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47EF4" w:rsidRDefault="00447EF4" w:rsidP="00447EF4">
      <w:pPr>
        <w:autoSpaceDE w:val="0"/>
        <w:autoSpaceDN w:val="0"/>
        <w:adjustRightInd w:val="0"/>
        <w:spacing w:after="225" w:line="240" w:lineRule="auto"/>
        <w:rPr>
          <w:rFonts w:ascii="Tahoma" w:hAnsi="Tahoma" w:cs="Tahoma"/>
          <w:b/>
          <w:bCs/>
          <w:color w:val="633D5D"/>
          <w:sz w:val="23"/>
          <w:szCs w:val="23"/>
          <w:highlight w:val="white"/>
          <w:lang w:val="en"/>
        </w:rPr>
      </w:pPr>
      <w:r>
        <w:rPr>
          <w:rFonts w:ascii="Tahoma" w:hAnsi="Tahoma" w:cs="Tahoma"/>
          <w:b/>
          <w:bCs/>
          <w:color w:val="633D5D"/>
          <w:sz w:val="23"/>
          <w:szCs w:val="23"/>
          <w:highlight w:val="white"/>
          <w:lang w:val="en"/>
        </w:rPr>
        <w:t>Essay 1 AHAN7023 ASTRAL RELIGION</w:t>
      </w:r>
    </w:p>
    <w:p w:rsidR="00447EF4" w:rsidRDefault="00447EF4" w:rsidP="00447EF4">
      <w:pPr>
        <w:autoSpaceDE w:val="0"/>
        <w:autoSpaceDN w:val="0"/>
        <w:adjustRightInd w:val="0"/>
        <w:spacing w:after="225" w:line="240" w:lineRule="auto"/>
        <w:rPr>
          <w:rFonts w:ascii="Tahoma" w:hAnsi="Tahoma" w:cs="Tahoma"/>
          <w:b/>
          <w:bCs/>
          <w:i/>
          <w:iCs/>
          <w:color w:val="633D5D"/>
          <w:sz w:val="23"/>
          <w:szCs w:val="23"/>
          <w:highlight w:val="white"/>
          <w:lang w:val="en"/>
        </w:rPr>
      </w:pPr>
      <w:r>
        <w:rPr>
          <w:rFonts w:ascii="Tahoma" w:hAnsi="Tahoma" w:cs="Tahoma"/>
          <w:b/>
          <w:bCs/>
          <w:color w:val="633D5D"/>
          <w:sz w:val="23"/>
          <w:szCs w:val="23"/>
          <w:highlight w:val="white"/>
          <w:lang w:val="en"/>
        </w:rPr>
        <w:t xml:space="preserve">A critical review of the Introduction to </w:t>
      </w:r>
      <w:proofErr w:type="spellStart"/>
      <w:r>
        <w:rPr>
          <w:rFonts w:ascii="Tahoma" w:hAnsi="Tahoma" w:cs="Tahoma"/>
          <w:b/>
          <w:bCs/>
          <w:color w:val="633D5D"/>
          <w:sz w:val="23"/>
          <w:szCs w:val="23"/>
          <w:highlight w:val="white"/>
          <w:lang w:val="en"/>
        </w:rPr>
        <w:t>Cumont</w:t>
      </w:r>
      <w:proofErr w:type="spellEnd"/>
      <w:r>
        <w:rPr>
          <w:rFonts w:ascii="Tahoma" w:hAnsi="Tahoma" w:cs="Tahoma"/>
          <w:b/>
          <w:bCs/>
          <w:color w:val="633D5D"/>
          <w:sz w:val="23"/>
          <w:szCs w:val="23"/>
          <w:highlight w:val="white"/>
          <w:lang w:val="en"/>
        </w:rPr>
        <w:t>, Franz</w:t>
      </w:r>
      <w:r>
        <w:rPr>
          <w:rFonts w:ascii="Tahoma" w:hAnsi="Tahoma" w:cs="Tahoma"/>
          <w:b/>
          <w:bCs/>
          <w:i/>
          <w:iCs/>
          <w:color w:val="633D5D"/>
          <w:sz w:val="23"/>
          <w:szCs w:val="23"/>
          <w:highlight w:val="white"/>
          <w:lang w:val="en"/>
        </w:rPr>
        <w:t>, Astrology Among the Greeks and Romans</w:t>
      </w:r>
    </w:p>
    <w:p w:rsidR="00447EF4" w:rsidRDefault="00447EF4" w:rsidP="00447EF4">
      <w:pPr>
        <w:autoSpaceDE w:val="0"/>
        <w:autoSpaceDN w:val="0"/>
        <w:adjustRightInd w:val="0"/>
        <w:spacing w:after="225" w:line="240" w:lineRule="auto"/>
        <w:rPr>
          <w:rFonts w:ascii="Tahoma" w:hAnsi="Tahoma" w:cs="Tahoma"/>
          <w:b/>
          <w:bCs/>
          <w:color w:val="633D5D"/>
          <w:sz w:val="23"/>
          <w:szCs w:val="23"/>
          <w:highlight w:val="white"/>
          <w:lang w:val="en"/>
        </w:rPr>
      </w:pPr>
      <w:r>
        <w:rPr>
          <w:rFonts w:ascii="Calibri" w:hAnsi="Calibri" w:cs="Calibri"/>
          <w:highlight w:val="white"/>
          <w:lang w:val="en"/>
        </w:rPr>
        <w:t>You are concerned with the paper’s style, purpose, methodology, limitations, and place within the wider academic context.</w:t>
      </w:r>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r>
        <w:rPr>
          <w:rFonts w:ascii="Calibri Light" w:hAnsi="Calibri Light" w:cs="Calibri Light"/>
          <w:color w:val="2F5496"/>
          <w:sz w:val="26"/>
          <w:szCs w:val="26"/>
          <w:lang w:val="en"/>
        </w:rPr>
        <w:t>1550 words</w:t>
      </w:r>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r>
        <w:rPr>
          <w:rFonts w:ascii="Calibri Light" w:hAnsi="Calibri Light" w:cs="Calibri Light"/>
          <w:color w:val="2F5496"/>
          <w:sz w:val="26"/>
          <w:szCs w:val="26"/>
          <w:lang w:val="en"/>
        </w:rPr>
        <w:t>Intro</w:t>
      </w:r>
    </w:p>
    <w:p w:rsidR="00447EF4"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t xml:space="preserve">This </w:t>
      </w:r>
      <w:r w:rsidR="00E81639">
        <w:rPr>
          <w:rFonts w:ascii="Calibri" w:hAnsi="Calibri" w:cs="Calibri"/>
          <w:lang w:val="en"/>
        </w:rPr>
        <w:t xml:space="preserve">essay will </w:t>
      </w:r>
      <w:r>
        <w:rPr>
          <w:rFonts w:ascii="Calibri" w:hAnsi="Calibri" w:cs="Calibri"/>
          <w:lang w:val="en"/>
        </w:rPr>
        <w:t>critical</w:t>
      </w:r>
      <w:r w:rsidR="00E81639">
        <w:rPr>
          <w:rFonts w:ascii="Calibri" w:hAnsi="Calibri" w:cs="Calibri"/>
          <w:lang w:val="en"/>
        </w:rPr>
        <w:t>ly</w:t>
      </w:r>
      <w:r>
        <w:rPr>
          <w:rFonts w:ascii="Calibri" w:hAnsi="Calibri" w:cs="Calibri"/>
          <w:lang w:val="en"/>
        </w:rPr>
        <w:t xml:space="preserve"> review the Introduction to </w:t>
      </w:r>
      <w:proofErr w:type="spellStart"/>
      <w:r>
        <w:rPr>
          <w:rFonts w:ascii="Calibri" w:hAnsi="Calibri" w:cs="Calibri"/>
          <w:i/>
          <w:iCs/>
          <w:lang w:val="en"/>
        </w:rPr>
        <w:t>Cumont</w:t>
      </w:r>
      <w:proofErr w:type="spellEnd"/>
      <w:r>
        <w:rPr>
          <w:rFonts w:ascii="Calibri" w:hAnsi="Calibri" w:cs="Calibri"/>
          <w:i/>
          <w:iCs/>
          <w:lang w:val="en"/>
        </w:rPr>
        <w:t>, Franz, Astrology Among the Greeks and Romans</w:t>
      </w:r>
      <w:r>
        <w:rPr>
          <w:rFonts w:ascii="Calibri" w:hAnsi="Calibri" w:cs="Calibri"/>
          <w:lang w:val="en"/>
        </w:rPr>
        <w:t xml:space="preserve"> 1911</w:t>
      </w:r>
      <w:r w:rsidR="00E81639">
        <w:rPr>
          <w:rFonts w:ascii="Calibri" w:hAnsi="Calibri" w:cs="Calibri"/>
          <w:lang w:val="en"/>
        </w:rPr>
        <w:t xml:space="preserve">. After a brief introduction to Franz </w:t>
      </w:r>
      <w:proofErr w:type="spellStart"/>
      <w:r w:rsidR="00E81639">
        <w:rPr>
          <w:rFonts w:ascii="Calibri" w:hAnsi="Calibri" w:cs="Calibri"/>
          <w:lang w:val="en"/>
        </w:rPr>
        <w:t>Cumont</w:t>
      </w:r>
      <w:proofErr w:type="spellEnd"/>
      <w:r w:rsidR="00E81639">
        <w:rPr>
          <w:rFonts w:ascii="Calibri" w:hAnsi="Calibri" w:cs="Calibri"/>
          <w:lang w:val="en"/>
        </w:rPr>
        <w:t xml:space="preserve"> and a summary of the main points in the introduction, it will focus on </w:t>
      </w:r>
      <w:proofErr w:type="spellStart"/>
      <w:r w:rsidR="00E81639">
        <w:rPr>
          <w:rFonts w:ascii="Calibri" w:hAnsi="Calibri" w:cs="Calibri"/>
          <w:lang w:val="en"/>
        </w:rPr>
        <w:t>Cumont’s</w:t>
      </w:r>
      <w:proofErr w:type="spellEnd"/>
      <w:r w:rsidR="00E81639">
        <w:rPr>
          <w:rFonts w:ascii="Calibri" w:hAnsi="Calibri" w:cs="Calibri"/>
          <w:lang w:val="en"/>
        </w:rPr>
        <w:t xml:space="preserve"> definition of astrology, and his argument for it as an subject</w:t>
      </w:r>
      <w:bookmarkStart w:id="0" w:name="_GoBack"/>
      <w:bookmarkEnd w:id="0"/>
      <w:r w:rsidR="00E81639">
        <w:rPr>
          <w:rFonts w:ascii="Calibri" w:hAnsi="Calibri" w:cs="Calibri"/>
          <w:lang w:val="en"/>
        </w:rPr>
        <w:t xml:space="preserve"> worthy of academic study, gauging his success in this argument, and asking what </w:t>
      </w:r>
      <w:proofErr w:type="spellStart"/>
      <w:r w:rsidR="00E81639">
        <w:rPr>
          <w:rFonts w:ascii="Calibri" w:hAnsi="Calibri" w:cs="Calibri"/>
          <w:lang w:val="en"/>
        </w:rPr>
        <w:t>Cumont’s</w:t>
      </w:r>
      <w:proofErr w:type="spellEnd"/>
      <w:r w:rsidR="00E81639">
        <w:rPr>
          <w:rFonts w:ascii="Calibri" w:hAnsi="Calibri" w:cs="Calibri"/>
          <w:lang w:val="en"/>
        </w:rPr>
        <w:t xml:space="preserve"> strategies tell us about his own views and the views of his imagined readership.</w:t>
      </w:r>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r>
        <w:rPr>
          <w:rFonts w:ascii="Calibri Light" w:hAnsi="Calibri Light" w:cs="Calibri Light"/>
          <w:color w:val="2F5496"/>
          <w:sz w:val="26"/>
          <w:szCs w:val="26"/>
          <w:lang w:val="en"/>
        </w:rPr>
        <w:t xml:space="preserve">Introduction to </w:t>
      </w:r>
      <w:proofErr w:type="spellStart"/>
      <w:r>
        <w:rPr>
          <w:rFonts w:ascii="Calibri Light" w:hAnsi="Calibri Light" w:cs="Calibri Light"/>
          <w:color w:val="2F5496"/>
          <w:sz w:val="26"/>
          <w:szCs w:val="26"/>
          <w:lang w:val="en"/>
        </w:rPr>
        <w:t>Cumont</w:t>
      </w:r>
      <w:proofErr w:type="spellEnd"/>
    </w:p>
    <w:p w:rsidR="00447EF4"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t xml:space="preserve">Franz </w:t>
      </w:r>
      <w:proofErr w:type="spellStart"/>
      <w:r>
        <w:rPr>
          <w:rFonts w:ascii="Calibri" w:hAnsi="Calibri" w:cs="Calibri"/>
          <w:lang w:val="en"/>
        </w:rPr>
        <w:t>Cumont</w:t>
      </w:r>
      <w:proofErr w:type="spellEnd"/>
      <w:r>
        <w:rPr>
          <w:rFonts w:ascii="Calibri" w:hAnsi="Calibri" w:cs="Calibri"/>
          <w:lang w:val="en"/>
        </w:rPr>
        <w:t xml:space="preserve"> (1868-1947) was a classical philologist and historian of religions who was Professor at the University of Ghent, and published over 1000 documents, including</w:t>
      </w:r>
      <w:r w:rsidRPr="00E81639">
        <w:rPr>
          <w:rFonts w:ascii="Calibri" w:hAnsi="Calibri" w:cs="Calibri"/>
          <w:i/>
          <w:lang w:val="en"/>
        </w:rPr>
        <w:t xml:space="preserve"> </w:t>
      </w:r>
      <w:proofErr w:type="spellStart"/>
      <w:r w:rsidR="00E81639" w:rsidRPr="00E81639">
        <w:rPr>
          <w:rFonts w:ascii="Calibri" w:hAnsi="Calibri" w:cs="Calibri"/>
          <w:i/>
          <w:lang w:val="en"/>
        </w:rPr>
        <w:t>T</w:t>
      </w:r>
      <w:r w:rsidRPr="00E81639">
        <w:rPr>
          <w:rFonts w:ascii="Calibri" w:hAnsi="Calibri" w:cs="Calibri"/>
          <w:i/>
          <w:iCs/>
          <w:color w:val="000000"/>
          <w:sz w:val="27"/>
          <w:szCs w:val="27"/>
          <w:lang w:val="en"/>
        </w:rPr>
        <w:t>extes</w:t>
      </w:r>
      <w:proofErr w:type="spellEnd"/>
      <w:r>
        <w:rPr>
          <w:rFonts w:ascii="Calibri" w:hAnsi="Calibri" w:cs="Calibri"/>
          <w:i/>
          <w:iCs/>
          <w:color w:val="000000"/>
          <w:sz w:val="27"/>
          <w:szCs w:val="27"/>
          <w:lang w:val="en"/>
        </w:rPr>
        <w:t xml:space="preserve"> et monuments </w:t>
      </w:r>
      <w:proofErr w:type="spellStart"/>
      <w:r>
        <w:rPr>
          <w:rFonts w:ascii="Calibri" w:hAnsi="Calibri" w:cs="Calibri"/>
          <w:i/>
          <w:iCs/>
          <w:color w:val="000000"/>
          <w:sz w:val="27"/>
          <w:szCs w:val="27"/>
          <w:lang w:val="en"/>
        </w:rPr>
        <w:t>figurés</w:t>
      </w:r>
      <w:proofErr w:type="spellEnd"/>
      <w:r>
        <w:rPr>
          <w:rFonts w:ascii="Calibri" w:hAnsi="Calibri" w:cs="Calibri"/>
          <w:i/>
          <w:iCs/>
          <w:color w:val="000000"/>
          <w:sz w:val="27"/>
          <w:szCs w:val="27"/>
          <w:lang w:val="en"/>
        </w:rPr>
        <w:t xml:space="preserve"> </w:t>
      </w:r>
      <w:proofErr w:type="spellStart"/>
      <w:r>
        <w:rPr>
          <w:rFonts w:ascii="Calibri" w:hAnsi="Calibri" w:cs="Calibri"/>
          <w:i/>
          <w:iCs/>
          <w:color w:val="000000"/>
          <w:sz w:val="27"/>
          <w:szCs w:val="27"/>
          <w:lang w:val="en"/>
        </w:rPr>
        <w:t>relatifs</w:t>
      </w:r>
      <w:proofErr w:type="spellEnd"/>
      <w:r>
        <w:rPr>
          <w:rFonts w:ascii="Calibri" w:hAnsi="Calibri" w:cs="Calibri"/>
          <w:i/>
          <w:iCs/>
          <w:color w:val="000000"/>
          <w:sz w:val="27"/>
          <w:szCs w:val="27"/>
          <w:lang w:val="en"/>
        </w:rPr>
        <w:t xml:space="preserve"> aux </w:t>
      </w:r>
      <w:proofErr w:type="spellStart"/>
      <w:r>
        <w:rPr>
          <w:rFonts w:ascii="Calibri" w:hAnsi="Calibri" w:cs="Calibri"/>
          <w:i/>
          <w:iCs/>
          <w:color w:val="000000"/>
          <w:sz w:val="27"/>
          <w:szCs w:val="27"/>
          <w:lang w:val="en"/>
        </w:rPr>
        <w:t>mystères</w:t>
      </w:r>
      <w:proofErr w:type="spellEnd"/>
      <w:r>
        <w:rPr>
          <w:rFonts w:ascii="Calibri" w:hAnsi="Calibri" w:cs="Calibri"/>
          <w:i/>
          <w:iCs/>
          <w:color w:val="000000"/>
          <w:sz w:val="27"/>
          <w:szCs w:val="27"/>
          <w:lang w:val="en"/>
        </w:rPr>
        <w:t xml:space="preserve"> de Mithra</w:t>
      </w:r>
      <w:r>
        <w:rPr>
          <w:rFonts w:ascii="Calibri" w:hAnsi="Calibri" w:cs="Calibri"/>
          <w:color w:val="000000"/>
          <w:sz w:val="27"/>
          <w:szCs w:val="27"/>
          <w:lang w:val="en"/>
        </w:rPr>
        <w:t xml:space="preserve">, published in 1896 and 1899, The Oriental </w:t>
      </w:r>
      <w:proofErr w:type="spellStart"/>
      <w:r>
        <w:rPr>
          <w:rFonts w:ascii="Calibri" w:hAnsi="Calibri" w:cs="Calibri"/>
          <w:color w:val="000000"/>
          <w:sz w:val="27"/>
          <w:szCs w:val="27"/>
          <w:lang w:val="en"/>
        </w:rPr>
        <w:t>Relgisiong</w:t>
      </w:r>
      <w:proofErr w:type="spellEnd"/>
      <w:r>
        <w:rPr>
          <w:rFonts w:ascii="Calibri" w:hAnsi="Calibri" w:cs="Calibri"/>
          <w:color w:val="000000"/>
          <w:sz w:val="27"/>
          <w:szCs w:val="27"/>
          <w:lang w:val="en"/>
        </w:rPr>
        <w:t xml:space="preserve"> and Astrology in the… A contemporary publication called him “an ideal contributor to knowledge’ because of his ‘mastery of an enormous array of detailed learning’ calling him a ‘literary architect’ and an ‘exhaustive researcher’.</w:t>
      </w:r>
      <w:r>
        <w:rPr>
          <w:rFonts w:ascii="Calibri" w:hAnsi="Calibri" w:cs="Calibri"/>
          <w:lang w:val="en"/>
        </w:rPr>
        <w:t xml:space="preserve"> In a 1999 review of </w:t>
      </w:r>
      <w:proofErr w:type="spellStart"/>
      <w:r>
        <w:rPr>
          <w:rFonts w:ascii="Calibri" w:hAnsi="Calibri" w:cs="Calibri"/>
          <w:lang w:val="en"/>
        </w:rPr>
        <w:t>Cumont’s</w:t>
      </w:r>
      <w:proofErr w:type="spellEnd"/>
      <w:r>
        <w:rPr>
          <w:rFonts w:ascii="Calibri" w:hAnsi="Calibri" w:cs="Calibri"/>
          <w:lang w:val="en"/>
        </w:rPr>
        <w:t xml:space="preserve"> Legacy, states that his name is “virtually </w:t>
      </w:r>
      <w:proofErr w:type="spellStart"/>
      <w:r>
        <w:rPr>
          <w:rFonts w:ascii="Calibri" w:hAnsi="Calibri" w:cs="Calibri"/>
          <w:lang w:val="en"/>
        </w:rPr>
        <w:t>synonymouse</w:t>
      </w:r>
      <w:proofErr w:type="spellEnd"/>
      <w:r>
        <w:rPr>
          <w:rFonts w:ascii="Calibri" w:hAnsi="Calibri" w:cs="Calibri"/>
          <w:lang w:val="en"/>
        </w:rPr>
        <w:t xml:space="preserve"> with Mithraism and its historiography’ indicating the wide reach of his work. Say something about syncretism? Beck too acknowledges.</w:t>
      </w:r>
      <w:r w:rsidR="00540EFF">
        <w:rPr>
          <w:rFonts w:ascii="Calibri" w:hAnsi="Calibri" w:cs="Calibri"/>
          <w:lang w:val="en"/>
        </w:rPr>
        <w:t xml:space="preserve"> Is he still current?</w:t>
      </w:r>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r>
        <w:rPr>
          <w:rFonts w:ascii="Calibri Light" w:hAnsi="Calibri Light" w:cs="Calibri Light"/>
          <w:color w:val="2F5496"/>
          <w:sz w:val="26"/>
          <w:szCs w:val="26"/>
          <w:lang w:val="en"/>
        </w:rPr>
        <w:t>Summary of the piece</w:t>
      </w:r>
    </w:p>
    <w:p w:rsidR="00540EFF"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t xml:space="preserve">Astrology and Religion Among the Greek and Romans was published in </w:t>
      </w:r>
      <w:proofErr w:type="gramStart"/>
      <w:r>
        <w:rPr>
          <w:rFonts w:ascii="Calibri" w:hAnsi="Calibri" w:cs="Calibri"/>
          <w:lang w:val="en"/>
        </w:rPr>
        <w:t>1912, and</w:t>
      </w:r>
      <w:proofErr w:type="gramEnd"/>
      <w:r>
        <w:rPr>
          <w:rFonts w:ascii="Calibri" w:hAnsi="Calibri" w:cs="Calibri"/>
          <w:lang w:val="en"/>
        </w:rPr>
        <w:t xml:space="preserve"> was made from a series of lectures on the subject. </w:t>
      </w:r>
      <w:r w:rsidR="00540EFF">
        <w:rPr>
          <w:rFonts w:ascii="Calibri" w:hAnsi="Calibri" w:cs="Calibri"/>
          <w:lang w:val="en"/>
        </w:rPr>
        <w:t>More</w:t>
      </w:r>
    </w:p>
    <w:p w:rsidR="00447EF4"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t xml:space="preserve">The introduction presents astrology as a subject which, despite its erroneous assumption, is worthy of study because of the way it was widespread “which up to modern times has exercised over Asia and Europe a wider dominion than any religion has ever achieved”. Another reason for studying it is for the way it is “indissolubly linked not only with astronomy and </w:t>
      </w:r>
      <w:proofErr w:type="spellStart"/>
      <w:r>
        <w:rPr>
          <w:rFonts w:ascii="Calibri" w:hAnsi="Calibri" w:cs="Calibri"/>
          <w:lang w:val="en"/>
        </w:rPr>
        <w:t>meteriology</w:t>
      </w:r>
      <w:proofErr w:type="spellEnd"/>
      <w:r>
        <w:rPr>
          <w:rFonts w:ascii="Calibri" w:hAnsi="Calibri" w:cs="Calibri"/>
          <w:lang w:val="en"/>
        </w:rPr>
        <w:t xml:space="preserve">, but also with medicine, botany, ethnography, and physics.” </w:t>
      </w:r>
      <w:r w:rsidR="00540EFF">
        <w:rPr>
          <w:rFonts w:ascii="Calibri" w:hAnsi="Calibri" w:cs="Calibri"/>
          <w:lang w:val="en"/>
        </w:rPr>
        <w:t xml:space="preserve">A final reason </w:t>
      </w:r>
      <w:proofErr w:type="spellStart"/>
      <w:r w:rsidR="00540EFF">
        <w:rPr>
          <w:rFonts w:ascii="Calibri" w:hAnsi="Calibri" w:cs="Calibri"/>
          <w:lang w:val="en"/>
        </w:rPr>
        <w:t>Cumont</w:t>
      </w:r>
      <w:proofErr w:type="spellEnd"/>
      <w:r w:rsidR="00540EFF">
        <w:rPr>
          <w:rFonts w:ascii="Calibri" w:hAnsi="Calibri" w:cs="Calibri"/>
          <w:lang w:val="en"/>
        </w:rPr>
        <w:t xml:space="preserve"> offers for studying astrology is to gain psychological insight into how belief in astrology endured for so long. </w:t>
      </w:r>
      <w:proofErr w:type="spellStart"/>
      <w:r w:rsidR="00540EFF">
        <w:rPr>
          <w:rFonts w:ascii="Calibri" w:hAnsi="Calibri" w:cs="Calibri"/>
          <w:lang w:val="en"/>
        </w:rPr>
        <w:t>Cumont</w:t>
      </w:r>
      <w:proofErr w:type="spellEnd"/>
      <w:r w:rsidR="00540EFF">
        <w:rPr>
          <w:rFonts w:ascii="Calibri" w:hAnsi="Calibri" w:cs="Calibri"/>
          <w:lang w:val="en"/>
        </w:rPr>
        <w:t xml:space="preserve"> proposes his own solution to this question, concluding that astral religion became joined to progress in observing the regular motions of the planets, that when the latter became a science it was – until “Copernicus, Kepler, and Galileo” – inseparable from and closes</w:t>
      </w:r>
      <w:r>
        <w:rPr>
          <w:rFonts w:ascii="Calibri" w:hAnsi="Calibri" w:cs="Calibri"/>
          <w:lang w:val="en"/>
        </w:rPr>
        <w:t xml:space="preserve"> It includes a summary of the focus of the lectures in the book, which focuses on “showing how oriental astrology and star-worship transformed the beliefs of the Graeco-Latin world.”</w:t>
      </w:r>
    </w:p>
    <w:p w:rsidR="00540EFF" w:rsidRDefault="00540EFF" w:rsidP="00447EF4">
      <w:pPr>
        <w:autoSpaceDE w:val="0"/>
        <w:autoSpaceDN w:val="0"/>
        <w:adjustRightInd w:val="0"/>
        <w:spacing w:line="259" w:lineRule="atLeast"/>
        <w:rPr>
          <w:rFonts w:ascii="Calibri" w:hAnsi="Calibri" w:cs="Calibri"/>
          <w:lang w:val="en"/>
        </w:rPr>
      </w:pPr>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r>
        <w:rPr>
          <w:rFonts w:ascii="Calibri Light" w:hAnsi="Calibri Light" w:cs="Calibri Light"/>
          <w:color w:val="2F5496"/>
          <w:sz w:val="26"/>
          <w:szCs w:val="26"/>
          <w:lang w:val="en"/>
        </w:rPr>
        <w:lastRenderedPageBreak/>
        <w:t xml:space="preserve">Is it clearly and logically </w:t>
      </w:r>
      <w:proofErr w:type="gramStart"/>
      <w:r>
        <w:rPr>
          <w:rFonts w:ascii="Calibri Light" w:hAnsi="Calibri Light" w:cs="Calibri Light"/>
          <w:color w:val="2F5496"/>
          <w:sz w:val="26"/>
          <w:szCs w:val="26"/>
          <w:lang w:val="en"/>
        </w:rPr>
        <w:t>structured</w:t>
      </w:r>
      <w:proofErr w:type="gramEnd"/>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r>
        <w:rPr>
          <w:rFonts w:ascii="Calibri Light" w:hAnsi="Calibri Light" w:cs="Calibri Light"/>
          <w:color w:val="2F5496"/>
          <w:sz w:val="26"/>
          <w:szCs w:val="26"/>
          <w:lang w:val="en"/>
        </w:rPr>
        <w:t>Concept</w:t>
      </w:r>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r>
        <w:rPr>
          <w:rFonts w:ascii="Calibri Light" w:hAnsi="Calibri Light" w:cs="Calibri Light"/>
          <w:color w:val="2F5496"/>
          <w:sz w:val="26"/>
          <w:szCs w:val="26"/>
          <w:lang w:val="en"/>
        </w:rPr>
        <w:t>Philosophy</w:t>
      </w:r>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r>
        <w:rPr>
          <w:rFonts w:ascii="Calibri Light" w:hAnsi="Calibri Light" w:cs="Calibri Light"/>
          <w:color w:val="2F5496"/>
          <w:sz w:val="26"/>
          <w:szCs w:val="26"/>
          <w:lang w:val="en"/>
        </w:rPr>
        <w:t>What sources have been used</w:t>
      </w:r>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r>
        <w:rPr>
          <w:rFonts w:ascii="Calibri Light" w:hAnsi="Calibri Light" w:cs="Calibri Light"/>
          <w:color w:val="2F5496"/>
          <w:sz w:val="26"/>
          <w:szCs w:val="26"/>
          <w:lang w:val="en"/>
        </w:rPr>
        <w:t xml:space="preserve">Are the arguments and evidence presented well </w:t>
      </w:r>
      <w:proofErr w:type="gramStart"/>
      <w:r>
        <w:rPr>
          <w:rFonts w:ascii="Calibri Light" w:hAnsi="Calibri Light" w:cs="Calibri Light"/>
          <w:color w:val="2F5496"/>
          <w:sz w:val="26"/>
          <w:szCs w:val="26"/>
          <w:lang w:val="en"/>
        </w:rPr>
        <w:t>referenced</w:t>
      </w:r>
      <w:proofErr w:type="gramEnd"/>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r>
        <w:rPr>
          <w:rFonts w:ascii="Calibri Light" w:hAnsi="Calibri Light" w:cs="Calibri Light"/>
          <w:color w:val="2F5496"/>
          <w:sz w:val="26"/>
          <w:szCs w:val="26"/>
          <w:lang w:val="en"/>
        </w:rPr>
        <w:t>Do the arguments rely on good evidence or not</w:t>
      </w:r>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r>
        <w:rPr>
          <w:rFonts w:ascii="Calibri Light" w:hAnsi="Calibri Light" w:cs="Calibri Light"/>
          <w:color w:val="2F5496"/>
          <w:sz w:val="26"/>
          <w:szCs w:val="26"/>
          <w:lang w:val="en"/>
        </w:rPr>
        <w:t>Identify the paper’s greatest strength and weakness</w:t>
      </w:r>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r>
        <w:rPr>
          <w:rFonts w:ascii="Calibri Light" w:hAnsi="Calibri Light" w:cs="Calibri Light"/>
          <w:color w:val="2F5496"/>
          <w:sz w:val="26"/>
          <w:szCs w:val="26"/>
          <w:lang w:val="en"/>
        </w:rPr>
        <w:t>What is he defining as astrology</w:t>
      </w:r>
    </w:p>
    <w:p w:rsidR="00447EF4"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t xml:space="preserve">What exactly is it that </w:t>
      </w:r>
      <w:proofErr w:type="spellStart"/>
      <w:r>
        <w:rPr>
          <w:rFonts w:ascii="Calibri" w:hAnsi="Calibri" w:cs="Calibri"/>
          <w:lang w:val="en"/>
        </w:rPr>
        <w:t>Cumont</w:t>
      </w:r>
      <w:proofErr w:type="spellEnd"/>
      <w:r>
        <w:rPr>
          <w:rFonts w:ascii="Calibri" w:hAnsi="Calibri" w:cs="Calibri"/>
          <w:lang w:val="en"/>
        </w:rPr>
        <w:t xml:space="preserve"> is describing as astrology? </w:t>
      </w:r>
    </w:p>
    <w:p w:rsidR="00447EF4" w:rsidRDefault="00447EF4" w:rsidP="00447EF4">
      <w:pPr>
        <w:autoSpaceDE w:val="0"/>
        <w:autoSpaceDN w:val="0"/>
        <w:adjustRightInd w:val="0"/>
        <w:spacing w:line="259" w:lineRule="atLeast"/>
        <w:rPr>
          <w:rFonts w:ascii="Calibri" w:hAnsi="Calibri" w:cs="Calibri"/>
          <w:lang w:val="en"/>
        </w:rPr>
      </w:pPr>
      <w:proofErr w:type="spellStart"/>
      <w:r>
        <w:rPr>
          <w:rFonts w:ascii="Calibri" w:hAnsi="Calibri" w:cs="Calibri"/>
          <w:lang w:val="en"/>
        </w:rPr>
        <w:t>Cumont</w:t>
      </w:r>
      <w:proofErr w:type="spellEnd"/>
      <w:r>
        <w:rPr>
          <w:rFonts w:ascii="Calibri" w:hAnsi="Calibri" w:cs="Calibri"/>
          <w:lang w:val="en"/>
        </w:rPr>
        <w:t xml:space="preserve"> does not put forward one clear, definitive definition of astrology.</w:t>
      </w:r>
      <w:r w:rsidR="00540EFF">
        <w:rPr>
          <w:rFonts w:ascii="Calibri" w:hAnsi="Calibri" w:cs="Calibri"/>
          <w:lang w:val="en"/>
        </w:rPr>
        <w:t xml:space="preserve"> And </w:t>
      </w:r>
      <w:proofErr w:type="gramStart"/>
      <w:r w:rsidR="00540EFF">
        <w:rPr>
          <w:rFonts w:ascii="Calibri" w:hAnsi="Calibri" w:cs="Calibri"/>
          <w:lang w:val="en"/>
        </w:rPr>
        <w:t>indeed</w:t>
      </w:r>
      <w:proofErr w:type="gramEnd"/>
      <w:r w:rsidR="00540EFF">
        <w:rPr>
          <w:rFonts w:ascii="Calibri" w:hAnsi="Calibri" w:cs="Calibri"/>
          <w:lang w:val="en"/>
        </w:rPr>
        <w:t xml:space="preserve"> somewhat confused, jumps between astral religion</w:t>
      </w:r>
      <w:r>
        <w:rPr>
          <w:rFonts w:ascii="Calibri" w:hAnsi="Calibri" w:cs="Calibri"/>
          <w:lang w:val="en"/>
        </w:rPr>
        <w:t xml:space="preserve"> He presents it as a belief system that is based on the hypothesis of “the geocentric system of the universe,” which was therefore overthrown by the discoveries of “Copernicus, Kepler, and Galileo.” </w:t>
      </w:r>
      <w:r w:rsidR="00540EFF">
        <w:rPr>
          <w:rFonts w:ascii="Calibri" w:hAnsi="Calibri" w:cs="Calibri"/>
          <w:lang w:val="en"/>
        </w:rPr>
        <w:t>Whether or not astrology WAS overthrown. Curry “Should have been”</w:t>
      </w:r>
    </w:p>
    <w:p w:rsidR="00447EF4"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t xml:space="preserve">He says it begins with “stellar divinities who exerted an influence on the world”, that then the regular movements of the heavens led people to believe there were certain “invariable laws” that then allowed them to “determine its effects in the future with the same certainty” as they could predict the movements of the stars. He then says that a whole set of theories arose from this “twofold” conviction and the original source that it rested on faith was forgotten. What resulted was “pretended that they rested on experimental data amassed by a long series of observations”. Stating that there is no empirical basis whatsoever. This is quite a claim, and not backed up by anything. </w:t>
      </w:r>
      <w:proofErr w:type="spellStart"/>
      <w:r>
        <w:rPr>
          <w:rFonts w:ascii="Calibri" w:hAnsi="Calibri" w:cs="Calibri"/>
          <w:lang w:val="en"/>
        </w:rPr>
        <w:t>Compliation</w:t>
      </w:r>
      <w:proofErr w:type="spellEnd"/>
      <w:r>
        <w:rPr>
          <w:rFonts w:ascii="Calibri" w:hAnsi="Calibri" w:cs="Calibri"/>
          <w:lang w:val="en"/>
        </w:rPr>
        <w:t xml:space="preserve"> of diaries which were kept almost continuously for over 700 years. While Campion </w:t>
      </w:r>
      <w:proofErr w:type="gramStart"/>
      <w:r>
        <w:rPr>
          <w:rFonts w:ascii="Calibri" w:hAnsi="Calibri" w:cs="Calibri"/>
          <w:lang w:val="en"/>
        </w:rPr>
        <w:t>states  “</w:t>
      </w:r>
      <w:proofErr w:type="gramEnd"/>
      <w:r>
        <w:rPr>
          <w:rFonts w:ascii="Calibri" w:hAnsi="Calibri" w:cs="Calibri"/>
          <w:lang w:val="en"/>
        </w:rPr>
        <w:t xml:space="preserve">their purpose is not clear” he says “we must assume an astrological purpose.” Listing “celestial phenomena and political and economic affairs”. Lack of empiricism. </w:t>
      </w:r>
    </w:p>
    <w:p w:rsidR="00447EF4"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t>He portrays astrology as primarily, therefore, an attempt “to penetrate the mysteries of the future”. Says it is a creed.  A theology. It is a doctrine, a theology, a creed, a belief, a pseudo-science, and as divination, a superstition.</w:t>
      </w:r>
    </w:p>
    <w:p w:rsidR="00447EF4" w:rsidRDefault="00447EF4" w:rsidP="00447EF4">
      <w:pPr>
        <w:autoSpaceDE w:val="0"/>
        <w:autoSpaceDN w:val="0"/>
        <w:adjustRightInd w:val="0"/>
        <w:spacing w:line="259" w:lineRule="atLeast"/>
        <w:rPr>
          <w:rFonts w:ascii="Calibri" w:hAnsi="Calibri" w:cs="Calibri"/>
          <w:lang w:val="en"/>
        </w:rPr>
      </w:pPr>
    </w:p>
    <w:p w:rsidR="00447EF4"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t xml:space="preserve">Astrology, then, for </w:t>
      </w:r>
      <w:proofErr w:type="spellStart"/>
      <w:r>
        <w:rPr>
          <w:rFonts w:ascii="Calibri" w:hAnsi="Calibri" w:cs="Calibri"/>
          <w:lang w:val="en"/>
        </w:rPr>
        <w:t>Cumont</w:t>
      </w:r>
      <w:proofErr w:type="spellEnd"/>
      <w:r>
        <w:rPr>
          <w:rFonts w:ascii="Calibri" w:hAnsi="Calibri" w:cs="Calibri"/>
          <w:lang w:val="en"/>
        </w:rPr>
        <w:t>, is not based in empirical evidence but on erroneous beliefs, whose purpose is to know what cannot be known – the future.</w:t>
      </w:r>
    </w:p>
    <w:p w:rsidR="00447EF4" w:rsidRPr="00540EFF" w:rsidRDefault="00540EFF" w:rsidP="00540EFF">
      <w:pPr>
        <w:pStyle w:val="ListParagraph"/>
        <w:numPr>
          <w:ilvl w:val="0"/>
          <w:numId w:val="1"/>
        </w:numPr>
        <w:autoSpaceDE w:val="0"/>
        <w:autoSpaceDN w:val="0"/>
        <w:adjustRightInd w:val="0"/>
        <w:spacing w:line="259" w:lineRule="atLeast"/>
        <w:rPr>
          <w:rFonts w:ascii="Calibri" w:hAnsi="Calibri" w:cs="Calibri"/>
          <w:lang w:val="en"/>
        </w:rPr>
      </w:pPr>
      <w:r w:rsidRPr="00540EFF">
        <w:rPr>
          <w:rFonts w:ascii="Calibri" w:hAnsi="Calibri" w:cs="Calibri"/>
          <w:lang w:val="en"/>
        </w:rPr>
        <w:t>PURPOSE</w:t>
      </w:r>
    </w:p>
    <w:p w:rsidR="00447EF4"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t xml:space="preserve">The purpose of </w:t>
      </w:r>
      <w:proofErr w:type="spellStart"/>
      <w:r>
        <w:rPr>
          <w:rFonts w:ascii="Calibri" w:hAnsi="Calibri" w:cs="Calibri"/>
          <w:lang w:val="en"/>
        </w:rPr>
        <w:t>Cumont’s</w:t>
      </w:r>
      <w:proofErr w:type="spellEnd"/>
      <w:r>
        <w:rPr>
          <w:rFonts w:ascii="Calibri" w:hAnsi="Calibri" w:cs="Calibri"/>
          <w:lang w:val="en"/>
        </w:rPr>
        <w:t xml:space="preserve"> introduction is to justify, or document, astrology’s validity as an object of study. As noted in the introduction to this paper, he does so by underlining the widespread nature of astrology, its root in the sciences, </w:t>
      </w:r>
      <w:proofErr w:type="gramStart"/>
      <w:r>
        <w:rPr>
          <w:rFonts w:ascii="Calibri" w:hAnsi="Calibri" w:cs="Calibri"/>
          <w:lang w:val="en"/>
        </w:rPr>
        <w:t>The</w:t>
      </w:r>
      <w:proofErr w:type="gramEnd"/>
      <w:r>
        <w:rPr>
          <w:rFonts w:ascii="Calibri" w:hAnsi="Calibri" w:cs="Calibri"/>
          <w:lang w:val="en"/>
        </w:rPr>
        <w:t xml:space="preserve"> main reason is that covered in the introduction, that is, its immense influence on history, and on science. He says other people are studying it. begins his paper speaking of “a long period of discredit and neglect” in academia towards the study of astrology in history, which is changing “in the last few years scholars have devoted to it profound researches and elaborate publications.” Other reasons he holds up for studying it are to learn from “man’s failings,” psychologically, to discover more about the ailments of the human mind. What primarily concerns </w:t>
      </w:r>
      <w:proofErr w:type="spellStart"/>
      <w:r>
        <w:rPr>
          <w:rFonts w:ascii="Calibri" w:hAnsi="Calibri" w:cs="Calibri"/>
          <w:lang w:val="en"/>
        </w:rPr>
        <w:t>Cumont</w:t>
      </w:r>
      <w:proofErr w:type="spellEnd"/>
      <w:r>
        <w:rPr>
          <w:rFonts w:ascii="Calibri" w:hAnsi="Calibri" w:cs="Calibri"/>
          <w:lang w:val="en"/>
        </w:rPr>
        <w:t xml:space="preserve"> however is the “utility” of astrological texts, which is “varied and general” and indeed so great that it is “difficult to set out in full their manifold applications.” </w:t>
      </w:r>
    </w:p>
    <w:p w:rsidR="00D66822"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lastRenderedPageBreak/>
        <w:t xml:space="preserve">Notwithstanding this primary purpose, </w:t>
      </w:r>
      <w:proofErr w:type="spellStart"/>
      <w:r>
        <w:rPr>
          <w:rFonts w:ascii="Calibri" w:hAnsi="Calibri" w:cs="Calibri"/>
          <w:lang w:val="en"/>
        </w:rPr>
        <w:t>Cumont’s</w:t>
      </w:r>
      <w:proofErr w:type="spellEnd"/>
      <w:r>
        <w:rPr>
          <w:rFonts w:ascii="Calibri" w:hAnsi="Calibri" w:cs="Calibri"/>
          <w:lang w:val="en"/>
        </w:rPr>
        <w:t xml:space="preserve"> introduction partly reads as a</w:t>
      </w:r>
      <w:r w:rsidR="00D66822">
        <w:rPr>
          <w:rFonts w:ascii="Calibri" w:hAnsi="Calibri" w:cs="Calibri"/>
          <w:lang w:val="en"/>
        </w:rPr>
        <w:t>n apology – example</w:t>
      </w:r>
    </w:p>
    <w:p w:rsidR="00447EF4" w:rsidRDefault="00D66822" w:rsidP="00447EF4">
      <w:pPr>
        <w:autoSpaceDE w:val="0"/>
        <w:autoSpaceDN w:val="0"/>
        <w:adjustRightInd w:val="0"/>
        <w:spacing w:line="259" w:lineRule="atLeast"/>
        <w:rPr>
          <w:rFonts w:ascii="Calibri" w:hAnsi="Calibri" w:cs="Calibri"/>
          <w:lang w:val="en"/>
        </w:rPr>
      </w:pPr>
      <w:r>
        <w:rPr>
          <w:rFonts w:ascii="Calibri" w:hAnsi="Calibri" w:cs="Calibri"/>
          <w:lang w:val="en"/>
        </w:rPr>
        <w:t>Partly as</w:t>
      </w:r>
      <w:r w:rsidR="00447EF4">
        <w:rPr>
          <w:rFonts w:ascii="Calibri" w:hAnsi="Calibri" w:cs="Calibri"/>
          <w:lang w:val="en"/>
        </w:rPr>
        <w:t xml:space="preserve"> tirade against this astrology. Astrology is an “erroneous belief”, it is “the most monstrous of all the chimeras begotten of </w:t>
      </w:r>
      <w:proofErr w:type="spellStart"/>
      <w:r w:rsidR="00447EF4">
        <w:rPr>
          <w:rFonts w:ascii="Calibri" w:hAnsi="Calibri" w:cs="Calibri"/>
          <w:lang w:val="en"/>
        </w:rPr>
        <w:t>supersitition</w:t>
      </w:r>
      <w:proofErr w:type="spellEnd"/>
      <w:r w:rsidR="00447EF4">
        <w:rPr>
          <w:rFonts w:ascii="Calibri" w:hAnsi="Calibri" w:cs="Calibri"/>
          <w:lang w:val="en"/>
        </w:rPr>
        <w:t>”, it is “illegitimate”, “disturbing”, “monstrous”, “absurd” a “heresy” a “morbid manifestation” and a “hallucination</w:t>
      </w:r>
      <w:proofErr w:type="gramStart"/>
      <w:r w:rsidR="00447EF4">
        <w:rPr>
          <w:rFonts w:ascii="Calibri" w:hAnsi="Calibri" w:cs="Calibri"/>
          <w:lang w:val="en"/>
        </w:rPr>
        <w:t>….[</w:t>
      </w:r>
      <w:proofErr w:type="gramEnd"/>
      <w:r w:rsidR="00447EF4">
        <w:rPr>
          <w:rFonts w:ascii="Calibri" w:hAnsi="Calibri" w:cs="Calibri"/>
          <w:lang w:val="en"/>
        </w:rPr>
        <w:t>that] has … haunted the human brain.” Even the texts themselves are “repulsive-looking” and “</w:t>
      </w:r>
      <w:proofErr w:type="spellStart"/>
      <w:r w:rsidR="00447EF4">
        <w:rPr>
          <w:rFonts w:ascii="Calibri" w:hAnsi="Calibri" w:cs="Calibri"/>
          <w:lang w:val="en"/>
        </w:rPr>
        <w:t>mouldering</w:t>
      </w:r>
      <w:proofErr w:type="spellEnd"/>
      <w:r w:rsidR="00447EF4">
        <w:rPr>
          <w:rFonts w:ascii="Calibri" w:hAnsi="Calibri" w:cs="Calibri"/>
          <w:lang w:val="en"/>
        </w:rPr>
        <w:t xml:space="preserve">.” There is no evidence put forward as to why astrology is all these things, </w:t>
      </w:r>
      <w:proofErr w:type="spellStart"/>
      <w:r w:rsidR="00447EF4">
        <w:rPr>
          <w:rFonts w:ascii="Calibri" w:hAnsi="Calibri" w:cs="Calibri"/>
          <w:lang w:val="en"/>
        </w:rPr>
        <w:t>Cumont</w:t>
      </w:r>
      <w:proofErr w:type="spellEnd"/>
      <w:r w:rsidR="00447EF4">
        <w:rPr>
          <w:rFonts w:ascii="Calibri" w:hAnsi="Calibri" w:cs="Calibri"/>
          <w:lang w:val="en"/>
        </w:rPr>
        <w:t xml:space="preserve"> thus seems to assume that he is simply stating things that the reader will of course agree with. </w:t>
      </w:r>
      <w:proofErr w:type="gramStart"/>
      <w:r w:rsidR="00447EF4">
        <w:rPr>
          <w:rFonts w:ascii="Calibri" w:hAnsi="Calibri" w:cs="Calibri"/>
          <w:lang w:val="en"/>
        </w:rPr>
        <w:t>Indeed</w:t>
      </w:r>
      <w:proofErr w:type="gramEnd"/>
      <w:r w:rsidR="00447EF4">
        <w:rPr>
          <w:rFonts w:ascii="Calibri" w:hAnsi="Calibri" w:cs="Calibri"/>
          <w:lang w:val="en"/>
        </w:rPr>
        <w:t xml:space="preserve"> the only quote that </w:t>
      </w:r>
      <w:proofErr w:type="spellStart"/>
      <w:r w:rsidR="00447EF4">
        <w:rPr>
          <w:rFonts w:ascii="Calibri" w:hAnsi="Calibri" w:cs="Calibri"/>
          <w:lang w:val="en"/>
        </w:rPr>
        <w:t>Cumont</w:t>
      </w:r>
      <w:proofErr w:type="spellEnd"/>
      <w:r w:rsidR="00447EF4">
        <w:rPr>
          <w:rFonts w:ascii="Calibri" w:hAnsi="Calibri" w:cs="Calibri"/>
          <w:lang w:val="en"/>
        </w:rPr>
        <w:t xml:space="preserve"> uses is from someone who seems to have the same view 1842 </w:t>
      </w:r>
      <w:proofErr w:type="spellStart"/>
      <w:r w:rsidR="00447EF4">
        <w:rPr>
          <w:rFonts w:ascii="Calibri" w:hAnsi="Calibri" w:cs="Calibri"/>
          <w:lang w:val="en"/>
        </w:rPr>
        <w:t>Letronne</w:t>
      </w:r>
      <w:proofErr w:type="spellEnd"/>
      <w:r w:rsidR="00447EF4">
        <w:rPr>
          <w:rFonts w:ascii="Calibri" w:hAnsi="Calibri" w:cs="Calibri"/>
          <w:lang w:val="en"/>
        </w:rPr>
        <w:t xml:space="preserve"> “nothing but one of those failings which have done most </w:t>
      </w:r>
      <w:proofErr w:type="spellStart"/>
      <w:r w:rsidR="00447EF4">
        <w:rPr>
          <w:rFonts w:ascii="Calibri" w:hAnsi="Calibri" w:cs="Calibri"/>
          <w:lang w:val="en"/>
        </w:rPr>
        <w:t>dishonour</w:t>
      </w:r>
      <w:proofErr w:type="spellEnd"/>
      <w:r w:rsidR="00447EF4">
        <w:rPr>
          <w:rFonts w:ascii="Calibri" w:hAnsi="Calibri" w:cs="Calibri"/>
          <w:lang w:val="en"/>
        </w:rPr>
        <w:t xml:space="preserve"> to the human mind.”</w:t>
      </w:r>
    </w:p>
    <w:p w:rsidR="00447EF4"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t xml:space="preserve">It seems as if the study of this subject has been “forced” on him (says twice)  </w:t>
      </w:r>
    </w:p>
    <w:p w:rsidR="00447EF4"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t xml:space="preserve">This is the primary dichotomy in the introduction: the despicable nature of astrology, described in a surprisingly impassioned and emotional style, yet its usefulness as an object of study, which is presented as reasoned and knowledgeable. </w:t>
      </w:r>
      <w:proofErr w:type="gramStart"/>
      <w:r>
        <w:rPr>
          <w:rFonts w:ascii="Calibri" w:hAnsi="Calibri" w:cs="Calibri"/>
          <w:lang w:val="en"/>
        </w:rPr>
        <w:t>However</w:t>
      </w:r>
      <w:proofErr w:type="gramEnd"/>
      <w:r>
        <w:rPr>
          <w:rFonts w:ascii="Calibri" w:hAnsi="Calibri" w:cs="Calibri"/>
          <w:lang w:val="en"/>
        </w:rPr>
        <w:t xml:space="preserve"> it is also possible to detect another sentiment, at times astrology is therefore utterly detestable, at other times it is a “learned superstition”, “cosmic religion, based upon </w:t>
      </w:r>
      <w:r>
        <w:rPr>
          <w:rFonts w:ascii="Calibri" w:hAnsi="Calibri" w:cs="Calibri"/>
          <w:i/>
          <w:iCs/>
          <w:lang w:val="en"/>
        </w:rPr>
        <w:t>science</w:t>
      </w:r>
      <w:r>
        <w:rPr>
          <w:rFonts w:ascii="Calibri" w:hAnsi="Calibri" w:cs="Calibri"/>
          <w:lang w:val="en"/>
        </w:rPr>
        <w:t>”, a “learned theology.”</w:t>
      </w:r>
    </w:p>
    <w:p w:rsidR="00D66822" w:rsidRDefault="00D66822" w:rsidP="00447EF4">
      <w:pPr>
        <w:autoSpaceDE w:val="0"/>
        <w:autoSpaceDN w:val="0"/>
        <w:adjustRightInd w:val="0"/>
        <w:spacing w:line="259" w:lineRule="atLeast"/>
        <w:rPr>
          <w:rFonts w:ascii="Calibri" w:hAnsi="Calibri" w:cs="Calibri"/>
          <w:lang w:val="en"/>
        </w:rPr>
      </w:pPr>
      <w:r>
        <w:rPr>
          <w:rFonts w:ascii="Calibri" w:hAnsi="Calibri" w:cs="Calibri"/>
          <w:lang w:val="en"/>
        </w:rPr>
        <w:t>WHY</w:t>
      </w:r>
    </w:p>
    <w:p w:rsidR="00D66822" w:rsidRDefault="00D66822" w:rsidP="00447EF4">
      <w:pPr>
        <w:autoSpaceDE w:val="0"/>
        <w:autoSpaceDN w:val="0"/>
        <w:adjustRightInd w:val="0"/>
        <w:spacing w:line="259" w:lineRule="atLeast"/>
        <w:rPr>
          <w:rFonts w:ascii="Calibri" w:hAnsi="Calibri" w:cs="Calibri"/>
          <w:lang w:val="en"/>
        </w:rPr>
      </w:pPr>
      <w:r>
        <w:rPr>
          <w:rFonts w:ascii="Calibri" w:hAnsi="Calibri" w:cs="Calibri"/>
          <w:lang w:val="en"/>
        </w:rPr>
        <w:t>Based on an assumption that the audience feels that way. Positions himself. No evidence (although perhaps in book)</w:t>
      </w:r>
    </w:p>
    <w:p w:rsidR="00447EF4"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t xml:space="preserve">Is he introducing it to a skeptical audience? defending his beliefs against criticism? Or simply reflecting the contemporary view of astrology, history, and scholarship Both seem possible. Context: Otto Neugebauer echoes this sentiment in his ‘The History of Wretched Subjects’, written 50 years later, in which he sets out” a few remarks to explain to the reader why a serious scholar might spend years on the study of wretched subjects like ancient astrology, ” indeed in the next sentence he mentions </w:t>
      </w:r>
      <w:proofErr w:type="spellStart"/>
      <w:r>
        <w:rPr>
          <w:rFonts w:ascii="Calibri" w:hAnsi="Calibri" w:cs="Calibri"/>
          <w:lang w:val="en"/>
        </w:rPr>
        <w:t>Cumont</w:t>
      </w:r>
      <w:proofErr w:type="spellEnd"/>
      <w:r>
        <w:rPr>
          <w:rFonts w:ascii="Calibri" w:hAnsi="Calibri" w:cs="Calibri"/>
          <w:lang w:val="en"/>
        </w:rPr>
        <w:t xml:space="preserve"> as “the great Belgian historian and philologist” whose sentiment he echoes. Adorno “astrology is ‘basically discordant with today’s universal state of </w:t>
      </w:r>
      <w:proofErr w:type="gramStart"/>
      <w:r>
        <w:rPr>
          <w:rFonts w:ascii="Calibri" w:hAnsi="Calibri" w:cs="Calibri"/>
          <w:lang w:val="en"/>
        </w:rPr>
        <w:t>enlightenment”  and</w:t>
      </w:r>
      <w:proofErr w:type="gramEnd"/>
      <w:r>
        <w:rPr>
          <w:rFonts w:ascii="Calibri" w:hAnsi="Calibri" w:cs="Calibri"/>
          <w:lang w:val="en"/>
        </w:rPr>
        <w:t xml:space="preserve"> Clive Ruggles “To modern astronomers, astrology is an anathema [it] flies in the face of laws of physics that have been established beyond question over many centuries.”</w:t>
      </w:r>
    </w:p>
    <w:p w:rsidR="00447EF4" w:rsidRDefault="00447EF4" w:rsidP="00447EF4">
      <w:pPr>
        <w:autoSpaceDE w:val="0"/>
        <w:autoSpaceDN w:val="0"/>
        <w:adjustRightInd w:val="0"/>
        <w:spacing w:line="259" w:lineRule="atLeast"/>
        <w:rPr>
          <w:rFonts w:ascii="Calibri" w:hAnsi="Calibri" w:cs="Calibri"/>
          <w:lang w:val="en"/>
        </w:rPr>
      </w:pPr>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r>
        <w:rPr>
          <w:rFonts w:ascii="Calibri Light" w:hAnsi="Calibri Light" w:cs="Calibri Light"/>
          <w:color w:val="2F5496"/>
          <w:sz w:val="26"/>
          <w:szCs w:val="26"/>
          <w:lang w:val="en"/>
        </w:rPr>
        <w:t xml:space="preserve">Revealing of his own cosmology? </w:t>
      </w:r>
    </w:p>
    <w:p w:rsidR="00447EF4" w:rsidRDefault="00447EF4" w:rsidP="00447EF4">
      <w:pPr>
        <w:keepNext/>
        <w:keepLines/>
        <w:autoSpaceDE w:val="0"/>
        <w:autoSpaceDN w:val="0"/>
        <w:adjustRightInd w:val="0"/>
        <w:spacing w:before="40" w:after="0" w:line="259" w:lineRule="atLeast"/>
        <w:rPr>
          <w:rFonts w:ascii="Calibri Light" w:hAnsi="Calibri Light" w:cs="Calibri Light"/>
          <w:lang w:val="en"/>
        </w:rPr>
      </w:pPr>
      <w:r>
        <w:rPr>
          <w:rFonts w:ascii="Calibri Light" w:hAnsi="Calibri Light" w:cs="Calibri Light"/>
          <w:lang w:val="en"/>
        </w:rPr>
        <w:t xml:space="preserve">More recently, Patrick Curry has put forward three reasons for the academic study of astrology, one of which is its widespread nature and contribution to science, another is </w:t>
      </w:r>
      <w:proofErr w:type="gramStart"/>
      <w:r>
        <w:rPr>
          <w:rFonts w:ascii="Calibri Light" w:hAnsi="Calibri Light" w:cs="Calibri Light"/>
          <w:lang w:val="en"/>
        </w:rPr>
        <w:t>that :</w:t>
      </w:r>
      <w:proofErr w:type="gramEnd"/>
      <w:r>
        <w:rPr>
          <w:rFonts w:ascii="Calibri Light" w:hAnsi="Calibri Light" w:cs="Calibri Light"/>
          <w:lang w:val="en"/>
        </w:rPr>
        <w:t xml:space="preserve"> “… it continued to be attacked in ways that are very revealing about the attackers.”</w:t>
      </w:r>
    </w:p>
    <w:p w:rsidR="00447EF4" w:rsidRDefault="00447EF4" w:rsidP="00447EF4">
      <w:pPr>
        <w:keepNext/>
        <w:keepLines/>
        <w:autoSpaceDE w:val="0"/>
        <w:autoSpaceDN w:val="0"/>
        <w:adjustRightInd w:val="0"/>
        <w:spacing w:before="40" w:after="0" w:line="259" w:lineRule="atLeast"/>
        <w:rPr>
          <w:rFonts w:ascii="Calibri" w:hAnsi="Calibri" w:cs="Calibri"/>
          <w:lang w:val="en"/>
        </w:rPr>
      </w:pPr>
      <w:proofErr w:type="spellStart"/>
      <w:r>
        <w:rPr>
          <w:rFonts w:ascii="Calibri Light" w:hAnsi="Calibri Light" w:cs="Calibri Light"/>
          <w:lang w:val="en"/>
        </w:rPr>
        <w:t>Cumont</w:t>
      </w:r>
      <w:proofErr w:type="spellEnd"/>
      <w:r>
        <w:rPr>
          <w:rFonts w:ascii="Calibri Light" w:hAnsi="Calibri Light" w:cs="Calibri Light"/>
          <w:lang w:val="en"/>
        </w:rPr>
        <w:t xml:space="preserve">, whilst championing astrology, is, as we have seen, also an attacker. </w:t>
      </w:r>
      <w:proofErr w:type="spellStart"/>
      <w:r>
        <w:rPr>
          <w:rFonts w:ascii="Calibri Light" w:hAnsi="Calibri Light" w:cs="Calibri Light"/>
          <w:lang w:val="en"/>
        </w:rPr>
        <w:t>Cumont’s</w:t>
      </w:r>
      <w:proofErr w:type="spellEnd"/>
      <w:r>
        <w:rPr>
          <w:rFonts w:ascii="Calibri Light" w:hAnsi="Calibri Light" w:cs="Calibri Light"/>
          <w:lang w:val="en"/>
        </w:rPr>
        <w:t xml:space="preserve"> main reasons for attacking astrology are that it is irrational, whilst the value of studying it is stated as forming part of the </w:t>
      </w:r>
    </w:p>
    <w:p w:rsidR="00447EF4" w:rsidRDefault="00447EF4" w:rsidP="00447EF4">
      <w:pPr>
        <w:keepNext/>
        <w:keepLines/>
        <w:autoSpaceDE w:val="0"/>
        <w:autoSpaceDN w:val="0"/>
        <w:adjustRightInd w:val="0"/>
        <w:spacing w:before="40" w:after="0" w:line="259" w:lineRule="atLeast"/>
        <w:rPr>
          <w:rFonts w:ascii="Calibri" w:hAnsi="Calibri" w:cs="Calibri"/>
          <w:lang w:val="en"/>
        </w:rPr>
      </w:pPr>
      <w:r>
        <w:rPr>
          <w:rFonts w:ascii="Calibri" w:hAnsi="Calibri" w:cs="Calibri"/>
          <w:lang w:val="en"/>
        </w:rPr>
        <w:t>“the toilsome progress of reason” which is “perhaps the highest mission of history”. We have seen that this places him within contemporary scholarship as well as given an example of modern scholarship which reflects this worldview.</w:t>
      </w:r>
    </w:p>
    <w:p w:rsidR="00447EF4" w:rsidRDefault="00447EF4" w:rsidP="00447EF4">
      <w:pPr>
        <w:autoSpaceDE w:val="0"/>
        <w:autoSpaceDN w:val="0"/>
        <w:adjustRightInd w:val="0"/>
        <w:spacing w:line="259" w:lineRule="atLeast"/>
        <w:rPr>
          <w:rFonts w:ascii="Calibri" w:hAnsi="Calibri" w:cs="Calibri"/>
          <w:lang w:val="en"/>
        </w:rPr>
      </w:pPr>
      <w:proofErr w:type="spellStart"/>
      <w:r>
        <w:rPr>
          <w:rFonts w:ascii="Calibri" w:hAnsi="Calibri" w:cs="Calibri"/>
          <w:lang w:val="en"/>
        </w:rPr>
        <w:t>Cumont</w:t>
      </w:r>
      <w:proofErr w:type="spellEnd"/>
      <w:r>
        <w:rPr>
          <w:rFonts w:ascii="Calibri" w:hAnsi="Calibri" w:cs="Calibri"/>
          <w:lang w:val="en"/>
        </w:rPr>
        <w:t xml:space="preserve"> seems to state another reason for the study and value of astrology at the end of the paper, that is, in its relationship to Christianity. </w:t>
      </w:r>
      <w:proofErr w:type="spellStart"/>
      <w:r>
        <w:rPr>
          <w:rFonts w:ascii="Calibri" w:hAnsi="Calibri" w:cs="Calibri"/>
          <w:lang w:val="en"/>
        </w:rPr>
        <w:t>Cumont</w:t>
      </w:r>
      <w:proofErr w:type="spellEnd"/>
      <w:r>
        <w:rPr>
          <w:rFonts w:ascii="Calibri" w:hAnsi="Calibri" w:cs="Calibri"/>
          <w:lang w:val="en"/>
        </w:rPr>
        <w:t xml:space="preserve"> also states that Babylonian astral religion had a salutary effect by “eliminating the narrower forms of belief” of the Greeks and Romans, and thus changing the “character of ancient idolatry” from the Greek gods – which he sees as simply “</w:t>
      </w:r>
      <w:proofErr w:type="spellStart"/>
      <w:r>
        <w:rPr>
          <w:rFonts w:ascii="Calibri" w:hAnsi="Calibri" w:cs="Calibri"/>
          <w:lang w:val="en"/>
        </w:rPr>
        <w:t>idealised</w:t>
      </w:r>
      <w:proofErr w:type="spellEnd"/>
      <w:r>
        <w:rPr>
          <w:rFonts w:ascii="Calibri" w:hAnsi="Calibri" w:cs="Calibri"/>
          <w:lang w:val="en"/>
        </w:rPr>
        <w:t xml:space="preserve"> reflections” of people – and the Roman gods – which he sees as simply an “expression of patriotism.” He asserts that </w:t>
      </w:r>
      <w:r>
        <w:rPr>
          <w:rFonts w:ascii="Calibri" w:hAnsi="Calibri" w:cs="Calibri"/>
          <w:lang w:val="en"/>
        </w:rPr>
        <w:lastRenderedPageBreak/>
        <w:t xml:space="preserve">the Babylonian religion – by “including in its speculations the entire </w:t>
      </w:r>
      <w:proofErr w:type="spellStart"/>
      <w:r>
        <w:rPr>
          <w:rFonts w:ascii="Calibri" w:hAnsi="Calibri" w:cs="Calibri"/>
          <w:lang w:val="en"/>
        </w:rPr>
        <w:t>wold</w:t>
      </w:r>
      <w:proofErr w:type="spellEnd"/>
      <w:r>
        <w:rPr>
          <w:rFonts w:ascii="Calibri" w:hAnsi="Calibri" w:cs="Calibri"/>
          <w:lang w:val="en"/>
        </w:rPr>
        <w:t xml:space="preserve">” prepared “in many respects the coming of Christianity.” Although </w:t>
      </w:r>
      <w:proofErr w:type="spellStart"/>
      <w:r>
        <w:rPr>
          <w:rFonts w:ascii="Calibri" w:hAnsi="Calibri" w:cs="Calibri"/>
          <w:lang w:val="en"/>
        </w:rPr>
        <w:t>Cumont</w:t>
      </w:r>
      <w:proofErr w:type="spellEnd"/>
      <w:r>
        <w:rPr>
          <w:rFonts w:ascii="Calibri" w:hAnsi="Calibri" w:cs="Calibri"/>
          <w:lang w:val="en"/>
        </w:rPr>
        <w:t xml:space="preserve"> doesn’t explicitly state that Christianity is good, by ending the introduction with the coming of Christianity he seems to imply that it is. It is at least, explicitly, held up as not to do with anthropomorphism or patriotism and seems linked in some way to science.  </w:t>
      </w:r>
    </w:p>
    <w:p w:rsidR="00447EF4"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t xml:space="preserve">Hence </w:t>
      </w:r>
      <w:proofErr w:type="spellStart"/>
      <w:r>
        <w:rPr>
          <w:rFonts w:ascii="Calibri" w:hAnsi="Calibri" w:cs="Calibri"/>
          <w:lang w:val="en"/>
        </w:rPr>
        <w:t>Cumont’s</w:t>
      </w:r>
      <w:proofErr w:type="spellEnd"/>
      <w:r>
        <w:rPr>
          <w:rFonts w:ascii="Calibri" w:hAnsi="Calibri" w:cs="Calibri"/>
          <w:lang w:val="en"/>
        </w:rPr>
        <w:t xml:space="preserve"> “cosmology” revealed in the paper is of his era. Christian, or at least not hostile to Christianity, modernist – with a belief in progress and direction, and coming out of the enlightenment. </w:t>
      </w:r>
    </w:p>
    <w:p w:rsidR="00447EF4" w:rsidRDefault="00447EF4" w:rsidP="00447EF4">
      <w:pPr>
        <w:keepNext/>
        <w:keepLines/>
        <w:autoSpaceDE w:val="0"/>
        <w:autoSpaceDN w:val="0"/>
        <w:adjustRightInd w:val="0"/>
        <w:spacing w:before="40" w:after="0" w:line="259" w:lineRule="atLeast"/>
        <w:rPr>
          <w:rFonts w:ascii="Calibri Light" w:hAnsi="Calibri Light" w:cs="Calibri Light"/>
          <w:color w:val="2F5496"/>
          <w:sz w:val="26"/>
          <w:szCs w:val="26"/>
          <w:lang w:val="en"/>
        </w:rPr>
      </w:pPr>
      <w:r>
        <w:rPr>
          <w:rFonts w:ascii="Calibri Light" w:hAnsi="Calibri Light" w:cs="Calibri Light"/>
          <w:color w:val="2F5496"/>
          <w:sz w:val="26"/>
          <w:szCs w:val="26"/>
          <w:lang w:val="en"/>
        </w:rPr>
        <w:t>Conclusion</w:t>
      </w:r>
    </w:p>
    <w:p w:rsidR="00447EF4" w:rsidRDefault="00447EF4" w:rsidP="00447EF4">
      <w:pPr>
        <w:keepNext/>
        <w:keepLines/>
        <w:autoSpaceDE w:val="0"/>
        <w:autoSpaceDN w:val="0"/>
        <w:adjustRightInd w:val="0"/>
        <w:spacing w:before="40" w:after="0" w:line="259" w:lineRule="atLeast"/>
        <w:rPr>
          <w:rFonts w:ascii="Calibri Light" w:hAnsi="Calibri Light" w:cs="Calibri Light"/>
          <w:lang w:val="en"/>
        </w:rPr>
      </w:pPr>
      <w:r>
        <w:rPr>
          <w:rFonts w:ascii="Calibri Light" w:hAnsi="Calibri Light" w:cs="Calibri Light"/>
          <w:lang w:val="en"/>
        </w:rPr>
        <w:t xml:space="preserve">which is still present in </w:t>
      </w:r>
      <w:proofErr w:type="gramStart"/>
      <w:r>
        <w:rPr>
          <w:rFonts w:ascii="Calibri Light" w:hAnsi="Calibri Light" w:cs="Calibri Light"/>
          <w:lang w:val="en"/>
        </w:rPr>
        <w:t>academia.</w:t>
      </w:r>
      <w:proofErr w:type="gramEnd"/>
      <w:r>
        <w:rPr>
          <w:rFonts w:ascii="Calibri Light" w:hAnsi="Calibri Light" w:cs="Calibri Light"/>
          <w:lang w:val="en"/>
        </w:rPr>
        <w:t xml:space="preserve"> In introducing a book in which astrology was the subject, </w:t>
      </w:r>
      <w:proofErr w:type="spellStart"/>
      <w:r>
        <w:rPr>
          <w:rFonts w:ascii="Calibri Light" w:hAnsi="Calibri Light" w:cs="Calibri Light"/>
          <w:lang w:val="en"/>
        </w:rPr>
        <w:t>Cumont</w:t>
      </w:r>
      <w:proofErr w:type="spellEnd"/>
      <w:r>
        <w:rPr>
          <w:rFonts w:ascii="Calibri Light" w:hAnsi="Calibri Light" w:cs="Calibri Light"/>
          <w:lang w:val="en"/>
        </w:rPr>
        <w:t xml:space="preserve"> seems to have felt it necessary, whether because of personal beliefs, and or pressure from the outside audience, to roundly condemn astrology, at length, and in the strongest terms. He also felt called upon to defend his writing about it. </w:t>
      </w:r>
      <w:proofErr w:type="spellStart"/>
      <w:r>
        <w:rPr>
          <w:rFonts w:ascii="Calibri Light" w:hAnsi="Calibri Light" w:cs="Calibri Light"/>
          <w:lang w:val="en"/>
        </w:rPr>
        <w:t>Cumont</w:t>
      </w:r>
      <w:proofErr w:type="spellEnd"/>
      <w:r>
        <w:rPr>
          <w:rFonts w:ascii="Calibri Light" w:hAnsi="Calibri Light" w:cs="Calibri Light"/>
          <w:lang w:val="en"/>
        </w:rPr>
        <w:t xml:space="preserve"> defines astrology as </w:t>
      </w:r>
      <w:proofErr w:type="gramStart"/>
      <w:r>
        <w:rPr>
          <w:rFonts w:ascii="Calibri Light" w:hAnsi="Calibri Light" w:cs="Calibri Light"/>
          <w:lang w:val="en"/>
        </w:rPr>
        <w:t>….The</w:t>
      </w:r>
      <w:proofErr w:type="gramEnd"/>
      <w:r>
        <w:rPr>
          <w:rFonts w:ascii="Calibri Light" w:hAnsi="Calibri Light" w:cs="Calibri Light"/>
          <w:lang w:val="en"/>
        </w:rPr>
        <w:t xml:space="preserve"> piece, as per Curry’s quote, shows more about </w:t>
      </w:r>
      <w:proofErr w:type="spellStart"/>
      <w:r>
        <w:rPr>
          <w:rFonts w:ascii="Calibri Light" w:hAnsi="Calibri Light" w:cs="Calibri Light"/>
          <w:lang w:val="en"/>
        </w:rPr>
        <w:t>Cumont</w:t>
      </w:r>
      <w:proofErr w:type="spellEnd"/>
      <w:r>
        <w:rPr>
          <w:rFonts w:ascii="Calibri Light" w:hAnsi="Calibri Light" w:cs="Calibri Light"/>
          <w:lang w:val="en"/>
        </w:rPr>
        <w:t>, perhaps, than astrology. The need to condemn astrology, the deification of the enlightenment and science</w:t>
      </w:r>
      <w:proofErr w:type="gramStart"/>
      <w:r w:rsidR="00D66822">
        <w:rPr>
          <w:rFonts w:ascii="Calibri Light" w:hAnsi="Calibri Light" w:cs="Calibri Light"/>
          <w:lang w:val="en"/>
        </w:rPr>
        <w:t xml:space="preserve">, </w:t>
      </w:r>
      <w:r>
        <w:rPr>
          <w:rFonts w:ascii="Calibri Light" w:hAnsi="Calibri Light" w:cs="Calibri Light"/>
          <w:lang w:val="en"/>
        </w:rPr>
        <w:t>.</w:t>
      </w:r>
      <w:proofErr w:type="gramEnd"/>
    </w:p>
    <w:p w:rsidR="00D66822" w:rsidRDefault="00D66822" w:rsidP="00447EF4">
      <w:pPr>
        <w:keepNext/>
        <w:keepLines/>
        <w:autoSpaceDE w:val="0"/>
        <w:autoSpaceDN w:val="0"/>
        <w:adjustRightInd w:val="0"/>
        <w:spacing w:before="40" w:after="0" w:line="259" w:lineRule="atLeast"/>
        <w:rPr>
          <w:rFonts w:ascii="Calibri Light" w:hAnsi="Calibri Light" w:cs="Calibri Light"/>
          <w:lang w:val="en"/>
        </w:rPr>
      </w:pPr>
      <w:r>
        <w:rPr>
          <w:rFonts w:ascii="Calibri Light" w:hAnsi="Calibri Light" w:cs="Calibri Light"/>
          <w:lang w:val="en"/>
        </w:rPr>
        <w:t xml:space="preserve">Revealing not so much of astrology as a subject– in the ancient or modern world – not even of the reasons it is worthy of study, as the vitriol of </w:t>
      </w:r>
      <w:proofErr w:type="spellStart"/>
      <w:r>
        <w:rPr>
          <w:rFonts w:ascii="Calibri Light" w:hAnsi="Calibri Light" w:cs="Calibri Light"/>
          <w:lang w:val="en"/>
        </w:rPr>
        <w:t>Cumont’s</w:t>
      </w:r>
      <w:proofErr w:type="spellEnd"/>
      <w:r>
        <w:rPr>
          <w:rFonts w:ascii="Calibri Light" w:hAnsi="Calibri Light" w:cs="Calibri Light"/>
          <w:lang w:val="en"/>
        </w:rPr>
        <w:t xml:space="preserve"> language can disguise the fact that he values it and is arguing for </w:t>
      </w:r>
      <w:proofErr w:type="gramStart"/>
      <w:r>
        <w:rPr>
          <w:rFonts w:ascii="Calibri Light" w:hAnsi="Calibri Light" w:cs="Calibri Light"/>
          <w:lang w:val="en"/>
        </w:rPr>
        <w:t>it,  but</w:t>
      </w:r>
      <w:proofErr w:type="gramEnd"/>
      <w:r>
        <w:rPr>
          <w:rFonts w:ascii="Calibri Light" w:hAnsi="Calibri Light" w:cs="Calibri Light"/>
          <w:lang w:val="en"/>
        </w:rPr>
        <w:t xml:space="preserve"> of the kind of hostility to which </w:t>
      </w:r>
      <w:proofErr w:type="spellStart"/>
      <w:r>
        <w:rPr>
          <w:rFonts w:ascii="Calibri Light" w:hAnsi="Calibri Light" w:cs="Calibri Light"/>
          <w:lang w:val="en"/>
        </w:rPr>
        <w:t>Cumont</w:t>
      </w:r>
      <w:proofErr w:type="spellEnd"/>
      <w:r>
        <w:rPr>
          <w:rFonts w:ascii="Calibri Light" w:hAnsi="Calibri Light" w:cs="Calibri Light"/>
          <w:lang w:val="en"/>
        </w:rPr>
        <w:t xml:space="preserve"> expected to greet it.</w:t>
      </w:r>
    </w:p>
    <w:p w:rsidR="00447EF4" w:rsidRDefault="00447EF4" w:rsidP="00447EF4">
      <w:pPr>
        <w:autoSpaceDE w:val="0"/>
        <w:autoSpaceDN w:val="0"/>
        <w:adjustRightInd w:val="0"/>
        <w:spacing w:line="259" w:lineRule="atLeast"/>
        <w:rPr>
          <w:rFonts w:ascii="Calibri" w:hAnsi="Calibri" w:cs="Calibri"/>
          <w:lang w:val="en"/>
        </w:rPr>
      </w:pPr>
    </w:p>
    <w:p w:rsidR="00447EF4" w:rsidRDefault="00447EF4" w:rsidP="00447EF4">
      <w:pPr>
        <w:autoSpaceDE w:val="0"/>
        <w:autoSpaceDN w:val="0"/>
        <w:adjustRightInd w:val="0"/>
        <w:spacing w:line="259" w:lineRule="atLeast"/>
        <w:rPr>
          <w:rFonts w:ascii="Calibri" w:hAnsi="Calibri" w:cs="Calibri"/>
          <w:lang w:val="en"/>
        </w:rPr>
      </w:pPr>
    </w:p>
    <w:p w:rsidR="00447EF4" w:rsidRDefault="00447EF4" w:rsidP="00447EF4">
      <w:pPr>
        <w:autoSpaceDE w:val="0"/>
        <w:autoSpaceDN w:val="0"/>
        <w:adjustRightInd w:val="0"/>
        <w:spacing w:line="259" w:lineRule="atLeast"/>
        <w:rPr>
          <w:rFonts w:ascii="Calibri" w:hAnsi="Calibri" w:cs="Calibri"/>
          <w:lang w:val="en"/>
        </w:rPr>
      </w:pPr>
    </w:p>
    <w:p w:rsidR="00447EF4" w:rsidRDefault="00447EF4" w:rsidP="00447EF4">
      <w:pPr>
        <w:autoSpaceDE w:val="0"/>
        <w:autoSpaceDN w:val="0"/>
        <w:adjustRightInd w:val="0"/>
        <w:spacing w:after="0" w:line="240" w:lineRule="auto"/>
        <w:rPr>
          <w:rFonts w:ascii="Calibri Light" w:hAnsi="Calibri Light" w:cs="Calibri Light"/>
          <w:spacing w:val="-10"/>
          <w:sz w:val="56"/>
          <w:szCs w:val="56"/>
          <w:lang w:val="en"/>
        </w:rPr>
      </w:pPr>
      <w:r>
        <w:rPr>
          <w:rFonts w:ascii="Calibri Light" w:hAnsi="Calibri Light" w:cs="Calibri Light"/>
          <w:spacing w:val="-10"/>
          <w:sz w:val="56"/>
          <w:szCs w:val="56"/>
          <w:lang w:val="en"/>
        </w:rPr>
        <w:t>BIBLIOGRAPHY</w:t>
      </w:r>
    </w:p>
    <w:p w:rsidR="00447EF4" w:rsidRDefault="00447EF4" w:rsidP="00447EF4">
      <w:pPr>
        <w:autoSpaceDE w:val="0"/>
        <w:autoSpaceDN w:val="0"/>
        <w:adjustRightInd w:val="0"/>
        <w:spacing w:line="259" w:lineRule="atLeast"/>
        <w:rPr>
          <w:rFonts w:ascii="Calibri" w:hAnsi="Calibri" w:cs="Calibri"/>
          <w:lang w:val="en"/>
        </w:rPr>
      </w:pPr>
    </w:p>
    <w:p w:rsidR="00447EF4" w:rsidRDefault="00447EF4" w:rsidP="00447EF4">
      <w:pPr>
        <w:autoSpaceDE w:val="0"/>
        <w:autoSpaceDN w:val="0"/>
        <w:adjustRightInd w:val="0"/>
        <w:spacing w:line="259" w:lineRule="atLeast"/>
        <w:rPr>
          <w:rFonts w:ascii="Calibri" w:hAnsi="Calibri" w:cs="Calibri"/>
          <w:lang w:val="en"/>
        </w:rPr>
      </w:pPr>
    </w:p>
    <w:p w:rsidR="00447EF4" w:rsidRDefault="00447EF4" w:rsidP="00447EF4">
      <w:pPr>
        <w:autoSpaceDE w:val="0"/>
        <w:autoSpaceDN w:val="0"/>
        <w:adjustRightInd w:val="0"/>
        <w:spacing w:line="259" w:lineRule="atLeast"/>
        <w:rPr>
          <w:rFonts w:ascii="Calibri" w:hAnsi="Calibri" w:cs="Calibri"/>
          <w:lang w:val="en"/>
        </w:rPr>
      </w:pPr>
      <w:r>
        <w:rPr>
          <w:rFonts w:ascii="Calibri" w:hAnsi="Calibri" w:cs="Calibri"/>
          <w:lang w:val="en"/>
        </w:rPr>
        <w:t>Other bits:</w:t>
      </w:r>
    </w:p>
    <w:p w:rsidR="00447EF4" w:rsidRDefault="00447EF4" w:rsidP="00447EF4">
      <w:pPr>
        <w:autoSpaceDE w:val="0"/>
        <w:autoSpaceDN w:val="0"/>
        <w:adjustRightInd w:val="0"/>
        <w:spacing w:line="259" w:lineRule="atLeast"/>
        <w:rPr>
          <w:rFonts w:ascii="Calibri" w:hAnsi="Calibri" w:cs="Calibri"/>
          <w:lang w:val="en"/>
        </w:rPr>
      </w:pPr>
    </w:p>
    <w:p w:rsidR="00447EF4" w:rsidRDefault="00447EF4" w:rsidP="00447EF4">
      <w:pPr>
        <w:autoSpaceDE w:val="0"/>
        <w:autoSpaceDN w:val="0"/>
        <w:adjustRightInd w:val="0"/>
        <w:spacing w:after="225" w:line="240" w:lineRule="auto"/>
        <w:rPr>
          <w:rFonts w:ascii="Georgia" w:hAnsi="Georgia" w:cs="Georgia"/>
          <w:color w:val="000000"/>
          <w:sz w:val="20"/>
          <w:szCs w:val="20"/>
          <w:highlight w:val="white"/>
          <w:lang w:val="en"/>
        </w:rPr>
      </w:pPr>
      <w:r>
        <w:rPr>
          <w:rFonts w:ascii="Georgia" w:hAnsi="Georgia" w:cs="Georgia"/>
          <w:color w:val="000000"/>
          <w:sz w:val="20"/>
          <w:szCs w:val="20"/>
          <w:highlight w:val="white"/>
          <w:lang w:val="en"/>
        </w:rPr>
        <w:t>For all the gains in our understanding of the Mithraic mysteries effected</w:t>
      </w:r>
    </w:p>
    <w:p w:rsidR="00447EF4" w:rsidRDefault="00447EF4" w:rsidP="00447EF4">
      <w:pPr>
        <w:autoSpaceDE w:val="0"/>
        <w:autoSpaceDN w:val="0"/>
        <w:adjustRightInd w:val="0"/>
        <w:spacing w:after="225" w:line="240" w:lineRule="auto"/>
        <w:rPr>
          <w:rFonts w:ascii="Georgia" w:hAnsi="Georgia" w:cs="Georgia"/>
          <w:color w:val="000000"/>
          <w:sz w:val="20"/>
          <w:szCs w:val="20"/>
          <w:highlight w:val="white"/>
          <w:lang w:val="en"/>
        </w:rPr>
      </w:pPr>
      <w:r>
        <w:rPr>
          <w:rFonts w:ascii="Georgia" w:hAnsi="Georgia" w:cs="Georgia"/>
          <w:color w:val="000000"/>
          <w:sz w:val="20"/>
          <w:szCs w:val="20"/>
          <w:highlight w:val="white"/>
          <w:lang w:val="en"/>
        </w:rPr>
        <w:t xml:space="preserve">in—or in opposition to—the </w:t>
      </w:r>
      <w:proofErr w:type="spellStart"/>
      <w:r>
        <w:rPr>
          <w:rFonts w:ascii="Georgia" w:hAnsi="Georgia" w:cs="Georgia"/>
          <w:color w:val="000000"/>
          <w:sz w:val="20"/>
          <w:szCs w:val="20"/>
          <w:highlight w:val="white"/>
          <w:lang w:val="en"/>
        </w:rPr>
        <w:t>Cumontian</w:t>
      </w:r>
      <w:proofErr w:type="spellEnd"/>
      <w:r>
        <w:rPr>
          <w:rFonts w:ascii="Georgia" w:hAnsi="Georgia" w:cs="Georgia"/>
          <w:color w:val="000000"/>
          <w:sz w:val="20"/>
          <w:szCs w:val="20"/>
          <w:highlight w:val="white"/>
          <w:lang w:val="en"/>
        </w:rPr>
        <w:t xml:space="preserve"> tradition, we sense that hermeneutics</w:t>
      </w:r>
    </w:p>
    <w:p w:rsidR="00447EF4" w:rsidRDefault="00447EF4" w:rsidP="00447EF4">
      <w:pPr>
        <w:autoSpaceDE w:val="0"/>
        <w:autoSpaceDN w:val="0"/>
        <w:adjustRightInd w:val="0"/>
        <w:spacing w:after="225" w:line="240" w:lineRule="auto"/>
        <w:rPr>
          <w:rFonts w:ascii="Georgia" w:hAnsi="Georgia" w:cs="Georgia"/>
          <w:color w:val="000000"/>
          <w:sz w:val="20"/>
          <w:szCs w:val="20"/>
          <w:highlight w:val="white"/>
          <w:lang w:val="en"/>
        </w:rPr>
      </w:pPr>
      <w:r>
        <w:rPr>
          <w:rFonts w:ascii="Georgia" w:hAnsi="Georgia" w:cs="Georgia"/>
          <w:color w:val="000000"/>
          <w:sz w:val="20"/>
          <w:szCs w:val="20"/>
          <w:highlight w:val="white"/>
          <w:lang w:val="en"/>
        </w:rPr>
        <w:t>has now reached something of a dead end. (Roger Beck, The Religion of the Mithras Cult)</w:t>
      </w:r>
    </w:p>
    <w:p w:rsidR="00447EF4" w:rsidRDefault="00447EF4" w:rsidP="00447EF4">
      <w:pPr>
        <w:autoSpaceDE w:val="0"/>
        <w:autoSpaceDN w:val="0"/>
        <w:adjustRightInd w:val="0"/>
        <w:spacing w:after="225" w:line="240" w:lineRule="auto"/>
        <w:rPr>
          <w:rFonts w:ascii="Georgia" w:hAnsi="Georgia" w:cs="Georgia"/>
          <w:color w:val="000000"/>
          <w:sz w:val="20"/>
          <w:szCs w:val="20"/>
          <w:highlight w:val="white"/>
          <w:lang w:val="en"/>
        </w:rPr>
      </w:pPr>
    </w:p>
    <w:p w:rsidR="00447EF4" w:rsidRDefault="00447EF4" w:rsidP="00447EF4">
      <w:pPr>
        <w:autoSpaceDE w:val="0"/>
        <w:autoSpaceDN w:val="0"/>
        <w:adjustRightInd w:val="0"/>
        <w:spacing w:line="259" w:lineRule="atLeast"/>
        <w:rPr>
          <w:rFonts w:ascii="Calibri" w:hAnsi="Calibri" w:cs="Calibri"/>
          <w:lang w:val="en"/>
        </w:rPr>
      </w:pPr>
    </w:p>
    <w:p w:rsidR="00447EF4" w:rsidRDefault="00447EF4"/>
    <w:sectPr w:rsidR="00447EF4" w:rsidSect="00F8430E">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B33E9"/>
    <w:multiLevelType w:val="hybridMultilevel"/>
    <w:tmpl w:val="D8B06C30"/>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EF4"/>
    <w:rsid w:val="00447EF4"/>
    <w:rsid w:val="00540EFF"/>
    <w:rsid w:val="007D7732"/>
    <w:rsid w:val="00D66822"/>
    <w:rsid w:val="00E81639"/>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BF840"/>
  <w15:chartTrackingRefBased/>
  <w15:docId w15:val="{D9EEA201-2297-4A9A-9B18-7A21410BF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0E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4</Pages>
  <Words>1658</Words>
  <Characters>9452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2019-03-09T22:07:00Z</dcterms:created>
  <dcterms:modified xsi:type="dcterms:W3CDTF">2019-03-09T22:38:00Z</dcterms:modified>
</cp:coreProperties>
</file>