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052A7" w14:textId="525801BA" w:rsidR="00391DD4" w:rsidRDefault="0074551D" w:rsidP="00260084">
      <w:pPr>
        <w:jc w:val="center"/>
        <w:rPr>
          <w:rStyle w:val="eop"/>
          <w:rFonts w:ascii="Arial" w:hAnsi="Arial" w:cs="Arial"/>
          <w:color w:val="000000"/>
          <w:sz w:val="28"/>
          <w:szCs w:val="28"/>
          <w:u w:val="single"/>
        </w:rPr>
      </w:pPr>
      <w:r w:rsidRPr="00C83028">
        <w:rPr>
          <w:rFonts w:ascii="Arial" w:hAnsi="Arial" w:cs="Arial"/>
          <w:color w:val="000000"/>
          <w:sz w:val="28"/>
          <w:szCs w:val="28"/>
          <w:u w:val="single"/>
          <w:lang w:val="cy-GB"/>
        </w:rPr>
        <w:t xml:space="preserve">Aseiniad ysgrifenedig sy’n gwerthuso’n feirniadol sut y gellir defnyddio </w:t>
      </w:r>
      <w:r w:rsidR="00C83028">
        <w:rPr>
          <w:rFonts w:ascii="Arial" w:hAnsi="Arial" w:cs="Arial"/>
          <w:color w:val="000000"/>
          <w:sz w:val="28"/>
          <w:szCs w:val="28"/>
          <w:u w:val="single"/>
          <w:lang w:val="cy-GB"/>
        </w:rPr>
        <w:t>a</w:t>
      </w:r>
      <w:r w:rsidRPr="00C83028">
        <w:rPr>
          <w:rFonts w:ascii="Arial" w:hAnsi="Arial" w:cs="Arial"/>
          <w:color w:val="000000"/>
          <w:sz w:val="28"/>
          <w:szCs w:val="28"/>
          <w:u w:val="single"/>
          <w:lang w:val="cy-GB"/>
        </w:rPr>
        <w:t xml:space="preserve">sesu ar gyfer </w:t>
      </w:r>
      <w:r w:rsidR="00C83028">
        <w:rPr>
          <w:rFonts w:ascii="Arial" w:hAnsi="Arial" w:cs="Arial"/>
          <w:color w:val="000000"/>
          <w:sz w:val="28"/>
          <w:szCs w:val="28"/>
          <w:u w:val="single"/>
          <w:lang w:val="cy-GB"/>
        </w:rPr>
        <w:t>d</w:t>
      </w:r>
      <w:r w:rsidRPr="00C83028">
        <w:rPr>
          <w:rFonts w:ascii="Arial" w:hAnsi="Arial" w:cs="Arial"/>
          <w:color w:val="000000"/>
          <w:sz w:val="28"/>
          <w:szCs w:val="28"/>
          <w:u w:val="single"/>
          <w:lang w:val="cy-GB"/>
        </w:rPr>
        <w:t>ysgu mewn cyfres o gyfleoedd dysgu i hybu cynnydd ar draws y meysydd dysgu a phrofiad a ddewiswyd</w:t>
      </w:r>
      <w:r w:rsidR="00D25732">
        <w:rPr>
          <w:rFonts w:ascii="Arial" w:hAnsi="Arial" w:cs="Arial"/>
          <w:color w:val="000000"/>
          <w:sz w:val="28"/>
          <w:szCs w:val="28"/>
          <w:u w:val="single"/>
          <w:lang w:val="cy-GB"/>
        </w:rPr>
        <w:t>.</w:t>
      </w:r>
    </w:p>
    <w:p w14:paraId="20CE7088" w14:textId="149D061D" w:rsidR="0093221D" w:rsidRDefault="0093221D" w:rsidP="001A0F7F">
      <w:pPr>
        <w:rPr>
          <w:sz w:val="24"/>
          <w:szCs w:val="24"/>
          <w:u w:val="single"/>
        </w:rPr>
      </w:pPr>
      <w:r w:rsidRPr="0093221D">
        <w:rPr>
          <w:sz w:val="24"/>
          <w:szCs w:val="24"/>
          <w:u w:val="single"/>
        </w:rPr>
        <w:t>Cyflwyniad</w:t>
      </w:r>
    </w:p>
    <w:p w14:paraId="75678AEE" w14:textId="35F5B7B0" w:rsidR="008A6CB2" w:rsidRPr="008A6CB2" w:rsidRDefault="008A6CB2" w:rsidP="001A0F7F">
      <w:pPr>
        <w:rPr>
          <w:sz w:val="24"/>
          <w:szCs w:val="24"/>
        </w:rPr>
      </w:pPr>
      <w:r w:rsidRPr="008A6CB2">
        <w:rPr>
          <w:sz w:val="24"/>
          <w:szCs w:val="24"/>
        </w:rPr>
        <w:t>Er mwyn yr aseiniad yma mi fyddaf yn trafod am rhai o’r dulliau sydd ar gael i asesu ar gyfer dysgu. Mae yna lawer o ymchwil yn awgrymu fod asesu ar gyfer dysgu yn elfen hanfodol o bwysig wrth addysgu. Mae’n ffordd o roi gwybodaeth i’r athro/athrawes am ba mor effeithiol yw’r wers ar y pryd ac yn galluogi’r athro/athrawes i addasu’r wers yn fyw os mae angen. Fel mae’r adroddiad Gwella addysgu gan Estyn yn nodi, mae’r mwyafrif o athrawon yn llwyddo i ddefnyddio ystod o strategaethau addas i asesu ar gyfer dysgu erbyn hyn. Mae hyn yn ganlyniad o’r ymwybyddiaeth ddatblygol a'r disgwyliadau uwch o ddulliau addas. Yn yr adroddiad yma dwedai fod disgyblion y cyfnod sylfaen yn awr yn gallu adnabod meysydd i’w gwella a’u chryfderau yn dda yn eu gwaith unigol ac yng ngwaith disgyblion eraill gan ddefnyddio system raddio goleuadau traffig a thrwy adborth llafar (Estyn, 2018, t. 37).</w:t>
      </w:r>
    </w:p>
    <w:p w14:paraId="1285410E" w14:textId="77777777" w:rsidR="00ED57AC" w:rsidRDefault="00ED57AC" w:rsidP="00843DD7">
      <w:pPr>
        <w:rPr>
          <w:sz w:val="24"/>
          <w:szCs w:val="24"/>
        </w:rPr>
      </w:pPr>
      <w:r w:rsidRPr="00ED57AC">
        <w:rPr>
          <w:sz w:val="24"/>
          <w:szCs w:val="24"/>
        </w:rPr>
        <w:t>Rydwyf i wedi cynnwys rhai strategaethau asesu ar gyfer dysgu wrth gynllunio tri chynllun gwers i ddosbarth o blant saith i wyth mlwydd oed (dosbarth blwyddyn tri). Gan fy mod i’n cynllunio ar gyfer dosbarth blwyddyn tri, mae hyn yn golygu fod disgyblion y dosbarth yng nghyfnod allweddol dau (7-11 oed) ac erbyn hyn bydd y plant yn cael gwersi Saesneg yn ychwanegol i’r hyn cawsant yng nghyfnod dysgu sylfaen (3-7 oed). Er hyn, mae rhai elfennau o gyfnod allweddol un yn y cynlluniau gwersi gan fod yn rhaid cymryd mewn i ystyriaeth y lefel mae’r plant yn gallu gwneud ac os mae’r gwersi’n rhy heriol bydd y plant yn drysu ac yn teimlo fel maent ar goll.</w:t>
      </w:r>
    </w:p>
    <w:p w14:paraId="2FBE8E63" w14:textId="3BEBE721" w:rsidR="0099165B" w:rsidRDefault="0099165B" w:rsidP="00843DD7">
      <w:pPr>
        <w:rPr>
          <w:sz w:val="24"/>
          <w:szCs w:val="24"/>
        </w:rPr>
      </w:pPr>
      <w:r w:rsidRPr="0099165B">
        <w:rPr>
          <w:sz w:val="24"/>
          <w:szCs w:val="24"/>
        </w:rPr>
        <w:t>Mae’r cynlluniau gwersi wedi cael eu cynllunio o dan y thema'r Celtiaid. Rwyf wedi dewis y thema Celtiaid gan ei bod hi’n briodol i’r genedl Gymreig ac mae’r thema yma’n galluogi i ni gynllunio llawer o syniadau ac elfennau gwahanol o’r meysydd dysgu a phrofiad. Er enghraifft, mae yna ystod o adnoddau hanesyddol Celtiaid ar gael i arddangos i’r plant a thrip i Gastell Henllys, storiâu Celtaidd, mesur arfau fel cleddyfau ac ymarfer corff rhyfelwr Celtaidd. Mae’r thema’n galluogi i’r disgyblion ddysgu’n ymarferol y rhan fwyaf o’r amser sy’n cael ei gefnogi gan astudiaeth Vettraino, Linds a Downie lle roeddent wedi tynnu ar waith John Dewey a’r cysyniad o “learning-by-doing”</w:t>
      </w:r>
      <w:r w:rsidR="00CB7A85" w:rsidRPr="00CB7A85">
        <w:rPr>
          <w:sz w:val="24"/>
          <w:szCs w:val="24"/>
        </w:rPr>
        <w:t xml:space="preserve"> (Vettraino a Linds a Downie, 2019, t. 1). Roeddent yn cyflwyno’u hastudiaeth adweithedd corfforedig (embodied reflexivity) ac yn fwy diweddar yn cael ei gymryd i ymdeimlad mwy cymdeithasol a datblygol o wybod ble mae’r disgybl yn ‘atgyrchu’ mewn profiadau a thrwyddynt fel ffyrdd o wybod (Vettraino a Linds a Downie, 2019, t. 1). Mae’n werth nodi hefyd fod y disgyblion yn ffocysu ar fesur yn y gwersi mathemateg ac felly mae rhai o’r gwersi wedi’u gysylltu gyda’r fframwaith trawsgwricwlaidd rhifedd.</w:t>
      </w:r>
    </w:p>
    <w:p w14:paraId="77711422" w14:textId="390913EE" w:rsidR="00C83028" w:rsidRDefault="00923CE1" w:rsidP="00843DD7">
      <w:pPr>
        <w:rPr>
          <w:sz w:val="24"/>
          <w:szCs w:val="24"/>
        </w:rPr>
      </w:pPr>
      <w:r w:rsidRPr="00923CE1">
        <w:rPr>
          <w:sz w:val="24"/>
          <w:szCs w:val="24"/>
        </w:rPr>
        <w:t xml:space="preserve">Rwyf wedi cyfuno’r gwersi i dri maes dysgu a phrofiad sef gwyddoniaeth a thechnoleg, iechyd a lles a’r dyniaethau (Llywodraeth Cymru, dim dyddiad). Rydwyf i wedi dewis y meysydd dysgu yma oherwydd maent yn galluogi i’r disgyblion ddysgu’n fyw wrth hefyd gwneud cysylltiadau dysgu ar draws y cwricwlwm. Mae’r cynllun gwers gwyddoniaeth a thechnoleg yn galluogi’r disgyblion i goginio cawl sef un o’r prif fwydydd roeddent yn bwyta </w:t>
      </w:r>
      <w:r w:rsidRPr="00923CE1">
        <w:rPr>
          <w:sz w:val="24"/>
          <w:szCs w:val="24"/>
        </w:rPr>
        <w:lastRenderedPageBreak/>
        <w:t xml:space="preserve">yn ystod oes y Celtiaid. Roeddent yn cael cyfle i ddilyn rysáit ac i ymarfer mesur y cynhwysion wrth hefyd cyffwrdd ac adolygu geirfa bwrpasol drwy ddarllen y cyfarwyddiadau a hefyd wrth drafod y cyfarwyddiadau cam wrth gam er enghraifft berfau gorchmynnol a geiriau amser. Mae’r wers sy’n dilyn y wers gwyddoniaeth a thechnoleg sef y wers iechyd a lles yn rhoi’r cyfle i ddisgyblion datblygu eu dealltwriaeth am ddiet cytbwys gan ysgrifennu rysáit i goginio cawl. </w:t>
      </w:r>
      <w:r w:rsidR="00A1431E" w:rsidRPr="00A1431E">
        <w:rPr>
          <w:sz w:val="24"/>
          <w:szCs w:val="24"/>
        </w:rPr>
        <w:t>Mae’r disgyblion wedi cael adnoddau fel y plât bwyta’n iach i archwilio’r cynhwysion wrth hefyd ymarfer y berfau gorchmynnol a’r geiriau amser roeddent wedi adolygu yn y wers flaenorol wrth goginio cawl. Gan adeiladu ar yr hyn mae’r disgyblion wedi cael y profiad i wneud yn ymarferol roeddent yn gallu ysgrifennu’r rysáit yn hyderus. Roedd y drydedd wers wedi’i gynllunio wrth edrych ar faes dysgu a phrofiad y dyniaethau er mwyn edrych ar wahaniaethau ffordd o fyw oes y Celtiaid a heddiw. Wrth edrych ar sut roedd y Celtiaid yn hela i fwyta a heddiw mae pobl yn mynd i siop i brynu bwyd, roedd y plant yn creu cleddyf ac yna’n mesur y cleddyf ac felly’n gwneud cysylltiadau ar draws y cwricwlwm. Gwelir y cynlluniau gwersi yn atodiadau un, dau a thri.</w:t>
      </w:r>
    </w:p>
    <w:p w14:paraId="6CD50846" w14:textId="189A66F6" w:rsidR="0093221D" w:rsidRPr="00833C59" w:rsidRDefault="00833C59" w:rsidP="00843DD7">
      <w:pPr>
        <w:rPr>
          <w:sz w:val="24"/>
          <w:szCs w:val="24"/>
          <w:u w:val="single"/>
        </w:rPr>
      </w:pPr>
      <w:r w:rsidRPr="00833C59">
        <w:rPr>
          <w:sz w:val="24"/>
          <w:szCs w:val="24"/>
          <w:u w:val="single"/>
        </w:rPr>
        <w:t>Adolygiad Llenyddiaeth</w:t>
      </w:r>
    </w:p>
    <w:p w14:paraId="15D5B20F" w14:textId="68A19311" w:rsidR="0067227C" w:rsidRDefault="00663623" w:rsidP="009D0E57">
      <w:pPr>
        <w:rPr>
          <w:sz w:val="24"/>
          <w:szCs w:val="24"/>
        </w:rPr>
      </w:pPr>
      <w:r w:rsidRPr="000800DC">
        <w:rPr>
          <w:sz w:val="24"/>
          <w:szCs w:val="24"/>
        </w:rPr>
        <w:t xml:space="preserve">Beth yw asesiad ffurfiannol neu asesu ar gyfer dysgu? Mae yna bedwar elfen o asesu ar gyfer dysgu sef rhannu meini prawf gyda dysgwyr, ansawdd y cwestiynau/ansawdd y sgwrs, defnydd ac ansawdd adborth a hunanasesiad ac asesiadau cyfoedion. Nid yw asesiad ffurfiannol yn cael ei ddiffinio’n aml ac mae yn anaml iawn y canfyddir ei hystyr manwl cywir. Er hyn, mae erthygl gan Dylan Wiliam yn dweud “research studies on one aspect of the use of assessment to improve instruction were used as evidence supporting the efficacy of quite unrelated aspects” (Wiliam, 2011) ac felly er mwyn ymateb i hyn roedd llawer o awduron wedi dechrau defnyddio’r term ‘asesu ar gyfer dysgu’ yn hytrach na ‘asesiad ffurfiannol’. Mae Wiliam yn aml yn cael ei ystyried fel un o’r arbenigwyr mwyaf benllaw ar asesu ar gyfer dysgu ac mae’n pwysleisio’r defnydd ffurfiannol o asesu i lywio addysgu a gwella dysgu disgyblion. </w:t>
      </w:r>
      <w:r w:rsidR="000368CC" w:rsidRPr="000368CC">
        <w:rPr>
          <w:sz w:val="24"/>
          <w:szCs w:val="24"/>
        </w:rPr>
        <w:t>Yn ei lyfr ‘Embedded Formative Assessment’, dwedir fod pŵer gan asesu ar gyfer dysgu yn yr ystafell ddosbarth i wella’r dysgu gan y disgyblion yn gryf iawn, gyda thystiolaeth o bob cwr o'r byd yn dangos nid yn unig bod asesu ar gyfer dysgu yn gweithio’n dda yn yr ystafell ddosbarth, ond y gellir ei ddefnyddio mewn ystafelloedd dosbarth cyffredin, heb yr angen am adnoddau ychwanegol. Mae Wiliam yn tynnu sylw at bwysigrwydd cynnal asesiadau yn yr ystafell ddosbarth i ddarparu adborth amserol ac arwain penderfyniadau cyfarwyddyd. (Wiliam, 2018, t. 3).</w:t>
      </w:r>
    </w:p>
    <w:p w14:paraId="228204AC" w14:textId="0BCF876A" w:rsidR="00322FCA" w:rsidRDefault="005D38FA" w:rsidP="009D0E57">
      <w:pPr>
        <w:rPr>
          <w:sz w:val="24"/>
          <w:szCs w:val="24"/>
        </w:rPr>
      </w:pPr>
      <w:r w:rsidRPr="005D38FA">
        <w:rPr>
          <w:sz w:val="24"/>
          <w:szCs w:val="24"/>
        </w:rPr>
        <w:t>Mae Dr Royce Sadler yn cytuno fod asesu ar gyfer dysgu yn offeryn cadarnhaol er mwyn i ddisgyblion i ddatblygu a dangos cynnydd. Dwedir fod yn rhaid i ddisgyblion datblygu’r gallu i fonitro ansawdd ei gwaith nhw ar y pryd. Mae hyn yn golygu fod yn rhaid i’r unigolion ddeall a gwerthfawrogi beth yw gwaith o safon uchel yn edrych fel, mae angen iddynt fabwysiadu’r sgiliau gwerthusodol sy'n angenrheidiol iddynt gymharu â rhywfaint o wrthrychedd ansawdd yr hyn y maent yn ei gynhyrchu mewn perthynas â'r safonau uwch, a'u bod yn datblygu stôr o dactegau y gellir eu defnyddio i addasu eu gwaith eu hunain. Mae’r sgiliau yma’n gallu cael eu datblygu wrth roi profiadau i’r disgyblion i werthuso’u gwaith</w:t>
      </w:r>
      <w:r w:rsidR="001B3F8B" w:rsidRPr="001B3F8B">
        <w:rPr>
          <w:sz w:val="24"/>
          <w:szCs w:val="24"/>
        </w:rPr>
        <w:t xml:space="preserve">. Mae systemau cyfarwyddyd sydd ddim yn gwneud darpariaeth benodol ar gyfer caffael arbenigedd gwerthuso yn gallu bod yn ddiffygiol, gan eu bod yn sefydlu nenfydau artiffisial ond a gallai </w:t>
      </w:r>
      <w:r w:rsidR="001B3F8B" w:rsidRPr="001B3F8B">
        <w:rPr>
          <w:sz w:val="24"/>
          <w:szCs w:val="24"/>
        </w:rPr>
        <w:lastRenderedPageBreak/>
        <w:t>fod yn symudadwy i berfformiad yr unigolyn (Sadler, 1989). Fel ymateb i’r ddau ddamcaniaethwr yma, mae’n amlwg fod asesu ar gyfer dysgu yn offeryn cymwynasgar er mwyn sicrhau cynnydd disgyblion ac i fonitro’r dysgu gan yr unigolyn.</w:t>
      </w:r>
    </w:p>
    <w:p w14:paraId="41E6C859" w14:textId="0E83E42C" w:rsidR="0094279E" w:rsidRDefault="00D90C18" w:rsidP="00DF3175">
      <w:pPr>
        <w:rPr>
          <w:sz w:val="24"/>
          <w:szCs w:val="24"/>
        </w:rPr>
      </w:pPr>
      <w:r w:rsidRPr="00D90C18">
        <w:rPr>
          <w:sz w:val="24"/>
          <w:szCs w:val="24"/>
        </w:rPr>
        <w:t xml:space="preserve">Mae astudiaeth achos gan Yamtima a Wongwanch ar asesu llythrennedd ystafell dosbarth athrawon ysgolion cynradd yn nodi fod canfyddiadau o'u hastudiaeth yn adlewyrchu'r angen i wella llythrennedd asesu ystafell ddosbarth athrawon ysgolion cynradd. Maen nhw’n awgrymu os nad yw athrawon yn gallu asesu disgyblion yn gywir, ni fyddant yn gallu datblygu safon y dysgu gan y disgyblion yn unol â nodau’r cyfarwyddyd (Yamtima a Wongwanich, 2013). Mae hyn yn awgrymu fod angen mwy o asesu ar gyfer dysgu yn yr achos yma er mwyn helpu’r disgyblion a’r athrawon. Mae ymchwil John Hattie ar ddysgu gweladwy (Visible Learning) wedi cyfrannu'n sylweddol at ein dealltwriaeth o'r hyn sy'n gweithio ym myd addysg. </w:t>
      </w:r>
      <w:r w:rsidR="00134749" w:rsidRPr="00134749">
        <w:rPr>
          <w:sz w:val="24"/>
          <w:szCs w:val="24"/>
        </w:rPr>
        <w:t>Mae Hattie yn pwysleisio ar bwysigrwydd adborth a rôl asesu wrth roi gwybodaeth i fyfyrwyr am eu cynnydd tuag at nodau dysgu. Mewn deialog rhwng Hattie a Klaus Zierer trafodir am “Visible Learning” (Hattie a Zierer, 2019) lle esboniodd Hattie fod angen i’r athrawon ddangos arbenigedd mewn pwnc er mwyn iddynt allu addysgu ac yn dweud fod athrawon yn cerdded mewn i’r dosbarth ac yn dweud “my job today is to evaluate the impact I am having on my students” (Hattie a Zierer, 2019) ac mae’n dadlau taw hyn yw’r man cychwyn pwerus sy’n arwain at y buddiannau gorau i’r dysgu gan ddisgyblion.</w:t>
      </w:r>
    </w:p>
    <w:p w14:paraId="78952241" w14:textId="77777777" w:rsidR="00910EB7" w:rsidRDefault="00910EB7" w:rsidP="00DF3175">
      <w:pPr>
        <w:rPr>
          <w:sz w:val="24"/>
          <w:szCs w:val="24"/>
        </w:rPr>
      </w:pPr>
      <w:r w:rsidRPr="00910EB7">
        <w:rPr>
          <w:sz w:val="24"/>
          <w:szCs w:val="24"/>
        </w:rPr>
        <w:t xml:space="preserve">Ar y llaw arall, mae Randy Bennett yn denu sylw at chwe ardal o bryder wrth sôn am asesu ar gyfer dysgu. Ei bryderon yw bod gwendidau yn y diffiniad o asesu ar gyfer dysgu, hawliadau yn seiliedig am effeithiolrwydd asesu ffurfiannol, diffyg sylw cymharol i ystyriaethau pwnc/parth, tan-gynyrchiolaeth o egwyddorion mesur er enghraifft dilysrwydd a dibynadwyedd casgliadau, amcangyfrif anghywir o’r amser a’r gefnogaeth sydd angen ar athrawon ac yn olaf y prinder sylw i ofynion system fwy ar gyfer diwygio cyfun. Mae’n cloi ei astudiaeth gyda hyn, “In other words, ‘formative assessment’ is both conceptually and practically still a work-in-progress.” (Bennett, 2011). Mae’n ychwanegu bod y ffaith honno yn golygu bod angen i ni fod yn fwy synhwyrol yn ein honiadau amdano, yn ogystal a’r disgwyliadau sydd gennym a rei gyfer. Mae hefyd yn nodi fod ei astudiaeth yn golygu bod yn rhaid in ni barhau â’r gwaith called sydd ei angen i wireddu ei addewid sylweddol. </w:t>
      </w:r>
    </w:p>
    <w:p w14:paraId="56424BEF" w14:textId="4E74F984" w:rsidR="007254E8" w:rsidRPr="0034452D" w:rsidRDefault="007C2532" w:rsidP="00DF3175">
      <w:pPr>
        <w:rPr>
          <w:rFonts w:cstheme="minorHAnsi"/>
          <w:sz w:val="24"/>
          <w:szCs w:val="24"/>
        </w:rPr>
      </w:pPr>
      <w:r w:rsidRPr="006A652C">
        <w:rPr>
          <w:sz w:val="24"/>
          <w:szCs w:val="24"/>
        </w:rPr>
        <w:t>Mae Jan Chap</w:t>
      </w:r>
      <w:r w:rsidR="00236183" w:rsidRPr="006A652C">
        <w:rPr>
          <w:sz w:val="24"/>
          <w:szCs w:val="24"/>
        </w:rPr>
        <w:t xml:space="preserve">puis </w:t>
      </w:r>
      <w:r w:rsidR="00C06009" w:rsidRPr="006A652C">
        <w:rPr>
          <w:sz w:val="24"/>
          <w:szCs w:val="24"/>
        </w:rPr>
        <w:t xml:space="preserve">yn adnabyddus am ei waith ar </w:t>
      </w:r>
      <w:r w:rsidR="00E07400" w:rsidRPr="006A652C">
        <w:rPr>
          <w:sz w:val="24"/>
          <w:szCs w:val="24"/>
        </w:rPr>
        <w:t xml:space="preserve">asesiadau ffurfiannol. </w:t>
      </w:r>
      <w:r w:rsidR="006A652C" w:rsidRPr="006A652C">
        <w:rPr>
          <w:sz w:val="24"/>
          <w:szCs w:val="24"/>
        </w:rPr>
        <w:t>Mae'n darparu strategaethau ymarferol ar gyfer gweithredu asesu ffurfiannol yn yr ystafell ddosbarth</w:t>
      </w:r>
      <w:r w:rsidR="006A652C">
        <w:rPr>
          <w:sz w:val="24"/>
          <w:szCs w:val="24"/>
        </w:rPr>
        <w:t xml:space="preserve"> yn ei </w:t>
      </w:r>
      <w:r w:rsidR="009221B8">
        <w:rPr>
          <w:sz w:val="24"/>
          <w:szCs w:val="24"/>
        </w:rPr>
        <w:t>lyfr “Seven Strategies of Assessment for Learning”</w:t>
      </w:r>
      <w:r w:rsidR="00C92689">
        <w:rPr>
          <w:sz w:val="24"/>
          <w:szCs w:val="24"/>
        </w:rPr>
        <w:t xml:space="preserve"> (Chappuis, </w:t>
      </w:r>
      <w:r w:rsidR="00C13493">
        <w:rPr>
          <w:sz w:val="24"/>
          <w:szCs w:val="24"/>
        </w:rPr>
        <w:t>2009</w:t>
      </w:r>
      <w:r w:rsidR="00AD140F">
        <w:rPr>
          <w:sz w:val="24"/>
          <w:szCs w:val="24"/>
        </w:rPr>
        <w:t xml:space="preserve">, t. </w:t>
      </w:r>
      <w:r w:rsidR="00380A6D">
        <w:rPr>
          <w:sz w:val="24"/>
          <w:szCs w:val="24"/>
        </w:rPr>
        <w:t>10</w:t>
      </w:r>
      <w:r w:rsidR="00C13493">
        <w:rPr>
          <w:sz w:val="24"/>
          <w:szCs w:val="24"/>
        </w:rPr>
        <w:t>)</w:t>
      </w:r>
      <w:r w:rsidR="006A652C" w:rsidRPr="006A652C">
        <w:rPr>
          <w:sz w:val="24"/>
          <w:szCs w:val="24"/>
        </w:rPr>
        <w:t>.</w:t>
      </w:r>
      <w:r w:rsidR="00EA0FFD">
        <w:rPr>
          <w:sz w:val="24"/>
          <w:szCs w:val="24"/>
        </w:rPr>
        <w:t xml:space="preserve"> </w:t>
      </w:r>
      <w:r w:rsidR="00BE14A8">
        <w:rPr>
          <w:sz w:val="24"/>
          <w:szCs w:val="24"/>
        </w:rPr>
        <w:t xml:space="preserve">Yn ei strategaethau </w:t>
      </w:r>
      <w:r w:rsidR="003D6D96">
        <w:rPr>
          <w:sz w:val="24"/>
          <w:szCs w:val="24"/>
        </w:rPr>
        <w:t xml:space="preserve">mae’n cynnwys </w:t>
      </w:r>
      <w:r w:rsidR="005A3858">
        <w:rPr>
          <w:sz w:val="24"/>
          <w:szCs w:val="24"/>
        </w:rPr>
        <w:t xml:space="preserve">tri rhan wedi’i enwi’n </w:t>
      </w:r>
      <w:r w:rsidR="000F4A13">
        <w:rPr>
          <w:sz w:val="24"/>
          <w:szCs w:val="24"/>
        </w:rPr>
        <w:t>“Where am i going? Where am i now? How can i close the gap?” (Ch</w:t>
      </w:r>
      <w:r w:rsidR="00873622">
        <w:rPr>
          <w:sz w:val="24"/>
          <w:szCs w:val="24"/>
        </w:rPr>
        <w:t>appuis, 2009</w:t>
      </w:r>
      <w:r w:rsidR="00380A6D">
        <w:rPr>
          <w:sz w:val="24"/>
          <w:szCs w:val="24"/>
        </w:rPr>
        <w:t>, t. 10</w:t>
      </w:r>
      <w:r w:rsidR="00873622">
        <w:rPr>
          <w:sz w:val="24"/>
          <w:szCs w:val="24"/>
        </w:rPr>
        <w:t xml:space="preserve">). Ar y cyfan dwedir </w:t>
      </w:r>
      <w:r w:rsidR="003D6D96">
        <w:rPr>
          <w:sz w:val="24"/>
          <w:szCs w:val="24"/>
        </w:rPr>
        <w:t xml:space="preserve">fod </w:t>
      </w:r>
      <w:r w:rsidR="0045403E">
        <w:rPr>
          <w:sz w:val="24"/>
          <w:szCs w:val="24"/>
        </w:rPr>
        <w:t xml:space="preserve">angen </w:t>
      </w:r>
      <w:r w:rsidR="00745D00">
        <w:rPr>
          <w:sz w:val="24"/>
          <w:szCs w:val="24"/>
        </w:rPr>
        <w:t>darparu</w:t>
      </w:r>
      <w:r w:rsidR="00C9093E">
        <w:rPr>
          <w:sz w:val="24"/>
          <w:szCs w:val="24"/>
        </w:rPr>
        <w:t>’r</w:t>
      </w:r>
      <w:r w:rsidR="00745D00">
        <w:rPr>
          <w:sz w:val="24"/>
          <w:szCs w:val="24"/>
        </w:rPr>
        <w:t xml:space="preserve"> dysgwyr gyda target dysgu</w:t>
      </w:r>
      <w:r w:rsidR="0094067D">
        <w:rPr>
          <w:sz w:val="24"/>
          <w:szCs w:val="24"/>
        </w:rPr>
        <w:t xml:space="preserve"> sy’n glir ac yn</w:t>
      </w:r>
      <w:r w:rsidR="008E66C8">
        <w:rPr>
          <w:sz w:val="24"/>
          <w:szCs w:val="24"/>
        </w:rPr>
        <w:t xml:space="preserve"> caniat</w:t>
      </w:r>
      <w:r w:rsidR="008E66C8">
        <w:rPr>
          <w:rFonts w:cstheme="minorHAnsi"/>
          <w:sz w:val="24"/>
          <w:szCs w:val="24"/>
        </w:rPr>
        <w:t>á</w:t>
      </w:r>
      <w:r w:rsidR="008E66C8">
        <w:rPr>
          <w:sz w:val="24"/>
          <w:szCs w:val="24"/>
        </w:rPr>
        <w:t>u</w:t>
      </w:r>
      <w:r w:rsidR="0094067D">
        <w:rPr>
          <w:sz w:val="24"/>
          <w:szCs w:val="24"/>
        </w:rPr>
        <w:t xml:space="preserve"> </w:t>
      </w:r>
      <w:r w:rsidR="000345F9">
        <w:rPr>
          <w:sz w:val="24"/>
          <w:szCs w:val="24"/>
        </w:rPr>
        <w:t>deall</w:t>
      </w:r>
      <w:r w:rsidR="008E66C8">
        <w:rPr>
          <w:sz w:val="24"/>
          <w:szCs w:val="24"/>
        </w:rPr>
        <w:t>twriaeth</w:t>
      </w:r>
      <w:r w:rsidR="001E1935">
        <w:rPr>
          <w:sz w:val="24"/>
          <w:szCs w:val="24"/>
        </w:rPr>
        <w:t xml:space="preserve">. Mae’n dadlau fod </w:t>
      </w:r>
      <w:r w:rsidR="001802D1">
        <w:rPr>
          <w:sz w:val="24"/>
          <w:szCs w:val="24"/>
        </w:rPr>
        <w:t xml:space="preserve">cymhelliant a chyflawniad yn cynyddu </w:t>
      </w:r>
      <w:r w:rsidR="00576B57">
        <w:rPr>
          <w:sz w:val="24"/>
          <w:szCs w:val="24"/>
        </w:rPr>
        <w:t>pan mae’r cyfarwyddiadau</w:t>
      </w:r>
      <w:r w:rsidR="001532F0">
        <w:rPr>
          <w:sz w:val="24"/>
          <w:szCs w:val="24"/>
        </w:rPr>
        <w:t xml:space="preserve"> o dan arweiniad dilyn targedau clir.</w:t>
      </w:r>
      <w:r w:rsidR="00F14B91">
        <w:rPr>
          <w:sz w:val="24"/>
          <w:szCs w:val="24"/>
        </w:rPr>
        <w:t xml:space="preserve"> Mae hefyd angen defnyddio esiamplau a modelau o gwaith cryf a gwan fel bod yr unigolion yn gallu gweld</w:t>
      </w:r>
      <w:r w:rsidR="00C0387E">
        <w:rPr>
          <w:sz w:val="24"/>
          <w:szCs w:val="24"/>
        </w:rPr>
        <w:t xml:space="preserve"> y safon disgwyliedig</w:t>
      </w:r>
      <w:r w:rsidR="00EC017B">
        <w:rPr>
          <w:sz w:val="24"/>
          <w:szCs w:val="24"/>
        </w:rPr>
        <w:t>, beth yw’r problemau a sut i</w:t>
      </w:r>
      <w:r w:rsidR="00BE0F34">
        <w:rPr>
          <w:sz w:val="24"/>
          <w:szCs w:val="24"/>
        </w:rPr>
        <w:t>’w</w:t>
      </w:r>
      <w:r w:rsidR="00EC017B">
        <w:rPr>
          <w:sz w:val="24"/>
          <w:szCs w:val="24"/>
        </w:rPr>
        <w:t xml:space="preserve"> </w:t>
      </w:r>
      <w:r w:rsidR="00BE0F34">
        <w:rPr>
          <w:sz w:val="24"/>
          <w:szCs w:val="24"/>
        </w:rPr>
        <w:t>osgoi</w:t>
      </w:r>
      <w:r w:rsidR="00C0387E">
        <w:rPr>
          <w:sz w:val="24"/>
          <w:szCs w:val="24"/>
        </w:rPr>
        <w:t>.</w:t>
      </w:r>
      <w:r w:rsidR="00BE0F34">
        <w:rPr>
          <w:sz w:val="24"/>
          <w:szCs w:val="24"/>
        </w:rPr>
        <w:t xml:space="preserve"> </w:t>
      </w:r>
      <w:r w:rsidR="00F17DB8">
        <w:rPr>
          <w:sz w:val="24"/>
          <w:szCs w:val="24"/>
        </w:rPr>
        <w:t xml:space="preserve">Dwedir dylai addysgwyr </w:t>
      </w:r>
      <w:r w:rsidR="00F529A4">
        <w:rPr>
          <w:sz w:val="24"/>
          <w:szCs w:val="24"/>
        </w:rPr>
        <w:t xml:space="preserve">gynnig adborth </w:t>
      </w:r>
      <w:r w:rsidR="00D4394B">
        <w:rPr>
          <w:sz w:val="24"/>
          <w:szCs w:val="24"/>
        </w:rPr>
        <w:t>disgrifiadol yn reolaidd</w:t>
      </w:r>
      <w:r w:rsidR="00DE7CDF">
        <w:rPr>
          <w:sz w:val="24"/>
          <w:szCs w:val="24"/>
        </w:rPr>
        <w:t xml:space="preserve"> </w:t>
      </w:r>
      <w:r w:rsidR="00A31912">
        <w:rPr>
          <w:sz w:val="24"/>
          <w:szCs w:val="24"/>
        </w:rPr>
        <w:t>ac hefyd i addysgu disgyblion sut i hunan asesu a</w:t>
      </w:r>
      <w:r w:rsidR="003A2ABA">
        <w:rPr>
          <w:sz w:val="24"/>
          <w:szCs w:val="24"/>
        </w:rPr>
        <w:t>c i osod targedau i’w hunain</w:t>
      </w:r>
      <w:r w:rsidR="00501FF5">
        <w:rPr>
          <w:sz w:val="24"/>
          <w:szCs w:val="24"/>
        </w:rPr>
        <w:t xml:space="preserve"> (</w:t>
      </w:r>
      <w:r w:rsidR="00DE7CDF">
        <w:rPr>
          <w:sz w:val="24"/>
          <w:szCs w:val="24"/>
        </w:rPr>
        <w:t>dau seren a dymuniad</w:t>
      </w:r>
      <w:r w:rsidR="00501FF5">
        <w:rPr>
          <w:sz w:val="24"/>
          <w:szCs w:val="24"/>
        </w:rPr>
        <w:t xml:space="preserve"> yn strategaeth all weithio i wneud hyn</w:t>
      </w:r>
      <w:r w:rsidR="00DE7CDF">
        <w:rPr>
          <w:sz w:val="24"/>
          <w:szCs w:val="24"/>
        </w:rPr>
        <w:t>)</w:t>
      </w:r>
      <w:r w:rsidR="00942338">
        <w:rPr>
          <w:sz w:val="24"/>
          <w:szCs w:val="24"/>
        </w:rPr>
        <w:t xml:space="preserve"> er mwyn iddynt ddatblygu dealltwriaeth ar b</w:t>
      </w:r>
      <w:r w:rsidR="00AF3C69">
        <w:rPr>
          <w:sz w:val="24"/>
          <w:szCs w:val="24"/>
        </w:rPr>
        <w:t>le mae angen iddynt wella ac hefyd am beth mae’n nhw’n dda yn gwneud</w:t>
      </w:r>
      <w:r w:rsidR="00501FF5">
        <w:rPr>
          <w:sz w:val="24"/>
          <w:szCs w:val="24"/>
        </w:rPr>
        <w:t>.</w:t>
      </w:r>
      <w:r w:rsidR="00AF3C69">
        <w:rPr>
          <w:sz w:val="24"/>
          <w:szCs w:val="24"/>
        </w:rPr>
        <w:t xml:space="preserve"> </w:t>
      </w:r>
      <w:r w:rsidR="00930F00">
        <w:rPr>
          <w:sz w:val="24"/>
          <w:szCs w:val="24"/>
        </w:rPr>
        <w:t xml:space="preserve">Yn </w:t>
      </w:r>
      <w:r w:rsidR="00A700A8">
        <w:rPr>
          <w:sz w:val="24"/>
          <w:szCs w:val="24"/>
        </w:rPr>
        <w:t xml:space="preserve">ogystal i hyn, nodir fod </w:t>
      </w:r>
      <w:r w:rsidR="00BB3E2B">
        <w:rPr>
          <w:sz w:val="24"/>
          <w:szCs w:val="24"/>
        </w:rPr>
        <w:t xml:space="preserve">angen dylunio gwersi </w:t>
      </w:r>
      <w:r w:rsidR="00BB3E2B">
        <w:rPr>
          <w:sz w:val="24"/>
          <w:szCs w:val="24"/>
        </w:rPr>
        <w:lastRenderedPageBreak/>
        <w:t xml:space="preserve">i ffocysu ar un targed dysgu neu </w:t>
      </w:r>
      <w:r w:rsidR="004B1B8F">
        <w:rPr>
          <w:sz w:val="24"/>
          <w:szCs w:val="24"/>
        </w:rPr>
        <w:t xml:space="preserve">agwedd </w:t>
      </w:r>
      <w:r w:rsidR="004B1B8F" w:rsidRPr="0034452D">
        <w:rPr>
          <w:rFonts w:cstheme="minorHAnsi"/>
          <w:sz w:val="24"/>
          <w:szCs w:val="24"/>
        </w:rPr>
        <w:t xml:space="preserve">ar ansawdd ar y pryd. Mae hyn yn </w:t>
      </w:r>
      <w:r w:rsidR="003D17A2" w:rsidRPr="0034452D">
        <w:rPr>
          <w:rFonts w:cstheme="minorHAnsi"/>
          <w:sz w:val="24"/>
          <w:szCs w:val="24"/>
        </w:rPr>
        <w:t xml:space="preserve">galluogi’r </w:t>
      </w:r>
      <w:r w:rsidR="00A03E9E" w:rsidRPr="0034452D">
        <w:rPr>
          <w:rFonts w:cstheme="minorHAnsi"/>
          <w:sz w:val="24"/>
          <w:szCs w:val="24"/>
        </w:rPr>
        <w:t>unigolion</w:t>
      </w:r>
      <w:r w:rsidR="003D17A2" w:rsidRPr="0034452D">
        <w:rPr>
          <w:rFonts w:cstheme="minorHAnsi"/>
          <w:sz w:val="24"/>
          <w:szCs w:val="24"/>
        </w:rPr>
        <w:t xml:space="preserve"> i </w:t>
      </w:r>
      <w:r w:rsidR="00A03E9E" w:rsidRPr="0034452D">
        <w:rPr>
          <w:rFonts w:cstheme="minorHAnsi"/>
          <w:sz w:val="24"/>
          <w:szCs w:val="24"/>
        </w:rPr>
        <w:t xml:space="preserve">ddysgu drwy </w:t>
      </w:r>
      <w:r w:rsidR="003D17A2" w:rsidRPr="0034452D">
        <w:rPr>
          <w:rFonts w:cstheme="minorHAnsi"/>
          <w:sz w:val="24"/>
          <w:szCs w:val="24"/>
        </w:rPr>
        <w:t xml:space="preserve">sgaffaldio’r </w:t>
      </w:r>
      <w:r w:rsidR="00386C2C" w:rsidRPr="0034452D">
        <w:rPr>
          <w:rFonts w:cstheme="minorHAnsi"/>
          <w:sz w:val="24"/>
          <w:szCs w:val="24"/>
        </w:rPr>
        <w:t>sgiliau</w:t>
      </w:r>
      <w:r w:rsidR="003D17A2" w:rsidRPr="0034452D">
        <w:rPr>
          <w:rFonts w:cstheme="minorHAnsi"/>
          <w:sz w:val="24"/>
          <w:szCs w:val="24"/>
        </w:rPr>
        <w:t xml:space="preserve"> wrth </w:t>
      </w:r>
      <w:r w:rsidR="00A24D86" w:rsidRPr="0034452D">
        <w:rPr>
          <w:rFonts w:cstheme="minorHAnsi"/>
          <w:sz w:val="24"/>
          <w:szCs w:val="24"/>
        </w:rPr>
        <w:t xml:space="preserve">gulhau ffocws </w:t>
      </w:r>
      <w:r w:rsidR="00386C2C" w:rsidRPr="0034452D">
        <w:rPr>
          <w:rFonts w:cstheme="minorHAnsi"/>
          <w:sz w:val="24"/>
          <w:szCs w:val="24"/>
        </w:rPr>
        <w:t xml:space="preserve">y </w:t>
      </w:r>
      <w:r w:rsidR="00A24D86" w:rsidRPr="0034452D">
        <w:rPr>
          <w:rFonts w:cstheme="minorHAnsi"/>
          <w:sz w:val="24"/>
          <w:szCs w:val="24"/>
        </w:rPr>
        <w:t xml:space="preserve">wers i helpu dysgwyr i feistroli </w:t>
      </w:r>
      <w:r w:rsidR="00E20905" w:rsidRPr="0034452D">
        <w:rPr>
          <w:rFonts w:cstheme="minorHAnsi"/>
          <w:sz w:val="24"/>
          <w:szCs w:val="24"/>
        </w:rPr>
        <w:t>nod penodol</w:t>
      </w:r>
      <w:r w:rsidR="004201CE" w:rsidRPr="0034452D">
        <w:rPr>
          <w:rFonts w:cstheme="minorHAnsi"/>
          <w:sz w:val="24"/>
          <w:szCs w:val="24"/>
        </w:rPr>
        <w:t xml:space="preserve"> </w:t>
      </w:r>
      <w:r w:rsidR="00642593" w:rsidRPr="0034452D">
        <w:rPr>
          <w:rFonts w:cstheme="minorHAnsi"/>
          <w:sz w:val="24"/>
          <w:szCs w:val="24"/>
        </w:rPr>
        <w:t>dysgu neu fynd i’r afael â chamsyniadau neu broblemau penodol.</w:t>
      </w:r>
      <w:r w:rsidR="00BB26C2" w:rsidRPr="0034452D">
        <w:rPr>
          <w:rFonts w:cstheme="minorHAnsi"/>
          <w:sz w:val="24"/>
          <w:szCs w:val="24"/>
        </w:rPr>
        <w:t xml:space="preserve"> </w:t>
      </w:r>
      <w:r w:rsidR="00D574FA" w:rsidRPr="0034452D">
        <w:rPr>
          <w:rFonts w:cstheme="minorHAnsi"/>
          <w:sz w:val="24"/>
          <w:szCs w:val="24"/>
        </w:rPr>
        <w:t xml:space="preserve">I gyd fynd â hyn, dwedir dylai athrawon ddysgu disgyblion </w:t>
      </w:r>
      <w:r w:rsidR="004330D0" w:rsidRPr="0034452D">
        <w:rPr>
          <w:rFonts w:cstheme="minorHAnsi"/>
          <w:sz w:val="24"/>
          <w:szCs w:val="24"/>
        </w:rPr>
        <w:t xml:space="preserve">trwy adolygiadau </w:t>
      </w:r>
      <w:r w:rsidR="00BF4C98" w:rsidRPr="0034452D">
        <w:rPr>
          <w:rFonts w:cstheme="minorHAnsi"/>
          <w:sz w:val="24"/>
          <w:szCs w:val="24"/>
        </w:rPr>
        <w:t>ffocws</w:t>
      </w:r>
      <w:r w:rsidR="00B81264" w:rsidRPr="0034452D">
        <w:rPr>
          <w:rFonts w:cstheme="minorHAnsi"/>
          <w:sz w:val="24"/>
          <w:szCs w:val="24"/>
        </w:rPr>
        <w:t xml:space="preserve"> er enghraifft</w:t>
      </w:r>
      <w:r w:rsidR="00CD2E29" w:rsidRPr="0034452D">
        <w:rPr>
          <w:rFonts w:cstheme="minorHAnsi"/>
          <w:sz w:val="24"/>
          <w:szCs w:val="24"/>
        </w:rPr>
        <w:t>, pan mae</w:t>
      </w:r>
      <w:r w:rsidR="00D73789" w:rsidRPr="0034452D">
        <w:rPr>
          <w:rFonts w:cstheme="minorHAnsi"/>
          <w:sz w:val="24"/>
          <w:szCs w:val="24"/>
        </w:rPr>
        <w:t xml:space="preserve"> cysyniad, sgil neu cymhwysedd</w:t>
      </w:r>
      <w:r w:rsidR="004D41D5" w:rsidRPr="0034452D">
        <w:rPr>
          <w:rFonts w:cstheme="minorHAnsi"/>
          <w:sz w:val="24"/>
          <w:szCs w:val="24"/>
        </w:rPr>
        <w:t xml:space="preserve"> yn cael ei profi’n anodd</w:t>
      </w:r>
      <w:r w:rsidR="005B34DC" w:rsidRPr="0034452D">
        <w:rPr>
          <w:rFonts w:cstheme="minorHAnsi"/>
          <w:sz w:val="24"/>
          <w:szCs w:val="24"/>
        </w:rPr>
        <w:t xml:space="preserve"> i ddisgyblion</w:t>
      </w:r>
      <w:r w:rsidR="00751EDE" w:rsidRPr="0034452D">
        <w:rPr>
          <w:rFonts w:cstheme="minorHAnsi"/>
          <w:sz w:val="24"/>
          <w:szCs w:val="24"/>
        </w:rPr>
        <w:t xml:space="preserve"> byddant yn </w:t>
      </w:r>
      <w:r w:rsidR="00D177F8" w:rsidRPr="0034452D">
        <w:rPr>
          <w:rFonts w:cstheme="minorHAnsi"/>
          <w:sz w:val="24"/>
          <w:szCs w:val="24"/>
        </w:rPr>
        <w:t xml:space="preserve">galluogi iddyn nhw i ymarfer y sgiliau mewn </w:t>
      </w:r>
      <w:r w:rsidR="00E45069" w:rsidRPr="0034452D">
        <w:rPr>
          <w:rFonts w:cstheme="minorHAnsi"/>
          <w:sz w:val="24"/>
          <w:szCs w:val="24"/>
        </w:rPr>
        <w:t>camau llai ac yna rhoi adborth</w:t>
      </w:r>
      <w:r w:rsidR="00E03303" w:rsidRPr="0034452D">
        <w:rPr>
          <w:rFonts w:cstheme="minorHAnsi"/>
          <w:sz w:val="24"/>
          <w:szCs w:val="24"/>
        </w:rPr>
        <w:t>.</w:t>
      </w:r>
      <w:r w:rsidR="00D2746F" w:rsidRPr="0034452D">
        <w:rPr>
          <w:rFonts w:cstheme="minorHAnsi"/>
          <w:sz w:val="24"/>
          <w:szCs w:val="24"/>
        </w:rPr>
        <w:t xml:space="preserve"> Yn olaf, mae’n </w:t>
      </w:r>
      <w:r w:rsidR="003238D2" w:rsidRPr="0034452D">
        <w:rPr>
          <w:rFonts w:cstheme="minorHAnsi"/>
          <w:sz w:val="24"/>
          <w:szCs w:val="24"/>
        </w:rPr>
        <w:t>dweud dylai addysgwyr ymgysylltu</w:t>
      </w:r>
      <w:r w:rsidR="002815C5" w:rsidRPr="0034452D">
        <w:rPr>
          <w:rFonts w:cstheme="minorHAnsi"/>
          <w:sz w:val="24"/>
          <w:szCs w:val="24"/>
        </w:rPr>
        <w:t>’r disgyblion mewn hunanfyfyrio</w:t>
      </w:r>
      <w:r w:rsidR="00B4141E" w:rsidRPr="0034452D">
        <w:rPr>
          <w:rFonts w:cstheme="minorHAnsi"/>
          <w:sz w:val="24"/>
          <w:szCs w:val="24"/>
        </w:rPr>
        <w:t xml:space="preserve"> a’u adael i </w:t>
      </w:r>
      <w:r w:rsidR="005167C6" w:rsidRPr="0034452D">
        <w:rPr>
          <w:rFonts w:cstheme="minorHAnsi"/>
          <w:sz w:val="24"/>
          <w:szCs w:val="24"/>
        </w:rPr>
        <w:t>rannu a chadw trywydd ar eu ddysgu</w:t>
      </w:r>
      <w:r w:rsidR="00C97DC0" w:rsidRPr="0034452D">
        <w:rPr>
          <w:rFonts w:cstheme="minorHAnsi"/>
          <w:sz w:val="24"/>
          <w:szCs w:val="24"/>
        </w:rPr>
        <w:t xml:space="preserve"> (Chappuis, 2009</w:t>
      </w:r>
      <w:r w:rsidR="00AD140F">
        <w:rPr>
          <w:rFonts w:cstheme="minorHAnsi"/>
          <w:sz w:val="24"/>
          <w:szCs w:val="24"/>
        </w:rPr>
        <w:t>, t. 10</w:t>
      </w:r>
      <w:r w:rsidR="00C97DC0" w:rsidRPr="0034452D">
        <w:rPr>
          <w:rFonts w:cstheme="minorHAnsi"/>
          <w:sz w:val="24"/>
          <w:szCs w:val="24"/>
        </w:rPr>
        <w:t>)</w:t>
      </w:r>
      <w:r w:rsidR="005167C6" w:rsidRPr="0034452D">
        <w:rPr>
          <w:rFonts w:cstheme="minorHAnsi"/>
          <w:sz w:val="24"/>
          <w:szCs w:val="24"/>
        </w:rPr>
        <w:t>.</w:t>
      </w:r>
      <w:r w:rsidR="00C97DC0" w:rsidRPr="0034452D">
        <w:rPr>
          <w:rFonts w:cstheme="minorHAnsi"/>
          <w:sz w:val="24"/>
          <w:szCs w:val="24"/>
        </w:rPr>
        <w:t xml:space="preserve"> </w:t>
      </w:r>
    </w:p>
    <w:p w14:paraId="51766188" w14:textId="16FF82BB" w:rsidR="006F714A" w:rsidRPr="00EF207B" w:rsidRDefault="00322FCA" w:rsidP="009D0E57">
      <w:pPr>
        <w:rPr>
          <w:rFonts w:cstheme="minorHAnsi"/>
          <w:sz w:val="24"/>
          <w:szCs w:val="24"/>
        </w:rPr>
      </w:pPr>
      <w:r w:rsidRPr="0034452D">
        <w:rPr>
          <w:rFonts w:cstheme="minorHAnsi"/>
          <w:sz w:val="24"/>
          <w:szCs w:val="24"/>
        </w:rPr>
        <w:t>M</w:t>
      </w:r>
      <w:r w:rsidR="008D16C5" w:rsidRPr="0034452D">
        <w:rPr>
          <w:rFonts w:cstheme="minorHAnsi"/>
          <w:sz w:val="24"/>
          <w:szCs w:val="24"/>
        </w:rPr>
        <w:t xml:space="preserve">ae’n werth </w:t>
      </w:r>
      <w:r w:rsidR="00D80E1D" w:rsidRPr="0034452D">
        <w:rPr>
          <w:rFonts w:cstheme="minorHAnsi"/>
          <w:sz w:val="24"/>
          <w:szCs w:val="24"/>
        </w:rPr>
        <w:t xml:space="preserve">ychwanegu fod asesu ar gyfer </w:t>
      </w:r>
      <w:r w:rsidR="00D80E1D" w:rsidRPr="00DB02EE">
        <w:rPr>
          <w:rFonts w:cstheme="minorHAnsi"/>
          <w:sz w:val="24"/>
          <w:szCs w:val="24"/>
        </w:rPr>
        <w:t>dysgu</w:t>
      </w:r>
      <w:r w:rsidR="00DA37CA" w:rsidRPr="00DB02EE">
        <w:rPr>
          <w:rFonts w:cstheme="minorHAnsi"/>
          <w:sz w:val="24"/>
          <w:szCs w:val="24"/>
        </w:rPr>
        <w:t xml:space="preserve"> yn rhan o</w:t>
      </w:r>
      <w:r w:rsidR="00F510B3" w:rsidRPr="00DB02EE">
        <w:rPr>
          <w:rFonts w:cstheme="minorHAnsi"/>
          <w:sz w:val="24"/>
          <w:szCs w:val="24"/>
        </w:rPr>
        <w:t xml:space="preserve"> addysgeg </w:t>
      </w:r>
      <w:r w:rsidR="00E84CA9" w:rsidRPr="00DB02EE">
        <w:rPr>
          <w:rFonts w:cstheme="minorHAnsi"/>
          <w:sz w:val="24"/>
          <w:szCs w:val="24"/>
        </w:rPr>
        <w:t>c</w:t>
      </w:r>
      <w:r w:rsidR="00F510B3" w:rsidRPr="00DB02EE">
        <w:rPr>
          <w:rFonts w:cstheme="minorHAnsi"/>
          <w:sz w:val="24"/>
          <w:szCs w:val="24"/>
        </w:rPr>
        <w:t>wricwlwm i Gymru</w:t>
      </w:r>
      <w:r w:rsidR="00E84CA9" w:rsidRPr="00DB02EE">
        <w:rPr>
          <w:rFonts w:cstheme="minorHAnsi"/>
          <w:sz w:val="24"/>
          <w:szCs w:val="24"/>
        </w:rPr>
        <w:t>.</w:t>
      </w:r>
      <w:r w:rsidRPr="00DB02EE">
        <w:rPr>
          <w:rFonts w:cstheme="minorHAnsi"/>
          <w:sz w:val="24"/>
          <w:szCs w:val="24"/>
        </w:rPr>
        <w:t xml:space="preserve"> </w:t>
      </w:r>
      <w:r w:rsidR="00EA13FC" w:rsidRPr="00DB02EE">
        <w:rPr>
          <w:rFonts w:cstheme="minorHAnsi"/>
          <w:sz w:val="24"/>
          <w:szCs w:val="24"/>
        </w:rPr>
        <w:t>Wrth edrych</w:t>
      </w:r>
      <w:r w:rsidR="00774958">
        <w:rPr>
          <w:rFonts w:cstheme="minorHAnsi"/>
          <w:sz w:val="24"/>
          <w:szCs w:val="24"/>
        </w:rPr>
        <w:t xml:space="preserve"> </w:t>
      </w:r>
      <w:r w:rsidR="002C1789">
        <w:rPr>
          <w:rFonts w:cstheme="minorHAnsi"/>
          <w:sz w:val="24"/>
          <w:szCs w:val="24"/>
        </w:rPr>
        <w:t xml:space="preserve">yn </w:t>
      </w:r>
      <w:r w:rsidR="00774958">
        <w:rPr>
          <w:rFonts w:cstheme="minorHAnsi"/>
          <w:sz w:val="24"/>
          <w:szCs w:val="24"/>
        </w:rPr>
        <w:t>ymchwiliad</w:t>
      </w:r>
      <w:r w:rsidR="00EA13FC" w:rsidRPr="00DB02EE">
        <w:rPr>
          <w:rFonts w:cstheme="minorHAnsi"/>
          <w:sz w:val="24"/>
          <w:szCs w:val="24"/>
        </w:rPr>
        <w:t xml:space="preserve"> </w:t>
      </w:r>
      <w:r w:rsidR="00774958">
        <w:rPr>
          <w:rFonts w:cstheme="minorHAnsi"/>
          <w:sz w:val="24"/>
          <w:szCs w:val="24"/>
        </w:rPr>
        <w:t>‘</w:t>
      </w:r>
      <w:r w:rsidR="00C7625C" w:rsidRPr="00DB02EE">
        <w:rPr>
          <w:rFonts w:cstheme="minorHAnsi"/>
          <w:sz w:val="24"/>
          <w:szCs w:val="24"/>
        </w:rPr>
        <w:t>Dyfodol Llwyddiannus</w:t>
      </w:r>
      <w:r w:rsidR="00774958">
        <w:rPr>
          <w:rFonts w:cstheme="minorHAnsi"/>
          <w:sz w:val="24"/>
          <w:szCs w:val="24"/>
        </w:rPr>
        <w:t>’</w:t>
      </w:r>
      <w:r w:rsidR="00757530" w:rsidRPr="00DB02EE">
        <w:rPr>
          <w:rFonts w:cstheme="minorHAnsi"/>
          <w:sz w:val="24"/>
          <w:szCs w:val="24"/>
        </w:rPr>
        <w:t xml:space="preserve">, dwedir Donaldson fod </w:t>
      </w:r>
      <w:r w:rsidR="00DB02EE">
        <w:rPr>
          <w:sz w:val="24"/>
          <w:szCs w:val="24"/>
        </w:rPr>
        <w:t>“</w:t>
      </w:r>
      <w:r w:rsidR="00DB02EE" w:rsidRPr="00DB02EE">
        <w:rPr>
          <w:sz w:val="24"/>
          <w:szCs w:val="24"/>
        </w:rPr>
        <w:t>addysgu a dysgu da yn golygu dilyn egwyddorion asesu ar gyfer dysgu</w:t>
      </w:r>
      <w:r w:rsidR="00DB02EE">
        <w:rPr>
          <w:sz w:val="24"/>
          <w:szCs w:val="24"/>
        </w:rPr>
        <w:t>” (Donaldson, 20</w:t>
      </w:r>
      <w:r w:rsidR="001C17F7">
        <w:rPr>
          <w:sz w:val="24"/>
          <w:szCs w:val="24"/>
        </w:rPr>
        <w:t xml:space="preserve">15, t. </w:t>
      </w:r>
      <w:r w:rsidR="00ED6A2D">
        <w:rPr>
          <w:sz w:val="24"/>
          <w:szCs w:val="24"/>
        </w:rPr>
        <w:t>67</w:t>
      </w:r>
      <w:r w:rsidR="001C17F7">
        <w:rPr>
          <w:sz w:val="24"/>
          <w:szCs w:val="24"/>
        </w:rPr>
        <w:t>)</w:t>
      </w:r>
      <w:r w:rsidR="00AD6A49">
        <w:rPr>
          <w:sz w:val="24"/>
          <w:szCs w:val="24"/>
        </w:rPr>
        <w:t xml:space="preserve"> ond dwedir hefyd fod Llywodraeth Cymru wedi cymryd mewn i ystyriaeth fod </w:t>
      </w:r>
      <w:r w:rsidR="00B8554A">
        <w:rPr>
          <w:sz w:val="24"/>
          <w:szCs w:val="24"/>
        </w:rPr>
        <w:t xml:space="preserve">gwendidiau yn ei fframwaith asesu ac maen debyg fod dulliau asesu ar gyfer dysgu </w:t>
      </w:r>
      <w:r w:rsidR="00A921BD">
        <w:rPr>
          <w:sz w:val="24"/>
          <w:szCs w:val="24"/>
        </w:rPr>
        <w:t xml:space="preserve">heb cael eu gwreiddio </w:t>
      </w:r>
      <w:r w:rsidR="002B376D">
        <w:rPr>
          <w:sz w:val="24"/>
          <w:szCs w:val="24"/>
        </w:rPr>
        <w:t xml:space="preserve">na’u </w:t>
      </w:r>
      <w:r w:rsidR="00A921BD">
        <w:rPr>
          <w:sz w:val="24"/>
          <w:szCs w:val="24"/>
        </w:rPr>
        <w:t>ddeall yn dda</w:t>
      </w:r>
      <w:r w:rsidR="002B376D">
        <w:rPr>
          <w:sz w:val="24"/>
          <w:szCs w:val="24"/>
        </w:rPr>
        <w:t xml:space="preserve"> (Donaldson, 2015, t. </w:t>
      </w:r>
      <w:r w:rsidR="008E4FFA">
        <w:rPr>
          <w:sz w:val="24"/>
          <w:szCs w:val="24"/>
        </w:rPr>
        <w:t>73)</w:t>
      </w:r>
      <w:r w:rsidR="002B376D">
        <w:rPr>
          <w:sz w:val="24"/>
          <w:szCs w:val="24"/>
        </w:rPr>
        <w:t xml:space="preserve">. </w:t>
      </w:r>
      <w:r w:rsidR="00F81A0B">
        <w:rPr>
          <w:sz w:val="24"/>
          <w:szCs w:val="24"/>
        </w:rPr>
        <w:t xml:space="preserve"> Er mwyn gwella hyn, nodir fod angen </w:t>
      </w:r>
      <w:r w:rsidR="00EF207B">
        <w:rPr>
          <w:sz w:val="24"/>
          <w:szCs w:val="24"/>
        </w:rPr>
        <w:t>“</w:t>
      </w:r>
      <w:r w:rsidR="0006657D" w:rsidRPr="00EF207B">
        <w:rPr>
          <w:sz w:val="24"/>
          <w:szCs w:val="24"/>
        </w:rPr>
        <w:t>asesu er mwyn pennu’r camau nesaf mewn addysgu a dysgu drwy ganfod a yw plant a phobl ifanc yn gwneud y cynnydd a fwriadwyd</w:t>
      </w:r>
      <w:r w:rsidR="00EF207B">
        <w:rPr>
          <w:sz w:val="24"/>
          <w:szCs w:val="24"/>
        </w:rPr>
        <w:t xml:space="preserve">” (Donaldson, </w:t>
      </w:r>
      <w:r w:rsidR="000B2758">
        <w:rPr>
          <w:sz w:val="24"/>
          <w:szCs w:val="24"/>
        </w:rPr>
        <w:t>2015, t. 73).</w:t>
      </w:r>
    </w:p>
    <w:p w14:paraId="4440601B" w14:textId="37CDFEC5" w:rsidR="004624C4" w:rsidRDefault="00876AC9" w:rsidP="009D0E57">
      <w:pPr>
        <w:rPr>
          <w:rFonts w:cstheme="minorHAnsi"/>
          <w:sz w:val="24"/>
          <w:szCs w:val="24"/>
          <w:u w:val="single"/>
        </w:rPr>
      </w:pPr>
      <w:r w:rsidRPr="00876AC9">
        <w:rPr>
          <w:rFonts w:cstheme="minorHAnsi"/>
          <w:sz w:val="24"/>
          <w:szCs w:val="24"/>
          <w:u w:val="single"/>
        </w:rPr>
        <w:t>Trafodaeth</w:t>
      </w:r>
      <w:r w:rsidR="009C4D2B">
        <w:rPr>
          <w:rFonts w:cstheme="minorHAnsi"/>
          <w:sz w:val="24"/>
          <w:szCs w:val="24"/>
          <w:u w:val="single"/>
        </w:rPr>
        <w:t xml:space="preserve"> y Cynlluniau Gwersi</w:t>
      </w:r>
    </w:p>
    <w:p w14:paraId="490B9FB7" w14:textId="46B9266E" w:rsidR="00AE682C" w:rsidRDefault="004624C4" w:rsidP="009D0E57">
      <w:pPr>
        <w:rPr>
          <w:rFonts w:cstheme="minorHAnsi"/>
          <w:sz w:val="24"/>
          <w:szCs w:val="24"/>
        </w:rPr>
      </w:pPr>
      <w:r w:rsidRPr="00755FA5">
        <w:rPr>
          <w:rFonts w:cstheme="minorHAnsi"/>
          <w:sz w:val="24"/>
          <w:szCs w:val="24"/>
        </w:rPr>
        <w:t xml:space="preserve">Er mwyn </w:t>
      </w:r>
      <w:r w:rsidR="00EE2719" w:rsidRPr="00755FA5">
        <w:rPr>
          <w:rFonts w:cstheme="minorHAnsi"/>
          <w:sz w:val="24"/>
          <w:szCs w:val="24"/>
        </w:rPr>
        <w:t xml:space="preserve">yr aseiniad yma roeddwn i wedi dewis i ffocysu ar </w:t>
      </w:r>
      <w:r w:rsidR="000743D1">
        <w:rPr>
          <w:rFonts w:cstheme="minorHAnsi"/>
          <w:sz w:val="24"/>
          <w:szCs w:val="24"/>
        </w:rPr>
        <w:t>dair</w:t>
      </w:r>
      <w:r w:rsidR="00EE2719" w:rsidRPr="00755FA5">
        <w:rPr>
          <w:rFonts w:cstheme="minorHAnsi"/>
          <w:sz w:val="24"/>
          <w:szCs w:val="24"/>
        </w:rPr>
        <w:t xml:space="preserve"> </w:t>
      </w:r>
      <w:r w:rsidR="000743D1">
        <w:rPr>
          <w:rFonts w:cstheme="minorHAnsi"/>
          <w:sz w:val="24"/>
          <w:szCs w:val="24"/>
        </w:rPr>
        <w:t>p</w:t>
      </w:r>
      <w:r w:rsidR="00EE2719" w:rsidRPr="00755FA5">
        <w:rPr>
          <w:rFonts w:cstheme="minorHAnsi"/>
          <w:sz w:val="24"/>
          <w:szCs w:val="24"/>
        </w:rPr>
        <w:t>rif strategaeth asesu ar gyfer dysgu</w:t>
      </w:r>
      <w:r w:rsidR="00AE682C" w:rsidRPr="00755FA5">
        <w:rPr>
          <w:rFonts w:cstheme="minorHAnsi"/>
          <w:sz w:val="24"/>
          <w:szCs w:val="24"/>
        </w:rPr>
        <w:t xml:space="preserve">. Y strategaethau wnes i ddewis oedd “meddwl – paru – rhannu”, </w:t>
      </w:r>
      <w:r w:rsidR="0025327E" w:rsidRPr="00755FA5">
        <w:rPr>
          <w:rFonts w:cstheme="minorHAnsi"/>
          <w:sz w:val="24"/>
          <w:szCs w:val="24"/>
        </w:rPr>
        <w:t>cwestiynu</w:t>
      </w:r>
      <w:r w:rsidR="006A7D0B" w:rsidRPr="00755FA5">
        <w:rPr>
          <w:rFonts w:cstheme="minorHAnsi"/>
          <w:sz w:val="24"/>
          <w:szCs w:val="24"/>
        </w:rPr>
        <w:t xml:space="preserve"> a hunan-asesu ar ffurf </w:t>
      </w:r>
      <w:r w:rsidR="001D5A50" w:rsidRPr="00755FA5">
        <w:rPr>
          <w:rFonts w:cstheme="minorHAnsi"/>
          <w:sz w:val="24"/>
          <w:szCs w:val="24"/>
        </w:rPr>
        <w:t>“dwy seren a dymuniad”</w:t>
      </w:r>
      <w:r w:rsidR="009F1DE3">
        <w:rPr>
          <w:rFonts w:cstheme="minorHAnsi"/>
          <w:sz w:val="24"/>
          <w:szCs w:val="24"/>
        </w:rPr>
        <w:t xml:space="preserve">. Wnes i ddewis </w:t>
      </w:r>
      <w:r w:rsidR="006B2860">
        <w:rPr>
          <w:rFonts w:cstheme="minorHAnsi"/>
          <w:sz w:val="24"/>
          <w:szCs w:val="24"/>
        </w:rPr>
        <w:t xml:space="preserve">y strategaethau yma oherwydd </w:t>
      </w:r>
      <w:r w:rsidR="00FE286C">
        <w:rPr>
          <w:rFonts w:cstheme="minorHAnsi"/>
          <w:sz w:val="24"/>
          <w:szCs w:val="24"/>
        </w:rPr>
        <w:t>maen nhw i gyd yn raddol wahanol i’w gilydd ac felly byddaf yn gallu treial</w:t>
      </w:r>
      <w:r w:rsidR="00480C76">
        <w:rPr>
          <w:rFonts w:cstheme="minorHAnsi"/>
          <w:sz w:val="24"/>
          <w:szCs w:val="24"/>
        </w:rPr>
        <w:t>u gwahanol elfenau o asesu ar gyfer dysgu.</w:t>
      </w:r>
    </w:p>
    <w:p w14:paraId="0CEDE73B" w14:textId="5E2BEFBD" w:rsidR="00285F21" w:rsidRPr="00285F21" w:rsidRDefault="00285F21" w:rsidP="009D0E57">
      <w:pPr>
        <w:rPr>
          <w:rFonts w:cstheme="minorHAnsi"/>
          <w:sz w:val="24"/>
          <w:szCs w:val="24"/>
          <w:u w:val="single"/>
        </w:rPr>
      </w:pPr>
      <w:r>
        <w:rPr>
          <w:rFonts w:cstheme="minorHAnsi"/>
          <w:sz w:val="24"/>
          <w:szCs w:val="24"/>
          <w:u w:val="single"/>
        </w:rPr>
        <w:t>Y Wers Cyntaf</w:t>
      </w:r>
      <w:r w:rsidR="00856F91">
        <w:rPr>
          <w:rFonts w:cstheme="minorHAnsi"/>
          <w:sz w:val="24"/>
          <w:szCs w:val="24"/>
          <w:u w:val="single"/>
        </w:rPr>
        <w:t xml:space="preserve"> (welir yn atodiad un)</w:t>
      </w:r>
    </w:p>
    <w:p w14:paraId="31C6B8B0" w14:textId="22D34C8B" w:rsidR="00EC71B3" w:rsidRDefault="00C2183C" w:rsidP="009D0E57">
      <w:pPr>
        <w:rPr>
          <w:rFonts w:cstheme="minorHAnsi"/>
          <w:sz w:val="24"/>
          <w:szCs w:val="24"/>
        </w:rPr>
      </w:pPr>
      <w:r>
        <w:rPr>
          <w:rFonts w:cstheme="minorHAnsi"/>
          <w:sz w:val="24"/>
          <w:szCs w:val="24"/>
        </w:rPr>
        <w:t>Wrth edrych ar</w:t>
      </w:r>
      <w:r w:rsidR="00826A06">
        <w:rPr>
          <w:rFonts w:cstheme="minorHAnsi"/>
          <w:sz w:val="24"/>
          <w:szCs w:val="24"/>
        </w:rPr>
        <w:t xml:space="preserve"> </w:t>
      </w:r>
      <w:r>
        <w:rPr>
          <w:rFonts w:cstheme="minorHAnsi"/>
          <w:sz w:val="24"/>
          <w:szCs w:val="24"/>
        </w:rPr>
        <w:t>fy nghynlluniau gwersi</w:t>
      </w:r>
      <w:r w:rsidR="00D503C9">
        <w:rPr>
          <w:rFonts w:cstheme="minorHAnsi"/>
          <w:sz w:val="24"/>
          <w:szCs w:val="24"/>
        </w:rPr>
        <w:t xml:space="preserve">, mae’r wers </w:t>
      </w:r>
      <w:r w:rsidR="00F848B9">
        <w:rPr>
          <w:rFonts w:cstheme="minorHAnsi"/>
          <w:sz w:val="24"/>
          <w:szCs w:val="24"/>
        </w:rPr>
        <w:t>g</w:t>
      </w:r>
      <w:r w:rsidR="00D503C9">
        <w:rPr>
          <w:rFonts w:cstheme="minorHAnsi"/>
          <w:sz w:val="24"/>
          <w:szCs w:val="24"/>
        </w:rPr>
        <w:t>yntaf yn ffocysu ar y maes dysgu a phrofiad gwyddoniaeth a thechnoleg</w:t>
      </w:r>
      <w:r w:rsidR="00666A1E">
        <w:rPr>
          <w:rFonts w:cstheme="minorHAnsi"/>
          <w:sz w:val="24"/>
          <w:szCs w:val="24"/>
        </w:rPr>
        <w:t xml:space="preserve"> er mwyn coginio cawl. Rydw i wedi cynllunio</w:t>
      </w:r>
      <w:r w:rsidR="00812556">
        <w:rPr>
          <w:rFonts w:cstheme="minorHAnsi"/>
          <w:sz w:val="24"/>
          <w:szCs w:val="24"/>
        </w:rPr>
        <w:t>’r wers yma oherwydd mae’n ymestyn ar brofiadau</w:t>
      </w:r>
      <w:r w:rsidR="00DC2E6A">
        <w:rPr>
          <w:rFonts w:cstheme="minorHAnsi"/>
          <w:sz w:val="24"/>
          <w:szCs w:val="24"/>
        </w:rPr>
        <w:t xml:space="preserve"> blaenorol y</w:t>
      </w:r>
      <w:r w:rsidR="00812556">
        <w:rPr>
          <w:rFonts w:cstheme="minorHAnsi"/>
          <w:sz w:val="24"/>
          <w:szCs w:val="24"/>
        </w:rPr>
        <w:t xml:space="preserve"> disgyblion</w:t>
      </w:r>
      <w:r w:rsidR="00DC2E6A">
        <w:rPr>
          <w:rFonts w:cstheme="minorHAnsi"/>
          <w:sz w:val="24"/>
          <w:szCs w:val="24"/>
        </w:rPr>
        <w:t xml:space="preserve"> o ddarllen llyfr “Cadi a’r Celtiaid”</w:t>
      </w:r>
      <w:r w:rsidR="00812556">
        <w:rPr>
          <w:rFonts w:cstheme="minorHAnsi"/>
          <w:sz w:val="24"/>
          <w:szCs w:val="24"/>
        </w:rPr>
        <w:t xml:space="preserve"> </w:t>
      </w:r>
      <w:r w:rsidR="00BC71F2">
        <w:rPr>
          <w:rFonts w:cstheme="minorHAnsi"/>
          <w:sz w:val="24"/>
          <w:szCs w:val="24"/>
        </w:rPr>
        <w:t xml:space="preserve">(Gwanas, 2019) </w:t>
      </w:r>
      <w:r w:rsidR="00DC2E6A">
        <w:rPr>
          <w:rFonts w:cstheme="minorHAnsi"/>
          <w:sz w:val="24"/>
          <w:szCs w:val="24"/>
        </w:rPr>
        <w:t>yn Gymraeg a “Stone Age Boy</w:t>
      </w:r>
      <w:r w:rsidR="00B64477">
        <w:rPr>
          <w:rFonts w:cstheme="minorHAnsi"/>
          <w:sz w:val="24"/>
          <w:szCs w:val="24"/>
        </w:rPr>
        <w:t xml:space="preserve">” </w:t>
      </w:r>
      <w:r w:rsidR="00BC71F2">
        <w:rPr>
          <w:rFonts w:cstheme="minorHAnsi"/>
          <w:sz w:val="24"/>
          <w:szCs w:val="24"/>
        </w:rPr>
        <w:t xml:space="preserve">(Kitamura, 2008) </w:t>
      </w:r>
      <w:r w:rsidR="00B64477">
        <w:rPr>
          <w:rFonts w:cstheme="minorHAnsi"/>
          <w:sz w:val="24"/>
          <w:szCs w:val="24"/>
        </w:rPr>
        <w:t>yn Saesneg.</w:t>
      </w:r>
      <w:r w:rsidR="004B3CF4">
        <w:rPr>
          <w:rFonts w:cstheme="minorHAnsi"/>
          <w:sz w:val="24"/>
          <w:szCs w:val="24"/>
        </w:rPr>
        <w:t xml:space="preserve"> </w:t>
      </w:r>
      <w:r w:rsidR="0043397E">
        <w:rPr>
          <w:rFonts w:cstheme="minorHAnsi"/>
          <w:sz w:val="24"/>
          <w:szCs w:val="24"/>
        </w:rPr>
        <w:t xml:space="preserve">Mae coginio cawl yn cael </w:t>
      </w:r>
      <w:r w:rsidR="00997A64">
        <w:rPr>
          <w:rFonts w:cstheme="minorHAnsi"/>
          <w:sz w:val="24"/>
          <w:szCs w:val="24"/>
        </w:rPr>
        <w:t>ei gynnwys fel rhan o ddeiet oes y Celtiaid</w:t>
      </w:r>
      <w:r w:rsidR="00BA3C35">
        <w:rPr>
          <w:rFonts w:cstheme="minorHAnsi"/>
          <w:sz w:val="24"/>
          <w:szCs w:val="24"/>
        </w:rPr>
        <w:t xml:space="preserve"> yn y ddau lyfr yma</w:t>
      </w:r>
      <w:r w:rsidR="00997A64">
        <w:rPr>
          <w:rFonts w:cstheme="minorHAnsi"/>
          <w:sz w:val="24"/>
          <w:szCs w:val="24"/>
        </w:rPr>
        <w:t>.</w:t>
      </w:r>
      <w:r w:rsidR="008B38FC">
        <w:rPr>
          <w:rFonts w:cstheme="minorHAnsi"/>
          <w:sz w:val="24"/>
          <w:szCs w:val="24"/>
        </w:rPr>
        <w:t xml:space="preserve"> </w:t>
      </w:r>
      <w:r w:rsidR="00F75C72">
        <w:rPr>
          <w:rFonts w:cstheme="minorHAnsi"/>
          <w:sz w:val="24"/>
          <w:szCs w:val="24"/>
        </w:rPr>
        <w:t xml:space="preserve">Yn ogystal </w:t>
      </w:r>
      <w:r w:rsidR="00C606A1">
        <w:rPr>
          <w:rFonts w:cstheme="minorHAnsi"/>
          <w:sz w:val="24"/>
          <w:szCs w:val="24"/>
        </w:rPr>
        <w:t>â</w:t>
      </w:r>
      <w:r w:rsidR="00F75C72">
        <w:rPr>
          <w:rFonts w:cstheme="minorHAnsi"/>
          <w:sz w:val="24"/>
          <w:szCs w:val="24"/>
        </w:rPr>
        <w:t xml:space="preserve"> hyn</w:t>
      </w:r>
      <w:r w:rsidR="00C606A1">
        <w:rPr>
          <w:rFonts w:cstheme="minorHAnsi"/>
          <w:sz w:val="24"/>
          <w:szCs w:val="24"/>
        </w:rPr>
        <w:t xml:space="preserve">, mae’r disgyblion wedi </w:t>
      </w:r>
      <w:r w:rsidR="00210FBD">
        <w:rPr>
          <w:rFonts w:cstheme="minorHAnsi"/>
          <w:sz w:val="24"/>
          <w:szCs w:val="24"/>
        </w:rPr>
        <w:t>bod ar d</w:t>
      </w:r>
      <w:r w:rsidR="00C606A1">
        <w:rPr>
          <w:rFonts w:cstheme="minorHAnsi"/>
          <w:sz w:val="24"/>
          <w:szCs w:val="24"/>
        </w:rPr>
        <w:t xml:space="preserve">rip i Gastell Henllys </w:t>
      </w:r>
      <w:r w:rsidR="00655642">
        <w:rPr>
          <w:rFonts w:cstheme="minorHAnsi"/>
          <w:sz w:val="24"/>
          <w:szCs w:val="24"/>
        </w:rPr>
        <w:t xml:space="preserve">le cawsant </w:t>
      </w:r>
      <w:r w:rsidR="00954983">
        <w:rPr>
          <w:rFonts w:cstheme="minorHAnsi"/>
          <w:sz w:val="24"/>
          <w:szCs w:val="24"/>
        </w:rPr>
        <w:t xml:space="preserve">y </w:t>
      </w:r>
      <w:r w:rsidR="00285F21">
        <w:rPr>
          <w:rFonts w:cstheme="minorHAnsi"/>
          <w:sz w:val="24"/>
          <w:szCs w:val="24"/>
        </w:rPr>
        <w:t>b</w:t>
      </w:r>
      <w:r w:rsidR="0041508B">
        <w:rPr>
          <w:rFonts w:cstheme="minorHAnsi"/>
          <w:sz w:val="24"/>
          <w:szCs w:val="24"/>
        </w:rPr>
        <w:t>rofiad o</w:t>
      </w:r>
      <w:r w:rsidR="00954983">
        <w:rPr>
          <w:rFonts w:cstheme="minorHAnsi"/>
          <w:sz w:val="24"/>
          <w:szCs w:val="24"/>
        </w:rPr>
        <w:t xml:space="preserve"> </w:t>
      </w:r>
      <w:r w:rsidR="00285F21">
        <w:rPr>
          <w:rFonts w:cstheme="minorHAnsi"/>
          <w:sz w:val="24"/>
          <w:szCs w:val="24"/>
        </w:rPr>
        <w:t>ym</w:t>
      </w:r>
      <w:r w:rsidR="00954983">
        <w:rPr>
          <w:rFonts w:cstheme="minorHAnsi"/>
          <w:sz w:val="24"/>
          <w:szCs w:val="24"/>
        </w:rPr>
        <w:t xml:space="preserve">weld </w:t>
      </w:r>
      <w:r w:rsidR="00C754F4">
        <w:rPr>
          <w:rFonts w:cstheme="minorHAnsi"/>
          <w:sz w:val="24"/>
          <w:szCs w:val="24"/>
        </w:rPr>
        <w:t>ac i fynd i mewn i</w:t>
      </w:r>
      <w:r w:rsidR="0041508B">
        <w:rPr>
          <w:rFonts w:cstheme="minorHAnsi"/>
          <w:sz w:val="24"/>
          <w:szCs w:val="24"/>
        </w:rPr>
        <w:t xml:space="preserve"> dai crwn</w:t>
      </w:r>
      <w:r w:rsidR="00C754F4">
        <w:rPr>
          <w:rFonts w:cstheme="minorHAnsi"/>
          <w:sz w:val="24"/>
          <w:szCs w:val="24"/>
        </w:rPr>
        <w:t>. Yno,</w:t>
      </w:r>
      <w:r w:rsidR="00F824DA">
        <w:rPr>
          <w:rFonts w:cstheme="minorHAnsi"/>
          <w:sz w:val="24"/>
          <w:szCs w:val="24"/>
        </w:rPr>
        <w:t xml:space="preserve"> cafwyd brofiad o</w:t>
      </w:r>
      <w:r w:rsidR="0041508B">
        <w:rPr>
          <w:rFonts w:cstheme="minorHAnsi"/>
          <w:sz w:val="24"/>
          <w:szCs w:val="24"/>
        </w:rPr>
        <w:t xml:space="preserve"> sut roedd y Celtiaid yn coginio amse</w:t>
      </w:r>
      <w:r w:rsidR="00F824DA">
        <w:rPr>
          <w:rFonts w:cstheme="minorHAnsi"/>
          <w:sz w:val="24"/>
          <w:szCs w:val="24"/>
        </w:rPr>
        <w:t>r</w:t>
      </w:r>
      <w:r w:rsidR="0041508B">
        <w:rPr>
          <w:rFonts w:cstheme="minorHAnsi"/>
          <w:sz w:val="24"/>
          <w:szCs w:val="24"/>
        </w:rPr>
        <w:t xml:space="preserve"> maith yn ôl</w:t>
      </w:r>
      <w:r w:rsidR="004065C9">
        <w:rPr>
          <w:rFonts w:cstheme="minorHAnsi"/>
          <w:sz w:val="24"/>
          <w:szCs w:val="24"/>
        </w:rPr>
        <w:t xml:space="preserve">, roeddent wedi </w:t>
      </w:r>
      <w:r w:rsidR="008107E0">
        <w:rPr>
          <w:rFonts w:cstheme="minorHAnsi"/>
          <w:sz w:val="24"/>
          <w:szCs w:val="24"/>
        </w:rPr>
        <w:t xml:space="preserve">cael y cyfle i </w:t>
      </w:r>
      <w:r w:rsidR="004065C9">
        <w:rPr>
          <w:rFonts w:cstheme="minorHAnsi"/>
          <w:sz w:val="24"/>
          <w:szCs w:val="24"/>
        </w:rPr>
        <w:t xml:space="preserve">wneud bara allan o </w:t>
      </w:r>
      <w:r w:rsidR="008107E0">
        <w:rPr>
          <w:rFonts w:cstheme="minorHAnsi"/>
          <w:sz w:val="24"/>
          <w:szCs w:val="24"/>
        </w:rPr>
        <w:t>d</w:t>
      </w:r>
      <w:r w:rsidR="004065C9">
        <w:rPr>
          <w:rFonts w:cstheme="minorHAnsi"/>
          <w:sz w:val="24"/>
          <w:szCs w:val="24"/>
        </w:rPr>
        <w:t>dŵr</w:t>
      </w:r>
      <w:r w:rsidR="008107E0">
        <w:rPr>
          <w:rFonts w:cstheme="minorHAnsi"/>
          <w:sz w:val="24"/>
          <w:szCs w:val="24"/>
        </w:rPr>
        <w:t xml:space="preserve"> a ceirch</w:t>
      </w:r>
      <w:r w:rsidR="004065C9">
        <w:rPr>
          <w:rFonts w:cstheme="minorHAnsi"/>
          <w:sz w:val="24"/>
          <w:szCs w:val="24"/>
        </w:rPr>
        <w:t xml:space="preserve"> ac felly mae’r </w:t>
      </w:r>
      <w:r w:rsidR="00972039">
        <w:rPr>
          <w:rFonts w:cstheme="minorHAnsi"/>
          <w:sz w:val="24"/>
          <w:szCs w:val="24"/>
        </w:rPr>
        <w:t xml:space="preserve">wers yma yn ymestyn ar yr hyn maen nhw wedi gwneud yn barod gyda’r elfen o </w:t>
      </w:r>
      <w:r w:rsidR="00FB3AB0">
        <w:rPr>
          <w:rFonts w:cstheme="minorHAnsi"/>
          <w:sz w:val="24"/>
          <w:szCs w:val="24"/>
        </w:rPr>
        <w:t>ddadansoddi</w:t>
      </w:r>
      <w:r w:rsidR="00972039">
        <w:rPr>
          <w:rFonts w:cstheme="minorHAnsi"/>
          <w:sz w:val="24"/>
          <w:szCs w:val="24"/>
        </w:rPr>
        <w:t xml:space="preserve"> rysait</w:t>
      </w:r>
      <w:r w:rsidR="00BF2DC8">
        <w:rPr>
          <w:rFonts w:cstheme="minorHAnsi"/>
          <w:sz w:val="24"/>
          <w:szCs w:val="24"/>
        </w:rPr>
        <w:t xml:space="preserve"> yn ychwanegol</w:t>
      </w:r>
      <w:r w:rsidR="00972039">
        <w:rPr>
          <w:rFonts w:cstheme="minorHAnsi"/>
          <w:sz w:val="24"/>
          <w:szCs w:val="24"/>
        </w:rPr>
        <w:t xml:space="preserve"> er mwyn </w:t>
      </w:r>
      <w:r w:rsidR="00EE39CE">
        <w:rPr>
          <w:rFonts w:cstheme="minorHAnsi"/>
          <w:sz w:val="24"/>
          <w:szCs w:val="24"/>
        </w:rPr>
        <w:t xml:space="preserve">gallu </w:t>
      </w:r>
      <w:r w:rsidR="00F55A71">
        <w:rPr>
          <w:rFonts w:cstheme="minorHAnsi"/>
          <w:sz w:val="24"/>
          <w:szCs w:val="24"/>
        </w:rPr>
        <w:t xml:space="preserve">dilyn cyfarwyddiadau a </w:t>
      </w:r>
      <w:r w:rsidR="00972039">
        <w:rPr>
          <w:rFonts w:cstheme="minorHAnsi"/>
          <w:sz w:val="24"/>
          <w:szCs w:val="24"/>
        </w:rPr>
        <w:t>c</w:t>
      </w:r>
      <w:r w:rsidR="00F55A71">
        <w:rPr>
          <w:rFonts w:cstheme="minorHAnsi"/>
          <w:sz w:val="24"/>
          <w:szCs w:val="24"/>
        </w:rPr>
        <w:t>h</w:t>
      </w:r>
      <w:r w:rsidR="005D19B1">
        <w:rPr>
          <w:rFonts w:cstheme="minorHAnsi"/>
          <w:sz w:val="24"/>
          <w:szCs w:val="24"/>
        </w:rPr>
        <w:t>oginio bwyd.</w:t>
      </w:r>
      <w:r w:rsidR="00261047">
        <w:rPr>
          <w:rFonts w:cstheme="minorHAnsi"/>
          <w:sz w:val="24"/>
          <w:szCs w:val="24"/>
        </w:rPr>
        <w:t xml:space="preserve"> </w:t>
      </w:r>
    </w:p>
    <w:p w14:paraId="67A13DF8" w14:textId="40A903DD" w:rsidR="00AB007A" w:rsidRDefault="00F55A71" w:rsidP="009D0E57">
      <w:pPr>
        <w:rPr>
          <w:sz w:val="24"/>
          <w:szCs w:val="24"/>
        </w:rPr>
      </w:pPr>
      <w:r>
        <w:rPr>
          <w:rFonts w:cstheme="minorHAnsi"/>
          <w:sz w:val="24"/>
          <w:szCs w:val="24"/>
        </w:rPr>
        <w:t xml:space="preserve">Rydwyf i wedi dewis </w:t>
      </w:r>
      <w:r w:rsidR="001D42CD">
        <w:rPr>
          <w:rFonts w:cstheme="minorHAnsi"/>
          <w:sz w:val="24"/>
          <w:szCs w:val="24"/>
        </w:rPr>
        <w:t xml:space="preserve">i </w:t>
      </w:r>
      <w:r w:rsidR="003C4F32">
        <w:rPr>
          <w:rFonts w:cstheme="minorHAnsi"/>
          <w:sz w:val="24"/>
          <w:szCs w:val="24"/>
        </w:rPr>
        <w:t>d</w:t>
      </w:r>
      <w:r w:rsidR="001D42CD">
        <w:rPr>
          <w:rFonts w:cstheme="minorHAnsi"/>
          <w:sz w:val="24"/>
          <w:szCs w:val="24"/>
        </w:rPr>
        <w:t>reialu’r strategaeth</w:t>
      </w:r>
      <w:r w:rsidR="003C4F32">
        <w:rPr>
          <w:rFonts w:cstheme="minorHAnsi"/>
          <w:sz w:val="24"/>
          <w:szCs w:val="24"/>
        </w:rPr>
        <w:t xml:space="preserve"> asesu ar gyfer dysgu</w:t>
      </w:r>
      <w:r w:rsidR="00AC4979">
        <w:rPr>
          <w:rFonts w:cstheme="minorHAnsi"/>
          <w:sz w:val="24"/>
          <w:szCs w:val="24"/>
        </w:rPr>
        <w:t xml:space="preserve"> </w:t>
      </w:r>
      <w:r w:rsidR="00725E3D">
        <w:rPr>
          <w:rFonts w:cstheme="minorHAnsi"/>
          <w:sz w:val="24"/>
          <w:szCs w:val="24"/>
        </w:rPr>
        <w:t>partneriaid siarad (meddwl, paru a rhannu) er mwyn y rhan ymarferol o’r wers yma.</w:t>
      </w:r>
      <w:r w:rsidR="001C674A">
        <w:rPr>
          <w:rFonts w:cstheme="minorHAnsi"/>
          <w:sz w:val="24"/>
          <w:szCs w:val="24"/>
        </w:rPr>
        <w:t xml:space="preserve"> </w:t>
      </w:r>
      <w:r w:rsidR="008F2323">
        <w:rPr>
          <w:rFonts w:cstheme="minorHAnsi"/>
          <w:sz w:val="24"/>
          <w:szCs w:val="24"/>
        </w:rPr>
        <w:t>R</w:t>
      </w:r>
      <w:r w:rsidR="00F70EB8">
        <w:rPr>
          <w:rFonts w:cstheme="minorHAnsi"/>
          <w:sz w:val="24"/>
          <w:szCs w:val="24"/>
        </w:rPr>
        <w:t>oeddwn i</w:t>
      </w:r>
      <w:r w:rsidR="008F2323">
        <w:rPr>
          <w:rFonts w:cstheme="minorHAnsi"/>
          <w:sz w:val="24"/>
          <w:szCs w:val="24"/>
        </w:rPr>
        <w:t xml:space="preserve"> wedi dewis y strategaeth yma oherwydd</w:t>
      </w:r>
      <w:r w:rsidR="00922984">
        <w:rPr>
          <w:rFonts w:cstheme="minorHAnsi"/>
          <w:sz w:val="24"/>
          <w:szCs w:val="24"/>
        </w:rPr>
        <w:t xml:space="preserve"> fel mae </w:t>
      </w:r>
      <w:r w:rsidR="00E753E7">
        <w:rPr>
          <w:rFonts w:cstheme="minorHAnsi"/>
          <w:sz w:val="24"/>
          <w:szCs w:val="24"/>
        </w:rPr>
        <w:t xml:space="preserve">astudiaeth achos gan </w:t>
      </w:r>
      <w:r w:rsidR="00206093" w:rsidRPr="00206093">
        <w:rPr>
          <w:rFonts w:cstheme="minorHAnsi"/>
          <w:sz w:val="24"/>
          <w:szCs w:val="24"/>
        </w:rPr>
        <w:t>Dr. Ribhi Khaleel Ahmad Hamdan</w:t>
      </w:r>
      <w:r w:rsidR="00805186">
        <w:rPr>
          <w:rFonts w:cstheme="minorHAnsi"/>
          <w:sz w:val="24"/>
          <w:szCs w:val="24"/>
        </w:rPr>
        <w:t xml:space="preserve"> yn </w:t>
      </w:r>
      <w:r w:rsidR="00810050">
        <w:rPr>
          <w:rFonts w:cstheme="minorHAnsi"/>
          <w:sz w:val="24"/>
          <w:szCs w:val="24"/>
        </w:rPr>
        <w:t xml:space="preserve">awgrymu fod y strategaeth yma’n </w:t>
      </w:r>
      <w:r w:rsidR="003A22B0">
        <w:rPr>
          <w:rFonts w:cstheme="minorHAnsi"/>
          <w:sz w:val="24"/>
          <w:szCs w:val="24"/>
        </w:rPr>
        <w:t xml:space="preserve">galluogi’r </w:t>
      </w:r>
      <w:r w:rsidR="00E916C3">
        <w:rPr>
          <w:rFonts w:cstheme="minorHAnsi"/>
          <w:sz w:val="24"/>
          <w:szCs w:val="24"/>
        </w:rPr>
        <w:t xml:space="preserve">disgyblion i  fod yn fwy parod i (ac yn llai </w:t>
      </w:r>
      <w:r w:rsidR="007E47F8">
        <w:rPr>
          <w:rFonts w:cstheme="minorHAnsi"/>
          <w:sz w:val="24"/>
          <w:szCs w:val="24"/>
        </w:rPr>
        <w:t>ofnus) i rannu gyda grwpiau fwy ac mae hefyd yn rhoi’r amser i’r disgyblion i newid eu hymatbion</w:t>
      </w:r>
      <w:r w:rsidR="00244F94">
        <w:rPr>
          <w:rFonts w:cstheme="minorHAnsi"/>
          <w:sz w:val="24"/>
          <w:szCs w:val="24"/>
        </w:rPr>
        <w:t xml:space="preserve"> os oes angen. Nodir hefyd fod y strategaeth yma’n </w:t>
      </w:r>
      <w:r w:rsidR="00464DB7">
        <w:rPr>
          <w:rFonts w:cstheme="minorHAnsi"/>
          <w:sz w:val="24"/>
          <w:szCs w:val="24"/>
        </w:rPr>
        <w:t xml:space="preserve">lleihau’r pryder </w:t>
      </w:r>
      <w:r w:rsidR="006E347B">
        <w:rPr>
          <w:rFonts w:cstheme="minorHAnsi"/>
          <w:sz w:val="24"/>
          <w:szCs w:val="24"/>
        </w:rPr>
        <w:t>o rhoi’r ateb anghywir</w:t>
      </w:r>
      <w:r w:rsidR="000C3C54">
        <w:rPr>
          <w:rFonts w:cstheme="minorHAnsi"/>
          <w:sz w:val="24"/>
          <w:szCs w:val="24"/>
        </w:rPr>
        <w:t xml:space="preserve"> ac mae’n </w:t>
      </w:r>
      <w:r w:rsidR="003B5737">
        <w:rPr>
          <w:rFonts w:cstheme="minorHAnsi"/>
          <w:sz w:val="24"/>
          <w:szCs w:val="24"/>
        </w:rPr>
        <w:t xml:space="preserve">annog iddyn nhw i ymarfer </w:t>
      </w:r>
      <w:r w:rsidR="00493AD1">
        <w:rPr>
          <w:rFonts w:cstheme="minorHAnsi"/>
          <w:sz w:val="24"/>
          <w:szCs w:val="24"/>
        </w:rPr>
        <w:t xml:space="preserve">i </w:t>
      </w:r>
      <w:r w:rsidR="00453E65">
        <w:rPr>
          <w:rFonts w:cstheme="minorHAnsi"/>
          <w:sz w:val="24"/>
          <w:szCs w:val="24"/>
        </w:rPr>
        <w:t>gymryd rhan mewn cyd</w:t>
      </w:r>
      <w:r w:rsidR="00A71880">
        <w:rPr>
          <w:rFonts w:cstheme="minorHAnsi"/>
          <w:sz w:val="24"/>
          <w:szCs w:val="24"/>
        </w:rPr>
        <w:t xml:space="preserve">weithfa ac i ddysgu ar y cyd </w:t>
      </w:r>
      <w:r w:rsidR="00F42A09">
        <w:rPr>
          <w:rFonts w:cstheme="minorHAnsi"/>
          <w:sz w:val="24"/>
          <w:szCs w:val="24"/>
        </w:rPr>
        <w:t xml:space="preserve">rhwng unigolion, a sicrhau fod </w:t>
      </w:r>
      <w:r w:rsidR="00E76B21">
        <w:rPr>
          <w:rFonts w:cstheme="minorHAnsi"/>
          <w:sz w:val="24"/>
          <w:szCs w:val="24"/>
        </w:rPr>
        <w:t xml:space="preserve">pob disgybl yn cyfrannu yn eu gwaith (Hamdan, 2017, t. </w:t>
      </w:r>
      <w:r w:rsidR="009434E4">
        <w:rPr>
          <w:rFonts w:cstheme="minorHAnsi"/>
          <w:sz w:val="24"/>
          <w:szCs w:val="24"/>
        </w:rPr>
        <w:t>88</w:t>
      </w:r>
      <w:r w:rsidR="00E76B21">
        <w:rPr>
          <w:rFonts w:cstheme="minorHAnsi"/>
          <w:sz w:val="24"/>
          <w:szCs w:val="24"/>
        </w:rPr>
        <w:t>).</w:t>
      </w:r>
      <w:r w:rsidR="001B770F">
        <w:rPr>
          <w:rFonts w:cstheme="minorHAnsi"/>
          <w:sz w:val="24"/>
          <w:szCs w:val="24"/>
        </w:rPr>
        <w:t xml:space="preserve"> </w:t>
      </w:r>
      <w:r w:rsidR="00CA686F">
        <w:rPr>
          <w:rFonts w:cstheme="minorHAnsi"/>
          <w:sz w:val="24"/>
          <w:szCs w:val="24"/>
        </w:rPr>
        <w:t xml:space="preserve">Roedd </w:t>
      </w:r>
      <w:r w:rsidR="00CA686F">
        <w:rPr>
          <w:rFonts w:cstheme="minorHAnsi"/>
          <w:sz w:val="24"/>
          <w:szCs w:val="24"/>
        </w:rPr>
        <w:lastRenderedPageBreak/>
        <w:t xml:space="preserve">ei arfrawf </w:t>
      </w:r>
      <w:r w:rsidR="000F25DE">
        <w:rPr>
          <w:rFonts w:cstheme="minorHAnsi"/>
          <w:sz w:val="24"/>
          <w:szCs w:val="24"/>
        </w:rPr>
        <w:t xml:space="preserve">wedi dangos fod effaith y strategaeth yma wedi </w:t>
      </w:r>
      <w:r w:rsidR="00FE5DFD">
        <w:rPr>
          <w:rFonts w:cstheme="minorHAnsi"/>
          <w:sz w:val="24"/>
          <w:szCs w:val="24"/>
        </w:rPr>
        <w:t xml:space="preserve">gwella’r lefel cyflawniad i’r disgyblion i gymharu a’r </w:t>
      </w:r>
      <w:r w:rsidR="008C6ED6">
        <w:rPr>
          <w:rFonts w:cstheme="minorHAnsi"/>
          <w:sz w:val="24"/>
          <w:szCs w:val="24"/>
        </w:rPr>
        <w:t>grŵp oedd yn cael ei reoli</w:t>
      </w:r>
      <w:r w:rsidR="00053BEC">
        <w:rPr>
          <w:rFonts w:cstheme="minorHAnsi"/>
          <w:sz w:val="24"/>
          <w:szCs w:val="24"/>
        </w:rPr>
        <w:t xml:space="preserve"> a oedd wedi cael ei haddysgu m</w:t>
      </w:r>
      <w:r w:rsidR="00053BEC" w:rsidRPr="009434E4">
        <w:rPr>
          <w:rFonts w:cstheme="minorHAnsi"/>
          <w:sz w:val="24"/>
          <w:szCs w:val="24"/>
        </w:rPr>
        <w:t>ewn ffordd traddodiadol</w:t>
      </w:r>
      <w:r w:rsidR="0045227C" w:rsidRPr="009434E4">
        <w:rPr>
          <w:rFonts w:cstheme="minorHAnsi"/>
          <w:sz w:val="24"/>
          <w:szCs w:val="24"/>
        </w:rPr>
        <w:t>. Roedd hyn felly’n cadarnhau</w:t>
      </w:r>
      <w:r w:rsidR="009D622D" w:rsidRPr="009434E4">
        <w:rPr>
          <w:rFonts w:cstheme="minorHAnsi"/>
          <w:sz w:val="24"/>
          <w:szCs w:val="24"/>
        </w:rPr>
        <w:t xml:space="preserve"> fod y strategaeth wedi rhoi’r “</w:t>
      </w:r>
      <w:r w:rsidR="009D622D" w:rsidRPr="009434E4">
        <w:rPr>
          <w:sz w:val="24"/>
          <w:szCs w:val="24"/>
        </w:rPr>
        <w:t>freedom to express their views without fear or hesitation” (Hamdan, 2017, t. 94).</w:t>
      </w:r>
      <w:r w:rsidR="006648D8" w:rsidRPr="009434E4">
        <w:rPr>
          <w:sz w:val="24"/>
          <w:szCs w:val="24"/>
        </w:rPr>
        <w:t xml:space="preserve"> Ma</w:t>
      </w:r>
      <w:r w:rsidR="009434E4" w:rsidRPr="009434E4">
        <w:rPr>
          <w:sz w:val="24"/>
          <w:szCs w:val="24"/>
        </w:rPr>
        <w:t xml:space="preserve">e’r </w:t>
      </w:r>
      <w:r w:rsidR="0067484B">
        <w:rPr>
          <w:sz w:val="24"/>
          <w:szCs w:val="24"/>
        </w:rPr>
        <w:t>(</w:t>
      </w:r>
      <w:r w:rsidR="004F0DB6">
        <w:rPr>
          <w:sz w:val="24"/>
          <w:szCs w:val="24"/>
        </w:rPr>
        <w:t>Al-Sultani</w:t>
      </w:r>
      <w:r w:rsidR="0067484B">
        <w:rPr>
          <w:sz w:val="24"/>
          <w:szCs w:val="24"/>
        </w:rPr>
        <w:t xml:space="preserve">, 2015 ac Althelab a Omar, 2013) yn cytuno </w:t>
      </w:r>
      <w:r w:rsidR="0067484B">
        <w:rPr>
          <w:rFonts w:cstheme="minorHAnsi"/>
          <w:sz w:val="24"/>
          <w:szCs w:val="24"/>
        </w:rPr>
        <w:t>â</w:t>
      </w:r>
      <w:r w:rsidR="0067484B">
        <w:rPr>
          <w:sz w:val="24"/>
          <w:szCs w:val="24"/>
        </w:rPr>
        <w:t xml:space="preserve">’r astudiaeth </w:t>
      </w:r>
      <w:r w:rsidR="007D53EF">
        <w:rPr>
          <w:sz w:val="24"/>
          <w:szCs w:val="24"/>
        </w:rPr>
        <w:t>yma</w:t>
      </w:r>
      <w:r w:rsidR="00AD147C">
        <w:rPr>
          <w:sz w:val="24"/>
          <w:szCs w:val="24"/>
        </w:rPr>
        <w:t xml:space="preserve"> oedd wedi dangos rhagoriaeth </w:t>
      </w:r>
      <w:r w:rsidR="00CD376D">
        <w:rPr>
          <w:sz w:val="24"/>
          <w:szCs w:val="24"/>
        </w:rPr>
        <w:t>y gr</w:t>
      </w:r>
      <w:r w:rsidR="00CD376D">
        <w:rPr>
          <w:rFonts w:cstheme="minorHAnsi"/>
          <w:sz w:val="24"/>
          <w:szCs w:val="24"/>
        </w:rPr>
        <w:t>ŵ</w:t>
      </w:r>
      <w:r w:rsidR="00CD376D">
        <w:rPr>
          <w:sz w:val="24"/>
          <w:szCs w:val="24"/>
        </w:rPr>
        <w:t>p oedd wedi defnyddio’r strategaeth meddwl – paru – rhannu.</w:t>
      </w:r>
    </w:p>
    <w:p w14:paraId="4C835501" w14:textId="19A1CC85" w:rsidR="003A47C9" w:rsidRDefault="00770412" w:rsidP="009D0E57">
      <w:pPr>
        <w:rPr>
          <w:sz w:val="24"/>
          <w:szCs w:val="24"/>
        </w:rPr>
      </w:pPr>
      <w:r>
        <w:rPr>
          <w:sz w:val="24"/>
          <w:szCs w:val="24"/>
        </w:rPr>
        <w:t>Yn ychwanegol i hyn, mae</w:t>
      </w:r>
      <w:r w:rsidR="007B3D8E">
        <w:rPr>
          <w:sz w:val="24"/>
          <w:szCs w:val="24"/>
        </w:rPr>
        <w:t xml:space="preserve"> (Devaki, 2018, t. </w:t>
      </w:r>
      <w:r w:rsidR="00BF7FAF">
        <w:rPr>
          <w:sz w:val="24"/>
          <w:szCs w:val="24"/>
        </w:rPr>
        <w:t>82</w:t>
      </w:r>
      <w:r w:rsidR="007B3D8E">
        <w:rPr>
          <w:sz w:val="24"/>
          <w:szCs w:val="24"/>
        </w:rPr>
        <w:t xml:space="preserve">) </w:t>
      </w:r>
      <w:r w:rsidR="00BF7FAF">
        <w:rPr>
          <w:sz w:val="24"/>
          <w:szCs w:val="24"/>
        </w:rPr>
        <w:t xml:space="preserve">yn ei astudiaeth wedi dweud </w:t>
      </w:r>
      <w:r w:rsidR="003A47C9">
        <w:rPr>
          <w:sz w:val="24"/>
          <w:szCs w:val="24"/>
        </w:rPr>
        <w:t>“b</w:t>
      </w:r>
      <w:r w:rsidR="001C53C6" w:rsidRPr="003A47C9">
        <w:rPr>
          <w:sz w:val="24"/>
          <w:szCs w:val="24"/>
        </w:rPr>
        <w:t>y and large, TPS advances the community-oriented learning in the classroom and upgrades students’ basic reasoning aptitude, certainty and their capacity to comprehend the thoughts or the idea</w:t>
      </w:r>
      <w:r w:rsidR="003A47C9">
        <w:rPr>
          <w:sz w:val="24"/>
          <w:szCs w:val="24"/>
        </w:rPr>
        <w:t>”</w:t>
      </w:r>
      <w:r w:rsidR="0066411B">
        <w:rPr>
          <w:sz w:val="24"/>
          <w:szCs w:val="24"/>
        </w:rPr>
        <w:t xml:space="preserve"> ac felly </w:t>
      </w:r>
      <w:r w:rsidR="00F6732E">
        <w:rPr>
          <w:sz w:val="24"/>
          <w:szCs w:val="24"/>
        </w:rPr>
        <w:t>roedd</w:t>
      </w:r>
      <w:r w:rsidR="0066411B">
        <w:rPr>
          <w:sz w:val="24"/>
          <w:szCs w:val="24"/>
        </w:rPr>
        <w:t xml:space="preserve"> hwn yn awgrymu i mi fod y strategaeth yma’n </w:t>
      </w:r>
      <w:r w:rsidR="00030585">
        <w:rPr>
          <w:sz w:val="24"/>
          <w:szCs w:val="24"/>
        </w:rPr>
        <w:t>ffordd dda i asesu ar gyfer dysgu</w:t>
      </w:r>
      <w:r w:rsidR="001C53C6" w:rsidRPr="003A47C9">
        <w:rPr>
          <w:sz w:val="24"/>
          <w:szCs w:val="24"/>
        </w:rPr>
        <w:t>.</w:t>
      </w:r>
      <w:r w:rsidR="00030585">
        <w:rPr>
          <w:sz w:val="24"/>
          <w:szCs w:val="24"/>
        </w:rPr>
        <w:t xml:space="preserve"> </w:t>
      </w:r>
      <w:r w:rsidR="00F92690">
        <w:rPr>
          <w:sz w:val="24"/>
          <w:szCs w:val="24"/>
        </w:rPr>
        <w:t xml:space="preserve">Mae’n werth </w:t>
      </w:r>
      <w:r w:rsidR="00CD6175">
        <w:rPr>
          <w:sz w:val="24"/>
          <w:szCs w:val="24"/>
        </w:rPr>
        <w:t xml:space="preserve">ei grybwyll fod y strategaeth yma hefyd yn </w:t>
      </w:r>
      <w:r w:rsidR="00A73404">
        <w:rPr>
          <w:sz w:val="24"/>
          <w:szCs w:val="24"/>
        </w:rPr>
        <w:t>cyd-fynd gyda damcaniaeth</w:t>
      </w:r>
      <w:r w:rsidR="00273EEA">
        <w:rPr>
          <w:sz w:val="24"/>
          <w:szCs w:val="24"/>
        </w:rPr>
        <w:t xml:space="preserve"> </w:t>
      </w:r>
      <w:r w:rsidR="00D34E66">
        <w:rPr>
          <w:sz w:val="24"/>
          <w:szCs w:val="24"/>
        </w:rPr>
        <w:t xml:space="preserve">cymdeithasol – diwylliannol </w:t>
      </w:r>
      <w:r w:rsidR="004A5976">
        <w:rPr>
          <w:sz w:val="24"/>
          <w:szCs w:val="24"/>
        </w:rPr>
        <w:t xml:space="preserve">Lev </w:t>
      </w:r>
      <w:r w:rsidR="00D34E66">
        <w:rPr>
          <w:sz w:val="24"/>
          <w:szCs w:val="24"/>
        </w:rPr>
        <w:t>Vygotsky</w:t>
      </w:r>
      <w:r w:rsidR="00A73404">
        <w:rPr>
          <w:sz w:val="24"/>
          <w:szCs w:val="24"/>
        </w:rPr>
        <w:t xml:space="preserve"> </w:t>
      </w:r>
      <w:r w:rsidR="00411BE1">
        <w:rPr>
          <w:sz w:val="24"/>
          <w:szCs w:val="24"/>
        </w:rPr>
        <w:t xml:space="preserve">fel mae </w:t>
      </w:r>
      <w:r w:rsidR="00E43297">
        <w:rPr>
          <w:sz w:val="24"/>
          <w:szCs w:val="24"/>
        </w:rPr>
        <w:t xml:space="preserve">(Sharma a Saarsar, </w:t>
      </w:r>
      <w:r w:rsidR="003F7D77">
        <w:rPr>
          <w:sz w:val="24"/>
          <w:szCs w:val="24"/>
        </w:rPr>
        <w:t xml:space="preserve">2018, t. 93) yn dweud, mae ei ddamcaniaeth yn </w:t>
      </w:r>
      <w:r w:rsidR="003A0DF2">
        <w:rPr>
          <w:sz w:val="24"/>
          <w:szCs w:val="24"/>
        </w:rPr>
        <w:t xml:space="preserve">cyflwyno gwybodaeth fel </w:t>
      </w:r>
      <w:r w:rsidR="00F50017">
        <w:rPr>
          <w:sz w:val="24"/>
          <w:szCs w:val="24"/>
        </w:rPr>
        <w:t xml:space="preserve">cynnyrch cymdeithasol. </w:t>
      </w:r>
      <w:r w:rsidR="00183C3A">
        <w:rPr>
          <w:sz w:val="24"/>
          <w:szCs w:val="24"/>
        </w:rPr>
        <w:t xml:space="preserve">Nodir wrth edrych ar wyddoniaeth </w:t>
      </w:r>
      <w:r w:rsidR="00CE5CFE">
        <w:rPr>
          <w:sz w:val="24"/>
          <w:szCs w:val="24"/>
        </w:rPr>
        <w:t xml:space="preserve">gwybyddol, mae dysgu’n gydweithredol yn cynnwys modelu, </w:t>
      </w:r>
      <w:r w:rsidR="008D2CD2">
        <w:rPr>
          <w:sz w:val="24"/>
          <w:szCs w:val="24"/>
        </w:rPr>
        <w:t xml:space="preserve">hyfforddiant a scaffaldio. Mae’n </w:t>
      </w:r>
      <w:r w:rsidR="007F5DC4">
        <w:rPr>
          <w:sz w:val="24"/>
          <w:szCs w:val="24"/>
        </w:rPr>
        <w:t xml:space="preserve">mynnu fod yn rhaid i’r ddysgwyr </w:t>
      </w:r>
      <w:r w:rsidR="0044297D">
        <w:rPr>
          <w:sz w:val="24"/>
          <w:szCs w:val="24"/>
        </w:rPr>
        <w:t>ailgyfeirio ac ailstrwythuro gwybodaeth yn wybyddol er mwyn i</w:t>
      </w:r>
      <w:r w:rsidR="00B63941">
        <w:rPr>
          <w:sz w:val="24"/>
          <w:szCs w:val="24"/>
        </w:rPr>
        <w:t>ddo gael ei chadw yn y c</w:t>
      </w:r>
      <w:r w:rsidR="00B63941">
        <w:rPr>
          <w:rFonts w:cstheme="minorHAnsi"/>
          <w:sz w:val="24"/>
          <w:szCs w:val="24"/>
        </w:rPr>
        <w:t>ô</w:t>
      </w:r>
      <w:r w:rsidR="00B63941">
        <w:rPr>
          <w:sz w:val="24"/>
          <w:szCs w:val="24"/>
        </w:rPr>
        <w:t>f</w:t>
      </w:r>
      <w:r w:rsidR="00C53513">
        <w:rPr>
          <w:sz w:val="24"/>
          <w:szCs w:val="24"/>
        </w:rPr>
        <w:t xml:space="preserve"> ac yna i’w ymgorffori mewn i strwythur gwybyddol</w:t>
      </w:r>
      <w:r w:rsidR="00DB6B7B">
        <w:rPr>
          <w:sz w:val="24"/>
          <w:szCs w:val="24"/>
        </w:rPr>
        <w:t xml:space="preserve"> presennol.</w:t>
      </w:r>
      <w:r w:rsidR="004624C4">
        <w:rPr>
          <w:sz w:val="24"/>
          <w:szCs w:val="24"/>
        </w:rPr>
        <w:t xml:space="preserve"> </w:t>
      </w:r>
    </w:p>
    <w:p w14:paraId="6EE82D19" w14:textId="1EA15E46" w:rsidR="008E0789" w:rsidRPr="008E0789" w:rsidRDefault="008E0789" w:rsidP="009D0E57">
      <w:pPr>
        <w:rPr>
          <w:sz w:val="24"/>
          <w:szCs w:val="24"/>
          <w:u w:val="single"/>
        </w:rPr>
      </w:pPr>
      <w:r>
        <w:rPr>
          <w:sz w:val="24"/>
          <w:szCs w:val="24"/>
          <w:u w:val="single"/>
        </w:rPr>
        <w:t>Yr ail wers</w:t>
      </w:r>
      <w:r w:rsidR="00856F91">
        <w:rPr>
          <w:sz w:val="24"/>
          <w:szCs w:val="24"/>
          <w:u w:val="single"/>
        </w:rPr>
        <w:t xml:space="preserve"> (gwelir yn atodiad dau)</w:t>
      </w:r>
    </w:p>
    <w:p w14:paraId="1D33D076" w14:textId="7C01F8B3" w:rsidR="00AA43EA" w:rsidRDefault="005F0DCD" w:rsidP="009D0E57">
      <w:pPr>
        <w:rPr>
          <w:sz w:val="24"/>
          <w:szCs w:val="24"/>
        </w:rPr>
      </w:pPr>
      <w:r>
        <w:rPr>
          <w:sz w:val="24"/>
          <w:szCs w:val="24"/>
        </w:rPr>
        <w:t xml:space="preserve">Er mwyn yr ail wers wnes i ddewis </w:t>
      </w:r>
      <w:r w:rsidR="00533A4D">
        <w:rPr>
          <w:sz w:val="24"/>
          <w:szCs w:val="24"/>
        </w:rPr>
        <w:t>y maes dysgu a phrofiad iechyd a lles er mwyn ysgrifennu rysait</w:t>
      </w:r>
      <w:r w:rsidR="00110AD5">
        <w:rPr>
          <w:sz w:val="24"/>
          <w:szCs w:val="24"/>
        </w:rPr>
        <w:t xml:space="preserve"> ac </w:t>
      </w:r>
      <w:r w:rsidR="00D6422E">
        <w:rPr>
          <w:sz w:val="24"/>
          <w:szCs w:val="24"/>
        </w:rPr>
        <w:t>i cyfuno’r pryd o fwyd gyda’r plat bwyta’n iach</w:t>
      </w:r>
      <w:r w:rsidR="0052750D">
        <w:rPr>
          <w:sz w:val="24"/>
          <w:szCs w:val="24"/>
        </w:rPr>
        <w:t>.</w:t>
      </w:r>
      <w:r w:rsidR="007F1E5C">
        <w:rPr>
          <w:sz w:val="24"/>
          <w:szCs w:val="24"/>
        </w:rPr>
        <w:t xml:space="preserve"> Rydwyf i wedi </w:t>
      </w:r>
      <w:r w:rsidR="00E336C9">
        <w:rPr>
          <w:sz w:val="24"/>
          <w:szCs w:val="24"/>
        </w:rPr>
        <w:t xml:space="preserve">cysylltu’r wers hon </w:t>
      </w:r>
      <w:r w:rsidR="00FB5C0E">
        <w:rPr>
          <w:sz w:val="24"/>
          <w:szCs w:val="24"/>
        </w:rPr>
        <w:t>ar draws y cwricwlwm gyd</w:t>
      </w:r>
      <w:r w:rsidR="009A727A">
        <w:rPr>
          <w:sz w:val="24"/>
          <w:szCs w:val="24"/>
        </w:rPr>
        <w:t xml:space="preserve">a’r fframwaith llythrennedd gan ei fod hi’n wers sy’n cysylltu </w:t>
      </w:r>
      <w:r w:rsidR="00320B40">
        <w:rPr>
          <w:sz w:val="24"/>
          <w:szCs w:val="24"/>
        </w:rPr>
        <w:t>gyda</w:t>
      </w:r>
      <w:r w:rsidR="00AA43EA">
        <w:rPr>
          <w:sz w:val="24"/>
          <w:szCs w:val="24"/>
        </w:rPr>
        <w:t>’r geirfa a’r iaith sydd angen i greu rysait.</w:t>
      </w:r>
      <w:r w:rsidR="0052750D">
        <w:rPr>
          <w:sz w:val="24"/>
          <w:szCs w:val="24"/>
        </w:rPr>
        <w:t xml:space="preserve"> Mae’r wers hon yn galluogi i’</w:t>
      </w:r>
      <w:r w:rsidR="00AA43EA">
        <w:rPr>
          <w:sz w:val="24"/>
          <w:szCs w:val="24"/>
        </w:rPr>
        <w:t>r</w:t>
      </w:r>
      <w:r w:rsidR="0052750D">
        <w:rPr>
          <w:sz w:val="24"/>
          <w:szCs w:val="24"/>
        </w:rPr>
        <w:t xml:space="preserve"> ddisgyblion i wirio’r wahanol grwpiau bwyd a</w:t>
      </w:r>
      <w:r w:rsidR="009E0755">
        <w:rPr>
          <w:sz w:val="24"/>
          <w:szCs w:val="24"/>
        </w:rPr>
        <w:t xml:space="preserve"> hefyd ei wirio os ydyw’n rhan o ddeiet cytbwys.</w:t>
      </w:r>
      <w:r w:rsidR="0039001C">
        <w:rPr>
          <w:sz w:val="24"/>
          <w:szCs w:val="24"/>
        </w:rPr>
        <w:t xml:space="preserve"> </w:t>
      </w:r>
      <w:r w:rsidR="00067B6E">
        <w:rPr>
          <w:sz w:val="24"/>
          <w:szCs w:val="24"/>
        </w:rPr>
        <w:t xml:space="preserve">Wnes i hefyd dewis i wneud y rysait ar </w:t>
      </w:r>
      <w:r w:rsidR="00067B6E">
        <w:rPr>
          <w:rFonts w:cstheme="minorHAnsi"/>
          <w:sz w:val="24"/>
          <w:szCs w:val="24"/>
        </w:rPr>
        <w:t>ô</w:t>
      </w:r>
      <w:r w:rsidR="00067B6E">
        <w:rPr>
          <w:sz w:val="24"/>
          <w:szCs w:val="24"/>
        </w:rPr>
        <w:t xml:space="preserve">l iddynt </w:t>
      </w:r>
      <w:r w:rsidR="009C1F65">
        <w:rPr>
          <w:sz w:val="24"/>
          <w:szCs w:val="24"/>
        </w:rPr>
        <w:t xml:space="preserve">cael y profiad o wneud y cawl yn ymarferol oherwydd </w:t>
      </w:r>
      <w:r w:rsidR="00577563">
        <w:rPr>
          <w:sz w:val="24"/>
          <w:szCs w:val="24"/>
        </w:rPr>
        <w:t>ei f</w:t>
      </w:r>
      <w:r w:rsidR="009C1F65">
        <w:rPr>
          <w:sz w:val="24"/>
          <w:szCs w:val="24"/>
        </w:rPr>
        <w:t xml:space="preserve">od </w:t>
      </w:r>
      <w:r w:rsidR="00CA33AA">
        <w:rPr>
          <w:sz w:val="24"/>
          <w:szCs w:val="24"/>
        </w:rPr>
        <w:t>hi’n</w:t>
      </w:r>
      <w:r w:rsidR="00577563">
        <w:rPr>
          <w:sz w:val="24"/>
          <w:szCs w:val="24"/>
        </w:rPr>
        <w:t xml:space="preserve"> galluogi</w:t>
      </w:r>
      <w:r w:rsidR="00E0254F">
        <w:rPr>
          <w:sz w:val="24"/>
          <w:szCs w:val="24"/>
        </w:rPr>
        <w:t xml:space="preserve"> iddynt</w:t>
      </w:r>
      <w:r w:rsidR="00CA33AA">
        <w:rPr>
          <w:sz w:val="24"/>
          <w:szCs w:val="24"/>
        </w:rPr>
        <w:t xml:space="preserve"> adeiladu ar yr hyn wnaethon nhw yn y wers blaenorol. </w:t>
      </w:r>
      <w:r w:rsidR="001C0FB0">
        <w:rPr>
          <w:sz w:val="24"/>
          <w:szCs w:val="24"/>
        </w:rPr>
        <w:t xml:space="preserve">Gan fod y disgyblion wedi </w:t>
      </w:r>
      <w:r w:rsidR="00E0254F">
        <w:rPr>
          <w:sz w:val="24"/>
          <w:szCs w:val="24"/>
        </w:rPr>
        <w:t>d</w:t>
      </w:r>
      <w:r w:rsidR="00992B7A">
        <w:rPr>
          <w:sz w:val="24"/>
          <w:szCs w:val="24"/>
        </w:rPr>
        <w:t>ilyn rysait</w:t>
      </w:r>
      <w:r w:rsidR="00E0254F">
        <w:rPr>
          <w:sz w:val="24"/>
          <w:szCs w:val="24"/>
        </w:rPr>
        <w:t xml:space="preserve"> cawl</w:t>
      </w:r>
      <w:r w:rsidR="00992B7A">
        <w:rPr>
          <w:sz w:val="24"/>
          <w:szCs w:val="24"/>
        </w:rPr>
        <w:t xml:space="preserve"> o’r blaen</w:t>
      </w:r>
      <w:r w:rsidR="00E0254F">
        <w:rPr>
          <w:sz w:val="24"/>
          <w:szCs w:val="24"/>
        </w:rPr>
        <w:t>,</w:t>
      </w:r>
      <w:r w:rsidR="00992B7A">
        <w:rPr>
          <w:sz w:val="24"/>
          <w:szCs w:val="24"/>
        </w:rPr>
        <w:t xml:space="preserve"> maen nhw’n fwy cyfarwydd gyda’r cynnwys sydd angen i </w:t>
      </w:r>
      <w:r w:rsidR="00124F57">
        <w:rPr>
          <w:sz w:val="24"/>
          <w:szCs w:val="24"/>
        </w:rPr>
        <w:t>greu ac i ysgrifennu</w:t>
      </w:r>
      <w:r w:rsidR="00992B7A">
        <w:rPr>
          <w:sz w:val="24"/>
          <w:szCs w:val="24"/>
        </w:rPr>
        <w:t xml:space="preserve"> </w:t>
      </w:r>
      <w:r w:rsidR="000452F1">
        <w:rPr>
          <w:sz w:val="24"/>
          <w:szCs w:val="24"/>
        </w:rPr>
        <w:t xml:space="preserve">rysait. </w:t>
      </w:r>
    </w:p>
    <w:p w14:paraId="28890A63" w14:textId="30F35B90" w:rsidR="00596D7C" w:rsidRDefault="0039001C" w:rsidP="009D0E57">
      <w:pPr>
        <w:rPr>
          <w:sz w:val="24"/>
          <w:szCs w:val="24"/>
        </w:rPr>
      </w:pPr>
      <w:r>
        <w:rPr>
          <w:sz w:val="24"/>
          <w:szCs w:val="24"/>
        </w:rPr>
        <w:t>Rwyf i wedi dewis defnyddio</w:t>
      </w:r>
      <w:r w:rsidR="001D6C34">
        <w:rPr>
          <w:sz w:val="24"/>
          <w:szCs w:val="24"/>
        </w:rPr>
        <w:t xml:space="preserve"> cwestiynu fel</w:t>
      </w:r>
      <w:r>
        <w:rPr>
          <w:sz w:val="24"/>
          <w:szCs w:val="24"/>
        </w:rPr>
        <w:t xml:space="preserve"> strategaeth asesu ar gyfer dysgu</w:t>
      </w:r>
      <w:r w:rsidR="00150E1E">
        <w:rPr>
          <w:sz w:val="24"/>
          <w:szCs w:val="24"/>
        </w:rPr>
        <w:t xml:space="preserve"> i</w:t>
      </w:r>
      <w:r w:rsidR="008E2D7E">
        <w:rPr>
          <w:sz w:val="24"/>
          <w:szCs w:val="24"/>
        </w:rPr>
        <w:t>’r wers yma</w:t>
      </w:r>
      <w:r w:rsidR="001D6C34">
        <w:rPr>
          <w:sz w:val="24"/>
          <w:szCs w:val="24"/>
        </w:rPr>
        <w:t xml:space="preserve">. </w:t>
      </w:r>
      <w:r>
        <w:rPr>
          <w:sz w:val="24"/>
          <w:szCs w:val="24"/>
        </w:rPr>
        <w:t xml:space="preserve">Mae’r defnydd o gwestiynu </w:t>
      </w:r>
      <w:r w:rsidR="00D2438B">
        <w:rPr>
          <w:sz w:val="24"/>
          <w:szCs w:val="24"/>
        </w:rPr>
        <w:t xml:space="preserve">fel strategaeth asesu ar gyfer dysgu yn </w:t>
      </w:r>
      <w:r w:rsidR="004F19AE">
        <w:rPr>
          <w:sz w:val="24"/>
          <w:szCs w:val="24"/>
        </w:rPr>
        <w:t xml:space="preserve">cyfateb </w:t>
      </w:r>
      <w:r w:rsidR="004F19AE">
        <w:rPr>
          <w:rFonts w:cstheme="minorHAnsi"/>
          <w:sz w:val="24"/>
          <w:szCs w:val="24"/>
        </w:rPr>
        <w:t>â</w:t>
      </w:r>
      <w:r w:rsidR="004F19AE">
        <w:rPr>
          <w:sz w:val="24"/>
          <w:szCs w:val="24"/>
        </w:rPr>
        <w:t xml:space="preserve"> nifer </w:t>
      </w:r>
      <w:r w:rsidR="0021593D">
        <w:rPr>
          <w:sz w:val="24"/>
          <w:szCs w:val="24"/>
        </w:rPr>
        <w:t xml:space="preserve">o safbwyntiau addysgol. </w:t>
      </w:r>
      <w:r w:rsidR="008E2D7E">
        <w:rPr>
          <w:sz w:val="24"/>
          <w:szCs w:val="24"/>
        </w:rPr>
        <w:t xml:space="preserve">Mae </w:t>
      </w:r>
      <w:r w:rsidR="00606E58">
        <w:rPr>
          <w:sz w:val="24"/>
          <w:szCs w:val="24"/>
        </w:rPr>
        <w:t xml:space="preserve">astudiaeth gan </w:t>
      </w:r>
      <w:r w:rsidR="00AF1861">
        <w:rPr>
          <w:sz w:val="24"/>
          <w:szCs w:val="24"/>
        </w:rPr>
        <w:t>(Wood ac Anderson, 2001</w:t>
      </w:r>
      <w:r w:rsidR="00031DF3">
        <w:rPr>
          <w:sz w:val="24"/>
          <w:szCs w:val="24"/>
        </w:rPr>
        <w:t xml:space="preserve">, t. </w:t>
      </w:r>
      <w:r w:rsidR="00B32E69">
        <w:rPr>
          <w:sz w:val="24"/>
          <w:szCs w:val="24"/>
        </w:rPr>
        <w:t>1</w:t>
      </w:r>
      <w:r w:rsidR="00AF1861">
        <w:rPr>
          <w:sz w:val="24"/>
          <w:szCs w:val="24"/>
        </w:rPr>
        <w:t xml:space="preserve">) </w:t>
      </w:r>
      <w:r w:rsidR="003E6ADC">
        <w:rPr>
          <w:sz w:val="24"/>
          <w:szCs w:val="24"/>
        </w:rPr>
        <w:t>wedi anelu at wella sgiliau datrys problem</w:t>
      </w:r>
      <w:r w:rsidR="00841833">
        <w:rPr>
          <w:sz w:val="24"/>
          <w:szCs w:val="24"/>
        </w:rPr>
        <w:t>au disgyblion, dadansoddi achosion, metaffodn</w:t>
      </w:r>
      <w:r w:rsidR="00841833">
        <w:rPr>
          <w:rFonts w:cstheme="minorHAnsi"/>
          <w:sz w:val="24"/>
          <w:szCs w:val="24"/>
        </w:rPr>
        <w:t>ï</w:t>
      </w:r>
      <w:r w:rsidR="00841833">
        <w:rPr>
          <w:sz w:val="24"/>
          <w:szCs w:val="24"/>
        </w:rPr>
        <w:t>aeth</w:t>
      </w:r>
      <w:r w:rsidR="004A717A">
        <w:rPr>
          <w:sz w:val="24"/>
          <w:szCs w:val="24"/>
        </w:rPr>
        <w:t xml:space="preserve"> a sgiliau ymwybyddiaeth. Maen nhw’n gwneud hyn </w:t>
      </w:r>
      <w:r w:rsidR="00091502">
        <w:rPr>
          <w:sz w:val="24"/>
          <w:szCs w:val="24"/>
        </w:rPr>
        <w:t>wrth gynnwys syniadau a strategaethau</w:t>
      </w:r>
      <w:r w:rsidR="00673374">
        <w:rPr>
          <w:sz w:val="24"/>
          <w:szCs w:val="24"/>
        </w:rPr>
        <w:t xml:space="preserve"> cwestiynu</w:t>
      </w:r>
      <w:r w:rsidR="00DE46BD">
        <w:rPr>
          <w:sz w:val="24"/>
          <w:szCs w:val="24"/>
        </w:rPr>
        <w:t xml:space="preserve"> ar lefelau gwahanol o gymlethdod (uchel ac isel)</w:t>
      </w:r>
      <w:r w:rsidR="00031DF3">
        <w:rPr>
          <w:sz w:val="24"/>
          <w:szCs w:val="24"/>
        </w:rPr>
        <w:t>.</w:t>
      </w:r>
      <w:r w:rsidR="00090101">
        <w:rPr>
          <w:sz w:val="24"/>
          <w:szCs w:val="24"/>
        </w:rPr>
        <w:t xml:space="preserve"> Maen nhw’n </w:t>
      </w:r>
      <w:r w:rsidR="000420DD">
        <w:rPr>
          <w:sz w:val="24"/>
          <w:szCs w:val="24"/>
        </w:rPr>
        <w:t xml:space="preserve">crynhoi eu astudiaeth ar yr effeithiolrwydd o gwestiynu wrth ddweud fod </w:t>
      </w:r>
      <w:r w:rsidR="001E36F2">
        <w:rPr>
          <w:sz w:val="24"/>
          <w:szCs w:val="24"/>
        </w:rPr>
        <w:t xml:space="preserve">y </w:t>
      </w:r>
      <w:r w:rsidR="00855A9C">
        <w:rPr>
          <w:sz w:val="24"/>
          <w:szCs w:val="24"/>
        </w:rPr>
        <w:t xml:space="preserve">corff amrywiol o’u ymchwiliau </w:t>
      </w:r>
      <w:r w:rsidR="00E27694">
        <w:rPr>
          <w:sz w:val="24"/>
          <w:szCs w:val="24"/>
        </w:rPr>
        <w:t xml:space="preserve">yn darparu cymorth cadarn </w:t>
      </w:r>
      <w:r w:rsidR="00901F22">
        <w:rPr>
          <w:sz w:val="24"/>
          <w:szCs w:val="24"/>
        </w:rPr>
        <w:t xml:space="preserve">er mwyn datblygu sgiliau dysgu gwybyddol </w:t>
      </w:r>
      <w:r w:rsidR="00912179">
        <w:rPr>
          <w:sz w:val="24"/>
          <w:szCs w:val="24"/>
        </w:rPr>
        <w:t xml:space="preserve">ar lefel uwch </w:t>
      </w:r>
      <w:r w:rsidR="00797B40">
        <w:rPr>
          <w:sz w:val="24"/>
          <w:szCs w:val="24"/>
        </w:rPr>
        <w:t>gan addysgu achosion</w:t>
      </w:r>
      <w:r w:rsidR="00B431D8">
        <w:rPr>
          <w:sz w:val="24"/>
          <w:szCs w:val="24"/>
        </w:rPr>
        <w:t xml:space="preserve">. Dwedir hefyd </w:t>
      </w:r>
      <w:r w:rsidR="00513333">
        <w:rPr>
          <w:sz w:val="24"/>
          <w:szCs w:val="24"/>
        </w:rPr>
        <w:t xml:space="preserve">fod yr athrawon astudiaeth achos yn gallu </w:t>
      </w:r>
      <w:r w:rsidR="00C67E1E">
        <w:rPr>
          <w:sz w:val="24"/>
          <w:szCs w:val="24"/>
        </w:rPr>
        <w:t xml:space="preserve">gwella eu sgiliau holi a cwestiynu </w:t>
      </w:r>
      <w:r w:rsidR="00C00AEF">
        <w:rPr>
          <w:sz w:val="24"/>
          <w:szCs w:val="24"/>
        </w:rPr>
        <w:t>er mwyn cynyddu meddwl beirniadol y disgyblion (Wood a</w:t>
      </w:r>
      <w:r w:rsidR="005B534C">
        <w:rPr>
          <w:sz w:val="24"/>
          <w:szCs w:val="24"/>
        </w:rPr>
        <w:t>c</w:t>
      </w:r>
      <w:r w:rsidR="00C00AEF">
        <w:rPr>
          <w:sz w:val="24"/>
          <w:szCs w:val="24"/>
        </w:rPr>
        <w:t xml:space="preserve"> Anderson, 2001, t. 6)</w:t>
      </w:r>
    </w:p>
    <w:p w14:paraId="490FC174" w14:textId="7802EA38" w:rsidR="00D90C41" w:rsidRDefault="004E2B23" w:rsidP="009D0E57">
      <w:pPr>
        <w:rPr>
          <w:sz w:val="24"/>
          <w:szCs w:val="24"/>
        </w:rPr>
      </w:pPr>
      <w:r>
        <w:rPr>
          <w:sz w:val="24"/>
          <w:szCs w:val="24"/>
        </w:rPr>
        <w:t xml:space="preserve">Mae damcaniaeth </w:t>
      </w:r>
      <w:r w:rsidR="003E1C9B">
        <w:rPr>
          <w:sz w:val="24"/>
          <w:szCs w:val="24"/>
        </w:rPr>
        <w:t>lluniadwrol Jerome Bruner yn pwysleisio ar y pwysigrwydd o</w:t>
      </w:r>
      <w:r w:rsidR="00A67704">
        <w:rPr>
          <w:sz w:val="24"/>
          <w:szCs w:val="24"/>
        </w:rPr>
        <w:t xml:space="preserve"> disgyblion</w:t>
      </w:r>
      <w:r w:rsidR="003E1C9B">
        <w:rPr>
          <w:sz w:val="24"/>
          <w:szCs w:val="24"/>
        </w:rPr>
        <w:t xml:space="preserve"> ddysgu</w:t>
      </w:r>
      <w:r w:rsidR="00A67704">
        <w:rPr>
          <w:sz w:val="24"/>
          <w:szCs w:val="24"/>
        </w:rPr>
        <w:t xml:space="preserve">’n </w:t>
      </w:r>
      <w:r w:rsidR="00717BDD">
        <w:rPr>
          <w:sz w:val="24"/>
          <w:szCs w:val="24"/>
        </w:rPr>
        <w:t xml:space="preserve">weithredol a darganfod. Mae’r defnydd o gwestiynu </w:t>
      </w:r>
      <w:r w:rsidR="007417BB">
        <w:rPr>
          <w:sz w:val="24"/>
          <w:szCs w:val="24"/>
        </w:rPr>
        <w:t xml:space="preserve">fel </w:t>
      </w:r>
      <w:r w:rsidR="00717BDD">
        <w:rPr>
          <w:sz w:val="24"/>
          <w:szCs w:val="24"/>
        </w:rPr>
        <w:t>strategaeth asesu ar gyfer dysgu</w:t>
      </w:r>
      <w:r w:rsidR="00F0097C">
        <w:rPr>
          <w:sz w:val="24"/>
          <w:szCs w:val="24"/>
        </w:rPr>
        <w:t xml:space="preserve"> yn elfen allweddol yn dull Bruner o hwyluso dysgu trwy ymchwiliad. </w:t>
      </w:r>
      <w:r w:rsidR="008E3160">
        <w:rPr>
          <w:sz w:val="24"/>
          <w:szCs w:val="24"/>
        </w:rPr>
        <w:t xml:space="preserve">Mae </w:t>
      </w:r>
      <w:r w:rsidR="00C66092">
        <w:rPr>
          <w:sz w:val="24"/>
          <w:szCs w:val="24"/>
        </w:rPr>
        <w:lastRenderedPageBreak/>
        <w:t xml:space="preserve">(Metsamuuronen a </w:t>
      </w:r>
      <w:r w:rsidR="003454C0">
        <w:rPr>
          <w:sz w:val="24"/>
          <w:szCs w:val="24"/>
        </w:rPr>
        <w:t>Rasanen, 2018) yn</w:t>
      </w:r>
      <w:r w:rsidR="008059B0">
        <w:rPr>
          <w:sz w:val="24"/>
          <w:szCs w:val="24"/>
        </w:rPr>
        <w:t xml:space="preserve"> ychwanegu i’r ddamcaniaeth </w:t>
      </w:r>
      <w:r w:rsidR="00F437FC">
        <w:rPr>
          <w:sz w:val="24"/>
          <w:szCs w:val="24"/>
        </w:rPr>
        <w:t>lluniadwrol Bruner trwy</w:t>
      </w:r>
      <w:r w:rsidR="003454C0">
        <w:rPr>
          <w:sz w:val="24"/>
          <w:szCs w:val="24"/>
        </w:rPr>
        <w:t xml:space="preserve"> nodi, mae </w:t>
      </w:r>
      <w:r w:rsidR="007B252B">
        <w:rPr>
          <w:sz w:val="24"/>
          <w:szCs w:val="24"/>
        </w:rPr>
        <w:t xml:space="preserve">cwestiynu yn galluogi i’r athrawon </w:t>
      </w:r>
      <w:r w:rsidR="007D60CD">
        <w:rPr>
          <w:sz w:val="24"/>
          <w:szCs w:val="24"/>
        </w:rPr>
        <w:t>ddenu sylw’r cynulleidfa (y disgyblion)</w:t>
      </w:r>
      <w:r w:rsidR="0063636F">
        <w:rPr>
          <w:sz w:val="24"/>
          <w:szCs w:val="24"/>
        </w:rPr>
        <w:t xml:space="preserve"> ac i’w wneud iddynt </w:t>
      </w:r>
      <w:r w:rsidR="008D556A">
        <w:rPr>
          <w:sz w:val="24"/>
          <w:szCs w:val="24"/>
        </w:rPr>
        <w:t xml:space="preserve">eisiau gwrando ar y wers. Esboniwyd hyn wrth ei alw’n </w:t>
      </w:r>
      <w:r w:rsidR="00423456">
        <w:rPr>
          <w:sz w:val="24"/>
          <w:szCs w:val="24"/>
        </w:rPr>
        <w:t xml:space="preserve">“rhetorical device” </w:t>
      </w:r>
      <w:r w:rsidR="00ED592E">
        <w:rPr>
          <w:sz w:val="24"/>
          <w:szCs w:val="24"/>
        </w:rPr>
        <w:t xml:space="preserve">sy’n gallu cael ei ddisgrifio fel </w:t>
      </w:r>
      <w:r w:rsidR="00604774">
        <w:rPr>
          <w:sz w:val="24"/>
          <w:szCs w:val="24"/>
        </w:rPr>
        <w:t>cyfres o gwestiynau diddorol</w:t>
      </w:r>
      <w:r w:rsidR="00BA2119">
        <w:rPr>
          <w:sz w:val="24"/>
          <w:szCs w:val="24"/>
        </w:rPr>
        <w:t xml:space="preserve"> yn ogystal </w:t>
      </w:r>
      <w:r w:rsidR="00BA2119">
        <w:rPr>
          <w:rFonts w:cstheme="minorHAnsi"/>
          <w:sz w:val="24"/>
          <w:szCs w:val="24"/>
        </w:rPr>
        <w:t>â</w:t>
      </w:r>
      <w:r w:rsidR="00BA2119">
        <w:rPr>
          <w:sz w:val="24"/>
          <w:szCs w:val="24"/>
        </w:rPr>
        <w:t xml:space="preserve"> </w:t>
      </w:r>
      <w:r w:rsidR="00BB73D4">
        <w:rPr>
          <w:sz w:val="24"/>
          <w:szCs w:val="24"/>
        </w:rPr>
        <w:t xml:space="preserve">nifer o ddyfeisiau eraill sy’n gadael </w:t>
      </w:r>
      <w:r w:rsidR="008059B0">
        <w:rPr>
          <w:sz w:val="24"/>
          <w:szCs w:val="24"/>
        </w:rPr>
        <w:t xml:space="preserve">i’r grandawyr eisiau glywed mwy. </w:t>
      </w:r>
    </w:p>
    <w:p w14:paraId="22CAACC2" w14:textId="4C9756D9" w:rsidR="00C12F2D" w:rsidRDefault="00C12F2D" w:rsidP="009D0E57">
      <w:pPr>
        <w:rPr>
          <w:sz w:val="24"/>
          <w:szCs w:val="24"/>
        </w:rPr>
      </w:pPr>
      <w:r>
        <w:rPr>
          <w:sz w:val="24"/>
          <w:szCs w:val="24"/>
        </w:rPr>
        <w:t xml:space="preserve">Nodir </w:t>
      </w:r>
      <w:r w:rsidR="00026510">
        <w:rPr>
          <w:sz w:val="24"/>
          <w:szCs w:val="24"/>
        </w:rPr>
        <w:t xml:space="preserve">(Clarke, 2005) </w:t>
      </w:r>
      <w:r w:rsidR="004611A6">
        <w:rPr>
          <w:sz w:val="24"/>
          <w:szCs w:val="24"/>
        </w:rPr>
        <w:t xml:space="preserve">fod </w:t>
      </w:r>
      <w:r w:rsidR="00B23E8C">
        <w:rPr>
          <w:sz w:val="24"/>
          <w:szCs w:val="24"/>
        </w:rPr>
        <w:t xml:space="preserve">gan </w:t>
      </w:r>
      <w:r w:rsidR="004611A6">
        <w:rPr>
          <w:sz w:val="24"/>
          <w:szCs w:val="24"/>
        </w:rPr>
        <w:t>nifer o dechnegau ymarferol</w:t>
      </w:r>
      <w:r w:rsidR="0069763B">
        <w:rPr>
          <w:sz w:val="24"/>
          <w:szCs w:val="24"/>
        </w:rPr>
        <w:t xml:space="preserve"> </w:t>
      </w:r>
      <w:r w:rsidR="00B23E8C">
        <w:rPr>
          <w:sz w:val="24"/>
          <w:szCs w:val="24"/>
        </w:rPr>
        <w:t>ymarferol y bwriad o alluogi athrawon i w</w:t>
      </w:r>
      <w:r w:rsidR="00251358">
        <w:rPr>
          <w:sz w:val="24"/>
          <w:szCs w:val="24"/>
        </w:rPr>
        <w:t xml:space="preserve">eithredu strategaethau asesu ar gyfer dysgu mewn </w:t>
      </w:r>
      <w:r w:rsidR="006139A3">
        <w:rPr>
          <w:sz w:val="24"/>
          <w:szCs w:val="24"/>
        </w:rPr>
        <w:t>dosbarthiadau elfennol. Wrth s</w:t>
      </w:r>
      <w:r w:rsidR="006139A3">
        <w:rPr>
          <w:rFonts w:cstheme="minorHAnsi"/>
          <w:sz w:val="24"/>
          <w:szCs w:val="24"/>
        </w:rPr>
        <w:t>ô</w:t>
      </w:r>
      <w:r w:rsidR="006139A3">
        <w:rPr>
          <w:sz w:val="24"/>
          <w:szCs w:val="24"/>
        </w:rPr>
        <w:t xml:space="preserve">n am hyn mae’n </w:t>
      </w:r>
      <w:r w:rsidR="007B5630">
        <w:rPr>
          <w:sz w:val="24"/>
          <w:szCs w:val="24"/>
        </w:rPr>
        <w:t xml:space="preserve">cynnwys cwestiynu effeithiol a chanolbwyntio </w:t>
      </w:r>
      <w:r w:rsidR="001C25D6">
        <w:rPr>
          <w:sz w:val="24"/>
          <w:szCs w:val="24"/>
        </w:rPr>
        <w:t xml:space="preserve">ar </w:t>
      </w:r>
      <w:r w:rsidR="007B5630">
        <w:rPr>
          <w:sz w:val="24"/>
          <w:szCs w:val="24"/>
        </w:rPr>
        <w:t>adborth</w:t>
      </w:r>
      <w:r w:rsidR="00391617">
        <w:rPr>
          <w:sz w:val="24"/>
          <w:szCs w:val="24"/>
        </w:rPr>
        <w:t xml:space="preserve"> yr amcanion</w:t>
      </w:r>
      <w:r w:rsidR="008F1FDC">
        <w:rPr>
          <w:sz w:val="24"/>
          <w:szCs w:val="24"/>
        </w:rPr>
        <w:t xml:space="preserve"> neu’r meini prawf llwyddiant</w:t>
      </w:r>
      <w:r w:rsidR="00692D52">
        <w:rPr>
          <w:sz w:val="24"/>
          <w:szCs w:val="24"/>
        </w:rPr>
        <w:t>. Y</w:t>
      </w:r>
      <w:r w:rsidR="00E47F40">
        <w:rPr>
          <w:sz w:val="24"/>
          <w:szCs w:val="24"/>
        </w:rPr>
        <w:t xml:space="preserve">n ogystal </w:t>
      </w:r>
      <w:r w:rsidR="00E47F40">
        <w:rPr>
          <w:rFonts w:cstheme="minorHAnsi"/>
          <w:sz w:val="24"/>
          <w:szCs w:val="24"/>
        </w:rPr>
        <w:t>â</w:t>
      </w:r>
      <w:r w:rsidR="00E47F40">
        <w:rPr>
          <w:sz w:val="24"/>
          <w:szCs w:val="24"/>
        </w:rPr>
        <w:t xml:space="preserve"> </w:t>
      </w:r>
      <w:r w:rsidR="00692D52">
        <w:rPr>
          <w:sz w:val="24"/>
          <w:szCs w:val="24"/>
        </w:rPr>
        <w:t xml:space="preserve">hyn mae’n cynnwys fod </w:t>
      </w:r>
      <w:r w:rsidR="00A43221">
        <w:rPr>
          <w:sz w:val="24"/>
          <w:szCs w:val="24"/>
        </w:rPr>
        <w:t>gwahanu’r amcanion dysgu o gyd-destun dysgu</w:t>
      </w:r>
      <w:r w:rsidR="00692D52">
        <w:rPr>
          <w:sz w:val="24"/>
          <w:szCs w:val="24"/>
        </w:rPr>
        <w:t>, defnyddio</w:t>
      </w:r>
      <w:r w:rsidR="008F1FDC">
        <w:rPr>
          <w:sz w:val="24"/>
          <w:szCs w:val="24"/>
        </w:rPr>
        <w:t xml:space="preserve"> meini prawf ar gyfer llwyddiant</w:t>
      </w:r>
      <w:r w:rsidR="00AE683B">
        <w:rPr>
          <w:sz w:val="24"/>
          <w:szCs w:val="24"/>
        </w:rPr>
        <w:t xml:space="preserve"> </w:t>
      </w:r>
      <w:r w:rsidR="000D1FB0">
        <w:rPr>
          <w:sz w:val="24"/>
          <w:szCs w:val="24"/>
        </w:rPr>
        <w:t>wrth ddefnyddio’r strategaeth cwestiynu yn gallu cael eu gyflwyno’n weledol</w:t>
      </w:r>
      <w:r w:rsidR="003106B3">
        <w:rPr>
          <w:sz w:val="24"/>
          <w:szCs w:val="24"/>
        </w:rPr>
        <w:t xml:space="preserve"> (e.e. defnyddio lluniau o ddiagramau syml</w:t>
      </w:r>
      <w:r w:rsidR="00592CAE">
        <w:rPr>
          <w:sz w:val="24"/>
          <w:szCs w:val="24"/>
        </w:rPr>
        <w:t xml:space="preserve">) er mwyn </w:t>
      </w:r>
      <w:r w:rsidR="00523A5B">
        <w:rPr>
          <w:sz w:val="24"/>
          <w:szCs w:val="24"/>
        </w:rPr>
        <w:t>i’r disgyblion wybod beth sydd i’w ddisgwyl y neu perfformiadau ym mhob gwers</w:t>
      </w:r>
      <w:r w:rsidR="002824EF">
        <w:rPr>
          <w:sz w:val="24"/>
          <w:szCs w:val="24"/>
        </w:rPr>
        <w:t xml:space="preserve"> neu i ba raddau mae eu perfformiadau wedi cwrdd y meini prawf llwyddiant.</w:t>
      </w:r>
    </w:p>
    <w:p w14:paraId="63497D30" w14:textId="2462F587" w:rsidR="00B62731" w:rsidRDefault="00B55CA1" w:rsidP="009D0E57">
      <w:pPr>
        <w:rPr>
          <w:sz w:val="24"/>
          <w:szCs w:val="24"/>
        </w:rPr>
      </w:pPr>
      <w:r>
        <w:rPr>
          <w:sz w:val="24"/>
          <w:szCs w:val="24"/>
        </w:rPr>
        <w:t>Ma</w:t>
      </w:r>
      <w:r w:rsidR="00134BB1">
        <w:rPr>
          <w:sz w:val="24"/>
          <w:szCs w:val="24"/>
        </w:rPr>
        <w:t xml:space="preserve">e </w:t>
      </w:r>
      <w:r w:rsidR="00134BB1" w:rsidRPr="00134BB1">
        <w:rPr>
          <w:sz w:val="24"/>
          <w:szCs w:val="24"/>
        </w:rPr>
        <w:t>Donald Meichenbaum</w:t>
      </w:r>
      <w:r w:rsidR="00134BB1">
        <w:rPr>
          <w:sz w:val="24"/>
          <w:szCs w:val="24"/>
        </w:rPr>
        <w:t xml:space="preserve"> yn </w:t>
      </w:r>
      <w:r w:rsidR="004A4055">
        <w:rPr>
          <w:sz w:val="24"/>
          <w:szCs w:val="24"/>
        </w:rPr>
        <w:t>s</w:t>
      </w:r>
      <w:r w:rsidR="004A4055">
        <w:rPr>
          <w:rFonts w:cstheme="minorHAnsi"/>
          <w:sz w:val="24"/>
          <w:szCs w:val="24"/>
        </w:rPr>
        <w:t>ô</w:t>
      </w:r>
      <w:r w:rsidR="004A4055">
        <w:rPr>
          <w:sz w:val="24"/>
          <w:szCs w:val="24"/>
        </w:rPr>
        <w:t>n am y</w:t>
      </w:r>
      <w:r w:rsidR="004A2843">
        <w:rPr>
          <w:sz w:val="24"/>
          <w:szCs w:val="24"/>
        </w:rPr>
        <w:t xml:space="preserve"> term </w:t>
      </w:r>
      <w:r w:rsidR="00F47CEC">
        <w:rPr>
          <w:sz w:val="24"/>
          <w:szCs w:val="24"/>
        </w:rPr>
        <w:t>cyfwel</w:t>
      </w:r>
      <w:r w:rsidR="00690901">
        <w:rPr>
          <w:sz w:val="24"/>
          <w:szCs w:val="24"/>
        </w:rPr>
        <w:t>d</w:t>
      </w:r>
      <w:r w:rsidR="00FE717B">
        <w:rPr>
          <w:sz w:val="24"/>
          <w:szCs w:val="24"/>
        </w:rPr>
        <w:t xml:space="preserve"> ysgogol </w:t>
      </w:r>
      <w:r w:rsidR="00966A81">
        <w:rPr>
          <w:sz w:val="24"/>
          <w:szCs w:val="24"/>
        </w:rPr>
        <w:t>(motivational interview</w:t>
      </w:r>
      <w:r w:rsidR="00690901">
        <w:rPr>
          <w:sz w:val="24"/>
          <w:szCs w:val="24"/>
        </w:rPr>
        <w:t>ing</w:t>
      </w:r>
      <w:r w:rsidR="00966A81">
        <w:rPr>
          <w:sz w:val="24"/>
          <w:szCs w:val="24"/>
        </w:rPr>
        <w:t xml:space="preserve">) </w:t>
      </w:r>
      <w:r w:rsidR="00BB70B4">
        <w:rPr>
          <w:sz w:val="24"/>
          <w:szCs w:val="24"/>
        </w:rPr>
        <w:t>s</w:t>
      </w:r>
      <w:r w:rsidR="00506918">
        <w:rPr>
          <w:sz w:val="24"/>
          <w:szCs w:val="24"/>
        </w:rPr>
        <w:t xml:space="preserve">y’n cael ei ddisgrifio’n syml fel </w:t>
      </w:r>
      <w:r w:rsidR="00FE717B">
        <w:rPr>
          <w:sz w:val="24"/>
          <w:szCs w:val="24"/>
        </w:rPr>
        <w:t>“style of artful questioning designed to enhance</w:t>
      </w:r>
      <w:r w:rsidR="00780F69">
        <w:rPr>
          <w:sz w:val="24"/>
          <w:szCs w:val="24"/>
        </w:rPr>
        <w:t xml:space="preserve"> the clients’ engagement in therapy and encourages the clients to work toward</w:t>
      </w:r>
      <w:r w:rsidR="00763D58">
        <w:rPr>
          <w:sz w:val="24"/>
          <w:szCs w:val="24"/>
        </w:rPr>
        <w:t xml:space="preserve"> achieving their treatment goals” </w:t>
      </w:r>
      <w:r w:rsidR="00FE717B">
        <w:rPr>
          <w:sz w:val="24"/>
          <w:szCs w:val="24"/>
        </w:rPr>
        <w:t>(</w:t>
      </w:r>
      <w:r w:rsidR="00FE717B" w:rsidRPr="004A2843">
        <w:rPr>
          <w:sz w:val="24"/>
          <w:szCs w:val="24"/>
        </w:rPr>
        <w:t>Meichenbaum</w:t>
      </w:r>
      <w:r w:rsidR="00FE717B">
        <w:rPr>
          <w:sz w:val="24"/>
          <w:szCs w:val="24"/>
        </w:rPr>
        <w:t>, 2022</w:t>
      </w:r>
      <w:r w:rsidR="00763D58">
        <w:rPr>
          <w:sz w:val="24"/>
          <w:szCs w:val="24"/>
        </w:rPr>
        <w:t xml:space="preserve">, t. </w:t>
      </w:r>
      <w:r w:rsidR="00B62731">
        <w:rPr>
          <w:sz w:val="24"/>
          <w:szCs w:val="24"/>
        </w:rPr>
        <w:t>12</w:t>
      </w:r>
      <w:r w:rsidR="00FE717B">
        <w:rPr>
          <w:sz w:val="24"/>
          <w:szCs w:val="24"/>
        </w:rPr>
        <w:t>)</w:t>
      </w:r>
      <w:r w:rsidR="00763D58">
        <w:rPr>
          <w:sz w:val="24"/>
          <w:szCs w:val="24"/>
        </w:rPr>
        <w:t>.</w:t>
      </w:r>
      <w:r w:rsidR="00F47CEC">
        <w:rPr>
          <w:sz w:val="24"/>
          <w:szCs w:val="24"/>
        </w:rPr>
        <w:t xml:space="preserve"> Ma</w:t>
      </w:r>
      <w:r w:rsidR="007668B0">
        <w:rPr>
          <w:sz w:val="24"/>
          <w:szCs w:val="24"/>
        </w:rPr>
        <w:t xml:space="preserve">e’n awgrymu ei fod hi’n bwysig i osgoi </w:t>
      </w:r>
      <w:r w:rsidR="00893808">
        <w:rPr>
          <w:sz w:val="24"/>
          <w:szCs w:val="24"/>
        </w:rPr>
        <w:t xml:space="preserve">gwrthdaro pen-i-ben ac i fabwysiadu’r </w:t>
      </w:r>
      <w:r w:rsidR="003472CB">
        <w:rPr>
          <w:sz w:val="24"/>
          <w:szCs w:val="24"/>
        </w:rPr>
        <w:t>strategaeth yma er mwyn trafod</w:t>
      </w:r>
      <w:r w:rsidR="00B03CA1">
        <w:rPr>
          <w:sz w:val="24"/>
          <w:szCs w:val="24"/>
        </w:rPr>
        <w:t xml:space="preserve">. Mae hyn yn awgrymu i mi fod cwestiynau agored yn effeithiol er mwyn asesu ar gyfer dysgu. </w:t>
      </w:r>
    </w:p>
    <w:p w14:paraId="44373650" w14:textId="06F12DD5" w:rsidR="004310BB" w:rsidRPr="004310BB" w:rsidRDefault="004310BB" w:rsidP="009D0E57">
      <w:pPr>
        <w:rPr>
          <w:sz w:val="24"/>
          <w:szCs w:val="24"/>
          <w:u w:val="single"/>
        </w:rPr>
      </w:pPr>
      <w:r>
        <w:rPr>
          <w:sz w:val="24"/>
          <w:szCs w:val="24"/>
          <w:u w:val="single"/>
        </w:rPr>
        <w:t>Y drydydd wers</w:t>
      </w:r>
      <w:r w:rsidR="00856F91">
        <w:rPr>
          <w:sz w:val="24"/>
          <w:szCs w:val="24"/>
          <w:u w:val="single"/>
        </w:rPr>
        <w:t xml:space="preserve"> (gwelir yn atodiad tri)</w:t>
      </w:r>
    </w:p>
    <w:p w14:paraId="60B26954" w14:textId="04A653C7" w:rsidR="00067B6E" w:rsidRDefault="00D46AD9" w:rsidP="009D0E57">
      <w:pPr>
        <w:rPr>
          <w:sz w:val="24"/>
          <w:szCs w:val="24"/>
        </w:rPr>
      </w:pPr>
      <w:r>
        <w:rPr>
          <w:sz w:val="24"/>
          <w:szCs w:val="24"/>
        </w:rPr>
        <w:t>Ar gyfer</w:t>
      </w:r>
      <w:r w:rsidR="00067B6E">
        <w:rPr>
          <w:sz w:val="24"/>
          <w:szCs w:val="24"/>
        </w:rPr>
        <w:t xml:space="preserve"> y </w:t>
      </w:r>
      <w:r w:rsidR="004310BB">
        <w:rPr>
          <w:sz w:val="24"/>
          <w:szCs w:val="24"/>
        </w:rPr>
        <w:t>d</w:t>
      </w:r>
      <w:r w:rsidR="00067B6E">
        <w:rPr>
          <w:sz w:val="24"/>
          <w:szCs w:val="24"/>
        </w:rPr>
        <w:t>rydydd gwers</w:t>
      </w:r>
      <w:r w:rsidR="000452F1">
        <w:rPr>
          <w:sz w:val="24"/>
          <w:szCs w:val="24"/>
        </w:rPr>
        <w:t xml:space="preserve">, </w:t>
      </w:r>
      <w:r w:rsidR="00D71F4C">
        <w:rPr>
          <w:sz w:val="24"/>
          <w:szCs w:val="24"/>
        </w:rPr>
        <w:t>roeddwn</w:t>
      </w:r>
      <w:r w:rsidR="000452F1">
        <w:rPr>
          <w:sz w:val="24"/>
          <w:szCs w:val="24"/>
        </w:rPr>
        <w:t xml:space="preserve"> i wedi cynllunio i wneud </w:t>
      </w:r>
      <w:r w:rsidR="009C6CF2">
        <w:rPr>
          <w:sz w:val="24"/>
          <w:szCs w:val="24"/>
        </w:rPr>
        <w:t>cleddyf allan o adnoddau pob dydd</w:t>
      </w:r>
      <w:r w:rsidR="000D2D9C">
        <w:rPr>
          <w:sz w:val="24"/>
          <w:szCs w:val="24"/>
        </w:rPr>
        <w:t xml:space="preserve"> (cardfwrdd a ffoil). Mae’r</w:t>
      </w:r>
      <w:r w:rsidR="00D71F4C">
        <w:rPr>
          <w:sz w:val="24"/>
          <w:szCs w:val="24"/>
        </w:rPr>
        <w:t xml:space="preserve"> wers yma wedi’i gynllunio </w:t>
      </w:r>
      <w:r w:rsidR="00136CB9">
        <w:rPr>
          <w:sz w:val="24"/>
          <w:szCs w:val="24"/>
        </w:rPr>
        <w:t>o dan y maes dysgu a phrofiad y dyniaethau. Wnes i ddewis y maes dysgu a phrofiad yma gan ei fod hi’n galluo</w:t>
      </w:r>
      <w:r w:rsidR="00FB3C6D">
        <w:rPr>
          <w:sz w:val="24"/>
          <w:szCs w:val="24"/>
        </w:rPr>
        <w:t>g</w:t>
      </w:r>
      <w:r w:rsidR="00136CB9">
        <w:rPr>
          <w:sz w:val="24"/>
          <w:szCs w:val="24"/>
        </w:rPr>
        <w:t xml:space="preserve">i i ni drafod </w:t>
      </w:r>
      <w:r w:rsidR="00FB3C6D">
        <w:rPr>
          <w:sz w:val="24"/>
          <w:szCs w:val="24"/>
        </w:rPr>
        <w:t xml:space="preserve">y gwahaniaethau </w:t>
      </w:r>
      <w:r w:rsidR="002F6C14">
        <w:rPr>
          <w:sz w:val="24"/>
          <w:szCs w:val="24"/>
        </w:rPr>
        <w:t>bywyd pob dydd y gorffennol a’r presennol</w:t>
      </w:r>
      <w:r w:rsidR="00065807">
        <w:rPr>
          <w:sz w:val="24"/>
          <w:szCs w:val="24"/>
        </w:rPr>
        <w:t xml:space="preserve"> (hela am fwyd a siopa am fwyd)</w:t>
      </w:r>
      <w:r w:rsidR="002F6C14">
        <w:rPr>
          <w:sz w:val="24"/>
          <w:szCs w:val="24"/>
        </w:rPr>
        <w:t xml:space="preserve">. Er efallai bod y maes dysgu a phrofiad </w:t>
      </w:r>
      <w:r w:rsidR="00487C5F">
        <w:rPr>
          <w:sz w:val="24"/>
          <w:szCs w:val="24"/>
        </w:rPr>
        <w:t>y celfyddydau mynegiannol yn d</w:t>
      </w:r>
      <w:r w:rsidR="00F220DD">
        <w:rPr>
          <w:sz w:val="24"/>
          <w:szCs w:val="24"/>
        </w:rPr>
        <w:t>d</w:t>
      </w:r>
      <w:r w:rsidR="00487C5F">
        <w:rPr>
          <w:sz w:val="24"/>
          <w:szCs w:val="24"/>
        </w:rPr>
        <w:t xml:space="preserve">ewis fwy amlwg, roeddwn i eisiau i gyfuno’r wers gyda’r </w:t>
      </w:r>
      <w:r w:rsidR="00647EE0">
        <w:rPr>
          <w:sz w:val="24"/>
          <w:szCs w:val="24"/>
        </w:rPr>
        <w:t>ddau wers ynghynt (gwersi am coginio a bwyta’n iach)</w:t>
      </w:r>
      <w:r w:rsidR="00D201E2">
        <w:rPr>
          <w:sz w:val="24"/>
          <w:szCs w:val="24"/>
        </w:rPr>
        <w:t xml:space="preserve"> ac felly roedd y dyniaethau yn gwneud mwy o sy</w:t>
      </w:r>
      <w:r w:rsidR="003A3D43">
        <w:rPr>
          <w:sz w:val="24"/>
          <w:szCs w:val="24"/>
        </w:rPr>
        <w:t>n</w:t>
      </w:r>
      <w:r w:rsidR="00D201E2">
        <w:rPr>
          <w:sz w:val="24"/>
          <w:szCs w:val="24"/>
        </w:rPr>
        <w:t>nw</w:t>
      </w:r>
      <w:r w:rsidR="003A3D43">
        <w:rPr>
          <w:sz w:val="24"/>
          <w:szCs w:val="24"/>
        </w:rPr>
        <w:t>y</w:t>
      </w:r>
      <w:r w:rsidR="00D201E2">
        <w:rPr>
          <w:sz w:val="24"/>
          <w:szCs w:val="24"/>
        </w:rPr>
        <w:t xml:space="preserve">r er mwyn gallu gyfuno’r gwersi blaenorol. </w:t>
      </w:r>
      <w:r w:rsidR="00AA70DB">
        <w:rPr>
          <w:sz w:val="24"/>
          <w:szCs w:val="24"/>
        </w:rPr>
        <w:t xml:space="preserve">Mae’r wers hon hefyd yn gwneud cysylltiadau ar draws y cwricwlwm </w:t>
      </w:r>
      <w:r w:rsidR="00EE2877">
        <w:rPr>
          <w:sz w:val="24"/>
          <w:szCs w:val="24"/>
        </w:rPr>
        <w:t xml:space="preserve">gyda’r fframwaith </w:t>
      </w:r>
      <w:r w:rsidR="00402F09">
        <w:rPr>
          <w:sz w:val="24"/>
          <w:szCs w:val="24"/>
        </w:rPr>
        <w:t>rhifedd</w:t>
      </w:r>
      <w:r w:rsidR="00FA7633">
        <w:rPr>
          <w:sz w:val="24"/>
          <w:szCs w:val="24"/>
        </w:rPr>
        <w:t xml:space="preserve"> ga neu fod nhw wedi mesur hyd eu cleddyfau ar </w:t>
      </w:r>
      <w:r w:rsidR="00FA7633">
        <w:rPr>
          <w:rFonts w:cstheme="minorHAnsi"/>
          <w:sz w:val="24"/>
          <w:szCs w:val="24"/>
        </w:rPr>
        <w:t>ô</w:t>
      </w:r>
      <w:r w:rsidR="00FA7633">
        <w:rPr>
          <w:sz w:val="24"/>
          <w:szCs w:val="24"/>
        </w:rPr>
        <w:t xml:space="preserve">l </w:t>
      </w:r>
      <w:r w:rsidR="00535360">
        <w:rPr>
          <w:sz w:val="24"/>
          <w:szCs w:val="24"/>
        </w:rPr>
        <w:t xml:space="preserve">dylunio a chreu. </w:t>
      </w:r>
    </w:p>
    <w:p w14:paraId="74103D9B" w14:textId="5733A046" w:rsidR="00F155E5" w:rsidRDefault="009E28EF" w:rsidP="009D0E57">
      <w:pPr>
        <w:rPr>
          <w:rFonts w:cstheme="minorHAnsi"/>
          <w:sz w:val="24"/>
          <w:szCs w:val="24"/>
        </w:rPr>
      </w:pPr>
      <w:r>
        <w:rPr>
          <w:rFonts w:cstheme="minorHAnsi"/>
          <w:sz w:val="24"/>
          <w:szCs w:val="24"/>
        </w:rPr>
        <w:t xml:space="preserve">Er mwyn </w:t>
      </w:r>
      <w:r w:rsidR="00D46AD9">
        <w:rPr>
          <w:rFonts w:cstheme="minorHAnsi"/>
          <w:sz w:val="24"/>
          <w:szCs w:val="24"/>
        </w:rPr>
        <w:t>y wers hon, roeddwn i wedi dewis hunan-asesu fel strategaeth asesu ar gyfer dysgu</w:t>
      </w:r>
      <w:r w:rsidR="00302EC9">
        <w:rPr>
          <w:rFonts w:cstheme="minorHAnsi"/>
          <w:sz w:val="24"/>
          <w:szCs w:val="24"/>
        </w:rPr>
        <w:t xml:space="preserve"> ar y ffurf </w:t>
      </w:r>
      <w:r w:rsidR="003A54D5">
        <w:rPr>
          <w:rFonts w:cstheme="minorHAnsi"/>
          <w:sz w:val="24"/>
          <w:szCs w:val="24"/>
        </w:rPr>
        <w:t xml:space="preserve">o rhoi </w:t>
      </w:r>
      <w:r w:rsidR="00302EC9">
        <w:rPr>
          <w:rFonts w:cstheme="minorHAnsi"/>
          <w:sz w:val="24"/>
          <w:szCs w:val="24"/>
        </w:rPr>
        <w:t xml:space="preserve">dwy seren a dymuniad lle </w:t>
      </w:r>
      <w:r w:rsidR="00AA70DB">
        <w:rPr>
          <w:rFonts w:cstheme="minorHAnsi"/>
          <w:sz w:val="24"/>
          <w:szCs w:val="24"/>
        </w:rPr>
        <w:t>roedd y plant yn gallu</w:t>
      </w:r>
      <w:r w:rsidR="003A54D5">
        <w:rPr>
          <w:rFonts w:cstheme="minorHAnsi"/>
          <w:sz w:val="24"/>
          <w:szCs w:val="24"/>
        </w:rPr>
        <w:t xml:space="preserve"> meddwl am ddau peth roeddent yn hoffi am </w:t>
      </w:r>
      <w:r w:rsidR="00A22D53">
        <w:rPr>
          <w:rFonts w:cstheme="minorHAnsi"/>
          <w:sz w:val="24"/>
          <w:szCs w:val="24"/>
        </w:rPr>
        <w:t xml:space="preserve">y cleddyf </w:t>
      </w:r>
      <w:r w:rsidR="00F4798A">
        <w:rPr>
          <w:rFonts w:cstheme="minorHAnsi"/>
          <w:sz w:val="24"/>
          <w:szCs w:val="24"/>
        </w:rPr>
        <w:t xml:space="preserve">(sêr) </w:t>
      </w:r>
      <w:r w:rsidR="00A22D53">
        <w:rPr>
          <w:rFonts w:cstheme="minorHAnsi"/>
          <w:sz w:val="24"/>
          <w:szCs w:val="24"/>
        </w:rPr>
        <w:t>ac un peth byddant yn gwneud yn wahanol y tro nesaf er mwyn ei wella</w:t>
      </w:r>
      <w:r w:rsidR="00F4798A">
        <w:rPr>
          <w:rFonts w:cstheme="minorHAnsi"/>
          <w:sz w:val="24"/>
          <w:szCs w:val="24"/>
        </w:rPr>
        <w:t xml:space="preserve"> (dymuniad)</w:t>
      </w:r>
      <w:r w:rsidR="00512D4D">
        <w:rPr>
          <w:rFonts w:cstheme="minorHAnsi"/>
          <w:sz w:val="24"/>
          <w:szCs w:val="24"/>
        </w:rPr>
        <w:t xml:space="preserve"> mewn modd adeiladol a hunangyfeiriedig</w:t>
      </w:r>
      <w:r w:rsidR="00A22D53">
        <w:rPr>
          <w:rFonts w:cstheme="minorHAnsi"/>
          <w:sz w:val="24"/>
          <w:szCs w:val="24"/>
        </w:rPr>
        <w:t>.</w:t>
      </w:r>
      <w:r w:rsidR="006D5FE6">
        <w:rPr>
          <w:rFonts w:cstheme="minorHAnsi"/>
          <w:sz w:val="24"/>
          <w:szCs w:val="24"/>
        </w:rPr>
        <w:t xml:space="preserve"> Gall y strategaeth yma hefyd </w:t>
      </w:r>
      <w:r w:rsidR="00267F30">
        <w:rPr>
          <w:rFonts w:cstheme="minorHAnsi"/>
          <w:sz w:val="24"/>
          <w:szCs w:val="24"/>
        </w:rPr>
        <w:t xml:space="preserve">rhoi’r cyfle i’r unigolion i </w:t>
      </w:r>
      <w:r w:rsidR="00CF5437">
        <w:rPr>
          <w:rFonts w:cstheme="minorHAnsi"/>
          <w:sz w:val="24"/>
          <w:szCs w:val="24"/>
        </w:rPr>
        <w:t xml:space="preserve">chwarae rhan weithredol wrth reoleiddio a </w:t>
      </w:r>
      <w:r w:rsidR="003A00BE">
        <w:rPr>
          <w:rFonts w:cstheme="minorHAnsi"/>
          <w:sz w:val="24"/>
          <w:szCs w:val="24"/>
        </w:rPr>
        <w:t>monitro eu broses</w:t>
      </w:r>
      <w:r w:rsidR="00B0563E">
        <w:rPr>
          <w:rFonts w:cstheme="minorHAnsi"/>
          <w:sz w:val="24"/>
          <w:szCs w:val="24"/>
        </w:rPr>
        <w:t xml:space="preserve"> dysgu eu hunain. </w:t>
      </w:r>
    </w:p>
    <w:p w14:paraId="30657901" w14:textId="77777777" w:rsidR="00251EAF" w:rsidRDefault="00FE471C" w:rsidP="009D0E57">
      <w:pPr>
        <w:rPr>
          <w:rFonts w:cstheme="minorHAnsi"/>
          <w:sz w:val="24"/>
          <w:szCs w:val="24"/>
        </w:rPr>
      </w:pPr>
      <w:r>
        <w:rPr>
          <w:rFonts w:cstheme="minorHAnsi"/>
          <w:sz w:val="24"/>
          <w:szCs w:val="24"/>
        </w:rPr>
        <w:t>Nodir (Bandura, 1991</w:t>
      </w:r>
      <w:r w:rsidR="002E269A">
        <w:rPr>
          <w:rFonts w:cstheme="minorHAnsi"/>
          <w:sz w:val="24"/>
          <w:szCs w:val="24"/>
        </w:rPr>
        <w:t>, t. 282</w:t>
      </w:r>
      <w:r>
        <w:rPr>
          <w:rFonts w:cstheme="minorHAnsi"/>
          <w:sz w:val="24"/>
          <w:szCs w:val="24"/>
        </w:rPr>
        <w:t xml:space="preserve">) yn ei </w:t>
      </w:r>
      <w:r w:rsidR="00FA46C5">
        <w:rPr>
          <w:rFonts w:cstheme="minorHAnsi"/>
          <w:sz w:val="24"/>
          <w:szCs w:val="24"/>
        </w:rPr>
        <w:t xml:space="preserve">erthygl ar </w:t>
      </w:r>
      <w:r w:rsidR="00670476">
        <w:rPr>
          <w:rFonts w:cstheme="minorHAnsi"/>
          <w:sz w:val="24"/>
          <w:szCs w:val="24"/>
        </w:rPr>
        <w:t>y syniad o</w:t>
      </w:r>
      <w:r w:rsidR="00C3003D">
        <w:rPr>
          <w:rFonts w:cstheme="minorHAnsi"/>
          <w:sz w:val="24"/>
          <w:szCs w:val="24"/>
        </w:rPr>
        <w:t xml:space="preserve"> ddysgu hunanreoleiddiedig (self-regulated</w:t>
      </w:r>
      <w:r w:rsidR="002E269A">
        <w:rPr>
          <w:rFonts w:cstheme="minorHAnsi"/>
          <w:sz w:val="24"/>
          <w:szCs w:val="24"/>
        </w:rPr>
        <w:t>) a’r cysylltiad gyda</w:t>
      </w:r>
      <w:r w:rsidR="00563EF2">
        <w:rPr>
          <w:rFonts w:cstheme="minorHAnsi"/>
          <w:sz w:val="24"/>
          <w:szCs w:val="24"/>
        </w:rPr>
        <w:t xml:space="preserve"> </w:t>
      </w:r>
      <w:r w:rsidR="00D61DA0">
        <w:rPr>
          <w:rFonts w:cstheme="minorHAnsi"/>
          <w:sz w:val="24"/>
          <w:szCs w:val="24"/>
        </w:rPr>
        <w:t>ysgogiad personol</w:t>
      </w:r>
      <w:r w:rsidR="0016617E">
        <w:rPr>
          <w:rFonts w:cstheme="minorHAnsi"/>
          <w:sz w:val="24"/>
          <w:szCs w:val="24"/>
        </w:rPr>
        <w:t>.</w:t>
      </w:r>
      <w:r w:rsidR="003562DA">
        <w:rPr>
          <w:rFonts w:cstheme="minorHAnsi"/>
          <w:sz w:val="24"/>
          <w:szCs w:val="24"/>
        </w:rPr>
        <w:t xml:space="preserve"> Mae’n disgrifio dysgu hunanreol</w:t>
      </w:r>
      <w:r w:rsidR="00C76FC6">
        <w:rPr>
          <w:rFonts w:cstheme="minorHAnsi"/>
          <w:sz w:val="24"/>
          <w:szCs w:val="24"/>
        </w:rPr>
        <w:t xml:space="preserve">eiddiedig fel </w:t>
      </w:r>
    </w:p>
    <w:p w14:paraId="0C19B139" w14:textId="4AA5CCED" w:rsidR="00251EAF" w:rsidRDefault="00A5223A" w:rsidP="00251EAF">
      <w:pPr>
        <w:ind w:left="720"/>
        <w:rPr>
          <w:rFonts w:cstheme="minorHAnsi"/>
          <w:sz w:val="24"/>
          <w:szCs w:val="24"/>
        </w:rPr>
      </w:pPr>
      <w:r>
        <w:rPr>
          <w:rFonts w:cstheme="minorHAnsi"/>
          <w:sz w:val="24"/>
          <w:szCs w:val="24"/>
        </w:rPr>
        <w:lastRenderedPageBreak/>
        <w:t>M</w:t>
      </w:r>
      <w:r w:rsidR="00C76FC6" w:rsidRPr="00C76FC6">
        <w:rPr>
          <w:rFonts w:cstheme="minorHAnsi"/>
          <w:sz w:val="24"/>
          <w:szCs w:val="24"/>
        </w:rPr>
        <w:t>ultifaceted phenomenon operating through a number of subsidiary cognitive processes including self-monitoring, standard setting, evaluative judgment, self-appraisal, and affective self-reaction</w:t>
      </w:r>
      <w:r>
        <w:rPr>
          <w:rFonts w:cstheme="minorHAnsi"/>
          <w:sz w:val="24"/>
          <w:szCs w:val="24"/>
        </w:rPr>
        <w:t>.</w:t>
      </w:r>
      <w:r w:rsidR="00AF058B">
        <w:rPr>
          <w:rFonts w:cstheme="minorHAnsi"/>
          <w:sz w:val="24"/>
          <w:szCs w:val="24"/>
        </w:rPr>
        <w:t xml:space="preserve"> </w:t>
      </w:r>
    </w:p>
    <w:p w14:paraId="7F3E1B6E" w14:textId="3FDFE9D0" w:rsidR="00507C71" w:rsidRDefault="00AF058B" w:rsidP="00251EAF">
      <w:pPr>
        <w:ind w:left="6480"/>
        <w:rPr>
          <w:rFonts w:cstheme="minorHAnsi"/>
          <w:sz w:val="24"/>
          <w:szCs w:val="24"/>
        </w:rPr>
      </w:pPr>
      <w:r>
        <w:rPr>
          <w:rFonts w:cstheme="minorHAnsi"/>
          <w:sz w:val="24"/>
          <w:szCs w:val="24"/>
        </w:rPr>
        <w:t>(Bandura, 1991, t. 282)</w:t>
      </w:r>
    </w:p>
    <w:p w14:paraId="6430FD23" w14:textId="07EB7473" w:rsidR="00A5223A" w:rsidRDefault="00E1369A" w:rsidP="00A5223A">
      <w:pPr>
        <w:rPr>
          <w:rFonts w:cstheme="minorHAnsi"/>
          <w:sz w:val="24"/>
          <w:szCs w:val="24"/>
        </w:rPr>
      </w:pPr>
      <w:r>
        <w:rPr>
          <w:rFonts w:cstheme="minorHAnsi"/>
          <w:sz w:val="24"/>
          <w:szCs w:val="24"/>
        </w:rPr>
        <w:t>Mae gwaith Bandura yn</w:t>
      </w:r>
      <w:r w:rsidR="008B498F">
        <w:rPr>
          <w:rFonts w:cstheme="minorHAnsi"/>
          <w:sz w:val="24"/>
          <w:szCs w:val="24"/>
        </w:rPr>
        <w:t xml:space="preserve"> awgrymu </w:t>
      </w:r>
      <w:r w:rsidR="0035510D">
        <w:rPr>
          <w:rFonts w:cstheme="minorHAnsi"/>
          <w:sz w:val="24"/>
          <w:szCs w:val="24"/>
        </w:rPr>
        <w:t>gallai gael ei</w:t>
      </w:r>
      <w:r>
        <w:rPr>
          <w:rFonts w:cstheme="minorHAnsi"/>
          <w:sz w:val="24"/>
          <w:szCs w:val="24"/>
        </w:rPr>
        <w:t xml:space="preserve"> </w:t>
      </w:r>
      <w:r w:rsidR="0035510D">
        <w:rPr>
          <w:rFonts w:cstheme="minorHAnsi"/>
          <w:sz w:val="24"/>
          <w:szCs w:val="24"/>
        </w:rPr>
        <w:t>g</w:t>
      </w:r>
      <w:r>
        <w:rPr>
          <w:rFonts w:cstheme="minorHAnsi"/>
          <w:sz w:val="24"/>
          <w:szCs w:val="24"/>
        </w:rPr>
        <w:t xml:space="preserve">ysylltu </w:t>
      </w:r>
      <w:r w:rsidR="00792A7E">
        <w:rPr>
          <w:rFonts w:cstheme="minorHAnsi"/>
          <w:sz w:val="24"/>
          <w:szCs w:val="24"/>
        </w:rPr>
        <w:t>gyda elfen o hunan-asesu</w:t>
      </w:r>
      <w:r w:rsidR="00126395">
        <w:rPr>
          <w:rFonts w:cstheme="minorHAnsi"/>
          <w:sz w:val="24"/>
          <w:szCs w:val="24"/>
        </w:rPr>
        <w:t xml:space="preserve">, mae ei waith yn </w:t>
      </w:r>
      <w:r w:rsidR="00F11E16">
        <w:rPr>
          <w:rFonts w:cstheme="minorHAnsi"/>
          <w:sz w:val="24"/>
          <w:szCs w:val="24"/>
        </w:rPr>
        <w:t xml:space="preserve">pwysleisio ar rôl </w:t>
      </w:r>
      <w:r w:rsidR="008B498F">
        <w:rPr>
          <w:rFonts w:cstheme="minorHAnsi"/>
          <w:sz w:val="24"/>
          <w:szCs w:val="24"/>
        </w:rPr>
        <w:t xml:space="preserve">yr unigolion wrth </w:t>
      </w:r>
      <w:r w:rsidR="0035510D">
        <w:rPr>
          <w:rFonts w:cstheme="minorHAnsi"/>
          <w:sz w:val="24"/>
          <w:szCs w:val="24"/>
        </w:rPr>
        <w:t>rheoli</w:t>
      </w:r>
      <w:r w:rsidR="00205F7F">
        <w:rPr>
          <w:rFonts w:cstheme="minorHAnsi"/>
          <w:sz w:val="24"/>
          <w:szCs w:val="24"/>
        </w:rPr>
        <w:t xml:space="preserve">, rheoleiddio a monitro’u ddysgu eu hunain yn weithredol. </w:t>
      </w:r>
      <w:r w:rsidR="006F23AE">
        <w:rPr>
          <w:rFonts w:cstheme="minorHAnsi"/>
          <w:sz w:val="24"/>
          <w:szCs w:val="24"/>
        </w:rPr>
        <w:t xml:space="preserve">Gwelir </w:t>
      </w:r>
      <w:r w:rsidR="002E2C83">
        <w:rPr>
          <w:rFonts w:cstheme="minorHAnsi"/>
          <w:sz w:val="24"/>
          <w:szCs w:val="24"/>
        </w:rPr>
        <w:t xml:space="preserve">o’r erthygl yma </w:t>
      </w:r>
      <w:r w:rsidR="006F23AE">
        <w:rPr>
          <w:rFonts w:cstheme="minorHAnsi"/>
          <w:sz w:val="24"/>
          <w:szCs w:val="24"/>
        </w:rPr>
        <w:t xml:space="preserve">fod ymarferion myfyriol </w:t>
      </w:r>
      <w:r w:rsidR="00B36125">
        <w:rPr>
          <w:rFonts w:cstheme="minorHAnsi"/>
          <w:sz w:val="24"/>
          <w:szCs w:val="24"/>
        </w:rPr>
        <w:t>f</w:t>
      </w:r>
      <w:r w:rsidR="006F23AE">
        <w:rPr>
          <w:rFonts w:cstheme="minorHAnsi"/>
          <w:sz w:val="24"/>
          <w:szCs w:val="24"/>
        </w:rPr>
        <w:t>el dwy seren a dymuniad yn cefnogi’r dull yma</w:t>
      </w:r>
      <w:r w:rsidR="00337B6E">
        <w:rPr>
          <w:rFonts w:cstheme="minorHAnsi"/>
          <w:sz w:val="24"/>
          <w:szCs w:val="24"/>
        </w:rPr>
        <w:t xml:space="preserve"> ac felly</w:t>
      </w:r>
      <w:r w:rsidR="00976AB6">
        <w:rPr>
          <w:rFonts w:cstheme="minorHAnsi"/>
          <w:sz w:val="24"/>
          <w:szCs w:val="24"/>
        </w:rPr>
        <w:t xml:space="preserve"> efallai ei fod hi’n ddull sy’n sicrhau </w:t>
      </w:r>
      <w:r w:rsidR="00337B6E">
        <w:rPr>
          <w:rFonts w:cstheme="minorHAnsi"/>
          <w:sz w:val="24"/>
          <w:szCs w:val="24"/>
        </w:rPr>
        <w:t xml:space="preserve">cynnydd </w:t>
      </w:r>
      <w:r w:rsidR="00976AB6">
        <w:rPr>
          <w:rFonts w:cstheme="minorHAnsi"/>
          <w:sz w:val="24"/>
          <w:szCs w:val="24"/>
        </w:rPr>
        <w:t xml:space="preserve">mewn </w:t>
      </w:r>
      <w:r w:rsidR="004E5951">
        <w:rPr>
          <w:rFonts w:cstheme="minorHAnsi"/>
          <w:sz w:val="24"/>
          <w:szCs w:val="24"/>
        </w:rPr>
        <w:t xml:space="preserve">y </w:t>
      </w:r>
      <w:r w:rsidR="00976AB6">
        <w:rPr>
          <w:rFonts w:cstheme="minorHAnsi"/>
          <w:sz w:val="24"/>
          <w:szCs w:val="24"/>
        </w:rPr>
        <w:t>dysgu</w:t>
      </w:r>
      <w:r w:rsidR="004E5951">
        <w:rPr>
          <w:rFonts w:cstheme="minorHAnsi"/>
          <w:sz w:val="24"/>
          <w:szCs w:val="24"/>
        </w:rPr>
        <w:t xml:space="preserve"> </w:t>
      </w:r>
      <w:r w:rsidR="00337B6E">
        <w:rPr>
          <w:rFonts w:cstheme="minorHAnsi"/>
          <w:sz w:val="24"/>
          <w:szCs w:val="24"/>
        </w:rPr>
        <w:t>gan yr unigolion</w:t>
      </w:r>
      <w:r w:rsidR="006F23AE">
        <w:rPr>
          <w:rFonts w:cstheme="minorHAnsi"/>
          <w:sz w:val="24"/>
          <w:szCs w:val="24"/>
        </w:rPr>
        <w:t>.</w:t>
      </w:r>
    </w:p>
    <w:p w14:paraId="0CCD240A" w14:textId="5BA9D3CB" w:rsidR="00C373E5" w:rsidRDefault="002C2D26" w:rsidP="009D0E57">
      <w:pPr>
        <w:rPr>
          <w:rFonts w:cstheme="minorHAnsi"/>
          <w:sz w:val="24"/>
          <w:szCs w:val="24"/>
        </w:rPr>
      </w:pPr>
      <w:r>
        <w:rPr>
          <w:rFonts w:cstheme="minorHAnsi"/>
          <w:sz w:val="24"/>
          <w:szCs w:val="24"/>
        </w:rPr>
        <w:t xml:space="preserve">Nodir </w:t>
      </w:r>
      <w:r w:rsidR="004C5EBB">
        <w:rPr>
          <w:rFonts w:cstheme="minorHAnsi"/>
          <w:sz w:val="24"/>
          <w:szCs w:val="24"/>
        </w:rPr>
        <w:t>(Wiezbicki-Stevens, 2009</w:t>
      </w:r>
      <w:r w:rsidR="001D08A1">
        <w:rPr>
          <w:rFonts w:cstheme="minorHAnsi"/>
          <w:sz w:val="24"/>
          <w:szCs w:val="24"/>
        </w:rPr>
        <w:t>, t. vi</w:t>
      </w:r>
      <w:r w:rsidR="004C5EBB">
        <w:rPr>
          <w:rFonts w:cstheme="minorHAnsi"/>
          <w:sz w:val="24"/>
          <w:szCs w:val="24"/>
        </w:rPr>
        <w:t>)</w:t>
      </w:r>
      <w:r w:rsidR="00E07E5F">
        <w:rPr>
          <w:rFonts w:cstheme="minorHAnsi"/>
          <w:sz w:val="24"/>
          <w:szCs w:val="24"/>
        </w:rPr>
        <w:t xml:space="preserve">, mae </w:t>
      </w:r>
      <w:r w:rsidR="00BD536E">
        <w:rPr>
          <w:rFonts w:cstheme="minorHAnsi"/>
          <w:sz w:val="24"/>
          <w:szCs w:val="24"/>
        </w:rPr>
        <w:t>hunan-</w:t>
      </w:r>
      <w:r w:rsidR="00620D0A">
        <w:rPr>
          <w:rFonts w:cstheme="minorHAnsi"/>
          <w:sz w:val="24"/>
          <w:szCs w:val="24"/>
        </w:rPr>
        <w:t>gydnaby</w:t>
      </w:r>
      <w:r w:rsidR="009B264C">
        <w:rPr>
          <w:rFonts w:cstheme="minorHAnsi"/>
          <w:sz w:val="24"/>
          <w:szCs w:val="24"/>
        </w:rPr>
        <w:t>ddiaeth</w:t>
      </w:r>
      <w:r w:rsidR="004C5EBB">
        <w:rPr>
          <w:rFonts w:cstheme="minorHAnsi"/>
          <w:sz w:val="24"/>
          <w:szCs w:val="24"/>
        </w:rPr>
        <w:t xml:space="preserve"> </w:t>
      </w:r>
      <w:r w:rsidR="00BD536E">
        <w:rPr>
          <w:rFonts w:cstheme="minorHAnsi"/>
          <w:sz w:val="24"/>
          <w:szCs w:val="24"/>
        </w:rPr>
        <w:t>metawybyddol</w:t>
      </w:r>
      <w:r w:rsidR="00E07E5F">
        <w:rPr>
          <w:rFonts w:cstheme="minorHAnsi"/>
          <w:sz w:val="24"/>
          <w:szCs w:val="24"/>
        </w:rPr>
        <w:t xml:space="preserve"> wedi cael ei hadnabod </w:t>
      </w:r>
      <w:r w:rsidR="003949AD">
        <w:rPr>
          <w:rFonts w:cstheme="minorHAnsi"/>
          <w:sz w:val="24"/>
          <w:szCs w:val="24"/>
        </w:rPr>
        <w:t>yn</w:t>
      </w:r>
      <w:r w:rsidR="00E07E5F">
        <w:rPr>
          <w:rFonts w:cstheme="minorHAnsi"/>
          <w:sz w:val="24"/>
          <w:szCs w:val="24"/>
        </w:rPr>
        <w:t xml:space="preserve"> </w:t>
      </w:r>
      <w:r w:rsidR="003949AD">
        <w:rPr>
          <w:rFonts w:cstheme="minorHAnsi"/>
          <w:sz w:val="24"/>
          <w:szCs w:val="24"/>
        </w:rPr>
        <w:t xml:space="preserve">elfen hanfodol o ddysgu effeithiol. </w:t>
      </w:r>
      <w:r w:rsidR="00CA2B00">
        <w:rPr>
          <w:rFonts w:cstheme="minorHAnsi"/>
          <w:sz w:val="24"/>
          <w:szCs w:val="24"/>
        </w:rPr>
        <w:t>M</w:t>
      </w:r>
      <w:r w:rsidR="000F3C34">
        <w:rPr>
          <w:rFonts w:cstheme="minorHAnsi"/>
          <w:sz w:val="24"/>
          <w:szCs w:val="24"/>
        </w:rPr>
        <w:t>ae’r term h</w:t>
      </w:r>
      <w:r w:rsidR="009B264C">
        <w:rPr>
          <w:rFonts w:cstheme="minorHAnsi"/>
          <w:sz w:val="24"/>
          <w:szCs w:val="24"/>
        </w:rPr>
        <w:t>unan-gydnabyddiaeth metawybyddol y</w:t>
      </w:r>
      <w:r w:rsidR="000F3C34">
        <w:rPr>
          <w:rFonts w:cstheme="minorHAnsi"/>
          <w:sz w:val="24"/>
          <w:szCs w:val="24"/>
        </w:rPr>
        <w:t xml:space="preserve">n cyfeirio at </w:t>
      </w:r>
      <w:r w:rsidR="00C10D82">
        <w:rPr>
          <w:rFonts w:cstheme="minorHAnsi"/>
          <w:sz w:val="24"/>
          <w:szCs w:val="24"/>
        </w:rPr>
        <w:t>dealltwriaeth ac ymwybyddiaeth unigol o brosesau deallusol</w:t>
      </w:r>
      <w:r w:rsidR="00110A28">
        <w:rPr>
          <w:rFonts w:cstheme="minorHAnsi"/>
          <w:sz w:val="24"/>
          <w:szCs w:val="24"/>
        </w:rPr>
        <w:t xml:space="preserve"> yr unigolyn</w:t>
      </w:r>
      <w:r w:rsidR="00565C0E">
        <w:rPr>
          <w:rFonts w:cstheme="minorHAnsi"/>
          <w:sz w:val="24"/>
          <w:szCs w:val="24"/>
        </w:rPr>
        <w:t>.</w:t>
      </w:r>
      <w:r w:rsidR="006F7A38">
        <w:rPr>
          <w:rFonts w:cstheme="minorHAnsi"/>
          <w:sz w:val="24"/>
          <w:szCs w:val="24"/>
        </w:rPr>
        <w:t xml:space="preserve"> </w:t>
      </w:r>
      <w:r w:rsidR="00D11661">
        <w:rPr>
          <w:rFonts w:cstheme="minorHAnsi"/>
          <w:sz w:val="24"/>
          <w:szCs w:val="24"/>
        </w:rPr>
        <w:t xml:space="preserve">Mae hyn yn golygu fod gan yr unigolion y gallu i </w:t>
      </w:r>
      <w:r w:rsidR="008C6D32">
        <w:rPr>
          <w:rFonts w:cstheme="minorHAnsi"/>
          <w:sz w:val="24"/>
          <w:szCs w:val="24"/>
        </w:rPr>
        <w:t>adlewyrchu ar eu meddwl, cryfderau, gwendid</w:t>
      </w:r>
      <w:r w:rsidR="00415759">
        <w:rPr>
          <w:rFonts w:cstheme="minorHAnsi"/>
          <w:sz w:val="24"/>
          <w:szCs w:val="24"/>
        </w:rPr>
        <w:t xml:space="preserve">au a’u dewisiadau dysgu. Mae’r lefel metawybyddol yma yn </w:t>
      </w:r>
      <w:r w:rsidR="00BC1E42">
        <w:rPr>
          <w:rFonts w:cstheme="minorHAnsi"/>
          <w:sz w:val="24"/>
          <w:szCs w:val="24"/>
        </w:rPr>
        <w:t>mynd i’r tu hwnt i dim ond gwybod y ffeithiau a’r gwybodaeth</w:t>
      </w:r>
      <w:r w:rsidR="00EB1D01">
        <w:rPr>
          <w:rFonts w:cstheme="minorHAnsi"/>
          <w:sz w:val="24"/>
          <w:szCs w:val="24"/>
        </w:rPr>
        <w:t xml:space="preserve"> gan ei fod hi’n cynnwys golwg ar fel mae meddwl yr unigolion yn gweithredu</w:t>
      </w:r>
      <w:r w:rsidR="00010DFD">
        <w:rPr>
          <w:rFonts w:cstheme="minorHAnsi"/>
          <w:sz w:val="24"/>
          <w:szCs w:val="24"/>
        </w:rPr>
        <w:t xml:space="preserve"> ac hefyd y ffordd mae prosesau deallusol penodol yn effeithio ar ddysgu a datrys problemau.</w:t>
      </w:r>
      <w:r w:rsidR="001D08A1">
        <w:rPr>
          <w:rFonts w:cstheme="minorHAnsi"/>
          <w:sz w:val="24"/>
          <w:szCs w:val="24"/>
        </w:rPr>
        <w:t xml:space="preserve"> </w:t>
      </w:r>
      <w:r w:rsidR="00790287">
        <w:rPr>
          <w:rFonts w:cstheme="minorHAnsi"/>
          <w:sz w:val="24"/>
          <w:szCs w:val="24"/>
        </w:rPr>
        <w:t xml:space="preserve">Roedd </w:t>
      </w:r>
      <w:r w:rsidR="00887963">
        <w:rPr>
          <w:rFonts w:cstheme="minorHAnsi"/>
          <w:sz w:val="24"/>
          <w:szCs w:val="24"/>
        </w:rPr>
        <w:t xml:space="preserve">yr astudiaeth yn fodd i ddarganfod pa </w:t>
      </w:r>
      <w:r w:rsidR="00E25C6C">
        <w:rPr>
          <w:rFonts w:cstheme="minorHAnsi"/>
          <w:sz w:val="24"/>
          <w:szCs w:val="24"/>
        </w:rPr>
        <w:t>brofiadau academaidd mae’r disgyblion yn ystyried yn ddylanwadol wrth ddatblygu fel dysgwyr.</w:t>
      </w:r>
    </w:p>
    <w:p w14:paraId="044127C6" w14:textId="4C9CC7EE" w:rsidR="00997A64" w:rsidRDefault="00997A64" w:rsidP="009D0E57">
      <w:pPr>
        <w:rPr>
          <w:rFonts w:cstheme="minorHAnsi"/>
          <w:sz w:val="24"/>
          <w:szCs w:val="24"/>
          <w:u w:val="single"/>
        </w:rPr>
      </w:pPr>
      <w:r w:rsidRPr="00997A64">
        <w:rPr>
          <w:rFonts w:cstheme="minorHAnsi"/>
          <w:sz w:val="24"/>
          <w:szCs w:val="24"/>
          <w:u w:val="single"/>
        </w:rPr>
        <w:t>Casgliad</w:t>
      </w:r>
    </w:p>
    <w:p w14:paraId="5F05917E" w14:textId="22AA2E56" w:rsidR="00BA575C" w:rsidRDefault="00DD0C8B" w:rsidP="009D0E57">
      <w:pPr>
        <w:rPr>
          <w:rFonts w:cstheme="minorHAnsi"/>
          <w:sz w:val="24"/>
          <w:szCs w:val="24"/>
        </w:rPr>
      </w:pPr>
      <w:r>
        <w:rPr>
          <w:rFonts w:cstheme="minorHAnsi"/>
          <w:sz w:val="24"/>
          <w:szCs w:val="24"/>
        </w:rPr>
        <w:t>Wrth g</w:t>
      </w:r>
      <w:r w:rsidR="00A113AE">
        <w:rPr>
          <w:rFonts w:cstheme="minorHAnsi"/>
          <w:sz w:val="24"/>
          <w:szCs w:val="24"/>
        </w:rPr>
        <w:t xml:space="preserve">ynllunio’r gwersi </w:t>
      </w:r>
      <w:r>
        <w:rPr>
          <w:rFonts w:cstheme="minorHAnsi"/>
          <w:sz w:val="24"/>
          <w:szCs w:val="24"/>
        </w:rPr>
        <w:t xml:space="preserve">yma </w:t>
      </w:r>
      <w:r w:rsidR="00207D20">
        <w:rPr>
          <w:rFonts w:cstheme="minorHAnsi"/>
          <w:sz w:val="24"/>
          <w:szCs w:val="24"/>
        </w:rPr>
        <w:t xml:space="preserve">roeddwn i’n defnyddio’r strategaethau asesu ar gyfer dysgu fel </w:t>
      </w:r>
      <w:r w:rsidR="00F56BA4">
        <w:rPr>
          <w:rFonts w:cstheme="minorHAnsi"/>
          <w:sz w:val="24"/>
          <w:szCs w:val="24"/>
        </w:rPr>
        <w:t>nodwedd penodol. Ar ôl ymarfer y</w:t>
      </w:r>
      <w:r w:rsidR="00654068">
        <w:rPr>
          <w:rFonts w:cstheme="minorHAnsi"/>
          <w:sz w:val="24"/>
          <w:szCs w:val="24"/>
        </w:rPr>
        <w:t xml:space="preserve"> strategaeth meddwl – paru – rhannu, gwelais ei fod hi’n </w:t>
      </w:r>
      <w:r w:rsidR="001760E7">
        <w:rPr>
          <w:rFonts w:cstheme="minorHAnsi"/>
          <w:sz w:val="24"/>
          <w:szCs w:val="24"/>
        </w:rPr>
        <w:t>ddull defnyddiol i hybu trafodaeth pwrpasol</w:t>
      </w:r>
      <w:r w:rsidR="00D20FD6">
        <w:rPr>
          <w:rFonts w:cstheme="minorHAnsi"/>
          <w:sz w:val="24"/>
          <w:szCs w:val="24"/>
        </w:rPr>
        <w:t xml:space="preserve"> ac</w:t>
      </w:r>
      <w:r w:rsidR="001760E7">
        <w:rPr>
          <w:rFonts w:cstheme="minorHAnsi"/>
          <w:sz w:val="24"/>
          <w:szCs w:val="24"/>
        </w:rPr>
        <w:t xml:space="preserve"> annibynnol rhwng</w:t>
      </w:r>
      <w:r w:rsidR="00D20FD6">
        <w:rPr>
          <w:rFonts w:cstheme="minorHAnsi"/>
          <w:sz w:val="24"/>
          <w:szCs w:val="24"/>
        </w:rPr>
        <w:t xml:space="preserve"> y disgyblion. Roeddwn i’n gallu crwydro o amgylch y grwpiau er mwyn</w:t>
      </w:r>
      <w:r w:rsidR="00C168C7">
        <w:rPr>
          <w:rFonts w:cstheme="minorHAnsi"/>
          <w:sz w:val="24"/>
          <w:szCs w:val="24"/>
        </w:rPr>
        <w:t xml:space="preserve"> sicrhau eu fod nhw i gyd ar dasg ac yn gallu dilyn y cyfarwyddiadau</w:t>
      </w:r>
      <w:r w:rsidR="0005008C">
        <w:rPr>
          <w:rFonts w:cstheme="minorHAnsi"/>
          <w:sz w:val="24"/>
          <w:szCs w:val="24"/>
        </w:rPr>
        <w:t xml:space="preserve"> yn gywir. Sylwais fod y dull yma’n llwyddiannus ar y cyfan ond roedd rhai </w:t>
      </w:r>
      <w:r w:rsidR="00706F98">
        <w:rPr>
          <w:rFonts w:cstheme="minorHAnsi"/>
          <w:sz w:val="24"/>
          <w:szCs w:val="24"/>
        </w:rPr>
        <w:t xml:space="preserve">cyfnodau lle roedd rhai o’r disgyblion yn tueddu o sgwrsio am bethau nad oedd yn </w:t>
      </w:r>
      <w:r w:rsidR="00A24CD8">
        <w:rPr>
          <w:rFonts w:cstheme="minorHAnsi"/>
          <w:sz w:val="24"/>
          <w:szCs w:val="24"/>
        </w:rPr>
        <w:t>berthnasol i’r dasg. Roedd hyn y</w:t>
      </w:r>
      <w:r w:rsidR="00514513">
        <w:rPr>
          <w:rFonts w:cstheme="minorHAnsi"/>
          <w:sz w:val="24"/>
          <w:szCs w:val="24"/>
        </w:rPr>
        <w:t>n rhoi’r cyfle i mi rhoi bach o fewnbwn ar</w:t>
      </w:r>
      <w:r w:rsidR="005C621D">
        <w:rPr>
          <w:rFonts w:cstheme="minorHAnsi"/>
          <w:sz w:val="24"/>
          <w:szCs w:val="24"/>
        </w:rPr>
        <w:t xml:space="preserve"> </w:t>
      </w:r>
      <w:r w:rsidR="00514513">
        <w:rPr>
          <w:rFonts w:cstheme="minorHAnsi"/>
          <w:sz w:val="24"/>
          <w:szCs w:val="24"/>
        </w:rPr>
        <w:t>beth roeddent i</w:t>
      </w:r>
      <w:r w:rsidR="0055242B">
        <w:rPr>
          <w:rFonts w:cstheme="minorHAnsi"/>
          <w:sz w:val="24"/>
          <w:szCs w:val="24"/>
        </w:rPr>
        <w:t xml:space="preserve"> </w:t>
      </w:r>
      <w:r w:rsidR="00514513">
        <w:rPr>
          <w:rFonts w:cstheme="minorHAnsi"/>
          <w:sz w:val="24"/>
          <w:szCs w:val="24"/>
        </w:rPr>
        <w:t xml:space="preserve">fod i drafod am ac roedd hyn hefyd yn </w:t>
      </w:r>
      <w:r w:rsidR="005C621D">
        <w:rPr>
          <w:rFonts w:cstheme="minorHAnsi"/>
          <w:sz w:val="24"/>
          <w:szCs w:val="24"/>
        </w:rPr>
        <w:t xml:space="preserve">arwydd efallai </w:t>
      </w:r>
      <w:r w:rsidR="00204ACF">
        <w:rPr>
          <w:rFonts w:cstheme="minorHAnsi"/>
          <w:sz w:val="24"/>
          <w:szCs w:val="24"/>
        </w:rPr>
        <w:t>bod nhw angen bach yn fwy o gymorth wrth wneud y dasg</w:t>
      </w:r>
      <w:r w:rsidR="00CC46C5">
        <w:rPr>
          <w:rFonts w:cstheme="minorHAnsi"/>
          <w:sz w:val="24"/>
          <w:szCs w:val="24"/>
        </w:rPr>
        <w:t xml:space="preserve"> (grwpiau gwan yn well gyda </w:t>
      </w:r>
      <w:r w:rsidR="00A462A6">
        <w:rPr>
          <w:rFonts w:cstheme="minorHAnsi"/>
          <w:sz w:val="24"/>
          <w:szCs w:val="24"/>
        </w:rPr>
        <w:t>un gair amser a llun o’r llysiau er mwyn pob cam)</w:t>
      </w:r>
      <w:r w:rsidR="00204ACF">
        <w:rPr>
          <w:rFonts w:cstheme="minorHAnsi"/>
          <w:sz w:val="24"/>
          <w:szCs w:val="24"/>
        </w:rPr>
        <w:t xml:space="preserve">. Gyda hyn, roedd y disgyblion i gyd wedi cymryd rhan yn </w:t>
      </w:r>
      <w:r w:rsidR="00CC46C5">
        <w:rPr>
          <w:rFonts w:cstheme="minorHAnsi"/>
          <w:sz w:val="24"/>
          <w:szCs w:val="24"/>
        </w:rPr>
        <w:t xml:space="preserve">dadansoddi’r rysait ac wedi </w:t>
      </w:r>
      <w:r w:rsidR="0004748A">
        <w:rPr>
          <w:rFonts w:cstheme="minorHAnsi"/>
          <w:sz w:val="24"/>
          <w:szCs w:val="24"/>
        </w:rPr>
        <w:t xml:space="preserve">cael y cyfle i flasu’r cawl ar ddiwedd y wers. </w:t>
      </w:r>
    </w:p>
    <w:p w14:paraId="0F986009" w14:textId="748800F5" w:rsidR="00997A64" w:rsidRDefault="00056B7C" w:rsidP="009D0E57">
      <w:pPr>
        <w:rPr>
          <w:rFonts w:cstheme="minorHAnsi"/>
          <w:sz w:val="24"/>
          <w:szCs w:val="24"/>
        </w:rPr>
      </w:pPr>
      <w:r>
        <w:rPr>
          <w:rFonts w:cstheme="minorHAnsi"/>
          <w:sz w:val="24"/>
          <w:szCs w:val="24"/>
        </w:rPr>
        <w:t xml:space="preserve">Roedd y strategaeth cwestiynu yn </w:t>
      </w:r>
      <w:r w:rsidR="00BA575C">
        <w:rPr>
          <w:rFonts w:cstheme="minorHAnsi"/>
          <w:sz w:val="24"/>
          <w:szCs w:val="24"/>
        </w:rPr>
        <w:t>arf defnyddiol er mwyn gweld os oedd y disgyblion i gyd yn deall y dasg</w:t>
      </w:r>
      <w:r w:rsidR="00C701A2">
        <w:rPr>
          <w:rFonts w:cstheme="minorHAnsi"/>
          <w:sz w:val="24"/>
          <w:szCs w:val="24"/>
        </w:rPr>
        <w:t xml:space="preserve"> ac roedd hi hefyd yn galluogi i mi </w:t>
      </w:r>
      <w:r w:rsidR="00AC0E01">
        <w:rPr>
          <w:rFonts w:cstheme="minorHAnsi"/>
          <w:sz w:val="24"/>
          <w:szCs w:val="24"/>
        </w:rPr>
        <w:t>ddarganfod beth roedd y disgyblion yn gwybod yn barod</w:t>
      </w:r>
      <w:r w:rsidR="00177448">
        <w:rPr>
          <w:rFonts w:cstheme="minorHAnsi"/>
          <w:sz w:val="24"/>
          <w:szCs w:val="24"/>
        </w:rPr>
        <w:t xml:space="preserve">. </w:t>
      </w:r>
      <w:r w:rsidR="005051DA">
        <w:rPr>
          <w:rFonts w:cstheme="minorHAnsi"/>
          <w:sz w:val="24"/>
          <w:szCs w:val="24"/>
        </w:rPr>
        <w:t>Roeddwn yn gallu gofyn cwestiynau</w:t>
      </w:r>
      <w:r w:rsidR="001E51A3">
        <w:rPr>
          <w:rFonts w:cstheme="minorHAnsi"/>
          <w:sz w:val="24"/>
          <w:szCs w:val="24"/>
        </w:rPr>
        <w:t xml:space="preserve"> </w:t>
      </w:r>
      <w:r w:rsidR="00992645">
        <w:rPr>
          <w:rFonts w:cstheme="minorHAnsi"/>
          <w:sz w:val="24"/>
          <w:szCs w:val="24"/>
        </w:rPr>
        <w:t xml:space="preserve">agored er mwyn </w:t>
      </w:r>
      <w:r w:rsidR="006E2330">
        <w:rPr>
          <w:rFonts w:cstheme="minorHAnsi"/>
          <w:sz w:val="24"/>
          <w:szCs w:val="24"/>
        </w:rPr>
        <w:t>sbardino trafodaethau</w:t>
      </w:r>
      <w:r w:rsidR="00F109BA">
        <w:rPr>
          <w:rFonts w:cstheme="minorHAnsi"/>
          <w:sz w:val="24"/>
          <w:szCs w:val="24"/>
        </w:rPr>
        <w:t xml:space="preserve"> er enghraifft, pa ryseitiau mae’r disgybl</w:t>
      </w:r>
      <w:r w:rsidR="00CB0FE2">
        <w:rPr>
          <w:rFonts w:cstheme="minorHAnsi"/>
          <w:sz w:val="24"/>
          <w:szCs w:val="24"/>
        </w:rPr>
        <w:t xml:space="preserve">ion wedi </w:t>
      </w:r>
      <w:r w:rsidR="00675AE6">
        <w:rPr>
          <w:rFonts w:cstheme="minorHAnsi"/>
          <w:sz w:val="24"/>
          <w:szCs w:val="24"/>
        </w:rPr>
        <w:t>d</w:t>
      </w:r>
      <w:r w:rsidR="00375EA5">
        <w:rPr>
          <w:rFonts w:cstheme="minorHAnsi"/>
          <w:sz w:val="24"/>
          <w:szCs w:val="24"/>
        </w:rPr>
        <w:t>ilyn o’r blaen</w:t>
      </w:r>
      <w:r w:rsidR="00675AE6">
        <w:rPr>
          <w:rFonts w:cstheme="minorHAnsi"/>
          <w:sz w:val="24"/>
          <w:szCs w:val="24"/>
        </w:rPr>
        <w:t>? Oedden nhw’n wahanol?</w:t>
      </w:r>
      <w:r w:rsidR="005051DA">
        <w:rPr>
          <w:rFonts w:cstheme="minorHAnsi"/>
          <w:sz w:val="24"/>
          <w:szCs w:val="24"/>
        </w:rPr>
        <w:t xml:space="preserve"> </w:t>
      </w:r>
      <w:r w:rsidR="00675AE6">
        <w:rPr>
          <w:rFonts w:cstheme="minorHAnsi"/>
          <w:sz w:val="24"/>
          <w:szCs w:val="24"/>
        </w:rPr>
        <w:t>Sut?</w:t>
      </w:r>
      <w:r w:rsidR="009662F0">
        <w:rPr>
          <w:rFonts w:cstheme="minorHAnsi"/>
          <w:sz w:val="24"/>
          <w:szCs w:val="24"/>
        </w:rPr>
        <w:t xml:space="preserve"> </w:t>
      </w:r>
      <w:r w:rsidR="00E56AFA">
        <w:rPr>
          <w:rFonts w:cstheme="minorHAnsi"/>
          <w:sz w:val="24"/>
          <w:szCs w:val="24"/>
        </w:rPr>
        <w:t xml:space="preserve">Roedd </w:t>
      </w:r>
      <w:r w:rsidR="00E9720C">
        <w:rPr>
          <w:rFonts w:cstheme="minorHAnsi"/>
          <w:sz w:val="24"/>
          <w:szCs w:val="24"/>
        </w:rPr>
        <w:t xml:space="preserve">y disgyblion yn hoffi cymryd rhan ar y cyfan mewn </w:t>
      </w:r>
      <w:r w:rsidR="00615D81">
        <w:rPr>
          <w:rFonts w:cstheme="minorHAnsi"/>
          <w:sz w:val="24"/>
          <w:szCs w:val="24"/>
        </w:rPr>
        <w:t>d</w:t>
      </w:r>
      <w:r w:rsidR="00E9720C">
        <w:rPr>
          <w:rFonts w:cstheme="minorHAnsi"/>
          <w:sz w:val="24"/>
          <w:szCs w:val="24"/>
        </w:rPr>
        <w:t>rafodaeth</w:t>
      </w:r>
      <w:r w:rsidR="00B072CA">
        <w:rPr>
          <w:rFonts w:cstheme="minorHAnsi"/>
          <w:sz w:val="24"/>
          <w:szCs w:val="24"/>
        </w:rPr>
        <w:t>au</w:t>
      </w:r>
      <w:r w:rsidR="00E9720C">
        <w:rPr>
          <w:rFonts w:cstheme="minorHAnsi"/>
          <w:sz w:val="24"/>
          <w:szCs w:val="24"/>
        </w:rPr>
        <w:t xml:space="preserve"> </w:t>
      </w:r>
      <w:r w:rsidR="00E7357B">
        <w:rPr>
          <w:rFonts w:cstheme="minorHAnsi"/>
          <w:sz w:val="24"/>
          <w:szCs w:val="24"/>
        </w:rPr>
        <w:t xml:space="preserve">a </w:t>
      </w:r>
      <w:r w:rsidR="00B072CA">
        <w:rPr>
          <w:rFonts w:cstheme="minorHAnsi"/>
          <w:sz w:val="24"/>
          <w:szCs w:val="24"/>
        </w:rPr>
        <w:t>oedd yn cael eu</w:t>
      </w:r>
      <w:r w:rsidR="00E7357B">
        <w:rPr>
          <w:rFonts w:cstheme="minorHAnsi"/>
          <w:sz w:val="24"/>
          <w:szCs w:val="24"/>
        </w:rPr>
        <w:t xml:space="preserve"> hybu drwy cwestiynu</w:t>
      </w:r>
      <w:r w:rsidR="00B072CA">
        <w:rPr>
          <w:rFonts w:cstheme="minorHAnsi"/>
          <w:sz w:val="24"/>
          <w:szCs w:val="24"/>
        </w:rPr>
        <w:t xml:space="preserve">. </w:t>
      </w:r>
      <w:r w:rsidR="001A1D6C">
        <w:rPr>
          <w:rFonts w:cstheme="minorHAnsi"/>
          <w:sz w:val="24"/>
          <w:szCs w:val="24"/>
        </w:rPr>
        <w:t xml:space="preserve">Yn anffodus roeddwn wedi sylwi fod yr un </w:t>
      </w:r>
      <w:r w:rsidR="003C5B17">
        <w:rPr>
          <w:rFonts w:cstheme="minorHAnsi"/>
          <w:sz w:val="24"/>
          <w:szCs w:val="24"/>
        </w:rPr>
        <w:t xml:space="preserve">disgyblion eisiau ateb y cwestiynau pob tro ac roedd y plant </w:t>
      </w:r>
      <w:r w:rsidR="00B07D26">
        <w:rPr>
          <w:rFonts w:cstheme="minorHAnsi"/>
          <w:sz w:val="24"/>
          <w:szCs w:val="24"/>
        </w:rPr>
        <w:t xml:space="preserve">oedd bach yn fwy swil yn </w:t>
      </w:r>
      <w:r w:rsidR="00726432">
        <w:rPr>
          <w:rFonts w:cstheme="minorHAnsi"/>
          <w:sz w:val="24"/>
          <w:szCs w:val="24"/>
        </w:rPr>
        <w:t xml:space="preserve">aros yn dawel. Er mwyn ddod dros y broblem yma roeddwn i hefyd yn cwestiynu </w:t>
      </w:r>
      <w:r w:rsidR="00B04702">
        <w:rPr>
          <w:rFonts w:cstheme="minorHAnsi"/>
          <w:sz w:val="24"/>
          <w:szCs w:val="24"/>
        </w:rPr>
        <w:t xml:space="preserve">gan ofyn cwestiynau fesul bwrdd fel bod hyn yn </w:t>
      </w:r>
      <w:r w:rsidR="002555C8">
        <w:rPr>
          <w:rFonts w:cstheme="minorHAnsi"/>
          <w:sz w:val="24"/>
          <w:szCs w:val="24"/>
        </w:rPr>
        <w:t xml:space="preserve">galluogi amrywiaeth o ddisgyblion i gael cyfle i ateb ac i </w:t>
      </w:r>
      <w:r w:rsidR="00736345">
        <w:rPr>
          <w:rFonts w:cstheme="minorHAnsi"/>
          <w:sz w:val="24"/>
          <w:szCs w:val="24"/>
        </w:rPr>
        <w:t>ymateb gan ddefnyddio’u brofiadau nhw.</w:t>
      </w:r>
    </w:p>
    <w:p w14:paraId="7BEF9F83" w14:textId="7E77E660" w:rsidR="00BF2964" w:rsidRDefault="00BF2964" w:rsidP="009D0E57">
      <w:pPr>
        <w:rPr>
          <w:rFonts w:cstheme="minorHAnsi"/>
          <w:sz w:val="24"/>
          <w:szCs w:val="24"/>
        </w:rPr>
      </w:pPr>
      <w:r>
        <w:rPr>
          <w:rFonts w:cstheme="minorHAnsi"/>
          <w:sz w:val="24"/>
          <w:szCs w:val="24"/>
        </w:rPr>
        <w:lastRenderedPageBreak/>
        <w:t xml:space="preserve">Roedd y strategaeth </w:t>
      </w:r>
      <w:r w:rsidR="006E01A0">
        <w:rPr>
          <w:rFonts w:cstheme="minorHAnsi"/>
          <w:sz w:val="24"/>
          <w:szCs w:val="24"/>
        </w:rPr>
        <w:t xml:space="preserve">hunan-asesu yn </w:t>
      </w:r>
      <w:r w:rsidR="0093511D">
        <w:rPr>
          <w:rFonts w:cstheme="minorHAnsi"/>
          <w:sz w:val="24"/>
          <w:szCs w:val="24"/>
        </w:rPr>
        <w:t xml:space="preserve">un dda i’r disgyblion </w:t>
      </w:r>
      <w:r w:rsidR="009B2367">
        <w:rPr>
          <w:rFonts w:cstheme="minorHAnsi"/>
          <w:sz w:val="24"/>
          <w:szCs w:val="24"/>
        </w:rPr>
        <w:t xml:space="preserve">gael y cyfle </w:t>
      </w:r>
      <w:r w:rsidR="001E2C26">
        <w:rPr>
          <w:rFonts w:cstheme="minorHAnsi"/>
          <w:sz w:val="24"/>
          <w:szCs w:val="24"/>
        </w:rPr>
        <w:t>i weld y pethau caradnhaol redden nhw’n gwneud a’r man</w:t>
      </w:r>
      <w:r w:rsidR="00CF50E8">
        <w:rPr>
          <w:rFonts w:cstheme="minorHAnsi"/>
          <w:sz w:val="24"/>
          <w:szCs w:val="24"/>
        </w:rPr>
        <w:t>n</w:t>
      </w:r>
      <w:r w:rsidR="007366E5">
        <w:rPr>
          <w:rFonts w:cstheme="minorHAnsi"/>
          <w:sz w:val="24"/>
          <w:szCs w:val="24"/>
        </w:rPr>
        <w:t xml:space="preserve">au </w:t>
      </w:r>
      <w:r w:rsidR="006B22E7">
        <w:rPr>
          <w:rFonts w:cstheme="minorHAnsi"/>
          <w:sz w:val="24"/>
          <w:szCs w:val="24"/>
        </w:rPr>
        <w:t>roedd angen iddyn nhw wella. Roedd y plant yn dangos balchder yn eu gwaith</w:t>
      </w:r>
      <w:r w:rsidR="00D84002">
        <w:rPr>
          <w:rFonts w:cstheme="minorHAnsi"/>
          <w:sz w:val="24"/>
          <w:szCs w:val="24"/>
        </w:rPr>
        <w:t xml:space="preserve"> ac wrth rhoi ‘dymuniad’ roeddent yn </w:t>
      </w:r>
      <w:r w:rsidR="00AB6F5B">
        <w:rPr>
          <w:rFonts w:cstheme="minorHAnsi"/>
          <w:sz w:val="24"/>
          <w:szCs w:val="24"/>
        </w:rPr>
        <w:t xml:space="preserve">gallu </w:t>
      </w:r>
      <w:r w:rsidR="00D84002">
        <w:rPr>
          <w:rFonts w:cstheme="minorHAnsi"/>
          <w:sz w:val="24"/>
          <w:szCs w:val="24"/>
        </w:rPr>
        <w:t xml:space="preserve">rhoi targed i’w hunain er mwyn </w:t>
      </w:r>
      <w:r w:rsidR="003F134A">
        <w:rPr>
          <w:rFonts w:cstheme="minorHAnsi"/>
          <w:sz w:val="24"/>
          <w:szCs w:val="24"/>
        </w:rPr>
        <w:t xml:space="preserve">wella’r tro nesaf. </w:t>
      </w:r>
    </w:p>
    <w:p w14:paraId="073BD783" w14:textId="3C5C719D" w:rsidR="006E01A0" w:rsidRPr="00997A64" w:rsidRDefault="003665A8" w:rsidP="009D0E57">
      <w:pPr>
        <w:rPr>
          <w:rFonts w:cstheme="minorHAnsi"/>
          <w:sz w:val="24"/>
          <w:szCs w:val="24"/>
        </w:rPr>
      </w:pPr>
      <w:r>
        <w:rPr>
          <w:rFonts w:cstheme="minorHAnsi"/>
          <w:sz w:val="24"/>
          <w:szCs w:val="24"/>
        </w:rPr>
        <w:t xml:space="preserve">Yn fy marn i, roedd y </w:t>
      </w:r>
      <w:r w:rsidR="009A5DB2">
        <w:rPr>
          <w:rFonts w:cstheme="minorHAnsi"/>
          <w:sz w:val="24"/>
          <w:szCs w:val="24"/>
        </w:rPr>
        <w:t>dull hunan</w:t>
      </w:r>
      <w:r w:rsidR="00BB362F">
        <w:rPr>
          <w:rFonts w:cstheme="minorHAnsi"/>
          <w:sz w:val="24"/>
          <w:szCs w:val="24"/>
        </w:rPr>
        <w:t>-asesu’n strategaeth asesu ar gyfer dysgu fwyaf effeithiol</w:t>
      </w:r>
      <w:r w:rsidR="00453CFB">
        <w:rPr>
          <w:rFonts w:cstheme="minorHAnsi"/>
          <w:sz w:val="24"/>
          <w:szCs w:val="24"/>
        </w:rPr>
        <w:t>. Roedd y plant wedi dangos cymaint o frwdfrydedd pan yn edrych ar</w:t>
      </w:r>
      <w:r w:rsidR="00977F2D">
        <w:rPr>
          <w:rFonts w:cstheme="minorHAnsi"/>
          <w:sz w:val="24"/>
          <w:szCs w:val="24"/>
        </w:rPr>
        <w:t xml:space="preserve"> </w:t>
      </w:r>
      <w:r w:rsidR="00453CFB">
        <w:rPr>
          <w:rFonts w:cstheme="minorHAnsi"/>
          <w:sz w:val="24"/>
          <w:szCs w:val="24"/>
        </w:rPr>
        <w:t>eu cy</w:t>
      </w:r>
      <w:r w:rsidR="00977F2D">
        <w:rPr>
          <w:rFonts w:cstheme="minorHAnsi"/>
          <w:sz w:val="24"/>
          <w:szCs w:val="24"/>
        </w:rPr>
        <w:t>n</w:t>
      </w:r>
      <w:r w:rsidR="00453CFB">
        <w:rPr>
          <w:rFonts w:cstheme="minorHAnsi"/>
          <w:sz w:val="24"/>
          <w:szCs w:val="24"/>
        </w:rPr>
        <w:t xml:space="preserve">nyrch ac yn meddwl am ddau peth dda ac un peth i wella. Er enghraifft, roedd un o’r disgyblion wedi gwneud </w:t>
      </w:r>
      <w:r w:rsidR="001428CE">
        <w:rPr>
          <w:rFonts w:cstheme="minorHAnsi"/>
          <w:sz w:val="24"/>
          <w:szCs w:val="24"/>
        </w:rPr>
        <w:t xml:space="preserve">dolen </w:t>
      </w:r>
      <w:r w:rsidR="00977F2D">
        <w:rPr>
          <w:rFonts w:cstheme="minorHAnsi"/>
          <w:sz w:val="24"/>
          <w:szCs w:val="24"/>
        </w:rPr>
        <w:t xml:space="preserve">i’w gleddyf yn </w:t>
      </w:r>
      <w:r w:rsidR="001428CE">
        <w:rPr>
          <w:rFonts w:cstheme="minorHAnsi"/>
          <w:sz w:val="24"/>
          <w:szCs w:val="24"/>
        </w:rPr>
        <w:t>rhy c</w:t>
      </w:r>
      <w:r w:rsidR="00A4161C">
        <w:rPr>
          <w:rFonts w:cstheme="minorHAnsi"/>
          <w:sz w:val="24"/>
          <w:szCs w:val="24"/>
        </w:rPr>
        <w:t>u</w:t>
      </w:r>
      <w:r w:rsidR="001428CE">
        <w:rPr>
          <w:rFonts w:cstheme="minorHAnsi"/>
          <w:sz w:val="24"/>
          <w:szCs w:val="24"/>
        </w:rPr>
        <w:t>l</w:t>
      </w:r>
      <w:r w:rsidR="00A4161C">
        <w:rPr>
          <w:rFonts w:cstheme="minorHAnsi"/>
          <w:sz w:val="24"/>
          <w:szCs w:val="24"/>
        </w:rPr>
        <w:t xml:space="preserve"> ac felly roedd yn anodd i’w reoli</w:t>
      </w:r>
      <w:r w:rsidR="009B0D75">
        <w:rPr>
          <w:rFonts w:cstheme="minorHAnsi"/>
          <w:sz w:val="24"/>
          <w:szCs w:val="24"/>
        </w:rPr>
        <w:t xml:space="preserve">, </w:t>
      </w:r>
      <w:r w:rsidR="00A4161C">
        <w:rPr>
          <w:rFonts w:cstheme="minorHAnsi"/>
          <w:sz w:val="24"/>
          <w:szCs w:val="24"/>
        </w:rPr>
        <w:t>felly ei ddymuniad ef/hi oedd</w:t>
      </w:r>
      <w:r w:rsidR="005608D2">
        <w:rPr>
          <w:rFonts w:cstheme="minorHAnsi"/>
          <w:sz w:val="24"/>
          <w:szCs w:val="24"/>
        </w:rPr>
        <w:t xml:space="preserve"> i greu cleddyf arall gyda dolen fwy </w:t>
      </w:r>
      <w:r w:rsidR="006D3791">
        <w:rPr>
          <w:rFonts w:cstheme="minorHAnsi"/>
          <w:sz w:val="24"/>
          <w:szCs w:val="24"/>
        </w:rPr>
        <w:t xml:space="preserve">llydan. Roedd hi’n hyfryd i weld bod y plant wedi maynhau’r dasg ac yn </w:t>
      </w:r>
      <w:r w:rsidR="009A2CF0">
        <w:rPr>
          <w:rFonts w:cstheme="minorHAnsi"/>
          <w:sz w:val="24"/>
          <w:szCs w:val="24"/>
        </w:rPr>
        <w:t>falch iawn o’u gyn</w:t>
      </w:r>
      <w:r w:rsidR="00E9188E">
        <w:rPr>
          <w:rFonts w:cstheme="minorHAnsi"/>
          <w:sz w:val="24"/>
          <w:szCs w:val="24"/>
        </w:rPr>
        <w:t>n</w:t>
      </w:r>
      <w:r w:rsidR="009A2CF0">
        <w:rPr>
          <w:rFonts w:cstheme="minorHAnsi"/>
          <w:sz w:val="24"/>
          <w:szCs w:val="24"/>
        </w:rPr>
        <w:t>yrch</w:t>
      </w:r>
      <w:r w:rsidR="009B0D75">
        <w:rPr>
          <w:rFonts w:cstheme="minorHAnsi"/>
          <w:sz w:val="24"/>
          <w:szCs w:val="24"/>
        </w:rPr>
        <w:t xml:space="preserve"> yn ogystal â datrys problemau erbyn y tro nesaf</w:t>
      </w:r>
      <w:r w:rsidR="009A2CF0">
        <w:rPr>
          <w:rFonts w:cstheme="minorHAnsi"/>
          <w:sz w:val="24"/>
          <w:szCs w:val="24"/>
        </w:rPr>
        <w:t>.</w:t>
      </w:r>
      <w:r w:rsidR="002530EB">
        <w:rPr>
          <w:rFonts w:cstheme="minorHAnsi"/>
          <w:sz w:val="24"/>
          <w:szCs w:val="24"/>
        </w:rPr>
        <w:t xml:space="preserve"> Wrth </w:t>
      </w:r>
      <w:r w:rsidR="002C34E4">
        <w:rPr>
          <w:rFonts w:cstheme="minorHAnsi"/>
          <w:sz w:val="24"/>
          <w:szCs w:val="24"/>
        </w:rPr>
        <w:t xml:space="preserve">dreialu’r dull yma, roedd hi’n amlwg fod </w:t>
      </w:r>
      <w:r w:rsidR="0071623A">
        <w:rPr>
          <w:rFonts w:cstheme="minorHAnsi"/>
          <w:sz w:val="24"/>
          <w:szCs w:val="24"/>
        </w:rPr>
        <w:t>hi’</w:t>
      </w:r>
      <w:r w:rsidR="002C34E4">
        <w:rPr>
          <w:rFonts w:cstheme="minorHAnsi"/>
          <w:sz w:val="24"/>
          <w:szCs w:val="24"/>
        </w:rPr>
        <w:t xml:space="preserve">n </w:t>
      </w:r>
      <w:r w:rsidR="00CB5AE0">
        <w:rPr>
          <w:rFonts w:cstheme="minorHAnsi"/>
          <w:sz w:val="24"/>
          <w:szCs w:val="24"/>
        </w:rPr>
        <w:t xml:space="preserve">ffordd </w:t>
      </w:r>
      <w:r w:rsidR="00E44013">
        <w:rPr>
          <w:rFonts w:cstheme="minorHAnsi"/>
          <w:sz w:val="24"/>
          <w:szCs w:val="24"/>
        </w:rPr>
        <w:t>defnyddiol</w:t>
      </w:r>
      <w:r w:rsidR="002530EB">
        <w:rPr>
          <w:rFonts w:cstheme="minorHAnsi"/>
          <w:sz w:val="24"/>
          <w:szCs w:val="24"/>
        </w:rPr>
        <w:t xml:space="preserve"> </w:t>
      </w:r>
      <w:r w:rsidR="00CB5AE0">
        <w:rPr>
          <w:rFonts w:cstheme="minorHAnsi"/>
          <w:sz w:val="24"/>
          <w:szCs w:val="24"/>
        </w:rPr>
        <w:t>i gynllunio</w:t>
      </w:r>
      <w:r w:rsidR="002F253D">
        <w:rPr>
          <w:rFonts w:cstheme="minorHAnsi"/>
          <w:sz w:val="24"/>
          <w:szCs w:val="24"/>
        </w:rPr>
        <w:t>/dylunio er mwyn</w:t>
      </w:r>
      <w:r w:rsidR="002530EB">
        <w:rPr>
          <w:rFonts w:cstheme="minorHAnsi"/>
          <w:sz w:val="24"/>
          <w:szCs w:val="24"/>
        </w:rPr>
        <w:t xml:space="preserve"> ail-ddrafftio</w:t>
      </w:r>
      <w:r w:rsidR="0071623A">
        <w:rPr>
          <w:rFonts w:cstheme="minorHAnsi"/>
          <w:sz w:val="24"/>
          <w:szCs w:val="24"/>
        </w:rPr>
        <w:t>’u gwaith</w:t>
      </w:r>
      <w:r w:rsidR="002530EB">
        <w:rPr>
          <w:rFonts w:cstheme="minorHAnsi"/>
          <w:sz w:val="24"/>
          <w:szCs w:val="24"/>
        </w:rPr>
        <w:t>.</w:t>
      </w:r>
      <w:r w:rsidR="00E22DD8">
        <w:rPr>
          <w:rFonts w:cstheme="minorHAnsi"/>
          <w:sz w:val="24"/>
          <w:szCs w:val="24"/>
        </w:rPr>
        <w:t xml:space="preserve"> Fel mae </w:t>
      </w:r>
      <w:r w:rsidR="00001CB9">
        <w:rPr>
          <w:rFonts w:cstheme="minorHAnsi"/>
          <w:sz w:val="24"/>
          <w:szCs w:val="24"/>
        </w:rPr>
        <w:t xml:space="preserve">(Blach a Wiliam, 1998, t. </w:t>
      </w:r>
      <w:r w:rsidR="00411445">
        <w:rPr>
          <w:rFonts w:cstheme="minorHAnsi"/>
          <w:sz w:val="24"/>
          <w:szCs w:val="24"/>
        </w:rPr>
        <w:t xml:space="preserve">10) yn nodi mae plant yn tueddol o </w:t>
      </w:r>
      <w:r w:rsidR="007D5A45">
        <w:rPr>
          <w:rFonts w:cstheme="minorHAnsi"/>
          <w:sz w:val="24"/>
          <w:szCs w:val="24"/>
        </w:rPr>
        <w:t>dd</w:t>
      </w:r>
      <w:r w:rsidR="00AB13FE">
        <w:rPr>
          <w:rFonts w:cstheme="minorHAnsi"/>
          <w:sz w:val="24"/>
          <w:szCs w:val="24"/>
        </w:rPr>
        <w:t>ysgu</w:t>
      </w:r>
      <w:r w:rsidR="007D5A45">
        <w:rPr>
          <w:rFonts w:cstheme="minorHAnsi"/>
          <w:sz w:val="24"/>
          <w:szCs w:val="24"/>
        </w:rPr>
        <w:t xml:space="preserve"> yn </w:t>
      </w:r>
      <w:r w:rsidR="00AB13FE">
        <w:rPr>
          <w:rFonts w:cstheme="minorHAnsi"/>
          <w:sz w:val="24"/>
          <w:szCs w:val="24"/>
        </w:rPr>
        <w:t>fwy ymroddedig ac effeithiol</w:t>
      </w:r>
      <w:r w:rsidR="00E41CF1">
        <w:rPr>
          <w:rFonts w:cstheme="minorHAnsi"/>
          <w:sz w:val="24"/>
          <w:szCs w:val="24"/>
        </w:rPr>
        <w:t xml:space="preserve"> pan maen nhw’n gwybod a deall sut i hunan-asesu “their own assessments</w:t>
      </w:r>
      <w:r w:rsidR="002B29CD">
        <w:rPr>
          <w:rFonts w:cstheme="minorHAnsi"/>
          <w:sz w:val="24"/>
          <w:szCs w:val="24"/>
        </w:rPr>
        <w:t xml:space="preserve"> become an object of discussion with their teachers” (Blach a Wiliam, 1998, t. 10).</w:t>
      </w:r>
    </w:p>
    <w:p w14:paraId="47B4C40C" w14:textId="77777777" w:rsidR="00FD1A3F" w:rsidRDefault="00FD1A3F" w:rsidP="00843DD7">
      <w:pPr>
        <w:rPr>
          <w:rFonts w:cstheme="minorHAnsi"/>
          <w:sz w:val="24"/>
          <w:szCs w:val="24"/>
          <w:u w:val="single"/>
        </w:rPr>
      </w:pPr>
    </w:p>
    <w:p w14:paraId="1C084D0B" w14:textId="77777777" w:rsidR="00FD1A3F" w:rsidRDefault="00FD1A3F" w:rsidP="00843DD7">
      <w:pPr>
        <w:rPr>
          <w:rFonts w:cstheme="minorHAnsi"/>
          <w:sz w:val="24"/>
          <w:szCs w:val="24"/>
          <w:u w:val="single"/>
        </w:rPr>
      </w:pPr>
    </w:p>
    <w:p w14:paraId="2961212E" w14:textId="77777777" w:rsidR="00FD1A3F" w:rsidRDefault="00FD1A3F" w:rsidP="00843DD7">
      <w:pPr>
        <w:rPr>
          <w:rFonts w:cstheme="minorHAnsi"/>
          <w:sz w:val="24"/>
          <w:szCs w:val="24"/>
          <w:u w:val="single"/>
        </w:rPr>
      </w:pPr>
    </w:p>
    <w:p w14:paraId="2D6D4C93" w14:textId="77777777" w:rsidR="00FD1A3F" w:rsidRDefault="00FD1A3F" w:rsidP="00843DD7">
      <w:pPr>
        <w:rPr>
          <w:rFonts w:cstheme="minorHAnsi"/>
          <w:sz w:val="24"/>
          <w:szCs w:val="24"/>
          <w:u w:val="single"/>
        </w:rPr>
      </w:pPr>
    </w:p>
    <w:p w14:paraId="30D8AA71" w14:textId="77777777" w:rsidR="00FD1A3F" w:rsidRDefault="00FD1A3F" w:rsidP="00843DD7">
      <w:pPr>
        <w:rPr>
          <w:rFonts w:cstheme="minorHAnsi"/>
          <w:sz w:val="24"/>
          <w:szCs w:val="24"/>
          <w:u w:val="single"/>
        </w:rPr>
      </w:pPr>
    </w:p>
    <w:p w14:paraId="05E2E36B" w14:textId="77777777" w:rsidR="00FD1A3F" w:rsidRDefault="00FD1A3F" w:rsidP="00843DD7">
      <w:pPr>
        <w:rPr>
          <w:rFonts w:cstheme="minorHAnsi"/>
          <w:sz w:val="24"/>
          <w:szCs w:val="24"/>
          <w:u w:val="single"/>
        </w:rPr>
      </w:pPr>
    </w:p>
    <w:p w14:paraId="36954158" w14:textId="77777777" w:rsidR="00FD1A3F" w:rsidRDefault="00FD1A3F" w:rsidP="00843DD7">
      <w:pPr>
        <w:rPr>
          <w:rFonts w:cstheme="minorHAnsi"/>
          <w:sz w:val="24"/>
          <w:szCs w:val="24"/>
          <w:u w:val="single"/>
        </w:rPr>
      </w:pPr>
    </w:p>
    <w:p w14:paraId="593306C1" w14:textId="77777777" w:rsidR="00FD1A3F" w:rsidRDefault="00FD1A3F" w:rsidP="00843DD7">
      <w:pPr>
        <w:rPr>
          <w:rFonts w:cstheme="minorHAnsi"/>
          <w:sz w:val="24"/>
          <w:szCs w:val="24"/>
          <w:u w:val="single"/>
        </w:rPr>
      </w:pPr>
    </w:p>
    <w:p w14:paraId="5BDD2084" w14:textId="77777777" w:rsidR="00FD1A3F" w:rsidRDefault="00FD1A3F" w:rsidP="00843DD7">
      <w:pPr>
        <w:rPr>
          <w:rFonts w:cstheme="minorHAnsi"/>
          <w:sz w:val="24"/>
          <w:szCs w:val="24"/>
          <w:u w:val="single"/>
        </w:rPr>
      </w:pPr>
    </w:p>
    <w:p w14:paraId="1317ED28" w14:textId="77777777" w:rsidR="00FD1A3F" w:rsidRDefault="00FD1A3F" w:rsidP="00843DD7">
      <w:pPr>
        <w:rPr>
          <w:rFonts w:cstheme="minorHAnsi"/>
          <w:sz w:val="24"/>
          <w:szCs w:val="24"/>
          <w:u w:val="single"/>
        </w:rPr>
      </w:pPr>
    </w:p>
    <w:p w14:paraId="3444C389" w14:textId="77777777" w:rsidR="00FD1A3F" w:rsidRDefault="00FD1A3F" w:rsidP="00843DD7">
      <w:pPr>
        <w:rPr>
          <w:rFonts w:cstheme="minorHAnsi"/>
          <w:sz w:val="24"/>
          <w:szCs w:val="24"/>
          <w:u w:val="single"/>
        </w:rPr>
      </w:pPr>
    </w:p>
    <w:p w14:paraId="32C46B32" w14:textId="77777777" w:rsidR="00FD1A3F" w:rsidRDefault="00FD1A3F" w:rsidP="00843DD7">
      <w:pPr>
        <w:rPr>
          <w:rFonts w:cstheme="minorHAnsi"/>
          <w:sz w:val="24"/>
          <w:szCs w:val="24"/>
          <w:u w:val="single"/>
        </w:rPr>
      </w:pPr>
    </w:p>
    <w:p w14:paraId="268AA325" w14:textId="77777777" w:rsidR="00FD1A3F" w:rsidRDefault="00FD1A3F" w:rsidP="00843DD7">
      <w:pPr>
        <w:rPr>
          <w:rFonts w:cstheme="minorHAnsi"/>
          <w:sz w:val="24"/>
          <w:szCs w:val="24"/>
          <w:u w:val="single"/>
        </w:rPr>
      </w:pPr>
    </w:p>
    <w:p w14:paraId="65AA8B30" w14:textId="77777777" w:rsidR="00FD1A3F" w:rsidRDefault="00FD1A3F" w:rsidP="00843DD7">
      <w:pPr>
        <w:rPr>
          <w:rFonts w:cstheme="minorHAnsi"/>
          <w:sz w:val="24"/>
          <w:szCs w:val="24"/>
          <w:u w:val="single"/>
        </w:rPr>
      </w:pPr>
    </w:p>
    <w:p w14:paraId="600563BC" w14:textId="77777777" w:rsidR="00FD1A3F" w:rsidRDefault="00FD1A3F" w:rsidP="00843DD7">
      <w:pPr>
        <w:rPr>
          <w:rFonts w:cstheme="minorHAnsi"/>
          <w:sz w:val="24"/>
          <w:szCs w:val="24"/>
          <w:u w:val="single"/>
        </w:rPr>
      </w:pPr>
    </w:p>
    <w:p w14:paraId="4B4BB818" w14:textId="77777777" w:rsidR="00FD1A3F" w:rsidRDefault="00FD1A3F" w:rsidP="00843DD7">
      <w:pPr>
        <w:rPr>
          <w:rFonts w:cstheme="minorHAnsi"/>
          <w:sz w:val="24"/>
          <w:szCs w:val="24"/>
          <w:u w:val="single"/>
        </w:rPr>
      </w:pPr>
    </w:p>
    <w:p w14:paraId="2DD4A750" w14:textId="77777777" w:rsidR="00FD1A3F" w:rsidRDefault="00FD1A3F" w:rsidP="00843DD7">
      <w:pPr>
        <w:rPr>
          <w:rFonts w:cstheme="minorHAnsi"/>
          <w:sz w:val="24"/>
          <w:szCs w:val="24"/>
          <w:u w:val="single"/>
        </w:rPr>
      </w:pPr>
    </w:p>
    <w:p w14:paraId="35979F79" w14:textId="77777777" w:rsidR="00FD1A3F" w:rsidRDefault="00FD1A3F" w:rsidP="00843DD7">
      <w:pPr>
        <w:rPr>
          <w:rFonts w:cstheme="minorHAnsi"/>
          <w:sz w:val="24"/>
          <w:szCs w:val="24"/>
          <w:u w:val="single"/>
        </w:rPr>
      </w:pPr>
    </w:p>
    <w:p w14:paraId="323A7F82" w14:textId="77777777" w:rsidR="00FD1A3F" w:rsidRDefault="00FD1A3F" w:rsidP="00843DD7">
      <w:pPr>
        <w:rPr>
          <w:rFonts w:cstheme="minorHAnsi"/>
          <w:sz w:val="24"/>
          <w:szCs w:val="24"/>
          <w:u w:val="single"/>
        </w:rPr>
      </w:pPr>
    </w:p>
    <w:p w14:paraId="7C018BBF" w14:textId="14CDB236" w:rsidR="00C10670" w:rsidRPr="00DA740C" w:rsidRDefault="003539DB" w:rsidP="00843DD7">
      <w:pPr>
        <w:rPr>
          <w:rFonts w:cstheme="minorHAnsi"/>
          <w:b/>
          <w:bCs/>
          <w:sz w:val="24"/>
          <w:szCs w:val="24"/>
          <w:u w:val="single"/>
        </w:rPr>
      </w:pPr>
      <w:r w:rsidRPr="00DA740C">
        <w:rPr>
          <w:rFonts w:cstheme="minorHAnsi"/>
          <w:b/>
          <w:bCs/>
          <w:sz w:val="24"/>
          <w:szCs w:val="24"/>
          <w:u w:val="single"/>
        </w:rPr>
        <w:lastRenderedPageBreak/>
        <w:t xml:space="preserve">Rhestr </w:t>
      </w:r>
      <w:r w:rsidR="00C10670" w:rsidRPr="00DA740C">
        <w:rPr>
          <w:rFonts w:cstheme="minorHAnsi"/>
          <w:b/>
          <w:bCs/>
          <w:sz w:val="24"/>
          <w:szCs w:val="24"/>
          <w:u w:val="single"/>
        </w:rPr>
        <w:t>Gyfeirio</w:t>
      </w:r>
    </w:p>
    <w:p w14:paraId="190F6912" w14:textId="77777777" w:rsidR="00B00A56" w:rsidRPr="00166D7F" w:rsidRDefault="00B00A56" w:rsidP="00166D7F">
      <w:pPr>
        <w:ind w:left="360"/>
        <w:rPr>
          <w:sz w:val="24"/>
          <w:szCs w:val="24"/>
        </w:rPr>
      </w:pPr>
      <w:r w:rsidRPr="00166D7F">
        <w:rPr>
          <w:sz w:val="24"/>
          <w:szCs w:val="24"/>
        </w:rPr>
        <w:t xml:space="preserve">Al-Sultani, N. (2015). “The effect of a strategy for Lehman (Think - Pair - Share) in the collection of schoolgirls fifth grade and the level of ambitions in science general”. </w:t>
      </w:r>
      <w:r w:rsidRPr="00166D7F">
        <w:rPr>
          <w:i/>
          <w:iCs/>
          <w:sz w:val="24"/>
          <w:szCs w:val="24"/>
        </w:rPr>
        <w:t>Journal of Babyl Center for the Humanities</w:t>
      </w:r>
      <w:r w:rsidRPr="00166D7F">
        <w:rPr>
          <w:sz w:val="24"/>
          <w:szCs w:val="24"/>
        </w:rPr>
        <w:t>, 5(1), t. 553-586.</w:t>
      </w:r>
    </w:p>
    <w:p w14:paraId="7F3E8F35" w14:textId="77777777" w:rsidR="00B00A56" w:rsidRPr="00166D7F" w:rsidRDefault="00B00A56" w:rsidP="00166D7F">
      <w:pPr>
        <w:ind w:left="360"/>
        <w:rPr>
          <w:sz w:val="24"/>
          <w:szCs w:val="24"/>
        </w:rPr>
      </w:pPr>
      <w:r w:rsidRPr="00166D7F">
        <w:rPr>
          <w:sz w:val="24"/>
          <w:szCs w:val="24"/>
        </w:rPr>
        <w:t xml:space="preserve">Althelab, S. H., &amp; Omar, T. G. (2013). “The impact of (think – pair – share) strategy on the achievement of second-grade intermediate female students in mathematics and their reasoning thinking”. </w:t>
      </w:r>
      <w:r w:rsidRPr="00166D7F">
        <w:rPr>
          <w:i/>
          <w:iCs/>
          <w:sz w:val="24"/>
          <w:szCs w:val="24"/>
        </w:rPr>
        <w:t>Faraaheedi Journal</w:t>
      </w:r>
      <w:r w:rsidRPr="00166D7F">
        <w:rPr>
          <w:sz w:val="24"/>
          <w:szCs w:val="24"/>
        </w:rPr>
        <w:t>, (17), t. 312-333.</w:t>
      </w:r>
    </w:p>
    <w:p w14:paraId="1E08E2E3" w14:textId="77777777" w:rsidR="00B00A56" w:rsidRPr="00166D7F" w:rsidRDefault="00B00A56" w:rsidP="00166D7F">
      <w:pPr>
        <w:ind w:left="360"/>
        <w:rPr>
          <w:rFonts w:cstheme="minorHAnsi"/>
          <w:sz w:val="24"/>
          <w:szCs w:val="24"/>
          <w:shd w:val="clear" w:color="auto" w:fill="FFFFFF"/>
        </w:rPr>
      </w:pPr>
      <w:r w:rsidRPr="00166D7F">
        <w:rPr>
          <w:rFonts w:cstheme="minorHAnsi"/>
          <w:sz w:val="24"/>
          <w:szCs w:val="24"/>
          <w:shd w:val="clear" w:color="auto" w:fill="FFFFFF"/>
        </w:rPr>
        <w:t xml:space="preserve">Bandura, A. (1991). “Social Cognitive Theory of self-regulation”, </w:t>
      </w:r>
      <w:r w:rsidRPr="00166D7F">
        <w:rPr>
          <w:rFonts w:cstheme="minorHAnsi"/>
          <w:i/>
          <w:iCs/>
          <w:sz w:val="24"/>
          <w:szCs w:val="24"/>
          <w:shd w:val="clear" w:color="auto" w:fill="FFFFFF"/>
        </w:rPr>
        <w:t>Organizational Behavior and Human Decision Processes,</w:t>
      </w:r>
      <w:r w:rsidRPr="00166D7F">
        <w:rPr>
          <w:rFonts w:cstheme="minorHAnsi"/>
          <w:sz w:val="24"/>
          <w:szCs w:val="24"/>
          <w:shd w:val="clear" w:color="auto" w:fill="FFFFFF"/>
        </w:rPr>
        <w:t xml:space="preserve"> 50(2), t. 828. Ar gael ar: </w:t>
      </w:r>
      <w:hyperlink r:id="rId8" w:history="1">
        <w:r w:rsidRPr="00166D7F">
          <w:rPr>
            <w:rStyle w:val="Hyperlink"/>
            <w:rFonts w:cstheme="minorHAnsi"/>
            <w:sz w:val="24"/>
            <w:szCs w:val="24"/>
            <w:shd w:val="clear" w:color="auto" w:fill="FFFFFF"/>
          </w:rPr>
          <w:t>Social-cognitive-theory-of-self-_1991_Organizational-Behavior-and-Human-Deci.pdf</w:t>
        </w:r>
      </w:hyperlink>
      <w:r w:rsidRPr="00166D7F">
        <w:rPr>
          <w:rFonts w:cstheme="minorHAnsi"/>
          <w:sz w:val="24"/>
          <w:szCs w:val="24"/>
          <w:shd w:val="clear" w:color="auto" w:fill="FFFFFF"/>
        </w:rPr>
        <w:t xml:space="preserve"> (Cyrchwyd:06/01/24)</w:t>
      </w:r>
    </w:p>
    <w:p w14:paraId="55F4D10A" w14:textId="77777777" w:rsidR="00B00A56" w:rsidRPr="00166D7F" w:rsidRDefault="00B00A56" w:rsidP="00166D7F">
      <w:pPr>
        <w:ind w:left="360"/>
        <w:rPr>
          <w:rFonts w:cstheme="minorHAnsi"/>
          <w:sz w:val="24"/>
          <w:szCs w:val="24"/>
        </w:rPr>
      </w:pPr>
      <w:r w:rsidRPr="00166D7F">
        <w:rPr>
          <w:rFonts w:cstheme="minorHAnsi"/>
          <w:sz w:val="24"/>
          <w:szCs w:val="24"/>
        </w:rPr>
        <w:t xml:space="preserve">Bennett, R. (2011) “Formative Assessment: A Critical Review”, </w:t>
      </w:r>
      <w:r w:rsidRPr="00166D7F">
        <w:rPr>
          <w:rFonts w:cstheme="minorHAnsi"/>
          <w:i/>
          <w:iCs/>
          <w:sz w:val="24"/>
          <w:szCs w:val="24"/>
        </w:rPr>
        <w:t xml:space="preserve">Assessment in Education Principles Policy and Practice, </w:t>
      </w:r>
      <w:r w:rsidRPr="00166D7F">
        <w:rPr>
          <w:rFonts w:cstheme="minorHAnsi"/>
          <w:sz w:val="24"/>
          <w:szCs w:val="24"/>
        </w:rPr>
        <w:t xml:space="preserve">18(1), t. 21. Ar gael ar: </w:t>
      </w:r>
      <w:hyperlink r:id="rId9" w:history="1">
        <w:r w:rsidRPr="00166D7F">
          <w:rPr>
            <w:rStyle w:val="Hyperlink"/>
            <w:rFonts w:cstheme="minorHAnsi"/>
            <w:sz w:val="24"/>
            <w:szCs w:val="24"/>
          </w:rPr>
          <w:t>formative_assassement.pdf</w:t>
        </w:r>
      </w:hyperlink>
      <w:r w:rsidRPr="00166D7F">
        <w:rPr>
          <w:rFonts w:cstheme="minorHAnsi"/>
          <w:sz w:val="24"/>
          <w:szCs w:val="24"/>
        </w:rPr>
        <w:t xml:space="preserve"> (Cyrchwyd: 04/01/24)</w:t>
      </w:r>
    </w:p>
    <w:p w14:paraId="2C045DC7" w14:textId="77777777" w:rsidR="00B00A56" w:rsidRPr="00166D7F" w:rsidRDefault="00B00A56" w:rsidP="00166D7F">
      <w:pPr>
        <w:ind w:left="360"/>
        <w:rPr>
          <w:rFonts w:cstheme="minorHAnsi"/>
          <w:sz w:val="24"/>
          <w:szCs w:val="24"/>
        </w:rPr>
      </w:pPr>
      <w:r w:rsidRPr="00166D7F">
        <w:rPr>
          <w:rFonts w:cstheme="minorHAnsi"/>
          <w:sz w:val="24"/>
          <w:szCs w:val="24"/>
        </w:rPr>
        <w:t xml:space="preserve">Black, P. a Wiliam, D. (1998) </w:t>
      </w:r>
      <w:r w:rsidRPr="00166D7F">
        <w:rPr>
          <w:rFonts w:cstheme="minorHAnsi"/>
          <w:i/>
          <w:iCs/>
          <w:sz w:val="24"/>
          <w:szCs w:val="24"/>
        </w:rPr>
        <w:t>Inside the black box.</w:t>
      </w:r>
      <w:r w:rsidRPr="00166D7F">
        <w:rPr>
          <w:rFonts w:cstheme="minorHAnsi"/>
          <w:sz w:val="24"/>
          <w:szCs w:val="24"/>
        </w:rPr>
        <w:t xml:space="preserve"> London: GL Assessment</w:t>
      </w:r>
    </w:p>
    <w:p w14:paraId="3E8E5969" w14:textId="77777777" w:rsidR="00B00A56" w:rsidRPr="00166D7F" w:rsidRDefault="00B00A56" w:rsidP="00166D7F">
      <w:pPr>
        <w:ind w:left="360"/>
        <w:rPr>
          <w:sz w:val="24"/>
          <w:szCs w:val="24"/>
        </w:rPr>
      </w:pPr>
      <w:r w:rsidRPr="00166D7F">
        <w:rPr>
          <w:rFonts w:cstheme="minorHAnsi"/>
          <w:sz w:val="24"/>
          <w:szCs w:val="24"/>
          <w:shd w:val="clear" w:color="auto" w:fill="FFFFFF"/>
        </w:rPr>
        <w:t xml:space="preserve">Chappuis, J. (2009) </w:t>
      </w:r>
      <w:r w:rsidRPr="00166D7F">
        <w:rPr>
          <w:rFonts w:cstheme="minorHAnsi"/>
          <w:i/>
          <w:iCs/>
          <w:sz w:val="24"/>
          <w:szCs w:val="24"/>
          <w:shd w:val="clear" w:color="auto" w:fill="FFFFFF"/>
        </w:rPr>
        <w:t xml:space="preserve">Assessment for Learning: Classroom Practices That Maximize Student Success. </w:t>
      </w:r>
      <w:r w:rsidRPr="00166D7F">
        <w:rPr>
          <w:rFonts w:cstheme="minorHAnsi"/>
          <w:sz w:val="24"/>
          <w:szCs w:val="24"/>
          <w:shd w:val="clear" w:color="auto" w:fill="FFFFFF"/>
        </w:rPr>
        <w:t xml:space="preserve">Portland: ETS Assessment Training Institute. Ar gael ar: </w:t>
      </w:r>
      <w:hyperlink r:id="rId10" w:history="1">
        <w:r w:rsidRPr="00166D7F">
          <w:rPr>
            <w:rStyle w:val="Hyperlink"/>
            <w:sz w:val="24"/>
            <w:szCs w:val="24"/>
          </w:rPr>
          <w:t>Seven Strategies of Assessment for Learning (d43fweuh3sg51.cloudfront.net)</w:t>
        </w:r>
      </w:hyperlink>
      <w:r w:rsidRPr="00166D7F">
        <w:rPr>
          <w:sz w:val="24"/>
          <w:szCs w:val="24"/>
        </w:rPr>
        <w:t xml:space="preserve"> (Cyrchwyd: 04/01/24)</w:t>
      </w:r>
    </w:p>
    <w:p w14:paraId="7608DADF" w14:textId="77777777" w:rsidR="00B00A56" w:rsidRPr="00166D7F" w:rsidRDefault="00B00A56" w:rsidP="00166D7F">
      <w:pPr>
        <w:ind w:left="360"/>
        <w:rPr>
          <w:rFonts w:cstheme="minorHAnsi"/>
          <w:sz w:val="24"/>
          <w:szCs w:val="24"/>
          <w:shd w:val="clear" w:color="auto" w:fill="FFFFFF"/>
        </w:rPr>
      </w:pPr>
      <w:r w:rsidRPr="00166D7F">
        <w:rPr>
          <w:rFonts w:cstheme="minorHAnsi"/>
          <w:sz w:val="24"/>
          <w:szCs w:val="24"/>
          <w:shd w:val="clear" w:color="auto" w:fill="FFFFFF"/>
        </w:rPr>
        <w:t xml:space="preserve">Clarke, S. (2005). </w:t>
      </w:r>
      <w:r w:rsidRPr="00166D7F">
        <w:rPr>
          <w:rFonts w:cstheme="minorHAnsi"/>
          <w:i/>
          <w:iCs/>
          <w:sz w:val="24"/>
          <w:szCs w:val="24"/>
          <w:shd w:val="clear" w:color="auto" w:fill="FFFFFF"/>
        </w:rPr>
        <w:t>Formative assessment in action: Weaving the elements together</w:t>
      </w:r>
      <w:r w:rsidRPr="00166D7F">
        <w:rPr>
          <w:rFonts w:cstheme="minorHAnsi"/>
          <w:sz w:val="24"/>
          <w:szCs w:val="24"/>
          <w:shd w:val="clear" w:color="auto" w:fill="FFFFFF"/>
        </w:rPr>
        <w:t>. London: Hodder Murray</w:t>
      </w:r>
    </w:p>
    <w:p w14:paraId="4CC19306" w14:textId="77777777" w:rsidR="00B00A56" w:rsidRPr="00166D7F" w:rsidRDefault="00B00A56" w:rsidP="00166D7F">
      <w:pPr>
        <w:ind w:left="360"/>
        <w:rPr>
          <w:sz w:val="24"/>
          <w:szCs w:val="24"/>
        </w:rPr>
      </w:pPr>
      <w:hyperlink r:id="rId11" w:history="1">
        <w:r w:rsidRPr="00166D7F">
          <w:rPr>
            <w:rFonts w:cstheme="minorHAnsi"/>
            <w:sz w:val="24"/>
            <w:szCs w:val="24"/>
            <w:shd w:val="clear" w:color="auto" w:fill="FFFFFF"/>
          </w:rPr>
          <w:t>Devaki, R. (2018). "</w:t>
        </w:r>
        <w:r w:rsidRPr="00166D7F">
          <w:rPr>
            <w:sz w:val="24"/>
            <w:szCs w:val="24"/>
          </w:rPr>
          <w:t>Breaching the silence! Engaging the Students to Learn through Think, Pair, Share Cooperative Learning Strategy”.</w:t>
        </w:r>
        <w:r w:rsidRPr="00166D7F">
          <w:rPr>
            <w:i/>
            <w:iCs/>
            <w:sz w:val="24"/>
            <w:szCs w:val="24"/>
          </w:rPr>
          <w:t xml:space="preserve"> International Journal of Creative Research Thoughts.</w:t>
        </w:r>
      </w:hyperlink>
      <w:r w:rsidRPr="00166D7F">
        <w:rPr>
          <w:rFonts w:cstheme="minorHAnsi"/>
          <w:sz w:val="24"/>
          <w:szCs w:val="24"/>
          <w:shd w:val="clear" w:color="auto" w:fill="FFFFFF"/>
        </w:rPr>
        <w:t xml:space="preserve"> 6(2), t. 82. Ar gael ar: </w:t>
      </w:r>
      <w:hyperlink r:id="rId12" w:history="1">
        <w:r w:rsidRPr="00166D7F">
          <w:rPr>
            <w:rStyle w:val="Hyperlink"/>
            <w:sz w:val="24"/>
            <w:szCs w:val="24"/>
          </w:rPr>
          <w:t>Breaching-the-Silcence-Engaging-the-Students-to-Learn-through-Think-Pair-Share-Cooperative-Learning-Strategy.pdf (researchgate.net)</w:t>
        </w:r>
      </w:hyperlink>
      <w:r w:rsidRPr="00166D7F">
        <w:rPr>
          <w:sz w:val="24"/>
          <w:szCs w:val="24"/>
        </w:rPr>
        <w:t xml:space="preserve"> (Cyrchwyd:05/01/24)</w:t>
      </w:r>
    </w:p>
    <w:p w14:paraId="39322A51" w14:textId="629C0160" w:rsidR="00B00A56" w:rsidRPr="00166D7F" w:rsidRDefault="00B00A56" w:rsidP="00166D7F">
      <w:pPr>
        <w:ind w:left="360"/>
        <w:rPr>
          <w:rFonts w:cstheme="minorHAnsi"/>
          <w:sz w:val="24"/>
          <w:szCs w:val="24"/>
          <w:shd w:val="clear" w:color="auto" w:fill="FFFFFF"/>
        </w:rPr>
      </w:pPr>
      <w:r w:rsidRPr="00166D7F">
        <w:rPr>
          <w:sz w:val="24"/>
          <w:szCs w:val="24"/>
        </w:rPr>
        <w:t xml:space="preserve">Donaldson, G. (2015) </w:t>
      </w:r>
      <w:r w:rsidRPr="00166D7F">
        <w:rPr>
          <w:i/>
          <w:iCs/>
          <w:sz w:val="24"/>
          <w:szCs w:val="24"/>
        </w:rPr>
        <w:t>Dyfodol Llwyddiannus.</w:t>
      </w:r>
      <w:r w:rsidRPr="00166D7F">
        <w:rPr>
          <w:sz w:val="24"/>
          <w:szCs w:val="24"/>
        </w:rPr>
        <w:t xml:space="preserve"> Ar gael ar: </w:t>
      </w:r>
      <w:hyperlink r:id="rId13" w:history="1">
        <w:r w:rsidRPr="00166D7F">
          <w:rPr>
            <w:rStyle w:val="Hyperlink"/>
            <w:sz w:val="24"/>
            <w:szCs w:val="24"/>
          </w:rPr>
          <w:t>dyfodol-llwyddiannus.pdf (llyw.cymru)</w:t>
        </w:r>
      </w:hyperlink>
      <w:r w:rsidRPr="00166D7F">
        <w:rPr>
          <w:sz w:val="24"/>
          <w:szCs w:val="24"/>
        </w:rPr>
        <w:t xml:space="preserve"> (Cyrchwyd: 04/01/24)</w:t>
      </w:r>
    </w:p>
    <w:p w14:paraId="548E36CC" w14:textId="77777777" w:rsidR="00B00A56" w:rsidRPr="00166D7F" w:rsidRDefault="00B00A56" w:rsidP="00166D7F">
      <w:pPr>
        <w:ind w:left="360"/>
        <w:rPr>
          <w:rFonts w:cstheme="minorHAnsi"/>
          <w:sz w:val="24"/>
          <w:szCs w:val="24"/>
        </w:rPr>
      </w:pPr>
      <w:r w:rsidRPr="00166D7F">
        <w:rPr>
          <w:rFonts w:cstheme="minorHAnsi"/>
          <w:sz w:val="24"/>
          <w:szCs w:val="24"/>
        </w:rPr>
        <w:t xml:space="preserve">Estyn (2018) </w:t>
      </w:r>
      <w:r w:rsidRPr="00166D7F">
        <w:rPr>
          <w:rFonts w:cstheme="minorHAnsi"/>
          <w:i/>
          <w:iCs/>
          <w:sz w:val="24"/>
          <w:szCs w:val="24"/>
        </w:rPr>
        <w:t xml:space="preserve">Gwella addysgu. </w:t>
      </w:r>
      <w:r w:rsidRPr="00166D7F">
        <w:rPr>
          <w:rFonts w:cstheme="minorHAnsi"/>
          <w:sz w:val="24"/>
          <w:szCs w:val="24"/>
        </w:rPr>
        <w:t xml:space="preserve">Ar gael ar: </w:t>
      </w:r>
      <w:hyperlink r:id="rId14" w:history="1">
        <w:r w:rsidRPr="00166D7F">
          <w:rPr>
            <w:rStyle w:val="Hyperlink"/>
            <w:rFonts w:cstheme="minorHAnsi"/>
            <w:sz w:val="24"/>
            <w:szCs w:val="24"/>
          </w:rPr>
          <w:t>Thematic survey report (llyw.cymru)</w:t>
        </w:r>
      </w:hyperlink>
      <w:r w:rsidRPr="00166D7F">
        <w:rPr>
          <w:rFonts w:cstheme="minorHAnsi"/>
          <w:sz w:val="24"/>
          <w:szCs w:val="24"/>
        </w:rPr>
        <w:t xml:space="preserve"> (Cyrchwyd: 27/12/2023)</w:t>
      </w:r>
    </w:p>
    <w:p w14:paraId="6ED913FC" w14:textId="77777777" w:rsidR="00B00A56" w:rsidRPr="00B00A56" w:rsidRDefault="00B00A56" w:rsidP="00166D7F">
      <w:pPr>
        <w:pStyle w:val="NormalWeb"/>
        <w:ind w:left="360"/>
        <w:rPr>
          <w:rFonts w:asciiTheme="minorHAnsi" w:hAnsiTheme="minorHAnsi" w:cstheme="minorHAnsi"/>
        </w:rPr>
      </w:pPr>
      <w:r w:rsidRPr="00B00A56">
        <w:rPr>
          <w:rFonts w:asciiTheme="minorHAnsi" w:hAnsiTheme="minorHAnsi" w:cstheme="minorHAnsi"/>
        </w:rPr>
        <w:t xml:space="preserve">Gwanas, B. (2019) </w:t>
      </w:r>
      <w:r w:rsidRPr="00B00A56">
        <w:rPr>
          <w:rFonts w:asciiTheme="minorHAnsi" w:hAnsiTheme="minorHAnsi" w:cstheme="minorHAnsi"/>
          <w:i/>
          <w:iCs/>
        </w:rPr>
        <w:t>Cadi a’r Celtiaid</w:t>
      </w:r>
      <w:r w:rsidRPr="00B00A56">
        <w:rPr>
          <w:rFonts w:asciiTheme="minorHAnsi" w:hAnsiTheme="minorHAnsi" w:cstheme="minorHAnsi"/>
        </w:rPr>
        <w:t xml:space="preserve">. Talybont: Y Lolfa. </w:t>
      </w:r>
    </w:p>
    <w:p w14:paraId="18E0AF9F" w14:textId="77777777" w:rsidR="00B00A56" w:rsidRPr="00166D7F" w:rsidRDefault="00B00A56" w:rsidP="00166D7F">
      <w:pPr>
        <w:ind w:left="360"/>
        <w:rPr>
          <w:sz w:val="24"/>
          <w:szCs w:val="24"/>
        </w:rPr>
      </w:pPr>
      <w:r w:rsidRPr="00166D7F">
        <w:rPr>
          <w:sz w:val="24"/>
          <w:szCs w:val="24"/>
        </w:rPr>
        <w:t xml:space="preserve">Hamdan, R. K. A. (2017) “The Effect of (Think – Pair – Share) Strategy on the Achievement of Third Grade Student in Sciences in the Educational District of Irbid” </w:t>
      </w:r>
      <w:r w:rsidRPr="00166D7F">
        <w:rPr>
          <w:i/>
          <w:iCs/>
          <w:sz w:val="24"/>
          <w:szCs w:val="24"/>
        </w:rPr>
        <w:t>Journal of Educational Practice.</w:t>
      </w:r>
      <w:r w:rsidRPr="00166D7F">
        <w:rPr>
          <w:sz w:val="24"/>
          <w:szCs w:val="24"/>
        </w:rPr>
        <w:t xml:space="preserve"> 8(9), t. 88-94. (Ar gael ar: </w:t>
      </w:r>
      <w:hyperlink r:id="rId15" w:history="1">
        <w:r w:rsidRPr="00166D7F">
          <w:rPr>
            <w:rStyle w:val="Hyperlink"/>
            <w:sz w:val="24"/>
            <w:szCs w:val="24"/>
          </w:rPr>
          <w:t>Microsoft Word - JEP-Vol.8 No.9 2017 (ed.gov)</w:t>
        </w:r>
      </w:hyperlink>
      <w:r w:rsidRPr="00166D7F">
        <w:rPr>
          <w:sz w:val="24"/>
          <w:szCs w:val="24"/>
        </w:rPr>
        <w:t xml:space="preserve"> (Cyrchwyd: 05/01/24)</w:t>
      </w:r>
    </w:p>
    <w:p w14:paraId="7EBE3103" w14:textId="77777777" w:rsidR="00B00A56" w:rsidRPr="00B00A56" w:rsidRDefault="00B00A56" w:rsidP="00166D7F">
      <w:pPr>
        <w:pStyle w:val="NormalWeb"/>
        <w:ind w:left="360"/>
        <w:rPr>
          <w:rFonts w:asciiTheme="minorHAnsi" w:hAnsiTheme="minorHAnsi" w:cstheme="minorHAnsi"/>
        </w:rPr>
      </w:pPr>
      <w:r w:rsidRPr="00B00A56">
        <w:rPr>
          <w:rFonts w:asciiTheme="minorHAnsi" w:hAnsiTheme="minorHAnsi" w:cstheme="minorHAnsi"/>
        </w:rPr>
        <w:t xml:space="preserve">Kitamura, S. (2008) </w:t>
      </w:r>
      <w:r w:rsidRPr="00B00A56">
        <w:rPr>
          <w:rFonts w:asciiTheme="minorHAnsi" w:hAnsiTheme="minorHAnsi" w:cstheme="minorHAnsi"/>
          <w:i/>
          <w:iCs/>
        </w:rPr>
        <w:t>Stone age boy</w:t>
      </w:r>
      <w:r w:rsidRPr="00B00A56">
        <w:rPr>
          <w:rFonts w:asciiTheme="minorHAnsi" w:hAnsiTheme="minorHAnsi" w:cstheme="minorHAnsi"/>
        </w:rPr>
        <w:t xml:space="preserve">. London: Walker. </w:t>
      </w:r>
    </w:p>
    <w:p w14:paraId="616B4084" w14:textId="77777777" w:rsidR="00B00A56" w:rsidRPr="00166D7F" w:rsidRDefault="00B00A56" w:rsidP="00166D7F">
      <w:pPr>
        <w:ind w:left="360"/>
        <w:rPr>
          <w:rFonts w:cstheme="minorHAnsi"/>
          <w:sz w:val="24"/>
          <w:szCs w:val="24"/>
        </w:rPr>
      </w:pPr>
      <w:r w:rsidRPr="00166D7F">
        <w:rPr>
          <w:rFonts w:cstheme="minorHAnsi"/>
          <w:sz w:val="24"/>
          <w:szCs w:val="24"/>
        </w:rPr>
        <w:lastRenderedPageBreak/>
        <w:t xml:space="preserve">Llywodraeth Cymru (dim dyddiad) </w:t>
      </w:r>
      <w:r w:rsidRPr="00166D7F">
        <w:rPr>
          <w:rFonts w:cstheme="minorHAnsi"/>
          <w:i/>
          <w:iCs/>
          <w:sz w:val="24"/>
          <w:szCs w:val="24"/>
        </w:rPr>
        <w:t>Cwricwlwm i Gymru.</w:t>
      </w:r>
      <w:r w:rsidRPr="00166D7F">
        <w:rPr>
          <w:rFonts w:cstheme="minorHAnsi"/>
          <w:sz w:val="24"/>
          <w:szCs w:val="24"/>
        </w:rPr>
        <w:t xml:space="preserve"> Ar gael ar: </w:t>
      </w:r>
      <w:hyperlink r:id="rId16" w:history="1">
        <w:r w:rsidRPr="00166D7F">
          <w:rPr>
            <w:rStyle w:val="Hyperlink"/>
            <w:rFonts w:cstheme="minorHAnsi"/>
            <w:sz w:val="24"/>
            <w:szCs w:val="24"/>
          </w:rPr>
          <w:t>Cwricwlwm i Gymru - Hwb (gov.wales)</w:t>
        </w:r>
      </w:hyperlink>
      <w:r w:rsidRPr="00166D7F">
        <w:rPr>
          <w:rFonts w:cstheme="minorHAnsi"/>
          <w:sz w:val="24"/>
          <w:szCs w:val="24"/>
        </w:rPr>
        <w:t xml:space="preserve"> (Cyrchwwyd: 03/01/24)</w:t>
      </w:r>
    </w:p>
    <w:p w14:paraId="6A96EEAD" w14:textId="77777777" w:rsidR="00B00A56" w:rsidRPr="00166D7F" w:rsidRDefault="00B00A56" w:rsidP="00166D7F">
      <w:pPr>
        <w:ind w:left="360"/>
        <w:rPr>
          <w:sz w:val="24"/>
          <w:szCs w:val="24"/>
        </w:rPr>
      </w:pPr>
      <w:r w:rsidRPr="00166D7F">
        <w:rPr>
          <w:sz w:val="24"/>
          <w:szCs w:val="24"/>
        </w:rPr>
        <w:t xml:space="preserve">Meichenbaum, D. (2022). </w:t>
      </w:r>
      <w:r w:rsidRPr="00166D7F">
        <w:rPr>
          <w:i/>
          <w:iCs/>
          <w:sz w:val="24"/>
          <w:szCs w:val="24"/>
        </w:rPr>
        <w:t>Core Tasks of Psychotherapy: The Art of Questioning, Motivational Interviewing, Single Session Therapy and Psycho-Educational Procedures.</w:t>
      </w:r>
      <w:r w:rsidRPr="00166D7F">
        <w:rPr>
          <w:sz w:val="24"/>
          <w:szCs w:val="24"/>
        </w:rPr>
        <w:t xml:space="preserve"> Ar gael ar: </w:t>
      </w:r>
      <w:hyperlink r:id="rId17" w:history="1">
        <w:r w:rsidRPr="00166D7F">
          <w:rPr>
            <w:rStyle w:val="Hyperlink"/>
            <w:sz w:val="24"/>
            <w:szCs w:val="24"/>
          </w:rPr>
          <w:t>DMeichenbaum4_22.pdf (higherthoughtinstitute.com)</w:t>
        </w:r>
      </w:hyperlink>
      <w:r w:rsidRPr="00166D7F">
        <w:rPr>
          <w:sz w:val="24"/>
          <w:szCs w:val="24"/>
        </w:rPr>
        <w:t xml:space="preserve"> (Cyrchwyd:06/01/2024)</w:t>
      </w:r>
    </w:p>
    <w:p w14:paraId="3B4F642D" w14:textId="77777777" w:rsidR="00B00A56" w:rsidRPr="00166D7F" w:rsidRDefault="00B00A56" w:rsidP="00166D7F">
      <w:pPr>
        <w:ind w:left="360"/>
        <w:rPr>
          <w:rFonts w:cstheme="minorHAnsi"/>
          <w:sz w:val="24"/>
          <w:szCs w:val="24"/>
          <w:shd w:val="clear" w:color="auto" w:fill="FFFFFF"/>
        </w:rPr>
      </w:pPr>
      <w:r w:rsidRPr="00166D7F">
        <w:rPr>
          <w:rFonts w:cstheme="minorHAnsi"/>
          <w:sz w:val="24"/>
          <w:szCs w:val="24"/>
          <w:shd w:val="clear" w:color="auto" w:fill="FFFFFF"/>
        </w:rPr>
        <w:t xml:space="preserve">Metsamuuronen, J. a Rasanen, P. (2018). “Cognitive-Linguistic and Constructivist Mnemonic Triggers in Teaching Based on Jerome Bruner’r Thinking”. </w:t>
      </w:r>
      <w:r w:rsidRPr="00166D7F">
        <w:rPr>
          <w:rFonts w:cstheme="minorHAnsi"/>
          <w:i/>
          <w:iCs/>
          <w:sz w:val="24"/>
          <w:szCs w:val="24"/>
          <w:shd w:val="clear" w:color="auto" w:fill="FFFFFF"/>
        </w:rPr>
        <w:t>Frontiers in Psychology</w:t>
      </w:r>
      <w:r w:rsidRPr="00166D7F">
        <w:rPr>
          <w:rFonts w:cstheme="minorHAnsi"/>
          <w:sz w:val="24"/>
          <w:szCs w:val="24"/>
          <w:shd w:val="clear" w:color="auto" w:fill="FFFFFF"/>
        </w:rPr>
        <w:t xml:space="preserve">, 9, Ar gael ar: </w:t>
      </w:r>
      <w:hyperlink r:id="rId18" w:history="1">
        <w:r w:rsidRPr="00166D7F">
          <w:rPr>
            <w:rStyle w:val="Hyperlink"/>
            <w:rFonts w:cstheme="minorHAnsi"/>
            <w:sz w:val="24"/>
            <w:szCs w:val="24"/>
            <w:shd w:val="clear" w:color="auto" w:fill="FFFFFF"/>
          </w:rPr>
          <w:t>fpsyg-09-02543.pdf</w:t>
        </w:r>
      </w:hyperlink>
      <w:r w:rsidRPr="00166D7F">
        <w:rPr>
          <w:rFonts w:cstheme="minorHAnsi"/>
          <w:sz w:val="24"/>
          <w:szCs w:val="24"/>
          <w:shd w:val="clear" w:color="auto" w:fill="FFFFFF"/>
        </w:rPr>
        <w:t xml:space="preserve"> (Cyrchwyd:06/01/2024)</w:t>
      </w:r>
    </w:p>
    <w:p w14:paraId="6FC2D974" w14:textId="77777777" w:rsidR="00B00A56" w:rsidRPr="00166D7F" w:rsidRDefault="00B00A56" w:rsidP="00166D7F">
      <w:pPr>
        <w:ind w:left="360"/>
        <w:rPr>
          <w:rFonts w:cstheme="minorHAnsi"/>
          <w:sz w:val="24"/>
          <w:szCs w:val="24"/>
        </w:rPr>
      </w:pPr>
      <w:r w:rsidRPr="00166D7F">
        <w:rPr>
          <w:rFonts w:cstheme="minorHAnsi"/>
          <w:sz w:val="24"/>
          <w:szCs w:val="24"/>
        </w:rPr>
        <w:t xml:space="preserve">Sadler, D. R. (1989) “Formative assessment and the design of instructional systems”. </w:t>
      </w:r>
      <w:r w:rsidRPr="00166D7F">
        <w:rPr>
          <w:rFonts w:cstheme="minorHAnsi"/>
          <w:i/>
          <w:iCs/>
          <w:sz w:val="24"/>
          <w:szCs w:val="24"/>
        </w:rPr>
        <w:t>Instructional Science</w:t>
      </w:r>
      <w:r w:rsidRPr="00166D7F">
        <w:rPr>
          <w:rFonts w:cstheme="minorHAnsi"/>
          <w:sz w:val="24"/>
          <w:szCs w:val="24"/>
        </w:rPr>
        <w:t xml:space="preserve">, 18(2), t. 119-144. Ar gael ar: </w:t>
      </w:r>
      <w:hyperlink r:id="rId19" w:history="1">
        <w:r w:rsidRPr="00166D7F">
          <w:rPr>
            <w:rStyle w:val="Hyperlink"/>
            <w:rFonts w:cstheme="minorHAnsi"/>
            <w:sz w:val="24"/>
            <w:szCs w:val="24"/>
          </w:rPr>
          <w:t>Formative assessment and the design of instructional systems. (apa.org)</w:t>
        </w:r>
      </w:hyperlink>
      <w:r w:rsidRPr="00166D7F">
        <w:rPr>
          <w:rFonts w:cstheme="minorHAnsi"/>
          <w:sz w:val="24"/>
          <w:szCs w:val="24"/>
        </w:rPr>
        <w:t xml:space="preserve"> (Cyrchwyd: 03/01/24)</w:t>
      </w:r>
    </w:p>
    <w:p w14:paraId="211D1F71" w14:textId="77777777" w:rsidR="00B00A56" w:rsidRPr="00166D7F" w:rsidRDefault="00B00A56" w:rsidP="00166D7F">
      <w:pPr>
        <w:ind w:left="360"/>
        <w:rPr>
          <w:sz w:val="24"/>
          <w:szCs w:val="24"/>
        </w:rPr>
      </w:pPr>
      <w:r w:rsidRPr="00166D7F">
        <w:rPr>
          <w:sz w:val="24"/>
          <w:szCs w:val="24"/>
        </w:rPr>
        <w:t>Sharma, H. L. a Saarsar, P. (2018) “TPS (Think-Pair–Share): An Effective Cooperative Learning Strategy for Unleashing Discussion in Classroom Interaction”</w:t>
      </w:r>
      <w:r w:rsidRPr="00166D7F">
        <w:rPr>
          <w:i/>
          <w:iCs/>
          <w:sz w:val="24"/>
          <w:szCs w:val="24"/>
        </w:rPr>
        <w:t xml:space="preserve"> International Journal of Research in Social Sciences. </w:t>
      </w:r>
      <w:r w:rsidRPr="00166D7F">
        <w:rPr>
          <w:sz w:val="24"/>
          <w:szCs w:val="24"/>
        </w:rPr>
        <w:t xml:space="preserve">8(5), t. 93. Ar gael ar: </w:t>
      </w:r>
      <w:hyperlink r:id="rId20" w:history="1">
        <w:r w:rsidRPr="00166D7F">
          <w:rPr>
            <w:rStyle w:val="Hyperlink"/>
            <w:sz w:val="24"/>
            <w:szCs w:val="24"/>
          </w:rPr>
          <w:t>Sebuah Kajian Pustaka: (researchgate.net)</w:t>
        </w:r>
      </w:hyperlink>
      <w:r w:rsidRPr="00166D7F">
        <w:rPr>
          <w:sz w:val="24"/>
          <w:szCs w:val="24"/>
        </w:rPr>
        <w:t xml:space="preserve"> (Cyrchwyd:05/01/24) </w:t>
      </w:r>
    </w:p>
    <w:p w14:paraId="754C05E5" w14:textId="77777777" w:rsidR="00B00A56" w:rsidRPr="00166D7F" w:rsidRDefault="00B00A56" w:rsidP="00166D7F">
      <w:pPr>
        <w:ind w:left="360"/>
        <w:rPr>
          <w:rFonts w:cstheme="minorHAnsi"/>
          <w:sz w:val="24"/>
          <w:szCs w:val="24"/>
        </w:rPr>
      </w:pPr>
      <w:r w:rsidRPr="00166D7F">
        <w:rPr>
          <w:rFonts w:cstheme="minorHAnsi"/>
          <w:sz w:val="24"/>
          <w:szCs w:val="24"/>
        </w:rPr>
        <w:t xml:space="preserve">Vettraino, E. Linds, W. Downie, H (2019) “Embodied reflexivity”, </w:t>
      </w:r>
      <w:r w:rsidRPr="00166D7F">
        <w:rPr>
          <w:rFonts w:cstheme="minorHAnsi"/>
          <w:i/>
          <w:iCs/>
          <w:sz w:val="24"/>
          <w:szCs w:val="24"/>
        </w:rPr>
        <w:t xml:space="preserve">Reflective Practice, </w:t>
      </w:r>
      <w:r w:rsidRPr="00166D7F">
        <w:rPr>
          <w:rFonts w:cstheme="minorHAnsi"/>
          <w:sz w:val="24"/>
          <w:szCs w:val="24"/>
        </w:rPr>
        <w:t xml:space="preserve">20(2), t. 1. Ar gael ar: </w:t>
      </w:r>
      <w:hyperlink r:id="rId21" w:history="1">
        <w:r w:rsidRPr="00166D7F">
          <w:rPr>
            <w:rStyle w:val="Hyperlink"/>
            <w:rFonts w:cstheme="minorHAnsi"/>
            <w:sz w:val="24"/>
            <w:szCs w:val="24"/>
          </w:rPr>
          <w:t>Embodied reflexivity: discerning ethical practice through the Six-Part Story Method (uwtsd.ac.uk)</w:t>
        </w:r>
      </w:hyperlink>
      <w:r w:rsidRPr="00166D7F">
        <w:rPr>
          <w:rFonts w:cstheme="minorHAnsi"/>
          <w:sz w:val="24"/>
          <w:szCs w:val="24"/>
        </w:rPr>
        <w:t xml:space="preserve"> (Cyrchwyd: 28/12/23) </w:t>
      </w:r>
    </w:p>
    <w:p w14:paraId="008B05DA" w14:textId="77777777" w:rsidR="00B00A56" w:rsidRPr="00166D7F" w:rsidRDefault="00B00A56" w:rsidP="00166D7F">
      <w:pPr>
        <w:ind w:left="360"/>
        <w:rPr>
          <w:rFonts w:cstheme="minorHAnsi"/>
          <w:sz w:val="24"/>
          <w:szCs w:val="24"/>
        </w:rPr>
      </w:pPr>
      <w:r w:rsidRPr="00166D7F">
        <w:rPr>
          <w:rFonts w:cstheme="minorHAnsi"/>
          <w:sz w:val="24"/>
          <w:szCs w:val="24"/>
        </w:rPr>
        <w:t xml:space="preserve">Wiezbicki-Stevens, .K. (2009). </w:t>
      </w:r>
      <w:r w:rsidRPr="00166D7F">
        <w:rPr>
          <w:rFonts w:cstheme="minorHAnsi"/>
          <w:i/>
          <w:iCs/>
          <w:sz w:val="24"/>
          <w:szCs w:val="24"/>
        </w:rPr>
        <w:t>Metacognition: Developing Self-Knowledge Through Guided Reflection</w:t>
      </w:r>
      <w:r w:rsidRPr="00166D7F">
        <w:rPr>
          <w:rFonts w:cstheme="minorHAnsi"/>
          <w:sz w:val="24"/>
          <w:szCs w:val="24"/>
        </w:rPr>
        <w:t xml:space="preserve">. Massachusetts: University of Massachusetts Amherst ProQuest Dissertations Publishing. Ar gael ar: </w:t>
      </w:r>
      <w:hyperlink r:id="rId22" w:history="1">
        <w:r w:rsidRPr="00166D7F">
          <w:rPr>
            <w:rStyle w:val="Hyperlink"/>
            <w:rFonts w:cstheme="minorHAnsi"/>
            <w:sz w:val="24"/>
            <w:szCs w:val="24"/>
          </w:rPr>
          <w:t>Metacognition: Developing self-knowledge through guided reflection - ProQuest</w:t>
        </w:r>
      </w:hyperlink>
      <w:r w:rsidRPr="00166D7F">
        <w:rPr>
          <w:rFonts w:cstheme="minorHAnsi"/>
          <w:sz w:val="24"/>
          <w:szCs w:val="24"/>
        </w:rPr>
        <w:t xml:space="preserve"> (Cyrchwyd:07/01/24)</w:t>
      </w:r>
    </w:p>
    <w:p w14:paraId="706C1FC9" w14:textId="77777777" w:rsidR="00B00A56" w:rsidRPr="00166D7F" w:rsidRDefault="00B00A56" w:rsidP="00166D7F">
      <w:pPr>
        <w:ind w:left="360"/>
        <w:rPr>
          <w:rFonts w:cstheme="minorHAnsi"/>
          <w:sz w:val="24"/>
          <w:szCs w:val="24"/>
        </w:rPr>
      </w:pPr>
      <w:r w:rsidRPr="00166D7F">
        <w:rPr>
          <w:rFonts w:cstheme="minorHAnsi"/>
          <w:sz w:val="24"/>
          <w:szCs w:val="24"/>
        </w:rPr>
        <w:t xml:space="preserve">Wiliam, D. (2011) “What is assessment for learning?”, </w:t>
      </w:r>
      <w:r w:rsidRPr="00166D7F">
        <w:rPr>
          <w:rFonts w:cstheme="minorHAnsi"/>
          <w:i/>
          <w:iCs/>
          <w:sz w:val="24"/>
          <w:szCs w:val="24"/>
        </w:rPr>
        <w:t>Studies in Educational Evaluation</w:t>
      </w:r>
      <w:r w:rsidRPr="00166D7F">
        <w:rPr>
          <w:rFonts w:cstheme="minorHAnsi"/>
          <w:sz w:val="24"/>
          <w:szCs w:val="24"/>
        </w:rPr>
        <w:t xml:space="preserve">, 1(37), t. 13. Ar gael ar: </w:t>
      </w:r>
      <w:hyperlink r:id="rId23" w:history="1">
        <w:r w:rsidRPr="00166D7F">
          <w:rPr>
            <w:rStyle w:val="Hyperlink"/>
            <w:rFonts w:cstheme="minorHAnsi"/>
            <w:sz w:val="24"/>
            <w:szCs w:val="24"/>
          </w:rPr>
          <w:t>What is assessment for learning? (sciencedirectassets.com)</w:t>
        </w:r>
      </w:hyperlink>
      <w:r w:rsidRPr="00166D7F">
        <w:rPr>
          <w:rFonts w:cstheme="minorHAnsi"/>
          <w:sz w:val="24"/>
          <w:szCs w:val="24"/>
        </w:rPr>
        <w:t xml:space="preserve"> (Cyrchwyd: 03/01/24)</w:t>
      </w:r>
    </w:p>
    <w:p w14:paraId="7F0C4692" w14:textId="77777777" w:rsidR="00B00A56" w:rsidRPr="00166D7F" w:rsidRDefault="00B00A56" w:rsidP="00166D7F">
      <w:pPr>
        <w:ind w:left="360"/>
        <w:rPr>
          <w:rFonts w:cstheme="minorHAnsi"/>
          <w:sz w:val="24"/>
          <w:szCs w:val="24"/>
        </w:rPr>
      </w:pPr>
      <w:r w:rsidRPr="00166D7F">
        <w:rPr>
          <w:rFonts w:cstheme="minorHAnsi"/>
          <w:sz w:val="24"/>
          <w:szCs w:val="24"/>
        </w:rPr>
        <w:t xml:space="preserve">Wiliam, D. (2018) </w:t>
      </w:r>
      <w:r w:rsidRPr="00166D7F">
        <w:rPr>
          <w:rFonts w:cstheme="minorHAnsi"/>
          <w:i/>
          <w:iCs/>
          <w:sz w:val="24"/>
          <w:szCs w:val="24"/>
        </w:rPr>
        <w:t>Embedded Formative Assessment</w:t>
      </w:r>
      <w:r w:rsidRPr="00166D7F">
        <w:rPr>
          <w:rFonts w:cstheme="minorHAnsi"/>
          <w:sz w:val="24"/>
          <w:szCs w:val="24"/>
        </w:rPr>
        <w:t>. 2</w:t>
      </w:r>
      <w:r w:rsidRPr="00166D7F">
        <w:rPr>
          <w:rFonts w:cstheme="minorHAnsi"/>
          <w:sz w:val="24"/>
          <w:szCs w:val="24"/>
          <w:vertAlign w:val="superscript"/>
        </w:rPr>
        <w:t>nd</w:t>
      </w:r>
      <w:r w:rsidRPr="00166D7F">
        <w:rPr>
          <w:rFonts w:cstheme="minorHAnsi"/>
          <w:sz w:val="24"/>
          <w:szCs w:val="24"/>
        </w:rPr>
        <w:t xml:space="preserve"> edn. Bloomington: Solution Tree Press. Ar gael ar: </w:t>
      </w:r>
      <w:hyperlink r:id="rId24" w:history="1">
        <w:r w:rsidRPr="00166D7F">
          <w:rPr>
            <w:rStyle w:val="Hyperlink"/>
            <w:rFonts w:cstheme="minorHAnsi"/>
            <w:sz w:val="24"/>
            <w:szCs w:val="24"/>
          </w:rPr>
          <w:t>ProQuest Ebook Central - Reader</w:t>
        </w:r>
      </w:hyperlink>
      <w:r w:rsidRPr="00166D7F">
        <w:rPr>
          <w:rFonts w:cstheme="minorHAnsi"/>
          <w:sz w:val="24"/>
          <w:szCs w:val="24"/>
        </w:rPr>
        <w:t xml:space="preserve"> (Cyrchwyd: 03/01/24)</w:t>
      </w:r>
    </w:p>
    <w:p w14:paraId="14FC51A4" w14:textId="77777777" w:rsidR="00B00A56" w:rsidRPr="00166D7F" w:rsidRDefault="00B00A56" w:rsidP="00166D7F">
      <w:pPr>
        <w:ind w:left="360"/>
        <w:rPr>
          <w:rFonts w:cstheme="minorHAnsi"/>
          <w:sz w:val="24"/>
          <w:szCs w:val="24"/>
          <w:shd w:val="clear" w:color="auto" w:fill="FFFFFF"/>
        </w:rPr>
      </w:pPr>
      <w:r w:rsidRPr="00166D7F">
        <w:rPr>
          <w:rFonts w:cstheme="minorHAnsi"/>
          <w:sz w:val="24"/>
          <w:szCs w:val="24"/>
          <w:shd w:val="clear" w:color="auto" w:fill="FFFFFF"/>
        </w:rPr>
        <w:t>Wood, A. T. ac Anderson, C. H. (2001)</w:t>
      </w:r>
      <w:r w:rsidRPr="00166D7F">
        <w:rPr>
          <w:sz w:val="24"/>
          <w:szCs w:val="24"/>
        </w:rPr>
        <w:t xml:space="preserve"> </w:t>
      </w:r>
      <w:r w:rsidRPr="00166D7F">
        <w:rPr>
          <w:rFonts w:cstheme="minorHAnsi"/>
          <w:i/>
          <w:iCs/>
          <w:sz w:val="24"/>
          <w:szCs w:val="24"/>
          <w:shd w:val="clear" w:color="auto" w:fill="FFFFFF"/>
        </w:rPr>
        <w:t>The Case Study Method: Critical Thinking Enhanced by Effective Teacher Questioning Skills</w:t>
      </w:r>
      <w:r w:rsidRPr="00166D7F">
        <w:rPr>
          <w:rFonts w:cstheme="minorHAnsi"/>
          <w:sz w:val="24"/>
          <w:szCs w:val="24"/>
          <w:shd w:val="clear" w:color="auto" w:fill="FFFFFF"/>
        </w:rPr>
        <w:t xml:space="preserve">. Ar gael ar: </w:t>
      </w:r>
      <w:hyperlink r:id="rId25" w:history="1">
        <w:r w:rsidRPr="00166D7F">
          <w:rPr>
            <w:rStyle w:val="Hyperlink"/>
            <w:rFonts w:cstheme="minorHAnsi"/>
            <w:sz w:val="24"/>
            <w:szCs w:val="24"/>
            <w:shd w:val="clear" w:color="auto" w:fill="FFFFFF"/>
          </w:rPr>
          <w:t>ED455221.pdf</w:t>
        </w:r>
      </w:hyperlink>
      <w:r w:rsidRPr="00166D7F">
        <w:rPr>
          <w:rFonts w:cstheme="minorHAnsi"/>
          <w:sz w:val="24"/>
          <w:szCs w:val="24"/>
          <w:shd w:val="clear" w:color="auto" w:fill="FFFFFF"/>
        </w:rPr>
        <w:t xml:space="preserve"> (Cyrchwyd:06/01/2024)</w:t>
      </w:r>
    </w:p>
    <w:p w14:paraId="2ED4CB22" w14:textId="77777777" w:rsidR="00B00A56" w:rsidRPr="00166D7F" w:rsidRDefault="00B00A56" w:rsidP="00166D7F">
      <w:pPr>
        <w:ind w:left="360"/>
        <w:rPr>
          <w:rFonts w:cstheme="minorHAnsi"/>
          <w:sz w:val="24"/>
          <w:szCs w:val="24"/>
        </w:rPr>
      </w:pPr>
      <w:r w:rsidRPr="00166D7F">
        <w:rPr>
          <w:rFonts w:cstheme="minorHAnsi"/>
          <w:sz w:val="24"/>
          <w:szCs w:val="24"/>
          <w:shd w:val="clear" w:color="auto" w:fill="FFFFFF"/>
        </w:rPr>
        <w:t xml:space="preserve">Yamtima, V. a Wongwanich, S. (2013) “A study of classroom assessment literacy of primary school teachers”. </w:t>
      </w:r>
      <w:r w:rsidRPr="00166D7F">
        <w:rPr>
          <w:rFonts w:cstheme="minorHAnsi"/>
          <w:i/>
          <w:iCs/>
          <w:sz w:val="24"/>
          <w:szCs w:val="24"/>
          <w:shd w:val="clear" w:color="auto" w:fill="FFFFFF"/>
        </w:rPr>
        <w:t>5</w:t>
      </w:r>
      <w:r w:rsidRPr="00166D7F">
        <w:rPr>
          <w:rFonts w:cstheme="minorHAnsi"/>
          <w:i/>
          <w:iCs/>
          <w:sz w:val="24"/>
          <w:szCs w:val="24"/>
          <w:shd w:val="clear" w:color="auto" w:fill="FFFFFF"/>
          <w:vertAlign w:val="superscript"/>
        </w:rPr>
        <w:t>th</w:t>
      </w:r>
      <w:r w:rsidRPr="00166D7F">
        <w:rPr>
          <w:rFonts w:cstheme="minorHAnsi"/>
          <w:i/>
          <w:iCs/>
          <w:sz w:val="24"/>
          <w:szCs w:val="24"/>
          <w:shd w:val="clear" w:color="auto" w:fill="FFFFFF"/>
        </w:rPr>
        <w:t xml:space="preserve"> World Conference on Educational Sciences – WCES 2013.</w:t>
      </w:r>
      <w:r w:rsidRPr="00166D7F">
        <w:rPr>
          <w:rFonts w:cstheme="minorHAnsi"/>
          <w:sz w:val="24"/>
          <w:szCs w:val="24"/>
          <w:shd w:val="clear" w:color="auto" w:fill="FFFFFF"/>
        </w:rPr>
        <w:t xml:space="preserve"> Ar gael ar: </w:t>
      </w:r>
      <w:hyperlink r:id="rId26" w:history="1">
        <w:r w:rsidRPr="00166D7F">
          <w:rPr>
            <w:rStyle w:val="Hyperlink"/>
            <w:rFonts w:cstheme="minorHAnsi"/>
            <w:sz w:val="24"/>
            <w:szCs w:val="24"/>
          </w:rPr>
          <w:t>A-Study-of-Classroom-Assessment-Literacy-of-_2014_Procedia---Social-and-Beha.pdf</w:t>
        </w:r>
      </w:hyperlink>
      <w:r w:rsidRPr="00166D7F">
        <w:rPr>
          <w:rFonts w:cstheme="minorHAnsi"/>
          <w:sz w:val="24"/>
          <w:szCs w:val="24"/>
        </w:rPr>
        <w:t xml:space="preserve"> (Cyrchwyd: 03/01/24)</w:t>
      </w:r>
    </w:p>
    <w:p w14:paraId="66792996" w14:textId="58F8294A" w:rsidR="003B5C79" w:rsidRDefault="003B5C79" w:rsidP="00843DD7">
      <w:pPr>
        <w:rPr>
          <w:rFonts w:cstheme="minorHAnsi"/>
          <w:sz w:val="24"/>
          <w:szCs w:val="24"/>
          <w:shd w:val="clear" w:color="auto" w:fill="FFFFFF"/>
        </w:rPr>
      </w:pPr>
    </w:p>
    <w:p w14:paraId="4BC828D9" w14:textId="77777777" w:rsidR="00DA740C" w:rsidRDefault="00DA740C" w:rsidP="00843DD7">
      <w:pPr>
        <w:rPr>
          <w:rFonts w:cstheme="minorHAnsi"/>
          <w:sz w:val="24"/>
          <w:szCs w:val="24"/>
          <w:shd w:val="clear" w:color="auto" w:fill="FFFFFF"/>
        </w:rPr>
      </w:pPr>
    </w:p>
    <w:p w14:paraId="54C0C098" w14:textId="77777777" w:rsidR="00DA740C" w:rsidRDefault="00DA740C" w:rsidP="00843DD7">
      <w:pPr>
        <w:rPr>
          <w:rFonts w:cstheme="minorHAnsi"/>
          <w:sz w:val="24"/>
          <w:szCs w:val="24"/>
          <w:shd w:val="clear" w:color="auto" w:fill="FFFFFF"/>
        </w:rPr>
      </w:pPr>
    </w:p>
    <w:p w14:paraId="2FB751DA" w14:textId="77777777" w:rsidR="00C56FAE" w:rsidRDefault="00C56FAE" w:rsidP="00843DD7">
      <w:pPr>
        <w:rPr>
          <w:rFonts w:cstheme="minorHAnsi"/>
          <w:sz w:val="24"/>
          <w:szCs w:val="24"/>
          <w:shd w:val="clear" w:color="auto" w:fill="FFFFFF"/>
        </w:rPr>
        <w:sectPr w:rsidR="00C56FAE" w:rsidSect="00D04C63">
          <w:headerReference w:type="default" r:id="rId27"/>
          <w:footerReference w:type="default" r:id="rId28"/>
          <w:pgSz w:w="11906" w:h="16838"/>
          <w:pgMar w:top="1440" w:right="1440" w:bottom="1440" w:left="1440" w:header="708" w:footer="708" w:gutter="0"/>
          <w:cols w:space="708"/>
          <w:docGrid w:linePitch="360"/>
        </w:sectPr>
      </w:pPr>
    </w:p>
    <w:p w14:paraId="7A46D77D" w14:textId="0701077D" w:rsidR="006966B0" w:rsidRPr="001A0F7F" w:rsidRDefault="006966B0" w:rsidP="00843DD7">
      <w:pPr>
        <w:rPr>
          <w:b/>
          <w:bCs/>
          <w:sz w:val="24"/>
          <w:szCs w:val="24"/>
          <w:u w:val="single"/>
        </w:rPr>
      </w:pPr>
      <w:r w:rsidRPr="001A0F7F">
        <w:rPr>
          <w:b/>
          <w:bCs/>
          <w:sz w:val="24"/>
          <w:szCs w:val="24"/>
          <w:u w:val="single"/>
        </w:rPr>
        <w:lastRenderedPageBreak/>
        <w:t>Atodiadau</w:t>
      </w:r>
    </w:p>
    <w:p w14:paraId="7733CB40" w14:textId="5C02C856" w:rsidR="00C45192" w:rsidRPr="00C45192" w:rsidRDefault="00C45192" w:rsidP="00C45192">
      <w:pPr>
        <w:pStyle w:val="ListParagraph"/>
        <w:numPr>
          <w:ilvl w:val="0"/>
          <w:numId w:val="3"/>
        </w:numPr>
        <w:rPr>
          <w:sz w:val="24"/>
          <w:szCs w:val="24"/>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18"/>
        <w:gridCol w:w="5456"/>
        <w:gridCol w:w="1490"/>
        <w:gridCol w:w="3478"/>
      </w:tblGrid>
      <w:tr w:rsidR="00AA24E9" w:rsidRPr="003B05E0" w14:paraId="2CB23AD2" w14:textId="77777777" w:rsidTr="00524537">
        <w:trPr>
          <w:trHeight w:val="269"/>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7036B75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Darpar athro: </w:t>
            </w:r>
            <w:r w:rsidRPr="003B05E0">
              <w:rPr>
                <w:rFonts w:eastAsia="Times New Roman" w:cstheme="minorHAnsi"/>
                <w:kern w:val="0"/>
                <w:lang w:eastAsia="en-GB"/>
                <w14:ligatures w14:val="none"/>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7E23B1F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Nia Griffiths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A6EF6D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Dosbarth / Grŵp </w:t>
            </w:r>
            <w:r w:rsidRPr="003B05E0">
              <w:rPr>
                <w:rFonts w:eastAsia="Times New Roman" w:cstheme="minorHAnsi"/>
                <w:kern w:val="0"/>
                <w:lang w:eastAsia="en-GB"/>
                <w14:ligatures w14:val="none"/>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4E018E05" w14:textId="2B1CA455"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xml:space="preserve">Blwyddyn </w:t>
            </w:r>
            <w:r w:rsidR="00D503C9">
              <w:rPr>
                <w:rFonts w:eastAsia="Times New Roman" w:cstheme="minorHAnsi"/>
                <w:kern w:val="0"/>
                <w:lang w:eastAsia="en-GB"/>
                <w14:ligatures w14:val="none"/>
              </w:rPr>
              <w:t>3</w:t>
            </w:r>
          </w:p>
        </w:tc>
      </w:tr>
      <w:tr w:rsidR="00AA24E9" w:rsidRPr="003B05E0" w14:paraId="490672FB" w14:textId="77777777" w:rsidTr="00524537">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4C875E6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MDPh neu Bwnc:</w:t>
            </w:r>
            <w:r w:rsidRPr="003B05E0">
              <w:rPr>
                <w:rFonts w:eastAsia="Times New Roman" w:cstheme="minorHAnsi"/>
                <w:kern w:val="0"/>
                <w:lang w:eastAsia="en-GB"/>
                <w14:ligatures w14:val="none"/>
              </w:rPr>
              <w:t> </w:t>
            </w:r>
          </w:p>
        </w:tc>
        <w:tc>
          <w:tcPr>
            <w:tcW w:w="5745" w:type="dxa"/>
            <w:tcBorders>
              <w:top w:val="single" w:sz="6" w:space="0" w:color="auto"/>
              <w:left w:val="single" w:sz="6" w:space="0" w:color="auto"/>
              <w:bottom w:val="single" w:sz="6" w:space="0" w:color="auto"/>
              <w:right w:val="single" w:sz="6" w:space="0" w:color="auto"/>
            </w:tcBorders>
            <w:shd w:val="clear" w:color="auto" w:fill="auto"/>
            <w:hideMark/>
          </w:tcPr>
          <w:p w14:paraId="003EA17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Gwyddoniaeth a thechnoleg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7DC6181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Dyddiad </w:t>
            </w:r>
            <w:r w:rsidRPr="003B05E0">
              <w:rPr>
                <w:rFonts w:eastAsia="Times New Roman" w:cstheme="minorHAnsi"/>
                <w:i/>
                <w:iCs/>
                <w:kern w:val="0"/>
                <w:lang w:val="cy-GB" w:eastAsia="en-GB"/>
                <w14:ligatures w14:val="none"/>
              </w:rPr>
              <w:t>(sylwer y gall y sesiwn hon fod yn un barhaus)</w:t>
            </w:r>
            <w:r w:rsidRPr="003B05E0">
              <w:rPr>
                <w:rFonts w:eastAsia="Times New Roman" w:cstheme="minorHAnsi"/>
                <w:b/>
                <w:bCs/>
                <w:kern w:val="0"/>
                <w:lang w:val="cy-GB" w:eastAsia="en-GB"/>
                <w14:ligatures w14:val="none"/>
              </w:rPr>
              <w:t>:</w:t>
            </w:r>
            <w:r w:rsidRPr="003B05E0">
              <w:rPr>
                <w:rFonts w:eastAsia="Times New Roman" w:cstheme="minorHAnsi"/>
                <w:kern w:val="0"/>
                <w:lang w:eastAsia="en-GB"/>
                <w14:ligatures w14:val="none"/>
              </w:rPr>
              <w:t> </w:t>
            </w:r>
          </w:p>
        </w:tc>
        <w:tc>
          <w:tcPr>
            <w:tcW w:w="3645" w:type="dxa"/>
            <w:tcBorders>
              <w:top w:val="single" w:sz="6" w:space="0" w:color="auto"/>
              <w:left w:val="single" w:sz="6" w:space="0" w:color="auto"/>
              <w:bottom w:val="single" w:sz="6" w:space="0" w:color="auto"/>
              <w:right w:val="single" w:sz="6" w:space="0" w:color="auto"/>
            </w:tcBorders>
            <w:shd w:val="clear" w:color="auto" w:fill="auto"/>
            <w:hideMark/>
          </w:tcPr>
          <w:p w14:paraId="339728D6" w14:textId="7B94EB7B" w:rsidR="00C45192" w:rsidRPr="003B05E0" w:rsidRDefault="00C45192" w:rsidP="00524537">
            <w:pPr>
              <w:spacing w:after="0" w:line="240" w:lineRule="auto"/>
              <w:textAlignment w:val="baseline"/>
              <w:rPr>
                <w:rFonts w:eastAsia="Times New Roman" w:cstheme="minorHAnsi"/>
                <w:kern w:val="0"/>
                <w:lang w:eastAsia="en-GB"/>
                <w14:ligatures w14:val="none"/>
              </w:rPr>
            </w:pPr>
          </w:p>
        </w:tc>
      </w:tr>
      <w:tr w:rsidR="00C45192" w:rsidRPr="003B05E0" w14:paraId="564A4AC5" w14:textId="77777777" w:rsidTr="00524537">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1775EDD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Cysylltiadau ystyrlon â’r Cwricwlwm </w:t>
            </w:r>
            <w:r w:rsidRPr="003B05E0">
              <w:rPr>
                <w:rFonts w:eastAsia="Times New Roman" w:cstheme="minorHAnsi"/>
                <w:kern w:val="0"/>
                <w:lang w:val="cy-GB" w:eastAsia="en-GB"/>
                <w14:ligatures w14:val="none"/>
              </w:rPr>
              <w:t xml:space="preserve">(Datganiadau o’r Hyn sy’n Bwysig, </w:t>
            </w:r>
            <w:r w:rsidRPr="003B05E0">
              <w:rPr>
                <w:rFonts w:eastAsia="Times New Roman" w:cstheme="minorHAnsi"/>
                <w:color w:val="000000"/>
                <w:kern w:val="0"/>
                <w:lang w:val="cy-GB" w:eastAsia="en-GB"/>
                <w14:ligatures w14:val="none"/>
              </w:rPr>
              <w:t>Disgrifiadau dysgu</w:t>
            </w:r>
            <w:r w:rsidRPr="003B05E0">
              <w:rPr>
                <w:rFonts w:eastAsia="Times New Roman" w:cstheme="minorHAnsi"/>
                <w:kern w:val="0"/>
                <w:lang w:val="cy-GB" w:eastAsia="en-GB"/>
                <w14:ligatures w14:val="none"/>
              </w:rPr>
              <w:t>, y cwricwlwm ‘blaenorol’...)</w:t>
            </w:r>
            <w:r w:rsidRPr="003B05E0">
              <w:rPr>
                <w:rFonts w:eastAsia="Times New Roman" w:cstheme="minorHAnsi"/>
                <w:kern w:val="0"/>
                <w:lang w:eastAsia="en-GB"/>
                <w14:ligatures w14:val="none"/>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231FEB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lang w:eastAsia="en-GB"/>
                <w14:ligatures w14:val="none"/>
              </w:rPr>
              <w:t>Mae meddylfryd dylunio a pheirianneg yn cynnig ffyrdd technegol a chreadigol i ddiwallu anghenion a dymuniadau cymdeithas. </w:t>
            </w:r>
          </w:p>
          <w:p w14:paraId="730663E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lang w:eastAsia="en-GB"/>
                <w14:ligatures w14:val="none"/>
              </w:rPr>
              <w:t>Cam Cynnydd 1. </w:t>
            </w:r>
          </w:p>
          <w:p w14:paraId="5732E36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lang w:eastAsia="en-GB"/>
                <w14:ligatures w14:val="none"/>
              </w:rPr>
              <w:t>Rwy’n gallu defnyddio offer syml, defnyddiau a chyfarpar yn ddiogel er mwyn adeiladu a dadadeiladu. </w:t>
            </w:r>
          </w:p>
        </w:tc>
      </w:tr>
      <w:tr w:rsidR="00C45192" w:rsidRPr="003B05E0" w14:paraId="108906B3" w14:textId="77777777" w:rsidTr="00524537">
        <w:trPr>
          <w:trHeight w:val="300"/>
        </w:trPr>
        <w:tc>
          <w:tcPr>
            <w:tcW w:w="3645" w:type="dxa"/>
            <w:tcBorders>
              <w:top w:val="single" w:sz="6" w:space="0" w:color="auto"/>
              <w:left w:val="single" w:sz="6" w:space="0" w:color="auto"/>
              <w:bottom w:val="single" w:sz="6" w:space="0" w:color="auto"/>
              <w:right w:val="single" w:sz="6" w:space="0" w:color="auto"/>
            </w:tcBorders>
            <w:shd w:val="clear" w:color="auto" w:fill="94BAD6"/>
            <w:hideMark/>
          </w:tcPr>
          <w:p w14:paraId="7B23406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Cysylltiadau ystyrlon ar draws y Cwricwlwm </w:t>
            </w:r>
            <w:r w:rsidRPr="003B05E0">
              <w:rPr>
                <w:rFonts w:eastAsia="Times New Roman" w:cstheme="minorHAnsi"/>
                <w:kern w:val="0"/>
                <w:lang w:val="cy-GB" w:eastAsia="en-GB"/>
                <w14:ligatures w14:val="none"/>
              </w:rPr>
              <w:t xml:space="preserve">(Cysylltiadau â MDPhau eraill neu’r </w:t>
            </w:r>
            <w:hyperlink r:id="rId29" w:anchor="overview" w:tgtFrame="_blank" w:history="1">
              <w:r w:rsidRPr="003B05E0">
                <w:rPr>
                  <w:rFonts w:eastAsia="Times New Roman" w:cstheme="minorHAnsi"/>
                  <w:color w:val="0563C1"/>
                  <w:kern w:val="0"/>
                  <w:u w:val="single"/>
                  <w:lang w:val="cy-GB" w:eastAsia="en-GB"/>
                  <w14:ligatures w14:val="none"/>
                </w:rPr>
                <w:t>Fframweithiau sgiliau trawsgwricwlaidd)</w:t>
              </w:r>
            </w:hyperlink>
            <w:r w:rsidRPr="003B05E0">
              <w:rPr>
                <w:rFonts w:eastAsia="Times New Roman" w:cstheme="minorHAnsi"/>
                <w:kern w:val="0"/>
                <w:lang w:eastAsia="en-GB"/>
                <w14:ligatures w14:val="none"/>
              </w:rPr>
              <w:t> </w:t>
            </w:r>
          </w:p>
        </w:tc>
        <w:tc>
          <w:tcPr>
            <w:tcW w:w="109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26BA62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Fframwaith Llythrennedd. </w:t>
            </w:r>
          </w:p>
          <w:p w14:paraId="46D14F0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Cam Cynnydd 2. </w:t>
            </w:r>
          </w:p>
          <w:p w14:paraId="66D18FD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Rwy’n gallu dod i gasgliad ynglyˆn â syniadau a gwybodaeth drwy gysylltu datganiadau penodol, e.e. achos ac effaith, dilyniant. </w:t>
            </w:r>
          </w:p>
        </w:tc>
      </w:tr>
      <w:tr w:rsidR="00C45192" w:rsidRPr="003B05E0" w14:paraId="299E1DEB" w14:textId="77777777" w:rsidTr="00524537">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3D2CCB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Targedau Personol </w:t>
            </w:r>
            <w:r w:rsidRPr="003B05E0">
              <w:rPr>
                <w:rFonts w:eastAsia="Times New Roman" w:cstheme="minorHAnsi"/>
                <w:kern w:val="0"/>
                <w:lang w:val="cy-GB" w:eastAsia="en-GB"/>
                <w14:ligatures w14:val="none"/>
              </w:rPr>
              <w:t>(</w:t>
            </w:r>
            <w:r w:rsidRPr="003B05E0">
              <w:rPr>
                <w:rFonts w:eastAsia="Times New Roman" w:cstheme="minorHAnsi"/>
                <w:color w:val="333333"/>
                <w:kern w:val="0"/>
                <w:lang w:val="cy-GB" w:eastAsia="en-GB"/>
                <w14:ligatures w14:val="none"/>
              </w:rPr>
              <w:t>targedau a’r effaith ganlyniadol ar ddysgu – cyfeiriwch at unrhyw dargedau sydd wedi’u nodi yn y dyddlyfr dysgu neu gyfarfod adfyfyrio wythnosol a disgrifiwch yr effaith a ddymunir ar ddysgu)</w:t>
            </w:r>
            <w:r w:rsidRPr="003B05E0">
              <w:rPr>
                <w:rFonts w:eastAsia="Times New Roman" w:cstheme="minorHAnsi"/>
                <w:color w:val="333333"/>
                <w:kern w:val="0"/>
                <w:lang w:eastAsia="en-GB"/>
                <w14:ligatures w14:val="none"/>
              </w:rPr>
              <w:t> </w:t>
            </w:r>
          </w:p>
          <w:p w14:paraId="790400C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333333"/>
                <w:kern w:val="0"/>
                <w:lang w:eastAsia="en-GB"/>
                <w14:ligatures w14:val="none"/>
              </w:rPr>
              <w:t>Dilyniant mewn dysgu. </w:t>
            </w:r>
          </w:p>
        </w:tc>
      </w:tr>
      <w:tr w:rsidR="00C45192" w:rsidRPr="003B05E0" w14:paraId="0F42F14F" w14:textId="77777777" w:rsidTr="00524537">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31EE9B8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Bwriad Dysgu</w:t>
            </w:r>
            <w:r w:rsidRPr="003B05E0">
              <w:rPr>
                <w:rFonts w:eastAsia="Times New Roman" w:cstheme="minorHAnsi"/>
                <w:kern w:val="0"/>
                <w:lang w:eastAsia="en-GB"/>
                <w14:ligatures w14:val="none"/>
              </w:rPr>
              <w:t> </w:t>
            </w:r>
          </w:p>
          <w:p w14:paraId="29D298F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‘Dylai hyn ganolbwyntio ar y dysgu gan y disgyblion yn ystod y wers, yn hytrach na’r hyn y byddant yn ei wneud, a dylai fod yn fyr, yn gyraeddadwy ac yn fesuradwy.’</w:t>
            </w:r>
            <w:r w:rsidRPr="003B05E0">
              <w:rPr>
                <w:rFonts w:eastAsia="Times New Roman" w:cstheme="minorHAnsi"/>
                <w:i/>
                <w:iCs/>
                <w:kern w:val="0"/>
                <w:lang w:eastAsia="en-GB"/>
                <w14:ligatures w14:val="none"/>
              </w:rPr>
              <w:t xml:space="preserve"> </w:t>
            </w:r>
            <w:r w:rsidRPr="003B05E0">
              <w:rPr>
                <w:rFonts w:eastAsia="Times New Roman" w:cstheme="minorHAnsi"/>
                <w:i/>
                <w:iCs/>
                <w:kern w:val="0"/>
                <w:lang w:val="cy-GB" w:eastAsia="en-GB"/>
                <w14:ligatures w14:val="none"/>
              </w:rPr>
              <w:t>(</w:t>
            </w:r>
            <w:r w:rsidRPr="003B05E0">
              <w:rPr>
                <w:rFonts w:eastAsia="Times New Roman" w:cstheme="minorHAnsi"/>
                <w:kern w:val="0"/>
                <w:lang w:val="cy-GB" w:eastAsia="en-GB"/>
                <w14:ligatures w14:val="none"/>
              </w:rPr>
              <w:t xml:space="preserve">Crichton, H., a Mcdaid, A. 2016 t. </w:t>
            </w:r>
            <w:r w:rsidRPr="003B05E0">
              <w:rPr>
                <w:rFonts w:eastAsia="Times New Roman" w:cstheme="minorHAnsi"/>
                <w:i/>
                <w:iCs/>
                <w:kern w:val="0"/>
                <w:lang w:val="cy-GB" w:eastAsia="en-GB"/>
                <w14:ligatures w14:val="none"/>
              </w:rPr>
              <w:t>196)</w:t>
            </w:r>
            <w:r w:rsidRPr="003B05E0">
              <w:rPr>
                <w:rFonts w:eastAsia="Times New Roman" w:cstheme="minorHAnsi"/>
                <w:kern w:val="0"/>
                <w:lang w:eastAsia="en-GB"/>
                <w14:ligatures w14:val="none"/>
              </w:rPr>
              <w:t> </w:t>
            </w:r>
          </w:p>
        </w:tc>
      </w:tr>
      <w:tr w:rsidR="00C45192" w:rsidRPr="003B05E0" w14:paraId="6E65154F" w14:textId="77777777" w:rsidTr="00524537">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30124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Gallu dilyn rysait i wneud cawl. </w:t>
            </w:r>
          </w:p>
          <w:p w14:paraId="4D3B136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r>
      <w:tr w:rsidR="00C45192" w:rsidRPr="003B05E0" w14:paraId="0488589F" w14:textId="77777777" w:rsidTr="00524537">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36EF7A4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Meini prawf llwyddiant</w:t>
            </w:r>
            <w:r w:rsidRPr="003B05E0">
              <w:rPr>
                <w:rFonts w:eastAsia="Times New Roman" w:cstheme="minorHAnsi"/>
                <w:b/>
                <w:bCs/>
                <w:kern w:val="0"/>
                <w:lang w:eastAsia="en-GB"/>
                <w14:ligatures w14:val="none"/>
              </w:rPr>
              <w:t> </w:t>
            </w:r>
            <w:r w:rsidRPr="003B05E0">
              <w:rPr>
                <w:rFonts w:eastAsia="Times New Roman" w:cstheme="minorHAnsi"/>
                <w:kern w:val="0"/>
                <w:lang w:eastAsia="en-GB"/>
                <w14:ligatures w14:val="none"/>
              </w:rPr>
              <w:t> </w:t>
            </w:r>
          </w:p>
          <w:p w14:paraId="1C33A68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Yr hyn mae angen i’r disgyblion ei ddangos i fodloni’r Bwriad Dysgu yn llwyddiannus.</w:t>
            </w:r>
            <w:r w:rsidRPr="003B05E0">
              <w:rPr>
                <w:rFonts w:eastAsia="Times New Roman" w:cstheme="minorHAnsi"/>
                <w:kern w:val="0"/>
                <w:lang w:eastAsia="en-GB"/>
                <w14:ligatures w14:val="none"/>
              </w:rPr>
              <w:t> </w:t>
            </w:r>
          </w:p>
        </w:tc>
      </w:tr>
      <w:tr w:rsidR="00C45192" w:rsidRPr="003B05E0" w14:paraId="42DA5F4C" w14:textId="77777777" w:rsidTr="00524537">
        <w:trPr>
          <w:trHeight w:val="376"/>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7DBC7B7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Ei fod nhw wedi cynllunio a chreu rysait i goginio cawl llyseiol. </w:t>
            </w:r>
          </w:p>
        </w:tc>
      </w:tr>
      <w:tr w:rsidR="00C45192" w:rsidRPr="003B05E0" w14:paraId="111FAA0D" w14:textId="77777777" w:rsidTr="00524537">
        <w:trPr>
          <w:trHeight w:val="300"/>
        </w:trPr>
        <w:tc>
          <w:tcPr>
            <w:tcW w:w="14580"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4E86CE3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Cynllunio ar gyfer camsyniadau:</w:t>
            </w:r>
            <w:r w:rsidRPr="003B05E0">
              <w:rPr>
                <w:rFonts w:eastAsia="Times New Roman" w:cstheme="minorHAnsi"/>
                <w:kern w:val="0"/>
                <w:lang w:eastAsia="en-GB"/>
                <w14:ligatures w14:val="none"/>
              </w:rPr>
              <w:t> </w:t>
            </w:r>
          </w:p>
          <w:p w14:paraId="24A2B5A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Defnyddiwch yr adran hon i ragweld gwallau a chamddealltwriaethau disgyblion a’r ymatebion yr ydych yn bwriadu eu rhoi iddynt.</w:t>
            </w:r>
            <w:r w:rsidRPr="003B05E0">
              <w:rPr>
                <w:rFonts w:eastAsia="Times New Roman" w:cstheme="minorHAnsi"/>
                <w:color w:val="000000"/>
                <w:kern w:val="0"/>
                <w:lang w:eastAsia="en-GB"/>
                <w14:ligatures w14:val="none"/>
              </w:rPr>
              <w:t> </w:t>
            </w:r>
          </w:p>
        </w:tc>
      </w:tr>
      <w:tr w:rsidR="00C45192" w:rsidRPr="003B05E0" w14:paraId="47407D7B" w14:textId="77777777" w:rsidTr="00524537">
        <w:trPr>
          <w:trHeight w:val="418"/>
        </w:trPr>
        <w:tc>
          <w:tcPr>
            <w:tcW w:w="145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06CB7B2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Gall rhai disgyblion drysu wrth rhai o’r geirfa ac felly byddant yn dilyn rysait ar y cyd gyda fi.</w:t>
            </w:r>
          </w:p>
        </w:tc>
      </w:tr>
    </w:tbl>
    <w:p w14:paraId="101AAA42" w14:textId="77777777" w:rsidR="00C45192" w:rsidRDefault="00C45192" w:rsidP="00C45192">
      <w:pPr>
        <w:rPr>
          <w:rFonts w:cstheme="minorHAnsi"/>
        </w:rPr>
      </w:pPr>
    </w:p>
    <w:tbl>
      <w:tblPr>
        <w:tblW w:w="1385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4"/>
        <w:gridCol w:w="3373"/>
        <w:gridCol w:w="4072"/>
        <w:gridCol w:w="2329"/>
        <w:gridCol w:w="2905"/>
      </w:tblGrid>
      <w:tr w:rsidR="00C45192" w:rsidRPr="003B05E0" w14:paraId="045A8C62" w14:textId="77777777" w:rsidTr="00C56FAE">
        <w:trPr>
          <w:trHeight w:val="1079"/>
        </w:trPr>
        <w:tc>
          <w:tcPr>
            <w:tcW w:w="13853" w:type="dxa"/>
            <w:gridSpan w:val="5"/>
            <w:tcBorders>
              <w:top w:val="single" w:sz="6" w:space="0" w:color="auto"/>
              <w:left w:val="single" w:sz="6" w:space="0" w:color="auto"/>
              <w:bottom w:val="single" w:sz="6" w:space="0" w:color="auto"/>
              <w:right w:val="single" w:sz="6" w:space="0" w:color="auto"/>
            </w:tcBorders>
            <w:shd w:val="clear" w:color="auto" w:fill="94BAD6"/>
            <w:hideMark/>
          </w:tcPr>
          <w:p w14:paraId="6A025FE5"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p>
          <w:p w14:paraId="7825BDB0"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DILYNIANT ADDYSGU A DYSGU</w:t>
            </w:r>
            <w:r w:rsidRPr="003B05E0">
              <w:rPr>
                <w:rFonts w:eastAsia="Times New Roman" w:cstheme="minorHAnsi"/>
                <w:kern w:val="0"/>
                <w:lang w:eastAsia="en-GB"/>
                <w14:ligatures w14:val="none"/>
              </w:rPr>
              <w:t> </w:t>
            </w:r>
            <w:r w:rsidRPr="003B05E0">
              <w:rPr>
                <w:rFonts w:eastAsia="Times New Roman" w:cstheme="minorHAnsi"/>
                <w:kern w:val="0"/>
                <w:lang w:eastAsia="en-GB"/>
                <w14:ligatures w14:val="none"/>
              </w:rPr>
              <w:br/>
            </w:r>
            <w:r w:rsidRPr="003B05E0">
              <w:rPr>
                <w:rFonts w:eastAsia="Times New Roman" w:cstheme="minorHAnsi"/>
                <w:i/>
                <w:iCs/>
                <w:kern w:val="0"/>
                <w:lang w:val="cy-GB" w:eastAsia="en-GB"/>
                <w14:ligatures w14:val="none"/>
              </w:rPr>
              <w:t>(Ychwanegwch neu dynnu rhesi isod fel y bo’n briodol)</w:t>
            </w:r>
            <w:r w:rsidRPr="003B05E0">
              <w:rPr>
                <w:rFonts w:eastAsia="Times New Roman" w:cstheme="minorHAnsi"/>
                <w:kern w:val="0"/>
                <w:lang w:eastAsia="en-GB"/>
                <w14:ligatures w14:val="none"/>
              </w:rPr>
              <w:t> </w:t>
            </w:r>
          </w:p>
          <w:p w14:paraId="5AEAFF8C"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r>
      <w:tr w:rsidR="00C45192" w:rsidRPr="003B05E0" w14:paraId="082EAC09" w14:textId="77777777" w:rsidTr="00C56FAE">
        <w:trPr>
          <w:trHeight w:val="3884"/>
        </w:trPr>
        <w:tc>
          <w:tcPr>
            <w:tcW w:w="1174" w:type="dxa"/>
            <w:tcBorders>
              <w:top w:val="single" w:sz="6" w:space="0" w:color="auto"/>
              <w:left w:val="single" w:sz="6" w:space="0" w:color="auto"/>
              <w:bottom w:val="single" w:sz="6" w:space="0" w:color="auto"/>
              <w:right w:val="single" w:sz="6" w:space="0" w:color="auto"/>
            </w:tcBorders>
            <w:shd w:val="clear" w:color="auto" w:fill="auto"/>
            <w:hideMark/>
          </w:tcPr>
          <w:p w14:paraId="20C83C02"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3CB2D93E"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Amseru:</w:t>
            </w:r>
            <w:r w:rsidRPr="003B05E0">
              <w:rPr>
                <w:rFonts w:eastAsia="Times New Roman" w:cstheme="minorHAnsi"/>
                <w:color w:val="000000"/>
                <w:kern w:val="0"/>
                <w:lang w:eastAsia="en-GB"/>
                <w14:ligatures w14:val="none"/>
              </w:rPr>
              <w:t> </w:t>
            </w:r>
          </w:p>
          <w:p w14:paraId="3444E210"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tc>
        <w:tc>
          <w:tcPr>
            <w:tcW w:w="3373" w:type="dxa"/>
            <w:tcBorders>
              <w:top w:val="single" w:sz="6" w:space="0" w:color="auto"/>
              <w:left w:val="single" w:sz="6" w:space="0" w:color="auto"/>
              <w:bottom w:val="single" w:sz="6" w:space="0" w:color="auto"/>
              <w:right w:val="single" w:sz="6" w:space="0" w:color="auto"/>
            </w:tcBorders>
            <w:shd w:val="clear" w:color="auto" w:fill="auto"/>
            <w:hideMark/>
          </w:tcPr>
          <w:p w14:paraId="51A13EAD"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31EE5BE6"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Rôl yr athro a’r staff cymorth:</w:t>
            </w:r>
            <w:r w:rsidRPr="003B05E0">
              <w:rPr>
                <w:rFonts w:eastAsia="Times New Roman" w:cstheme="minorHAnsi"/>
                <w:color w:val="000000"/>
                <w:kern w:val="0"/>
                <w:lang w:eastAsia="en-GB"/>
                <w14:ligatures w14:val="none"/>
              </w:rPr>
              <w:t> </w:t>
            </w:r>
          </w:p>
          <w:p w14:paraId="2048535C"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e.e. cwestiynau allweddol, adalw dysgu blaenorol, modelu ac esboniadau, gwirio dealltwriaeth, defnydd a fwriedir o oedolion ychwanegol</w:t>
            </w:r>
            <w:r w:rsidRPr="003B05E0">
              <w:rPr>
                <w:rFonts w:eastAsia="Times New Roman" w:cstheme="minorHAnsi"/>
                <w:i/>
                <w:iCs/>
                <w:color w:val="000000"/>
                <w:kern w:val="0"/>
                <w:lang w:eastAsia="en-GB"/>
                <w14:ligatures w14:val="none"/>
              </w:rPr>
              <w:t> </w:t>
            </w:r>
            <w:r w:rsidRPr="003B05E0">
              <w:rPr>
                <w:rFonts w:eastAsia="Times New Roman" w:cstheme="minorHAnsi"/>
                <w:color w:val="000000"/>
                <w:kern w:val="0"/>
                <w:lang w:eastAsia="en-GB"/>
                <w14:ligatures w14:val="none"/>
              </w:rPr>
              <w:t> </w:t>
            </w:r>
          </w:p>
          <w:p w14:paraId="11B2AADE"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0E51D434"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Dewis o fodel addysgegol neu o’r 12 egwyddor addysgegol</w:t>
            </w:r>
            <w:r w:rsidRPr="003B05E0">
              <w:rPr>
                <w:rFonts w:eastAsia="Times New Roman" w:cstheme="minorHAnsi"/>
                <w:color w:val="000000"/>
                <w:kern w:val="0"/>
                <w:lang w:eastAsia="en-GB"/>
                <w14:ligatures w14:val="none"/>
              </w:rPr>
              <w:t> </w:t>
            </w:r>
          </w:p>
        </w:tc>
        <w:tc>
          <w:tcPr>
            <w:tcW w:w="4072" w:type="dxa"/>
            <w:tcBorders>
              <w:top w:val="single" w:sz="6" w:space="0" w:color="auto"/>
              <w:left w:val="single" w:sz="6" w:space="0" w:color="auto"/>
              <w:bottom w:val="single" w:sz="6" w:space="0" w:color="auto"/>
              <w:right w:val="single" w:sz="6" w:space="0" w:color="auto"/>
            </w:tcBorders>
            <w:shd w:val="clear" w:color="auto" w:fill="auto"/>
            <w:hideMark/>
          </w:tcPr>
          <w:p w14:paraId="7446824A"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500141F3"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Y dysgu gan y disgyblion a’r gweithgareddau:</w:t>
            </w:r>
            <w:r w:rsidRPr="003B05E0">
              <w:rPr>
                <w:rFonts w:eastAsia="Times New Roman" w:cstheme="minorHAnsi"/>
                <w:color w:val="000000"/>
                <w:kern w:val="0"/>
                <w:lang w:eastAsia="en-GB"/>
                <w14:ligatures w14:val="none"/>
              </w:rPr>
              <w:t> </w:t>
            </w:r>
          </w:p>
          <w:p w14:paraId="5B4BE4DD"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Beth fydd y disgyblion yn dysgu ei wneud a pha weithgareddau / adnoddau fydd yn hwyluso hyn?</w:t>
            </w:r>
            <w:r w:rsidRPr="003B05E0">
              <w:rPr>
                <w:rFonts w:eastAsia="Times New Roman" w:cstheme="minorHAnsi"/>
                <w:color w:val="000000"/>
                <w:kern w:val="0"/>
                <w:lang w:eastAsia="en-GB"/>
                <w14:ligatures w14:val="none"/>
              </w:rPr>
              <w:t> </w:t>
            </w:r>
          </w:p>
          <w:p w14:paraId="0997C71C"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1EBE21F7"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Cyfeiriwch at y ddogfen Dysgu Sylfaen i gael manylion y ddarpariaeth.</w:t>
            </w:r>
            <w:r w:rsidRPr="003B05E0">
              <w:rPr>
                <w:rFonts w:eastAsia="Times New Roman" w:cstheme="minorHAnsi"/>
                <w:color w:val="000000"/>
                <w:kern w:val="0"/>
                <w:lang w:eastAsia="en-GB"/>
                <w14:ligatures w14:val="none"/>
              </w:rPr>
              <w:t> </w:t>
            </w:r>
          </w:p>
        </w:tc>
        <w:tc>
          <w:tcPr>
            <w:tcW w:w="2329" w:type="dxa"/>
            <w:tcBorders>
              <w:top w:val="single" w:sz="6" w:space="0" w:color="auto"/>
              <w:left w:val="single" w:sz="6" w:space="0" w:color="auto"/>
              <w:bottom w:val="single" w:sz="6" w:space="0" w:color="auto"/>
              <w:right w:val="single" w:sz="6" w:space="0" w:color="auto"/>
            </w:tcBorders>
            <w:shd w:val="clear" w:color="auto" w:fill="auto"/>
            <w:hideMark/>
          </w:tcPr>
          <w:p w14:paraId="7F29BB52"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7F043AA3"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Strategaethau Cynhwysol (yn cynnwys gwahaniaethu):</w:t>
            </w:r>
            <w:r w:rsidRPr="003B05E0">
              <w:rPr>
                <w:rFonts w:eastAsia="Times New Roman" w:cstheme="minorHAnsi"/>
                <w:color w:val="000000"/>
                <w:kern w:val="0"/>
                <w:lang w:eastAsia="en-GB"/>
                <w14:ligatures w14:val="none"/>
              </w:rPr>
              <w:t> </w:t>
            </w:r>
          </w:p>
          <w:p w14:paraId="604A772C"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23CACBD9"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Y rhesymau dros sgaffaldio a manylion hynny. </w:t>
            </w:r>
            <w:r w:rsidRPr="003B05E0">
              <w:rPr>
                <w:rFonts w:eastAsia="Times New Roman" w:cstheme="minorHAnsi"/>
                <w:kern w:val="0"/>
                <w:lang w:eastAsia="en-GB"/>
                <w14:ligatures w14:val="none"/>
              </w:rPr>
              <w:t> </w:t>
            </w:r>
          </w:p>
          <w:p w14:paraId="35FAF6C9"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7DA4446"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Mathau o gynrychiolaeth mewn tasgau.</w:t>
            </w:r>
            <w:r w:rsidRPr="003B05E0">
              <w:rPr>
                <w:rFonts w:eastAsia="Times New Roman" w:cstheme="minorHAnsi"/>
                <w:kern w:val="0"/>
                <w:lang w:eastAsia="en-GB"/>
                <w14:ligatures w14:val="none"/>
              </w:rPr>
              <w:t> </w:t>
            </w:r>
          </w:p>
        </w:tc>
        <w:tc>
          <w:tcPr>
            <w:tcW w:w="2905" w:type="dxa"/>
            <w:tcBorders>
              <w:top w:val="single" w:sz="6" w:space="0" w:color="auto"/>
              <w:left w:val="single" w:sz="6" w:space="0" w:color="auto"/>
              <w:bottom w:val="single" w:sz="6" w:space="0" w:color="auto"/>
              <w:right w:val="single" w:sz="6" w:space="0" w:color="auto"/>
            </w:tcBorders>
            <w:shd w:val="clear" w:color="auto" w:fill="auto"/>
            <w:hideMark/>
          </w:tcPr>
          <w:p w14:paraId="0B7A27AC"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685096DF"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Gwiriwch beth mae disgyblion yn ei wybod, yn ei ddeall, ac yn gallu ei wneud:</w:t>
            </w:r>
            <w:r w:rsidRPr="003B05E0">
              <w:rPr>
                <w:rFonts w:eastAsia="Times New Roman" w:cstheme="minorHAnsi"/>
                <w:color w:val="000000"/>
                <w:kern w:val="0"/>
                <w:lang w:eastAsia="en-GB"/>
                <w14:ligatures w14:val="none"/>
              </w:rPr>
              <w:t> </w:t>
            </w:r>
          </w:p>
          <w:p w14:paraId="76B8DB59"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Cwestiynau allweddol, mathau o ymarferion adalw, cyfleoedd i hunanasesu ac asesu cymheiriaid, cyfleoedd marcio byw, adborth a fwriedir.</w:t>
            </w:r>
            <w:r w:rsidRPr="003B05E0">
              <w:rPr>
                <w:rFonts w:eastAsia="Times New Roman" w:cstheme="minorHAnsi"/>
                <w:color w:val="000000"/>
                <w:kern w:val="0"/>
                <w:lang w:eastAsia="en-GB"/>
                <w14:ligatures w14:val="none"/>
              </w:rPr>
              <w:t> </w:t>
            </w:r>
          </w:p>
          <w:p w14:paraId="2CC3EC94"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7357BE5B"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tc>
      </w:tr>
      <w:tr w:rsidR="00C45192" w:rsidRPr="003B05E0" w14:paraId="66073E12" w14:textId="77777777" w:rsidTr="00C56FAE">
        <w:trPr>
          <w:trHeight w:val="1336"/>
        </w:trPr>
        <w:tc>
          <w:tcPr>
            <w:tcW w:w="1174" w:type="dxa"/>
            <w:tcBorders>
              <w:top w:val="single" w:sz="6" w:space="0" w:color="auto"/>
              <w:left w:val="single" w:sz="6" w:space="0" w:color="auto"/>
              <w:bottom w:val="single" w:sz="6" w:space="0" w:color="auto"/>
              <w:right w:val="single" w:sz="6" w:space="0" w:color="auto"/>
            </w:tcBorders>
            <w:shd w:val="clear" w:color="auto" w:fill="auto"/>
            <w:hideMark/>
          </w:tcPr>
          <w:p w14:paraId="018A9C3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D98376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Pr>
                <w:rFonts w:eastAsia="Times New Roman" w:cstheme="minorHAnsi"/>
                <w:kern w:val="0"/>
                <w:lang w:eastAsia="en-GB"/>
                <w14:ligatures w14:val="none"/>
              </w:rPr>
              <w:t>10 munud</w:t>
            </w:r>
          </w:p>
        </w:tc>
        <w:tc>
          <w:tcPr>
            <w:tcW w:w="3373" w:type="dxa"/>
            <w:tcBorders>
              <w:top w:val="single" w:sz="6" w:space="0" w:color="auto"/>
              <w:left w:val="single" w:sz="6" w:space="0" w:color="auto"/>
              <w:bottom w:val="single" w:sz="6" w:space="0" w:color="auto"/>
              <w:right w:val="single" w:sz="6" w:space="0" w:color="auto"/>
            </w:tcBorders>
            <w:shd w:val="clear" w:color="auto" w:fill="auto"/>
            <w:hideMark/>
          </w:tcPr>
          <w:p w14:paraId="1393796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Cyflwyniad </w:t>
            </w:r>
          </w:p>
          <w:p w14:paraId="1BA59F8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Beth yw’r cynhwysion? </w:t>
            </w:r>
          </w:p>
          <w:p w14:paraId="3BE553C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Sut allwn ni greu cawl? Beth sydd angen i ni ddilyn er mwyn fod yn llwyddiannus? </w:t>
            </w:r>
          </w:p>
          <w:p w14:paraId="67CC0EC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Cyflwyno beth rydyn ni’n mynd i wneud yn y wers yma. </w:t>
            </w:r>
          </w:p>
        </w:tc>
        <w:tc>
          <w:tcPr>
            <w:tcW w:w="4072" w:type="dxa"/>
            <w:tcBorders>
              <w:top w:val="single" w:sz="6" w:space="0" w:color="auto"/>
              <w:left w:val="single" w:sz="6" w:space="0" w:color="auto"/>
              <w:bottom w:val="single" w:sz="6" w:space="0" w:color="auto"/>
              <w:right w:val="single" w:sz="6" w:space="0" w:color="auto"/>
            </w:tcBorders>
            <w:shd w:val="clear" w:color="auto" w:fill="auto"/>
            <w:hideMark/>
          </w:tcPr>
          <w:p w14:paraId="1A5FAA1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Cofio nôl i’r wers blaenorol am y cynhwysion. </w:t>
            </w:r>
          </w:p>
          <w:p w14:paraId="630CAD8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Meddwl yn annibynnol. </w:t>
            </w:r>
          </w:p>
          <w:p w14:paraId="786A4CA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Sgiliau cofio. </w:t>
            </w:r>
          </w:p>
          <w:p w14:paraId="210C052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Ateb cwestiynau.  </w:t>
            </w:r>
          </w:p>
          <w:p w14:paraId="652F6D1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c>
          <w:tcPr>
            <w:tcW w:w="2329" w:type="dxa"/>
            <w:tcBorders>
              <w:top w:val="single" w:sz="6" w:space="0" w:color="auto"/>
              <w:left w:val="single" w:sz="6" w:space="0" w:color="auto"/>
              <w:bottom w:val="single" w:sz="6" w:space="0" w:color="auto"/>
              <w:right w:val="single" w:sz="6" w:space="0" w:color="auto"/>
            </w:tcBorders>
            <w:shd w:val="clear" w:color="auto" w:fill="auto"/>
            <w:hideMark/>
          </w:tcPr>
          <w:p w14:paraId="6778A16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Herio’r rhai sy’n cofio i atgoffa’r holl ddosbarth gan gynnwys y rhai yn y grwpiau gwan efallai sydd ddim yn gallu cofio. </w:t>
            </w:r>
          </w:p>
        </w:tc>
        <w:tc>
          <w:tcPr>
            <w:tcW w:w="2905" w:type="dxa"/>
            <w:tcBorders>
              <w:top w:val="single" w:sz="6" w:space="0" w:color="auto"/>
              <w:left w:val="single" w:sz="6" w:space="0" w:color="auto"/>
              <w:bottom w:val="single" w:sz="6" w:space="0" w:color="auto"/>
              <w:right w:val="single" w:sz="6" w:space="0" w:color="auto"/>
            </w:tcBorders>
            <w:shd w:val="clear" w:color="auto" w:fill="auto"/>
            <w:hideMark/>
          </w:tcPr>
          <w:p w14:paraId="19D415E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 – gofyn cwestiynau. </w:t>
            </w:r>
          </w:p>
          <w:p w14:paraId="7858141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Bodiau i fyny ac i lawr. </w:t>
            </w:r>
          </w:p>
        </w:tc>
      </w:tr>
      <w:tr w:rsidR="00C45192" w:rsidRPr="003B05E0" w14:paraId="09A84FFA" w14:textId="77777777" w:rsidTr="00C56FAE">
        <w:trPr>
          <w:trHeight w:val="713"/>
        </w:trPr>
        <w:tc>
          <w:tcPr>
            <w:tcW w:w="1174" w:type="dxa"/>
            <w:tcBorders>
              <w:top w:val="single" w:sz="6" w:space="0" w:color="auto"/>
              <w:left w:val="single" w:sz="6" w:space="0" w:color="auto"/>
              <w:bottom w:val="single" w:sz="6" w:space="0" w:color="auto"/>
              <w:right w:val="single" w:sz="6" w:space="0" w:color="auto"/>
            </w:tcBorders>
            <w:shd w:val="clear" w:color="auto" w:fill="auto"/>
            <w:hideMark/>
          </w:tcPr>
          <w:p w14:paraId="3EE52DA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91535D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DBF283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Pr>
                <w:rFonts w:eastAsia="Times New Roman" w:cstheme="minorHAnsi"/>
                <w:kern w:val="0"/>
                <w:lang w:eastAsia="en-GB"/>
                <w14:ligatures w14:val="none"/>
              </w:rPr>
              <w:t xml:space="preserve">30 munud </w:t>
            </w:r>
          </w:p>
        </w:tc>
        <w:tc>
          <w:tcPr>
            <w:tcW w:w="3373" w:type="dxa"/>
            <w:tcBorders>
              <w:top w:val="single" w:sz="6" w:space="0" w:color="auto"/>
              <w:left w:val="single" w:sz="6" w:space="0" w:color="auto"/>
              <w:bottom w:val="single" w:sz="6" w:space="0" w:color="auto"/>
              <w:right w:val="single" w:sz="6" w:space="0" w:color="auto"/>
            </w:tcBorders>
            <w:shd w:val="clear" w:color="auto" w:fill="auto"/>
            <w:hideMark/>
          </w:tcPr>
          <w:p w14:paraId="6977696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Cyflwyno’r rysait a’r cynhwysion ar y bwrdd. Gofyn i wahanol unigolion i ddarllen y camau. </w:t>
            </w:r>
          </w:p>
          <w:p w14:paraId="2512711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Coginio’r cawl – ymarferol. </w:t>
            </w:r>
          </w:p>
          <w:p w14:paraId="4F88C0A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Mewn grwpiau, pob grŵp yn paratoi llysiau gwahanol. </w:t>
            </w:r>
          </w:p>
          <w:p w14:paraId="4C532C2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Byddaf i/cynorthwywraig yn pilio’r erfin ac yn torri’r winwns.  </w:t>
            </w:r>
          </w:p>
        </w:tc>
        <w:tc>
          <w:tcPr>
            <w:tcW w:w="4072" w:type="dxa"/>
            <w:tcBorders>
              <w:top w:val="single" w:sz="6" w:space="0" w:color="auto"/>
              <w:left w:val="single" w:sz="6" w:space="0" w:color="auto"/>
              <w:bottom w:val="single" w:sz="6" w:space="0" w:color="auto"/>
              <w:right w:val="single" w:sz="6" w:space="0" w:color="auto"/>
            </w:tcBorders>
            <w:shd w:val="clear" w:color="auto" w:fill="auto"/>
            <w:hideMark/>
          </w:tcPr>
          <w:p w14:paraId="2DD155B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Darllen a deall. </w:t>
            </w:r>
          </w:p>
          <w:p w14:paraId="52D32CB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Sgiliau gwrando. </w:t>
            </w:r>
          </w:p>
          <w:p w14:paraId="0A68633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Sgiliau llawdriniol manwl – torri llysiau. </w:t>
            </w:r>
          </w:p>
          <w:p w14:paraId="61B422C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Dilyn cyfarwyddiadau. </w:t>
            </w:r>
          </w:p>
          <w:p w14:paraId="56A723A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Meddwl yn annibynnol. </w:t>
            </w:r>
          </w:p>
          <w:p w14:paraId="650FA51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Cydweithio gyda eraill. </w:t>
            </w:r>
          </w:p>
          <w:p w14:paraId="243C707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Aros tro i dorri’r cynhwysion. </w:t>
            </w:r>
          </w:p>
        </w:tc>
        <w:tc>
          <w:tcPr>
            <w:tcW w:w="2329" w:type="dxa"/>
            <w:tcBorders>
              <w:top w:val="single" w:sz="6" w:space="0" w:color="auto"/>
              <w:left w:val="single" w:sz="6" w:space="0" w:color="auto"/>
              <w:bottom w:val="single" w:sz="6" w:space="0" w:color="auto"/>
              <w:right w:val="single" w:sz="6" w:space="0" w:color="auto"/>
            </w:tcBorders>
            <w:shd w:val="clear" w:color="auto" w:fill="auto"/>
            <w:hideMark/>
          </w:tcPr>
          <w:p w14:paraId="3DB45A2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Grwpiau mwy galluog i dorri’r cennin i darnau 2 cm. </w:t>
            </w:r>
          </w:p>
          <w:p w14:paraId="4AF375D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8FC939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Grwpiau gwan i dorri pethau’n fras fel tatws. </w:t>
            </w:r>
          </w:p>
        </w:tc>
        <w:tc>
          <w:tcPr>
            <w:tcW w:w="2905" w:type="dxa"/>
            <w:tcBorders>
              <w:top w:val="single" w:sz="6" w:space="0" w:color="auto"/>
              <w:left w:val="single" w:sz="6" w:space="0" w:color="auto"/>
              <w:bottom w:val="single" w:sz="6" w:space="0" w:color="auto"/>
              <w:right w:val="single" w:sz="6" w:space="0" w:color="auto"/>
            </w:tcBorders>
            <w:shd w:val="clear" w:color="auto" w:fill="auto"/>
            <w:hideMark/>
          </w:tcPr>
          <w:p w14:paraId="0CB7FE6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AagD-partneriaid, meddwl/paru/rhannu. </w:t>
            </w:r>
          </w:p>
        </w:tc>
      </w:tr>
      <w:tr w:rsidR="00C45192" w:rsidRPr="003B05E0" w14:paraId="2A33C0AC" w14:textId="77777777" w:rsidTr="00C56FAE">
        <w:trPr>
          <w:trHeight w:val="1336"/>
        </w:trPr>
        <w:tc>
          <w:tcPr>
            <w:tcW w:w="1174" w:type="dxa"/>
            <w:tcBorders>
              <w:top w:val="single" w:sz="6" w:space="0" w:color="auto"/>
              <w:left w:val="single" w:sz="6" w:space="0" w:color="auto"/>
              <w:bottom w:val="single" w:sz="6" w:space="0" w:color="auto"/>
              <w:right w:val="single" w:sz="6" w:space="0" w:color="auto"/>
            </w:tcBorders>
            <w:shd w:val="clear" w:color="auto" w:fill="auto"/>
            <w:hideMark/>
          </w:tcPr>
          <w:p w14:paraId="1910DC0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6D5A07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Pr>
                <w:rFonts w:eastAsia="Times New Roman" w:cstheme="minorHAnsi"/>
                <w:kern w:val="0"/>
                <w:lang w:eastAsia="en-GB"/>
                <w14:ligatures w14:val="none"/>
              </w:rPr>
              <w:t>20 munud</w:t>
            </w:r>
          </w:p>
          <w:p w14:paraId="3C7A616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DF79AA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c>
          <w:tcPr>
            <w:tcW w:w="3373" w:type="dxa"/>
            <w:tcBorders>
              <w:top w:val="single" w:sz="6" w:space="0" w:color="auto"/>
              <w:left w:val="single" w:sz="6" w:space="0" w:color="auto"/>
              <w:bottom w:val="single" w:sz="6" w:space="0" w:color="auto"/>
              <w:right w:val="single" w:sz="6" w:space="0" w:color="auto"/>
            </w:tcBorders>
            <w:shd w:val="clear" w:color="auto" w:fill="auto"/>
            <w:hideMark/>
          </w:tcPr>
          <w:p w14:paraId="5EF4407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Tra fod y cawl yn coginio, byddaf yn gofyn i’r plant sut ydyn nhw’n meddwl aeth y cyfnod paratoi llysiau. Ydyn nhw’n meddwl bydd hi’n flasus? Oedd y cawl yn un lysieuol? </w:t>
            </w:r>
          </w:p>
        </w:tc>
        <w:tc>
          <w:tcPr>
            <w:tcW w:w="4072" w:type="dxa"/>
            <w:tcBorders>
              <w:top w:val="single" w:sz="6" w:space="0" w:color="auto"/>
              <w:left w:val="single" w:sz="6" w:space="0" w:color="auto"/>
              <w:bottom w:val="single" w:sz="6" w:space="0" w:color="auto"/>
              <w:right w:val="single" w:sz="6" w:space="0" w:color="auto"/>
            </w:tcBorders>
            <w:shd w:val="clear" w:color="auto" w:fill="auto"/>
            <w:hideMark/>
          </w:tcPr>
          <w:p w14:paraId="5B5A32F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Meddwl am eu gwaith. </w:t>
            </w:r>
          </w:p>
          <w:p w14:paraId="2E61A20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Atgyfnerthu beth yw ystyr bwyd llysieuol. </w:t>
            </w:r>
          </w:p>
          <w:p w14:paraId="72924CF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c>
          <w:tcPr>
            <w:tcW w:w="2329" w:type="dxa"/>
            <w:tcBorders>
              <w:top w:val="single" w:sz="6" w:space="0" w:color="auto"/>
              <w:left w:val="single" w:sz="6" w:space="0" w:color="auto"/>
              <w:bottom w:val="single" w:sz="6" w:space="0" w:color="auto"/>
              <w:right w:val="single" w:sz="6" w:space="0" w:color="auto"/>
            </w:tcBorders>
            <w:shd w:val="clear" w:color="auto" w:fill="auto"/>
            <w:hideMark/>
          </w:tcPr>
          <w:p w14:paraId="719ECEA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Atgoffa’r rhai yn y grwpiau gwan beth oedd ystyr llysieuol. </w:t>
            </w:r>
          </w:p>
          <w:p w14:paraId="746AEED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c>
          <w:tcPr>
            <w:tcW w:w="2905" w:type="dxa"/>
            <w:tcBorders>
              <w:top w:val="single" w:sz="6" w:space="0" w:color="auto"/>
              <w:left w:val="single" w:sz="6" w:space="0" w:color="auto"/>
              <w:bottom w:val="single" w:sz="6" w:space="0" w:color="auto"/>
              <w:right w:val="single" w:sz="6" w:space="0" w:color="auto"/>
            </w:tcBorders>
            <w:shd w:val="clear" w:color="auto" w:fill="auto"/>
            <w:hideMark/>
          </w:tcPr>
          <w:p w14:paraId="455A09B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AagD-deialog meddylgar. </w:t>
            </w:r>
          </w:p>
        </w:tc>
      </w:tr>
    </w:tbl>
    <w:p w14:paraId="1E733E62" w14:textId="77777777" w:rsidR="00C45192" w:rsidRDefault="00C45192" w:rsidP="00C45192">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4B79234E" w14:textId="66A39F0D" w:rsidR="00C45192" w:rsidRDefault="00C45192" w:rsidP="00C45192">
      <w:pPr>
        <w:spacing w:after="0" w:line="240" w:lineRule="auto"/>
        <w:textAlignment w:val="baseline"/>
        <w:rPr>
          <w:rFonts w:eastAsia="Times New Roman" w:cstheme="minorHAnsi"/>
          <w:kern w:val="0"/>
          <w:lang w:eastAsia="en-GB"/>
          <w14:ligatures w14:val="none"/>
        </w:rPr>
      </w:pPr>
      <w:r>
        <w:rPr>
          <w:rFonts w:eastAsia="Times New Roman" w:cstheme="minorHAnsi"/>
          <w:kern w:val="0"/>
          <w:lang w:eastAsia="en-GB"/>
          <w14:ligatures w14:val="none"/>
        </w:rPr>
        <w:t>2.</w:t>
      </w:r>
    </w:p>
    <w:p w14:paraId="27DE8AD8" w14:textId="77777777" w:rsidR="00C45192" w:rsidRPr="00147573" w:rsidRDefault="00C45192" w:rsidP="00C45192">
      <w:pPr>
        <w:spacing w:after="0" w:line="240" w:lineRule="auto"/>
        <w:textAlignment w:val="baseline"/>
        <w:rPr>
          <w:rFonts w:eastAsia="Times New Roman" w:cstheme="minorHAnsi"/>
          <w:kern w:val="0"/>
          <w:lang w:eastAsia="en-GB"/>
          <w14:ligatures w14:val="none"/>
        </w:rPr>
      </w:pPr>
    </w:p>
    <w:tbl>
      <w:tblPr>
        <w:tblW w:w="143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5"/>
        <w:gridCol w:w="5589"/>
        <w:gridCol w:w="1531"/>
        <w:gridCol w:w="3596"/>
      </w:tblGrid>
      <w:tr w:rsidR="00C45192" w:rsidRPr="003B05E0" w14:paraId="375EB13A" w14:textId="77777777" w:rsidTr="007C570B">
        <w:trPr>
          <w:trHeight w:val="391"/>
        </w:trPr>
        <w:tc>
          <w:tcPr>
            <w:tcW w:w="3605" w:type="dxa"/>
            <w:tcBorders>
              <w:top w:val="single" w:sz="6" w:space="0" w:color="auto"/>
              <w:left w:val="single" w:sz="6" w:space="0" w:color="auto"/>
              <w:bottom w:val="single" w:sz="6" w:space="0" w:color="auto"/>
              <w:right w:val="single" w:sz="6" w:space="0" w:color="auto"/>
            </w:tcBorders>
            <w:shd w:val="clear" w:color="auto" w:fill="94BAD6"/>
            <w:hideMark/>
          </w:tcPr>
          <w:p w14:paraId="462CFC6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Darpar athro: </w:t>
            </w:r>
            <w:r w:rsidRPr="003B05E0">
              <w:rPr>
                <w:rFonts w:eastAsia="Times New Roman" w:cstheme="minorHAnsi"/>
                <w:kern w:val="0"/>
                <w:lang w:eastAsia="en-GB"/>
                <w14:ligatures w14:val="none"/>
              </w:rPr>
              <w:t> </w:t>
            </w:r>
          </w:p>
        </w:tc>
        <w:tc>
          <w:tcPr>
            <w:tcW w:w="5589" w:type="dxa"/>
            <w:tcBorders>
              <w:top w:val="single" w:sz="6" w:space="0" w:color="auto"/>
              <w:left w:val="single" w:sz="6" w:space="0" w:color="auto"/>
              <w:bottom w:val="single" w:sz="6" w:space="0" w:color="auto"/>
              <w:right w:val="single" w:sz="6" w:space="0" w:color="auto"/>
            </w:tcBorders>
            <w:shd w:val="clear" w:color="auto" w:fill="auto"/>
            <w:hideMark/>
          </w:tcPr>
          <w:p w14:paraId="46DC149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Nia Griffiths </w:t>
            </w:r>
          </w:p>
        </w:tc>
        <w:tc>
          <w:tcPr>
            <w:tcW w:w="1531" w:type="dxa"/>
            <w:tcBorders>
              <w:top w:val="single" w:sz="6" w:space="0" w:color="auto"/>
              <w:left w:val="single" w:sz="6" w:space="0" w:color="auto"/>
              <w:bottom w:val="single" w:sz="6" w:space="0" w:color="auto"/>
              <w:right w:val="single" w:sz="6" w:space="0" w:color="auto"/>
            </w:tcBorders>
            <w:shd w:val="clear" w:color="auto" w:fill="auto"/>
            <w:hideMark/>
          </w:tcPr>
          <w:p w14:paraId="040E095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Dosbarth / Grŵp </w:t>
            </w:r>
            <w:r w:rsidRPr="003B05E0">
              <w:rPr>
                <w:rFonts w:eastAsia="Times New Roman" w:cstheme="minorHAnsi"/>
                <w:kern w:val="0"/>
                <w:lang w:eastAsia="en-GB"/>
                <w14:ligatures w14:val="none"/>
              </w:rPr>
              <w:t> </w:t>
            </w:r>
          </w:p>
        </w:tc>
        <w:tc>
          <w:tcPr>
            <w:tcW w:w="3595" w:type="dxa"/>
            <w:tcBorders>
              <w:top w:val="single" w:sz="6" w:space="0" w:color="auto"/>
              <w:left w:val="single" w:sz="6" w:space="0" w:color="auto"/>
              <w:bottom w:val="single" w:sz="6" w:space="0" w:color="auto"/>
              <w:right w:val="single" w:sz="6" w:space="0" w:color="auto"/>
            </w:tcBorders>
            <w:shd w:val="clear" w:color="auto" w:fill="auto"/>
            <w:hideMark/>
          </w:tcPr>
          <w:p w14:paraId="298A3D4E" w14:textId="1696F111"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xml:space="preserve">Blwyddyn </w:t>
            </w:r>
            <w:r w:rsidR="00D503C9">
              <w:rPr>
                <w:rFonts w:eastAsia="Times New Roman" w:cstheme="minorHAnsi"/>
                <w:kern w:val="0"/>
                <w:lang w:eastAsia="en-GB"/>
                <w14:ligatures w14:val="none"/>
              </w:rPr>
              <w:t>3</w:t>
            </w:r>
            <w:r w:rsidRPr="003B05E0">
              <w:rPr>
                <w:rFonts w:eastAsia="Times New Roman" w:cstheme="minorHAnsi"/>
                <w:kern w:val="0"/>
                <w:lang w:eastAsia="en-GB"/>
                <w14:ligatures w14:val="none"/>
              </w:rPr>
              <w:t> </w:t>
            </w:r>
          </w:p>
        </w:tc>
      </w:tr>
      <w:tr w:rsidR="00C45192" w:rsidRPr="003B05E0" w14:paraId="06D0161A" w14:textId="77777777" w:rsidTr="007C570B">
        <w:trPr>
          <w:trHeight w:val="391"/>
        </w:trPr>
        <w:tc>
          <w:tcPr>
            <w:tcW w:w="3605" w:type="dxa"/>
            <w:tcBorders>
              <w:top w:val="single" w:sz="6" w:space="0" w:color="auto"/>
              <w:left w:val="single" w:sz="6" w:space="0" w:color="auto"/>
              <w:bottom w:val="single" w:sz="6" w:space="0" w:color="auto"/>
              <w:right w:val="single" w:sz="6" w:space="0" w:color="auto"/>
            </w:tcBorders>
            <w:shd w:val="clear" w:color="auto" w:fill="94BAD6"/>
            <w:hideMark/>
          </w:tcPr>
          <w:p w14:paraId="46C1DA6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MDPh neu Bwnc:</w:t>
            </w:r>
            <w:r w:rsidRPr="003B05E0">
              <w:rPr>
                <w:rFonts w:eastAsia="Times New Roman" w:cstheme="minorHAnsi"/>
                <w:kern w:val="0"/>
                <w:lang w:eastAsia="en-GB"/>
                <w14:ligatures w14:val="none"/>
              </w:rPr>
              <w:t> </w:t>
            </w:r>
          </w:p>
        </w:tc>
        <w:tc>
          <w:tcPr>
            <w:tcW w:w="5589" w:type="dxa"/>
            <w:tcBorders>
              <w:top w:val="single" w:sz="6" w:space="0" w:color="auto"/>
              <w:left w:val="single" w:sz="6" w:space="0" w:color="auto"/>
              <w:bottom w:val="single" w:sz="6" w:space="0" w:color="auto"/>
              <w:right w:val="single" w:sz="6" w:space="0" w:color="auto"/>
            </w:tcBorders>
            <w:shd w:val="clear" w:color="auto" w:fill="auto"/>
            <w:hideMark/>
          </w:tcPr>
          <w:p w14:paraId="15E3B30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D91DEB">
              <w:rPr>
                <w:rFonts w:eastAsia="Times New Roman" w:cstheme="minorHAnsi"/>
                <w:kern w:val="0"/>
                <w:lang w:eastAsia="en-GB"/>
                <w14:ligatures w14:val="none"/>
              </w:rPr>
              <w:t>Iechyd a Lles</w:t>
            </w:r>
          </w:p>
        </w:tc>
        <w:tc>
          <w:tcPr>
            <w:tcW w:w="1531" w:type="dxa"/>
            <w:tcBorders>
              <w:top w:val="single" w:sz="6" w:space="0" w:color="auto"/>
              <w:left w:val="single" w:sz="6" w:space="0" w:color="auto"/>
              <w:bottom w:val="single" w:sz="6" w:space="0" w:color="auto"/>
              <w:right w:val="single" w:sz="6" w:space="0" w:color="auto"/>
            </w:tcBorders>
            <w:shd w:val="clear" w:color="auto" w:fill="auto"/>
            <w:hideMark/>
          </w:tcPr>
          <w:p w14:paraId="5B58BE3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Dyddiad </w:t>
            </w:r>
            <w:r w:rsidRPr="003B05E0">
              <w:rPr>
                <w:rFonts w:eastAsia="Times New Roman" w:cstheme="minorHAnsi"/>
                <w:i/>
                <w:iCs/>
                <w:kern w:val="0"/>
                <w:lang w:val="cy-GB" w:eastAsia="en-GB"/>
                <w14:ligatures w14:val="none"/>
              </w:rPr>
              <w:t>(sylwer y gall y sesiwn hon fod yn un barhaus)</w:t>
            </w:r>
            <w:r w:rsidRPr="003B05E0">
              <w:rPr>
                <w:rFonts w:eastAsia="Times New Roman" w:cstheme="minorHAnsi"/>
                <w:b/>
                <w:bCs/>
                <w:kern w:val="0"/>
                <w:lang w:val="cy-GB" w:eastAsia="en-GB"/>
                <w14:ligatures w14:val="none"/>
              </w:rPr>
              <w:t>:</w:t>
            </w:r>
            <w:r w:rsidRPr="003B05E0">
              <w:rPr>
                <w:rFonts w:eastAsia="Times New Roman" w:cstheme="minorHAnsi"/>
                <w:kern w:val="0"/>
                <w:lang w:eastAsia="en-GB"/>
                <w14:ligatures w14:val="none"/>
              </w:rPr>
              <w:t> </w:t>
            </w:r>
          </w:p>
        </w:tc>
        <w:tc>
          <w:tcPr>
            <w:tcW w:w="3595" w:type="dxa"/>
            <w:tcBorders>
              <w:top w:val="single" w:sz="6" w:space="0" w:color="auto"/>
              <w:left w:val="single" w:sz="6" w:space="0" w:color="auto"/>
              <w:bottom w:val="single" w:sz="6" w:space="0" w:color="auto"/>
              <w:right w:val="single" w:sz="6" w:space="0" w:color="auto"/>
            </w:tcBorders>
            <w:shd w:val="clear" w:color="auto" w:fill="auto"/>
            <w:hideMark/>
          </w:tcPr>
          <w:p w14:paraId="7685D1D7" w14:textId="2A904432" w:rsidR="00C45192" w:rsidRPr="003B05E0" w:rsidRDefault="00C45192" w:rsidP="00524537">
            <w:pPr>
              <w:spacing w:after="0" w:line="240" w:lineRule="auto"/>
              <w:textAlignment w:val="baseline"/>
              <w:rPr>
                <w:rFonts w:eastAsia="Times New Roman" w:cstheme="minorHAnsi"/>
                <w:kern w:val="0"/>
                <w:lang w:eastAsia="en-GB"/>
                <w14:ligatures w14:val="none"/>
              </w:rPr>
            </w:pPr>
          </w:p>
        </w:tc>
      </w:tr>
      <w:tr w:rsidR="00C45192" w:rsidRPr="003B05E0" w14:paraId="659C4910" w14:textId="77777777" w:rsidTr="007C570B">
        <w:trPr>
          <w:trHeight w:val="391"/>
        </w:trPr>
        <w:tc>
          <w:tcPr>
            <w:tcW w:w="3605" w:type="dxa"/>
            <w:tcBorders>
              <w:top w:val="single" w:sz="6" w:space="0" w:color="auto"/>
              <w:left w:val="single" w:sz="6" w:space="0" w:color="auto"/>
              <w:bottom w:val="single" w:sz="6" w:space="0" w:color="auto"/>
              <w:right w:val="single" w:sz="6" w:space="0" w:color="auto"/>
            </w:tcBorders>
            <w:shd w:val="clear" w:color="auto" w:fill="94BAD6"/>
            <w:hideMark/>
          </w:tcPr>
          <w:p w14:paraId="77EC939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Cysylltiadau ystyrlon â’r Cwricwlwm </w:t>
            </w:r>
            <w:r w:rsidRPr="003B05E0">
              <w:rPr>
                <w:rFonts w:eastAsia="Times New Roman" w:cstheme="minorHAnsi"/>
                <w:kern w:val="0"/>
                <w:lang w:val="cy-GB" w:eastAsia="en-GB"/>
                <w14:ligatures w14:val="none"/>
              </w:rPr>
              <w:t xml:space="preserve">(Datganiadau o’r Hyn sy’n Bwysig, </w:t>
            </w:r>
            <w:r w:rsidRPr="003B05E0">
              <w:rPr>
                <w:rFonts w:eastAsia="Times New Roman" w:cstheme="minorHAnsi"/>
                <w:color w:val="000000"/>
                <w:kern w:val="0"/>
                <w:lang w:val="cy-GB" w:eastAsia="en-GB"/>
                <w14:ligatures w14:val="none"/>
              </w:rPr>
              <w:t>Disgrifiadau dysgu</w:t>
            </w:r>
            <w:r w:rsidRPr="003B05E0">
              <w:rPr>
                <w:rFonts w:eastAsia="Times New Roman" w:cstheme="minorHAnsi"/>
                <w:kern w:val="0"/>
                <w:lang w:val="cy-GB" w:eastAsia="en-GB"/>
                <w14:ligatures w14:val="none"/>
              </w:rPr>
              <w:t>, y cwricwlwm ‘blaenorol’...)</w:t>
            </w:r>
            <w:r w:rsidRPr="003B05E0">
              <w:rPr>
                <w:rFonts w:eastAsia="Times New Roman" w:cstheme="minorHAnsi"/>
                <w:kern w:val="0"/>
                <w:lang w:eastAsia="en-GB"/>
                <w14:ligatures w14:val="none"/>
              </w:rPr>
              <w:t> </w:t>
            </w:r>
          </w:p>
        </w:tc>
        <w:tc>
          <w:tcPr>
            <w:tcW w:w="10716" w:type="dxa"/>
            <w:gridSpan w:val="3"/>
            <w:tcBorders>
              <w:top w:val="single" w:sz="6" w:space="0" w:color="auto"/>
              <w:left w:val="single" w:sz="6" w:space="0" w:color="auto"/>
              <w:bottom w:val="single" w:sz="6" w:space="0" w:color="auto"/>
              <w:right w:val="single" w:sz="6" w:space="0" w:color="auto"/>
            </w:tcBorders>
            <w:shd w:val="clear" w:color="auto" w:fill="auto"/>
            <w:hideMark/>
          </w:tcPr>
          <w:p w14:paraId="49E8331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shd w:val="clear" w:color="auto" w:fill="FFFFFF"/>
                <w:lang w:eastAsia="en-GB"/>
                <w14:ligatures w14:val="none"/>
              </w:rPr>
              <w:t>Mae datblygu iechyd a lles y corff yn arwain at fuddianau gydol oes.</w:t>
            </w:r>
            <w:r w:rsidRPr="003B05E0">
              <w:rPr>
                <w:rFonts w:eastAsia="Times New Roman" w:cstheme="minorHAnsi"/>
                <w:color w:val="1F1F1F"/>
                <w:kern w:val="0"/>
                <w:lang w:eastAsia="en-GB"/>
                <w14:ligatures w14:val="none"/>
              </w:rPr>
              <w:t> </w:t>
            </w:r>
          </w:p>
          <w:p w14:paraId="6BFD152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shd w:val="clear" w:color="auto" w:fill="FFFFFF"/>
                <w:lang w:eastAsia="en-GB"/>
                <w14:ligatures w14:val="none"/>
              </w:rPr>
              <w:t>Cam Cynnydd 2.</w:t>
            </w:r>
            <w:r w:rsidRPr="003B05E0">
              <w:rPr>
                <w:rFonts w:eastAsia="Times New Roman" w:cstheme="minorHAnsi"/>
                <w:color w:val="1F1F1F"/>
                <w:kern w:val="0"/>
                <w:lang w:eastAsia="en-GB"/>
                <w14:ligatures w14:val="none"/>
              </w:rPr>
              <w:t> </w:t>
            </w:r>
          </w:p>
          <w:p w14:paraId="6720850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shd w:val="clear" w:color="auto" w:fill="FFFFFF"/>
                <w:lang w:eastAsia="en-GB"/>
                <w14:ligatures w14:val="none"/>
              </w:rPr>
              <w:t>Rwyf wedi datblygu dealltwriaeth fy mod angen deiet cytbwys, ac rwy’n gallu gwneud dewisiadau gwybodus am y bwyd rwy’n ei fwyta a’i baratoi i gefnogi fy iechyd a lles corfforol.</w:t>
            </w:r>
            <w:r w:rsidRPr="003B05E0">
              <w:rPr>
                <w:rFonts w:eastAsia="Times New Roman" w:cstheme="minorHAnsi"/>
                <w:color w:val="1F1F1F"/>
                <w:kern w:val="0"/>
                <w:lang w:eastAsia="en-GB"/>
                <w14:ligatures w14:val="none"/>
              </w:rPr>
              <w:t> </w:t>
            </w:r>
          </w:p>
        </w:tc>
      </w:tr>
      <w:tr w:rsidR="00C45192" w:rsidRPr="003B05E0" w14:paraId="6C88E0A6" w14:textId="77777777" w:rsidTr="007C570B">
        <w:trPr>
          <w:trHeight w:val="391"/>
        </w:trPr>
        <w:tc>
          <w:tcPr>
            <w:tcW w:w="3605" w:type="dxa"/>
            <w:tcBorders>
              <w:top w:val="single" w:sz="6" w:space="0" w:color="auto"/>
              <w:left w:val="single" w:sz="6" w:space="0" w:color="auto"/>
              <w:bottom w:val="single" w:sz="6" w:space="0" w:color="auto"/>
              <w:right w:val="single" w:sz="6" w:space="0" w:color="auto"/>
            </w:tcBorders>
            <w:shd w:val="clear" w:color="auto" w:fill="94BAD6"/>
            <w:hideMark/>
          </w:tcPr>
          <w:p w14:paraId="37ABDDC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Cysylltiadau ystyrlon ar draws y Cwricwlwm </w:t>
            </w:r>
            <w:r w:rsidRPr="003B05E0">
              <w:rPr>
                <w:rFonts w:eastAsia="Times New Roman" w:cstheme="minorHAnsi"/>
                <w:kern w:val="0"/>
                <w:lang w:val="cy-GB" w:eastAsia="en-GB"/>
                <w14:ligatures w14:val="none"/>
              </w:rPr>
              <w:t xml:space="preserve">(Cysylltiadau â MDPhau eraill neu’r </w:t>
            </w:r>
            <w:hyperlink r:id="rId30" w:anchor="overview" w:tgtFrame="_blank" w:history="1">
              <w:r w:rsidRPr="003B05E0">
                <w:rPr>
                  <w:rFonts w:eastAsia="Times New Roman" w:cstheme="minorHAnsi"/>
                  <w:color w:val="0563C1"/>
                  <w:kern w:val="0"/>
                  <w:u w:val="single"/>
                  <w:lang w:val="cy-GB" w:eastAsia="en-GB"/>
                  <w14:ligatures w14:val="none"/>
                </w:rPr>
                <w:t>Fframweithiau sgiliau trawsgwricwlaidd)</w:t>
              </w:r>
            </w:hyperlink>
            <w:r w:rsidRPr="003B05E0">
              <w:rPr>
                <w:rFonts w:eastAsia="Times New Roman" w:cstheme="minorHAnsi"/>
                <w:kern w:val="0"/>
                <w:lang w:eastAsia="en-GB"/>
                <w14:ligatures w14:val="none"/>
              </w:rPr>
              <w:t> </w:t>
            </w:r>
          </w:p>
        </w:tc>
        <w:tc>
          <w:tcPr>
            <w:tcW w:w="10716" w:type="dxa"/>
            <w:gridSpan w:val="3"/>
            <w:tcBorders>
              <w:top w:val="single" w:sz="6" w:space="0" w:color="auto"/>
              <w:left w:val="single" w:sz="6" w:space="0" w:color="auto"/>
              <w:bottom w:val="single" w:sz="6" w:space="0" w:color="auto"/>
              <w:right w:val="single" w:sz="6" w:space="0" w:color="auto"/>
            </w:tcBorders>
            <w:shd w:val="clear" w:color="auto" w:fill="auto"/>
          </w:tcPr>
          <w:p w14:paraId="57670104" w14:textId="77777777" w:rsidR="00C45192" w:rsidRPr="00D91DEB" w:rsidRDefault="00C45192" w:rsidP="00524537">
            <w:pPr>
              <w:spacing w:after="0" w:line="240" w:lineRule="auto"/>
              <w:textAlignment w:val="baseline"/>
              <w:rPr>
                <w:rFonts w:cstheme="minorHAnsi"/>
              </w:rPr>
            </w:pPr>
            <w:r w:rsidRPr="00D91DEB">
              <w:rPr>
                <w:rFonts w:cstheme="minorHAnsi"/>
              </w:rPr>
              <w:t>Fframwaith Llythrennedd</w:t>
            </w:r>
          </w:p>
          <w:p w14:paraId="259ED05E" w14:textId="77777777" w:rsidR="00C45192" w:rsidRPr="00D91DEB" w:rsidRDefault="00C45192" w:rsidP="00524537">
            <w:pPr>
              <w:spacing w:after="0" w:line="240" w:lineRule="auto"/>
              <w:textAlignment w:val="baseline"/>
              <w:rPr>
                <w:rFonts w:cstheme="minorHAnsi"/>
              </w:rPr>
            </w:pPr>
            <w:r w:rsidRPr="00D91DEB">
              <w:rPr>
                <w:rFonts w:cstheme="minorHAnsi"/>
              </w:rPr>
              <w:t>Cam Cynnydd 2.</w:t>
            </w:r>
          </w:p>
          <w:p w14:paraId="58AC7EC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D91DEB">
              <w:rPr>
                <w:rFonts w:cstheme="minorHAnsi"/>
              </w:rPr>
              <w:t>Rwy’n gallu defnyddio brawddegau syml ac aml-gymalog gan wneud dewisiadau er mwyn cyrraedd y gynulleidfa a chyflawni’r diben a fwriadwyd, gan gynnwys: • cysyllteiriau i ymhelaethu ar bwynt • cysyllteiriau i ysgrifennu brawddegau cyfansawdd • cysyllteiriau ar gyfer achos a chanlyniad, e.e. oherwydd, ar ôl • dechrau brawddegau mewn amrywiaeth o ffyrdd • ansoddeiriau ac adferfau</w:t>
            </w:r>
          </w:p>
        </w:tc>
      </w:tr>
      <w:tr w:rsidR="00C45192" w:rsidRPr="003B05E0" w14:paraId="38BD0137" w14:textId="77777777" w:rsidTr="007C570B">
        <w:trPr>
          <w:trHeight w:val="391"/>
        </w:trPr>
        <w:tc>
          <w:tcPr>
            <w:tcW w:w="1432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A1F354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Targedau Personol </w:t>
            </w:r>
            <w:r w:rsidRPr="003B05E0">
              <w:rPr>
                <w:rFonts w:eastAsia="Times New Roman" w:cstheme="minorHAnsi"/>
                <w:kern w:val="0"/>
                <w:lang w:val="cy-GB" w:eastAsia="en-GB"/>
                <w14:ligatures w14:val="none"/>
              </w:rPr>
              <w:t>(</w:t>
            </w:r>
            <w:r w:rsidRPr="003B05E0">
              <w:rPr>
                <w:rFonts w:eastAsia="Times New Roman" w:cstheme="minorHAnsi"/>
                <w:color w:val="333333"/>
                <w:kern w:val="0"/>
                <w:lang w:val="cy-GB" w:eastAsia="en-GB"/>
                <w14:ligatures w14:val="none"/>
              </w:rPr>
              <w:t>targedau a’r effaith ganlyniadol ar ddysgu – cyfeiriwch at unrhyw dargedau sydd wedi’u nodi yn y dyddlyfr dysgu neu gyfarfod adfyfyrio wythnosol a disgrifiwch yr effaith a ddymunir ar ddysgu)</w:t>
            </w:r>
            <w:r w:rsidRPr="003B05E0">
              <w:rPr>
                <w:rFonts w:eastAsia="Times New Roman" w:cstheme="minorHAnsi"/>
                <w:color w:val="333333"/>
                <w:kern w:val="0"/>
                <w:lang w:eastAsia="en-GB"/>
                <w14:ligatures w14:val="none"/>
              </w:rPr>
              <w:t> </w:t>
            </w:r>
          </w:p>
          <w:p w14:paraId="7A4B605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333333"/>
                <w:kern w:val="0"/>
                <w:lang w:eastAsia="en-GB"/>
                <w14:ligatures w14:val="none"/>
              </w:rPr>
              <w:t>Atgyfnerthu o’r gwers blaenorol. </w:t>
            </w:r>
          </w:p>
        </w:tc>
      </w:tr>
      <w:tr w:rsidR="00C45192" w:rsidRPr="003B05E0" w14:paraId="34BBC8C3" w14:textId="77777777" w:rsidTr="007C570B">
        <w:trPr>
          <w:trHeight w:val="391"/>
        </w:trPr>
        <w:tc>
          <w:tcPr>
            <w:tcW w:w="14321"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45E4799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Bwriad Dysgu</w:t>
            </w:r>
            <w:r w:rsidRPr="003B05E0">
              <w:rPr>
                <w:rFonts w:eastAsia="Times New Roman" w:cstheme="minorHAnsi"/>
                <w:kern w:val="0"/>
                <w:lang w:eastAsia="en-GB"/>
                <w14:ligatures w14:val="none"/>
              </w:rPr>
              <w:t> </w:t>
            </w:r>
          </w:p>
          <w:p w14:paraId="691A65A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‘Dylai hyn ganolbwyntio ar y dysgu gan y disgyblion yn ystod y wers, yn hytrach na’r hyn y byddant yn ei wneud, a dylai fod yn fyr, yn gyraeddadwy ac yn fesuradwy.’</w:t>
            </w:r>
            <w:r w:rsidRPr="003B05E0">
              <w:rPr>
                <w:rFonts w:eastAsia="Times New Roman" w:cstheme="minorHAnsi"/>
                <w:i/>
                <w:iCs/>
                <w:kern w:val="0"/>
                <w:lang w:eastAsia="en-GB"/>
                <w14:ligatures w14:val="none"/>
              </w:rPr>
              <w:t xml:space="preserve"> </w:t>
            </w:r>
            <w:r w:rsidRPr="003B05E0">
              <w:rPr>
                <w:rFonts w:eastAsia="Times New Roman" w:cstheme="minorHAnsi"/>
                <w:i/>
                <w:iCs/>
                <w:kern w:val="0"/>
                <w:lang w:val="cy-GB" w:eastAsia="en-GB"/>
                <w14:ligatures w14:val="none"/>
              </w:rPr>
              <w:t>(</w:t>
            </w:r>
            <w:r w:rsidRPr="003B05E0">
              <w:rPr>
                <w:rFonts w:eastAsia="Times New Roman" w:cstheme="minorHAnsi"/>
                <w:kern w:val="0"/>
                <w:lang w:val="cy-GB" w:eastAsia="en-GB"/>
                <w14:ligatures w14:val="none"/>
              </w:rPr>
              <w:t xml:space="preserve">Crichton, H., a Mcdaid, A. 2016 t. </w:t>
            </w:r>
            <w:r w:rsidRPr="003B05E0">
              <w:rPr>
                <w:rFonts w:eastAsia="Times New Roman" w:cstheme="minorHAnsi"/>
                <w:i/>
                <w:iCs/>
                <w:kern w:val="0"/>
                <w:lang w:val="cy-GB" w:eastAsia="en-GB"/>
                <w14:ligatures w14:val="none"/>
              </w:rPr>
              <w:t>196)</w:t>
            </w:r>
            <w:r w:rsidRPr="003B05E0">
              <w:rPr>
                <w:rFonts w:eastAsia="Times New Roman" w:cstheme="minorHAnsi"/>
                <w:kern w:val="0"/>
                <w:lang w:eastAsia="en-GB"/>
                <w14:ligatures w14:val="none"/>
              </w:rPr>
              <w:t> </w:t>
            </w:r>
          </w:p>
        </w:tc>
      </w:tr>
      <w:tr w:rsidR="00C45192" w:rsidRPr="003B05E0" w14:paraId="764E03C2" w14:textId="77777777" w:rsidTr="007C570B">
        <w:trPr>
          <w:trHeight w:val="391"/>
        </w:trPr>
        <w:tc>
          <w:tcPr>
            <w:tcW w:w="14321" w:type="dxa"/>
            <w:gridSpan w:val="4"/>
            <w:tcBorders>
              <w:top w:val="single" w:sz="6" w:space="0" w:color="auto"/>
              <w:left w:val="single" w:sz="6" w:space="0" w:color="auto"/>
              <w:bottom w:val="single" w:sz="6" w:space="0" w:color="auto"/>
              <w:right w:val="single" w:sz="6" w:space="0" w:color="auto"/>
            </w:tcBorders>
            <w:shd w:val="clear" w:color="auto" w:fill="auto"/>
            <w:hideMark/>
          </w:tcPr>
          <w:p w14:paraId="2311A0A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Gallu defnyddio geirfa gorchmynol er mwyn ysgrifennu rysait. </w:t>
            </w:r>
          </w:p>
        </w:tc>
      </w:tr>
      <w:tr w:rsidR="00C45192" w:rsidRPr="003B05E0" w14:paraId="64AB8B73" w14:textId="77777777" w:rsidTr="007C570B">
        <w:trPr>
          <w:trHeight w:val="391"/>
        </w:trPr>
        <w:tc>
          <w:tcPr>
            <w:tcW w:w="14321"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29F30D6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Meini prawf llwyddiant</w:t>
            </w:r>
            <w:r w:rsidRPr="003B05E0">
              <w:rPr>
                <w:rFonts w:eastAsia="Times New Roman" w:cstheme="minorHAnsi"/>
                <w:b/>
                <w:bCs/>
                <w:kern w:val="0"/>
                <w:lang w:eastAsia="en-GB"/>
                <w14:ligatures w14:val="none"/>
              </w:rPr>
              <w:t> </w:t>
            </w:r>
            <w:r w:rsidRPr="003B05E0">
              <w:rPr>
                <w:rFonts w:eastAsia="Times New Roman" w:cstheme="minorHAnsi"/>
                <w:kern w:val="0"/>
                <w:lang w:eastAsia="en-GB"/>
                <w14:ligatures w14:val="none"/>
              </w:rPr>
              <w:t> </w:t>
            </w:r>
          </w:p>
          <w:p w14:paraId="6C571AC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Yr hyn mae angen i’r disgyblion ei ddangos i fodloni’r Bwriad Dysgu yn llwyddiannus.</w:t>
            </w:r>
            <w:r w:rsidRPr="003B05E0">
              <w:rPr>
                <w:rFonts w:eastAsia="Times New Roman" w:cstheme="minorHAnsi"/>
                <w:kern w:val="0"/>
                <w:lang w:eastAsia="en-GB"/>
                <w14:ligatures w14:val="none"/>
              </w:rPr>
              <w:t> </w:t>
            </w:r>
          </w:p>
        </w:tc>
      </w:tr>
      <w:tr w:rsidR="00C45192" w:rsidRPr="003B05E0" w14:paraId="561F8DC9" w14:textId="77777777" w:rsidTr="007C570B">
        <w:trPr>
          <w:trHeight w:val="401"/>
        </w:trPr>
        <w:tc>
          <w:tcPr>
            <w:tcW w:w="14321" w:type="dxa"/>
            <w:gridSpan w:val="4"/>
            <w:tcBorders>
              <w:top w:val="single" w:sz="6" w:space="0" w:color="auto"/>
              <w:left w:val="single" w:sz="6" w:space="0" w:color="auto"/>
              <w:bottom w:val="single" w:sz="6" w:space="0" w:color="auto"/>
              <w:right w:val="single" w:sz="6" w:space="0" w:color="auto"/>
            </w:tcBorders>
            <w:shd w:val="clear" w:color="auto" w:fill="auto"/>
            <w:hideMark/>
          </w:tcPr>
          <w:p w14:paraId="2411B37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Adlewyrchu ar y geirfa wnaethon ni ddoe (firstly, secondly, next, then, after that, lastly/finally) </w:t>
            </w:r>
          </w:p>
        </w:tc>
      </w:tr>
      <w:tr w:rsidR="00C45192" w:rsidRPr="003B05E0" w14:paraId="0314D1B8" w14:textId="77777777" w:rsidTr="007C570B">
        <w:trPr>
          <w:trHeight w:val="391"/>
        </w:trPr>
        <w:tc>
          <w:tcPr>
            <w:tcW w:w="14321" w:type="dxa"/>
            <w:gridSpan w:val="4"/>
            <w:tcBorders>
              <w:top w:val="single" w:sz="6" w:space="0" w:color="auto"/>
              <w:left w:val="single" w:sz="6" w:space="0" w:color="auto"/>
              <w:bottom w:val="single" w:sz="6" w:space="0" w:color="auto"/>
              <w:right w:val="single" w:sz="6" w:space="0" w:color="auto"/>
            </w:tcBorders>
            <w:shd w:val="clear" w:color="auto" w:fill="94BAD6"/>
            <w:hideMark/>
          </w:tcPr>
          <w:p w14:paraId="138F4DE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Cynllunio ar gyfer camsyniadau:</w:t>
            </w:r>
            <w:r w:rsidRPr="003B05E0">
              <w:rPr>
                <w:rFonts w:eastAsia="Times New Roman" w:cstheme="minorHAnsi"/>
                <w:kern w:val="0"/>
                <w:lang w:eastAsia="en-GB"/>
                <w14:ligatures w14:val="none"/>
              </w:rPr>
              <w:t> </w:t>
            </w:r>
          </w:p>
          <w:p w14:paraId="7BABA63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Defnyddiwch yr adran hon i ragweld gwallau a chamddealltwriaethau disgyblion a’r ymatebion yr ydych yn bwriadu eu rhoi iddynt.</w:t>
            </w:r>
            <w:r w:rsidRPr="003B05E0">
              <w:rPr>
                <w:rFonts w:eastAsia="Times New Roman" w:cstheme="minorHAnsi"/>
                <w:color w:val="000000"/>
                <w:kern w:val="0"/>
                <w:lang w:eastAsia="en-GB"/>
                <w14:ligatures w14:val="none"/>
              </w:rPr>
              <w:t> </w:t>
            </w:r>
          </w:p>
        </w:tc>
      </w:tr>
      <w:tr w:rsidR="00C45192" w:rsidRPr="003B05E0" w14:paraId="2DC90B30" w14:textId="77777777" w:rsidTr="007C570B">
        <w:trPr>
          <w:trHeight w:val="734"/>
        </w:trPr>
        <w:tc>
          <w:tcPr>
            <w:tcW w:w="1432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0BE40C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Gall rhai feddwl eu bod nhw i fod i ysgrifennu rysait brechdan jam gan mai dyna beth wnaethon ni ddoe. Bydd yn rhaid i mi bwysleisio’r cawl byddwn ni’n coginio yn y wers nesa. </w:t>
            </w:r>
          </w:p>
        </w:tc>
      </w:tr>
    </w:tbl>
    <w:p w14:paraId="14BEED95" w14:textId="77777777" w:rsidR="00C45192" w:rsidRPr="003B05E0" w:rsidRDefault="00C45192" w:rsidP="00C45192">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BAD28FE" w14:textId="77777777" w:rsidR="00C45192" w:rsidRPr="00D91DEB" w:rsidRDefault="00C45192" w:rsidP="00C45192">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bl>
      <w:tblPr>
        <w:tblW w:w="140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5"/>
        <w:gridCol w:w="3488"/>
        <w:gridCol w:w="4279"/>
        <w:gridCol w:w="2615"/>
        <w:gridCol w:w="2329"/>
      </w:tblGrid>
      <w:tr w:rsidR="00C45192" w:rsidRPr="003B05E0" w14:paraId="6C955759" w14:textId="77777777" w:rsidTr="007C570B">
        <w:trPr>
          <w:trHeight w:val="361"/>
        </w:trPr>
        <w:tc>
          <w:tcPr>
            <w:tcW w:w="14096" w:type="dxa"/>
            <w:gridSpan w:val="5"/>
            <w:tcBorders>
              <w:top w:val="single" w:sz="6" w:space="0" w:color="auto"/>
              <w:left w:val="single" w:sz="6" w:space="0" w:color="auto"/>
              <w:bottom w:val="single" w:sz="6" w:space="0" w:color="auto"/>
              <w:right w:val="single" w:sz="6" w:space="0" w:color="auto"/>
            </w:tcBorders>
            <w:shd w:val="clear" w:color="auto" w:fill="94BAD6"/>
            <w:hideMark/>
          </w:tcPr>
          <w:p w14:paraId="3D0A9D7F"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5B48E97A"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DILYNIANT ADDYSGU A DYSGU</w:t>
            </w:r>
            <w:r w:rsidRPr="003B05E0">
              <w:rPr>
                <w:rFonts w:eastAsia="Times New Roman" w:cstheme="minorHAnsi"/>
                <w:kern w:val="0"/>
                <w:lang w:eastAsia="en-GB"/>
                <w14:ligatures w14:val="none"/>
              </w:rPr>
              <w:t> </w:t>
            </w:r>
            <w:r w:rsidRPr="003B05E0">
              <w:rPr>
                <w:rFonts w:eastAsia="Times New Roman" w:cstheme="minorHAnsi"/>
                <w:kern w:val="0"/>
                <w:lang w:eastAsia="en-GB"/>
                <w14:ligatures w14:val="none"/>
              </w:rPr>
              <w:br/>
            </w:r>
            <w:r w:rsidRPr="003B05E0">
              <w:rPr>
                <w:rFonts w:eastAsia="Times New Roman" w:cstheme="minorHAnsi"/>
                <w:i/>
                <w:iCs/>
                <w:kern w:val="0"/>
                <w:lang w:val="cy-GB" w:eastAsia="en-GB"/>
                <w14:ligatures w14:val="none"/>
              </w:rPr>
              <w:t>(Ychwanegwch neu dynnu rhesi isod fel y bo’n briodol)</w:t>
            </w:r>
            <w:r w:rsidRPr="003B05E0">
              <w:rPr>
                <w:rFonts w:eastAsia="Times New Roman" w:cstheme="minorHAnsi"/>
                <w:kern w:val="0"/>
                <w:lang w:eastAsia="en-GB"/>
                <w14:ligatures w14:val="none"/>
              </w:rPr>
              <w:t> </w:t>
            </w:r>
          </w:p>
          <w:p w14:paraId="1731CD15"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r>
      <w:tr w:rsidR="000D7E09" w:rsidRPr="003B05E0" w14:paraId="2E4FDD8F" w14:textId="77777777" w:rsidTr="007C570B">
        <w:trPr>
          <w:trHeight w:val="361"/>
        </w:trPr>
        <w:tc>
          <w:tcPr>
            <w:tcW w:w="1385" w:type="dxa"/>
            <w:tcBorders>
              <w:top w:val="single" w:sz="6" w:space="0" w:color="auto"/>
              <w:left w:val="single" w:sz="6" w:space="0" w:color="auto"/>
              <w:bottom w:val="single" w:sz="6" w:space="0" w:color="auto"/>
              <w:right w:val="single" w:sz="6" w:space="0" w:color="auto"/>
            </w:tcBorders>
            <w:shd w:val="clear" w:color="auto" w:fill="auto"/>
            <w:hideMark/>
          </w:tcPr>
          <w:p w14:paraId="3844DE6E"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4515E76B"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Amseru:</w:t>
            </w:r>
            <w:r w:rsidRPr="003B05E0">
              <w:rPr>
                <w:rFonts w:eastAsia="Times New Roman" w:cstheme="minorHAnsi"/>
                <w:color w:val="000000"/>
                <w:kern w:val="0"/>
                <w:lang w:eastAsia="en-GB"/>
                <w14:ligatures w14:val="none"/>
              </w:rPr>
              <w:t> </w:t>
            </w:r>
          </w:p>
          <w:p w14:paraId="745BDC51"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Rhannwch yr amseru yn grwpiau os yw’n briodol. Gwnewch yn siŵr fod disgyblion yn mynd ati i ‘wneud’ yn gyflym a bod y cyfnodau pontio’n cael eu hystyried</w:t>
            </w:r>
            <w:r w:rsidRPr="003B05E0">
              <w:rPr>
                <w:rFonts w:eastAsia="Times New Roman" w:cstheme="minorHAnsi"/>
                <w:color w:val="000000"/>
                <w:kern w:val="0"/>
                <w:lang w:eastAsia="en-GB"/>
                <w14:ligatures w14:val="none"/>
              </w:rPr>
              <w:t> </w:t>
            </w:r>
          </w:p>
          <w:p w14:paraId="03201793"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tc>
        <w:tc>
          <w:tcPr>
            <w:tcW w:w="3488" w:type="dxa"/>
            <w:tcBorders>
              <w:top w:val="single" w:sz="6" w:space="0" w:color="auto"/>
              <w:left w:val="single" w:sz="6" w:space="0" w:color="auto"/>
              <w:bottom w:val="single" w:sz="6" w:space="0" w:color="auto"/>
              <w:right w:val="single" w:sz="6" w:space="0" w:color="auto"/>
            </w:tcBorders>
            <w:shd w:val="clear" w:color="auto" w:fill="auto"/>
            <w:hideMark/>
          </w:tcPr>
          <w:p w14:paraId="01351788"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6CD46791"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Rôl yr athro a’r staff cymorth:</w:t>
            </w:r>
            <w:r w:rsidRPr="003B05E0">
              <w:rPr>
                <w:rFonts w:eastAsia="Times New Roman" w:cstheme="minorHAnsi"/>
                <w:color w:val="000000"/>
                <w:kern w:val="0"/>
                <w:lang w:eastAsia="en-GB"/>
                <w14:ligatures w14:val="none"/>
              </w:rPr>
              <w:t> </w:t>
            </w:r>
          </w:p>
          <w:p w14:paraId="2B960821"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e.e. cwestiynau allweddol, adalw dysgu blaenorol, modelu ac esboniadau, gwirio dealltwriaeth, defnydd a fwriedir o oedolion ychwanegol</w:t>
            </w:r>
            <w:r w:rsidRPr="003B05E0">
              <w:rPr>
                <w:rFonts w:eastAsia="Times New Roman" w:cstheme="minorHAnsi"/>
                <w:i/>
                <w:iCs/>
                <w:color w:val="000000"/>
                <w:kern w:val="0"/>
                <w:lang w:eastAsia="en-GB"/>
                <w14:ligatures w14:val="none"/>
              </w:rPr>
              <w:t> </w:t>
            </w:r>
            <w:r w:rsidRPr="003B05E0">
              <w:rPr>
                <w:rFonts w:eastAsia="Times New Roman" w:cstheme="minorHAnsi"/>
                <w:color w:val="000000"/>
                <w:kern w:val="0"/>
                <w:lang w:eastAsia="en-GB"/>
                <w14:ligatures w14:val="none"/>
              </w:rPr>
              <w:t> </w:t>
            </w:r>
          </w:p>
          <w:p w14:paraId="35C2945C"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04C25402"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Dewis o fodel addysgegol neu o’r 12 egwyddor addysgegol</w:t>
            </w:r>
            <w:r w:rsidRPr="003B05E0">
              <w:rPr>
                <w:rFonts w:eastAsia="Times New Roman" w:cstheme="minorHAnsi"/>
                <w:color w:val="000000"/>
                <w:kern w:val="0"/>
                <w:lang w:eastAsia="en-GB"/>
                <w14:ligatures w14:val="none"/>
              </w:rPr>
              <w:t> </w:t>
            </w:r>
          </w:p>
        </w:tc>
        <w:tc>
          <w:tcPr>
            <w:tcW w:w="4279" w:type="dxa"/>
            <w:tcBorders>
              <w:top w:val="single" w:sz="6" w:space="0" w:color="auto"/>
              <w:left w:val="single" w:sz="6" w:space="0" w:color="auto"/>
              <w:bottom w:val="single" w:sz="6" w:space="0" w:color="auto"/>
              <w:right w:val="single" w:sz="6" w:space="0" w:color="auto"/>
            </w:tcBorders>
            <w:shd w:val="clear" w:color="auto" w:fill="auto"/>
            <w:hideMark/>
          </w:tcPr>
          <w:p w14:paraId="2E1D8840"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3E00C994"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Y dysgu gan y disgyblion a’r gweithgareddau:</w:t>
            </w:r>
            <w:r w:rsidRPr="003B05E0">
              <w:rPr>
                <w:rFonts w:eastAsia="Times New Roman" w:cstheme="minorHAnsi"/>
                <w:color w:val="000000"/>
                <w:kern w:val="0"/>
                <w:lang w:eastAsia="en-GB"/>
                <w14:ligatures w14:val="none"/>
              </w:rPr>
              <w:t> </w:t>
            </w:r>
          </w:p>
          <w:p w14:paraId="3F4213CC"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Beth fydd y disgyblion yn dysgu ei wneud a pha weithgareddau / adnoddau fydd yn hwyluso hyn?</w:t>
            </w:r>
            <w:r w:rsidRPr="003B05E0">
              <w:rPr>
                <w:rFonts w:eastAsia="Times New Roman" w:cstheme="minorHAnsi"/>
                <w:color w:val="000000"/>
                <w:kern w:val="0"/>
                <w:lang w:eastAsia="en-GB"/>
                <w14:ligatures w14:val="none"/>
              </w:rPr>
              <w:t> </w:t>
            </w:r>
          </w:p>
          <w:p w14:paraId="64FE5B90"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0D0B9715"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Cyfeiriwch at y ddogfen Dysgu Sylfaen i gael manylion y ddarpariaeth.</w:t>
            </w:r>
            <w:r w:rsidRPr="003B05E0">
              <w:rPr>
                <w:rFonts w:eastAsia="Times New Roman" w:cstheme="minorHAnsi"/>
                <w:color w:val="000000"/>
                <w:kern w:val="0"/>
                <w:lang w:eastAsia="en-GB"/>
                <w14:ligatures w14:val="none"/>
              </w:rPr>
              <w:t> </w:t>
            </w:r>
          </w:p>
        </w:tc>
        <w:tc>
          <w:tcPr>
            <w:tcW w:w="2615" w:type="dxa"/>
            <w:tcBorders>
              <w:top w:val="single" w:sz="6" w:space="0" w:color="auto"/>
              <w:left w:val="single" w:sz="6" w:space="0" w:color="auto"/>
              <w:bottom w:val="single" w:sz="6" w:space="0" w:color="auto"/>
              <w:right w:val="single" w:sz="6" w:space="0" w:color="auto"/>
            </w:tcBorders>
            <w:shd w:val="clear" w:color="auto" w:fill="auto"/>
            <w:hideMark/>
          </w:tcPr>
          <w:p w14:paraId="10AFA619"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3D83B9AA"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Strategaethau Cynhwysol (yn cynnwys gwahaniaethu):</w:t>
            </w:r>
            <w:r w:rsidRPr="003B05E0">
              <w:rPr>
                <w:rFonts w:eastAsia="Times New Roman" w:cstheme="minorHAnsi"/>
                <w:color w:val="000000"/>
                <w:kern w:val="0"/>
                <w:lang w:eastAsia="en-GB"/>
                <w14:ligatures w14:val="none"/>
              </w:rPr>
              <w:t> </w:t>
            </w:r>
          </w:p>
          <w:p w14:paraId="01768B86"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BD34236"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Y rhesymau dros sgaffaldio a manylion hynny. </w:t>
            </w:r>
            <w:r w:rsidRPr="003B05E0">
              <w:rPr>
                <w:rFonts w:eastAsia="Times New Roman" w:cstheme="minorHAnsi"/>
                <w:kern w:val="0"/>
                <w:lang w:eastAsia="en-GB"/>
                <w14:ligatures w14:val="none"/>
              </w:rPr>
              <w:t> </w:t>
            </w:r>
          </w:p>
          <w:p w14:paraId="329FE3BE"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AF0B1F6"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Mathau o gynrychiolaeth mewn tasgau.</w:t>
            </w:r>
            <w:r w:rsidRPr="003B05E0">
              <w:rPr>
                <w:rFonts w:eastAsia="Times New Roman" w:cstheme="minorHAnsi"/>
                <w:kern w:val="0"/>
                <w:lang w:eastAsia="en-GB"/>
                <w14:ligatures w14:val="none"/>
              </w:rPr>
              <w:t> </w:t>
            </w:r>
          </w:p>
        </w:tc>
        <w:tc>
          <w:tcPr>
            <w:tcW w:w="2328" w:type="dxa"/>
            <w:tcBorders>
              <w:top w:val="single" w:sz="6" w:space="0" w:color="auto"/>
              <w:left w:val="single" w:sz="6" w:space="0" w:color="auto"/>
              <w:bottom w:val="single" w:sz="6" w:space="0" w:color="auto"/>
              <w:right w:val="single" w:sz="6" w:space="0" w:color="auto"/>
            </w:tcBorders>
            <w:shd w:val="clear" w:color="auto" w:fill="auto"/>
            <w:hideMark/>
          </w:tcPr>
          <w:p w14:paraId="3EE7FE36"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65104145"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Gwiriwch beth mae disgyblion yn ei wybod, yn ei ddeall, ac yn gallu ei wneud:</w:t>
            </w:r>
            <w:r w:rsidRPr="003B05E0">
              <w:rPr>
                <w:rFonts w:eastAsia="Times New Roman" w:cstheme="minorHAnsi"/>
                <w:color w:val="000000"/>
                <w:kern w:val="0"/>
                <w:lang w:eastAsia="en-GB"/>
                <w14:ligatures w14:val="none"/>
              </w:rPr>
              <w:t> </w:t>
            </w:r>
          </w:p>
          <w:p w14:paraId="3BA4E43C"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Cwestiynau allweddol, mathau o ymarferion adalw, cyfleoedd i hunanasesu ac asesu cymheiriaid, cyfleoedd marcio byw, adborth a fwriedir.</w:t>
            </w:r>
            <w:r w:rsidRPr="003B05E0">
              <w:rPr>
                <w:rFonts w:eastAsia="Times New Roman" w:cstheme="minorHAnsi"/>
                <w:color w:val="000000"/>
                <w:kern w:val="0"/>
                <w:lang w:eastAsia="en-GB"/>
                <w14:ligatures w14:val="none"/>
              </w:rPr>
              <w:t> </w:t>
            </w:r>
          </w:p>
          <w:p w14:paraId="3FD4A86A"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5C4DC372"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tc>
      </w:tr>
      <w:tr w:rsidR="000D7E09" w:rsidRPr="003B05E0" w14:paraId="4E7AE32F" w14:textId="77777777" w:rsidTr="007C570B">
        <w:trPr>
          <w:trHeight w:val="1248"/>
        </w:trPr>
        <w:tc>
          <w:tcPr>
            <w:tcW w:w="1385" w:type="dxa"/>
            <w:tcBorders>
              <w:top w:val="single" w:sz="6" w:space="0" w:color="auto"/>
              <w:left w:val="single" w:sz="6" w:space="0" w:color="auto"/>
              <w:bottom w:val="single" w:sz="6" w:space="0" w:color="auto"/>
              <w:right w:val="single" w:sz="6" w:space="0" w:color="auto"/>
            </w:tcBorders>
            <w:shd w:val="clear" w:color="auto" w:fill="auto"/>
            <w:hideMark/>
          </w:tcPr>
          <w:p w14:paraId="48F3751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 </w:t>
            </w:r>
          </w:p>
          <w:p w14:paraId="3EDED6E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Pr>
                <w:rFonts w:eastAsia="Times New Roman" w:cstheme="minorHAnsi"/>
                <w:kern w:val="0"/>
                <w:lang w:eastAsia="en-GB"/>
                <w14:ligatures w14:val="none"/>
              </w:rPr>
              <w:t>15-20 munud</w:t>
            </w:r>
          </w:p>
        </w:tc>
        <w:tc>
          <w:tcPr>
            <w:tcW w:w="3488" w:type="dxa"/>
            <w:tcBorders>
              <w:top w:val="single" w:sz="6" w:space="0" w:color="auto"/>
              <w:left w:val="single" w:sz="6" w:space="0" w:color="auto"/>
              <w:bottom w:val="single" w:sz="6" w:space="0" w:color="auto"/>
              <w:right w:val="single" w:sz="6" w:space="0" w:color="auto"/>
            </w:tcBorders>
            <w:shd w:val="clear" w:color="auto" w:fill="auto"/>
            <w:hideMark/>
          </w:tcPr>
          <w:p w14:paraId="05E751E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Cyflwyno’r dasg – rydyn ni’n mynd i greu rysait cawl. </w:t>
            </w:r>
          </w:p>
          <w:p w14:paraId="163EF486" w14:textId="77777777" w:rsidR="00C45192"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Holi cwestiynau er mwyn sicrhau fod y disgyblion yn gallu cofio’r geirfa gorchmynnol yr ydwyf i’n disgwyl iddynt ddefnyddio y neu gwaith ac hefyd os ydyn nhw’n cofio beth sy’n mynd mewn i cawl. </w:t>
            </w:r>
          </w:p>
          <w:p w14:paraId="4EFEF517" w14:textId="13F183FB" w:rsidR="003D1188" w:rsidRPr="003B05E0" w:rsidRDefault="003D1188" w:rsidP="00524537">
            <w:pPr>
              <w:spacing w:after="0" w:line="240" w:lineRule="auto"/>
              <w:textAlignment w:val="baseline"/>
              <w:rPr>
                <w:rFonts w:eastAsia="Times New Roman" w:cstheme="minorHAnsi"/>
                <w:kern w:val="0"/>
                <w:lang w:eastAsia="en-GB"/>
                <w14:ligatures w14:val="none"/>
              </w:rPr>
            </w:pPr>
            <w:r>
              <w:rPr>
                <w:rFonts w:eastAsia="Times New Roman" w:cstheme="minorHAnsi"/>
                <w:kern w:val="0"/>
                <w:lang w:eastAsia="en-GB"/>
                <w14:ligatures w14:val="none"/>
              </w:rPr>
              <w:t xml:space="preserve">Edrych </w:t>
            </w:r>
            <w:r w:rsidR="00123779">
              <w:rPr>
                <w:rFonts w:eastAsia="Times New Roman" w:cstheme="minorHAnsi"/>
                <w:kern w:val="0"/>
                <w:lang w:eastAsia="en-GB"/>
                <w14:ligatures w14:val="none"/>
              </w:rPr>
              <w:t>ar y plat bwyta’n iach er mwyn grwpio’r bwydydd/cynhwysion.</w:t>
            </w:r>
          </w:p>
          <w:p w14:paraId="0837831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Rhoi’r her o greu cawl llysieuol – esbonio beth yw ystyr ‘llysieuol’. </w:t>
            </w:r>
          </w:p>
          <w:p w14:paraId="54ACA4A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Byddaf yn darllen y rysait i’r disgyblion fel eu bod nhw’n cael syniad o beth sydd angen. </w:t>
            </w:r>
          </w:p>
          <w:p w14:paraId="7E3492D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Cyflwyno’r templed rysait ac esbonio beth dy’n mynd ble. </w:t>
            </w:r>
          </w:p>
        </w:tc>
        <w:tc>
          <w:tcPr>
            <w:tcW w:w="4279" w:type="dxa"/>
            <w:tcBorders>
              <w:top w:val="single" w:sz="6" w:space="0" w:color="auto"/>
              <w:left w:val="single" w:sz="6" w:space="0" w:color="auto"/>
              <w:bottom w:val="single" w:sz="6" w:space="0" w:color="auto"/>
              <w:right w:val="single" w:sz="6" w:space="0" w:color="auto"/>
            </w:tcBorders>
            <w:shd w:val="clear" w:color="auto" w:fill="auto"/>
            <w:hideMark/>
          </w:tcPr>
          <w:p w14:paraId="41F1766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Darllen a deall. </w:t>
            </w:r>
          </w:p>
          <w:p w14:paraId="6759226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Meddwl yn anibynnol er mwyn ateb cwestiynau. </w:t>
            </w:r>
          </w:p>
          <w:p w14:paraId="618A2F2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Cofio nôl i’r wers blaenorol. </w:t>
            </w:r>
          </w:p>
          <w:p w14:paraId="0D3F9B3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5C31B79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c>
          <w:tcPr>
            <w:tcW w:w="2615" w:type="dxa"/>
            <w:tcBorders>
              <w:top w:val="single" w:sz="6" w:space="0" w:color="auto"/>
              <w:left w:val="single" w:sz="6" w:space="0" w:color="auto"/>
              <w:bottom w:val="single" w:sz="6" w:space="0" w:color="auto"/>
              <w:right w:val="single" w:sz="6" w:space="0" w:color="auto"/>
            </w:tcBorders>
            <w:shd w:val="clear" w:color="auto" w:fill="auto"/>
            <w:hideMark/>
          </w:tcPr>
          <w:p w14:paraId="7A5BE67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Atgoffa’r disgyblion oedd ddim yn cofio am y gwers blaenorol. </w:t>
            </w:r>
          </w:p>
          <w:p w14:paraId="32A4D37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852839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Herio’r rhai oedd yn gallu cofio i atgoffa’r rhai oedd ddim yn gallu cofio. </w:t>
            </w:r>
          </w:p>
        </w:tc>
        <w:tc>
          <w:tcPr>
            <w:tcW w:w="2328" w:type="dxa"/>
            <w:tcBorders>
              <w:top w:val="single" w:sz="6" w:space="0" w:color="auto"/>
              <w:left w:val="single" w:sz="6" w:space="0" w:color="auto"/>
              <w:bottom w:val="single" w:sz="6" w:space="0" w:color="auto"/>
              <w:right w:val="single" w:sz="6" w:space="0" w:color="auto"/>
            </w:tcBorders>
            <w:shd w:val="clear" w:color="auto" w:fill="auto"/>
            <w:hideMark/>
          </w:tcPr>
          <w:p w14:paraId="108EB9CF" w14:textId="678308C9"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w:t>
            </w:r>
            <w:r w:rsidR="00943AB7">
              <w:rPr>
                <w:rFonts w:eastAsia="Times New Roman" w:cstheme="minorHAnsi"/>
                <w:kern w:val="0"/>
                <w:lang w:eastAsia="en-GB"/>
                <w14:ligatures w14:val="none"/>
              </w:rPr>
              <w:t>cwestiynnu</w:t>
            </w:r>
            <w:r w:rsidR="00AF2CCF">
              <w:rPr>
                <w:rFonts w:eastAsia="Times New Roman" w:cstheme="minorHAnsi"/>
                <w:kern w:val="0"/>
                <w:lang w:eastAsia="en-GB"/>
                <w14:ligatures w14:val="none"/>
              </w:rPr>
              <w:t xml:space="preserve"> (</w:t>
            </w:r>
            <w:r w:rsidR="00123779">
              <w:rPr>
                <w:rFonts w:eastAsia="Times New Roman" w:cstheme="minorHAnsi"/>
                <w:kern w:val="0"/>
                <w:lang w:eastAsia="en-GB"/>
                <w14:ligatures w14:val="none"/>
              </w:rPr>
              <w:t xml:space="preserve">pa </w:t>
            </w:r>
            <w:r w:rsidR="000D7E09">
              <w:rPr>
                <w:rFonts w:eastAsia="Times New Roman" w:cstheme="minorHAnsi"/>
                <w:kern w:val="0"/>
                <w:lang w:eastAsia="en-GB"/>
                <w14:ligatures w14:val="none"/>
              </w:rPr>
              <w:t xml:space="preserve">grwpiau bwyd sydd mewn cynhwysion cawl traddodiadol? Sut allwn </w:t>
            </w:r>
            <w:r w:rsidR="00EF550E">
              <w:rPr>
                <w:rFonts w:eastAsia="Times New Roman" w:cstheme="minorHAnsi"/>
                <w:kern w:val="0"/>
                <w:lang w:eastAsia="en-GB"/>
                <w14:ligatures w14:val="none"/>
              </w:rPr>
              <w:t xml:space="preserve">ni greu cawl llyseiol? </w:t>
            </w:r>
            <w:r w:rsidR="00CE789C">
              <w:rPr>
                <w:rFonts w:eastAsia="Times New Roman" w:cstheme="minorHAnsi"/>
                <w:kern w:val="0"/>
                <w:lang w:eastAsia="en-GB"/>
                <w14:ligatures w14:val="none"/>
              </w:rPr>
              <w:t xml:space="preserve">Beth mae cawl fel arfer yn cael ei </w:t>
            </w:r>
            <w:r w:rsidR="00612734">
              <w:rPr>
                <w:rFonts w:eastAsia="Times New Roman" w:cstheme="minorHAnsi"/>
                <w:kern w:val="0"/>
                <w:lang w:eastAsia="en-GB"/>
                <w14:ligatures w14:val="none"/>
              </w:rPr>
              <w:t xml:space="preserve">weini? Yw’r pryd o fwyd yma’n </w:t>
            </w:r>
            <w:r w:rsidR="00110AD5">
              <w:rPr>
                <w:rFonts w:eastAsia="Times New Roman" w:cstheme="minorHAnsi"/>
                <w:kern w:val="0"/>
                <w:lang w:eastAsia="en-GB"/>
                <w14:ligatures w14:val="none"/>
              </w:rPr>
              <w:t xml:space="preserve">enghraifft dda o ddeiet cytbwys? </w:t>
            </w:r>
            <w:r w:rsidR="00AF2CCF">
              <w:rPr>
                <w:rFonts w:eastAsia="Times New Roman" w:cstheme="minorHAnsi"/>
                <w:kern w:val="0"/>
                <w:lang w:eastAsia="en-GB"/>
                <w14:ligatures w14:val="none"/>
              </w:rPr>
              <w:t xml:space="preserve">ydych chi wedi Dilyn rysait o’r blaen? Beth sydd angen i </w:t>
            </w:r>
            <w:r w:rsidR="00F40B1F">
              <w:rPr>
                <w:rFonts w:eastAsia="Times New Roman" w:cstheme="minorHAnsi"/>
                <w:kern w:val="0"/>
                <w:lang w:eastAsia="en-GB"/>
                <w14:ligatures w14:val="none"/>
              </w:rPr>
              <w:t>ysgrifennu rysait? Sut allwn ni strwythuro’r rysait?)</w:t>
            </w:r>
            <w:r w:rsidRPr="003B05E0">
              <w:rPr>
                <w:rFonts w:eastAsia="Times New Roman" w:cstheme="minorHAnsi"/>
                <w:kern w:val="0"/>
                <w:lang w:eastAsia="en-GB"/>
                <w14:ligatures w14:val="none"/>
              </w:rPr>
              <w:t>. Bodiau i fyny ac i lawr os ydyn nhw’n deall y dasg. </w:t>
            </w:r>
          </w:p>
        </w:tc>
      </w:tr>
      <w:tr w:rsidR="000D7E09" w:rsidRPr="003B05E0" w14:paraId="0DF30485" w14:textId="77777777" w:rsidTr="007C570B">
        <w:trPr>
          <w:trHeight w:val="1230"/>
        </w:trPr>
        <w:tc>
          <w:tcPr>
            <w:tcW w:w="1385" w:type="dxa"/>
            <w:tcBorders>
              <w:top w:val="single" w:sz="6" w:space="0" w:color="auto"/>
              <w:left w:val="single" w:sz="6" w:space="0" w:color="auto"/>
              <w:bottom w:val="single" w:sz="6" w:space="0" w:color="auto"/>
              <w:right w:val="single" w:sz="6" w:space="0" w:color="auto"/>
            </w:tcBorders>
            <w:shd w:val="clear" w:color="auto" w:fill="auto"/>
            <w:hideMark/>
          </w:tcPr>
          <w:p w14:paraId="5B6A69A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1C62FA0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1C1E2B9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Pr>
                <w:rFonts w:eastAsia="Times New Roman" w:cstheme="minorHAnsi"/>
                <w:kern w:val="0"/>
                <w:lang w:eastAsia="en-GB"/>
                <w14:ligatures w14:val="none"/>
              </w:rPr>
              <w:t>25-30 munud</w:t>
            </w:r>
          </w:p>
        </w:tc>
        <w:tc>
          <w:tcPr>
            <w:tcW w:w="3488" w:type="dxa"/>
            <w:tcBorders>
              <w:top w:val="single" w:sz="6" w:space="0" w:color="auto"/>
              <w:left w:val="single" w:sz="6" w:space="0" w:color="auto"/>
              <w:bottom w:val="single" w:sz="6" w:space="0" w:color="auto"/>
              <w:right w:val="single" w:sz="6" w:space="0" w:color="auto"/>
            </w:tcBorders>
            <w:shd w:val="clear" w:color="auto" w:fill="auto"/>
            <w:hideMark/>
          </w:tcPr>
          <w:p w14:paraId="4C7B2C4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Byddaf yn ail-cyflwyno camau’r rysait yn syml ac yn rhoi ar y bwrdd gwyn fel allwedd i’r disgyblion.  </w:t>
            </w:r>
          </w:p>
          <w:p w14:paraId="2C5E734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Byddai’n crwydro o amgylch y ddosbarth er mwyn helpu’r disgyblion os ydyn nhw’n drysu. </w:t>
            </w:r>
          </w:p>
        </w:tc>
        <w:tc>
          <w:tcPr>
            <w:tcW w:w="4279" w:type="dxa"/>
            <w:tcBorders>
              <w:top w:val="single" w:sz="6" w:space="0" w:color="auto"/>
              <w:left w:val="single" w:sz="6" w:space="0" w:color="auto"/>
              <w:bottom w:val="single" w:sz="6" w:space="0" w:color="auto"/>
              <w:right w:val="single" w:sz="6" w:space="0" w:color="auto"/>
            </w:tcBorders>
            <w:shd w:val="clear" w:color="auto" w:fill="auto"/>
            <w:hideMark/>
          </w:tcPr>
          <w:p w14:paraId="3E78B88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Trefnu’r camau yn y rysait. </w:t>
            </w:r>
          </w:p>
          <w:p w14:paraId="384B7E5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Defnyddio geirfa gormynnol. </w:t>
            </w:r>
          </w:p>
          <w:p w14:paraId="433B8A8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Darllen a deall ystyr geirfa gorchmynnol. </w:t>
            </w:r>
          </w:p>
          <w:p w14:paraId="5E3E479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Sgiliau ysgrifennu. </w:t>
            </w:r>
          </w:p>
        </w:tc>
        <w:tc>
          <w:tcPr>
            <w:tcW w:w="2615" w:type="dxa"/>
            <w:tcBorders>
              <w:top w:val="single" w:sz="6" w:space="0" w:color="auto"/>
              <w:left w:val="single" w:sz="6" w:space="0" w:color="auto"/>
              <w:bottom w:val="single" w:sz="6" w:space="0" w:color="auto"/>
              <w:right w:val="single" w:sz="6" w:space="0" w:color="auto"/>
            </w:tcBorders>
            <w:shd w:val="clear" w:color="auto" w:fill="auto"/>
            <w:hideMark/>
          </w:tcPr>
          <w:p w14:paraId="164D50F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I’r disgyblion yn y grwpiau gwan byddaf yn hapus iddynt rhoi’r camau syml are u rysait. (firstly, peel vegetables) </w:t>
            </w:r>
          </w:p>
          <w:p w14:paraId="2F26BBF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C04BB3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I’r grwpiau fwy galluog byddaf yn gofyn iddyn ysgrifennu’n fwy manwl (firstly, you must peel the vegetables) </w:t>
            </w:r>
          </w:p>
        </w:tc>
        <w:tc>
          <w:tcPr>
            <w:tcW w:w="2328" w:type="dxa"/>
            <w:tcBorders>
              <w:top w:val="single" w:sz="6" w:space="0" w:color="auto"/>
              <w:left w:val="single" w:sz="6" w:space="0" w:color="auto"/>
              <w:bottom w:val="single" w:sz="6" w:space="0" w:color="auto"/>
              <w:right w:val="single" w:sz="6" w:space="0" w:color="auto"/>
            </w:tcBorders>
            <w:shd w:val="clear" w:color="auto" w:fill="auto"/>
            <w:hideMark/>
          </w:tcPr>
          <w:p w14:paraId="5C8FA67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 asesu ar y pryd wrth grwydro, gofyn iddynt wirio’i gwaith os nad ydynt wedi cofio. </w:t>
            </w:r>
          </w:p>
        </w:tc>
      </w:tr>
      <w:tr w:rsidR="000D7E09" w:rsidRPr="003B05E0" w14:paraId="791AC421" w14:textId="77777777" w:rsidTr="007C570B">
        <w:trPr>
          <w:trHeight w:val="1248"/>
        </w:trPr>
        <w:tc>
          <w:tcPr>
            <w:tcW w:w="1385" w:type="dxa"/>
            <w:tcBorders>
              <w:top w:val="single" w:sz="6" w:space="0" w:color="auto"/>
              <w:left w:val="single" w:sz="6" w:space="0" w:color="auto"/>
              <w:bottom w:val="single" w:sz="6" w:space="0" w:color="auto"/>
              <w:right w:val="single" w:sz="6" w:space="0" w:color="auto"/>
            </w:tcBorders>
            <w:shd w:val="clear" w:color="auto" w:fill="auto"/>
            <w:hideMark/>
          </w:tcPr>
          <w:p w14:paraId="3F01268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2A2EE19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6390C5E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44041DC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Pr>
                <w:rFonts w:eastAsia="Times New Roman" w:cstheme="minorHAnsi"/>
                <w:kern w:val="0"/>
                <w:lang w:eastAsia="en-GB"/>
                <w14:ligatures w14:val="none"/>
              </w:rPr>
              <w:t>10 munud</w:t>
            </w:r>
          </w:p>
        </w:tc>
        <w:tc>
          <w:tcPr>
            <w:tcW w:w="3488" w:type="dxa"/>
            <w:tcBorders>
              <w:top w:val="single" w:sz="6" w:space="0" w:color="auto"/>
              <w:left w:val="single" w:sz="6" w:space="0" w:color="auto"/>
              <w:bottom w:val="single" w:sz="6" w:space="0" w:color="auto"/>
              <w:right w:val="single" w:sz="6" w:space="0" w:color="auto"/>
            </w:tcBorders>
            <w:shd w:val="clear" w:color="auto" w:fill="auto"/>
            <w:hideMark/>
          </w:tcPr>
          <w:p w14:paraId="6CF761B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xml:space="preserve">I gloi’r wers byddaf yn dweud iddynt ein bod ni’n mynd i coginio cawl yn y prynhawn. Byddaf yn gofyn iddynt os ydyn nhw’n hapus gyda’r rysait maen nhw wedi creu ac yn darllen y rysait </w:t>
            </w:r>
            <w:r w:rsidRPr="003B05E0">
              <w:rPr>
                <w:rFonts w:eastAsia="Times New Roman" w:cstheme="minorHAnsi"/>
                <w:kern w:val="0"/>
                <w:lang w:eastAsia="en-GB"/>
                <w14:ligatures w14:val="none"/>
              </w:rPr>
              <w:lastRenderedPageBreak/>
              <w:t>gwreiddiol allan er mwyn iddyn nhw wirio’i gwaith. </w:t>
            </w:r>
          </w:p>
        </w:tc>
        <w:tc>
          <w:tcPr>
            <w:tcW w:w="4279" w:type="dxa"/>
            <w:tcBorders>
              <w:top w:val="single" w:sz="6" w:space="0" w:color="auto"/>
              <w:left w:val="single" w:sz="6" w:space="0" w:color="auto"/>
              <w:bottom w:val="single" w:sz="6" w:space="0" w:color="auto"/>
              <w:right w:val="single" w:sz="6" w:space="0" w:color="auto"/>
            </w:tcBorders>
            <w:shd w:val="clear" w:color="auto" w:fill="auto"/>
            <w:hideMark/>
          </w:tcPr>
          <w:p w14:paraId="696C7E1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Bydd y disgyblion yn gwirio’u gwaith. </w:t>
            </w:r>
          </w:p>
          <w:p w14:paraId="022D7B9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Newid camgymeriadau. </w:t>
            </w:r>
          </w:p>
          <w:p w14:paraId="25EB1DC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c>
          <w:tcPr>
            <w:tcW w:w="2615" w:type="dxa"/>
            <w:tcBorders>
              <w:top w:val="single" w:sz="6" w:space="0" w:color="auto"/>
              <w:left w:val="single" w:sz="6" w:space="0" w:color="auto"/>
              <w:bottom w:val="single" w:sz="6" w:space="0" w:color="auto"/>
              <w:right w:val="single" w:sz="6" w:space="0" w:color="auto"/>
            </w:tcBorders>
            <w:shd w:val="clear" w:color="auto" w:fill="auto"/>
            <w:hideMark/>
          </w:tcPr>
          <w:p w14:paraId="47E257E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Helpu’r rhai yn y grwpiau gwan yn fwy i wirio’r gwaith. </w:t>
            </w:r>
          </w:p>
        </w:tc>
        <w:tc>
          <w:tcPr>
            <w:tcW w:w="2328" w:type="dxa"/>
            <w:tcBorders>
              <w:top w:val="single" w:sz="6" w:space="0" w:color="auto"/>
              <w:left w:val="single" w:sz="6" w:space="0" w:color="auto"/>
              <w:bottom w:val="single" w:sz="6" w:space="0" w:color="auto"/>
              <w:right w:val="single" w:sz="6" w:space="0" w:color="auto"/>
            </w:tcBorders>
            <w:shd w:val="clear" w:color="auto" w:fill="auto"/>
            <w:hideMark/>
          </w:tcPr>
          <w:p w14:paraId="5153060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 hunan asesu’r ryseitiau. Cyfle i gywiro. </w:t>
            </w:r>
          </w:p>
        </w:tc>
      </w:tr>
    </w:tbl>
    <w:p w14:paraId="12307E47" w14:textId="77777777" w:rsidR="00466B88" w:rsidRDefault="00466B88" w:rsidP="00C45192">
      <w:pPr>
        <w:rPr>
          <w:rFonts w:cstheme="minorHAnsi"/>
        </w:rPr>
      </w:pPr>
    </w:p>
    <w:p w14:paraId="0858D7DF" w14:textId="7A988538" w:rsidR="00F32F8A" w:rsidRPr="00D91DEB" w:rsidRDefault="00F32F8A" w:rsidP="00C45192">
      <w:pPr>
        <w:rPr>
          <w:rFonts w:cstheme="minorHAnsi"/>
        </w:rPr>
      </w:pPr>
      <w:r>
        <w:rPr>
          <w:rFonts w:cstheme="minorHAnsi"/>
        </w:rPr>
        <w:t>3.</w:t>
      </w:r>
    </w:p>
    <w:tbl>
      <w:tblPr>
        <w:tblW w:w="137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416"/>
        <w:gridCol w:w="2128"/>
        <w:gridCol w:w="3904"/>
        <w:gridCol w:w="919"/>
        <w:gridCol w:w="1708"/>
        <w:gridCol w:w="2417"/>
      </w:tblGrid>
      <w:tr w:rsidR="00C45192" w:rsidRPr="003B05E0" w14:paraId="7712F4F0" w14:textId="77777777" w:rsidTr="00C32199">
        <w:trPr>
          <w:trHeight w:val="280"/>
        </w:trPr>
        <w:tc>
          <w:tcPr>
            <w:tcW w:w="2684" w:type="dxa"/>
            <w:gridSpan w:val="2"/>
            <w:tcBorders>
              <w:top w:val="single" w:sz="6" w:space="0" w:color="auto"/>
              <w:left w:val="single" w:sz="6" w:space="0" w:color="auto"/>
              <w:bottom w:val="single" w:sz="6" w:space="0" w:color="auto"/>
              <w:right w:val="single" w:sz="6" w:space="0" w:color="auto"/>
            </w:tcBorders>
            <w:shd w:val="clear" w:color="auto" w:fill="94BAD6"/>
            <w:hideMark/>
          </w:tcPr>
          <w:p w14:paraId="0544C66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Darpar athro: </w:t>
            </w:r>
            <w:r w:rsidRPr="003B05E0">
              <w:rPr>
                <w:rFonts w:eastAsia="Times New Roman" w:cstheme="minorHAnsi"/>
                <w:kern w:val="0"/>
                <w:lang w:eastAsia="en-GB"/>
                <w14:ligatures w14:val="none"/>
              </w:rPr>
              <w:t> </w:t>
            </w:r>
          </w:p>
        </w:tc>
        <w:tc>
          <w:tcPr>
            <w:tcW w:w="60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7C333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Nia Griffiths </w:t>
            </w:r>
          </w:p>
        </w:tc>
        <w:tc>
          <w:tcPr>
            <w:tcW w:w="919" w:type="dxa"/>
            <w:tcBorders>
              <w:top w:val="single" w:sz="6" w:space="0" w:color="auto"/>
              <w:left w:val="single" w:sz="6" w:space="0" w:color="auto"/>
              <w:bottom w:val="single" w:sz="6" w:space="0" w:color="auto"/>
              <w:right w:val="single" w:sz="6" w:space="0" w:color="auto"/>
            </w:tcBorders>
            <w:shd w:val="clear" w:color="auto" w:fill="auto"/>
            <w:hideMark/>
          </w:tcPr>
          <w:p w14:paraId="49C577A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Dosbarth / Grŵp </w:t>
            </w:r>
            <w:r w:rsidRPr="003B05E0">
              <w:rPr>
                <w:rFonts w:eastAsia="Times New Roman" w:cstheme="minorHAnsi"/>
                <w:kern w:val="0"/>
                <w:lang w:eastAsia="en-GB"/>
                <w14:ligatures w14:val="none"/>
              </w:rPr>
              <w:t> </w:t>
            </w:r>
          </w:p>
        </w:tc>
        <w:tc>
          <w:tcPr>
            <w:tcW w:w="412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78B5399" w14:textId="305FBE7C"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xml:space="preserve">Blwyddyn </w:t>
            </w:r>
            <w:r w:rsidR="00D503C9">
              <w:rPr>
                <w:rFonts w:eastAsia="Times New Roman" w:cstheme="minorHAnsi"/>
                <w:kern w:val="0"/>
                <w:lang w:eastAsia="en-GB"/>
                <w14:ligatures w14:val="none"/>
              </w:rPr>
              <w:t>3</w:t>
            </w:r>
            <w:r w:rsidRPr="003B05E0">
              <w:rPr>
                <w:rFonts w:eastAsia="Times New Roman" w:cstheme="minorHAnsi"/>
                <w:kern w:val="0"/>
                <w:lang w:eastAsia="en-GB"/>
                <w14:ligatures w14:val="none"/>
              </w:rPr>
              <w:t> </w:t>
            </w:r>
          </w:p>
        </w:tc>
      </w:tr>
      <w:tr w:rsidR="00C45192" w:rsidRPr="003B05E0" w14:paraId="186F0C0E" w14:textId="77777777" w:rsidTr="00C32199">
        <w:trPr>
          <w:trHeight w:val="280"/>
        </w:trPr>
        <w:tc>
          <w:tcPr>
            <w:tcW w:w="2684" w:type="dxa"/>
            <w:gridSpan w:val="2"/>
            <w:tcBorders>
              <w:top w:val="single" w:sz="6" w:space="0" w:color="auto"/>
              <w:left w:val="single" w:sz="6" w:space="0" w:color="auto"/>
              <w:bottom w:val="single" w:sz="6" w:space="0" w:color="auto"/>
              <w:right w:val="single" w:sz="6" w:space="0" w:color="auto"/>
            </w:tcBorders>
            <w:shd w:val="clear" w:color="auto" w:fill="94BAD6"/>
            <w:hideMark/>
          </w:tcPr>
          <w:p w14:paraId="2D4B8BA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MDPh neu Bwnc:</w:t>
            </w:r>
            <w:r w:rsidRPr="003B05E0">
              <w:rPr>
                <w:rFonts w:eastAsia="Times New Roman" w:cstheme="minorHAnsi"/>
                <w:kern w:val="0"/>
                <w:lang w:eastAsia="en-GB"/>
                <w14:ligatures w14:val="none"/>
              </w:rPr>
              <w:t> </w:t>
            </w:r>
          </w:p>
        </w:tc>
        <w:tc>
          <w:tcPr>
            <w:tcW w:w="603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639783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Y Dyniaethau </w:t>
            </w:r>
          </w:p>
        </w:tc>
        <w:tc>
          <w:tcPr>
            <w:tcW w:w="919" w:type="dxa"/>
            <w:tcBorders>
              <w:top w:val="single" w:sz="6" w:space="0" w:color="auto"/>
              <w:left w:val="single" w:sz="6" w:space="0" w:color="auto"/>
              <w:bottom w:val="single" w:sz="6" w:space="0" w:color="auto"/>
              <w:right w:val="single" w:sz="6" w:space="0" w:color="auto"/>
            </w:tcBorders>
            <w:shd w:val="clear" w:color="auto" w:fill="auto"/>
            <w:hideMark/>
          </w:tcPr>
          <w:p w14:paraId="25C6653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Dyddiad </w:t>
            </w:r>
            <w:r w:rsidRPr="003B05E0">
              <w:rPr>
                <w:rFonts w:eastAsia="Times New Roman" w:cstheme="minorHAnsi"/>
                <w:i/>
                <w:iCs/>
                <w:kern w:val="0"/>
                <w:lang w:val="cy-GB" w:eastAsia="en-GB"/>
                <w14:ligatures w14:val="none"/>
              </w:rPr>
              <w:t>(sylwer y gall y sesiwn hon fod yn un barhaus)</w:t>
            </w:r>
            <w:r w:rsidRPr="003B05E0">
              <w:rPr>
                <w:rFonts w:eastAsia="Times New Roman" w:cstheme="minorHAnsi"/>
                <w:b/>
                <w:bCs/>
                <w:kern w:val="0"/>
                <w:lang w:val="cy-GB" w:eastAsia="en-GB"/>
                <w14:ligatures w14:val="none"/>
              </w:rPr>
              <w:t>:</w:t>
            </w:r>
            <w:r w:rsidRPr="003B05E0">
              <w:rPr>
                <w:rFonts w:eastAsia="Times New Roman" w:cstheme="minorHAnsi"/>
                <w:kern w:val="0"/>
                <w:lang w:eastAsia="en-GB"/>
                <w14:ligatures w14:val="none"/>
              </w:rPr>
              <w:t> </w:t>
            </w:r>
          </w:p>
        </w:tc>
        <w:tc>
          <w:tcPr>
            <w:tcW w:w="412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2603DD" w14:textId="225178B4" w:rsidR="00C45192" w:rsidRPr="003B05E0" w:rsidRDefault="00C45192" w:rsidP="00524537">
            <w:pPr>
              <w:spacing w:after="0" w:line="240" w:lineRule="auto"/>
              <w:textAlignment w:val="baseline"/>
              <w:rPr>
                <w:rFonts w:eastAsia="Times New Roman" w:cstheme="minorHAnsi"/>
                <w:kern w:val="0"/>
                <w:lang w:eastAsia="en-GB"/>
                <w14:ligatures w14:val="none"/>
              </w:rPr>
            </w:pPr>
          </w:p>
        </w:tc>
      </w:tr>
      <w:tr w:rsidR="00C45192" w:rsidRPr="003B05E0" w14:paraId="5AA7BE77" w14:textId="77777777" w:rsidTr="00C32199">
        <w:trPr>
          <w:trHeight w:val="280"/>
        </w:trPr>
        <w:tc>
          <w:tcPr>
            <w:tcW w:w="2684" w:type="dxa"/>
            <w:gridSpan w:val="2"/>
            <w:tcBorders>
              <w:top w:val="single" w:sz="6" w:space="0" w:color="auto"/>
              <w:left w:val="single" w:sz="6" w:space="0" w:color="auto"/>
              <w:bottom w:val="single" w:sz="6" w:space="0" w:color="auto"/>
              <w:right w:val="single" w:sz="6" w:space="0" w:color="auto"/>
            </w:tcBorders>
            <w:shd w:val="clear" w:color="auto" w:fill="94BAD6"/>
            <w:hideMark/>
          </w:tcPr>
          <w:p w14:paraId="772E359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Cysylltiadau ystyrlon â’r Cwricwlwm </w:t>
            </w:r>
            <w:r w:rsidRPr="003B05E0">
              <w:rPr>
                <w:rFonts w:eastAsia="Times New Roman" w:cstheme="minorHAnsi"/>
                <w:kern w:val="0"/>
                <w:lang w:val="cy-GB" w:eastAsia="en-GB"/>
                <w14:ligatures w14:val="none"/>
              </w:rPr>
              <w:t xml:space="preserve">(Datganiadau o’r Hyn sy’n Bwysig, </w:t>
            </w:r>
            <w:r w:rsidRPr="003B05E0">
              <w:rPr>
                <w:rFonts w:eastAsia="Times New Roman" w:cstheme="minorHAnsi"/>
                <w:color w:val="000000"/>
                <w:kern w:val="0"/>
                <w:lang w:val="cy-GB" w:eastAsia="en-GB"/>
                <w14:ligatures w14:val="none"/>
              </w:rPr>
              <w:t>Disgrifiadau dysgu</w:t>
            </w:r>
            <w:r w:rsidRPr="003B05E0">
              <w:rPr>
                <w:rFonts w:eastAsia="Times New Roman" w:cstheme="minorHAnsi"/>
                <w:kern w:val="0"/>
                <w:lang w:val="cy-GB" w:eastAsia="en-GB"/>
                <w14:ligatures w14:val="none"/>
              </w:rPr>
              <w:t>, y cwricwlwm ‘blaenorol’...)</w:t>
            </w:r>
            <w:r w:rsidRPr="003B05E0">
              <w:rPr>
                <w:rFonts w:eastAsia="Times New Roman" w:cstheme="minorHAnsi"/>
                <w:kern w:val="0"/>
                <w:lang w:eastAsia="en-GB"/>
                <w14:ligatures w14:val="none"/>
              </w:rPr>
              <w:t> </w:t>
            </w:r>
          </w:p>
        </w:tc>
        <w:tc>
          <w:tcPr>
            <w:tcW w:w="11076" w:type="dxa"/>
            <w:gridSpan w:val="5"/>
            <w:tcBorders>
              <w:top w:val="single" w:sz="6" w:space="0" w:color="auto"/>
              <w:left w:val="single" w:sz="6" w:space="0" w:color="auto"/>
              <w:bottom w:val="single" w:sz="6" w:space="0" w:color="auto"/>
              <w:right w:val="single" w:sz="6" w:space="0" w:color="auto"/>
            </w:tcBorders>
            <w:shd w:val="clear" w:color="auto" w:fill="auto"/>
            <w:hideMark/>
          </w:tcPr>
          <w:p w14:paraId="42CB177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shd w:val="clear" w:color="auto" w:fill="FFFFFF"/>
                <w:lang w:eastAsia="en-GB"/>
                <w14:ligatures w14:val="none"/>
              </w:rPr>
              <w:t>Mae ymholi, archwilio ac ymchwilio yn ysbrydoli chwilfrydedd am y byd, ei orffennol, ei bresennol a’i ddyfodol.</w:t>
            </w:r>
            <w:r w:rsidRPr="003B05E0">
              <w:rPr>
                <w:rFonts w:eastAsia="Times New Roman" w:cstheme="minorHAnsi"/>
                <w:color w:val="1F1F1F"/>
                <w:kern w:val="0"/>
                <w:lang w:eastAsia="en-GB"/>
                <w14:ligatures w14:val="none"/>
              </w:rPr>
              <w:t> </w:t>
            </w:r>
          </w:p>
          <w:p w14:paraId="0450AEE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shd w:val="clear" w:color="auto" w:fill="FFFFFF"/>
                <w:lang w:eastAsia="en-GB"/>
                <w14:ligatures w14:val="none"/>
              </w:rPr>
              <w:t>Cam Cynnydd 2</w:t>
            </w:r>
            <w:r w:rsidRPr="003B05E0">
              <w:rPr>
                <w:rFonts w:eastAsia="Times New Roman" w:cstheme="minorHAnsi"/>
                <w:color w:val="1F1F1F"/>
                <w:kern w:val="0"/>
                <w:lang w:eastAsia="en-GB"/>
                <w14:ligatures w14:val="none"/>
              </w:rPr>
              <w:t> </w:t>
            </w:r>
          </w:p>
          <w:p w14:paraId="265309B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shd w:val="clear" w:color="auto" w:fill="FFFFFF"/>
                <w:lang w:eastAsia="en-GB"/>
                <w14:ligatures w14:val="none"/>
              </w:rPr>
              <w:t>Rwy’n gallu cyflwyno, mewn amrywiol ffyrdd, yr hyn rwyf wedi’i ddarganfod, a dod i gasgliadau syml.</w:t>
            </w:r>
            <w:r w:rsidRPr="003B05E0">
              <w:rPr>
                <w:rFonts w:eastAsia="Times New Roman" w:cstheme="minorHAnsi"/>
                <w:color w:val="1F1F1F"/>
                <w:kern w:val="0"/>
                <w:lang w:eastAsia="en-GB"/>
                <w14:ligatures w14:val="none"/>
              </w:rPr>
              <w:t> </w:t>
            </w:r>
          </w:p>
        </w:tc>
      </w:tr>
      <w:tr w:rsidR="00C45192" w:rsidRPr="003B05E0" w14:paraId="3CC56D3F" w14:textId="77777777" w:rsidTr="00C32199">
        <w:trPr>
          <w:trHeight w:val="280"/>
        </w:trPr>
        <w:tc>
          <w:tcPr>
            <w:tcW w:w="2684" w:type="dxa"/>
            <w:gridSpan w:val="2"/>
            <w:tcBorders>
              <w:top w:val="single" w:sz="6" w:space="0" w:color="auto"/>
              <w:left w:val="single" w:sz="6" w:space="0" w:color="auto"/>
              <w:bottom w:val="single" w:sz="6" w:space="0" w:color="auto"/>
              <w:right w:val="single" w:sz="6" w:space="0" w:color="auto"/>
            </w:tcBorders>
            <w:shd w:val="clear" w:color="auto" w:fill="94BAD6"/>
            <w:hideMark/>
          </w:tcPr>
          <w:p w14:paraId="7042BC0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Cysylltiadau ystyrlon ar draws y Cwricwlwm </w:t>
            </w:r>
            <w:r w:rsidRPr="003B05E0">
              <w:rPr>
                <w:rFonts w:eastAsia="Times New Roman" w:cstheme="minorHAnsi"/>
                <w:kern w:val="0"/>
                <w:lang w:val="cy-GB" w:eastAsia="en-GB"/>
                <w14:ligatures w14:val="none"/>
              </w:rPr>
              <w:t xml:space="preserve">(Cysylltiadau â MDPhau eraill neu’r </w:t>
            </w:r>
            <w:hyperlink r:id="rId31" w:anchor="overview" w:tgtFrame="_blank" w:history="1">
              <w:r w:rsidRPr="003B05E0">
                <w:rPr>
                  <w:rFonts w:eastAsia="Times New Roman" w:cstheme="minorHAnsi"/>
                  <w:color w:val="0563C1"/>
                  <w:kern w:val="0"/>
                  <w:u w:val="single"/>
                  <w:lang w:val="cy-GB" w:eastAsia="en-GB"/>
                  <w14:ligatures w14:val="none"/>
                </w:rPr>
                <w:t>Fframweithiau sgiliau trawsgwricwlaidd)</w:t>
              </w:r>
            </w:hyperlink>
            <w:r w:rsidRPr="003B05E0">
              <w:rPr>
                <w:rFonts w:eastAsia="Times New Roman" w:cstheme="minorHAnsi"/>
                <w:kern w:val="0"/>
                <w:lang w:eastAsia="en-GB"/>
                <w14:ligatures w14:val="none"/>
              </w:rPr>
              <w:t> </w:t>
            </w:r>
          </w:p>
        </w:tc>
        <w:tc>
          <w:tcPr>
            <w:tcW w:w="11076" w:type="dxa"/>
            <w:gridSpan w:val="5"/>
            <w:tcBorders>
              <w:top w:val="single" w:sz="6" w:space="0" w:color="auto"/>
              <w:left w:val="single" w:sz="6" w:space="0" w:color="auto"/>
              <w:bottom w:val="single" w:sz="6" w:space="0" w:color="auto"/>
              <w:right w:val="single" w:sz="6" w:space="0" w:color="auto"/>
            </w:tcBorders>
            <w:shd w:val="clear" w:color="auto" w:fill="auto"/>
            <w:hideMark/>
          </w:tcPr>
          <w:p w14:paraId="4B34992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lang w:eastAsia="en-GB"/>
                <w14:ligatures w14:val="none"/>
              </w:rPr>
              <w:t>Fframwaith Mathemateg a Rhifedd. </w:t>
            </w:r>
          </w:p>
          <w:p w14:paraId="3BE579E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lang w:eastAsia="en-GB"/>
                <w14:ligatures w14:val="none"/>
              </w:rPr>
              <w:t>Cam Cynnydd 2 </w:t>
            </w:r>
          </w:p>
          <w:p w14:paraId="6D82D7A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lang w:eastAsia="en-GB"/>
                <w14:ligatures w14:val="none"/>
              </w:rPr>
              <w:t>Rwy’n gallu datblygu i ddefnyddio unedau mesur safonol: </w:t>
            </w:r>
          </w:p>
          <w:p w14:paraId="4F99079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1F1F1F"/>
                <w:kern w:val="0"/>
                <w:lang w:eastAsia="en-GB"/>
                <w14:ligatures w14:val="none"/>
              </w:rPr>
              <w:t>• hyd: Rwy’n gallu mesur ar bren mesur i’r 0.5cm agosaf (her) </w:t>
            </w:r>
          </w:p>
        </w:tc>
      </w:tr>
      <w:tr w:rsidR="00C45192" w:rsidRPr="003B05E0" w14:paraId="4A286060" w14:textId="77777777" w:rsidTr="00C32199">
        <w:trPr>
          <w:trHeight w:val="280"/>
        </w:trPr>
        <w:tc>
          <w:tcPr>
            <w:tcW w:w="13760" w:type="dxa"/>
            <w:gridSpan w:val="7"/>
            <w:tcBorders>
              <w:top w:val="single" w:sz="6" w:space="0" w:color="auto"/>
              <w:left w:val="single" w:sz="6" w:space="0" w:color="auto"/>
              <w:bottom w:val="single" w:sz="6" w:space="0" w:color="auto"/>
              <w:right w:val="single" w:sz="6" w:space="0" w:color="auto"/>
            </w:tcBorders>
            <w:shd w:val="clear" w:color="auto" w:fill="auto"/>
            <w:hideMark/>
          </w:tcPr>
          <w:p w14:paraId="7CFCDC9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 xml:space="preserve">Targedau Personol </w:t>
            </w:r>
            <w:r w:rsidRPr="003B05E0">
              <w:rPr>
                <w:rFonts w:eastAsia="Times New Roman" w:cstheme="minorHAnsi"/>
                <w:kern w:val="0"/>
                <w:lang w:val="cy-GB" w:eastAsia="en-GB"/>
                <w14:ligatures w14:val="none"/>
              </w:rPr>
              <w:t>(</w:t>
            </w:r>
            <w:r w:rsidRPr="003B05E0">
              <w:rPr>
                <w:rFonts w:eastAsia="Times New Roman" w:cstheme="minorHAnsi"/>
                <w:color w:val="333333"/>
                <w:kern w:val="0"/>
                <w:lang w:val="cy-GB" w:eastAsia="en-GB"/>
                <w14:ligatures w14:val="none"/>
              </w:rPr>
              <w:t>targedau a’r effaith ganlyniadol ar ddysgu – cyfeiriwch at unrhyw dargedau sydd wedi’u nodi yn y dyddlyfr dysgu neu gyfarfod adfyfyrio wythnosol a disgrifiwch yr effaith a ddymunir ar ddysgu)</w:t>
            </w:r>
            <w:r w:rsidRPr="003B05E0">
              <w:rPr>
                <w:rFonts w:eastAsia="Times New Roman" w:cstheme="minorHAnsi"/>
                <w:color w:val="333333"/>
                <w:kern w:val="0"/>
                <w:lang w:eastAsia="en-GB"/>
                <w14:ligatures w14:val="none"/>
              </w:rPr>
              <w:t> </w:t>
            </w:r>
          </w:p>
          <w:p w14:paraId="0BA8148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color w:val="333333"/>
                <w:kern w:val="0"/>
                <w:lang w:eastAsia="en-GB"/>
                <w14:ligatures w14:val="none"/>
              </w:rPr>
              <w:t>Creu adnoddau deuniadol gweledol fel sbardin i'r gwers.  </w:t>
            </w:r>
          </w:p>
        </w:tc>
      </w:tr>
      <w:tr w:rsidR="00C45192" w:rsidRPr="003B05E0" w14:paraId="727CDC4A" w14:textId="77777777" w:rsidTr="00C32199">
        <w:trPr>
          <w:trHeight w:val="280"/>
        </w:trPr>
        <w:tc>
          <w:tcPr>
            <w:tcW w:w="13760" w:type="dxa"/>
            <w:gridSpan w:val="7"/>
            <w:tcBorders>
              <w:top w:val="single" w:sz="6" w:space="0" w:color="auto"/>
              <w:left w:val="single" w:sz="6" w:space="0" w:color="auto"/>
              <w:bottom w:val="single" w:sz="6" w:space="0" w:color="auto"/>
              <w:right w:val="single" w:sz="6" w:space="0" w:color="auto"/>
            </w:tcBorders>
            <w:shd w:val="clear" w:color="auto" w:fill="94BAD6"/>
            <w:hideMark/>
          </w:tcPr>
          <w:p w14:paraId="0A061AD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Bwriad Dysgu</w:t>
            </w:r>
            <w:r w:rsidRPr="003B05E0">
              <w:rPr>
                <w:rFonts w:eastAsia="Times New Roman" w:cstheme="minorHAnsi"/>
                <w:kern w:val="0"/>
                <w:lang w:eastAsia="en-GB"/>
                <w14:ligatures w14:val="none"/>
              </w:rPr>
              <w:t> </w:t>
            </w:r>
          </w:p>
          <w:p w14:paraId="27408D6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‘Dylai hyn ganolbwyntio ar y dysgu gan y disgyblion yn ystod y wers, yn hytrach na’r hyn y byddant yn ei wneud, a dylai fod yn fyr, yn gyraeddadwy ac yn fesuradwy.’</w:t>
            </w:r>
            <w:r w:rsidRPr="003B05E0">
              <w:rPr>
                <w:rFonts w:eastAsia="Times New Roman" w:cstheme="minorHAnsi"/>
                <w:i/>
                <w:iCs/>
                <w:kern w:val="0"/>
                <w:lang w:eastAsia="en-GB"/>
                <w14:ligatures w14:val="none"/>
              </w:rPr>
              <w:t xml:space="preserve"> </w:t>
            </w:r>
            <w:r w:rsidRPr="003B05E0">
              <w:rPr>
                <w:rFonts w:eastAsia="Times New Roman" w:cstheme="minorHAnsi"/>
                <w:i/>
                <w:iCs/>
                <w:kern w:val="0"/>
                <w:lang w:val="cy-GB" w:eastAsia="en-GB"/>
                <w14:ligatures w14:val="none"/>
              </w:rPr>
              <w:t>(</w:t>
            </w:r>
            <w:r w:rsidRPr="003B05E0">
              <w:rPr>
                <w:rFonts w:eastAsia="Times New Roman" w:cstheme="minorHAnsi"/>
                <w:kern w:val="0"/>
                <w:lang w:val="cy-GB" w:eastAsia="en-GB"/>
                <w14:ligatures w14:val="none"/>
              </w:rPr>
              <w:t xml:space="preserve">Crichton, H., a Mcdaid, A. 2016 t. </w:t>
            </w:r>
            <w:r w:rsidRPr="003B05E0">
              <w:rPr>
                <w:rFonts w:eastAsia="Times New Roman" w:cstheme="minorHAnsi"/>
                <w:i/>
                <w:iCs/>
                <w:kern w:val="0"/>
                <w:lang w:val="cy-GB" w:eastAsia="en-GB"/>
                <w14:ligatures w14:val="none"/>
              </w:rPr>
              <w:t>196)</w:t>
            </w:r>
            <w:r w:rsidRPr="003B05E0">
              <w:rPr>
                <w:rFonts w:eastAsia="Times New Roman" w:cstheme="minorHAnsi"/>
                <w:kern w:val="0"/>
                <w:lang w:eastAsia="en-GB"/>
                <w14:ligatures w14:val="none"/>
              </w:rPr>
              <w:t> </w:t>
            </w:r>
          </w:p>
        </w:tc>
      </w:tr>
      <w:tr w:rsidR="00C45192" w:rsidRPr="003B05E0" w14:paraId="398A58F3" w14:textId="77777777" w:rsidTr="00C32199">
        <w:trPr>
          <w:trHeight w:val="249"/>
        </w:trPr>
        <w:tc>
          <w:tcPr>
            <w:tcW w:w="13760" w:type="dxa"/>
            <w:gridSpan w:val="7"/>
            <w:tcBorders>
              <w:top w:val="single" w:sz="6" w:space="0" w:color="auto"/>
              <w:left w:val="single" w:sz="6" w:space="0" w:color="auto"/>
              <w:bottom w:val="single" w:sz="6" w:space="0" w:color="auto"/>
              <w:right w:val="single" w:sz="6" w:space="0" w:color="auto"/>
            </w:tcBorders>
            <w:shd w:val="clear" w:color="auto" w:fill="auto"/>
            <w:hideMark/>
          </w:tcPr>
          <w:p w14:paraId="3B1BEE1B" w14:textId="17E47B2C"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Gallu dylunio a chreu cleddyf allan o defnyddiau pob dydd a chymharu. </w:t>
            </w:r>
          </w:p>
        </w:tc>
      </w:tr>
      <w:tr w:rsidR="00C45192" w:rsidRPr="003B05E0" w14:paraId="68916E8A" w14:textId="77777777" w:rsidTr="00C32199">
        <w:trPr>
          <w:trHeight w:val="280"/>
        </w:trPr>
        <w:tc>
          <w:tcPr>
            <w:tcW w:w="13760" w:type="dxa"/>
            <w:gridSpan w:val="7"/>
            <w:tcBorders>
              <w:top w:val="single" w:sz="6" w:space="0" w:color="auto"/>
              <w:left w:val="single" w:sz="6" w:space="0" w:color="auto"/>
              <w:bottom w:val="single" w:sz="6" w:space="0" w:color="auto"/>
              <w:right w:val="single" w:sz="6" w:space="0" w:color="auto"/>
            </w:tcBorders>
            <w:shd w:val="clear" w:color="auto" w:fill="94BAD6"/>
            <w:hideMark/>
          </w:tcPr>
          <w:p w14:paraId="0B8345A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Meini prawf llwyddiant</w:t>
            </w:r>
            <w:r w:rsidRPr="003B05E0">
              <w:rPr>
                <w:rFonts w:eastAsia="Times New Roman" w:cstheme="minorHAnsi"/>
                <w:b/>
                <w:bCs/>
                <w:kern w:val="0"/>
                <w:lang w:eastAsia="en-GB"/>
                <w14:ligatures w14:val="none"/>
              </w:rPr>
              <w:t> </w:t>
            </w:r>
            <w:r w:rsidRPr="003B05E0">
              <w:rPr>
                <w:rFonts w:eastAsia="Times New Roman" w:cstheme="minorHAnsi"/>
                <w:kern w:val="0"/>
                <w:lang w:eastAsia="en-GB"/>
                <w14:ligatures w14:val="none"/>
              </w:rPr>
              <w:t> </w:t>
            </w:r>
          </w:p>
          <w:p w14:paraId="46132C2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Yr hyn mae angen i’r disgyblion ei ddangos i fodloni’r Bwriad Dysgu yn llwyddiannus.</w:t>
            </w:r>
            <w:r w:rsidRPr="003B05E0">
              <w:rPr>
                <w:rFonts w:eastAsia="Times New Roman" w:cstheme="minorHAnsi"/>
                <w:kern w:val="0"/>
                <w:lang w:eastAsia="en-GB"/>
                <w14:ligatures w14:val="none"/>
              </w:rPr>
              <w:t> </w:t>
            </w:r>
          </w:p>
        </w:tc>
      </w:tr>
      <w:tr w:rsidR="00C45192" w:rsidRPr="003B05E0" w14:paraId="00334D0F" w14:textId="77777777" w:rsidTr="00C32199">
        <w:trPr>
          <w:trHeight w:val="259"/>
        </w:trPr>
        <w:tc>
          <w:tcPr>
            <w:tcW w:w="13760" w:type="dxa"/>
            <w:gridSpan w:val="7"/>
            <w:tcBorders>
              <w:top w:val="single" w:sz="6" w:space="0" w:color="auto"/>
              <w:left w:val="single" w:sz="6" w:space="0" w:color="auto"/>
              <w:bottom w:val="single" w:sz="6" w:space="0" w:color="auto"/>
              <w:right w:val="single" w:sz="6" w:space="0" w:color="auto"/>
            </w:tcBorders>
            <w:shd w:val="clear" w:color="auto" w:fill="auto"/>
            <w:hideMark/>
          </w:tcPr>
          <w:p w14:paraId="2E4AA1F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Yn gwybod beth mae’r cleddyf yn erdych fel ac yn gwybod sut i fesur mewn cm. </w:t>
            </w:r>
          </w:p>
        </w:tc>
      </w:tr>
      <w:tr w:rsidR="00C45192" w:rsidRPr="003B05E0" w14:paraId="6508357C" w14:textId="77777777" w:rsidTr="00C32199">
        <w:trPr>
          <w:trHeight w:val="280"/>
        </w:trPr>
        <w:tc>
          <w:tcPr>
            <w:tcW w:w="13760" w:type="dxa"/>
            <w:gridSpan w:val="7"/>
            <w:tcBorders>
              <w:top w:val="single" w:sz="6" w:space="0" w:color="auto"/>
              <w:left w:val="single" w:sz="6" w:space="0" w:color="auto"/>
              <w:bottom w:val="single" w:sz="6" w:space="0" w:color="auto"/>
              <w:right w:val="single" w:sz="6" w:space="0" w:color="auto"/>
            </w:tcBorders>
            <w:shd w:val="clear" w:color="auto" w:fill="94BAD6"/>
            <w:hideMark/>
          </w:tcPr>
          <w:p w14:paraId="4B1FD5E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Cynllunio ar gyfer camsyniadau:</w:t>
            </w:r>
            <w:r w:rsidRPr="003B05E0">
              <w:rPr>
                <w:rFonts w:eastAsia="Times New Roman" w:cstheme="minorHAnsi"/>
                <w:kern w:val="0"/>
                <w:lang w:eastAsia="en-GB"/>
                <w14:ligatures w14:val="none"/>
              </w:rPr>
              <w:t> </w:t>
            </w:r>
          </w:p>
          <w:p w14:paraId="1F5D9AC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Defnyddiwch yr adran hon i ragweld gwallau a chamddealltwriaethau disgyblion a’r ymatebion yr ydych yn bwriadu eu rhoi iddynt.</w:t>
            </w:r>
            <w:r w:rsidRPr="003B05E0">
              <w:rPr>
                <w:rFonts w:eastAsia="Times New Roman" w:cstheme="minorHAnsi"/>
                <w:color w:val="000000"/>
                <w:kern w:val="0"/>
                <w:lang w:eastAsia="en-GB"/>
                <w14:ligatures w14:val="none"/>
              </w:rPr>
              <w:t> </w:t>
            </w:r>
          </w:p>
        </w:tc>
      </w:tr>
      <w:tr w:rsidR="00C45192" w:rsidRPr="003B05E0" w14:paraId="11885AB6" w14:textId="77777777" w:rsidTr="00C32199">
        <w:trPr>
          <w:trHeight w:val="646"/>
        </w:trPr>
        <w:tc>
          <w:tcPr>
            <w:tcW w:w="13760" w:type="dxa"/>
            <w:gridSpan w:val="7"/>
            <w:tcBorders>
              <w:top w:val="single" w:sz="6" w:space="0" w:color="auto"/>
              <w:left w:val="single" w:sz="6" w:space="0" w:color="auto"/>
              <w:bottom w:val="single" w:sz="6" w:space="0" w:color="auto"/>
              <w:right w:val="single" w:sz="6" w:space="0" w:color="auto"/>
            </w:tcBorders>
            <w:shd w:val="clear" w:color="auto" w:fill="auto"/>
            <w:hideMark/>
          </w:tcPr>
          <w:p w14:paraId="06F8CAC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Gall rhai feddwl bod cleddyfau go iawn yn ysgafn fel y rhai rydym ni’n mynd i greu ac felly mae’n bwysig i gofio am y cleddyf welson nhw yng Nghastell Henllys. </w:t>
            </w:r>
          </w:p>
        </w:tc>
      </w:tr>
      <w:tr w:rsidR="00C45192" w:rsidRPr="003B05E0" w14:paraId="297351B9" w14:textId="77777777" w:rsidTr="00C32199">
        <w:trPr>
          <w:trHeight w:val="280"/>
        </w:trPr>
        <w:tc>
          <w:tcPr>
            <w:tcW w:w="13760" w:type="dxa"/>
            <w:gridSpan w:val="7"/>
            <w:tcBorders>
              <w:top w:val="single" w:sz="6" w:space="0" w:color="auto"/>
              <w:left w:val="single" w:sz="6" w:space="0" w:color="auto"/>
              <w:bottom w:val="single" w:sz="6" w:space="0" w:color="auto"/>
              <w:right w:val="single" w:sz="6" w:space="0" w:color="auto"/>
            </w:tcBorders>
            <w:shd w:val="clear" w:color="auto" w:fill="94BAD6"/>
            <w:hideMark/>
          </w:tcPr>
          <w:p w14:paraId="370CBBDA"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E8F7BD3"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kern w:val="0"/>
                <w:lang w:val="cy-GB" w:eastAsia="en-GB"/>
                <w14:ligatures w14:val="none"/>
              </w:rPr>
              <w:t>DILYNIANT ADDYSGU A DYSGU</w:t>
            </w:r>
            <w:r w:rsidRPr="003B05E0">
              <w:rPr>
                <w:rFonts w:eastAsia="Times New Roman" w:cstheme="minorHAnsi"/>
                <w:kern w:val="0"/>
                <w:lang w:eastAsia="en-GB"/>
                <w14:ligatures w14:val="none"/>
              </w:rPr>
              <w:t> </w:t>
            </w:r>
            <w:r w:rsidRPr="003B05E0">
              <w:rPr>
                <w:rFonts w:eastAsia="Times New Roman" w:cstheme="minorHAnsi"/>
                <w:kern w:val="0"/>
                <w:lang w:eastAsia="en-GB"/>
                <w14:ligatures w14:val="none"/>
              </w:rPr>
              <w:br/>
            </w:r>
            <w:r w:rsidRPr="003B05E0">
              <w:rPr>
                <w:rFonts w:eastAsia="Times New Roman" w:cstheme="minorHAnsi"/>
                <w:i/>
                <w:iCs/>
                <w:kern w:val="0"/>
                <w:lang w:val="cy-GB" w:eastAsia="en-GB"/>
                <w14:ligatures w14:val="none"/>
              </w:rPr>
              <w:t>(Ychwanegwch neu dynnu rhesi isod fel y bo’n briodol)</w:t>
            </w:r>
            <w:r w:rsidRPr="003B05E0">
              <w:rPr>
                <w:rFonts w:eastAsia="Times New Roman" w:cstheme="minorHAnsi"/>
                <w:kern w:val="0"/>
                <w:lang w:eastAsia="en-GB"/>
                <w14:ligatures w14:val="none"/>
              </w:rPr>
              <w:t> </w:t>
            </w:r>
          </w:p>
          <w:p w14:paraId="618E417D"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r>
      <w:tr w:rsidR="00C45192" w:rsidRPr="00D91DEB" w14:paraId="013D774E" w14:textId="77777777" w:rsidTr="00466B88">
        <w:trPr>
          <w:trHeight w:val="280"/>
        </w:trPr>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4812DC9B"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16A5FB35"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Amseru:</w:t>
            </w:r>
            <w:r w:rsidRPr="003B05E0">
              <w:rPr>
                <w:rFonts w:eastAsia="Times New Roman" w:cstheme="minorHAnsi"/>
                <w:color w:val="000000"/>
                <w:kern w:val="0"/>
                <w:lang w:eastAsia="en-GB"/>
                <w14:ligatures w14:val="none"/>
              </w:rPr>
              <w:t> </w:t>
            </w:r>
          </w:p>
          <w:p w14:paraId="78A2CC02"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Rhannwch yr amseru yn grwpiau os yw’n briodol. Gwnewch yn siŵr fod disgyblion yn mynd ati i ‘wneud’ yn gyflym a bod y cyfnodau pontio’n cael eu hystyried</w:t>
            </w:r>
            <w:r w:rsidRPr="003B05E0">
              <w:rPr>
                <w:rFonts w:eastAsia="Times New Roman" w:cstheme="minorHAnsi"/>
                <w:color w:val="000000"/>
                <w:kern w:val="0"/>
                <w:lang w:eastAsia="en-GB"/>
                <w14:ligatures w14:val="none"/>
              </w:rPr>
              <w:t> </w:t>
            </w:r>
          </w:p>
          <w:p w14:paraId="18796BEE"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tc>
        <w:tc>
          <w:tcPr>
            <w:tcW w:w="3544"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2E3F0A"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5A35113D"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Rôl yr athro a’r staff cymorth:</w:t>
            </w:r>
            <w:r w:rsidRPr="003B05E0">
              <w:rPr>
                <w:rFonts w:eastAsia="Times New Roman" w:cstheme="minorHAnsi"/>
                <w:color w:val="000000"/>
                <w:kern w:val="0"/>
                <w:lang w:eastAsia="en-GB"/>
                <w14:ligatures w14:val="none"/>
              </w:rPr>
              <w:t> </w:t>
            </w:r>
          </w:p>
          <w:p w14:paraId="40E32A40"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e.e. cwestiynau allweddol, adalw dysgu blaenorol, modelu ac esboniadau, gwirio dealltwriaeth, defnydd a fwriedir o oedolion ychwanegol</w:t>
            </w:r>
            <w:r w:rsidRPr="003B05E0">
              <w:rPr>
                <w:rFonts w:eastAsia="Times New Roman" w:cstheme="minorHAnsi"/>
                <w:i/>
                <w:iCs/>
                <w:color w:val="000000"/>
                <w:kern w:val="0"/>
                <w:lang w:eastAsia="en-GB"/>
                <w14:ligatures w14:val="none"/>
              </w:rPr>
              <w:t> </w:t>
            </w:r>
            <w:r w:rsidRPr="003B05E0">
              <w:rPr>
                <w:rFonts w:eastAsia="Times New Roman" w:cstheme="minorHAnsi"/>
                <w:color w:val="000000"/>
                <w:kern w:val="0"/>
                <w:lang w:eastAsia="en-GB"/>
                <w14:ligatures w14:val="none"/>
              </w:rPr>
              <w:t> </w:t>
            </w:r>
          </w:p>
          <w:p w14:paraId="65D8B1F7"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45302CF8"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Dewis o fodel addysgegol neu o’r 12 egwyddor addysgegol</w:t>
            </w:r>
            <w:r w:rsidRPr="003B05E0">
              <w:rPr>
                <w:rFonts w:eastAsia="Times New Roman" w:cstheme="minorHAnsi"/>
                <w:color w:val="000000"/>
                <w:kern w:val="0"/>
                <w:lang w:eastAsia="en-GB"/>
                <w14:ligatures w14:val="none"/>
              </w:rPr>
              <w:t> </w:t>
            </w:r>
          </w:p>
        </w:tc>
        <w:tc>
          <w:tcPr>
            <w:tcW w:w="3904" w:type="dxa"/>
            <w:tcBorders>
              <w:top w:val="single" w:sz="6" w:space="0" w:color="auto"/>
              <w:left w:val="single" w:sz="6" w:space="0" w:color="auto"/>
              <w:bottom w:val="single" w:sz="6" w:space="0" w:color="auto"/>
              <w:right w:val="single" w:sz="6" w:space="0" w:color="auto"/>
            </w:tcBorders>
            <w:shd w:val="clear" w:color="auto" w:fill="auto"/>
            <w:hideMark/>
          </w:tcPr>
          <w:p w14:paraId="6439F092"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1DCF0003"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Y dysgu gan y disgyblion a’r gweithgareddau:</w:t>
            </w:r>
            <w:r w:rsidRPr="003B05E0">
              <w:rPr>
                <w:rFonts w:eastAsia="Times New Roman" w:cstheme="minorHAnsi"/>
                <w:color w:val="000000"/>
                <w:kern w:val="0"/>
                <w:lang w:eastAsia="en-GB"/>
                <w14:ligatures w14:val="none"/>
              </w:rPr>
              <w:t> </w:t>
            </w:r>
          </w:p>
          <w:p w14:paraId="294026F1"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Beth fydd y disgyblion yn dysgu ei wneud a pha weithgareddau / adnoddau fydd yn hwyluso hyn?</w:t>
            </w:r>
            <w:r w:rsidRPr="003B05E0">
              <w:rPr>
                <w:rFonts w:eastAsia="Times New Roman" w:cstheme="minorHAnsi"/>
                <w:color w:val="000000"/>
                <w:kern w:val="0"/>
                <w:lang w:eastAsia="en-GB"/>
                <w14:ligatures w14:val="none"/>
              </w:rPr>
              <w:t> </w:t>
            </w:r>
          </w:p>
          <w:p w14:paraId="1D22B9B4"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583AF32C"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Cyfeiriwch at y ddogfen Dysgu Sylfaen i gael manylion y ddarpariaeth.</w:t>
            </w:r>
            <w:r w:rsidRPr="003B05E0">
              <w:rPr>
                <w:rFonts w:eastAsia="Times New Roman" w:cstheme="minorHAnsi"/>
                <w:color w:val="000000"/>
                <w:kern w:val="0"/>
                <w:lang w:eastAsia="en-GB"/>
                <w14:ligatures w14:val="none"/>
              </w:rPr>
              <w:t> </w:t>
            </w:r>
          </w:p>
        </w:tc>
        <w:tc>
          <w:tcPr>
            <w:tcW w:w="262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8FD572"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70FC56EB"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Strategaethau Cynhwysol (yn cynnwys gwahaniaethu):</w:t>
            </w:r>
            <w:r w:rsidRPr="003B05E0">
              <w:rPr>
                <w:rFonts w:eastAsia="Times New Roman" w:cstheme="minorHAnsi"/>
                <w:color w:val="000000"/>
                <w:kern w:val="0"/>
                <w:lang w:eastAsia="en-GB"/>
                <w14:ligatures w14:val="none"/>
              </w:rPr>
              <w:t> </w:t>
            </w:r>
          </w:p>
          <w:p w14:paraId="1B9F73C7"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4F295D41"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Y rhesymau dros sgaffaldio a manylion hynny. </w:t>
            </w:r>
            <w:r w:rsidRPr="003B05E0">
              <w:rPr>
                <w:rFonts w:eastAsia="Times New Roman" w:cstheme="minorHAnsi"/>
                <w:kern w:val="0"/>
                <w:lang w:eastAsia="en-GB"/>
                <w14:ligatures w14:val="none"/>
              </w:rPr>
              <w:t> </w:t>
            </w:r>
          </w:p>
          <w:p w14:paraId="00EB56CA"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5F6D447E"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kern w:val="0"/>
                <w:lang w:val="cy-GB" w:eastAsia="en-GB"/>
                <w14:ligatures w14:val="none"/>
              </w:rPr>
              <w:t>Mathau o gynrychiolaeth mewn tasgau.</w:t>
            </w:r>
            <w:r w:rsidRPr="003B05E0">
              <w:rPr>
                <w:rFonts w:eastAsia="Times New Roman" w:cstheme="minorHAnsi"/>
                <w:kern w:val="0"/>
                <w:lang w:eastAsia="en-GB"/>
                <w14:ligatures w14:val="none"/>
              </w:rPr>
              <w:t> </w:t>
            </w:r>
          </w:p>
        </w:tc>
        <w:tc>
          <w:tcPr>
            <w:tcW w:w="2417" w:type="dxa"/>
            <w:tcBorders>
              <w:top w:val="single" w:sz="6" w:space="0" w:color="auto"/>
              <w:left w:val="single" w:sz="6" w:space="0" w:color="auto"/>
              <w:bottom w:val="single" w:sz="6" w:space="0" w:color="auto"/>
              <w:right w:val="single" w:sz="6" w:space="0" w:color="auto"/>
            </w:tcBorders>
            <w:shd w:val="clear" w:color="auto" w:fill="auto"/>
            <w:hideMark/>
          </w:tcPr>
          <w:p w14:paraId="7DE9900E"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04485F2D"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b/>
                <w:bCs/>
                <w:color w:val="000000"/>
                <w:kern w:val="0"/>
                <w:lang w:val="cy-GB" w:eastAsia="en-GB"/>
                <w14:ligatures w14:val="none"/>
              </w:rPr>
              <w:t>Gwiriwch beth mae disgyblion yn ei wybod, yn ei ddeall, ac yn gallu ei wneud:</w:t>
            </w:r>
            <w:r w:rsidRPr="003B05E0">
              <w:rPr>
                <w:rFonts w:eastAsia="Times New Roman" w:cstheme="minorHAnsi"/>
                <w:color w:val="000000"/>
                <w:kern w:val="0"/>
                <w:lang w:eastAsia="en-GB"/>
                <w14:ligatures w14:val="none"/>
              </w:rPr>
              <w:t> </w:t>
            </w:r>
          </w:p>
          <w:p w14:paraId="6777FF03"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i/>
                <w:iCs/>
                <w:color w:val="000000"/>
                <w:kern w:val="0"/>
                <w:lang w:val="cy-GB" w:eastAsia="en-GB"/>
                <w14:ligatures w14:val="none"/>
              </w:rPr>
              <w:t>Cwestiynau allweddol, mathau o ymarferion adalw, cyfleoedd i hunanasesu ac asesu cymheiriaid, cyfleoedd marcio byw, adborth a fwriedir.</w:t>
            </w:r>
            <w:r w:rsidRPr="003B05E0">
              <w:rPr>
                <w:rFonts w:eastAsia="Times New Roman" w:cstheme="minorHAnsi"/>
                <w:color w:val="000000"/>
                <w:kern w:val="0"/>
                <w:lang w:eastAsia="en-GB"/>
                <w14:ligatures w14:val="none"/>
              </w:rPr>
              <w:t> </w:t>
            </w:r>
          </w:p>
          <w:p w14:paraId="017F02BD" w14:textId="77777777" w:rsidR="00C45192" w:rsidRPr="003B05E0" w:rsidRDefault="00C45192" w:rsidP="00524537">
            <w:pPr>
              <w:shd w:val="clear" w:color="auto" w:fill="FFFFFF"/>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p w14:paraId="0098CEAD" w14:textId="77777777" w:rsidR="00C45192" w:rsidRPr="003B05E0" w:rsidRDefault="00C45192" w:rsidP="00524537">
            <w:pPr>
              <w:spacing w:after="0" w:line="240" w:lineRule="auto"/>
              <w:jc w:val="center"/>
              <w:textAlignment w:val="baseline"/>
              <w:rPr>
                <w:rFonts w:eastAsia="Times New Roman" w:cstheme="minorHAnsi"/>
                <w:kern w:val="0"/>
                <w:lang w:eastAsia="en-GB"/>
                <w14:ligatures w14:val="none"/>
              </w:rPr>
            </w:pPr>
            <w:r w:rsidRPr="003B05E0">
              <w:rPr>
                <w:rFonts w:eastAsia="Times New Roman" w:cstheme="minorHAnsi"/>
                <w:color w:val="000000"/>
                <w:kern w:val="0"/>
                <w:lang w:eastAsia="en-GB"/>
                <w14:ligatures w14:val="none"/>
              </w:rPr>
              <w:t> </w:t>
            </w:r>
          </w:p>
        </w:tc>
      </w:tr>
      <w:tr w:rsidR="00C45192" w:rsidRPr="00D91DEB" w14:paraId="4150DB4D" w14:textId="77777777" w:rsidTr="00466B88">
        <w:trPr>
          <w:trHeight w:val="969"/>
        </w:trPr>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2E1689A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1AB40C6" w14:textId="32921CA0"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sidR="007C6154">
              <w:rPr>
                <w:rFonts w:eastAsia="Times New Roman" w:cstheme="minorHAnsi"/>
                <w:kern w:val="0"/>
                <w:lang w:eastAsia="en-GB"/>
                <w14:ligatures w14:val="none"/>
              </w:rPr>
              <w:t>10 munud</w:t>
            </w:r>
          </w:p>
        </w:tc>
        <w:tc>
          <w:tcPr>
            <w:tcW w:w="3544" w:type="dxa"/>
            <w:gridSpan w:val="2"/>
            <w:tcBorders>
              <w:top w:val="single" w:sz="6" w:space="0" w:color="auto"/>
              <w:left w:val="single" w:sz="6" w:space="0" w:color="auto"/>
              <w:bottom w:val="single" w:sz="6" w:space="0" w:color="auto"/>
              <w:right w:val="single" w:sz="6" w:space="0" w:color="auto"/>
            </w:tcBorders>
            <w:shd w:val="clear" w:color="auto" w:fill="auto"/>
            <w:hideMark/>
          </w:tcPr>
          <w:p w14:paraId="11E0CC4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Cyflwyno arfau Celtaidd i’r ddosbarth. </w:t>
            </w:r>
          </w:p>
          <w:p w14:paraId="78088D0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xml:space="preserve">Cael trafodaeth am bwy oedd yn defnyddio’r arfau, sut a pham. Cael </w:t>
            </w:r>
            <w:r w:rsidRPr="003B05E0">
              <w:rPr>
                <w:rFonts w:eastAsia="Times New Roman" w:cstheme="minorHAnsi"/>
                <w:kern w:val="0"/>
                <w:lang w:eastAsia="en-GB"/>
                <w14:ligatures w14:val="none"/>
              </w:rPr>
              <w:lastRenderedPageBreak/>
              <w:t>trafodaeth yn cymharu arfau presennol a gorffennol. </w:t>
            </w:r>
          </w:p>
          <w:p w14:paraId="7B180D1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Esbonio beth fyddan nhw’n gwneud. </w:t>
            </w:r>
          </w:p>
        </w:tc>
        <w:tc>
          <w:tcPr>
            <w:tcW w:w="3904" w:type="dxa"/>
            <w:tcBorders>
              <w:top w:val="single" w:sz="6" w:space="0" w:color="auto"/>
              <w:left w:val="single" w:sz="6" w:space="0" w:color="auto"/>
              <w:bottom w:val="single" w:sz="6" w:space="0" w:color="auto"/>
              <w:right w:val="single" w:sz="6" w:space="0" w:color="auto"/>
            </w:tcBorders>
            <w:shd w:val="clear" w:color="auto" w:fill="auto"/>
            <w:hideMark/>
          </w:tcPr>
          <w:p w14:paraId="64BB1A0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Atgyfnerthu pwy oedd y Celtiaid, beth yw enwau’r arfau. </w:t>
            </w:r>
          </w:p>
          <w:p w14:paraId="78E23CF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Cyfathrebu gyda chyfoedion. </w:t>
            </w:r>
          </w:p>
        </w:tc>
        <w:tc>
          <w:tcPr>
            <w:tcW w:w="262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A49689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xml:space="preserve">Helpu’r rhai yn y grwpiau gwan i feddwl am yr arfau. Derbyn geirfa Cymraeg a </w:t>
            </w:r>
            <w:r w:rsidRPr="003B05E0">
              <w:rPr>
                <w:rFonts w:eastAsia="Times New Roman" w:cstheme="minorHAnsi"/>
                <w:kern w:val="0"/>
                <w:lang w:eastAsia="en-GB"/>
                <w14:ligatures w14:val="none"/>
              </w:rPr>
              <w:lastRenderedPageBreak/>
              <w:t>Saesneg os nad yw rhai’n cofio’r geirfa’n Gymraeg. </w:t>
            </w:r>
          </w:p>
        </w:tc>
        <w:tc>
          <w:tcPr>
            <w:tcW w:w="2417" w:type="dxa"/>
            <w:tcBorders>
              <w:top w:val="single" w:sz="6" w:space="0" w:color="auto"/>
              <w:left w:val="single" w:sz="6" w:space="0" w:color="auto"/>
              <w:bottom w:val="single" w:sz="6" w:space="0" w:color="auto"/>
              <w:right w:val="single" w:sz="6" w:space="0" w:color="auto"/>
            </w:tcBorders>
            <w:shd w:val="clear" w:color="auto" w:fill="auto"/>
            <w:hideMark/>
          </w:tcPr>
          <w:p w14:paraId="0D3EE7D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 xml:space="preserve">AagD – partneriaid siarad i wneud rhestr o’r arfau roedd y Celtiaid yn defnyddio a pha arfau </w:t>
            </w:r>
            <w:r w:rsidRPr="003B05E0">
              <w:rPr>
                <w:rFonts w:eastAsia="Times New Roman" w:cstheme="minorHAnsi"/>
                <w:kern w:val="0"/>
                <w:lang w:eastAsia="en-GB"/>
                <w14:ligatures w14:val="none"/>
              </w:rPr>
              <w:lastRenderedPageBreak/>
              <w:t>doedden nhw ddim yn defnyddio. </w:t>
            </w:r>
          </w:p>
        </w:tc>
      </w:tr>
      <w:tr w:rsidR="00C45192" w:rsidRPr="00D91DEB" w14:paraId="4DCE312D" w14:textId="77777777" w:rsidTr="00466B88">
        <w:trPr>
          <w:trHeight w:val="955"/>
        </w:trPr>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55F9FBA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lastRenderedPageBreak/>
              <w:t> </w:t>
            </w:r>
          </w:p>
          <w:p w14:paraId="723817F9" w14:textId="4A337821"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sidR="007C6154">
              <w:rPr>
                <w:rFonts w:eastAsia="Times New Roman" w:cstheme="minorHAnsi"/>
                <w:kern w:val="0"/>
                <w:lang w:eastAsia="en-GB"/>
                <w14:ligatures w14:val="none"/>
              </w:rPr>
              <w:t>20 munud</w:t>
            </w:r>
          </w:p>
          <w:p w14:paraId="6CFC914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c>
          <w:tcPr>
            <w:tcW w:w="3544"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5E71A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Y dasg ymarferol –  </w:t>
            </w:r>
          </w:p>
          <w:p w14:paraId="323B600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Llunio cleddyf ar darn o cardfwrdd. </w:t>
            </w:r>
          </w:p>
          <w:p w14:paraId="2ADEA04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Torri’r cleddyf allan yn ofalus. </w:t>
            </w:r>
          </w:p>
          <w:p w14:paraId="39B80AE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Lapio’r cleddyf gyda ffoil. </w:t>
            </w:r>
          </w:p>
          <w:p w14:paraId="648624F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Mesur hyd y cleddyf a’i labeli mewn cm. </w:t>
            </w:r>
          </w:p>
          <w:p w14:paraId="0944FFA9"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710A76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Diagram Venn hela/ymladd/y ddau. </w:t>
            </w:r>
          </w:p>
          <w:p w14:paraId="14F2C5F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Faint o arfau maen nhw’n defnyddio i hela? </w:t>
            </w:r>
          </w:p>
          <w:p w14:paraId="40A0E99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Faint o arfau maen nhw’n defnyddio i ymladd? </w:t>
            </w:r>
          </w:p>
          <w:p w14:paraId="782D6E43"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Sawl un sy’n cael ei ddefnyddio am y ddau? </w:t>
            </w:r>
          </w:p>
          <w:p w14:paraId="01EBF39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53EC5CB1"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HER-Archwilio i mewn i arfau gwahanol y byd. </w:t>
            </w:r>
          </w:p>
        </w:tc>
        <w:tc>
          <w:tcPr>
            <w:tcW w:w="3904" w:type="dxa"/>
            <w:tcBorders>
              <w:top w:val="single" w:sz="6" w:space="0" w:color="auto"/>
              <w:left w:val="single" w:sz="6" w:space="0" w:color="auto"/>
              <w:bottom w:val="single" w:sz="6" w:space="0" w:color="auto"/>
              <w:right w:val="single" w:sz="6" w:space="0" w:color="auto"/>
            </w:tcBorders>
            <w:shd w:val="clear" w:color="auto" w:fill="auto"/>
            <w:hideMark/>
          </w:tcPr>
          <w:p w14:paraId="2DACC9A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Gwaith ymarferol annibynnol. </w:t>
            </w:r>
          </w:p>
          <w:p w14:paraId="58C18E0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Gwneud penderfyniadau. </w:t>
            </w:r>
          </w:p>
          <w:p w14:paraId="14723B0C"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Sgiliau echyddol manwl. </w:t>
            </w:r>
          </w:p>
          <w:p w14:paraId="7D4FFE0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Sgiliau siswrn. </w:t>
            </w:r>
          </w:p>
          <w:p w14:paraId="00D1DF2A"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Mesur mewn centimetrau. </w:t>
            </w:r>
          </w:p>
          <w:p w14:paraId="0E6B08C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B3C8ED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1D3FA2B6"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2D51D38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72C600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C6C7D5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2910CD5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04A35E6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Darllen a deall. </w:t>
            </w:r>
          </w:p>
          <w:p w14:paraId="0A6A35D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Ymchwilio gwybodaeth newydd. </w:t>
            </w:r>
          </w:p>
        </w:tc>
        <w:tc>
          <w:tcPr>
            <w:tcW w:w="2627" w:type="dxa"/>
            <w:gridSpan w:val="2"/>
            <w:tcBorders>
              <w:top w:val="single" w:sz="6" w:space="0" w:color="auto"/>
              <w:left w:val="single" w:sz="6" w:space="0" w:color="auto"/>
              <w:bottom w:val="single" w:sz="6" w:space="0" w:color="auto"/>
              <w:right w:val="single" w:sz="6" w:space="0" w:color="auto"/>
            </w:tcBorders>
            <w:shd w:val="clear" w:color="auto" w:fill="auto"/>
            <w:hideMark/>
          </w:tcPr>
          <w:p w14:paraId="279F71F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Herio’r rhai hyderus a MAaTh i fesur ac adio i’r hanner agosaf (os mae’r cleddyf yn 13cm, adiwch hanner i wneud 13.5cm) </w:t>
            </w:r>
          </w:p>
        </w:tc>
        <w:tc>
          <w:tcPr>
            <w:tcW w:w="2417" w:type="dxa"/>
            <w:tcBorders>
              <w:top w:val="single" w:sz="6" w:space="0" w:color="auto"/>
              <w:left w:val="single" w:sz="6" w:space="0" w:color="auto"/>
              <w:bottom w:val="single" w:sz="6" w:space="0" w:color="auto"/>
              <w:right w:val="single" w:sz="6" w:space="0" w:color="auto"/>
            </w:tcBorders>
            <w:shd w:val="clear" w:color="auto" w:fill="auto"/>
            <w:hideMark/>
          </w:tcPr>
          <w:p w14:paraId="2AE2C3F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 – beth sy’n dda? Dwy seren a dymuniad am y cleddyf. </w:t>
            </w:r>
          </w:p>
          <w:p w14:paraId="5884313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549B9F00" w14:textId="6B0129EA"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712FB20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r>
      <w:tr w:rsidR="00C45192" w:rsidRPr="00D91DEB" w14:paraId="555B7005" w14:textId="77777777" w:rsidTr="00466B88">
        <w:trPr>
          <w:trHeight w:val="969"/>
        </w:trPr>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7A417BD0"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3D37CD0E"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20C25A8B"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5B1852C6" w14:textId="1B0FB9CE"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r w:rsidR="007C6154">
              <w:rPr>
                <w:rFonts w:eastAsia="Times New Roman" w:cstheme="minorHAnsi"/>
                <w:kern w:val="0"/>
                <w:lang w:eastAsia="en-GB"/>
                <w14:ligatures w14:val="none"/>
              </w:rPr>
              <w:t>10 munud</w:t>
            </w:r>
          </w:p>
        </w:tc>
        <w:tc>
          <w:tcPr>
            <w:tcW w:w="3544" w:type="dxa"/>
            <w:gridSpan w:val="2"/>
            <w:tcBorders>
              <w:top w:val="single" w:sz="6" w:space="0" w:color="auto"/>
              <w:left w:val="single" w:sz="6" w:space="0" w:color="auto"/>
              <w:bottom w:val="single" w:sz="6" w:space="0" w:color="auto"/>
              <w:right w:val="single" w:sz="6" w:space="0" w:color="auto"/>
            </w:tcBorders>
            <w:shd w:val="clear" w:color="auto" w:fill="auto"/>
            <w:hideMark/>
          </w:tcPr>
          <w:p w14:paraId="4F2C4C5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I gloi’r wers byddaf yn gofyn i bawb rhoi eu hun mewn trefn (cleddyf fwyaf – cleddyf lleiaf). </w:t>
            </w:r>
          </w:p>
          <w:p w14:paraId="7178D02F"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Byddaf hefyd yn gofyn eto pwy oedd yn defnyddio’r cleddyf (ble, pam, pryd…) </w:t>
            </w:r>
          </w:p>
          <w:p w14:paraId="42D7989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Pa arfau ydyn nhw’n meddwl byddai’r Celtiaid yn defnyddio heddiw?  </w:t>
            </w:r>
          </w:p>
        </w:tc>
        <w:tc>
          <w:tcPr>
            <w:tcW w:w="3904" w:type="dxa"/>
            <w:tcBorders>
              <w:top w:val="single" w:sz="6" w:space="0" w:color="auto"/>
              <w:left w:val="single" w:sz="6" w:space="0" w:color="auto"/>
              <w:bottom w:val="single" w:sz="6" w:space="0" w:color="auto"/>
              <w:right w:val="single" w:sz="6" w:space="0" w:color="auto"/>
            </w:tcBorders>
            <w:shd w:val="clear" w:color="auto" w:fill="auto"/>
            <w:hideMark/>
          </w:tcPr>
          <w:p w14:paraId="64054932"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Creu rhestr fel dosbarth o’r fath o arfau sy’n cael ei ddefnyddio heddiw. </w:t>
            </w:r>
          </w:p>
          <w:p w14:paraId="39D5DE6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Rhannu gwybodaeth maent wedi’i ddarganfod. </w:t>
            </w:r>
          </w:p>
        </w:tc>
        <w:tc>
          <w:tcPr>
            <w:tcW w:w="262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CC2DE94"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Rhai o’r disgyblion MAaTh i cymryd arweiniaeth i rhoi’r disgyclion mewn trefn. </w:t>
            </w:r>
          </w:p>
        </w:tc>
        <w:tc>
          <w:tcPr>
            <w:tcW w:w="2417" w:type="dxa"/>
            <w:tcBorders>
              <w:top w:val="single" w:sz="6" w:space="0" w:color="auto"/>
              <w:left w:val="single" w:sz="6" w:space="0" w:color="auto"/>
              <w:bottom w:val="single" w:sz="6" w:space="0" w:color="auto"/>
              <w:right w:val="single" w:sz="6" w:space="0" w:color="auto"/>
            </w:tcBorders>
            <w:shd w:val="clear" w:color="auto" w:fill="auto"/>
            <w:hideMark/>
          </w:tcPr>
          <w:p w14:paraId="3AE1AB95"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AagD – Cyfathrebu </w:t>
            </w:r>
          </w:p>
          <w:p w14:paraId="7E804878"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Deialog Meddylgar. </w:t>
            </w:r>
          </w:p>
          <w:p w14:paraId="1A691F87"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p w14:paraId="4DEB424D" w14:textId="77777777" w:rsidR="00C45192" w:rsidRPr="003B05E0" w:rsidRDefault="00C45192" w:rsidP="00524537">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tc>
      </w:tr>
    </w:tbl>
    <w:p w14:paraId="2FE546CF" w14:textId="77777777" w:rsidR="00C45192" w:rsidRPr="003B05E0" w:rsidRDefault="00C45192" w:rsidP="00C45192">
      <w:pPr>
        <w:spacing w:after="0" w:line="240" w:lineRule="auto"/>
        <w:textAlignment w:val="baseline"/>
        <w:rPr>
          <w:rFonts w:eastAsia="Times New Roman" w:cstheme="minorHAnsi"/>
          <w:kern w:val="0"/>
          <w:lang w:eastAsia="en-GB"/>
          <w14:ligatures w14:val="none"/>
        </w:rPr>
      </w:pPr>
      <w:r w:rsidRPr="003B05E0">
        <w:rPr>
          <w:rFonts w:eastAsia="Times New Roman" w:cstheme="minorHAnsi"/>
          <w:kern w:val="0"/>
          <w:lang w:eastAsia="en-GB"/>
          <w14:ligatures w14:val="none"/>
        </w:rPr>
        <w:t> </w:t>
      </w:r>
    </w:p>
    <w:sectPr w:rsidR="00C45192" w:rsidRPr="003B05E0" w:rsidSect="00D04C6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FF2BF" w14:textId="77777777" w:rsidR="00D04C63" w:rsidRDefault="00D04C63" w:rsidP="00442A29">
      <w:pPr>
        <w:spacing w:after="0" w:line="240" w:lineRule="auto"/>
      </w:pPr>
      <w:r>
        <w:separator/>
      </w:r>
    </w:p>
  </w:endnote>
  <w:endnote w:type="continuationSeparator" w:id="0">
    <w:p w14:paraId="03AE99EF" w14:textId="77777777" w:rsidR="00D04C63" w:rsidRDefault="00D04C63" w:rsidP="00442A29">
      <w:pPr>
        <w:spacing w:after="0" w:line="240" w:lineRule="auto"/>
      </w:pPr>
      <w:r>
        <w:continuationSeparator/>
      </w:r>
    </w:p>
  </w:endnote>
  <w:endnote w:type="continuationNotice" w:id="1">
    <w:p w14:paraId="1ED78D9E" w14:textId="77777777" w:rsidR="00D04C63" w:rsidRDefault="00D04C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FDD25" w14:textId="77777777" w:rsidR="00843194" w:rsidRDefault="0084319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F99C993" w14:textId="77777777" w:rsidR="00843194" w:rsidRDefault="00843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BC1D1" w14:textId="77777777" w:rsidR="00D04C63" w:rsidRDefault="00D04C63" w:rsidP="00442A29">
      <w:pPr>
        <w:spacing w:after="0" w:line="240" w:lineRule="auto"/>
      </w:pPr>
      <w:r>
        <w:separator/>
      </w:r>
    </w:p>
  </w:footnote>
  <w:footnote w:type="continuationSeparator" w:id="0">
    <w:p w14:paraId="46F07D25" w14:textId="77777777" w:rsidR="00D04C63" w:rsidRDefault="00D04C63" w:rsidP="00442A29">
      <w:pPr>
        <w:spacing w:after="0" w:line="240" w:lineRule="auto"/>
      </w:pPr>
      <w:r>
        <w:continuationSeparator/>
      </w:r>
    </w:p>
  </w:footnote>
  <w:footnote w:type="continuationNotice" w:id="1">
    <w:p w14:paraId="2B33509C" w14:textId="77777777" w:rsidR="00D04C63" w:rsidRDefault="00D04C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E90" w14:textId="1B40E618" w:rsidR="00442A29" w:rsidRDefault="00442A29">
    <w:pPr>
      <w:pStyle w:val="Header"/>
    </w:pPr>
    <w:r>
      <w:t>Modiwl: ECAD5008</w:t>
    </w:r>
    <w:r>
      <w:tab/>
    </w:r>
    <w:r>
      <w:tab/>
      <w:t>Rhif Myfyriwr: 1304090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C1054"/>
    <w:multiLevelType w:val="hybridMultilevel"/>
    <w:tmpl w:val="829E7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F5919"/>
    <w:multiLevelType w:val="hybridMultilevel"/>
    <w:tmpl w:val="88DA7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224F12"/>
    <w:multiLevelType w:val="multilevel"/>
    <w:tmpl w:val="42621B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283984"/>
    <w:multiLevelType w:val="hybridMultilevel"/>
    <w:tmpl w:val="92567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B56B2C"/>
    <w:multiLevelType w:val="multilevel"/>
    <w:tmpl w:val="9A181F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AF21B6"/>
    <w:multiLevelType w:val="multilevel"/>
    <w:tmpl w:val="EF8C71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0A6CFD"/>
    <w:multiLevelType w:val="hybridMultilevel"/>
    <w:tmpl w:val="EF9CE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BA7F41"/>
    <w:multiLevelType w:val="multilevel"/>
    <w:tmpl w:val="5E94C8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7905035">
    <w:abstractNumId w:val="1"/>
  </w:num>
  <w:num w:numId="2" w16cid:durableId="1911042456">
    <w:abstractNumId w:val="3"/>
  </w:num>
  <w:num w:numId="3" w16cid:durableId="492531660">
    <w:abstractNumId w:val="0"/>
  </w:num>
  <w:num w:numId="4" w16cid:durableId="1459572505">
    <w:abstractNumId w:val="2"/>
  </w:num>
  <w:num w:numId="5" w16cid:durableId="1625770399">
    <w:abstractNumId w:val="4"/>
  </w:num>
  <w:num w:numId="6" w16cid:durableId="1961567952">
    <w:abstractNumId w:val="5"/>
  </w:num>
  <w:num w:numId="7" w16cid:durableId="1487282276">
    <w:abstractNumId w:val="7"/>
  </w:num>
  <w:num w:numId="8" w16cid:durableId="1951164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B"/>
    <w:rsid w:val="00001CB9"/>
    <w:rsid w:val="00002CBA"/>
    <w:rsid w:val="00005E55"/>
    <w:rsid w:val="000102D6"/>
    <w:rsid w:val="00010DFD"/>
    <w:rsid w:val="0001221A"/>
    <w:rsid w:val="0001624D"/>
    <w:rsid w:val="00020B8C"/>
    <w:rsid w:val="000238D2"/>
    <w:rsid w:val="00025A8E"/>
    <w:rsid w:val="00026510"/>
    <w:rsid w:val="00030585"/>
    <w:rsid w:val="00031DF3"/>
    <w:rsid w:val="00033D50"/>
    <w:rsid w:val="000345F9"/>
    <w:rsid w:val="000368CC"/>
    <w:rsid w:val="000372AF"/>
    <w:rsid w:val="000420DD"/>
    <w:rsid w:val="000452F1"/>
    <w:rsid w:val="0004748A"/>
    <w:rsid w:val="0005008C"/>
    <w:rsid w:val="000531DF"/>
    <w:rsid w:val="00053408"/>
    <w:rsid w:val="00053BEC"/>
    <w:rsid w:val="00056B7C"/>
    <w:rsid w:val="00062521"/>
    <w:rsid w:val="000630C6"/>
    <w:rsid w:val="00065807"/>
    <w:rsid w:val="00065D27"/>
    <w:rsid w:val="0006657D"/>
    <w:rsid w:val="000678AF"/>
    <w:rsid w:val="00067B6E"/>
    <w:rsid w:val="000719B3"/>
    <w:rsid w:val="000743D1"/>
    <w:rsid w:val="000746CD"/>
    <w:rsid w:val="000776FA"/>
    <w:rsid w:val="000800DC"/>
    <w:rsid w:val="00086894"/>
    <w:rsid w:val="00086957"/>
    <w:rsid w:val="00090101"/>
    <w:rsid w:val="00091502"/>
    <w:rsid w:val="0009173B"/>
    <w:rsid w:val="000952D2"/>
    <w:rsid w:val="000955AE"/>
    <w:rsid w:val="000A004A"/>
    <w:rsid w:val="000A2E3A"/>
    <w:rsid w:val="000A333C"/>
    <w:rsid w:val="000B033B"/>
    <w:rsid w:val="000B2758"/>
    <w:rsid w:val="000B4BF9"/>
    <w:rsid w:val="000B5276"/>
    <w:rsid w:val="000C3C54"/>
    <w:rsid w:val="000C4688"/>
    <w:rsid w:val="000C49DD"/>
    <w:rsid w:val="000C7A7D"/>
    <w:rsid w:val="000D1FB0"/>
    <w:rsid w:val="000D2D9C"/>
    <w:rsid w:val="000D4C7C"/>
    <w:rsid w:val="000D5F01"/>
    <w:rsid w:val="000D7DFE"/>
    <w:rsid w:val="000D7E09"/>
    <w:rsid w:val="000E3F9B"/>
    <w:rsid w:val="000F2177"/>
    <w:rsid w:val="000F25DE"/>
    <w:rsid w:val="000F3BB9"/>
    <w:rsid w:val="000F3C34"/>
    <w:rsid w:val="000F4A13"/>
    <w:rsid w:val="00100F77"/>
    <w:rsid w:val="00101340"/>
    <w:rsid w:val="001020CA"/>
    <w:rsid w:val="00102511"/>
    <w:rsid w:val="00103F13"/>
    <w:rsid w:val="0011074C"/>
    <w:rsid w:val="00110A28"/>
    <w:rsid w:val="00110AD5"/>
    <w:rsid w:val="00113B89"/>
    <w:rsid w:val="001166CA"/>
    <w:rsid w:val="00116792"/>
    <w:rsid w:val="00116CB4"/>
    <w:rsid w:val="00120902"/>
    <w:rsid w:val="00123146"/>
    <w:rsid w:val="00123779"/>
    <w:rsid w:val="00124F57"/>
    <w:rsid w:val="00125873"/>
    <w:rsid w:val="00126395"/>
    <w:rsid w:val="00127AD4"/>
    <w:rsid w:val="00134749"/>
    <w:rsid w:val="00134BB1"/>
    <w:rsid w:val="001356FC"/>
    <w:rsid w:val="00136CB9"/>
    <w:rsid w:val="001428CE"/>
    <w:rsid w:val="001471D1"/>
    <w:rsid w:val="00150E1E"/>
    <w:rsid w:val="00152486"/>
    <w:rsid w:val="001532F0"/>
    <w:rsid w:val="001555D8"/>
    <w:rsid w:val="00155AEF"/>
    <w:rsid w:val="00164765"/>
    <w:rsid w:val="001654E6"/>
    <w:rsid w:val="0016617E"/>
    <w:rsid w:val="001664A6"/>
    <w:rsid w:val="00166D7F"/>
    <w:rsid w:val="0017050D"/>
    <w:rsid w:val="0017170D"/>
    <w:rsid w:val="00174197"/>
    <w:rsid w:val="001760E7"/>
    <w:rsid w:val="00177448"/>
    <w:rsid w:val="001802D1"/>
    <w:rsid w:val="00181293"/>
    <w:rsid w:val="0018351B"/>
    <w:rsid w:val="00183C3A"/>
    <w:rsid w:val="00183FF3"/>
    <w:rsid w:val="0018439D"/>
    <w:rsid w:val="001871A2"/>
    <w:rsid w:val="00187201"/>
    <w:rsid w:val="00193B01"/>
    <w:rsid w:val="001A0F7F"/>
    <w:rsid w:val="001A1D6C"/>
    <w:rsid w:val="001A4A39"/>
    <w:rsid w:val="001B39EF"/>
    <w:rsid w:val="001B3F8B"/>
    <w:rsid w:val="001B770F"/>
    <w:rsid w:val="001C057D"/>
    <w:rsid w:val="001C0FB0"/>
    <w:rsid w:val="001C1462"/>
    <w:rsid w:val="001C17F7"/>
    <w:rsid w:val="001C25D6"/>
    <w:rsid w:val="001C451C"/>
    <w:rsid w:val="001C4FD6"/>
    <w:rsid w:val="001C53C6"/>
    <w:rsid w:val="001C674A"/>
    <w:rsid w:val="001D0292"/>
    <w:rsid w:val="001D0560"/>
    <w:rsid w:val="001D08A1"/>
    <w:rsid w:val="001D42CD"/>
    <w:rsid w:val="001D5A50"/>
    <w:rsid w:val="001D5E0B"/>
    <w:rsid w:val="001D6C34"/>
    <w:rsid w:val="001E1935"/>
    <w:rsid w:val="001E1ED0"/>
    <w:rsid w:val="001E2B86"/>
    <w:rsid w:val="001E2BEF"/>
    <w:rsid w:val="001E2C26"/>
    <w:rsid w:val="001E2EEB"/>
    <w:rsid w:val="001E36F2"/>
    <w:rsid w:val="001E4608"/>
    <w:rsid w:val="001E51A3"/>
    <w:rsid w:val="001E62CD"/>
    <w:rsid w:val="001F4644"/>
    <w:rsid w:val="00204ACF"/>
    <w:rsid w:val="00205F7F"/>
    <w:rsid w:val="00206093"/>
    <w:rsid w:val="00206E2F"/>
    <w:rsid w:val="00207D20"/>
    <w:rsid w:val="00210FBD"/>
    <w:rsid w:val="00211962"/>
    <w:rsid w:val="00214BB8"/>
    <w:rsid w:val="0021593D"/>
    <w:rsid w:val="00217455"/>
    <w:rsid w:val="0022141E"/>
    <w:rsid w:val="00236183"/>
    <w:rsid w:val="00237B5B"/>
    <w:rsid w:val="00241818"/>
    <w:rsid w:val="00241BB3"/>
    <w:rsid w:val="00244A24"/>
    <w:rsid w:val="00244F94"/>
    <w:rsid w:val="00250287"/>
    <w:rsid w:val="00251358"/>
    <w:rsid w:val="00251EAF"/>
    <w:rsid w:val="002530EB"/>
    <w:rsid w:val="0025327E"/>
    <w:rsid w:val="002532BC"/>
    <w:rsid w:val="002555C8"/>
    <w:rsid w:val="00256E3B"/>
    <w:rsid w:val="00260084"/>
    <w:rsid w:val="00261047"/>
    <w:rsid w:val="00267F30"/>
    <w:rsid w:val="002729F2"/>
    <w:rsid w:val="0027375C"/>
    <w:rsid w:val="00273EEA"/>
    <w:rsid w:val="00276A37"/>
    <w:rsid w:val="002771DB"/>
    <w:rsid w:val="002805DD"/>
    <w:rsid w:val="002815C5"/>
    <w:rsid w:val="002824EF"/>
    <w:rsid w:val="00283ABB"/>
    <w:rsid w:val="00285C8A"/>
    <w:rsid w:val="00285F21"/>
    <w:rsid w:val="00290778"/>
    <w:rsid w:val="00290BF3"/>
    <w:rsid w:val="00294C1A"/>
    <w:rsid w:val="002A2134"/>
    <w:rsid w:val="002B0045"/>
    <w:rsid w:val="002B01D3"/>
    <w:rsid w:val="002B0256"/>
    <w:rsid w:val="002B1111"/>
    <w:rsid w:val="002B1B81"/>
    <w:rsid w:val="002B29CD"/>
    <w:rsid w:val="002B376D"/>
    <w:rsid w:val="002B4679"/>
    <w:rsid w:val="002B4D16"/>
    <w:rsid w:val="002C1789"/>
    <w:rsid w:val="002C2D26"/>
    <w:rsid w:val="002C34E4"/>
    <w:rsid w:val="002C6E73"/>
    <w:rsid w:val="002C7E05"/>
    <w:rsid w:val="002D1774"/>
    <w:rsid w:val="002E2180"/>
    <w:rsid w:val="002E269A"/>
    <w:rsid w:val="002E2C6E"/>
    <w:rsid w:val="002E2C83"/>
    <w:rsid w:val="002E35DC"/>
    <w:rsid w:val="002E42C0"/>
    <w:rsid w:val="002E47CB"/>
    <w:rsid w:val="002E5E3F"/>
    <w:rsid w:val="002F0945"/>
    <w:rsid w:val="002F253D"/>
    <w:rsid w:val="002F44EC"/>
    <w:rsid w:val="002F4E33"/>
    <w:rsid w:val="002F4FBE"/>
    <w:rsid w:val="002F6253"/>
    <w:rsid w:val="002F6C14"/>
    <w:rsid w:val="00300429"/>
    <w:rsid w:val="00302EC9"/>
    <w:rsid w:val="00304267"/>
    <w:rsid w:val="003106B3"/>
    <w:rsid w:val="00311258"/>
    <w:rsid w:val="00320AD3"/>
    <w:rsid w:val="00320B40"/>
    <w:rsid w:val="00320F5A"/>
    <w:rsid w:val="0032117A"/>
    <w:rsid w:val="00322FCA"/>
    <w:rsid w:val="003238D2"/>
    <w:rsid w:val="00325BD4"/>
    <w:rsid w:val="00330786"/>
    <w:rsid w:val="00330B06"/>
    <w:rsid w:val="00330EC3"/>
    <w:rsid w:val="003318A6"/>
    <w:rsid w:val="00335429"/>
    <w:rsid w:val="00336ACA"/>
    <w:rsid w:val="00337B6E"/>
    <w:rsid w:val="003407D7"/>
    <w:rsid w:val="0034452D"/>
    <w:rsid w:val="003454C0"/>
    <w:rsid w:val="003456EA"/>
    <w:rsid w:val="003472CB"/>
    <w:rsid w:val="00350473"/>
    <w:rsid w:val="00351B4F"/>
    <w:rsid w:val="003539C2"/>
    <w:rsid w:val="003539DB"/>
    <w:rsid w:val="0035510D"/>
    <w:rsid w:val="003562DA"/>
    <w:rsid w:val="0036145B"/>
    <w:rsid w:val="0036364E"/>
    <w:rsid w:val="00365239"/>
    <w:rsid w:val="003665A8"/>
    <w:rsid w:val="00370C27"/>
    <w:rsid w:val="00372457"/>
    <w:rsid w:val="00375EA5"/>
    <w:rsid w:val="00380A6D"/>
    <w:rsid w:val="00386C2C"/>
    <w:rsid w:val="00386E3E"/>
    <w:rsid w:val="00387118"/>
    <w:rsid w:val="0039001C"/>
    <w:rsid w:val="00390525"/>
    <w:rsid w:val="003907A0"/>
    <w:rsid w:val="00391617"/>
    <w:rsid w:val="00391DD4"/>
    <w:rsid w:val="003949AD"/>
    <w:rsid w:val="00394E13"/>
    <w:rsid w:val="00395283"/>
    <w:rsid w:val="00397EA7"/>
    <w:rsid w:val="003A0093"/>
    <w:rsid w:val="003A00BE"/>
    <w:rsid w:val="003A07F0"/>
    <w:rsid w:val="003A0DF2"/>
    <w:rsid w:val="003A22B0"/>
    <w:rsid w:val="003A2ABA"/>
    <w:rsid w:val="003A393B"/>
    <w:rsid w:val="003A3D43"/>
    <w:rsid w:val="003A47C9"/>
    <w:rsid w:val="003A54D5"/>
    <w:rsid w:val="003A5CC4"/>
    <w:rsid w:val="003A783F"/>
    <w:rsid w:val="003B12C0"/>
    <w:rsid w:val="003B17E4"/>
    <w:rsid w:val="003B260D"/>
    <w:rsid w:val="003B2F6A"/>
    <w:rsid w:val="003B5737"/>
    <w:rsid w:val="003B5C79"/>
    <w:rsid w:val="003B7D4A"/>
    <w:rsid w:val="003C2668"/>
    <w:rsid w:val="003C4F32"/>
    <w:rsid w:val="003C5B17"/>
    <w:rsid w:val="003C7266"/>
    <w:rsid w:val="003D0AE4"/>
    <w:rsid w:val="003D1188"/>
    <w:rsid w:val="003D167F"/>
    <w:rsid w:val="003D17A2"/>
    <w:rsid w:val="003D2981"/>
    <w:rsid w:val="003D4270"/>
    <w:rsid w:val="003D6D06"/>
    <w:rsid w:val="003D6D96"/>
    <w:rsid w:val="003E059B"/>
    <w:rsid w:val="003E1BAF"/>
    <w:rsid w:val="003E1C9B"/>
    <w:rsid w:val="003E3366"/>
    <w:rsid w:val="003E6ADC"/>
    <w:rsid w:val="003F134A"/>
    <w:rsid w:val="003F5B1C"/>
    <w:rsid w:val="003F7D77"/>
    <w:rsid w:val="00402F09"/>
    <w:rsid w:val="00403F09"/>
    <w:rsid w:val="004065C9"/>
    <w:rsid w:val="00407D43"/>
    <w:rsid w:val="00411445"/>
    <w:rsid w:val="00411BE1"/>
    <w:rsid w:val="00414397"/>
    <w:rsid w:val="0041508B"/>
    <w:rsid w:val="00415759"/>
    <w:rsid w:val="00415CE6"/>
    <w:rsid w:val="00417F40"/>
    <w:rsid w:val="004201CE"/>
    <w:rsid w:val="00423456"/>
    <w:rsid w:val="0042521F"/>
    <w:rsid w:val="004273D0"/>
    <w:rsid w:val="004310BB"/>
    <w:rsid w:val="004330D0"/>
    <w:rsid w:val="0043397E"/>
    <w:rsid w:val="0044297D"/>
    <w:rsid w:val="00442A29"/>
    <w:rsid w:val="00443AD5"/>
    <w:rsid w:val="00444FE6"/>
    <w:rsid w:val="004508EF"/>
    <w:rsid w:val="0045227C"/>
    <w:rsid w:val="00453CFB"/>
    <w:rsid w:val="00453E65"/>
    <w:rsid w:val="0045403E"/>
    <w:rsid w:val="0045596E"/>
    <w:rsid w:val="00457D6F"/>
    <w:rsid w:val="004611A6"/>
    <w:rsid w:val="004624C4"/>
    <w:rsid w:val="00463616"/>
    <w:rsid w:val="00464DB7"/>
    <w:rsid w:val="00465536"/>
    <w:rsid w:val="00466206"/>
    <w:rsid w:val="00466B88"/>
    <w:rsid w:val="0046731E"/>
    <w:rsid w:val="00467B6D"/>
    <w:rsid w:val="0047461E"/>
    <w:rsid w:val="00475132"/>
    <w:rsid w:val="00477E2F"/>
    <w:rsid w:val="00480C76"/>
    <w:rsid w:val="004821BF"/>
    <w:rsid w:val="00483504"/>
    <w:rsid w:val="004857CA"/>
    <w:rsid w:val="00486CC2"/>
    <w:rsid w:val="00487C5F"/>
    <w:rsid w:val="00490C9B"/>
    <w:rsid w:val="00491099"/>
    <w:rsid w:val="00491CDF"/>
    <w:rsid w:val="00491D08"/>
    <w:rsid w:val="00492F23"/>
    <w:rsid w:val="00493AD1"/>
    <w:rsid w:val="0049683C"/>
    <w:rsid w:val="004A14D0"/>
    <w:rsid w:val="004A17EE"/>
    <w:rsid w:val="004A2843"/>
    <w:rsid w:val="004A326B"/>
    <w:rsid w:val="004A4055"/>
    <w:rsid w:val="004A46DF"/>
    <w:rsid w:val="004A5976"/>
    <w:rsid w:val="004A717A"/>
    <w:rsid w:val="004B1B8F"/>
    <w:rsid w:val="004B222F"/>
    <w:rsid w:val="004B2F2D"/>
    <w:rsid w:val="004B3CF4"/>
    <w:rsid w:val="004B3DA1"/>
    <w:rsid w:val="004B58EB"/>
    <w:rsid w:val="004C5EBB"/>
    <w:rsid w:val="004C64FE"/>
    <w:rsid w:val="004D2E0E"/>
    <w:rsid w:val="004D41D5"/>
    <w:rsid w:val="004D59B3"/>
    <w:rsid w:val="004E2B23"/>
    <w:rsid w:val="004E401F"/>
    <w:rsid w:val="004E5951"/>
    <w:rsid w:val="004F0DB6"/>
    <w:rsid w:val="004F19AE"/>
    <w:rsid w:val="004F4B3B"/>
    <w:rsid w:val="00500766"/>
    <w:rsid w:val="00501FF5"/>
    <w:rsid w:val="00502497"/>
    <w:rsid w:val="00503194"/>
    <w:rsid w:val="005051DA"/>
    <w:rsid w:val="005061D9"/>
    <w:rsid w:val="00506918"/>
    <w:rsid w:val="00507C71"/>
    <w:rsid w:val="00512430"/>
    <w:rsid w:val="00512D4D"/>
    <w:rsid w:val="00513333"/>
    <w:rsid w:val="00514513"/>
    <w:rsid w:val="00514DBA"/>
    <w:rsid w:val="005167C6"/>
    <w:rsid w:val="00516E8E"/>
    <w:rsid w:val="00523A5B"/>
    <w:rsid w:val="005257B3"/>
    <w:rsid w:val="00526816"/>
    <w:rsid w:val="005274E7"/>
    <w:rsid w:val="0052750D"/>
    <w:rsid w:val="00527BC4"/>
    <w:rsid w:val="0053180C"/>
    <w:rsid w:val="005335D5"/>
    <w:rsid w:val="00533A4D"/>
    <w:rsid w:val="005343FD"/>
    <w:rsid w:val="00535360"/>
    <w:rsid w:val="0053576E"/>
    <w:rsid w:val="00545151"/>
    <w:rsid w:val="00546CB1"/>
    <w:rsid w:val="00551B8E"/>
    <w:rsid w:val="00552322"/>
    <w:rsid w:val="0055242B"/>
    <w:rsid w:val="00553A1E"/>
    <w:rsid w:val="005540CA"/>
    <w:rsid w:val="005551AF"/>
    <w:rsid w:val="00560131"/>
    <w:rsid w:val="005608D2"/>
    <w:rsid w:val="0056284A"/>
    <w:rsid w:val="00563EF2"/>
    <w:rsid w:val="00565C0E"/>
    <w:rsid w:val="00567BD8"/>
    <w:rsid w:val="00576B57"/>
    <w:rsid w:val="00577563"/>
    <w:rsid w:val="00580495"/>
    <w:rsid w:val="00582543"/>
    <w:rsid w:val="00590DFC"/>
    <w:rsid w:val="005929F7"/>
    <w:rsid w:val="00592CAE"/>
    <w:rsid w:val="005961BB"/>
    <w:rsid w:val="00596D7C"/>
    <w:rsid w:val="005A1FEA"/>
    <w:rsid w:val="005A3858"/>
    <w:rsid w:val="005B1E5F"/>
    <w:rsid w:val="005B34DC"/>
    <w:rsid w:val="005B34DF"/>
    <w:rsid w:val="005B4DE1"/>
    <w:rsid w:val="005B534C"/>
    <w:rsid w:val="005B6ED1"/>
    <w:rsid w:val="005B7C1B"/>
    <w:rsid w:val="005C4C91"/>
    <w:rsid w:val="005C621D"/>
    <w:rsid w:val="005C62E8"/>
    <w:rsid w:val="005D1450"/>
    <w:rsid w:val="005D19B1"/>
    <w:rsid w:val="005D38FA"/>
    <w:rsid w:val="005D40B0"/>
    <w:rsid w:val="005D4663"/>
    <w:rsid w:val="005D51F0"/>
    <w:rsid w:val="005E5FC8"/>
    <w:rsid w:val="005F0DCD"/>
    <w:rsid w:val="005F33A6"/>
    <w:rsid w:val="005F4B5C"/>
    <w:rsid w:val="005F4F5D"/>
    <w:rsid w:val="005F5067"/>
    <w:rsid w:val="005F57B8"/>
    <w:rsid w:val="005F6770"/>
    <w:rsid w:val="00602814"/>
    <w:rsid w:val="00603088"/>
    <w:rsid w:val="0060450B"/>
    <w:rsid w:val="00604774"/>
    <w:rsid w:val="00606E58"/>
    <w:rsid w:val="00607C6B"/>
    <w:rsid w:val="00612734"/>
    <w:rsid w:val="006133C6"/>
    <w:rsid w:val="006139A3"/>
    <w:rsid w:val="006143D4"/>
    <w:rsid w:val="006151BB"/>
    <w:rsid w:val="00615D81"/>
    <w:rsid w:val="0061601E"/>
    <w:rsid w:val="0062033E"/>
    <w:rsid w:val="00620D0A"/>
    <w:rsid w:val="0062401C"/>
    <w:rsid w:val="00630FF7"/>
    <w:rsid w:val="00631674"/>
    <w:rsid w:val="0063636F"/>
    <w:rsid w:val="006372AB"/>
    <w:rsid w:val="00640EB5"/>
    <w:rsid w:val="00641609"/>
    <w:rsid w:val="00642593"/>
    <w:rsid w:val="00645FA6"/>
    <w:rsid w:val="00646136"/>
    <w:rsid w:val="00647EE0"/>
    <w:rsid w:val="00652324"/>
    <w:rsid w:val="00653FE6"/>
    <w:rsid w:val="00654068"/>
    <w:rsid w:val="00655642"/>
    <w:rsid w:val="00660C68"/>
    <w:rsid w:val="0066144D"/>
    <w:rsid w:val="00661FFB"/>
    <w:rsid w:val="00663623"/>
    <w:rsid w:val="00663DC8"/>
    <w:rsid w:val="0066411B"/>
    <w:rsid w:val="00664227"/>
    <w:rsid w:val="006648D8"/>
    <w:rsid w:val="00666A1E"/>
    <w:rsid w:val="00670476"/>
    <w:rsid w:val="006709DF"/>
    <w:rsid w:val="0067227C"/>
    <w:rsid w:val="00673374"/>
    <w:rsid w:val="0067484B"/>
    <w:rsid w:val="00675AE6"/>
    <w:rsid w:val="00677D2C"/>
    <w:rsid w:val="00677F32"/>
    <w:rsid w:val="00683C73"/>
    <w:rsid w:val="00690901"/>
    <w:rsid w:val="006921EE"/>
    <w:rsid w:val="00692D52"/>
    <w:rsid w:val="006964E1"/>
    <w:rsid w:val="006966B0"/>
    <w:rsid w:val="0069763B"/>
    <w:rsid w:val="006A652C"/>
    <w:rsid w:val="006A664B"/>
    <w:rsid w:val="006A7D0B"/>
    <w:rsid w:val="006A7ED5"/>
    <w:rsid w:val="006B074E"/>
    <w:rsid w:val="006B22E7"/>
    <w:rsid w:val="006B2860"/>
    <w:rsid w:val="006C30C1"/>
    <w:rsid w:val="006C47ED"/>
    <w:rsid w:val="006C5186"/>
    <w:rsid w:val="006D1358"/>
    <w:rsid w:val="006D3791"/>
    <w:rsid w:val="006D46F4"/>
    <w:rsid w:val="006D4C04"/>
    <w:rsid w:val="006D5FE6"/>
    <w:rsid w:val="006E01A0"/>
    <w:rsid w:val="006E06AF"/>
    <w:rsid w:val="006E2330"/>
    <w:rsid w:val="006E347B"/>
    <w:rsid w:val="006E5CBD"/>
    <w:rsid w:val="006F0216"/>
    <w:rsid w:val="006F06ED"/>
    <w:rsid w:val="006F0995"/>
    <w:rsid w:val="006F1633"/>
    <w:rsid w:val="006F1ADD"/>
    <w:rsid w:val="006F23AE"/>
    <w:rsid w:val="006F29BC"/>
    <w:rsid w:val="006F35F3"/>
    <w:rsid w:val="006F3F8A"/>
    <w:rsid w:val="006F4E7B"/>
    <w:rsid w:val="006F714A"/>
    <w:rsid w:val="006F7A38"/>
    <w:rsid w:val="00700644"/>
    <w:rsid w:val="00703365"/>
    <w:rsid w:val="00706F98"/>
    <w:rsid w:val="00714712"/>
    <w:rsid w:val="0071623A"/>
    <w:rsid w:val="00717BDD"/>
    <w:rsid w:val="00722D0F"/>
    <w:rsid w:val="007254E8"/>
    <w:rsid w:val="00725E3D"/>
    <w:rsid w:val="00726432"/>
    <w:rsid w:val="007325D5"/>
    <w:rsid w:val="007329EF"/>
    <w:rsid w:val="00735418"/>
    <w:rsid w:val="00736345"/>
    <w:rsid w:val="007366E5"/>
    <w:rsid w:val="00736C64"/>
    <w:rsid w:val="00740EDF"/>
    <w:rsid w:val="007417BB"/>
    <w:rsid w:val="0074551D"/>
    <w:rsid w:val="00745D00"/>
    <w:rsid w:val="00751EDE"/>
    <w:rsid w:val="007530F9"/>
    <w:rsid w:val="0075490B"/>
    <w:rsid w:val="007550A3"/>
    <w:rsid w:val="00755FA5"/>
    <w:rsid w:val="00756131"/>
    <w:rsid w:val="00757530"/>
    <w:rsid w:val="00761AC4"/>
    <w:rsid w:val="00763D58"/>
    <w:rsid w:val="00765833"/>
    <w:rsid w:val="00765C35"/>
    <w:rsid w:val="007668B0"/>
    <w:rsid w:val="00770412"/>
    <w:rsid w:val="00774958"/>
    <w:rsid w:val="007756E4"/>
    <w:rsid w:val="0077725D"/>
    <w:rsid w:val="00780F69"/>
    <w:rsid w:val="0078402B"/>
    <w:rsid w:val="00790287"/>
    <w:rsid w:val="00792A7E"/>
    <w:rsid w:val="00792BD3"/>
    <w:rsid w:val="00793EE6"/>
    <w:rsid w:val="00795595"/>
    <w:rsid w:val="00797B40"/>
    <w:rsid w:val="007A27DB"/>
    <w:rsid w:val="007A3C0E"/>
    <w:rsid w:val="007B252B"/>
    <w:rsid w:val="007B3D8E"/>
    <w:rsid w:val="007B5630"/>
    <w:rsid w:val="007C0341"/>
    <w:rsid w:val="007C2532"/>
    <w:rsid w:val="007C3C69"/>
    <w:rsid w:val="007C570B"/>
    <w:rsid w:val="007C6154"/>
    <w:rsid w:val="007C6B74"/>
    <w:rsid w:val="007D393A"/>
    <w:rsid w:val="007D53EF"/>
    <w:rsid w:val="007D5A45"/>
    <w:rsid w:val="007D5A72"/>
    <w:rsid w:val="007D5E41"/>
    <w:rsid w:val="007D60CD"/>
    <w:rsid w:val="007E012D"/>
    <w:rsid w:val="007E47F8"/>
    <w:rsid w:val="007E4F8B"/>
    <w:rsid w:val="007E79B0"/>
    <w:rsid w:val="007F1E5C"/>
    <w:rsid w:val="007F279B"/>
    <w:rsid w:val="007F3525"/>
    <w:rsid w:val="007F5DC4"/>
    <w:rsid w:val="007F6023"/>
    <w:rsid w:val="0080108F"/>
    <w:rsid w:val="00801152"/>
    <w:rsid w:val="00801494"/>
    <w:rsid w:val="008024C1"/>
    <w:rsid w:val="00804B43"/>
    <w:rsid w:val="00805186"/>
    <w:rsid w:val="008059B0"/>
    <w:rsid w:val="00806C15"/>
    <w:rsid w:val="00806EC8"/>
    <w:rsid w:val="00807624"/>
    <w:rsid w:val="00810050"/>
    <w:rsid w:val="008107E0"/>
    <w:rsid w:val="00812556"/>
    <w:rsid w:val="00816314"/>
    <w:rsid w:val="008174D9"/>
    <w:rsid w:val="00823940"/>
    <w:rsid w:val="008252F0"/>
    <w:rsid w:val="00826A06"/>
    <w:rsid w:val="00826B7B"/>
    <w:rsid w:val="008313C0"/>
    <w:rsid w:val="00833617"/>
    <w:rsid w:val="00833C59"/>
    <w:rsid w:val="00833D12"/>
    <w:rsid w:val="00833EB3"/>
    <w:rsid w:val="00841833"/>
    <w:rsid w:val="00843194"/>
    <w:rsid w:val="008431CB"/>
    <w:rsid w:val="00843DD7"/>
    <w:rsid w:val="0084439E"/>
    <w:rsid w:val="00845DA1"/>
    <w:rsid w:val="00851CC4"/>
    <w:rsid w:val="00851DF1"/>
    <w:rsid w:val="008554AD"/>
    <w:rsid w:val="00855A9C"/>
    <w:rsid w:val="00856F91"/>
    <w:rsid w:val="008600F3"/>
    <w:rsid w:val="00861ADC"/>
    <w:rsid w:val="00861AEB"/>
    <w:rsid w:val="00861EE7"/>
    <w:rsid w:val="00863CDB"/>
    <w:rsid w:val="00864555"/>
    <w:rsid w:val="00864AFD"/>
    <w:rsid w:val="0086797D"/>
    <w:rsid w:val="00872C83"/>
    <w:rsid w:val="00873622"/>
    <w:rsid w:val="00875405"/>
    <w:rsid w:val="00876AC9"/>
    <w:rsid w:val="008800A7"/>
    <w:rsid w:val="008811E8"/>
    <w:rsid w:val="00884B29"/>
    <w:rsid w:val="00887336"/>
    <w:rsid w:val="00887963"/>
    <w:rsid w:val="00892E02"/>
    <w:rsid w:val="00893808"/>
    <w:rsid w:val="008A0724"/>
    <w:rsid w:val="008A45D5"/>
    <w:rsid w:val="008A5EC0"/>
    <w:rsid w:val="008A6B69"/>
    <w:rsid w:val="008A6CB2"/>
    <w:rsid w:val="008B153B"/>
    <w:rsid w:val="008B389B"/>
    <w:rsid w:val="008B38FC"/>
    <w:rsid w:val="008B498F"/>
    <w:rsid w:val="008B5620"/>
    <w:rsid w:val="008C2761"/>
    <w:rsid w:val="008C2F58"/>
    <w:rsid w:val="008C6D32"/>
    <w:rsid w:val="008C6ED6"/>
    <w:rsid w:val="008C7A87"/>
    <w:rsid w:val="008D16C5"/>
    <w:rsid w:val="008D232F"/>
    <w:rsid w:val="008D2CD2"/>
    <w:rsid w:val="008D355E"/>
    <w:rsid w:val="008D556A"/>
    <w:rsid w:val="008E0789"/>
    <w:rsid w:val="008E2D7E"/>
    <w:rsid w:val="008E3160"/>
    <w:rsid w:val="008E3635"/>
    <w:rsid w:val="008E4FFA"/>
    <w:rsid w:val="008E5CF6"/>
    <w:rsid w:val="008E66C8"/>
    <w:rsid w:val="008F012A"/>
    <w:rsid w:val="008F1FDC"/>
    <w:rsid w:val="008F2323"/>
    <w:rsid w:val="008F352E"/>
    <w:rsid w:val="00901F22"/>
    <w:rsid w:val="00902582"/>
    <w:rsid w:val="00902A25"/>
    <w:rsid w:val="00904552"/>
    <w:rsid w:val="00905C12"/>
    <w:rsid w:val="00906526"/>
    <w:rsid w:val="00906794"/>
    <w:rsid w:val="009079E3"/>
    <w:rsid w:val="00910EB7"/>
    <w:rsid w:val="00912179"/>
    <w:rsid w:val="00912EB6"/>
    <w:rsid w:val="00915A1D"/>
    <w:rsid w:val="009221B8"/>
    <w:rsid w:val="00922984"/>
    <w:rsid w:val="00923CE1"/>
    <w:rsid w:val="009263FC"/>
    <w:rsid w:val="009308F1"/>
    <w:rsid w:val="00930A2E"/>
    <w:rsid w:val="00930F00"/>
    <w:rsid w:val="00930F89"/>
    <w:rsid w:val="0093221D"/>
    <w:rsid w:val="0093511D"/>
    <w:rsid w:val="0094067D"/>
    <w:rsid w:val="00942338"/>
    <w:rsid w:val="0094279E"/>
    <w:rsid w:val="009434E4"/>
    <w:rsid w:val="00943AB7"/>
    <w:rsid w:val="00947624"/>
    <w:rsid w:val="00954983"/>
    <w:rsid w:val="00956461"/>
    <w:rsid w:val="00960C37"/>
    <w:rsid w:val="009662F0"/>
    <w:rsid w:val="00966585"/>
    <w:rsid w:val="00966A81"/>
    <w:rsid w:val="00967601"/>
    <w:rsid w:val="00967B4C"/>
    <w:rsid w:val="00972039"/>
    <w:rsid w:val="00976AB6"/>
    <w:rsid w:val="00977F2D"/>
    <w:rsid w:val="00983F5D"/>
    <w:rsid w:val="009855EF"/>
    <w:rsid w:val="009863BB"/>
    <w:rsid w:val="00987C3C"/>
    <w:rsid w:val="0099165B"/>
    <w:rsid w:val="0099168B"/>
    <w:rsid w:val="00991CA4"/>
    <w:rsid w:val="00991EAB"/>
    <w:rsid w:val="009920AA"/>
    <w:rsid w:val="00992645"/>
    <w:rsid w:val="00992B0A"/>
    <w:rsid w:val="00992B7A"/>
    <w:rsid w:val="009969A9"/>
    <w:rsid w:val="00997A64"/>
    <w:rsid w:val="009A2CF0"/>
    <w:rsid w:val="009A3605"/>
    <w:rsid w:val="009A5DB2"/>
    <w:rsid w:val="009A727A"/>
    <w:rsid w:val="009B0D75"/>
    <w:rsid w:val="009B2367"/>
    <w:rsid w:val="009B264C"/>
    <w:rsid w:val="009B2744"/>
    <w:rsid w:val="009B42D3"/>
    <w:rsid w:val="009C0DDB"/>
    <w:rsid w:val="009C1689"/>
    <w:rsid w:val="009C1F65"/>
    <w:rsid w:val="009C4D2B"/>
    <w:rsid w:val="009C6CF2"/>
    <w:rsid w:val="009D0E57"/>
    <w:rsid w:val="009D4D76"/>
    <w:rsid w:val="009D622D"/>
    <w:rsid w:val="009E0755"/>
    <w:rsid w:val="009E28EF"/>
    <w:rsid w:val="009E2E13"/>
    <w:rsid w:val="009F0257"/>
    <w:rsid w:val="009F1DE3"/>
    <w:rsid w:val="009F27BA"/>
    <w:rsid w:val="009F2F25"/>
    <w:rsid w:val="009F3BC5"/>
    <w:rsid w:val="009F5A31"/>
    <w:rsid w:val="009F7F44"/>
    <w:rsid w:val="00A005A9"/>
    <w:rsid w:val="00A03E9E"/>
    <w:rsid w:val="00A113AE"/>
    <w:rsid w:val="00A1431E"/>
    <w:rsid w:val="00A22D53"/>
    <w:rsid w:val="00A24CD8"/>
    <w:rsid w:val="00A24D86"/>
    <w:rsid w:val="00A25EF1"/>
    <w:rsid w:val="00A3017C"/>
    <w:rsid w:val="00A31912"/>
    <w:rsid w:val="00A34030"/>
    <w:rsid w:val="00A377E5"/>
    <w:rsid w:val="00A406BD"/>
    <w:rsid w:val="00A4082B"/>
    <w:rsid w:val="00A4161C"/>
    <w:rsid w:val="00A43221"/>
    <w:rsid w:val="00A462A6"/>
    <w:rsid w:val="00A5223A"/>
    <w:rsid w:val="00A57089"/>
    <w:rsid w:val="00A607A1"/>
    <w:rsid w:val="00A643E9"/>
    <w:rsid w:val="00A67704"/>
    <w:rsid w:val="00A700A8"/>
    <w:rsid w:val="00A705F8"/>
    <w:rsid w:val="00A709B8"/>
    <w:rsid w:val="00A71880"/>
    <w:rsid w:val="00A73404"/>
    <w:rsid w:val="00A7418B"/>
    <w:rsid w:val="00A75EEC"/>
    <w:rsid w:val="00A770A8"/>
    <w:rsid w:val="00A77C15"/>
    <w:rsid w:val="00A826B5"/>
    <w:rsid w:val="00A91EC7"/>
    <w:rsid w:val="00A921BD"/>
    <w:rsid w:val="00A9282A"/>
    <w:rsid w:val="00A9694E"/>
    <w:rsid w:val="00AA0F0F"/>
    <w:rsid w:val="00AA24E9"/>
    <w:rsid w:val="00AA2553"/>
    <w:rsid w:val="00AA43EA"/>
    <w:rsid w:val="00AA4CCB"/>
    <w:rsid w:val="00AA70DB"/>
    <w:rsid w:val="00AB007A"/>
    <w:rsid w:val="00AB1201"/>
    <w:rsid w:val="00AB13FE"/>
    <w:rsid w:val="00AB6F5B"/>
    <w:rsid w:val="00AC0E01"/>
    <w:rsid w:val="00AC0EDA"/>
    <w:rsid w:val="00AC35A6"/>
    <w:rsid w:val="00AC4979"/>
    <w:rsid w:val="00AC75C3"/>
    <w:rsid w:val="00AD140F"/>
    <w:rsid w:val="00AD147C"/>
    <w:rsid w:val="00AD2F50"/>
    <w:rsid w:val="00AD6A49"/>
    <w:rsid w:val="00AE0B22"/>
    <w:rsid w:val="00AE4436"/>
    <w:rsid w:val="00AE682C"/>
    <w:rsid w:val="00AE683B"/>
    <w:rsid w:val="00AE7FC0"/>
    <w:rsid w:val="00AF058B"/>
    <w:rsid w:val="00AF1861"/>
    <w:rsid w:val="00AF2CCF"/>
    <w:rsid w:val="00AF309A"/>
    <w:rsid w:val="00AF3C69"/>
    <w:rsid w:val="00AF40F0"/>
    <w:rsid w:val="00AF50C4"/>
    <w:rsid w:val="00B00A56"/>
    <w:rsid w:val="00B03CA1"/>
    <w:rsid w:val="00B04702"/>
    <w:rsid w:val="00B051B1"/>
    <w:rsid w:val="00B05601"/>
    <w:rsid w:val="00B0563E"/>
    <w:rsid w:val="00B05ED2"/>
    <w:rsid w:val="00B0615C"/>
    <w:rsid w:val="00B072CA"/>
    <w:rsid w:val="00B07D26"/>
    <w:rsid w:val="00B1134A"/>
    <w:rsid w:val="00B120CB"/>
    <w:rsid w:val="00B15736"/>
    <w:rsid w:val="00B15750"/>
    <w:rsid w:val="00B21A42"/>
    <w:rsid w:val="00B22C23"/>
    <w:rsid w:val="00B23D28"/>
    <w:rsid w:val="00B23E8C"/>
    <w:rsid w:val="00B26193"/>
    <w:rsid w:val="00B32055"/>
    <w:rsid w:val="00B32E69"/>
    <w:rsid w:val="00B356DF"/>
    <w:rsid w:val="00B36125"/>
    <w:rsid w:val="00B40263"/>
    <w:rsid w:val="00B41393"/>
    <w:rsid w:val="00B4141E"/>
    <w:rsid w:val="00B431D8"/>
    <w:rsid w:val="00B5054E"/>
    <w:rsid w:val="00B516A1"/>
    <w:rsid w:val="00B518A3"/>
    <w:rsid w:val="00B52643"/>
    <w:rsid w:val="00B541DC"/>
    <w:rsid w:val="00B54C77"/>
    <w:rsid w:val="00B55CA1"/>
    <w:rsid w:val="00B61AF4"/>
    <w:rsid w:val="00B62291"/>
    <w:rsid w:val="00B62731"/>
    <w:rsid w:val="00B62EA8"/>
    <w:rsid w:val="00B63941"/>
    <w:rsid w:val="00B64477"/>
    <w:rsid w:val="00B66B71"/>
    <w:rsid w:val="00B70EAE"/>
    <w:rsid w:val="00B73989"/>
    <w:rsid w:val="00B73BBF"/>
    <w:rsid w:val="00B7715E"/>
    <w:rsid w:val="00B779FD"/>
    <w:rsid w:val="00B81264"/>
    <w:rsid w:val="00B8554A"/>
    <w:rsid w:val="00B87B69"/>
    <w:rsid w:val="00B90619"/>
    <w:rsid w:val="00B93CCC"/>
    <w:rsid w:val="00BA2119"/>
    <w:rsid w:val="00BA3C35"/>
    <w:rsid w:val="00BA575C"/>
    <w:rsid w:val="00BB26C2"/>
    <w:rsid w:val="00BB362F"/>
    <w:rsid w:val="00BB3E2B"/>
    <w:rsid w:val="00BB42AA"/>
    <w:rsid w:val="00BB4C83"/>
    <w:rsid w:val="00BB5714"/>
    <w:rsid w:val="00BB6A10"/>
    <w:rsid w:val="00BB70B4"/>
    <w:rsid w:val="00BB73D4"/>
    <w:rsid w:val="00BC1E42"/>
    <w:rsid w:val="00BC3A20"/>
    <w:rsid w:val="00BC434A"/>
    <w:rsid w:val="00BC71F2"/>
    <w:rsid w:val="00BD1629"/>
    <w:rsid w:val="00BD536E"/>
    <w:rsid w:val="00BD7A6B"/>
    <w:rsid w:val="00BE0F34"/>
    <w:rsid w:val="00BE12FC"/>
    <w:rsid w:val="00BE14A8"/>
    <w:rsid w:val="00BE525F"/>
    <w:rsid w:val="00BF0CB6"/>
    <w:rsid w:val="00BF2964"/>
    <w:rsid w:val="00BF2DC8"/>
    <w:rsid w:val="00BF4C98"/>
    <w:rsid w:val="00BF7FAF"/>
    <w:rsid w:val="00C00AEF"/>
    <w:rsid w:val="00C0387E"/>
    <w:rsid w:val="00C04D3F"/>
    <w:rsid w:val="00C05B2D"/>
    <w:rsid w:val="00C06009"/>
    <w:rsid w:val="00C10670"/>
    <w:rsid w:val="00C10D82"/>
    <w:rsid w:val="00C11891"/>
    <w:rsid w:val="00C12430"/>
    <w:rsid w:val="00C12F2D"/>
    <w:rsid w:val="00C13493"/>
    <w:rsid w:val="00C16750"/>
    <w:rsid w:val="00C168C7"/>
    <w:rsid w:val="00C17EFB"/>
    <w:rsid w:val="00C2183C"/>
    <w:rsid w:val="00C22B82"/>
    <w:rsid w:val="00C23B4A"/>
    <w:rsid w:val="00C3003D"/>
    <w:rsid w:val="00C310BA"/>
    <w:rsid w:val="00C32199"/>
    <w:rsid w:val="00C34467"/>
    <w:rsid w:val="00C35780"/>
    <w:rsid w:val="00C362AC"/>
    <w:rsid w:val="00C373E5"/>
    <w:rsid w:val="00C41831"/>
    <w:rsid w:val="00C41BBC"/>
    <w:rsid w:val="00C424A9"/>
    <w:rsid w:val="00C4265B"/>
    <w:rsid w:val="00C45192"/>
    <w:rsid w:val="00C53513"/>
    <w:rsid w:val="00C55291"/>
    <w:rsid w:val="00C56FAE"/>
    <w:rsid w:val="00C606A1"/>
    <w:rsid w:val="00C607FC"/>
    <w:rsid w:val="00C608E7"/>
    <w:rsid w:val="00C609E8"/>
    <w:rsid w:val="00C60D2E"/>
    <w:rsid w:val="00C620BB"/>
    <w:rsid w:val="00C6232D"/>
    <w:rsid w:val="00C635CB"/>
    <w:rsid w:val="00C642E9"/>
    <w:rsid w:val="00C66092"/>
    <w:rsid w:val="00C67E1E"/>
    <w:rsid w:val="00C67E93"/>
    <w:rsid w:val="00C701A2"/>
    <w:rsid w:val="00C71A6E"/>
    <w:rsid w:val="00C74781"/>
    <w:rsid w:val="00C754F4"/>
    <w:rsid w:val="00C75CAD"/>
    <w:rsid w:val="00C7625C"/>
    <w:rsid w:val="00C76FC6"/>
    <w:rsid w:val="00C8149A"/>
    <w:rsid w:val="00C83028"/>
    <w:rsid w:val="00C85939"/>
    <w:rsid w:val="00C9093E"/>
    <w:rsid w:val="00C91B81"/>
    <w:rsid w:val="00C92689"/>
    <w:rsid w:val="00C97DC0"/>
    <w:rsid w:val="00CA0FD6"/>
    <w:rsid w:val="00CA2B00"/>
    <w:rsid w:val="00CA2DFC"/>
    <w:rsid w:val="00CA33AA"/>
    <w:rsid w:val="00CA5A7B"/>
    <w:rsid w:val="00CA5D22"/>
    <w:rsid w:val="00CA686F"/>
    <w:rsid w:val="00CB0FE2"/>
    <w:rsid w:val="00CB2E2D"/>
    <w:rsid w:val="00CB5AE0"/>
    <w:rsid w:val="00CB69C9"/>
    <w:rsid w:val="00CB7A85"/>
    <w:rsid w:val="00CB7E8D"/>
    <w:rsid w:val="00CC46C5"/>
    <w:rsid w:val="00CD0109"/>
    <w:rsid w:val="00CD06A1"/>
    <w:rsid w:val="00CD2E29"/>
    <w:rsid w:val="00CD376D"/>
    <w:rsid w:val="00CD6175"/>
    <w:rsid w:val="00CE2353"/>
    <w:rsid w:val="00CE4556"/>
    <w:rsid w:val="00CE5CFE"/>
    <w:rsid w:val="00CE789C"/>
    <w:rsid w:val="00CF021F"/>
    <w:rsid w:val="00CF1688"/>
    <w:rsid w:val="00CF50E8"/>
    <w:rsid w:val="00CF5437"/>
    <w:rsid w:val="00CF7B44"/>
    <w:rsid w:val="00D04C63"/>
    <w:rsid w:val="00D11661"/>
    <w:rsid w:val="00D177F8"/>
    <w:rsid w:val="00D201E2"/>
    <w:rsid w:val="00D20B8B"/>
    <w:rsid w:val="00D20FD6"/>
    <w:rsid w:val="00D2438B"/>
    <w:rsid w:val="00D2525B"/>
    <w:rsid w:val="00D25732"/>
    <w:rsid w:val="00D26F2F"/>
    <w:rsid w:val="00D2746F"/>
    <w:rsid w:val="00D3387F"/>
    <w:rsid w:val="00D34E66"/>
    <w:rsid w:val="00D358F1"/>
    <w:rsid w:val="00D36DF4"/>
    <w:rsid w:val="00D4394B"/>
    <w:rsid w:val="00D46AD9"/>
    <w:rsid w:val="00D503C9"/>
    <w:rsid w:val="00D50717"/>
    <w:rsid w:val="00D525E6"/>
    <w:rsid w:val="00D56A96"/>
    <w:rsid w:val="00D57485"/>
    <w:rsid w:val="00D574FA"/>
    <w:rsid w:val="00D61604"/>
    <w:rsid w:val="00D61DA0"/>
    <w:rsid w:val="00D62811"/>
    <w:rsid w:val="00D631D1"/>
    <w:rsid w:val="00D63833"/>
    <w:rsid w:val="00D6422E"/>
    <w:rsid w:val="00D67AE6"/>
    <w:rsid w:val="00D70FE9"/>
    <w:rsid w:val="00D71F4C"/>
    <w:rsid w:val="00D722F1"/>
    <w:rsid w:val="00D7376C"/>
    <w:rsid w:val="00D73789"/>
    <w:rsid w:val="00D80E1D"/>
    <w:rsid w:val="00D84002"/>
    <w:rsid w:val="00D90C18"/>
    <w:rsid w:val="00D90C41"/>
    <w:rsid w:val="00DA0C74"/>
    <w:rsid w:val="00DA19B4"/>
    <w:rsid w:val="00DA284E"/>
    <w:rsid w:val="00DA37CA"/>
    <w:rsid w:val="00DA740C"/>
    <w:rsid w:val="00DB02EE"/>
    <w:rsid w:val="00DB6B7B"/>
    <w:rsid w:val="00DC0146"/>
    <w:rsid w:val="00DC215D"/>
    <w:rsid w:val="00DC2B81"/>
    <w:rsid w:val="00DC2E6A"/>
    <w:rsid w:val="00DC3452"/>
    <w:rsid w:val="00DD0646"/>
    <w:rsid w:val="00DD0C8B"/>
    <w:rsid w:val="00DD292F"/>
    <w:rsid w:val="00DD2E18"/>
    <w:rsid w:val="00DD4A58"/>
    <w:rsid w:val="00DD5255"/>
    <w:rsid w:val="00DD793A"/>
    <w:rsid w:val="00DE46BD"/>
    <w:rsid w:val="00DE6192"/>
    <w:rsid w:val="00DE7CDF"/>
    <w:rsid w:val="00DF139D"/>
    <w:rsid w:val="00DF279E"/>
    <w:rsid w:val="00DF3175"/>
    <w:rsid w:val="00DF32C9"/>
    <w:rsid w:val="00DF4EF2"/>
    <w:rsid w:val="00E0254F"/>
    <w:rsid w:val="00E03303"/>
    <w:rsid w:val="00E07400"/>
    <w:rsid w:val="00E07E5F"/>
    <w:rsid w:val="00E1369A"/>
    <w:rsid w:val="00E17343"/>
    <w:rsid w:val="00E17E43"/>
    <w:rsid w:val="00E20905"/>
    <w:rsid w:val="00E22579"/>
    <w:rsid w:val="00E22DD8"/>
    <w:rsid w:val="00E25C6C"/>
    <w:rsid w:val="00E27694"/>
    <w:rsid w:val="00E279B2"/>
    <w:rsid w:val="00E3218E"/>
    <w:rsid w:val="00E32779"/>
    <w:rsid w:val="00E336C9"/>
    <w:rsid w:val="00E33A92"/>
    <w:rsid w:val="00E41CF1"/>
    <w:rsid w:val="00E43297"/>
    <w:rsid w:val="00E44013"/>
    <w:rsid w:val="00E4455E"/>
    <w:rsid w:val="00E45069"/>
    <w:rsid w:val="00E47F40"/>
    <w:rsid w:val="00E55863"/>
    <w:rsid w:val="00E563BB"/>
    <w:rsid w:val="00E56AFA"/>
    <w:rsid w:val="00E57045"/>
    <w:rsid w:val="00E62E14"/>
    <w:rsid w:val="00E730A2"/>
    <w:rsid w:val="00E7357B"/>
    <w:rsid w:val="00E753E7"/>
    <w:rsid w:val="00E75B8B"/>
    <w:rsid w:val="00E76B21"/>
    <w:rsid w:val="00E80CEF"/>
    <w:rsid w:val="00E81192"/>
    <w:rsid w:val="00E82C66"/>
    <w:rsid w:val="00E84CA9"/>
    <w:rsid w:val="00E854A5"/>
    <w:rsid w:val="00E87A60"/>
    <w:rsid w:val="00E916C3"/>
    <w:rsid w:val="00E9188E"/>
    <w:rsid w:val="00E91A61"/>
    <w:rsid w:val="00E93804"/>
    <w:rsid w:val="00E962D0"/>
    <w:rsid w:val="00E96BED"/>
    <w:rsid w:val="00E9720C"/>
    <w:rsid w:val="00EA0319"/>
    <w:rsid w:val="00EA0FFD"/>
    <w:rsid w:val="00EA13FC"/>
    <w:rsid w:val="00EA2215"/>
    <w:rsid w:val="00EA5ED9"/>
    <w:rsid w:val="00EA659D"/>
    <w:rsid w:val="00EA6EFE"/>
    <w:rsid w:val="00EA738A"/>
    <w:rsid w:val="00EB0462"/>
    <w:rsid w:val="00EB0B53"/>
    <w:rsid w:val="00EB1D01"/>
    <w:rsid w:val="00EB3CB2"/>
    <w:rsid w:val="00EC017B"/>
    <w:rsid w:val="00EC3C97"/>
    <w:rsid w:val="00EC4B50"/>
    <w:rsid w:val="00EC6B4F"/>
    <w:rsid w:val="00EC71B3"/>
    <w:rsid w:val="00EC7692"/>
    <w:rsid w:val="00ED57AC"/>
    <w:rsid w:val="00ED592E"/>
    <w:rsid w:val="00ED5A4D"/>
    <w:rsid w:val="00ED6A2D"/>
    <w:rsid w:val="00EE2719"/>
    <w:rsid w:val="00EE2877"/>
    <w:rsid w:val="00EE39CE"/>
    <w:rsid w:val="00EE4D4D"/>
    <w:rsid w:val="00EE500C"/>
    <w:rsid w:val="00EF207B"/>
    <w:rsid w:val="00EF550E"/>
    <w:rsid w:val="00EF7417"/>
    <w:rsid w:val="00F0097C"/>
    <w:rsid w:val="00F01733"/>
    <w:rsid w:val="00F07750"/>
    <w:rsid w:val="00F109BA"/>
    <w:rsid w:val="00F11985"/>
    <w:rsid w:val="00F11E16"/>
    <w:rsid w:val="00F14B91"/>
    <w:rsid w:val="00F14E6B"/>
    <w:rsid w:val="00F155E5"/>
    <w:rsid w:val="00F17DB8"/>
    <w:rsid w:val="00F220DD"/>
    <w:rsid w:val="00F22304"/>
    <w:rsid w:val="00F319A0"/>
    <w:rsid w:val="00F32F8A"/>
    <w:rsid w:val="00F34F78"/>
    <w:rsid w:val="00F359A6"/>
    <w:rsid w:val="00F361FF"/>
    <w:rsid w:val="00F378E1"/>
    <w:rsid w:val="00F40438"/>
    <w:rsid w:val="00F40B1F"/>
    <w:rsid w:val="00F42A09"/>
    <w:rsid w:val="00F437FC"/>
    <w:rsid w:val="00F43884"/>
    <w:rsid w:val="00F44E4D"/>
    <w:rsid w:val="00F45173"/>
    <w:rsid w:val="00F465BA"/>
    <w:rsid w:val="00F4798A"/>
    <w:rsid w:val="00F47CEC"/>
    <w:rsid w:val="00F50017"/>
    <w:rsid w:val="00F510B3"/>
    <w:rsid w:val="00F529A4"/>
    <w:rsid w:val="00F55A71"/>
    <w:rsid w:val="00F56BA4"/>
    <w:rsid w:val="00F65895"/>
    <w:rsid w:val="00F6732E"/>
    <w:rsid w:val="00F67BB2"/>
    <w:rsid w:val="00F67EB7"/>
    <w:rsid w:val="00F70EB8"/>
    <w:rsid w:val="00F75C72"/>
    <w:rsid w:val="00F779AB"/>
    <w:rsid w:val="00F8060C"/>
    <w:rsid w:val="00F81A0B"/>
    <w:rsid w:val="00F824DA"/>
    <w:rsid w:val="00F82636"/>
    <w:rsid w:val="00F848B9"/>
    <w:rsid w:val="00F91D5B"/>
    <w:rsid w:val="00F92690"/>
    <w:rsid w:val="00F95BB7"/>
    <w:rsid w:val="00FA0417"/>
    <w:rsid w:val="00FA084B"/>
    <w:rsid w:val="00FA3CAF"/>
    <w:rsid w:val="00FA46C5"/>
    <w:rsid w:val="00FA4DF4"/>
    <w:rsid w:val="00FA7633"/>
    <w:rsid w:val="00FB3AB0"/>
    <w:rsid w:val="00FB3C6D"/>
    <w:rsid w:val="00FB3CD9"/>
    <w:rsid w:val="00FB5C0E"/>
    <w:rsid w:val="00FB62CB"/>
    <w:rsid w:val="00FC2A08"/>
    <w:rsid w:val="00FC305E"/>
    <w:rsid w:val="00FC49FD"/>
    <w:rsid w:val="00FC5637"/>
    <w:rsid w:val="00FC6E53"/>
    <w:rsid w:val="00FD023E"/>
    <w:rsid w:val="00FD1A3F"/>
    <w:rsid w:val="00FE087F"/>
    <w:rsid w:val="00FE286C"/>
    <w:rsid w:val="00FE471C"/>
    <w:rsid w:val="00FE5DFD"/>
    <w:rsid w:val="00FE6956"/>
    <w:rsid w:val="00FE717B"/>
    <w:rsid w:val="00FF0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0D6F9"/>
  <w15:chartTrackingRefBased/>
  <w15:docId w15:val="{28EA0378-2ABB-4D10-8EAB-0EC821F92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2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A29"/>
  </w:style>
  <w:style w:type="paragraph" w:styleId="Footer">
    <w:name w:val="footer"/>
    <w:basedOn w:val="Normal"/>
    <w:link w:val="FooterChar"/>
    <w:uiPriority w:val="99"/>
    <w:unhideWhenUsed/>
    <w:rsid w:val="00442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A29"/>
  </w:style>
  <w:style w:type="character" w:customStyle="1" w:styleId="normaltextrun">
    <w:name w:val="normaltextrun"/>
    <w:basedOn w:val="DefaultParagraphFont"/>
    <w:rsid w:val="0074551D"/>
  </w:style>
  <w:style w:type="character" w:customStyle="1" w:styleId="eop">
    <w:name w:val="eop"/>
    <w:basedOn w:val="DefaultParagraphFont"/>
    <w:rsid w:val="0074551D"/>
  </w:style>
  <w:style w:type="table" w:styleId="TableGrid">
    <w:name w:val="Table Grid"/>
    <w:basedOn w:val="TableNormal"/>
    <w:uiPriority w:val="39"/>
    <w:rsid w:val="00CA2DF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66B0"/>
    <w:pPr>
      <w:ind w:left="720"/>
      <w:contextualSpacing/>
    </w:pPr>
  </w:style>
  <w:style w:type="character" w:styleId="Hyperlink">
    <w:name w:val="Hyperlink"/>
    <w:basedOn w:val="DefaultParagraphFont"/>
    <w:uiPriority w:val="99"/>
    <w:unhideWhenUsed/>
    <w:rsid w:val="00EA5ED9"/>
    <w:rPr>
      <w:color w:val="0000FF"/>
      <w:u w:val="single"/>
    </w:rPr>
  </w:style>
  <w:style w:type="character" w:styleId="Emphasis">
    <w:name w:val="Emphasis"/>
    <w:basedOn w:val="DefaultParagraphFont"/>
    <w:uiPriority w:val="20"/>
    <w:qFormat/>
    <w:rsid w:val="00F91D5B"/>
    <w:rPr>
      <w:i/>
      <w:iCs/>
    </w:rPr>
  </w:style>
  <w:style w:type="paragraph" w:styleId="NormalWeb">
    <w:name w:val="Normal (Web)"/>
    <w:basedOn w:val="Normal"/>
    <w:uiPriority w:val="99"/>
    <w:semiHidden/>
    <w:unhideWhenUsed/>
    <w:rsid w:val="006964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9F7F44"/>
    <w:rPr>
      <w:color w:val="605E5C"/>
      <w:shd w:val="clear" w:color="auto" w:fill="E1DFDD"/>
    </w:rPr>
  </w:style>
  <w:style w:type="character" w:styleId="Strong">
    <w:name w:val="Strong"/>
    <w:basedOn w:val="DefaultParagraphFont"/>
    <w:uiPriority w:val="22"/>
    <w:qFormat/>
    <w:rsid w:val="00F45173"/>
    <w:rPr>
      <w:b/>
      <w:bCs/>
    </w:rPr>
  </w:style>
  <w:style w:type="character" w:styleId="FollowedHyperlink">
    <w:name w:val="FollowedHyperlink"/>
    <w:basedOn w:val="DefaultParagraphFont"/>
    <w:uiPriority w:val="99"/>
    <w:semiHidden/>
    <w:unhideWhenUsed/>
    <w:rsid w:val="00EE4D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221404">
      <w:bodyDiv w:val="1"/>
      <w:marLeft w:val="0"/>
      <w:marRight w:val="0"/>
      <w:marTop w:val="0"/>
      <w:marBottom w:val="0"/>
      <w:divBdr>
        <w:top w:val="none" w:sz="0" w:space="0" w:color="auto"/>
        <w:left w:val="none" w:sz="0" w:space="0" w:color="auto"/>
        <w:bottom w:val="none" w:sz="0" w:space="0" w:color="auto"/>
        <w:right w:val="none" w:sz="0" w:space="0" w:color="auto"/>
      </w:divBdr>
      <w:divsChild>
        <w:div w:id="1601138034">
          <w:marLeft w:val="0"/>
          <w:marRight w:val="0"/>
          <w:marTop w:val="0"/>
          <w:marBottom w:val="0"/>
          <w:divBdr>
            <w:top w:val="single" w:sz="2" w:space="0" w:color="D9D9E3"/>
            <w:left w:val="single" w:sz="2" w:space="0" w:color="D9D9E3"/>
            <w:bottom w:val="single" w:sz="2" w:space="0" w:color="D9D9E3"/>
            <w:right w:val="single" w:sz="2" w:space="0" w:color="D9D9E3"/>
          </w:divBdr>
          <w:divsChild>
            <w:div w:id="1752236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74927094">
                  <w:marLeft w:val="0"/>
                  <w:marRight w:val="0"/>
                  <w:marTop w:val="0"/>
                  <w:marBottom w:val="0"/>
                  <w:divBdr>
                    <w:top w:val="single" w:sz="2" w:space="0" w:color="D9D9E3"/>
                    <w:left w:val="single" w:sz="2" w:space="0" w:color="D9D9E3"/>
                    <w:bottom w:val="single" w:sz="2" w:space="0" w:color="D9D9E3"/>
                    <w:right w:val="single" w:sz="2" w:space="0" w:color="D9D9E3"/>
                  </w:divBdr>
                  <w:divsChild>
                    <w:div w:id="327099274">
                      <w:marLeft w:val="0"/>
                      <w:marRight w:val="0"/>
                      <w:marTop w:val="0"/>
                      <w:marBottom w:val="0"/>
                      <w:divBdr>
                        <w:top w:val="single" w:sz="2" w:space="0" w:color="D9D9E3"/>
                        <w:left w:val="single" w:sz="2" w:space="0" w:color="D9D9E3"/>
                        <w:bottom w:val="single" w:sz="2" w:space="0" w:color="D9D9E3"/>
                        <w:right w:val="single" w:sz="2" w:space="0" w:color="D9D9E3"/>
                      </w:divBdr>
                      <w:divsChild>
                        <w:div w:id="552156121">
                          <w:marLeft w:val="0"/>
                          <w:marRight w:val="0"/>
                          <w:marTop w:val="0"/>
                          <w:marBottom w:val="0"/>
                          <w:divBdr>
                            <w:top w:val="single" w:sz="2" w:space="0" w:color="D9D9E3"/>
                            <w:left w:val="single" w:sz="2" w:space="0" w:color="D9D9E3"/>
                            <w:bottom w:val="single" w:sz="2" w:space="0" w:color="D9D9E3"/>
                            <w:right w:val="single" w:sz="2" w:space="0" w:color="D9D9E3"/>
                          </w:divBdr>
                          <w:divsChild>
                            <w:div w:id="1038507412">
                              <w:marLeft w:val="0"/>
                              <w:marRight w:val="0"/>
                              <w:marTop w:val="0"/>
                              <w:marBottom w:val="0"/>
                              <w:divBdr>
                                <w:top w:val="single" w:sz="2" w:space="0" w:color="D9D9E3"/>
                                <w:left w:val="single" w:sz="2" w:space="0" w:color="D9D9E3"/>
                                <w:bottom w:val="single" w:sz="2" w:space="0" w:color="D9D9E3"/>
                                <w:right w:val="single" w:sz="2" w:space="0" w:color="D9D9E3"/>
                              </w:divBdr>
                              <w:divsChild>
                                <w:div w:id="1406801082">
                                  <w:marLeft w:val="0"/>
                                  <w:marRight w:val="0"/>
                                  <w:marTop w:val="0"/>
                                  <w:marBottom w:val="0"/>
                                  <w:divBdr>
                                    <w:top w:val="single" w:sz="2" w:space="0" w:color="D9D9E3"/>
                                    <w:left w:val="single" w:sz="2" w:space="0" w:color="D9D9E3"/>
                                    <w:bottom w:val="single" w:sz="2" w:space="0" w:color="D9D9E3"/>
                                    <w:right w:val="single" w:sz="2" w:space="0" w:color="D9D9E3"/>
                                  </w:divBdr>
                                  <w:divsChild>
                                    <w:div w:id="879365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82129933">
          <w:marLeft w:val="0"/>
          <w:marRight w:val="0"/>
          <w:marTop w:val="0"/>
          <w:marBottom w:val="0"/>
          <w:divBdr>
            <w:top w:val="single" w:sz="2" w:space="0" w:color="D9D9E3"/>
            <w:left w:val="single" w:sz="2" w:space="0" w:color="D9D9E3"/>
            <w:bottom w:val="single" w:sz="2" w:space="0" w:color="D9D9E3"/>
            <w:right w:val="single" w:sz="2" w:space="0" w:color="D9D9E3"/>
          </w:divBdr>
          <w:divsChild>
            <w:div w:id="1876388933">
              <w:marLeft w:val="0"/>
              <w:marRight w:val="0"/>
              <w:marTop w:val="100"/>
              <w:marBottom w:val="100"/>
              <w:divBdr>
                <w:top w:val="single" w:sz="2" w:space="0" w:color="D9D9E3"/>
                <w:left w:val="single" w:sz="2" w:space="0" w:color="D9D9E3"/>
                <w:bottom w:val="single" w:sz="2" w:space="0" w:color="D9D9E3"/>
                <w:right w:val="single" w:sz="2" w:space="0" w:color="D9D9E3"/>
              </w:divBdr>
              <w:divsChild>
                <w:div w:id="1145127270">
                  <w:marLeft w:val="0"/>
                  <w:marRight w:val="0"/>
                  <w:marTop w:val="0"/>
                  <w:marBottom w:val="0"/>
                  <w:divBdr>
                    <w:top w:val="single" w:sz="2" w:space="0" w:color="D9D9E3"/>
                    <w:left w:val="single" w:sz="2" w:space="0" w:color="D9D9E3"/>
                    <w:bottom w:val="single" w:sz="2" w:space="0" w:color="D9D9E3"/>
                    <w:right w:val="single" w:sz="2" w:space="0" w:color="D9D9E3"/>
                  </w:divBdr>
                  <w:divsChild>
                    <w:div w:id="275143149">
                      <w:marLeft w:val="0"/>
                      <w:marRight w:val="0"/>
                      <w:marTop w:val="0"/>
                      <w:marBottom w:val="0"/>
                      <w:divBdr>
                        <w:top w:val="single" w:sz="2" w:space="0" w:color="D9D9E3"/>
                        <w:left w:val="single" w:sz="2" w:space="0" w:color="D9D9E3"/>
                        <w:bottom w:val="single" w:sz="2" w:space="0" w:color="D9D9E3"/>
                        <w:right w:val="single" w:sz="2" w:space="0" w:color="D9D9E3"/>
                      </w:divBdr>
                      <w:divsChild>
                        <w:div w:id="1807580523">
                          <w:marLeft w:val="0"/>
                          <w:marRight w:val="0"/>
                          <w:marTop w:val="0"/>
                          <w:marBottom w:val="0"/>
                          <w:divBdr>
                            <w:top w:val="single" w:sz="2" w:space="0" w:color="D9D9E3"/>
                            <w:left w:val="single" w:sz="2" w:space="0" w:color="D9D9E3"/>
                            <w:bottom w:val="single" w:sz="2" w:space="0" w:color="D9D9E3"/>
                            <w:right w:val="single" w:sz="2" w:space="0" w:color="D9D9E3"/>
                          </w:divBdr>
                          <w:divsChild>
                            <w:div w:id="1955791361">
                              <w:marLeft w:val="0"/>
                              <w:marRight w:val="0"/>
                              <w:marTop w:val="0"/>
                              <w:marBottom w:val="0"/>
                              <w:divBdr>
                                <w:top w:val="single" w:sz="2" w:space="0" w:color="D9D9E3"/>
                                <w:left w:val="single" w:sz="2" w:space="0" w:color="D9D9E3"/>
                                <w:bottom w:val="single" w:sz="2" w:space="0" w:color="D9D9E3"/>
                                <w:right w:val="single" w:sz="2" w:space="0" w:color="D9D9E3"/>
                              </w:divBdr>
                              <w:divsChild>
                                <w:div w:id="964383706">
                                  <w:marLeft w:val="0"/>
                                  <w:marRight w:val="0"/>
                                  <w:marTop w:val="0"/>
                                  <w:marBottom w:val="0"/>
                                  <w:divBdr>
                                    <w:top w:val="single" w:sz="2" w:space="0" w:color="D9D9E3"/>
                                    <w:left w:val="single" w:sz="2" w:space="0" w:color="D9D9E3"/>
                                    <w:bottom w:val="single" w:sz="2" w:space="0" w:color="D9D9E3"/>
                                    <w:right w:val="single" w:sz="2" w:space="0" w:color="D9D9E3"/>
                                  </w:divBdr>
                                  <w:divsChild>
                                    <w:div w:id="1327591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4888073">
                      <w:marLeft w:val="0"/>
                      <w:marRight w:val="0"/>
                      <w:marTop w:val="0"/>
                      <w:marBottom w:val="0"/>
                      <w:divBdr>
                        <w:top w:val="single" w:sz="2" w:space="0" w:color="D9D9E3"/>
                        <w:left w:val="single" w:sz="2" w:space="0" w:color="D9D9E3"/>
                        <w:bottom w:val="single" w:sz="2" w:space="0" w:color="D9D9E3"/>
                        <w:right w:val="single" w:sz="2" w:space="0" w:color="D9D9E3"/>
                      </w:divBdr>
                      <w:divsChild>
                        <w:div w:id="2126070413">
                          <w:marLeft w:val="0"/>
                          <w:marRight w:val="0"/>
                          <w:marTop w:val="0"/>
                          <w:marBottom w:val="0"/>
                          <w:divBdr>
                            <w:top w:val="single" w:sz="2" w:space="0" w:color="D9D9E3"/>
                            <w:left w:val="single" w:sz="2" w:space="0" w:color="D9D9E3"/>
                            <w:bottom w:val="single" w:sz="2" w:space="0" w:color="D9D9E3"/>
                            <w:right w:val="single" w:sz="2" w:space="0" w:color="D9D9E3"/>
                          </w:divBdr>
                        </w:div>
                        <w:div w:id="1075057040">
                          <w:marLeft w:val="0"/>
                          <w:marRight w:val="0"/>
                          <w:marTop w:val="0"/>
                          <w:marBottom w:val="0"/>
                          <w:divBdr>
                            <w:top w:val="single" w:sz="2" w:space="0" w:color="D9D9E3"/>
                            <w:left w:val="single" w:sz="2" w:space="0" w:color="D9D9E3"/>
                            <w:bottom w:val="single" w:sz="2" w:space="0" w:color="D9D9E3"/>
                            <w:right w:val="single" w:sz="2" w:space="0" w:color="D9D9E3"/>
                          </w:divBdr>
                          <w:divsChild>
                            <w:div w:id="340549630">
                              <w:marLeft w:val="0"/>
                              <w:marRight w:val="0"/>
                              <w:marTop w:val="0"/>
                              <w:marBottom w:val="0"/>
                              <w:divBdr>
                                <w:top w:val="single" w:sz="2" w:space="0" w:color="D9D9E3"/>
                                <w:left w:val="single" w:sz="2" w:space="0" w:color="D9D9E3"/>
                                <w:bottom w:val="single" w:sz="2" w:space="0" w:color="D9D9E3"/>
                                <w:right w:val="single" w:sz="2" w:space="0" w:color="D9D9E3"/>
                              </w:divBdr>
                              <w:divsChild>
                                <w:div w:id="1907764628">
                                  <w:marLeft w:val="0"/>
                                  <w:marRight w:val="0"/>
                                  <w:marTop w:val="0"/>
                                  <w:marBottom w:val="0"/>
                                  <w:divBdr>
                                    <w:top w:val="single" w:sz="2" w:space="0" w:color="D9D9E3"/>
                                    <w:left w:val="single" w:sz="2" w:space="0" w:color="D9D9E3"/>
                                    <w:bottom w:val="single" w:sz="2" w:space="0" w:color="D9D9E3"/>
                                    <w:right w:val="single" w:sz="2" w:space="0" w:color="D9D9E3"/>
                                  </w:divBdr>
                                  <w:divsChild>
                                    <w:div w:id="1010723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4352349">
          <w:marLeft w:val="0"/>
          <w:marRight w:val="0"/>
          <w:marTop w:val="0"/>
          <w:marBottom w:val="0"/>
          <w:divBdr>
            <w:top w:val="single" w:sz="2" w:space="0" w:color="D9D9E3"/>
            <w:left w:val="single" w:sz="2" w:space="0" w:color="D9D9E3"/>
            <w:bottom w:val="single" w:sz="2" w:space="0" w:color="D9D9E3"/>
            <w:right w:val="single" w:sz="2" w:space="0" w:color="D9D9E3"/>
          </w:divBdr>
          <w:divsChild>
            <w:div w:id="1810784518">
              <w:marLeft w:val="0"/>
              <w:marRight w:val="0"/>
              <w:marTop w:val="100"/>
              <w:marBottom w:val="100"/>
              <w:divBdr>
                <w:top w:val="single" w:sz="2" w:space="0" w:color="D9D9E3"/>
                <w:left w:val="single" w:sz="2" w:space="0" w:color="D9D9E3"/>
                <w:bottom w:val="single" w:sz="2" w:space="0" w:color="D9D9E3"/>
                <w:right w:val="single" w:sz="2" w:space="0" w:color="D9D9E3"/>
              </w:divBdr>
              <w:divsChild>
                <w:div w:id="1382170494">
                  <w:marLeft w:val="0"/>
                  <w:marRight w:val="0"/>
                  <w:marTop w:val="0"/>
                  <w:marBottom w:val="0"/>
                  <w:divBdr>
                    <w:top w:val="single" w:sz="2" w:space="0" w:color="D9D9E3"/>
                    <w:left w:val="single" w:sz="2" w:space="0" w:color="D9D9E3"/>
                    <w:bottom w:val="single" w:sz="2" w:space="0" w:color="D9D9E3"/>
                    <w:right w:val="single" w:sz="2" w:space="0" w:color="D9D9E3"/>
                  </w:divBdr>
                  <w:divsChild>
                    <w:div w:id="1641302281">
                      <w:marLeft w:val="0"/>
                      <w:marRight w:val="0"/>
                      <w:marTop w:val="0"/>
                      <w:marBottom w:val="0"/>
                      <w:divBdr>
                        <w:top w:val="single" w:sz="2" w:space="0" w:color="D9D9E3"/>
                        <w:left w:val="single" w:sz="2" w:space="0" w:color="D9D9E3"/>
                        <w:bottom w:val="single" w:sz="2" w:space="0" w:color="D9D9E3"/>
                        <w:right w:val="single" w:sz="2" w:space="0" w:color="D9D9E3"/>
                      </w:divBdr>
                      <w:divsChild>
                        <w:div w:id="954170102">
                          <w:marLeft w:val="0"/>
                          <w:marRight w:val="0"/>
                          <w:marTop w:val="0"/>
                          <w:marBottom w:val="0"/>
                          <w:divBdr>
                            <w:top w:val="single" w:sz="2" w:space="0" w:color="D9D9E3"/>
                            <w:left w:val="single" w:sz="2" w:space="0" w:color="D9D9E3"/>
                            <w:bottom w:val="single" w:sz="2" w:space="0" w:color="D9D9E3"/>
                            <w:right w:val="single" w:sz="2" w:space="0" w:color="D9D9E3"/>
                          </w:divBdr>
                          <w:divsChild>
                            <w:div w:id="1787263606">
                              <w:marLeft w:val="0"/>
                              <w:marRight w:val="0"/>
                              <w:marTop w:val="0"/>
                              <w:marBottom w:val="0"/>
                              <w:divBdr>
                                <w:top w:val="single" w:sz="2" w:space="0" w:color="D9D9E3"/>
                                <w:left w:val="single" w:sz="2" w:space="0" w:color="D9D9E3"/>
                                <w:bottom w:val="single" w:sz="2" w:space="0" w:color="D9D9E3"/>
                                <w:right w:val="single" w:sz="2" w:space="0" w:color="D9D9E3"/>
                              </w:divBdr>
                              <w:divsChild>
                                <w:div w:id="275717592">
                                  <w:marLeft w:val="0"/>
                                  <w:marRight w:val="0"/>
                                  <w:marTop w:val="0"/>
                                  <w:marBottom w:val="0"/>
                                  <w:divBdr>
                                    <w:top w:val="single" w:sz="2" w:space="0" w:color="D9D9E3"/>
                                    <w:left w:val="single" w:sz="2" w:space="0" w:color="D9D9E3"/>
                                    <w:bottom w:val="single" w:sz="2" w:space="0" w:color="D9D9E3"/>
                                    <w:right w:val="single" w:sz="2" w:space="0" w:color="D9D9E3"/>
                                  </w:divBdr>
                                  <w:divsChild>
                                    <w:div w:id="2035576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1090190">
                      <w:marLeft w:val="0"/>
                      <w:marRight w:val="0"/>
                      <w:marTop w:val="0"/>
                      <w:marBottom w:val="0"/>
                      <w:divBdr>
                        <w:top w:val="single" w:sz="2" w:space="0" w:color="D9D9E3"/>
                        <w:left w:val="single" w:sz="2" w:space="0" w:color="D9D9E3"/>
                        <w:bottom w:val="single" w:sz="2" w:space="0" w:color="D9D9E3"/>
                        <w:right w:val="single" w:sz="2" w:space="0" w:color="D9D9E3"/>
                      </w:divBdr>
                      <w:divsChild>
                        <w:div w:id="1951930026">
                          <w:marLeft w:val="0"/>
                          <w:marRight w:val="0"/>
                          <w:marTop w:val="0"/>
                          <w:marBottom w:val="0"/>
                          <w:divBdr>
                            <w:top w:val="single" w:sz="2" w:space="0" w:color="D9D9E3"/>
                            <w:left w:val="single" w:sz="2" w:space="0" w:color="D9D9E3"/>
                            <w:bottom w:val="single" w:sz="2" w:space="0" w:color="D9D9E3"/>
                            <w:right w:val="single" w:sz="2" w:space="0" w:color="D9D9E3"/>
                          </w:divBdr>
                        </w:div>
                        <w:div w:id="607736001">
                          <w:marLeft w:val="0"/>
                          <w:marRight w:val="0"/>
                          <w:marTop w:val="0"/>
                          <w:marBottom w:val="0"/>
                          <w:divBdr>
                            <w:top w:val="single" w:sz="2" w:space="0" w:color="D9D9E3"/>
                            <w:left w:val="single" w:sz="2" w:space="0" w:color="D9D9E3"/>
                            <w:bottom w:val="single" w:sz="2" w:space="0" w:color="D9D9E3"/>
                            <w:right w:val="single" w:sz="2" w:space="0" w:color="D9D9E3"/>
                          </w:divBdr>
                          <w:divsChild>
                            <w:div w:id="1032725964">
                              <w:marLeft w:val="0"/>
                              <w:marRight w:val="0"/>
                              <w:marTop w:val="0"/>
                              <w:marBottom w:val="0"/>
                              <w:divBdr>
                                <w:top w:val="single" w:sz="2" w:space="0" w:color="D9D9E3"/>
                                <w:left w:val="single" w:sz="2" w:space="0" w:color="D9D9E3"/>
                                <w:bottom w:val="single" w:sz="2" w:space="0" w:color="D9D9E3"/>
                                <w:right w:val="single" w:sz="2" w:space="0" w:color="D9D9E3"/>
                              </w:divBdr>
                              <w:divsChild>
                                <w:div w:id="1559173293">
                                  <w:marLeft w:val="0"/>
                                  <w:marRight w:val="0"/>
                                  <w:marTop w:val="0"/>
                                  <w:marBottom w:val="0"/>
                                  <w:divBdr>
                                    <w:top w:val="single" w:sz="2" w:space="0" w:color="D9D9E3"/>
                                    <w:left w:val="single" w:sz="2" w:space="0" w:color="D9D9E3"/>
                                    <w:bottom w:val="single" w:sz="2" w:space="0" w:color="D9D9E3"/>
                                    <w:right w:val="single" w:sz="2" w:space="0" w:color="D9D9E3"/>
                                  </w:divBdr>
                                  <w:divsChild>
                                    <w:div w:id="1135372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33370169">
      <w:bodyDiv w:val="1"/>
      <w:marLeft w:val="0"/>
      <w:marRight w:val="0"/>
      <w:marTop w:val="0"/>
      <w:marBottom w:val="0"/>
      <w:divBdr>
        <w:top w:val="none" w:sz="0" w:space="0" w:color="auto"/>
        <w:left w:val="none" w:sz="0" w:space="0" w:color="auto"/>
        <w:bottom w:val="none" w:sz="0" w:space="0" w:color="auto"/>
        <w:right w:val="none" w:sz="0" w:space="0" w:color="auto"/>
      </w:divBdr>
    </w:div>
    <w:div w:id="924338031">
      <w:bodyDiv w:val="1"/>
      <w:marLeft w:val="0"/>
      <w:marRight w:val="0"/>
      <w:marTop w:val="0"/>
      <w:marBottom w:val="0"/>
      <w:divBdr>
        <w:top w:val="none" w:sz="0" w:space="0" w:color="auto"/>
        <w:left w:val="none" w:sz="0" w:space="0" w:color="auto"/>
        <w:bottom w:val="none" w:sz="0" w:space="0" w:color="auto"/>
        <w:right w:val="none" w:sz="0" w:space="0" w:color="auto"/>
      </w:divBdr>
    </w:div>
    <w:div w:id="1066952138">
      <w:bodyDiv w:val="1"/>
      <w:marLeft w:val="0"/>
      <w:marRight w:val="0"/>
      <w:marTop w:val="0"/>
      <w:marBottom w:val="0"/>
      <w:divBdr>
        <w:top w:val="none" w:sz="0" w:space="0" w:color="auto"/>
        <w:left w:val="none" w:sz="0" w:space="0" w:color="auto"/>
        <w:bottom w:val="none" w:sz="0" w:space="0" w:color="auto"/>
        <w:right w:val="none" w:sz="0" w:space="0" w:color="auto"/>
      </w:divBdr>
    </w:div>
    <w:div w:id="1238171711">
      <w:bodyDiv w:val="1"/>
      <w:marLeft w:val="0"/>
      <w:marRight w:val="0"/>
      <w:marTop w:val="0"/>
      <w:marBottom w:val="0"/>
      <w:divBdr>
        <w:top w:val="none" w:sz="0" w:space="0" w:color="auto"/>
        <w:left w:val="none" w:sz="0" w:space="0" w:color="auto"/>
        <w:bottom w:val="none" w:sz="0" w:space="0" w:color="auto"/>
        <w:right w:val="none" w:sz="0" w:space="0" w:color="auto"/>
      </w:divBdr>
    </w:div>
    <w:div w:id="1538618827">
      <w:bodyDiv w:val="1"/>
      <w:marLeft w:val="0"/>
      <w:marRight w:val="0"/>
      <w:marTop w:val="0"/>
      <w:marBottom w:val="0"/>
      <w:divBdr>
        <w:top w:val="none" w:sz="0" w:space="0" w:color="auto"/>
        <w:left w:val="none" w:sz="0" w:space="0" w:color="auto"/>
        <w:bottom w:val="none" w:sz="0" w:space="0" w:color="auto"/>
        <w:right w:val="none" w:sz="0" w:space="0" w:color="auto"/>
      </w:divBdr>
      <w:divsChild>
        <w:div w:id="1468086298">
          <w:marLeft w:val="0"/>
          <w:marRight w:val="0"/>
          <w:marTop w:val="0"/>
          <w:marBottom w:val="0"/>
          <w:divBdr>
            <w:top w:val="single" w:sz="2" w:space="0" w:color="D9D9E3"/>
            <w:left w:val="single" w:sz="2" w:space="0" w:color="D9D9E3"/>
            <w:bottom w:val="single" w:sz="2" w:space="0" w:color="D9D9E3"/>
            <w:right w:val="single" w:sz="2" w:space="0" w:color="D9D9E3"/>
          </w:divBdr>
          <w:divsChild>
            <w:div w:id="1342316812">
              <w:marLeft w:val="0"/>
              <w:marRight w:val="0"/>
              <w:marTop w:val="0"/>
              <w:marBottom w:val="0"/>
              <w:divBdr>
                <w:top w:val="single" w:sz="2" w:space="0" w:color="D9D9E3"/>
                <w:left w:val="single" w:sz="2" w:space="0" w:color="D9D9E3"/>
                <w:bottom w:val="single" w:sz="2" w:space="0" w:color="D9D9E3"/>
                <w:right w:val="single" w:sz="2" w:space="0" w:color="D9D9E3"/>
              </w:divBdr>
              <w:divsChild>
                <w:div w:id="834418434">
                  <w:marLeft w:val="0"/>
                  <w:marRight w:val="0"/>
                  <w:marTop w:val="0"/>
                  <w:marBottom w:val="0"/>
                  <w:divBdr>
                    <w:top w:val="single" w:sz="2" w:space="0" w:color="D9D9E3"/>
                    <w:left w:val="single" w:sz="2" w:space="0" w:color="D9D9E3"/>
                    <w:bottom w:val="single" w:sz="2" w:space="0" w:color="D9D9E3"/>
                    <w:right w:val="single" w:sz="2" w:space="0" w:color="D9D9E3"/>
                  </w:divBdr>
                  <w:divsChild>
                    <w:div w:id="1738357392">
                      <w:marLeft w:val="0"/>
                      <w:marRight w:val="0"/>
                      <w:marTop w:val="0"/>
                      <w:marBottom w:val="0"/>
                      <w:divBdr>
                        <w:top w:val="single" w:sz="2" w:space="0" w:color="D9D9E3"/>
                        <w:left w:val="single" w:sz="2" w:space="0" w:color="D9D9E3"/>
                        <w:bottom w:val="single" w:sz="2" w:space="0" w:color="D9D9E3"/>
                        <w:right w:val="single" w:sz="2" w:space="0" w:color="D9D9E3"/>
                      </w:divBdr>
                      <w:divsChild>
                        <w:div w:id="2079014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9843166">
          <w:marLeft w:val="0"/>
          <w:marRight w:val="0"/>
          <w:marTop w:val="0"/>
          <w:marBottom w:val="0"/>
          <w:divBdr>
            <w:top w:val="single" w:sz="2" w:space="0" w:color="D9D9E3"/>
            <w:left w:val="single" w:sz="2" w:space="0" w:color="D9D9E3"/>
            <w:bottom w:val="single" w:sz="2" w:space="0" w:color="D9D9E3"/>
            <w:right w:val="single" w:sz="2" w:space="0" w:color="D9D9E3"/>
          </w:divBdr>
          <w:divsChild>
            <w:div w:id="1174761325">
              <w:marLeft w:val="0"/>
              <w:marRight w:val="0"/>
              <w:marTop w:val="0"/>
              <w:marBottom w:val="0"/>
              <w:divBdr>
                <w:top w:val="single" w:sz="2" w:space="0" w:color="D9D9E3"/>
                <w:left w:val="single" w:sz="2" w:space="0" w:color="D9D9E3"/>
                <w:bottom w:val="single" w:sz="2" w:space="0" w:color="D9D9E3"/>
                <w:right w:val="single" w:sz="2" w:space="0" w:color="D9D9E3"/>
              </w:divBdr>
            </w:div>
            <w:div w:id="1259406950">
              <w:marLeft w:val="0"/>
              <w:marRight w:val="0"/>
              <w:marTop w:val="0"/>
              <w:marBottom w:val="0"/>
              <w:divBdr>
                <w:top w:val="single" w:sz="2" w:space="0" w:color="D9D9E3"/>
                <w:left w:val="single" w:sz="2" w:space="0" w:color="D9D9E3"/>
                <w:bottom w:val="single" w:sz="2" w:space="0" w:color="D9D9E3"/>
                <w:right w:val="single" w:sz="2" w:space="0" w:color="D9D9E3"/>
              </w:divBdr>
              <w:divsChild>
                <w:div w:id="1248885610">
                  <w:marLeft w:val="0"/>
                  <w:marRight w:val="0"/>
                  <w:marTop w:val="0"/>
                  <w:marBottom w:val="0"/>
                  <w:divBdr>
                    <w:top w:val="single" w:sz="2" w:space="0" w:color="D9D9E3"/>
                    <w:left w:val="single" w:sz="2" w:space="0" w:color="D9D9E3"/>
                    <w:bottom w:val="single" w:sz="2" w:space="0" w:color="D9D9E3"/>
                    <w:right w:val="single" w:sz="2" w:space="0" w:color="D9D9E3"/>
                  </w:divBdr>
                  <w:divsChild>
                    <w:div w:id="1235122703">
                      <w:marLeft w:val="0"/>
                      <w:marRight w:val="0"/>
                      <w:marTop w:val="0"/>
                      <w:marBottom w:val="0"/>
                      <w:divBdr>
                        <w:top w:val="single" w:sz="2" w:space="0" w:color="D9D9E3"/>
                        <w:left w:val="single" w:sz="2" w:space="0" w:color="D9D9E3"/>
                        <w:bottom w:val="single" w:sz="2" w:space="0" w:color="D9D9E3"/>
                        <w:right w:val="single" w:sz="2" w:space="0" w:color="D9D9E3"/>
                      </w:divBdr>
                      <w:divsChild>
                        <w:div w:id="5579401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lyw.cymru/sites/default/files/publications/2018-03/dyfodol-llwyddiannus.pdf" TargetMode="External"/><Relationship Id="rId18" Type="http://schemas.openxmlformats.org/officeDocument/2006/relationships/hyperlink" Target="file:///C:\Users\niagr\Downloads\fpsyg-09-02543.pdf" TargetMode="External"/><Relationship Id="rId26" Type="http://schemas.openxmlformats.org/officeDocument/2006/relationships/hyperlink" Target="file:///C:\Users\niagr\AppData\Local\Temp\c8292350-d265-4e3b-a724-22f7329d2454_ScienceDirect_articles_03Jan2024_16-39-03.893.zip.454\A-Study-of-Classroom-Assessment-Literacy-of-_2014_Procedia---Social-and-Beha.pdf" TargetMode="External"/><Relationship Id="rId3" Type="http://schemas.openxmlformats.org/officeDocument/2006/relationships/styles" Target="styles.xml"/><Relationship Id="rId21" Type="http://schemas.openxmlformats.org/officeDocument/2006/relationships/hyperlink" Target="https://www-tandfonline-com.ezproxy.uwtsd.ac.uk/doi/epdf/10.1080/14623943.2019.1575197?needAccess=true" TargetMode="External"/><Relationship Id="rId7" Type="http://schemas.openxmlformats.org/officeDocument/2006/relationships/endnotes" Target="endnotes.xml"/><Relationship Id="rId12" Type="http://schemas.openxmlformats.org/officeDocument/2006/relationships/hyperlink" Target="https://www.researchgate.net/profile/V-Devaki/publication/327558650_Breaching_the_Silcence_Engaging_the_Students_to_Learn_through_Think_Pair_Share_Cooperative_Learning_Strategy/links/603f2e8b92851c077f12ab7e/Breaching-the-Silcence-Engaging-the-Students-to-Learn-through-Think-Pair-Share-Cooperative-Learning-Strategy.pdf" TargetMode="External"/><Relationship Id="rId17" Type="http://schemas.openxmlformats.org/officeDocument/2006/relationships/hyperlink" Target="https://higherthoughtinstitute.com/wp-content/uploads/2022/04/DMeichenbaum4_22.pdf" TargetMode="External"/><Relationship Id="rId25" Type="http://schemas.openxmlformats.org/officeDocument/2006/relationships/hyperlink" Target="https://files.eric.ed.gov/fulltext/ED455221.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wb.gov.wales/cwricwlwm-i-gymru/" TargetMode="External"/><Relationship Id="rId20" Type="http://schemas.openxmlformats.org/officeDocument/2006/relationships/hyperlink" Target="https://www.researchgate.net/profile/Hemant-Sharma-31/publication/325545360_TPS_Think-Pair-Share_An_Effective_Cooperative_Learning_Strategy_for_Unleashing_Discussion_in_Classroom_Interaction/links/5b209dc90f7e9b0e373effb9/TPS-Think-Pair-Share-An-Effective-Cooperative-Learning-Strategy-for-Unleashing-Discussion-in-Classroom-Interaction.pdf" TargetMode="External"/><Relationship Id="rId29" Type="http://schemas.openxmlformats.org/officeDocument/2006/relationships/hyperlink" Target="https://hwb.gov.wales/curriculum-for-wales/cross-curricular-skills-framewor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V-Devaki/publication/327558650_Breaching_the_Silcence_Engaging_the_Students_to_Learn_through_Think_Pair_Share_Cooperative_Learning_Strategy/links/603f2e8b92851c077f12ab7e/Breaching-the-Silcence-Engaging-the-Students-to-Learn-through-Think-Pair-Share-Cooperative-Learning-Strategy.pdf" TargetMode="External"/><Relationship Id="rId24" Type="http://schemas.openxmlformats.org/officeDocument/2006/relationships/hyperlink" Target="https://ebookcentral.proquest.com/lib/trinity/reader.action?docID=510591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files.eric.ed.gov/fulltext/EJ1139082.pdf" TargetMode="External"/><Relationship Id="rId23" Type="http://schemas.openxmlformats.org/officeDocument/2006/relationships/hyperlink" Target="https://pdf.sciencedirectassets.com/271765/1-s2.0-S0191491X11X00044/1-s2.0-S0191491X11000149/main.pdf?X-Amz-Security-Token=IQoJb3JpZ2luX2VjEMj%2F%2F%2F%2F%2F%2F%2F%2F%2F%2FwEaCXVzLWVhc3QtMSJHMEUCIQCFnDpAWSo%2FXFjLs7Aej2fU5gXjH%2B%2Bjd0C6GzLbiFCwJwIgVL2PjB1wtVC1r9yuGh5CFlPVXLqhQJBJueVHIIopSSgqswUIYBAFGgwwNTkwMDM1NDY4NjUiDCC8VmnWgtzIvSOrwiqQBbxlSjnOkdWgB92U22sGgH8KXhFcnQyOQRFkR%2B5Pk0RvWK0Q0o%2Bq4mw3RL5tG0Or6eRHKVl8RQPJTTJFrk%2FOX%2BUNDwqBnSc%2B3ClbU3nM20bqNsXE7V75SL9MZijaYq0179diIvrKfUgcAwoKDcQ4b5ed8QPSLwu2Kl1eLrZZUK%2FGq%2B9bR5n%2FYy08yACDrPywbevZ3sO%2FHm3T1P7wMzrrUr2P2zQslrR%2BxxAT10exvJvXarIu4QzRi4yNDTS4%2F3jDdAY8IS0JPAd3te%2FaSSvL2yeBI%2FK0gOoYYzLRboL6rcdp6treXyg0xoG5olYpBomQ8T%2F2VQ97jtZp6TNy81s27HSq1RxYrXl0599CTZT%2B2AVhOaczA%2B9knwJYlugcDGmmTbROnnG2esLLCeJOeAOdCH6aiXbAfCrJh9Y6OnfE8pZ4pyGd%2Bz2Qj5fWugwilgDXooTTRnp0i128G1kW%2FDOMgVr4hf76exQzAg2OkzTuuLH2MK6ElJvOiIujeGsfhaCfi%2FGY2cm9T6pqClYv%2FSvzNWSpf2kZ3sfs4gU%2FdFgnfxCS25Ynrr36Z4yIb4FNMxhXcsZm%2FMYi5TtuRh%2BoIm6zy9Ng1acdo0UAfeMta65wo4VbxQvKEquJE0lMRgjBnOtUL9%2FjmqHa%2BopCIBLZfZgSjveCUo5vJGML%2BIrpyJYJvKHXOe3QghbywHDoGFBPTajRjBQtJc78NZyDPmY6K3WI9Ldxg29jp0aCwGwDpZwBZzVJcZY3p4KUU%2Bgw9gTHqzD57speZHI90zAHJqg%2Bu5ZZqoXYthpmQcz1z7PjK0eJjMmIECVmJUrW9wDE2h02p%2BShnPPHUvoxcqfe%2BRQy0rC5m76Ub%2FaZCyxGh4ZDiVG1gJCNMLPx1awGOrEBvJIF1%2BR%2FzGWCJWYs2LbTsB40Pr2lR%2FFAUMxq4mc9RJbJ9RAkes9pHBizG1%2F4TnCpxrRioyI8w%2FfoxSXfcmCKaHy1v6ioby%2BEXoxuIkCiiMoxmWnjeuyb8pqy8GL1AM3%2FG0pqXWZF3NMqecpRTkpimKYLMKggRlmiUtro3a5izUNvxqrsHlVek3gDnN5UjM3TQ%2FTSWOxukOvTiRsRqKgq%2FpD%2Fq0noK3wHcrpaKLk9LQCv&amp;X-Amz-Algorithm=AWS4-HMAC-SHA256&amp;X-Amz-Date=20240103T161355Z&amp;X-Amz-SignedHeaders=host&amp;X-Amz-Expires=300&amp;X-Amz-Credential=ASIAQ3PHCVTYVTQETLH3%2F20240103%2Fus-east-1%2Fs3%2Faws4_request&amp;X-Amz-Signature=43fddef8c7ae9b0c197b59ca22a796b31c8f4e54eb76256193dc75a386efc4c5&amp;hash=f1c274f430ec6818741ca3898a7c549541baea5e0697113dac5be07a81401d5e&amp;host=68042c943591013ac2b2430a89b270f6af2c76d8dfd086a07176afe7c76c2c61&amp;pii=S0191491X11000149&amp;tid=spdf-c470c15b-fc57-4228-8d2a-32221c915782&amp;sid=2b1331f471483941bf4a2968b2a3e139c29egxrqb&amp;type=client&amp;tsoh" TargetMode="External"/><Relationship Id="rId28" Type="http://schemas.openxmlformats.org/officeDocument/2006/relationships/footer" Target="footer1.xml"/><Relationship Id="rId10" Type="http://schemas.openxmlformats.org/officeDocument/2006/relationships/hyperlink" Target="https://d43fweuh3sg51.cloudfront.net/media/media_files/sevenstrategies.pdf" TargetMode="External"/><Relationship Id="rId19" Type="http://schemas.openxmlformats.org/officeDocument/2006/relationships/hyperlink" Target="https://psycnet.apa.org/record/1990-06033-001" TargetMode="External"/><Relationship Id="rId31" Type="http://schemas.openxmlformats.org/officeDocument/2006/relationships/hyperlink" Target="https://hwb.gov.wales/curriculum-for-wales/cross-curricular-skills-frameworks/" TargetMode="External"/><Relationship Id="rId4" Type="http://schemas.openxmlformats.org/officeDocument/2006/relationships/settings" Target="settings.xml"/><Relationship Id="rId9" Type="http://schemas.openxmlformats.org/officeDocument/2006/relationships/hyperlink" Target="file:///C:\Users\niagr\Downloads\formative_assassement.pdf" TargetMode="External"/><Relationship Id="rId14" Type="http://schemas.openxmlformats.org/officeDocument/2006/relationships/hyperlink" Target="https://www.estyn.llyw.cymru/system/files/2020-07/Improving%2520teaching%2520-%2520cy.pdf" TargetMode="External"/><Relationship Id="rId22" Type="http://schemas.openxmlformats.org/officeDocument/2006/relationships/hyperlink" Target="https://www.proquest.com/openview/61a022650a8f9fc8bc62cae99aadeeef/1?pq-origsite=gscholar&amp;cbl=18750" TargetMode="External"/><Relationship Id="rId27" Type="http://schemas.openxmlformats.org/officeDocument/2006/relationships/header" Target="header1.xml"/><Relationship Id="rId30" Type="http://schemas.openxmlformats.org/officeDocument/2006/relationships/hyperlink" Target="https://hwb.gov.wales/curriculum-for-wales/cross-curricular-skills-frameworks/" TargetMode="External"/><Relationship Id="rId8" Type="http://schemas.openxmlformats.org/officeDocument/2006/relationships/hyperlink" Target="file:///C:\Users\niagr\AppData\Local\Temp\c5098718-dbc8-419b-8779-93af302554c5_ScienceDirect_articles_07Jan2024_01-12-47.216.zip.4c5\Social-cognitive-theory-of-self-_1991_Organizational-Behavior-and-Human-Dec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ABBBC-2FD6-4E96-A6E3-3FEA44A46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18481</TotalTime>
  <Pages>18</Pages>
  <Words>7301</Words>
  <Characters>41620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dc:creator>
  <cp:keywords/>
  <dc:description/>
  <cp:lastModifiedBy>Nia Griffiths</cp:lastModifiedBy>
  <cp:revision>1241</cp:revision>
  <dcterms:created xsi:type="dcterms:W3CDTF">2023-09-28T18:05:00Z</dcterms:created>
  <dcterms:modified xsi:type="dcterms:W3CDTF">2024-01-09T19:11:00Z</dcterms:modified>
</cp:coreProperties>
</file>