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F1D5BE" w14:textId="089B9C59" w:rsidR="002A49A0" w:rsidRDefault="00D96457" w:rsidP="00B33342">
      <w:pPr>
        <w:pStyle w:val="NormalWeb"/>
        <w:spacing w:before="0" w:beforeAutospacing="0" w:after="0" w:afterAutospacing="0"/>
        <w:rPr>
          <w:rFonts w:ascii="Calibri" w:eastAsia="+mn-ea" w:hAnsi="Calibri" w:cs="+mn-cs"/>
          <w:color w:val="000000"/>
          <w:kern w:val="24"/>
          <w:lang w:val="en-US"/>
        </w:rPr>
      </w:pPr>
      <w:r>
        <w:rPr>
          <w:rFonts w:ascii="Calibri" w:eastAsia="+mn-ea" w:hAnsi="Calibri" w:cs="+mn-cs"/>
          <w:color w:val="000000"/>
          <w:kern w:val="24"/>
          <w:lang w:val="en-US"/>
        </w:rPr>
        <w:t xml:space="preserve">The </w:t>
      </w:r>
      <w:r w:rsidR="00895CE6">
        <w:rPr>
          <w:rFonts w:ascii="Calibri" w:eastAsia="+mn-ea" w:hAnsi="Calibri" w:cs="+mn-cs"/>
          <w:color w:val="000000"/>
          <w:kern w:val="24"/>
          <w:lang w:val="en-US"/>
        </w:rPr>
        <w:t>Strengths</w:t>
      </w:r>
      <w:r>
        <w:rPr>
          <w:rFonts w:ascii="Calibri" w:eastAsia="+mn-ea" w:hAnsi="Calibri" w:cs="+mn-cs"/>
          <w:color w:val="000000"/>
          <w:kern w:val="24"/>
          <w:lang w:val="en-US"/>
        </w:rPr>
        <w:t xml:space="preserve"> Wheel can help</w:t>
      </w:r>
      <w:r w:rsidR="00B33342">
        <w:rPr>
          <w:rFonts w:ascii="Calibri" w:eastAsia="+mn-ea" w:hAnsi="Calibri" w:cs="+mn-cs"/>
          <w:color w:val="000000"/>
          <w:kern w:val="24"/>
          <w:lang w:val="en-US"/>
        </w:rPr>
        <w:t xml:space="preserve"> build </w:t>
      </w:r>
      <w:r w:rsidR="00895CE6">
        <w:rPr>
          <w:rFonts w:ascii="Calibri" w:eastAsia="+mn-ea" w:hAnsi="Calibri" w:cs="+mn-cs"/>
          <w:color w:val="000000"/>
          <w:kern w:val="24"/>
          <w:lang w:val="en-US"/>
        </w:rPr>
        <w:t xml:space="preserve">identify existing strengths </w:t>
      </w:r>
      <w:r w:rsidR="00BD0832">
        <w:rPr>
          <w:rFonts w:ascii="Calibri" w:eastAsia="+mn-ea" w:hAnsi="Calibri" w:cs="+mn-cs"/>
          <w:color w:val="000000"/>
          <w:kern w:val="24"/>
          <w:lang w:val="en-US"/>
        </w:rPr>
        <w:t xml:space="preserve">an individual and/or </w:t>
      </w:r>
      <w:r w:rsidR="00895CE6">
        <w:rPr>
          <w:rFonts w:ascii="Calibri" w:eastAsia="+mn-ea" w:hAnsi="Calibri" w:cs="+mn-cs"/>
          <w:color w:val="000000"/>
          <w:kern w:val="24"/>
          <w:lang w:val="en-US"/>
        </w:rPr>
        <w:t>organisation</w:t>
      </w:r>
      <w:r w:rsidR="00BD0832">
        <w:rPr>
          <w:rFonts w:ascii="Calibri" w:eastAsia="+mn-ea" w:hAnsi="Calibri" w:cs="+mn-cs"/>
          <w:color w:val="000000"/>
          <w:kern w:val="24"/>
          <w:lang w:val="en-US"/>
        </w:rPr>
        <w:t xml:space="preserve"> possesses</w:t>
      </w:r>
      <w:r w:rsidR="002A49A0">
        <w:rPr>
          <w:rFonts w:ascii="Calibri" w:eastAsia="+mn-ea" w:hAnsi="Calibri" w:cs="+mn-cs"/>
          <w:color w:val="000000"/>
          <w:kern w:val="24"/>
          <w:lang w:val="en-US"/>
        </w:rPr>
        <w:t xml:space="preserve">, and </w:t>
      </w:r>
      <w:r w:rsidR="00BD0832">
        <w:rPr>
          <w:rFonts w:ascii="Calibri" w:eastAsia="+mn-ea" w:hAnsi="Calibri" w:cs="+mn-cs"/>
          <w:color w:val="000000"/>
          <w:kern w:val="24"/>
          <w:lang w:val="en-US"/>
        </w:rPr>
        <w:t xml:space="preserve">helps articulate </w:t>
      </w:r>
      <w:r w:rsidR="002A49A0">
        <w:rPr>
          <w:rFonts w:ascii="Calibri" w:eastAsia="+mn-ea" w:hAnsi="Calibri" w:cs="+mn-cs"/>
          <w:color w:val="000000"/>
          <w:kern w:val="24"/>
          <w:lang w:val="en-US"/>
        </w:rPr>
        <w:t>areas for potential development.</w:t>
      </w:r>
    </w:p>
    <w:p w14:paraId="1E1986FF" w14:textId="77777777" w:rsidR="002A49A0" w:rsidRDefault="002A49A0" w:rsidP="00B33342">
      <w:pPr>
        <w:pStyle w:val="NormalWeb"/>
        <w:spacing w:before="0" w:beforeAutospacing="0" w:after="0" w:afterAutospacing="0"/>
        <w:rPr>
          <w:rFonts w:ascii="Calibri" w:eastAsia="+mn-ea" w:hAnsi="Calibri" w:cs="+mn-cs"/>
          <w:color w:val="000000"/>
          <w:kern w:val="24"/>
          <w:lang w:val="en-US"/>
        </w:rPr>
      </w:pPr>
    </w:p>
    <w:p w14:paraId="1DA1FEBA" w14:textId="41951A44" w:rsidR="00B33342" w:rsidRDefault="00B33342" w:rsidP="00B33342">
      <w:pPr>
        <w:pStyle w:val="NormalWeb"/>
        <w:spacing w:before="0" w:beforeAutospacing="0" w:after="0" w:afterAutospacing="0"/>
      </w:pPr>
      <w:r>
        <w:rPr>
          <w:rFonts w:ascii="Calibri" w:eastAsia="+mn-ea" w:hAnsi="Calibri" w:cs="+mn-cs"/>
          <w:color w:val="000000"/>
          <w:kern w:val="24"/>
          <w:lang w:val="en-US"/>
        </w:rPr>
        <w:t xml:space="preserve">Strengths can be defined as “a pre-existing capacity for a particular way of behaving, thinking or feeling that is authentic and </w:t>
      </w:r>
      <w:proofErr w:type="spellStart"/>
      <w:r>
        <w:rPr>
          <w:rFonts w:ascii="Calibri" w:eastAsia="+mn-ea" w:hAnsi="Calibri" w:cs="+mn-cs"/>
          <w:color w:val="000000"/>
          <w:kern w:val="24"/>
          <w:lang w:val="en-US"/>
        </w:rPr>
        <w:t>energising</w:t>
      </w:r>
      <w:proofErr w:type="spellEnd"/>
      <w:r>
        <w:rPr>
          <w:rFonts w:ascii="Calibri" w:eastAsia="+mn-ea" w:hAnsi="Calibri" w:cs="+mn-cs"/>
          <w:color w:val="000000"/>
          <w:kern w:val="24"/>
          <w:lang w:val="en-US"/>
        </w:rPr>
        <w:t xml:space="preserve"> to the user, and enables functioning, development and performance”, Linley 2008 (page 9)</w:t>
      </w:r>
    </w:p>
    <w:p w14:paraId="6AB5E136" w14:textId="32FEB8B2" w:rsidR="00B33342" w:rsidRDefault="00B33342" w:rsidP="00B33342">
      <w:pPr>
        <w:pStyle w:val="NormalWeb"/>
        <w:spacing w:before="0" w:beforeAutospacing="0" w:after="0" w:afterAutospacing="0"/>
      </w:pPr>
      <w:r>
        <w:rPr>
          <w:rFonts w:ascii="Calibri" w:eastAsia="+mn-ea" w:hAnsi="Calibri" w:cs="+mn-cs"/>
          <w:color w:val="000000"/>
          <w:kern w:val="24"/>
          <w:lang w:val="en-US"/>
        </w:rPr>
        <w:t>They are distinguished from other kinds of strengths such as skills or talents.</w:t>
      </w:r>
    </w:p>
    <w:p w14:paraId="5E8DC4EF" w14:textId="54C9BA27" w:rsidR="00B33342" w:rsidRDefault="00B33342" w:rsidP="00B33342">
      <w:pPr>
        <w:pStyle w:val="NormalWeb"/>
        <w:spacing w:before="0" w:beforeAutospacing="0" w:after="0" w:afterAutospacing="0"/>
        <w:rPr>
          <w:rFonts w:ascii="Calibri" w:eastAsia="+mn-ea" w:hAnsi="Calibri" w:cs="+mn-cs"/>
          <w:color w:val="000000"/>
          <w:kern w:val="24"/>
          <w:lang w:val="en-US"/>
        </w:rPr>
      </w:pPr>
      <w:r>
        <w:rPr>
          <w:rFonts w:ascii="Calibri" w:eastAsia="+mn-ea" w:hAnsi="Calibri" w:cs="+mn-cs"/>
          <w:color w:val="000000"/>
          <w:kern w:val="24"/>
          <w:lang w:val="en-US"/>
        </w:rPr>
        <w:t xml:space="preserve">Everyone will have their own signature strengths and for many they may not be aware of these strengths. Jones-Smith states that we place these skills outside of our Conscious awareness as we feel that they are ordinary actions/activities. </w:t>
      </w:r>
    </w:p>
    <w:p w14:paraId="59F7505E" w14:textId="77777777" w:rsidR="00BD0832" w:rsidRDefault="00BD0832" w:rsidP="00B33342">
      <w:pPr>
        <w:pStyle w:val="NormalWeb"/>
        <w:spacing w:before="0" w:beforeAutospacing="0" w:after="0" w:afterAutospacing="0"/>
      </w:pPr>
    </w:p>
    <w:p w14:paraId="7FC8E960" w14:textId="7FD31D0E" w:rsidR="00B33342" w:rsidRDefault="00B33342" w:rsidP="00B33342">
      <w:pPr>
        <w:pStyle w:val="NormalWeb"/>
        <w:spacing w:before="0" w:beforeAutospacing="0" w:after="0" w:afterAutospacing="0"/>
        <w:rPr>
          <w:rFonts w:ascii="Calibri" w:eastAsia="+mn-ea" w:hAnsi="Calibri" w:cs="+mn-cs"/>
          <w:color w:val="000000"/>
          <w:kern w:val="24"/>
          <w:lang w:val="en-US"/>
        </w:rPr>
      </w:pPr>
      <w:r>
        <w:rPr>
          <w:rFonts w:ascii="Calibri" w:eastAsia="+mn-ea" w:hAnsi="Calibri" w:cs="+mn-cs"/>
          <w:color w:val="000000"/>
          <w:kern w:val="24"/>
          <w:lang w:val="en-US"/>
        </w:rPr>
        <w:t xml:space="preserve">Skills are learnt through training and experience and this is how reflecting on our practice helps us critically </w:t>
      </w:r>
      <w:proofErr w:type="spellStart"/>
      <w:r>
        <w:rPr>
          <w:rFonts w:ascii="Calibri" w:eastAsia="+mn-ea" w:hAnsi="Calibri" w:cs="+mn-cs"/>
          <w:color w:val="000000"/>
          <w:kern w:val="24"/>
          <w:lang w:val="en-US"/>
        </w:rPr>
        <w:t>analysing</w:t>
      </w:r>
      <w:proofErr w:type="spellEnd"/>
      <w:r>
        <w:rPr>
          <w:rFonts w:ascii="Calibri" w:eastAsia="+mn-ea" w:hAnsi="Calibri" w:cs="+mn-cs"/>
          <w:color w:val="000000"/>
          <w:kern w:val="24"/>
          <w:lang w:val="en-US"/>
        </w:rPr>
        <w:t xml:space="preserve"> our activity in order to identify strengths and gain a greater self</w:t>
      </w:r>
      <w:r w:rsidR="00BD0832">
        <w:rPr>
          <w:rFonts w:ascii="Calibri" w:eastAsia="+mn-ea" w:hAnsi="Calibri" w:cs="+mn-cs"/>
          <w:color w:val="000000"/>
          <w:kern w:val="24"/>
          <w:lang w:val="en-US"/>
        </w:rPr>
        <w:t>-</w:t>
      </w:r>
      <w:r>
        <w:rPr>
          <w:rFonts w:ascii="Calibri" w:eastAsia="+mn-ea" w:hAnsi="Calibri" w:cs="+mn-cs"/>
          <w:color w:val="000000"/>
          <w:kern w:val="24"/>
          <w:lang w:val="en-US"/>
        </w:rPr>
        <w:t>awareness of ourselves. We can enhance our present skills as well as develop new ones.</w:t>
      </w:r>
    </w:p>
    <w:p w14:paraId="610EAC67" w14:textId="77777777" w:rsidR="00BD0832" w:rsidRDefault="00BD0832" w:rsidP="00B33342">
      <w:pPr>
        <w:pStyle w:val="NormalWeb"/>
        <w:spacing w:before="0" w:beforeAutospacing="0" w:after="0" w:afterAutospacing="0"/>
      </w:pPr>
    </w:p>
    <w:p w14:paraId="59ADFEEF" w14:textId="068031F6" w:rsidR="00B33342" w:rsidRDefault="00B33342" w:rsidP="00B33342">
      <w:pPr>
        <w:pStyle w:val="NormalWeb"/>
        <w:spacing w:before="0" w:beforeAutospacing="0" w:after="0" w:afterAutospacing="0"/>
      </w:pPr>
      <w:r>
        <w:rPr>
          <w:rFonts w:ascii="Calibri" w:eastAsia="+mn-ea" w:hAnsi="Calibri" w:cs="+mn-cs"/>
          <w:color w:val="000000"/>
          <w:kern w:val="24"/>
          <w:lang w:val="en-US"/>
        </w:rPr>
        <w:t xml:space="preserve">Research suggests that we need to constantly </w:t>
      </w:r>
      <w:proofErr w:type="spellStart"/>
      <w:r>
        <w:rPr>
          <w:rFonts w:ascii="Calibri" w:eastAsia="+mn-ea" w:hAnsi="Calibri" w:cs="+mn-cs"/>
          <w:color w:val="000000"/>
          <w:kern w:val="24"/>
          <w:lang w:val="en-US"/>
        </w:rPr>
        <w:t>utilise</w:t>
      </w:r>
      <w:proofErr w:type="spellEnd"/>
      <w:r>
        <w:rPr>
          <w:rFonts w:ascii="Calibri" w:eastAsia="+mn-ea" w:hAnsi="Calibri" w:cs="+mn-cs"/>
          <w:color w:val="000000"/>
          <w:kern w:val="24"/>
          <w:lang w:val="en-US"/>
        </w:rPr>
        <w:t xml:space="preserve"> your strengths in order to maintain their effectiveness, a bit like a muscle – we use them or they will wither. </w:t>
      </w:r>
      <w:proofErr w:type="spellStart"/>
      <w:r>
        <w:rPr>
          <w:rFonts w:ascii="Calibri" w:eastAsia="+mn-ea" w:hAnsi="Calibri" w:cs="+mn-cs"/>
          <w:color w:val="000000"/>
          <w:kern w:val="24"/>
          <w:lang w:val="en-US"/>
        </w:rPr>
        <w:t>Utilising</w:t>
      </w:r>
      <w:proofErr w:type="spellEnd"/>
      <w:r>
        <w:rPr>
          <w:rFonts w:ascii="Calibri" w:eastAsia="+mn-ea" w:hAnsi="Calibri" w:cs="+mn-cs"/>
          <w:color w:val="000000"/>
          <w:kern w:val="24"/>
          <w:lang w:val="en-US"/>
        </w:rPr>
        <w:t xml:space="preserve"> strength is linked to higher levels of well-being and in order to gain a greater self</w:t>
      </w:r>
      <w:r w:rsidR="00BD0832">
        <w:rPr>
          <w:rFonts w:ascii="Calibri" w:eastAsia="+mn-ea" w:hAnsi="Calibri" w:cs="+mn-cs"/>
          <w:color w:val="000000"/>
          <w:kern w:val="24"/>
          <w:lang w:val="en-US"/>
        </w:rPr>
        <w:t>-</w:t>
      </w:r>
      <w:r>
        <w:rPr>
          <w:rFonts w:ascii="Calibri" w:eastAsia="+mn-ea" w:hAnsi="Calibri" w:cs="+mn-cs"/>
          <w:color w:val="000000"/>
          <w:kern w:val="24"/>
          <w:lang w:val="en-US"/>
        </w:rPr>
        <w:t>awareness of our strengths we can use the strengths wheel to help identify where we need to focus our energies.</w:t>
      </w:r>
    </w:p>
    <w:p w14:paraId="031A08CB" w14:textId="77777777" w:rsidR="00B33342" w:rsidRDefault="00B33342" w:rsidP="00B33342">
      <w:pPr>
        <w:pStyle w:val="NormalWeb"/>
        <w:spacing w:before="0" w:beforeAutospacing="0" w:after="0" w:afterAutospacing="0"/>
      </w:pPr>
      <w:r>
        <w:rPr>
          <w:rFonts w:ascii="Calibri" w:eastAsia="+mn-ea" w:hAnsi="Calibri" w:cs="+mn-cs"/>
          <w:color w:val="000000"/>
          <w:kern w:val="24"/>
          <w:lang w:val="en-US"/>
        </w:rPr>
        <w:t>The purpose of the wheel is to create a graphical representation of the possibility for existing strengths to be used more or less. By doing this you will immediately be able to see what strengths are used too little or too much.</w:t>
      </w:r>
    </w:p>
    <w:p w14:paraId="18D011CA" w14:textId="77777777" w:rsidR="00B33342" w:rsidRPr="00BD0832" w:rsidRDefault="00B33342" w:rsidP="00B33342">
      <w:pPr>
        <w:pStyle w:val="NormalWeb"/>
        <w:spacing w:before="0" w:beforeAutospacing="0" w:after="0" w:afterAutospacing="0"/>
        <w:rPr>
          <w:b/>
          <w:bCs/>
          <w:u w:val="single"/>
        </w:rPr>
      </w:pPr>
      <w:r w:rsidRPr="00BD0832">
        <w:rPr>
          <w:rFonts w:ascii="Calibri" w:eastAsia="+mn-ea" w:hAnsi="Calibri" w:cs="+mn-cs"/>
          <w:b/>
          <w:bCs/>
          <w:color w:val="000000"/>
          <w:kern w:val="24"/>
          <w:u w:val="single"/>
          <w:lang w:val="en-US"/>
        </w:rPr>
        <w:t>Instructions</w:t>
      </w:r>
    </w:p>
    <w:p w14:paraId="01473527" w14:textId="77777777" w:rsidR="00B33342" w:rsidRDefault="00B33342" w:rsidP="00B33342">
      <w:pPr>
        <w:pStyle w:val="NormalWeb"/>
        <w:spacing w:before="0" w:beforeAutospacing="0" w:after="0" w:afterAutospacing="0"/>
      </w:pPr>
      <w:r>
        <w:rPr>
          <w:rFonts w:ascii="Calibri" w:eastAsia="+mn-ea" w:hAnsi="Calibri" w:cs="+mn-cs"/>
          <w:color w:val="000000"/>
          <w:kern w:val="24"/>
          <w:lang w:val="en-US"/>
        </w:rPr>
        <w:t xml:space="preserve">The </w:t>
      </w:r>
      <w:proofErr w:type="spellStart"/>
      <w:r>
        <w:rPr>
          <w:rFonts w:ascii="Calibri" w:eastAsia="+mn-ea" w:hAnsi="Calibri" w:cs="+mn-cs"/>
          <w:color w:val="000000"/>
          <w:kern w:val="24"/>
          <w:lang w:val="en-US"/>
        </w:rPr>
        <w:t>centre</w:t>
      </w:r>
      <w:proofErr w:type="spellEnd"/>
      <w:r>
        <w:rPr>
          <w:rFonts w:ascii="Calibri" w:eastAsia="+mn-ea" w:hAnsi="Calibri" w:cs="+mn-cs"/>
          <w:color w:val="000000"/>
          <w:kern w:val="24"/>
          <w:lang w:val="en-US"/>
        </w:rPr>
        <w:t xml:space="preserve"> of the circle represents a score of ‘0’ and the outer rim represents a score of ‘10’.</w:t>
      </w:r>
    </w:p>
    <w:p w14:paraId="23CEB737" w14:textId="77777777" w:rsidR="00B33342" w:rsidRDefault="00B33342" w:rsidP="00B33342">
      <w:pPr>
        <w:pStyle w:val="NormalWeb"/>
        <w:spacing w:before="0" w:beforeAutospacing="0" w:after="0" w:afterAutospacing="0"/>
      </w:pPr>
      <w:r>
        <w:rPr>
          <w:rFonts w:ascii="Calibri" w:eastAsia="+mn-ea" w:hAnsi="Calibri" w:cs="+mn-cs"/>
          <w:color w:val="000000"/>
          <w:kern w:val="24"/>
          <w:lang w:val="en-US"/>
        </w:rPr>
        <w:t xml:space="preserve">Place 2 marks in each segment of the circle indicating – </w:t>
      </w:r>
    </w:p>
    <w:p w14:paraId="4C578C9A" w14:textId="77777777" w:rsidR="00B33342" w:rsidRDefault="00B33342" w:rsidP="00B33342">
      <w:pPr>
        <w:pStyle w:val="NormalWeb"/>
        <w:spacing w:before="0" w:beforeAutospacing="0" w:after="0" w:afterAutospacing="0"/>
      </w:pPr>
      <w:r>
        <w:rPr>
          <w:rFonts w:ascii="Calibri" w:eastAsia="+mn-ea" w:hAnsi="Calibri" w:cs="+mn-cs"/>
          <w:color w:val="000000"/>
          <w:kern w:val="24"/>
          <w:lang w:val="en-US"/>
        </w:rPr>
        <w:t>1.To what extent they currently use the strength in their chosen context.</w:t>
      </w:r>
    </w:p>
    <w:p w14:paraId="55B9CA32" w14:textId="77777777" w:rsidR="00B33342" w:rsidRDefault="00B33342" w:rsidP="00B33342">
      <w:pPr>
        <w:pStyle w:val="NormalWeb"/>
        <w:spacing w:before="0" w:beforeAutospacing="0" w:after="0" w:afterAutospacing="0"/>
      </w:pPr>
      <w:r>
        <w:rPr>
          <w:rFonts w:ascii="Calibri" w:eastAsia="+mn-ea" w:hAnsi="Calibri" w:cs="+mn-cs"/>
          <w:color w:val="000000"/>
          <w:kern w:val="24"/>
          <w:lang w:val="en-US"/>
        </w:rPr>
        <w:t xml:space="preserve">2.Next, draw a triangle that connects the 2 marks. </w:t>
      </w:r>
    </w:p>
    <w:p w14:paraId="538EC504" w14:textId="77777777" w:rsidR="00B33342" w:rsidRDefault="00B33342" w:rsidP="00B33342">
      <w:pPr>
        <w:pStyle w:val="NormalWeb"/>
        <w:spacing w:before="0" w:beforeAutospacing="0" w:after="0" w:afterAutospacing="0"/>
      </w:pPr>
      <w:r>
        <w:rPr>
          <w:rFonts w:ascii="Calibri" w:eastAsia="+mn-ea" w:hAnsi="Calibri" w:cs="+mn-cs"/>
          <w:color w:val="000000"/>
          <w:kern w:val="24"/>
          <w:lang w:val="en-US"/>
        </w:rPr>
        <w:t>The bigger the gap between the current use and scope, the bigger the triangle should be and the more potential there is for using the strength more.</w:t>
      </w:r>
    </w:p>
    <w:p w14:paraId="27291707" w14:textId="77777777" w:rsidR="00B33342" w:rsidRDefault="00B33342" w:rsidP="00B33342">
      <w:pPr>
        <w:pStyle w:val="NormalWeb"/>
        <w:spacing w:before="0" w:beforeAutospacing="0" w:after="0" w:afterAutospacing="0"/>
      </w:pPr>
      <w:r>
        <w:rPr>
          <w:rFonts w:ascii="Calibri" w:eastAsia="+mn-ea" w:hAnsi="Calibri" w:cs="+mn-cs"/>
          <w:color w:val="000000"/>
          <w:kern w:val="24"/>
          <w:lang w:val="en-US"/>
        </w:rPr>
        <w:t xml:space="preserve">For example on the wheel on screen Leadership is seen as a strength that has opportunity to develop </w:t>
      </w:r>
      <w:proofErr w:type="spellStart"/>
      <w:r>
        <w:rPr>
          <w:rFonts w:ascii="Calibri" w:eastAsia="+mn-ea" w:hAnsi="Calibri" w:cs="+mn-cs"/>
          <w:color w:val="000000"/>
          <w:kern w:val="24"/>
          <w:lang w:val="en-US"/>
        </w:rPr>
        <w:t>where as</w:t>
      </w:r>
      <w:proofErr w:type="spellEnd"/>
      <w:r>
        <w:rPr>
          <w:rFonts w:ascii="Calibri" w:eastAsia="+mn-ea" w:hAnsi="Calibri" w:cs="+mn-cs"/>
          <w:color w:val="000000"/>
          <w:kern w:val="24"/>
          <w:lang w:val="en-US"/>
        </w:rPr>
        <w:t xml:space="preserve"> </w:t>
      </w:r>
      <w:proofErr w:type="spellStart"/>
      <w:r>
        <w:rPr>
          <w:rFonts w:ascii="Calibri" w:eastAsia="+mn-ea" w:hAnsi="Calibri" w:cs="+mn-cs"/>
          <w:color w:val="000000"/>
          <w:kern w:val="24"/>
          <w:lang w:val="en-US"/>
        </w:rPr>
        <w:t>humour</w:t>
      </w:r>
      <w:proofErr w:type="spellEnd"/>
      <w:r>
        <w:rPr>
          <w:rFonts w:ascii="Calibri" w:eastAsia="+mn-ea" w:hAnsi="Calibri" w:cs="+mn-cs"/>
          <w:color w:val="000000"/>
          <w:kern w:val="24"/>
          <w:lang w:val="en-US"/>
        </w:rPr>
        <w:t xml:space="preserve"> is seen as a strength that needs pulling back on.</w:t>
      </w:r>
    </w:p>
    <w:p w14:paraId="5D959380" w14:textId="6E652295" w:rsidR="00B4323E" w:rsidRDefault="00B4323E"/>
    <w:p w14:paraId="73EA7954" w14:textId="77777777" w:rsidR="00B33342" w:rsidRDefault="00B33342" w:rsidP="00B33342">
      <w:pPr>
        <w:pStyle w:val="NormalWeb"/>
        <w:spacing w:before="0" w:beforeAutospacing="0" w:after="0" w:afterAutospacing="0"/>
      </w:pPr>
      <w:r>
        <w:rPr>
          <w:rFonts w:ascii="Calibri" w:eastAsia="+mn-ea" w:hAnsi="Calibri" w:cs="Calibri"/>
          <w:color w:val="000000"/>
          <w:kern w:val="24"/>
          <w:lang w:val="en-US"/>
        </w:rPr>
        <w:t>The Strengths Wheel can be used to illustrate the extent to which strengths are used (current use) and the room that exists to use the strengths more (scope) in 5 different areas.</w:t>
      </w:r>
    </w:p>
    <w:p w14:paraId="053D8E92" w14:textId="77777777" w:rsidR="00B33342" w:rsidRDefault="00B33342" w:rsidP="00B33342">
      <w:pPr>
        <w:pStyle w:val="NormalWeb"/>
        <w:spacing w:before="0" w:beforeAutospacing="0" w:after="0" w:afterAutospacing="0"/>
      </w:pPr>
      <w:r>
        <w:rPr>
          <w:rFonts w:ascii="Calibri" w:eastAsia="+mn-ea" w:hAnsi="Calibri" w:cs="Calibri"/>
          <w:color w:val="000000"/>
          <w:kern w:val="24"/>
          <w:lang w:val="en-US"/>
        </w:rPr>
        <w:t xml:space="preserve">Activity: Ask the team to rate themselves in 2 different aspects of the Strengths Wheel: </w:t>
      </w:r>
    </w:p>
    <w:p w14:paraId="25931EAE" w14:textId="77777777" w:rsidR="00B33342" w:rsidRDefault="00B33342" w:rsidP="00B33342">
      <w:pPr>
        <w:pStyle w:val="NormalWeb"/>
        <w:spacing w:before="0" w:beforeAutospacing="0" w:after="0" w:afterAutospacing="0"/>
      </w:pPr>
      <w:r>
        <w:rPr>
          <w:rFonts w:ascii="Calibri" w:eastAsia="+mn-ea" w:hAnsi="Calibri" w:cs="Calibri"/>
          <w:color w:val="000000"/>
          <w:kern w:val="24"/>
          <w:lang w:val="en-US"/>
        </w:rPr>
        <w:t>-  1.) A</w:t>
      </w:r>
      <w:r>
        <w:rPr>
          <w:rFonts w:eastAsia="+mn-ea"/>
          <w:color w:val="000000"/>
          <w:kern w:val="24"/>
          <w:lang w:val="en-US"/>
        </w:rPr>
        <w:t>s an organisation,</w:t>
      </w:r>
      <w:r>
        <w:rPr>
          <w:rFonts w:ascii="Calibri" w:eastAsia="+mn-ea" w:hAnsi="Calibri" w:cs="Calibri"/>
          <w:color w:val="000000"/>
          <w:kern w:val="24"/>
          <w:lang w:val="en-US"/>
        </w:rPr>
        <w:t> on a scale of 1-10, to what extent they currently use that strength</w:t>
      </w:r>
    </w:p>
    <w:p w14:paraId="180CB010" w14:textId="77777777" w:rsidR="00B33342" w:rsidRDefault="00B33342" w:rsidP="00B33342">
      <w:pPr>
        <w:pStyle w:val="NormalWeb"/>
        <w:spacing w:before="0" w:beforeAutospacing="0" w:after="0" w:afterAutospacing="0"/>
      </w:pPr>
      <w:r>
        <w:rPr>
          <w:rFonts w:ascii="Calibri" w:eastAsia="+mn-ea" w:hAnsi="Calibri" w:cs="Calibri"/>
          <w:color w:val="000000"/>
          <w:kern w:val="24"/>
          <w:lang w:val="en-US"/>
        </w:rPr>
        <w:t xml:space="preserve">- 2.) As an organisation, on a scale of 1-10, how much scope there is for using this strength in </w:t>
      </w:r>
      <w:proofErr w:type="spellStart"/>
      <w:r>
        <w:rPr>
          <w:rFonts w:ascii="Calibri" w:eastAsia="+mn-ea" w:hAnsi="Calibri" w:cs="Calibri"/>
          <w:color w:val="000000"/>
          <w:kern w:val="24"/>
          <w:lang w:val="en-US"/>
        </w:rPr>
        <w:t>then</w:t>
      </w:r>
      <w:proofErr w:type="spellEnd"/>
      <w:r>
        <w:rPr>
          <w:rFonts w:ascii="Calibri" w:eastAsia="+mn-ea" w:hAnsi="Calibri" w:cs="Calibri"/>
          <w:color w:val="000000"/>
          <w:kern w:val="24"/>
          <w:lang w:val="en-US"/>
        </w:rPr>
        <w:t xml:space="preserve"> current climate, bearing in mind </w:t>
      </w:r>
      <w:proofErr w:type="spellStart"/>
      <w:r>
        <w:rPr>
          <w:rFonts w:ascii="Calibri" w:eastAsia="+mn-ea" w:hAnsi="Calibri" w:cs="Calibri"/>
          <w:color w:val="000000"/>
          <w:kern w:val="24"/>
          <w:lang w:val="en-US"/>
        </w:rPr>
        <w:t>organisational</w:t>
      </w:r>
      <w:proofErr w:type="spellEnd"/>
      <w:r>
        <w:rPr>
          <w:rFonts w:ascii="Calibri" w:eastAsia="+mn-ea" w:hAnsi="Calibri" w:cs="Calibri"/>
          <w:color w:val="000000"/>
          <w:kern w:val="24"/>
          <w:lang w:val="en-US"/>
        </w:rPr>
        <w:t> ethos, policies and culture</w:t>
      </w:r>
    </w:p>
    <w:p w14:paraId="39CB07CA" w14:textId="77777777" w:rsidR="00B33342" w:rsidRDefault="00B33342" w:rsidP="00B33342">
      <w:pPr>
        <w:pStyle w:val="NormalWeb"/>
        <w:spacing w:before="0" w:beforeAutospacing="0" w:after="0" w:afterAutospacing="0"/>
      </w:pPr>
      <w:r>
        <w:rPr>
          <w:rFonts w:ascii="Calibri" w:eastAsia="+mn-ea" w:hAnsi="Calibri" w:cs="Calibri"/>
          <w:color w:val="000000"/>
          <w:kern w:val="24"/>
          <w:lang w:val="en-US"/>
        </w:rPr>
        <w:t>- 3.) Draw a triangle that connects the marks in each segment: the bigger the gap between the current use and scope, the bigger the triangle should be, indicating the potential for using this strength more</w:t>
      </w:r>
    </w:p>
    <w:p w14:paraId="49802F0C" w14:textId="3CF6B024" w:rsidR="00B33342" w:rsidRDefault="00B33342"/>
    <w:sectPr w:rsidR="00B333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7858D" w14:textId="77777777" w:rsidR="00DB5A80" w:rsidRDefault="00DB5A80" w:rsidP="00D96457">
      <w:pPr>
        <w:spacing w:after="0" w:line="240" w:lineRule="auto"/>
      </w:pPr>
      <w:r>
        <w:separator/>
      </w:r>
    </w:p>
  </w:endnote>
  <w:endnote w:type="continuationSeparator" w:id="0">
    <w:p w14:paraId="3ADCF18C" w14:textId="77777777" w:rsidR="00DB5A80" w:rsidRDefault="00DB5A80" w:rsidP="00D96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BC571" w14:textId="77777777" w:rsidR="00DB5A80" w:rsidRDefault="00DB5A80" w:rsidP="00D96457">
      <w:pPr>
        <w:spacing w:after="0" w:line="240" w:lineRule="auto"/>
      </w:pPr>
      <w:r>
        <w:separator/>
      </w:r>
    </w:p>
  </w:footnote>
  <w:footnote w:type="continuationSeparator" w:id="0">
    <w:p w14:paraId="45F4F649" w14:textId="77777777" w:rsidR="00DB5A80" w:rsidRDefault="00DB5A80" w:rsidP="00D964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342"/>
    <w:rsid w:val="002A49A0"/>
    <w:rsid w:val="00895CE6"/>
    <w:rsid w:val="00B33342"/>
    <w:rsid w:val="00B4323E"/>
    <w:rsid w:val="00BD0832"/>
    <w:rsid w:val="00D96457"/>
    <w:rsid w:val="00DB5A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D27AE9"/>
  <w15:chartTrackingRefBased/>
  <w15:docId w15:val="{F3AF6BBD-C118-4837-8FA0-989712F23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334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964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457"/>
  </w:style>
  <w:style w:type="paragraph" w:styleId="Footer">
    <w:name w:val="footer"/>
    <w:basedOn w:val="Normal"/>
    <w:link w:val="FooterChar"/>
    <w:uiPriority w:val="99"/>
    <w:unhideWhenUsed/>
    <w:rsid w:val="00D964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4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524160">
      <w:bodyDiv w:val="1"/>
      <w:marLeft w:val="0"/>
      <w:marRight w:val="0"/>
      <w:marTop w:val="0"/>
      <w:marBottom w:val="0"/>
      <w:divBdr>
        <w:top w:val="none" w:sz="0" w:space="0" w:color="auto"/>
        <w:left w:val="none" w:sz="0" w:space="0" w:color="auto"/>
        <w:bottom w:val="none" w:sz="0" w:space="0" w:color="auto"/>
        <w:right w:val="none" w:sz="0" w:space="0" w:color="auto"/>
      </w:divBdr>
    </w:div>
    <w:div w:id="1698966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441</Words>
  <Characters>2514</Characters>
  <Application>Microsoft Office Word</Application>
  <DocSecurity>0</DocSecurity>
  <Lines>20</Lines>
  <Paragraphs>5</Paragraphs>
  <ScaleCrop>false</ScaleCrop>
  <Company/>
  <LinksUpToDate>false</LinksUpToDate>
  <CharactersWithSpaces>2950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Crossman</dc:creator>
  <cp:keywords/>
  <dc:description/>
  <cp:lastModifiedBy>Julie Crossman</cp:lastModifiedBy>
  <cp:revision>5</cp:revision>
  <cp:lastPrinted>2021-09-15T07:27:00Z</cp:lastPrinted>
  <dcterms:created xsi:type="dcterms:W3CDTF">2021-09-15T07:23:00Z</dcterms:created>
  <dcterms:modified xsi:type="dcterms:W3CDTF">2022-04-02T16:10:00Z</dcterms:modified>
</cp:coreProperties>
</file>