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46A45" w14:textId="1175E25F" w:rsidR="003849CB" w:rsidRDefault="00FF09AE" w:rsidP="009D0241">
      <w:pPr>
        <w:pStyle w:val="Heading1"/>
      </w:pPr>
      <w:bookmarkStart w:id="0" w:name="_Toc103107461"/>
      <w:bookmarkStart w:id="1" w:name="_Toc103107889"/>
      <w:bookmarkStart w:id="2" w:name="_Toc103184649"/>
      <w:bookmarkStart w:id="3" w:name="_Toc103189838"/>
      <w:bookmarkStart w:id="4" w:name="_Toc122188177"/>
      <w:bookmarkStart w:id="5" w:name="_Toc123896836"/>
      <w:bookmarkStart w:id="6" w:name="_Toc125719750"/>
      <w:r>
        <w:rPr>
          <w:noProof/>
        </w:rPr>
        <w:drawing>
          <wp:anchor distT="0" distB="0" distL="114300" distR="114300" simplePos="0" relativeHeight="251625472" behindDoc="0" locked="0" layoutInCell="1" allowOverlap="1" wp14:anchorId="71066494" wp14:editId="088E9805">
            <wp:simplePos x="0" y="0"/>
            <wp:positionH relativeFrom="page">
              <wp:align>right</wp:align>
            </wp:positionH>
            <wp:positionV relativeFrom="paragraph">
              <wp:posOffset>-914400</wp:posOffset>
            </wp:positionV>
            <wp:extent cx="7766462" cy="10674244"/>
            <wp:effectExtent l="0" t="0" r="635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766462" cy="10674244"/>
                    </a:xfrm>
                    <a:prstGeom prst="rect">
                      <a:avLst/>
                    </a:prstGeom>
                    <a:noFill/>
                  </pic:spPr>
                </pic:pic>
              </a:graphicData>
            </a:graphic>
            <wp14:sizeRelH relativeFrom="margin">
              <wp14:pctWidth>0</wp14:pctWidth>
            </wp14:sizeRelH>
            <wp14:sizeRelV relativeFrom="margin">
              <wp14:pctHeight>0</wp14:pctHeight>
            </wp14:sizeRelV>
          </wp:anchor>
        </w:drawing>
      </w:r>
      <w:r w:rsidR="00D81DA0">
        <w:rPr>
          <w:noProof/>
        </w:rPr>
        <mc:AlternateContent>
          <mc:Choice Requires="wps">
            <w:drawing>
              <wp:anchor distT="0" distB="0" distL="114300" distR="114300" simplePos="0" relativeHeight="251691008" behindDoc="0" locked="0" layoutInCell="1" allowOverlap="1" wp14:anchorId="66D8EC0E" wp14:editId="3B9B7D50">
                <wp:simplePos x="0" y="0"/>
                <wp:positionH relativeFrom="margin">
                  <wp:posOffset>-163195</wp:posOffset>
                </wp:positionH>
                <wp:positionV relativeFrom="paragraph">
                  <wp:posOffset>189756</wp:posOffset>
                </wp:positionV>
                <wp:extent cx="6057900" cy="1118870"/>
                <wp:effectExtent l="0" t="0" r="0" b="5080"/>
                <wp:wrapNone/>
                <wp:docPr id="10" name="Text Box 10"/>
                <wp:cNvGraphicFramePr/>
                <a:graphic xmlns:a="http://schemas.openxmlformats.org/drawingml/2006/main">
                  <a:graphicData uri="http://schemas.microsoft.com/office/word/2010/wordprocessingShape">
                    <wps:wsp>
                      <wps:cNvSpPr txBox="1"/>
                      <wps:spPr>
                        <a:xfrm>
                          <a:off x="0" y="0"/>
                          <a:ext cx="6057900" cy="1118870"/>
                        </a:xfrm>
                        <a:prstGeom prst="rect">
                          <a:avLst/>
                        </a:prstGeom>
                        <a:noFill/>
                        <a:ln w="6350">
                          <a:noFill/>
                        </a:ln>
                      </wps:spPr>
                      <wps:txbx>
                        <w:txbxContent>
                          <w:p w14:paraId="2AE81156" w14:textId="4518649F" w:rsidR="0083208A" w:rsidRPr="00BA28A5" w:rsidRDefault="002B54B0" w:rsidP="00D81DA0">
                            <w:pPr>
                              <w:spacing w:line="276" w:lineRule="auto"/>
                              <w:jc w:val="center"/>
                              <w:rPr>
                                <w:color w:val="FFFFFF" w:themeColor="background1"/>
                                <w:sz w:val="52"/>
                                <w:szCs w:val="52"/>
                              </w:rPr>
                            </w:pPr>
                            <w:r w:rsidRPr="00BA28A5">
                              <w:rPr>
                                <w:color w:val="FFFFFF" w:themeColor="background1"/>
                                <w:sz w:val="52"/>
                                <w:szCs w:val="52"/>
                              </w:rPr>
                              <w:t>MSc Industry 4.0 Advanced Manufacturing</w:t>
                            </w:r>
                          </w:p>
                          <w:p w14:paraId="53D90306" w14:textId="0E808B60" w:rsidR="0083208A" w:rsidRPr="00BA28A5" w:rsidRDefault="002530F5" w:rsidP="00D81DA0">
                            <w:pPr>
                              <w:spacing w:line="276" w:lineRule="auto"/>
                              <w:jc w:val="center"/>
                              <w:rPr>
                                <w:color w:val="FFFFFF" w:themeColor="background1"/>
                                <w:sz w:val="32"/>
                                <w:szCs w:val="32"/>
                              </w:rPr>
                            </w:pPr>
                            <w:r w:rsidRPr="00BA28A5">
                              <w:rPr>
                                <w:color w:val="FFFFFF" w:themeColor="background1"/>
                                <w:sz w:val="32"/>
                                <w:szCs w:val="32"/>
                              </w:rPr>
                              <w:t>Financial Management and Planning</w:t>
                            </w:r>
                            <w:r w:rsidR="00E77104">
                              <w:rPr>
                                <w:color w:val="FFFFFF" w:themeColor="background1"/>
                                <w:sz w:val="32"/>
                                <w:szCs w:val="32"/>
                              </w:rPr>
                              <w:t xml:space="preserve"> APCA7002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D8EC0E" id="_x0000_t202" coordsize="21600,21600" o:spt="202" path="m,l,21600r21600,l21600,xe">
                <v:stroke joinstyle="miter"/>
                <v:path gradientshapeok="t" o:connecttype="rect"/>
              </v:shapetype>
              <v:shape id="Text Box 10" o:spid="_x0000_s1026" type="#_x0000_t202" style="position:absolute;left:0;text-align:left;margin-left:-12.85pt;margin-top:14.95pt;width:477pt;height:88.1pt;z-index:251691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" filled="f" stroked="f" strokeweight=".5pt">
                <v:textbox>
                  <w:txbxContent>
                    <w:p w14:paraId="2AE81156" w14:textId="4518649F" w:rsidR="0083208A" w:rsidRPr="00BA28A5" w:rsidRDefault="002B54B0" w:rsidP="00D81DA0">
                      <w:pPr>
                        <w:spacing w:line="276" w:lineRule="auto"/>
                        <w:jc w:val="center"/>
                        <w:rPr>
                          <w:color w:val="FFFFFF" w:themeColor="background1"/>
                          <w:sz w:val="52"/>
                          <w:szCs w:val="52"/>
                        </w:rPr>
                      </w:pPr>
                      <w:r w:rsidRPr="00BA28A5">
                        <w:rPr>
                          <w:color w:val="FFFFFF" w:themeColor="background1"/>
                          <w:sz w:val="52"/>
                          <w:szCs w:val="52"/>
                        </w:rPr>
                        <w:t>MSc Industry 4.0 Advanced Manufacturing</w:t>
                      </w:r>
                    </w:p>
                    <w:p w14:paraId="53D90306" w14:textId="0E808B60" w:rsidR="0083208A" w:rsidRPr="00BA28A5" w:rsidRDefault="002530F5" w:rsidP="00D81DA0">
                      <w:pPr>
                        <w:spacing w:line="276" w:lineRule="auto"/>
                        <w:jc w:val="center"/>
                        <w:rPr>
                          <w:color w:val="FFFFFF" w:themeColor="background1"/>
                          <w:sz w:val="32"/>
                          <w:szCs w:val="32"/>
                        </w:rPr>
                      </w:pPr>
                      <w:r w:rsidRPr="00BA28A5">
                        <w:rPr>
                          <w:color w:val="FFFFFF" w:themeColor="background1"/>
                          <w:sz w:val="32"/>
                          <w:szCs w:val="32"/>
                        </w:rPr>
                        <w:t>Financial Management and Planning</w:t>
                      </w:r>
                      <w:r w:rsidR="00E77104">
                        <w:rPr>
                          <w:color w:val="FFFFFF" w:themeColor="background1"/>
                          <w:sz w:val="32"/>
                          <w:szCs w:val="32"/>
                        </w:rPr>
                        <w:t xml:space="preserve"> APCA7002</w:t>
                      </w:r>
                    </w:p>
                  </w:txbxContent>
                </v:textbox>
                <w10:wrap anchorx="margin"/>
              </v:shape>
            </w:pict>
          </mc:Fallback>
        </mc:AlternateContent>
      </w:r>
      <w:bookmarkEnd w:id="0"/>
      <w:bookmarkEnd w:id="1"/>
      <w:bookmarkEnd w:id="2"/>
      <w:bookmarkEnd w:id="3"/>
      <w:bookmarkEnd w:id="4"/>
      <w:bookmarkEnd w:id="5"/>
      <w:bookmarkEnd w:id="6"/>
    </w:p>
    <w:p w14:paraId="23A2D210" w14:textId="52C91E4F" w:rsidR="003849CB" w:rsidRDefault="000D45FD">
      <w:pPr>
        <w:spacing w:line="259" w:lineRule="auto"/>
        <w:jc w:val="left"/>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42880" behindDoc="0" locked="0" layoutInCell="1" allowOverlap="1" wp14:anchorId="6904D997" wp14:editId="309B2692">
                <wp:simplePos x="0" y="0"/>
                <wp:positionH relativeFrom="column">
                  <wp:posOffset>-357505</wp:posOffset>
                </wp:positionH>
                <wp:positionV relativeFrom="paragraph">
                  <wp:posOffset>5617655</wp:posOffset>
                </wp:positionV>
                <wp:extent cx="6685808" cy="332105"/>
                <wp:effectExtent l="0" t="0" r="20320" b="10795"/>
                <wp:wrapNone/>
                <wp:docPr id="27" name="Rectangle 27"/>
                <wp:cNvGraphicFramePr/>
                <a:graphic xmlns:a="http://schemas.openxmlformats.org/drawingml/2006/main">
                  <a:graphicData uri="http://schemas.microsoft.com/office/word/2010/wordprocessingShape">
                    <wps:wsp>
                      <wps:cNvSpPr/>
                      <wps:spPr>
                        <a:xfrm>
                          <a:off x="0" y="0"/>
                          <a:ext cx="6685808" cy="332105"/>
                        </a:xfrm>
                        <a:prstGeom prst="rect">
                          <a:avLst/>
                        </a:prstGeom>
                        <a:gradFill>
                          <a:gsLst>
                            <a:gs pos="0">
                              <a:srgbClr val="EB9A5C"/>
                            </a:gs>
                            <a:gs pos="17790">
                              <a:srgbClr val="C8715A"/>
                            </a:gs>
                            <a:gs pos="39010">
                              <a:srgbClr val="A63F53"/>
                            </a:gs>
                            <a:gs pos="47480">
                              <a:srgbClr val="82364F"/>
                            </a:gs>
                            <a:gs pos="60260">
                              <a:srgbClr val="582A48"/>
                            </a:gs>
                            <a:gs pos="72330">
                              <a:srgbClr val="3A2042"/>
                            </a:gs>
                            <a:gs pos="83340">
                              <a:srgbClr val="23183D"/>
                            </a:gs>
                            <a:gs pos="92920">
                              <a:srgbClr val="14133A"/>
                            </a:gs>
                            <a:gs pos="100000">
                              <a:srgbClr val="0D1139"/>
                            </a:gs>
                          </a:gsLst>
                          <a:lin ang="0" scaled="1"/>
                        </a:gra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43695A" id="Rectangle 27" o:spid="_x0000_s1026" style="position:absolute;margin-left:-28.15pt;margin-top:442.35pt;width:526.45pt;height:26.1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" fillcolor="#eb9a5c" strokecolor="#1f3763 [1604]" strokeweight="1pt">
                <v:fill color2="#0d1139" angle="90" colors="0 #eb9a5c;11659f #c8715a;25566f #a63f53;31116f #82364f;39492f #582a48;47402f #3a2042;54618f #23183d;60896f #14133a;1 #0d1139" focus="100%" type="gradient"/>
              </v:rect>
            </w:pict>
          </mc:Fallback>
        </mc:AlternateContent>
      </w:r>
      <w:r w:rsidR="00DB4DB8">
        <w:rPr>
          <w:noProof/>
        </w:rPr>
        <mc:AlternateContent>
          <mc:Choice Requires="wps">
            <w:drawing>
              <wp:anchor distT="0" distB="0" distL="114300" distR="114300" simplePos="0" relativeHeight="251660288" behindDoc="0" locked="0" layoutInCell="1" allowOverlap="1" wp14:anchorId="0F0F5C71" wp14:editId="1A7E84B4">
                <wp:simplePos x="0" y="0"/>
                <wp:positionH relativeFrom="margin">
                  <wp:posOffset>-394970</wp:posOffset>
                </wp:positionH>
                <wp:positionV relativeFrom="paragraph">
                  <wp:posOffset>5516435</wp:posOffset>
                </wp:positionV>
                <wp:extent cx="6879265" cy="510363"/>
                <wp:effectExtent l="0" t="0" r="0" b="4445"/>
                <wp:wrapNone/>
                <wp:docPr id="3" name="Text Box 3"/>
                <wp:cNvGraphicFramePr/>
                <a:graphic xmlns:a="http://schemas.openxmlformats.org/drawingml/2006/main">
                  <a:graphicData uri="http://schemas.microsoft.com/office/word/2010/wordprocessingShape">
                    <wps:wsp>
                      <wps:cNvSpPr txBox="1"/>
                      <wps:spPr>
                        <a:xfrm>
                          <a:off x="0" y="0"/>
                          <a:ext cx="6879265" cy="510363"/>
                        </a:xfrm>
                        <a:prstGeom prst="rect">
                          <a:avLst/>
                        </a:prstGeom>
                        <a:noFill/>
                        <a:ln w="6350">
                          <a:noFill/>
                        </a:ln>
                      </wps:spPr>
                      <wps:txbx>
                        <w:txbxContent>
                          <w:p w14:paraId="32CF3A91" w14:textId="1EC39D00" w:rsidR="00807CFC" w:rsidRPr="00BA28A5" w:rsidRDefault="00BA28A5" w:rsidP="00B23B47">
                            <w:pPr>
                              <w:spacing w:line="276" w:lineRule="auto"/>
                              <w:jc w:val="left"/>
                              <w:rPr>
                                <w:color w:val="FFFFFF" w:themeColor="background1"/>
                                <w:sz w:val="28"/>
                                <w:szCs w:val="28"/>
                              </w:rPr>
                            </w:pPr>
                            <w:r>
                              <w:rPr>
                                <w:color w:val="FFFFFF" w:themeColor="background1"/>
                                <w:sz w:val="48"/>
                                <w:szCs w:val="48"/>
                              </w:rPr>
                              <w:t>I</w:t>
                            </w:r>
                            <w:r w:rsidR="002816C8" w:rsidRPr="00BA28A5">
                              <w:rPr>
                                <w:color w:val="FFFFFF" w:themeColor="background1"/>
                                <w:sz w:val="48"/>
                                <w:szCs w:val="48"/>
                              </w:rPr>
                              <w:t xml:space="preserve">nvestment </w:t>
                            </w:r>
                            <w:r w:rsidR="001C679F" w:rsidRPr="00BA28A5">
                              <w:rPr>
                                <w:color w:val="FFFFFF" w:themeColor="background1"/>
                                <w:sz w:val="48"/>
                                <w:szCs w:val="48"/>
                              </w:rPr>
                              <w:t xml:space="preserve">opportunity Aston </w:t>
                            </w:r>
                            <w:r w:rsidR="007F644F" w:rsidRPr="00BA28A5">
                              <w:rPr>
                                <w:color w:val="FFFFFF" w:themeColor="background1"/>
                                <w:sz w:val="48"/>
                                <w:szCs w:val="48"/>
                              </w:rPr>
                              <w:t>Martin</w:t>
                            </w:r>
                            <w:r w:rsidR="004C5E42" w:rsidRPr="00BA28A5">
                              <w:rPr>
                                <w:color w:val="FFFFFF" w:themeColor="background1"/>
                                <w:sz w:val="48"/>
                                <w:szCs w:val="48"/>
                              </w:rPr>
                              <w:t xml:space="preserve"> Lagonda (AML)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0F5C71" id="Text Box 3" o:spid="_x0000_s1027" type="#_x0000_t202" style="position:absolute;margin-left:-31.1pt;margin-top:434.35pt;width:541.65pt;height:40.2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" filled="f" stroked="f" strokeweight=".5pt">
                <v:textbox>
                  <w:txbxContent>
                    <w:p w14:paraId="32CF3A91" w14:textId="1EC39D00" w:rsidR="00807CFC" w:rsidRPr="00BA28A5" w:rsidRDefault="00BA28A5" w:rsidP="00B23B47">
                      <w:pPr>
                        <w:spacing w:line="276" w:lineRule="auto"/>
                        <w:jc w:val="left"/>
                        <w:rPr>
                          <w:color w:val="FFFFFF" w:themeColor="background1"/>
                          <w:sz w:val="28"/>
                          <w:szCs w:val="28"/>
                        </w:rPr>
                      </w:pPr>
                      <w:r>
                        <w:rPr>
                          <w:color w:val="FFFFFF" w:themeColor="background1"/>
                          <w:sz w:val="48"/>
                          <w:szCs w:val="48"/>
                        </w:rPr>
                        <w:t>I</w:t>
                      </w:r>
                      <w:r w:rsidR="002816C8" w:rsidRPr="00BA28A5">
                        <w:rPr>
                          <w:color w:val="FFFFFF" w:themeColor="background1"/>
                          <w:sz w:val="48"/>
                          <w:szCs w:val="48"/>
                        </w:rPr>
                        <w:t xml:space="preserve">nvestment </w:t>
                      </w:r>
                      <w:r w:rsidR="001C679F" w:rsidRPr="00BA28A5">
                        <w:rPr>
                          <w:color w:val="FFFFFF" w:themeColor="background1"/>
                          <w:sz w:val="48"/>
                          <w:szCs w:val="48"/>
                        </w:rPr>
                        <w:t xml:space="preserve">opportunity Aston </w:t>
                      </w:r>
                      <w:r w:rsidR="007F644F" w:rsidRPr="00BA28A5">
                        <w:rPr>
                          <w:color w:val="FFFFFF" w:themeColor="background1"/>
                          <w:sz w:val="48"/>
                          <w:szCs w:val="48"/>
                        </w:rPr>
                        <w:t>Martin</w:t>
                      </w:r>
                      <w:r w:rsidR="004C5E42" w:rsidRPr="00BA28A5">
                        <w:rPr>
                          <w:color w:val="FFFFFF" w:themeColor="background1"/>
                          <w:sz w:val="48"/>
                          <w:szCs w:val="48"/>
                        </w:rPr>
                        <w:t xml:space="preserve"> Lagonda (AML) </w:t>
                      </w:r>
                    </w:p>
                  </w:txbxContent>
                </v:textbox>
                <w10:wrap anchorx="margin"/>
              </v:shape>
            </w:pict>
          </mc:Fallback>
        </mc:AlternateContent>
      </w:r>
      <w:r w:rsidR="00B42E5F">
        <w:rPr>
          <w:noProof/>
        </w:rPr>
        <mc:AlternateContent>
          <mc:Choice Requires="wps">
            <w:drawing>
              <wp:anchor distT="0" distB="0" distL="114300" distR="114300" simplePos="0" relativeHeight="251702272" behindDoc="0" locked="0" layoutInCell="1" allowOverlap="1" wp14:anchorId="29A56A42" wp14:editId="73F705F5">
                <wp:simplePos x="0" y="0"/>
                <wp:positionH relativeFrom="margin">
                  <wp:posOffset>739775</wp:posOffset>
                </wp:positionH>
                <wp:positionV relativeFrom="paragraph">
                  <wp:posOffset>2579180</wp:posOffset>
                </wp:positionV>
                <wp:extent cx="4251367" cy="1118870"/>
                <wp:effectExtent l="0" t="0" r="0" b="5080"/>
                <wp:wrapNone/>
                <wp:docPr id="25" name="Text Box 25"/>
                <wp:cNvGraphicFramePr/>
                <a:graphic xmlns:a="http://schemas.openxmlformats.org/drawingml/2006/main">
                  <a:graphicData uri="http://schemas.microsoft.com/office/word/2010/wordprocessingShape">
                    <wps:wsp>
                      <wps:cNvSpPr txBox="1"/>
                      <wps:spPr>
                        <a:xfrm>
                          <a:off x="0" y="0"/>
                          <a:ext cx="4251367" cy="1118870"/>
                        </a:xfrm>
                        <a:prstGeom prst="rect">
                          <a:avLst/>
                        </a:prstGeom>
                        <a:noFill/>
                        <a:ln w="6350">
                          <a:noFill/>
                        </a:ln>
                      </wps:spPr>
                      <wps:txbx>
                        <w:txbxContent>
                          <w:p w14:paraId="1C986E4F" w14:textId="5B334732" w:rsidR="00BA28A5" w:rsidRPr="00365818" w:rsidRDefault="00BA28A5" w:rsidP="00BA28A5">
                            <w:pPr>
                              <w:spacing w:line="276" w:lineRule="auto"/>
                              <w:rPr>
                                <w:color w:val="FFFFFF" w:themeColor="background1"/>
                                <w:sz w:val="96"/>
                                <w:szCs w:val="96"/>
                              </w:rPr>
                            </w:pPr>
                            <w:r w:rsidRPr="00365818">
                              <w:rPr>
                                <w:color w:val="FFFFFF" w:themeColor="background1"/>
                                <w:sz w:val="96"/>
                                <w:szCs w:val="96"/>
                              </w:rPr>
                              <w:t>Bus</w:t>
                            </w:r>
                            <w:r w:rsidR="00365818" w:rsidRPr="00365818">
                              <w:rPr>
                                <w:color w:val="FFFFFF" w:themeColor="background1"/>
                                <w:sz w:val="96"/>
                                <w:szCs w:val="96"/>
                              </w:rPr>
                              <w:t>iness Review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A56A42" id="Text Box 25" o:spid="_x0000_s1028" type="#_x0000_t202" style="position:absolute;margin-left:58.25pt;margin-top:203.1pt;width:334.75pt;height:88.1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" filled="f" stroked="f" strokeweight=".5pt">
                <v:textbox>
                  <w:txbxContent>
                    <w:p w14:paraId="1C986E4F" w14:textId="5B334732" w:rsidR="00BA28A5" w:rsidRPr="00365818" w:rsidRDefault="00BA28A5" w:rsidP="00BA28A5">
                      <w:pPr>
                        <w:spacing w:line="276" w:lineRule="auto"/>
                        <w:rPr>
                          <w:color w:val="FFFFFF" w:themeColor="background1"/>
                          <w:sz w:val="96"/>
                          <w:szCs w:val="96"/>
                        </w:rPr>
                      </w:pPr>
                      <w:r w:rsidRPr="00365818">
                        <w:rPr>
                          <w:color w:val="FFFFFF" w:themeColor="background1"/>
                          <w:sz w:val="96"/>
                          <w:szCs w:val="96"/>
                        </w:rPr>
                        <w:t>Bus</w:t>
                      </w:r>
                      <w:r w:rsidR="00365818" w:rsidRPr="00365818">
                        <w:rPr>
                          <w:color w:val="FFFFFF" w:themeColor="background1"/>
                          <w:sz w:val="96"/>
                          <w:szCs w:val="96"/>
                        </w:rPr>
                        <w:t>iness Review</w:t>
                      </w:r>
                    </w:p>
                  </w:txbxContent>
                </v:textbox>
                <w10:wrap anchorx="margin"/>
              </v:shape>
            </w:pict>
          </mc:Fallback>
        </mc:AlternateContent>
      </w:r>
      <w:r w:rsidR="00BA28A5">
        <w:rPr>
          <w:noProof/>
        </w:rPr>
        <mc:AlternateContent>
          <mc:Choice Requires="wps">
            <w:drawing>
              <wp:anchor distT="0" distB="0" distL="114300" distR="114300" simplePos="0" relativeHeight="251667456" behindDoc="0" locked="0" layoutInCell="1" allowOverlap="1" wp14:anchorId="2C029F27" wp14:editId="1D835BDB">
                <wp:simplePos x="0" y="0"/>
                <wp:positionH relativeFrom="margin">
                  <wp:posOffset>-637953</wp:posOffset>
                </wp:positionH>
                <wp:positionV relativeFrom="paragraph">
                  <wp:posOffset>8321778</wp:posOffset>
                </wp:positionV>
                <wp:extent cx="2552065" cy="414670"/>
                <wp:effectExtent l="0" t="0" r="0" b="4445"/>
                <wp:wrapNone/>
                <wp:docPr id="4" name="Text Box 4"/>
                <wp:cNvGraphicFramePr/>
                <a:graphic xmlns:a="http://schemas.openxmlformats.org/drawingml/2006/main">
                  <a:graphicData uri="http://schemas.microsoft.com/office/word/2010/wordprocessingShape">
                    <wps:wsp>
                      <wps:cNvSpPr txBox="1"/>
                      <wps:spPr>
                        <a:xfrm>
                          <a:off x="0" y="0"/>
                          <a:ext cx="2552065" cy="414670"/>
                        </a:xfrm>
                        <a:prstGeom prst="rect">
                          <a:avLst/>
                        </a:prstGeom>
                        <a:noFill/>
                        <a:ln w="6350">
                          <a:noFill/>
                        </a:ln>
                      </wps:spPr>
                      <wps:txbx>
                        <w:txbxContent>
                          <w:p w14:paraId="77900356" w14:textId="3D71C095" w:rsidR="009263F4" w:rsidRPr="00BA28A5" w:rsidRDefault="00807CFC" w:rsidP="00992A63">
                            <w:pPr>
                              <w:spacing w:line="240" w:lineRule="auto"/>
                              <w:rPr>
                                <w:color w:val="FFFFFF" w:themeColor="background1"/>
                                <w:sz w:val="28"/>
                                <w:szCs w:val="28"/>
                              </w:rPr>
                            </w:pPr>
                            <w:r w:rsidRPr="00BA28A5">
                              <w:rPr>
                                <w:color w:val="FFFFFF" w:themeColor="background1"/>
                                <w:sz w:val="28"/>
                                <w:szCs w:val="28"/>
                              </w:rPr>
                              <w:t>Written by: Gareth Frost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029F27" id="Text Box 4" o:spid="_x0000_s1029" type="#_x0000_t202" style="position:absolute;margin-left:-50.25pt;margin-top:655.25pt;width:200.95pt;height:32.6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" filled="f" stroked="f" strokeweight=".5pt">
                <v:textbox>
                  <w:txbxContent>
                    <w:p w14:paraId="77900356" w14:textId="3D71C095" w:rsidR="009263F4" w:rsidRPr="00BA28A5" w:rsidRDefault="00807CFC" w:rsidP="00992A63">
                      <w:pPr>
                        <w:spacing w:line="240" w:lineRule="auto"/>
                        <w:rPr>
                          <w:color w:val="FFFFFF" w:themeColor="background1"/>
                          <w:sz w:val="28"/>
                          <w:szCs w:val="28"/>
                        </w:rPr>
                      </w:pPr>
                      <w:r w:rsidRPr="00BA28A5">
                        <w:rPr>
                          <w:color w:val="FFFFFF" w:themeColor="background1"/>
                          <w:sz w:val="28"/>
                          <w:szCs w:val="28"/>
                        </w:rPr>
                        <w:t>Written by: Gareth Frost</w:t>
                      </w:r>
                    </w:p>
                  </w:txbxContent>
                </v:textbox>
                <w10:wrap anchorx="margin"/>
              </v:shape>
            </w:pict>
          </mc:Fallback>
        </mc:AlternateContent>
      </w:r>
      <w:r w:rsidR="006F72CB">
        <w:rPr>
          <w:noProof/>
        </w:rPr>
        <mc:AlternateContent>
          <mc:Choice Requires="wps">
            <w:drawing>
              <wp:anchor distT="0" distB="0" distL="114300" distR="114300" simplePos="0" relativeHeight="251674624" behindDoc="0" locked="0" layoutInCell="1" allowOverlap="1" wp14:anchorId="59C608BC" wp14:editId="6174085E">
                <wp:simplePos x="0" y="0"/>
                <wp:positionH relativeFrom="margin">
                  <wp:posOffset>4405745</wp:posOffset>
                </wp:positionH>
                <wp:positionV relativeFrom="paragraph">
                  <wp:posOffset>8322607</wp:posOffset>
                </wp:positionV>
                <wp:extent cx="2173185" cy="641350"/>
                <wp:effectExtent l="0" t="0" r="0" b="6350"/>
                <wp:wrapNone/>
                <wp:docPr id="9" name="Text Box 9"/>
                <wp:cNvGraphicFramePr/>
                <a:graphic xmlns:a="http://schemas.openxmlformats.org/drawingml/2006/main">
                  <a:graphicData uri="http://schemas.microsoft.com/office/word/2010/wordprocessingShape">
                    <wps:wsp>
                      <wps:cNvSpPr txBox="1"/>
                      <wps:spPr>
                        <a:xfrm>
                          <a:off x="0" y="0"/>
                          <a:ext cx="2173185" cy="641350"/>
                        </a:xfrm>
                        <a:prstGeom prst="rect">
                          <a:avLst/>
                        </a:prstGeom>
                        <a:noFill/>
                        <a:ln w="6350">
                          <a:noFill/>
                        </a:ln>
                      </wps:spPr>
                      <wps:txbx>
                        <w:txbxContent>
                          <w:p w14:paraId="28FE519B" w14:textId="05C89B1A" w:rsidR="002F1888" w:rsidRPr="00BA28A5" w:rsidRDefault="002F1888" w:rsidP="002F1888">
                            <w:pPr>
                              <w:spacing w:line="240" w:lineRule="auto"/>
                              <w:rPr>
                                <w:color w:val="FFFFFF" w:themeColor="background1"/>
                                <w:sz w:val="28"/>
                                <w:szCs w:val="28"/>
                              </w:rPr>
                            </w:pPr>
                            <w:r w:rsidRPr="00BA28A5">
                              <w:rPr>
                                <w:color w:val="FFFFFF" w:themeColor="background1"/>
                                <w:sz w:val="28"/>
                                <w:szCs w:val="28"/>
                              </w:rPr>
                              <w:t xml:space="preserve">Date: </w:t>
                            </w:r>
                            <w:r w:rsidR="00BD209E" w:rsidRPr="00BA28A5">
                              <w:rPr>
                                <w:color w:val="FFFFFF" w:themeColor="background1"/>
                                <w:sz w:val="28"/>
                                <w:szCs w:val="28"/>
                              </w:rPr>
                              <w:t>6</w:t>
                            </w:r>
                            <w:r w:rsidR="006F72CB" w:rsidRPr="00BA28A5">
                              <w:rPr>
                                <w:color w:val="FFFFFF" w:themeColor="background1"/>
                                <w:sz w:val="28"/>
                                <w:szCs w:val="28"/>
                                <w:vertAlign w:val="superscript"/>
                              </w:rPr>
                              <w:t>th</w:t>
                            </w:r>
                            <w:r w:rsidR="006F72CB" w:rsidRPr="00BA28A5">
                              <w:rPr>
                                <w:color w:val="FFFFFF" w:themeColor="background1"/>
                                <w:sz w:val="28"/>
                                <w:szCs w:val="28"/>
                              </w:rPr>
                              <w:t xml:space="preserve"> </w:t>
                            </w:r>
                            <w:r w:rsidR="00BD209E" w:rsidRPr="00BA28A5">
                              <w:rPr>
                                <w:color w:val="FFFFFF" w:themeColor="background1"/>
                                <w:sz w:val="28"/>
                                <w:szCs w:val="28"/>
                              </w:rPr>
                              <w:t>January</w:t>
                            </w:r>
                            <w:r w:rsidR="006F72CB" w:rsidRPr="00BA28A5">
                              <w:rPr>
                                <w:color w:val="FFFFFF" w:themeColor="background1"/>
                                <w:sz w:val="28"/>
                                <w:szCs w:val="28"/>
                              </w:rPr>
                              <w:t xml:space="preserve"> 202</w:t>
                            </w:r>
                            <w:r w:rsidR="00BD209E" w:rsidRPr="00BA28A5">
                              <w:rPr>
                                <w:color w:val="FFFFFF" w:themeColor="background1"/>
                                <w:sz w:val="28"/>
                                <w:szCs w:val="28"/>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C608BC" id="Text Box 9" o:spid="_x0000_s1030" type="#_x0000_t202" style="position:absolute;margin-left:346.9pt;margin-top:655.3pt;width:171.1pt;height:50.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" filled="f" stroked="f" strokeweight=".5pt">
                <v:textbox>
                  <w:txbxContent>
                    <w:p w14:paraId="28FE519B" w14:textId="05C89B1A" w:rsidR="002F1888" w:rsidRPr="00BA28A5" w:rsidRDefault="002F1888" w:rsidP="002F1888">
                      <w:pPr>
                        <w:spacing w:line="240" w:lineRule="auto"/>
                        <w:rPr>
                          <w:color w:val="FFFFFF" w:themeColor="background1"/>
                          <w:sz w:val="28"/>
                          <w:szCs w:val="28"/>
                        </w:rPr>
                      </w:pPr>
                      <w:r w:rsidRPr="00BA28A5">
                        <w:rPr>
                          <w:color w:val="FFFFFF" w:themeColor="background1"/>
                          <w:sz w:val="28"/>
                          <w:szCs w:val="28"/>
                        </w:rPr>
                        <w:t xml:space="preserve">Date: </w:t>
                      </w:r>
                      <w:r w:rsidR="00BD209E" w:rsidRPr="00BA28A5">
                        <w:rPr>
                          <w:color w:val="FFFFFF" w:themeColor="background1"/>
                          <w:sz w:val="28"/>
                          <w:szCs w:val="28"/>
                        </w:rPr>
                        <w:t>6</w:t>
                      </w:r>
                      <w:r w:rsidR="006F72CB" w:rsidRPr="00BA28A5">
                        <w:rPr>
                          <w:color w:val="FFFFFF" w:themeColor="background1"/>
                          <w:sz w:val="28"/>
                          <w:szCs w:val="28"/>
                          <w:vertAlign w:val="superscript"/>
                        </w:rPr>
                        <w:t>th</w:t>
                      </w:r>
                      <w:r w:rsidR="006F72CB" w:rsidRPr="00BA28A5">
                        <w:rPr>
                          <w:color w:val="FFFFFF" w:themeColor="background1"/>
                          <w:sz w:val="28"/>
                          <w:szCs w:val="28"/>
                        </w:rPr>
                        <w:t xml:space="preserve"> </w:t>
                      </w:r>
                      <w:r w:rsidR="00BD209E" w:rsidRPr="00BA28A5">
                        <w:rPr>
                          <w:color w:val="FFFFFF" w:themeColor="background1"/>
                          <w:sz w:val="28"/>
                          <w:szCs w:val="28"/>
                        </w:rPr>
                        <w:t>January</w:t>
                      </w:r>
                      <w:r w:rsidR="006F72CB" w:rsidRPr="00BA28A5">
                        <w:rPr>
                          <w:color w:val="FFFFFF" w:themeColor="background1"/>
                          <w:sz w:val="28"/>
                          <w:szCs w:val="28"/>
                        </w:rPr>
                        <w:t xml:space="preserve"> 202</w:t>
                      </w:r>
                      <w:r w:rsidR="00BD209E" w:rsidRPr="00BA28A5">
                        <w:rPr>
                          <w:color w:val="FFFFFF" w:themeColor="background1"/>
                          <w:sz w:val="28"/>
                          <w:szCs w:val="28"/>
                        </w:rPr>
                        <w:t>3</w:t>
                      </w:r>
                    </w:p>
                  </w:txbxContent>
                </v:textbox>
                <w10:wrap anchorx="margin"/>
              </v:shape>
            </w:pict>
          </mc:Fallback>
        </mc:AlternateContent>
      </w:r>
      <w:r w:rsidR="00F76075">
        <w:t xml:space="preserve"> </w:t>
      </w:r>
      <w:r w:rsidR="003849CB">
        <w:br w:type="page"/>
      </w:r>
    </w:p>
    <w:bookmarkStart w:id="7" w:name="_Toc103107462" w:displacedByCustomXml="next"/>
    <w:bookmarkStart w:id="8" w:name="_Toc103107890" w:displacedByCustomXml="next"/>
    <w:sdt>
      <w:sdtPr>
        <w:rPr>
          <w:rFonts w:asciiTheme="minorHAnsi" w:eastAsiaTheme="minorHAnsi" w:hAnsiTheme="minorHAnsi" w:cstheme="minorBidi"/>
          <w:color w:val="auto"/>
          <w:sz w:val="22"/>
          <w:szCs w:val="22"/>
          <w:lang w:val="en-GB"/>
        </w:rPr>
        <w:id w:val="-1309389620"/>
        <w:docPartObj>
          <w:docPartGallery w:val="Table of Contents"/>
          <w:docPartUnique/>
        </w:docPartObj>
      </w:sdtPr>
      <w:sdtEndPr>
        <w:rPr>
          <w:b/>
          <w:bCs/>
          <w:noProof/>
        </w:rPr>
      </w:sdtEndPr>
      <w:sdtContent>
        <w:p w14:paraId="1E40152F" w14:textId="77777777" w:rsidR="006E2FAA" w:rsidRDefault="00EF27B0" w:rsidP="00EF27B0">
          <w:pPr>
            <w:pStyle w:val="TOCHeading"/>
            <w:rPr>
              <w:noProof/>
            </w:rPr>
          </w:pPr>
          <w:r>
            <w:t>Contents</w:t>
          </w:r>
          <w:r>
            <w:fldChar w:fldCharType="begin"/>
          </w:r>
          <w:r>
            <w:instrText xml:space="preserve"> TOC \o "1-3" \h \z \u </w:instrText>
          </w:r>
          <w:r>
            <w:fldChar w:fldCharType="separate"/>
          </w:r>
        </w:p>
        <w:p w14:paraId="72E7F282" w14:textId="5C7EBA93" w:rsidR="006E2FAA" w:rsidRDefault="006E2FAA">
          <w:pPr>
            <w:pStyle w:val="TOC1"/>
            <w:rPr>
              <w:rFonts w:eastAsiaTheme="minorEastAsia"/>
              <w:noProof/>
              <w:lang w:eastAsia="en-GB"/>
            </w:rPr>
          </w:pPr>
        </w:p>
        <w:p w14:paraId="474F5C23" w14:textId="188BFF9E" w:rsidR="006E2FAA" w:rsidRDefault="006E2FAA">
          <w:pPr>
            <w:pStyle w:val="TOC1"/>
            <w:rPr>
              <w:rFonts w:eastAsiaTheme="minorEastAsia"/>
              <w:noProof/>
              <w:lang w:eastAsia="en-GB"/>
            </w:rPr>
          </w:pPr>
          <w:hyperlink w:anchor="_Toc125719751" w:history="1">
            <w:r w:rsidRPr="00AF17C3">
              <w:rPr>
                <w:rStyle w:val="Hyperlink"/>
                <w:noProof/>
              </w:rPr>
              <w:t>Executive Summary</w:t>
            </w:r>
            <w:r>
              <w:rPr>
                <w:noProof/>
                <w:webHidden/>
              </w:rPr>
              <w:tab/>
            </w:r>
            <w:r>
              <w:rPr>
                <w:noProof/>
                <w:webHidden/>
              </w:rPr>
              <w:fldChar w:fldCharType="begin"/>
            </w:r>
            <w:r>
              <w:rPr>
                <w:noProof/>
                <w:webHidden/>
              </w:rPr>
              <w:instrText xml:space="preserve"> PAGEREF _Toc125719751 \h </w:instrText>
            </w:r>
            <w:r>
              <w:rPr>
                <w:noProof/>
                <w:webHidden/>
              </w:rPr>
            </w:r>
            <w:r>
              <w:rPr>
                <w:noProof/>
                <w:webHidden/>
              </w:rPr>
              <w:fldChar w:fldCharType="separate"/>
            </w:r>
            <w:r>
              <w:rPr>
                <w:noProof/>
                <w:webHidden/>
              </w:rPr>
              <w:t>2</w:t>
            </w:r>
            <w:r>
              <w:rPr>
                <w:noProof/>
                <w:webHidden/>
              </w:rPr>
              <w:fldChar w:fldCharType="end"/>
            </w:r>
          </w:hyperlink>
        </w:p>
        <w:p w14:paraId="4A8E8EBE" w14:textId="4E6521A0" w:rsidR="006E2FAA" w:rsidRDefault="006E2FAA">
          <w:pPr>
            <w:pStyle w:val="TOC1"/>
            <w:rPr>
              <w:rFonts w:eastAsiaTheme="minorEastAsia"/>
              <w:noProof/>
              <w:lang w:eastAsia="en-GB"/>
            </w:rPr>
          </w:pPr>
          <w:hyperlink w:anchor="_Toc125719752" w:history="1">
            <w:r w:rsidRPr="00AF17C3">
              <w:rPr>
                <w:rStyle w:val="Hyperlink"/>
                <w:noProof/>
              </w:rPr>
              <w:t>Financial Statements detailed review.</w:t>
            </w:r>
            <w:r>
              <w:rPr>
                <w:noProof/>
                <w:webHidden/>
              </w:rPr>
              <w:tab/>
            </w:r>
            <w:r>
              <w:rPr>
                <w:noProof/>
                <w:webHidden/>
              </w:rPr>
              <w:fldChar w:fldCharType="begin"/>
            </w:r>
            <w:r>
              <w:rPr>
                <w:noProof/>
                <w:webHidden/>
              </w:rPr>
              <w:instrText xml:space="preserve"> PAGEREF _Toc125719752 \h </w:instrText>
            </w:r>
            <w:r>
              <w:rPr>
                <w:noProof/>
                <w:webHidden/>
              </w:rPr>
            </w:r>
            <w:r>
              <w:rPr>
                <w:noProof/>
                <w:webHidden/>
              </w:rPr>
              <w:fldChar w:fldCharType="separate"/>
            </w:r>
            <w:r>
              <w:rPr>
                <w:noProof/>
                <w:webHidden/>
              </w:rPr>
              <w:t>3</w:t>
            </w:r>
            <w:r>
              <w:rPr>
                <w:noProof/>
                <w:webHidden/>
              </w:rPr>
              <w:fldChar w:fldCharType="end"/>
            </w:r>
          </w:hyperlink>
        </w:p>
        <w:p w14:paraId="5A06FBAB" w14:textId="63A8AE23" w:rsidR="006E2FAA" w:rsidRDefault="006E2FAA">
          <w:pPr>
            <w:pStyle w:val="TOC1"/>
            <w:rPr>
              <w:rFonts w:eastAsiaTheme="minorEastAsia"/>
              <w:noProof/>
              <w:lang w:eastAsia="en-GB"/>
            </w:rPr>
          </w:pPr>
          <w:hyperlink w:anchor="_Toc125719753" w:history="1">
            <w:r w:rsidRPr="00AF17C3">
              <w:rPr>
                <w:rStyle w:val="Hyperlink"/>
                <w:noProof/>
              </w:rPr>
              <w:t>Financial Statement Explanation</w:t>
            </w:r>
            <w:r>
              <w:rPr>
                <w:noProof/>
                <w:webHidden/>
              </w:rPr>
              <w:tab/>
            </w:r>
            <w:r>
              <w:rPr>
                <w:noProof/>
                <w:webHidden/>
              </w:rPr>
              <w:fldChar w:fldCharType="begin"/>
            </w:r>
            <w:r>
              <w:rPr>
                <w:noProof/>
                <w:webHidden/>
              </w:rPr>
              <w:instrText xml:space="preserve"> PAGEREF _Toc125719753 \h </w:instrText>
            </w:r>
            <w:r>
              <w:rPr>
                <w:noProof/>
                <w:webHidden/>
              </w:rPr>
            </w:r>
            <w:r>
              <w:rPr>
                <w:noProof/>
                <w:webHidden/>
              </w:rPr>
              <w:fldChar w:fldCharType="separate"/>
            </w:r>
            <w:r>
              <w:rPr>
                <w:noProof/>
                <w:webHidden/>
              </w:rPr>
              <w:t>4</w:t>
            </w:r>
            <w:r>
              <w:rPr>
                <w:noProof/>
                <w:webHidden/>
              </w:rPr>
              <w:fldChar w:fldCharType="end"/>
            </w:r>
          </w:hyperlink>
        </w:p>
        <w:p w14:paraId="58F1B77F" w14:textId="249E78FB" w:rsidR="006E2FAA" w:rsidRDefault="006E2FAA">
          <w:pPr>
            <w:pStyle w:val="TOC1"/>
            <w:rPr>
              <w:rFonts w:eastAsiaTheme="minorEastAsia"/>
              <w:noProof/>
              <w:lang w:eastAsia="en-GB"/>
            </w:rPr>
          </w:pPr>
          <w:hyperlink w:anchor="_Toc125719754" w:history="1">
            <w:r w:rsidRPr="00AF17C3">
              <w:rPr>
                <w:rStyle w:val="Hyperlink"/>
                <w:noProof/>
              </w:rPr>
              <w:t>Calculations</w:t>
            </w:r>
            <w:r>
              <w:rPr>
                <w:noProof/>
                <w:webHidden/>
              </w:rPr>
              <w:tab/>
            </w:r>
            <w:r>
              <w:rPr>
                <w:noProof/>
                <w:webHidden/>
              </w:rPr>
              <w:fldChar w:fldCharType="begin"/>
            </w:r>
            <w:r>
              <w:rPr>
                <w:noProof/>
                <w:webHidden/>
              </w:rPr>
              <w:instrText xml:space="preserve"> PAGEREF _Toc125719754 \h </w:instrText>
            </w:r>
            <w:r>
              <w:rPr>
                <w:noProof/>
                <w:webHidden/>
              </w:rPr>
            </w:r>
            <w:r>
              <w:rPr>
                <w:noProof/>
                <w:webHidden/>
              </w:rPr>
              <w:fldChar w:fldCharType="separate"/>
            </w:r>
            <w:r>
              <w:rPr>
                <w:noProof/>
                <w:webHidden/>
              </w:rPr>
              <w:t>6</w:t>
            </w:r>
            <w:r>
              <w:rPr>
                <w:noProof/>
                <w:webHidden/>
              </w:rPr>
              <w:fldChar w:fldCharType="end"/>
            </w:r>
          </w:hyperlink>
        </w:p>
        <w:p w14:paraId="4C195DF3" w14:textId="1040CC92" w:rsidR="006E2FAA" w:rsidRDefault="006E2FAA">
          <w:pPr>
            <w:pStyle w:val="TOC1"/>
            <w:rPr>
              <w:rFonts w:eastAsiaTheme="minorEastAsia"/>
              <w:noProof/>
              <w:lang w:eastAsia="en-GB"/>
            </w:rPr>
          </w:pPr>
          <w:hyperlink w:anchor="_Toc125719755" w:history="1">
            <w:r w:rsidRPr="00AF17C3">
              <w:rPr>
                <w:rStyle w:val="Hyperlink"/>
                <w:noProof/>
              </w:rPr>
              <w:t>Critical evaluation of the calculated ratios</w:t>
            </w:r>
            <w:r>
              <w:rPr>
                <w:noProof/>
                <w:webHidden/>
              </w:rPr>
              <w:tab/>
            </w:r>
            <w:r>
              <w:rPr>
                <w:noProof/>
                <w:webHidden/>
              </w:rPr>
              <w:fldChar w:fldCharType="begin"/>
            </w:r>
            <w:r>
              <w:rPr>
                <w:noProof/>
                <w:webHidden/>
              </w:rPr>
              <w:instrText xml:space="preserve"> PAGEREF _Toc125719755 \h </w:instrText>
            </w:r>
            <w:r>
              <w:rPr>
                <w:noProof/>
                <w:webHidden/>
              </w:rPr>
            </w:r>
            <w:r>
              <w:rPr>
                <w:noProof/>
                <w:webHidden/>
              </w:rPr>
              <w:fldChar w:fldCharType="separate"/>
            </w:r>
            <w:r>
              <w:rPr>
                <w:noProof/>
                <w:webHidden/>
              </w:rPr>
              <w:t>6</w:t>
            </w:r>
            <w:r>
              <w:rPr>
                <w:noProof/>
                <w:webHidden/>
              </w:rPr>
              <w:fldChar w:fldCharType="end"/>
            </w:r>
          </w:hyperlink>
        </w:p>
        <w:p w14:paraId="043612D1" w14:textId="7D0930E8" w:rsidR="006E2FAA" w:rsidRDefault="006E2FAA">
          <w:pPr>
            <w:pStyle w:val="TOC2"/>
            <w:tabs>
              <w:tab w:val="right" w:leader="dot" w:pos="9016"/>
            </w:tabs>
            <w:rPr>
              <w:rFonts w:eastAsiaTheme="minorEastAsia"/>
              <w:noProof/>
              <w:lang w:eastAsia="en-GB"/>
            </w:rPr>
          </w:pPr>
          <w:hyperlink w:anchor="_Toc125719756" w:history="1">
            <w:r w:rsidRPr="00AF17C3">
              <w:rPr>
                <w:rStyle w:val="Hyperlink"/>
                <w:noProof/>
              </w:rPr>
              <w:t>Profitability Ratio</w:t>
            </w:r>
            <w:r>
              <w:rPr>
                <w:noProof/>
                <w:webHidden/>
              </w:rPr>
              <w:tab/>
            </w:r>
            <w:r>
              <w:rPr>
                <w:noProof/>
                <w:webHidden/>
              </w:rPr>
              <w:fldChar w:fldCharType="begin"/>
            </w:r>
            <w:r>
              <w:rPr>
                <w:noProof/>
                <w:webHidden/>
              </w:rPr>
              <w:instrText xml:space="preserve"> PAGEREF _Toc125719756 \h </w:instrText>
            </w:r>
            <w:r>
              <w:rPr>
                <w:noProof/>
                <w:webHidden/>
              </w:rPr>
            </w:r>
            <w:r>
              <w:rPr>
                <w:noProof/>
                <w:webHidden/>
              </w:rPr>
              <w:fldChar w:fldCharType="separate"/>
            </w:r>
            <w:r>
              <w:rPr>
                <w:noProof/>
                <w:webHidden/>
              </w:rPr>
              <w:t>6</w:t>
            </w:r>
            <w:r>
              <w:rPr>
                <w:noProof/>
                <w:webHidden/>
              </w:rPr>
              <w:fldChar w:fldCharType="end"/>
            </w:r>
          </w:hyperlink>
        </w:p>
        <w:p w14:paraId="297C7FBE" w14:textId="178F4305" w:rsidR="006E2FAA" w:rsidRDefault="006E2FAA">
          <w:pPr>
            <w:pStyle w:val="TOC2"/>
            <w:tabs>
              <w:tab w:val="right" w:leader="dot" w:pos="9016"/>
            </w:tabs>
            <w:rPr>
              <w:rFonts w:eastAsiaTheme="minorEastAsia"/>
              <w:noProof/>
              <w:lang w:eastAsia="en-GB"/>
            </w:rPr>
          </w:pPr>
          <w:hyperlink w:anchor="_Toc125719757" w:history="1">
            <w:r w:rsidRPr="00AF17C3">
              <w:rPr>
                <w:rStyle w:val="Hyperlink"/>
                <w:noProof/>
              </w:rPr>
              <w:t>Liquidity Ratios</w:t>
            </w:r>
            <w:r>
              <w:rPr>
                <w:noProof/>
                <w:webHidden/>
              </w:rPr>
              <w:tab/>
            </w:r>
            <w:r>
              <w:rPr>
                <w:noProof/>
                <w:webHidden/>
              </w:rPr>
              <w:fldChar w:fldCharType="begin"/>
            </w:r>
            <w:r>
              <w:rPr>
                <w:noProof/>
                <w:webHidden/>
              </w:rPr>
              <w:instrText xml:space="preserve"> PAGEREF _Toc125719757 \h </w:instrText>
            </w:r>
            <w:r>
              <w:rPr>
                <w:noProof/>
                <w:webHidden/>
              </w:rPr>
            </w:r>
            <w:r>
              <w:rPr>
                <w:noProof/>
                <w:webHidden/>
              </w:rPr>
              <w:fldChar w:fldCharType="separate"/>
            </w:r>
            <w:r>
              <w:rPr>
                <w:noProof/>
                <w:webHidden/>
              </w:rPr>
              <w:t>7</w:t>
            </w:r>
            <w:r>
              <w:rPr>
                <w:noProof/>
                <w:webHidden/>
              </w:rPr>
              <w:fldChar w:fldCharType="end"/>
            </w:r>
          </w:hyperlink>
        </w:p>
        <w:p w14:paraId="283D6F1F" w14:textId="4FCE8469" w:rsidR="006E2FAA" w:rsidRDefault="006E2FAA">
          <w:pPr>
            <w:pStyle w:val="TOC2"/>
            <w:tabs>
              <w:tab w:val="right" w:leader="dot" w:pos="9016"/>
            </w:tabs>
            <w:rPr>
              <w:rFonts w:eastAsiaTheme="minorEastAsia"/>
              <w:noProof/>
              <w:lang w:eastAsia="en-GB"/>
            </w:rPr>
          </w:pPr>
          <w:hyperlink w:anchor="_Toc125719758" w:history="1">
            <w:r w:rsidRPr="00AF17C3">
              <w:rPr>
                <w:rStyle w:val="Hyperlink"/>
                <w:noProof/>
              </w:rPr>
              <w:t>Activity Ratios</w:t>
            </w:r>
            <w:r>
              <w:rPr>
                <w:noProof/>
                <w:webHidden/>
              </w:rPr>
              <w:tab/>
            </w:r>
            <w:r>
              <w:rPr>
                <w:noProof/>
                <w:webHidden/>
              </w:rPr>
              <w:fldChar w:fldCharType="begin"/>
            </w:r>
            <w:r>
              <w:rPr>
                <w:noProof/>
                <w:webHidden/>
              </w:rPr>
              <w:instrText xml:space="preserve"> PAGEREF _Toc125719758 \h </w:instrText>
            </w:r>
            <w:r>
              <w:rPr>
                <w:noProof/>
                <w:webHidden/>
              </w:rPr>
            </w:r>
            <w:r>
              <w:rPr>
                <w:noProof/>
                <w:webHidden/>
              </w:rPr>
              <w:fldChar w:fldCharType="separate"/>
            </w:r>
            <w:r>
              <w:rPr>
                <w:noProof/>
                <w:webHidden/>
              </w:rPr>
              <w:t>8</w:t>
            </w:r>
            <w:r>
              <w:rPr>
                <w:noProof/>
                <w:webHidden/>
              </w:rPr>
              <w:fldChar w:fldCharType="end"/>
            </w:r>
          </w:hyperlink>
        </w:p>
        <w:p w14:paraId="57DCBC98" w14:textId="2DB293D7" w:rsidR="006E2FAA" w:rsidRDefault="006E2FAA">
          <w:pPr>
            <w:pStyle w:val="TOC2"/>
            <w:tabs>
              <w:tab w:val="right" w:leader="dot" w:pos="9016"/>
            </w:tabs>
            <w:rPr>
              <w:rFonts w:eastAsiaTheme="minorEastAsia"/>
              <w:noProof/>
              <w:lang w:eastAsia="en-GB"/>
            </w:rPr>
          </w:pPr>
          <w:hyperlink w:anchor="_Toc125719759" w:history="1">
            <w:r w:rsidRPr="00AF17C3">
              <w:rPr>
                <w:rStyle w:val="Hyperlink"/>
                <w:noProof/>
              </w:rPr>
              <w:t>Leverage Ratios</w:t>
            </w:r>
            <w:r>
              <w:rPr>
                <w:noProof/>
                <w:webHidden/>
              </w:rPr>
              <w:tab/>
            </w:r>
            <w:r>
              <w:rPr>
                <w:noProof/>
                <w:webHidden/>
              </w:rPr>
              <w:fldChar w:fldCharType="begin"/>
            </w:r>
            <w:r>
              <w:rPr>
                <w:noProof/>
                <w:webHidden/>
              </w:rPr>
              <w:instrText xml:space="preserve"> PAGEREF _Toc125719759 \h </w:instrText>
            </w:r>
            <w:r>
              <w:rPr>
                <w:noProof/>
                <w:webHidden/>
              </w:rPr>
            </w:r>
            <w:r>
              <w:rPr>
                <w:noProof/>
                <w:webHidden/>
              </w:rPr>
              <w:fldChar w:fldCharType="separate"/>
            </w:r>
            <w:r>
              <w:rPr>
                <w:noProof/>
                <w:webHidden/>
              </w:rPr>
              <w:t>9</w:t>
            </w:r>
            <w:r>
              <w:rPr>
                <w:noProof/>
                <w:webHidden/>
              </w:rPr>
              <w:fldChar w:fldCharType="end"/>
            </w:r>
          </w:hyperlink>
        </w:p>
        <w:p w14:paraId="4A3C063C" w14:textId="11230C60" w:rsidR="006E2FAA" w:rsidRDefault="006E2FAA">
          <w:pPr>
            <w:pStyle w:val="TOC2"/>
            <w:tabs>
              <w:tab w:val="right" w:leader="dot" w:pos="9016"/>
            </w:tabs>
            <w:rPr>
              <w:rFonts w:eastAsiaTheme="minorEastAsia"/>
              <w:noProof/>
              <w:lang w:eastAsia="en-GB"/>
            </w:rPr>
          </w:pPr>
          <w:hyperlink w:anchor="_Toc125719760" w:history="1">
            <w:r w:rsidRPr="00AF17C3">
              <w:rPr>
                <w:rStyle w:val="Hyperlink"/>
                <w:noProof/>
              </w:rPr>
              <w:t>Investor Ratios</w:t>
            </w:r>
            <w:r>
              <w:rPr>
                <w:noProof/>
                <w:webHidden/>
              </w:rPr>
              <w:tab/>
            </w:r>
            <w:r>
              <w:rPr>
                <w:noProof/>
                <w:webHidden/>
              </w:rPr>
              <w:fldChar w:fldCharType="begin"/>
            </w:r>
            <w:r>
              <w:rPr>
                <w:noProof/>
                <w:webHidden/>
              </w:rPr>
              <w:instrText xml:space="preserve"> PAGEREF _Toc125719760 \h </w:instrText>
            </w:r>
            <w:r>
              <w:rPr>
                <w:noProof/>
                <w:webHidden/>
              </w:rPr>
            </w:r>
            <w:r>
              <w:rPr>
                <w:noProof/>
                <w:webHidden/>
              </w:rPr>
              <w:fldChar w:fldCharType="separate"/>
            </w:r>
            <w:r>
              <w:rPr>
                <w:noProof/>
                <w:webHidden/>
              </w:rPr>
              <w:t>9</w:t>
            </w:r>
            <w:r>
              <w:rPr>
                <w:noProof/>
                <w:webHidden/>
              </w:rPr>
              <w:fldChar w:fldCharType="end"/>
            </w:r>
          </w:hyperlink>
        </w:p>
        <w:p w14:paraId="7BC7FEAA" w14:textId="3D945FFD" w:rsidR="006E2FAA" w:rsidRDefault="006E2FAA">
          <w:pPr>
            <w:pStyle w:val="TOC1"/>
            <w:rPr>
              <w:rFonts w:eastAsiaTheme="minorEastAsia"/>
              <w:noProof/>
              <w:lang w:eastAsia="en-GB"/>
            </w:rPr>
          </w:pPr>
          <w:hyperlink w:anchor="_Toc125719761" w:history="1">
            <w:r w:rsidRPr="00AF17C3">
              <w:rPr>
                <w:rStyle w:val="Hyperlink"/>
                <w:noProof/>
              </w:rPr>
              <w:t>Conclusion</w:t>
            </w:r>
            <w:r>
              <w:rPr>
                <w:noProof/>
                <w:webHidden/>
              </w:rPr>
              <w:tab/>
            </w:r>
            <w:r>
              <w:rPr>
                <w:noProof/>
                <w:webHidden/>
              </w:rPr>
              <w:fldChar w:fldCharType="begin"/>
            </w:r>
            <w:r>
              <w:rPr>
                <w:noProof/>
                <w:webHidden/>
              </w:rPr>
              <w:instrText xml:space="preserve"> PAGEREF _Toc125719761 \h </w:instrText>
            </w:r>
            <w:r>
              <w:rPr>
                <w:noProof/>
                <w:webHidden/>
              </w:rPr>
            </w:r>
            <w:r>
              <w:rPr>
                <w:noProof/>
                <w:webHidden/>
              </w:rPr>
              <w:fldChar w:fldCharType="separate"/>
            </w:r>
            <w:r>
              <w:rPr>
                <w:noProof/>
                <w:webHidden/>
              </w:rPr>
              <w:t>10</w:t>
            </w:r>
            <w:r>
              <w:rPr>
                <w:noProof/>
                <w:webHidden/>
              </w:rPr>
              <w:fldChar w:fldCharType="end"/>
            </w:r>
          </w:hyperlink>
        </w:p>
        <w:p w14:paraId="4281BBEA" w14:textId="17A07ED9" w:rsidR="006E2FAA" w:rsidRDefault="006E2FAA">
          <w:pPr>
            <w:pStyle w:val="TOC1"/>
            <w:rPr>
              <w:rFonts w:eastAsiaTheme="minorEastAsia"/>
              <w:noProof/>
              <w:lang w:eastAsia="en-GB"/>
            </w:rPr>
          </w:pPr>
          <w:hyperlink w:anchor="_Toc125719762" w:history="1">
            <w:r w:rsidRPr="00AF17C3">
              <w:rPr>
                <w:rStyle w:val="Hyperlink"/>
                <w:noProof/>
              </w:rPr>
              <w:t>Appendix</w:t>
            </w:r>
            <w:r>
              <w:rPr>
                <w:noProof/>
                <w:webHidden/>
              </w:rPr>
              <w:tab/>
            </w:r>
            <w:r>
              <w:rPr>
                <w:noProof/>
                <w:webHidden/>
              </w:rPr>
              <w:fldChar w:fldCharType="begin"/>
            </w:r>
            <w:r>
              <w:rPr>
                <w:noProof/>
                <w:webHidden/>
              </w:rPr>
              <w:instrText xml:space="preserve"> PAGEREF _Toc125719762 \h </w:instrText>
            </w:r>
            <w:r>
              <w:rPr>
                <w:noProof/>
                <w:webHidden/>
              </w:rPr>
            </w:r>
            <w:r>
              <w:rPr>
                <w:noProof/>
                <w:webHidden/>
              </w:rPr>
              <w:fldChar w:fldCharType="separate"/>
            </w:r>
            <w:r>
              <w:rPr>
                <w:noProof/>
                <w:webHidden/>
              </w:rPr>
              <w:t>11</w:t>
            </w:r>
            <w:r>
              <w:rPr>
                <w:noProof/>
                <w:webHidden/>
              </w:rPr>
              <w:fldChar w:fldCharType="end"/>
            </w:r>
          </w:hyperlink>
        </w:p>
        <w:p w14:paraId="0612D91A" w14:textId="48DD13F7" w:rsidR="006E2FAA" w:rsidRDefault="006E2FAA">
          <w:pPr>
            <w:pStyle w:val="TOC2"/>
            <w:tabs>
              <w:tab w:val="right" w:leader="dot" w:pos="9016"/>
            </w:tabs>
            <w:rPr>
              <w:rFonts w:eastAsiaTheme="minorEastAsia"/>
              <w:noProof/>
              <w:lang w:eastAsia="en-GB"/>
            </w:rPr>
          </w:pPr>
          <w:hyperlink w:anchor="_Toc125719763" w:history="1">
            <w:r w:rsidRPr="00AF17C3">
              <w:rPr>
                <w:rStyle w:val="Hyperlink"/>
                <w:noProof/>
              </w:rPr>
              <w:t>AML Data Set used for Ratios.</w:t>
            </w:r>
            <w:r>
              <w:rPr>
                <w:noProof/>
                <w:webHidden/>
              </w:rPr>
              <w:tab/>
            </w:r>
            <w:r>
              <w:rPr>
                <w:noProof/>
                <w:webHidden/>
              </w:rPr>
              <w:fldChar w:fldCharType="begin"/>
            </w:r>
            <w:r>
              <w:rPr>
                <w:noProof/>
                <w:webHidden/>
              </w:rPr>
              <w:instrText xml:space="preserve"> PAGEREF _Toc125719763 \h </w:instrText>
            </w:r>
            <w:r>
              <w:rPr>
                <w:noProof/>
                <w:webHidden/>
              </w:rPr>
            </w:r>
            <w:r>
              <w:rPr>
                <w:noProof/>
                <w:webHidden/>
              </w:rPr>
              <w:fldChar w:fldCharType="separate"/>
            </w:r>
            <w:r>
              <w:rPr>
                <w:noProof/>
                <w:webHidden/>
              </w:rPr>
              <w:t>11</w:t>
            </w:r>
            <w:r>
              <w:rPr>
                <w:noProof/>
                <w:webHidden/>
              </w:rPr>
              <w:fldChar w:fldCharType="end"/>
            </w:r>
          </w:hyperlink>
        </w:p>
        <w:p w14:paraId="1C1F6CCD" w14:textId="1C5F151D" w:rsidR="006E2FAA" w:rsidRDefault="006E2FAA">
          <w:pPr>
            <w:pStyle w:val="TOC3"/>
            <w:rPr>
              <w:rFonts w:eastAsiaTheme="minorEastAsia"/>
              <w:noProof/>
              <w:lang w:eastAsia="en-GB"/>
            </w:rPr>
          </w:pPr>
          <w:hyperlink w:anchor="_Toc125719764" w:history="1">
            <w:r w:rsidRPr="00AF17C3">
              <w:rPr>
                <w:rStyle w:val="Hyperlink"/>
                <w:noProof/>
              </w:rPr>
              <w:t>2020-2021</w:t>
            </w:r>
            <w:r>
              <w:rPr>
                <w:noProof/>
                <w:webHidden/>
              </w:rPr>
              <w:tab/>
            </w:r>
            <w:r>
              <w:rPr>
                <w:noProof/>
                <w:webHidden/>
              </w:rPr>
              <w:fldChar w:fldCharType="begin"/>
            </w:r>
            <w:r>
              <w:rPr>
                <w:noProof/>
                <w:webHidden/>
              </w:rPr>
              <w:instrText xml:space="preserve"> PAGEREF _Toc125719764 \h </w:instrText>
            </w:r>
            <w:r>
              <w:rPr>
                <w:noProof/>
                <w:webHidden/>
              </w:rPr>
            </w:r>
            <w:r>
              <w:rPr>
                <w:noProof/>
                <w:webHidden/>
              </w:rPr>
              <w:fldChar w:fldCharType="separate"/>
            </w:r>
            <w:r>
              <w:rPr>
                <w:noProof/>
                <w:webHidden/>
              </w:rPr>
              <w:t>11</w:t>
            </w:r>
            <w:r>
              <w:rPr>
                <w:noProof/>
                <w:webHidden/>
              </w:rPr>
              <w:fldChar w:fldCharType="end"/>
            </w:r>
          </w:hyperlink>
        </w:p>
        <w:p w14:paraId="7C9DAA58" w14:textId="6830143B" w:rsidR="006E2FAA" w:rsidRDefault="006E2FAA">
          <w:pPr>
            <w:pStyle w:val="TOC3"/>
            <w:rPr>
              <w:rFonts w:eastAsiaTheme="minorEastAsia"/>
              <w:noProof/>
              <w:lang w:eastAsia="en-GB"/>
            </w:rPr>
          </w:pPr>
          <w:hyperlink w:anchor="_Toc125719765" w:history="1">
            <w:r w:rsidRPr="00AF17C3">
              <w:rPr>
                <w:rStyle w:val="Hyperlink"/>
                <w:noProof/>
              </w:rPr>
              <w:t>AML 2022 Q3</w:t>
            </w:r>
            <w:r>
              <w:rPr>
                <w:noProof/>
                <w:webHidden/>
              </w:rPr>
              <w:tab/>
            </w:r>
            <w:r>
              <w:rPr>
                <w:noProof/>
                <w:webHidden/>
              </w:rPr>
              <w:fldChar w:fldCharType="begin"/>
            </w:r>
            <w:r>
              <w:rPr>
                <w:noProof/>
                <w:webHidden/>
              </w:rPr>
              <w:instrText xml:space="preserve"> PAGEREF _Toc125719765 \h </w:instrText>
            </w:r>
            <w:r>
              <w:rPr>
                <w:noProof/>
                <w:webHidden/>
              </w:rPr>
            </w:r>
            <w:r>
              <w:rPr>
                <w:noProof/>
                <w:webHidden/>
              </w:rPr>
              <w:fldChar w:fldCharType="separate"/>
            </w:r>
            <w:r>
              <w:rPr>
                <w:noProof/>
                <w:webHidden/>
              </w:rPr>
              <w:t>13</w:t>
            </w:r>
            <w:r>
              <w:rPr>
                <w:noProof/>
                <w:webHidden/>
              </w:rPr>
              <w:fldChar w:fldCharType="end"/>
            </w:r>
          </w:hyperlink>
        </w:p>
        <w:p w14:paraId="479CE2D0" w14:textId="66EA0ECB" w:rsidR="006E2FAA" w:rsidRDefault="006E2FAA">
          <w:pPr>
            <w:pStyle w:val="TOC2"/>
            <w:tabs>
              <w:tab w:val="right" w:leader="dot" w:pos="9016"/>
            </w:tabs>
            <w:rPr>
              <w:rFonts w:eastAsiaTheme="minorEastAsia"/>
              <w:noProof/>
              <w:lang w:eastAsia="en-GB"/>
            </w:rPr>
          </w:pPr>
          <w:hyperlink w:anchor="_Toc125719766" w:history="1">
            <w:r w:rsidRPr="00AF17C3">
              <w:rPr>
                <w:rStyle w:val="Hyperlink"/>
                <w:noProof/>
              </w:rPr>
              <w:t>Calculation Data for Ratios</w:t>
            </w:r>
            <w:r>
              <w:rPr>
                <w:noProof/>
                <w:webHidden/>
              </w:rPr>
              <w:tab/>
            </w:r>
            <w:r>
              <w:rPr>
                <w:noProof/>
                <w:webHidden/>
              </w:rPr>
              <w:fldChar w:fldCharType="begin"/>
            </w:r>
            <w:r>
              <w:rPr>
                <w:noProof/>
                <w:webHidden/>
              </w:rPr>
              <w:instrText xml:space="preserve"> PAGEREF _Toc125719766 \h </w:instrText>
            </w:r>
            <w:r>
              <w:rPr>
                <w:noProof/>
                <w:webHidden/>
              </w:rPr>
            </w:r>
            <w:r>
              <w:rPr>
                <w:noProof/>
                <w:webHidden/>
              </w:rPr>
              <w:fldChar w:fldCharType="separate"/>
            </w:r>
            <w:r>
              <w:rPr>
                <w:noProof/>
                <w:webHidden/>
              </w:rPr>
              <w:t>14</w:t>
            </w:r>
            <w:r>
              <w:rPr>
                <w:noProof/>
                <w:webHidden/>
              </w:rPr>
              <w:fldChar w:fldCharType="end"/>
            </w:r>
          </w:hyperlink>
        </w:p>
        <w:p w14:paraId="68B60E51" w14:textId="6D0F8E5F" w:rsidR="006E2FAA" w:rsidRDefault="006E2FAA">
          <w:pPr>
            <w:pStyle w:val="TOC2"/>
            <w:tabs>
              <w:tab w:val="right" w:leader="dot" w:pos="9016"/>
            </w:tabs>
            <w:rPr>
              <w:rFonts w:eastAsiaTheme="minorEastAsia"/>
              <w:noProof/>
              <w:lang w:eastAsia="en-GB"/>
            </w:rPr>
          </w:pPr>
          <w:hyperlink w:anchor="_Toc125719767" w:history="1">
            <w:r w:rsidRPr="00AF17C3">
              <w:rPr>
                <w:rStyle w:val="Hyperlink"/>
                <w:noProof/>
              </w:rPr>
              <w:t>Profitability Ratios</w:t>
            </w:r>
            <w:r>
              <w:rPr>
                <w:noProof/>
                <w:webHidden/>
              </w:rPr>
              <w:tab/>
            </w:r>
            <w:r>
              <w:rPr>
                <w:noProof/>
                <w:webHidden/>
              </w:rPr>
              <w:fldChar w:fldCharType="begin"/>
            </w:r>
            <w:r>
              <w:rPr>
                <w:noProof/>
                <w:webHidden/>
              </w:rPr>
              <w:instrText xml:space="preserve"> PAGEREF _Toc125719767 \h </w:instrText>
            </w:r>
            <w:r>
              <w:rPr>
                <w:noProof/>
                <w:webHidden/>
              </w:rPr>
            </w:r>
            <w:r>
              <w:rPr>
                <w:noProof/>
                <w:webHidden/>
              </w:rPr>
              <w:fldChar w:fldCharType="separate"/>
            </w:r>
            <w:r>
              <w:rPr>
                <w:noProof/>
                <w:webHidden/>
              </w:rPr>
              <w:t>14</w:t>
            </w:r>
            <w:r>
              <w:rPr>
                <w:noProof/>
                <w:webHidden/>
              </w:rPr>
              <w:fldChar w:fldCharType="end"/>
            </w:r>
          </w:hyperlink>
        </w:p>
        <w:p w14:paraId="2B502194" w14:textId="491B7BDA" w:rsidR="006E2FAA" w:rsidRDefault="006E2FAA">
          <w:pPr>
            <w:pStyle w:val="TOC2"/>
            <w:tabs>
              <w:tab w:val="right" w:leader="dot" w:pos="9016"/>
            </w:tabs>
            <w:rPr>
              <w:rFonts w:eastAsiaTheme="minorEastAsia"/>
              <w:noProof/>
              <w:lang w:eastAsia="en-GB"/>
            </w:rPr>
          </w:pPr>
          <w:hyperlink w:anchor="_Toc125719768" w:history="1">
            <w:r w:rsidRPr="00AF17C3">
              <w:rPr>
                <w:rStyle w:val="Hyperlink"/>
                <w:noProof/>
              </w:rPr>
              <w:t>Liquidity Ratios</w:t>
            </w:r>
            <w:r>
              <w:rPr>
                <w:noProof/>
                <w:webHidden/>
              </w:rPr>
              <w:tab/>
            </w:r>
            <w:r>
              <w:rPr>
                <w:noProof/>
                <w:webHidden/>
              </w:rPr>
              <w:fldChar w:fldCharType="begin"/>
            </w:r>
            <w:r>
              <w:rPr>
                <w:noProof/>
                <w:webHidden/>
              </w:rPr>
              <w:instrText xml:space="preserve"> PAGEREF _Toc125719768 \h </w:instrText>
            </w:r>
            <w:r>
              <w:rPr>
                <w:noProof/>
                <w:webHidden/>
              </w:rPr>
            </w:r>
            <w:r>
              <w:rPr>
                <w:noProof/>
                <w:webHidden/>
              </w:rPr>
              <w:fldChar w:fldCharType="separate"/>
            </w:r>
            <w:r>
              <w:rPr>
                <w:noProof/>
                <w:webHidden/>
              </w:rPr>
              <w:t>14</w:t>
            </w:r>
            <w:r>
              <w:rPr>
                <w:noProof/>
                <w:webHidden/>
              </w:rPr>
              <w:fldChar w:fldCharType="end"/>
            </w:r>
          </w:hyperlink>
        </w:p>
        <w:p w14:paraId="3C24F0AD" w14:textId="0D13DC19" w:rsidR="006E2FAA" w:rsidRDefault="006E2FAA">
          <w:pPr>
            <w:pStyle w:val="TOC2"/>
            <w:tabs>
              <w:tab w:val="right" w:leader="dot" w:pos="9016"/>
            </w:tabs>
            <w:rPr>
              <w:rFonts w:eastAsiaTheme="minorEastAsia"/>
              <w:noProof/>
              <w:lang w:eastAsia="en-GB"/>
            </w:rPr>
          </w:pPr>
          <w:hyperlink w:anchor="_Toc125719769" w:history="1">
            <w:r w:rsidRPr="00AF17C3">
              <w:rPr>
                <w:rStyle w:val="Hyperlink"/>
                <w:noProof/>
              </w:rPr>
              <w:t>Activity Ratios</w:t>
            </w:r>
            <w:r>
              <w:rPr>
                <w:noProof/>
                <w:webHidden/>
              </w:rPr>
              <w:tab/>
            </w:r>
            <w:r>
              <w:rPr>
                <w:noProof/>
                <w:webHidden/>
              </w:rPr>
              <w:fldChar w:fldCharType="begin"/>
            </w:r>
            <w:r>
              <w:rPr>
                <w:noProof/>
                <w:webHidden/>
              </w:rPr>
              <w:instrText xml:space="preserve"> PAGEREF _Toc125719769 \h </w:instrText>
            </w:r>
            <w:r>
              <w:rPr>
                <w:noProof/>
                <w:webHidden/>
              </w:rPr>
            </w:r>
            <w:r>
              <w:rPr>
                <w:noProof/>
                <w:webHidden/>
              </w:rPr>
              <w:fldChar w:fldCharType="separate"/>
            </w:r>
            <w:r>
              <w:rPr>
                <w:noProof/>
                <w:webHidden/>
              </w:rPr>
              <w:t>15</w:t>
            </w:r>
            <w:r>
              <w:rPr>
                <w:noProof/>
                <w:webHidden/>
              </w:rPr>
              <w:fldChar w:fldCharType="end"/>
            </w:r>
          </w:hyperlink>
        </w:p>
        <w:p w14:paraId="7031E261" w14:textId="2F3114E2" w:rsidR="006E2FAA" w:rsidRDefault="006E2FAA">
          <w:pPr>
            <w:pStyle w:val="TOC2"/>
            <w:tabs>
              <w:tab w:val="right" w:leader="dot" w:pos="9016"/>
            </w:tabs>
            <w:rPr>
              <w:rFonts w:eastAsiaTheme="minorEastAsia"/>
              <w:noProof/>
              <w:lang w:eastAsia="en-GB"/>
            </w:rPr>
          </w:pPr>
          <w:hyperlink w:anchor="_Toc125719770" w:history="1">
            <w:r w:rsidRPr="00AF17C3">
              <w:rPr>
                <w:rStyle w:val="Hyperlink"/>
                <w:noProof/>
              </w:rPr>
              <w:t>Leverage Ratios</w:t>
            </w:r>
            <w:r>
              <w:rPr>
                <w:noProof/>
                <w:webHidden/>
              </w:rPr>
              <w:tab/>
            </w:r>
            <w:r>
              <w:rPr>
                <w:noProof/>
                <w:webHidden/>
              </w:rPr>
              <w:fldChar w:fldCharType="begin"/>
            </w:r>
            <w:r>
              <w:rPr>
                <w:noProof/>
                <w:webHidden/>
              </w:rPr>
              <w:instrText xml:space="preserve"> PAGEREF _Toc125719770 \h </w:instrText>
            </w:r>
            <w:r>
              <w:rPr>
                <w:noProof/>
                <w:webHidden/>
              </w:rPr>
            </w:r>
            <w:r>
              <w:rPr>
                <w:noProof/>
                <w:webHidden/>
              </w:rPr>
              <w:fldChar w:fldCharType="separate"/>
            </w:r>
            <w:r>
              <w:rPr>
                <w:noProof/>
                <w:webHidden/>
              </w:rPr>
              <w:t>15</w:t>
            </w:r>
            <w:r>
              <w:rPr>
                <w:noProof/>
                <w:webHidden/>
              </w:rPr>
              <w:fldChar w:fldCharType="end"/>
            </w:r>
          </w:hyperlink>
        </w:p>
        <w:p w14:paraId="44C692A8" w14:textId="1C7B86B5" w:rsidR="006E2FAA" w:rsidRDefault="006E2FAA">
          <w:pPr>
            <w:pStyle w:val="TOC2"/>
            <w:tabs>
              <w:tab w:val="right" w:leader="dot" w:pos="9016"/>
            </w:tabs>
            <w:rPr>
              <w:rFonts w:eastAsiaTheme="minorEastAsia"/>
              <w:noProof/>
              <w:lang w:eastAsia="en-GB"/>
            </w:rPr>
          </w:pPr>
          <w:hyperlink w:anchor="_Toc125719771" w:history="1">
            <w:r w:rsidRPr="00AF17C3">
              <w:rPr>
                <w:rStyle w:val="Hyperlink"/>
                <w:noProof/>
              </w:rPr>
              <w:t>Investor Ratios</w:t>
            </w:r>
            <w:r>
              <w:rPr>
                <w:noProof/>
                <w:webHidden/>
              </w:rPr>
              <w:tab/>
            </w:r>
            <w:r>
              <w:rPr>
                <w:noProof/>
                <w:webHidden/>
              </w:rPr>
              <w:fldChar w:fldCharType="begin"/>
            </w:r>
            <w:r>
              <w:rPr>
                <w:noProof/>
                <w:webHidden/>
              </w:rPr>
              <w:instrText xml:space="preserve"> PAGEREF _Toc125719771 \h </w:instrText>
            </w:r>
            <w:r>
              <w:rPr>
                <w:noProof/>
                <w:webHidden/>
              </w:rPr>
            </w:r>
            <w:r>
              <w:rPr>
                <w:noProof/>
                <w:webHidden/>
              </w:rPr>
              <w:fldChar w:fldCharType="separate"/>
            </w:r>
            <w:r>
              <w:rPr>
                <w:noProof/>
                <w:webHidden/>
              </w:rPr>
              <w:t>15</w:t>
            </w:r>
            <w:r>
              <w:rPr>
                <w:noProof/>
                <w:webHidden/>
              </w:rPr>
              <w:fldChar w:fldCharType="end"/>
            </w:r>
          </w:hyperlink>
        </w:p>
        <w:p w14:paraId="10F514C5" w14:textId="0A8F8D4B" w:rsidR="006E2FAA" w:rsidRDefault="006E2FAA">
          <w:pPr>
            <w:pStyle w:val="TOC1"/>
            <w:rPr>
              <w:rFonts w:eastAsiaTheme="minorEastAsia"/>
              <w:noProof/>
              <w:lang w:eastAsia="en-GB"/>
            </w:rPr>
          </w:pPr>
          <w:hyperlink w:anchor="_Toc125719772" w:history="1">
            <w:r w:rsidRPr="00AF17C3">
              <w:rPr>
                <w:rStyle w:val="Hyperlink"/>
                <w:noProof/>
              </w:rPr>
              <w:t>References</w:t>
            </w:r>
            <w:r>
              <w:rPr>
                <w:noProof/>
                <w:webHidden/>
              </w:rPr>
              <w:tab/>
            </w:r>
            <w:r>
              <w:rPr>
                <w:noProof/>
                <w:webHidden/>
              </w:rPr>
              <w:fldChar w:fldCharType="begin"/>
            </w:r>
            <w:r>
              <w:rPr>
                <w:noProof/>
                <w:webHidden/>
              </w:rPr>
              <w:instrText xml:space="preserve"> PAGEREF _Toc125719772 \h </w:instrText>
            </w:r>
            <w:r>
              <w:rPr>
                <w:noProof/>
                <w:webHidden/>
              </w:rPr>
            </w:r>
            <w:r>
              <w:rPr>
                <w:noProof/>
                <w:webHidden/>
              </w:rPr>
              <w:fldChar w:fldCharType="separate"/>
            </w:r>
            <w:r>
              <w:rPr>
                <w:noProof/>
                <w:webHidden/>
              </w:rPr>
              <w:t>16</w:t>
            </w:r>
            <w:r>
              <w:rPr>
                <w:noProof/>
                <w:webHidden/>
              </w:rPr>
              <w:fldChar w:fldCharType="end"/>
            </w:r>
          </w:hyperlink>
        </w:p>
        <w:p w14:paraId="0C2B7CAF" w14:textId="7B7D79E6" w:rsidR="00EF27B0" w:rsidRDefault="00EF27B0">
          <w:r>
            <w:rPr>
              <w:b/>
              <w:bCs/>
              <w:noProof/>
            </w:rPr>
            <w:fldChar w:fldCharType="end"/>
          </w:r>
        </w:p>
      </w:sdtContent>
    </w:sdt>
    <w:bookmarkEnd w:id="8"/>
    <w:bookmarkEnd w:id="7"/>
    <w:p w14:paraId="77E3BEE9" w14:textId="77777777" w:rsidR="00414C66" w:rsidRDefault="00414C66">
      <w:pPr>
        <w:spacing w:line="259" w:lineRule="auto"/>
        <w:jc w:val="left"/>
        <w:rPr>
          <w:rFonts w:asciiTheme="majorHAnsi" w:eastAsiaTheme="majorEastAsia" w:hAnsiTheme="majorHAnsi" w:cstheme="majorBidi"/>
          <w:color w:val="2F5496" w:themeColor="accent1" w:themeShade="BF"/>
          <w:sz w:val="32"/>
          <w:szCs w:val="32"/>
        </w:rPr>
      </w:pPr>
      <w:r>
        <w:br w:type="page"/>
      </w:r>
    </w:p>
    <w:p w14:paraId="505F9B1F" w14:textId="50AEE6EC" w:rsidR="00EF0841" w:rsidRDefault="00D7152A" w:rsidP="004A327A">
      <w:pPr>
        <w:pStyle w:val="Heading1"/>
      </w:pPr>
      <w:bookmarkStart w:id="9" w:name="_Toc125719751"/>
      <w:r>
        <w:lastRenderedPageBreak/>
        <w:t>Executive Summary</w:t>
      </w:r>
      <w:bookmarkEnd w:id="9"/>
    </w:p>
    <w:p w14:paraId="34EB7291" w14:textId="27918958" w:rsidR="005763A6" w:rsidRDefault="00BA111C" w:rsidP="00B6495E">
      <w:r>
        <w:t xml:space="preserve">This report has been put together to investigate the viability of the investment opportunity </w:t>
      </w:r>
      <w:r w:rsidR="00262D28">
        <w:t xml:space="preserve">of £5m with Aston Martin Lagonda (AML). The report takes you through the financial statements and </w:t>
      </w:r>
      <w:r w:rsidR="00B6495E">
        <w:t>distils</w:t>
      </w:r>
      <w:r w:rsidR="009E69FC">
        <w:t xml:space="preserve"> down the data from the AML financial reports of 2020-2021 and Q3 2022</w:t>
      </w:r>
      <w:r w:rsidR="00B6495E">
        <w:t xml:space="preserve">. </w:t>
      </w:r>
    </w:p>
    <w:p w14:paraId="154ECD03" w14:textId="174EFA77" w:rsidR="00B6495E" w:rsidRDefault="00EE48B5" w:rsidP="00B6495E">
      <w:r>
        <w:t xml:space="preserve">The </w:t>
      </w:r>
      <w:r w:rsidR="000C4835">
        <w:t xml:space="preserve">overall company report as well as the financial statements have been </w:t>
      </w:r>
      <w:r w:rsidR="00CA485C">
        <w:t>considered</w:t>
      </w:r>
      <w:r w:rsidR="000C4835">
        <w:t xml:space="preserve"> and this data is described within. </w:t>
      </w:r>
      <w:r w:rsidR="003D7800">
        <w:t>The financial data has been taken and calculated out as ratios for Profitability,</w:t>
      </w:r>
      <w:r w:rsidR="00E75F08">
        <w:t xml:space="preserve"> </w:t>
      </w:r>
      <w:r w:rsidR="003D7800">
        <w:t>Liquidity</w:t>
      </w:r>
      <w:r w:rsidR="00E75F08">
        <w:t xml:space="preserve">, Activity, </w:t>
      </w:r>
      <w:r w:rsidR="00F6191C">
        <w:t>leverage,</w:t>
      </w:r>
      <w:r w:rsidR="00E75F08">
        <w:t xml:space="preserve"> and Investor</w:t>
      </w:r>
      <w:r w:rsidR="00F6191C">
        <w:t>.</w:t>
      </w:r>
    </w:p>
    <w:p w14:paraId="6350360E" w14:textId="55F4C746" w:rsidR="00F6191C" w:rsidRDefault="00EB6AE0" w:rsidP="00B6495E">
      <w:r>
        <w:t xml:space="preserve">It is clear that the organisation is </w:t>
      </w:r>
      <w:r w:rsidR="00CA485C">
        <w:t>suffering,</w:t>
      </w:r>
      <w:r>
        <w:t xml:space="preserve"> and this cannot just be attributed to Covid-19 and the </w:t>
      </w:r>
      <w:r w:rsidR="00C922B2">
        <w:t>global</w:t>
      </w:r>
      <w:r>
        <w:t xml:space="preserve"> supply chain issues that are being seen, there appears to be a fundamental </w:t>
      </w:r>
      <w:r w:rsidR="00C922B2">
        <w:t xml:space="preserve">problem with AML that is driving the organisation to the verge of Bankruptcy. </w:t>
      </w:r>
    </w:p>
    <w:p w14:paraId="2A62DC61" w14:textId="4E57A00B" w:rsidR="00C922B2" w:rsidRDefault="00C922B2">
      <w:pPr>
        <w:spacing w:line="259" w:lineRule="auto"/>
        <w:jc w:val="left"/>
      </w:pPr>
      <w:r>
        <w:br w:type="page"/>
      </w:r>
    </w:p>
    <w:p w14:paraId="00279E89" w14:textId="53BB2A6E" w:rsidR="00D84D30" w:rsidRDefault="007B4E0F" w:rsidP="00D84D30">
      <w:pPr>
        <w:pStyle w:val="Heading1"/>
      </w:pPr>
      <w:bookmarkStart w:id="10" w:name="_Toc125719752"/>
      <w:r>
        <w:lastRenderedPageBreak/>
        <w:t>F</w:t>
      </w:r>
      <w:r w:rsidR="00A02B1E">
        <w:t xml:space="preserve">inancial Statements </w:t>
      </w:r>
      <w:r w:rsidR="00D7152A">
        <w:t xml:space="preserve">detailed </w:t>
      </w:r>
      <w:r w:rsidR="00C922B2">
        <w:t>review.</w:t>
      </w:r>
      <w:bookmarkEnd w:id="10"/>
    </w:p>
    <w:p w14:paraId="120C2B1F" w14:textId="470F3EC3" w:rsidR="00D36CE3" w:rsidRDefault="00A231A0" w:rsidP="004A1306">
      <w:r w:rsidRPr="00A231A0">
        <w:t>According to Aston Martin Lagonda's (AML) 2020–2021 and 2022 Q3 reports, which include the 2022 Year to Date (YTD), the firm seems to be hopping or moving from one crisis point to another. The sales of the DBX, which was hailed as the business saviour, have fallen by 16%, accounting for a portion of the 20% decline in sales in the Americas for the first half of 2022.</w:t>
      </w:r>
      <w:r w:rsidR="00BA3704">
        <w:t xml:space="preserve"> </w:t>
      </w:r>
      <w:r w:rsidR="00AD09A6">
        <w:t>The drivin</w:t>
      </w:r>
      <w:r w:rsidR="00C31580">
        <w:t>g</w:t>
      </w:r>
      <w:r w:rsidR="00AD09A6">
        <w:t xml:space="preserve"> force from 2021 </w:t>
      </w:r>
      <w:r w:rsidR="00C31580">
        <w:t xml:space="preserve">which was the V12 speedster has taken a </w:t>
      </w:r>
      <w:r w:rsidR="009B28BD">
        <w:t>downturn</w:t>
      </w:r>
      <w:r w:rsidR="00C31580">
        <w:t xml:space="preserve"> </w:t>
      </w:r>
      <w:r w:rsidR="005F6BF5">
        <w:t>along with the sales in the Val</w:t>
      </w:r>
      <w:r w:rsidR="00B549D6">
        <w:t>kyrie due to production issues along with</w:t>
      </w:r>
      <w:r w:rsidR="00F57DBD">
        <w:t xml:space="preserve"> the issues around build quality is contributing to an 11% reduction in sales based on 2021.</w:t>
      </w:r>
    </w:p>
    <w:p w14:paraId="5385D305" w14:textId="77777777" w:rsidR="000572EC" w:rsidRDefault="000572EC" w:rsidP="004A1306">
      <w:r w:rsidRPr="000572EC">
        <w:t>The problems with the production system and the Valkyrie have been attributed to problems with the worldwide supply chain. What is plain and visible is the ever-increasing payables, which is probably the real source of the majority of the supply chain troubles. It is unclear how much of this will actually have an impact.</w:t>
      </w:r>
    </w:p>
    <w:p w14:paraId="2AF6115A" w14:textId="2602199F" w:rsidR="004A1306" w:rsidRDefault="007A2CC9" w:rsidP="004A1306">
      <w:r w:rsidRPr="007A2CC9">
        <w:t xml:space="preserve">When compared to the </w:t>
      </w:r>
      <w:r w:rsidR="007A6E6E">
        <w:t>number</w:t>
      </w:r>
      <w:r w:rsidRPr="007A2CC9">
        <w:t xml:space="preserve"> of sports and GT models sold throughout 2019, the presentation for Q3 mentions a strong demand for these vehicles, however</w:t>
      </w:r>
      <w:r w:rsidR="007A6E6E">
        <w:t>,</w:t>
      </w:r>
      <w:r w:rsidRPr="007A2CC9">
        <w:t xml:space="preserve"> this is rather exaggerated. On the basis of the published reports, however, not everything appears to be bleak; the Q3 report does provide a high-level view that the business is on the mend, with revenue showing an increase </w:t>
      </w:r>
      <w:r w:rsidR="007A6E6E">
        <w:t xml:space="preserve">of </w:t>
      </w:r>
      <w:r w:rsidRPr="007A2CC9">
        <w:t xml:space="preserve">through the third quarter of 16% (equating to approximately £850 million) and Q3 showing a healthy increase with 33% growth in the company revenue. Based on the YTD, the company's gross margin increased by a third (up </w:t>
      </w:r>
      <w:r w:rsidR="0052786A">
        <w:t>to the</w:t>
      </w:r>
      <w:r w:rsidRPr="007A2CC9">
        <w:t xml:space="preserve"> end of Q3).</w:t>
      </w:r>
    </w:p>
    <w:p w14:paraId="516476E2" w14:textId="4525A87C" w:rsidR="00EC1F85" w:rsidRDefault="00EC1F85" w:rsidP="004A1306">
      <w:r>
        <w:t xml:space="preserve">AML </w:t>
      </w:r>
      <w:r w:rsidR="006B1F88">
        <w:t xml:space="preserve">has recently completed an equity raise of </w:t>
      </w:r>
      <w:r w:rsidR="00FF07C0">
        <w:t xml:space="preserve">circa £650m </w:t>
      </w:r>
      <w:r w:rsidR="00976968">
        <w:t xml:space="preserve">the net debt owed by AML is £24m higher than </w:t>
      </w:r>
      <w:r w:rsidR="00900823">
        <w:t xml:space="preserve">in 2021, this has </w:t>
      </w:r>
      <w:r w:rsidR="00CB58D0">
        <w:t>just added the debt</w:t>
      </w:r>
      <w:r w:rsidR="00C411BA">
        <w:t xml:space="preserve"> of around £1b</w:t>
      </w:r>
      <w:r w:rsidR="001478D6">
        <w:t xml:space="preserve">, this is costing the business </w:t>
      </w:r>
      <w:r w:rsidR="00DF4EC1">
        <w:t>around £150m a year in interest alone</w:t>
      </w:r>
      <w:r w:rsidR="00AF2289">
        <w:t xml:space="preserve"> </w:t>
      </w:r>
      <w:sdt>
        <w:sdtPr>
          <w:id w:val="-768086620"/>
          <w:citation/>
        </w:sdtPr>
        <w:sdtEndPr/>
        <w:sdtContent>
          <w:r w:rsidR="007513B9">
            <w:fldChar w:fldCharType="begin"/>
          </w:r>
          <w:r w:rsidR="007513B9">
            <w:instrText xml:space="preserve"> CITATION Nei22 \l 2057 </w:instrText>
          </w:r>
          <w:r w:rsidR="007513B9">
            <w:fldChar w:fldCharType="separate"/>
          </w:r>
          <w:r w:rsidR="006D7250" w:rsidRPr="006D7250">
            <w:rPr>
              <w:noProof/>
            </w:rPr>
            <w:t>(Winton, 2022)</w:t>
          </w:r>
          <w:r w:rsidR="007513B9">
            <w:fldChar w:fldCharType="end"/>
          </w:r>
        </w:sdtContent>
      </w:sdt>
      <w:r w:rsidR="00AF1F1E">
        <w:t>.</w:t>
      </w:r>
      <w:r w:rsidR="00284BCF">
        <w:t xml:space="preserve"> This equity raise </w:t>
      </w:r>
      <w:r w:rsidR="00121ACA">
        <w:t xml:space="preserve">seems as it will probably give AML another year </w:t>
      </w:r>
      <w:r w:rsidR="00682D8D">
        <w:t xml:space="preserve">before the cash runs out and are looking at bankruptcy again which will be the </w:t>
      </w:r>
      <w:r w:rsidR="00CB68E8">
        <w:t xml:space="preserve">eighth </w:t>
      </w:r>
      <w:r w:rsidR="00E44102">
        <w:t xml:space="preserve">time since its conception in the </w:t>
      </w:r>
      <w:r w:rsidR="00C96AC2">
        <w:t>1930s</w:t>
      </w:r>
      <w:r w:rsidR="00E44102">
        <w:t>.</w:t>
      </w:r>
    </w:p>
    <w:p w14:paraId="7382D340" w14:textId="452742A7" w:rsidR="00C922B2" w:rsidRDefault="00C922B2">
      <w:pPr>
        <w:spacing w:line="259" w:lineRule="auto"/>
        <w:jc w:val="left"/>
      </w:pPr>
      <w:r>
        <w:br w:type="page"/>
      </w:r>
    </w:p>
    <w:p w14:paraId="146AEDB5" w14:textId="3C4F67F3" w:rsidR="00565BE8" w:rsidRDefault="009F7CF7" w:rsidP="001112AF">
      <w:pPr>
        <w:pStyle w:val="Heading1"/>
      </w:pPr>
      <w:bookmarkStart w:id="11" w:name="_Toc125719753"/>
      <w:r>
        <w:lastRenderedPageBreak/>
        <w:t xml:space="preserve">Financial </w:t>
      </w:r>
      <w:r w:rsidR="001112AF">
        <w:t>Statement Explanation</w:t>
      </w:r>
      <w:bookmarkEnd w:id="11"/>
    </w:p>
    <w:p w14:paraId="74BB3BC1" w14:textId="35D81FA9" w:rsidR="00046A34" w:rsidRDefault="00046A34" w:rsidP="00E5549D">
      <w:r w:rsidRPr="00F84CA4">
        <w:t>Revealing information</w:t>
      </w:r>
      <w:r w:rsidR="00F84CA4" w:rsidRPr="00F84CA4">
        <w:t xml:space="preserve"> about a company's financial condition, operating results, and cash flow is the primary aim of financial statements. This information is used by those who study financial statements to make decisions about how to distribute resources. At a deeper level, each financial statement performs a function.</w:t>
      </w:r>
    </w:p>
    <w:p w14:paraId="26BF2EAD" w14:textId="42D0AFE2" w:rsidR="0015277E" w:rsidRDefault="0015277E" w:rsidP="00E5549D">
      <w:r w:rsidRPr="0015277E">
        <w:t xml:space="preserve">The user can learn about a company's capacity to turn a profit from the income statement. Depending on how cost data is </w:t>
      </w:r>
      <w:r w:rsidR="005539A1">
        <w:t>collated</w:t>
      </w:r>
      <w:r w:rsidRPr="0015277E">
        <w:t>, it also makes the sales volume and the characteristics of the various categories of expenses known. The income statement may be used to examine trends in the outcomes of business activities when examined across a variety of time periods.</w:t>
      </w:r>
    </w:p>
    <w:p w14:paraId="488DFE5B" w14:textId="36AF5B3F" w:rsidR="00142F38" w:rsidRDefault="00142F38" w:rsidP="00E5549D">
      <w:r w:rsidRPr="00142F38">
        <w:t>The balance s</w:t>
      </w:r>
      <w:r w:rsidR="007A6E6E">
        <w:t>h</w:t>
      </w:r>
      <w:r w:rsidRPr="00142F38">
        <w:t>eet's objective is to provide readers with information about the present state of the company at the date specified on the issued balance sheet. This data is used to evaluate an entity's liquidity, financing, and debt status and serves as the foundation for a variety of liquidity measures used in calculating ratios.</w:t>
      </w:r>
    </w:p>
    <w:p w14:paraId="7C2AA1C7" w14:textId="7B0F6EB1" w:rsidR="00003AB8" w:rsidRDefault="00003AB8" w:rsidP="00E5549D">
      <w:r w:rsidRPr="00003AB8">
        <w:t>The cash flow statement</w:t>
      </w:r>
      <w:r w:rsidR="002868D1">
        <w:t xml:space="preserve"> </w:t>
      </w:r>
      <w:r w:rsidR="005539A1">
        <w:t>purpose</w:t>
      </w:r>
      <w:r w:rsidRPr="00003AB8">
        <w:t xml:space="preserve"> is to indicate the source of cash </w:t>
      </w:r>
      <w:r w:rsidR="009539EC">
        <w:t>flow incoming and outgoing</w:t>
      </w:r>
      <w:r w:rsidRPr="00003AB8">
        <w:t xml:space="preserve"> by various categories. This information is extremely useful because cash flows do not necessarily correspond to the sales and costs recorded on the income statement report.</w:t>
      </w:r>
      <w:r w:rsidR="002868D1">
        <w:t xml:space="preserve"> </w:t>
      </w:r>
      <w:sdt>
        <w:sdtPr>
          <w:id w:val="813753906"/>
          <w:citation/>
        </w:sdtPr>
        <w:sdtContent>
          <w:r w:rsidR="00302D8D">
            <w:fldChar w:fldCharType="begin"/>
          </w:r>
          <w:r w:rsidR="00302D8D">
            <w:instrText xml:space="preserve"> CITATION Chr21 \l 2057 </w:instrText>
          </w:r>
          <w:r w:rsidR="00302D8D">
            <w:fldChar w:fldCharType="separate"/>
          </w:r>
          <w:r w:rsidR="006D7250" w:rsidRPr="006D7250">
            <w:rPr>
              <w:noProof/>
            </w:rPr>
            <w:t>(Murphy, 2021)</w:t>
          </w:r>
          <w:r w:rsidR="00302D8D">
            <w:fldChar w:fldCharType="end"/>
          </w:r>
        </w:sdtContent>
      </w:sdt>
      <w:sdt>
        <w:sdtPr>
          <w:id w:val="-1646430610"/>
          <w:citation/>
        </w:sdtPr>
        <w:sdtContent>
          <w:r w:rsidR="00FE64DC">
            <w:fldChar w:fldCharType="begin"/>
          </w:r>
          <w:r w:rsidR="00FE64DC">
            <w:instrText xml:space="preserve"> CITATION BBC23 \l 2057 </w:instrText>
          </w:r>
          <w:r w:rsidR="00FE64DC">
            <w:fldChar w:fldCharType="separate"/>
          </w:r>
          <w:r w:rsidR="006D7250">
            <w:rPr>
              <w:noProof/>
            </w:rPr>
            <w:t xml:space="preserve"> </w:t>
          </w:r>
          <w:r w:rsidR="006D7250" w:rsidRPr="006D7250">
            <w:rPr>
              <w:noProof/>
            </w:rPr>
            <w:t>(BBC Bitesize, 2023)</w:t>
          </w:r>
          <w:r w:rsidR="00FE64DC">
            <w:fldChar w:fldCharType="end"/>
          </w:r>
        </w:sdtContent>
      </w:sdt>
    </w:p>
    <w:p w14:paraId="4F972791" w14:textId="303B5427" w:rsidR="00D65FD6" w:rsidRDefault="002868D1" w:rsidP="00E5549D">
      <w:r>
        <w:t>However, there are limitations to the Financial statements</w:t>
      </w:r>
      <w:r w:rsidR="009C2D73">
        <w:t>.</w:t>
      </w:r>
      <w:r w:rsidR="00AF3A8E">
        <w:t xml:space="preserve"> </w:t>
      </w:r>
      <w:r w:rsidR="003E4E80" w:rsidRPr="003E4E80">
        <w:t>As the case may be, the financial report produced by the finance market experts and the auditor</w:t>
      </w:r>
      <w:r w:rsidR="00167B97" w:rsidRPr="00167B97">
        <w:t xml:space="preserve"> </w:t>
      </w:r>
      <w:r w:rsidR="00551754">
        <w:t>serves</w:t>
      </w:r>
      <w:r w:rsidR="00167B97" w:rsidRPr="00167B97">
        <w:t xml:space="preserve"> as the foundation for determining the financial statement's accuracy. However, the report they produce has a number of restrictions, such as the fact that it is based on current and past conditions, which are turbulent and may change at any time. It is not appropriate to compare the outcomes of the two businesses since they each employ unique accounting rules and procedures. Additionally, the report is founded on the analyst's knowledge and judgement, therefore the auditor's and expert's opinions may </w:t>
      </w:r>
      <w:r w:rsidR="00CA485C" w:rsidRPr="00167B97">
        <w:t>differ,</w:t>
      </w:r>
      <w:r w:rsidR="00167B97" w:rsidRPr="00167B97">
        <w:t xml:space="preserve"> and each is valid in its own context.</w:t>
      </w:r>
    </w:p>
    <w:p w14:paraId="082A5F2C" w14:textId="6990B736" w:rsidR="00D65FD6" w:rsidRDefault="00D65FD6" w:rsidP="00E5549D">
      <w:r>
        <w:t>The areas of concern lay within</w:t>
      </w:r>
      <w:r w:rsidR="00894B4B">
        <w:t xml:space="preserve"> </w:t>
      </w:r>
      <w:sdt>
        <w:sdtPr>
          <w:id w:val="1303274912"/>
          <w:citation/>
        </w:sdtPr>
        <w:sdtEndPr/>
        <w:sdtContent>
          <w:r w:rsidR="00A96B82">
            <w:fldChar w:fldCharType="begin"/>
          </w:r>
          <w:r w:rsidR="00A96B82">
            <w:instrText xml:space="preserve"> CITATION Ash23 \l 2057 </w:instrText>
          </w:r>
          <w:r w:rsidR="00A96B82">
            <w:fldChar w:fldCharType="separate"/>
          </w:r>
          <w:r w:rsidR="006D7250" w:rsidRPr="006D7250">
            <w:rPr>
              <w:noProof/>
            </w:rPr>
            <w:t>(Srivastav, 2023)</w:t>
          </w:r>
          <w:r w:rsidR="00A96B82">
            <w:fldChar w:fldCharType="end"/>
          </w:r>
        </w:sdtContent>
      </w:sdt>
      <w:sdt>
        <w:sdtPr>
          <w:id w:val="-1161535323"/>
          <w:citation/>
        </w:sdtPr>
        <w:sdtEndPr/>
        <w:sdtContent>
          <w:r w:rsidR="00EB3C45">
            <w:fldChar w:fldCharType="begin"/>
          </w:r>
          <w:r w:rsidR="00EB3C45">
            <w:instrText xml:space="preserve"> CITATION Mad22 \l 2057 </w:instrText>
          </w:r>
          <w:r w:rsidR="00EB3C45">
            <w:fldChar w:fldCharType="separate"/>
          </w:r>
          <w:r w:rsidR="006D7250">
            <w:rPr>
              <w:noProof/>
            </w:rPr>
            <w:t xml:space="preserve"> </w:t>
          </w:r>
          <w:r w:rsidR="006D7250" w:rsidRPr="006D7250">
            <w:rPr>
              <w:noProof/>
            </w:rPr>
            <w:t>(Thakur, 2022)</w:t>
          </w:r>
          <w:r w:rsidR="00EB3C45">
            <w:fldChar w:fldCharType="end"/>
          </w:r>
        </w:sdtContent>
      </w:sdt>
      <w:sdt>
        <w:sdtPr>
          <w:id w:val="757488314"/>
          <w:citation/>
        </w:sdtPr>
        <w:sdtEndPr/>
        <w:sdtContent>
          <w:r w:rsidR="00922B72">
            <w:fldChar w:fldCharType="begin"/>
          </w:r>
          <w:r w:rsidR="00922B72">
            <w:instrText xml:space="preserve"> CITATION Ved23 \l 2057 </w:instrText>
          </w:r>
          <w:r w:rsidR="00922B72">
            <w:fldChar w:fldCharType="separate"/>
          </w:r>
          <w:r w:rsidR="006D7250">
            <w:rPr>
              <w:noProof/>
            </w:rPr>
            <w:t xml:space="preserve"> </w:t>
          </w:r>
          <w:r w:rsidR="006D7250" w:rsidRPr="006D7250">
            <w:rPr>
              <w:noProof/>
            </w:rPr>
            <w:t>(Vedantu, 2023)</w:t>
          </w:r>
          <w:r w:rsidR="00922B72">
            <w:fldChar w:fldCharType="end"/>
          </w:r>
        </w:sdtContent>
      </w:sdt>
      <w:sdt>
        <w:sdtPr>
          <w:id w:val="-1443141750"/>
          <w:citation/>
        </w:sdtPr>
        <w:sdtEndPr/>
        <w:sdtContent>
          <w:r w:rsidR="00B56B85">
            <w:fldChar w:fldCharType="begin"/>
          </w:r>
          <w:r w:rsidR="00B56B85">
            <w:instrText xml:space="preserve"> CITATION Acc23 \l 2057 </w:instrText>
          </w:r>
          <w:r w:rsidR="00B56B85">
            <w:fldChar w:fldCharType="separate"/>
          </w:r>
          <w:r w:rsidR="006D7250">
            <w:rPr>
              <w:noProof/>
            </w:rPr>
            <w:t xml:space="preserve"> </w:t>
          </w:r>
          <w:r w:rsidR="006D7250" w:rsidRPr="006D7250">
            <w:rPr>
              <w:noProof/>
            </w:rPr>
            <w:t>(Accounting Tools, 2023)</w:t>
          </w:r>
          <w:r w:rsidR="00B56B85">
            <w:fldChar w:fldCharType="end"/>
          </w:r>
        </w:sdtContent>
      </w:sdt>
    </w:p>
    <w:p w14:paraId="1F997E8D" w14:textId="542DD935" w:rsidR="004A7A79" w:rsidRDefault="004A7A79" w:rsidP="00615F6A">
      <w:pPr>
        <w:pStyle w:val="Heading5"/>
      </w:pPr>
      <w:r>
        <w:t>Historical Costs</w:t>
      </w:r>
    </w:p>
    <w:p w14:paraId="3E8B8DE7" w14:textId="25FE9266" w:rsidR="00AD627C" w:rsidRDefault="00360BD0" w:rsidP="00AD627C">
      <w:r w:rsidRPr="00360BD0">
        <w:t>There is a problem when reviewing the balance sheet's liabilities and assets since these items may alter over time and this is not taken into consideration. This may be a deceptive viewpoint for the reviewer and may cause inaccurate information interpretation.</w:t>
      </w:r>
    </w:p>
    <w:p w14:paraId="5E98A809" w14:textId="0ACF9975" w:rsidR="004A7A79" w:rsidRDefault="004A7A79" w:rsidP="00615F6A">
      <w:pPr>
        <w:pStyle w:val="Heading5"/>
      </w:pPr>
      <w:r>
        <w:lastRenderedPageBreak/>
        <w:t>Inflation Adjustments</w:t>
      </w:r>
    </w:p>
    <w:p w14:paraId="3425588B" w14:textId="77777777" w:rsidR="002220F6" w:rsidRDefault="002220F6" w:rsidP="002220F6">
      <w:r w:rsidRPr="002220F6">
        <w:t>The impact of inflation on assets is significant since many fixed assets are not recalculated to account for increases in inflation and, as a result, are reported as estimates that are below recognised current standards.</w:t>
      </w:r>
    </w:p>
    <w:p w14:paraId="21733FAE" w14:textId="3263A7B3" w:rsidR="004A7A79" w:rsidRDefault="004A7A79" w:rsidP="00615F6A">
      <w:pPr>
        <w:pStyle w:val="Heading5"/>
      </w:pPr>
      <w:r>
        <w:t>Personal Judgments</w:t>
      </w:r>
    </w:p>
    <w:p w14:paraId="64751B21" w14:textId="77777777" w:rsidR="004D154A" w:rsidRDefault="004D154A" w:rsidP="004D154A">
      <w:r w:rsidRPr="004D154A">
        <w:t>The report's information might be misinterpreted depending on the finance team's assessment of the company's standards for things like amortisation, depreciation cost calculation, and general accounting procedures.</w:t>
      </w:r>
    </w:p>
    <w:p w14:paraId="5D5ECAF4" w14:textId="5ABDC03C" w:rsidR="004A7A79" w:rsidRDefault="004A7A79" w:rsidP="00615F6A">
      <w:pPr>
        <w:pStyle w:val="Heading5"/>
      </w:pPr>
      <w:r>
        <w:t>Period Reporting</w:t>
      </w:r>
    </w:p>
    <w:p w14:paraId="52F39E1A" w14:textId="77777777" w:rsidR="003E4448" w:rsidRDefault="00DB466A" w:rsidP="003E4448">
      <w:r w:rsidRPr="00DB466A">
        <w:t>The use of particular period reporting reviews might result in the reviewer getting a skewed impression of the company's performance. This could be because performance dropped as a result of unanticipated events like the most recent supply chain problems. This is the reason it is advised to analyse financial records from various consecutive time periods.</w:t>
      </w:r>
    </w:p>
    <w:p w14:paraId="189CDD31" w14:textId="43529A3B" w:rsidR="004A7A79" w:rsidRDefault="004A7A79" w:rsidP="00F41F9D">
      <w:pPr>
        <w:pStyle w:val="Heading5"/>
      </w:pPr>
      <w:r>
        <w:t>Intangible Assets</w:t>
      </w:r>
    </w:p>
    <w:p w14:paraId="092C60A5" w14:textId="77777777" w:rsidR="007052A1" w:rsidRDefault="007052A1" w:rsidP="007052A1">
      <w:r w:rsidRPr="007052A1">
        <w:t>It may be problematic for firms that are just starting out or where development is crucial when an organisation has invested money to create intellectual property (IP) or to build up a business but is now perceived as being unprofitable because of a lack of sales.</w:t>
      </w:r>
    </w:p>
    <w:p w14:paraId="54DE5F84" w14:textId="7D5A383C" w:rsidR="004A7A79" w:rsidRDefault="004A7A79" w:rsidP="00F41F9D">
      <w:pPr>
        <w:pStyle w:val="Heading5"/>
      </w:pPr>
      <w:r>
        <w:t>Comparability</w:t>
      </w:r>
    </w:p>
    <w:p w14:paraId="6E34C0E3" w14:textId="13CD66F9" w:rsidR="007F1DE3" w:rsidRDefault="001C2501" w:rsidP="007F1DE3">
      <w:r w:rsidRPr="001C2501">
        <w:t xml:space="preserve">Financial statements from multiple firms may not always be comparable if a user wishes to compare their performance since the organizations have different accounting processes. Reviewing the disclosures that go along with the financial statements will help </w:t>
      </w:r>
      <w:r w:rsidR="007F1DE3">
        <w:t>the reviewer</w:t>
      </w:r>
      <w:r w:rsidRPr="001C2501">
        <w:t xml:space="preserve"> find these problems.</w:t>
      </w:r>
    </w:p>
    <w:p w14:paraId="72032610" w14:textId="326F2D97" w:rsidR="004A7A79" w:rsidRDefault="004A7A79" w:rsidP="00F41F9D">
      <w:pPr>
        <w:pStyle w:val="Heading5"/>
      </w:pPr>
      <w:r>
        <w:t>Fraudulent Practices</w:t>
      </w:r>
    </w:p>
    <w:p w14:paraId="54966AA4" w14:textId="1F3835A6" w:rsidR="002A28D7" w:rsidRDefault="002A28D7" w:rsidP="002A28D7">
      <w:r w:rsidRPr="002A28D7">
        <w:t>When a company manipulates its results to strengthen its standing in the market or to avoid expensive corporate pay-outs like bonuses, fraudulent activities may be at play. Analyses that indicate trends that are unjustifiably above or below the historical level can demonstrate this.</w:t>
      </w:r>
    </w:p>
    <w:p w14:paraId="69985779" w14:textId="36BE0FF4" w:rsidR="004A7A79" w:rsidRDefault="004A7A79" w:rsidP="00F41F9D">
      <w:pPr>
        <w:pStyle w:val="Heading5"/>
      </w:pPr>
      <w:r>
        <w:t xml:space="preserve">It May Not be </w:t>
      </w:r>
      <w:r w:rsidR="00CE6596">
        <w:t>Verified.</w:t>
      </w:r>
    </w:p>
    <w:p w14:paraId="50F5FCA0" w14:textId="53B69884" w:rsidR="00651494" w:rsidRDefault="00444767" w:rsidP="00832B1D">
      <w:r w:rsidRPr="00444767">
        <w:t>In this case, the company's finances have not been audited or independently validated to demonstrate the accuracy of the data. However, often, the report would include an opinion from the auditor, demonstrating proof that the review or audit was not conducted.</w:t>
      </w:r>
    </w:p>
    <w:p w14:paraId="1F05E14A" w14:textId="77777777" w:rsidR="00444767" w:rsidRPr="00832B1D" w:rsidRDefault="00444767" w:rsidP="00832B1D"/>
    <w:p w14:paraId="5F7C79D9" w14:textId="3FCB87EE" w:rsidR="00E57B65" w:rsidRDefault="000E082B" w:rsidP="007C2A4A">
      <w:pPr>
        <w:pStyle w:val="Heading1"/>
      </w:pPr>
      <w:bookmarkStart w:id="12" w:name="_Toc125719754"/>
      <w:r>
        <w:lastRenderedPageBreak/>
        <w:t>Calculations</w:t>
      </w:r>
      <w:bookmarkEnd w:id="12"/>
      <w:r w:rsidR="001F3F87">
        <w:t xml:space="preserve"> </w:t>
      </w:r>
    </w:p>
    <w:p w14:paraId="38F119A0" w14:textId="206E3A9E" w:rsidR="005173CD" w:rsidRPr="005173CD" w:rsidRDefault="004D43F9" w:rsidP="004D43F9">
      <w:pPr>
        <w:jc w:val="center"/>
      </w:pPr>
      <w:r w:rsidRPr="004D43F9">
        <w:drawing>
          <wp:inline distT="0" distB="0" distL="0" distR="0" wp14:anchorId="59076D04" wp14:editId="08A79791">
            <wp:extent cx="4274288" cy="4770592"/>
            <wp:effectExtent l="0" t="0" r="0" b="0"/>
            <wp:docPr id="16" name="Picture 1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with low confidence"/>
                    <pic:cNvPicPr/>
                  </pic:nvPicPr>
                  <pic:blipFill>
                    <a:blip r:embed="rId12"/>
                    <a:stretch>
                      <a:fillRect/>
                    </a:stretch>
                  </pic:blipFill>
                  <pic:spPr>
                    <a:xfrm>
                      <a:off x="0" y="0"/>
                      <a:ext cx="4276434" cy="4772987"/>
                    </a:xfrm>
                    <a:prstGeom prst="rect">
                      <a:avLst/>
                    </a:prstGeom>
                  </pic:spPr>
                </pic:pic>
              </a:graphicData>
            </a:graphic>
          </wp:inline>
        </w:drawing>
      </w:r>
    </w:p>
    <w:p w14:paraId="07ADCFBA" w14:textId="77777777" w:rsidR="006D7250" w:rsidRDefault="006D7250" w:rsidP="008C3DD8">
      <w:pPr>
        <w:pStyle w:val="Heading1"/>
      </w:pPr>
    </w:p>
    <w:p w14:paraId="4907787D" w14:textId="7CEF6976" w:rsidR="005A7945" w:rsidRDefault="00083EB6" w:rsidP="008C3DD8">
      <w:pPr>
        <w:pStyle w:val="Heading1"/>
      </w:pPr>
      <w:bookmarkStart w:id="13" w:name="_Toc125719755"/>
      <w:r>
        <w:t>Cr</w:t>
      </w:r>
      <w:r w:rsidR="00275A01">
        <w:t>itical evaluation of the calculated ratios</w:t>
      </w:r>
      <w:bookmarkEnd w:id="13"/>
    </w:p>
    <w:p w14:paraId="44B2F2CF" w14:textId="67BFD7F4" w:rsidR="00F02207" w:rsidRDefault="00C6614A" w:rsidP="00C74588">
      <w:pPr>
        <w:pStyle w:val="Heading2"/>
      </w:pPr>
      <w:bookmarkStart w:id="14" w:name="_Toc125719756"/>
      <w:r>
        <w:t>Profitability Ratio</w:t>
      </w:r>
      <w:bookmarkEnd w:id="14"/>
    </w:p>
    <w:p w14:paraId="4863DFEE" w14:textId="77777777" w:rsidR="008D7A93" w:rsidRPr="008D7A93" w:rsidRDefault="008D7A93" w:rsidP="008D7A93">
      <w:r w:rsidRPr="008D7A93">
        <w:t>A profitability ratio acts as a barometer for an organization's profitability, efficiency, and effectiveness. It reflects the percentage of revenue that is still available after all operational expenses have been covered. Profitability metrics differ from other balance sheet measurements in that they are only applicable to items on the income statement.</w:t>
      </w:r>
    </w:p>
    <w:p w14:paraId="3A9287C0" w14:textId="77777777" w:rsidR="008D7A93" w:rsidRPr="008D7A93" w:rsidRDefault="008D7A93" w:rsidP="008D7A93">
      <w:r w:rsidRPr="008D7A93">
        <w:t>High ratios are the optimal values. They demonstrate that the company has generated sizable profits while utilising fewer assets or a smaller percentage of its available assets.</w:t>
      </w:r>
    </w:p>
    <w:p w14:paraId="7B8E4FB0" w14:textId="7A8A09B7" w:rsidR="008D7A93" w:rsidRDefault="008D7A93" w:rsidP="008D7A93">
      <w:r w:rsidRPr="008D7A93">
        <w:t>Low ratios are not inherently negative. The company has thereby missed out on opportunities. These opportunities may result in higher profits because of enhanced asset management.</w:t>
      </w:r>
      <w:sdt>
        <w:sdtPr>
          <w:id w:val="268816311"/>
          <w:citation/>
        </w:sdtPr>
        <w:sdtContent>
          <w:r w:rsidR="00B53922">
            <w:fldChar w:fldCharType="begin"/>
          </w:r>
          <w:r w:rsidR="00B53922">
            <w:instrText xml:space="preserve"> CITATION Ros20 \l 2057 </w:instrText>
          </w:r>
          <w:r w:rsidR="00B53922">
            <w:fldChar w:fldCharType="separate"/>
          </w:r>
          <w:r w:rsidR="006D7250">
            <w:rPr>
              <w:noProof/>
            </w:rPr>
            <w:t xml:space="preserve"> </w:t>
          </w:r>
          <w:r w:rsidR="006D7250" w:rsidRPr="006D7250">
            <w:rPr>
              <w:noProof/>
            </w:rPr>
            <w:t>(Carlson, 2020)</w:t>
          </w:r>
          <w:r w:rsidR="00B53922">
            <w:fldChar w:fldCharType="end"/>
          </w:r>
        </w:sdtContent>
      </w:sdt>
    </w:p>
    <w:p w14:paraId="1ECCE12E" w14:textId="681B54BA" w:rsidR="00C6614A" w:rsidRDefault="00C6614A" w:rsidP="008D7A93">
      <w:pPr>
        <w:pStyle w:val="Heading5"/>
      </w:pPr>
      <w:r>
        <w:lastRenderedPageBreak/>
        <w:t xml:space="preserve">Gross Profit Margin </w:t>
      </w:r>
    </w:p>
    <w:p w14:paraId="7EB69529" w14:textId="77777777" w:rsidR="006B22A8" w:rsidRDefault="006B22A8" w:rsidP="00925CEC">
      <w:pPr>
        <w:pStyle w:val="Heading5"/>
        <w:rPr>
          <w:rFonts w:asciiTheme="minorHAnsi" w:eastAsiaTheme="minorHAnsi" w:hAnsiTheme="minorHAnsi" w:cstheme="minorBidi"/>
          <w:color w:val="auto"/>
        </w:rPr>
      </w:pPr>
      <w:r w:rsidRPr="006B22A8">
        <w:rPr>
          <w:rFonts w:asciiTheme="minorHAnsi" w:eastAsiaTheme="minorHAnsi" w:hAnsiTheme="minorHAnsi" w:cstheme="minorBidi"/>
          <w:color w:val="auto"/>
        </w:rPr>
        <w:t>The information for the years 2020–2021 and Q3 of 2022 suggests that AML has tightened control over manufacturing and inventory costs and has been able to pass these costs on to the ultimate customer in the form of increased car pricing. Despite this, the increase in real vehicle costs, not their control over manufacturing or inventory costs as implied by the other ratios, is most likely what led to the change in gross margin.</w:t>
      </w:r>
    </w:p>
    <w:p w14:paraId="05C7FEBC" w14:textId="77777777" w:rsidR="005D2327" w:rsidRDefault="00C6614A" w:rsidP="00925CEC">
      <w:pPr>
        <w:pStyle w:val="Heading5"/>
      </w:pPr>
      <w:r w:rsidRPr="00C6614A">
        <w:t xml:space="preserve">Operating Profit </w:t>
      </w:r>
      <w:r w:rsidR="000A207A">
        <w:t>Margin</w:t>
      </w:r>
    </w:p>
    <w:p w14:paraId="7524B641" w14:textId="1CD9268D" w:rsidR="000A207A" w:rsidRDefault="00AE7279" w:rsidP="000A207A">
      <w:r w:rsidRPr="00AE7279">
        <w:t>Due to the circumstances surrounding Covid, 2020 was projected to see a significant percentage loss of -52.8%. This is mostly due to the decline in revenue but continued high operating expenditures. With the increase in sales, 2021 became better, but operating expenses remained high, thus operating profit got better but still negative. The 2023 YTD indicates a significant rise in operating expenditures, which is what is behind the Q3 performance reduction. Q3 shows a decrease in improvement.</w:t>
      </w:r>
    </w:p>
    <w:p w14:paraId="2FE47BBA" w14:textId="45CBDE98" w:rsidR="000A207A" w:rsidRDefault="000A207A" w:rsidP="00925CEC">
      <w:pPr>
        <w:pStyle w:val="Heading5"/>
      </w:pPr>
      <w:r>
        <w:t xml:space="preserve">Net Profit Margin </w:t>
      </w:r>
    </w:p>
    <w:p w14:paraId="2D8CB58B" w14:textId="1656A80B" w:rsidR="00E5611F" w:rsidRDefault="00CD3190" w:rsidP="00925CEC">
      <w:pPr>
        <w:pStyle w:val="Heading5"/>
        <w:rPr>
          <w:rFonts w:asciiTheme="minorHAnsi" w:eastAsiaTheme="minorHAnsi" w:hAnsiTheme="minorHAnsi" w:cstheme="minorBidi"/>
          <w:color w:val="auto"/>
        </w:rPr>
      </w:pPr>
      <w:r w:rsidRPr="00CD3190">
        <w:rPr>
          <w:rFonts w:asciiTheme="minorHAnsi" w:eastAsiaTheme="minorHAnsi" w:hAnsiTheme="minorHAnsi" w:cstheme="minorBidi"/>
          <w:color w:val="auto"/>
        </w:rPr>
        <w:t>What was described in the Operating Profit Margin is demonstrated by the ratio's volatility</w:t>
      </w:r>
      <w:r w:rsidR="00C96AC2">
        <w:rPr>
          <w:rFonts w:asciiTheme="minorHAnsi" w:eastAsiaTheme="minorHAnsi" w:hAnsiTheme="minorHAnsi" w:cstheme="minorBidi"/>
          <w:color w:val="auto"/>
        </w:rPr>
        <w:t>?</w:t>
      </w:r>
      <w:r w:rsidRPr="00CD3190">
        <w:rPr>
          <w:rFonts w:asciiTheme="minorHAnsi" w:eastAsiaTheme="minorHAnsi" w:hAnsiTheme="minorHAnsi" w:cstheme="minorBidi"/>
          <w:color w:val="auto"/>
        </w:rPr>
        <w:t xml:space="preserve"> This discrepancy is troubling since Q3 is exhibiting a bigger decline in performance compared to 2020; the global supply chain problem may be contributing, but not for all of the competition.</w:t>
      </w:r>
    </w:p>
    <w:p w14:paraId="35D66F62" w14:textId="2AC6F409" w:rsidR="000A207A" w:rsidRDefault="000A207A" w:rsidP="00925CEC">
      <w:pPr>
        <w:pStyle w:val="Heading5"/>
      </w:pPr>
      <w:r>
        <w:t xml:space="preserve">Return on Assets </w:t>
      </w:r>
    </w:p>
    <w:p w14:paraId="02AEFB96" w14:textId="77777777" w:rsidR="0034325E" w:rsidRDefault="0034325E" w:rsidP="0034325E">
      <w:r w:rsidRPr="0034325E">
        <w:t>Although the assets are showing a positive return, the actual return is negative since AML is still reporting a loss. While improving owing to an increase in income in 2021, 2020 still displays a significant loss of £410.5 million. With a YTD revenue of £857.2, Q3 2022 is exhibiting consistent growth, although it is going at a similar ROA to 2021.</w:t>
      </w:r>
    </w:p>
    <w:p w14:paraId="5FCA0C23" w14:textId="0FC7E528" w:rsidR="000A207A" w:rsidRDefault="000A207A" w:rsidP="00925CEC">
      <w:pPr>
        <w:pStyle w:val="Heading5"/>
      </w:pPr>
      <w:r>
        <w:t xml:space="preserve">Return </w:t>
      </w:r>
      <w:r w:rsidR="00702DAB">
        <w:t>on Equity</w:t>
      </w:r>
    </w:p>
    <w:p w14:paraId="75074BF8" w14:textId="5797D93B" w:rsidR="00660EE4" w:rsidRDefault="00660EE4" w:rsidP="00660EE4">
      <w:r w:rsidRPr="00660EE4">
        <w:t>As a consequence of the Valkyrie manufacturing line's continued problems and the current unproductiveness of this asset, the return on equity is showing an alarming trend that indicates a lack of wise investment based on the cash raised by the shareholders. This is likely what is driving this alarming downward trend.</w:t>
      </w:r>
    </w:p>
    <w:p w14:paraId="72A4987A" w14:textId="3532B2EF" w:rsidR="00702DAB" w:rsidRDefault="00702DAB" w:rsidP="00702DAB">
      <w:pPr>
        <w:pStyle w:val="Heading2"/>
      </w:pPr>
      <w:bookmarkStart w:id="15" w:name="_Toc125719757"/>
      <w:r>
        <w:t xml:space="preserve">Liquidity </w:t>
      </w:r>
      <w:r w:rsidR="0097164E">
        <w:t>Ratios</w:t>
      </w:r>
      <w:bookmarkEnd w:id="15"/>
    </w:p>
    <w:p w14:paraId="63113487" w14:textId="18E6E4F2" w:rsidR="00473620" w:rsidRDefault="000A42F2" w:rsidP="00473620">
      <w:r w:rsidRPr="000A42F2">
        <w:t>This ratio study shows how financially stable the organisation is right now. It shows how quickly the company's assets are turned into cash flow. The ratio aids in determining if the organisation can cover its ongoing obligations and daily expenses. This operation must be completed quickly to secure supplier payments. The business won't have enough cash on hand to pay down its debt if this is not the case or if the ratio is too low.</w:t>
      </w:r>
      <w:r w:rsidR="009D1525">
        <w:t xml:space="preserve"> </w:t>
      </w:r>
      <w:sdt>
        <w:sdtPr>
          <w:id w:val="792796128"/>
          <w:citation/>
        </w:sdtPr>
        <w:sdtContent>
          <w:r w:rsidR="009D1525">
            <w:fldChar w:fldCharType="begin"/>
          </w:r>
          <w:r w:rsidR="009D1525">
            <w:instrText xml:space="preserve"> CITATION Qui19 \l 2057 </w:instrText>
          </w:r>
          <w:r w:rsidR="009D1525">
            <w:fldChar w:fldCharType="separate"/>
          </w:r>
          <w:r w:rsidR="006D7250" w:rsidRPr="006D7250">
            <w:rPr>
              <w:noProof/>
            </w:rPr>
            <w:t>(QuickBooks, 2019)</w:t>
          </w:r>
          <w:r w:rsidR="009D1525">
            <w:fldChar w:fldCharType="end"/>
          </w:r>
        </w:sdtContent>
      </w:sdt>
    </w:p>
    <w:p w14:paraId="24CEBCE1" w14:textId="1904AA97" w:rsidR="0097164E" w:rsidRDefault="0097164E" w:rsidP="00925CEC">
      <w:pPr>
        <w:pStyle w:val="Heading5"/>
      </w:pPr>
      <w:r>
        <w:lastRenderedPageBreak/>
        <w:t>Current Ratio</w:t>
      </w:r>
    </w:p>
    <w:p w14:paraId="7276CC4C" w14:textId="306866CB" w:rsidR="008F100F" w:rsidRDefault="005A1233" w:rsidP="008F100F">
      <w:r w:rsidRPr="005A1233">
        <w:t xml:space="preserve">The data demonstrates that AML was well-positioned to utilise its short-term assets in 2020, however, </w:t>
      </w:r>
      <w:r w:rsidR="00C96AC2">
        <w:t>in</w:t>
      </w:r>
      <w:r w:rsidR="008F100F" w:rsidRPr="005A1233">
        <w:t xml:space="preserve"> 2021</w:t>
      </w:r>
      <w:r w:rsidRPr="005A1233">
        <w:t>, it fell below 1, which is indicating to a cash flow issue or increased supply chain efficiency.</w:t>
      </w:r>
    </w:p>
    <w:p w14:paraId="5F131FFD" w14:textId="4D7DE995" w:rsidR="0097164E" w:rsidRDefault="0097164E" w:rsidP="00925CEC">
      <w:pPr>
        <w:pStyle w:val="Heading5"/>
      </w:pPr>
      <w:r>
        <w:t>Quick Ratio (Acid Test)</w:t>
      </w:r>
    </w:p>
    <w:p w14:paraId="3BBED100" w14:textId="376F1ECC" w:rsidR="00CF6838" w:rsidRDefault="008B772C" w:rsidP="00925CEC">
      <w:pPr>
        <w:pStyle w:val="Heading5"/>
        <w:rPr>
          <w:rFonts w:asciiTheme="minorHAnsi" w:eastAsiaTheme="minorHAnsi" w:hAnsiTheme="minorHAnsi" w:cstheme="minorBidi"/>
          <w:color w:val="auto"/>
        </w:rPr>
      </w:pPr>
      <w:r w:rsidRPr="008B772C">
        <w:rPr>
          <w:rFonts w:asciiTheme="minorHAnsi" w:eastAsiaTheme="minorHAnsi" w:hAnsiTheme="minorHAnsi" w:cstheme="minorBidi"/>
          <w:color w:val="auto"/>
        </w:rPr>
        <w:t xml:space="preserve">This ratio shows that AML is having trouble increasing sales and that its receivables are being collected </w:t>
      </w:r>
      <w:r w:rsidR="00C96AC2">
        <w:rPr>
          <w:rFonts w:asciiTheme="minorHAnsi" w:eastAsiaTheme="minorHAnsi" w:hAnsiTheme="minorHAnsi" w:cstheme="minorBidi"/>
          <w:color w:val="auto"/>
        </w:rPr>
        <w:t>too</w:t>
      </w:r>
      <w:r w:rsidRPr="008B772C">
        <w:rPr>
          <w:rFonts w:asciiTheme="minorHAnsi" w:eastAsiaTheme="minorHAnsi" w:hAnsiTheme="minorHAnsi" w:cstheme="minorBidi"/>
          <w:color w:val="auto"/>
        </w:rPr>
        <w:t> slowly, this could be due to credit terms.</w:t>
      </w:r>
    </w:p>
    <w:p w14:paraId="03DD4155" w14:textId="7853A3C6" w:rsidR="0097164E" w:rsidRDefault="00BD3986" w:rsidP="00925CEC">
      <w:pPr>
        <w:pStyle w:val="Heading5"/>
      </w:pPr>
      <w:r>
        <w:t xml:space="preserve">Cash Ratio </w:t>
      </w:r>
    </w:p>
    <w:p w14:paraId="1D2C0215" w14:textId="338A7F0D" w:rsidR="00F0404D" w:rsidRDefault="00F0404D" w:rsidP="00F0404D">
      <w:r w:rsidRPr="00F0404D">
        <w:t xml:space="preserve">The ratio may be a sign that AML has too </w:t>
      </w:r>
      <w:r w:rsidR="00C96AC2">
        <w:t>long</w:t>
      </w:r>
      <w:r w:rsidRPr="00F0404D">
        <w:t xml:space="preserve"> of a credit term with its suppliers, which will distort the ratio, or it may be a sign that AML does not have enough cash on hand to fulfil its short-term commitments. This is consistent with the likelihood that a lack of payment is more likely to be the cause of the supply chain deficit.</w:t>
      </w:r>
    </w:p>
    <w:p w14:paraId="0C958D00" w14:textId="7188838F" w:rsidR="00BD3986" w:rsidRDefault="00BD3986" w:rsidP="00BD3986">
      <w:pPr>
        <w:pStyle w:val="Heading2"/>
      </w:pPr>
      <w:bookmarkStart w:id="16" w:name="_Toc125719758"/>
      <w:r>
        <w:t>Activity Ratios</w:t>
      </w:r>
      <w:bookmarkEnd w:id="16"/>
    </w:p>
    <w:p w14:paraId="32AC75AE" w14:textId="77777777" w:rsidR="00D473FC" w:rsidRPr="00D473FC" w:rsidRDefault="00D473FC" w:rsidP="00BF31E5">
      <w:r w:rsidRPr="00D473FC">
        <w:t>Activity ratios are used by an organisation to evaluate how effectively it can use the different operational assets shown on its balance sheet and convert them into cash.</w:t>
      </w:r>
    </w:p>
    <w:p w14:paraId="18E1A69E" w14:textId="7CD01F95" w:rsidR="00D473FC" w:rsidRDefault="00D473FC" w:rsidP="00BF31E5">
      <w:r w:rsidRPr="00D473FC">
        <w:t xml:space="preserve">As a result of this activity, the ratio, also known as the efficiency ratio, assesses how effectively the business is operating to generate the highest possible income. In comparison to </w:t>
      </w:r>
      <w:r w:rsidR="00E01669" w:rsidRPr="00D473FC">
        <w:t>thei</w:t>
      </w:r>
      <w:r w:rsidR="00E01669">
        <w:t>r</w:t>
      </w:r>
      <w:r w:rsidRPr="00D473FC">
        <w:t xml:space="preserve"> asset kinds, the activity ratio shows the </w:t>
      </w:r>
      <w:r w:rsidR="00F0404D" w:rsidRPr="00D473FC">
        <w:t>number</w:t>
      </w:r>
      <w:r w:rsidRPr="00D473FC">
        <w:t xml:space="preserve"> of sales. The ratios reflect a company's stability, use of current and fixed assets, and capacity utilisation.</w:t>
      </w:r>
      <w:r w:rsidR="00076848">
        <w:t xml:space="preserve"> </w:t>
      </w:r>
      <w:sdt>
        <w:sdtPr>
          <w:id w:val="-365750443"/>
          <w:citation/>
        </w:sdtPr>
        <w:sdtContent>
          <w:r w:rsidR="00076848">
            <w:fldChar w:fldCharType="begin"/>
          </w:r>
          <w:r w:rsidR="00076848">
            <w:instrText xml:space="preserve"> CITATION eFi23 \l 2057 </w:instrText>
          </w:r>
          <w:r w:rsidR="00076848">
            <w:fldChar w:fldCharType="separate"/>
          </w:r>
          <w:r w:rsidR="006D7250" w:rsidRPr="006D7250">
            <w:rPr>
              <w:noProof/>
            </w:rPr>
            <w:t>(eFinance Academy, n.d.)</w:t>
          </w:r>
          <w:r w:rsidR="00076848">
            <w:fldChar w:fldCharType="end"/>
          </w:r>
        </w:sdtContent>
      </w:sdt>
    </w:p>
    <w:p w14:paraId="517931D9" w14:textId="759C923A" w:rsidR="00D603CD" w:rsidRDefault="00D603CD" w:rsidP="00D473FC">
      <w:pPr>
        <w:pStyle w:val="Heading5"/>
      </w:pPr>
      <w:r>
        <w:t>Days Sales Outstanding</w:t>
      </w:r>
      <w:r w:rsidR="004D490A">
        <w:t xml:space="preserve"> (DSO)</w:t>
      </w:r>
    </w:p>
    <w:p w14:paraId="4DD834AF" w14:textId="56CEE798" w:rsidR="003A495E" w:rsidRDefault="003A495E" w:rsidP="00F17837">
      <w:r w:rsidRPr="003A495E">
        <w:t xml:space="preserve">This ratio implies that AML has probably extended its payment requirements in an effort to increase sales, which has an impact on cash flow. Positively, we do observe a reduction in the ratio between 2020 and 2021, which is good as it seems the payment periods are </w:t>
      </w:r>
      <w:r w:rsidR="00CA485C" w:rsidRPr="003A495E">
        <w:t>shortening,</w:t>
      </w:r>
      <w:r w:rsidRPr="003A495E">
        <w:t xml:space="preserve"> or credit is improving.</w:t>
      </w:r>
    </w:p>
    <w:p w14:paraId="55623A01" w14:textId="09D7580C" w:rsidR="004D490A" w:rsidRDefault="004D490A" w:rsidP="00925CEC">
      <w:pPr>
        <w:pStyle w:val="Heading5"/>
      </w:pPr>
      <w:r>
        <w:t>Inventory Turnover</w:t>
      </w:r>
    </w:p>
    <w:p w14:paraId="1F7909B0" w14:textId="0D082AD4" w:rsidR="002274EF" w:rsidRDefault="00B239BE" w:rsidP="002274EF">
      <w:r w:rsidRPr="00B239BE">
        <w:t>The inventory turnover appears to be happening extremely quickly, which suggests that either there have been limitations in the supplier base or that AML's cash flow has prevented the purchase of large stock volumes.</w:t>
      </w:r>
    </w:p>
    <w:p w14:paraId="0FDBB484" w14:textId="3773CF9B" w:rsidR="002274EF" w:rsidRDefault="002274EF" w:rsidP="00925CEC">
      <w:pPr>
        <w:pStyle w:val="Heading5"/>
      </w:pPr>
      <w:r>
        <w:t>Days Payable Outstanding (DPO)</w:t>
      </w:r>
    </w:p>
    <w:p w14:paraId="736A046B" w14:textId="77777777" w:rsidR="005E0DCB" w:rsidRDefault="007B746D" w:rsidP="005E0DCB">
      <w:r w:rsidRPr="007B746D">
        <w:t>When comparing the DPO with the inventory turnover, it is clear that the shorter payment days are slowing down the inventory turnover, which suggests that the shorter payment periods are enabling AML to buy higher part volumes.</w:t>
      </w:r>
    </w:p>
    <w:p w14:paraId="198BDE59" w14:textId="4A567F9A" w:rsidR="003A3C05" w:rsidRDefault="003A3C05" w:rsidP="003A3C05">
      <w:pPr>
        <w:pStyle w:val="Heading2"/>
      </w:pPr>
      <w:bookmarkStart w:id="17" w:name="_Toc125719759"/>
      <w:r>
        <w:lastRenderedPageBreak/>
        <w:t>Leverage Ratios</w:t>
      </w:r>
      <w:bookmarkEnd w:id="17"/>
    </w:p>
    <w:p w14:paraId="3544D54E" w14:textId="77777777" w:rsidR="00EF4AFF" w:rsidRPr="00EF4AFF" w:rsidRDefault="00EF4AFF" w:rsidP="00E3731F">
      <w:r w:rsidRPr="00EF4AFF">
        <w:t>A leverage ratio is used to determine how much debt a firm has in comparison to its equity and assets. Investors use leverage ratios to evaluate a company's financial obligations and how its debt is used to finance operations.</w:t>
      </w:r>
    </w:p>
    <w:p w14:paraId="2AEE715E" w14:textId="16AA936A" w:rsidR="00E3731F" w:rsidRDefault="00EF4AFF" w:rsidP="00E3731F">
      <w:r w:rsidRPr="00EF4AFF">
        <w:t>These financial measurements should not be used in isolation to evaluate a company's overall financial health; rather, they should be utilised in conjunction with other data.</w:t>
      </w:r>
      <w:r w:rsidR="00BC45BF">
        <w:t xml:space="preserve"> </w:t>
      </w:r>
      <w:sdt>
        <w:sdtPr>
          <w:id w:val="-1449394400"/>
          <w:citation/>
        </w:sdtPr>
        <w:sdtContent>
          <w:r w:rsidR="00BC45BF">
            <w:fldChar w:fldCharType="begin"/>
          </w:r>
          <w:r w:rsidR="00BC45BF">
            <w:instrText xml:space="preserve"> CITATION Inv23 \l 2057 </w:instrText>
          </w:r>
          <w:r w:rsidR="00BC45BF">
            <w:fldChar w:fldCharType="separate"/>
          </w:r>
          <w:r w:rsidR="006D7250" w:rsidRPr="006D7250">
            <w:rPr>
              <w:noProof/>
            </w:rPr>
            <w:t>(Investing Answers, 2023)</w:t>
          </w:r>
          <w:r w:rsidR="00BC45BF">
            <w:fldChar w:fldCharType="end"/>
          </w:r>
        </w:sdtContent>
      </w:sdt>
    </w:p>
    <w:p w14:paraId="082BDA2B" w14:textId="2FD8CAF2" w:rsidR="003A3C05" w:rsidRDefault="003A3C05" w:rsidP="00EF4AFF">
      <w:pPr>
        <w:pStyle w:val="Heading5"/>
      </w:pPr>
      <w:r>
        <w:t>Gearing Ratio</w:t>
      </w:r>
    </w:p>
    <w:p w14:paraId="5B8A1FD2" w14:textId="77777777" w:rsidR="00423FE3" w:rsidRDefault="00423FE3" w:rsidP="00423FE3">
      <w:r w:rsidRPr="00423FE3">
        <w:t>Even if the gearing ratio has only increased a few points, considering the company's finances, it indicates a high degree of debt. AML is struggling to preserve its financial position as a result.</w:t>
      </w:r>
    </w:p>
    <w:p w14:paraId="1B12BEF9" w14:textId="3EAE8DD7" w:rsidR="003A3C05" w:rsidRDefault="003A3C05" w:rsidP="00925CEC">
      <w:pPr>
        <w:pStyle w:val="Heading5"/>
      </w:pPr>
      <w:r>
        <w:t>Debt/Equity</w:t>
      </w:r>
      <w:r w:rsidR="006D5B59">
        <w:t xml:space="preserve"> Ratio</w:t>
      </w:r>
    </w:p>
    <w:p w14:paraId="77764B17" w14:textId="6B65A2A9" w:rsidR="006D5B59" w:rsidRDefault="00BE28A9" w:rsidP="006D5B59">
      <w:r w:rsidRPr="00BE28A9">
        <w:t>When compared to the other financial data, the ratio has increased since 2020 and now stands at 3.3, which suggests that the firm is in decline since it is heavily leveraged. It is difficult to establish a baseline without industry comparison, however</w:t>
      </w:r>
      <w:r w:rsidR="001F35C8">
        <w:t>,</w:t>
      </w:r>
      <w:r w:rsidRPr="00BE28A9">
        <w:t xml:space="preserve"> it is doubtful that this level is desirable.</w:t>
      </w:r>
    </w:p>
    <w:p w14:paraId="768F94F8" w14:textId="18BACDAD" w:rsidR="006D5B59" w:rsidRDefault="001F35C8" w:rsidP="00925CEC">
      <w:pPr>
        <w:pStyle w:val="Heading5"/>
      </w:pPr>
      <w:r>
        <w:t>Long-term</w:t>
      </w:r>
      <w:r w:rsidR="006D5B59">
        <w:t xml:space="preserve"> debt/Equity Ratio</w:t>
      </w:r>
    </w:p>
    <w:p w14:paraId="34D4678E" w14:textId="77777777" w:rsidR="006A7B1D" w:rsidRDefault="006A7B1D" w:rsidP="006A7B1D">
      <w:r w:rsidRPr="006A7B1D">
        <w:t>Having this leverage on the organisation demonstrates its poor performance and, as a result, its financial trouble, as shown by the fact that the bulk of its debt—which has increased from 52% to 55%—is long-term debt.</w:t>
      </w:r>
    </w:p>
    <w:p w14:paraId="5AEE43FE" w14:textId="2F9D65BC" w:rsidR="006D5B59" w:rsidRDefault="006D5B59" w:rsidP="00925CEC">
      <w:pPr>
        <w:pStyle w:val="Heading5"/>
      </w:pPr>
      <w:r>
        <w:t>Int</w:t>
      </w:r>
      <w:r w:rsidR="004C4EE3">
        <w:t>e</w:t>
      </w:r>
      <w:r>
        <w:t>rest Coverage</w:t>
      </w:r>
    </w:p>
    <w:p w14:paraId="2FB68F2D" w14:textId="77777777" w:rsidR="00407641" w:rsidRDefault="00407641" w:rsidP="00407641">
      <w:r w:rsidRPr="00407641">
        <w:t>According to rumours, AML is poised to declare bankruptcy for the eighth time since the firm was created in the 1930s due to the fall in this ratio from 3.3 to 0.5 since 2020. Senior investors' contributions and the current bailout will eventually run out.</w:t>
      </w:r>
    </w:p>
    <w:p w14:paraId="66A1E14C" w14:textId="085493CB" w:rsidR="00D000CF" w:rsidRDefault="00D000CF" w:rsidP="00D000CF">
      <w:pPr>
        <w:pStyle w:val="Heading2"/>
      </w:pPr>
      <w:bookmarkStart w:id="18" w:name="_Toc125719760"/>
      <w:r>
        <w:t>Investor Ratios</w:t>
      </w:r>
      <w:bookmarkEnd w:id="18"/>
    </w:p>
    <w:p w14:paraId="7F9F94FE" w14:textId="77777777" w:rsidR="00EE69DC" w:rsidRPr="00EE69DC" w:rsidRDefault="00EE69DC" w:rsidP="00FB120C">
      <w:r w:rsidRPr="00EE69DC">
        <w:t>Investors evaluate a company's ability to generate a return on investment using the financial metrics known as investor ratios. Investor ratios can reveal a business's health and ability to provide investors with a return sufficient to offset the risks of their investments.</w:t>
      </w:r>
    </w:p>
    <w:p w14:paraId="126B2D85" w14:textId="2B73780C" w:rsidR="00FB120C" w:rsidRDefault="00EE69DC" w:rsidP="00FB120C">
      <w:r w:rsidRPr="00EE69DC">
        <w:t>Investor ratios are often used in comparing to the prior period or another business in the same industry to evaluate a company's capacity and performance in generating a return to investors.</w:t>
      </w:r>
      <w:sdt>
        <w:sdtPr>
          <w:id w:val="717550348"/>
          <w:citation/>
        </w:sdtPr>
        <w:sdtContent>
          <w:r w:rsidR="00B459D3">
            <w:fldChar w:fldCharType="begin"/>
          </w:r>
          <w:r w:rsidR="00B459D3">
            <w:instrText xml:space="preserve"> CITATION Acc231 \l 2057 </w:instrText>
          </w:r>
          <w:r w:rsidR="00B459D3">
            <w:fldChar w:fldCharType="separate"/>
          </w:r>
          <w:r w:rsidR="006D7250">
            <w:rPr>
              <w:noProof/>
            </w:rPr>
            <w:t xml:space="preserve"> </w:t>
          </w:r>
          <w:r w:rsidR="006D7250" w:rsidRPr="006D7250">
            <w:rPr>
              <w:noProof/>
            </w:rPr>
            <w:t>(Accounting Guide, 2023)</w:t>
          </w:r>
          <w:r w:rsidR="00B459D3">
            <w:fldChar w:fldCharType="end"/>
          </w:r>
        </w:sdtContent>
      </w:sdt>
    </w:p>
    <w:p w14:paraId="3C00EA19" w14:textId="7C237552" w:rsidR="00B44BDF" w:rsidRDefault="00B44BDF" w:rsidP="00B44BDF">
      <w:r w:rsidRPr="00B44BDF">
        <w:t xml:space="preserve">It is not able to examine the investor ratios in depth because there hasn't been a dividend in a while. What is known is that between 2020 and 2021, earnings per ordinary </w:t>
      </w:r>
      <w:r>
        <w:t>share</w:t>
      </w:r>
      <w:r w:rsidRPr="00B44BDF">
        <w:t xml:space="preserve"> fell by 30%, and the markets estimate that the share price fell by 80% by </w:t>
      </w:r>
      <w:r>
        <w:t xml:space="preserve">the </w:t>
      </w:r>
      <w:r w:rsidRPr="00B44BDF">
        <w:t>close of 2022.</w:t>
      </w:r>
    </w:p>
    <w:p w14:paraId="7287D200" w14:textId="7167F3CD" w:rsidR="002921F0" w:rsidRDefault="00B36BE7" w:rsidP="00E03B83">
      <w:pPr>
        <w:pStyle w:val="Heading1"/>
      </w:pPr>
      <w:bookmarkStart w:id="19" w:name="_Toc125719761"/>
      <w:r>
        <w:lastRenderedPageBreak/>
        <w:t>Conclusion</w:t>
      </w:r>
      <w:bookmarkEnd w:id="19"/>
    </w:p>
    <w:p w14:paraId="7BB22CBA" w14:textId="77777777" w:rsidR="00C71770" w:rsidRDefault="00C71770" w:rsidP="00382980">
      <w:r w:rsidRPr="00C71770">
        <w:t>The ratios have been developed by studying the financial reports of Aston Martin Lagonda (AML) from the years 2020 to 2021 and using the Quarter 3 data from 2022; it is clear from these ratios that this is not the right opportunity to invest in the company.</w:t>
      </w:r>
    </w:p>
    <w:p w14:paraId="0B07B5E7" w14:textId="3691352F" w:rsidR="00544461" w:rsidRDefault="00924AF4" w:rsidP="00382980">
      <w:r>
        <w:t>Although the Gross Profit indicates tha</w:t>
      </w:r>
      <w:r w:rsidR="007F313E">
        <w:t xml:space="preserve">t the company </w:t>
      </w:r>
      <w:r w:rsidR="008B6D25">
        <w:t>has turned a corner this is more to do with the costs being passed on to the cust</w:t>
      </w:r>
      <w:r w:rsidR="007E196F">
        <w:t>omer in the form of price increases in the vehicles.</w:t>
      </w:r>
    </w:p>
    <w:p w14:paraId="5194AF89" w14:textId="03F890A1" w:rsidR="009C3363" w:rsidRDefault="00544461" w:rsidP="00382980">
      <w:r>
        <w:t xml:space="preserve">As you dive deeper into the reports and </w:t>
      </w:r>
      <w:r w:rsidR="00DA76A6">
        <w:t>look</w:t>
      </w:r>
      <w:r>
        <w:t xml:space="preserve"> wider </w:t>
      </w:r>
      <w:r w:rsidR="00B42D72">
        <w:t>at</w:t>
      </w:r>
      <w:r>
        <w:t xml:space="preserve"> the independent information it is evide</w:t>
      </w:r>
      <w:r w:rsidR="000270BE">
        <w:t xml:space="preserve">nt that some of the </w:t>
      </w:r>
      <w:r w:rsidR="00B42D72">
        <w:t>talks</w:t>
      </w:r>
      <w:r w:rsidR="000270BE">
        <w:t xml:space="preserve"> within the report </w:t>
      </w:r>
      <w:r w:rsidR="00B42D72">
        <w:t>are</w:t>
      </w:r>
      <w:r w:rsidR="000270BE">
        <w:t xml:space="preserve"> creative </w:t>
      </w:r>
      <w:r w:rsidR="00B42D72">
        <w:t>accounting,</w:t>
      </w:r>
      <w:r w:rsidR="007C29FD">
        <w:t xml:space="preserve"> this is </w:t>
      </w:r>
      <w:r w:rsidR="00DE1C79">
        <w:t xml:space="preserve">clearly evident in the statement by Stroll where he </w:t>
      </w:r>
      <w:r w:rsidR="0041419A">
        <w:t>states,</w:t>
      </w:r>
      <w:r w:rsidR="00DE1C79">
        <w:t xml:space="preserve"> “we have sold out of the Sports/GT cars”</w:t>
      </w:r>
      <w:r w:rsidR="00E87218">
        <w:t>, this is true however they are producing less than previous years</w:t>
      </w:r>
      <w:r w:rsidR="005D3B91">
        <w:t xml:space="preserve">. These vehicles are made to order and not limited </w:t>
      </w:r>
      <w:r w:rsidR="0041419A">
        <w:t>run;</w:t>
      </w:r>
      <w:r w:rsidR="00B42D72">
        <w:t xml:space="preserve"> therefore,</w:t>
      </w:r>
      <w:r w:rsidR="00372586">
        <w:t xml:space="preserve"> you </w:t>
      </w:r>
      <w:r w:rsidR="00B42D72">
        <w:t>can’t</w:t>
      </w:r>
      <w:r w:rsidR="00372586">
        <w:t xml:space="preserve"> sell out</w:t>
      </w:r>
      <w:r w:rsidR="00B42D72">
        <w:t>,</w:t>
      </w:r>
      <w:r w:rsidR="00372586">
        <w:t xml:space="preserve"> put another way if I have an order for only one vehicle then in essence I have sold out</w:t>
      </w:r>
      <w:r w:rsidR="009C3363">
        <w:t>.</w:t>
      </w:r>
    </w:p>
    <w:p w14:paraId="3EEA435B" w14:textId="39E055F4" w:rsidR="00296E8D" w:rsidRDefault="00296E8D" w:rsidP="00382980">
      <w:r w:rsidRPr="00296E8D">
        <w:t xml:space="preserve">The industry is not greatly affected, despite what Aston Martin asserts, thus when global supply chain issues are cited, this is only half truthful. Instead, there is a cash flow issue that affects how much </w:t>
      </w:r>
      <w:r w:rsidR="00E50FFF">
        <w:t>cash is getting to the supply</w:t>
      </w:r>
      <w:r w:rsidRPr="00296E8D">
        <w:t xml:space="preserve"> chain</w:t>
      </w:r>
      <w:r w:rsidR="00E50FFF">
        <w:t xml:space="preserve"> and ultimately what parts they are receiving</w:t>
      </w:r>
      <w:r w:rsidRPr="00296E8D">
        <w:t>.</w:t>
      </w:r>
    </w:p>
    <w:p w14:paraId="3474B71A" w14:textId="77777777" w:rsidR="002A2E15" w:rsidRDefault="002A2E15" w:rsidP="00382980">
      <w:r w:rsidRPr="002A2E15">
        <w:t>Regarding the organization's solvency, there is a far bigger worry on the horizon. This is demonstrated by the sharp decline in the interest coverage ratio, which fell from 3.3 to 0.5 over the cited period. This shows that the company is unmistakably on the verge of bankruptcy, and any investment would either have no impact or would only extend the company's operating life by a few months at most.</w:t>
      </w:r>
    </w:p>
    <w:p w14:paraId="099C570E" w14:textId="77777777" w:rsidR="001E3422" w:rsidRDefault="001E3422" w:rsidP="00382980">
      <w:r w:rsidRPr="001E3422">
        <w:t>The way the organisation operates has to be completely rethought since it is obvious that it is out of control and that neither its goods nor its customers' demands are being met. If this is dealt with and brought under control, the risk over the following few years would decrease and become a viable investment alternative. Any meaningful operational improvements that might stop the cycle of squandering investments are not being made.</w:t>
      </w:r>
    </w:p>
    <w:p w14:paraId="1A63FB17" w14:textId="4EE6FB3B" w:rsidR="00A754DA" w:rsidRPr="00E03B83" w:rsidRDefault="001E3422" w:rsidP="00382980">
      <w:r>
        <w:t xml:space="preserve">Based on the information given it is my recommendation that the investment opportunity with Aston Martin Lagonda (AML) </w:t>
      </w:r>
      <w:r w:rsidR="00125C43">
        <w:t xml:space="preserve">is taken off the table at this time, </w:t>
      </w:r>
      <w:r w:rsidR="006A24F5">
        <w:t xml:space="preserve">and </w:t>
      </w:r>
      <w:r w:rsidR="00125C43">
        <w:t>the financials over the end of 2022 and through 2023 be review</w:t>
      </w:r>
      <w:r w:rsidR="006A24F5">
        <w:t>ed before any further consideration.</w:t>
      </w:r>
      <w:r w:rsidR="00A754DA" w:rsidRPr="00E03B83">
        <w:br w:type="page"/>
      </w:r>
    </w:p>
    <w:p w14:paraId="5E06FE53" w14:textId="06204B16" w:rsidR="009D0241" w:rsidRDefault="00B36BE7" w:rsidP="00163150">
      <w:pPr>
        <w:pStyle w:val="Heading1"/>
      </w:pPr>
      <w:bookmarkStart w:id="20" w:name="_Toc125719762"/>
      <w:r>
        <w:lastRenderedPageBreak/>
        <w:t>Appendix</w:t>
      </w:r>
      <w:bookmarkEnd w:id="20"/>
    </w:p>
    <w:p w14:paraId="05F3648B" w14:textId="062C393F" w:rsidR="007A4CCD" w:rsidRDefault="00AD5302" w:rsidP="007A4CCD">
      <w:pPr>
        <w:pStyle w:val="Heading2"/>
      </w:pPr>
      <w:bookmarkStart w:id="21" w:name="_Toc125719763"/>
      <w:r>
        <w:t xml:space="preserve">AML </w:t>
      </w:r>
      <w:r w:rsidR="007A4CCD">
        <w:t xml:space="preserve">Data Set used for </w:t>
      </w:r>
      <w:r w:rsidR="004D15B3">
        <w:t>Ratios.</w:t>
      </w:r>
      <w:bookmarkEnd w:id="21"/>
      <w:r>
        <w:t xml:space="preserve"> </w:t>
      </w:r>
    </w:p>
    <w:p w14:paraId="73D03B77" w14:textId="77777777" w:rsidR="00400D21" w:rsidRDefault="00400D21" w:rsidP="007A4CCD">
      <w:pPr>
        <w:pStyle w:val="Heading3"/>
      </w:pPr>
      <w:bookmarkStart w:id="22" w:name="_Toc125719764"/>
      <w:r>
        <w:t>2020-2021</w:t>
      </w:r>
      <w:bookmarkEnd w:id="22"/>
    </w:p>
    <w:p w14:paraId="6941D60E" w14:textId="77777777" w:rsidR="009B1A82" w:rsidRDefault="009B1A82" w:rsidP="009B1A82">
      <w:r w:rsidRPr="009B1A82">
        <w:rPr>
          <w:noProof/>
        </w:rPr>
        <w:drawing>
          <wp:inline distT="0" distB="0" distL="0" distR="0" wp14:anchorId="50B48940" wp14:editId="390231E5">
            <wp:extent cx="5563082" cy="5334462"/>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3"/>
                    <a:stretch>
                      <a:fillRect/>
                    </a:stretch>
                  </pic:blipFill>
                  <pic:spPr>
                    <a:xfrm>
                      <a:off x="0" y="0"/>
                      <a:ext cx="5563082" cy="5334462"/>
                    </a:xfrm>
                    <a:prstGeom prst="rect">
                      <a:avLst/>
                    </a:prstGeom>
                  </pic:spPr>
                </pic:pic>
              </a:graphicData>
            </a:graphic>
          </wp:inline>
        </w:drawing>
      </w:r>
    </w:p>
    <w:p w14:paraId="12169BD1" w14:textId="4F7C4592" w:rsidR="009B1A82" w:rsidRDefault="00893044" w:rsidP="009B1A82">
      <w:r w:rsidRPr="00893044">
        <w:rPr>
          <w:noProof/>
        </w:rPr>
        <w:lastRenderedPageBreak/>
        <w:drawing>
          <wp:inline distT="0" distB="0" distL="0" distR="0" wp14:anchorId="401DD46D" wp14:editId="536B1E75">
            <wp:extent cx="5494496" cy="5540220"/>
            <wp:effectExtent l="0" t="0" r="0" b="3810"/>
            <wp:docPr id="2" name="Picture 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low confidence"/>
                    <pic:cNvPicPr/>
                  </pic:nvPicPr>
                  <pic:blipFill>
                    <a:blip r:embed="rId14"/>
                    <a:stretch>
                      <a:fillRect/>
                    </a:stretch>
                  </pic:blipFill>
                  <pic:spPr>
                    <a:xfrm>
                      <a:off x="0" y="0"/>
                      <a:ext cx="5494496" cy="5540220"/>
                    </a:xfrm>
                    <a:prstGeom prst="rect">
                      <a:avLst/>
                    </a:prstGeom>
                  </pic:spPr>
                </pic:pic>
              </a:graphicData>
            </a:graphic>
          </wp:inline>
        </w:drawing>
      </w:r>
    </w:p>
    <w:p w14:paraId="6D85CE6C" w14:textId="61DB2310" w:rsidR="00893044" w:rsidRDefault="001A4617" w:rsidP="009B1A82">
      <w:sdt>
        <w:sdtPr>
          <w:id w:val="725039866"/>
          <w:citation/>
        </w:sdtPr>
        <w:sdtContent>
          <w:r>
            <w:fldChar w:fldCharType="begin"/>
          </w:r>
          <w:r>
            <w:instrText xml:space="preserve"> CITATION Ast21 \l 2057 </w:instrText>
          </w:r>
          <w:r>
            <w:fldChar w:fldCharType="separate"/>
          </w:r>
          <w:r w:rsidR="006D7250" w:rsidRPr="006D7250">
            <w:rPr>
              <w:noProof/>
            </w:rPr>
            <w:t>(Aston Martin Lagonda, 2021)</w:t>
          </w:r>
          <w:r>
            <w:fldChar w:fldCharType="end"/>
          </w:r>
        </w:sdtContent>
      </w:sdt>
    </w:p>
    <w:p w14:paraId="4593E2EF" w14:textId="1A870025" w:rsidR="009E4E64" w:rsidRDefault="009E4E64">
      <w:pPr>
        <w:spacing w:line="259" w:lineRule="auto"/>
        <w:jc w:val="left"/>
      </w:pPr>
      <w:r>
        <w:br w:type="page"/>
      </w:r>
    </w:p>
    <w:p w14:paraId="481D4EE0" w14:textId="731949B3" w:rsidR="00893044" w:rsidRDefault="00AD5302" w:rsidP="009E4E64">
      <w:pPr>
        <w:pStyle w:val="Heading3"/>
      </w:pPr>
      <w:bookmarkStart w:id="23" w:name="_Toc125719765"/>
      <w:r>
        <w:lastRenderedPageBreak/>
        <w:t xml:space="preserve">AML </w:t>
      </w:r>
      <w:r w:rsidR="009E4E64">
        <w:t>2022 Q3</w:t>
      </w:r>
      <w:bookmarkEnd w:id="23"/>
    </w:p>
    <w:p w14:paraId="6435B914" w14:textId="62238C45" w:rsidR="009E4E64" w:rsidRDefault="009407CD" w:rsidP="009E4E64">
      <w:r w:rsidRPr="009407CD">
        <w:rPr>
          <w:noProof/>
        </w:rPr>
        <w:drawing>
          <wp:inline distT="0" distB="0" distL="0" distR="0" wp14:anchorId="3FCF07F9" wp14:editId="0E99E913">
            <wp:extent cx="4167963" cy="3221665"/>
            <wp:effectExtent l="0" t="0" r="4445"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5"/>
                    <a:stretch>
                      <a:fillRect/>
                    </a:stretch>
                  </pic:blipFill>
                  <pic:spPr>
                    <a:xfrm>
                      <a:off x="0" y="0"/>
                      <a:ext cx="4181437" cy="3232080"/>
                    </a:xfrm>
                    <a:prstGeom prst="rect">
                      <a:avLst/>
                    </a:prstGeom>
                  </pic:spPr>
                </pic:pic>
              </a:graphicData>
            </a:graphic>
          </wp:inline>
        </w:drawing>
      </w:r>
    </w:p>
    <w:p w14:paraId="08C9238A" w14:textId="4A8A5A0C" w:rsidR="009407CD" w:rsidRDefault="00786C68" w:rsidP="009E4E64">
      <w:r w:rsidRPr="00786C68">
        <w:rPr>
          <w:noProof/>
        </w:rPr>
        <w:drawing>
          <wp:inline distT="0" distB="0" distL="0" distR="0" wp14:anchorId="24E73D65" wp14:editId="4A6D74AF">
            <wp:extent cx="4189228" cy="1926829"/>
            <wp:effectExtent l="0" t="0" r="1905"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6"/>
                    <a:stretch>
                      <a:fillRect/>
                    </a:stretch>
                  </pic:blipFill>
                  <pic:spPr>
                    <a:xfrm>
                      <a:off x="0" y="0"/>
                      <a:ext cx="4204816" cy="1933999"/>
                    </a:xfrm>
                    <a:prstGeom prst="rect">
                      <a:avLst/>
                    </a:prstGeom>
                  </pic:spPr>
                </pic:pic>
              </a:graphicData>
            </a:graphic>
          </wp:inline>
        </w:drawing>
      </w:r>
    </w:p>
    <w:p w14:paraId="38AD5AF9" w14:textId="418F44B6" w:rsidR="00786C68" w:rsidRDefault="00597AA9" w:rsidP="009E4E64">
      <w:r w:rsidRPr="00597AA9">
        <w:rPr>
          <w:noProof/>
        </w:rPr>
        <w:drawing>
          <wp:inline distT="0" distB="0" distL="0" distR="0" wp14:anchorId="41CB8571" wp14:editId="22188AB4">
            <wp:extent cx="4263656" cy="2443595"/>
            <wp:effectExtent l="0" t="0" r="381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7"/>
                    <a:stretch>
                      <a:fillRect/>
                    </a:stretch>
                  </pic:blipFill>
                  <pic:spPr>
                    <a:xfrm>
                      <a:off x="0" y="0"/>
                      <a:ext cx="4281776" cy="2453980"/>
                    </a:xfrm>
                    <a:prstGeom prst="rect">
                      <a:avLst/>
                    </a:prstGeom>
                  </pic:spPr>
                </pic:pic>
              </a:graphicData>
            </a:graphic>
          </wp:inline>
        </w:drawing>
      </w:r>
    </w:p>
    <w:p w14:paraId="304BC68C" w14:textId="2B49DC47" w:rsidR="00F94865" w:rsidRDefault="00EA1072" w:rsidP="009E4E64">
      <w:sdt>
        <w:sdtPr>
          <w:id w:val="-2000726628"/>
          <w:citation/>
        </w:sdtPr>
        <w:sdtContent>
          <w:r>
            <w:fldChar w:fldCharType="begin"/>
          </w:r>
          <w:r>
            <w:instrText xml:space="preserve"> CITATION Ast22 \l 2057 </w:instrText>
          </w:r>
          <w:r>
            <w:fldChar w:fldCharType="separate"/>
          </w:r>
          <w:r w:rsidR="006D7250" w:rsidRPr="006D7250">
            <w:rPr>
              <w:noProof/>
            </w:rPr>
            <w:t>(Aston Martin, 2022)</w:t>
          </w:r>
          <w:r>
            <w:fldChar w:fldCharType="end"/>
          </w:r>
        </w:sdtContent>
      </w:sdt>
    </w:p>
    <w:p w14:paraId="2ABF2A87" w14:textId="77777777" w:rsidR="006A29AD" w:rsidRDefault="00B83D2F" w:rsidP="00B83D2F">
      <w:pPr>
        <w:pStyle w:val="Heading2"/>
      </w:pPr>
      <w:bookmarkStart w:id="24" w:name="_Toc125719766"/>
      <w:r>
        <w:lastRenderedPageBreak/>
        <w:t xml:space="preserve">Calculation </w:t>
      </w:r>
      <w:r w:rsidR="00A83585">
        <w:t xml:space="preserve">Data </w:t>
      </w:r>
      <w:r w:rsidR="006A29AD">
        <w:t>for Ratios</w:t>
      </w:r>
      <w:bookmarkEnd w:id="24"/>
    </w:p>
    <w:p w14:paraId="3E123942" w14:textId="77777777" w:rsidR="00577338" w:rsidRDefault="001D35C9" w:rsidP="001D35C9">
      <w:r>
        <w:t xml:space="preserve">Data </w:t>
      </w:r>
      <w:r w:rsidR="006C4E10">
        <w:t xml:space="preserve">taken from the AML finance sheets and utilised to </w:t>
      </w:r>
      <w:r w:rsidR="00577338">
        <w:t>calculate ratios.</w:t>
      </w:r>
    </w:p>
    <w:p w14:paraId="25A39C99" w14:textId="6E1CA8A5" w:rsidR="004D15B3" w:rsidRDefault="00A754EA" w:rsidP="001D35C9">
      <w:pPr>
        <w:rPr>
          <w:color w:val="FF0000"/>
          <w:sz w:val="44"/>
          <w:szCs w:val="44"/>
        </w:rPr>
      </w:pPr>
      <w:r>
        <w:rPr>
          <w:color w:val="FF0000"/>
          <w:sz w:val="44"/>
          <w:szCs w:val="44"/>
        </w:rPr>
        <w:object w:dxaOrig="1520" w:dyaOrig="987" w14:anchorId="40FC201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5.75pt;height:49.55pt" o:ole="">
            <v:imagedata r:id="rId18" o:title=""/>
          </v:shape>
          <o:OLEObject Type="Embed" ProgID="Excel.Sheet.12" ShapeID="_x0000_i1027" DrawAspect="Icon" ObjectID="_1736333524" r:id="rId19"/>
        </w:object>
      </w:r>
    </w:p>
    <w:p w14:paraId="790AA898" w14:textId="2C2D5D1A" w:rsidR="00597AA9" w:rsidRDefault="00287B70" w:rsidP="00242785">
      <w:pPr>
        <w:pStyle w:val="Heading2"/>
      </w:pPr>
      <w:bookmarkStart w:id="25" w:name="_Toc125719767"/>
      <w:r>
        <w:t>Profitability Ratios</w:t>
      </w:r>
      <w:bookmarkEnd w:id="25"/>
    </w:p>
    <w:p w14:paraId="7B357C01" w14:textId="0C9BCED4" w:rsidR="00287B70" w:rsidRDefault="00287B70" w:rsidP="00AC4E45">
      <w:pPr>
        <w:jc w:val="center"/>
      </w:pPr>
      <w:r w:rsidRPr="00287B70">
        <w:rPr>
          <w:noProof/>
        </w:rPr>
        <w:drawing>
          <wp:inline distT="0" distB="0" distL="0" distR="0" wp14:anchorId="40D56DBB" wp14:editId="4FD1F893">
            <wp:extent cx="3028445" cy="2968831"/>
            <wp:effectExtent l="0" t="0" r="635" b="3175"/>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20"/>
                    <a:stretch>
                      <a:fillRect/>
                    </a:stretch>
                  </pic:blipFill>
                  <pic:spPr>
                    <a:xfrm>
                      <a:off x="0" y="0"/>
                      <a:ext cx="3041947" cy="2982067"/>
                    </a:xfrm>
                    <a:prstGeom prst="rect">
                      <a:avLst/>
                    </a:prstGeom>
                  </pic:spPr>
                </pic:pic>
              </a:graphicData>
            </a:graphic>
          </wp:inline>
        </w:drawing>
      </w:r>
    </w:p>
    <w:p w14:paraId="505A4400" w14:textId="6817BF41" w:rsidR="00287B70" w:rsidRDefault="00287B70" w:rsidP="00287B70">
      <w:pPr>
        <w:pStyle w:val="Heading2"/>
      </w:pPr>
      <w:bookmarkStart w:id="26" w:name="_Toc125719768"/>
      <w:r>
        <w:t>Liquidity Ratios</w:t>
      </w:r>
      <w:bookmarkEnd w:id="26"/>
    </w:p>
    <w:p w14:paraId="72110C48" w14:textId="65E77F15" w:rsidR="00287B70" w:rsidRDefault="00182A7E" w:rsidP="00AC4E45">
      <w:pPr>
        <w:jc w:val="center"/>
      </w:pPr>
      <w:r w:rsidRPr="00182A7E">
        <w:rPr>
          <w:noProof/>
        </w:rPr>
        <w:drawing>
          <wp:inline distT="0" distB="0" distL="0" distR="0" wp14:anchorId="5601CC1B" wp14:editId="08A22261">
            <wp:extent cx="2185060" cy="1623007"/>
            <wp:effectExtent l="0" t="0" r="5715" b="0"/>
            <wp:docPr id="12" name="Picture 12"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with medium confidence"/>
                    <pic:cNvPicPr/>
                  </pic:nvPicPr>
                  <pic:blipFill>
                    <a:blip r:embed="rId21"/>
                    <a:stretch>
                      <a:fillRect/>
                    </a:stretch>
                  </pic:blipFill>
                  <pic:spPr>
                    <a:xfrm>
                      <a:off x="0" y="0"/>
                      <a:ext cx="2200590" cy="1634542"/>
                    </a:xfrm>
                    <a:prstGeom prst="rect">
                      <a:avLst/>
                    </a:prstGeom>
                  </pic:spPr>
                </pic:pic>
              </a:graphicData>
            </a:graphic>
          </wp:inline>
        </w:drawing>
      </w:r>
    </w:p>
    <w:p w14:paraId="7D032AB5" w14:textId="06A0F4F3" w:rsidR="00AC4E45" w:rsidRDefault="00332E66" w:rsidP="00332E66">
      <w:pPr>
        <w:pStyle w:val="Heading2"/>
      </w:pPr>
      <w:bookmarkStart w:id="27" w:name="_Toc125719769"/>
      <w:r>
        <w:lastRenderedPageBreak/>
        <w:t>Activity Ratios</w:t>
      </w:r>
      <w:bookmarkEnd w:id="27"/>
    </w:p>
    <w:p w14:paraId="67E1B550" w14:textId="14F0D322" w:rsidR="00332E66" w:rsidRDefault="00847261" w:rsidP="00847261">
      <w:pPr>
        <w:jc w:val="center"/>
      </w:pPr>
      <w:r w:rsidRPr="00847261">
        <w:rPr>
          <w:noProof/>
        </w:rPr>
        <w:drawing>
          <wp:inline distT="0" distB="0" distL="0" distR="0" wp14:anchorId="60B2A153" wp14:editId="57A2A069">
            <wp:extent cx="3957016" cy="2945081"/>
            <wp:effectExtent l="0" t="0" r="5715" b="8255"/>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22"/>
                    <a:stretch>
                      <a:fillRect/>
                    </a:stretch>
                  </pic:blipFill>
                  <pic:spPr>
                    <a:xfrm>
                      <a:off x="0" y="0"/>
                      <a:ext cx="3959376" cy="2946837"/>
                    </a:xfrm>
                    <a:prstGeom prst="rect">
                      <a:avLst/>
                    </a:prstGeom>
                  </pic:spPr>
                </pic:pic>
              </a:graphicData>
            </a:graphic>
          </wp:inline>
        </w:drawing>
      </w:r>
    </w:p>
    <w:p w14:paraId="75E083E8" w14:textId="4272108C" w:rsidR="00847261" w:rsidRDefault="0068443B" w:rsidP="00847261">
      <w:pPr>
        <w:pStyle w:val="Heading2"/>
      </w:pPr>
      <w:bookmarkStart w:id="28" w:name="_Toc125719770"/>
      <w:r>
        <w:t>Leverage Ratios</w:t>
      </w:r>
      <w:bookmarkEnd w:id="28"/>
    </w:p>
    <w:p w14:paraId="128BA02E" w14:textId="0175BC1C" w:rsidR="0068443B" w:rsidRDefault="009B1517" w:rsidP="002C6F74">
      <w:pPr>
        <w:jc w:val="center"/>
      </w:pPr>
      <w:r w:rsidRPr="009B1517">
        <w:drawing>
          <wp:inline distT="0" distB="0" distL="0" distR="0" wp14:anchorId="1CBE3F70" wp14:editId="40344483">
            <wp:extent cx="3476581" cy="2169042"/>
            <wp:effectExtent l="0" t="0" r="0" b="3175"/>
            <wp:docPr id="17" name="Picture 1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able&#10;&#10;Description automatically generated"/>
                    <pic:cNvPicPr/>
                  </pic:nvPicPr>
                  <pic:blipFill>
                    <a:blip r:embed="rId23"/>
                    <a:stretch>
                      <a:fillRect/>
                    </a:stretch>
                  </pic:blipFill>
                  <pic:spPr>
                    <a:xfrm>
                      <a:off x="0" y="0"/>
                      <a:ext cx="3493634" cy="2179682"/>
                    </a:xfrm>
                    <a:prstGeom prst="rect">
                      <a:avLst/>
                    </a:prstGeom>
                  </pic:spPr>
                </pic:pic>
              </a:graphicData>
            </a:graphic>
          </wp:inline>
        </w:drawing>
      </w:r>
    </w:p>
    <w:p w14:paraId="65580883" w14:textId="2FC7374D" w:rsidR="00F82A6E" w:rsidRPr="0068443B" w:rsidRDefault="00F82A6E" w:rsidP="00F82A6E">
      <w:pPr>
        <w:pStyle w:val="Heading2"/>
      </w:pPr>
      <w:bookmarkStart w:id="29" w:name="_Toc125719771"/>
      <w:r>
        <w:t>Investor Ratios</w:t>
      </w:r>
      <w:bookmarkEnd w:id="29"/>
    </w:p>
    <w:p w14:paraId="3EC778BA" w14:textId="71346B96" w:rsidR="000B1628" w:rsidRDefault="002C6F74" w:rsidP="002C6F74">
      <w:pPr>
        <w:jc w:val="center"/>
      </w:pPr>
      <w:r w:rsidRPr="002C6F74">
        <w:rPr>
          <w:noProof/>
        </w:rPr>
        <w:drawing>
          <wp:inline distT="0" distB="0" distL="0" distR="0" wp14:anchorId="483138BB" wp14:editId="45A2EBB4">
            <wp:extent cx="3669475" cy="2349520"/>
            <wp:effectExtent l="0" t="0" r="762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24"/>
                    <a:stretch>
                      <a:fillRect/>
                    </a:stretch>
                  </pic:blipFill>
                  <pic:spPr>
                    <a:xfrm>
                      <a:off x="0" y="0"/>
                      <a:ext cx="3672885" cy="2351704"/>
                    </a:xfrm>
                    <a:prstGeom prst="rect">
                      <a:avLst/>
                    </a:prstGeom>
                  </pic:spPr>
                </pic:pic>
              </a:graphicData>
            </a:graphic>
          </wp:inline>
        </w:drawing>
      </w:r>
    </w:p>
    <w:bookmarkStart w:id="30" w:name="_Toc125719772" w:displacedByCustomXml="next"/>
    <w:sdt>
      <w:sdtPr>
        <w:rPr>
          <w:rFonts w:asciiTheme="minorHAnsi" w:eastAsiaTheme="minorHAnsi" w:hAnsiTheme="minorHAnsi" w:cstheme="minorBidi"/>
          <w:color w:val="auto"/>
          <w:sz w:val="22"/>
          <w:szCs w:val="22"/>
        </w:rPr>
        <w:id w:val="2052654376"/>
        <w:docPartObj>
          <w:docPartGallery w:val="Bibliographies"/>
          <w:docPartUnique/>
        </w:docPartObj>
      </w:sdtPr>
      <w:sdtEndPr/>
      <w:sdtContent>
        <w:p w14:paraId="3A9C5E8B" w14:textId="3707BC16" w:rsidR="00B56B00" w:rsidRDefault="00B56B00">
          <w:pPr>
            <w:pStyle w:val="Heading1"/>
          </w:pPr>
          <w:r>
            <w:t>References</w:t>
          </w:r>
          <w:bookmarkEnd w:id="30"/>
        </w:p>
        <w:sdt>
          <w:sdtPr>
            <w:id w:val="-573587230"/>
            <w:bibliography/>
          </w:sdtPr>
          <w:sdtEndPr/>
          <w:sdtContent>
            <w:p w14:paraId="1C12AE16" w14:textId="77777777" w:rsidR="006D7250" w:rsidRDefault="00B56B00" w:rsidP="006D7250">
              <w:pPr>
                <w:pStyle w:val="Bibliography"/>
                <w:rPr>
                  <w:noProof/>
                  <w:sz w:val="24"/>
                  <w:szCs w:val="24"/>
                </w:rPr>
              </w:pPr>
              <w:r>
                <w:fldChar w:fldCharType="begin"/>
              </w:r>
              <w:r>
                <w:instrText xml:space="preserve"> BIBLIOGRAPHY </w:instrText>
              </w:r>
              <w:r>
                <w:fldChar w:fldCharType="separate"/>
              </w:r>
              <w:r w:rsidR="006D7250">
                <w:rPr>
                  <w:noProof/>
                </w:rPr>
                <w:t xml:space="preserve">Accounting Guide, 2023. </w:t>
              </w:r>
              <w:r w:rsidR="006D7250">
                <w:rPr>
                  <w:i/>
                  <w:iCs/>
                  <w:noProof/>
                </w:rPr>
                <w:t xml:space="preserve">Investor Ratios. </w:t>
              </w:r>
              <w:r w:rsidR="006D7250">
                <w:rPr>
                  <w:noProof/>
                </w:rPr>
                <w:t xml:space="preserve">[Online] </w:t>
              </w:r>
              <w:r w:rsidR="006D7250">
                <w:rPr>
                  <w:noProof/>
                </w:rPr>
                <w:br/>
                <w:t xml:space="preserve">Available at: </w:t>
              </w:r>
              <w:r w:rsidR="006D7250">
                <w:rPr>
                  <w:noProof/>
                  <w:u w:val="single"/>
                </w:rPr>
                <w:t>https://accountinguide.com/investor-ratios/</w:t>
              </w:r>
              <w:r w:rsidR="006D7250">
                <w:rPr>
                  <w:noProof/>
                </w:rPr>
                <w:br/>
                <w:t>[Accessed 26 January 2023].</w:t>
              </w:r>
            </w:p>
            <w:p w14:paraId="13AD3432" w14:textId="77777777" w:rsidR="006D7250" w:rsidRDefault="006D7250" w:rsidP="006D7250">
              <w:pPr>
                <w:pStyle w:val="Bibliography"/>
                <w:rPr>
                  <w:noProof/>
                </w:rPr>
              </w:pPr>
              <w:r>
                <w:rPr>
                  <w:noProof/>
                </w:rPr>
                <w:t xml:space="preserve">Accounting Tools, 2023. </w:t>
              </w:r>
              <w:r>
                <w:rPr>
                  <w:i/>
                  <w:iCs/>
                  <w:noProof/>
                </w:rPr>
                <w:t xml:space="preserve">Limitations of financial statements. </w:t>
              </w:r>
              <w:r>
                <w:rPr>
                  <w:noProof/>
                </w:rPr>
                <w:t xml:space="preserve">[Online] </w:t>
              </w:r>
              <w:r>
                <w:rPr>
                  <w:noProof/>
                </w:rPr>
                <w:br/>
                <w:t xml:space="preserve">Available at: </w:t>
              </w:r>
              <w:r>
                <w:rPr>
                  <w:noProof/>
                  <w:u w:val="single"/>
                </w:rPr>
                <w:t>https://www.accountingtools.com/articles/limitations-of-financial-statements.html</w:t>
              </w:r>
              <w:r>
                <w:rPr>
                  <w:noProof/>
                </w:rPr>
                <w:br/>
                <w:t>[Accessed 24 January 2023].</w:t>
              </w:r>
            </w:p>
            <w:p w14:paraId="76B83076" w14:textId="77777777" w:rsidR="006D7250" w:rsidRDefault="006D7250" w:rsidP="006D7250">
              <w:pPr>
                <w:pStyle w:val="Bibliography"/>
                <w:rPr>
                  <w:noProof/>
                </w:rPr>
              </w:pPr>
              <w:r>
                <w:rPr>
                  <w:noProof/>
                </w:rPr>
                <w:t xml:space="preserve">Aston Martin Lagonda, 2021. </w:t>
              </w:r>
              <w:r>
                <w:rPr>
                  <w:i/>
                  <w:iCs/>
                  <w:noProof/>
                </w:rPr>
                <w:t xml:space="preserve">Annual Report and Accounts 2021. </w:t>
              </w:r>
              <w:r>
                <w:rPr>
                  <w:noProof/>
                </w:rPr>
                <w:t xml:space="preserve">[Online] </w:t>
              </w:r>
              <w:r>
                <w:rPr>
                  <w:noProof/>
                </w:rPr>
                <w:br/>
                <w:t xml:space="preserve">Available at: </w:t>
              </w:r>
              <w:r>
                <w:rPr>
                  <w:noProof/>
                  <w:u w:val="single"/>
                </w:rPr>
                <w:t>https://amsc-prod-cd.azureedge.net/-/media/corporate/documents/annual-reports/aston-martin-lagonda-global-holdings-plc-annual-report-2021.pdf?rev=28bd14cf04634b888d914b32a783f2bf&amp;hash=08BCE7B57DD899A69FEC934CF8F3D24E</w:t>
              </w:r>
              <w:r>
                <w:rPr>
                  <w:noProof/>
                </w:rPr>
                <w:br/>
                <w:t>[Accessed 26 January 2023].</w:t>
              </w:r>
            </w:p>
            <w:p w14:paraId="132817F4" w14:textId="77777777" w:rsidR="006D7250" w:rsidRDefault="006D7250" w:rsidP="006D7250">
              <w:pPr>
                <w:pStyle w:val="Bibliography"/>
                <w:rPr>
                  <w:noProof/>
                </w:rPr>
              </w:pPr>
              <w:r>
                <w:rPr>
                  <w:noProof/>
                </w:rPr>
                <w:t xml:space="preserve">Aston Martin, 2022. </w:t>
              </w:r>
              <w:r>
                <w:rPr>
                  <w:i/>
                  <w:iCs/>
                  <w:noProof/>
                </w:rPr>
                <w:t xml:space="preserve">Q3 Results 2022. </w:t>
              </w:r>
              <w:r>
                <w:rPr>
                  <w:noProof/>
                </w:rPr>
                <w:t xml:space="preserve">[Online] </w:t>
              </w:r>
              <w:r>
                <w:rPr>
                  <w:noProof/>
                </w:rPr>
                <w:br/>
                <w:t xml:space="preserve">Available at: </w:t>
              </w:r>
              <w:r>
                <w:rPr>
                  <w:noProof/>
                  <w:u w:val="single"/>
                </w:rPr>
                <w:t>https://www.astonmartinlagonda.com/investors/results-and-presentations</w:t>
              </w:r>
              <w:r>
                <w:rPr>
                  <w:noProof/>
                </w:rPr>
                <w:br/>
                <w:t>[Accessed 26 January 2023].</w:t>
              </w:r>
            </w:p>
            <w:p w14:paraId="042BB380" w14:textId="77777777" w:rsidR="006D7250" w:rsidRDefault="006D7250" w:rsidP="006D7250">
              <w:pPr>
                <w:pStyle w:val="Bibliography"/>
                <w:rPr>
                  <w:noProof/>
                </w:rPr>
              </w:pPr>
              <w:r>
                <w:rPr>
                  <w:noProof/>
                </w:rPr>
                <w:t xml:space="preserve">BBC Bitesize, 2023. </w:t>
              </w:r>
              <w:r>
                <w:rPr>
                  <w:i/>
                  <w:iCs/>
                  <w:noProof/>
                </w:rPr>
                <w:t xml:space="preserve">Analysing the financial performance of a business. </w:t>
              </w:r>
              <w:r>
                <w:rPr>
                  <w:noProof/>
                </w:rPr>
                <w:t xml:space="preserve">[Online] </w:t>
              </w:r>
              <w:r>
                <w:rPr>
                  <w:noProof/>
                </w:rPr>
                <w:br/>
                <w:t xml:space="preserve">Available at: </w:t>
              </w:r>
              <w:r>
                <w:rPr>
                  <w:noProof/>
                  <w:u w:val="single"/>
                </w:rPr>
                <w:t>https://www.bbc.co.uk/bitesize/guides/z6p892p/revision/1</w:t>
              </w:r>
              <w:r>
                <w:rPr>
                  <w:noProof/>
                </w:rPr>
                <w:br/>
                <w:t>[Accessed 20 January 2023].</w:t>
              </w:r>
            </w:p>
            <w:p w14:paraId="1B91F065" w14:textId="77777777" w:rsidR="006D7250" w:rsidRDefault="006D7250" w:rsidP="006D7250">
              <w:pPr>
                <w:pStyle w:val="Bibliography"/>
                <w:rPr>
                  <w:noProof/>
                </w:rPr>
              </w:pPr>
              <w:r>
                <w:rPr>
                  <w:noProof/>
                </w:rPr>
                <w:t xml:space="preserve">Carlson, R., 2020. </w:t>
              </w:r>
              <w:r>
                <w:rPr>
                  <w:i/>
                  <w:iCs/>
                  <w:noProof/>
                </w:rPr>
                <w:t xml:space="preserve">What is Profitability Ratio analysis?. </w:t>
              </w:r>
              <w:r>
                <w:rPr>
                  <w:noProof/>
                </w:rPr>
                <w:t xml:space="preserve">[Online] </w:t>
              </w:r>
              <w:r>
                <w:rPr>
                  <w:noProof/>
                </w:rPr>
                <w:br/>
                <w:t xml:space="preserve">Available at: </w:t>
              </w:r>
              <w:r>
                <w:rPr>
                  <w:noProof/>
                  <w:u w:val="single"/>
                </w:rPr>
                <w:t>https://www.thebalancemoney.com/profitability-ratio-analysis-393185</w:t>
              </w:r>
              <w:r>
                <w:rPr>
                  <w:noProof/>
                </w:rPr>
                <w:br/>
                <w:t>[Accessed 26 January 2023].</w:t>
              </w:r>
            </w:p>
            <w:p w14:paraId="48C023B0" w14:textId="77777777" w:rsidR="006D7250" w:rsidRDefault="006D7250" w:rsidP="006D7250">
              <w:pPr>
                <w:pStyle w:val="Bibliography"/>
                <w:rPr>
                  <w:noProof/>
                </w:rPr>
              </w:pPr>
              <w:r>
                <w:rPr>
                  <w:noProof/>
                </w:rPr>
                <w:t xml:space="preserve">eFinance Academy, n.d. </w:t>
              </w:r>
              <w:r>
                <w:rPr>
                  <w:i/>
                  <w:iCs/>
                  <w:noProof/>
                </w:rPr>
                <w:t xml:space="preserve">Activity Ratios. </w:t>
              </w:r>
              <w:r>
                <w:rPr>
                  <w:noProof/>
                </w:rPr>
                <w:t xml:space="preserve">[Online] </w:t>
              </w:r>
              <w:r>
                <w:rPr>
                  <w:noProof/>
                </w:rPr>
                <w:br/>
                <w:t xml:space="preserve">Available at: </w:t>
              </w:r>
              <w:r>
                <w:rPr>
                  <w:noProof/>
                  <w:u w:val="single"/>
                </w:rPr>
                <w:t>https://efinanceacademy.com/financial-ratios/activity-ratios/</w:t>
              </w:r>
              <w:r>
                <w:rPr>
                  <w:noProof/>
                </w:rPr>
                <w:br/>
                <w:t>[Accessed 26 January 2023].</w:t>
              </w:r>
            </w:p>
            <w:p w14:paraId="0E25FE58" w14:textId="77777777" w:rsidR="006D7250" w:rsidRDefault="006D7250" w:rsidP="006D7250">
              <w:pPr>
                <w:pStyle w:val="Bibliography"/>
                <w:rPr>
                  <w:noProof/>
                </w:rPr>
              </w:pPr>
              <w:r>
                <w:rPr>
                  <w:noProof/>
                </w:rPr>
                <w:t xml:space="preserve">Investing Answers, 2023. </w:t>
              </w:r>
              <w:r>
                <w:rPr>
                  <w:i/>
                  <w:iCs/>
                  <w:noProof/>
                </w:rPr>
                <w:t xml:space="preserve">Leverage Ratio. </w:t>
              </w:r>
              <w:r>
                <w:rPr>
                  <w:noProof/>
                </w:rPr>
                <w:t xml:space="preserve">[Online] </w:t>
              </w:r>
              <w:r>
                <w:rPr>
                  <w:noProof/>
                </w:rPr>
                <w:br/>
                <w:t xml:space="preserve">Available at: </w:t>
              </w:r>
              <w:r>
                <w:rPr>
                  <w:noProof/>
                  <w:u w:val="single"/>
                </w:rPr>
                <w:t>https://investinganswers.com/dictionary/l/leverage-ratio</w:t>
              </w:r>
              <w:r>
                <w:rPr>
                  <w:noProof/>
                </w:rPr>
                <w:br/>
                <w:t>[Accessed 26 January 2023].</w:t>
              </w:r>
            </w:p>
            <w:p w14:paraId="629B1C8E" w14:textId="77777777" w:rsidR="006D7250" w:rsidRDefault="006D7250" w:rsidP="006D7250">
              <w:pPr>
                <w:pStyle w:val="Bibliography"/>
                <w:rPr>
                  <w:noProof/>
                </w:rPr>
              </w:pPr>
              <w:r>
                <w:rPr>
                  <w:noProof/>
                </w:rPr>
                <w:t xml:space="preserve">Murphy, C. B., 2021. </w:t>
              </w:r>
              <w:r>
                <w:rPr>
                  <w:i/>
                  <w:iCs/>
                  <w:noProof/>
                </w:rPr>
                <w:t xml:space="preserve">How Do the Income Statement and Balance Sheet Differ?. </w:t>
              </w:r>
              <w:r>
                <w:rPr>
                  <w:noProof/>
                </w:rPr>
                <w:t xml:space="preserve">[Online] </w:t>
              </w:r>
              <w:r>
                <w:rPr>
                  <w:noProof/>
                </w:rPr>
                <w:br/>
                <w:t xml:space="preserve">Available at: </w:t>
              </w:r>
              <w:r>
                <w:rPr>
                  <w:noProof/>
                  <w:u w:val="single"/>
                </w:rPr>
                <w:t>https://www.investopedia.com/ask/answers/101314/what-difference-between-</w:t>
              </w:r>
              <w:r>
                <w:rPr>
                  <w:noProof/>
                  <w:u w:val="single"/>
                </w:rPr>
                <w:lastRenderedPageBreak/>
                <w:t>income-statement-and-balance-sheet.asp</w:t>
              </w:r>
              <w:r>
                <w:rPr>
                  <w:noProof/>
                </w:rPr>
                <w:br/>
                <w:t>[Accessed 20 January 2023].</w:t>
              </w:r>
            </w:p>
            <w:p w14:paraId="73A36254" w14:textId="77777777" w:rsidR="006D7250" w:rsidRDefault="006D7250" w:rsidP="006D7250">
              <w:pPr>
                <w:pStyle w:val="Bibliography"/>
                <w:rPr>
                  <w:noProof/>
                </w:rPr>
              </w:pPr>
              <w:r>
                <w:rPr>
                  <w:noProof/>
                </w:rPr>
                <w:t xml:space="preserve">QuickBooks, 2019. </w:t>
              </w:r>
              <w:r>
                <w:rPr>
                  <w:i/>
                  <w:iCs/>
                  <w:noProof/>
                </w:rPr>
                <w:t xml:space="preserve">Understanding Liquidity Ratio Analysis. </w:t>
              </w:r>
              <w:r>
                <w:rPr>
                  <w:noProof/>
                </w:rPr>
                <w:t xml:space="preserve">[Online] </w:t>
              </w:r>
              <w:r>
                <w:rPr>
                  <w:noProof/>
                </w:rPr>
                <w:br/>
                <w:t xml:space="preserve">Available at: </w:t>
              </w:r>
              <w:r>
                <w:rPr>
                  <w:noProof/>
                  <w:u w:val="single"/>
                </w:rPr>
                <w:t>https://quickbooks.intuit.com/in/resources/accounting/understanding-liquidity-ratio-analysis/</w:t>
              </w:r>
              <w:r>
                <w:rPr>
                  <w:noProof/>
                </w:rPr>
                <w:br/>
                <w:t>[Accessed 26 January 2023].</w:t>
              </w:r>
            </w:p>
            <w:p w14:paraId="5E001C30" w14:textId="77777777" w:rsidR="006D7250" w:rsidRDefault="006D7250" w:rsidP="006D7250">
              <w:pPr>
                <w:pStyle w:val="Bibliography"/>
                <w:rPr>
                  <w:noProof/>
                </w:rPr>
              </w:pPr>
              <w:r>
                <w:rPr>
                  <w:noProof/>
                </w:rPr>
                <w:t xml:space="preserve">Srivastav, A. K., 2023. </w:t>
              </w:r>
              <w:r>
                <w:rPr>
                  <w:i/>
                  <w:iCs/>
                  <w:noProof/>
                </w:rPr>
                <w:t xml:space="preserve">Financial statement Limitations. </w:t>
              </w:r>
              <w:r>
                <w:rPr>
                  <w:noProof/>
                </w:rPr>
                <w:t xml:space="preserve">[Online] </w:t>
              </w:r>
              <w:r>
                <w:rPr>
                  <w:noProof/>
                </w:rPr>
                <w:br/>
                <w:t xml:space="preserve">Available at: </w:t>
              </w:r>
              <w:r>
                <w:rPr>
                  <w:noProof/>
                  <w:u w:val="single"/>
                </w:rPr>
                <w:t>https://www.wallstreetmojo.com/financial-statement-limitations/</w:t>
              </w:r>
              <w:r>
                <w:rPr>
                  <w:noProof/>
                </w:rPr>
                <w:br/>
                <w:t>[Accessed 23 January 2023].</w:t>
              </w:r>
            </w:p>
            <w:p w14:paraId="45463807" w14:textId="77777777" w:rsidR="006D7250" w:rsidRDefault="006D7250" w:rsidP="006D7250">
              <w:pPr>
                <w:pStyle w:val="Bibliography"/>
                <w:rPr>
                  <w:noProof/>
                </w:rPr>
              </w:pPr>
              <w:r>
                <w:rPr>
                  <w:noProof/>
                </w:rPr>
                <w:t xml:space="preserve">Thakur, M., 2022. </w:t>
              </w:r>
              <w:r>
                <w:rPr>
                  <w:i/>
                  <w:iCs/>
                  <w:noProof/>
                </w:rPr>
                <w:t xml:space="preserve">Financial Statement Limitations. </w:t>
              </w:r>
              <w:r>
                <w:rPr>
                  <w:noProof/>
                </w:rPr>
                <w:t xml:space="preserve">[Online] </w:t>
              </w:r>
              <w:r>
                <w:rPr>
                  <w:noProof/>
                </w:rPr>
                <w:br/>
                <w:t xml:space="preserve">Available at: </w:t>
              </w:r>
              <w:r>
                <w:rPr>
                  <w:noProof/>
                  <w:u w:val="single"/>
                </w:rPr>
                <w:t>https://www.educba.com/other-expenses/</w:t>
              </w:r>
              <w:r>
                <w:rPr>
                  <w:noProof/>
                </w:rPr>
                <w:br/>
                <w:t>[Accessed 24 January 2023].</w:t>
              </w:r>
            </w:p>
            <w:p w14:paraId="31E02F2C" w14:textId="77777777" w:rsidR="006D7250" w:rsidRDefault="006D7250" w:rsidP="006D7250">
              <w:pPr>
                <w:pStyle w:val="Bibliography"/>
                <w:rPr>
                  <w:noProof/>
                </w:rPr>
              </w:pPr>
              <w:r>
                <w:rPr>
                  <w:noProof/>
                </w:rPr>
                <w:t xml:space="preserve">Vedantu, 2023. </w:t>
              </w:r>
              <w:r>
                <w:rPr>
                  <w:i/>
                  <w:iCs/>
                  <w:noProof/>
                </w:rPr>
                <w:t xml:space="preserve">Limitations of Financial Statements. </w:t>
              </w:r>
              <w:r>
                <w:rPr>
                  <w:noProof/>
                </w:rPr>
                <w:t xml:space="preserve">[Online] </w:t>
              </w:r>
              <w:r>
                <w:rPr>
                  <w:noProof/>
                </w:rPr>
                <w:br/>
                <w:t xml:space="preserve">Available at: </w:t>
              </w:r>
              <w:r>
                <w:rPr>
                  <w:noProof/>
                  <w:u w:val="single"/>
                </w:rPr>
                <w:t>https://www.vedantu.com/commerce/limitations-of-financial-statements</w:t>
              </w:r>
              <w:r>
                <w:rPr>
                  <w:noProof/>
                </w:rPr>
                <w:br/>
                <w:t>[Accessed 24 January 2023].</w:t>
              </w:r>
            </w:p>
            <w:p w14:paraId="007E8188" w14:textId="77777777" w:rsidR="006D7250" w:rsidRDefault="006D7250" w:rsidP="006D7250">
              <w:pPr>
                <w:pStyle w:val="Bibliography"/>
                <w:rPr>
                  <w:noProof/>
                </w:rPr>
              </w:pPr>
              <w:r>
                <w:rPr>
                  <w:noProof/>
                </w:rPr>
                <w:t xml:space="preserve">Winton, N., 2022. </w:t>
              </w:r>
              <w:r>
                <w:rPr>
                  <w:i/>
                  <w:iCs/>
                  <w:noProof/>
                </w:rPr>
                <w:t xml:space="preserve">Could Electric cars save ailing Aston Martin, as it shakes off Debt Burden?. </w:t>
              </w:r>
              <w:r>
                <w:rPr>
                  <w:noProof/>
                </w:rPr>
                <w:t xml:space="preserve">[Online] </w:t>
              </w:r>
              <w:r>
                <w:rPr>
                  <w:noProof/>
                </w:rPr>
                <w:br/>
                <w:t xml:space="preserve">Available at: </w:t>
              </w:r>
              <w:r>
                <w:rPr>
                  <w:noProof/>
                  <w:u w:val="single"/>
                </w:rPr>
                <w:t>https://www.forbes.com/sites/neilwinton/2022/07/17/could-electric-cars-save-ailing-aston-martin-as-it-shakes-off-debt-burden/?sh=483a63447c90</w:t>
              </w:r>
              <w:r>
                <w:rPr>
                  <w:noProof/>
                </w:rPr>
                <w:br/>
                <w:t>[Accessed 23 January 2023].</w:t>
              </w:r>
            </w:p>
            <w:p w14:paraId="1BE3D370" w14:textId="2443CFAF" w:rsidR="00B56B00" w:rsidRDefault="00B56B00" w:rsidP="006D7250">
              <w:pPr>
                <w:jc w:val="left"/>
              </w:pPr>
              <w:r>
                <w:rPr>
                  <w:b/>
                  <w:bCs/>
                  <w:noProof/>
                </w:rPr>
                <w:fldChar w:fldCharType="end"/>
              </w:r>
            </w:p>
          </w:sdtContent>
        </w:sdt>
      </w:sdtContent>
    </w:sdt>
    <w:p w14:paraId="0DF74055" w14:textId="06117EBE" w:rsidR="00417807" w:rsidRPr="006A10DE" w:rsidRDefault="00417807" w:rsidP="00F549E9">
      <w:pPr>
        <w:pStyle w:val="Bibliography"/>
        <w:jc w:val="left"/>
      </w:pPr>
    </w:p>
    <w:sectPr w:rsidR="00417807" w:rsidRPr="006A10DE" w:rsidSect="00300417">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8B592F" w14:textId="77777777" w:rsidR="004A0815" w:rsidRDefault="004A0815" w:rsidP="001D2BE2">
      <w:pPr>
        <w:spacing w:after="0" w:line="240" w:lineRule="auto"/>
      </w:pPr>
      <w:r>
        <w:separator/>
      </w:r>
    </w:p>
  </w:endnote>
  <w:endnote w:type="continuationSeparator" w:id="0">
    <w:p w14:paraId="44A77472" w14:textId="77777777" w:rsidR="004A0815" w:rsidRDefault="004A0815" w:rsidP="001D2BE2">
      <w:pPr>
        <w:spacing w:after="0" w:line="240" w:lineRule="auto"/>
      </w:pPr>
      <w:r>
        <w:continuationSeparator/>
      </w:r>
    </w:p>
  </w:endnote>
  <w:endnote w:type="continuationNotice" w:id="1">
    <w:p w14:paraId="7C4C023C" w14:textId="77777777" w:rsidR="004A0815" w:rsidRDefault="004A081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3239081"/>
      <w:docPartObj>
        <w:docPartGallery w:val="Page Numbers (Bottom of Page)"/>
        <w:docPartUnique/>
      </w:docPartObj>
    </w:sdtPr>
    <w:sdtEndPr>
      <w:rPr>
        <w:noProof/>
      </w:rPr>
    </w:sdtEndPr>
    <w:sdtContent>
      <w:p w14:paraId="0CE807FF" w14:textId="5D232D19" w:rsidR="005309EF" w:rsidRDefault="005309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1B2AD3" w14:textId="77777777" w:rsidR="005309EF" w:rsidRDefault="005309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6B10B8" w14:textId="77777777" w:rsidR="004A0815" w:rsidRDefault="004A0815" w:rsidP="001D2BE2">
      <w:pPr>
        <w:spacing w:after="0" w:line="240" w:lineRule="auto"/>
      </w:pPr>
      <w:r>
        <w:separator/>
      </w:r>
    </w:p>
  </w:footnote>
  <w:footnote w:type="continuationSeparator" w:id="0">
    <w:p w14:paraId="2BB89A09" w14:textId="77777777" w:rsidR="004A0815" w:rsidRDefault="004A0815" w:rsidP="001D2BE2">
      <w:pPr>
        <w:spacing w:after="0" w:line="240" w:lineRule="auto"/>
      </w:pPr>
      <w:r>
        <w:continuationSeparator/>
      </w:r>
    </w:p>
  </w:footnote>
  <w:footnote w:type="continuationNotice" w:id="1">
    <w:p w14:paraId="0DC4DC7A" w14:textId="77777777" w:rsidR="004A0815" w:rsidRDefault="004A0815">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BP722YIMEjO0Sh" int2:id="2BrXnoVq">
      <int2:state int2:value="Rejected" int2:type="AugLoop_Text_Critique"/>
    </int2:textHash>
    <int2:textHash int2:hashCode="eoGoMMnFdMawT5" int2:id="KqDndUOk">
      <int2:state int2:value="Rejected" int2:type="AugLoop_Text_Critique"/>
    </int2:textHash>
    <int2:textHash int2:hashCode="6xX40Nbu8SUY24" int2:id="VvIeLzsi">
      <int2:state int2:value="Rejected" int2:type="AugLoop_Text_Critique"/>
    </int2:textHash>
    <int2:bookmark int2:bookmarkName="_Int_ptxEM0tv" int2:invalidationBookmarkName="" int2:hashCode="lz1Dj+XTz1UsX8" int2:id="b2fP0qEY">
      <int2:state int2:value="Rejected" int2:type="LegacyProofing"/>
    </int2:bookmark>
  </int2:observations>
  <int2:intelligenceSettings>
    <int2:extLst>
      <oel:ext uri="74B372B9-2EFF-4315-9A3F-32BA87CA82B1">
        <int2:goals int2:version="1" int2:formality="0"/>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964D8"/>
    <w:multiLevelType w:val="hybridMultilevel"/>
    <w:tmpl w:val="F47846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3C642A"/>
    <w:multiLevelType w:val="hybridMultilevel"/>
    <w:tmpl w:val="BF8CF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BC6EDA"/>
    <w:multiLevelType w:val="hybridMultilevel"/>
    <w:tmpl w:val="BF1C2026"/>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6D4B09"/>
    <w:multiLevelType w:val="hybridMultilevel"/>
    <w:tmpl w:val="CCD23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8E2015"/>
    <w:multiLevelType w:val="hybridMultilevel"/>
    <w:tmpl w:val="1B74B58C"/>
    <w:lvl w:ilvl="0" w:tplc="08090019">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2AD328E"/>
    <w:multiLevelType w:val="hybridMultilevel"/>
    <w:tmpl w:val="3DBCAF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2C117C7"/>
    <w:multiLevelType w:val="hybridMultilevel"/>
    <w:tmpl w:val="2F82FEC4"/>
    <w:lvl w:ilvl="0" w:tplc="E45E9990">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7" w15:restartNumberingAfterBreak="0">
    <w:nsid w:val="14635673"/>
    <w:multiLevelType w:val="hybridMultilevel"/>
    <w:tmpl w:val="9928FE3A"/>
    <w:lvl w:ilvl="0" w:tplc="08090015">
      <w:start w:val="1"/>
      <w:numFmt w:val="upp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174E381D"/>
    <w:multiLevelType w:val="hybridMultilevel"/>
    <w:tmpl w:val="C6A4291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F3669E"/>
    <w:multiLevelType w:val="hybridMultilevel"/>
    <w:tmpl w:val="318C2CA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1A2DB9"/>
    <w:multiLevelType w:val="hybridMultilevel"/>
    <w:tmpl w:val="BA225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1B4603"/>
    <w:multiLevelType w:val="hybridMultilevel"/>
    <w:tmpl w:val="4F365A82"/>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BEB36F6"/>
    <w:multiLevelType w:val="hybridMultilevel"/>
    <w:tmpl w:val="87289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9A4A73"/>
    <w:multiLevelType w:val="hybridMultilevel"/>
    <w:tmpl w:val="C6006BA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23CB61FC"/>
    <w:multiLevelType w:val="hybridMultilevel"/>
    <w:tmpl w:val="7E560700"/>
    <w:lvl w:ilvl="0" w:tplc="08090013">
      <w:start w:val="1"/>
      <w:numFmt w:val="upperRoman"/>
      <w:lvlText w:val="%1."/>
      <w:lvlJc w:val="righ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2B645F0A"/>
    <w:multiLevelType w:val="hybridMultilevel"/>
    <w:tmpl w:val="B9103C50"/>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C6A24A4"/>
    <w:multiLevelType w:val="hybridMultilevel"/>
    <w:tmpl w:val="D0BC5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920C72"/>
    <w:multiLevelType w:val="hybridMultilevel"/>
    <w:tmpl w:val="425874C0"/>
    <w:lvl w:ilvl="0" w:tplc="FFFFFFFF">
      <w:start w:val="1"/>
      <w:numFmt w:val="upperRoman"/>
      <w:lvlText w:val="%1."/>
      <w:lvlJc w:val="right"/>
      <w:pPr>
        <w:ind w:left="720" w:hanging="360"/>
      </w:pPr>
    </w:lvl>
    <w:lvl w:ilvl="1" w:tplc="08090001">
      <w:start w:val="1"/>
      <w:numFmt w:val="bullet"/>
      <w:lvlText w:val=""/>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D7771B4"/>
    <w:multiLevelType w:val="hybridMultilevel"/>
    <w:tmpl w:val="BFE086A6"/>
    <w:lvl w:ilvl="0" w:tplc="08090013">
      <w:start w:val="1"/>
      <w:numFmt w:val="upperRoman"/>
      <w:lvlText w:val="%1."/>
      <w:lvlJc w:val="righ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5A38D5"/>
    <w:multiLevelType w:val="hybridMultilevel"/>
    <w:tmpl w:val="65CA6BD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2522E25"/>
    <w:multiLevelType w:val="hybridMultilevel"/>
    <w:tmpl w:val="1F36E22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32CF59FA"/>
    <w:multiLevelType w:val="hybridMultilevel"/>
    <w:tmpl w:val="1462367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37016DC0"/>
    <w:multiLevelType w:val="hybridMultilevel"/>
    <w:tmpl w:val="5944EC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63632F"/>
    <w:multiLevelType w:val="hybridMultilevel"/>
    <w:tmpl w:val="80FA9C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3BDD3CED"/>
    <w:multiLevelType w:val="hybridMultilevel"/>
    <w:tmpl w:val="1FD22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C8C7BBA"/>
    <w:multiLevelType w:val="multilevel"/>
    <w:tmpl w:val="E62A9222"/>
    <w:lvl w:ilvl="0">
      <w:start w:val="1"/>
      <w:numFmt w:val="decimal"/>
      <w:lvlText w:val="%1."/>
      <w:lvlJc w:val="left"/>
      <w:pPr>
        <w:tabs>
          <w:tab w:val="num" w:pos="720"/>
        </w:tabs>
        <w:ind w:left="720" w:hanging="360"/>
      </w:pPr>
    </w:lvl>
    <w:lvl w:ilvl="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6" w15:restartNumberingAfterBreak="0">
    <w:nsid w:val="3FB827DF"/>
    <w:multiLevelType w:val="hybridMultilevel"/>
    <w:tmpl w:val="A718B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3672BB"/>
    <w:multiLevelType w:val="hybridMultilevel"/>
    <w:tmpl w:val="9B8CEE8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6C1100B"/>
    <w:multiLevelType w:val="hybridMultilevel"/>
    <w:tmpl w:val="83C4823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A415247"/>
    <w:multiLevelType w:val="hybridMultilevel"/>
    <w:tmpl w:val="E34C6B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D0F7DAD"/>
    <w:multiLevelType w:val="hybridMultilevel"/>
    <w:tmpl w:val="5526EB28"/>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E9161AA"/>
    <w:multiLevelType w:val="hybridMultilevel"/>
    <w:tmpl w:val="0EFC1B7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2" w15:restartNumberingAfterBreak="0">
    <w:nsid w:val="4F827FC8"/>
    <w:multiLevelType w:val="hybridMultilevel"/>
    <w:tmpl w:val="C600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FF66403"/>
    <w:multiLevelType w:val="hybridMultilevel"/>
    <w:tmpl w:val="413E70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505521F5"/>
    <w:multiLevelType w:val="hybridMultilevel"/>
    <w:tmpl w:val="D35CE9FE"/>
    <w:lvl w:ilvl="0" w:tplc="08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57D0036E"/>
    <w:multiLevelType w:val="hybridMultilevel"/>
    <w:tmpl w:val="923CA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8AB72D9"/>
    <w:multiLevelType w:val="hybridMultilevel"/>
    <w:tmpl w:val="9CD89362"/>
    <w:lvl w:ilvl="0" w:tplc="FFFFFFFF">
      <w:start w:val="1"/>
      <w:numFmt w:val="upperRoman"/>
      <w:lvlText w:val="%1."/>
      <w:lvlJc w:val="right"/>
      <w:pPr>
        <w:ind w:left="720" w:hanging="360"/>
      </w:pPr>
    </w:lvl>
    <w:lvl w:ilvl="1" w:tplc="08090001">
      <w:start w:val="1"/>
      <w:numFmt w:val="bullet"/>
      <w:lvlText w:val=""/>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5BD37B5A"/>
    <w:multiLevelType w:val="hybridMultilevel"/>
    <w:tmpl w:val="AD0881D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C351F96"/>
    <w:multiLevelType w:val="hybridMultilevel"/>
    <w:tmpl w:val="0A7E060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5DA25C08"/>
    <w:multiLevelType w:val="hybridMultilevel"/>
    <w:tmpl w:val="49EA16E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F0F0254"/>
    <w:multiLevelType w:val="hybridMultilevel"/>
    <w:tmpl w:val="1040C52C"/>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41" w15:restartNumberingAfterBreak="0">
    <w:nsid w:val="5FA04AAE"/>
    <w:multiLevelType w:val="hybridMultilevel"/>
    <w:tmpl w:val="81981D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05612FA"/>
    <w:multiLevelType w:val="hybridMultilevel"/>
    <w:tmpl w:val="104C8492"/>
    <w:lvl w:ilvl="0" w:tplc="E45E9990">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3" w15:restartNumberingAfterBreak="0">
    <w:nsid w:val="612C2A9E"/>
    <w:multiLevelType w:val="hybridMultilevel"/>
    <w:tmpl w:val="4A24D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5BB0F52"/>
    <w:multiLevelType w:val="hybridMultilevel"/>
    <w:tmpl w:val="05143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713ADB"/>
    <w:multiLevelType w:val="multilevel"/>
    <w:tmpl w:val="519AD802"/>
    <w:lvl w:ilvl="0">
      <w:start w:val="1"/>
      <w:numFmt w:val="decimal"/>
      <w:lvlText w:val="%1."/>
      <w:lvlJc w:val="left"/>
      <w:pPr>
        <w:tabs>
          <w:tab w:val="num" w:pos="720"/>
        </w:tabs>
        <w:ind w:left="720" w:hanging="360"/>
      </w:pPr>
    </w:lvl>
    <w:lvl w:ilvl="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46" w15:restartNumberingAfterBreak="0">
    <w:nsid w:val="71896BE3"/>
    <w:multiLevelType w:val="hybridMultilevel"/>
    <w:tmpl w:val="42448176"/>
    <w:lvl w:ilvl="0" w:tplc="FFFFFFFF">
      <w:start w:val="1"/>
      <w:numFmt w:val="upperRoman"/>
      <w:lvlText w:val="%1."/>
      <w:lvlJc w:val="right"/>
      <w:pPr>
        <w:ind w:left="720" w:hanging="360"/>
      </w:pPr>
    </w:lvl>
    <w:lvl w:ilvl="1" w:tplc="08090001">
      <w:start w:val="1"/>
      <w:numFmt w:val="bullet"/>
      <w:lvlText w:val=""/>
      <w:lvlJc w:val="left"/>
      <w:pPr>
        <w:ind w:left="144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7" w15:restartNumberingAfterBreak="0">
    <w:nsid w:val="79917BE5"/>
    <w:multiLevelType w:val="hybridMultilevel"/>
    <w:tmpl w:val="B134B774"/>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E3E5F74"/>
    <w:multiLevelType w:val="hybridMultilevel"/>
    <w:tmpl w:val="5DD415FE"/>
    <w:lvl w:ilvl="0" w:tplc="E45E9990">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636371574">
    <w:abstractNumId w:val="40"/>
  </w:num>
  <w:num w:numId="2" w16cid:durableId="686104519">
    <w:abstractNumId w:val="29"/>
  </w:num>
  <w:num w:numId="3" w16cid:durableId="1268201104">
    <w:abstractNumId w:val="32"/>
  </w:num>
  <w:num w:numId="4" w16cid:durableId="932394338">
    <w:abstractNumId w:val="13"/>
  </w:num>
  <w:num w:numId="5" w16cid:durableId="180318217">
    <w:abstractNumId w:val="11"/>
  </w:num>
  <w:num w:numId="6" w16cid:durableId="896011159">
    <w:abstractNumId w:val="7"/>
  </w:num>
  <w:num w:numId="7" w16cid:durableId="497114488">
    <w:abstractNumId w:val="0"/>
  </w:num>
  <w:num w:numId="8" w16cid:durableId="329454517">
    <w:abstractNumId w:val="41"/>
  </w:num>
  <w:num w:numId="9" w16cid:durableId="1908301910">
    <w:abstractNumId w:val="34"/>
  </w:num>
  <w:num w:numId="10" w16cid:durableId="1541481129">
    <w:abstractNumId w:val="27"/>
  </w:num>
  <w:num w:numId="11" w16cid:durableId="1879464813">
    <w:abstractNumId w:val="28"/>
  </w:num>
  <w:num w:numId="12" w16cid:durableId="1217621574">
    <w:abstractNumId w:val="8"/>
  </w:num>
  <w:num w:numId="13" w16cid:durableId="356854256">
    <w:abstractNumId w:val="4"/>
  </w:num>
  <w:num w:numId="14" w16cid:durableId="786656699">
    <w:abstractNumId w:val="15"/>
  </w:num>
  <w:num w:numId="15" w16cid:durableId="422996919">
    <w:abstractNumId w:val="35"/>
  </w:num>
  <w:num w:numId="16" w16cid:durableId="229770892">
    <w:abstractNumId w:val="47"/>
  </w:num>
  <w:num w:numId="17" w16cid:durableId="1530875903">
    <w:abstractNumId w:val="14"/>
  </w:num>
  <w:num w:numId="18" w16cid:durableId="367418347">
    <w:abstractNumId w:val="18"/>
  </w:num>
  <w:num w:numId="19" w16cid:durableId="1432316742">
    <w:abstractNumId w:val="2"/>
  </w:num>
  <w:num w:numId="20" w16cid:durableId="890194132">
    <w:abstractNumId w:val="46"/>
  </w:num>
  <w:num w:numId="21" w16cid:durableId="626357314">
    <w:abstractNumId w:val="17"/>
  </w:num>
  <w:num w:numId="22" w16cid:durableId="1843160447">
    <w:abstractNumId w:val="36"/>
  </w:num>
  <w:num w:numId="23" w16cid:durableId="386759135">
    <w:abstractNumId w:val="37"/>
  </w:num>
  <w:num w:numId="24" w16cid:durableId="1855415116">
    <w:abstractNumId w:val="39"/>
  </w:num>
  <w:num w:numId="25" w16cid:durableId="387069783">
    <w:abstractNumId w:val="45"/>
  </w:num>
  <w:num w:numId="26" w16cid:durableId="1903173256">
    <w:abstractNumId w:val="25"/>
  </w:num>
  <w:num w:numId="27" w16cid:durableId="1586453254">
    <w:abstractNumId w:val="19"/>
  </w:num>
  <w:num w:numId="28" w16cid:durableId="2109620905">
    <w:abstractNumId w:val="30"/>
  </w:num>
  <w:num w:numId="29" w16cid:durableId="634914540">
    <w:abstractNumId w:val="9"/>
  </w:num>
  <w:num w:numId="30" w16cid:durableId="218056763">
    <w:abstractNumId w:val="23"/>
  </w:num>
  <w:num w:numId="31" w16cid:durableId="612976765">
    <w:abstractNumId w:val="5"/>
  </w:num>
  <w:num w:numId="32" w16cid:durableId="522404991">
    <w:abstractNumId w:val="33"/>
  </w:num>
  <w:num w:numId="33" w16cid:durableId="673187161">
    <w:abstractNumId w:val="38"/>
  </w:num>
  <w:num w:numId="34" w16cid:durableId="1934824973">
    <w:abstractNumId w:val="20"/>
  </w:num>
  <w:num w:numId="35" w16cid:durableId="1830637233">
    <w:abstractNumId w:val="6"/>
  </w:num>
  <w:num w:numId="36" w16cid:durableId="831870110">
    <w:abstractNumId w:val="42"/>
  </w:num>
  <w:num w:numId="37" w16cid:durableId="308246202">
    <w:abstractNumId w:val="48"/>
  </w:num>
  <w:num w:numId="38" w16cid:durableId="1628465173">
    <w:abstractNumId w:val="21"/>
  </w:num>
  <w:num w:numId="39" w16cid:durableId="311448537">
    <w:abstractNumId w:val="1"/>
  </w:num>
  <w:num w:numId="40" w16cid:durableId="957226173">
    <w:abstractNumId w:val="16"/>
  </w:num>
  <w:num w:numId="41" w16cid:durableId="2109693261">
    <w:abstractNumId w:val="10"/>
  </w:num>
  <w:num w:numId="42" w16cid:durableId="649479124">
    <w:abstractNumId w:val="44"/>
  </w:num>
  <w:num w:numId="43" w16cid:durableId="1683776584">
    <w:abstractNumId w:val="43"/>
  </w:num>
  <w:num w:numId="44" w16cid:durableId="928006750">
    <w:abstractNumId w:val="31"/>
  </w:num>
  <w:num w:numId="45" w16cid:durableId="1509443148">
    <w:abstractNumId w:val="12"/>
  </w:num>
  <w:num w:numId="46" w16cid:durableId="351305674">
    <w:abstractNumId w:val="24"/>
  </w:num>
  <w:num w:numId="47" w16cid:durableId="1571693209">
    <w:abstractNumId w:val="3"/>
  </w:num>
  <w:num w:numId="48" w16cid:durableId="439187088">
    <w:abstractNumId w:val="26"/>
  </w:num>
  <w:num w:numId="49" w16cid:durableId="16228732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CED"/>
    <w:rsid w:val="00001826"/>
    <w:rsid w:val="00003A49"/>
    <w:rsid w:val="00003AB8"/>
    <w:rsid w:val="00004014"/>
    <w:rsid w:val="00006E56"/>
    <w:rsid w:val="000078DC"/>
    <w:rsid w:val="00011BEA"/>
    <w:rsid w:val="00011D3D"/>
    <w:rsid w:val="0001201D"/>
    <w:rsid w:val="000123D0"/>
    <w:rsid w:val="00012433"/>
    <w:rsid w:val="00012C6E"/>
    <w:rsid w:val="00014B90"/>
    <w:rsid w:val="00015215"/>
    <w:rsid w:val="000156FE"/>
    <w:rsid w:val="0001589E"/>
    <w:rsid w:val="000170CF"/>
    <w:rsid w:val="00017451"/>
    <w:rsid w:val="00017AD3"/>
    <w:rsid w:val="000210B1"/>
    <w:rsid w:val="00021368"/>
    <w:rsid w:val="00022AB3"/>
    <w:rsid w:val="00022B70"/>
    <w:rsid w:val="000235E0"/>
    <w:rsid w:val="00025A3A"/>
    <w:rsid w:val="000270BE"/>
    <w:rsid w:val="00027F77"/>
    <w:rsid w:val="00030994"/>
    <w:rsid w:val="00032F5F"/>
    <w:rsid w:val="00032FCE"/>
    <w:rsid w:val="00033B4E"/>
    <w:rsid w:val="00034888"/>
    <w:rsid w:val="00035D2F"/>
    <w:rsid w:val="00037337"/>
    <w:rsid w:val="00040586"/>
    <w:rsid w:val="00040AD5"/>
    <w:rsid w:val="00041015"/>
    <w:rsid w:val="00041B1E"/>
    <w:rsid w:val="00043E36"/>
    <w:rsid w:val="00043F4E"/>
    <w:rsid w:val="00043F83"/>
    <w:rsid w:val="00045050"/>
    <w:rsid w:val="00046159"/>
    <w:rsid w:val="000464B0"/>
    <w:rsid w:val="00046A34"/>
    <w:rsid w:val="00047DA5"/>
    <w:rsid w:val="00050BAD"/>
    <w:rsid w:val="00050C26"/>
    <w:rsid w:val="00050D3A"/>
    <w:rsid w:val="00051D3F"/>
    <w:rsid w:val="00052334"/>
    <w:rsid w:val="000523B8"/>
    <w:rsid w:val="000526B0"/>
    <w:rsid w:val="00052754"/>
    <w:rsid w:val="000528E2"/>
    <w:rsid w:val="000529FA"/>
    <w:rsid w:val="00052F50"/>
    <w:rsid w:val="000530C9"/>
    <w:rsid w:val="0005349E"/>
    <w:rsid w:val="000540DD"/>
    <w:rsid w:val="0005448D"/>
    <w:rsid w:val="00056481"/>
    <w:rsid w:val="00056FC2"/>
    <w:rsid w:val="000572EC"/>
    <w:rsid w:val="00057678"/>
    <w:rsid w:val="00057A15"/>
    <w:rsid w:val="00060795"/>
    <w:rsid w:val="0006118F"/>
    <w:rsid w:val="00061B23"/>
    <w:rsid w:val="00061FD0"/>
    <w:rsid w:val="00064FA4"/>
    <w:rsid w:val="0006547A"/>
    <w:rsid w:val="0006738F"/>
    <w:rsid w:val="000700FF"/>
    <w:rsid w:val="0007015E"/>
    <w:rsid w:val="0007023E"/>
    <w:rsid w:val="0007272B"/>
    <w:rsid w:val="00072A22"/>
    <w:rsid w:val="00072C0B"/>
    <w:rsid w:val="000735A3"/>
    <w:rsid w:val="00076848"/>
    <w:rsid w:val="00076EF3"/>
    <w:rsid w:val="0007764F"/>
    <w:rsid w:val="00077AF1"/>
    <w:rsid w:val="00080103"/>
    <w:rsid w:val="00083BA2"/>
    <w:rsid w:val="00083EB6"/>
    <w:rsid w:val="00084848"/>
    <w:rsid w:val="00084A36"/>
    <w:rsid w:val="00084E3D"/>
    <w:rsid w:val="00085066"/>
    <w:rsid w:val="0008555D"/>
    <w:rsid w:val="00086472"/>
    <w:rsid w:val="00087BC2"/>
    <w:rsid w:val="000903F6"/>
    <w:rsid w:val="00090A59"/>
    <w:rsid w:val="000935A1"/>
    <w:rsid w:val="00093F1C"/>
    <w:rsid w:val="00093FA7"/>
    <w:rsid w:val="000941E8"/>
    <w:rsid w:val="00094B33"/>
    <w:rsid w:val="000959A9"/>
    <w:rsid w:val="00097441"/>
    <w:rsid w:val="00097713"/>
    <w:rsid w:val="000A094C"/>
    <w:rsid w:val="000A094E"/>
    <w:rsid w:val="000A13A1"/>
    <w:rsid w:val="000A1DAE"/>
    <w:rsid w:val="000A207A"/>
    <w:rsid w:val="000A2E88"/>
    <w:rsid w:val="000A3251"/>
    <w:rsid w:val="000A3283"/>
    <w:rsid w:val="000A42F2"/>
    <w:rsid w:val="000A44D6"/>
    <w:rsid w:val="000A50F4"/>
    <w:rsid w:val="000A51A0"/>
    <w:rsid w:val="000A5571"/>
    <w:rsid w:val="000A56DA"/>
    <w:rsid w:val="000A5962"/>
    <w:rsid w:val="000A5AF4"/>
    <w:rsid w:val="000A5BCD"/>
    <w:rsid w:val="000A6370"/>
    <w:rsid w:val="000A6852"/>
    <w:rsid w:val="000A790A"/>
    <w:rsid w:val="000B0339"/>
    <w:rsid w:val="000B1628"/>
    <w:rsid w:val="000B17FD"/>
    <w:rsid w:val="000B217F"/>
    <w:rsid w:val="000B23EB"/>
    <w:rsid w:val="000B2ED7"/>
    <w:rsid w:val="000B32E5"/>
    <w:rsid w:val="000B52B6"/>
    <w:rsid w:val="000B52E2"/>
    <w:rsid w:val="000C025D"/>
    <w:rsid w:val="000C0FC6"/>
    <w:rsid w:val="000C149F"/>
    <w:rsid w:val="000C1C14"/>
    <w:rsid w:val="000C1E3F"/>
    <w:rsid w:val="000C21AB"/>
    <w:rsid w:val="000C2E58"/>
    <w:rsid w:val="000C2EE6"/>
    <w:rsid w:val="000C3682"/>
    <w:rsid w:val="000C3A32"/>
    <w:rsid w:val="000C3B3C"/>
    <w:rsid w:val="000C4835"/>
    <w:rsid w:val="000C67E6"/>
    <w:rsid w:val="000C6E21"/>
    <w:rsid w:val="000C6FAD"/>
    <w:rsid w:val="000D0FBF"/>
    <w:rsid w:val="000D1164"/>
    <w:rsid w:val="000D1340"/>
    <w:rsid w:val="000D2DE0"/>
    <w:rsid w:val="000D353B"/>
    <w:rsid w:val="000D36AB"/>
    <w:rsid w:val="000D45FD"/>
    <w:rsid w:val="000D59C9"/>
    <w:rsid w:val="000D5E7C"/>
    <w:rsid w:val="000D7E15"/>
    <w:rsid w:val="000D7E47"/>
    <w:rsid w:val="000E0681"/>
    <w:rsid w:val="000E082B"/>
    <w:rsid w:val="000E17CE"/>
    <w:rsid w:val="000E1F5D"/>
    <w:rsid w:val="000E27E2"/>
    <w:rsid w:val="000E37F9"/>
    <w:rsid w:val="000E4603"/>
    <w:rsid w:val="000E4B6E"/>
    <w:rsid w:val="000E60E5"/>
    <w:rsid w:val="000E6F45"/>
    <w:rsid w:val="000E704F"/>
    <w:rsid w:val="000F184A"/>
    <w:rsid w:val="000F2357"/>
    <w:rsid w:val="000F44C0"/>
    <w:rsid w:val="000F54DE"/>
    <w:rsid w:val="000F5AE0"/>
    <w:rsid w:val="000F6DD1"/>
    <w:rsid w:val="000F7459"/>
    <w:rsid w:val="000F77B1"/>
    <w:rsid w:val="001001B4"/>
    <w:rsid w:val="0010079E"/>
    <w:rsid w:val="0010140C"/>
    <w:rsid w:val="001014FB"/>
    <w:rsid w:val="001023F8"/>
    <w:rsid w:val="0010364C"/>
    <w:rsid w:val="00104737"/>
    <w:rsid w:val="0010678D"/>
    <w:rsid w:val="00106CB0"/>
    <w:rsid w:val="00107DA0"/>
    <w:rsid w:val="001105ED"/>
    <w:rsid w:val="001112AF"/>
    <w:rsid w:val="001133DD"/>
    <w:rsid w:val="00115DEE"/>
    <w:rsid w:val="0011660D"/>
    <w:rsid w:val="00116C0F"/>
    <w:rsid w:val="00116C8F"/>
    <w:rsid w:val="00117077"/>
    <w:rsid w:val="00117958"/>
    <w:rsid w:val="00117CE9"/>
    <w:rsid w:val="001201D7"/>
    <w:rsid w:val="00121ACA"/>
    <w:rsid w:val="00121B95"/>
    <w:rsid w:val="00124D2F"/>
    <w:rsid w:val="001252A5"/>
    <w:rsid w:val="00125937"/>
    <w:rsid w:val="00125C43"/>
    <w:rsid w:val="00126091"/>
    <w:rsid w:val="00126552"/>
    <w:rsid w:val="001271AB"/>
    <w:rsid w:val="00127230"/>
    <w:rsid w:val="0013085A"/>
    <w:rsid w:val="00130F81"/>
    <w:rsid w:val="001313B9"/>
    <w:rsid w:val="001324BC"/>
    <w:rsid w:val="0013309E"/>
    <w:rsid w:val="00133724"/>
    <w:rsid w:val="001346D1"/>
    <w:rsid w:val="00135C4A"/>
    <w:rsid w:val="00136389"/>
    <w:rsid w:val="00136A75"/>
    <w:rsid w:val="0013705B"/>
    <w:rsid w:val="00140359"/>
    <w:rsid w:val="0014054D"/>
    <w:rsid w:val="00140636"/>
    <w:rsid w:val="00141266"/>
    <w:rsid w:val="00141C70"/>
    <w:rsid w:val="00141DEE"/>
    <w:rsid w:val="00142286"/>
    <w:rsid w:val="001422CA"/>
    <w:rsid w:val="00142F38"/>
    <w:rsid w:val="00143175"/>
    <w:rsid w:val="00143F61"/>
    <w:rsid w:val="00145068"/>
    <w:rsid w:val="00145B09"/>
    <w:rsid w:val="001463CE"/>
    <w:rsid w:val="0014645C"/>
    <w:rsid w:val="00146560"/>
    <w:rsid w:val="001473F2"/>
    <w:rsid w:val="00147419"/>
    <w:rsid w:val="001478D6"/>
    <w:rsid w:val="00151605"/>
    <w:rsid w:val="00151DD1"/>
    <w:rsid w:val="0015277E"/>
    <w:rsid w:val="00152944"/>
    <w:rsid w:val="00152949"/>
    <w:rsid w:val="00152E6A"/>
    <w:rsid w:val="00153D58"/>
    <w:rsid w:val="00154075"/>
    <w:rsid w:val="00154AD2"/>
    <w:rsid w:val="0015579F"/>
    <w:rsid w:val="0015659D"/>
    <w:rsid w:val="00161A14"/>
    <w:rsid w:val="00161F98"/>
    <w:rsid w:val="00161FF7"/>
    <w:rsid w:val="00163150"/>
    <w:rsid w:val="0016368F"/>
    <w:rsid w:val="001636B5"/>
    <w:rsid w:val="00163E48"/>
    <w:rsid w:val="00163E6B"/>
    <w:rsid w:val="00165619"/>
    <w:rsid w:val="00167B97"/>
    <w:rsid w:val="001702DA"/>
    <w:rsid w:val="001709B4"/>
    <w:rsid w:val="00171FCC"/>
    <w:rsid w:val="001724D9"/>
    <w:rsid w:val="00172F65"/>
    <w:rsid w:val="001742CA"/>
    <w:rsid w:val="00174601"/>
    <w:rsid w:val="00174A9E"/>
    <w:rsid w:val="001754F2"/>
    <w:rsid w:val="00175854"/>
    <w:rsid w:val="00177110"/>
    <w:rsid w:val="00177983"/>
    <w:rsid w:val="0018012B"/>
    <w:rsid w:val="00180CC7"/>
    <w:rsid w:val="00181DAE"/>
    <w:rsid w:val="00182A7E"/>
    <w:rsid w:val="00182CEF"/>
    <w:rsid w:val="00183D67"/>
    <w:rsid w:val="0018424E"/>
    <w:rsid w:val="0018493B"/>
    <w:rsid w:val="0018504C"/>
    <w:rsid w:val="00185C77"/>
    <w:rsid w:val="00185DFC"/>
    <w:rsid w:val="00186701"/>
    <w:rsid w:val="001867AA"/>
    <w:rsid w:val="0019095D"/>
    <w:rsid w:val="00190ED4"/>
    <w:rsid w:val="0019197B"/>
    <w:rsid w:val="0019203F"/>
    <w:rsid w:val="001923BD"/>
    <w:rsid w:val="0019334A"/>
    <w:rsid w:val="0019361E"/>
    <w:rsid w:val="00193F27"/>
    <w:rsid w:val="00194519"/>
    <w:rsid w:val="00194534"/>
    <w:rsid w:val="00194BBE"/>
    <w:rsid w:val="00195097"/>
    <w:rsid w:val="001953D9"/>
    <w:rsid w:val="00195471"/>
    <w:rsid w:val="00196001"/>
    <w:rsid w:val="00196673"/>
    <w:rsid w:val="001969A7"/>
    <w:rsid w:val="001A0760"/>
    <w:rsid w:val="001A1EF4"/>
    <w:rsid w:val="001A20E4"/>
    <w:rsid w:val="001A22BE"/>
    <w:rsid w:val="001A300D"/>
    <w:rsid w:val="001A42F5"/>
    <w:rsid w:val="001A4617"/>
    <w:rsid w:val="001A4AD4"/>
    <w:rsid w:val="001A4AF3"/>
    <w:rsid w:val="001A56E4"/>
    <w:rsid w:val="001A617D"/>
    <w:rsid w:val="001A638A"/>
    <w:rsid w:val="001A68C2"/>
    <w:rsid w:val="001B18D3"/>
    <w:rsid w:val="001B2A87"/>
    <w:rsid w:val="001B2B3B"/>
    <w:rsid w:val="001B456C"/>
    <w:rsid w:val="001B4682"/>
    <w:rsid w:val="001B5E3C"/>
    <w:rsid w:val="001B5F9F"/>
    <w:rsid w:val="001B6602"/>
    <w:rsid w:val="001B6754"/>
    <w:rsid w:val="001B7849"/>
    <w:rsid w:val="001C0541"/>
    <w:rsid w:val="001C067D"/>
    <w:rsid w:val="001C2501"/>
    <w:rsid w:val="001C2D4C"/>
    <w:rsid w:val="001C3A6F"/>
    <w:rsid w:val="001C3FC5"/>
    <w:rsid w:val="001C5F2A"/>
    <w:rsid w:val="001C5F44"/>
    <w:rsid w:val="001C679F"/>
    <w:rsid w:val="001C7392"/>
    <w:rsid w:val="001C7D3D"/>
    <w:rsid w:val="001C7EC6"/>
    <w:rsid w:val="001D0ABA"/>
    <w:rsid w:val="001D2BE2"/>
    <w:rsid w:val="001D2CA5"/>
    <w:rsid w:val="001D35C9"/>
    <w:rsid w:val="001D3B81"/>
    <w:rsid w:val="001D4D89"/>
    <w:rsid w:val="001D60DE"/>
    <w:rsid w:val="001D6A6B"/>
    <w:rsid w:val="001D7F7C"/>
    <w:rsid w:val="001E0572"/>
    <w:rsid w:val="001E1AD8"/>
    <w:rsid w:val="001E1B26"/>
    <w:rsid w:val="001E3422"/>
    <w:rsid w:val="001E3B05"/>
    <w:rsid w:val="001E4362"/>
    <w:rsid w:val="001E44A1"/>
    <w:rsid w:val="001E4AE8"/>
    <w:rsid w:val="001E4CB6"/>
    <w:rsid w:val="001E4E73"/>
    <w:rsid w:val="001E59D9"/>
    <w:rsid w:val="001E5F6B"/>
    <w:rsid w:val="001E64DC"/>
    <w:rsid w:val="001E7EAB"/>
    <w:rsid w:val="001F196D"/>
    <w:rsid w:val="001F2508"/>
    <w:rsid w:val="001F28E8"/>
    <w:rsid w:val="001F34A2"/>
    <w:rsid w:val="001F35C8"/>
    <w:rsid w:val="001F3D5B"/>
    <w:rsid w:val="001F3F87"/>
    <w:rsid w:val="001F426E"/>
    <w:rsid w:val="001F42EE"/>
    <w:rsid w:val="001F47DC"/>
    <w:rsid w:val="001F4F9E"/>
    <w:rsid w:val="001F6A70"/>
    <w:rsid w:val="001F7279"/>
    <w:rsid w:val="00200558"/>
    <w:rsid w:val="0020095D"/>
    <w:rsid w:val="00201246"/>
    <w:rsid w:val="00201E68"/>
    <w:rsid w:val="0020331B"/>
    <w:rsid w:val="00203CE0"/>
    <w:rsid w:val="0020728C"/>
    <w:rsid w:val="0020729D"/>
    <w:rsid w:val="00212360"/>
    <w:rsid w:val="002134E5"/>
    <w:rsid w:val="00213A8D"/>
    <w:rsid w:val="00213ADB"/>
    <w:rsid w:val="00216CC2"/>
    <w:rsid w:val="002178F9"/>
    <w:rsid w:val="00221057"/>
    <w:rsid w:val="00221C98"/>
    <w:rsid w:val="002220F6"/>
    <w:rsid w:val="002224FE"/>
    <w:rsid w:val="0022356B"/>
    <w:rsid w:val="00223929"/>
    <w:rsid w:val="00223A74"/>
    <w:rsid w:val="002242B0"/>
    <w:rsid w:val="0022446C"/>
    <w:rsid w:val="00224F56"/>
    <w:rsid w:val="002251E9"/>
    <w:rsid w:val="00225A1B"/>
    <w:rsid w:val="002266AF"/>
    <w:rsid w:val="002274EF"/>
    <w:rsid w:val="00227DB0"/>
    <w:rsid w:val="002303EF"/>
    <w:rsid w:val="0023246E"/>
    <w:rsid w:val="002339FB"/>
    <w:rsid w:val="00234588"/>
    <w:rsid w:val="00236939"/>
    <w:rsid w:val="00241515"/>
    <w:rsid w:val="002417B3"/>
    <w:rsid w:val="00241903"/>
    <w:rsid w:val="0024223C"/>
    <w:rsid w:val="00242258"/>
    <w:rsid w:val="00242333"/>
    <w:rsid w:val="00242785"/>
    <w:rsid w:val="00242EA2"/>
    <w:rsid w:val="00242F82"/>
    <w:rsid w:val="00244594"/>
    <w:rsid w:val="00245355"/>
    <w:rsid w:val="002465C4"/>
    <w:rsid w:val="0024719E"/>
    <w:rsid w:val="002475BE"/>
    <w:rsid w:val="00247B0A"/>
    <w:rsid w:val="00250E61"/>
    <w:rsid w:val="00252CD0"/>
    <w:rsid w:val="00253048"/>
    <w:rsid w:val="002530F5"/>
    <w:rsid w:val="00253661"/>
    <w:rsid w:val="00255A3A"/>
    <w:rsid w:val="00257557"/>
    <w:rsid w:val="002577E4"/>
    <w:rsid w:val="00257E3D"/>
    <w:rsid w:val="00261C51"/>
    <w:rsid w:val="00261CB2"/>
    <w:rsid w:val="00262D28"/>
    <w:rsid w:val="00262DC8"/>
    <w:rsid w:val="00263F3F"/>
    <w:rsid w:val="002641E9"/>
    <w:rsid w:val="0026574E"/>
    <w:rsid w:val="00265BE1"/>
    <w:rsid w:val="00266248"/>
    <w:rsid w:val="00266580"/>
    <w:rsid w:val="002704B8"/>
    <w:rsid w:val="00272487"/>
    <w:rsid w:val="002724A8"/>
    <w:rsid w:val="00272ABC"/>
    <w:rsid w:val="00272CB3"/>
    <w:rsid w:val="00272CF8"/>
    <w:rsid w:val="00273117"/>
    <w:rsid w:val="00275A01"/>
    <w:rsid w:val="00275C58"/>
    <w:rsid w:val="0027692A"/>
    <w:rsid w:val="00277B95"/>
    <w:rsid w:val="00280191"/>
    <w:rsid w:val="0028074D"/>
    <w:rsid w:val="00280E54"/>
    <w:rsid w:val="002816C8"/>
    <w:rsid w:val="0028273F"/>
    <w:rsid w:val="00282A18"/>
    <w:rsid w:val="002840AE"/>
    <w:rsid w:val="00284BCF"/>
    <w:rsid w:val="00285BD1"/>
    <w:rsid w:val="002867EE"/>
    <w:rsid w:val="002868D1"/>
    <w:rsid w:val="0028739D"/>
    <w:rsid w:val="0028786B"/>
    <w:rsid w:val="002878D2"/>
    <w:rsid w:val="00287B70"/>
    <w:rsid w:val="0029075A"/>
    <w:rsid w:val="00291C4F"/>
    <w:rsid w:val="00292189"/>
    <w:rsid w:val="002921F0"/>
    <w:rsid w:val="0029280F"/>
    <w:rsid w:val="00292970"/>
    <w:rsid w:val="00292E95"/>
    <w:rsid w:val="00293E78"/>
    <w:rsid w:val="00294131"/>
    <w:rsid w:val="00294155"/>
    <w:rsid w:val="00294307"/>
    <w:rsid w:val="0029526D"/>
    <w:rsid w:val="002957C4"/>
    <w:rsid w:val="00295AE8"/>
    <w:rsid w:val="002969D2"/>
    <w:rsid w:val="00296DF2"/>
    <w:rsid w:val="00296E8D"/>
    <w:rsid w:val="00296EB0"/>
    <w:rsid w:val="00297516"/>
    <w:rsid w:val="002978CF"/>
    <w:rsid w:val="002A0802"/>
    <w:rsid w:val="002A0E24"/>
    <w:rsid w:val="002A2014"/>
    <w:rsid w:val="002A26D8"/>
    <w:rsid w:val="002A28D7"/>
    <w:rsid w:val="002A2E15"/>
    <w:rsid w:val="002A3D8B"/>
    <w:rsid w:val="002A3FD1"/>
    <w:rsid w:val="002A4025"/>
    <w:rsid w:val="002A466C"/>
    <w:rsid w:val="002A4F4B"/>
    <w:rsid w:val="002B0B49"/>
    <w:rsid w:val="002B1BA3"/>
    <w:rsid w:val="002B2087"/>
    <w:rsid w:val="002B232C"/>
    <w:rsid w:val="002B303A"/>
    <w:rsid w:val="002B38A8"/>
    <w:rsid w:val="002B4483"/>
    <w:rsid w:val="002B4C3C"/>
    <w:rsid w:val="002B54B0"/>
    <w:rsid w:val="002B6548"/>
    <w:rsid w:val="002B704A"/>
    <w:rsid w:val="002C037A"/>
    <w:rsid w:val="002C03D4"/>
    <w:rsid w:val="002C07C8"/>
    <w:rsid w:val="002C1CE9"/>
    <w:rsid w:val="002C2330"/>
    <w:rsid w:val="002C52D1"/>
    <w:rsid w:val="002C5912"/>
    <w:rsid w:val="002C638B"/>
    <w:rsid w:val="002C6D3B"/>
    <w:rsid w:val="002C6F74"/>
    <w:rsid w:val="002C70EC"/>
    <w:rsid w:val="002D0789"/>
    <w:rsid w:val="002D08E2"/>
    <w:rsid w:val="002D1759"/>
    <w:rsid w:val="002D1CFE"/>
    <w:rsid w:val="002D31A0"/>
    <w:rsid w:val="002D3BC6"/>
    <w:rsid w:val="002D4FAC"/>
    <w:rsid w:val="002D684F"/>
    <w:rsid w:val="002D6C5A"/>
    <w:rsid w:val="002E0D2A"/>
    <w:rsid w:val="002E20C8"/>
    <w:rsid w:val="002E211F"/>
    <w:rsid w:val="002E2163"/>
    <w:rsid w:val="002E2406"/>
    <w:rsid w:val="002E24E0"/>
    <w:rsid w:val="002E2B75"/>
    <w:rsid w:val="002E2F5F"/>
    <w:rsid w:val="002E323F"/>
    <w:rsid w:val="002E3858"/>
    <w:rsid w:val="002E3FA0"/>
    <w:rsid w:val="002E4676"/>
    <w:rsid w:val="002E53A7"/>
    <w:rsid w:val="002E73F7"/>
    <w:rsid w:val="002E74E8"/>
    <w:rsid w:val="002F082D"/>
    <w:rsid w:val="002F0DA9"/>
    <w:rsid w:val="002F0E8F"/>
    <w:rsid w:val="002F103B"/>
    <w:rsid w:val="002F1522"/>
    <w:rsid w:val="002F1888"/>
    <w:rsid w:val="002F2D4E"/>
    <w:rsid w:val="002F2F70"/>
    <w:rsid w:val="002F4B46"/>
    <w:rsid w:val="002F5D9B"/>
    <w:rsid w:val="002F7564"/>
    <w:rsid w:val="002F772F"/>
    <w:rsid w:val="002F7CA9"/>
    <w:rsid w:val="00300417"/>
    <w:rsid w:val="00300E17"/>
    <w:rsid w:val="00301B20"/>
    <w:rsid w:val="003022CB"/>
    <w:rsid w:val="00302C6A"/>
    <w:rsid w:val="00302D8D"/>
    <w:rsid w:val="0030391D"/>
    <w:rsid w:val="00304777"/>
    <w:rsid w:val="003077B9"/>
    <w:rsid w:val="00307AC4"/>
    <w:rsid w:val="003105D1"/>
    <w:rsid w:val="003105D9"/>
    <w:rsid w:val="00310F56"/>
    <w:rsid w:val="00310FDF"/>
    <w:rsid w:val="0031211E"/>
    <w:rsid w:val="003128CB"/>
    <w:rsid w:val="003130CC"/>
    <w:rsid w:val="00313632"/>
    <w:rsid w:val="00313A38"/>
    <w:rsid w:val="0031504C"/>
    <w:rsid w:val="00315D07"/>
    <w:rsid w:val="00315F9D"/>
    <w:rsid w:val="00316094"/>
    <w:rsid w:val="00316173"/>
    <w:rsid w:val="003178CD"/>
    <w:rsid w:val="00317A43"/>
    <w:rsid w:val="0032037D"/>
    <w:rsid w:val="00322A91"/>
    <w:rsid w:val="00322C75"/>
    <w:rsid w:val="0032327E"/>
    <w:rsid w:val="00324434"/>
    <w:rsid w:val="003251C9"/>
    <w:rsid w:val="00325575"/>
    <w:rsid w:val="00325B17"/>
    <w:rsid w:val="00326727"/>
    <w:rsid w:val="00327024"/>
    <w:rsid w:val="00327B86"/>
    <w:rsid w:val="00327E9A"/>
    <w:rsid w:val="00330099"/>
    <w:rsid w:val="003301AD"/>
    <w:rsid w:val="003310CC"/>
    <w:rsid w:val="003311B9"/>
    <w:rsid w:val="0033144C"/>
    <w:rsid w:val="00331A7E"/>
    <w:rsid w:val="00331BC4"/>
    <w:rsid w:val="00332E66"/>
    <w:rsid w:val="003337B8"/>
    <w:rsid w:val="00333E7E"/>
    <w:rsid w:val="003345F2"/>
    <w:rsid w:val="003346A7"/>
    <w:rsid w:val="003359AB"/>
    <w:rsid w:val="00335AE2"/>
    <w:rsid w:val="00336659"/>
    <w:rsid w:val="00337082"/>
    <w:rsid w:val="0033721E"/>
    <w:rsid w:val="00341C1D"/>
    <w:rsid w:val="00342155"/>
    <w:rsid w:val="00342370"/>
    <w:rsid w:val="00342425"/>
    <w:rsid w:val="003427B5"/>
    <w:rsid w:val="0034325E"/>
    <w:rsid w:val="00344908"/>
    <w:rsid w:val="00346758"/>
    <w:rsid w:val="003524D0"/>
    <w:rsid w:val="00352CC0"/>
    <w:rsid w:val="0035372D"/>
    <w:rsid w:val="00353A39"/>
    <w:rsid w:val="00353D02"/>
    <w:rsid w:val="00354871"/>
    <w:rsid w:val="00356219"/>
    <w:rsid w:val="0035671D"/>
    <w:rsid w:val="00356881"/>
    <w:rsid w:val="00356B4F"/>
    <w:rsid w:val="00357110"/>
    <w:rsid w:val="0035793A"/>
    <w:rsid w:val="00360B10"/>
    <w:rsid w:val="00360BD0"/>
    <w:rsid w:val="00360F6F"/>
    <w:rsid w:val="0036147C"/>
    <w:rsid w:val="00361CC7"/>
    <w:rsid w:val="00362384"/>
    <w:rsid w:val="003646AB"/>
    <w:rsid w:val="00364B96"/>
    <w:rsid w:val="00365818"/>
    <w:rsid w:val="00367233"/>
    <w:rsid w:val="00367ED3"/>
    <w:rsid w:val="003700AE"/>
    <w:rsid w:val="00370833"/>
    <w:rsid w:val="00370C22"/>
    <w:rsid w:val="00371CFB"/>
    <w:rsid w:val="00372586"/>
    <w:rsid w:val="00372F21"/>
    <w:rsid w:val="0037392B"/>
    <w:rsid w:val="0037447E"/>
    <w:rsid w:val="00374560"/>
    <w:rsid w:val="00374694"/>
    <w:rsid w:val="00375756"/>
    <w:rsid w:val="00376176"/>
    <w:rsid w:val="00376510"/>
    <w:rsid w:val="00377043"/>
    <w:rsid w:val="00380A27"/>
    <w:rsid w:val="00381142"/>
    <w:rsid w:val="0038116B"/>
    <w:rsid w:val="003817B9"/>
    <w:rsid w:val="00381958"/>
    <w:rsid w:val="0038246A"/>
    <w:rsid w:val="00382980"/>
    <w:rsid w:val="003849CB"/>
    <w:rsid w:val="00385402"/>
    <w:rsid w:val="003854AF"/>
    <w:rsid w:val="00385E12"/>
    <w:rsid w:val="0038684E"/>
    <w:rsid w:val="00386A94"/>
    <w:rsid w:val="00387B57"/>
    <w:rsid w:val="00387D05"/>
    <w:rsid w:val="00390DFC"/>
    <w:rsid w:val="00391166"/>
    <w:rsid w:val="0039128B"/>
    <w:rsid w:val="003918CC"/>
    <w:rsid w:val="003935D5"/>
    <w:rsid w:val="00393608"/>
    <w:rsid w:val="00394913"/>
    <w:rsid w:val="00394EE1"/>
    <w:rsid w:val="00395008"/>
    <w:rsid w:val="00395111"/>
    <w:rsid w:val="00397286"/>
    <w:rsid w:val="003A10F2"/>
    <w:rsid w:val="003A1E1C"/>
    <w:rsid w:val="003A2005"/>
    <w:rsid w:val="003A2304"/>
    <w:rsid w:val="003A295C"/>
    <w:rsid w:val="003A3C05"/>
    <w:rsid w:val="003A4408"/>
    <w:rsid w:val="003A495E"/>
    <w:rsid w:val="003A7A05"/>
    <w:rsid w:val="003A7DC6"/>
    <w:rsid w:val="003A7F05"/>
    <w:rsid w:val="003B0250"/>
    <w:rsid w:val="003B26DB"/>
    <w:rsid w:val="003B2997"/>
    <w:rsid w:val="003B4490"/>
    <w:rsid w:val="003B44B8"/>
    <w:rsid w:val="003B5D49"/>
    <w:rsid w:val="003B6BA6"/>
    <w:rsid w:val="003B7858"/>
    <w:rsid w:val="003B7E52"/>
    <w:rsid w:val="003C0317"/>
    <w:rsid w:val="003C2F79"/>
    <w:rsid w:val="003C32D5"/>
    <w:rsid w:val="003C3E4E"/>
    <w:rsid w:val="003C3F8A"/>
    <w:rsid w:val="003C4E28"/>
    <w:rsid w:val="003C52B0"/>
    <w:rsid w:val="003C5C3D"/>
    <w:rsid w:val="003C65FE"/>
    <w:rsid w:val="003C6AF4"/>
    <w:rsid w:val="003C7496"/>
    <w:rsid w:val="003D12D0"/>
    <w:rsid w:val="003D17DC"/>
    <w:rsid w:val="003D1819"/>
    <w:rsid w:val="003D3D1E"/>
    <w:rsid w:val="003D5116"/>
    <w:rsid w:val="003D527A"/>
    <w:rsid w:val="003D5593"/>
    <w:rsid w:val="003D576F"/>
    <w:rsid w:val="003D7800"/>
    <w:rsid w:val="003E097A"/>
    <w:rsid w:val="003E1A2D"/>
    <w:rsid w:val="003E1C08"/>
    <w:rsid w:val="003E219B"/>
    <w:rsid w:val="003E22E0"/>
    <w:rsid w:val="003E2AA7"/>
    <w:rsid w:val="003E2E8F"/>
    <w:rsid w:val="003E338E"/>
    <w:rsid w:val="003E4448"/>
    <w:rsid w:val="003E4E80"/>
    <w:rsid w:val="003E518E"/>
    <w:rsid w:val="003F0803"/>
    <w:rsid w:val="003F0B33"/>
    <w:rsid w:val="003F1411"/>
    <w:rsid w:val="003F21A5"/>
    <w:rsid w:val="003F352F"/>
    <w:rsid w:val="003F45FA"/>
    <w:rsid w:val="003F501B"/>
    <w:rsid w:val="003F5B59"/>
    <w:rsid w:val="003F5EB6"/>
    <w:rsid w:val="003F61A7"/>
    <w:rsid w:val="00400CC5"/>
    <w:rsid w:val="00400D21"/>
    <w:rsid w:val="00402954"/>
    <w:rsid w:val="00405131"/>
    <w:rsid w:val="00406478"/>
    <w:rsid w:val="00407641"/>
    <w:rsid w:val="00410567"/>
    <w:rsid w:val="00411345"/>
    <w:rsid w:val="0041275F"/>
    <w:rsid w:val="00412A33"/>
    <w:rsid w:val="004138B2"/>
    <w:rsid w:val="00413D1A"/>
    <w:rsid w:val="0041419A"/>
    <w:rsid w:val="00414B13"/>
    <w:rsid w:val="00414C66"/>
    <w:rsid w:val="004153EE"/>
    <w:rsid w:val="0041593F"/>
    <w:rsid w:val="00416091"/>
    <w:rsid w:val="00416528"/>
    <w:rsid w:val="004165D2"/>
    <w:rsid w:val="00416FF9"/>
    <w:rsid w:val="00417807"/>
    <w:rsid w:val="00420427"/>
    <w:rsid w:val="004213F4"/>
    <w:rsid w:val="00421528"/>
    <w:rsid w:val="004221AD"/>
    <w:rsid w:val="00423FE3"/>
    <w:rsid w:val="004275B0"/>
    <w:rsid w:val="00427637"/>
    <w:rsid w:val="004322C3"/>
    <w:rsid w:val="00432DBB"/>
    <w:rsid w:val="0043320F"/>
    <w:rsid w:val="004354FA"/>
    <w:rsid w:val="004357A7"/>
    <w:rsid w:val="00440BAF"/>
    <w:rsid w:val="00441680"/>
    <w:rsid w:val="00441C23"/>
    <w:rsid w:val="00443853"/>
    <w:rsid w:val="00443F09"/>
    <w:rsid w:val="00444767"/>
    <w:rsid w:val="0044479F"/>
    <w:rsid w:val="004456F9"/>
    <w:rsid w:val="00445FE5"/>
    <w:rsid w:val="00446297"/>
    <w:rsid w:val="00446B97"/>
    <w:rsid w:val="0044788C"/>
    <w:rsid w:val="0045008D"/>
    <w:rsid w:val="0045031D"/>
    <w:rsid w:val="00453044"/>
    <w:rsid w:val="00453850"/>
    <w:rsid w:val="00455EB1"/>
    <w:rsid w:val="00456D51"/>
    <w:rsid w:val="00456DAE"/>
    <w:rsid w:val="00457148"/>
    <w:rsid w:val="00457892"/>
    <w:rsid w:val="00460319"/>
    <w:rsid w:val="004617EE"/>
    <w:rsid w:val="00461AC0"/>
    <w:rsid w:val="004630E8"/>
    <w:rsid w:val="0046355B"/>
    <w:rsid w:val="0046378B"/>
    <w:rsid w:val="004641AE"/>
    <w:rsid w:val="004641E5"/>
    <w:rsid w:val="004663C0"/>
    <w:rsid w:val="004668AE"/>
    <w:rsid w:val="0046738E"/>
    <w:rsid w:val="0046759F"/>
    <w:rsid w:val="00467931"/>
    <w:rsid w:val="00467EDF"/>
    <w:rsid w:val="00470A40"/>
    <w:rsid w:val="00470DD5"/>
    <w:rsid w:val="004727BE"/>
    <w:rsid w:val="00472A98"/>
    <w:rsid w:val="00473423"/>
    <w:rsid w:val="00473523"/>
    <w:rsid w:val="00473620"/>
    <w:rsid w:val="00473F60"/>
    <w:rsid w:val="00474D37"/>
    <w:rsid w:val="00476ADB"/>
    <w:rsid w:val="00477034"/>
    <w:rsid w:val="004770EA"/>
    <w:rsid w:val="004813ED"/>
    <w:rsid w:val="00481940"/>
    <w:rsid w:val="004819CA"/>
    <w:rsid w:val="00481FF7"/>
    <w:rsid w:val="00482F4C"/>
    <w:rsid w:val="004834B6"/>
    <w:rsid w:val="00484220"/>
    <w:rsid w:val="00484413"/>
    <w:rsid w:val="00484890"/>
    <w:rsid w:val="00485530"/>
    <w:rsid w:val="004856A1"/>
    <w:rsid w:val="00487513"/>
    <w:rsid w:val="00490F00"/>
    <w:rsid w:val="00491E31"/>
    <w:rsid w:val="00492D1B"/>
    <w:rsid w:val="00492DD3"/>
    <w:rsid w:val="0049536B"/>
    <w:rsid w:val="00495C9C"/>
    <w:rsid w:val="00495DC5"/>
    <w:rsid w:val="004977CC"/>
    <w:rsid w:val="004A0815"/>
    <w:rsid w:val="004A1306"/>
    <w:rsid w:val="004A327A"/>
    <w:rsid w:val="004A3D4D"/>
    <w:rsid w:val="004A3FD0"/>
    <w:rsid w:val="004A4CE7"/>
    <w:rsid w:val="004A6816"/>
    <w:rsid w:val="004A7158"/>
    <w:rsid w:val="004A7A79"/>
    <w:rsid w:val="004B00F6"/>
    <w:rsid w:val="004B0C75"/>
    <w:rsid w:val="004B1090"/>
    <w:rsid w:val="004B1435"/>
    <w:rsid w:val="004B1539"/>
    <w:rsid w:val="004B379B"/>
    <w:rsid w:val="004B3FAC"/>
    <w:rsid w:val="004B40A1"/>
    <w:rsid w:val="004B434B"/>
    <w:rsid w:val="004B4396"/>
    <w:rsid w:val="004B57D1"/>
    <w:rsid w:val="004B5DFF"/>
    <w:rsid w:val="004B6208"/>
    <w:rsid w:val="004B6BF0"/>
    <w:rsid w:val="004B7B5B"/>
    <w:rsid w:val="004C2B04"/>
    <w:rsid w:val="004C2E71"/>
    <w:rsid w:val="004C33A4"/>
    <w:rsid w:val="004C4976"/>
    <w:rsid w:val="004C4C8C"/>
    <w:rsid w:val="004C4EE3"/>
    <w:rsid w:val="004C54C9"/>
    <w:rsid w:val="004C5E42"/>
    <w:rsid w:val="004C5E61"/>
    <w:rsid w:val="004C636D"/>
    <w:rsid w:val="004D04C7"/>
    <w:rsid w:val="004D05CC"/>
    <w:rsid w:val="004D10EC"/>
    <w:rsid w:val="004D1515"/>
    <w:rsid w:val="004D154A"/>
    <w:rsid w:val="004D15B3"/>
    <w:rsid w:val="004D43F9"/>
    <w:rsid w:val="004D461D"/>
    <w:rsid w:val="004D475A"/>
    <w:rsid w:val="004D490A"/>
    <w:rsid w:val="004D5CF4"/>
    <w:rsid w:val="004D7D83"/>
    <w:rsid w:val="004E0179"/>
    <w:rsid w:val="004E09A0"/>
    <w:rsid w:val="004E0D30"/>
    <w:rsid w:val="004E21BE"/>
    <w:rsid w:val="004E3F0A"/>
    <w:rsid w:val="004E42D0"/>
    <w:rsid w:val="004E4615"/>
    <w:rsid w:val="004E4689"/>
    <w:rsid w:val="004E4B14"/>
    <w:rsid w:val="004E7048"/>
    <w:rsid w:val="004E7805"/>
    <w:rsid w:val="004F1D6E"/>
    <w:rsid w:val="004F1FA6"/>
    <w:rsid w:val="004F2069"/>
    <w:rsid w:val="004F2395"/>
    <w:rsid w:val="004F23A2"/>
    <w:rsid w:val="004F35A3"/>
    <w:rsid w:val="004F4DFC"/>
    <w:rsid w:val="004F5A06"/>
    <w:rsid w:val="004F649F"/>
    <w:rsid w:val="004F67F4"/>
    <w:rsid w:val="004F7857"/>
    <w:rsid w:val="00500661"/>
    <w:rsid w:val="00500786"/>
    <w:rsid w:val="00501E44"/>
    <w:rsid w:val="00502D7D"/>
    <w:rsid w:val="00504811"/>
    <w:rsid w:val="00504B4B"/>
    <w:rsid w:val="00504CAD"/>
    <w:rsid w:val="00505FF0"/>
    <w:rsid w:val="005061B3"/>
    <w:rsid w:val="005067AD"/>
    <w:rsid w:val="00506F4C"/>
    <w:rsid w:val="00507CED"/>
    <w:rsid w:val="00511103"/>
    <w:rsid w:val="00511818"/>
    <w:rsid w:val="005122A0"/>
    <w:rsid w:val="005134E9"/>
    <w:rsid w:val="005144E1"/>
    <w:rsid w:val="005155FE"/>
    <w:rsid w:val="00515C00"/>
    <w:rsid w:val="00515ED2"/>
    <w:rsid w:val="00515F11"/>
    <w:rsid w:val="005173CD"/>
    <w:rsid w:val="005178DC"/>
    <w:rsid w:val="00520B28"/>
    <w:rsid w:val="00520FBE"/>
    <w:rsid w:val="0052144F"/>
    <w:rsid w:val="00521D70"/>
    <w:rsid w:val="00522F8F"/>
    <w:rsid w:val="005230D7"/>
    <w:rsid w:val="005234C4"/>
    <w:rsid w:val="00523C26"/>
    <w:rsid w:val="00523D8E"/>
    <w:rsid w:val="0052429D"/>
    <w:rsid w:val="005244AF"/>
    <w:rsid w:val="005249BF"/>
    <w:rsid w:val="00524BCF"/>
    <w:rsid w:val="0052563B"/>
    <w:rsid w:val="00527823"/>
    <w:rsid w:val="0052786A"/>
    <w:rsid w:val="00530671"/>
    <w:rsid w:val="0053088C"/>
    <w:rsid w:val="005309EF"/>
    <w:rsid w:val="005323DD"/>
    <w:rsid w:val="00532784"/>
    <w:rsid w:val="00532DAD"/>
    <w:rsid w:val="005332D0"/>
    <w:rsid w:val="005340EA"/>
    <w:rsid w:val="00534786"/>
    <w:rsid w:val="0053515A"/>
    <w:rsid w:val="00535AAD"/>
    <w:rsid w:val="00535AE0"/>
    <w:rsid w:val="00536041"/>
    <w:rsid w:val="0053652F"/>
    <w:rsid w:val="00536A46"/>
    <w:rsid w:val="005373F6"/>
    <w:rsid w:val="005377F0"/>
    <w:rsid w:val="0054023C"/>
    <w:rsid w:val="00542F60"/>
    <w:rsid w:val="00543417"/>
    <w:rsid w:val="005436AE"/>
    <w:rsid w:val="00543A0E"/>
    <w:rsid w:val="00543FC6"/>
    <w:rsid w:val="00544461"/>
    <w:rsid w:val="00547163"/>
    <w:rsid w:val="005505E9"/>
    <w:rsid w:val="00551754"/>
    <w:rsid w:val="00552DCA"/>
    <w:rsid w:val="005539A1"/>
    <w:rsid w:val="00554525"/>
    <w:rsid w:val="005550A7"/>
    <w:rsid w:val="00557832"/>
    <w:rsid w:val="00560023"/>
    <w:rsid w:val="00560F37"/>
    <w:rsid w:val="00562A6C"/>
    <w:rsid w:val="0056352E"/>
    <w:rsid w:val="00563997"/>
    <w:rsid w:val="00564059"/>
    <w:rsid w:val="00565BE8"/>
    <w:rsid w:val="005673DF"/>
    <w:rsid w:val="005674EC"/>
    <w:rsid w:val="0056755D"/>
    <w:rsid w:val="00567B0E"/>
    <w:rsid w:val="0057037A"/>
    <w:rsid w:val="00570E61"/>
    <w:rsid w:val="005714B0"/>
    <w:rsid w:val="00571FF7"/>
    <w:rsid w:val="0057293E"/>
    <w:rsid w:val="00572AB2"/>
    <w:rsid w:val="00574441"/>
    <w:rsid w:val="005753B5"/>
    <w:rsid w:val="005763A6"/>
    <w:rsid w:val="00577338"/>
    <w:rsid w:val="005776F2"/>
    <w:rsid w:val="005777DF"/>
    <w:rsid w:val="005812F1"/>
    <w:rsid w:val="0058140B"/>
    <w:rsid w:val="005829AE"/>
    <w:rsid w:val="0058356D"/>
    <w:rsid w:val="00584272"/>
    <w:rsid w:val="0058462E"/>
    <w:rsid w:val="00584D7C"/>
    <w:rsid w:val="005873BE"/>
    <w:rsid w:val="00587632"/>
    <w:rsid w:val="0059038C"/>
    <w:rsid w:val="00590621"/>
    <w:rsid w:val="00590F25"/>
    <w:rsid w:val="00591BB1"/>
    <w:rsid w:val="0059255C"/>
    <w:rsid w:val="005927A8"/>
    <w:rsid w:val="005938B2"/>
    <w:rsid w:val="005940CB"/>
    <w:rsid w:val="005947AF"/>
    <w:rsid w:val="00597AA9"/>
    <w:rsid w:val="00597FD6"/>
    <w:rsid w:val="005A0714"/>
    <w:rsid w:val="005A0B41"/>
    <w:rsid w:val="005A0C53"/>
    <w:rsid w:val="005A1233"/>
    <w:rsid w:val="005A13D4"/>
    <w:rsid w:val="005A1C98"/>
    <w:rsid w:val="005A2A67"/>
    <w:rsid w:val="005A354D"/>
    <w:rsid w:val="005A360A"/>
    <w:rsid w:val="005A4894"/>
    <w:rsid w:val="005A5250"/>
    <w:rsid w:val="005A640E"/>
    <w:rsid w:val="005A67E9"/>
    <w:rsid w:val="005A74E2"/>
    <w:rsid w:val="005A7717"/>
    <w:rsid w:val="005A7945"/>
    <w:rsid w:val="005B0329"/>
    <w:rsid w:val="005B1F88"/>
    <w:rsid w:val="005B3B8E"/>
    <w:rsid w:val="005B66E1"/>
    <w:rsid w:val="005B7157"/>
    <w:rsid w:val="005B72DB"/>
    <w:rsid w:val="005B7991"/>
    <w:rsid w:val="005C0F6E"/>
    <w:rsid w:val="005C29C6"/>
    <w:rsid w:val="005C3323"/>
    <w:rsid w:val="005C42CD"/>
    <w:rsid w:val="005C7572"/>
    <w:rsid w:val="005C7618"/>
    <w:rsid w:val="005C7A4C"/>
    <w:rsid w:val="005D1255"/>
    <w:rsid w:val="005D1C98"/>
    <w:rsid w:val="005D1DC3"/>
    <w:rsid w:val="005D2327"/>
    <w:rsid w:val="005D269F"/>
    <w:rsid w:val="005D3B91"/>
    <w:rsid w:val="005D455C"/>
    <w:rsid w:val="005D513B"/>
    <w:rsid w:val="005D52E4"/>
    <w:rsid w:val="005D683E"/>
    <w:rsid w:val="005D6EAF"/>
    <w:rsid w:val="005E0DCB"/>
    <w:rsid w:val="005E1543"/>
    <w:rsid w:val="005E237F"/>
    <w:rsid w:val="005E26DF"/>
    <w:rsid w:val="005E4AB5"/>
    <w:rsid w:val="005E4C15"/>
    <w:rsid w:val="005E4E46"/>
    <w:rsid w:val="005E524B"/>
    <w:rsid w:val="005F0E96"/>
    <w:rsid w:val="005F1D99"/>
    <w:rsid w:val="005F2621"/>
    <w:rsid w:val="005F2770"/>
    <w:rsid w:val="005F2A07"/>
    <w:rsid w:val="005F6AA1"/>
    <w:rsid w:val="005F6BF5"/>
    <w:rsid w:val="005F703F"/>
    <w:rsid w:val="0060076A"/>
    <w:rsid w:val="00600FA7"/>
    <w:rsid w:val="00602D94"/>
    <w:rsid w:val="00604151"/>
    <w:rsid w:val="00604A45"/>
    <w:rsid w:val="00604EE4"/>
    <w:rsid w:val="00605C70"/>
    <w:rsid w:val="00605F8A"/>
    <w:rsid w:val="006062B8"/>
    <w:rsid w:val="00606577"/>
    <w:rsid w:val="006065CF"/>
    <w:rsid w:val="00610A34"/>
    <w:rsid w:val="0061146D"/>
    <w:rsid w:val="006116BD"/>
    <w:rsid w:val="00612265"/>
    <w:rsid w:val="006124A8"/>
    <w:rsid w:val="00613A93"/>
    <w:rsid w:val="00613BA7"/>
    <w:rsid w:val="00614064"/>
    <w:rsid w:val="006143A0"/>
    <w:rsid w:val="00614F31"/>
    <w:rsid w:val="00614F3F"/>
    <w:rsid w:val="00615962"/>
    <w:rsid w:val="00615B1C"/>
    <w:rsid w:val="00615DC4"/>
    <w:rsid w:val="00615F6A"/>
    <w:rsid w:val="00615FCD"/>
    <w:rsid w:val="00616408"/>
    <w:rsid w:val="0061673C"/>
    <w:rsid w:val="00616D2A"/>
    <w:rsid w:val="0062063E"/>
    <w:rsid w:val="00620C06"/>
    <w:rsid w:val="00621A24"/>
    <w:rsid w:val="00621A82"/>
    <w:rsid w:val="00621FE6"/>
    <w:rsid w:val="0062224A"/>
    <w:rsid w:val="00622304"/>
    <w:rsid w:val="00622FF8"/>
    <w:rsid w:val="0062339E"/>
    <w:rsid w:val="0062491D"/>
    <w:rsid w:val="00625ABB"/>
    <w:rsid w:val="0062642A"/>
    <w:rsid w:val="00626C64"/>
    <w:rsid w:val="00626DE4"/>
    <w:rsid w:val="00627AD1"/>
    <w:rsid w:val="00627C98"/>
    <w:rsid w:val="006337E9"/>
    <w:rsid w:val="00633D36"/>
    <w:rsid w:val="00634346"/>
    <w:rsid w:val="00635DB1"/>
    <w:rsid w:val="00635E56"/>
    <w:rsid w:val="006368F8"/>
    <w:rsid w:val="00636996"/>
    <w:rsid w:val="006371FD"/>
    <w:rsid w:val="006409A9"/>
    <w:rsid w:val="00641FC1"/>
    <w:rsid w:val="00642D79"/>
    <w:rsid w:val="00644126"/>
    <w:rsid w:val="0064466E"/>
    <w:rsid w:val="006451E3"/>
    <w:rsid w:val="0064547C"/>
    <w:rsid w:val="006460DE"/>
    <w:rsid w:val="00646429"/>
    <w:rsid w:val="00647556"/>
    <w:rsid w:val="00650A4E"/>
    <w:rsid w:val="00651412"/>
    <w:rsid w:val="00651494"/>
    <w:rsid w:val="00652756"/>
    <w:rsid w:val="006529DE"/>
    <w:rsid w:val="00655858"/>
    <w:rsid w:val="0065740F"/>
    <w:rsid w:val="006600EF"/>
    <w:rsid w:val="0066032C"/>
    <w:rsid w:val="00660EE4"/>
    <w:rsid w:val="00661405"/>
    <w:rsid w:val="006619FF"/>
    <w:rsid w:val="00661AE5"/>
    <w:rsid w:val="0066252D"/>
    <w:rsid w:val="00662923"/>
    <w:rsid w:val="006630CB"/>
    <w:rsid w:val="006635AB"/>
    <w:rsid w:val="00663F55"/>
    <w:rsid w:val="00664D33"/>
    <w:rsid w:val="00665D58"/>
    <w:rsid w:val="00665FE9"/>
    <w:rsid w:val="006660E2"/>
    <w:rsid w:val="006664AD"/>
    <w:rsid w:val="006718F7"/>
    <w:rsid w:val="00671D4C"/>
    <w:rsid w:val="006724CD"/>
    <w:rsid w:val="0067275B"/>
    <w:rsid w:val="00672D1F"/>
    <w:rsid w:val="00672F3D"/>
    <w:rsid w:val="00675034"/>
    <w:rsid w:val="006758C8"/>
    <w:rsid w:val="00675FE7"/>
    <w:rsid w:val="006760DE"/>
    <w:rsid w:val="00677061"/>
    <w:rsid w:val="006775E1"/>
    <w:rsid w:val="00680253"/>
    <w:rsid w:val="00680448"/>
    <w:rsid w:val="006817B8"/>
    <w:rsid w:val="00681AB9"/>
    <w:rsid w:val="00682D8D"/>
    <w:rsid w:val="00683274"/>
    <w:rsid w:val="00683411"/>
    <w:rsid w:val="00683D38"/>
    <w:rsid w:val="0068417B"/>
    <w:rsid w:val="0068443B"/>
    <w:rsid w:val="00684B02"/>
    <w:rsid w:val="006864B9"/>
    <w:rsid w:val="00686612"/>
    <w:rsid w:val="006901EC"/>
    <w:rsid w:val="00690339"/>
    <w:rsid w:val="00690CE9"/>
    <w:rsid w:val="006914FC"/>
    <w:rsid w:val="00692065"/>
    <w:rsid w:val="0069247D"/>
    <w:rsid w:val="00692FBB"/>
    <w:rsid w:val="0069468D"/>
    <w:rsid w:val="00696C63"/>
    <w:rsid w:val="006979D5"/>
    <w:rsid w:val="006A045A"/>
    <w:rsid w:val="006A0E26"/>
    <w:rsid w:val="006A1099"/>
    <w:rsid w:val="006A10DE"/>
    <w:rsid w:val="006A14F1"/>
    <w:rsid w:val="006A18E7"/>
    <w:rsid w:val="006A24F5"/>
    <w:rsid w:val="006A29AD"/>
    <w:rsid w:val="006A3247"/>
    <w:rsid w:val="006A3D66"/>
    <w:rsid w:val="006A3FDE"/>
    <w:rsid w:val="006A439F"/>
    <w:rsid w:val="006A562A"/>
    <w:rsid w:val="006A6015"/>
    <w:rsid w:val="006A614E"/>
    <w:rsid w:val="006A6491"/>
    <w:rsid w:val="006A7B1D"/>
    <w:rsid w:val="006B14EF"/>
    <w:rsid w:val="006B1F88"/>
    <w:rsid w:val="006B2044"/>
    <w:rsid w:val="006B22A8"/>
    <w:rsid w:val="006B2364"/>
    <w:rsid w:val="006B26BE"/>
    <w:rsid w:val="006B32D5"/>
    <w:rsid w:val="006B3D70"/>
    <w:rsid w:val="006B4139"/>
    <w:rsid w:val="006B49FD"/>
    <w:rsid w:val="006B55E3"/>
    <w:rsid w:val="006B5A06"/>
    <w:rsid w:val="006B644B"/>
    <w:rsid w:val="006B7754"/>
    <w:rsid w:val="006C00C0"/>
    <w:rsid w:val="006C1714"/>
    <w:rsid w:val="006C20FB"/>
    <w:rsid w:val="006C29D2"/>
    <w:rsid w:val="006C38C8"/>
    <w:rsid w:val="006C4118"/>
    <w:rsid w:val="006C4E10"/>
    <w:rsid w:val="006C60F9"/>
    <w:rsid w:val="006C6179"/>
    <w:rsid w:val="006C76EB"/>
    <w:rsid w:val="006C7A1F"/>
    <w:rsid w:val="006C7FD4"/>
    <w:rsid w:val="006D0EB3"/>
    <w:rsid w:val="006D1343"/>
    <w:rsid w:val="006D1821"/>
    <w:rsid w:val="006D2820"/>
    <w:rsid w:val="006D2CDA"/>
    <w:rsid w:val="006D3CA3"/>
    <w:rsid w:val="006D46B1"/>
    <w:rsid w:val="006D5B59"/>
    <w:rsid w:val="006D710C"/>
    <w:rsid w:val="006D7250"/>
    <w:rsid w:val="006E06ED"/>
    <w:rsid w:val="006E2209"/>
    <w:rsid w:val="006E2EAC"/>
    <w:rsid w:val="006E2FAA"/>
    <w:rsid w:val="006E418B"/>
    <w:rsid w:val="006E4614"/>
    <w:rsid w:val="006E5A78"/>
    <w:rsid w:val="006E6EDC"/>
    <w:rsid w:val="006E7A42"/>
    <w:rsid w:val="006F0E48"/>
    <w:rsid w:val="006F561D"/>
    <w:rsid w:val="006F672C"/>
    <w:rsid w:val="006F72CB"/>
    <w:rsid w:val="006F7A3F"/>
    <w:rsid w:val="006F7BD8"/>
    <w:rsid w:val="00700573"/>
    <w:rsid w:val="00700BB5"/>
    <w:rsid w:val="00701FC7"/>
    <w:rsid w:val="00702B2D"/>
    <w:rsid w:val="00702B97"/>
    <w:rsid w:val="00702BEB"/>
    <w:rsid w:val="00702DAB"/>
    <w:rsid w:val="00703522"/>
    <w:rsid w:val="007052A1"/>
    <w:rsid w:val="007053F6"/>
    <w:rsid w:val="0070593D"/>
    <w:rsid w:val="007064D5"/>
    <w:rsid w:val="00707920"/>
    <w:rsid w:val="00710DFA"/>
    <w:rsid w:val="007123AE"/>
    <w:rsid w:val="00713B06"/>
    <w:rsid w:val="0071608F"/>
    <w:rsid w:val="00717323"/>
    <w:rsid w:val="00717408"/>
    <w:rsid w:val="0071748E"/>
    <w:rsid w:val="00723215"/>
    <w:rsid w:val="00724948"/>
    <w:rsid w:val="007249BB"/>
    <w:rsid w:val="00725F02"/>
    <w:rsid w:val="00726548"/>
    <w:rsid w:val="00726CCB"/>
    <w:rsid w:val="00730214"/>
    <w:rsid w:val="00730255"/>
    <w:rsid w:val="00731E83"/>
    <w:rsid w:val="0073205D"/>
    <w:rsid w:val="007327E4"/>
    <w:rsid w:val="00732C33"/>
    <w:rsid w:val="00733B73"/>
    <w:rsid w:val="0073481E"/>
    <w:rsid w:val="00734E21"/>
    <w:rsid w:val="00736BD6"/>
    <w:rsid w:val="00737B2F"/>
    <w:rsid w:val="007400CF"/>
    <w:rsid w:val="007415AC"/>
    <w:rsid w:val="00741DBF"/>
    <w:rsid w:val="00742C40"/>
    <w:rsid w:val="007438CD"/>
    <w:rsid w:val="00743D88"/>
    <w:rsid w:val="0074468F"/>
    <w:rsid w:val="0074479D"/>
    <w:rsid w:val="00744BBB"/>
    <w:rsid w:val="00744E8E"/>
    <w:rsid w:val="00745992"/>
    <w:rsid w:val="00745CC2"/>
    <w:rsid w:val="00745FE8"/>
    <w:rsid w:val="00746411"/>
    <w:rsid w:val="00746C55"/>
    <w:rsid w:val="00750090"/>
    <w:rsid w:val="0075011F"/>
    <w:rsid w:val="00750879"/>
    <w:rsid w:val="007513B9"/>
    <w:rsid w:val="00751AB6"/>
    <w:rsid w:val="007523C1"/>
    <w:rsid w:val="00752D47"/>
    <w:rsid w:val="00753CC9"/>
    <w:rsid w:val="007540E2"/>
    <w:rsid w:val="007540F5"/>
    <w:rsid w:val="00754493"/>
    <w:rsid w:val="007563BC"/>
    <w:rsid w:val="00756608"/>
    <w:rsid w:val="00756AEB"/>
    <w:rsid w:val="00760071"/>
    <w:rsid w:val="007608C3"/>
    <w:rsid w:val="00761349"/>
    <w:rsid w:val="00761456"/>
    <w:rsid w:val="00761887"/>
    <w:rsid w:val="007623A9"/>
    <w:rsid w:val="00763806"/>
    <w:rsid w:val="00763C44"/>
    <w:rsid w:val="00764F2A"/>
    <w:rsid w:val="00765BB6"/>
    <w:rsid w:val="007662A5"/>
    <w:rsid w:val="0076635F"/>
    <w:rsid w:val="007667F9"/>
    <w:rsid w:val="00766BBD"/>
    <w:rsid w:val="007675A3"/>
    <w:rsid w:val="007718B5"/>
    <w:rsid w:val="0077256B"/>
    <w:rsid w:val="00774A69"/>
    <w:rsid w:val="007757A4"/>
    <w:rsid w:val="00776CC7"/>
    <w:rsid w:val="00781260"/>
    <w:rsid w:val="0078128C"/>
    <w:rsid w:val="00781EA2"/>
    <w:rsid w:val="00785BE4"/>
    <w:rsid w:val="007861F0"/>
    <w:rsid w:val="00786AC3"/>
    <w:rsid w:val="00786C68"/>
    <w:rsid w:val="00786CA0"/>
    <w:rsid w:val="0078791D"/>
    <w:rsid w:val="00790468"/>
    <w:rsid w:val="00790CB9"/>
    <w:rsid w:val="0079107A"/>
    <w:rsid w:val="007930A7"/>
    <w:rsid w:val="007932CF"/>
    <w:rsid w:val="00793423"/>
    <w:rsid w:val="007945A7"/>
    <w:rsid w:val="00796E57"/>
    <w:rsid w:val="007972DD"/>
    <w:rsid w:val="00797E2C"/>
    <w:rsid w:val="007A0A54"/>
    <w:rsid w:val="007A0B50"/>
    <w:rsid w:val="007A186B"/>
    <w:rsid w:val="007A1890"/>
    <w:rsid w:val="007A23B7"/>
    <w:rsid w:val="007A2CC9"/>
    <w:rsid w:val="007A2D95"/>
    <w:rsid w:val="007A350A"/>
    <w:rsid w:val="007A3C9D"/>
    <w:rsid w:val="007A4716"/>
    <w:rsid w:val="007A4CCD"/>
    <w:rsid w:val="007A56FC"/>
    <w:rsid w:val="007A68FB"/>
    <w:rsid w:val="007A6E6E"/>
    <w:rsid w:val="007A70CF"/>
    <w:rsid w:val="007A72A8"/>
    <w:rsid w:val="007A771F"/>
    <w:rsid w:val="007B1518"/>
    <w:rsid w:val="007B1AFD"/>
    <w:rsid w:val="007B1FB8"/>
    <w:rsid w:val="007B31C0"/>
    <w:rsid w:val="007B3E20"/>
    <w:rsid w:val="007B3EDC"/>
    <w:rsid w:val="007B4E0F"/>
    <w:rsid w:val="007B672E"/>
    <w:rsid w:val="007B7298"/>
    <w:rsid w:val="007B746D"/>
    <w:rsid w:val="007B75AF"/>
    <w:rsid w:val="007B7793"/>
    <w:rsid w:val="007B78F0"/>
    <w:rsid w:val="007B7BC8"/>
    <w:rsid w:val="007C024C"/>
    <w:rsid w:val="007C2809"/>
    <w:rsid w:val="007C29FD"/>
    <w:rsid w:val="007C2A4A"/>
    <w:rsid w:val="007C2B66"/>
    <w:rsid w:val="007C2DC4"/>
    <w:rsid w:val="007C2E53"/>
    <w:rsid w:val="007C3CE3"/>
    <w:rsid w:val="007C3F00"/>
    <w:rsid w:val="007C515B"/>
    <w:rsid w:val="007C6AD1"/>
    <w:rsid w:val="007C6BAB"/>
    <w:rsid w:val="007C793B"/>
    <w:rsid w:val="007D0B38"/>
    <w:rsid w:val="007D0D23"/>
    <w:rsid w:val="007D1A7F"/>
    <w:rsid w:val="007D1B8E"/>
    <w:rsid w:val="007D34E9"/>
    <w:rsid w:val="007D5610"/>
    <w:rsid w:val="007D6E1E"/>
    <w:rsid w:val="007D7C71"/>
    <w:rsid w:val="007E05A3"/>
    <w:rsid w:val="007E0CAA"/>
    <w:rsid w:val="007E0CCB"/>
    <w:rsid w:val="007E196F"/>
    <w:rsid w:val="007E245D"/>
    <w:rsid w:val="007E3219"/>
    <w:rsid w:val="007E3B53"/>
    <w:rsid w:val="007E512D"/>
    <w:rsid w:val="007E5DA5"/>
    <w:rsid w:val="007E6399"/>
    <w:rsid w:val="007E69DB"/>
    <w:rsid w:val="007E7FB8"/>
    <w:rsid w:val="007F0D27"/>
    <w:rsid w:val="007F0EAB"/>
    <w:rsid w:val="007F10EC"/>
    <w:rsid w:val="007F1DE3"/>
    <w:rsid w:val="007F2A36"/>
    <w:rsid w:val="007F2B36"/>
    <w:rsid w:val="007F3111"/>
    <w:rsid w:val="007F313E"/>
    <w:rsid w:val="007F3376"/>
    <w:rsid w:val="007F57DE"/>
    <w:rsid w:val="007F5BB7"/>
    <w:rsid w:val="007F644F"/>
    <w:rsid w:val="007F7707"/>
    <w:rsid w:val="00800950"/>
    <w:rsid w:val="008031B0"/>
    <w:rsid w:val="0080394A"/>
    <w:rsid w:val="00804163"/>
    <w:rsid w:val="0080431E"/>
    <w:rsid w:val="008076CF"/>
    <w:rsid w:val="00807CFC"/>
    <w:rsid w:val="0081087E"/>
    <w:rsid w:val="00810FC9"/>
    <w:rsid w:val="008117FF"/>
    <w:rsid w:val="0081231B"/>
    <w:rsid w:val="008129A6"/>
    <w:rsid w:val="00813C5B"/>
    <w:rsid w:val="00813DC7"/>
    <w:rsid w:val="00814239"/>
    <w:rsid w:val="00814803"/>
    <w:rsid w:val="008159D7"/>
    <w:rsid w:val="008174D6"/>
    <w:rsid w:val="00820690"/>
    <w:rsid w:val="008209FC"/>
    <w:rsid w:val="008212FC"/>
    <w:rsid w:val="008225E1"/>
    <w:rsid w:val="00823339"/>
    <w:rsid w:val="00824472"/>
    <w:rsid w:val="00825E81"/>
    <w:rsid w:val="008266C3"/>
    <w:rsid w:val="00826C78"/>
    <w:rsid w:val="00827730"/>
    <w:rsid w:val="00827F18"/>
    <w:rsid w:val="00831378"/>
    <w:rsid w:val="00831B10"/>
    <w:rsid w:val="0083203D"/>
    <w:rsid w:val="0083208A"/>
    <w:rsid w:val="00832B1D"/>
    <w:rsid w:val="008337A0"/>
    <w:rsid w:val="00833F9C"/>
    <w:rsid w:val="0083574E"/>
    <w:rsid w:val="008363C1"/>
    <w:rsid w:val="008364C0"/>
    <w:rsid w:val="00836A51"/>
    <w:rsid w:val="00836BE2"/>
    <w:rsid w:val="00837450"/>
    <w:rsid w:val="00840F8E"/>
    <w:rsid w:val="0084115D"/>
    <w:rsid w:val="008411EC"/>
    <w:rsid w:val="00842D5C"/>
    <w:rsid w:val="00843407"/>
    <w:rsid w:val="00843736"/>
    <w:rsid w:val="00844C28"/>
    <w:rsid w:val="00844F24"/>
    <w:rsid w:val="008450E6"/>
    <w:rsid w:val="0084512B"/>
    <w:rsid w:val="008467B3"/>
    <w:rsid w:val="00847261"/>
    <w:rsid w:val="00847D8D"/>
    <w:rsid w:val="00850094"/>
    <w:rsid w:val="008509C4"/>
    <w:rsid w:val="00850F4B"/>
    <w:rsid w:val="00852709"/>
    <w:rsid w:val="00852B49"/>
    <w:rsid w:val="00853FFE"/>
    <w:rsid w:val="008540D6"/>
    <w:rsid w:val="008551D5"/>
    <w:rsid w:val="00856692"/>
    <w:rsid w:val="008570D5"/>
    <w:rsid w:val="00857683"/>
    <w:rsid w:val="008578DD"/>
    <w:rsid w:val="00857EEA"/>
    <w:rsid w:val="00860184"/>
    <w:rsid w:val="00860C0C"/>
    <w:rsid w:val="00861031"/>
    <w:rsid w:val="00861042"/>
    <w:rsid w:val="008626FD"/>
    <w:rsid w:val="0086414E"/>
    <w:rsid w:val="00864182"/>
    <w:rsid w:val="00865D92"/>
    <w:rsid w:val="00871A19"/>
    <w:rsid w:val="00872960"/>
    <w:rsid w:val="008729E5"/>
    <w:rsid w:val="00872E00"/>
    <w:rsid w:val="00873601"/>
    <w:rsid w:val="008736D2"/>
    <w:rsid w:val="0087415A"/>
    <w:rsid w:val="00880047"/>
    <w:rsid w:val="00880133"/>
    <w:rsid w:val="00880717"/>
    <w:rsid w:val="00880E86"/>
    <w:rsid w:val="008811FC"/>
    <w:rsid w:val="008821E5"/>
    <w:rsid w:val="0088308B"/>
    <w:rsid w:val="00884C65"/>
    <w:rsid w:val="00885775"/>
    <w:rsid w:val="008857C7"/>
    <w:rsid w:val="00886CD1"/>
    <w:rsid w:val="00890AFF"/>
    <w:rsid w:val="00892B0F"/>
    <w:rsid w:val="00893044"/>
    <w:rsid w:val="00893291"/>
    <w:rsid w:val="00894A27"/>
    <w:rsid w:val="00894B4B"/>
    <w:rsid w:val="00894E84"/>
    <w:rsid w:val="00895785"/>
    <w:rsid w:val="00895A94"/>
    <w:rsid w:val="00895D81"/>
    <w:rsid w:val="00895FD4"/>
    <w:rsid w:val="008971DB"/>
    <w:rsid w:val="008977B0"/>
    <w:rsid w:val="008A15A2"/>
    <w:rsid w:val="008A2296"/>
    <w:rsid w:val="008A2D22"/>
    <w:rsid w:val="008A44DB"/>
    <w:rsid w:val="008A4AC0"/>
    <w:rsid w:val="008A5B14"/>
    <w:rsid w:val="008A6222"/>
    <w:rsid w:val="008A74C6"/>
    <w:rsid w:val="008A78BD"/>
    <w:rsid w:val="008B0069"/>
    <w:rsid w:val="008B05F5"/>
    <w:rsid w:val="008B0A2E"/>
    <w:rsid w:val="008B0FC7"/>
    <w:rsid w:val="008B1C42"/>
    <w:rsid w:val="008B1C77"/>
    <w:rsid w:val="008B1F29"/>
    <w:rsid w:val="008B25CA"/>
    <w:rsid w:val="008B32AA"/>
    <w:rsid w:val="008B369F"/>
    <w:rsid w:val="008B3EBC"/>
    <w:rsid w:val="008B48CF"/>
    <w:rsid w:val="008B4CF7"/>
    <w:rsid w:val="008B5A73"/>
    <w:rsid w:val="008B5F5F"/>
    <w:rsid w:val="008B6D25"/>
    <w:rsid w:val="008B72B9"/>
    <w:rsid w:val="008B772C"/>
    <w:rsid w:val="008C02E5"/>
    <w:rsid w:val="008C0ADD"/>
    <w:rsid w:val="008C0D1C"/>
    <w:rsid w:val="008C0FBE"/>
    <w:rsid w:val="008C362D"/>
    <w:rsid w:val="008C3DD8"/>
    <w:rsid w:val="008C423C"/>
    <w:rsid w:val="008C5491"/>
    <w:rsid w:val="008C54D1"/>
    <w:rsid w:val="008C6766"/>
    <w:rsid w:val="008C6B7D"/>
    <w:rsid w:val="008C755E"/>
    <w:rsid w:val="008D11B9"/>
    <w:rsid w:val="008D26AC"/>
    <w:rsid w:val="008D28A4"/>
    <w:rsid w:val="008D2E9D"/>
    <w:rsid w:val="008D3103"/>
    <w:rsid w:val="008D3121"/>
    <w:rsid w:val="008D38CB"/>
    <w:rsid w:val="008D3C98"/>
    <w:rsid w:val="008D4E8A"/>
    <w:rsid w:val="008D560C"/>
    <w:rsid w:val="008D5844"/>
    <w:rsid w:val="008D5F4C"/>
    <w:rsid w:val="008D7A93"/>
    <w:rsid w:val="008D7AC4"/>
    <w:rsid w:val="008E0070"/>
    <w:rsid w:val="008E0786"/>
    <w:rsid w:val="008E2B89"/>
    <w:rsid w:val="008E2E44"/>
    <w:rsid w:val="008E488D"/>
    <w:rsid w:val="008E52B5"/>
    <w:rsid w:val="008E60A9"/>
    <w:rsid w:val="008E71DA"/>
    <w:rsid w:val="008E7D5E"/>
    <w:rsid w:val="008E7E2D"/>
    <w:rsid w:val="008F05BD"/>
    <w:rsid w:val="008F0654"/>
    <w:rsid w:val="008F09FB"/>
    <w:rsid w:val="008F100F"/>
    <w:rsid w:val="008F149A"/>
    <w:rsid w:val="008F1F7C"/>
    <w:rsid w:val="008F2985"/>
    <w:rsid w:val="008F59E3"/>
    <w:rsid w:val="008F5B64"/>
    <w:rsid w:val="008F670E"/>
    <w:rsid w:val="008F6E67"/>
    <w:rsid w:val="008F7C1C"/>
    <w:rsid w:val="009005E7"/>
    <w:rsid w:val="00900823"/>
    <w:rsid w:val="0090182C"/>
    <w:rsid w:val="00901DAA"/>
    <w:rsid w:val="00901F88"/>
    <w:rsid w:val="009025AB"/>
    <w:rsid w:val="00904F57"/>
    <w:rsid w:val="009056BE"/>
    <w:rsid w:val="00905A08"/>
    <w:rsid w:val="00905DAE"/>
    <w:rsid w:val="0090682A"/>
    <w:rsid w:val="0090694B"/>
    <w:rsid w:val="00906F08"/>
    <w:rsid w:val="00912A71"/>
    <w:rsid w:val="00912C56"/>
    <w:rsid w:val="0091366E"/>
    <w:rsid w:val="0091582B"/>
    <w:rsid w:val="0091642D"/>
    <w:rsid w:val="0091668B"/>
    <w:rsid w:val="00917448"/>
    <w:rsid w:val="00917B63"/>
    <w:rsid w:val="00917DD7"/>
    <w:rsid w:val="00921DC9"/>
    <w:rsid w:val="009222BB"/>
    <w:rsid w:val="009227FC"/>
    <w:rsid w:val="00922B72"/>
    <w:rsid w:val="00922FFB"/>
    <w:rsid w:val="00923675"/>
    <w:rsid w:val="0092437A"/>
    <w:rsid w:val="00924AF4"/>
    <w:rsid w:val="00925566"/>
    <w:rsid w:val="00925CEC"/>
    <w:rsid w:val="009263F4"/>
    <w:rsid w:val="00927D8F"/>
    <w:rsid w:val="009303CA"/>
    <w:rsid w:val="0093057A"/>
    <w:rsid w:val="00930A95"/>
    <w:rsid w:val="0093151C"/>
    <w:rsid w:val="00932067"/>
    <w:rsid w:val="00932790"/>
    <w:rsid w:val="0093295E"/>
    <w:rsid w:val="00933B2E"/>
    <w:rsid w:val="00933C05"/>
    <w:rsid w:val="00933F75"/>
    <w:rsid w:val="00934A13"/>
    <w:rsid w:val="009407CD"/>
    <w:rsid w:val="00940B51"/>
    <w:rsid w:val="00941FFC"/>
    <w:rsid w:val="0094208E"/>
    <w:rsid w:val="00943344"/>
    <w:rsid w:val="00943EFA"/>
    <w:rsid w:val="00945320"/>
    <w:rsid w:val="00945ED4"/>
    <w:rsid w:val="009465E8"/>
    <w:rsid w:val="00946A09"/>
    <w:rsid w:val="00950842"/>
    <w:rsid w:val="00950D6F"/>
    <w:rsid w:val="00952787"/>
    <w:rsid w:val="00952BDF"/>
    <w:rsid w:val="00953045"/>
    <w:rsid w:val="009539EC"/>
    <w:rsid w:val="00956234"/>
    <w:rsid w:val="009565DA"/>
    <w:rsid w:val="0095709A"/>
    <w:rsid w:val="00957A64"/>
    <w:rsid w:val="009602C6"/>
    <w:rsid w:val="00960C63"/>
    <w:rsid w:val="00961447"/>
    <w:rsid w:val="0096174B"/>
    <w:rsid w:val="009622F2"/>
    <w:rsid w:val="00962D3A"/>
    <w:rsid w:val="00964948"/>
    <w:rsid w:val="00964E3C"/>
    <w:rsid w:val="00964FD0"/>
    <w:rsid w:val="00965B0B"/>
    <w:rsid w:val="00967E44"/>
    <w:rsid w:val="00970EF2"/>
    <w:rsid w:val="0097164E"/>
    <w:rsid w:val="009722AE"/>
    <w:rsid w:val="00972A40"/>
    <w:rsid w:val="00972C79"/>
    <w:rsid w:val="00973367"/>
    <w:rsid w:val="0097384D"/>
    <w:rsid w:val="00973AFA"/>
    <w:rsid w:val="00973F11"/>
    <w:rsid w:val="00975240"/>
    <w:rsid w:val="00976968"/>
    <w:rsid w:val="0097725E"/>
    <w:rsid w:val="00981001"/>
    <w:rsid w:val="0098329B"/>
    <w:rsid w:val="00983C0C"/>
    <w:rsid w:val="00983E91"/>
    <w:rsid w:val="00984DB1"/>
    <w:rsid w:val="009855AE"/>
    <w:rsid w:val="0098599C"/>
    <w:rsid w:val="00985E07"/>
    <w:rsid w:val="00986C1A"/>
    <w:rsid w:val="00987311"/>
    <w:rsid w:val="009875A0"/>
    <w:rsid w:val="00987A8E"/>
    <w:rsid w:val="00987B9C"/>
    <w:rsid w:val="009911DA"/>
    <w:rsid w:val="00992A63"/>
    <w:rsid w:val="00992BB1"/>
    <w:rsid w:val="00992E34"/>
    <w:rsid w:val="00992E3A"/>
    <w:rsid w:val="0099379E"/>
    <w:rsid w:val="009945D1"/>
    <w:rsid w:val="009949F8"/>
    <w:rsid w:val="00996F10"/>
    <w:rsid w:val="00997891"/>
    <w:rsid w:val="009A005B"/>
    <w:rsid w:val="009A0628"/>
    <w:rsid w:val="009A06C0"/>
    <w:rsid w:val="009A1043"/>
    <w:rsid w:val="009A124C"/>
    <w:rsid w:val="009A16B3"/>
    <w:rsid w:val="009A1EFB"/>
    <w:rsid w:val="009A2342"/>
    <w:rsid w:val="009A2D3E"/>
    <w:rsid w:val="009A333E"/>
    <w:rsid w:val="009A3962"/>
    <w:rsid w:val="009A441F"/>
    <w:rsid w:val="009A6872"/>
    <w:rsid w:val="009A73F2"/>
    <w:rsid w:val="009A758D"/>
    <w:rsid w:val="009A7EFE"/>
    <w:rsid w:val="009B0031"/>
    <w:rsid w:val="009B082C"/>
    <w:rsid w:val="009B1517"/>
    <w:rsid w:val="009B1A82"/>
    <w:rsid w:val="009B1AF5"/>
    <w:rsid w:val="009B2073"/>
    <w:rsid w:val="009B20DA"/>
    <w:rsid w:val="009B21BB"/>
    <w:rsid w:val="009B261C"/>
    <w:rsid w:val="009B28BD"/>
    <w:rsid w:val="009B2CC8"/>
    <w:rsid w:val="009B4051"/>
    <w:rsid w:val="009B4427"/>
    <w:rsid w:val="009B4556"/>
    <w:rsid w:val="009B462D"/>
    <w:rsid w:val="009B4F35"/>
    <w:rsid w:val="009B528B"/>
    <w:rsid w:val="009B6B7C"/>
    <w:rsid w:val="009B7F68"/>
    <w:rsid w:val="009C1128"/>
    <w:rsid w:val="009C175C"/>
    <w:rsid w:val="009C1C72"/>
    <w:rsid w:val="009C2D73"/>
    <w:rsid w:val="009C3363"/>
    <w:rsid w:val="009C3D93"/>
    <w:rsid w:val="009C461C"/>
    <w:rsid w:val="009C4E53"/>
    <w:rsid w:val="009C50D4"/>
    <w:rsid w:val="009D0241"/>
    <w:rsid w:val="009D0D29"/>
    <w:rsid w:val="009D10CA"/>
    <w:rsid w:val="009D1525"/>
    <w:rsid w:val="009D1B2A"/>
    <w:rsid w:val="009D1F3C"/>
    <w:rsid w:val="009D284C"/>
    <w:rsid w:val="009D39E0"/>
    <w:rsid w:val="009D3C09"/>
    <w:rsid w:val="009D61BD"/>
    <w:rsid w:val="009D70EA"/>
    <w:rsid w:val="009E007E"/>
    <w:rsid w:val="009E1AFE"/>
    <w:rsid w:val="009E1C2F"/>
    <w:rsid w:val="009E1F7F"/>
    <w:rsid w:val="009E2423"/>
    <w:rsid w:val="009E3A32"/>
    <w:rsid w:val="009E3C41"/>
    <w:rsid w:val="009E4E64"/>
    <w:rsid w:val="009E63DA"/>
    <w:rsid w:val="009E69FC"/>
    <w:rsid w:val="009E6C1B"/>
    <w:rsid w:val="009F068B"/>
    <w:rsid w:val="009F176B"/>
    <w:rsid w:val="009F17E2"/>
    <w:rsid w:val="009F18CC"/>
    <w:rsid w:val="009F2525"/>
    <w:rsid w:val="009F34AA"/>
    <w:rsid w:val="009F367C"/>
    <w:rsid w:val="009F416B"/>
    <w:rsid w:val="009F4811"/>
    <w:rsid w:val="009F4BA1"/>
    <w:rsid w:val="009F60A8"/>
    <w:rsid w:val="009F61F1"/>
    <w:rsid w:val="009F7468"/>
    <w:rsid w:val="009F7CF7"/>
    <w:rsid w:val="009F7EE5"/>
    <w:rsid w:val="00A0022E"/>
    <w:rsid w:val="00A00692"/>
    <w:rsid w:val="00A00EBA"/>
    <w:rsid w:val="00A02B1E"/>
    <w:rsid w:val="00A030A1"/>
    <w:rsid w:val="00A03132"/>
    <w:rsid w:val="00A03414"/>
    <w:rsid w:val="00A03764"/>
    <w:rsid w:val="00A04A73"/>
    <w:rsid w:val="00A04C25"/>
    <w:rsid w:val="00A04C59"/>
    <w:rsid w:val="00A05140"/>
    <w:rsid w:val="00A0559C"/>
    <w:rsid w:val="00A0578C"/>
    <w:rsid w:val="00A060F2"/>
    <w:rsid w:val="00A06E16"/>
    <w:rsid w:val="00A07F38"/>
    <w:rsid w:val="00A11533"/>
    <w:rsid w:val="00A12417"/>
    <w:rsid w:val="00A13072"/>
    <w:rsid w:val="00A149BB"/>
    <w:rsid w:val="00A16C9E"/>
    <w:rsid w:val="00A176CC"/>
    <w:rsid w:val="00A205A8"/>
    <w:rsid w:val="00A20C4D"/>
    <w:rsid w:val="00A20FD7"/>
    <w:rsid w:val="00A21C61"/>
    <w:rsid w:val="00A22736"/>
    <w:rsid w:val="00A22946"/>
    <w:rsid w:val="00A22B03"/>
    <w:rsid w:val="00A231A0"/>
    <w:rsid w:val="00A23302"/>
    <w:rsid w:val="00A23540"/>
    <w:rsid w:val="00A23DEC"/>
    <w:rsid w:val="00A23F92"/>
    <w:rsid w:val="00A25CD8"/>
    <w:rsid w:val="00A2646B"/>
    <w:rsid w:val="00A26590"/>
    <w:rsid w:val="00A269DD"/>
    <w:rsid w:val="00A26E64"/>
    <w:rsid w:val="00A274EC"/>
    <w:rsid w:val="00A27721"/>
    <w:rsid w:val="00A30B4F"/>
    <w:rsid w:val="00A31DA5"/>
    <w:rsid w:val="00A31F57"/>
    <w:rsid w:val="00A32CB0"/>
    <w:rsid w:val="00A33F79"/>
    <w:rsid w:val="00A3478E"/>
    <w:rsid w:val="00A34E04"/>
    <w:rsid w:val="00A358CF"/>
    <w:rsid w:val="00A35C84"/>
    <w:rsid w:val="00A3600A"/>
    <w:rsid w:val="00A365A6"/>
    <w:rsid w:val="00A36751"/>
    <w:rsid w:val="00A36819"/>
    <w:rsid w:val="00A402B8"/>
    <w:rsid w:val="00A40521"/>
    <w:rsid w:val="00A417FA"/>
    <w:rsid w:val="00A4187B"/>
    <w:rsid w:val="00A42553"/>
    <w:rsid w:val="00A427B1"/>
    <w:rsid w:val="00A427D9"/>
    <w:rsid w:val="00A43F0D"/>
    <w:rsid w:val="00A44124"/>
    <w:rsid w:val="00A445A1"/>
    <w:rsid w:val="00A454DE"/>
    <w:rsid w:val="00A461D0"/>
    <w:rsid w:val="00A47097"/>
    <w:rsid w:val="00A47F18"/>
    <w:rsid w:val="00A50E94"/>
    <w:rsid w:val="00A51F80"/>
    <w:rsid w:val="00A53768"/>
    <w:rsid w:val="00A53E11"/>
    <w:rsid w:val="00A563D6"/>
    <w:rsid w:val="00A6045B"/>
    <w:rsid w:val="00A62E7C"/>
    <w:rsid w:val="00A62FEA"/>
    <w:rsid w:val="00A63E34"/>
    <w:rsid w:val="00A665E7"/>
    <w:rsid w:val="00A67193"/>
    <w:rsid w:val="00A6757D"/>
    <w:rsid w:val="00A67A47"/>
    <w:rsid w:val="00A67C6C"/>
    <w:rsid w:val="00A701BC"/>
    <w:rsid w:val="00A705BC"/>
    <w:rsid w:val="00A70D38"/>
    <w:rsid w:val="00A728D6"/>
    <w:rsid w:val="00A73384"/>
    <w:rsid w:val="00A7392D"/>
    <w:rsid w:val="00A744E0"/>
    <w:rsid w:val="00A754DA"/>
    <w:rsid w:val="00A754EA"/>
    <w:rsid w:val="00A760C4"/>
    <w:rsid w:val="00A81179"/>
    <w:rsid w:val="00A811B7"/>
    <w:rsid w:val="00A81273"/>
    <w:rsid w:val="00A827D7"/>
    <w:rsid w:val="00A8294C"/>
    <w:rsid w:val="00A82ACB"/>
    <w:rsid w:val="00A82E68"/>
    <w:rsid w:val="00A83585"/>
    <w:rsid w:val="00A85261"/>
    <w:rsid w:val="00A8581A"/>
    <w:rsid w:val="00A87BF1"/>
    <w:rsid w:val="00A90136"/>
    <w:rsid w:val="00A91B43"/>
    <w:rsid w:val="00A91CA3"/>
    <w:rsid w:val="00A92CFD"/>
    <w:rsid w:val="00A92E0F"/>
    <w:rsid w:val="00A92EC8"/>
    <w:rsid w:val="00A93413"/>
    <w:rsid w:val="00A94508"/>
    <w:rsid w:val="00A94D7F"/>
    <w:rsid w:val="00A95697"/>
    <w:rsid w:val="00A95BB0"/>
    <w:rsid w:val="00A96242"/>
    <w:rsid w:val="00A96B82"/>
    <w:rsid w:val="00A971FB"/>
    <w:rsid w:val="00A9767C"/>
    <w:rsid w:val="00A97E8D"/>
    <w:rsid w:val="00AA130D"/>
    <w:rsid w:val="00AA15B9"/>
    <w:rsid w:val="00AA2DF8"/>
    <w:rsid w:val="00AA3A01"/>
    <w:rsid w:val="00AA40DD"/>
    <w:rsid w:val="00AA4204"/>
    <w:rsid w:val="00AA448A"/>
    <w:rsid w:val="00AA5849"/>
    <w:rsid w:val="00AA6E56"/>
    <w:rsid w:val="00AA7D68"/>
    <w:rsid w:val="00AA7E72"/>
    <w:rsid w:val="00AB0A77"/>
    <w:rsid w:val="00AB2566"/>
    <w:rsid w:val="00AB2853"/>
    <w:rsid w:val="00AB4D92"/>
    <w:rsid w:val="00AB5460"/>
    <w:rsid w:val="00AB5FA3"/>
    <w:rsid w:val="00AB7980"/>
    <w:rsid w:val="00AB7FE3"/>
    <w:rsid w:val="00AC1380"/>
    <w:rsid w:val="00AC1F8E"/>
    <w:rsid w:val="00AC2155"/>
    <w:rsid w:val="00AC2EAD"/>
    <w:rsid w:val="00AC31E1"/>
    <w:rsid w:val="00AC3F9F"/>
    <w:rsid w:val="00AC479C"/>
    <w:rsid w:val="00AC487B"/>
    <w:rsid w:val="00AC4E45"/>
    <w:rsid w:val="00AC5D67"/>
    <w:rsid w:val="00AC68C1"/>
    <w:rsid w:val="00AC7478"/>
    <w:rsid w:val="00AC76C2"/>
    <w:rsid w:val="00AC77AE"/>
    <w:rsid w:val="00AD01D4"/>
    <w:rsid w:val="00AD09A6"/>
    <w:rsid w:val="00AD28F2"/>
    <w:rsid w:val="00AD2E24"/>
    <w:rsid w:val="00AD2FE8"/>
    <w:rsid w:val="00AD4EE8"/>
    <w:rsid w:val="00AD5041"/>
    <w:rsid w:val="00AD5302"/>
    <w:rsid w:val="00AD54F4"/>
    <w:rsid w:val="00AD5A82"/>
    <w:rsid w:val="00AD627C"/>
    <w:rsid w:val="00AD644C"/>
    <w:rsid w:val="00AD6AC1"/>
    <w:rsid w:val="00AD6C18"/>
    <w:rsid w:val="00AD771F"/>
    <w:rsid w:val="00AD7876"/>
    <w:rsid w:val="00AE0598"/>
    <w:rsid w:val="00AE0AF2"/>
    <w:rsid w:val="00AE1122"/>
    <w:rsid w:val="00AE183A"/>
    <w:rsid w:val="00AE2538"/>
    <w:rsid w:val="00AE25E0"/>
    <w:rsid w:val="00AE2CF3"/>
    <w:rsid w:val="00AE3434"/>
    <w:rsid w:val="00AE4E9D"/>
    <w:rsid w:val="00AE51D2"/>
    <w:rsid w:val="00AE5394"/>
    <w:rsid w:val="00AE63AA"/>
    <w:rsid w:val="00AE6921"/>
    <w:rsid w:val="00AE7279"/>
    <w:rsid w:val="00AF0264"/>
    <w:rsid w:val="00AF0F20"/>
    <w:rsid w:val="00AF1F1E"/>
    <w:rsid w:val="00AF1F47"/>
    <w:rsid w:val="00AF2289"/>
    <w:rsid w:val="00AF3A8E"/>
    <w:rsid w:val="00AF5D75"/>
    <w:rsid w:val="00AF61E3"/>
    <w:rsid w:val="00AF64BF"/>
    <w:rsid w:val="00AF69E2"/>
    <w:rsid w:val="00AF74A4"/>
    <w:rsid w:val="00B00B72"/>
    <w:rsid w:val="00B00B73"/>
    <w:rsid w:val="00B00EAE"/>
    <w:rsid w:val="00B039C5"/>
    <w:rsid w:val="00B0516B"/>
    <w:rsid w:val="00B05925"/>
    <w:rsid w:val="00B0634C"/>
    <w:rsid w:val="00B106E9"/>
    <w:rsid w:val="00B108F7"/>
    <w:rsid w:val="00B11010"/>
    <w:rsid w:val="00B1101E"/>
    <w:rsid w:val="00B119E8"/>
    <w:rsid w:val="00B11D97"/>
    <w:rsid w:val="00B12817"/>
    <w:rsid w:val="00B12ECC"/>
    <w:rsid w:val="00B1533D"/>
    <w:rsid w:val="00B15B53"/>
    <w:rsid w:val="00B16F79"/>
    <w:rsid w:val="00B17170"/>
    <w:rsid w:val="00B17347"/>
    <w:rsid w:val="00B17D72"/>
    <w:rsid w:val="00B20A66"/>
    <w:rsid w:val="00B215CE"/>
    <w:rsid w:val="00B21641"/>
    <w:rsid w:val="00B22F48"/>
    <w:rsid w:val="00B23250"/>
    <w:rsid w:val="00B236FB"/>
    <w:rsid w:val="00B239BE"/>
    <w:rsid w:val="00B239D9"/>
    <w:rsid w:val="00B23B47"/>
    <w:rsid w:val="00B23CBA"/>
    <w:rsid w:val="00B24892"/>
    <w:rsid w:val="00B24929"/>
    <w:rsid w:val="00B25884"/>
    <w:rsid w:val="00B25A86"/>
    <w:rsid w:val="00B2620D"/>
    <w:rsid w:val="00B3131C"/>
    <w:rsid w:val="00B317C2"/>
    <w:rsid w:val="00B32725"/>
    <w:rsid w:val="00B329E2"/>
    <w:rsid w:val="00B32DB1"/>
    <w:rsid w:val="00B3381D"/>
    <w:rsid w:val="00B33BB9"/>
    <w:rsid w:val="00B33DD3"/>
    <w:rsid w:val="00B34078"/>
    <w:rsid w:val="00B34387"/>
    <w:rsid w:val="00B361FE"/>
    <w:rsid w:val="00B36BE7"/>
    <w:rsid w:val="00B408C3"/>
    <w:rsid w:val="00B426EE"/>
    <w:rsid w:val="00B42957"/>
    <w:rsid w:val="00B42D72"/>
    <w:rsid w:val="00B42E5F"/>
    <w:rsid w:val="00B437CA"/>
    <w:rsid w:val="00B44BDF"/>
    <w:rsid w:val="00B45134"/>
    <w:rsid w:val="00B459D3"/>
    <w:rsid w:val="00B479AB"/>
    <w:rsid w:val="00B50C0B"/>
    <w:rsid w:val="00B51270"/>
    <w:rsid w:val="00B53922"/>
    <w:rsid w:val="00B549D6"/>
    <w:rsid w:val="00B55C40"/>
    <w:rsid w:val="00B56B00"/>
    <w:rsid w:val="00B56B85"/>
    <w:rsid w:val="00B570D1"/>
    <w:rsid w:val="00B614BC"/>
    <w:rsid w:val="00B61793"/>
    <w:rsid w:val="00B62AFF"/>
    <w:rsid w:val="00B62D21"/>
    <w:rsid w:val="00B638EE"/>
    <w:rsid w:val="00B6495E"/>
    <w:rsid w:val="00B64A6C"/>
    <w:rsid w:val="00B65281"/>
    <w:rsid w:val="00B65DCA"/>
    <w:rsid w:val="00B676B2"/>
    <w:rsid w:val="00B67D01"/>
    <w:rsid w:val="00B70F1B"/>
    <w:rsid w:val="00B7131D"/>
    <w:rsid w:val="00B71ECA"/>
    <w:rsid w:val="00B72132"/>
    <w:rsid w:val="00B72415"/>
    <w:rsid w:val="00B72CD1"/>
    <w:rsid w:val="00B7393B"/>
    <w:rsid w:val="00B73BDE"/>
    <w:rsid w:val="00B74AE5"/>
    <w:rsid w:val="00B75522"/>
    <w:rsid w:val="00B76629"/>
    <w:rsid w:val="00B80B26"/>
    <w:rsid w:val="00B81274"/>
    <w:rsid w:val="00B8249B"/>
    <w:rsid w:val="00B8295A"/>
    <w:rsid w:val="00B829D5"/>
    <w:rsid w:val="00B83315"/>
    <w:rsid w:val="00B83D2F"/>
    <w:rsid w:val="00B842BA"/>
    <w:rsid w:val="00B84339"/>
    <w:rsid w:val="00B84356"/>
    <w:rsid w:val="00B86A5E"/>
    <w:rsid w:val="00B875A7"/>
    <w:rsid w:val="00B9023A"/>
    <w:rsid w:val="00B90D7B"/>
    <w:rsid w:val="00B914B2"/>
    <w:rsid w:val="00B9219B"/>
    <w:rsid w:val="00B92582"/>
    <w:rsid w:val="00B92AFF"/>
    <w:rsid w:val="00B92DFA"/>
    <w:rsid w:val="00B92E8C"/>
    <w:rsid w:val="00B94F82"/>
    <w:rsid w:val="00B95247"/>
    <w:rsid w:val="00B9588C"/>
    <w:rsid w:val="00B95C8A"/>
    <w:rsid w:val="00B95CC0"/>
    <w:rsid w:val="00B96B41"/>
    <w:rsid w:val="00B97F44"/>
    <w:rsid w:val="00BA0499"/>
    <w:rsid w:val="00BA073C"/>
    <w:rsid w:val="00BA0A60"/>
    <w:rsid w:val="00BA0B80"/>
    <w:rsid w:val="00BA111C"/>
    <w:rsid w:val="00BA19B2"/>
    <w:rsid w:val="00BA28A5"/>
    <w:rsid w:val="00BA2E04"/>
    <w:rsid w:val="00BA2F11"/>
    <w:rsid w:val="00BA3070"/>
    <w:rsid w:val="00BA3704"/>
    <w:rsid w:val="00BA38E4"/>
    <w:rsid w:val="00BA410D"/>
    <w:rsid w:val="00BA588D"/>
    <w:rsid w:val="00BA5E79"/>
    <w:rsid w:val="00BA613A"/>
    <w:rsid w:val="00BA6242"/>
    <w:rsid w:val="00BA646B"/>
    <w:rsid w:val="00BA6F36"/>
    <w:rsid w:val="00BA7561"/>
    <w:rsid w:val="00BA7960"/>
    <w:rsid w:val="00BA7975"/>
    <w:rsid w:val="00BB02A3"/>
    <w:rsid w:val="00BB19C1"/>
    <w:rsid w:val="00BB1D58"/>
    <w:rsid w:val="00BB1E1B"/>
    <w:rsid w:val="00BB1F2E"/>
    <w:rsid w:val="00BB217D"/>
    <w:rsid w:val="00BB2427"/>
    <w:rsid w:val="00BB3391"/>
    <w:rsid w:val="00BB3F78"/>
    <w:rsid w:val="00BB42BD"/>
    <w:rsid w:val="00BB5384"/>
    <w:rsid w:val="00BB5973"/>
    <w:rsid w:val="00BB5ACD"/>
    <w:rsid w:val="00BB5C22"/>
    <w:rsid w:val="00BB5C68"/>
    <w:rsid w:val="00BB6FEB"/>
    <w:rsid w:val="00BB7812"/>
    <w:rsid w:val="00BC2A0F"/>
    <w:rsid w:val="00BC45BF"/>
    <w:rsid w:val="00BC4670"/>
    <w:rsid w:val="00BC7D02"/>
    <w:rsid w:val="00BD0F62"/>
    <w:rsid w:val="00BD209E"/>
    <w:rsid w:val="00BD2782"/>
    <w:rsid w:val="00BD2A3F"/>
    <w:rsid w:val="00BD3986"/>
    <w:rsid w:val="00BD43B5"/>
    <w:rsid w:val="00BD4E4B"/>
    <w:rsid w:val="00BD5169"/>
    <w:rsid w:val="00BD5188"/>
    <w:rsid w:val="00BD5219"/>
    <w:rsid w:val="00BD5BDC"/>
    <w:rsid w:val="00BD70B4"/>
    <w:rsid w:val="00BD7E05"/>
    <w:rsid w:val="00BE052D"/>
    <w:rsid w:val="00BE0DFA"/>
    <w:rsid w:val="00BE0E8D"/>
    <w:rsid w:val="00BE28A9"/>
    <w:rsid w:val="00BE3708"/>
    <w:rsid w:val="00BE3C11"/>
    <w:rsid w:val="00BE54B8"/>
    <w:rsid w:val="00BE6041"/>
    <w:rsid w:val="00BE7052"/>
    <w:rsid w:val="00BE7547"/>
    <w:rsid w:val="00BF074D"/>
    <w:rsid w:val="00BF0A9C"/>
    <w:rsid w:val="00BF0FAA"/>
    <w:rsid w:val="00BF12B9"/>
    <w:rsid w:val="00BF1911"/>
    <w:rsid w:val="00BF1ECE"/>
    <w:rsid w:val="00BF2A50"/>
    <w:rsid w:val="00BF31E5"/>
    <w:rsid w:val="00BF432E"/>
    <w:rsid w:val="00BF516C"/>
    <w:rsid w:val="00BF5BC7"/>
    <w:rsid w:val="00BF5D01"/>
    <w:rsid w:val="00BF6585"/>
    <w:rsid w:val="00BF7373"/>
    <w:rsid w:val="00BF74E5"/>
    <w:rsid w:val="00C00B4D"/>
    <w:rsid w:val="00C012AF"/>
    <w:rsid w:val="00C01C1A"/>
    <w:rsid w:val="00C021E2"/>
    <w:rsid w:val="00C0269C"/>
    <w:rsid w:val="00C03DA0"/>
    <w:rsid w:val="00C04018"/>
    <w:rsid w:val="00C04443"/>
    <w:rsid w:val="00C04575"/>
    <w:rsid w:val="00C04CB0"/>
    <w:rsid w:val="00C04DEB"/>
    <w:rsid w:val="00C05FC4"/>
    <w:rsid w:val="00C062D8"/>
    <w:rsid w:val="00C072CC"/>
    <w:rsid w:val="00C07527"/>
    <w:rsid w:val="00C0755E"/>
    <w:rsid w:val="00C11040"/>
    <w:rsid w:val="00C13D5F"/>
    <w:rsid w:val="00C1447C"/>
    <w:rsid w:val="00C14933"/>
    <w:rsid w:val="00C16359"/>
    <w:rsid w:val="00C16C43"/>
    <w:rsid w:val="00C20C5A"/>
    <w:rsid w:val="00C2162D"/>
    <w:rsid w:val="00C21668"/>
    <w:rsid w:val="00C216F2"/>
    <w:rsid w:val="00C22EF2"/>
    <w:rsid w:val="00C23E1A"/>
    <w:rsid w:val="00C26736"/>
    <w:rsid w:val="00C27183"/>
    <w:rsid w:val="00C274E2"/>
    <w:rsid w:val="00C27692"/>
    <w:rsid w:val="00C3153F"/>
    <w:rsid w:val="00C31580"/>
    <w:rsid w:val="00C31F5E"/>
    <w:rsid w:val="00C33BD1"/>
    <w:rsid w:val="00C340F4"/>
    <w:rsid w:val="00C342AD"/>
    <w:rsid w:val="00C35E3E"/>
    <w:rsid w:val="00C37EF3"/>
    <w:rsid w:val="00C411BA"/>
    <w:rsid w:val="00C417D9"/>
    <w:rsid w:val="00C43CB3"/>
    <w:rsid w:val="00C43F78"/>
    <w:rsid w:val="00C4458B"/>
    <w:rsid w:val="00C4577B"/>
    <w:rsid w:val="00C463AA"/>
    <w:rsid w:val="00C477DF"/>
    <w:rsid w:val="00C543AF"/>
    <w:rsid w:val="00C54E76"/>
    <w:rsid w:val="00C55665"/>
    <w:rsid w:val="00C55733"/>
    <w:rsid w:val="00C55998"/>
    <w:rsid w:val="00C562AB"/>
    <w:rsid w:val="00C577E6"/>
    <w:rsid w:val="00C57995"/>
    <w:rsid w:val="00C57DA9"/>
    <w:rsid w:val="00C6060A"/>
    <w:rsid w:val="00C61A31"/>
    <w:rsid w:val="00C6210A"/>
    <w:rsid w:val="00C6317A"/>
    <w:rsid w:val="00C634B2"/>
    <w:rsid w:val="00C639FE"/>
    <w:rsid w:val="00C64446"/>
    <w:rsid w:val="00C644EE"/>
    <w:rsid w:val="00C64943"/>
    <w:rsid w:val="00C64F4C"/>
    <w:rsid w:val="00C65715"/>
    <w:rsid w:val="00C65EE9"/>
    <w:rsid w:val="00C6614A"/>
    <w:rsid w:val="00C67C6D"/>
    <w:rsid w:val="00C70061"/>
    <w:rsid w:val="00C71171"/>
    <w:rsid w:val="00C71770"/>
    <w:rsid w:val="00C721AA"/>
    <w:rsid w:val="00C7227E"/>
    <w:rsid w:val="00C73C73"/>
    <w:rsid w:val="00C74588"/>
    <w:rsid w:val="00C75D1C"/>
    <w:rsid w:val="00C75E60"/>
    <w:rsid w:val="00C75E69"/>
    <w:rsid w:val="00C75F01"/>
    <w:rsid w:val="00C77724"/>
    <w:rsid w:val="00C8018B"/>
    <w:rsid w:val="00C81FDE"/>
    <w:rsid w:val="00C8491C"/>
    <w:rsid w:val="00C84EFF"/>
    <w:rsid w:val="00C853AB"/>
    <w:rsid w:val="00C866C7"/>
    <w:rsid w:val="00C878A8"/>
    <w:rsid w:val="00C9007C"/>
    <w:rsid w:val="00C90D37"/>
    <w:rsid w:val="00C910A8"/>
    <w:rsid w:val="00C922B2"/>
    <w:rsid w:val="00C95A05"/>
    <w:rsid w:val="00C96AC2"/>
    <w:rsid w:val="00C97258"/>
    <w:rsid w:val="00C97C8B"/>
    <w:rsid w:val="00CA104D"/>
    <w:rsid w:val="00CA18BA"/>
    <w:rsid w:val="00CA30CB"/>
    <w:rsid w:val="00CA38E4"/>
    <w:rsid w:val="00CA448D"/>
    <w:rsid w:val="00CA47C2"/>
    <w:rsid w:val="00CA485C"/>
    <w:rsid w:val="00CA48E4"/>
    <w:rsid w:val="00CA58D5"/>
    <w:rsid w:val="00CA59A6"/>
    <w:rsid w:val="00CA7A9A"/>
    <w:rsid w:val="00CB0EE2"/>
    <w:rsid w:val="00CB1F1D"/>
    <w:rsid w:val="00CB1FD4"/>
    <w:rsid w:val="00CB33BB"/>
    <w:rsid w:val="00CB33C7"/>
    <w:rsid w:val="00CB3997"/>
    <w:rsid w:val="00CB3E9E"/>
    <w:rsid w:val="00CB58D0"/>
    <w:rsid w:val="00CB68E8"/>
    <w:rsid w:val="00CB72A4"/>
    <w:rsid w:val="00CB77F5"/>
    <w:rsid w:val="00CB7DC4"/>
    <w:rsid w:val="00CC0168"/>
    <w:rsid w:val="00CC05E1"/>
    <w:rsid w:val="00CC0B98"/>
    <w:rsid w:val="00CC15CE"/>
    <w:rsid w:val="00CC1A9E"/>
    <w:rsid w:val="00CC1FF5"/>
    <w:rsid w:val="00CC2387"/>
    <w:rsid w:val="00CC2C6F"/>
    <w:rsid w:val="00CC3A1C"/>
    <w:rsid w:val="00CC4063"/>
    <w:rsid w:val="00CC4855"/>
    <w:rsid w:val="00CC4AD8"/>
    <w:rsid w:val="00CC4DD5"/>
    <w:rsid w:val="00CC5B68"/>
    <w:rsid w:val="00CC61C5"/>
    <w:rsid w:val="00CC79A7"/>
    <w:rsid w:val="00CC7B88"/>
    <w:rsid w:val="00CD0201"/>
    <w:rsid w:val="00CD0713"/>
    <w:rsid w:val="00CD2BBC"/>
    <w:rsid w:val="00CD3190"/>
    <w:rsid w:val="00CD322D"/>
    <w:rsid w:val="00CD484F"/>
    <w:rsid w:val="00CD6509"/>
    <w:rsid w:val="00CD6593"/>
    <w:rsid w:val="00CD7D25"/>
    <w:rsid w:val="00CE11EA"/>
    <w:rsid w:val="00CE12E9"/>
    <w:rsid w:val="00CE1571"/>
    <w:rsid w:val="00CE1888"/>
    <w:rsid w:val="00CE26B1"/>
    <w:rsid w:val="00CE2750"/>
    <w:rsid w:val="00CE2A9E"/>
    <w:rsid w:val="00CE328C"/>
    <w:rsid w:val="00CE450B"/>
    <w:rsid w:val="00CE47C4"/>
    <w:rsid w:val="00CE4C73"/>
    <w:rsid w:val="00CE501F"/>
    <w:rsid w:val="00CE52DF"/>
    <w:rsid w:val="00CE5762"/>
    <w:rsid w:val="00CE6596"/>
    <w:rsid w:val="00CF1F1E"/>
    <w:rsid w:val="00CF3C51"/>
    <w:rsid w:val="00CF407B"/>
    <w:rsid w:val="00CF4FA0"/>
    <w:rsid w:val="00CF6838"/>
    <w:rsid w:val="00CF6D8C"/>
    <w:rsid w:val="00CF76DA"/>
    <w:rsid w:val="00D000CF"/>
    <w:rsid w:val="00D0052F"/>
    <w:rsid w:val="00D01734"/>
    <w:rsid w:val="00D01B17"/>
    <w:rsid w:val="00D01B74"/>
    <w:rsid w:val="00D027A0"/>
    <w:rsid w:val="00D02B89"/>
    <w:rsid w:val="00D02F2E"/>
    <w:rsid w:val="00D032C1"/>
    <w:rsid w:val="00D038C5"/>
    <w:rsid w:val="00D04B27"/>
    <w:rsid w:val="00D051BE"/>
    <w:rsid w:val="00D0539E"/>
    <w:rsid w:val="00D10FFD"/>
    <w:rsid w:val="00D137A4"/>
    <w:rsid w:val="00D138C2"/>
    <w:rsid w:val="00D14C09"/>
    <w:rsid w:val="00D15427"/>
    <w:rsid w:val="00D156AE"/>
    <w:rsid w:val="00D208FC"/>
    <w:rsid w:val="00D210F1"/>
    <w:rsid w:val="00D2117A"/>
    <w:rsid w:val="00D21998"/>
    <w:rsid w:val="00D22742"/>
    <w:rsid w:val="00D22897"/>
    <w:rsid w:val="00D26E89"/>
    <w:rsid w:val="00D2702D"/>
    <w:rsid w:val="00D2705C"/>
    <w:rsid w:val="00D272A7"/>
    <w:rsid w:val="00D279A4"/>
    <w:rsid w:val="00D30736"/>
    <w:rsid w:val="00D322E4"/>
    <w:rsid w:val="00D3364B"/>
    <w:rsid w:val="00D33B78"/>
    <w:rsid w:val="00D35469"/>
    <w:rsid w:val="00D36CE3"/>
    <w:rsid w:val="00D37314"/>
    <w:rsid w:val="00D41616"/>
    <w:rsid w:val="00D41D05"/>
    <w:rsid w:val="00D42102"/>
    <w:rsid w:val="00D43066"/>
    <w:rsid w:val="00D4425D"/>
    <w:rsid w:val="00D445FA"/>
    <w:rsid w:val="00D45528"/>
    <w:rsid w:val="00D46E49"/>
    <w:rsid w:val="00D473FC"/>
    <w:rsid w:val="00D51697"/>
    <w:rsid w:val="00D52AB1"/>
    <w:rsid w:val="00D52F0D"/>
    <w:rsid w:val="00D52FE8"/>
    <w:rsid w:val="00D54794"/>
    <w:rsid w:val="00D5498E"/>
    <w:rsid w:val="00D5531E"/>
    <w:rsid w:val="00D5538E"/>
    <w:rsid w:val="00D5554C"/>
    <w:rsid w:val="00D603CD"/>
    <w:rsid w:val="00D60EF4"/>
    <w:rsid w:val="00D60F99"/>
    <w:rsid w:val="00D60FE2"/>
    <w:rsid w:val="00D6104B"/>
    <w:rsid w:val="00D61CEA"/>
    <w:rsid w:val="00D6268A"/>
    <w:rsid w:val="00D632A9"/>
    <w:rsid w:val="00D63563"/>
    <w:rsid w:val="00D63661"/>
    <w:rsid w:val="00D63E21"/>
    <w:rsid w:val="00D65FD6"/>
    <w:rsid w:val="00D66875"/>
    <w:rsid w:val="00D66C56"/>
    <w:rsid w:val="00D6700F"/>
    <w:rsid w:val="00D7029F"/>
    <w:rsid w:val="00D7152A"/>
    <w:rsid w:val="00D71A3A"/>
    <w:rsid w:val="00D722CF"/>
    <w:rsid w:val="00D7242C"/>
    <w:rsid w:val="00D72D2B"/>
    <w:rsid w:val="00D759FC"/>
    <w:rsid w:val="00D766A3"/>
    <w:rsid w:val="00D76DD5"/>
    <w:rsid w:val="00D7746B"/>
    <w:rsid w:val="00D808BF"/>
    <w:rsid w:val="00D80D57"/>
    <w:rsid w:val="00D81767"/>
    <w:rsid w:val="00D81DA0"/>
    <w:rsid w:val="00D82386"/>
    <w:rsid w:val="00D82EAD"/>
    <w:rsid w:val="00D82FA6"/>
    <w:rsid w:val="00D8305C"/>
    <w:rsid w:val="00D8385C"/>
    <w:rsid w:val="00D83B84"/>
    <w:rsid w:val="00D83CCC"/>
    <w:rsid w:val="00D84628"/>
    <w:rsid w:val="00D8496A"/>
    <w:rsid w:val="00D84D30"/>
    <w:rsid w:val="00D8572B"/>
    <w:rsid w:val="00D85F4B"/>
    <w:rsid w:val="00D861A4"/>
    <w:rsid w:val="00D866AD"/>
    <w:rsid w:val="00D86ADB"/>
    <w:rsid w:val="00D86AF4"/>
    <w:rsid w:val="00D86BDE"/>
    <w:rsid w:val="00D904DB"/>
    <w:rsid w:val="00D91A13"/>
    <w:rsid w:val="00DA0EBA"/>
    <w:rsid w:val="00DA159B"/>
    <w:rsid w:val="00DA1FD8"/>
    <w:rsid w:val="00DA2213"/>
    <w:rsid w:val="00DA27DA"/>
    <w:rsid w:val="00DA3323"/>
    <w:rsid w:val="00DA35BE"/>
    <w:rsid w:val="00DA422C"/>
    <w:rsid w:val="00DA5643"/>
    <w:rsid w:val="00DA7287"/>
    <w:rsid w:val="00DA7559"/>
    <w:rsid w:val="00DA76A6"/>
    <w:rsid w:val="00DB29CE"/>
    <w:rsid w:val="00DB3DA1"/>
    <w:rsid w:val="00DB42DF"/>
    <w:rsid w:val="00DB466A"/>
    <w:rsid w:val="00DB47DF"/>
    <w:rsid w:val="00DB4DB8"/>
    <w:rsid w:val="00DB671A"/>
    <w:rsid w:val="00DB72DA"/>
    <w:rsid w:val="00DB7482"/>
    <w:rsid w:val="00DB7CF1"/>
    <w:rsid w:val="00DC0BA6"/>
    <w:rsid w:val="00DC1934"/>
    <w:rsid w:val="00DC1D96"/>
    <w:rsid w:val="00DC2463"/>
    <w:rsid w:val="00DC2E3B"/>
    <w:rsid w:val="00DC3F56"/>
    <w:rsid w:val="00DC3FFB"/>
    <w:rsid w:val="00DC4180"/>
    <w:rsid w:val="00DC42C7"/>
    <w:rsid w:val="00DC46AF"/>
    <w:rsid w:val="00DC51FC"/>
    <w:rsid w:val="00DC690E"/>
    <w:rsid w:val="00DC78A1"/>
    <w:rsid w:val="00DD112A"/>
    <w:rsid w:val="00DD206A"/>
    <w:rsid w:val="00DD2E8F"/>
    <w:rsid w:val="00DD3D30"/>
    <w:rsid w:val="00DD4014"/>
    <w:rsid w:val="00DD40F2"/>
    <w:rsid w:val="00DD47C4"/>
    <w:rsid w:val="00DD4BFA"/>
    <w:rsid w:val="00DD4DCC"/>
    <w:rsid w:val="00DD5D93"/>
    <w:rsid w:val="00DD60CA"/>
    <w:rsid w:val="00DD6526"/>
    <w:rsid w:val="00DD6C9C"/>
    <w:rsid w:val="00DD7708"/>
    <w:rsid w:val="00DD7FF5"/>
    <w:rsid w:val="00DE0AD1"/>
    <w:rsid w:val="00DE1C79"/>
    <w:rsid w:val="00DE22D0"/>
    <w:rsid w:val="00DE3943"/>
    <w:rsid w:val="00DE44FB"/>
    <w:rsid w:val="00DE535C"/>
    <w:rsid w:val="00DE60A3"/>
    <w:rsid w:val="00DE67CB"/>
    <w:rsid w:val="00DE7637"/>
    <w:rsid w:val="00DE777A"/>
    <w:rsid w:val="00DF0BFB"/>
    <w:rsid w:val="00DF0E21"/>
    <w:rsid w:val="00DF1A66"/>
    <w:rsid w:val="00DF23A3"/>
    <w:rsid w:val="00DF2D35"/>
    <w:rsid w:val="00DF2FB7"/>
    <w:rsid w:val="00DF47A3"/>
    <w:rsid w:val="00DF4A5A"/>
    <w:rsid w:val="00DF4EC1"/>
    <w:rsid w:val="00DF4FD4"/>
    <w:rsid w:val="00DF6CCD"/>
    <w:rsid w:val="00DF6EF0"/>
    <w:rsid w:val="00DF7410"/>
    <w:rsid w:val="00E00E3C"/>
    <w:rsid w:val="00E01669"/>
    <w:rsid w:val="00E02924"/>
    <w:rsid w:val="00E03B83"/>
    <w:rsid w:val="00E04273"/>
    <w:rsid w:val="00E04895"/>
    <w:rsid w:val="00E051D6"/>
    <w:rsid w:val="00E05440"/>
    <w:rsid w:val="00E10140"/>
    <w:rsid w:val="00E10A9C"/>
    <w:rsid w:val="00E10CE5"/>
    <w:rsid w:val="00E10CE8"/>
    <w:rsid w:val="00E10DE2"/>
    <w:rsid w:val="00E125CF"/>
    <w:rsid w:val="00E12652"/>
    <w:rsid w:val="00E12AA2"/>
    <w:rsid w:val="00E152BC"/>
    <w:rsid w:val="00E15470"/>
    <w:rsid w:val="00E15C91"/>
    <w:rsid w:val="00E15EC4"/>
    <w:rsid w:val="00E170D3"/>
    <w:rsid w:val="00E175D2"/>
    <w:rsid w:val="00E209C9"/>
    <w:rsid w:val="00E2142C"/>
    <w:rsid w:val="00E2258B"/>
    <w:rsid w:val="00E2343D"/>
    <w:rsid w:val="00E24F54"/>
    <w:rsid w:val="00E24FF3"/>
    <w:rsid w:val="00E25010"/>
    <w:rsid w:val="00E26B9D"/>
    <w:rsid w:val="00E2771B"/>
    <w:rsid w:val="00E308D2"/>
    <w:rsid w:val="00E30B21"/>
    <w:rsid w:val="00E3332B"/>
    <w:rsid w:val="00E33A6F"/>
    <w:rsid w:val="00E34CCC"/>
    <w:rsid w:val="00E3731F"/>
    <w:rsid w:val="00E41924"/>
    <w:rsid w:val="00E43109"/>
    <w:rsid w:val="00E4319D"/>
    <w:rsid w:val="00E438D7"/>
    <w:rsid w:val="00E44072"/>
    <w:rsid w:val="00E44102"/>
    <w:rsid w:val="00E47A55"/>
    <w:rsid w:val="00E47E6E"/>
    <w:rsid w:val="00E50FFF"/>
    <w:rsid w:val="00E51247"/>
    <w:rsid w:val="00E51B9C"/>
    <w:rsid w:val="00E51D4C"/>
    <w:rsid w:val="00E523B2"/>
    <w:rsid w:val="00E5254B"/>
    <w:rsid w:val="00E52672"/>
    <w:rsid w:val="00E52DDC"/>
    <w:rsid w:val="00E543E6"/>
    <w:rsid w:val="00E54928"/>
    <w:rsid w:val="00E54FD0"/>
    <w:rsid w:val="00E5549D"/>
    <w:rsid w:val="00E5565E"/>
    <w:rsid w:val="00E5611F"/>
    <w:rsid w:val="00E5641B"/>
    <w:rsid w:val="00E57B65"/>
    <w:rsid w:val="00E57FDE"/>
    <w:rsid w:val="00E61323"/>
    <w:rsid w:val="00E62790"/>
    <w:rsid w:val="00E62990"/>
    <w:rsid w:val="00E633BD"/>
    <w:rsid w:val="00E64FCB"/>
    <w:rsid w:val="00E6769A"/>
    <w:rsid w:val="00E67971"/>
    <w:rsid w:val="00E704BA"/>
    <w:rsid w:val="00E72CB1"/>
    <w:rsid w:val="00E73EED"/>
    <w:rsid w:val="00E75911"/>
    <w:rsid w:val="00E75F08"/>
    <w:rsid w:val="00E75F5D"/>
    <w:rsid w:val="00E77104"/>
    <w:rsid w:val="00E773FD"/>
    <w:rsid w:val="00E77791"/>
    <w:rsid w:val="00E80F5A"/>
    <w:rsid w:val="00E81F35"/>
    <w:rsid w:val="00E8311B"/>
    <w:rsid w:val="00E83ABF"/>
    <w:rsid w:val="00E855D2"/>
    <w:rsid w:val="00E87218"/>
    <w:rsid w:val="00E873DB"/>
    <w:rsid w:val="00E873FB"/>
    <w:rsid w:val="00E90A10"/>
    <w:rsid w:val="00E9131F"/>
    <w:rsid w:val="00E92DE7"/>
    <w:rsid w:val="00E935B2"/>
    <w:rsid w:val="00E93708"/>
    <w:rsid w:val="00E93A8C"/>
    <w:rsid w:val="00E95C97"/>
    <w:rsid w:val="00E97499"/>
    <w:rsid w:val="00EA0449"/>
    <w:rsid w:val="00EA08F5"/>
    <w:rsid w:val="00EA0B6B"/>
    <w:rsid w:val="00EA0DC7"/>
    <w:rsid w:val="00EA1072"/>
    <w:rsid w:val="00EA1304"/>
    <w:rsid w:val="00EA1327"/>
    <w:rsid w:val="00EA17E3"/>
    <w:rsid w:val="00EA25A2"/>
    <w:rsid w:val="00EA2B54"/>
    <w:rsid w:val="00EA305C"/>
    <w:rsid w:val="00EA3B22"/>
    <w:rsid w:val="00EA3D27"/>
    <w:rsid w:val="00EA4381"/>
    <w:rsid w:val="00EA5145"/>
    <w:rsid w:val="00EA63E3"/>
    <w:rsid w:val="00EA71D0"/>
    <w:rsid w:val="00EA72D9"/>
    <w:rsid w:val="00EA7338"/>
    <w:rsid w:val="00EA7C3C"/>
    <w:rsid w:val="00EA7D6D"/>
    <w:rsid w:val="00EB037F"/>
    <w:rsid w:val="00EB21BF"/>
    <w:rsid w:val="00EB3B17"/>
    <w:rsid w:val="00EB3C45"/>
    <w:rsid w:val="00EB607F"/>
    <w:rsid w:val="00EB6286"/>
    <w:rsid w:val="00EB6AE0"/>
    <w:rsid w:val="00EB6FFE"/>
    <w:rsid w:val="00EB71DE"/>
    <w:rsid w:val="00EC15EF"/>
    <w:rsid w:val="00EC19D5"/>
    <w:rsid w:val="00EC1E2E"/>
    <w:rsid w:val="00EC1F85"/>
    <w:rsid w:val="00EC3C26"/>
    <w:rsid w:val="00EC48BE"/>
    <w:rsid w:val="00EC51A7"/>
    <w:rsid w:val="00EC56BA"/>
    <w:rsid w:val="00EC5AA1"/>
    <w:rsid w:val="00EC5B89"/>
    <w:rsid w:val="00EC60BB"/>
    <w:rsid w:val="00EC643E"/>
    <w:rsid w:val="00EC67B9"/>
    <w:rsid w:val="00EC685A"/>
    <w:rsid w:val="00EC68DA"/>
    <w:rsid w:val="00EC6DE7"/>
    <w:rsid w:val="00ED0C4C"/>
    <w:rsid w:val="00ED196C"/>
    <w:rsid w:val="00ED23AD"/>
    <w:rsid w:val="00ED2CE0"/>
    <w:rsid w:val="00ED2E36"/>
    <w:rsid w:val="00ED4718"/>
    <w:rsid w:val="00ED473B"/>
    <w:rsid w:val="00ED52A3"/>
    <w:rsid w:val="00ED5D9A"/>
    <w:rsid w:val="00ED7B79"/>
    <w:rsid w:val="00EE0193"/>
    <w:rsid w:val="00EE057F"/>
    <w:rsid w:val="00EE1A41"/>
    <w:rsid w:val="00EE1FE0"/>
    <w:rsid w:val="00EE2F60"/>
    <w:rsid w:val="00EE31F8"/>
    <w:rsid w:val="00EE48B5"/>
    <w:rsid w:val="00EE55D4"/>
    <w:rsid w:val="00EE5ED4"/>
    <w:rsid w:val="00EE67C5"/>
    <w:rsid w:val="00EE69DC"/>
    <w:rsid w:val="00EE6A28"/>
    <w:rsid w:val="00EE73D4"/>
    <w:rsid w:val="00EE7E1A"/>
    <w:rsid w:val="00EF015D"/>
    <w:rsid w:val="00EF0841"/>
    <w:rsid w:val="00EF0A20"/>
    <w:rsid w:val="00EF27B0"/>
    <w:rsid w:val="00EF325C"/>
    <w:rsid w:val="00EF3389"/>
    <w:rsid w:val="00EF3C7F"/>
    <w:rsid w:val="00EF4AFF"/>
    <w:rsid w:val="00EF55E4"/>
    <w:rsid w:val="00EF5EF6"/>
    <w:rsid w:val="00F02207"/>
    <w:rsid w:val="00F023AC"/>
    <w:rsid w:val="00F03310"/>
    <w:rsid w:val="00F03927"/>
    <w:rsid w:val="00F0404D"/>
    <w:rsid w:val="00F050DD"/>
    <w:rsid w:val="00F05264"/>
    <w:rsid w:val="00F05423"/>
    <w:rsid w:val="00F064BE"/>
    <w:rsid w:val="00F06AE7"/>
    <w:rsid w:val="00F073C9"/>
    <w:rsid w:val="00F10C6E"/>
    <w:rsid w:val="00F14AC9"/>
    <w:rsid w:val="00F157B6"/>
    <w:rsid w:val="00F157CA"/>
    <w:rsid w:val="00F16697"/>
    <w:rsid w:val="00F16753"/>
    <w:rsid w:val="00F17837"/>
    <w:rsid w:val="00F20E0E"/>
    <w:rsid w:val="00F21161"/>
    <w:rsid w:val="00F21EC4"/>
    <w:rsid w:val="00F22008"/>
    <w:rsid w:val="00F23CC1"/>
    <w:rsid w:val="00F23D69"/>
    <w:rsid w:val="00F23ED8"/>
    <w:rsid w:val="00F248EF"/>
    <w:rsid w:val="00F24DB4"/>
    <w:rsid w:val="00F2643F"/>
    <w:rsid w:val="00F26557"/>
    <w:rsid w:val="00F26D29"/>
    <w:rsid w:val="00F2731D"/>
    <w:rsid w:val="00F309BB"/>
    <w:rsid w:val="00F3107D"/>
    <w:rsid w:val="00F311CA"/>
    <w:rsid w:val="00F31B0E"/>
    <w:rsid w:val="00F31FA5"/>
    <w:rsid w:val="00F335F0"/>
    <w:rsid w:val="00F3377C"/>
    <w:rsid w:val="00F33F8A"/>
    <w:rsid w:val="00F35424"/>
    <w:rsid w:val="00F35F53"/>
    <w:rsid w:val="00F35F74"/>
    <w:rsid w:val="00F366BE"/>
    <w:rsid w:val="00F366D4"/>
    <w:rsid w:val="00F41D67"/>
    <w:rsid w:val="00F41F9D"/>
    <w:rsid w:val="00F4292E"/>
    <w:rsid w:val="00F433FB"/>
    <w:rsid w:val="00F4357C"/>
    <w:rsid w:val="00F43A84"/>
    <w:rsid w:val="00F44C34"/>
    <w:rsid w:val="00F45078"/>
    <w:rsid w:val="00F451CD"/>
    <w:rsid w:val="00F459D9"/>
    <w:rsid w:val="00F459E6"/>
    <w:rsid w:val="00F46067"/>
    <w:rsid w:val="00F468FF"/>
    <w:rsid w:val="00F46BA9"/>
    <w:rsid w:val="00F46C0A"/>
    <w:rsid w:val="00F47516"/>
    <w:rsid w:val="00F50080"/>
    <w:rsid w:val="00F50089"/>
    <w:rsid w:val="00F503C9"/>
    <w:rsid w:val="00F509A0"/>
    <w:rsid w:val="00F527C2"/>
    <w:rsid w:val="00F533D6"/>
    <w:rsid w:val="00F537C2"/>
    <w:rsid w:val="00F5398A"/>
    <w:rsid w:val="00F53D4D"/>
    <w:rsid w:val="00F53EC8"/>
    <w:rsid w:val="00F54578"/>
    <w:rsid w:val="00F549E9"/>
    <w:rsid w:val="00F5522B"/>
    <w:rsid w:val="00F57DBD"/>
    <w:rsid w:val="00F61260"/>
    <w:rsid w:val="00F6191C"/>
    <w:rsid w:val="00F62BE1"/>
    <w:rsid w:val="00F63D5E"/>
    <w:rsid w:val="00F64B17"/>
    <w:rsid w:val="00F65E13"/>
    <w:rsid w:val="00F66E3F"/>
    <w:rsid w:val="00F66EF7"/>
    <w:rsid w:val="00F66FA3"/>
    <w:rsid w:val="00F67A63"/>
    <w:rsid w:val="00F67D56"/>
    <w:rsid w:val="00F70D38"/>
    <w:rsid w:val="00F713E9"/>
    <w:rsid w:val="00F717ED"/>
    <w:rsid w:val="00F71B0C"/>
    <w:rsid w:val="00F724C5"/>
    <w:rsid w:val="00F72766"/>
    <w:rsid w:val="00F73190"/>
    <w:rsid w:val="00F7358B"/>
    <w:rsid w:val="00F74487"/>
    <w:rsid w:val="00F75930"/>
    <w:rsid w:val="00F75AAE"/>
    <w:rsid w:val="00F75C13"/>
    <w:rsid w:val="00F76075"/>
    <w:rsid w:val="00F761E7"/>
    <w:rsid w:val="00F77236"/>
    <w:rsid w:val="00F800AE"/>
    <w:rsid w:val="00F8132F"/>
    <w:rsid w:val="00F82A03"/>
    <w:rsid w:val="00F82A6E"/>
    <w:rsid w:val="00F83B3A"/>
    <w:rsid w:val="00F84CA4"/>
    <w:rsid w:val="00F8541B"/>
    <w:rsid w:val="00F90790"/>
    <w:rsid w:val="00F90DD0"/>
    <w:rsid w:val="00F91A25"/>
    <w:rsid w:val="00F93485"/>
    <w:rsid w:val="00F94865"/>
    <w:rsid w:val="00F94DF2"/>
    <w:rsid w:val="00F9554A"/>
    <w:rsid w:val="00F967AE"/>
    <w:rsid w:val="00F96C7A"/>
    <w:rsid w:val="00FA05BF"/>
    <w:rsid w:val="00FA0715"/>
    <w:rsid w:val="00FA275A"/>
    <w:rsid w:val="00FA4DB5"/>
    <w:rsid w:val="00FA5C34"/>
    <w:rsid w:val="00FA6BB0"/>
    <w:rsid w:val="00FA7709"/>
    <w:rsid w:val="00FA776A"/>
    <w:rsid w:val="00FB089A"/>
    <w:rsid w:val="00FB120C"/>
    <w:rsid w:val="00FB2019"/>
    <w:rsid w:val="00FB21DC"/>
    <w:rsid w:val="00FB250C"/>
    <w:rsid w:val="00FB2ABA"/>
    <w:rsid w:val="00FB3491"/>
    <w:rsid w:val="00FB51DC"/>
    <w:rsid w:val="00FB5A69"/>
    <w:rsid w:val="00FB5A8E"/>
    <w:rsid w:val="00FB6823"/>
    <w:rsid w:val="00FB7433"/>
    <w:rsid w:val="00FB7529"/>
    <w:rsid w:val="00FB75F1"/>
    <w:rsid w:val="00FB7DA4"/>
    <w:rsid w:val="00FC040F"/>
    <w:rsid w:val="00FC0A0E"/>
    <w:rsid w:val="00FC2C8A"/>
    <w:rsid w:val="00FC2E6B"/>
    <w:rsid w:val="00FC321B"/>
    <w:rsid w:val="00FC35D6"/>
    <w:rsid w:val="00FC3C7F"/>
    <w:rsid w:val="00FD005D"/>
    <w:rsid w:val="00FD079B"/>
    <w:rsid w:val="00FD15DD"/>
    <w:rsid w:val="00FD1A5C"/>
    <w:rsid w:val="00FD2C52"/>
    <w:rsid w:val="00FD33A5"/>
    <w:rsid w:val="00FD4B8C"/>
    <w:rsid w:val="00FD4CFE"/>
    <w:rsid w:val="00FD4E3E"/>
    <w:rsid w:val="00FD5650"/>
    <w:rsid w:val="00FD6F61"/>
    <w:rsid w:val="00FD7538"/>
    <w:rsid w:val="00FD7DC9"/>
    <w:rsid w:val="00FE0333"/>
    <w:rsid w:val="00FE0A27"/>
    <w:rsid w:val="00FE1E0E"/>
    <w:rsid w:val="00FE2A36"/>
    <w:rsid w:val="00FE2ADB"/>
    <w:rsid w:val="00FE35A3"/>
    <w:rsid w:val="00FE38E5"/>
    <w:rsid w:val="00FE3C19"/>
    <w:rsid w:val="00FE3C79"/>
    <w:rsid w:val="00FE47DB"/>
    <w:rsid w:val="00FE54BA"/>
    <w:rsid w:val="00FE5785"/>
    <w:rsid w:val="00FE5883"/>
    <w:rsid w:val="00FE5B0E"/>
    <w:rsid w:val="00FE5C84"/>
    <w:rsid w:val="00FE64DC"/>
    <w:rsid w:val="00FE65FC"/>
    <w:rsid w:val="00FE6D25"/>
    <w:rsid w:val="00FF075C"/>
    <w:rsid w:val="00FF07C0"/>
    <w:rsid w:val="00FF09AE"/>
    <w:rsid w:val="00FF17AE"/>
    <w:rsid w:val="00FF2AAC"/>
    <w:rsid w:val="00FF2E99"/>
    <w:rsid w:val="00FF315F"/>
    <w:rsid w:val="00FF32C7"/>
    <w:rsid w:val="00FF3899"/>
    <w:rsid w:val="00FF499C"/>
    <w:rsid w:val="00FF5479"/>
    <w:rsid w:val="00FF58C6"/>
    <w:rsid w:val="01EF7F4E"/>
    <w:rsid w:val="02AD3E2F"/>
    <w:rsid w:val="03DFEB30"/>
    <w:rsid w:val="06B94E76"/>
    <w:rsid w:val="0764562A"/>
    <w:rsid w:val="0B0E586A"/>
    <w:rsid w:val="0B5EFCBC"/>
    <w:rsid w:val="0C021EB1"/>
    <w:rsid w:val="0D7D4C96"/>
    <w:rsid w:val="103AF4B8"/>
    <w:rsid w:val="1065FCE3"/>
    <w:rsid w:val="10B98E0F"/>
    <w:rsid w:val="10E8CD2E"/>
    <w:rsid w:val="11373317"/>
    <w:rsid w:val="11F02C65"/>
    <w:rsid w:val="12A705EC"/>
    <w:rsid w:val="12EA0687"/>
    <w:rsid w:val="16DFC4B2"/>
    <w:rsid w:val="18023B38"/>
    <w:rsid w:val="188194FE"/>
    <w:rsid w:val="1902181D"/>
    <w:rsid w:val="1A49186F"/>
    <w:rsid w:val="1C835294"/>
    <w:rsid w:val="1D87412F"/>
    <w:rsid w:val="223EC054"/>
    <w:rsid w:val="22433403"/>
    <w:rsid w:val="25CCA4EC"/>
    <w:rsid w:val="25E49A80"/>
    <w:rsid w:val="2624C9D4"/>
    <w:rsid w:val="26D955B6"/>
    <w:rsid w:val="2A61A139"/>
    <w:rsid w:val="2AB66C31"/>
    <w:rsid w:val="2BCEA7A8"/>
    <w:rsid w:val="2CAF959D"/>
    <w:rsid w:val="2CCA89F7"/>
    <w:rsid w:val="2CE0BCFC"/>
    <w:rsid w:val="2D4F9A75"/>
    <w:rsid w:val="2EE62FA1"/>
    <w:rsid w:val="2FC42436"/>
    <w:rsid w:val="319DFB1A"/>
    <w:rsid w:val="31FD57EF"/>
    <w:rsid w:val="32FB2433"/>
    <w:rsid w:val="35FE6913"/>
    <w:rsid w:val="3678ECC8"/>
    <w:rsid w:val="38B22102"/>
    <w:rsid w:val="38CC475A"/>
    <w:rsid w:val="39411161"/>
    <w:rsid w:val="3A84BB52"/>
    <w:rsid w:val="3C4677F0"/>
    <w:rsid w:val="3D9FB87D"/>
    <w:rsid w:val="3E085EA2"/>
    <w:rsid w:val="40B57A0E"/>
    <w:rsid w:val="4146EFD0"/>
    <w:rsid w:val="4328884E"/>
    <w:rsid w:val="4557BD3B"/>
    <w:rsid w:val="4608EBE4"/>
    <w:rsid w:val="472D7266"/>
    <w:rsid w:val="47B150E4"/>
    <w:rsid w:val="49CEB85B"/>
    <w:rsid w:val="4B118609"/>
    <w:rsid w:val="4C2EAB54"/>
    <w:rsid w:val="4CF7B5E0"/>
    <w:rsid w:val="4D2A8DA3"/>
    <w:rsid w:val="4EDEAD4B"/>
    <w:rsid w:val="5242F5B5"/>
    <w:rsid w:val="574B83B6"/>
    <w:rsid w:val="5750ADBA"/>
    <w:rsid w:val="58BFD5F7"/>
    <w:rsid w:val="5B1F8F32"/>
    <w:rsid w:val="60121387"/>
    <w:rsid w:val="66099F1E"/>
    <w:rsid w:val="667D978E"/>
    <w:rsid w:val="677C961B"/>
    <w:rsid w:val="69101A99"/>
    <w:rsid w:val="6A1BDA76"/>
    <w:rsid w:val="6C5FB845"/>
    <w:rsid w:val="6C7E07BC"/>
    <w:rsid w:val="6CD3A5EF"/>
    <w:rsid w:val="6D5D29B2"/>
    <w:rsid w:val="6E0C8085"/>
    <w:rsid w:val="7086A888"/>
    <w:rsid w:val="70FDC8C4"/>
    <w:rsid w:val="72911501"/>
    <w:rsid w:val="749BB541"/>
    <w:rsid w:val="77F5A855"/>
    <w:rsid w:val="7E726C80"/>
    <w:rsid w:val="7EB8C95B"/>
    <w:rsid w:val="7EE5437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422DF2"/>
  <w15:chartTrackingRefBased/>
  <w15:docId w15:val="{471EA941-1AA6-4A5B-9422-F57A89803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18F7"/>
    <w:pPr>
      <w:spacing w:line="360" w:lineRule="auto"/>
      <w:jc w:val="both"/>
    </w:pPr>
  </w:style>
  <w:style w:type="paragraph" w:styleId="Heading1">
    <w:name w:val="heading 1"/>
    <w:basedOn w:val="Normal"/>
    <w:next w:val="Normal"/>
    <w:link w:val="Heading1Char"/>
    <w:uiPriority w:val="9"/>
    <w:qFormat/>
    <w:rsid w:val="008D5F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5F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5F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B3B1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15F6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0041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00417"/>
    <w:rPr>
      <w:rFonts w:eastAsiaTheme="minorEastAsia"/>
      <w:lang w:val="en-US"/>
    </w:rPr>
  </w:style>
  <w:style w:type="character" w:customStyle="1" w:styleId="Heading1Char">
    <w:name w:val="Heading 1 Char"/>
    <w:basedOn w:val="DefaultParagraphFont"/>
    <w:link w:val="Heading1"/>
    <w:uiPriority w:val="9"/>
    <w:rsid w:val="008D5F4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E2209"/>
    <w:pPr>
      <w:ind w:left="720"/>
      <w:contextualSpacing/>
    </w:pPr>
  </w:style>
  <w:style w:type="character" w:customStyle="1" w:styleId="Heading2Char">
    <w:name w:val="Heading 2 Char"/>
    <w:basedOn w:val="DefaultParagraphFont"/>
    <w:link w:val="Heading2"/>
    <w:uiPriority w:val="9"/>
    <w:rsid w:val="008D5F4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D5F4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EB3B17"/>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96174B"/>
    <w:rPr>
      <w:sz w:val="16"/>
      <w:szCs w:val="16"/>
    </w:rPr>
  </w:style>
  <w:style w:type="paragraph" w:styleId="CommentText">
    <w:name w:val="annotation text"/>
    <w:basedOn w:val="Normal"/>
    <w:link w:val="CommentTextChar"/>
    <w:uiPriority w:val="99"/>
    <w:unhideWhenUsed/>
    <w:rsid w:val="0096174B"/>
    <w:pPr>
      <w:spacing w:line="240" w:lineRule="auto"/>
    </w:pPr>
    <w:rPr>
      <w:sz w:val="20"/>
      <w:szCs w:val="20"/>
    </w:rPr>
  </w:style>
  <w:style w:type="character" w:customStyle="1" w:styleId="CommentTextChar">
    <w:name w:val="Comment Text Char"/>
    <w:basedOn w:val="DefaultParagraphFont"/>
    <w:link w:val="CommentText"/>
    <w:uiPriority w:val="99"/>
    <w:rsid w:val="0096174B"/>
    <w:rPr>
      <w:sz w:val="20"/>
      <w:szCs w:val="20"/>
    </w:rPr>
  </w:style>
  <w:style w:type="paragraph" w:styleId="CommentSubject">
    <w:name w:val="annotation subject"/>
    <w:basedOn w:val="CommentText"/>
    <w:next w:val="CommentText"/>
    <w:link w:val="CommentSubjectChar"/>
    <w:uiPriority w:val="99"/>
    <w:semiHidden/>
    <w:unhideWhenUsed/>
    <w:rsid w:val="0096174B"/>
    <w:rPr>
      <w:b/>
      <w:bCs/>
    </w:rPr>
  </w:style>
  <w:style w:type="character" w:customStyle="1" w:styleId="CommentSubjectChar">
    <w:name w:val="Comment Subject Char"/>
    <w:basedOn w:val="CommentTextChar"/>
    <w:link w:val="CommentSubject"/>
    <w:uiPriority w:val="99"/>
    <w:semiHidden/>
    <w:rsid w:val="0096174B"/>
    <w:rPr>
      <w:b/>
      <w:bCs/>
      <w:sz w:val="20"/>
      <w:szCs w:val="20"/>
    </w:rPr>
  </w:style>
  <w:style w:type="paragraph" w:styleId="Bibliography">
    <w:name w:val="Bibliography"/>
    <w:basedOn w:val="Normal"/>
    <w:next w:val="Normal"/>
    <w:uiPriority w:val="37"/>
    <w:unhideWhenUsed/>
    <w:rsid w:val="00753CC9"/>
  </w:style>
  <w:style w:type="character" w:styleId="Hyperlink">
    <w:name w:val="Hyperlink"/>
    <w:basedOn w:val="DefaultParagraphFont"/>
    <w:uiPriority w:val="99"/>
    <w:unhideWhenUsed/>
    <w:rsid w:val="00662923"/>
    <w:rPr>
      <w:color w:val="0563C1" w:themeColor="hyperlink"/>
      <w:u w:val="single"/>
    </w:rPr>
  </w:style>
  <w:style w:type="character" w:styleId="UnresolvedMention">
    <w:name w:val="Unresolved Mention"/>
    <w:basedOn w:val="DefaultParagraphFont"/>
    <w:uiPriority w:val="99"/>
    <w:semiHidden/>
    <w:unhideWhenUsed/>
    <w:rsid w:val="00662923"/>
    <w:rPr>
      <w:color w:val="605E5C"/>
      <w:shd w:val="clear" w:color="auto" w:fill="E1DFDD"/>
    </w:rPr>
  </w:style>
  <w:style w:type="character" w:customStyle="1" w:styleId="red-underline">
    <w:name w:val="red-underline"/>
    <w:basedOn w:val="DefaultParagraphFont"/>
    <w:rsid w:val="00A23F92"/>
  </w:style>
  <w:style w:type="paragraph" w:customStyle="1" w:styleId="root-block-node">
    <w:name w:val="root-block-node"/>
    <w:basedOn w:val="Normal"/>
    <w:rsid w:val="00A23F92"/>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D2B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BE2"/>
  </w:style>
  <w:style w:type="paragraph" w:styleId="Footer">
    <w:name w:val="footer"/>
    <w:basedOn w:val="Normal"/>
    <w:link w:val="FooterChar"/>
    <w:uiPriority w:val="99"/>
    <w:unhideWhenUsed/>
    <w:rsid w:val="001D2B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BE2"/>
  </w:style>
  <w:style w:type="paragraph" w:styleId="TOCHeading">
    <w:name w:val="TOC Heading"/>
    <w:basedOn w:val="Heading1"/>
    <w:next w:val="Normal"/>
    <w:uiPriority w:val="39"/>
    <w:unhideWhenUsed/>
    <w:qFormat/>
    <w:rsid w:val="00C77724"/>
    <w:pPr>
      <w:spacing w:line="259" w:lineRule="auto"/>
      <w:jc w:val="left"/>
      <w:outlineLvl w:val="9"/>
    </w:pPr>
    <w:rPr>
      <w:lang w:val="en-US"/>
    </w:rPr>
  </w:style>
  <w:style w:type="paragraph" w:styleId="TOC1">
    <w:name w:val="toc 1"/>
    <w:basedOn w:val="Normal"/>
    <w:next w:val="Normal"/>
    <w:autoRedefine/>
    <w:uiPriority w:val="39"/>
    <w:unhideWhenUsed/>
    <w:rsid w:val="0031211E"/>
    <w:pPr>
      <w:tabs>
        <w:tab w:val="right" w:leader="dot" w:pos="9016"/>
      </w:tabs>
      <w:spacing w:after="100"/>
    </w:pPr>
  </w:style>
  <w:style w:type="paragraph" w:styleId="TOC2">
    <w:name w:val="toc 2"/>
    <w:basedOn w:val="Normal"/>
    <w:next w:val="Normal"/>
    <w:autoRedefine/>
    <w:uiPriority w:val="39"/>
    <w:unhideWhenUsed/>
    <w:rsid w:val="00B106E9"/>
    <w:pPr>
      <w:spacing w:after="100"/>
      <w:ind w:left="220"/>
    </w:pPr>
  </w:style>
  <w:style w:type="paragraph" w:styleId="Caption">
    <w:name w:val="caption"/>
    <w:basedOn w:val="Normal"/>
    <w:next w:val="Normal"/>
    <w:uiPriority w:val="35"/>
    <w:unhideWhenUsed/>
    <w:qFormat/>
    <w:rsid w:val="00043F4E"/>
    <w:pPr>
      <w:spacing w:after="200" w:line="240" w:lineRule="auto"/>
    </w:pPr>
    <w:rPr>
      <w:i/>
      <w:iCs/>
      <w:color w:val="44546A" w:themeColor="text2"/>
      <w:sz w:val="18"/>
      <w:szCs w:val="18"/>
    </w:rPr>
  </w:style>
  <w:style w:type="character" w:styleId="Emphasis">
    <w:name w:val="Emphasis"/>
    <w:basedOn w:val="DefaultParagraphFont"/>
    <w:uiPriority w:val="20"/>
    <w:qFormat/>
    <w:rsid w:val="00D60F99"/>
    <w:rPr>
      <w:i/>
      <w:iCs/>
    </w:rPr>
  </w:style>
  <w:style w:type="character" w:styleId="FollowedHyperlink">
    <w:name w:val="FollowedHyperlink"/>
    <w:basedOn w:val="DefaultParagraphFont"/>
    <w:uiPriority w:val="99"/>
    <w:semiHidden/>
    <w:unhideWhenUsed/>
    <w:rsid w:val="00DF6EF0"/>
    <w:rPr>
      <w:color w:val="954F72" w:themeColor="followedHyperlink"/>
      <w:u w:val="single"/>
    </w:rPr>
  </w:style>
  <w:style w:type="paragraph" w:styleId="TOC3">
    <w:name w:val="toc 3"/>
    <w:basedOn w:val="Normal"/>
    <w:next w:val="Normal"/>
    <w:autoRedefine/>
    <w:uiPriority w:val="39"/>
    <w:unhideWhenUsed/>
    <w:rsid w:val="001B2B3B"/>
    <w:pPr>
      <w:tabs>
        <w:tab w:val="right" w:leader="dot" w:pos="9016"/>
      </w:tabs>
      <w:spacing w:after="100"/>
      <w:ind w:left="440"/>
    </w:pPr>
  </w:style>
  <w:style w:type="paragraph" w:styleId="Revision">
    <w:name w:val="Revision"/>
    <w:hidden/>
    <w:uiPriority w:val="99"/>
    <w:semiHidden/>
    <w:rsid w:val="0029526D"/>
    <w:pPr>
      <w:spacing w:after="0" w:line="240" w:lineRule="auto"/>
    </w:pPr>
  </w:style>
  <w:style w:type="paragraph" w:styleId="NormalWeb">
    <w:name w:val="Normal (Web)"/>
    <w:basedOn w:val="Normal"/>
    <w:uiPriority w:val="99"/>
    <w:semiHidden/>
    <w:unhideWhenUsed/>
    <w:rsid w:val="00B215CE"/>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msonormal0">
    <w:name w:val="msonormal"/>
    <w:basedOn w:val="Normal"/>
    <w:rsid w:val="00843736"/>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xl64">
    <w:name w:val="xl64"/>
    <w:basedOn w:val="Normal"/>
    <w:rsid w:val="00843736"/>
    <w:pPr>
      <w:shd w:val="clear" w:color="000000" w:fill="D9D9D9"/>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xl65">
    <w:name w:val="xl65"/>
    <w:basedOn w:val="Normal"/>
    <w:rsid w:val="00843736"/>
    <w:pPr>
      <w:shd w:val="clear" w:color="000000" w:fill="D9D9D9"/>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xl66">
    <w:name w:val="xl66"/>
    <w:basedOn w:val="Normal"/>
    <w:rsid w:val="00843736"/>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xl67">
    <w:name w:val="xl67"/>
    <w:basedOn w:val="Normal"/>
    <w:rsid w:val="00843736"/>
    <w:pPr>
      <w:spacing w:before="100" w:beforeAutospacing="1" w:after="100" w:afterAutospacing="1" w:line="240" w:lineRule="auto"/>
      <w:jc w:val="left"/>
    </w:pPr>
    <w:rPr>
      <w:rFonts w:ascii="Times New Roman" w:eastAsia="Times New Roman" w:hAnsi="Times New Roman" w:cs="Times New Roman"/>
      <w:b/>
      <w:bCs/>
      <w:sz w:val="24"/>
      <w:szCs w:val="24"/>
      <w:lang w:eastAsia="en-GB"/>
    </w:rPr>
  </w:style>
  <w:style w:type="paragraph" w:customStyle="1" w:styleId="xl68">
    <w:name w:val="xl68"/>
    <w:basedOn w:val="Normal"/>
    <w:rsid w:val="00843736"/>
    <w:pPr>
      <w:pBdr>
        <w:top w:val="single" w:sz="4" w:space="0" w:color="auto"/>
      </w:pBd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xl69">
    <w:name w:val="xl69"/>
    <w:basedOn w:val="Normal"/>
    <w:rsid w:val="00843736"/>
    <w:pPr>
      <w:pBdr>
        <w:top w:val="single" w:sz="4" w:space="0" w:color="auto"/>
      </w:pBd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xl70">
    <w:name w:val="xl70"/>
    <w:basedOn w:val="Normal"/>
    <w:rsid w:val="00843736"/>
    <w:pPr>
      <w:pBdr>
        <w:top w:val="single" w:sz="4" w:space="0" w:color="auto"/>
      </w:pBdr>
      <w:shd w:val="clear" w:color="000000" w:fill="D9D9D9"/>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xl71">
    <w:name w:val="xl71"/>
    <w:basedOn w:val="Normal"/>
    <w:rsid w:val="00843736"/>
    <w:pPr>
      <w:pBdr>
        <w:top w:val="single" w:sz="4" w:space="0" w:color="auto"/>
        <w:bottom w:val="single" w:sz="4" w:space="0" w:color="auto"/>
      </w:pBd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xl72">
    <w:name w:val="xl72"/>
    <w:basedOn w:val="Normal"/>
    <w:rsid w:val="00843736"/>
    <w:pPr>
      <w:pBdr>
        <w:top w:val="single" w:sz="4" w:space="0" w:color="auto"/>
        <w:bottom w:val="single" w:sz="4" w:space="0" w:color="auto"/>
      </w:pBd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xl73">
    <w:name w:val="xl73"/>
    <w:basedOn w:val="Normal"/>
    <w:rsid w:val="00843736"/>
    <w:pPr>
      <w:pBdr>
        <w:top w:val="single" w:sz="4" w:space="0" w:color="auto"/>
        <w:bottom w:val="single" w:sz="4" w:space="0" w:color="auto"/>
      </w:pBdr>
      <w:shd w:val="clear" w:color="000000" w:fill="D9D9D9"/>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xl74">
    <w:name w:val="xl74"/>
    <w:basedOn w:val="Normal"/>
    <w:rsid w:val="00843736"/>
    <w:pPr>
      <w:spacing w:before="100" w:beforeAutospacing="1" w:after="100" w:afterAutospacing="1" w:line="240" w:lineRule="auto"/>
      <w:jc w:val="center"/>
    </w:pPr>
    <w:rPr>
      <w:rFonts w:ascii="Times New Roman" w:eastAsia="Times New Roman" w:hAnsi="Times New Roman" w:cs="Times New Roman"/>
      <w:sz w:val="24"/>
      <w:szCs w:val="24"/>
      <w:lang w:eastAsia="en-GB"/>
    </w:rPr>
  </w:style>
  <w:style w:type="paragraph" w:customStyle="1" w:styleId="xl75">
    <w:name w:val="xl75"/>
    <w:basedOn w:val="Normal"/>
    <w:rsid w:val="00843736"/>
    <w:pPr>
      <w:spacing w:before="100" w:beforeAutospacing="1" w:after="100" w:afterAutospacing="1" w:line="240" w:lineRule="auto"/>
      <w:jc w:val="center"/>
      <w:textAlignment w:val="center"/>
    </w:pPr>
    <w:rPr>
      <w:rFonts w:ascii="Times New Roman" w:eastAsia="Times New Roman" w:hAnsi="Times New Roman" w:cs="Times New Roman"/>
      <w:sz w:val="24"/>
      <w:szCs w:val="24"/>
      <w:lang w:eastAsia="en-GB"/>
    </w:rPr>
  </w:style>
  <w:style w:type="paragraph" w:customStyle="1" w:styleId="xl76">
    <w:name w:val="xl76"/>
    <w:basedOn w:val="Normal"/>
    <w:rsid w:val="00843736"/>
    <w:pPr>
      <w:spacing w:before="100" w:beforeAutospacing="1" w:after="100" w:afterAutospacing="1" w:line="240" w:lineRule="auto"/>
      <w:jc w:val="left"/>
      <w:textAlignment w:val="center"/>
    </w:pPr>
    <w:rPr>
      <w:rFonts w:ascii="Times New Roman" w:eastAsia="Times New Roman" w:hAnsi="Times New Roman" w:cs="Times New Roman"/>
      <w:sz w:val="24"/>
      <w:szCs w:val="24"/>
      <w:lang w:eastAsia="en-GB"/>
    </w:rPr>
  </w:style>
  <w:style w:type="paragraph" w:customStyle="1" w:styleId="xl77">
    <w:name w:val="xl77"/>
    <w:basedOn w:val="Normal"/>
    <w:rsid w:val="00843736"/>
    <w:pPr>
      <w:pBdr>
        <w:bottom w:val="single" w:sz="4" w:space="0" w:color="auto"/>
      </w:pBd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xl78">
    <w:name w:val="xl78"/>
    <w:basedOn w:val="Normal"/>
    <w:rsid w:val="00843736"/>
    <w:pPr>
      <w:pBdr>
        <w:bottom w:val="single" w:sz="4" w:space="0" w:color="auto"/>
      </w:pBd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xl79">
    <w:name w:val="xl79"/>
    <w:basedOn w:val="Normal"/>
    <w:rsid w:val="00843736"/>
    <w:pPr>
      <w:pBdr>
        <w:bottom w:val="single" w:sz="4" w:space="0" w:color="auto"/>
      </w:pBdr>
      <w:shd w:val="clear" w:color="000000" w:fill="D9D9D9"/>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xl80">
    <w:name w:val="xl80"/>
    <w:basedOn w:val="Normal"/>
    <w:rsid w:val="00843736"/>
    <w:pPr>
      <w:pBdr>
        <w:top w:val="single" w:sz="4" w:space="0" w:color="auto"/>
        <w:bottom w:val="single" w:sz="4" w:space="0" w:color="auto"/>
      </w:pBdr>
      <w:shd w:val="clear" w:color="000000" w:fill="D9D9D9"/>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xl81">
    <w:name w:val="xl81"/>
    <w:basedOn w:val="Normal"/>
    <w:rsid w:val="00843736"/>
    <w:pPr>
      <w:pBdr>
        <w:top w:val="single" w:sz="4" w:space="0" w:color="auto"/>
        <w:bottom w:val="single" w:sz="4" w:space="0" w:color="auto"/>
      </w:pBd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xl82">
    <w:name w:val="xl82"/>
    <w:basedOn w:val="Normal"/>
    <w:rsid w:val="00843736"/>
    <w:pPr>
      <w:pBdr>
        <w:top w:val="single" w:sz="4" w:space="0" w:color="auto"/>
        <w:bottom w:val="single" w:sz="4" w:space="0" w:color="auto"/>
      </w:pBdr>
      <w:spacing w:before="100" w:beforeAutospacing="1" w:after="100" w:afterAutospacing="1" w:line="240" w:lineRule="auto"/>
      <w:jc w:val="left"/>
    </w:pPr>
    <w:rPr>
      <w:rFonts w:ascii="Times New Roman" w:eastAsia="Times New Roman" w:hAnsi="Times New Roman" w:cs="Times New Roman"/>
      <w:b/>
      <w:bCs/>
      <w:sz w:val="24"/>
      <w:szCs w:val="24"/>
      <w:lang w:eastAsia="en-GB"/>
    </w:rPr>
  </w:style>
  <w:style w:type="paragraph" w:customStyle="1" w:styleId="xl83">
    <w:name w:val="xl83"/>
    <w:basedOn w:val="Normal"/>
    <w:rsid w:val="00843736"/>
    <w:pPr>
      <w:pBdr>
        <w:top w:val="single" w:sz="4" w:space="0" w:color="auto"/>
      </w:pBdr>
      <w:spacing w:before="100" w:beforeAutospacing="1" w:after="100" w:afterAutospacing="1" w:line="240" w:lineRule="auto"/>
      <w:jc w:val="left"/>
    </w:pPr>
    <w:rPr>
      <w:rFonts w:ascii="Times New Roman" w:eastAsia="Times New Roman" w:hAnsi="Times New Roman" w:cs="Times New Roman"/>
      <w:b/>
      <w:bCs/>
      <w:sz w:val="24"/>
      <w:szCs w:val="24"/>
      <w:lang w:eastAsia="en-GB"/>
    </w:rPr>
  </w:style>
  <w:style w:type="paragraph" w:customStyle="1" w:styleId="xl84">
    <w:name w:val="xl84"/>
    <w:basedOn w:val="Normal"/>
    <w:rsid w:val="00843736"/>
    <w:pPr>
      <w:pBdr>
        <w:bottom w:val="single" w:sz="4" w:space="0" w:color="auto"/>
      </w:pBdr>
      <w:spacing w:before="100" w:beforeAutospacing="1" w:after="100" w:afterAutospacing="1" w:line="240" w:lineRule="auto"/>
      <w:jc w:val="left"/>
    </w:pPr>
    <w:rPr>
      <w:rFonts w:ascii="Times New Roman" w:eastAsia="Times New Roman" w:hAnsi="Times New Roman" w:cs="Times New Roman"/>
      <w:b/>
      <w:bCs/>
      <w:sz w:val="24"/>
      <w:szCs w:val="24"/>
      <w:lang w:eastAsia="en-GB"/>
    </w:rPr>
  </w:style>
  <w:style w:type="paragraph" w:customStyle="1" w:styleId="xl86">
    <w:name w:val="xl86"/>
    <w:basedOn w:val="Normal"/>
    <w:rsid w:val="00843736"/>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xl87">
    <w:name w:val="xl87"/>
    <w:basedOn w:val="Normal"/>
    <w:rsid w:val="00843736"/>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xl88">
    <w:name w:val="xl88"/>
    <w:basedOn w:val="Normal"/>
    <w:rsid w:val="00843736"/>
    <w:pPr>
      <w:pBdr>
        <w:bottom w:val="single" w:sz="4" w:space="0" w:color="auto"/>
      </w:pBdr>
      <w:spacing w:before="100" w:beforeAutospacing="1" w:after="100" w:afterAutospacing="1" w:line="240" w:lineRule="auto"/>
      <w:jc w:val="left"/>
    </w:pPr>
    <w:rPr>
      <w:rFonts w:ascii="Times New Roman" w:eastAsia="Times New Roman" w:hAnsi="Times New Roman" w:cs="Times New Roman"/>
      <w:b/>
      <w:bCs/>
      <w:sz w:val="24"/>
      <w:szCs w:val="24"/>
      <w:lang w:eastAsia="en-GB"/>
    </w:rPr>
  </w:style>
  <w:style w:type="paragraph" w:customStyle="1" w:styleId="xl89">
    <w:name w:val="xl89"/>
    <w:basedOn w:val="Normal"/>
    <w:rsid w:val="00843736"/>
    <w:pPr>
      <w:pBdr>
        <w:top w:val="single" w:sz="4" w:space="0" w:color="auto"/>
        <w:bottom w:val="single" w:sz="4" w:space="0" w:color="auto"/>
      </w:pBdr>
      <w:spacing w:before="100" w:beforeAutospacing="1" w:after="100" w:afterAutospacing="1" w:line="240" w:lineRule="auto"/>
      <w:jc w:val="left"/>
    </w:pPr>
    <w:rPr>
      <w:rFonts w:ascii="Times New Roman" w:eastAsia="Times New Roman" w:hAnsi="Times New Roman" w:cs="Times New Roman"/>
      <w:b/>
      <w:bCs/>
      <w:sz w:val="24"/>
      <w:szCs w:val="24"/>
      <w:lang w:eastAsia="en-GB"/>
    </w:rPr>
  </w:style>
  <w:style w:type="paragraph" w:customStyle="1" w:styleId="xl90">
    <w:name w:val="xl90"/>
    <w:basedOn w:val="Normal"/>
    <w:rsid w:val="00843736"/>
    <w:pPr>
      <w:pBdr>
        <w:top w:val="single" w:sz="4" w:space="0" w:color="auto"/>
        <w:bottom w:val="single" w:sz="4" w:space="0" w:color="auto"/>
      </w:pBd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xl93">
    <w:name w:val="xl93"/>
    <w:basedOn w:val="Normal"/>
    <w:rsid w:val="00843736"/>
    <w:pPr>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paragraph" w:customStyle="1" w:styleId="xl94">
    <w:name w:val="xl94"/>
    <w:basedOn w:val="Normal"/>
    <w:rsid w:val="00843736"/>
    <w:pPr>
      <w:spacing w:before="100" w:beforeAutospacing="1" w:after="100" w:afterAutospacing="1" w:line="240" w:lineRule="auto"/>
      <w:jc w:val="right"/>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rsid w:val="00615F6A"/>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3966">
      <w:bodyDiv w:val="1"/>
      <w:marLeft w:val="0"/>
      <w:marRight w:val="0"/>
      <w:marTop w:val="0"/>
      <w:marBottom w:val="0"/>
      <w:divBdr>
        <w:top w:val="none" w:sz="0" w:space="0" w:color="auto"/>
        <w:left w:val="none" w:sz="0" w:space="0" w:color="auto"/>
        <w:bottom w:val="none" w:sz="0" w:space="0" w:color="auto"/>
        <w:right w:val="none" w:sz="0" w:space="0" w:color="auto"/>
      </w:divBdr>
    </w:div>
    <w:div w:id="5832726">
      <w:bodyDiv w:val="1"/>
      <w:marLeft w:val="0"/>
      <w:marRight w:val="0"/>
      <w:marTop w:val="0"/>
      <w:marBottom w:val="0"/>
      <w:divBdr>
        <w:top w:val="none" w:sz="0" w:space="0" w:color="auto"/>
        <w:left w:val="none" w:sz="0" w:space="0" w:color="auto"/>
        <w:bottom w:val="none" w:sz="0" w:space="0" w:color="auto"/>
        <w:right w:val="none" w:sz="0" w:space="0" w:color="auto"/>
      </w:divBdr>
    </w:div>
    <w:div w:id="14038452">
      <w:bodyDiv w:val="1"/>
      <w:marLeft w:val="0"/>
      <w:marRight w:val="0"/>
      <w:marTop w:val="0"/>
      <w:marBottom w:val="0"/>
      <w:divBdr>
        <w:top w:val="none" w:sz="0" w:space="0" w:color="auto"/>
        <w:left w:val="none" w:sz="0" w:space="0" w:color="auto"/>
        <w:bottom w:val="none" w:sz="0" w:space="0" w:color="auto"/>
        <w:right w:val="none" w:sz="0" w:space="0" w:color="auto"/>
      </w:divBdr>
    </w:div>
    <w:div w:id="20515897">
      <w:bodyDiv w:val="1"/>
      <w:marLeft w:val="0"/>
      <w:marRight w:val="0"/>
      <w:marTop w:val="0"/>
      <w:marBottom w:val="0"/>
      <w:divBdr>
        <w:top w:val="none" w:sz="0" w:space="0" w:color="auto"/>
        <w:left w:val="none" w:sz="0" w:space="0" w:color="auto"/>
        <w:bottom w:val="none" w:sz="0" w:space="0" w:color="auto"/>
        <w:right w:val="none" w:sz="0" w:space="0" w:color="auto"/>
      </w:divBdr>
    </w:div>
    <w:div w:id="21516015">
      <w:bodyDiv w:val="1"/>
      <w:marLeft w:val="0"/>
      <w:marRight w:val="0"/>
      <w:marTop w:val="0"/>
      <w:marBottom w:val="0"/>
      <w:divBdr>
        <w:top w:val="none" w:sz="0" w:space="0" w:color="auto"/>
        <w:left w:val="none" w:sz="0" w:space="0" w:color="auto"/>
        <w:bottom w:val="none" w:sz="0" w:space="0" w:color="auto"/>
        <w:right w:val="none" w:sz="0" w:space="0" w:color="auto"/>
      </w:divBdr>
    </w:div>
    <w:div w:id="22051499">
      <w:bodyDiv w:val="1"/>
      <w:marLeft w:val="0"/>
      <w:marRight w:val="0"/>
      <w:marTop w:val="0"/>
      <w:marBottom w:val="0"/>
      <w:divBdr>
        <w:top w:val="none" w:sz="0" w:space="0" w:color="auto"/>
        <w:left w:val="none" w:sz="0" w:space="0" w:color="auto"/>
        <w:bottom w:val="none" w:sz="0" w:space="0" w:color="auto"/>
        <w:right w:val="none" w:sz="0" w:space="0" w:color="auto"/>
      </w:divBdr>
    </w:div>
    <w:div w:id="22707220">
      <w:bodyDiv w:val="1"/>
      <w:marLeft w:val="0"/>
      <w:marRight w:val="0"/>
      <w:marTop w:val="0"/>
      <w:marBottom w:val="0"/>
      <w:divBdr>
        <w:top w:val="none" w:sz="0" w:space="0" w:color="auto"/>
        <w:left w:val="none" w:sz="0" w:space="0" w:color="auto"/>
        <w:bottom w:val="none" w:sz="0" w:space="0" w:color="auto"/>
        <w:right w:val="none" w:sz="0" w:space="0" w:color="auto"/>
      </w:divBdr>
    </w:div>
    <w:div w:id="29259628">
      <w:bodyDiv w:val="1"/>
      <w:marLeft w:val="0"/>
      <w:marRight w:val="0"/>
      <w:marTop w:val="0"/>
      <w:marBottom w:val="0"/>
      <w:divBdr>
        <w:top w:val="none" w:sz="0" w:space="0" w:color="auto"/>
        <w:left w:val="none" w:sz="0" w:space="0" w:color="auto"/>
        <w:bottom w:val="none" w:sz="0" w:space="0" w:color="auto"/>
        <w:right w:val="none" w:sz="0" w:space="0" w:color="auto"/>
      </w:divBdr>
    </w:div>
    <w:div w:id="30615515">
      <w:bodyDiv w:val="1"/>
      <w:marLeft w:val="0"/>
      <w:marRight w:val="0"/>
      <w:marTop w:val="0"/>
      <w:marBottom w:val="0"/>
      <w:divBdr>
        <w:top w:val="none" w:sz="0" w:space="0" w:color="auto"/>
        <w:left w:val="none" w:sz="0" w:space="0" w:color="auto"/>
        <w:bottom w:val="none" w:sz="0" w:space="0" w:color="auto"/>
        <w:right w:val="none" w:sz="0" w:space="0" w:color="auto"/>
      </w:divBdr>
    </w:div>
    <w:div w:id="30805338">
      <w:bodyDiv w:val="1"/>
      <w:marLeft w:val="0"/>
      <w:marRight w:val="0"/>
      <w:marTop w:val="0"/>
      <w:marBottom w:val="0"/>
      <w:divBdr>
        <w:top w:val="none" w:sz="0" w:space="0" w:color="auto"/>
        <w:left w:val="none" w:sz="0" w:space="0" w:color="auto"/>
        <w:bottom w:val="none" w:sz="0" w:space="0" w:color="auto"/>
        <w:right w:val="none" w:sz="0" w:space="0" w:color="auto"/>
      </w:divBdr>
    </w:div>
    <w:div w:id="31468538">
      <w:bodyDiv w:val="1"/>
      <w:marLeft w:val="0"/>
      <w:marRight w:val="0"/>
      <w:marTop w:val="0"/>
      <w:marBottom w:val="0"/>
      <w:divBdr>
        <w:top w:val="none" w:sz="0" w:space="0" w:color="auto"/>
        <w:left w:val="none" w:sz="0" w:space="0" w:color="auto"/>
        <w:bottom w:val="none" w:sz="0" w:space="0" w:color="auto"/>
        <w:right w:val="none" w:sz="0" w:space="0" w:color="auto"/>
      </w:divBdr>
    </w:div>
    <w:div w:id="32656500">
      <w:bodyDiv w:val="1"/>
      <w:marLeft w:val="0"/>
      <w:marRight w:val="0"/>
      <w:marTop w:val="0"/>
      <w:marBottom w:val="0"/>
      <w:divBdr>
        <w:top w:val="none" w:sz="0" w:space="0" w:color="auto"/>
        <w:left w:val="none" w:sz="0" w:space="0" w:color="auto"/>
        <w:bottom w:val="none" w:sz="0" w:space="0" w:color="auto"/>
        <w:right w:val="none" w:sz="0" w:space="0" w:color="auto"/>
      </w:divBdr>
    </w:div>
    <w:div w:id="35545711">
      <w:bodyDiv w:val="1"/>
      <w:marLeft w:val="0"/>
      <w:marRight w:val="0"/>
      <w:marTop w:val="0"/>
      <w:marBottom w:val="0"/>
      <w:divBdr>
        <w:top w:val="none" w:sz="0" w:space="0" w:color="auto"/>
        <w:left w:val="none" w:sz="0" w:space="0" w:color="auto"/>
        <w:bottom w:val="none" w:sz="0" w:space="0" w:color="auto"/>
        <w:right w:val="none" w:sz="0" w:space="0" w:color="auto"/>
      </w:divBdr>
    </w:div>
    <w:div w:id="38092215">
      <w:bodyDiv w:val="1"/>
      <w:marLeft w:val="0"/>
      <w:marRight w:val="0"/>
      <w:marTop w:val="0"/>
      <w:marBottom w:val="0"/>
      <w:divBdr>
        <w:top w:val="none" w:sz="0" w:space="0" w:color="auto"/>
        <w:left w:val="none" w:sz="0" w:space="0" w:color="auto"/>
        <w:bottom w:val="none" w:sz="0" w:space="0" w:color="auto"/>
        <w:right w:val="none" w:sz="0" w:space="0" w:color="auto"/>
      </w:divBdr>
    </w:div>
    <w:div w:id="38360802">
      <w:bodyDiv w:val="1"/>
      <w:marLeft w:val="0"/>
      <w:marRight w:val="0"/>
      <w:marTop w:val="0"/>
      <w:marBottom w:val="0"/>
      <w:divBdr>
        <w:top w:val="none" w:sz="0" w:space="0" w:color="auto"/>
        <w:left w:val="none" w:sz="0" w:space="0" w:color="auto"/>
        <w:bottom w:val="none" w:sz="0" w:space="0" w:color="auto"/>
        <w:right w:val="none" w:sz="0" w:space="0" w:color="auto"/>
      </w:divBdr>
    </w:div>
    <w:div w:id="40904710">
      <w:bodyDiv w:val="1"/>
      <w:marLeft w:val="0"/>
      <w:marRight w:val="0"/>
      <w:marTop w:val="0"/>
      <w:marBottom w:val="0"/>
      <w:divBdr>
        <w:top w:val="none" w:sz="0" w:space="0" w:color="auto"/>
        <w:left w:val="none" w:sz="0" w:space="0" w:color="auto"/>
        <w:bottom w:val="none" w:sz="0" w:space="0" w:color="auto"/>
        <w:right w:val="none" w:sz="0" w:space="0" w:color="auto"/>
      </w:divBdr>
    </w:div>
    <w:div w:id="43143773">
      <w:bodyDiv w:val="1"/>
      <w:marLeft w:val="0"/>
      <w:marRight w:val="0"/>
      <w:marTop w:val="0"/>
      <w:marBottom w:val="0"/>
      <w:divBdr>
        <w:top w:val="none" w:sz="0" w:space="0" w:color="auto"/>
        <w:left w:val="none" w:sz="0" w:space="0" w:color="auto"/>
        <w:bottom w:val="none" w:sz="0" w:space="0" w:color="auto"/>
        <w:right w:val="none" w:sz="0" w:space="0" w:color="auto"/>
      </w:divBdr>
    </w:div>
    <w:div w:id="43332863">
      <w:bodyDiv w:val="1"/>
      <w:marLeft w:val="0"/>
      <w:marRight w:val="0"/>
      <w:marTop w:val="0"/>
      <w:marBottom w:val="0"/>
      <w:divBdr>
        <w:top w:val="none" w:sz="0" w:space="0" w:color="auto"/>
        <w:left w:val="none" w:sz="0" w:space="0" w:color="auto"/>
        <w:bottom w:val="none" w:sz="0" w:space="0" w:color="auto"/>
        <w:right w:val="none" w:sz="0" w:space="0" w:color="auto"/>
      </w:divBdr>
    </w:div>
    <w:div w:id="44842661">
      <w:bodyDiv w:val="1"/>
      <w:marLeft w:val="0"/>
      <w:marRight w:val="0"/>
      <w:marTop w:val="0"/>
      <w:marBottom w:val="0"/>
      <w:divBdr>
        <w:top w:val="none" w:sz="0" w:space="0" w:color="auto"/>
        <w:left w:val="none" w:sz="0" w:space="0" w:color="auto"/>
        <w:bottom w:val="none" w:sz="0" w:space="0" w:color="auto"/>
        <w:right w:val="none" w:sz="0" w:space="0" w:color="auto"/>
      </w:divBdr>
    </w:div>
    <w:div w:id="47000267">
      <w:bodyDiv w:val="1"/>
      <w:marLeft w:val="0"/>
      <w:marRight w:val="0"/>
      <w:marTop w:val="0"/>
      <w:marBottom w:val="0"/>
      <w:divBdr>
        <w:top w:val="none" w:sz="0" w:space="0" w:color="auto"/>
        <w:left w:val="none" w:sz="0" w:space="0" w:color="auto"/>
        <w:bottom w:val="none" w:sz="0" w:space="0" w:color="auto"/>
        <w:right w:val="none" w:sz="0" w:space="0" w:color="auto"/>
      </w:divBdr>
    </w:div>
    <w:div w:id="47921056">
      <w:bodyDiv w:val="1"/>
      <w:marLeft w:val="0"/>
      <w:marRight w:val="0"/>
      <w:marTop w:val="0"/>
      <w:marBottom w:val="0"/>
      <w:divBdr>
        <w:top w:val="none" w:sz="0" w:space="0" w:color="auto"/>
        <w:left w:val="none" w:sz="0" w:space="0" w:color="auto"/>
        <w:bottom w:val="none" w:sz="0" w:space="0" w:color="auto"/>
        <w:right w:val="none" w:sz="0" w:space="0" w:color="auto"/>
      </w:divBdr>
    </w:div>
    <w:div w:id="49577235">
      <w:bodyDiv w:val="1"/>
      <w:marLeft w:val="0"/>
      <w:marRight w:val="0"/>
      <w:marTop w:val="0"/>
      <w:marBottom w:val="0"/>
      <w:divBdr>
        <w:top w:val="none" w:sz="0" w:space="0" w:color="auto"/>
        <w:left w:val="none" w:sz="0" w:space="0" w:color="auto"/>
        <w:bottom w:val="none" w:sz="0" w:space="0" w:color="auto"/>
        <w:right w:val="none" w:sz="0" w:space="0" w:color="auto"/>
      </w:divBdr>
    </w:div>
    <w:div w:id="50468536">
      <w:bodyDiv w:val="1"/>
      <w:marLeft w:val="0"/>
      <w:marRight w:val="0"/>
      <w:marTop w:val="0"/>
      <w:marBottom w:val="0"/>
      <w:divBdr>
        <w:top w:val="none" w:sz="0" w:space="0" w:color="auto"/>
        <w:left w:val="none" w:sz="0" w:space="0" w:color="auto"/>
        <w:bottom w:val="none" w:sz="0" w:space="0" w:color="auto"/>
        <w:right w:val="none" w:sz="0" w:space="0" w:color="auto"/>
      </w:divBdr>
    </w:div>
    <w:div w:id="56175172">
      <w:bodyDiv w:val="1"/>
      <w:marLeft w:val="0"/>
      <w:marRight w:val="0"/>
      <w:marTop w:val="0"/>
      <w:marBottom w:val="0"/>
      <w:divBdr>
        <w:top w:val="none" w:sz="0" w:space="0" w:color="auto"/>
        <w:left w:val="none" w:sz="0" w:space="0" w:color="auto"/>
        <w:bottom w:val="none" w:sz="0" w:space="0" w:color="auto"/>
        <w:right w:val="none" w:sz="0" w:space="0" w:color="auto"/>
      </w:divBdr>
    </w:div>
    <w:div w:id="58090359">
      <w:bodyDiv w:val="1"/>
      <w:marLeft w:val="0"/>
      <w:marRight w:val="0"/>
      <w:marTop w:val="0"/>
      <w:marBottom w:val="0"/>
      <w:divBdr>
        <w:top w:val="none" w:sz="0" w:space="0" w:color="auto"/>
        <w:left w:val="none" w:sz="0" w:space="0" w:color="auto"/>
        <w:bottom w:val="none" w:sz="0" w:space="0" w:color="auto"/>
        <w:right w:val="none" w:sz="0" w:space="0" w:color="auto"/>
      </w:divBdr>
    </w:div>
    <w:div w:id="64960719">
      <w:bodyDiv w:val="1"/>
      <w:marLeft w:val="0"/>
      <w:marRight w:val="0"/>
      <w:marTop w:val="0"/>
      <w:marBottom w:val="0"/>
      <w:divBdr>
        <w:top w:val="none" w:sz="0" w:space="0" w:color="auto"/>
        <w:left w:val="none" w:sz="0" w:space="0" w:color="auto"/>
        <w:bottom w:val="none" w:sz="0" w:space="0" w:color="auto"/>
        <w:right w:val="none" w:sz="0" w:space="0" w:color="auto"/>
      </w:divBdr>
    </w:div>
    <w:div w:id="65810889">
      <w:bodyDiv w:val="1"/>
      <w:marLeft w:val="0"/>
      <w:marRight w:val="0"/>
      <w:marTop w:val="0"/>
      <w:marBottom w:val="0"/>
      <w:divBdr>
        <w:top w:val="none" w:sz="0" w:space="0" w:color="auto"/>
        <w:left w:val="none" w:sz="0" w:space="0" w:color="auto"/>
        <w:bottom w:val="none" w:sz="0" w:space="0" w:color="auto"/>
        <w:right w:val="none" w:sz="0" w:space="0" w:color="auto"/>
      </w:divBdr>
    </w:div>
    <w:div w:id="71708009">
      <w:bodyDiv w:val="1"/>
      <w:marLeft w:val="0"/>
      <w:marRight w:val="0"/>
      <w:marTop w:val="0"/>
      <w:marBottom w:val="0"/>
      <w:divBdr>
        <w:top w:val="none" w:sz="0" w:space="0" w:color="auto"/>
        <w:left w:val="none" w:sz="0" w:space="0" w:color="auto"/>
        <w:bottom w:val="none" w:sz="0" w:space="0" w:color="auto"/>
        <w:right w:val="none" w:sz="0" w:space="0" w:color="auto"/>
      </w:divBdr>
    </w:div>
    <w:div w:id="73162586">
      <w:bodyDiv w:val="1"/>
      <w:marLeft w:val="0"/>
      <w:marRight w:val="0"/>
      <w:marTop w:val="0"/>
      <w:marBottom w:val="0"/>
      <w:divBdr>
        <w:top w:val="none" w:sz="0" w:space="0" w:color="auto"/>
        <w:left w:val="none" w:sz="0" w:space="0" w:color="auto"/>
        <w:bottom w:val="none" w:sz="0" w:space="0" w:color="auto"/>
        <w:right w:val="none" w:sz="0" w:space="0" w:color="auto"/>
      </w:divBdr>
    </w:div>
    <w:div w:id="77142332">
      <w:bodyDiv w:val="1"/>
      <w:marLeft w:val="0"/>
      <w:marRight w:val="0"/>
      <w:marTop w:val="0"/>
      <w:marBottom w:val="0"/>
      <w:divBdr>
        <w:top w:val="none" w:sz="0" w:space="0" w:color="auto"/>
        <w:left w:val="none" w:sz="0" w:space="0" w:color="auto"/>
        <w:bottom w:val="none" w:sz="0" w:space="0" w:color="auto"/>
        <w:right w:val="none" w:sz="0" w:space="0" w:color="auto"/>
      </w:divBdr>
    </w:div>
    <w:div w:id="78984002">
      <w:bodyDiv w:val="1"/>
      <w:marLeft w:val="0"/>
      <w:marRight w:val="0"/>
      <w:marTop w:val="0"/>
      <w:marBottom w:val="0"/>
      <w:divBdr>
        <w:top w:val="none" w:sz="0" w:space="0" w:color="auto"/>
        <w:left w:val="none" w:sz="0" w:space="0" w:color="auto"/>
        <w:bottom w:val="none" w:sz="0" w:space="0" w:color="auto"/>
        <w:right w:val="none" w:sz="0" w:space="0" w:color="auto"/>
      </w:divBdr>
    </w:div>
    <w:div w:id="79453492">
      <w:bodyDiv w:val="1"/>
      <w:marLeft w:val="0"/>
      <w:marRight w:val="0"/>
      <w:marTop w:val="0"/>
      <w:marBottom w:val="0"/>
      <w:divBdr>
        <w:top w:val="none" w:sz="0" w:space="0" w:color="auto"/>
        <w:left w:val="none" w:sz="0" w:space="0" w:color="auto"/>
        <w:bottom w:val="none" w:sz="0" w:space="0" w:color="auto"/>
        <w:right w:val="none" w:sz="0" w:space="0" w:color="auto"/>
      </w:divBdr>
    </w:div>
    <w:div w:id="80806478">
      <w:bodyDiv w:val="1"/>
      <w:marLeft w:val="0"/>
      <w:marRight w:val="0"/>
      <w:marTop w:val="0"/>
      <w:marBottom w:val="0"/>
      <w:divBdr>
        <w:top w:val="none" w:sz="0" w:space="0" w:color="auto"/>
        <w:left w:val="none" w:sz="0" w:space="0" w:color="auto"/>
        <w:bottom w:val="none" w:sz="0" w:space="0" w:color="auto"/>
        <w:right w:val="none" w:sz="0" w:space="0" w:color="auto"/>
      </w:divBdr>
    </w:div>
    <w:div w:id="85000264">
      <w:bodyDiv w:val="1"/>
      <w:marLeft w:val="0"/>
      <w:marRight w:val="0"/>
      <w:marTop w:val="0"/>
      <w:marBottom w:val="0"/>
      <w:divBdr>
        <w:top w:val="none" w:sz="0" w:space="0" w:color="auto"/>
        <w:left w:val="none" w:sz="0" w:space="0" w:color="auto"/>
        <w:bottom w:val="none" w:sz="0" w:space="0" w:color="auto"/>
        <w:right w:val="none" w:sz="0" w:space="0" w:color="auto"/>
      </w:divBdr>
    </w:div>
    <w:div w:id="88620211">
      <w:bodyDiv w:val="1"/>
      <w:marLeft w:val="0"/>
      <w:marRight w:val="0"/>
      <w:marTop w:val="0"/>
      <w:marBottom w:val="0"/>
      <w:divBdr>
        <w:top w:val="none" w:sz="0" w:space="0" w:color="auto"/>
        <w:left w:val="none" w:sz="0" w:space="0" w:color="auto"/>
        <w:bottom w:val="none" w:sz="0" w:space="0" w:color="auto"/>
        <w:right w:val="none" w:sz="0" w:space="0" w:color="auto"/>
      </w:divBdr>
    </w:div>
    <w:div w:id="88670702">
      <w:bodyDiv w:val="1"/>
      <w:marLeft w:val="0"/>
      <w:marRight w:val="0"/>
      <w:marTop w:val="0"/>
      <w:marBottom w:val="0"/>
      <w:divBdr>
        <w:top w:val="none" w:sz="0" w:space="0" w:color="auto"/>
        <w:left w:val="none" w:sz="0" w:space="0" w:color="auto"/>
        <w:bottom w:val="none" w:sz="0" w:space="0" w:color="auto"/>
        <w:right w:val="none" w:sz="0" w:space="0" w:color="auto"/>
      </w:divBdr>
    </w:div>
    <w:div w:id="91243786">
      <w:bodyDiv w:val="1"/>
      <w:marLeft w:val="0"/>
      <w:marRight w:val="0"/>
      <w:marTop w:val="0"/>
      <w:marBottom w:val="0"/>
      <w:divBdr>
        <w:top w:val="none" w:sz="0" w:space="0" w:color="auto"/>
        <w:left w:val="none" w:sz="0" w:space="0" w:color="auto"/>
        <w:bottom w:val="none" w:sz="0" w:space="0" w:color="auto"/>
        <w:right w:val="none" w:sz="0" w:space="0" w:color="auto"/>
      </w:divBdr>
    </w:div>
    <w:div w:id="104733328">
      <w:bodyDiv w:val="1"/>
      <w:marLeft w:val="0"/>
      <w:marRight w:val="0"/>
      <w:marTop w:val="0"/>
      <w:marBottom w:val="0"/>
      <w:divBdr>
        <w:top w:val="none" w:sz="0" w:space="0" w:color="auto"/>
        <w:left w:val="none" w:sz="0" w:space="0" w:color="auto"/>
        <w:bottom w:val="none" w:sz="0" w:space="0" w:color="auto"/>
        <w:right w:val="none" w:sz="0" w:space="0" w:color="auto"/>
      </w:divBdr>
    </w:div>
    <w:div w:id="110982010">
      <w:bodyDiv w:val="1"/>
      <w:marLeft w:val="0"/>
      <w:marRight w:val="0"/>
      <w:marTop w:val="0"/>
      <w:marBottom w:val="0"/>
      <w:divBdr>
        <w:top w:val="none" w:sz="0" w:space="0" w:color="auto"/>
        <w:left w:val="none" w:sz="0" w:space="0" w:color="auto"/>
        <w:bottom w:val="none" w:sz="0" w:space="0" w:color="auto"/>
        <w:right w:val="none" w:sz="0" w:space="0" w:color="auto"/>
      </w:divBdr>
    </w:div>
    <w:div w:id="113671844">
      <w:bodyDiv w:val="1"/>
      <w:marLeft w:val="0"/>
      <w:marRight w:val="0"/>
      <w:marTop w:val="0"/>
      <w:marBottom w:val="0"/>
      <w:divBdr>
        <w:top w:val="none" w:sz="0" w:space="0" w:color="auto"/>
        <w:left w:val="none" w:sz="0" w:space="0" w:color="auto"/>
        <w:bottom w:val="none" w:sz="0" w:space="0" w:color="auto"/>
        <w:right w:val="none" w:sz="0" w:space="0" w:color="auto"/>
      </w:divBdr>
    </w:div>
    <w:div w:id="113865239">
      <w:bodyDiv w:val="1"/>
      <w:marLeft w:val="0"/>
      <w:marRight w:val="0"/>
      <w:marTop w:val="0"/>
      <w:marBottom w:val="0"/>
      <w:divBdr>
        <w:top w:val="none" w:sz="0" w:space="0" w:color="auto"/>
        <w:left w:val="none" w:sz="0" w:space="0" w:color="auto"/>
        <w:bottom w:val="none" w:sz="0" w:space="0" w:color="auto"/>
        <w:right w:val="none" w:sz="0" w:space="0" w:color="auto"/>
      </w:divBdr>
    </w:div>
    <w:div w:id="114174577">
      <w:bodyDiv w:val="1"/>
      <w:marLeft w:val="0"/>
      <w:marRight w:val="0"/>
      <w:marTop w:val="0"/>
      <w:marBottom w:val="0"/>
      <w:divBdr>
        <w:top w:val="none" w:sz="0" w:space="0" w:color="auto"/>
        <w:left w:val="none" w:sz="0" w:space="0" w:color="auto"/>
        <w:bottom w:val="none" w:sz="0" w:space="0" w:color="auto"/>
        <w:right w:val="none" w:sz="0" w:space="0" w:color="auto"/>
      </w:divBdr>
    </w:div>
    <w:div w:id="119034291">
      <w:bodyDiv w:val="1"/>
      <w:marLeft w:val="0"/>
      <w:marRight w:val="0"/>
      <w:marTop w:val="0"/>
      <w:marBottom w:val="0"/>
      <w:divBdr>
        <w:top w:val="none" w:sz="0" w:space="0" w:color="auto"/>
        <w:left w:val="none" w:sz="0" w:space="0" w:color="auto"/>
        <w:bottom w:val="none" w:sz="0" w:space="0" w:color="auto"/>
        <w:right w:val="none" w:sz="0" w:space="0" w:color="auto"/>
      </w:divBdr>
    </w:div>
    <w:div w:id="124470092">
      <w:bodyDiv w:val="1"/>
      <w:marLeft w:val="0"/>
      <w:marRight w:val="0"/>
      <w:marTop w:val="0"/>
      <w:marBottom w:val="0"/>
      <w:divBdr>
        <w:top w:val="none" w:sz="0" w:space="0" w:color="auto"/>
        <w:left w:val="none" w:sz="0" w:space="0" w:color="auto"/>
        <w:bottom w:val="none" w:sz="0" w:space="0" w:color="auto"/>
        <w:right w:val="none" w:sz="0" w:space="0" w:color="auto"/>
      </w:divBdr>
    </w:div>
    <w:div w:id="129908813">
      <w:bodyDiv w:val="1"/>
      <w:marLeft w:val="0"/>
      <w:marRight w:val="0"/>
      <w:marTop w:val="0"/>
      <w:marBottom w:val="0"/>
      <w:divBdr>
        <w:top w:val="none" w:sz="0" w:space="0" w:color="auto"/>
        <w:left w:val="none" w:sz="0" w:space="0" w:color="auto"/>
        <w:bottom w:val="none" w:sz="0" w:space="0" w:color="auto"/>
        <w:right w:val="none" w:sz="0" w:space="0" w:color="auto"/>
      </w:divBdr>
    </w:div>
    <w:div w:id="130906120">
      <w:bodyDiv w:val="1"/>
      <w:marLeft w:val="0"/>
      <w:marRight w:val="0"/>
      <w:marTop w:val="0"/>
      <w:marBottom w:val="0"/>
      <w:divBdr>
        <w:top w:val="none" w:sz="0" w:space="0" w:color="auto"/>
        <w:left w:val="none" w:sz="0" w:space="0" w:color="auto"/>
        <w:bottom w:val="none" w:sz="0" w:space="0" w:color="auto"/>
        <w:right w:val="none" w:sz="0" w:space="0" w:color="auto"/>
      </w:divBdr>
    </w:div>
    <w:div w:id="137766186">
      <w:bodyDiv w:val="1"/>
      <w:marLeft w:val="0"/>
      <w:marRight w:val="0"/>
      <w:marTop w:val="0"/>
      <w:marBottom w:val="0"/>
      <w:divBdr>
        <w:top w:val="none" w:sz="0" w:space="0" w:color="auto"/>
        <w:left w:val="none" w:sz="0" w:space="0" w:color="auto"/>
        <w:bottom w:val="none" w:sz="0" w:space="0" w:color="auto"/>
        <w:right w:val="none" w:sz="0" w:space="0" w:color="auto"/>
      </w:divBdr>
    </w:div>
    <w:div w:id="138227875">
      <w:bodyDiv w:val="1"/>
      <w:marLeft w:val="0"/>
      <w:marRight w:val="0"/>
      <w:marTop w:val="0"/>
      <w:marBottom w:val="0"/>
      <w:divBdr>
        <w:top w:val="none" w:sz="0" w:space="0" w:color="auto"/>
        <w:left w:val="none" w:sz="0" w:space="0" w:color="auto"/>
        <w:bottom w:val="none" w:sz="0" w:space="0" w:color="auto"/>
        <w:right w:val="none" w:sz="0" w:space="0" w:color="auto"/>
      </w:divBdr>
    </w:div>
    <w:div w:id="140587584">
      <w:bodyDiv w:val="1"/>
      <w:marLeft w:val="0"/>
      <w:marRight w:val="0"/>
      <w:marTop w:val="0"/>
      <w:marBottom w:val="0"/>
      <w:divBdr>
        <w:top w:val="none" w:sz="0" w:space="0" w:color="auto"/>
        <w:left w:val="none" w:sz="0" w:space="0" w:color="auto"/>
        <w:bottom w:val="none" w:sz="0" w:space="0" w:color="auto"/>
        <w:right w:val="none" w:sz="0" w:space="0" w:color="auto"/>
      </w:divBdr>
    </w:div>
    <w:div w:id="143937616">
      <w:bodyDiv w:val="1"/>
      <w:marLeft w:val="0"/>
      <w:marRight w:val="0"/>
      <w:marTop w:val="0"/>
      <w:marBottom w:val="0"/>
      <w:divBdr>
        <w:top w:val="none" w:sz="0" w:space="0" w:color="auto"/>
        <w:left w:val="none" w:sz="0" w:space="0" w:color="auto"/>
        <w:bottom w:val="none" w:sz="0" w:space="0" w:color="auto"/>
        <w:right w:val="none" w:sz="0" w:space="0" w:color="auto"/>
      </w:divBdr>
    </w:div>
    <w:div w:id="144668316">
      <w:bodyDiv w:val="1"/>
      <w:marLeft w:val="0"/>
      <w:marRight w:val="0"/>
      <w:marTop w:val="0"/>
      <w:marBottom w:val="0"/>
      <w:divBdr>
        <w:top w:val="none" w:sz="0" w:space="0" w:color="auto"/>
        <w:left w:val="none" w:sz="0" w:space="0" w:color="auto"/>
        <w:bottom w:val="none" w:sz="0" w:space="0" w:color="auto"/>
        <w:right w:val="none" w:sz="0" w:space="0" w:color="auto"/>
      </w:divBdr>
    </w:div>
    <w:div w:id="145365272">
      <w:bodyDiv w:val="1"/>
      <w:marLeft w:val="0"/>
      <w:marRight w:val="0"/>
      <w:marTop w:val="0"/>
      <w:marBottom w:val="0"/>
      <w:divBdr>
        <w:top w:val="none" w:sz="0" w:space="0" w:color="auto"/>
        <w:left w:val="none" w:sz="0" w:space="0" w:color="auto"/>
        <w:bottom w:val="none" w:sz="0" w:space="0" w:color="auto"/>
        <w:right w:val="none" w:sz="0" w:space="0" w:color="auto"/>
      </w:divBdr>
    </w:div>
    <w:div w:id="148600371">
      <w:bodyDiv w:val="1"/>
      <w:marLeft w:val="0"/>
      <w:marRight w:val="0"/>
      <w:marTop w:val="0"/>
      <w:marBottom w:val="0"/>
      <w:divBdr>
        <w:top w:val="none" w:sz="0" w:space="0" w:color="auto"/>
        <w:left w:val="none" w:sz="0" w:space="0" w:color="auto"/>
        <w:bottom w:val="none" w:sz="0" w:space="0" w:color="auto"/>
        <w:right w:val="none" w:sz="0" w:space="0" w:color="auto"/>
      </w:divBdr>
    </w:div>
    <w:div w:id="159204230">
      <w:bodyDiv w:val="1"/>
      <w:marLeft w:val="0"/>
      <w:marRight w:val="0"/>
      <w:marTop w:val="0"/>
      <w:marBottom w:val="0"/>
      <w:divBdr>
        <w:top w:val="none" w:sz="0" w:space="0" w:color="auto"/>
        <w:left w:val="none" w:sz="0" w:space="0" w:color="auto"/>
        <w:bottom w:val="none" w:sz="0" w:space="0" w:color="auto"/>
        <w:right w:val="none" w:sz="0" w:space="0" w:color="auto"/>
      </w:divBdr>
    </w:div>
    <w:div w:id="161630206">
      <w:bodyDiv w:val="1"/>
      <w:marLeft w:val="0"/>
      <w:marRight w:val="0"/>
      <w:marTop w:val="0"/>
      <w:marBottom w:val="0"/>
      <w:divBdr>
        <w:top w:val="none" w:sz="0" w:space="0" w:color="auto"/>
        <w:left w:val="none" w:sz="0" w:space="0" w:color="auto"/>
        <w:bottom w:val="none" w:sz="0" w:space="0" w:color="auto"/>
        <w:right w:val="none" w:sz="0" w:space="0" w:color="auto"/>
      </w:divBdr>
    </w:div>
    <w:div w:id="161823003">
      <w:bodyDiv w:val="1"/>
      <w:marLeft w:val="0"/>
      <w:marRight w:val="0"/>
      <w:marTop w:val="0"/>
      <w:marBottom w:val="0"/>
      <w:divBdr>
        <w:top w:val="none" w:sz="0" w:space="0" w:color="auto"/>
        <w:left w:val="none" w:sz="0" w:space="0" w:color="auto"/>
        <w:bottom w:val="none" w:sz="0" w:space="0" w:color="auto"/>
        <w:right w:val="none" w:sz="0" w:space="0" w:color="auto"/>
      </w:divBdr>
    </w:div>
    <w:div w:id="163326127">
      <w:bodyDiv w:val="1"/>
      <w:marLeft w:val="0"/>
      <w:marRight w:val="0"/>
      <w:marTop w:val="0"/>
      <w:marBottom w:val="0"/>
      <w:divBdr>
        <w:top w:val="none" w:sz="0" w:space="0" w:color="auto"/>
        <w:left w:val="none" w:sz="0" w:space="0" w:color="auto"/>
        <w:bottom w:val="none" w:sz="0" w:space="0" w:color="auto"/>
        <w:right w:val="none" w:sz="0" w:space="0" w:color="auto"/>
      </w:divBdr>
    </w:div>
    <w:div w:id="166023429">
      <w:bodyDiv w:val="1"/>
      <w:marLeft w:val="0"/>
      <w:marRight w:val="0"/>
      <w:marTop w:val="0"/>
      <w:marBottom w:val="0"/>
      <w:divBdr>
        <w:top w:val="none" w:sz="0" w:space="0" w:color="auto"/>
        <w:left w:val="none" w:sz="0" w:space="0" w:color="auto"/>
        <w:bottom w:val="none" w:sz="0" w:space="0" w:color="auto"/>
        <w:right w:val="none" w:sz="0" w:space="0" w:color="auto"/>
      </w:divBdr>
    </w:div>
    <w:div w:id="178934638">
      <w:bodyDiv w:val="1"/>
      <w:marLeft w:val="0"/>
      <w:marRight w:val="0"/>
      <w:marTop w:val="0"/>
      <w:marBottom w:val="0"/>
      <w:divBdr>
        <w:top w:val="none" w:sz="0" w:space="0" w:color="auto"/>
        <w:left w:val="none" w:sz="0" w:space="0" w:color="auto"/>
        <w:bottom w:val="none" w:sz="0" w:space="0" w:color="auto"/>
        <w:right w:val="none" w:sz="0" w:space="0" w:color="auto"/>
      </w:divBdr>
    </w:div>
    <w:div w:id="187258144">
      <w:bodyDiv w:val="1"/>
      <w:marLeft w:val="0"/>
      <w:marRight w:val="0"/>
      <w:marTop w:val="0"/>
      <w:marBottom w:val="0"/>
      <w:divBdr>
        <w:top w:val="none" w:sz="0" w:space="0" w:color="auto"/>
        <w:left w:val="none" w:sz="0" w:space="0" w:color="auto"/>
        <w:bottom w:val="none" w:sz="0" w:space="0" w:color="auto"/>
        <w:right w:val="none" w:sz="0" w:space="0" w:color="auto"/>
      </w:divBdr>
    </w:div>
    <w:div w:id="194585280">
      <w:bodyDiv w:val="1"/>
      <w:marLeft w:val="0"/>
      <w:marRight w:val="0"/>
      <w:marTop w:val="0"/>
      <w:marBottom w:val="0"/>
      <w:divBdr>
        <w:top w:val="none" w:sz="0" w:space="0" w:color="auto"/>
        <w:left w:val="none" w:sz="0" w:space="0" w:color="auto"/>
        <w:bottom w:val="none" w:sz="0" w:space="0" w:color="auto"/>
        <w:right w:val="none" w:sz="0" w:space="0" w:color="auto"/>
      </w:divBdr>
    </w:div>
    <w:div w:id="198013358">
      <w:bodyDiv w:val="1"/>
      <w:marLeft w:val="0"/>
      <w:marRight w:val="0"/>
      <w:marTop w:val="0"/>
      <w:marBottom w:val="0"/>
      <w:divBdr>
        <w:top w:val="none" w:sz="0" w:space="0" w:color="auto"/>
        <w:left w:val="none" w:sz="0" w:space="0" w:color="auto"/>
        <w:bottom w:val="none" w:sz="0" w:space="0" w:color="auto"/>
        <w:right w:val="none" w:sz="0" w:space="0" w:color="auto"/>
      </w:divBdr>
    </w:div>
    <w:div w:id="204224032">
      <w:bodyDiv w:val="1"/>
      <w:marLeft w:val="0"/>
      <w:marRight w:val="0"/>
      <w:marTop w:val="0"/>
      <w:marBottom w:val="0"/>
      <w:divBdr>
        <w:top w:val="none" w:sz="0" w:space="0" w:color="auto"/>
        <w:left w:val="none" w:sz="0" w:space="0" w:color="auto"/>
        <w:bottom w:val="none" w:sz="0" w:space="0" w:color="auto"/>
        <w:right w:val="none" w:sz="0" w:space="0" w:color="auto"/>
      </w:divBdr>
    </w:div>
    <w:div w:id="205484000">
      <w:bodyDiv w:val="1"/>
      <w:marLeft w:val="0"/>
      <w:marRight w:val="0"/>
      <w:marTop w:val="0"/>
      <w:marBottom w:val="0"/>
      <w:divBdr>
        <w:top w:val="none" w:sz="0" w:space="0" w:color="auto"/>
        <w:left w:val="none" w:sz="0" w:space="0" w:color="auto"/>
        <w:bottom w:val="none" w:sz="0" w:space="0" w:color="auto"/>
        <w:right w:val="none" w:sz="0" w:space="0" w:color="auto"/>
      </w:divBdr>
    </w:div>
    <w:div w:id="206528089">
      <w:bodyDiv w:val="1"/>
      <w:marLeft w:val="0"/>
      <w:marRight w:val="0"/>
      <w:marTop w:val="0"/>
      <w:marBottom w:val="0"/>
      <w:divBdr>
        <w:top w:val="none" w:sz="0" w:space="0" w:color="auto"/>
        <w:left w:val="none" w:sz="0" w:space="0" w:color="auto"/>
        <w:bottom w:val="none" w:sz="0" w:space="0" w:color="auto"/>
        <w:right w:val="none" w:sz="0" w:space="0" w:color="auto"/>
      </w:divBdr>
    </w:div>
    <w:div w:id="206571835">
      <w:bodyDiv w:val="1"/>
      <w:marLeft w:val="0"/>
      <w:marRight w:val="0"/>
      <w:marTop w:val="0"/>
      <w:marBottom w:val="0"/>
      <w:divBdr>
        <w:top w:val="none" w:sz="0" w:space="0" w:color="auto"/>
        <w:left w:val="none" w:sz="0" w:space="0" w:color="auto"/>
        <w:bottom w:val="none" w:sz="0" w:space="0" w:color="auto"/>
        <w:right w:val="none" w:sz="0" w:space="0" w:color="auto"/>
      </w:divBdr>
    </w:div>
    <w:div w:id="209457581">
      <w:bodyDiv w:val="1"/>
      <w:marLeft w:val="0"/>
      <w:marRight w:val="0"/>
      <w:marTop w:val="0"/>
      <w:marBottom w:val="0"/>
      <w:divBdr>
        <w:top w:val="none" w:sz="0" w:space="0" w:color="auto"/>
        <w:left w:val="none" w:sz="0" w:space="0" w:color="auto"/>
        <w:bottom w:val="none" w:sz="0" w:space="0" w:color="auto"/>
        <w:right w:val="none" w:sz="0" w:space="0" w:color="auto"/>
      </w:divBdr>
    </w:div>
    <w:div w:id="210460510">
      <w:bodyDiv w:val="1"/>
      <w:marLeft w:val="0"/>
      <w:marRight w:val="0"/>
      <w:marTop w:val="0"/>
      <w:marBottom w:val="0"/>
      <w:divBdr>
        <w:top w:val="none" w:sz="0" w:space="0" w:color="auto"/>
        <w:left w:val="none" w:sz="0" w:space="0" w:color="auto"/>
        <w:bottom w:val="none" w:sz="0" w:space="0" w:color="auto"/>
        <w:right w:val="none" w:sz="0" w:space="0" w:color="auto"/>
      </w:divBdr>
    </w:div>
    <w:div w:id="211423041">
      <w:bodyDiv w:val="1"/>
      <w:marLeft w:val="0"/>
      <w:marRight w:val="0"/>
      <w:marTop w:val="0"/>
      <w:marBottom w:val="0"/>
      <w:divBdr>
        <w:top w:val="none" w:sz="0" w:space="0" w:color="auto"/>
        <w:left w:val="none" w:sz="0" w:space="0" w:color="auto"/>
        <w:bottom w:val="none" w:sz="0" w:space="0" w:color="auto"/>
        <w:right w:val="none" w:sz="0" w:space="0" w:color="auto"/>
      </w:divBdr>
    </w:div>
    <w:div w:id="211432458">
      <w:bodyDiv w:val="1"/>
      <w:marLeft w:val="0"/>
      <w:marRight w:val="0"/>
      <w:marTop w:val="0"/>
      <w:marBottom w:val="0"/>
      <w:divBdr>
        <w:top w:val="none" w:sz="0" w:space="0" w:color="auto"/>
        <w:left w:val="none" w:sz="0" w:space="0" w:color="auto"/>
        <w:bottom w:val="none" w:sz="0" w:space="0" w:color="auto"/>
        <w:right w:val="none" w:sz="0" w:space="0" w:color="auto"/>
      </w:divBdr>
    </w:div>
    <w:div w:id="214242748">
      <w:bodyDiv w:val="1"/>
      <w:marLeft w:val="0"/>
      <w:marRight w:val="0"/>
      <w:marTop w:val="0"/>
      <w:marBottom w:val="0"/>
      <w:divBdr>
        <w:top w:val="none" w:sz="0" w:space="0" w:color="auto"/>
        <w:left w:val="none" w:sz="0" w:space="0" w:color="auto"/>
        <w:bottom w:val="none" w:sz="0" w:space="0" w:color="auto"/>
        <w:right w:val="none" w:sz="0" w:space="0" w:color="auto"/>
      </w:divBdr>
    </w:div>
    <w:div w:id="215089284">
      <w:bodyDiv w:val="1"/>
      <w:marLeft w:val="0"/>
      <w:marRight w:val="0"/>
      <w:marTop w:val="0"/>
      <w:marBottom w:val="0"/>
      <w:divBdr>
        <w:top w:val="none" w:sz="0" w:space="0" w:color="auto"/>
        <w:left w:val="none" w:sz="0" w:space="0" w:color="auto"/>
        <w:bottom w:val="none" w:sz="0" w:space="0" w:color="auto"/>
        <w:right w:val="none" w:sz="0" w:space="0" w:color="auto"/>
      </w:divBdr>
    </w:div>
    <w:div w:id="217518387">
      <w:bodyDiv w:val="1"/>
      <w:marLeft w:val="0"/>
      <w:marRight w:val="0"/>
      <w:marTop w:val="0"/>
      <w:marBottom w:val="0"/>
      <w:divBdr>
        <w:top w:val="none" w:sz="0" w:space="0" w:color="auto"/>
        <w:left w:val="none" w:sz="0" w:space="0" w:color="auto"/>
        <w:bottom w:val="none" w:sz="0" w:space="0" w:color="auto"/>
        <w:right w:val="none" w:sz="0" w:space="0" w:color="auto"/>
      </w:divBdr>
    </w:div>
    <w:div w:id="228154515">
      <w:bodyDiv w:val="1"/>
      <w:marLeft w:val="0"/>
      <w:marRight w:val="0"/>
      <w:marTop w:val="0"/>
      <w:marBottom w:val="0"/>
      <w:divBdr>
        <w:top w:val="none" w:sz="0" w:space="0" w:color="auto"/>
        <w:left w:val="none" w:sz="0" w:space="0" w:color="auto"/>
        <w:bottom w:val="none" w:sz="0" w:space="0" w:color="auto"/>
        <w:right w:val="none" w:sz="0" w:space="0" w:color="auto"/>
      </w:divBdr>
    </w:div>
    <w:div w:id="236866275">
      <w:bodyDiv w:val="1"/>
      <w:marLeft w:val="0"/>
      <w:marRight w:val="0"/>
      <w:marTop w:val="0"/>
      <w:marBottom w:val="0"/>
      <w:divBdr>
        <w:top w:val="none" w:sz="0" w:space="0" w:color="auto"/>
        <w:left w:val="none" w:sz="0" w:space="0" w:color="auto"/>
        <w:bottom w:val="none" w:sz="0" w:space="0" w:color="auto"/>
        <w:right w:val="none" w:sz="0" w:space="0" w:color="auto"/>
      </w:divBdr>
    </w:div>
    <w:div w:id="238246444">
      <w:bodyDiv w:val="1"/>
      <w:marLeft w:val="0"/>
      <w:marRight w:val="0"/>
      <w:marTop w:val="0"/>
      <w:marBottom w:val="0"/>
      <w:divBdr>
        <w:top w:val="none" w:sz="0" w:space="0" w:color="auto"/>
        <w:left w:val="none" w:sz="0" w:space="0" w:color="auto"/>
        <w:bottom w:val="none" w:sz="0" w:space="0" w:color="auto"/>
        <w:right w:val="none" w:sz="0" w:space="0" w:color="auto"/>
      </w:divBdr>
    </w:div>
    <w:div w:id="242035002">
      <w:bodyDiv w:val="1"/>
      <w:marLeft w:val="0"/>
      <w:marRight w:val="0"/>
      <w:marTop w:val="0"/>
      <w:marBottom w:val="0"/>
      <w:divBdr>
        <w:top w:val="none" w:sz="0" w:space="0" w:color="auto"/>
        <w:left w:val="none" w:sz="0" w:space="0" w:color="auto"/>
        <w:bottom w:val="none" w:sz="0" w:space="0" w:color="auto"/>
        <w:right w:val="none" w:sz="0" w:space="0" w:color="auto"/>
      </w:divBdr>
    </w:div>
    <w:div w:id="243494145">
      <w:bodyDiv w:val="1"/>
      <w:marLeft w:val="0"/>
      <w:marRight w:val="0"/>
      <w:marTop w:val="0"/>
      <w:marBottom w:val="0"/>
      <w:divBdr>
        <w:top w:val="none" w:sz="0" w:space="0" w:color="auto"/>
        <w:left w:val="none" w:sz="0" w:space="0" w:color="auto"/>
        <w:bottom w:val="none" w:sz="0" w:space="0" w:color="auto"/>
        <w:right w:val="none" w:sz="0" w:space="0" w:color="auto"/>
      </w:divBdr>
    </w:div>
    <w:div w:id="247034674">
      <w:bodyDiv w:val="1"/>
      <w:marLeft w:val="0"/>
      <w:marRight w:val="0"/>
      <w:marTop w:val="0"/>
      <w:marBottom w:val="0"/>
      <w:divBdr>
        <w:top w:val="none" w:sz="0" w:space="0" w:color="auto"/>
        <w:left w:val="none" w:sz="0" w:space="0" w:color="auto"/>
        <w:bottom w:val="none" w:sz="0" w:space="0" w:color="auto"/>
        <w:right w:val="none" w:sz="0" w:space="0" w:color="auto"/>
      </w:divBdr>
    </w:div>
    <w:div w:id="254675475">
      <w:bodyDiv w:val="1"/>
      <w:marLeft w:val="0"/>
      <w:marRight w:val="0"/>
      <w:marTop w:val="0"/>
      <w:marBottom w:val="0"/>
      <w:divBdr>
        <w:top w:val="none" w:sz="0" w:space="0" w:color="auto"/>
        <w:left w:val="none" w:sz="0" w:space="0" w:color="auto"/>
        <w:bottom w:val="none" w:sz="0" w:space="0" w:color="auto"/>
        <w:right w:val="none" w:sz="0" w:space="0" w:color="auto"/>
      </w:divBdr>
    </w:div>
    <w:div w:id="255553962">
      <w:bodyDiv w:val="1"/>
      <w:marLeft w:val="0"/>
      <w:marRight w:val="0"/>
      <w:marTop w:val="0"/>
      <w:marBottom w:val="0"/>
      <w:divBdr>
        <w:top w:val="none" w:sz="0" w:space="0" w:color="auto"/>
        <w:left w:val="none" w:sz="0" w:space="0" w:color="auto"/>
        <w:bottom w:val="none" w:sz="0" w:space="0" w:color="auto"/>
        <w:right w:val="none" w:sz="0" w:space="0" w:color="auto"/>
      </w:divBdr>
    </w:div>
    <w:div w:id="259608488">
      <w:bodyDiv w:val="1"/>
      <w:marLeft w:val="0"/>
      <w:marRight w:val="0"/>
      <w:marTop w:val="0"/>
      <w:marBottom w:val="0"/>
      <w:divBdr>
        <w:top w:val="none" w:sz="0" w:space="0" w:color="auto"/>
        <w:left w:val="none" w:sz="0" w:space="0" w:color="auto"/>
        <w:bottom w:val="none" w:sz="0" w:space="0" w:color="auto"/>
        <w:right w:val="none" w:sz="0" w:space="0" w:color="auto"/>
      </w:divBdr>
    </w:div>
    <w:div w:id="262807021">
      <w:bodyDiv w:val="1"/>
      <w:marLeft w:val="0"/>
      <w:marRight w:val="0"/>
      <w:marTop w:val="0"/>
      <w:marBottom w:val="0"/>
      <w:divBdr>
        <w:top w:val="none" w:sz="0" w:space="0" w:color="auto"/>
        <w:left w:val="none" w:sz="0" w:space="0" w:color="auto"/>
        <w:bottom w:val="none" w:sz="0" w:space="0" w:color="auto"/>
        <w:right w:val="none" w:sz="0" w:space="0" w:color="auto"/>
      </w:divBdr>
    </w:div>
    <w:div w:id="263079067">
      <w:bodyDiv w:val="1"/>
      <w:marLeft w:val="0"/>
      <w:marRight w:val="0"/>
      <w:marTop w:val="0"/>
      <w:marBottom w:val="0"/>
      <w:divBdr>
        <w:top w:val="none" w:sz="0" w:space="0" w:color="auto"/>
        <w:left w:val="none" w:sz="0" w:space="0" w:color="auto"/>
        <w:bottom w:val="none" w:sz="0" w:space="0" w:color="auto"/>
        <w:right w:val="none" w:sz="0" w:space="0" w:color="auto"/>
      </w:divBdr>
    </w:div>
    <w:div w:id="263853997">
      <w:bodyDiv w:val="1"/>
      <w:marLeft w:val="0"/>
      <w:marRight w:val="0"/>
      <w:marTop w:val="0"/>
      <w:marBottom w:val="0"/>
      <w:divBdr>
        <w:top w:val="none" w:sz="0" w:space="0" w:color="auto"/>
        <w:left w:val="none" w:sz="0" w:space="0" w:color="auto"/>
        <w:bottom w:val="none" w:sz="0" w:space="0" w:color="auto"/>
        <w:right w:val="none" w:sz="0" w:space="0" w:color="auto"/>
      </w:divBdr>
    </w:div>
    <w:div w:id="264119952">
      <w:bodyDiv w:val="1"/>
      <w:marLeft w:val="0"/>
      <w:marRight w:val="0"/>
      <w:marTop w:val="0"/>
      <w:marBottom w:val="0"/>
      <w:divBdr>
        <w:top w:val="none" w:sz="0" w:space="0" w:color="auto"/>
        <w:left w:val="none" w:sz="0" w:space="0" w:color="auto"/>
        <w:bottom w:val="none" w:sz="0" w:space="0" w:color="auto"/>
        <w:right w:val="none" w:sz="0" w:space="0" w:color="auto"/>
      </w:divBdr>
    </w:div>
    <w:div w:id="265231092">
      <w:bodyDiv w:val="1"/>
      <w:marLeft w:val="0"/>
      <w:marRight w:val="0"/>
      <w:marTop w:val="0"/>
      <w:marBottom w:val="0"/>
      <w:divBdr>
        <w:top w:val="none" w:sz="0" w:space="0" w:color="auto"/>
        <w:left w:val="none" w:sz="0" w:space="0" w:color="auto"/>
        <w:bottom w:val="none" w:sz="0" w:space="0" w:color="auto"/>
        <w:right w:val="none" w:sz="0" w:space="0" w:color="auto"/>
      </w:divBdr>
    </w:div>
    <w:div w:id="267466713">
      <w:bodyDiv w:val="1"/>
      <w:marLeft w:val="0"/>
      <w:marRight w:val="0"/>
      <w:marTop w:val="0"/>
      <w:marBottom w:val="0"/>
      <w:divBdr>
        <w:top w:val="none" w:sz="0" w:space="0" w:color="auto"/>
        <w:left w:val="none" w:sz="0" w:space="0" w:color="auto"/>
        <w:bottom w:val="none" w:sz="0" w:space="0" w:color="auto"/>
        <w:right w:val="none" w:sz="0" w:space="0" w:color="auto"/>
      </w:divBdr>
    </w:div>
    <w:div w:id="273831455">
      <w:bodyDiv w:val="1"/>
      <w:marLeft w:val="0"/>
      <w:marRight w:val="0"/>
      <w:marTop w:val="0"/>
      <w:marBottom w:val="0"/>
      <w:divBdr>
        <w:top w:val="none" w:sz="0" w:space="0" w:color="auto"/>
        <w:left w:val="none" w:sz="0" w:space="0" w:color="auto"/>
        <w:bottom w:val="none" w:sz="0" w:space="0" w:color="auto"/>
        <w:right w:val="none" w:sz="0" w:space="0" w:color="auto"/>
      </w:divBdr>
    </w:div>
    <w:div w:id="277954441">
      <w:bodyDiv w:val="1"/>
      <w:marLeft w:val="0"/>
      <w:marRight w:val="0"/>
      <w:marTop w:val="0"/>
      <w:marBottom w:val="0"/>
      <w:divBdr>
        <w:top w:val="none" w:sz="0" w:space="0" w:color="auto"/>
        <w:left w:val="none" w:sz="0" w:space="0" w:color="auto"/>
        <w:bottom w:val="none" w:sz="0" w:space="0" w:color="auto"/>
        <w:right w:val="none" w:sz="0" w:space="0" w:color="auto"/>
      </w:divBdr>
    </w:div>
    <w:div w:id="281349396">
      <w:bodyDiv w:val="1"/>
      <w:marLeft w:val="0"/>
      <w:marRight w:val="0"/>
      <w:marTop w:val="0"/>
      <w:marBottom w:val="0"/>
      <w:divBdr>
        <w:top w:val="none" w:sz="0" w:space="0" w:color="auto"/>
        <w:left w:val="none" w:sz="0" w:space="0" w:color="auto"/>
        <w:bottom w:val="none" w:sz="0" w:space="0" w:color="auto"/>
        <w:right w:val="none" w:sz="0" w:space="0" w:color="auto"/>
      </w:divBdr>
    </w:div>
    <w:div w:id="287319903">
      <w:bodyDiv w:val="1"/>
      <w:marLeft w:val="0"/>
      <w:marRight w:val="0"/>
      <w:marTop w:val="0"/>
      <w:marBottom w:val="0"/>
      <w:divBdr>
        <w:top w:val="none" w:sz="0" w:space="0" w:color="auto"/>
        <w:left w:val="none" w:sz="0" w:space="0" w:color="auto"/>
        <w:bottom w:val="none" w:sz="0" w:space="0" w:color="auto"/>
        <w:right w:val="none" w:sz="0" w:space="0" w:color="auto"/>
      </w:divBdr>
    </w:div>
    <w:div w:id="289478165">
      <w:bodyDiv w:val="1"/>
      <w:marLeft w:val="0"/>
      <w:marRight w:val="0"/>
      <w:marTop w:val="0"/>
      <w:marBottom w:val="0"/>
      <w:divBdr>
        <w:top w:val="none" w:sz="0" w:space="0" w:color="auto"/>
        <w:left w:val="none" w:sz="0" w:space="0" w:color="auto"/>
        <w:bottom w:val="none" w:sz="0" w:space="0" w:color="auto"/>
        <w:right w:val="none" w:sz="0" w:space="0" w:color="auto"/>
      </w:divBdr>
    </w:div>
    <w:div w:id="292635189">
      <w:bodyDiv w:val="1"/>
      <w:marLeft w:val="0"/>
      <w:marRight w:val="0"/>
      <w:marTop w:val="0"/>
      <w:marBottom w:val="0"/>
      <w:divBdr>
        <w:top w:val="none" w:sz="0" w:space="0" w:color="auto"/>
        <w:left w:val="none" w:sz="0" w:space="0" w:color="auto"/>
        <w:bottom w:val="none" w:sz="0" w:space="0" w:color="auto"/>
        <w:right w:val="none" w:sz="0" w:space="0" w:color="auto"/>
      </w:divBdr>
    </w:div>
    <w:div w:id="297148447">
      <w:bodyDiv w:val="1"/>
      <w:marLeft w:val="0"/>
      <w:marRight w:val="0"/>
      <w:marTop w:val="0"/>
      <w:marBottom w:val="0"/>
      <w:divBdr>
        <w:top w:val="none" w:sz="0" w:space="0" w:color="auto"/>
        <w:left w:val="none" w:sz="0" w:space="0" w:color="auto"/>
        <w:bottom w:val="none" w:sz="0" w:space="0" w:color="auto"/>
        <w:right w:val="none" w:sz="0" w:space="0" w:color="auto"/>
      </w:divBdr>
    </w:div>
    <w:div w:id="301471572">
      <w:bodyDiv w:val="1"/>
      <w:marLeft w:val="0"/>
      <w:marRight w:val="0"/>
      <w:marTop w:val="0"/>
      <w:marBottom w:val="0"/>
      <w:divBdr>
        <w:top w:val="none" w:sz="0" w:space="0" w:color="auto"/>
        <w:left w:val="none" w:sz="0" w:space="0" w:color="auto"/>
        <w:bottom w:val="none" w:sz="0" w:space="0" w:color="auto"/>
        <w:right w:val="none" w:sz="0" w:space="0" w:color="auto"/>
      </w:divBdr>
    </w:div>
    <w:div w:id="303704801">
      <w:bodyDiv w:val="1"/>
      <w:marLeft w:val="0"/>
      <w:marRight w:val="0"/>
      <w:marTop w:val="0"/>
      <w:marBottom w:val="0"/>
      <w:divBdr>
        <w:top w:val="none" w:sz="0" w:space="0" w:color="auto"/>
        <w:left w:val="none" w:sz="0" w:space="0" w:color="auto"/>
        <w:bottom w:val="none" w:sz="0" w:space="0" w:color="auto"/>
        <w:right w:val="none" w:sz="0" w:space="0" w:color="auto"/>
      </w:divBdr>
    </w:div>
    <w:div w:id="311181281">
      <w:bodyDiv w:val="1"/>
      <w:marLeft w:val="0"/>
      <w:marRight w:val="0"/>
      <w:marTop w:val="0"/>
      <w:marBottom w:val="0"/>
      <w:divBdr>
        <w:top w:val="none" w:sz="0" w:space="0" w:color="auto"/>
        <w:left w:val="none" w:sz="0" w:space="0" w:color="auto"/>
        <w:bottom w:val="none" w:sz="0" w:space="0" w:color="auto"/>
        <w:right w:val="none" w:sz="0" w:space="0" w:color="auto"/>
      </w:divBdr>
    </w:div>
    <w:div w:id="313607890">
      <w:bodyDiv w:val="1"/>
      <w:marLeft w:val="0"/>
      <w:marRight w:val="0"/>
      <w:marTop w:val="0"/>
      <w:marBottom w:val="0"/>
      <w:divBdr>
        <w:top w:val="none" w:sz="0" w:space="0" w:color="auto"/>
        <w:left w:val="none" w:sz="0" w:space="0" w:color="auto"/>
        <w:bottom w:val="none" w:sz="0" w:space="0" w:color="auto"/>
        <w:right w:val="none" w:sz="0" w:space="0" w:color="auto"/>
      </w:divBdr>
    </w:div>
    <w:div w:id="315300326">
      <w:bodyDiv w:val="1"/>
      <w:marLeft w:val="0"/>
      <w:marRight w:val="0"/>
      <w:marTop w:val="0"/>
      <w:marBottom w:val="0"/>
      <w:divBdr>
        <w:top w:val="none" w:sz="0" w:space="0" w:color="auto"/>
        <w:left w:val="none" w:sz="0" w:space="0" w:color="auto"/>
        <w:bottom w:val="none" w:sz="0" w:space="0" w:color="auto"/>
        <w:right w:val="none" w:sz="0" w:space="0" w:color="auto"/>
      </w:divBdr>
    </w:div>
    <w:div w:id="320356968">
      <w:bodyDiv w:val="1"/>
      <w:marLeft w:val="0"/>
      <w:marRight w:val="0"/>
      <w:marTop w:val="0"/>
      <w:marBottom w:val="0"/>
      <w:divBdr>
        <w:top w:val="none" w:sz="0" w:space="0" w:color="auto"/>
        <w:left w:val="none" w:sz="0" w:space="0" w:color="auto"/>
        <w:bottom w:val="none" w:sz="0" w:space="0" w:color="auto"/>
        <w:right w:val="none" w:sz="0" w:space="0" w:color="auto"/>
      </w:divBdr>
    </w:div>
    <w:div w:id="321662919">
      <w:bodyDiv w:val="1"/>
      <w:marLeft w:val="0"/>
      <w:marRight w:val="0"/>
      <w:marTop w:val="0"/>
      <w:marBottom w:val="0"/>
      <w:divBdr>
        <w:top w:val="none" w:sz="0" w:space="0" w:color="auto"/>
        <w:left w:val="none" w:sz="0" w:space="0" w:color="auto"/>
        <w:bottom w:val="none" w:sz="0" w:space="0" w:color="auto"/>
        <w:right w:val="none" w:sz="0" w:space="0" w:color="auto"/>
      </w:divBdr>
    </w:div>
    <w:div w:id="330570097">
      <w:bodyDiv w:val="1"/>
      <w:marLeft w:val="0"/>
      <w:marRight w:val="0"/>
      <w:marTop w:val="0"/>
      <w:marBottom w:val="0"/>
      <w:divBdr>
        <w:top w:val="none" w:sz="0" w:space="0" w:color="auto"/>
        <w:left w:val="none" w:sz="0" w:space="0" w:color="auto"/>
        <w:bottom w:val="none" w:sz="0" w:space="0" w:color="auto"/>
        <w:right w:val="none" w:sz="0" w:space="0" w:color="auto"/>
      </w:divBdr>
    </w:div>
    <w:div w:id="331417047">
      <w:bodyDiv w:val="1"/>
      <w:marLeft w:val="0"/>
      <w:marRight w:val="0"/>
      <w:marTop w:val="0"/>
      <w:marBottom w:val="0"/>
      <w:divBdr>
        <w:top w:val="none" w:sz="0" w:space="0" w:color="auto"/>
        <w:left w:val="none" w:sz="0" w:space="0" w:color="auto"/>
        <w:bottom w:val="none" w:sz="0" w:space="0" w:color="auto"/>
        <w:right w:val="none" w:sz="0" w:space="0" w:color="auto"/>
      </w:divBdr>
    </w:div>
    <w:div w:id="333270043">
      <w:bodyDiv w:val="1"/>
      <w:marLeft w:val="0"/>
      <w:marRight w:val="0"/>
      <w:marTop w:val="0"/>
      <w:marBottom w:val="0"/>
      <w:divBdr>
        <w:top w:val="none" w:sz="0" w:space="0" w:color="auto"/>
        <w:left w:val="none" w:sz="0" w:space="0" w:color="auto"/>
        <w:bottom w:val="none" w:sz="0" w:space="0" w:color="auto"/>
        <w:right w:val="none" w:sz="0" w:space="0" w:color="auto"/>
      </w:divBdr>
    </w:div>
    <w:div w:id="336084311">
      <w:bodyDiv w:val="1"/>
      <w:marLeft w:val="0"/>
      <w:marRight w:val="0"/>
      <w:marTop w:val="0"/>
      <w:marBottom w:val="0"/>
      <w:divBdr>
        <w:top w:val="none" w:sz="0" w:space="0" w:color="auto"/>
        <w:left w:val="none" w:sz="0" w:space="0" w:color="auto"/>
        <w:bottom w:val="none" w:sz="0" w:space="0" w:color="auto"/>
        <w:right w:val="none" w:sz="0" w:space="0" w:color="auto"/>
      </w:divBdr>
    </w:div>
    <w:div w:id="337775090">
      <w:bodyDiv w:val="1"/>
      <w:marLeft w:val="0"/>
      <w:marRight w:val="0"/>
      <w:marTop w:val="0"/>
      <w:marBottom w:val="0"/>
      <w:divBdr>
        <w:top w:val="none" w:sz="0" w:space="0" w:color="auto"/>
        <w:left w:val="none" w:sz="0" w:space="0" w:color="auto"/>
        <w:bottom w:val="none" w:sz="0" w:space="0" w:color="auto"/>
        <w:right w:val="none" w:sz="0" w:space="0" w:color="auto"/>
      </w:divBdr>
    </w:div>
    <w:div w:id="338655247">
      <w:bodyDiv w:val="1"/>
      <w:marLeft w:val="0"/>
      <w:marRight w:val="0"/>
      <w:marTop w:val="0"/>
      <w:marBottom w:val="0"/>
      <w:divBdr>
        <w:top w:val="none" w:sz="0" w:space="0" w:color="auto"/>
        <w:left w:val="none" w:sz="0" w:space="0" w:color="auto"/>
        <w:bottom w:val="none" w:sz="0" w:space="0" w:color="auto"/>
        <w:right w:val="none" w:sz="0" w:space="0" w:color="auto"/>
      </w:divBdr>
    </w:div>
    <w:div w:id="340669674">
      <w:bodyDiv w:val="1"/>
      <w:marLeft w:val="0"/>
      <w:marRight w:val="0"/>
      <w:marTop w:val="0"/>
      <w:marBottom w:val="0"/>
      <w:divBdr>
        <w:top w:val="none" w:sz="0" w:space="0" w:color="auto"/>
        <w:left w:val="none" w:sz="0" w:space="0" w:color="auto"/>
        <w:bottom w:val="none" w:sz="0" w:space="0" w:color="auto"/>
        <w:right w:val="none" w:sz="0" w:space="0" w:color="auto"/>
      </w:divBdr>
    </w:div>
    <w:div w:id="340818265">
      <w:bodyDiv w:val="1"/>
      <w:marLeft w:val="0"/>
      <w:marRight w:val="0"/>
      <w:marTop w:val="0"/>
      <w:marBottom w:val="0"/>
      <w:divBdr>
        <w:top w:val="none" w:sz="0" w:space="0" w:color="auto"/>
        <w:left w:val="none" w:sz="0" w:space="0" w:color="auto"/>
        <w:bottom w:val="none" w:sz="0" w:space="0" w:color="auto"/>
        <w:right w:val="none" w:sz="0" w:space="0" w:color="auto"/>
      </w:divBdr>
    </w:div>
    <w:div w:id="348288982">
      <w:bodyDiv w:val="1"/>
      <w:marLeft w:val="0"/>
      <w:marRight w:val="0"/>
      <w:marTop w:val="0"/>
      <w:marBottom w:val="0"/>
      <w:divBdr>
        <w:top w:val="none" w:sz="0" w:space="0" w:color="auto"/>
        <w:left w:val="none" w:sz="0" w:space="0" w:color="auto"/>
        <w:bottom w:val="none" w:sz="0" w:space="0" w:color="auto"/>
        <w:right w:val="none" w:sz="0" w:space="0" w:color="auto"/>
      </w:divBdr>
    </w:div>
    <w:div w:id="351807494">
      <w:bodyDiv w:val="1"/>
      <w:marLeft w:val="0"/>
      <w:marRight w:val="0"/>
      <w:marTop w:val="0"/>
      <w:marBottom w:val="0"/>
      <w:divBdr>
        <w:top w:val="none" w:sz="0" w:space="0" w:color="auto"/>
        <w:left w:val="none" w:sz="0" w:space="0" w:color="auto"/>
        <w:bottom w:val="none" w:sz="0" w:space="0" w:color="auto"/>
        <w:right w:val="none" w:sz="0" w:space="0" w:color="auto"/>
      </w:divBdr>
    </w:div>
    <w:div w:id="351960473">
      <w:bodyDiv w:val="1"/>
      <w:marLeft w:val="0"/>
      <w:marRight w:val="0"/>
      <w:marTop w:val="0"/>
      <w:marBottom w:val="0"/>
      <w:divBdr>
        <w:top w:val="none" w:sz="0" w:space="0" w:color="auto"/>
        <w:left w:val="none" w:sz="0" w:space="0" w:color="auto"/>
        <w:bottom w:val="none" w:sz="0" w:space="0" w:color="auto"/>
        <w:right w:val="none" w:sz="0" w:space="0" w:color="auto"/>
      </w:divBdr>
    </w:div>
    <w:div w:id="355230851">
      <w:bodyDiv w:val="1"/>
      <w:marLeft w:val="0"/>
      <w:marRight w:val="0"/>
      <w:marTop w:val="0"/>
      <w:marBottom w:val="0"/>
      <w:divBdr>
        <w:top w:val="none" w:sz="0" w:space="0" w:color="auto"/>
        <w:left w:val="none" w:sz="0" w:space="0" w:color="auto"/>
        <w:bottom w:val="none" w:sz="0" w:space="0" w:color="auto"/>
        <w:right w:val="none" w:sz="0" w:space="0" w:color="auto"/>
      </w:divBdr>
    </w:div>
    <w:div w:id="361058266">
      <w:bodyDiv w:val="1"/>
      <w:marLeft w:val="0"/>
      <w:marRight w:val="0"/>
      <w:marTop w:val="0"/>
      <w:marBottom w:val="0"/>
      <w:divBdr>
        <w:top w:val="none" w:sz="0" w:space="0" w:color="auto"/>
        <w:left w:val="none" w:sz="0" w:space="0" w:color="auto"/>
        <w:bottom w:val="none" w:sz="0" w:space="0" w:color="auto"/>
        <w:right w:val="none" w:sz="0" w:space="0" w:color="auto"/>
      </w:divBdr>
    </w:div>
    <w:div w:id="366028372">
      <w:bodyDiv w:val="1"/>
      <w:marLeft w:val="0"/>
      <w:marRight w:val="0"/>
      <w:marTop w:val="0"/>
      <w:marBottom w:val="0"/>
      <w:divBdr>
        <w:top w:val="none" w:sz="0" w:space="0" w:color="auto"/>
        <w:left w:val="none" w:sz="0" w:space="0" w:color="auto"/>
        <w:bottom w:val="none" w:sz="0" w:space="0" w:color="auto"/>
        <w:right w:val="none" w:sz="0" w:space="0" w:color="auto"/>
      </w:divBdr>
    </w:div>
    <w:div w:id="367223311">
      <w:bodyDiv w:val="1"/>
      <w:marLeft w:val="0"/>
      <w:marRight w:val="0"/>
      <w:marTop w:val="0"/>
      <w:marBottom w:val="0"/>
      <w:divBdr>
        <w:top w:val="none" w:sz="0" w:space="0" w:color="auto"/>
        <w:left w:val="none" w:sz="0" w:space="0" w:color="auto"/>
        <w:bottom w:val="none" w:sz="0" w:space="0" w:color="auto"/>
        <w:right w:val="none" w:sz="0" w:space="0" w:color="auto"/>
      </w:divBdr>
    </w:div>
    <w:div w:id="367948701">
      <w:bodyDiv w:val="1"/>
      <w:marLeft w:val="0"/>
      <w:marRight w:val="0"/>
      <w:marTop w:val="0"/>
      <w:marBottom w:val="0"/>
      <w:divBdr>
        <w:top w:val="none" w:sz="0" w:space="0" w:color="auto"/>
        <w:left w:val="none" w:sz="0" w:space="0" w:color="auto"/>
        <w:bottom w:val="none" w:sz="0" w:space="0" w:color="auto"/>
        <w:right w:val="none" w:sz="0" w:space="0" w:color="auto"/>
      </w:divBdr>
    </w:div>
    <w:div w:id="371002561">
      <w:bodyDiv w:val="1"/>
      <w:marLeft w:val="0"/>
      <w:marRight w:val="0"/>
      <w:marTop w:val="0"/>
      <w:marBottom w:val="0"/>
      <w:divBdr>
        <w:top w:val="none" w:sz="0" w:space="0" w:color="auto"/>
        <w:left w:val="none" w:sz="0" w:space="0" w:color="auto"/>
        <w:bottom w:val="none" w:sz="0" w:space="0" w:color="auto"/>
        <w:right w:val="none" w:sz="0" w:space="0" w:color="auto"/>
      </w:divBdr>
    </w:div>
    <w:div w:id="374040207">
      <w:bodyDiv w:val="1"/>
      <w:marLeft w:val="0"/>
      <w:marRight w:val="0"/>
      <w:marTop w:val="0"/>
      <w:marBottom w:val="0"/>
      <w:divBdr>
        <w:top w:val="none" w:sz="0" w:space="0" w:color="auto"/>
        <w:left w:val="none" w:sz="0" w:space="0" w:color="auto"/>
        <w:bottom w:val="none" w:sz="0" w:space="0" w:color="auto"/>
        <w:right w:val="none" w:sz="0" w:space="0" w:color="auto"/>
      </w:divBdr>
    </w:div>
    <w:div w:id="377052340">
      <w:bodyDiv w:val="1"/>
      <w:marLeft w:val="0"/>
      <w:marRight w:val="0"/>
      <w:marTop w:val="0"/>
      <w:marBottom w:val="0"/>
      <w:divBdr>
        <w:top w:val="none" w:sz="0" w:space="0" w:color="auto"/>
        <w:left w:val="none" w:sz="0" w:space="0" w:color="auto"/>
        <w:bottom w:val="none" w:sz="0" w:space="0" w:color="auto"/>
        <w:right w:val="none" w:sz="0" w:space="0" w:color="auto"/>
      </w:divBdr>
    </w:div>
    <w:div w:id="377441817">
      <w:bodyDiv w:val="1"/>
      <w:marLeft w:val="0"/>
      <w:marRight w:val="0"/>
      <w:marTop w:val="0"/>
      <w:marBottom w:val="0"/>
      <w:divBdr>
        <w:top w:val="none" w:sz="0" w:space="0" w:color="auto"/>
        <w:left w:val="none" w:sz="0" w:space="0" w:color="auto"/>
        <w:bottom w:val="none" w:sz="0" w:space="0" w:color="auto"/>
        <w:right w:val="none" w:sz="0" w:space="0" w:color="auto"/>
      </w:divBdr>
    </w:div>
    <w:div w:id="383140584">
      <w:bodyDiv w:val="1"/>
      <w:marLeft w:val="0"/>
      <w:marRight w:val="0"/>
      <w:marTop w:val="0"/>
      <w:marBottom w:val="0"/>
      <w:divBdr>
        <w:top w:val="none" w:sz="0" w:space="0" w:color="auto"/>
        <w:left w:val="none" w:sz="0" w:space="0" w:color="auto"/>
        <w:bottom w:val="none" w:sz="0" w:space="0" w:color="auto"/>
        <w:right w:val="none" w:sz="0" w:space="0" w:color="auto"/>
      </w:divBdr>
    </w:div>
    <w:div w:id="383220293">
      <w:bodyDiv w:val="1"/>
      <w:marLeft w:val="0"/>
      <w:marRight w:val="0"/>
      <w:marTop w:val="0"/>
      <w:marBottom w:val="0"/>
      <w:divBdr>
        <w:top w:val="none" w:sz="0" w:space="0" w:color="auto"/>
        <w:left w:val="none" w:sz="0" w:space="0" w:color="auto"/>
        <w:bottom w:val="none" w:sz="0" w:space="0" w:color="auto"/>
        <w:right w:val="none" w:sz="0" w:space="0" w:color="auto"/>
      </w:divBdr>
    </w:div>
    <w:div w:id="384184614">
      <w:bodyDiv w:val="1"/>
      <w:marLeft w:val="0"/>
      <w:marRight w:val="0"/>
      <w:marTop w:val="0"/>
      <w:marBottom w:val="0"/>
      <w:divBdr>
        <w:top w:val="none" w:sz="0" w:space="0" w:color="auto"/>
        <w:left w:val="none" w:sz="0" w:space="0" w:color="auto"/>
        <w:bottom w:val="none" w:sz="0" w:space="0" w:color="auto"/>
        <w:right w:val="none" w:sz="0" w:space="0" w:color="auto"/>
      </w:divBdr>
    </w:div>
    <w:div w:id="385185425">
      <w:bodyDiv w:val="1"/>
      <w:marLeft w:val="0"/>
      <w:marRight w:val="0"/>
      <w:marTop w:val="0"/>
      <w:marBottom w:val="0"/>
      <w:divBdr>
        <w:top w:val="none" w:sz="0" w:space="0" w:color="auto"/>
        <w:left w:val="none" w:sz="0" w:space="0" w:color="auto"/>
        <w:bottom w:val="none" w:sz="0" w:space="0" w:color="auto"/>
        <w:right w:val="none" w:sz="0" w:space="0" w:color="auto"/>
      </w:divBdr>
    </w:div>
    <w:div w:id="387345979">
      <w:bodyDiv w:val="1"/>
      <w:marLeft w:val="0"/>
      <w:marRight w:val="0"/>
      <w:marTop w:val="0"/>
      <w:marBottom w:val="0"/>
      <w:divBdr>
        <w:top w:val="none" w:sz="0" w:space="0" w:color="auto"/>
        <w:left w:val="none" w:sz="0" w:space="0" w:color="auto"/>
        <w:bottom w:val="none" w:sz="0" w:space="0" w:color="auto"/>
        <w:right w:val="none" w:sz="0" w:space="0" w:color="auto"/>
      </w:divBdr>
    </w:div>
    <w:div w:id="387415979">
      <w:bodyDiv w:val="1"/>
      <w:marLeft w:val="0"/>
      <w:marRight w:val="0"/>
      <w:marTop w:val="0"/>
      <w:marBottom w:val="0"/>
      <w:divBdr>
        <w:top w:val="none" w:sz="0" w:space="0" w:color="auto"/>
        <w:left w:val="none" w:sz="0" w:space="0" w:color="auto"/>
        <w:bottom w:val="none" w:sz="0" w:space="0" w:color="auto"/>
        <w:right w:val="none" w:sz="0" w:space="0" w:color="auto"/>
      </w:divBdr>
    </w:div>
    <w:div w:id="392118048">
      <w:bodyDiv w:val="1"/>
      <w:marLeft w:val="0"/>
      <w:marRight w:val="0"/>
      <w:marTop w:val="0"/>
      <w:marBottom w:val="0"/>
      <w:divBdr>
        <w:top w:val="none" w:sz="0" w:space="0" w:color="auto"/>
        <w:left w:val="none" w:sz="0" w:space="0" w:color="auto"/>
        <w:bottom w:val="none" w:sz="0" w:space="0" w:color="auto"/>
        <w:right w:val="none" w:sz="0" w:space="0" w:color="auto"/>
      </w:divBdr>
    </w:div>
    <w:div w:id="397410487">
      <w:bodyDiv w:val="1"/>
      <w:marLeft w:val="0"/>
      <w:marRight w:val="0"/>
      <w:marTop w:val="0"/>
      <w:marBottom w:val="0"/>
      <w:divBdr>
        <w:top w:val="none" w:sz="0" w:space="0" w:color="auto"/>
        <w:left w:val="none" w:sz="0" w:space="0" w:color="auto"/>
        <w:bottom w:val="none" w:sz="0" w:space="0" w:color="auto"/>
        <w:right w:val="none" w:sz="0" w:space="0" w:color="auto"/>
      </w:divBdr>
    </w:div>
    <w:div w:id="401031522">
      <w:bodyDiv w:val="1"/>
      <w:marLeft w:val="0"/>
      <w:marRight w:val="0"/>
      <w:marTop w:val="0"/>
      <w:marBottom w:val="0"/>
      <w:divBdr>
        <w:top w:val="none" w:sz="0" w:space="0" w:color="auto"/>
        <w:left w:val="none" w:sz="0" w:space="0" w:color="auto"/>
        <w:bottom w:val="none" w:sz="0" w:space="0" w:color="auto"/>
        <w:right w:val="none" w:sz="0" w:space="0" w:color="auto"/>
      </w:divBdr>
    </w:div>
    <w:div w:id="403842621">
      <w:bodyDiv w:val="1"/>
      <w:marLeft w:val="0"/>
      <w:marRight w:val="0"/>
      <w:marTop w:val="0"/>
      <w:marBottom w:val="0"/>
      <w:divBdr>
        <w:top w:val="none" w:sz="0" w:space="0" w:color="auto"/>
        <w:left w:val="none" w:sz="0" w:space="0" w:color="auto"/>
        <w:bottom w:val="none" w:sz="0" w:space="0" w:color="auto"/>
        <w:right w:val="none" w:sz="0" w:space="0" w:color="auto"/>
      </w:divBdr>
    </w:div>
    <w:div w:id="412315313">
      <w:bodyDiv w:val="1"/>
      <w:marLeft w:val="0"/>
      <w:marRight w:val="0"/>
      <w:marTop w:val="0"/>
      <w:marBottom w:val="0"/>
      <w:divBdr>
        <w:top w:val="none" w:sz="0" w:space="0" w:color="auto"/>
        <w:left w:val="none" w:sz="0" w:space="0" w:color="auto"/>
        <w:bottom w:val="none" w:sz="0" w:space="0" w:color="auto"/>
        <w:right w:val="none" w:sz="0" w:space="0" w:color="auto"/>
      </w:divBdr>
    </w:div>
    <w:div w:id="413285593">
      <w:bodyDiv w:val="1"/>
      <w:marLeft w:val="0"/>
      <w:marRight w:val="0"/>
      <w:marTop w:val="0"/>
      <w:marBottom w:val="0"/>
      <w:divBdr>
        <w:top w:val="none" w:sz="0" w:space="0" w:color="auto"/>
        <w:left w:val="none" w:sz="0" w:space="0" w:color="auto"/>
        <w:bottom w:val="none" w:sz="0" w:space="0" w:color="auto"/>
        <w:right w:val="none" w:sz="0" w:space="0" w:color="auto"/>
      </w:divBdr>
    </w:div>
    <w:div w:id="416875578">
      <w:bodyDiv w:val="1"/>
      <w:marLeft w:val="0"/>
      <w:marRight w:val="0"/>
      <w:marTop w:val="0"/>
      <w:marBottom w:val="0"/>
      <w:divBdr>
        <w:top w:val="none" w:sz="0" w:space="0" w:color="auto"/>
        <w:left w:val="none" w:sz="0" w:space="0" w:color="auto"/>
        <w:bottom w:val="none" w:sz="0" w:space="0" w:color="auto"/>
        <w:right w:val="none" w:sz="0" w:space="0" w:color="auto"/>
      </w:divBdr>
    </w:div>
    <w:div w:id="417019472">
      <w:bodyDiv w:val="1"/>
      <w:marLeft w:val="0"/>
      <w:marRight w:val="0"/>
      <w:marTop w:val="0"/>
      <w:marBottom w:val="0"/>
      <w:divBdr>
        <w:top w:val="none" w:sz="0" w:space="0" w:color="auto"/>
        <w:left w:val="none" w:sz="0" w:space="0" w:color="auto"/>
        <w:bottom w:val="none" w:sz="0" w:space="0" w:color="auto"/>
        <w:right w:val="none" w:sz="0" w:space="0" w:color="auto"/>
      </w:divBdr>
    </w:div>
    <w:div w:id="417751060">
      <w:bodyDiv w:val="1"/>
      <w:marLeft w:val="0"/>
      <w:marRight w:val="0"/>
      <w:marTop w:val="0"/>
      <w:marBottom w:val="0"/>
      <w:divBdr>
        <w:top w:val="none" w:sz="0" w:space="0" w:color="auto"/>
        <w:left w:val="none" w:sz="0" w:space="0" w:color="auto"/>
        <w:bottom w:val="none" w:sz="0" w:space="0" w:color="auto"/>
        <w:right w:val="none" w:sz="0" w:space="0" w:color="auto"/>
      </w:divBdr>
    </w:div>
    <w:div w:id="420369985">
      <w:bodyDiv w:val="1"/>
      <w:marLeft w:val="0"/>
      <w:marRight w:val="0"/>
      <w:marTop w:val="0"/>
      <w:marBottom w:val="0"/>
      <w:divBdr>
        <w:top w:val="none" w:sz="0" w:space="0" w:color="auto"/>
        <w:left w:val="none" w:sz="0" w:space="0" w:color="auto"/>
        <w:bottom w:val="none" w:sz="0" w:space="0" w:color="auto"/>
        <w:right w:val="none" w:sz="0" w:space="0" w:color="auto"/>
      </w:divBdr>
    </w:div>
    <w:div w:id="424114562">
      <w:bodyDiv w:val="1"/>
      <w:marLeft w:val="0"/>
      <w:marRight w:val="0"/>
      <w:marTop w:val="0"/>
      <w:marBottom w:val="0"/>
      <w:divBdr>
        <w:top w:val="none" w:sz="0" w:space="0" w:color="auto"/>
        <w:left w:val="none" w:sz="0" w:space="0" w:color="auto"/>
        <w:bottom w:val="none" w:sz="0" w:space="0" w:color="auto"/>
        <w:right w:val="none" w:sz="0" w:space="0" w:color="auto"/>
      </w:divBdr>
    </w:div>
    <w:div w:id="424232840">
      <w:bodyDiv w:val="1"/>
      <w:marLeft w:val="0"/>
      <w:marRight w:val="0"/>
      <w:marTop w:val="0"/>
      <w:marBottom w:val="0"/>
      <w:divBdr>
        <w:top w:val="none" w:sz="0" w:space="0" w:color="auto"/>
        <w:left w:val="none" w:sz="0" w:space="0" w:color="auto"/>
        <w:bottom w:val="none" w:sz="0" w:space="0" w:color="auto"/>
        <w:right w:val="none" w:sz="0" w:space="0" w:color="auto"/>
      </w:divBdr>
    </w:div>
    <w:div w:id="425466441">
      <w:bodyDiv w:val="1"/>
      <w:marLeft w:val="0"/>
      <w:marRight w:val="0"/>
      <w:marTop w:val="0"/>
      <w:marBottom w:val="0"/>
      <w:divBdr>
        <w:top w:val="none" w:sz="0" w:space="0" w:color="auto"/>
        <w:left w:val="none" w:sz="0" w:space="0" w:color="auto"/>
        <w:bottom w:val="none" w:sz="0" w:space="0" w:color="auto"/>
        <w:right w:val="none" w:sz="0" w:space="0" w:color="auto"/>
      </w:divBdr>
    </w:div>
    <w:div w:id="429278168">
      <w:bodyDiv w:val="1"/>
      <w:marLeft w:val="0"/>
      <w:marRight w:val="0"/>
      <w:marTop w:val="0"/>
      <w:marBottom w:val="0"/>
      <w:divBdr>
        <w:top w:val="none" w:sz="0" w:space="0" w:color="auto"/>
        <w:left w:val="none" w:sz="0" w:space="0" w:color="auto"/>
        <w:bottom w:val="none" w:sz="0" w:space="0" w:color="auto"/>
        <w:right w:val="none" w:sz="0" w:space="0" w:color="auto"/>
      </w:divBdr>
    </w:div>
    <w:div w:id="431709592">
      <w:bodyDiv w:val="1"/>
      <w:marLeft w:val="0"/>
      <w:marRight w:val="0"/>
      <w:marTop w:val="0"/>
      <w:marBottom w:val="0"/>
      <w:divBdr>
        <w:top w:val="none" w:sz="0" w:space="0" w:color="auto"/>
        <w:left w:val="none" w:sz="0" w:space="0" w:color="auto"/>
        <w:bottom w:val="none" w:sz="0" w:space="0" w:color="auto"/>
        <w:right w:val="none" w:sz="0" w:space="0" w:color="auto"/>
      </w:divBdr>
    </w:div>
    <w:div w:id="433135985">
      <w:bodyDiv w:val="1"/>
      <w:marLeft w:val="0"/>
      <w:marRight w:val="0"/>
      <w:marTop w:val="0"/>
      <w:marBottom w:val="0"/>
      <w:divBdr>
        <w:top w:val="none" w:sz="0" w:space="0" w:color="auto"/>
        <w:left w:val="none" w:sz="0" w:space="0" w:color="auto"/>
        <w:bottom w:val="none" w:sz="0" w:space="0" w:color="auto"/>
        <w:right w:val="none" w:sz="0" w:space="0" w:color="auto"/>
      </w:divBdr>
    </w:div>
    <w:div w:id="437414928">
      <w:bodyDiv w:val="1"/>
      <w:marLeft w:val="0"/>
      <w:marRight w:val="0"/>
      <w:marTop w:val="0"/>
      <w:marBottom w:val="0"/>
      <w:divBdr>
        <w:top w:val="none" w:sz="0" w:space="0" w:color="auto"/>
        <w:left w:val="none" w:sz="0" w:space="0" w:color="auto"/>
        <w:bottom w:val="none" w:sz="0" w:space="0" w:color="auto"/>
        <w:right w:val="none" w:sz="0" w:space="0" w:color="auto"/>
      </w:divBdr>
    </w:div>
    <w:div w:id="438450252">
      <w:bodyDiv w:val="1"/>
      <w:marLeft w:val="0"/>
      <w:marRight w:val="0"/>
      <w:marTop w:val="0"/>
      <w:marBottom w:val="0"/>
      <w:divBdr>
        <w:top w:val="none" w:sz="0" w:space="0" w:color="auto"/>
        <w:left w:val="none" w:sz="0" w:space="0" w:color="auto"/>
        <w:bottom w:val="none" w:sz="0" w:space="0" w:color="auto"/>
        <w:right w:val="none" w:sz="0" w:space="0" w:color="auto"/>
      </w:divBdr>
    </w:div>
    <w:div w:id="439910099">
      <w:bodyDiv w:val="1"/>
      <w:marLeft w:val="0"/>
      <w:marRight w:val="0"/>
      <w:marTop w:val="0"/>
      <w:marBottom w:val="0"/>
      <w:divBdr>
        <w:top w:val="none" w:sz="0" w:space="0" w:color="auto"/>
        <w:left w:val="none" w:sz="0" w:space="0" w:color="auto"/>
        <w:bottom w:val="none" w:sz="0" w:space="0" w:color="auto"/>
        <w:right w:val="none" w:sz="0" w:space="0" w:color="auto"/>
      </w:divBdr>
    </w:div>
    <w:div w:id="443161719">
      <w:bodyDiv w:val="1"/>
      <w:marLeft w:val="0"/>
      <w:marRight w:val="0"/>
      <w:marTop w:val="0"/>
      <w:marBottom w:val="0"/>
      <w:divBdr>
        <w:top w:val="none" w:sz="0" w:space="0" w:color="auto"/>
        <w:left w:val="none" w:sz="0" w:space="0" w:color="auto"/>
        <w:bottom w:val="none" w:sz="0" w:space="0" w:color="auto"/>
        <w:right w:val="none" w:sz="0" w:space="0" w:color="auto"/>
      </w:divBdr>
    </w:div>
    <w:div w:id="450900911">
      <w:bodyDiv w:val="1"/>
      <w:marLeft w:val="0"/>
      <w:marRight w:val="0"/>
      <w:marTop w:val="0"/>
      <w:marBottom w:val="0"/>
      <w:divBdr>
        <w:top w:val="none" w:sz="0" w:space="0" w:color="auto"/>
        <w:left w:val="none" w:sz="0" w:space="0" w:color="auto"/>
        <w:bottom w:val="none" w:sz="0" w:space="0" w:color="auto"/>
        <w:right w:val="none" w:sz="0" w:space="0" w:color="auto"/>
      </w:divBdr>
    </w:div>
    <w:div w:id="453251439">
      <w:bodyDiv w:val="1"/>
      <w:marLeft w:val="0"/>
      <w:marRight w:val="0"/>
      <w:marTop w:val="0"/>
      <w:marBottom w:val="0"/>
      <w:divBdr>
        <w:top w:val="none" w:sz="0" w:space="0" w:color="auto"/>
        <w:left w:val="none" w:sz="0" w:space="0" w:color="auto"/>
        <w:bottom w:val="none" w:sz="0" w:space="0" w:color="auto"/>
        <w:right w:val="none" w:sz="0" w:space="0" w:color="auto"/>
      </w:divBdr>
    </w:div>
    <w:div w:id="454760340">
      <w:bodyDiv w:val="1"/>
      <w:marLeft w:val="0"/>
      <w:marRight w:val="0"/>
      <w:marTop w:val="0"/>
      <w:marBottom w:val="0"/>
      <w:divBdr>
        <w:top w:val="none" w:sz="0" w:space="0" w:color="auto"/>
        <w:left w:val="none" w:sz="0" w:space="0" w:color="auto"/>
        <w:bottom w:val="none" w:sz="0" w:space="0" w:color="auto"/>
        <w:right w:val="none" w:sz="0" w:space="0" w:color="auto"/>
      </w:divBdr>
      <w:divsChild>
        <w:div w:id="1269048514">
          <w:marLeft w:val="0"/>
          <w:marRight w:val="0"/>
          <w:marTop w:val="0"/>
          <w:marBottom w:val="0"/>
          <w:divBdr>
            <w:top w:val="none" w:sz="0" w:space="0" w:color="auto"/>
            <w:left w:val="none" w:sz="0" w:space="0" w:color="auto"/>
            <w:bottom w:val="none" w:sz="0" w:space="0" w:color="auto"/>
            <w:right w:val="none" w:sz="0" w:space="0" w:color="auto"/>
          </w:divBdr>
        </w:div>
        <w:div w:id="1102847524">
          <w:marLeft w:val="0"/>
          <w:marRight w:val="0"/>
          <w:marTop w:val="0"/>
          <w:marBottom w:val="0"/>
          <w:divBdr>
            <w:top w:val="none" w:sz="0" w:space="0" w:color="auto"/>
            <w:left w:val="none" w:sz="0" w:space="0" w:color="auto"/>
            <w:bottom w:val="none" w:sz="0" w:space="0" w:color="auto"/>
            <w:right w:val="none" w:sz="0" w:space="0" w:color="auto"/>
          </w:divBdr>
        </w:div>
        <w:div w:id="1414158843">
          <w:marLeft w:val="0"/>
          <w:marRight w:val="0"/>
          <w:marTop w:val="0"/>
          <w:marBottom w:val="0"/>
          <w:divBdr>
            <w:top w:val="none" w:sz="0" w:space="0" w:color="auto"/>
            <w:left w:val="none" w:sz="0" w:space="0" w:color="auto"/>
            <w:bottom w:val="none" w:sz="0" w:space="0" w:color="auto"/>
            <w:right w:val="none" w:sz="0" w:space="0" w:color="auto"/>
          </w:divBdr>
        </w:div>
      </w:divsChild>
    </w:div>
    <w:div w:id="454912568">
      <w:bodyDiv w:val="1"/>
      <w:marLeft w:val="0"/>
      <w:marRight w:val="0"/>
      <w:marTop w:val="0"/>
      <w:marBottom w:val="0"/>
      <w:divBdr>
        <w:top w:val="none" w:sz="0" w:space="0" w:color="auto"/>
        <w:left w:val="none" w:sz="0" w:space="0" w:color="auto"/>
        <w:bottom w:val="none" w:sz="0" w:space="0" w:color="auto"/>
        <w:right w:val="none" w:sz="0" w:space="0" w:color="auto"/>
      </w:divBdr>
    </w:div>
    <w:div w:id="455415912">
      <w:bodyDiv w:val="1"/>
      <w:marLeft w:val="0"/>
      <w:marRight w:val="0"/>
      <w:marTop w:val="0"/>
      <w:marBottom w:val="0"/>
      <w:divBdr>
        <w:top w:val="none" w:sz="0" w:space="0" w:color="auto"/>
        <w:left w:val="none" w:sz="0" w:space="0" w:color="auto"/>
        <w:bottom w:val="none" w:sz="0" w:space="0" w:color="auto"/>
        <w:right w:val="none" w:sz="0" w:space="0" w:color="auto"/>
      </w:divBdr>
    </w:div>
    <w:div w:id="455878377">
      <w:bodyDiv w:val="1"/>
      <w:marLeft w:val="0"/>
      <w:marRight w:val="0"/>
      <w:marTop w:val="0"/>
      <w:marBottom w:val="0"/>
      <w:divBdr>
        <w:top w:val="none" w:sz="0" w:space="0" w:color="auto"/>
        <w:left w:val="none" w:sz="0" w:space="0" w:color="auto"/>
        <w:bottom w:val="none" w:sz="0" w:space="0" w:color="auto"/>
        <w:right w:val="none" w:sz="0" w:space="0" w:color="auto"/>
      </w:divBdr>
    </w:div>
    <w:div w:id="456486148">
      <w:bodyDiv w:val="1"/>
      <w:marLeft w:val="0"/>
      <w:marRight w:val="0"/>
      <w:marTop w:val="0"/>
      <w:marBottom w:val="0"/>
      <w:divBdr>
        <w:top w:val="none" w:sz="0" w:space="0" w:color="auto"/>
        <w:left w:val="none" w:sz="0" w:space="0" w:color="auto"/>
        <w:bottom w:val="none" w:sz="0" w:space="0" w:color="auto"/>
        <w:right w:val="none" w:sz="0" w:space="0" w:color="auto"/>
      </w:divBdr>
    </w:div>
    <w:div w:id="461460325">
      <w:bodyDiv w:val="1"/>
      <w:marLeft w:val="0"/>
      <w:marRight w:val="0"/>
      <w:marTop w:val="0"/>
      <w:marBottom w:val="0"/>
      <w:divBdr>
        <w:top w:val="none" w:sz="0" w:space="0" w:color="auto"/>
        <w:left w:val="none" w:sz="0" w:space="0" w:color="auto"/>
        <w:bottom w:val="none" w:sz="0" w:space="0" w:color="auto"/>
        <w:right w:val="none" w:sz="0" w:space="0" w:color="auto"/>
      </w:divBdr>
    </w:div>
    <w:div w:id="463544660">
      <w:bodyDiv w:val="1"/>
      <w:marLeft w:val="0"/>
      <w:marRight w:val="0"/>
      <w:marTop w:val="0"/>
      <w:marBottom w:val="0"/>
      <w:divBdr>
        <w:top w:val="none" w:sz="0" w:space="0" w:color="auto"/>
        <w:left w:val="none" w:sz="0" w:space="0" w:color="auto"/>
        <w:bottom w:val="none" w:sz="0" w:space="0" w:color="auto"/>
        <w:right w:val="none" w:sz="0" w:space="0" w:color="auto"/>
      </w:divBdr>
    </w:div>
    <w:div w:id="463691843">
      <w:bodyDiv w:val="1"/>
      <w:marLeft w:val="0"/>
      <w:marRight w:val="0"/>
      <w:marTop w:val="0"/>
      <w:marBottom w:val="0"/>
      <w:divBdr>
        <w:top w:val="none" w:sz="0" w:space="0" w:color="auto"/>
        <w:left w:val="none" w:sz="0" w:space="0" w:color="auto"/>
        <w:bottom w:val="none" w:sz="0" w:space="0" w:color="auto"/>
        <w:right w:val="none" w:sz="0" w:space="0" w:color="auto"/>
      </w:divBdr>
    </w:div>
    <w:div w:id="472062387">
      <w:bodyDiv w:val="1"/>
      <w:marLeft w:val="0"/>
      <w:marRight w:val="0"/>
      <w:marTop w:val="0"/>
      <w:marBottom w:val="0"/>
      <w:divBdr>
        <w:top w:val="none" w:sz="0" w:space="0" w:color="auto"/>
        <w:left w:val="none" w:sz="0" w:space="0" w:color="auto"/>
        <w:bottom w:val="none" w:sz="0" w:space="0" w:color="auto"/>
        <w:right w:val="none" w:sz="0" w:space="0" w:color="auto"/>
      </w:divBdr>
    </w:div>
    <w:div w:id="480075432">
      <w:bodyDiv w:val="1"/>
      <w:marLeft w:val="0"/>
      <w:marRight w:val="0"/>
      <w:marTop w:val="0"/>
      <w:marBottom w:val="0"/>
      <w:divBdr>
        <w:top w:val="none" w:sz="0" w:space="0" w:color="auto"/>
        <w:left w:val="none" w:sz="0" w:space="0" w:color="auto"/>
        <w:bottom w:val="none" w:sz="0" w:space="0" w:color="auto"/>
        <w:right w:val="none" w:sz="0" w:space="0" w:color="auto"/>
      </w:divBdr>
    </w:div>
    <w:div w:id="482164116">
      <w:bodyDiv w:val="1"/>
      <w:marLeft w:val="0"/>
      <w:marRight w:val="0"/>
      <w:marTop w:val="0"/>
      <w:marBottom w:val="0"/>
      <w:divBdr>
        <w:top w:val="none" w:sz="0" w:space="0" w:color="auto"/>
        <w:left w:val="none" w:sz="0" w:space="0" w:color="auto"/>
        <w:bottom w:val="none" w:sz="0" w:space="0" w:color="auto"/>
        <w:right w:val="none" w:sz="0" w:space="0" w:color="auto"/>
      </w:divBdr>
    </w:div>
    <w:div w:id="482702687">
      <w:bodyDiv w:val="1"/>
      <w:marLeft w:val="0"/>
      <w:marRight w:val="0"/>
      <w:marTop w:val="0"/>
      <w:marBottom w:val="0"/>
      <w:divBdr>
        <w:top w:val="none" w:sz="0" w:space="0" w:color="auto"/>
        <w:left w:val="none" w:sz="0" w:space="0" w:color="auto"/>
        <w:bottom w:val="none" w:sz="0" w:space="0" w:color="auto"/>
        <w:right w:val="none" w:sz="0" w:space="0" w:color="auto"/>
      </w:divBdr>
    </w:div>
    <w:div w:id="484932236">
      <w:bodyDiv w:val="1"/>
      <w:marLeft w:val="0"/>
      <w:marRight w:val="0"/>
      <w:marTop w:val="0"/>
      <w:marBottom w:val="0"/>
      <w:divBdr>
        <w:top w:val="none" w:sz="0" w:space="0" w:color="auto"/>
        <w:left w:val="none" w:sz="0" w:space="0" w:color="auto"/>
        <w:bottom w:val="none" w:sz="0" w:space="0" w:color="auto"/>
        <w:right w:val="none" w:sz="0" w:space="0" w:color="auto"/>
      </w:divBdr>
    </w:div>
    <w:div w:id="485560096">
      <w:bodyDiv w:val="1"/>
      <w:marLeft w:val="0"/>
      <w:marRight w:val="0"/>
      <w:marTop w:val="0"/>
      <w:marBottom w:val="0"/>
      <w:divBdr>
        <w:top w:val="none" w:sz="0" w:space="0" w:color="auto"/>
        <w:left w:val="none" w:sz="0" w:space="0" w:color="auto"/>
        <w:bottom w:val="none" w:sz="0" w:space="0" w:color="auto"/>
        <w:right w:val="none" w:sz="0" w:space="0" w:color="auto"/>
      </w:divBdr>
    </w:div>
    <w:div w:id="487870773">
      <w:bodyDiv w:val="1"/>
      <w:marLeft w:val="0"/>
      <w:marRight w:val="0"/>
      <w:marTop w:val="0"/>
      <w:marBottom w:val="0"/>
      <w:divBdr>
        <w:top w:val="none" w:sz="0" w:space="0" w:color="auto"/>
        <w:left w:val="none" w:sz="0" w:space="0" w:color="auto"/>
        <w:bottom w:val="none" w:sz="0" w:space="0" w:color="auto"/>
        <w:right w:val="none" w:sz="0" w:space="0" w:color="auto"/>
      </w:divBdr>
    </w:div>
    <w:div w:id="493303605">
      <w:bodyDiv w:val="1"/>
      <w:marLeft w:val="0"/>
      <w:marRight w:val="0"/>
      <w:marTop w:val="0"/>
      <w:marBottom w:val="0"/>
      <w:divBdr>
        <w:top w:val="none" w:sz="0" w:space="0" w:color="auto"/>
        <w:left w:val="none" w:sz="0" w:space="0" w:color="auto"/>
        <w:bottom w:val="none" w:sz="0" w:space="0" w:color="auto"/>
        <w:right w:val="none" w:sz="0" w:space="0" w:color="auto"/>
      </w:divBdr>
    </w:div>
    <w:div w:id="494732779">
      <w:bodyDiv w:val="1"/>
      <w:marLeft w:val="0"/>
      <w:marRight w:val="0"/>
      <w:marTop w:val="0"/>
      <w:marBottom w:val="0"/>
      <w:divBdr>
        <w:top w:val="none" w:sz="0" w:space="0" w:color="auto"/>
        <w:left w:val="none" w:sz="0" w:space="0" w:color="auto"/>
        <w:bottom w:val="none" w:sz="0" w:space="0" w:color="auto"/>
        <w:right w:val="none" w:sz="0" w:space="0" w:color="auto"/>
      </w:divBdr>
    </w:div>
    <w:div w:id="495650998">
      <w:bodyDiv w:val="1"/>
      <w:marLeft w:val="0"/>
      <w:marRight w:val="0"/>
      <w:marTop w:val="0"/>
      <w:marBottom w:val="0"/>
      <w:divBdr>
        <w:top w:val="none" w:sz="0" w:space="0" w:color="auto"/>
        <w:left w:val="none" w:sz="0" w:space="0" w:color="auto"/>
        <w:bottom w:val="none" w:sz="0" w:space="0" w:color="auto"/>
        <w:right w:val="none" w:sz="0" w:space="0" w:color="auto"/>
      </w:divBdr>
    </w:div>
    <w:div w:id="498158017">
      <w:bodyDiv w:val="1"/>
      <w:marLeft w:val="0"/>
      <w:marRight w:val="0"/>
      <w:marTop w:val="0"/>
      <w:marBottom w:val="0"/>
      <w:divBdr>
        <w:top w:val="none" w:sz="0" w:space="0" w:color="auto"/>
        <w:left w:val="none" w:sz="0" w:space="0" w:color="auto"/>
        <w:bottom w:val="none" w:sz="0" w:space="0" w:color="auto"/>
        <w:right w:val="none" w:sz="0" w:space="0" w:color="auto"/>
      </w:divBdr>
    </w:div>
    <w:div w:id="501287639">
      <w:bodyDiv w:val="1"/>
      <w:marLeft w:val="0"/>
      <w:marRight w:val="0"/>
      <w:marTop w:val="0"/>
      <w:marBottom w:val="0"/>
      <w:divBdr>
        <w:top w:val="none" w:sz="0" w:space="0" w:color="auto"/>
        <w:left w:val="none" w:sz="0" w:space="0" w:color="auto"/>
        <w:bottom w:val="none" w:sz="0" w:space="0" w:color="auto"/>
        <w:right w:val="none" w:sz="0" w:space="0" w:color="auto"/>
      </w:divBdr>
    </w:div>
    <w:div w:id="501623841">
      <w:bodyDiv w:val="1"/>
      <w:marLeft w:val="0"/>
      <w:marRight w:val="0"/>
      <w:marTop w:val="0"/>
      <w:marBottom w:val="0"/>
      <w:divBdr>
        <w:top w:val="none" w:sz="0" w:space="0" w:color="auto"/>
        <w:left w:val="none" w:sz="0" w:space="0" w:color="auto"/>
        <w:bottom w:val="none" w:sz="0" w:space="0" w:color="auto"/>
        <w:right w:val="none" w:sz="0" w:space="0" w:color="auto"/>
      </w:divBdr>
    </w:div>
    <w:div w:id="501942334">
      <w:bodyDiv w:val="1"/>
      <w:marLeft w:val="0"/>
      <w:marRight w:val="0"/>
      <w:marTop w:val="0"/>
      <w:marBottom w:val="0"/>
      <w:divBdr>
        <w:top w:val="none" w:sz="0" w:space="0" w:color="auto"/>
        <w:left w:val="none" w:sz="0" w:space="0" w:color="auto"/>
        <w:bottom w:val="none" w:sz="0" w:space="0" w:color="auto"/>
        <w:right w:val="none" w:sz="0" w:space="0" w:color="auto"/>
      </w:divBdr>
    </w:div>
    <w:div w:id="504785677">
      <w:bodyDiv w:val="1"/>
      <w:marLeft w:val="0"/>
      <w:marRight w:val="0"/>
      <w:marTop w:val="0"/>
      <w:marBottom w:val="0"/>
      <w:divBdr>
        <w:top w:val="none" w:sz="0" w:space="0" w:color="auto"/>
        <w:left w:val="none" w:sz="0" w:space="0" w:color="auto"/>
        <w:bottom w:val="none" w:sz="0" w:space="0" w:color="auto"/>
        <w:right w:val="none" w:sz="0" w:space="0" w:color="auto"/>
      </w:divBdr>
    </w:div>
    <w:div w:id="509684269">
      <w:bodyDiv w:val="1"/>
      <w:marLeft w:val="0"/>
      <w:marRight w:val="0"/>
      <w:marTop w:val="0"/>
      <w:marBottom w:val="0"/>
      <w:divBdr>
        <w:top w:val="none" w:sz="0" w:space="0" w:color="auto"/>
        <w:left w:val="none" w:sz="0" w:space="0" w:color="auto"/>
        <w:bottom w:val="none" w:sz="0" w:space="0" w:color="auto"/>
        <w:right w:val="none" w:sz="0" w:space="0" w:color="auto"/>
      </w:divBdr>
    </w:div>
    <w:div w:id="520703026">
      <w:bodyDiv w:val="1"/>
      <w:marLeft w:val="0"/>
      <w:marRight w:val="0"/>
      <w:marTop w:val="0"/>
      <w:marBottom w:val="0"/>
      <w:divBdr>
        <w:top w:val="none" w:sz="0" w:space="0" w:color="auto"/>
        <w:left w:val="none" w:sz="0" w:space="0" w:color="auto"/>
        <w:bottom w:val="none" w:sz="0" w:space="0" w:color="auto"/>
        <w:right w:val="none" w:sz="0" w:space="0" w:color="auto"/>
      </w:divBdr>
    </w:div>
    <w:div w:id="526715556">
      <w:bodyDiv w:val="1"/>
      <w:marLeft w:val="0"/>
      <w:marRight w:val="0"/>
      <w:marTop w:val="0"/>
      <w:marBottom w:val="0"/>
      <w:divBdr>
        <w:top w:val="none" w:sz="0" w:space="0" w:color="auto"/>
        <w:left w:val="none" w:sz="0" w:space="0" w:color="auto"/>
        <w:bottom w:val="none" w:sz="0" w:space="0" w:color="auto"/>
        <w:right w:val="none" w:sz="0" w:space="0" w:color="auto"/>
      </w:divBdr>
    </w:div>
    <w:div w:id="530804913">
      <w:bodyDiv w:val="1"/>
      <w:marLeft w:val="0"/>
      <w:marRight w:val="0"/>
      <w:marTop w:val="0"/>
      <w:marBottom w:val="0"/>
      <w:divBdr>
        <w:top w:val="none" w:sz="0" w:space="0" w:color="auto"/>
        <w:left w:val="none" w:sz="0" w:space="0" w:color="auto"/>
        <w:bottom w:val="none" w:sz="0" w:space="0" w:color="auto"/>
        <w:right w:val="none" w:sz="0" w:space="0" w:color="auto"/>
      </w:divBdr>
    </w:div>
    <w:div w:id="530925444">
      <w:bodyDiv w:val="1"/>
      <w:marLeft w:val="0"/>
      <w:marRight w:val="0"/>
      <w:marTop w:val="0"/>
      <w:marBottom w:val="0"/>
      <w:divBdr>
        <w:top w:val="none" w:sz="0" w:space="0" w:color="auto"/>
        <w:left w:val="none" w:sz="0" w:space="0" w:color="auto"/>
        <w:bottom w:val="none" w:sz="0" w:space="0" w:color="auto"/>
        <w:right w:val="none" w:sz="0" w:space="0" w:color="auto"/>
      </w:divBdr>
    </w:div>
    <w:div w:id="535040634">
      <w:bodyDiv w:val="1"/>
      <w:marLeft w:val="0"/>
      <w:marRight w:val="0"/>
      <w:marTop w:val="0"/>
      <w:marBottom w:val="0"/>
      <w:divBdr>
        <w:top w:val="none" w:sz="0" w:space="0" w:color="auto"/>
        <w:left w:val="none" w:sz="0" w:space="0" w:color="auto"/>
        <w:bottom w:val="none" w:sz="0" w:space="0" w:color="auto"/>
        <w:right w:val="none" w:sz="0" w:space="0" w:color="auto"/>
      </w:divBdr>
    </w:div>
    <w:div w:id="535042129">
      <w:bodyDiv w:val="1"/>
      <w:marLeft w:val="0"/>
      <w:marRight w:val="0"/>
      <w:marTop w:val="0"/>
      <w:marBottom w:val="0"/>
      <w:divBdr>
        <w:top w:val="none" w:sz="0" w:space="0" w:color="auto"/>
        <w:left w:val="none" w:sz="0" w:space="0" w:color="auto"/>
        <w:bottom w:val="none" w:sz="0" w:space="0" w:color="auto"/>
        <w:right w:val="none" w:sz="0" w:space="0" w:color="auto"/>
      </w:divBdr>
    </w:div>
    <w:div w:id="536041141">
      <w:bodyDiv w:val="1"/>
      <w:marLeft w:val="0"/>
      <w:marRight w:val="0"/>
      <w:marTop w:val="0"/>
      <w:marBottom w:val="0"/>
      <w:divBdr>
        <w:top w:val="none" w:sz="0" w:space="0" w:color="auto"/>
        <w:left w:val="none" w:sz="0" w:space="0" w:color="auto"/>
        <w:bottom w:val="none" w:sz="0" w:space="0" w:color="auto"/>
        <w:right w:val="none" w:sz="0" w:space="0" w:color="auto"/>
      </w:divBdr>
    </w:div>
    <w:div w:id="536311453">
      <w:bodyDiv w:val="1"/>
      <w:marLeft w:val="0"/>
      <w:marRight w:val="0"/>
      <w:marTop w:val="0"/>
      <w:marBottom w:val="0"/>
      <w:divBdr>
        <w:top w:val="none" w:sz="0" w:space="0" w:color="auto"/>
        <w:left w:val="none" w:sz="0" w:space="0" w:color="auto"/>
        <w:bottom w:val="none" w:sz="0" w:space="0" w:color="auto"/>
        <w:right w:val="none" w:sz="0" w:space="0" w:color="auto"/>
      </w:divBdr>
    </w:div>
    <w:div w:id="537469147">
      <w:bodyDiv w:val="1"/>
      <w:marLeft w:val="0"/>
      <w:marRight w:val="0"/>
      <w:marTop w:val="0"/>
      <w:marBottom w:val="0"/>
      <w:divBdr>
        <w:top w:val="none" w:sz="0" w:space="0" w:color="auto"/>
        <w:left w:val="none" w:sz="0" w:space="0" w:color="auto"/>
        <w:bottom w:val="none" w:sz="0" w:space="0" w:color="auto"/>
        <w:right w:val="none" w:sz="0" w:space="0" w:color="auto"/>
      </w:divBdr>
    </w:div>
    <w:div w:id="539172139">
      <w:bodyDiv w:val="1"/>
      <w:marLeft w:val="0"/>
      <w:marRight w:val="0"/>
      <w:marTop w:val="0"/>
      <w:marBottom w:val="0"/>
      <w:divBdr>
        <w:top w:val="none" w:sz="0" w:space="0" w:color="auto"/>
        <w:left w:val="none" w:sz="0" w:space="0" w:color="auto"/>
        <w:bottom w:val="none" w:sz="0" w:space="0" w:color="auto"/>
        <w:right w:val="none" w:sz="0" w:space="0" w:color="auto"/>
      </w:divBdr>
    </w:div>
    <w:div w:id="539443115">
      <w:bodyDiv w:val="1"/>
      <w:marLeft w:val="0"/>
      <w:marRight w:val="0"/>
      <w:marTop w:val="0"/>
      <w:marBottom w:val="0"/>
      <w:divBdr>
        <w:top w:val="none" w:sz="0" w:space="0" w:color="auto"/>
        <w:left w:val="none" w:sz="0" w:space="0" w:color="auto"/>
        <w:bottom w:val="none" w:sz="0" w:space="0" w:color="auto"/>
        <w:right w:val="none" w:sz="0" w:space="0" w:color="auto"/>
      </w:divBdr>
    </w:div>
    <w:div w:id="540241797">
      <w:bodyDiv w:val="1"/>
      <w:marLeft w:val="0"/>
      <w:marRight w:val="0"/>
      <w:marTop w:val="0"/>
      <w:marBottom w:val="0"/>
      <w:divBdr>
        <w:top w:val="none" w:sz="0" w:space="0" w:color="auto"/>
        <w:left w:val="none" w:sz="0" w:space="0" w:color="auto"/>
        <w:bottom w:val="none" w:sz="0" w:space="0" w:color="auto"/>
        <w:right w:val="none" w:sz="0" w:space="0" w:color="auto"/>
      </w:divBdr>
    </w:div>
    <w:div w:id="544485427">
      <w:bodyDiv w:val="1"/>
      <w:marLeft w:val="0"/>
      <w:marRight w:val="0"/>
      <w:marTop w:val="0"/>
      <w:marBottom w:val="0"/>
      <w:divBdr>
        <w:top w:val="none" w:sz="0" w:space="0" w:color="auto"/>
        <w:left w:val="none" w:sz="0" w:space="0" w:color="auto"/>
        <w:bottom w:val="none" w:sz="0" w:space="0" w:color="auto"/>
        <w:right w:val="none" w:sz="0" w:space="0" w:color="auto"/>
      </w:divBdr>
    </w:div>
    <w:div w:id="551623873">
      <w:bodyDiv w:val="1"/>
      <w:marLeft w:val="0"/>
      <w:marRight w:val="0"/>
      <w:marTop w:val="0"/>
      <w:marBottom w:val="0"/>
      <w:divBdr>
        <w:top w:val="none" w:sz="0" w:space="0" w:color="auto"/>
        <w:left w:val="none" w:sz="0" w:space="0" w:color="auto"/>
        <w:bottom w:val="none" w:sz="0" w:space="0" w:color="auto"/>
        <w:right w:val="none" w:sz="0" w:space="0" w:color="auto"/>
      </w:divBdr>
    </w:div>
    <w:div w:id="562645862">
      <w:bodyDiv w:val="1"/>
      <w:marLeft w:val="0"/>
      <w:marRight w:val="0"/>
      <w:marTop w:val="0"/>
      <w:marBottom w:val="0"/>
      <w:divBdr>
        <w:top w:val="none" w:sz="0" w:space="0" w:color="auto"/>
        <w:left w:val="none" w:sz="0" w:space="0" w:color="auto"/>
        <w:bottom w:val="none" w:sz="0" w:space="0" w:color="auto"/>
        <w:right w:val="none" w:sz="0" w:space="0" w:color="auto"/>
      </w:divBdr>
    </w:div>
    <w:div w:id="566378136">
      <w:bodyDiv w:val="1"/>
      <w:marLeft w:val="0"/>
      <w:marRight w:val="0"/>
      <w:marTop w:val="0"/>
      <w:marBottom w:val="0"/>
      <w:divBdr>
        <w:top w:val="none" w:sz="0" w:space="0" w:color="auto"/>
        <w:left w:val="none" w:sz="0" w:space="0" w:color="auto"/>
        <w:bottom w:val="none" w:sz="0" w:space="0" w:color="auto"/>
        <w:right w:val="none" w:sz="0" w:space="0" w:color="auto"/>
      </w:divBdr>
    </w:div>
    <w:div w:id="571427414">
      <w:bodyDiv w:val="1"/>
      <w:marLeft w:val="0"/>
      <w:marRight w:val="0"/>
      <w:marTop w:val="0"/>
      <w:marBottom w:val="0"/>
      <w:divBdr>
        <w:top w:val="none" w:sz="0" w:space="0" w:color="auto"/>
        <w:left w:val="none" w:sz="0" w:space="0" w:color="auto"/>
        <w:bottom w:val="none" w:sz="0" w:space="0" w:color="auto"/>
        <w:right w:val="none" w:sz="0" w:space="0" w:color="auto"/>
      </w:divBdr>
    </w:div>
    <w:div w:id="573316575">
      <w:bodyDiv w:val="1"/>
      <w:marLeft w:val="0"/>
      <w:marRight w:val="0"/>
      <w:marTop w:val="0"/>
      <w:marBottom w:val="0"/>
      <w:divBdr>
        <w:top w:val="none" w:sz="0" w:space="0" w:color="auto"/>
        <w:left w:val="none" w:sz="0" w:space="0" w:color="auto"/>
        <w:bottom w:val="none" w:sz="0" w:space="0" w:color="auto"/>
        <w:right w:val="none" w:sz="0" w:space="0" w:color="auto"/>
      </w:divBdr>
    </w:div>
    <w:div w:id="573971613">
      <w:bodyDiv w:val="1"/>
      <w:marLeft w:val="0"/>
      <w:marRight w:val="0"/>
      <w:marTop w:val="0"/>
      <w:marBottom w:val="0"/>
      <w:divBdr>
        <w:top w:val="none" w:sz="0" w:space="0" w:color="auto"/>
        <w:left w:val="none" w:sz="0" w:space="0" w:color="auto"/>
        <w:bottom w:val="none" w:sz="0" w:space="0" w:color="auto"/>
        <w:right w:val="none" w:sz="0" w:space="0" w:color="auto"/>
      </w:divBdr>
    </w:div>
    <w:div w:id="576482772">
      <w:bodyDiv w:val="1"/>
      <w:marLeft w:val="0"/>
      <w:marRight w:val="0"/>
      <w:marTop w:val="0"/>
      <w:marBottom w:val="0"/>
      <w:divBdr>
        <w:top w:val="none" w:sz="0" w:space="0" w:color="auto"/>
        <w:left w:val="none" w:sz="0" w:space="0" w:color="auto"/>
        <w:bottom w:val="none" w:sz="0" w:space="0" w:color="auto"/>
        <w:right w:val="none" w:sz="0" w:space="0" w:color="auto"/>
      </w:divBdr>
    </w:div>
    <w:div w:id="583804892">
      <w:bodyDiv w:val="1"/>
      <w:marLeft w:val="0"/>
      <w:marRight w:val="0"/>
      <w:marTop w:val="0"/>
      <w:marBottom w:val="0"/>
      <w:divBdr>
        <w:top w:val="none" w:sz="0" w:space="0" w:color="auto"/>
        <w:left w:val="none" w:sz="0" w:space="0" w:color="auto"/>
        <w:bottom w:val="none" w:sz="0" w:space="0" w:color="auto"/>
        <w:right w:val="none" w:sz="0" w:space="0" w:color="auto"/>
      </w:divBdr>
    </w:div>
    <w:div w:id="584337204">
      <w:bodyDiv w:val="1"/>
      <w:marLeft w:val="0"/>
      <w:marRight w:val="0"/>
      <w:marTop w:val="0"/>
      <w:marBottom w:val="0"/>
      <w:divBdr>
        <w:top w:val="none" w:sz="0" w:space="0" w:color="auto"/>
        <w:left w:val="none" w:sz="0" w:space="0" w:color="auto"/>
        <w:bottom w:val="none" w:sz="0" w:space="0" w:color="auto"/>
        <w:right w:val="none" w:sz="0" w:space="0" w:color="auto"/>
      </w:divBdr>
    </w:div>
    <w:div w:id="584918346">
      <w:bodyDiv w:val="1"/>
      <w:marLeft w:val="0"/>
      <w:marRight w:val="0"/>
      <w:marTop w:val="0"/>
      <w:marBottom w:val="0"/>
      <w:divBdr>
        <w:top w:val="none" w:sz="0" w:space="0" w:color="auto"/>
        <w:left w:val="none" w:sz="0" w:space="0" w:color="auto"/>
        <w:bottom w:val="none" w:sz="0" w:space="0" w:color="auto"/>
        <w:right w:val="none" w:sz="0" w:space="0" w:color="auto"/>
      </w:divBdr>
    </w:div>
    <w:div w:id="596016396">
      <w:bodyDiv w:val="1"/>
      <w:marLeft w:val="0"/>
      <w:marRight w:val="0"/>
      <w:marTop w:val="0"/>
      <w:marBottom w:val="0"/>
      <w:divBdr>
        <w:top w:val="none" w:sz="0" w:space="0" w:color="auto"/>
        <w:left w:val="none" w:sz="0" w:space="0" w:color="auto"/>
        <w:bottom w:val="none" w:sz="0" w:space="0" w:color="auto"/>
        <w:right w:val="none" w:sz="0" w:space="0" w:color="auto"/>
      </w:divBdr>
    </w:div>
    <w:div w:id="599528781">
      <w:bodyDiv w:val="1"/>
      <w:marLeft w:val="0"/>
      <w:marRight w:val="0"/>
      <w:marTop w:val="0"/>
      <w:marBottom w:val="0"/>
      <w:divBdr>
        <w:top w:val="none" w:sz="0" w:space="0" w:color="auto"/>
        <w:left w:val="none" w:sz="0" w:space="0" w:color="auto"/>
        <w:bottom w:val="none" w:sz="0" w:space="0" w:color="auto"/>
        <w:right w:val="none" w:sz="0" w:space="0" w:color="auto"/>
      </w:divBdr>
    </w:div>
    <w:div w:id="601110280">
      <w:bodyDiv w:val="1"/>
      <w:marLeft w:val="0"/>
      <w:marRight w:val="0"/>
      <w:marTop w:val="0"/>
      <w:marBottom w:val="0"/>
      <w:divBdr>
        <w:top w:val="none" w:sz="0" w:space="0" w:color="auto"/>
        <w:left w:val="none" w:sz="0" w:space="0" w:color="auto"/>
        <w:bottom w:val="none" w:sz="0" w:space="0" w:color="auto"/>
        <w:right w:val="none" w:sz="0" w:space="0" w:color="auto"/>
      </w:divBdr>
    </w:div>
    <w:div w:id="602809214">
      <w:bodyDiv w:val="1"/>
      <w:marLeft w:val="0"/>
      <w:marRight w:val="0"/>
      <w:marTop w:val="0"/>
      <w:marBottom w:val="0"/>
      <w:divBdr>
        <w:top w:val="none" w:sz="0" w:space="0" w:color="auto"/>
        <w:left w:val="none" w:sz="0" w:space="0" w:color="auto"/>
        <w:bottom w:val="none" w:sz="0" w:space="0" w:color="auto"/>
        <w:right w:val="none" w:sz="0" w:space="0" w:color="auto"/>
      </w:divBdr>
    </w:div>
    <w:div w:id="603341127">
      <w:bodyDiv w:val="1"/>
      <w:marLeft w:val="0"/>
      <w:marRight w:val="0"/>
      <w:marTop w:val="0"/>
      <w:marBottom w:val="0"/>
      <w:divBdr>
        <w:top w:val="none" w:sz="0" w:space="0" w:color="auto"/>
        <w:left w:val="none" w:sz="0" w:space="0" w:color="auto"/>
        <w:bottom w:val="none" w:sz="0" w:space="0" w:color="auto"/>
        <w:right w:val="none" w:sz="0" w:space="0" w:color="auto"/>
      </w:divBdr>
    </w:div>
    <w:div w:id="609747418">
      <w:bodyDiv w:val="1"/>
      <w:marLeft w:val="0"/>
      <w:marRight w:val="0"/>
      <w:marTop w:val="0"/>
      <w:marBottom w:val="0"/>
      <w:divBdr>
        <w:top w:val="none" w:sz="0" w:space="0" w:color="auto"/>
        <w:left w:val="none" w:sz="0" w:space="0" w:color="auto"/>
        <w:bottom w:val="none" w:sz="0" w:space="0" w:color="auto"/>
        <w:right w:val="none" w:sz="0" w:space="0" w:color="auto"/>
      </w:divBdr>
    </w:div>
    <w:div w:id="610015554">
      <w:bodyDiv w:val="1"/>
      <w:marLeft w:val="0"/>
      <w:marRight w:val="0"/>
      <w:marTop w:val="0"/>
      <w:marBottom w:val="0"/>
      <w:divBdr>
        <w:top w:val="none" w:sz="0" w:space="0" w:color="auto"/>
        <w:left w:val="none" w:sz="0" w:space="0" w:color="auto"/>
        <w:bottom w:val="none" w:sz="0" w:space="0" w:color="auto"/>
        <w:right w:val="none" w:sz="0" w:space="0" w:color="auto"/>
      </w:divBdr>
    </w:div>
    <w:div w:id="613563909">
      <w:bodyDiv w:val="1"/>
      <w:marLeft w:val="0"/>
      <w:marRight w:val="0"/>
      <w:marTop w:val="0"/>
      <w:marBottom w:val="0"/>
      <w:divBdr>
        <w:top w:val="none" w:sz="0" w:space="0" w:color="auto"/>
        <w:left w:val="none" w:sz="0" w:space="0" w:color="auto"/>
        <w:bottom w:val="none" w:sz="0" w:space="0" w:color="auto"/>
        <w:right w:val="none" w:sz="0" w:space="0" w:color="auto"/>
      </w:divBdr>
    </w:div>
    <w:div w:id="617950078">
      <w:bodyDiv w:val="1"/>
      <w:marLeft w:val="0"/>
      <w:marRight w:val="0"/>
      <w:marTop w:val="0"/>
      <w:marBottom w:val="0"/>
      <w:divBdr>
        <w:top w:val="none" w:sz="0" w:space="0" w:color="auto"/>
        <w:left w:val="none" w:sz="0" w:space="0" w:color="auto"/>
        <w:bottom w:val="none" w:sz="0" w:space="0" w:color="auto"/>
        <w:right w:val="none" w:sz="0" w:space="0" w:color="auto"/>
      </w:divBdr>
    </w:div>
    <w:div w:id="618294043">
      <w:bodyDiv w:val="1"/>
      <w:marLeft w:val="0"/>
      <w:marRight w:val="0"/>
      <w:marTop w:val="0"/>
      <w:marBottom w:val="0"/>
      <w:divBdr>
        <w:top w:val="none" w:sz="0" w:space="0" w:color="auto"/>
        <w:left w:val="none" w:sz="0" w:space="0" w:color="auto"/>
        <w:bottom w:val="none" w:sz="0" w:space="0" w:color="auto"/>
        <w:right w:val="none" w:sz="0" w:space="0" w:color="auto"/>
      </w:divBdr>
    </w:div>
    <w:div w:id="619651570">
      <w:bodyDiv w:val="1"/>
      <w:marLeft w:val="0"/>
      <w:marRight w:val="0"/>
      <w:marTop w:val="0"/>
      <w:marBottom w:val="0"/>
      <w:divBdr>
        <w:top w:val="none" w:sz="0" w:space="0" w:color="auto"/>
        <w:left w:val="none" w:sz="0" w:space="0" w:color="auto"/>
        <w:bottom w:val="none" w:sz="0" w:space="0" w:color="auto"/>
        <w:right w:val="none" w:sz="0" w:space="0" w:color="auto"/>
      </w:divBdr>
    </w:div>
    <w:div w:id="621961841">
      <w:bodyDiv w:val="1"/>
      <w:marLeft w:val="0"/>
      <w:marRight w:val="0"/>
      <w:marTop w:val="0"/>
      <w:marBottom w:val="0"/>
      <w:divBdr>
        <w:top w:val="none" w:sz="0" w:space="0" w:color="auto"/>
        <w:left w:val="none" w:sz="0" w:space="0" w:color="auto"/>
        <w:bottom w:val="none" w:sz="0" w:space="0" w:color="auto"/>
        <w:right w:val="none" w:sz="0" w:space="0" w:color="auto"/>
      </w:divBdr>
    </w:div>
    <w:div w:id="622079601">
      <w:bodyDiv w:val="1"/>
      <w:marLeft w:val="0"/>
      <w:marRight w:val="0"/>
      <w:marTop w:val="0"/>
      <w:marBottom w:val="0"/>
      <w:divBdr>
        <w:top w:val="none" w:sz="0" w:space="0" w:color="auto"/>
        <w:left w:val="none" w:sz="0" w:space="0" w:color="auto"/>
        <w:bottom w:val="none" w:sz="0" w:space="0" w:color="auto"/>
        <w:right w:val="none" w:sz="0" w:space="0" w:color="auto"/>
      </w:divBdr>
    </w:div>
    <w:div w:id="623731147">
      <w:bodyDiv w:val="1"/>
      <w:marLeft w:val="0"/>
      <w:marRight w:val="0"/>
      <w:marTop w:val="0"/>
      <w:marBottom w:val="0"/>
      <w:divBdr>
        <w:top w:val="none" w:sz="0" w:space="0" w:color="auto"/>
        <w:left w:val="none" w:sz="0" w:space="0" w:color="auto"/>
        <w:bottom w:val="none" w:sz="0" w:space="0" w:color="auto"/>
        <w:right w:val="none" w:sz="0" w:space="0" w:color="auto"/>
      </w:divBdr>
    </w:div>
    <w:div w:id="626858897">
      <w:bodyDiv w:val="1"/>
      <w:marLeft w:val="0"/>
      <w:marRight w:val="0"/>
      <w:marTop w:val="0"/>
      <w:marBottom w:val="0"/>
      <w:divBdr>
        <w:top w:val="none" w:sz="0" w:space="0" w:color="auto"/>
        <w:left w:val="none" w:sz="0" w:space="0" w:color="auto"/>
        <w:bottom w:val="none" w:sz="0" w:space="0" w:color="auto"/>
        <w:right w:val="none" w:sz="0" w:space="0" w:color="auto"/>
      </w:divBdr>
    </w:div>
    <w:div w:id="628629575">
      <w:bodyDiv w:val="1"/>
      <w:marLeft w:val="0"/>
      <w:marRight w:val="0"/>
      <w:marTop w:val="0"/>
      <w:marBottom w:val="0"/>
      <w:divBdr>
        <w:top w:val="none" w:sz="0" w:space="0" w:color="auto"/>
        <w:left w:val="none" w:sz="0" w:space="0" w:color="auto"/>
        <w:bottom w:val="none" w:sz="0" w:space="0" w:color="auto"/>
        <w:right w:val="none" w:sz="0" w:space="0" w:color="auto"/>
      </w:divBdr>
    </w:div>
    <w:div w:id="629941326">
      <w:bodyDiv w:val="1"/>
      <w:marLeft w:val="0"/>
      <w:marRight w:val="0"/>
      <w:marTop w:val="0"/>
      <w:marBottom w:val="0"/>
      <w:divBdr>
        <w:top w:val="none" w:sz="0" w:space="0" w:color="auto"/>
        <w:left w:val="none" w:sz="0" w:space="0" w:color="auto"/>
        <w:bottom w:val="none" w:sz="0" w:space="0" w:color="auto"/>
        <w:right w:val="none" w:sz="0" w:space="0" w:color="auto"/>
      </w:divBdr>
    </w:div>
    <w:div w:id="632029637">
      <w:bodyDiv w:val="1"/>
      <w:marLeft w:val="0"/>
      <w:marRight w:val="0"/>
      <w:marTop w:val="0"/>
      <w:marBottom w:val="0"/>
      <w:divBdr>
        <w:top w:val="none" w:sz="0" w:space="0" w:color="auto"/>
        <w:left w:val="none" w:sz="0" w:space="0" w:color="auto"/>
        <w:bottom w:val="none" w:sz="0" w:space="0" w:color="auto"/>
        <w:right w:val="none" w:sz="0" w:space="0" w:color="auto"/>
      </w:divBdr>
    </w:div>
    <w:div w:id="633482424">
      <w:bodyDiv w:val="1"/>
      <w:marLeft w:val="0"/>
      <w:marRight w:val="0"/>
      <w:marTop w:val="0"/>
      <w:marBottom w:val="0"/>
      <w:divBdr>
        <w:top w:val="none" w:sz="0" w:space="0" w:color="auto"/>
        <w:left w:val="none" w:sz="0" w:space="0" w:color="auto"/>
        <w:bottom w:val="none" w:sz="0" w:space="0" w:color="auto"/>
        <w:right w:val="none" w:sz="0" w:space="0" w:color="auto"/>
      </w:divBdr>
    </w:div>
    <w:div w:id="635991499">
      <w:bodyDiv w:val="1"/>
      <w:marLeft w:val="0"/>
      <w:marRight w:val="0"/>
      <w:marTop w:val="0"/>
      <w:marBottom w:val="0"/>
      <w:divBdr>
        <w:top w:val="none" w:sz="0" w:space="0" w:color="auto"/>
        <w:left w:val="none" w:sz="0" w:space="0" w:color="auto"/>
        <w:bottom w:val="none" w:sz="0" w:space="0" w:color="auto"/>
        <w:right w:val="none" w:sz="0" w:space="0" w:color="auto"/>
      </w:divBdr>
    </w:div>
    <w:div w:id="639387771">
      <w:bodyDiv w:val="1"/>
      <w:marLeft w:val="0"/>
      <w:marRight w:val="0"/>
      <w:marTop w:val="0"/>
      <w:marBottom w:val="0"/>
      <w:divBdr>
        <w:top w:val="none" w:sz="0" w:space="0" w:color="auto"/>
        <w:left w:val="none" w:sz="0" w:space="0" w:color="auto"/>
        <w:bottom w:val="none" w:sz="0" w:space="0" w:color="auto"/>
        <w:right w:val="none" w:sz="0" w:space="0" w:color="auto"/>
      </w:divBdr>
    </w:div>
    <w:div w:id="645280456">
      <w:bodyDiv w:val="1"/>
      <w:marLeft w:val="0"/>
      <w:marRight w:val="0"/>
      <w:marTop w:val="0"/>
      <w:marBottom w:val="0"/>
      <w:divBdr>
        <w:top w:val="none" w:sz="0" w:space="0" w:color="auto"/>
        <w:left w:val="none" w:sz="0" w:space="0" w:color="auto"/>
        <w:bottom w:val="none" w:sz="0" w:space="0" w:color="auto"/>
        <w:right w:val="none" w:sz="0" w:space="0" w:color="auto"/>
      </w:divBdr>
    </w:div>
    <w:div w:id="649939781">
      <w:bodyDiv w:val="1"/>
      <w:marLeft w:val="0"/>
      <w:marRight w:val="0"/>
      <w:marTop w:val="0"/>
      <w:marBottom w:val="0"/>
      <w:divBdr>
        <w:top w:val="none" w:sz="0" w:space="0" w:color="auto"/>
        <w:left w:val="none" w:sz="0" w:space="0" w:color="auto"/>
        <w:bottom w:val="none" w:sz="0" w:space="0" w:color="auto"/>
        <w:right w:val="none" w:sz="0" w:space="0" w:color="auto"/>
      </w:divBdr>
    </w:div>
    <w:div w:id="652024082">
      <w:bodyDiv w:val="1"/>
      <w:marLeft w:val="0"/>
      <w:marRight w:val="0"/>
      <w:marTop w:val="0"/>
      <w:marBottom w:val="0"/>
      <w:divBdr>
        <w:top w:val="none" w:sz="0" w:space="0" w:color="auto"/>
        <w:left w:val="none" w:sz="0" w:space="0" w:color="auto"/>
        <w:bottom w:val="none" w:sz="0" w:space="0" w:color="auto"/>
        <w:right w:val="none" w:sz="0" w:space="0" w:color="auto"/>
      </w:divBdr>
    </w:div>
    <w:div w:id="660230770">
      <w:bodyDiv w:val="1"/>
      <w:marLeft w:val="0"/>
      <w:marRight w:val="0"/>
      <w:marTop w:val="0"/>
      <w:marBottom w:val="0"/>
      <w:divBdr>
        <w:top w:val="none" w:sz="0" w:space="0" w:color="auto"/>
        <w:left w:val="none" w:sz="0" w:space="0" w:color="auto"/>
        <w:bottom w:val="none" w:sz="0" w:space="0" w:color="auto"/>
        <w:right w:val="none" w:sz="0" w:space="0" w:color="auto"/>
      </w:divBdr>
    </w:div>
    <w:div w:id="661155732">
      <w:bodyDiv w:val="1"/>
      <w:marLeft w:val="0"/>
      <w:marRight w:val="0"/>
      <w:marTop w:val="0"/>
      <w:marBottom w:val="0"/>
      <w:divBdr>
        <w:top w:val="none" w:sz="0" w:space="0" w:color="auto"/>
        <w:left w:val="none" w:sz="0" w:space="0" w:color="auto"/>
        <w:bottom w:val="none" w:sz="0" w:space="0" w:color="auto"/>
        <w:right w:val="none" w:sz="0" w:space="0" w:color="auto"/>
      </w:divBdr>
    </w:div>
    <w:div w:id="662439643">
      <w:bodyDiv w:val="1"/>
      <w:marLeft w:val="0"/>
      <w:marRight w:val="0"/>
      <w:marTop w:val="0"/>
      <w:marBottom w:val="0"/>
      <w:divBdr>
        <w:top w:val="none" w:sz="0" w:space="0" w:color="auto"/>
        <w:left w:val="none" w:sz="0" w:space="0" w:color="auto"/>
        <w:bottom w:val="none" w:sz="0" w:space="0" w:color="auto"/>
        <w:right w:val="none" w:sz="0" w:space="0" w:color="auto"/>
      </w:divBdr>
    </w:div>
    <w:div w:id="664625759">
      <w:bodyDiv w:val="1"/>
      <w:marLeft w:val="0"/>
      <w:marRight w:val="0"/>
      <w:marTop w:val="0"/>
      <w:marBottom w:val="0"/>
      <w:divBdr>
        <w:top w:val="none" w:sz="0" w:space="0" w:color="auto"/>
        <w:left w:val="none" w:sz="0" w:space="0" w:color="auto"/>
        <w:bottom w:val="none" w:sz="0" w:space="0" w:color="auto"/>
        <w:right w:val="none" w:sz="0" w:space="0" w:color="auto"/>
      </w:divBdr>
    </w:div>
    <w:div w:id="675574161">
      <w:bodyDiv w:val="1"/>
      <w:marLeft w:val="0"/>
      <w:marRight w:val="0"/>
      <w:marTop w:val="0"/>
      <w:marBottom w:val="0"/>
      <w:divBdr>
        <w:top w:val="none" w:sz="0" w:space="0" w:color="auto"/>
        <w:left w:val="none" w:sz="0" w:space="0" w:color="auto"/>
        <w:bottom w:val="none" w:sz="0" w:space="0" w:color="auto"/>
        <w:right w:val="none" w:sz="0" w:space="0" w:color="auto"/>
      </w:divBdr>
    </w:div>
    <w:div w:id="676467183">
      <w:bodyDiv w:val="1"/>
      <w:marLeft w:val="0"/>
      <w:marRight w:val="0"/>
      <w:marTop w:val="0"/>
      <w:marBottom w:val="0"/>
      <w:divBdr>
        <w:top w:val="none" w:sz="0" w:space="0" w:color="auto"/>
        <w:left w:val="none" w:sz="0" w:space="0" w:color="auto"/>
        <w:bottom w:val="none" w:sz="0" w:space="0" w:color="auto"/>
        <w:right w:val="none" w:sz="0" w:space="0" w:color="auto"/>
      </w:divBdr>
    </w:div>
    <w:div w:id="678653340">
      <w:bodyDiv w:val="1"/>
      <w:marLeft w:val="0"/>
      <w:marRight w:val="0"/>
      <w:marTop w:val="0"/>
      <w:marBottom w:val="0"/>
      <w:divBdr>
        <w:top w:val="none" w:sz="0" w:space="0" w:color="auto"/>
        <w:left w:val="none" w:sz="0" w:space="0" w:color="auto"/>
        <w:bottom w:val="none" w:sz="0" w:space="0" w:color="auto"/>
        <w:right w:val="none" w:sz="0" w:space="0" w:color="auto"/>
      </w:divBdr>
    </w:div>
    <w:div w:id="683092065">
      <w:bodyDiv w:val="1"/>
      <w:marLeft w:val="0"/>
      <w:marRight w:val="0"/>
      <w:marTop w:val="0"/>
      <w:marBottom w:val="0"/>
      <w:divBdr>
        <w:top w:val="none" w:sz="0" w:space="0" w:color="auto"/>
        <w:left w:val="none" w:sz="0" w:space="0" w:color="auto"/>
        <w:bottom w:val="none" w:sz="0" w:space="0" w:color="auto"/>
        <w:right w:val="none" w:sz="0" w:space="0" w:color="auto"/>
      </w:divBdr>
    </w:div>
    <w:div w:id="683555182">
      <w:bodyDiv w:val="1"/>
      <w:marLeft w:val="0"/>
      <w:marRight w:val="0"/>
      <w:marTop w:val="0"/>
      <w:marBottom w:val="0"/>
      <w:divBdr>
        <w:top w:val="none" w:sz="0" w:space="0" w:color="auto"/>
        <w:left w:val="none" w:sz="0" w:space="0" w:color="auto"/>
        <w:bottom w:val="none" w:sz="0" w:space="0" w:color="auto"/>
        <w:right w:val="none" w:sz="0" w:space="0" w:color="auto"/>
      </w:divBdr>
    </w:div>
    <w:div w:id="683749330">
      <w:bodyDiv w:val="1"/>
      <w:marLeft w:val="0"/>
      <w:marRight w:val="0"/>
      <w:marTop w:val="0"/>
      <w:marBottom w:val="0"/>
      <w:divBdr>
        <w:top w:val="none" w:sz="0" w:space="0" w:color="auto"/>
        <w:left w:val="none" w:sz="0" w:space="0" w:color="auto"/>
        <w:bottom w:val="none" w:sz="0" w:space="0" w:color="auto"/>
        <w:right w:val="none" w:sz="0" w:space="0" w:color="auto"/>
      </w:divBdr>
    </w:div>
    <w:div w:id="687214427">
      <w:bodyDiv w:val="1"/>
      <w:marLeft w:val="0"/>
      <w:marRight w:val="0"/>
      <w:marTop w:val="0"/>
      <w:marBottom w:val="0"/>
      <w:divBdr>
        <w:top w:val="none" w:sz="0" w:space="0" w:color="auto"/>
        <w:left w:val="none" w:sz="0" w:space="0" w:color="auto"/>
        <w:bottom w:val="none" w:sz="0" w:space="0" w:color="auto"/>
        <w:right w:val="none" w:sz="0" w:space="0" w:color="auto"/>
      </w:divBdr>
    </w:div>
    <w:div w:id="687559942">
      <w:bodyDiv w:val="1"/>
      <w:marLeft w:val="0"/>
      <w:marRight w:val="0"/>
      <w:marTop w:val="0"/>
      <w:marBottom w:val="0"/>
      <w:divBdr>
        <w:top w:val="none" w:sz="0" w:space="0" w:color="auto"/>
        <w:left w:val="none" w:sz="0" w:space="0" w:color="auto"/>
        <w:bottom w:val="none" w:sz="0" w:space="0" w:color="auto"/>
        <w:right w:val="none" w:sz="0" w:space="0" w:color="auto"/>
      </w:divBdr>
    </w:div>
    <w:div w:id="690230888">
      <w:bodyDiv w:val="1"/>
      <w:marLeft w:val="0"/>
      <w:marRight w:val="0"/>
      <w:marTop w:val="0"/>
      <w:marBottom w:val="0"/>
      <w:divBdr>
        <w:top w:val="none" w:sz="0" w:space="0" w:color="auto"/>
        <w:left w:val="none" w:sz="0" w:space="0" w:color="auto"/>
        <w:bottom w:val="none" w:sz="0" w:space="0" w:color="auto"/>
        <w:right w:val="none" w:sz="0" w:space="0" w:color="auto"/>
      </w:divBdr>
    </w:div>
    <w:div w:id="691686119">
      <w:bodyDiv w:val="1"/>
      <w:marLeft w:val="0"/>
      <w:marRight w:val="0"/>
      <w:marTop w:val="0"/>
      <w:marBottom w:val="0"/>
      <w:divBdr>
        <w:top w:val="none" w:sz="0" w:space="0" w:color="auto"/>
        <w:left w:val="none" w:sz="0" w:space="0" w:color="auto"/>
        <w:bottom w:val="none" w:sz="0" w:space="0" w:color="auto"/>
        <w:right w:val="none" w:sz="0" w:space="0" w:color="auto"/>
      </w:divBdr>
    </w:div>
    <w:div w:id="693458178">
      <w:bodyDiv w:val="1"/>
      <w:marLeft w:val="0"/>
      <w:marRight w:val="0"/>
      <w:marTop w:val="0"/>
      <w:marBottom w:val="0"/>
      <w:divBdr>
        <w:top w:val="none" w:sz="0" w:space="0" w:color="auto"/>
        <w:left w:val="none" w:sz="0" w:space="0" w:color="auto"/>
        <w:bottom w:val="none" w:sz="0" w:space="0" w:color="auto"/>
        <w:right w:val="none" w:sz="0" w:space="0" w:color="auto"/>
      </w:divBdr>
    </w:div>
    <w:div w:id="696925797">
      <w:bodyDiv w:val="1"/>
      <w:marLeft w:val="0"/>
      <w:marRight w:val="0"/>
      <w:marTop w:val="0"/>
      <w:marBottom w:val="0"/>
      <w:divBdr>
        <w:top w:val="none" w:sz="0" w:space="0" w:color="auto"/>
        <w:left w:val="none" w:sz="0" w:space="0" w:color="auto"/>
        <w:bottom w:val="none" w:sz="0" w:space="0" w:color="auto"/>
        <w:right w:val="none" w:sz="0" w:space="0" w:color="auto"/>
      </w:divBdr>
    </w:div>
    <w:div w:id="705450792">
      <w:bodyDiv w:val="1"/>
      <w:marLeft w:val="0"/>
      <w:marRight w:val="0"/>
      <w:marTop w:val="0"/>
      <w:marBottom w:val="0"/>
      <w:divBdr>
        <w:top w:val="none" w:sz="0" w:space="0" w:color="auto"/>
        <w:left w:val="none" w:sz="0" w:space="0" w:color="auto"/>
        <w:bottom w:val="none" w:sz="0" w:space="0" w:color="auto"/>
        <w:right w:val="none" w:sz="0" w:space="0" w:color="auto"/>
      </w:divBdr>
    </w:div>
    <w:div w:id="712194315">
      <w:bodyDiv w:val="1"/>
      <w:marLeft w:val="0"/>
      <w:marRight w:val="0"/>
      <w:marTop w:val="0"/>
      <w:marBottom w:val="0"/>
      <w:divBdr>
        <w:top w:val="none" w:sz="0" w:space="0" w:color="auto"/>
        <w:left w:val="none" w:sz="0" w:space="0" w:color="auto"/>
        <w:bottom w:val="none" w:sz="0" w:space="0" w:color="auto"/>
        <w:right w:val="none" w:sz="0" w:space="0" w:color="auto"/>
      </w:divBdr>
    </w:div>
    <w:div w:id="720833097">
      <w:bodyDiv w:val="1"/>
      <w:marLeft w:val="0"/>
      <w:marRight w:val="0"/>
      <w:marTop w:val="0"/>
      <w:marBottom w:val="0"/>
      <w:divBdr>
        <w:top w:val="none" w:sz="0" w:space="0" w:color="auto"/>
        <w:left w:val="none" w:sz="0" w:space="0" w:color="auto"/>
        <w:bottom w:val="none" w:sz="0" w:space="0" w:color="auto"/>
        <w:right w:val="none" w:sz="0" w:space="0" w:color="auto"/>
      </w:divBdr>
    </w:div>
    <w:div w:id="721056782">
      <w:bodyDiv w:val="1"/>
      <w:marLeft w:val="0"/>
      <w:marRight w:val="0"/>
      <w:marTop w:val="0"/>
      <w:marBottom w:val="0"/>
      <w:divBdr>
        <w:top w:val="none" w:sz="0" w:space="0" w:color="auto"/>
        <w:left w:val="none" w:sz="0" w:space="0" w:color="auto"/>
        <w:bottom w:val="none" w:sz="0" w:space="0" w:color="auto"/>
        <w:right w:val="none" w:sz="0" w:space="0" w:color="auto"/>
      </w:divBdr>
    </w:div>
    <w:div w:id="722098919">
      <w:bodyDiv w:val="1"/>
      <w:marLeft w:val="0"/>
      <w:marRight w:val="0"/>
      <w:marTop w:val="0"/>
      <w:marBottom w:val="0"/>
      <w:divBdr>
        <w:top w:val="none" w:sz="0" w:space="0" w:color="auto"/>
        <w:left w:val="none" w:sz="0" w:space="0" w:color="auto"/>
        <w:bottom w:val="none" w:sz="0" w:space="0" w:color="auto"/>
        <w:right w:val="none" w:sz="0" w:space="0" w:color="auto"/>
      </w:divBdr>
    </w:div>
    <w:div w:id="727920091">
      <w:bodyDiv w:val="1"/>
      <w:marLeft w:val="0"/>
      <w:marRight w:val="0"/>
      <w:marTop w:val="0"/>
      <w:marBottom w:val="0"/>
      <w:divBdr>
        <w:top w:val="none" w:sz="0" w:space="0" w:color="auto"/>
        <w:left w:val="none" w:sz="0" w:space="0" w:color="auto"/>
        <w:bottom w:val="none" w:sz="0" w:space="0" w:color="auto"/>
        <w:right w:val="none" w:sz="0" w:space="0" w:color="auto"/>
      </w:divBdr>
    </w:div>
    <w:div w:id="729040593">
      <w:bodyDiv w:val="1"/>
      <w:marLeft w:val="0"/>
      <w:marRight w:val="0"/>
      <w:marTop w:val="0"/>
      <w:marBottom w:val="0"/>
      <w:divBdr>
        <w:top w:val="none" w:sz="0" w:space="0" w:color="auto"/>
        <w:left w:val="none" w:sz="0" w:space="0" w:color="auto"/>
        <w:bottom w:val="none" w:sz="0" w:space="0" w:color="auto"/>
        <w:right w:val="none" w:sz="0" w:space="0" w:color="auto"/>
      </w:divBdr>
    </w:div>
    <w:div w:id="732237272">
      <w:bodyDiv w:val="1"/>
      <w:marLeft w:val="0"/>
      <w:marRight w:val="0"/>
      <w:marTop w:val="0"/>
      <w:marBottom w:val="0"/>
      <w:divBdr>
        <w:top w:val="none" w:sz="0" w:space="0" w:color="auto"/>
        <w:left w:val="none" w:sz="0" w:space="0" w:color="auto"/>
        <w:bottom w:val="none" w:sz="0" w:space="0" w:color="auto"/>
        <w:right w:val="none" w:sz="0" w:space="0" w:color="auto"/>
      </w:divBdr>
    </w:div>
    <w:div w:id="732777066">
      <w:bodyDiv w:val="1"/>
      <w:marLeft w:val="0"/>
      <w:marRight w:val="0"/>
      <w:marTop w:val="0"/>
      <w:marBottom w:val="0"/>
      <w:divBdr>
        <w:top w:val="none" w:sz="0" w:space="0" w:color="auto"/>
        <w:left w:val="none" w:sz="0" w:space="0" w:color="auto"/>
        <w:bottom w:val="none" w:sz="0" w:space="0" w:color="auto"/>
        <w:right w:val="none" w:sz="0" w:space="0" w:color="auto"/>
      </w:divBdr>
    </w:div>
    <w:div w:id="733234705">
      <w:bodyDiv w:val="1"/>
      <w:marLeft w:val="0"/>
      <w:marRight w:val="0"/>
      <w:marTop w:val="0"/>
      <w:marBottom w:val="0"/>
      <w:divBdr>
        <w:top w:val="none" w:sz="0" w:space="0" w:color="auto"/>
        <w:left w:val="none" w:sz="0" w:space="0" w:color="auto"/>
        <w:bottom w:val="none" w:sz="0" w:space="0" w:color="auto"/>
        <w:right w:val="none" w:sz="0" w:space="0" w:color="auto"/>
      </w:divBdr>
    </w:div>
    <w:div w:id="733240324">
      <w:bodyDiv w:val="1"/>
      <w:marLeft w:val="0"/>
      <w:marRight w:val="0"/>
      <w:marTop w:val="0"/>
      <w:marBottom w:val="0"/>
      <w:divBdr>
        <w:top w:val="none" w:sz="0" w:space="0" w:color="auto"/>
        <w:left w:val="none" w:sz="0" w:space="0" w:color="auto"/>
        <w:bottom w:val="none" w:sz="0" w:space="0" w:color="auto"/>
        <w:right w:val="none" w:sz="0" w:space="0" w:color="auto"/>
      </w:divBdr>
    </w:div>
    <w:div w:id="736706886">
      <w:bodyDiv w:val="1"/>
      <w:marLeft w:val="0"/>
      <w:marRight w:val="0"/>
      <w:marTop w:val="0"/>
      <w:marBottom w:val="0"/>
      <w:divBdr>
        <w:top w:val="none" w:sz="0" w:space="0" w:color="auto"/>
        <w:left w:val="none" w:sz="0" w:space="0" w:color="auto"/>
        <w:bottom w:val="none" w:sz="0" w:space="0" w:color="auto"/>
        <w:right w:val="none" w:sz="0" w:space="0" w:color="auto"/>
      </w:divBdr>
    </w:div>
    <w:div w:id="737753367">
      <w:bodyDiv w:val="1"/>
      <w:marLeft w:val="0"/>
      <w:marRight w:val="0"/>
      <w:marTop w:val="0"/>
      <w:marBottom w:val="0"/>
      <w:divBdr>
        <w:top w:val="none" w:sz="0" w:space="0" w:color="auto"/>
        <w:left w:val="none" w:sz="0" w:space="0" w:color="auto"/>
        <w:bottom w:val="none" w:sz="0" w:space="0" w:color="auto"/>
        <w:right w:val="none" w:sz="0" w:space="0" w:color="auto"/>
      </w:divBdr>
    </w:div>
    <w:div w:id="744497749">
      <w:bodyDiv w:val="1"/>
      <w:marLeft w:val="0"/>
      <w:marRight w:val="0"/>
      <w:marTop w:val="0"/>
      <w:marBottom w:val="0"/>
      <w:divBdr>
        <w:top w:val="none" w:sz="0" w:space="0" w:color="auto"/>
        <w:left w:val="none" w:sz="0" w:space="0" w:color="auto"/>
        <w:bottom w:val="none" w:sz="0" w:space="0" w:color="auto"/>
        <w:right w:val="none" w:sz="0" w:space="0" w:color="auto"/>
      </w:divBdr>
    </w:div>
    <w:div w:id="744498074">
      <w:bodyDiv w:val="1"/>
      <w:marLeft w:val="0"/>
      <w:marRight w:val="0"/>
      <w:marTop w:val="0"/>
      <w:marBottom w:val="0"/>
      <w:divBdr>
        <w:top w:val="none" w:sz="0" w:space="0" w:color="auto"/>
        <w:left w:val="none" w:sz="0" w:space="0" w:color="auto"/>
        <w:bottom w:val="none" w:sz="0" w:space="0" w:color="auto"/>
        <w:right w:val="none" w:sz="0" w:space="0" w:color="auto"/>
      </w:divBdr>
    </w:div>
    <w:div w:id="747268358">
      <w:bodyDiv w:val="1"/>
      <w:marLeft w:val="0"/>
      <w:marRight w:val="0"/>
      <w:marTop w:val="0"/>
      <w:marBottom w:val="0"/>
      <w:divBdr>
        <w:top w:val="none" w:sz="0" w:space="0" w:color="auto"/>
        <w:left w:val="none" w:sz="0" w:space="0" w:color="auto"/>
        <w:bottom w:val="none" w:sz="0" w:space="0" w:color="auto"/>
        <w:right w:val="none" w:sz="0" w:space="0" w:color="auto"/>
      </w:divBdr>
    </w:div>
    <w:div w:id="747508171">
      <w:bodyDiv w:val="1"/>
      <w:marLeft w:val="0"/>
      <w:marRight w:val="0"/>
      <w:marTop w:val="0"/>
      <w:marBottom w:val="0"/>
      <w:divBdr>
        <w:top w:val="none" w:sz="0" w:space="0" w:color="auto"/>
        <w:left w:val="none" w:sz="0" w:space="0" w:color="auto"/>
        <w:bottom w:val="none" w:sz="0" w:space="0" w:color="auto"/>
        <w:right w:val="none" w:sz="0" w:space="0" w:color="auto"/>
      </w:divBdr>
    </w:div>
    <w:div w:id="752895268">
      <w:bodyDiv w:val="1"/>
      <w:marLeft w:val="0"/>
      <w:marRight w:val="0"/>
      <w:marTop w:val="0"/>
      <w:marBottom w:val="0"/>
      <w:divBdr>
        <w:top w:val="none" w:sz="0" w:space="0" w:color="auto"/>
        <w:left w:val="none" w:sz="0" w:space="0" w:color="auto"/>
        <w:bottom w:val="none" w:sz="0" w:space="0" w:color="auto"/>
        <w:right w:val="none" w:sz="0" w:space="0" w:color="auto"/>
      </w:divBdr>
    </w:div>
    <w:div w:id="754010282">
      <w:bodyDiv w:val="1"/>
      <w:marLeft w:val="0"/>
      <w:marRight w:val="0"/>
      <w:marTop w:val="0"/>
      <w:marBottom w:val="0"/>
      <w:divBdr>
        <w:top w:val="none" w:sz="0" w:space="0" w:color="auto"/>
        <w:left w:val="none" w:sz="0" w:space="0" w:color="auto"/>
        <w:bottom w:val="none" w:sz="0" w:space="0" w:color="auto"/>
        <w:right w:val="none" w:sz="0" w:space="0" w:color="auto"/>
      </w:divBdr>
    </w:div>
    <w:div w:id="755369915">
      <w:bodyDiv w:val="1"/>
      <w:marLeft w:val="0"/>
      <w:marRight w:val="0"/>
      <w:marTop w:val="0"/>
      <w:marBottom w:val="0"/>
      <w:divBdr>
        <w:top w:val="none" w:sz="0" w:space="0" w:color="auto"/>
        <w:left w:val="none" w:sz="0" w:space="0" w:color="auto"/>
        <w:bottom w:val="none" w:sz="0" w:space="0" w:color="auto"/>
        <w:right w:val="none" w:sz="0" w:space="0" w:color="auto"/>
      </w:divBdr>
    </w:div>
    <w:div w:id="764113413">
      <w:bodyDiv w:val="1"/>
      <w:marLeft w:val="0"/>
      <w:marRight w:val="0"/>
      <w:marTop w:val="0"/>
      <w:marBottom w:val="0"/>
      <w:divBdr>
        <w:top w:val="none" w:sz="0" w:space="0" w:color="auto"/>
        <w:left w:val="none" w:sz="0" w:space="0" w:color="auto"/>
        <w:bottom w:val="none" w:sz="0" w:space="0" w:color="auto"/>
        <w:right w:val="none" w:sz="0" w:space="0" w:color="auto"/>
      </w:divBdr>
    </w:div>
    <w:div w:id="765419951">
      <w:bodyDiv w:val="1"/>
      <w:marLeft w:val="0"/>
      <w:marRight w:val="0"/>
      <w:marTop w:val="0"/>
      <w:marBottom w:val="0"/>
      <w:divBdr>
        <w:top w:val="none" w:sz="0" w:space="0" w:color="auto"/>
        <w:left w:val="none" w:sz="0" w:space="0" w:color="auto"/>
        <w:bottom w:val="none" w:sz="0" w:space="0" w:color="auto"/>
        <w:right w:val="none" w:sz="0" w:space="0" w:color="auto"/>
      </w:divBdr>
    </w:div>
    <w:div w:id="766344535">
      <w:bodyDiv w:val="1"/>
      <w:marLeft w:val="0"/>
      <w:marRight w:val="0"/>
      <w:marTop w:val="0"/>
      <w:marBottom w:val="0"/>
      <w:divBdr>
        <w:top w:val="none" w:sz="0" w:space="0" w:color="auto"/>
        <w:left w:val="none" w:sz="0" w:space="0" w:color="auto"/>
        <w:bottom w:val="none" w:sz="0" w:space="0" w:color="auto"/>
        <w:right w:val="none" w:sz="0" w:space="0" w:color="auto"/>
      </w:divBdr>
    </w:div>
    <w:div w:id="766583382">
      <w:bodyDiv w:val="1"/>
      <w:marLeft w:val="0"/>
      <w:marRight w:val="0"/>
      <w:marTop w:val="0"/>
      <w:marBottom w:val="0"/>
      <w:divBdr>
        <w:top w:val="none" w:sz="0" w:space="0" w:color="auto"/>
        <w:left w:val="none" w:sz="0" w:space="0" w:color="auto"/>
        <w:bottom w:val="none" w:sz="0" w:space="0" w:color="auto"/>
        <w:right w:val="none" w:sz="0" w:space="0" w:color="auto"/>
      </w:divBdr>
    </w:div>
    <w:div w:id="775171150">
      <w:bodyDiv w:val="1"/>
      <w:marLeft w:val="0"/>
      <w:marRight w:val="0"/>
      <w:marTop w:val="0"/>
      <w:marBottom w:val="0"/>
      <w:divBdr>
        <w:top w:val="none" w:sz="0" w:space="0" w:color="auto"/>
        <w:left w:val="none" w:sz="0" w:space="0" w:color="auto"/>
        <w:bottom w:val="none" w:sz="0" w:space="0" w:color="auto"/>
        <w:right w:val="none" w:sz="0" w:space="0" w:color="auto"/>
      </w:divBdr>
    </w:div>
    <w:div w:id="780800324">
      <w:bodyDiv w:val="1"/>
      <w:marLeft w:val="0"/>
      <w:marRight w:val="0"/>
      <w:marTop w:val="0"/>
      <w:marBottom w:val="0"/>
      <w:divBdr>
        <w:top w:val="none" w:sz="0" w:space="0" w:color="auto"/>
        <w:left w:val="none" w:sz="0" w:space="0" w:color="auto"/>
        <w:bottom w:val="none" w:sz="0" w:space="0" w:color="auto"/>
        <w:right w:val="none" w:sz="0" w:space="0" w:color="auto"/>
      </w:divBdr>
    </w:div>
    <w:div w:id="782576542">
      <w:bodyDiv w:val="1"/>
      <w:marLeft w:val="0"/>
      <w:marRight w:val="0"/>
      <w:marTop w:val="0"/>
      <w:marBottom w:val="0"/>
      <w:divBdr>
        <w:top w:val="none" w:sz="0" w:space="0" w:color="auto"/>
        <w:left w:val="none" w:sz="0" w:space="0" w:color="auto"/>
        <w:bottom w:val="none" w:sz="0" w:space="0" w:color="auto"/>
        <w:right w:val="none" w:sz="0" w:space="0" w:color="auto"/>
      </w:divBdr>
    </w:div>
    <w:div w:id="785269923">
      <w:bodyDiv w:val="1"/>
      <w:marLeft w:val="0"/>
      <w:marRight w:val="0"/>
      <w:marTop w:val="0"/>
      <w:marBottom w:val="0"/>
      <w:divBdr>
        <w:top w:val="none" w:sz="0" w:space="0" w:color="auto"/>
        <w:left w:val="none" w:sz="0" w:space="0" w:color="auto"/>
        <w:bottom w:val="none" w:sz="0" w:space="0" w:color="auto"/>
        <w:right w:val="none" w:sz="0" w:space="0" w:color="auto"/>
      </w:divBdr>
    </w:div>
    <w:div w:id="786660681">
      <w:bodyDiv w:val="1"/>
      <w:marLeft w:val="0"/>
      <w:marRight w:val="0"/>
      <w:marTop w:val="0"/>
      <w:marBottom w:val="0"/>
      <w:divBdr>
        <w:top w:val="none" w:sz="0" w:space="0" w:color="auto"/>
        <w:left w:val="none" w:sz="0" w:space="0" w:color="auto"/>
        <w:bottom w:val="none" w:sz="0" w:space="0" w:color="auto"/>
        <w:right w:val="none" w:sz="0" w:space="0" w:color="auto"/>
      </w:divBdr>
    </w:div>
    <w:div w:id="787045465">
      <w:bodyDiv w:val="1"/>
      <w:marLeft w:val="0"/>
      <w:marRight w:val="0"/>
      <w:marTop w:val="0"/>
      <w:marBottom w:val="0"/>
      <w:divBdr>
        <w:top w:val="none" w:sz="0" w:space="0" w:color="auto"/>
        <w:left w:val="none" w:sz="0" w:space="0" w:color="auto"/>
        <w:bottom w:val="none" w:sz="0" w:space="0" w:color="auto"/>
        <w:right w:val="none" w:sz="0" w:space="0" w:color="auto"/>
      </w:divBdr>
    </w:div>
    <w:div w:id="787235558">
      <w:bodyDiv w:val="1"/>
      <w:marLeft w:val="0"/>
      <w:marRight w:val="0"/>
      <w:marTop w:val="0"/>
      <w:marBottom w:val="0"/>
      <w:divBdr>
        <w:top w:val="none" w:sz="0" w:space="0" w:color="auto"/>
        <w:left w:val="none" w:sz="0" w:space="0" w:color="auto"/>
        <w:bottom w:val="none" w:sz="0" w:space="0" w:color="auto"/>
        <w:right w:val="none" w:sz="0" w:space="0" w:color="auto"/>
      </w:divBdr>
    </w:div>
    <w:div w:id="791707451">
      <w:bodyDiv w:val="1"/>
      <w:marLeft w:val="0"/>
      <w:marRight w:val="0"/>
      <w:marTop w:val="0"/>
      <w:marBottom w:val="0"/>
      <w:divBdr>
        <w:top w:val="none" w:sz="0" w:space="0" w:color="auto"/>
        <w:left w:val="none" w:sz="0" w:space="0" w:color="auto"/>
        <w:bottom w:val="none" w:sz="0" w:space="0" w:color="auto"/>
        <w:right w:val="none" w:sz="0" w:space="0" w:color="auto"/>
      </w:divBdr>
    </w:div>
    <w:div w:id="792943891">
      <w:bodyDiv w:val="1"/>
      <w:marLeft w:val="0"/>
      <w:marRight w:val="0"/>
      <w:marTop w:val="0"/>
      <w:marBottom w:val="0"/>
      <w:divBdr>
        <w:top w:val="none" w:sz="0" w:space="0" w:color="auto"/>
        <w:left w:val="none" w:sz="0" w:space="0" w:color="auto"/>
        <w:bottom w:val="none" w:sz="0" w:space="0" w:color="auto"/>
        <w:right w:val="none" w:sz="0" w:space="0" w:color="auto"/>
      </w:divBdr>
    </w:div>
    <w:div w:id="795292855">
      <w:bodyDiv w:val="1"/>
      <w:marLeft w:val="0"/>
      <w:marRight w:val="0"/>
      <w:marTop w:val="0"/>
      <w:marBottom w:val="0"/>
      <w:divBdr>
        <w:top w:val="none" w:sz="0" w:space="0" w:color="auto"/>
        <w:left w:val="none" w:sz="0" w:space="0" w:color="auto"/>
        <w:bottom w:val="none" w:sz="0" w:space="0" w:color="auto"/>
        <w:right w:val="none" w:sz="0" w:space="0" w:color="auto"/>
      </w:divBdr>
    </w:div>
    <w:div w:id="798836661">
      <w:bodyDiv w:val="1"/>
      <w:marLeft w:val="0"/>
      <w:marRight w:val="0"/>
      <w:marTop w:val="0"/>
      <w:marBottom w:val="0"/>
      <w:divBdr>
        <w:top w:val="none" w:sz="0" w:space="0" w:color="auto"/>
        <w:left w:val="none" w:sz="0" w:space="0" w:color="auto"/>
        <w:bottom w:val="none" w:sz="0" w:space="0" w:color="auto"/>
        <w:right w:val="none" w:sz="0" w:space="0" w:color="auto"/>
      </w:divBdr>
    </w:div>
    <w:div w:id="800198361">
      <w:bodyDiv w:val="1"/>
      <w:marLeft w:val="0"/>
      <w:marRight w:val="0"/>
      <w:marTop w:val="0"/>
      <w:marBottom w:val="0"/>
      <w:divBdr>
        <w:top w:val="none" w:sz="0" w:space="0" w:color="auto"/>
        <w:left w:val="none" w:sz="0" w:space="0" w:color="auto"/>
        <w:bottom w:val="none" w:sz="0" w:space="0" w:color="auto"/>
        <w:right w:val="none" w:sz="0" w:space="0" w:color="auto"/>
      </w:divBdr>
    </w:div>
    <w:div w:id="807866469">
      <w:bodyDiv w:val="1"/>
      <w:marLeft w:val="0"/>
      <w:marRight w:val="0"/>
      <w:marTop w:val="0"/>
      <w:marBottom w:val="0"/>
      <w:divBdr>
        <w:top w:val="none" w:sz="0" w:space="0" w:color="auto"/>
        <w:left w:val="none" w:sz="0" w:space="0" w:color="auto"/>
        <w:bottom w:val="none" w:sz="0" w:space="0" w:color="auto"/>
        <w:right w:val="none" w:sz="0" w:space="0" w:color="auto"/>
      </w:divBdr>
    </w:div>
    <w:div w:id="808715134">
      <w:bodyDiv w:val="1"/>
      <w:marLeft w:val="0"/>
      <w:marRight w:val="0"/>
      <w:marTop w:val="0"/>
      <w:marBottom w:val="0"/>
      <w:divBdr>
        <w:top w:val="none" w:sz="0" w:space="0" w:color="auto"/>
        <w:left w:val="none" w:sz="0" w:space="0" w:color="auto"/>
        <w:bottom w:val="none" w:sz="0" w:space="0" w:color="auto"/>
        <w:right w:val="none" w:sz="0" w:space="0" w:color="auto"/>
      </w:divBdr>
    </w:div>
    <w:div w:id="812868819">
      <w:bodyDiv w:val="1"/>
      <w:marLeft w:val="0"/>
      <w:marRight w:val="0"/>
      <w:marTop w:val="0"/>
      <w:marBottom w:val="0"/>
      <w:divBdr>
        <w:top w:val="none" w:sz="0" w:space="0" w:color="auto"/>
        <w:left w:val="none" w:sz="0" w:space="0" w:color="auto"/>
        <w:bottom w:val="none" w:sz="0" w:space="0" w:color="auto"/>
        <w:right w:val="none" w:sz="0" w:space="0" w:color="auto"/>
      </w:divBdr>
    </w:div>
    <w:div w:id="818306840">
      <w:bodyDiv w:val="1"/>
      <w:marLeft w:val="0"/>
      <w:marRight w:val="0"/>
      <w:marTop w:val="0"/>
      <w:marBottom w:val="0"/>
      <w:divBdr>
        <w:top w:val="none" w:sz="0" w:space="0" w:color="auto"/>
        <w:left w:val="none" w:sz="0" w:space="0" w:color="auto"/>
        <w:bottom w:val="none" w:sz="0" w:space="0" w:color="auto"/>
        <w:right w:val="none" w:sz="0" w:space="0" w:color="auto"/>
      </w:divBdr>
    </w:div>
    <w:div w:id="819004535">
      <w:bodyDiv w:val="1"/>
      <w:marLeft w:val="0"/>
      <w:marRight w:val="0"/>
      <w:marTop w:val="0"/>
      <w:marBottom w:val="0"/>
      <w:divBdr>
        <w:top w:val="none" w:sz="0" w:space="0" w:color="auto"/>
        <w:left w:val="none" w:sz="0" w:space="0" w:color="auto"/>
        <w:bottom w:val="none" w:sz="0" w:space="0" w:color="auto"/>
        <w:right w:val="none" w:sz="0" w:space="0" w:color="auto"/>
      </w:divBdr>
    </w:div>
    <w:div w:id="823820056">
      <w:bodyDiv w:val="1"/>
      <w:marLeft w:val="0"/>
      <w:marRight w:val="0"/>
      <w:marTop w:val="0"/>
      <w:marBottom w:val="0"/>
      <w:divBdr>
        <w:top w:val="none" w:sz="0" w:space="0" w:color="auto"/>
        <w:left w:val="none" w:sz="0" w:space="0" w:color="auto"/>
        <w:bottom w:val="none" w:sz="0" w:space="0" w:color="auto"/>
        <w:right w:val="none" w:sz="0" w:space="0" w:color="auto"/>
      </w:divBdr>
    </w:div>
    <w:div w:id="825895246">
      <w:bodyDiv w:val="1"/>
      <w:marLeft w:val="0"/>
      <w:marRight w:val="0"/>
      <w:marTop w:val="0"/>
      <w:marBottom w:val="0"/>
      <w:divBdr>
        <w:top w:val="none" w:sz="0" w:space="0" w:color="auto"/>
        <w:left w:val="none" w:sz="0" w:space="0" w:color="auto"/>
        <w:bottom w:val="none" w:sz="0" w:space="0" w:color="auto"/>
        <w:right w:val="none" w:sz="0" w:space="0" w:color="auto"/>
      </w:divBdr>
    </w:div>
    <w:div w:id="831264377">
      <w:bodyDiv w:val="1"/>
      <w:marLeft w:val="0"/>
      <w:marRight w:val="0"/>
      <w:marTop w:val="0"/>
      <w:marBottom w:val="0"/>
      <w:divBdr>
        <w:top w:val="none" w:sz="0" w:space="0" w:color="auto"/>
        <w:left w:val="none" w:sz="0" w:space="0" w:color="auto"/>
        <w:bottom w:val="none" w:sz="0" w:space="0" w:color="auto"/>
        <w:right w:val="none" w:sz="0" w:space="0" w:color="auto"/>
      </w:divBdr>
    </w:div>
    <w:div w:id="833493765">
      <w:bodyDiv w:val="1"/>
      <w:marLeft w:val="0"/>
      <w:marRight w:val="0"/>
      <w:marTop w:val="0"/>
      <w:marBottom w:val="0"/>
      <w:divBdr>
        <w:top w:val="none" w:sz="0" w:space="0" w:color="auto"/>
        <w:left w:val="none" w:sz="0" w:space="0" w:color="auto"/>
        <w:bottom w:val="none" w:sz="0" w:space="0" w:color="auto"/>
        <w:right w:val="none" w:sz="0" w:space="0" w:color="auto"/>
      </w:divBdr>
    </w:div>
    <w:div w:id="834418494">
      <w:bodyDiv w:val="1"/>
      <w:marLeft w:val="0"/>
      <w:marRight w:val="0"/>
      <w:marTop w:val="0"/>
      <w:marBottom w:val="0"/>
      <w:divBdr>
        <w:top w:val="none" w:sz="0" w:space="0" w:color="auto"/>
        <w:left w:val="none" w:sz="0" w:space="0" w:color="auto"/>
        <w:bottom w:val="none" w:sz="0" w:space="0" w:color="auto"/>
        <w:right w:val="none" w:sz="0" w:space="0" w:color="auto"/>
      </w:divBdr>
    </w:div>
    <w:div w:id="835875069">
      <w:bodyDiv w:val="1"/>
      <w:marLeft w:val="0"/>
      <w:marRight w:val="0"/>
      <w:marTop w:val="0"/>
      <w:marBottom w:val="0"/>
      <w:divBdr>
        <w:top w:val="none" w:sz="0" w:space="0" w:color="auto"/>
        <w:left w:val="none" w:sz="0" w:space="0" w:color="auto"/>
        <w:bottom w:val="none" w:sz="0" w:space="0" w:color="auto"/>
        <w:right w:val="none" w:sz="0" w:space="0" w:color="auto"/>
      </w:divBdr>
    </w:div>
    <w:div w:id="836186805">
      <w:bodyDiv w:val="1"/>
      <w:marLeft w:val="0"/>
      <w:marRight w:val="0"/>
      <w:marTop w:val="0"/>
      <w:marBottom w:val="0"/>
      <w:divBdr>
        <w:top w:val="none" w:sz="0" w:space="0" w:color="auto"/>
        <w:left w:val="none" w:sz="0" w:space="0" w:color="auto"/>
        <w:bottom w:val="none" w:sz="0" w:space="0" w:color="auto"/>
        <w:right w:val="none" w:sz="0" w:space="0" w:color="auto"/>
      </w:divBdr>
    </w:div>
    <w:div w:id="839152593">
      <w:bodyDiv w:val="1"/>
      <w:marLeft w:val="0"/>
      <w:marRight w:val="0"/>
      <w:marTop w:val="0"/>
      <w:marBottom w:val="0"/>
      <w:divBdr>
        <w:top w:val="none" w:sz="0" w:space="0" w:color="auto"/>
        <w:left w:val="none" w:sz="0" w:space="0" w:color="auto"/>
        <w:bottom w:val="none" w:sz="0" w:space="0" w:color="auto"/>
        <w:right w:val="none" w:sz="0" w:space="0" w:color="auto"/>
      </w:divBdr>
    </w:div>
    <w:div w:id="839273054">
      <w:bodyDiv w:val="1"/>
      <w:marLeft w:val="0"/>
      <w:marRight w:val="0"/>
      <w:marTop w:val="0"/>
      <w:marBottom w:val="0"/>
      <w:divBdr>
        <w:top w:val="none" w:sz="0" w:space="0" w:color="auto"/>
        <w:left w:val="none" w:sz="0" w:space="0" w:color="auto"/>
        <w:bottom w:val="none" w:sz="0" w:space="0" w:color="auto"/>
        <w:right w:val="none" w:sz="0" w:space="0" w:color="auto"/>
      </w:divBdr>
    </w:div>
    <w:div w:id="840849042">
      <w:bodyDiv w:val="1"/>
      <w:marLeft w:val="0"/>
      <w:marRight w:val="0"/>
      <w:marTop w:val="0"/>
      <w:marBottom w:val="0"/>
      <w:divBdr>
        <w:top w:val="none" w:sz="0" w:space="0" w:color="auto"/>
        <w:left w:val="none" w:sz="0" w:space="0" w:color="auto"/>
        <w:bottom w:val="none" w:sz="0" w:space="0" w:color="auto"/>
        <w:right w:val="none" w:sz="0" w:space="0" w:color="auto"/>
      </w:divBdr>
    </w:div>
    <w:div w:id="842822065">
      <w:bodyDiv w:val="1"/>
      <w:marLeft w:val="0"/>
      <w:marRight w:val="0"/>
      <w:marTop w:val="0"/>
      <w:marBottom w:val="0"/>
      <w:divBdr>
        <w:top w:val="none" w:sz="0" w:space="0" w:color="auto"/>
        <w:left w:val="none" w:sz="0" w:space="0" w:color="auto"/>
        <w:bottom w:val="none" w:sz="0" w:space="0" w:color="auto"/>
        <w:right w:val="none" w:sz="0" w:space="0" w:color="auto"/>
      </w:divBdr>
    </w:div>
    <w:div w:id="845636517">
      <w:bodyDiv w:val="1"/>
      <w:marLeft w:val="0"/>
      <w:marRight w:val="0"/>
      <w:marTop w:val="0"/>
      <w:marBottom w:val="0"/>
      <w:divBdr>
        <w:top w:val="none" w:sz="0" w:space="0" w:color="auto"/>
        <w:left w:val="none" w:sz="0" w:space="0" w:color="auto"/>
        <w:bottom w:val="none" w:sz="0" w:space="0" w:color="auto"/>
        <w:right w:val="none" w:sz="0" w:space="0" w:color="auto"/>
      </w:divBdr>
    </w:div>
    <w:div w:id="854929767">
      <w:bodyDiv w:val="1"/>
      <w:marLeft w:val="0"/>
      <w:marRight w:val="0"/>
      <w:marTop w:val="0"/>
      <w:marBottom w:val="0"/>
      <w:divBdr>
        <w:top w:val="none" w:sz="0" w:space="0" w:color="auto"/>
        <w:left w:val="none" w:sz="0" w:space="0" w:color="auto"/>
        <w:bottom w:val="none" w:sz="0" w:space="0" w:color="auto"/>
        <w:right w:val="none" w:sz="0" w:space="0" w:color="auto"/>
      </w:divBdr>
    </w:div>
    <w:div w:id="856384667">
      <w:bodyDiv w:val="1"/>
      <w:marLeft w:val="0"/>
      <w:marRight w:val="0"/>
      <w:marTop w:val="0"/>
      <w:marBottom w:val="0"/>
      <w:divBdr>
        <w:top w:val="none" w:sz="0" w:space="0" w:color="auto"/>
        <w:left w:val="none" w:sz="0" w:space="0" w:color="auto"/>
        <w:bottom w:val="none" w:sz="0" w:space="0" w:color="auto"/>
        <w:right w:val="none" w:sz="0" w:space="0" w:color="auto"/>
      </w:divBdr>
    </w:div>
    <w:div w:id="856697983">
      <w:bodyDiv w:val="1"/>
      <w:marLeft w:val="0"/>
      <w:marRight w:val="0"/>
      <w:marTop w:val="0"/>
      <w:marBottom w:val="0"/>
      <w:divBdr>
        <w:top w:val="none" w:sz="0" w:space="0" w:color="auto"/>
        <w:left w:val="none" w:sz="0" w:space="0" w:color="auto"/>
        <w:bottom w:val="none" w:sz="0" w:space="0" w:color="auto"/>
        <w:right w:val="none" w:sz="0" w:space="0" w:color="auto"/>
      </w:divBdr>
    </w:div>
    <w:div w:id="856846019">
      <w:bodyDiv w:val="1"/>
      <w:marLeft w:val="0"/>
      <w:marRight w:val="0"/>
      <w:marTop w:val="0"/>
      <w:marBottom w:val="0"/>
      <w:divBdr>
        <w:top w:val="none" w:sz="0" w:space="0" w:color="auto"/>
        <w:left w:val="none" w:sz="0" w:space="0" w:color="auto"/>
        <w:bottom w:val="none" w:sz="0" w:space="0" w:color="auto"/>
        <w:right w:val="none" w:sz="0" w:space="0" w:color="auto"/>
      </w:divBdr>
    </w:div>
    <w:div w:id="858658896">
      <w:bodyDiv w:val="1"/>
      <w:marLeft w:val="0"/>
      <w:marRight w:val="0"/>
      <w:marTop w:val="0"/>
      <w:marBottom w:val="0"/>
      <w:divBdr>
        <w:top w:val="none" w:sz="0" w:space="0" w:color="auto"/>
        <w:left w:val="none" w:sz="0" w:space="0" w:color="auto"/>
        <w:bottom w:val="none" w:sz="0" w:space="0" w:color="auto"/>
        <w:right w:val="none" w:sz="0" w:space="0" w:color="auto"/>
      </w:divBdr>
    </w:div>
    <w:div w:id="860171321">
      <w:bodyDiv w:val="1"/>
      <w:marLeft w:val="0"/>
      <w:marRight w:val="0"/>
      <w:marTop w:val="0"/>
      <w:marBottom w:val="0"/>
      <w:divBdr>
        <w:top w:val="none" w:sz="0" w:space="0" w:color="auto"/>
        <w:left w:val="none" w:sz="0" w:space="0" w:color="auto"/>
        <w:bottom w:val="none" w:sz="0" w:space="0" w:color="auto"/>
        <w:right w:val="none" w:sz="0" w:space="0" w:color="auto"/>
      </w:divBdr>
    </w:div>
    <w:div w:id="861167052">
      <w:bodyDiv w:val="1"/>
      <w:marLeft w:val="0"/>
      <w:marRight w:val="0"/>
      <w:marTop w:val="0"/>
      <w:marBottom w:val="0"/>
      <w:divBdr>
        <w:top w:val="none" w:sz="0" w:space="0" w:color="auto"/>
        <w:left w:val="none" w:sz="0" w:space="0" w:color="auto"/>
        <w:bottom w:val="none" w:sz="0" w:space="0" w:color="auto"/>
        <w:right w:val="none" w:sz="0" w:space="0" w:color="auto"/>
      </w:divBdr>
    </w:div>
    <w:div w:id="865948311">
      <w:bodyDiv w:val="1"/>
      <w:marLeft w:val="0"/>
      <w:marRight w:val="0"/>
      <w:marTop w:val="0"/>
      <w:marBottom w:val="0"/>
      <w:divBdr>
        <w:top w:val="none" w:sz="0" w:space="0" w:color="auto"/>
        <w:left w:val="none" w:sz="0" w:space="0" w:color="auto"/>
        <w:bottom w:val="none" w:sz="0" w:space="0" w:color="auto"/>
        <w:right w:val="none" w:sz="0" w:space="0" w:color="auto"/>
      </w:divBdr>
    </w:div>
    <w:div w:id="871193470">
      <w:bodyDiv w:val="1"/>
      <w:marLeft w:val="0"/>
      <w:marRight w:val="0"/>
      <w:marTop w:val="0"/>
      <w:marBottom w:val="0"/>
      <w:divBdr>
        <w:top w:val="none" w:sz="0" w:space="0" w:color="auto"/>
        <w:left w:val="none" w:sz="0" w:space="0" w:color="auto"/>
        <w:bottom w:val="none" w:sz="0" w:space="0" w:color="auto"/>
        <w:right w:val="none" w:sz="0" w:space="0" w:color="auto"/>
      </w:divBdr>
    </w:div>
    <w:div w:id="873618736">
      <w:bodyDiv w:val="1"/>
      <w:marLeft w:val="0"/>
      <w:marRight w:val="0"/>
      <w:marTop w:val="0"/>
      <w:marBottom w:val="0"/>
      <w:divBdr>
        <w:top w:val="none" w:sz="0" w:space="0" w:color="auto"/>
        <w:left w:val="none" w:sz="0" w:space="0" w:color="auto"/>
        <w:bottom w:val="none" w:sz="0" w:space="0" w:color="auto"/>
        <w:right w:val="none" w:sz="0" w:space="0" w:color="auto"/>
      </w:divBdr>
    </w:div>
    <w:div w:id="877938021">
      <w:bodyDiv w:val="1"/>
      <w:marLeft w:val="0"/>
      <w:marRight w:val="0"/>
      <w:marTop w:val="0"/>
      <w:marBottom w:val="0"/>
      <w:divBdr>
        <w:top w:val="none" w:sz="0" w:space="0" w:color="auto"/>
        <w:left w:val="none" w:sz="0" w:space="0" w:color="auto"/>
        <w:bottom w:val="none" w:sz="0" w:space="0" w:color="auto"/>
        <w:right w:val="none" w:sz="0" w:space="0" w:color="auto"/>
      </w:divBdr>
    </w:div>
    <w:div w:id="879515512">
      <w:bodyDiv w:val="1"/>
      <w:marLeft w:val="0"/>
      <w:marRight w:val="0"/>
      <w:marTop w:val="0"/>
      <w:marBottom w:val="0"/>
      <w:divBdr>
        <w:top w:val="none" w:sz="0" w:space="0" w:color="auto"/>
        <w:left w:val="none" w:sz="0" w:space="0" w:color="auto"/>
        <w:bottom w:val="none" w:sz="0" w:space="0" w:color="auto"/>
        <w:right w:val="none" w:sz="0" w:space="0" w:color="auto"/>
      </w:divBdr>
    </w:div>
    <w:div w:id="884370314">
      <w:bodyDiv w:val="1"/>
      <w:marLeft w:val="0"/>
      <w:marRight w:val="0"/>
      <w:marTop w:val="0"/>
      <w:marBottom w:val="0"/>
      <w:divBdr>
        <w:top w:val="none" w:sz="0" w:space="0" w:color="auto"/>
        <w:left w:val="none" w:sz="0" w:space="0" w:color="auto"/>
        <w:bottom w:val="none" w:sz="0" w:space="0" w:color="auto"/>
        <w:right w:val="none" w:sz="0" w:space="0" w:color="auto"/>
      </w:divBdr>
    </w:div>
    <w:div w:id="891425776">
      <w:bodyDiv w:val="1"/>
      <w:marLeft w:val="0"/>
      <w:marRight w:val="0"/>
      <w:marTop w:val="0"/>
      <w:marBottom w:val="0"/>
      <w:divBdr>
        <w:top w:val="none" w:sz="0" w:space="0" w:color="auto"/>
        <w:left w:val="none" w:sz="0" w:space="0" w:color="auto"/>
        <w:bottom w:val="none" w:sz="0" w:space="0" w:color="auto"/>
        <w:right w:val="none" w:sz="0" w:space="0" w:color="auto"/>
      </w:divBdr>
    </w:div>
    <w:div w:id="892501634">
      <w:bodyDiv w:val="1"/>
      <w:marLeft w:val="0"/>
      <w:marRight w:val="0"/>
      <w:marTop w:val="0"/>
      <w:marBottom w:val="0"/>
      <w:divBdr>
        <w:top w:val="none" w:sz="0" w:space="0" w:color="auto"/>
        <w:left w:val="none" w:sz="0" w:space="0" w:color="auto"/>
        <w:bottom w:val="none" w:sz="0" w:space="0" w:color="auto"/>
        <w:right w:val="none" w:sz="0" w:space="0" w:color="auto"/>
      </w:divBdr>
    </w:div>
    <w:div w:id="905918421">
      <w:bodyDiv w:val="1"/>
      <w:marLeft w:val="0"/>
      <w:marRight w:val="0"/>
      <w:marTop w:val="0"/>
      <w:marBottom w:val="0"/>
      <w:divBdr>
        <w:top w:val="none" w:sz="0" w:space="0" w:color="auto"/>
        <w:left w:val="none" w:sz="0" w:space="0" w:color="auto"/>
        <w:bottom w:val="none" w:sz="0" w:space="0" w:color="auto"/>
        <w:right w:val="none" w:sz="0" w:space="0" w:color="auto"/>
      </w:divBdr>
      <w:divsChild>
        <w:div w:id="1865897421">
          <w:marLeft w:val="0"/>
          <w:marRight w:val="0"/>
          <w:marTop w:val="0"/>
          <w:marBottom w:val="0"/>
          <w:divBdr>
            <w:top w:val="none" w:sz="0" w:space="0" w:color="auto"/>
            <w:left w:val="none" w:sz="0" w:space="0" w:color="auto"/>
            <w:bottom w:val="none" w:sz="0" w:space="0" w:color="auto"/>
            <w:right w:val="none" w:sz="0" w:space="0" w:color="auto"/>
          </w:divBdr>
        </w:div>
        <w:div w:id="783614307">
          <w:marLeft w:val="0"/>
          <w:marRight w:val="0"/>
          <w:marTop w:val="0"/>
          <w:marBottom w:val="0"/>
          <w:divBdr>
            <w:top w:val="none" w:sz="0" w:space="0" w:color="auto"/>
            <w:left w:val="none" w:sz="0" w:space="0" w:color="auto"/>
            <w:bottom w:val="none" w:sz="0" w:space="0" w:color="auto"/>
            <w:right w:val="none" w:sz="0" w:space="0" w:color="auto"/>
          </w:divBdr>
        </w:div>
      </w:divsChild>
    </w:div>
    <w:div w:id="906691304">
      <w:bodyDiv w:val="1"/>
      <w:marLeft w:val="0"/>
      <w:marRight w:val="0"/>
      <w:marTop w:val="0"/>
      <w:marBottom w:val="0"/>
      <w:divBdr>
        <w:top w:val="none" w:sz="0" w:space="0" w:color="auto"/>
        <w:left w:val="none" w:sz="0" w:space="0" w:color="auto"/>
        <w:bottom w:val="none" w:sz="0" w:space="0" w:color="auto"/>
        <w:right w:val="none" w:sz="0" w:space="0" w:color="auto"/>
      </w:divBdr>
    </w:div>
    <w:div w:id="914822686">
      <w:bodyDiv w:val="1"/>
      <w:marLeft w:val="0"/>
      <w:marRight w:val="0"/>
      <w:marTop w:val="0"/>
      <w:marBottom w:val="0"/>
      <w:divBdr>
        <w:top w:val="none" w:sz="0" w:space="0" w:color="auto"/>
        <w:left w:val="none" w:sz="0" w:space="0" w:color="auto"/>
        <w:bottom w:val="none" w:sz="0" w:space="0" w:color="auto"/>
        <w:right w:val="none" w:sz="0" w:space="0" w:color="auto"/>
      </w:divBdr>
    </w:div>
    <w:div w:id="915362571">
      <w:bodyDiv w:val="1"/>
      <w:marLeft w:val="0"/>
      <w:marRight w:val="0"/>
      <w:marTop w:val="0"/>
      <w:marBottom w:val="0"/>
      <w:divBdr>
        <w:top w:val="none" w:sz="0" w:space="0" w:color="auto"/>
        <w:left w:val="none" w:sz="0" w:space="0" w:color="auto"/>
        <w:bottom w:val="none" w:sz="0" w:space="0" w:color="auto"/>
        <w:right w:val="none" w:sz="0" w:space="0" w:color="auto"/>
      </w:divBdr>
    </w:div>
    <w:div w:id="920142531">
      <w:bodyDiv w:val="1"/>
      <w:marLeft w:val="0"/>
      <w:marRight w:val="0"/>
      <w:marTop w:val="0"/>
      <w:marBottom w:val="0"/>
      <w:divBdr>
        <w:top w:val="none" w:sz="0" w:space="0" w:color="auto"/>
        <w:left w:val="none" w:sz="0" w:space="0" w:color="auto"/>
        <w:bottom w:val="none" w:sz="0" w:space="0" w:color="auto"/>
        <w:right w:val="none" w:sz="0" w:space="0" w:color="auto"/>
      </w:divBdr>
    </w:div>
    <w:div w:id="921180571">
      <w:bodyDiv w:val="1"/>
      <w:marLeft w:val="0"/>
      <w:marRight w:val="0"/>
      <w:marTop w:val="0"/>
      <w:marBottom w:val="0"/>
      <w:divBdr>
        <w:top w:val="none" w:sz="0" w:space="0" w:color="auto"/>
        <w:left w:val="none" w:sz="0" w:space="0" w:color="auto"/>
        <w:bottom w:val="none" w:sz="0" w:space="0" w:color="auto"/>
        <w:right w:val="none" w:sz="0" w:space="0" w:color="auto"/>
      </w:divBdr>
    </w:div>
    <w:div w:id="931205215">
      <w:bodyDiv w:val="1"/>
      <w:marLeft w:val="0"/>
      <w:marRight w:val="0"/>
      <w:marTop w:val="0"/>
      <w:marBottom w:val="0"/>
      <w:divBdr>
        <w:top w:val="none" w:sz="0" w:space="0" w:color="auto"/>
        <w:left w:val="none" w:sz="0" w:space="0" w:color="auto"/>
        <w:bottom w:val="none" w:sz="0" w:space="0" w:color="auto"/>
        <w:right w:val="none" w:sz="0" w:space="0" w:color="auto"/>
      </w:divBdr>
    </w:div>
    <w:div w:id="935527010">
      <w:bodyDiv w:val="1"/>
      <w:marLeft w:val="0"/>
      <w:marRight w:val="0"/>
      <w:marTop w:val="0"/>
      <w:marBottom w:val="0"/>
      <w:divBdr>
        <w:top w:val="none" w:sz="0" w:space="0" w:color="auto"/>
        <w:left w:val="none" w:sz="0" w:space="0" w:color="auto"/>
        <w:bottom w:val="none" w:sz="0" w:space="0" w:color="auto"/>
        <w:right w:val="none" w:sz="0" w:space="0" w:color="auto"/>
      </w:divBdr>
    </w:div>
    <w:div w:id="937524774">
      <w:bodyDiv w:val="1"/>
      <w:marLeft w:val="0"/>
      <w:marRight w:val="0"/>
      <w:marTop w:val="0"/>
      <w:marBottom w:val="0"/>
      <w:divBdr>
        <w:top w:val="none" w:sz="0" w:space="0" w:color="auto"/>
        <w:left w:val="none" w:sz="0" w:space="0" w:color="auto"/>
        <w:bottom w:val="none" w:sz="0" w:space="0" w:color="auto"/>
        <w:right w:val="none" w:sz="0" w:space="0" w:color="auto"/>
      </w:divBdr>
    </w:div>
    <w:div w:id="937833227">
      <w:bodyDiv w:val="1"/>
      <w:marLeft w:val="0"/>
      <w:marRight w:val="0"/>
      <w:marTop w:val="0"/>
      <w:marBottom w:val="0"/>
      <w:divBdr>
        <w:top w:val="none" w:sz="0" w:space="0" w:color="auto"/>
        <w:left w:val="none" w:sz="0" w:space="0" w:color="auto"/>
        <w:bottom w:val="none" w:sz="0" w:space="0" w:color="auto"/>
        <w:right w:val="none" w:sz="0" w:space="0" w:color="auto"/>
      </w:divBdr>
    </w:div>
    <w:div w:id="942763400">
      <w:bodyDiv w:val="1"/>
      <w:marLeft w:val="0"/>
      <w:marRight w:val="0"/>
      <w:marTop w:val="0"/>
      <w:marBottom w:val="0"/>
      <w:divBdr>
        <w:top w:val="none" w:sz="0" w:space="0" w:color="auto"/>
        <w:left w:val="none" w:sz="0" w:space="0" w:color="auto"/>
        <w:bottom w:val="none" w:sz="0" w:space="0" w:color="auto"/>
        <w:right w:val="none" w:sz="0" w:space="0" w:color="auto"/>
      </w:divBdr>
    </w:div>
    <w:div w:id="951519566">
      <w:bodyDiv w:val="1"/>
      <w:marLeft w:val="0"/>
      <w:marRight w:val="0"/>
      <w:marTop w:val="0"/>
      <w:marBottom w:val="0"/>
      <w:divBdr>
        <w:top w:val="none" w:sz="0" w:space="0" w:color="auto"/>
        <w:left w:val="none" w:sz="0" w:space="0" w:color="auto"/>
        <w:bottom w:val="none" w:sz="0" w:space="0" w:color="auto"/>
        <w:right w:val="none" w:sz="0" w:space="0" w:color="auto"/>
      </w:divBdr>
    </w:div>
    <w:div w:id="957835782">
      <w:bodyDiv w:val="1"/>
      <w:marLeft w:val="0"/>
      <w:marRight w:val="0"/>
      <w:marTop w:val="0"/>
      <w:marBottom w:val="0"/>
      <w:divBdr>
        <w:top w:val="none" w:sz="0" w:space="0" w:color="auto"/>
        <w:left w:val="none" w:sz="0" w:space="0" w:color="auto"/>
        <w:bottom w:val="none" w:sz="0" w:space="0" w:color="auto"/>
        <w:right w:val="none" w:sz="0" w:space="0" w:color="auto"/>
      </w:divBdr>
    </w:div>
    <w:div w:id="960573656">
      <w:bodyDiv w:val="1"/>
      <w:marLeft w:val="0"/>
      <w:marRight w:val="0"/>
      <w:marTop w:val="0"/>
      <w:marBottom w:val="0"/>
      <w:divBdr>
        <w:top w:val="none" w:sz="0" w:space="0" w:color="auto"/>
        <w:left w:val="none" w:sz="0" w:space="0" w:color="auto"/>
        <w:bottom w:val="none" w:sz="0" w:space="0" w:color="auto"/>
        <w:right w:val="none" w:sz="0" w:space="0" w:color="auto"/>
      </w:divBdr>
    </w:div>
    <w:div w:id="961884680">
      <w:bodyDiv w:val="1"/>
      <w:marLeft w:val="0"/>
      <w:marRight w:val="0"/>
      <w:marTop w:val="0"/>
      <w:marBottom w:val="0"/>
      <w:divBdr>
        <w:top w:val="none" w:sz="0" w:space="0" w:color="auto"/>
        <w:left w:val="none" w:sz="0" w:space="0" w:color="auto"/>
        <w:bottom w:val="none" w:sz="0" w:space="0" w:color="auto"/>
        <w:right w:val="none" w:sz="0" w:space="0" w:color="auto"/>
      </w:divBdr>
    </w:div>
    <w:div w:id="963580498">
      <w:bodyDiv w:val="1"/>
      <w:marLeft w:val="0"/>
      <w:marRight w:val="0"/>
      <w:marTop w:val="0"/>
      <w:marBottom w:val="0"/>
      <w:divBdr>
        <w:top w:val="none" w:sz="0" w:space="0" w:color="auto"/>
        <w:left w:val="none" w:sz="0" w:space="0" w:color="auto"/>
        <w:bottom w:val="none" w:sz="0" w:space="0" w:color="auto"/>
        <w:right w:val="none" w:sz="0" w:space="0" w:color="auto"/>
      </w:divBdr>
    </w:div>
    <w:div w:id="975991849">
      <w:bodyDiv w:val="1"/>
      <w:marLeft w:val="0"/>
      <w:marRight w:val="0"/>
      <w:marTop w:val="0"/>
      <w:marBottom w:val="0"/>
      <w:divBdr>
        <w:top w:val="none" w:sz="0" w:space="0" w:color="auto"/>
        <w:left w:val="none" w:sz="0" w:space="0" w:color="auto"/>
        <w:bottom w:val="none" w:sz="0" w:space="0" w:color="auto"/>
        <w:right w:val="none" w:sz="0" w:space="0" w:color="auto"/>
      </w:divBdr>
    </w:div>
    <w:div w:id="981428739">
      <w:bodyDiv w:val="1"/>
      <w:marLeft w:val="0"/>
      <w:marRight w:val="0"/>
      <w:marTop w:val="0"/>
      <w:marBottom w:val="0"/>
      <w:divBdr>
        <w:top w:val="none" w:sz="0" w:space="0" w:color="auto"/>
        <w:left w:val="none" w:sz="0" w:space="0" w:color="auto"/>
        <w:bottom w:val="none" w:sz="0" w:space="0" w:color="auto"/>
        <w:right w:val="none" w:sz="0" w:space="0" w:color="auto"/>
      </w:divBdr>
    </w:div>
    <w:div w:id="982779619">
      <w:bodyDiv w:val="1"/>
      <w:marLeft w:val="0"/>
      <w:marRight w:val="0"/>
      <w:marTop w:val="0"/>
      <w:marBottom w:val="0"/>
      <w:divBdr>
        <w:top w:val="none" w:sz="0" w:space="0" w:color="auto"/>
        <w:left w:val="none" w:sz="0" w:space="0" w:color="auto"/>
        <w:bottom w:val="none" w:sz="0" w:space="0" w:color="auto"/>
        <w:right w:val="none" w:sz="0" w:space="0" w:color="auto"/>
      </w:divBdr>
    </w:div>
    <w:div w:id="985086228">
      <w:bodyDiv w:val="1"/>
      <w:marLeft w:val="0"/>
      <w:marRight w:val="0"/>
      <w:marTop w:val="0"/>
      <w:marBottom w:val="0"/>
      <w:divBdr>
        <w:top w:val="none" w:sz="0" w:space="0" w:color="auto"/>
        <w:left w:val="none" w:sz="0" w:space="0" w:color="auto"/>
        <w:bottom w:val="none" w:sz="0" w:space="0" w:color="auto"/>
        <w:right w:val="none" w:sz="0" w:space="0" w:color="auto"/>
      </w:divBdr>
    </w:div>
    <w:div w:id="987784874">
      <w:bodyDiv w:val="1"/>
      <w:marLeft w:val="0"/>
      <w:marRight w:val="0"/>
      <w:marTop w:val="0"/>
      <w:marBottom w:val="0"/>
      <w:divBdr>
        <w:top w:val="none" w:sz="0" w:space="0" w:color="auto"/>
        <w:left w:val="none" w:sz="0" w:space="0" w:color="auto"/>
        <w:bottom w:val="none" w:sz="0" w:space="0" w:color="auto"/>
        <w:right w:val="none" w:sz="0" w:space="0" w:color="auto"/>
      </w:divBdr>
    </w:div>
    <w:div w:id="988434730">
      <w:bodyDiv w:val="1"/>
      <w:marLeft w:val="0"/>
      <w:marRight w:val="0"/>
      <w:marTop w:val="0"/>
      <w:marBottom w:val="0"/>
      <w:divBdr>
        <w:top w:val="none" w:sz="0" w:space="0" w:color="auto"/>
        <w:left w:val="none" w:sz="0" w:space="0" w:color="auto"/>
        <w:bottom w:val="none" w:sz="0" w:space="0" w:color="auto"/>
        <w:right w:val="none" w:sz="0" w:space="0" w:color="auto"/>
      </w:divBdr>
    </w:div>
    <w:div w:id="990718174">
      <w:bodyDiv w:val="1"/>
      <w:marLeft w:val="0"/>
      <w:marRight w:val="0"/>
      <w:marTop w:val="0"/>
      <w:marBottom w:val="0"/>
      <w:divBdr>
        <w:top w:val="none" w:sz="0" w:space="0" w:color="auto"/>
        <w:left w:val="none" w:sz="0" w:space="0" w:color="auto"/>
        <w:bottom w:val="none" w:sz="0" w:space="0" w:color="auto"/>
        <w:right w:val="none" w:sz="0" w:space="0" w:color="auto"/>
      </w:divBdr>
    </w:div>
    <w:div w:id="992224004">
      <w:bodyDiv w:val="1"/>
      <w:marLeft w:val="0"/>
      <w:marRight w:val="0"/>
      <w:marTop w:val="0"/>
      <w:marBottom w:val="0"/>
      <w:divBdr>
        <w:top w:val="none" w:sz="0" w:space="0" w:color="auto"/>
        <w:left w:val="none" w:sz="0" w:space="0" w:color="auto"/>
        <w:bottom w:val="none" w:sz="0" w:space="0" w:color="auto"/>
        <w:right w:val="none" w:sz="0" w:space="0" w:color="auto"/>
      </w:divBdr>
    </w:div>
    <w:div w:id="993680738">
      <w:bodyDiv w:val="1"/>
      <w:marLeft w:val="0"/>
      <w:marRight w:val="0"/>
      <w:marTop w:val="0"/>
      <w:marBottom w:val="0"/>
      <w:divBdr>
        <w:top w:val="none" w:sz="0" w:space="0" w:color="auto"/>
        <w:left w:val="none" w:sz="0" w:space="0" w:color="auto"/>
        <w:bottom w:val="none" w:sz="0" w:space="0" w:color="auto"/>
        <w:right w:val="none" w:sz="0" w:space="0" w:color="auto"/>
      </w:divBdr>
    </w:div>
    <w:div w:id="993951429">
      <w:bodyDiv w:val="1"/>
      <w:marLeft w:val="0"/>
      <w:marRight w:val="0"/>
      <w:marTop w:val="0"/>
      <w:marBottom w:val="0"/>
      <w:divBdr>
        <w:top w:val="none" w:sz="0" w:space="0" w:color="auto"/>
        <w:left w:val="none" w:sz="0" w:space="0" w:color="auto"/>
        <w:bottom w:val="none" w:sz="0" w:space="0" w:color="auto"/>
        <w:right w:val="none" w:sz="0" w:space="0" w:color="auto"/>
      </w:divBdr>
    </w:div>
    <w:div w:id="1000540541">
      <w:bodyDiv w:val="1"/>
      <w:marLeft w:val="0"/>
      <w:marRight w:val="0"/>
      <w:marTop w:val="0"/>
      <w:marBottom w:val="0"/>
      <w:divBdr>
        <w:top w:val="none" w:sz="0" w:space="0" w:color="auto"/>
        <w:left w:val="none" w:sz="0" w:space="0" w:color="auto"/>
        <w:bottom w:val="none" w:sz="0" w:space="0" w:color="auto"/>
        <w:right w:val="none" w:sz="0" w:space="0" w:color="auto"/>
      </w:divBdr>
    </w:div>
    <w:div w:id="1007757809">
      <w:bodyDiv w:val="1"/>
      <w:marLeft w:val="0"/>
      <w:marRight w:val="0"/>
      <w:marTop w:val="0"/>
      <w:marBottom w:val="0"/>
      <w:divBdr>
        <w:top w:val="none" w:sz="0" w:space="0" w:color="auto"/>
        <w:left w:val="none" w:sz="0" w:space="0" w:color="auto"/>
        <w:bottom w:val="none" w:sz="0" w:space="0" w:color="auto"/>
        <w:right w:val="none" w:sz="0" w:space="0" w:color="auto"/>
      </w:divBdr>
    </w:div>
    <w:div w:id="1009285686">
      <w:bodyDiv w:val="1"/>
      <w:marLeft w:val="0"/>
      <w:marRight w:val="0"/>
      <w:marTop w:val="0"/>
      <w:marBottom w:val="0"/>
      <w:divBdr>
        <w:top w:val="none" w:sz="0" w:space="0" w:color="auto"/>
        <w:left w:val="none" w:sz="0" w:space="0" w:color="auto"/>
        <w:bottom w:val="none" w:sz="0" w:space="0" w:color="auto"/>
        <w:right w:val="none" w:sz="0" w:space="0" w:color="auto"/>
      </w:divBdr>
    </w:div>
    <w:div w:id="1009791442">
      <w:bodyDiv w:val="1"/>
      <w:marLeft w:val="0"/>
      <w:marRight w:val="0"/>
      <w:marTop w:val="0"/>
      <w:marBottom w:val="0"/>
      <w:divBdr>
        <w:top w:val="none" w:sz="0" w:space="0" w:color="auto"/>
        <w:left w:val="none" w:sz="0" w:space="0" w:color="auto"/>
        <w:bottom w:val="none" w:sz="0" w:space="0" w:color="auto"/>
        <w:right w:val="none" w:sz="0" w:space="0" w:color="auto"/>
      </w:divBdr>
    </w:div>
    <w:div w:id="1010109394">
      <w:bodyDiv w:val="1"/>
      <w:marLeft w:val="0"/>
      <w:marRight w:val="0"/>
      <w:marTop w:val="0"/>
      <w:marBottom w:val="0"/>
      <w:divBdr>
        <w:top w:val="none" w:sz="0" w:space="0" w:color="auto"/>
        <w:left w:val="none" w:sz="0" w:space="0" w:color="auto"/>
        <w:bottom w:val="none" w:sz="0" w:space="0" w:color="auto"/>
        <w:right w:val="none" w:sz="0" w:space="0" w:color="auto"/>
      </w:divBdr>
    </w:div>
    <w:div w:id="1010451117">
      <w:bodyDiv w:val="1"/>
      <w:marLeft w:val="0"/>
      <w:marRight w:val="0"/>
      <w:marTop w:val="0"/>
      <w:marBottom w:val="0"/>
      <w:divBdr>
        <w:top w:val="none" w:sz="0" w:space="0" w:color="auto"/>
        <w:left w:val="none" w:sz="0" w:space="0" w:color="auto"/>
        <w:bottom w:val="none" w:sz="0" w:space="0" w:color="auto"/>
        <w:right w:val="none" w:sz="0" w:space="0" w:color="auto"/>
      </w:divBdr>
    </w:div>
    <w:div w:id="1017194480">
      <w:bodyDiv w:val="1"/>
      <w:marLeft w:val="0"/>
      <w:marRight w:val="0"/>
      <w:marTop w:val="0"/>
      <w:marBottom w:val="0"/>
      <w:divBdr>
        <w:top w:val="none" w:sz="0" w:space="0" w:color="auto"/>
        <w:left w:val="none" w:sz="0" w:space="0" w:color="auto"/>
        <w:bottom w:val="none" w:sz="0" w:space="0" w:color="auto"/>
        <w:right w:val="none" w:sz="0" w:space="0" w:color="auto"/>
      </w:divBdr>
    </w:div>
    <w:div w:id="1027565388">
      <w:bodyDiv w:val="1"/>
      <w:marLeft w:val="0"/>
      <w:marRight w:val="0"/>
      <w:marTop w:val="0"/>
      <w:marBottom w:val="0"/>
      <w:divBdr>
        <w:top w:val="none" w:sz="0" w:space="0" w:color="auto"/>
        <w:left w:val="none" w:sz="0" w:space="0" w:color="auto"/>
        <w:bottom w:val="none" w:sz="0" w:space="0" w:color="auto"/>
        <w:right w:val="none" w:sz="0" w:space="0" w:color="auto"/>
      </w:divBdr>
    </w:div>
    <w:div w:id="1028674671">
      <w:bodyDiv w:val="1"/>
      <w:marLeft w:val="0"/>
      <w:marRight w:val="0"/>
      <w:marTop w:val="0"/>
      <w:marBottom w:val="0"/>
      <w:divBdr>
        <w:top w:val="none" w:sz="0" w:space="0" w:color="auto"/>
        <w:left w:val="none" w:sz="0" w:space="0" w:color="auto"/>
        <w:bottom w:val="none" w:sz="0" w:space="0" w:color="auto"/>
        <w:right w:val="none" w:sz="0" w:space="0" w:color="auto"/>
      </w:divBdr>
    </w:div>
    <w:div w:id="1031153179">
      <w:bodyDiv w:val="1"/>
      <w:marLeft w:val="0"/>
      <w:marRight w:val="0"/>
      <w:marTop w:val="0"/>
      <w:marBottom w:val="0"/>
      <w:divBdr>
        <w:top w:val="none" w:sz="0" w:space="0" w:color="auto"/>
        <w:left w:val="none" w:sz="0" w:space="0" w:color="auto"/>
        <w:bottom w:val="none" w:sz="0" w:space="0" w:color="auto"/>
        <w:right w:val="none" w:sz="0" w:space="0" w:color="auto"/>
      </w:divBdr>
    </w:div>
    <w:div w:id="1036925065">
      <w:bodyDiv w:val="1"/>
      <w:marLeft w:val="0"/>
      <w:marRight w:val="0"/>
      <w:marTop w:val="0"/>
      <w:marBottom w:val="0"/>
      <w:divBdr>
        <w:top w:val="none" w:sz="0" w:space="0" w:color="auto"/>
        <w:left w:val="none" w:sz="0" w:space="0" w:color="auto"/>
        <w:bottom w:val="none" w:sz="0" w:space="0" w:color="auto"/>
        <w:right w:val="none" w:sz="0" w:space="0" w:color="auto"/>
      </w:divBdr>
    </w:div>
    <w:div w:id="1037582179">
      <w:bodyDiv w:val="1"/>
      <w:marLeft w:val="0"/>
      <w:marRight w:val="0"/>
      <w:marTop w:val="0"/>
      <w:marBottom w:val="0"/>
      <w:divBdr>
        <w:top w:val="none" w:sz="0" w:space="0" w:color="auto"/>
        <w:left w:val="none" w:sz="0" w:space="0" w:color="auto"/>
        <w:bottom w:val="none" w:sz="0" w:space="0" w:color="auto"/>
        <w:right w:val="none" w:sz="0" w:space="0" w:color="auto"/>
      </w:divBdr>
    </w:div>
    <w:div w:id="1037655075">
      <w:bodyDiv w:val="1"/>
      <w:marLeft w:val="0"/>
      <w:marRight w:val="0"/>
      <w:marTop w:val="0"/>
      <w:marBottom w:val="0"/>
      <w:divBdr>
        <w:top w:val="none" w:sz="0" w:space="0" w:color="auto"/>
        <w:left w:val="none" w:sz="0" w:space="0" w:color="auto"/>
        <w:bottom w:val="none" w:sz="0" w:space="0" w:color="auto"/>
        <w:right w:val="none" w:sz="0" w:space="0" w:color="auto"/>
      </w:divBdr>
    </w:div>
    <w:div w:id="1043403210">
      <w:bodyDiv w:val="1"/>
      <w:marLeft w:val="0"/>
      <w:marRight w:val="0"/>
      <w:marTop w:val="0"/>
      <w:marBottom w:val="0"/>
      <w:divBdr>
        <w:top w:val="none" w:sz="0" w:space="0" w:color="auto"/>
        <w:left w:val="none" w:sz="0" w:space="0" w:color="auto"/>
        <w:bottom w:val="none" w:sz="0" w:space="0" w:color="auto"/>
        <w:right w:val="none" w:sz="0" w:space="0" w:color="auto"/>
      </w:divBdr>
    </w:div>
    <w:div w:id="1044989965">
      <w:bodyDiv w:val="1"/>
      <w:marLeft w:val="0"/>
      <w:marRight w:val="0"/>
      <w:marTop w:val="0"/>
      <w:marBottom w:val="0"/>
      <w:divBdr>
        <w:top w:val="none" w:sz="0" w:space="0" w:color="auto"/>
        <w:left w:val="none" w:sz="0" w:space="0" w:color="auto"/>
        <w:bottom w:val="none" w:sz="0" w:space="0" w:color="auto"/>
        <w:right w:val="none" w:sz="0" w:space="0" w:color="auto"/>
      </w:divBdr>
    </w:div>
    <w:div w:id="1046487352">
      <w:bodyDiv w:val="1"/>
      <w:marLeft w:val="0"/>
      <w:marRight w:val="0"/>
      <w:marTop w:val="0"/>
      <w:marBottom w:val="0"/>
      <w:divBdr>
        <w:top w:val="none" w:sz="0" w:space="0" w:color="auto"/>
        <w:left w:val="none" w:sz="0" w:space="0" w:color="auto"/>
        <w:bottom w:val="none" w:sz="0" w:space="0" w:color="auto"/>
        <w:right w:val="none" w:sz="0" w:space="0" w:color="auto"/>
      </w:divBdr>
    </w:div>
    <w:div w:id="1048453559">
      <w:bodyDiv w:val="1"/>
      <w:marLeft w:val="0"/>
      <w:marRight w:val="0"/>
      <w:marTop w:val="0"/>
      <w:marBottom w:val="0"/>
      <w:divBdr>
        <w:top w:val="none" w:sz="0" w:space="0" w:color="auto"/>
        <w:left w:val="none" w:sz="0" w:space="0" w:color="auto"/>
        <w:bottom w:val="none" w:sz="0" w:space="0" w:color="auto"/>
        <w:right w:val="none" w:sz="0" w:space="0" w:color="auto"/>
      </w:divBdr>
    </w:div>
    <w:div w:id="1050689013">
      <w:bodyDiv w:val="1"/>
      <w:marLeft w:val="0"/>
      <w:marRight w:val="0"/>
      <w:marTop w:val="0"/>
      <w:marBottom w:val="0"/>
      <w:divBdr>
        <w:top w:val="none" w:sz="0" w:space="0" w:color="auto"/>
        <w:left w:val="none" w:sz="0" w:space="0" w:color="auto"/>
        <w:bottom w:val="none" w:sz="0" w:space="0" w:color="auto"/>
        <w:right w:val="none" w:sz="0" w:space="0" w:color="auto"/>
      </w:divBdr>
    </w:div>
    <w:div w:id="1056198971">
      <w:bodyDiv w:val="1"/>
      <w:marLeft w:val="0"/>
      <w:marRight w:val="0"/>
      <w:marTop w:val="0"/>
      <w:marBottom w:val="0"/>
      <w:divBdr>
        <w:top w:val="none" w:sz="0" w:space="0" w:color="auto"/>
        <w:left w:val="none" w:sz="0" w:space="0" w:color="auto"/>
        <w:bottom w:val="none" w:sz="0" w:space="0" w:color="auto"/>
        <w:right w:val="none" w:sz="0" w:space="0" w:color="auto"/>
      </w:divBdr>
    </w:div>
    <w:div w:id="1056777650">
      <w:bodyDiv w:val="1"/>
      <w:marLeft w:val="0"/>
      <w:marRight w:val="0"/>
      <w:marTop w:val="0"/>
      <w:marBottom w:val="0"/>
      <w:divBdr>
        <w:top w:val="none" w:sz="0" w:space="0" w:color="auto"/>
        <w:left w:val="none" w:sz="0" w:space="0" w:color="auto"/>
        <w:bottom w:val="none" w:sz="0" w:space="0" w:color="auto"/>
        <w:right w:val="none" w:sz="0" w:space="0" w:color="auto"/>
      </w:divBdr>
    </w:div>
    <w:div w:id="1057165811">
      <w:bodyDiv w:val="1"/>
      <w:marLeft w:val="0"/>
      <w:marRight w:val="0"/>
      <w:marTop w:val="0"/>
      <w:marBottom w:val="0"/>
      <w:divBdr>
        <w:top w:val="none" w:sz="0" w:space="0" w:color="auto"/>
        <w:left w:val="none" w:sz="0" w:space="0" w:color="auto"/>
        <w:bottom w:val="none" w:sz="0" w:space="0" w:color="auto"/>
        <w:right w:val="none" w:sz="0" w:space="0" w:color="auto"/>
      </w:divBdr>
    </w:div>
    <w:div w:id="1059207746">
      <w:bodyDiv w:val="1"/>
      <w:marLeft w:val="0"/>
      <w:marRight w:val="0"/>
      <w:marTop w:val="0"/>
      <w:marBottom w:val="0"/>
      <w:divBdr>
        <w:top w:val="none" w:sz="0" w:space="0" w:color="auto"/>
        <w:left w:val="none" w:sz="0" w:space="0" w:color="auto"/>
        <w:bottom w:val="none" w:sz="0" w:space="0" w:color="auto"/>
        <w:right w:val="none" w:sz="0" w:space="0" w:color="auto"/>
      </w:divBdr>
    </w:div>
    <w:div w:id="1065370941">
      <w:bodyDiv w:val="1"/>
      <w:marLeft w:val="0"/>
      <w:marRight w:val="0"/>
      <w:marTop w:val="0"/>
      <w:marBottom w:val="0"/>
      <w:divBdr>
        <w:top w:val="none" w:sz="0" w:space="0" w:color="auto"/>
        <w:left w:val="none" w:sz="0" w:space="0" w:color="auto"/>
        <w:bottom w:val="none" w:sz="0" w:space="0" w:color="auto"/>
        <w:right w:val="none" w:sz="0" w:space="0" w:color="auto"/>
      </w:divBdr>
    </w:div>
    <w:div w:id="1066682955">
      <w:bodyDiv w:val="1"/>
      <w:marLeft w:val="0"/>
      <w:marRight w:val="0"/>
      <w:marTop w:val="0"/>
      <w:marBottom w:val="0"/>
      <w:divBdr>
        <w:top w:val="none" w:sz="0" w:space="0" w:color="auto"/>
        <w:left w:val="none" w:sz="0" w:space="0" w:color="auto"/>
        <w:bottom w:val="none" w:sz="0" w:space="0" w:color="auto"/>
        <w:right w:val="none" w:sz="0" w:space="0" w:color="auto"/>
      </w:divBdr>
    </w:div>
    <w:div w:id="1076167049">
      <w:bodyDiv w:val="1"/>
      <w:marLeft w:val="0"/>
      <w:marRight w:val="0"/>
      <w:marTop w:val="0"/>
      <w:marBottom w:val="0"/>
      <w:divBdr>
        <w:top w:val="none" w:sz="0" w:space="0" w:color="auto"/>
        <w:left w:val="none" w:sz="0" w:space="0" w:color="auto"/>
        <w:bottom w:val="none" w:sz="0" w:space="0" w:color="auto"/>
        <w:right w:val="none" w:sz="0" w:space="0" w:color="auto"/>
      </w:divBdr>
    </w:div>
    <w:div w:id="1076323292">
      <w:bodyDiv w:val="1"/>
      <w:marLeft w:val="0"/>
      <w:marRight w:val="0"/>
      <w:marTop w:val="0"/>
      <w:marBottom w:val="0"/>
      <w:divBdr>
        <w:top w:val="none" w:sz="0" w:space="0" w:color="auto"/>
        <w:left w:val="none" w:sz="0" w:space="0" w:color="auto"/>
        <w:bottom w:val="none" w:sz="0" w:space="0" w:color="auto"/>
        <w:right w:val="none" w:sz="0" w:space="0" w:color="auto"/>
      </w:divBdr>
    </w:div>
    <w:div w:id="1078091445">
      <w:bodyDiv w:val="1"/>
      <w:marLeft w:val="0"/>
      <w:marRight w:val="0"/>
      <w:marTop w:val="0"/>
      <w:marBottom w:val="0"/>
      <w:divBdr>
        <w:top w:val="none" w:sz="0" w:space="0" w:color="auto"/>
        <w:left w:val="none" w:sz="0" w:space="0" w:color="auto"/>
        <w:bottom w:val="none" w:sz="0" w:space="0" w:color="auto"/>
        <w:right w:val="none" w:sz="0" w:space="0" w:color="auto"/>
      </w:divBdr>
    </w:div>
    <w:div w:id="1082021734">
      <w:bodyDiv w:val="1"/>
      <w:marLeft w:val="0"/>
      <w:marRight w:val="0"/>
      <w:marTop w:val="0"/>
      <w:marBottom w:val="0"/>
      <w:divBdr>
        <w:top w:val="none" w:sz="0" w:space="0" w:color="auto"/>
        <w:left w:val="none" w:sz="0" w:space="0" w:color="auto"/>
        <w:bottom w:val="none" w:sz="0" w:space="0" w:color="auto"/>
        <w:right w:val="none" w:sz="0" w:space="0" w:color="auto"/>
      </w:divBdr>
    </w:div>
    <w:div w:id="1089883568">
      <w:bodyDiv w:val="1"/>
      <w:marLeft w:val="0"/>
      <w:marRight w:val="0"/>
      <w:marTop w:val="0"/>
      <w:marBottom w:val="0"/>
      <w:divBdr>
        <w:top w:val="none" w:sz="0" w:space="0" w:color="auto"/>
        <w:left w:val="none" w:sz="0" w:space="0" w:color="auto"/>
        <w:bottom w:val="none" w:sz="0" w:space="0" w:color="auto"/>
        <w:right w:val="none" w:sz="0" w:space="0" w:color="auto"/>
      </w:divBdr>
    </w:div>
    <w:div w:id="1100106282">
      <w:bodyDiv w:val="1"/>
      <w:marLeft w:val="0"/>
      <w:marRight w:val="0"/>
      <w:marTop w:val="0"/>
      <w:marBottom w:val="0"/>
      <w:divBdr>
        <w:top w:val="none" w:sz="0" w:space="0" w:color="auto"/>
        <w:left w:val="none" w:sz="0" w:space="0" w:color="auto"/>
        <w:bottom w:val="none" w:sz="0" w:space="0" w:color="auto"/>
        <w:right w:val="none" w:sz="0" w:space="0" w:color="auto"/>
      </w:divBdr>
    </w:div>
    <w:div w:id="1105686563">
      <w:bodyDiv w:val="1"/>
      <w:marLeft w:val="0"/>
      <w:marRight w:val="0"/>
      <w:marTop w:val="0"/>
      <w:marBottom w:val="0"/>
      <w:divBdr>
        <w:top w:val="none" w:sz="0" w:space="0" w:color="auto"/>
        <w:left w:val="none" w:sz="0" w:space="0" w:color="auto"/>
        <w:bottom w:val="none" w:sz="0" w:space="0" w:color="auto"/>
        <w:right w:val="none" w:sz="0" w:space="0" w:color="auto"/>
      </w:divBdr>
    </w:div>
    <w:div w:id="1106191915">
      <w:bodyDiv w:val="1"/>
      <w:marLeft w:val="0"/>
      <w:marRight w:val="0"/>
      <w:marTop w:val="0"/>
      <w:marBottom w:val="0"/>
      <w:divBdr>
        <w:top w:val="none" w:sz="0" w:space="0" w:color="auto"/>
        <w:left w:val="none" w:sz="0" w:space="0" w:color="auto"/>
        <w:bottom w:val="none" w:sz="0" w:space="0" w:color="auto"/>
        <w:right w:val="none" w:sz="0" w:space="0" w:color="auto"/>
      </w:divBdr>
    </w:div>
    <w:div w:id="1107239468">
      <w:bodyDiv w:val="1"/>
      <w:marLeft w:val="0"/>
      <w:marRight w:val="0"/>
      <w:marTop w:val="0"/>
      <w:marBottom w:val="0"/>
      <w:divBdr>
        <w:top w:val="none" w:sz="0" w:space="0" w:color="auto"/>
        <w:left w:val="none" w:sz="0" w:space="0" w:color="auto"/>
        <w:bottom w:val="none" w:sz="0" w:space="0" w:color="auto"/>
        <w:right w:val="none" w:sz="0" w:space="0" w:color="auto"/>
      </w:divBdr>
    </w:div>
    <w:div w:id="1112091000">
      <w:bodyDiv w:val="1"/>
      <w:marLeft w:val="0"/>
      <w:marRight w:val="0"/>
      <w:marTop w:val="0"/>
      <w:marBottom w:val="0"/>
      <w:divBdr>
        <w:top w:val="none" w:sz="0" w:space="0" w:color="auto"/>
        <w:left w:val="none" w:sz="0" w:space="0" w:color="auto"/>
        <w:bottom w:val="none" w:sz="0" w:space="0" w:color="auto"/>
        <w:right w:val="none" w:sz="0" w:space="0" w:color="auto"/>
      </w:divBdr>
    </w:div>
    <w:div w:id="1118835640">
      <w:bodyDiv w:val="1"/>
      <w:marLeft w:val="0"/>
      <w:marRight w:val="0"/>
      <w:marTop w:val="0"/>
      <w:marBottom w:val="0"/>
      <w:divBdr>
        <w:top w:val="none" w:sz="0" w:space="0" w:color="auto"/>
        <w:left w:val="none" w:sz="0" w:space="0" w:color="auto"/>
        <w:bottom w:val="none" w:sz="0" w:space="0" w:color="auto"/>
        <w:right w:val="none" w:sz="0" w:space="0" w:color="auto"/>
      </w:divBdr>
    </w:div>
    <w:div w:id="1120564711">
      <w:bodyDiv w:val="1"/>
      <w:marLeft w:val="0"/>
      <w:marRight w:val="0"/>
      <w:marTop w:val="0"/>
      <w:marBottom w:val="0"/>
      <w:divBdr>
        <w:top w:val="none" w:sz="0" w:space="0" w:color="auto"/>
        <w:left w:val="none" w:sz="0" w:space="0" w:color="auto"/>
        <w:bottom w:val="none" w:sz="0" w:space="0" w:color="auto"/>
        <w:right w:val="none" w:sz="0" w:space="0" w:color="auto"/>
      </w:divBdr>
    </w:div>
    <w:div w:id="1121608242">
      <w:bodyDiv w:val="1"/>
      <w:marLeft w:val="0"/>
      <w:marRight w:val="0"/>
      <w:marTop w:val="0"/>
      <w:marBottom w:val="0"/>
      <w:divBdr>
        <w:top w:val="none" w:sz="0" w:space="0" w:color="auto"/>
        <w:left w:val="none" w:sz="0" w:space="0" w:color="auto"/>
        <w:bottom w:val="none" w:sz="0" w:space="0" w:color="auto"/>
        <w:right w:val="none" w:sz="0" w:space="0" w:color="auto"/>
      </w:divBdr>
    </w:div>
    <w:div w:id="1121847422">
      <w:bodyDiv w:val="1"/>
      <w:marLeft w:val="0"/>
      <w:marRight w:val="0"/>
      <w:marTop w:val="0"/>
      <w:marBottom w:val="0"/>
      <w:divBdr>
        <w:top w:val="none" w:sz="0" w:space="0" w:color="auto"/>
        <w:left w:val="none" w:sz="0" w:space="0" w:color="auto"/>
        <w:bottom w:val="none" w:sz="0" w:space="0" w:color="auto"/>
        <w:right w:val="none" w:sz="0" w:space="0" w:color="auto"/>
      </w:divBdr>
    </w:div>
    <w:div w:id="1134636861">
      <w:bodyDiv w:val="1"/>
      <w:marLeft w:val="0"/>
      <w:marRight w:val="0"/>
      <w:marTop w:val="0"/>
      <w:marBottom w:val="0"/>
      <w:divBdr>
        <w:top w:val="none" w:sz="0" w:space="0" w:color="auto"/>
        <w:left w:val="none" w:sz="0" w:space="0" w:color="auto"/>
        <w:bottom w:val="none" w:sz="0" w:space="0" w:color="auto"/>
        <w:right w:val="none" w:sz="0" w:space="0" w:color="auto"/>
      </w:divBdr>
    </w:div>
    <w:div w:id="1143696504">
      <w:bodyDiv w:val="1"/>
      <w:marLeft w:val="0"/>
      <w:marRight w:val="0"/>
      <w:marTop w:val="0"/>
      <w:marBottom w:val="0"/>
      <w:divBdr>
        <w:top w:val="none" w:sz="0" w:space="0" w:color="auto"/>
        <w:left w:val="none" w:sz="0" w:space="0" w:color="auto"/>
        <w:bottom w:val="none" w:sz="0" w:space="0" w:color="auto"/>
        <w:right w:val="none" w:sz="0" w:space="0" w:color="auto"/>
      </w:divBdr>
    </w:div>
    <w:div w:id="1144590341">
      <w:bodyDiv w:val="1"/>
      <w:marLeft w:val="0"/>
      <w:marRight w:val="0"/>
      <w:marTop w:val="0"/>
      <w:marBottom w:val="0"/>
      <w:divBdr>
        <w:top w:val="none" w:sz="0" w:space="0" w:color="auto"/>
        <w:left w:val="none" w:sz="0" w:space="0" w:color="auto"/>
        <w:bottom w:val="none" w:sz="0" w:space="0" w:color="auto"/>
        <w:right w:val="none" w:sz="0" w:space="0" w:color="auto"/>
      </w:divBdr>
    </w:div>
    <w:div w:id="1164392610">
      <w:bodyDiv w:val="1"/>
      <w:marLeft w:val="0"/>
      <w:marRight w:val="0"/>
      <w:marTop w:val="0"/>
      <w:marBottom w:val="0"/>
      <w:divBdr>
        <w:top w:val="none" w:sz="0" w:space="0" w:color="auto"/>
        <w:left w:val="none" w:sz="0" w:space="0" w:color="auto"/>
        <w:bottom w:val="none" w:sz="0" w:space="0" w:color="auto"/>
        <w:right w:val="none" w:sz="0" w:space="0" w:color="auto"/>
      </w:divBdr>
    </w:div>
    <w:div w:id="1165126708">
      <w:bodyDiv w:val="1"/>
      <w:marLeft w:val="0"/>
      <w:marRight w:val="0"/>
      <w:marTop w:val="0"/>
      <w:marBottom w:val="0"/>
      <w:divBdr>
        <w:top w:val="none" w:sz="0" w:space="0" w:color="auto"/>
        <w:left w:val="none" w:sz="0" w:space="0" w:color="auto"/>
        <w:bottom w:val="none" w:sz="0" w:space="0" w:color="auto"/>
        <w:right w:val="none" w:sz="0" w:space="0" w:color="auto"/>
      </w:divBdr>
    </w:div>
    <w:div w:id="1165900585">
      <w:bodyDiv w:val="1"/>
      <w:marLeft w:val="0"/>
      <w:marRight w:val="0"/>
      <w:marTop w:val="0"/>
      <w:marBottom w:val="0"/>
      <w:divBdr>
        <w:top w:val="none" w:sz="0" w:space="0" w:color="auto"/>
        <w:left w:val="none" w:sz="0" w:space="0" w:color="auto"/>
        <w:bottom w:val="none" w:sz="0" w:space="0" w:color="auto"/>
        <w:right w:val="none" w:sz="0" w:space="0" w:color="auto"/>
      </w:divBdr>
    </w:div>
    <w:div w:id="1166901160">
      <w:bodyDiv w:val="1"/>
      <w:marLeft w:val="0"/>
      <w:marRight w:val="0"/>
      <w:marTop w:val="0"/>
      <w:marBottom w:val="0"/>
      <w:divBdr>
        <w:top w:val="none" w:sz="0" w:space="0" w:color="auto"/>
        <w:left w:val="none" w:sz="0" w:space="0" w:color="auto"/>
        <w:bottom w:val="none" w:sz="0" w:space="0" w:color="auto"/>
        <w:right w:val="none" w:sz="0" w:space="0" w:color="auto"/>
      </w:divBdr>
    </w:div>
    <w:div w:id="1168473221">
      <w:bodyDiv w:val="1"/>
      <w:marLeft w:val="0"/>
      <w:marRight w:val="0"/>
      <w:marTop w:val="0"/>
      <w:marBottom w:val="0"/>
      <w:divBdr>
        <w:top w:val="none" w:sz="0" w:space="0" w:color="auto"/>
        <w:left w:val="none" w:sz="0" w:space="0" w:color="auto"/>
        <w:bottom w:val="none" w:sz="0" w:space="0" w:color="auto"/>
        <w:right w:val="none" w:sz="0" w:space="0" w:color="auto"/>
      </w:divBdr>
    </w:div>
    <w:div w:id="1168835776">
      <w:bodyDiv w:val="1"/>
      <w:marLeft w:val="0"/>
      <w:marRight w:val="0"/>
      <w:marTop w:val="0"/>
      <w:marBottom w:val="0"/>
      <w:divBdr>
        <w:top w:val="none" w:sz="0" w:space="0" w:color="auto"/>
        <w:left w:val="none" w:sz="0" w:space="0" w:color="auto"/>
        <w:bottom w:val="none" w:sz="0" w:space="0" w:color="auto"/>
        <w:right w:val="none" w:sz="0" w:space="0" w:color="auto"/>
      </w:divBdr>
    </w:div>
    <w:div w:id="1174957905">
      <w:bodyDiv w:val="1"/>
      <w:marLeft w:val="0"/>
      <w:marRight w:val="0"/>
      <w:marTop w:val="0"/>
      <w:marBottom w:val="0"/>
      <w:divBdr>
        <w:top w:val="none" w:sz="0" w:space="0" w:color="auto"/>
        <w:left w:val="none" w:sz="0" w:space="0" w:color="auto"/>
        <w:bottom w:val="none" w:sz="0" w:space="0" w:color="auto"/>
        <w:right w:val="none" w:sz="0" w:space="0" w:color="auto"/>
      </w:divBdr>
    </w:div>
    <w:div w:id="1176849457">
      <w:bodyDiv w:val="1"/>
      <w:marLeft w:val="0"/>
      <w:marRight w:val="0"/>
      <w:marTop w:val="0"/>
      <w:marBottom w:val="0"/>
      <w:divBdr>
        <w:top w:val="none" w:sz="0" w:space="0" w:color="auto"/>
        <w:left w:val="none" w:sz="0" w:space="0" w:color="auto"/>
        <w:bottom w:val="none" w:sz="0" w:space="0" w:color="auto"/>
        <w:right w:val="none" w:sz="0" w:space="0" w:color="auto"/>
      </w:divBdr>
    </w:div>
    <w:div w:id="1177692773">
      <w:bodyDiv w:val="1"/>
      <w:marLeft w:val="0"/>
      <w:marRight w:val="0"/>
      <w:marTop w:val="0"/>
      <w:marBottom w:val="0"/>
      <w:divBdr>
        <w:top w:val="none" w:sz="0" w:space="0" w:color="auto"/>
        <w:left w:val="none" w:sz="0" w:space="0" w:color="auto"/>
        <w:bottom w:val="none" w:sz="0" w:space="0" w:color="auto"/>
        <w:right w:val="none" w:sz="0" w:space="0" w:color="auto"/>
      </w:divBdr>
    </w:div>
    <w:div w:id="1177841131">
      <w:bodyDiv w:val="1"/>
      <w:marLeft w:val="0"/>
      <w:marRight w:val="0"/>
      <w:marTop w:val="0"/>
      <w:marBottom w:val="0"/>
      <w:divBdr>
        <w:top w:val="none" w:sz="0" w:space="0" w:color="auto"/>
        <w:left w:val="none" w:sz="0" w:space="0" w:color="auto"/>
        <w:bottom w:val="none" w:sz="0" w:space="0" w:color="auto"/>
        <w:right w:val="none" w:sz="0" w:space="0" w:color="auto"/>
      </w:divBdr>
    </w:div>
    <w:div w:id="1179269420">
      <w:bodyDiv w:val="1"/>
      <w:marLeft w:val="0"/>
      <w:marRight w:val="0"/>
      <w:marTop w:val="0"/>
      <w:marBottom w:val="0"/>
      <w:divBdr>
        <w:top w:val="none" w:sz="0" w:space="0" w:color="auto"/>
        <w:left w:val="none" w:sz="0" w:space="0" w:color="auto"/>
        <w:bottom w:val="none" w:sz="0" w:space="0" w:color="auto"/>
        <w:right w:val="none" w:sz="0" w:space="0" w:color="auto"/>
      </w:divBdr>
    </w:div>
    <w:div w:id="1180856022">
      <w:bodyDiv w:val="1"/>
      <w:marLeft w:val="0"/>
      <w:marRight w:val="0"/>
      <w:marTop w:val="0"/>
      <w:marBottom w:val="0"/>
      <w:divBdr>
        <w:top w:val="none" w:sz="0" w:space="0" w:color="auto"/>
        <w:left w:val="none" w:sz="0" w:space="0" w:color="auto"/>
        <w:bottom w:val="none" w:sz="0" w:space="0" w:color="auto"/>
        <w:right w:val="none" w:sz="0" w:space="0" w:color="auto"/>
      </w:divBdr>
    </w:div>
    <w:div w:id="1206025802">
      <w:bodyDiv w:val="1"/>
      <w:marLeft w:val="0"/>
      <w:marRight w:val="0"/>
      <w:marTop w:val="0"/>
      <w:marBottom w:val="0"/>
      <w:divBdr>
        <w:top w:val="none" w:sz="0" w:space="0" w:color="auto"/>
        <w:left w:val="none" w:sz="0" w:space="0" w:color="auto"/>
        <w:bottom w:val="none" w:sz="0" w:space="0" w:color="auto"/>
        <w:right w:val="none" w:sz="0" w:space="0" w:color="auto"/>
      </w:divBdr>
    </w:div>
    <w:div w:id="1210918065">
      <w:bodyDiv w:val="1"/>
      <w:marLeft w:val="0"/>
      <w:marRight w:val="0"/>
      <w:marTop w:val="0"/>
      <w:marBottom w:val="0"/>
      <w:divBdr>
        <w:top w:val="none" w:sz="0" w:space="0" w:color="auto"/>
        <w:left w:val="none" w:sz="0" w:space="0" w:color="auto"/>
        <w:bottom w:val="none" w:sz="0" w:space="0" w:color="auto"/>
        <w:right w:val="none" w:sz="0" w:space="0" w:color="auto"/>
      </w:divBdr>
    </w:div>
    <w:div w:id="1211107954">
      <w:bodyDiv w:val="1"/>
      <w:marLeft w:val="0"/>
      <w:marRight w:val="0"/>
      <w:marTop w:val="0"/>
      <w:marBottom w:val="0"/>
      <w:divBdr>
        <w:top w:val="none" w:sz="0" w:space="0" w:color="auto"/>
        <w:left w:val="none" w:sz="0" w:space="0" w:color="auto"/>
        <w:bottom w:val="none" w:sz="0" w:space="0" w:color="auto"/>
        <w:right w:val="none" w:sz="0" w:space="0" w:color="auto"/>
      </w:divBdr>
    </w:div>
    <w:div w:id="1214393788">
      <w:bodyDiv w:val="1"/>
      <w:marLeft w:val="0"/>
      <w:marRight w:val="0"/>
      <w:marTop w:val="0"/>
      <w:marBottom w:val="0"/>
      <w:divBdr>
        <w:top w:val="none" w:sz="0" w:space="0" w:color="auto"/>
        <w:left w:val="none" w:sz="0" w:space="0" w:color="auto"/>
        <w:bottom w:val="none" w:sz="0" w:space="0" w:color="auto"/>
        <w:right w:val="none" w:sz="0" w:space="0" w:color="auto"/>
      </w:divBdr>
    </w:div>
    <w:div w:id="1214927156">
      <w:bodyDiv w:val="1"/>
      <w:marLeft w:val="0"/>
      <w:marRight w:val="0"/>
      <w:marTop w:val="0"/>
      <w:marBottom w:val="0"/>
      <w:divBdr>
        <w:top w:val="none" w:sz="0" w:space="0" w:color="auto"/>
        <w:left w:val="none" w:sz="0" w:space="0" w:color="auto"/>
        <w:bottom w:val="none" w:sz="0" w:space="0" w:color="auto"/>
        <w:right w:val="none" w:sz="0" w:space="0" w:color="auto"/>
      </w:divBdr>
    </w:div>
    <w:div w:id="1215504530">
      <w:bodyDiv w:val="1"/>
      <w:marLeft w:val="0"/>
      <w:marRight w:val="0"/>
      <w:marTop w:val="0"/>
      <w:marBottom w:val="0"/>
      <w:divBdr>
        <w:top w:val="none" w:sz="0" w:space="0" w:color="auto"/>
        <w:left w:val="none" w:sz="0" w:space="0" w:color="auto"/>
        <w:bottom w:val="none" w:sz="0" w:space="0" w:color="auto"/>
        <w:right w:val="none" w:sz="0" w:space="0" w:color="auto"/>
      </w:divBdr>
    </w:div>
    <w:div w:id="1215697682">
      <w:bodyDiv w:val="1"/>
      <w:marLeft w:val="0"/>
      <w:marRight w:val="0"/>
      <w:marTop w:val="0"/>
      <w:marBottom w:val="0"/>
      <w:divBdr>
        <w:top w:val="none" w:sz="0" w:space="0" w:color="auto"/>
        <w:left w:val="none" w:sz="0" w:space="0" w:color="auto"/>
        <w:bottom w:val="none" w:sz="0" w:space="0" w:color="auto"/>
        <w:right w:val="none" w:sz="0" w:space="0" w:color="auto"/>
      </w:divBdr>
    </w:div>
    <w:div w:id="1219172669">
      <w:bodyDiv w:val="1"/>
      <w:marLeft w:val="0"/>
      <w:marRight w:val="0"/>
      <w:marTop w:val="0"/>
      <w:marBottom w:val="0"/>
      <w:divBdr>
        <w:top w:val="none" w:sz="0" w:space="0" w:color="auto"/>
        <w:left w:val="none" w:sz="0" w:space="0" w:color="auto"/>
        <w:bottom w:val="none" w:sz="0" w:space="0" w:color="auto"/>
        <w:right w:val="none" w:sz="0" w:space="0" w:color="auto"/>
      </w:divBdr>
    </w:div>
    <w:div w:id="1223563227">
      <w:bodyDiv w:val="1"/>
      <w:marLeft w:val="0"/>
      <w:marRight w:val="0"/>
      <w:marTop w:val="0"/>
      <w:marBottom w:val="0"/>
      <w:divBdr>
        <w:top w:val="none" w:sz="0" w:space="0" w:color="auto"/>
        <w:left w:val="none" w:sz="0" w:space="0" w:color="auto"/>
        <w:bottom w:val="none" w:sz="0" w:space="0" w:color="auto"/>
        <w:right w:val="none" w:sz="0" w:space="0" w:color="auto"/>
      </w:divBdr>
    </w:div>
    <w:div w:id="1224373283">
      <w:bodyDiv w:val="1"/>
      <w:marLeft w:val="0"/>
      <w:marRight w:val="0"/>
      <w:marTop w:val="0"/>
      <w:marBottom w:val="0"/>
      <w:divBdr>
        <w:top w:val="none" w:sz="0" w:space="0" w:color="auto"/>
        <w:left w:val="none" w:sz="0" w:space="0" w:color="auto"/>
        <w:bottom w:val="none" w:sz="0" w:space="0" w:color="auto"/>
        <w:right w:val="none" w:sz="0" w:space="0" w:color="auto"/>
      </w:divBdr>
    </w:div>
    <w:div w:id="1225097089">
      <w:bodyDiv w:val="1"/>
      <w:marLeft w:val="0"/>
      <w:marRight w:val="0"/>
      <w:marTop w:val="0"/>
      <w:marBottom w:val="0"/>
      <w:divBdr>
        <w:top w:val="none" w:sz="0" w:space="0" w:color="auto"/>
        <w:left w:val="none" w:sz="0" w:space="0" w:color="auto"/>
        <w:bottom w:val="none" w:sz="0" w:space="0" w:color="auto"/>
        <w:right w:val="none" w:sz="0" w:space="0" w:color="auto"/>
      </w:divBdr>
    </w:div>
    <w:div w:id="1225410316">
      <w:bodyDiv w:val="1"/>
      <w:marLeft w:val="0"/>
      <w:marRight w:val="0"/>
      <w:marTop w:val="0"/>
      <w:marBottom w:val="0"/>
      <w:divBdr>
        <w:top w:val="none" w:sz="0" w:space="0" w:color="auto"/>
        <w:left w:val="none" w:sz="0" w:space="0" w:color="auto"/>
        <w:bottom w:val="none" w:sz="0" w:space="0" w:color="auto"/>
        <w:right w:val="none" w:sz="0" w:space="0" w:color="auto"/>
      </w:divBdr>
    </w:div>
    <w:div w:id="1226113470">
      <w:bodyDiv w:val="1"/>
      <w:marLeft w:val="0"/>
      <w:marRight w:val="0"/>
      <w:marTop w:val="0"/>
      <w:marBottom w:val="0"/>
      <w:divBdr>
        <w:top w:val="none" w:sz="0" w:space="0" w:color="auto"/>
        <w:left w:val="none" w:sz="0" w:space="0" w:color="auto"/>
        <w:bottom w:val="none" w:sz="0" w:space="0" w:color="auto"/>
        <w:right w:val="none" w:sz="0" w:space="0" w:color="auto"/>
      </w:divBdr>
    </w:div>
    <w:div w:id="1226523322">
      <w:bodyDiv w:val="1"/>
      <w:marLeft w:val="0"/>
      <w:marRight w:val="0"/>
      <w:marTop w:val="0"/>
      <w:marBottom w:val="0"/>
      <w:divBdr>
        <w:top w:val="none" w:sz="0" w:space="0" w:color="auto"/>
        <w:left w:val="none" w:sz="0" w:space="0" w:color="auto"/>
        <w:bottom w:val="none" w:sz="0" w:space="0" w:color="auto"/>
        <w:right w:val="none" w:sz="0" w:space="0" w:color="auto"/>
      </w:divBdr>
    </w:div>
    <w:div w:id="1233851775">
      <w:bodyDiv w:val="1"/>
      <w:marLeft w:val="0"/>
      <w:marRight w:val="0"/>
      <w:marTop w:val="0"/>
      <w:marBottom w:val="0"/>
      <w:divBdr>
        <w:top w:val="none" w:sz="0" w:space="0" w:color="auto"/>
        <w:left w:val="none" w:sz="0" w:space="0" w:color="auto"/>
        <w:bottom w:val="none" w:sz="0" w:space="0" w:color="auto"/>
        <w:right w:val="none" w:sz="0" w:space="0" w:color="auto"/>
      </w:divBdr>
    </w:div>
    <w:div w:id="1238977976">
      <w:bodyDiv w:val="1"/>
      <w:marLeft w:val="0"/>
      <w:marRight w:val="0"/>
      <w:marTop w:val="0"/>
      <w:marBottom w:val="0"/>
      <w:divBdr>
        <w:top w:val="none" w:sz="0" w:space="0" w:color="auto"/>
        <w:left w:val="none" w:sz="0" w:space="0" w:color="auto"/>
        <w:bottom w:val="none" w:sz="0" w:space="0" w:color="auto"/>
        <w:right w:val="none" w:sz="0" w:space="0" w:color="auto"/>
      </w:divBdr>
    </w:div>
    <w:div w:id="1241984840">
      <w:bodyDiv w:val="1"/>
      <w:marLeft w:val="0"/>
      <w:marRight w:val="0"/>
      <w:marTop w:val="0"/>
      <w:marBottom w:val="0"/>
      <w:divBdr>
        <w:top w:val="none" w:sz="0" w:space="0" w:color="auto"/>
        <w:left w:val="none" w:sz="0" w:space="0" w:color="auto"/>
        <w:bottom w:val="none" w:sz="0" w:space="0" w:color="auto"/>
        <w:right w:val="none" w:sz="0" w:space="0" w:color="auto"/>
      </w:divBdr>
    </w:div>
    <w:div w:id="1252082205">
      <w:bodyDiv w:val="1"/>
      <w:marLeft w:val="0"/>
      <w:marRight w:val="0"/>
      <w:marTop w:val="0"/>
      <w:marBottom w:val="0"/>
      <w:divBdr>
        <w:top w:val="none" w:sz="0" w:space="0" w:color="auto"/>
        <w:left w:val="none" w:sz="0" w:space="0" w:color="auto"/>
        <w:bottom w:val="none" w:sz="0" w:space="0" w:color="auto"/>
        <w:right w:val="none" w:sz="0" w:space="0" w:color="auto"/>
      </w:divBdr>
    </w:div>
    <w:div w:id="1252932403">
      <w:bodyDiv w:val="1"/>
      <w:marLeft w:val="0"/>
      <w:marRight w:val="0"/>
      <w:marTop w:val="0"/>
      <w:marBottom w:val="0"/>
      <w:divBdr>
        <w:top w:val="none" w:sz="0" w:space="0" w:color="auto"/>
        <w:left w:val="none" w:sz="0" w:space="0" w:color="auto"/>
        <w:bottom w:val="none" w:sz="0" w:space="0" w:color="auto"/>
        <w:right w:val="none" w:sz="0" w:space="0" w:color="auto"/>
      </w:divBdr>
    </w:div>
    <w:div w:id="1256474951">
      <w:bodyDiv w:val="1"/>
      <w:marLeft w:val="0"/>
      <w:marRight w:val="0"/>
      <w:marTop w:val="0"/>
      <w:marBottom w:val="0"/>
      <w:divBdr>
        <w:top w:val="none" w:sz="0" w:space="0" w:color="auto"/>
        <w:left w:val="none" w:sz="0" w:space="0" w:color="auto"/>
        <w:bottom w:val="none" w:sz="0" w:space="0" w:color="auto"/>
        <w:right w:val="none" w:sz="0" w:space="0" w:color="auto"/>
      </w:divBdr>
    </w:div>
    <w:div w:id="1260797762">
      <w:bodyDiv w:val="1"/>
      <w:marLeft w:val="0"/>
      <w:marRight w:val="0"/>
      <w:marTop w:val="0"/>
      <w:marBottom w:val="0"/>
      <w:divBdr>
        <w:top w:val="none" w:sz="0" w:space="0" w:color="auto"/>
        <w:left w:val="none" w:sz="0" w:space="0" w:color="auto"/>
        <w:bottom w:val="none" w:sz="0" w:space="0" w:color="auto"/>
        <w:right w:val="none" w:sz="0" w:space="0" w:color="auto"/>
      </w:divBdr>
    </w:div>
    <w:div w:id="1261991898">
      <w:bodyDiv w:val="1"/>
      <w:marLeft w:val="0"/>
      <w:marRight w:val="0"/>
      <w:marTop w:val="0"/>
      <w:marBottom w:val="0"/>
      <w:divBdr>
        <w:top w:val="none" w:sz="0" w:space="0" w:color="auto"/>
        <w:left w:val="none" w:sz="0" w:space="0" w:color="auto"/>
        <w:bottom w:val="none" w:sz="0" w:space="0" w:color="auto"/>
        <w:right w:val="none" w:sz="0" w:space="0" w:color="auto"/>
      </w:divBdr>
    </w:div>
    <w:div w:id="1267618541">
      <w:bodyDiv w:val="1"/>
      <w:marLeft w:val="0"/>
      <w:marRight w:val="0"/>
      <w:marTop w:val="0"/>
      <w:marBottom w:val="0"/>
      <w:divBdr>
        <w:top w:val="none" w:sz="0" w:space="0" w:color="auto"/>
        <w:left w:val="none" w:sz="0" w:space="0" w:color="auto"/>
        <w:bottom w:val="none" w:sz="0" w:space="0" w:color="auto"/>
        <w:right w:val="none" w:sz="0" w:space="0" w:color="auto"/>
      </w:divBdr>
    </w:div>
    <w:div w:id="1267925664">
      <w:bodyDiv w:val="1"/>
      <w:marLeft w:val="0"/>
      <w:marRight w:val="0"/>
      <w:marTop w:val="0"/>
      <w:marBottom w:val="0"/>
      <w:divBdr>
        <w:top w:val="none" w:sz="0" w:space="0" w:color="auto"/>
        <w:left w:val="none" w:sz="0" w:space="0" w:color="auto"/>
        <w:bottom w:val="none" w:sz="0" w:space="0" w:color="auto"/>
        <w:right w:val="none" w:sz="0" w:space="0" w:color="auto"/>
      </w:divBdr>
    </w:div>
    <w:div w:id="1267931149">
      <w:bodyDiv w:val="1"/>
      <w:marLeft w:val="0"/>
      <w:marRight w:val="0"/>
      <w:marTop w:val="0"/>
      <w:marBottom w:val="0"/>
      <w:divBdr>
        <w:top w:val="none" w:sz="0" w:space="0" w:color="auto"/>
        <w:left w:val="none" w:sz="0" w:space="0" w:color="auto"/>
        <w:bottom w:val="none" w:sz="0" w:space="0" w:color="auto"/>
        <w:right w:val="none" w:sz="0" w:space="0" w:color="auto"/>
      </w:divBdr>
    </w:div>
    <w:div w:id="1268350655">
      <w:bodyDiv w:val="1"/>
      <w:marLeft w:val="0"/>
      <w:marRight w:val="0"/>
      <w:marTop w:val="0"/>
      <w:marBottom w:val="0"/>
      <w:divBdr>
        <w:top w:val="none" w:sz="0" w:space="0" w:color="auto"/>
        <w:left w:val="none" w:sz="0" w:space="0" w:color="auto"/>
        <w:bottom w:val="none" w:sz="0" w:space="0" w:color="auto"/>
        <w:right w:val="none" w:sz="0" w:space="0" w:color="auto"/>
      </w:divBdr>
    </w:div>
    <w:div w:id="1269196907">
      <w:bodyDiv w:val="1"/>
      <w:marLeft w:val="0"/>
      <w:marRight w:val="0"/>
      <w:marTop w:val="0"/>
      <w:marBottom w:val="0"/>
      <w:divBdr>
        <w:top w:val="none" w:sz="0" w:space="0" w:color="auto"/>
        <w:left w:val="none" w:sz="0" w:space="0" w:color="auto"/>
        <w:bottom w:val="none" w:sz="0" w:space="0" w:color="auto"/>
        <w:right w:val="none" w:sz="0" w:space="0" w:color="auto"/>
      </w:divBdr>
    </w:div>
    <w:div w:id="1271357618">
      <w:bodyDiv w:val="1"/>
      <w:marLeft w:val="0"/>
      <w:marRight w:val="0"/>
      <w:marTop w:val="0"/>
      <w:marBottom w:val="0"/>
      <w:divBdr>
        <w:top w:val="none" w:sz="0" w:space="0" w:color="auto"/>
        <w:left w:val="none" w:sz="0" w:space="0" w:color="auto"/>
        <w:bottom w:val="none" w:sz="0" w:space="0" w:color="auto"/>
        <w:right w:val="none" w:sz="0" w:space="0" w:color="auto"/>
      </w:divBdr>
    </w:div>
    <w:div w:id="1275017767">
      <w:bodyDiv w:val="1"/>
      <w:marLeft w:val="0"/>
      <w:marRight w:val="0"/>
      <w:marTop w:val="0"/>
      <w:marBottom w:val="0"/>
      <w:divBdr>
        <w:top w:val="none" w:sz="0" w:space="0" w:color="auto"/>
        <w:left w:val="none" w:sz="0" w:space="0" w:color="auto"/>
        <w:bottom w:val="none" w:sz="0" w:space="0" w:color="auto"/>
        <w:right w:val="none" w:sz="0" w:space="0" w:color="auto"/>
      </w:divBdr>
    </w:div>
    <w:div w:id="1279988208">
      <w:bodyDiv w:val="1"/>
      <w:marLeft w:val="0"/>
      <w:marRight w:val="0"/>
      <w:marTop w:val="0"/>
      <w:marBottom w:val="0"/>
      <w:divBdr>
        <w:top w:val="none" w:sz="0" w:space="0" w:color="auto"/>
        <w:left w:val="none" w:sz="0" w:space="0" w:color="auto"/>
        <w:bottom w:val="none" w:sz="0" w:space="0" w:color="auto"/>
        <w:right w:val="none" w:sz="0" w:space="0" w:color="auto"/>
      </w:divBdr>
    </w:div>
    <w:div w:id="1293093212">
      <w:bodyDiv w:val="1"/>
      <w:marLeft w:val="0"/>
      <w:marRight w:val="0"/>
      <w:marTop w:val="0"/>
      <w:marBottom w:val="0"/>
      <w:divBdr>
        <w:top w:val="none" w:sz="0" w:space="0" w:color="auto"/>
        <w:left w:val="none" w:sz="0" w:space="0" w:color="auto"/>
        <w:bottom w:val="none" w:sz="0" w:space="0" w:color="auto"/>
        <w:right w:val="none" w:sz="0" w:space="0" w:color="auto"/>
      </w:divBdr>
    </w:div>
    <w:div w:id="1294365820">
      <w:bodyDiv w:val="1"/>
      <w:marLeft w:val="0"/>
      <w:marRight w:val="0"/>
      <w:marTop w:val="0"/>
      <w:marBottom w:val="0"/>
      <w:divBdr>
        <w:top w:val="none" w:sz="0" w:space="0" w:color="auto"/>
        <w:left w:val="none" w:sz="0" w:space="0" w:color="auto"/>
        <w:bottom w:val="none" w:sz="0" w:space="0" w:color="auto"/>
        <w:right w:val="none" w:sz="0" w:space="0" w:color="auto"/>
      </w:divBdr>
    </w:div>
    <w:div w:id="1302691308">
      <w:bodyDiv w:val="1"/>
      <w:marLeft w:val="0"/>
      <w:marRight w:val="0"/>
      <w:marTop w:val="0"/>
      <w:marBottom w:val="0"/>
      <w:divBdr>
        <w:top w:val="none" w:sz="0" w:space="0" w:color="auto"/>
        <w:left w:val="none" w:sz="0" w:space="0" w:color="auto"/>
        <w:bottom w:val="none" w:sz="0" w:space="0" w:color="auto"/>
        <w:right w:val="none" w:sz="0" w:space="0" w:color="auto"/>
      </w:divBdr>
    </w:div>
    <w:div w:id="1303778854">
      <w:bodyDiv w:val="1"/>
      <w:marLeft w:val="0"/>
      <w:marRight w:val="0"/>
      <w:marTop w:val="0"/>
      <w:marBottom w:val="0"/>
      <w:divBdr>
        <w:top w:val="none" w:sz="0" w:space="0" w:color="auto"/>
        <w:left w:val="none" w:sz="0" w:space="0" w:color="auto"/>
        <w:bottom w:val="none" w:sz="0" w:space="0" w:color="auto"/>
        <w:right w:val="none" w:sz="0" w:space="0" w:color="auto"/>
      </w:divBdr>
    </w:div>
    <w:div w:id="1314261028">
      <w:bodyDiv w:val="1"/>
      <w:marLeft w:val="0"/>
      <w:marRight w:val="0"/>
      <w:marTop w:val="0"/>
      <w:marBottom w:val="0"/>
      <w:divBdr>
        <w:top w:val="none" w:sz="0" w:space="0" w:color="auto"/>
        <w:left w:val="none" w:sz="0" w:space="0" w:color="auto"/>
        <w:bottom w:val="none" w:sz="0" w:space="0" w:color="auto"/>
        <w:right w:val="none" w:sz="0" w:space="0" w:color="auto"/>
      </w:divBdr>
    </w:div>
    <w:div w:id="1319309285">
      <w:bodyDiv w:val="1"/>
      <w:marLeft w:val="0"/>
      <w:marRight w:val="0"/>
      <w:marTop w:val="0"/>
      <w:marBottom w:val="0"/>
      <w:divBdr>
        <w:top w:val="none" w:sz="0" w:space="0" w:color="auto"/>
        <w:left w:val="none" w:sz="0" w:space="0" w:color="auto"/>
        <w:bottom w:val="none" w:sz="0" w:space="0" w:color="auto"/>
        <w:right w:val="none" w:sz="0" w:space="0" w:color="auto"/>
      </w:divBdr>
    </w:div>
    <w:div w:id="1322806361">
      <w:bodyDiv w:val="1"/>
      <w:marLeft w:val="0"/>
      <w:marRight w:val="0"/>
      <w:marTop w:val="0"/>
      <w:marBottom w:val="0"/>
      <w:divBdr>
        <w:top w:val="none" w:sz="0" w:space="0" w:color="auto"/>
        <w:left w:val="none" w:sz="0" w:space="0" w:color="auto"/>
        <w:bottom w:val="none" w:sz="0" w:space="0" w:color="auto"/>
        <w:right w:val="none" w:sz="0" w:space="0" w:color="auto"/>
      </w:divBdr>
    </w:div>
    <w:div w:id="1324773737">
      <w:bodyDiv w:val="1"/>
      <w:marLeft w:val="0"/>
      <w:marRight w:val="0"/>
      <w:marTop w:val="0"/>
      <w:marBottom w:val="0"/>
      <w:divBdr>
        <w:top w:val="none" w:sz="0" w:space="0" w:color="auto"/>
        <w:left w:val="none" w:sz="0" w:space="0" w:color="auto"/>
        <w:bottom w:val="none" w:sz="0" w:space="0" w:color="auto"/>
        <w:right w:val="none" w:sz="0" w:space="0" w:color="auto"/>
      </w:divBdr>
    </w:div>
    <w:div w:id="1324894329">
      <w:bodyDiv w:val="1"/>
      <w:marLeft w:val="0"/>
      <w:marRight w:val="0"/>
      <w:marTop w:val="0"/>
      <w:marBottom w:val="0"/>
      <w:divBdr>
        <w:top w:val="none" w:sz="0" w:space="0" w:color="auto"/>
        <w:left w:val="none" w:sz="0" w:space="0" w:color="auto"/>
        <w:bottom w:val="none" w:sz="0" w:space="0" w:color="auto"/>
        <w:right w:val="none" w:sz="0" w:space="0" w:color="auto"/>
      </w:divBdr>
    </w:div>
    <w:div w:id="1326516143">
      <w:bodyDiv w:val="1"/>
      <w:marLeft w:val="0"/>
      <w:marRight w:val="0"/>
      <w:marTop w:val="0"/>
      <w:marBottom w:val="0"/>
      <w:divBdr>
        <w:top w:val="none" w:sz="0" w:space="0" w:color="auto"/>
        <w:left w:val="none" w:sz="0" w:space="0" w:color="auto"/>
        <w:bottom w:val="none" w:sz="0" w:space="0" w:color="auto"/>
        <w:right w:val="none" w:sz="0" w:space="0" w:color="auto"/>
      </w:divBdr>
    </w:div>
    <w:div w:id="1332024905">
      <w:bodyDiv w:val="1"/>
      <w:marLeft w:val="0"/>
      <w:marRight w:val="0"/>
      <w:marTop w:val="0"/>
      <w:marBottom w:val="0"/>
      <w:divBdr>
        <w:top w:val="none" w:sz="0" w:space="0" w:color="auto"/>
        <w:left w:val="none" w:sz="0" w:space="0" w:color="auto"/>
        <w:bottom w:val="none" w:sz="0" w:space="0" w:color="auto"/>
        <w:right w:val="none" w:sz="0" w:space="0" w:color="auto"/>
      </w:divBdr>
    </w:div>
    <w:div w:id="1335570153">
      <w:bodyDiv w:val="1"/>
      <w:marLeft w:val="0"/>
      <w:marRight w:val="0"/>
      <w:marTop w:val="0"/>
      <w:marBottom w:val="0"/>
      <w:divBdr>
        <w:top w:val="none" w:sz="0" w:space="0" w:color="auto"/>
        <w:left w:val="none" w:sz="0" w:space="0" w:color="auto"/>
        <w:bottom w:val="none" w:sz="0" w:space="0" w:color="auto"/>
        <w:right w:val="none" w:sz="0" w:space="0" w:color="auto"/>
      </w:divBdr>
    </w:div>
    <w:div w:id="1337534028">
      <w:bodyDiv w:val="1"/>
      <w:marLeft w:val="0"/>
      <w:marRight w:val="0"/>
      <w:marTop w:val="0"/>
      <w:marBottom w:val="0"/>
      <w:divBdr>
        <w:top w:val="none" w:sz="0" w:space="0" w:color="auto"/>
        <w:left w:val="none" w:sz="0" w:space="0" w:color="auto"/>
        <w:bottom w:val="none" w:sz="0" w:space="0" w:color="auto"/>
        <w:right w:val="none" w:sz="0" w:space="0" w:color="auto"/>
      </w:divBdr>
    </w:div>
    <w:div w:id="1341544335">
      <w:bodyDiv w:val="1"/>
      <w:marLeft w:val="0"/>
      <w:marRight w:val="0"/>
      <w:marTop w:val="0"/>
      <w:marBottom w:val="0"/>
      <w:divBdr>
        <w:top w:val="none" w:sz="0" w:space="0" w:color="auto"/>
        <w:left w:val="none" w:sz="0" w:space="0" w:color="auto"/>
        <w:bottom w:val="none" w:sz="0" w:space="0" w:color="auto"/>
        <w:right w:val="none" w:sz="0" w:space="0" w:color="auto"/>
      </w:divBdr>
    </w:div>
    <w:div w:id="1342661319">
      <w:bodyDiv w:val="1"/>
      <w:marLeft w:val="0"/>
      <w:marRight w:val="0"/>
      <w:marTop w:val="0"/>
      <w:marBottom w:val="0"/>
      <w:divBdr>
        <w:top w:val="none" w:sz="0" w:space="0" w:color="auto"/>
        <w:left w:val="none" w:sz="0" w:space="0" w:color="auto"/>
        <w:bottom w:val="none" w:sz="0" w:space="0" w:color="auto"/>
        <w:right w:val="none" w:sz="0" w:space="0" w:color="auto"/>
      </w:divBdr>
    </w:div>
    <w:div w:id="1347367097">
      <w:bodyDiv w:val="1"/>
      <w:marLeft w:val="0"/>
      <w:marRight w:val="0"/>
      <w:marTop w:val="0"/>
      <w:marBottom w:val="0"/>
      <w:divBdr>
        <w:top w:val="none" w:sz="0" w:space="0" w:color="auto"/>
        <w:left w:val="none" w:sz="0" w:space="0" w:color="auto"/>
        <w:bottom w:val="none" w:sz="0" w:space="0" w:color="auto"/>
        <w:right w:val="none" w:sz="0" w:space="0" w:color="auto"/>
      </w:divBdr>
    </w:div>
    <w:div w:id="1348752063">
      <w:bodyDiv w:val="1"/>
      <w:marLeft w:val="0"/>
      <w:marRight w:val="0"/>
      <w:marTop w:val="0"/>
      <w:marBottom w:val="0"/>
      <w:divBdr>
        <w:top w:val="none" w:sz="0" w:space="0" w:color="auto"/>
        <w:left w:val="none" w:sz="0" w:space="0" w:color="auto"/>
        <w:bottom w:val="none" w:sz="0" w:space="0" w:color="auto"/>
        <w:right w:val="none" w:sz="0" w:space="0" w:color="auto"/>
      </w:divBdr>
    </w:div>
    <w:div w:id="1350136949">
      <w:bodyDiv w:val="1"/>
      <w:marLeft w:val="0"/>
      <w:marRight w:val="0"/>
      <w:marTop w:val="0"/>
      <w:marBottom w:val="0"/>
      <w:divBdr>
        <w:top w:val="none" w:sz="0" w:space="0" w:color="auto"/>
        <w:left w:val="none" w:sz="0" w:space="0" w:color="auto"/>
        <w:bottom w:val="none" w:sz="0" w:space="0" w:color="auto"/>
        <w:right w:val="none" w:sz="0" w:space="0" w:color="auto"/>
      </w:divBdr>
    </w:div>
    <w:div w:id="1352879582">
      <w:bodyDiv w:val="1"/>
      <w:marLeft w:val="0"/>
      <w:marRight w:val="0"/>
      <w:marTop w:val="0"/>
      <w:marBottom w:val="0"/>
      <w:divBdr>
        <w:top w:val="none" w:sz="0" w:space="0" w:color="auto"/>
        <w:left w:val="none" w:sz="0" w:space="0" w:color="auto"/>
        <w:bottom w:val="none" w:sz="0" w:space="0" w:color="auto"/>
        <w:right w:val="none" w:sz="0" w:space="0" w:color="auto"/>
      </w:divBdr>
    </w:div>
    <w:div w:id="1354576767">
      <w:bodyDiv w:val="1"/>
      <w:marLeft w:val="0"/>
      <w:marRight w:val="0"/>
      <w:marTop w:val="0"/>
      <w:marBottom w:val="0"/>
      <w:divBdr>
        <w:top w:val="none" w:sz="0" w:space="0" w:color="auto"/>
        <w:left w:val="none" w:sz="0" w:space="0" w:color="auto"/>
        <w:bottom w:val="none" w:sz="0" w:space="0" w:color="auto"/>
        <w:right w:val="none" w:sz="0" w:space="0" w:color="auto"/>
      </w:divBdr>
    </w:div>
    <w:div w:id="1369990603">
      <w:bodyDiv w:val="1"/>
      <w:marLeft w:val="0"/>
      <w:marRight w:val="0"/>
      <w:marTop w:val="0"/>
      <w:marBottom w:val="0"/>
      <w:divBdr>
        <w:top w:val="none" w:sz="0" w:space="0" w:color="auto"/>
        <w:left w:val="none" w:sz="0" w:space="0" w:color="auto"/>
        <w:bottom w:val="none" w:sz="0" w:space="0" w:color="auto"/>
        <w:right w:val="none" w:sz="0" w:space="0" w:color="auto"/>
      </w:divBdr>
    </w:div>
    <w:div w:id="1377193738">
      <w:bodyDiv w:val="1"/>
      <w:marLeft w:val="0"/>
      <w:marRight w:val="0"/>
      <w:marTop w:val="0"/>
      <w:marBottom w:val="0"/>
      <w:divBdr>
        <w:top w:val="none" w:sz="0" w:space="0" w:color="auto"/>
        <w:left w:val="none" w:sz="0" w:space="0" w:color="auto"/>
        <w:bottom w:val="none" w:sz="0" w:space="0" w:color="auto"/>
        <w:right w:val="none" w:sz="0" w:space="0" w:color="auto"/>
      </w:divBdr>
    </w:div>
    <w:div w:id="1378166240">
      <w:bodyDiv w:val="1"/>
      <w:marLeft w:val="0"/>
      <w:marRight w:val="0"/>
      <w:marTop w:val="0"/>
      <w:marBottom w:val="0"/>
      <w:divBdr>
        <w:top w:val="none" w:sz="0" w:space="0" w:color="auto"/>
        <w:left w:val="none" w:sz="0" w:space="0" w:color="auto"/>
        <w:bottom w:val="none" w:sz="0" w:space="0" w:color="auto"/>
        <w:right w:val="none" w:sz="0" w:space="0" w:color="auto"/>
      </w:divBdr>
    </w:div>
    <w:div w:id="1379470516">
      <w:bodyDiv w:val="1"/>
      <w:marLeft w:val="0"/>
      <w:marRight w:val="0"/>
      <w:marTop w:val="0"/>
      <w:marBottom w:val="0"/>
      <w:divBdr>
        <w:top w:val="none" w:sz="0" w:space="0" w:color="auto"/>
        <w:left w:val="none" w:sz="0" w:space="0" w:color="auto"/>
        <w:bottom w:val="none" w:sz="0" w:space="0" w:color="auto"/>
        <w:right w:val="none" w:sz="0" w:space="0" w:color="auto"/>
      </w:divBdr>
    </w:div>
    <w:div w:id="1380208803">
      <w:bodyDiv w:val="1"/>
      <w:marLeft w:val="0"/>
      <w:marRight w:val="0"/>
      <w:marTop w:val="0"/>
      <w:marBottom w:val="0"/>
      <w:divBdr>
        <w:top w:val="none" w:sz="0" w:space="0" w:color="auto"/>
        <w:left w:val="none" w:sz="0" w:space="0" w:color="auto"/>
        <w:bottom w:val="none" w:sz="0" w:space="0" w:color="auto"/>
        <w:right w:val="none" w:sz="0" w:space="0" w:color="auto"/>
      </w:divBdr>
    </w:div>
    <w:div w:id="1382242875">
      <w:bodyDiv w:val="1"/>
      <w:marLeft w:val="0"/>
      <w:marRight w:val="0"/>
      <w:marTop w:val="0"/>
      <w:marBottom w:val="0"/>
      <w:divBdr>
        <w:top w:val="none" w:sz="0" w:space="0" w:color="auto"/>
        <w:left w:val="none" w:sz="0" w:space="0" w:color="auto"/>
        <w:bottom w:val="none" w:sz="0" w:space="0" w:color="auto"/>
        <w:right w:val="none" w:sz="0" w:space="0" w:color="auto"/>
      </w:divBdr>
    </w:div>
    <w:div w:id="1383751825">
      <w:bodyDiv w:val="1"/>
      <w:marLeft w:val="0"/>
      <w:marRight w:val="0"/>
      <w:marTop w:val="0"/>
      <w:marBottom w:val="0"/>
      <w:divBdr>
        <w:top w:val="none" w:sz="0" w:space="0" w:color="auto"/>
        <w:left w:val="none" w:sz="0" w:space="0" w:color="auto"/>
        <w:bottom w:val="none" w:sz="0" w:space="0" w:color="auto"/>
        <w:right w:val="none" w:sz="0" w:space="0" w:color="auto"/>
      </w:divBdr>
    </w:div>
    <w:div w:id="1388259879">
      <w:bodyDiv w:val="1"/>
      <w:marLeft w:val="0"/>
      <w:marRight w:val="0"/>
      <w:marTop w:val="0"/>
      <w:marBottom w:val="0"/>
      <w:divBdr>
        <w:top w:val="none" w:sz="0" w:space="0" w:color="auto"/>
        <w:left w:val="none" w:sz="0" w:space="0" w:color="auto"/>
        <w:bottom w:val="none" w:sz="0" w:space="0" w:color="auto"/>
        <w:right w:val="none" w:sz="0" w:space="0" w:color="auto"/>
      </w:divBdr>
    </w:div>
    <w:div w:id="1393845962">
      <w:bodyDiv w:val="1"/>
      <w:marLeft w:val="0"/>
      <w:marRight w:val="0"/>
      <w:marTop w:val="0"/>
      <w:marBottom w:val="0"/>
      <w:divBdr>
        <w:top w:val="none" w:sz="0" w:space="0" w:color="auto"/>
        <w:left w:val="none" w:sz="0" w:space="0" w:color="auto"/>
        <w:bottom w:val="none" w:sz="0" w:space="0" w:color="auto"/>
        <w:right w:val="none" w:sz="0" w:space="0" w:color="auto"/>
      </w:divBdr>
    </w:div>
    <w:div w:id="1396974624">
      <w:bodyDiv w:val="1"/>
      <w:marLeft w:val="0"/>
      <w:marRight w:val="0"/>
      <w:marTop w:val="0"/>
      <w:marBottom w:val="0"/>
      <w:divBdr>
        <w:top w:val="none" w:sz="0" w:space="0" w:color="auto"/>
        <w:left w:val="none" w:sz="0" w:space="0" w:color="auto"/>
        <w:bottom w:val="none" w:sz="0" w:space="0" w:color="auto"/>
        <w:right w:val="none" w:sz="0" w:space="0" w:color="auto"/>
      </w:divBdr>
    </w:div>
    <w:div w:id="1397315598">
      <w:bodyDiv w:val="1"/>
      <w:marLeft w:val="0"/>
      <w:marRight w:val="0"/>
      <w:marTop w:val="0"/>
      <w:marBottom w:val="0"/>
      <w:divBdr>
        <w:top w:val="none" w:sz="0" w:space="0" w:color="auto"/>
        <w:left w:val="none" w:sz="0" w:space="0" w:color="auto"/>
        <w:bottom w:val="none" w:sz="0" w:space="0" w:color="auto"/>
        <w:right w:val="none" w:sz="0" w:space="0" w:color="auto"/>
      </w:divBdr>
    </w:div>
    <w:div w:id="1399400455">
      <w:bodyDiv w:val="1"/>
      <w:marLeft w:val="0"/>
      <w:marRight w:val="0"/>
      <w:marTop w:val="0"/>
      <w:marBottom w:val="0"/>
      <w:divBdr>
        <w:top w:val="none" w:sz="0" w:space="0" w:color="auto"/>
        <w:left w:val="none" w:sz="0" w:space="0" w:color="auto"/>
        <w:bottom w:val="none" w:sz="0" w:space="0" w:color="auto"/>
        <w:right w:val="none" w:sz="0" w:space="0" w:color="auto"/>
      </w:divBdr>
    </w:div>
    <w:div w:id="1399672755">
      <w:bodyDiv w:val="1"/>
      <w:marLeft w:val="0"/>
      <w:marRight w:val="0"/>
      <w:marTop w:val="0"/>
      <w:marBottom w:val="0"/>
      <w:divBdr>
        <w:top w:val="none" w:sz="0" w:space="0" w:color="auto"/>
        <w:left w:val="none" w:sz="0" w:space="0" w:color="auto"/>
        <w:bottom w:val="none" w:sz="0" w:space="0" w:color="auto"/>
        <w:right w:val="none" w:sz="0" w:space="0" w:color="auto"/>
      </w:divBdr>
    </w:div>
    <w:div w:id="1400518759">
      <w:bodyDiv w:val="1"/>
      <w:marLeft w:val="0"/>
      <w:marRight w:val="0"/>
      <w:marTop w:val="0"/>
      <w:marBottom w:val="0"/>
      <w:divBdr>
        <w:top w:val="none" w:sz="0" w:space="0" w:color="auto"/>
        <w:left w:val="none" w:sz="0" w:space="0" w:color="auto"/>
        <w:bottom w:val="none" w:sz="0" w:space="0" w:color="auto"/>
        <w:right w:val="none" w:sz="0" w:space="0" w:color="auto"/>
      </w:divBdr>
    </w:div>
    <w:div w:id="1414738946">
      <w:bodyDiv w:val="1"/>
      <w:marLeft w:val="0"/>
      <w:marRight w:val="0"/>
      <w:marTop w:val="0"/>
      <w:marBottom w:val="0"/>
      <w:divBdr>
        <w:top w:val="none" w:sz="0" w:space="0" w:color="auto"/>
        <w:left w:val="none" w:sz="0" w:space="0" w:color="auto"/>
        <w:bottom w:val="none" w:sz="0" w:space="0" w:color="auto"/>
        <w:right w:val="none" w:sz="0" w:space="0" w:color="auto"/>
      </w:divBdr>
    </w:div>
    <w:div w:id="1414815998">
      <w:bodyDiv w:val="1"/>
      <w:marLeft w:val="0"/>
      <w:marRight w:val="0"/>
      <w:marTop w:val="0"/>
      <w:marBottom w:val="0"/>
      <w:divBdr>
        <w:top w:val="none" w:sz="0" w:space="0" w:color="auto"/>
        <w:left w:val="none" w:sz="0" w:space="0" w:color="auto"/>
        <w:bottom w:val="none" w:sz="0" w:space="0" w:color="auto"/>
        <w:right w:val="none" w:sz="0" w:space="0" w:color="auto"/>
      </w:divBdr>
    </w:div>
    <w:div w:id="1418819962">
      <w:bodyDiv w:val="1"/>
      <w:marLeft w:val="0"/>
      <w:marRight w:val="0"/>
      <w:marTop w:val="0"/>
      <w:marBottom w:val="0"/>
      <w:divBdr>
        <w:top w:val="none" w:sz="0" w:space="0" w:color="auto"/>
        <w:left w:val="none" w:sz="0" w:space="0" w:color="auto"/>
        <w:bottom w:val="none" w:sz="0" w:space="0" w:color="auto"/>
        <w:right w:val="none" w:sz="0" w:space="0" w:color="auto"/>
      </w:divBdr>
    </w:div>
    <w:div w:id="1419249323">
      <w:bodyDiv w:val="1"/>
      <w:marLeft w:val="0"/>
      <w:marRight w:val="0"/>
      <w:marTop w:val="0"/>
      <w:marBottom w:val="0"/>
      <w:divBdr>
        <w:top w:val="none" w:sz="0" w:space="0" w:color="auto"/>
        <w:left w:val="none" w:sz="0" w:space="0" w:color="auto"/>
        <w:bottom w:val="none" w:sz="0" w:space="0" w:color="auto"/>
        <w:right w:val="none" w:sz="0" w:space="0" w:color="auto"/>
      </w:divBdr>
    </w:div>
    <w:div w:id="1423917383">
      <w:bodyDiv w:val="1"/>
      <w:marLeft w:val="0"/>
      <w:marRight w:val="0"/>
      <w:marTop w:val="0"/>
      <w:marBottom w:val="0"/>
      <w:divBdr>
        <w:top w:val="none" w:sz="0" w:space="0" w:color="auto"/>
        <w:left w:val="none" w:sz="0" w:space="0" w:color="auto"/>
        <w:bottom w:val="none" w:sz="0" w:space="0" w:color="auto"/>
        <w:right w:val="none" w:sz="0" w:space="0" w:color="auto"/>
      </w:divBdr>
    </w:div>
    <w:div w:id="1424179765">
      <w:bodyDiv w:val="1"/>
      <w:marLeft w:val="0"/>
      <w:marRight w:val="0"/>
      <w:marTop w:val="0"/>
      <w:marBottom w:val="0"/>
      <w:divBdr>
        <w:top w:val="none" w:sz="0" w:space="0" w:color="auto"/>
        <w:left w:val="none" w:sz="0" w:space="0" w:color="auto"/>
        <w:bottom w:val="none" w:sz="0" w:space="0" w:color="auto"/>
        <w:right w:val="none" w:sz="0" w:space="0" w:color="auto"/>
      </w:divBdr>
    </w:div>
    <w:div w:id="1424885345">
      <w:bodyDiv w:val="1"/>
      <w:marLeft w:val="0"/>
      <w:marRight w:val="0"/>
      <w:marTop w:val="0"/>
      <w:marBottom w:val="0"/>
      <w:divBdr>
        <w:top w:val="none" w:sz="0" w:space="0" w:color="auto"/>
        <w:left w:val="none" w:sz="0" w:space="0" w:color="auto"/>
        <w:bottom w:val="none" w:sz="0" w:space="0" w:color="auto"/>
        <w:right w:val="none" w:sz="0" w:space="0" w:color="auto"/>
      </w:divBdr>
    </w:div>
    <w:div w:id="1439450602">
      <w:bodyDiv w:val="1"/>
      <w:marLeft w:val="0"/>
      <w:marRight w:val="0"/>
      <w:marTop w:val="0"/>
      <w:marBottom w:val="0"/>
      <w:divBdr>
        <w:top w:val="none" w:sz="0" w:space="0" w:color="auto"/>
        <w:left w:val="none" w:sz="0" w:space="0" w:color="auto"/>
        <w:bottom w:val="none" w:sz="0" w:space="0" w:color="auto"/>
        <w:right w:val="none" w:sz="0" w:space="0" w:color="auto"/>
      </w:divBdr>
    </w:div>
    <w:div w:id="1439637617">
      <w:bodyDiv w:val="1"/>
      <w:marLeft w:val="0"/>
      <w:marRight w:val="0"/>
      <w:marTop w:val="0"/>
      <w:marBottom w:val="0"/>
      <w:divBdr>
        <w:top w:val="none" w:sz="0" w:space="0" w:color="auto"/>
        <w:left w:val="none" w:sz="0" w:space="0" w:color="auto"/>
        <w:bottom w:val="none" w:sz="0" w:space="0" w:color="auto"/>
        <w:right w:val="none" w:sz="0" w:space="0" w:color="auto"/>
      </w:divBdr>
    </w:div>
    <w:div w:id="1445729758">
      <w:bodyDiv w:val="1"/>
      <w:marLeft w:val="0"/>
      <w:marRight w:val="0"/>
      <w:marTop w:val="0"/>
      <w:marBottom w:val="0"/>
      <w:divBdr>
        <w:top w:val="none" w:sz="0" w:space="0" w:color="auto"/>
        <w:left w:val="none" w:sz="0" w:space="0" w:color="auto"/>
        <w:bottom w:val="none" w:sz="0" w:space="0" w:color="auto"/>
        <w:right w:val="none" w:sz="0" w:space="0" w:color="auto"/>
      </w:divBdr>
    </w:div>
    <w:div w:id="1450971842">
      <w:bodyDiv w:val="1"/>
      <w:marLeft w:val="0"/>
      <w:marRight w:val="0"/>
      <w:marTop w:val="0"/>
      <w:marBottom w:val="0"/>
      <w:divBdr>
        <w:top w:val="none" w:sz="0" w:space="0" w:color="auto"/>
        <w:left w:val="none" w:sz="0" w:space="0" w:color="auto"/>
        <w:bottom w:val="none" w:sz="0" w:space="0" w:color="auto"/>
        <w:right w:val="none" w:sz="0" w:space="0" w:color="auto"/>
      </w:divBdr>
    </w:div>
    <w:div w:id="1452287866">
      <w:bodyDiv w:val="1"/>
      <w:marLeft w:val="0"/>
      <w:marRight w:val="0"/>
      <w:marTop w:val="0"/>
      <w:marBottom w:val="0"/>
      <w:divBdr>
        <w:top w:val="none" w:sz="0" w:space="0" w:color="auto"/>
        <w:left w:val="none" w:sz="0" w:space="0" w:color="auto"/>
        <w:bottom w:val="none" w:sz="0" w:space="0" w:color="auto"/>
        <w:right w:val="none" w:sz="0" w:space="0" w:color="auto"/>
      </w:divBdr>
    </w:div>
    <w:div w:id="1454060870">
      <w:bodyDiv w:val="1"/>
      <w:marLeft w:val="0"/>
      <w:marRight w:val="0"/>
      <w:marTop w:val="0"/>
      <w:marBottom w:val="0"/>
      <w:divBdr>
        <w:top w:val="none" w:sz="0" w:space="0" w:color="auto"/>
        <w:left w:val="none" w:sz="0" w:space="0" w:color="auto"/>
        <w:bottom w:val="none" w:sz="0" w:space="0" w:color="auto"/>
        <w:right w:val="none" w:sz="0" w:space="0" w:color="auto"/>
      </w:divBdr>
    </w:div>
    <w:div w:id="1456212824">
      <w:bodyDiv w:val="1"/>
      <w:marLeft w:val="0"/>
      <w:marRight w:val="0"/>
      <w:marTop w:val="0"/>
      <w:marBottom w:val="0"/>
      <w:divBdr>
        <w:top w:val="none" w:sz="0" w:space="0" w:color="auto"/>
        <w:left w:val="none" w:sz="0" w:space="0" w:color="auto"/>
        <w:bottom w:val="none" w:sz="0" w:space="0" w:color="auto"/>
        <w:right w:val="none" w:sz="0" w:space="0" w:color="auto"/>
      </w:divBdr>
    </w:div>
    <w:div w:id="1462459115">
      <w:bodyDiv w:val="1"/>
      <w:marLeft w:val="0"/>
      <w:marRight w:val="0"/>
      <w:marTop w:val="0"/>
      <w:marBottom w:val="0"/>
      <w:divBdr>
        <w:top w:val="none" w:sz="0" w:space="0" w:color="auto"/>
        <w:left w:val="none" w:sz="0" w:space="0" w:color="auto"/>
        <w:bottom w:val="none" w:sz="0" w:space="0" w:color="auto"/>
        <w:right w:val="none" w:sz="0" w:space="0" w:color="auto"/>
      </w:divBdr>
    </w:div>
    <w:div w:id="1462505091">
      <w:bodyDiv w:val="1"/>
      <w:marLeft w:val="0"/>
      <w:marRight w:val="0"/>
      <w:marTop w:val="0"/>
      <w:marBottom w:val="0"/>
      <w:divBdr>
        <w:top w:val="none" w:sz="0" w:space="0" w:color="auto"/>
        <w:left w:val="none" w:sz="0" w:space="0" w:color="auto"/>
        <w:bottom w:val="none" w:sz="0" w:space="0" w:color="auto"/>
        <w:right w:val="none" w:sz="0" w:space="0" w:color="auto"/>
      </w:divBdr>
    </w:div>
    <w:div w:id="1462721869">
      <w:bodyDiv w:val="1"/>
      <w:marLeft w:val="0"/>
      <w:marRight w:val="0"/>
      <w:marTop w:val="0"/>
      <w:marBottom w:val="0"/>
      <w:divBdr>
        <w:top w:val="none" w:sz="0" w:space="0" w:color="auto"/>
        <w:left w:val="none" w:sz="0" w:space="0" w:color="auto"/>
        <w:bottom w:val="none" w:sz="0" w:space="0" w:color="auto"/>
        <w:right w:val="none" w:sz="0" w:space="0" w:color="auto"/>
      </w:divBdr>
    </w:div>
    <w:div w:id="1466855563">
      <w:bodyDiv w:val="1"/>
      <w:marLeft w:val="0"/>
      <w:marRight w:val="0"/>
      <w:marTop w:val="0"/>
      <w:marBottom w:val="0"/>
      <w:divBdr>
        <w:top w:val="none" w:sz="0" w:space="0" w:color="auto"/>
        <w:left w:val="none" w:sz="0" w:space="0" w:color="auto"/>
        <w:bottom w:val="none" w:sz="0" w:space="0" w:color="auto"/>
        <w:right w:val="none" w:sz="0" w:space="0" w:color="auto"/>
      </w:divBdr>
    </w:div>
    <w:div w:id="1467166867">
      <w:bodyDiv w:val="1"/>
      <w:marLeft w:val="0"/>
      <w:marRight w:val="0"/>
      <w:marTop w:val="0"/>
      <w:marBottom w:val="0"/>
      <w:divBdr>
        <w:top w:val="none" w:sz="0" w:space="0" w:color="auto"/>
        <w:left w:val="none" w:sz="0" w:space="0" w:color="auto"/>
        <w:bottom w:val="none" w:sz="0" w:space="0" w:color="auto"/>
        <w:right w:val="none" w:sz="0" w:space="0" w:color="auto"/>
      </w:divBdr>
    </w:div>
    <w:div w:id="1469977121">
      <w:bodyDiv w:val="1"/>
      <w:marLeft w:val="0"/>
      <w:marRight w:val="0"/>
      <w:marTop w:val="0"/>
      <w:marBottom w:val="0"/>
      <w:divBdr>
        <w:top w:val="none" w:sz="0" w:space="0" w:color="auto"/>
        <w:left w:val="none" w:sz="0" w:space="0" w:color="auto"/>
        <w:bottom w:val="none" w:sz="0" w:space="0" w:color="auto"/>
        <w:right w:val="none" w:sz="0" w:space="0" w:color="auto"/>
      </w:divBdr>
    </w:div>
    <w:div w:id="1477142727">
      <w:bodyDiv w:val="1"/>
      <w:marLeft w:val="0"/>
      <w:marRight w:val="0"/>
      <w:marTop w:val="0"/>
      <w:marBottom w:val="0"/>
      <w:divBdr>
        <w:top w:val="none" w:sz="0" w:space="0" w:color="auto"/>
        <w:left w:val="none" w:sz="0" w:space="0" w:color="auto"/>
        <w:bottom w:val="none" w:sz="0" w:space="0" w:color="auto"/>
        <w:right w:val="none" w:sz="0" w:space="0" w:color="auto"/>
      </w:divBdr>
    </w:div>
    <w:div w:id="1477410187">
      <w:bodyDiv w:val="1"/>
      <w:marLeft w:val="0"/>
      <w:marRight w:val="0"/>
      <w:marTop w:val="0"/>
      <w:marBottom w:val="0"/>
      <w:divBdr>
        <w:top w:val="none" w:sz="0" w:space="0" w:color="auto"/>
        <w:left w:val="none" w:sz="0" w:space="0" w:color="auto"/>
        <w:bottom w:val="none" w:sz="0" w:space="0" w:color="auto"/>
        <w:right w:val="none" w:sz="0" w:space="0" w:color="auto"/>
      </w:divBdr>
    </w:div>
    <w:div w:id="1479496523">
      <w:bodyDiv w:val="1"/>
      <w:marLeft w:val="0"/>
      <w:marRight w:val="0"/>
      <w:marTop w:val="0"/>
      <w:marBottom w:val="0"/>
      <w:divBdr>
        <w:top w:val="none" w:sz="0" w:space="0" w:color="auto"/>
        <w:left w:val="none" w:sz="0" w:space="0" w:color="auto"/>
        <w:bottom w:val="none" w:sz="0" w:space="0" w:color="auto"/>
        <w:right w:val="none" w:sz="0" w:space="0" w:color="auto"/>
      </w:divBdr>
    </w:div>
    <w:div w:id="1479568066">
      <w:bodyDiv w:val="1"/>
      <w:marLeft w:val="0"/>
      <w:marRight w:val="0"/>
      <w:marTop w:val="0"/>
      <w:marBottom w:val="0"/>
      <w:divBdr>
        <w:top w:val="none" w:sz="0" w:space="0" w:color="auto"/>
        <w:left w:val="none" w:sz="0" w:space="0" w:color="auto"/>
        <w:bottom w:val="none" w:sz="0" w:space="0" w:color="auto"/>
        <w:right w:val="none" w:sz="0" w:space="0" w:color="auto"/>
      </w:divBdr>
    </w:div>
    <w:div w:id="1480727900">
      <w:bodyDiv w:val="1"/>
      <w:marLeft w:val="0"/>
      <w:marRight w:val="0"/>
      <w:marTop w:val="0"/>
      <w:marBottom w:val="0"/>
      <w:divBdr>
        <w:top w:val="none" w:sz="0" w:space="0" w:color="auto"/>
        <w:left w:val="none" w:sz="0" w:space="0" w:color="auto"/>
        <w:bottom w:val="none" w:sz="0" w:space="0" w:color="auto"/>
        <w:right w:val="none" w:sz="0" w:space="0" w:color="auto"/>
      </w:divBdr>
    </w:div>
    <w:div w:id="1490554492">
      <w:bodyDiv w:val="1"/>
      <w:marLeft w:val="0"/>
      <w:marRight w:val="0"/>
      <w:marTop w:val="0"/>
      <w:marBottom w:val="0"/>
      <w:divBdr>
        <w:top w:val="none" w:sz="0" w:space="0" w:color="auto"/>
        <w:left w:val="none" w:sz="0" w:space="0" w:color="auto"/>
        <w:bottom w:val="none" w:sz="0" w:space="0" w:color="auto"/>
        <w:right w:val="none" w:sz="0" w:space="0" w:color="auto"/>
      </w:divBdr>
    </w:div>
    <w:div w:id="1490557132">
      <w:bodyDiv w:val="1"/>
      <w:marLeft w:val="0"/>
      <w:marRight w:val="0"/>
      <w:marTop w:val="0"/>
      <w:marBottom w:val="0"/>
      <w:divBdr>
        <w:top w:val="none" w:sz="0" w:space="0" w:color="auto"/>
        <w:left w:val="none" w:sz="0" w:space="0" w:color="auto"/>
        <w:bottom w:val="none" w:sz="0" w:space="0" w:color="auto"/>
        <w:right w:val="none" w:sz="0" w:space="0" w:color="auto"/>
      </w:divBdr>
    </w:div>
    <w:div w:id="1492404754">
      <w:bodyDiv w:val="1"/>
      <w:marLeft w:val="0"/>
      <w:marRight w:val="0"/>
      <w:marTop w:val="0"/>
      <w:marBottom w:val="0"/>
      <w:divBdr>
        <w:top w:val="none" w:sz="0" w:space="0" w:color="auto"/>
        <w:left w:val="none" w:sz="0" w:space="0" w:color="auto"/>
        <w:bottom w:val="none" w:sz="0" w:space="0" w:color="auto"/>
        <w:right w:val="none" w:sz="0" w:space="0" w:color="auto"/>
      </w:divBdr>
    </w:div>
    <w:div w:id="1497450687">
      <w:bodyDiv w:val="1"/>
      <w:marLeft w:val="0"/>
      <w:marRight w:val="0"/>
      <w:marTop w:val="0"/>
      <w:marBottom w:val="0"/>
      <w:divBdr>
        <w:top w:val="none" w:sz="0" w:space="0" w:color="auto"/>
        <w:left w:val="none" w:sz="0" w:space="0" w:color="auto"/>
        <w:bottom w:val="none" w:sz="0" w:space="0" w:color="auto"/>
        <w:right w:val="none" w:sz="0" w:space="0" w:color="auto"/>
      </w:divBdr>
    </w:div>
    <w:div w:id="1498574056">
      <w:bodyDiv w:val="1"/>
      <w:marLeft w:val="0"/>
      <w:marRight w:val="0"/>
      <w:marTop w:val="0"/>
      <w:marBottom w:val="0"/>
      <w:divBdr>
        <w:top w:val="none" w:sz="0" w:space="0" w:color="auto"/>
        <w:left w:val="none" w:sz="0" w:space="0" w:color="auto"/>
        <w:bottom w:val="none" w:sz="0" w:space="0" w:color="auto"/>
        <w:right w:val="none" w:sz="0" w:space="0" w:color="auto"/>
      </w:divBdr>
    </w:div>
    <w:div w:id="1500269561">
      <w:bodyDiv w:val="1"/>
      <w:marLeft w:val="0"/>
      <w:marRight w:val="0"/>
      <w:marTop w:val="0"/>
      <w:marBottom w:val="0"/>
      <w:divBdr>
        <w:top w:val="none" w:sz="0" w:space="0" w:color="auto"/>
        <w:left w:val="none" w:sz="0" w:space="0" w:color="auto"/>
        <w:bottom w:val="none" w:sz="0" w:space="0" w:color="auto"/>
        <w:right w:val="none" w:sz="0" w:space="0" w:color="auto"/>
      </w:divBdr>
    </w:div>
    <w:div w:id="1511918881">
      <w:bodyDiv w:val="1"/>
      <w:marLeft w:val="0"/>
      <w:marRight w:val="0"/>
      <w:marTop w:val="0"/>
      <w:marBottom w:val="0"/>
      <w:divBdr>
        <w:top w:val="none" w:sz="0" w:space="0" w:color="auto"/>
        <w:left w:val="none" w:sz="0" w:space="0" w:color="auto"/>
        <w:bottom w:val="none" w:sz="0" w:space="0" w:color="auto"/>
        <w:right w:val="none" w:sz="0" w:space="0" w:color="auto"/>
      </w:divBdr>
    </w:div>
    <w:div w:id="1514537186">
      <w:bodyDiv w:val="1"/>
      <w:marLeft w:val="0"/>
      <w:marRight w:val="0"/>
      <w:marTop w:val="0"/>
      <w:marBottom w:val="0"/>
      <w:divBdr>
        <w:top w:val="none" w:sz="0" w:space="0" w:color="auto"/>
        <w:left w:val="none" w:sz="0" w:space="0" w:color="auto"/>
        <w:bottom w:val="none" w:sz="0" w:space="0" w:color="auto"/>
        <w:right w:val="none" w:sz="0" w:space="0" w:color="auto"/>
      </w:divBdr>
    </w:div>
    <w:div w:id="1517235844">
      <w:bodyDiv w:val="1"/>
      <w:marLeft w:val="0"/>
      <w:marRight w:val="0"/>
      <w:marTop w:val="0"/>
      <w:marBottom w:val="0"/>
      <w:divBdr>
        <w:top w:val="none" w:sz="0" w:space="0" w:color="auto"/>
        <w:left w:val="none" w:sz="0" w:space="0" w:color="auto"/>
        <w:bottom w:val="none" w:sz="0" w:space="0" w:color="auto"/>
        <w:right w:val="none" w:sz="0" w:space="0" w:color="auto"/>
      </w:divBdr>
    </w:div>
    <w:div w:id="1518616086">
      <w:bodyDiv w:val="1"/>
      <w:marLeft w:val="0"/>
      <w:marRight w:val="0"/>
      <w:marTop w:val="0"/>
      <w:marBottom w:val="0"/>
      <w:divBdr>
        <w:top w:val="none" w:sz="0" w:space="0" w:color="auto"/>
        <w:left w:val="none" w:sz="0" w:space="0" w:color="auto"/>
        <w:bottom w:val="none" w:sz="0" w:space="0" w:color="auto"/>
        <w:right w:val="none" w:sz="0" w:space="0" w:color="auto"/>
      </w:divBdr>
    </w:div>
    <w:div w:id="1524056605">
      <w:bodyDiv w:val="1"/>
      <w:marLeft w:val="0"/>
      <w:marRight w:val="0"/>
      <w:marTop w:val="0"/>
      <w:marBottom w:val="0"/>
      <w:divBdr>
        <w:top w:val="none" w:sz="0" w:space="0" w:color="auto"/>
        <w:left w:val="none" w:sz="0" w:space="0" w:color="auto"/>
        <w:bottom w:val="none" w:sz="0" w:space="0" w:color="auto"/>
        <w:right w:val="none" w:sz="0" w:space="0" w:color="auto"/>
      </w:divBdr>
    </w:div>
    <w:div w:id="1528787930">
      <w:bodyDiv w:val="1"/>
      <w:marLeft w:val="0"/>
      <w:marRight w:val="0"/>
      <w:marTop w:val="0"/>
      <w:marBottom w:val="0"/>
      <w:divBdr>
        <w:top w:val="none" w:sz="0" w:space="0" w:color="auto"/>
        <w:left w:val="none" w:sz="0" w:space="0" w:color="auto"/>
        <w:bottom w:val="none" w:sz="0" w:space="0" w:color="auto"/>
        <w:right w:val="none" w:sz="0" w:space="0" w:color="auto"/>
      </w:divBdr>
    </w:div>
    <w:div w:id="1531841433">
      <w:bodyDiv w:val="1"/>
      <w:marLeft w:val="0"/>
      <w:marRight w:val="0"/>
      <w:marTop w:val="0"/>
      <w:marBottom w:val="0"/>
      <w:divBdr>
        <w:top w:val="none" w:sz="0" w:space="0" w:color="auto"/>
        <w:left w:val="none" w:sz="0" w:space="0" w:color="auto"/>
        <w:bottom w:val="none" w:sz="0" w:space="0" w:color="auto"/>
        <w:right w:val="none" w:sz="0" w:space="0" w:color="auto"/>
      </w:divBdr>
    </w:div>
    <w:div w:id="1534611866">
      <w:bodyDiv w:val="1"/>
      <w:marLeft w:val="0"/>
      <w:marRight w:val="0"/>
      <w:marTop w:val="0"/>
      <w:marBottom w:val="0"/>
      <w:divBdr>
        <w:top w:val="none" w:sz="0" w:space="0" w:color="auto"/>
        <w:left w:val="none" w:sz="0" w:space="0" w:color="auto"/>
        <w:bottom w:val="none" w:sz="0" w:space="0" w:color="auto"/>
        <w:right w:val="none" w:sz="0" w:space="0" w:color="auto"/>
      </w:divBdr>
    </w:div>
    <w:div w:id="1541242794">
      <w:bodyDiv w:val="1"/>
      <w:marLeft w:val="0"/>
      <w:marRight w:val="0"/>
      <w:marTop w:val="0"/>
      <w:marBottom w:val="0"/>
      <w:divBdr>
        <w:top w:val="none" w:sz="0" w:space="0" w:color="auto"/>
        <w:left w:val="none" w:sz="0" w:space="0" w:color="auto"/>
        <w:bottom w:val="none" w:sz="0" w:space="0" w:color="auto"/>
        <w:right w:val="none" w:sz="0" w:space="0" w:color="auto"/>
      </w:divBdr>
    </w:div>
    <w:div w:id="1547136458">
      <w:bodyDiv w:val="1"/>
      <w:marLeft w:val="0"/>
      <w:marRight w:val="0"/>
      <w:marTop w:val="0"/>
      <w:marBottom w:val="0"/>
      <w:divBdr>
        <w:top w:val="none" w:sz="0" w:space="0" w:color="auto"/>
        <w:left w:val="none" w:sz="0" w:space="0" w:color="auto"/>
        <w:bottom w:val="none" w:sz="0" w:space="0" w:color="auto"/>
        <w:right w:val="none" w:sz="0" w:space="0" w:color="auto"/>
      </w:divBdr>
    </w:div>
    <w:div w:id="1554344216">
      <w:bodyDiv w:val="1"/>
      <w:marLeft w:val="0"/>
      <w:marRight w:val="0"/>
      <w:marTop w:val="0"/>
      <w:marBottom w:val="0"/>
      <w:divBdr>
        <w:top w:val="none" w:sz="0" w:space="0" w:color="auto"/>
        <w:left w:val="none" w:sz="0" w:space="0" w:color="auto"/>
        <w:bottom w:val="none" w:sz="0" w:space="0" w:color="auto"/>
        <w:right w:val="none" w:sz="0" w:space="0" w:color="auto"/>
      </w:divBdr>
    </w:div>
    <w:div w:id="1555463225">
      <w:bodyDiv w:val="1"/>
      <w:marLeft w:val="0"/>
      <w:marRight w:val="0"/>
      <w:marTop w:val="0"/>
      <w:marBottom w:val="0"/>
      <w:divBdr>
        <w:top w:val="none" w:sz="0" w:space="0" w:color="auto"/>
        <w:left w:val="none" w:sz="0" w:space="0" w:color="auto"/>
        <w:bottom w:val="none" w:sz="0" w:space="0" w:color="auto"/>
        <w:right w:val="none" w:sz="0" w:space="0" w:color="auto"/>
      </w:divBdr>
    </w:div>
    <w:div w:id="1567455964">
      <w:bodyDiv w:val="1"/>
      <w:marLeft w:val="0"/>
      <w:marRight w:val="0"/>
      <w:marTop w:val="0"/>
      <w:marBottom w:val="0"/>
      <w:divBdr>
        <w:top w:val="none" w:sz="0" w:space="0" w:color="auto"/>
        <w:left w:val="none" w:sz="0" w:space="0" w:color="auto"/>
        <w:bottom w:val="none" w:sz="0" w:space="0" w:color="auto"/>
        <w:right w:val="none" w:sz="0" w:space="0" w:color="auto"/>
      </w:divBdr>
    </w:div>
    <w:div w:id="1569220425">
      <w:bodyDiv w:val="1"/>
      <w:marLeft w:val="0"/>
      <w:marRight w:val="0"/>
      <w:marTop w:val="0"/>
      <w:marBottom w:val="0"/>
      <w:divBdr>
        <w:top w:val="none" w:sz="0" w:space="0" w:color="auto"/>
        <w:left w:val="none" w:sz="0" w:space="0" w:color="auto"/>
        <w:bottom w:val="none" w:sz="0" w:space="0" w:color="auto"/>
        <w:right w:val="none" w:sz="0" w:space="0" w:color="auto"/>
      </w:divBdr>
    </w:div>
    <w:div w:id="1576937441">
      <w:bodyDiv w:val="1"/>
      <w:marLeft w:val="0"/>
      <w:marRight w:val="0"/>
      <w:marTop w:val="0"/>
      <w:marBottom w:val="0"/>
      <w:divBdr>
        <w:top w:val="none" w:sz="0" w:space="0" w:color="auto"/>
        <w:left w:val="none" w:sz="0" w:space="0" w:color="auto"/>
        <w:bottom w:val="none" w:sz="0" w:space="0" w:color="auto"/>
        <w:right w:val="none" w:sz="0" w:space="0" w:color="auto"/>
      </w:divBdr>
    </w:div>
    <w:div w:id="1580290001">
      <w:bodyDiv w:val="1"/>
      <w:marLeft w:val="0"/>
      <w:marRight w:val="0"/>
      <w:marTop w:val="0"/>
      <w:marBottom w:val="0"/>
      <w:divBdr>
        <w:top w:val="none" w:sz="0" w:space="0" w:color="auto"/>
        <w:left w:val="none" w:sz="0" w:space="0" w:color="auto"/>
        <w:bottom w:val="none" w:sz="0" w:space="0" w:color="auto"/>
        <w:right w:val="none" w:sz="0" w:space="0" w:color="auto"/>
      </w:divBdr>
    </w:div>
    <w:div w:id="1582176637">
      <w:bodyDiv w:val="1"/>
      <w:marLeft w:val="0"/>
      <w:marRight w:val="0"/>
      <w:marTop w:val="0"/>
      <w:marBottom w:val="0"/>
      <w:divBdr>
        <w:top w:val="none" w:sz="0" w:space="0" w:color="auto"/>
        <w:left w:val="none" w:sz="0" w:space="0" w:color="auto"/>
        <w:bottom w:val="none" w:sz="0" w:space="0" w:color="auto"/>
        <w:right w:val="none" w:sz="0" w:space="0" w:color="auto"/>
      </w:divBdr>
    </w:div>
    <w:div w:id="1582907843">
      <w:bodyDiv w:val="1"/>
      <w:marLeft w:val="0"/>
      <w:marRight w:val="0"/>
      <w:marTop w:val="0"/>
      <w:marBottom w:val="0"/>
      <w:divBdr>
        <w:top w:val="none" w:sz="0" w:space="0" w:color="auto"/>
        <w:left w:val="none" w:sz="0" w:space="0" w:color="auto"/>
        <w:bottom w:val="none" w:sz="0" w:space="0" w:color="auto"/>
        <w:right w:val="none" w:sz="0" w:space="0" w:color="auto"/>
      </w:divBdr>
    </w:div>
    <w:div w:id="1586917662">
      <w:bodyDiv w:val="1"/>
      <w:marLeft w:val="0"/>
      <w:marRight w:val="0"/>
      <w:marTop w:val="0"/>
      <w:marBottom w:val="0"/>
      <w:divBdr>
        <w:top w:val="none" w:sz="0" w:space="0" w:color="auto"/>
        <w:left w:val="none" w:sz="0" w:space="0" w:color="auto"/>
        <w:bottom w:val="none" w:sz="0" w:space="0" w:color="auto"/>
        <w:right w:val="none" w:sz="0" w:space="0" w:color="auto"/>
      </w:divBdr>
    </w:div>
    <w:div w:id="1587305308">
      <w:bodyDiv w:val="1"/>
      <w:marLeft w:val="0"/>
      <w:marRight w:val="0"/>
      <w:marTop w:val="0"/>
      <w:marBottom w:val="0"/>
      <w:divBdr>
        <w:top w:val="none" w:sz="0" w:space="0" w:color="auto"/>
        <w:left w:val="none" w:sz="0" w:space="0" w:color="auto"/>
        <w:bottom w:val="none" w:sz="0" w:space="0" w:color="auto"/>
        <w:right w:val="none" w:sz="0" w:space="0" w:color="auto"/>
      </w:divBdr>
    </w:div>
    <w:div w:id="1588803648">
      <w:bodyDiv w:val="1"/>
      <w:marLeft w:val="0"/>
      <w:marRight w:val="0"/>
      <w:marTop w:val="0"/>
      <w:marBottom w:val="0"/>
      <w:divBdr>
        <w:top w:val="none" w:sz="0" w:space="0" w:color="auto"/>
        <w:left w:val="none" w:sz="0" w:space="0" w:color="auto"/>
        <w:bottom w:val="none" w:sz="0" w:space="0" w:color="auto"/>
        <w:right w:val="none" w:sz="0" w:space="0" w:color="auto"/>
      </w:divBdr>
    </w:div>
    <w:div w:id="1589583490">
      <w:bodyDiv w:val="1"/>
      <w:marLeft w:val="0"/>
      <w:marRight w:val="0"/>
      <w:marTop w:val="0"/>
      <w:marBottom w:val="0"/>
      <w:divBdr>
        <w:top w:val="none" w:sz="0" w:space="0" w:color="auto"/>
        <w:left w:val="none" w:sz="0" w:space="0" w:color="auto"/>
        <w:bottom w:val="none" w:sz="0" w:space="0" w:color="auto"/>
        <w:right w:val="none" w:sz="0" w:space="0" w:color="auto"/>
      </w:divBdr>
    </w:div>
    <w:div w:id="1591310109">
      <w:bodyDiv w:val="1"/>
      <w:marLeft w:val="0"/>
      <w:marRight w:val="0"/>
      <w:marTop w:val="0"/>
      <w:marBottom w:val="0"/>
      <w:divBdr>
        <w:top w:val="none" w:sz="0" w:space="0" w:color="auto"/>
        <w:left w:val="none" w:sz="0" w:space="0" w:color="auto"/>
        <w:bottom w:val="none" w:sz="0" w:space="0" w:color="auto"/>
        <w:right w:val="none" w:sz="0" w:space="0" w:color="auto"/>
      </w:divBdr>
    </w:div>
    <w:div w:id="1592884755">
      <w:bodyDiv w:val="1"/>
      <w:marLeft w:val="0"/>
      <w:marRight w:val="0"/>
      <w:marTop w:val="0"/>
      <w:marBottom w:val="0"/>
      <w:divBdr>
        <w:top w:val="none" w:sz="0" w:space="0" w:color="auto"/>
        <w:left w:val="none" w:sz="0" w:space="0" w:color="auto"/>
        <w:bottom w:val="none" w:sz="0" w:space="0" w:color="auto"/>
        <w:right w:val="none" w:sz="0" w:space="0" w:color="auto"/>
      </w:divBdr>
    </w:div>
    <w:div w:id="1598948362">
      <w:bodyDiv w:val="1"/>
      <w:marLeft w:val="0"/>
      <w:marRight w:val="0"/>
      <w:marTop w:val="0"/>
      <w:marBottom w:val="0"/>
      <w:divBdr>
        <w:top w:val="none" w:sz="0" w:space="0" w:color="auto"/>
        <w:left w:val="none" w:sz="0" w:space="0" w:color="auto"/>
        <w:bottom w:val="none" w:sz="0" w:space="0" w:color="auto"/>
        <w:right w:val="none" w:sz="0" w:space="0" w:color="auto"/>
      </w:divBdr>
    </w:div>
    <w:div w:id="1601254084">
      <w:bodyDiv w:val="1"/>
      <w:marLeft w:val="0"/>
      <w:marRight w:val="0"/>
      <w:marTop w:val="0"/>
      <w:marBottom w:val="0"/>
      <w:divBdr>
        <w:top w:val="none" w:sz="0" w:space="0" w:color="auto"/>
        <w:left w:val="none" w:sz="0" w:space="0" w:color="auto"/>
        <w:bottom w:val="none" w:sz="0" w:space="0" w:color="auto"/>
        <w:right w:val="none" w:sz="0" w:space="0" w:color="auto"/>
      </w:divBdr>
    </w:div>
    <w:div w:id="1606687916">
      <w:bodyDiv w:val="1"/>
      <w:marLeft w:val="0"/>
      <w:marRight w:val="0"/>
      <w:marTop w:val="0"/>
      <w:marBottom w:val="0"/>
      <w:divBdr>
        <w:top w:val="none" w:sz="0" w:space="0" w:color="auto"/>
        <w:left w:val="none" w:sz="0" w:space="0" w:color="auto"/>
        <w:bottom w:val="none" w:sz="0" w:space="0" w:color="auto"/>
        <w:right w:val="none" w:sz="0" w:space="0" w:color="auto"/>
      </w:divBdr>
    </w:div>
    <w:div w:id="1608078750">
      <w:bodyDiv w:val="1"/>
      <w:marLeft w:val="0"/>
      <w:marRight w:val="0"/>
      <w:marTop w:val="0"/>
      <w:marBottom w:val="0"/>
      <w:divBdr>
        <w:top w:val="none" w:sz="0" w:space="0" w:color="auto"/>
        <w:left w:val="none" w:sz="0" w:space="0" w:color="auto"/>
        <w:bottom w:val="none" w:sz="0" w:space="0" w:color="auto"/>
        <w:right w:val="none" w:sz="0" w:space="0" w:color="auto"/>
      </w:divBdr>
    </w:div>
    <w:div w:id="1611234621">
      <w:bodyDiv w:val="1"/>
      <w:marLeft w:val="0"/>
      <w:marRight w:val="0"/>
      <w:marTop w:val="0"/>
      <w:marBottom w:val="0"/>
      <w:divBdr>
        <w:top w:val="none" w:sz="0" w:space="0" w:color="auto"/>
        <w:left w:val="none" w:sz="0" w:space="0" w:color="auto"/>
        <w:bottom w:val="none" w:sz="0" w:space="0" w:color="auto"/>
        <w:right w:val="none" w:sz="0" w:space="0" w:color="auto"/>
      </w:divBdr>
    </w:div>
    <w:div w:id="1618488905">
      <w:bodyDiv w:val="1"/>
      <w:marLeft w:val="0"/>
      <w:marRight w:val="0"/>
      <w:marTop w:val="0"/>
      <w:marBottom w:val="0"/>
      <w:divBdr>
        <w:top w:val="none" w:sz="0" w:space="0" w:color="auto"/>
        <w:left w:val="none" w:sz="0" w:space="0" w:color="auto"/>
        <w:bottom w:val="none" w:sz="0" w:space="0" w:color="auto"/>
        <w:right w:val="none" w:sz="0" w:space="0" w:color="auto"/>
      </w:divBdr>
    </w:div>
    <w:div w:id="1620839950">
      <w:bodyDiv w:val="1"/>
      <w:marLeft w:val="0"/>
      <w:marRight w:val="0"/>
      <w:marTop w:val="0"/>
      <w:marBottom w:val="0"/>
      <w:divBdr>
        <w:top w:val="none" w:sz="0" w:space="0" w:color="auto"/>
        <w:left w:val="none" w:sz="0" w:space="0" w:color="auto"/>
        <w:bottom w:val="none" w:sz="0" w:space="0" w:color="auto"/>
        <w:right w:val="none" w:sz="0" w:space="0" w:color="auto"/>
      </w:divBdr>
    </w:div>
    <w:div w:id="1621570828">
      <w:bodyDiv w:val="1"/>
      <w:marLeft w:val="0"/>
      <w:marRight w:val="0"/>
      <w:marTop w:val="0"/>
      <w:marBottom w:val="0"/>
      <w:divBdr>
        <w:top w:val="none" w:sz="0" w:space="0" w:color="auto"/>
        <w:left w:val="none" w:sz="0" w:space="0" w:color="auto"/>
        <w:bottom w:val="none" w:sz="0" w:space="0" w:color="auto"/>
        <w:right w:val="none" w:sz="0" w:space="0" w:color="auto"/>
      </w:divBdr>
    </w:div>
    <w:div w:id="1625769327">
      <w:bodyDiv w:val="1"/>
      <w:marLeft w:val="0"/>
      <w:marRight w:val="0"/>
      <w:marTop w:val="0"/>
      <w:marBottom w:val="0"/>
      <w:divBdr>
        <w:top w:val="none" w:sz="0" w:space="0" w:color="auto"/>
        <w:left w:val="none" w:sz="0" w:space="0" w:color="auto"/>
        <w:bottom w:val="none" w:sz="0" w:space="0" w:color="auto"/>
        <w:right w:val="none" w:sz="0" w:space="0" w:color="auto"/>
      </w:divBdr>
    </w:div>
    <w:div w:id="1634368184">
      <w:bodyDiv w:val="1"/>
      <w:marLeft w:val="0"/>
      <w:marRight w:val="0"/>
      <w:marTop w:val="0"/>
      <w:marBottom w:val="0"/>
      <w:divBdr>
        <w:top w:val="none" w:sz="0" w:space="0" w:color="auto"/>
        <w:left w:val="none" w:sz="0" w:space="0" w:color="auto"/>
        <w:bottom w:val="none" w:sz="0" w:space="0" w:color="auto"/>
        <w:right w:val="none" w:sz="0" w:space="0" w:color="auto"/>
      </w:divBdr>
    </w:div>
    <w:div w:id="1636638210">
      <w:bodyDiv w:val="1"/>
      <w:marLeft w:val="0"/>
      <w:marRight w:val="0"/>
      <w:marTop w:val="0"/>
      <w:marBottom w:val="0"/>
      <w:divBdr>
        <w:top w:val="none" w:sz="0" w:space="0" w:color="auto"/>
        <w:left w:val="none" w:sz="0" w:space="0" w:color="auto"/>
        <w:bottom w:val="none" w:sz="0" w:space="0" w:color="auto"/>
        <w:right w:val="none" w:sz="0" w:space="0" w:color="auto"/>
      </w:divBdr>
    </w:div>
    <w:div w:id="1638685203">
      <w:bodyDiv w:val="1"/>
      <w:marLeft w:val="0"/>
      <w:marRight w:val="0"/>
      <w:marTop w:val="0"/>
      <w:marBottom w:val="0"/>
      <w:divBdr>
        <w:top w:val="none" w:sz="0" w:space="0" w:color="auto"/>
        <w:left w:val="none" w:sz="0" w:space="0" w:color="auto"/>
        <w:bottom w:val="none" w:sz="0" w:space="0" w:color="auto"/>
        <w:right w:val="none" w:sz="0" w:space="0" w:color="auto"/>
      </w:divBdr>
    </w:div>
    <w:div w:id="1641378765">
      <w:bodyDiv w:val="1"/>
      <w:marLeft w:val="0"/>
      <w:marRight w:val="0"/>
      <w:marTop w:val="0"/>
      <w:marBottom w:val="0"/>
      <w:divBdr>
        <w:top w:val="none" w:sz="0" w:space="0" w:color="auto"/>
        <w:left w:val="none" w:sz="0" w:space="0" w:color="auto"/>
        <w:bottom w:val="none" w:sz="0" w:space="0" w:color="auto"/>
        <w:right w:val="none" w:sz="0" w:space="0" w:color="auto"/>
      </w:divBdr>
    </w:div>
    <w:div w:id="1651013279">
      <w:bodyDiv w:val="1"/>
      <w:marLeft w:val="0"/>
      <w:marRight w:val="0"/>
      <w:marTop w:val="0"/>
      <w:marBottom w:val="0"/>
      <w:divBdr>
        <w:top w:val="none" w:sz="0" w:space="0" w:color="auto"/>
        <w:left w:val="none" w:sz="0" w:space="0" w:color="auto"/>
        <w:bottom w:val="none" w:sz="0" w:space="0" w:color="auto"/>
        <w:right w:val="none" w:sz="0" w:space="0" w:color="auto"/>
      </w:divBdr>
    </w:div>
    <w:div w:id="1655404192">
      <w:bodyDiv w:val="1"/>
      <w:marLeft w:val="0"/>
      <w:marRight w:val="0"/>
      <w:marTop w:val="0"/>
      <w:marBottom w:val="0"/>
      <w:divBdr>
        <w:top w:val="none" w:sz="0" w:space="0" w:color="auto"/>
        <w:left w:val="none" w:sz="0" w:space="0" w:color="auto"/>
        <w:bottom w:val="none" w:sz="0" w:space="0" w:color="auto"/>
        <w:right w:val="none" w:sz="0" w:space="0" w:color="auto"/>
      </w:divBdr>
    </w:div>
    <w:div w:id="1660578286">
      <w:bodyDiv w:val="1"/>
      <w:marLeft w:val="0"/>
      <w:marRight w:val="0"/>
      <w:marTop w:val="0"/>
      <w:marBottom w:val="0"/>
      <w:divBdr>
        <w:top w:val="none" w:sz="0" w:space="0" w:color="auto"/>
        <w:left w:val="none" w:sz="0" w:space="0" w:color="auto"/>
        <w:bottom w:val="none" w:sz="0" w:space="0" w:color="auto"/>
        <w:right w:val="none" w:sz="0" w:space="0" w:color="auto"/>
      </w:divBdr>
    </w:div>
    <w:div w:id="1664234595">
      <w:bodyDiv w:val="1"/>
      <w:marLeft w:val="0"/>
      <w:marRight w:val="0"/>
      <w:marTop w:val="0"/>
      <w:marBottom w:val="0"/>
      <w:divBdr>
        <w:top w:val="none" w:sz="0" w:space="0" w:color="auto"/>
        <w:left w:val="none" w:sz="0" w:space="0" w:color="auto"/>
        <w:bottom w:val="none" w:sz="0" w:space="0" w:color="auto"/>
        <w:right w:val="none" w:sz="0" w:space="0" w:color="auto"/>
      </w:divBdr>
    </w:div>
    <w:div w:id="1665622483">
      <w:bodyDiv w:val="1"/>
      <w:marLeft w:val="0"/>
      <w:marRight w:val="0"/>
      <w:marTop w:val="0"/>
      <w:marBottom w:val="0"/>
      <w:divBdr>
        <w:top w:val="none" w:sz="0" w:space="0" w:color="auto"/>
        <w:left w:val="none" w:sz="0" w:space="0" w:color="auto"/>
        <w:bottom w:val="none" w:sz="0" w:space="0" w:color="auto"/>
        <w:right w:val="none" w:sz="0" w:space="0" w:color="auto"/>
      </w:divBdr>
    </w:div>
    <w:div w:id="1667896405">
      <w:bodyDiv w:val="1"/>
      <w:marLeft w:val="0"/>
      <w:marRight w:val="0"/>
      <w:marTop w:val="0"/>
      <w:marBottom w:val="0"/>
      <w:divBdr>
        <w:top w:val="none" w:sz="0" w:space="0" w:color="auto"/>
        <w:left w:val="none" w:sz="0" w:space="0" w:color="auto"/>
        <w:bottom w:val="none" w:sz="0" w:space="0" w:color="auto"/>
        <w:right w:val="none" w:sz="0" w:space="0" w:color="auto"/>
      </w:divBdr>
    </w:div>
    <w:div w:id="1673297129">
      <w:bodyDiv w:val="1"/>
      <w:marLeft w:val="0"/>
      <w:marRight w:val="0"/>
      <w:marTop w:val="0"/>
      <w:marBottom w:val="0"/>
      <w:divBdr>
        <w:top w:val="none" w:sz="0" w:space="0" w:color="auto"/>
        <w:left w:val="none" w:sz="0" w:space="0" w:color="auto"/>
        <w:bottom w:val="none" w:sz="0" w:space="0" w:color="auto"/>
        <w:right w:val="none" w:sz="0" w:space="0" w:color="auto"/>
      </w:divBdr>
    </w:div>
    <w:div w:id="1677030035">
      <w:bodyDiv w:val="1"/>
      <w:marLeft w:val="0"/>
      <w:marRight w:val="0"/>
      <w:marTop w:val="0"/>
      <w:marBottom w:val="0"/>
      <w:divBdr>
        <w:top w:val="none" w:sz="0" w:space="0" w:color="auto"/>
        <w:left w:val="none" w:sz="0" w:space="0" w:color="auto"/>
        <w:bottom w:val="none" w:sz="0" w:space="0" w:color="auto"/>
        <w:right w:val="none" w:sz="0" w:space="0" w:color="auto"/>
      </w:divBdr>
    </w:div>
    <w:div w:id="1679846309">
      <w:bodyDiv w:val="1"/>
      <w:marLeft w:val="0"/>
      <w:marRight w:val="0"/>
      <w:marTop w:val="0"/>
      <w:marBottom w:val="0"/>
      <w:divBdr>
        <w:top w:val="none" w:sz="0" w:space="0" w:color="auto"/>
        <w:left w:val="none" w:sz="0" w:space="0" w:color="auto"/>
        <w:bottom w:val="none" w:sz="0" w:space="0" w:color="auto"/>
        <w:right w:val="none" w:sz="0" w:space="0" w:color="auto"/>
      </w:divBdr>
    </w:div>
    <w:div w:id="1685475839">
      <w:bodyDiv w:val="1"/>
      <w:marLeft w:val="0"/>
      <w:marRight w:val="0"/>
      <w:marTop w:val="0"/>
      <w:marBottom w:val="0"/>
      <w:divBdr>
        <w:top w:val="none" w:sz="0" w:space="0" w:color="auto"/>
        <w:left w:val="none" w:sz="0" w:space="0" w:color="auto"/>
        <w:bottom w:val="none" w:sz="0" w:space="0" w:color="auto"/>
        <w:right w:val="none" w:sz="0" w:space="0" w:color="auto"/>
      </w:divBdr>
    </w:div>
    <w:div w:id="1688751438">
      <w:bodyDiv w:val="1"/>
      <w:marLeft w:val="0"/>
      <w:marRight w:val="0"/>
      <w:marTop w:val="0"/>
      <w:marBottom w:val="0"/>
      <w:divBdr>
        <w:top w:val="none" w:sz="0" w:space="0" w:color="auto"/>
        <w:left w:val="none" w:sz="0" w:space="0" w:color="auto"/>
        <w:bottom w:val="none" w:sz="0" w:space="0" w:color="auto"/>
        <w:right w:val="none" w:sz="0" w:space="0" w:color="auto"/>
      </w:divBdr>
    </w:div>
    <w:div w:id="1689408580">
      <w:bodyDiv w:val="1"/>
      <w:marLeft w:val="0"/>
      <w:marRight w:val="0"/>
      <w:marTop w:val="0"/>
      <w:marBottom w:val="0"/>
      <w:divBdr>
        <w:top w:val="none" w:sz="0" w:space="0" w:color="auto"/>
        <w:left w:val="none" w:sz="0" w:space="0" w:color="auto"/>
        <w:bottom w:val="none" w:sz="0" w:space="0" w:color="auto"/>
        <w:right w:val="none" w:sz="0" w:space="0" w:color="auto"/>
      </w:divBdr>
    </w:div>
    <w:div w:id="1693217434">
      <w:bodyDiv w:val="1"/>
      <w:marLeft w:val="0"/>
      <w:marRight w:val="0"/>
      <w:marTop w:val="0"/>
      <w:marBottom w:val="0"/>
      <w:divBdr>
        <w:top w:val="none" w:sz="0" w:space="0" w:color="auto"/>
        <w:left w:val="none" w:sz="0" w:space="0" w:color="auto"/>
        <w:bottom w:val="none" w:sz="0" w:space="0" w:color="auto"/>
        <w:right w:val="none" w:sz="0" w:space="0" w:color="auto"/>
      </w:divBdr>
    </w:div>
    <w:div w:id="1694644515">
      <w:bodyDiv w:val="1"/>
      <w:marLeft w:val="0"/>
      <w:marRight w:val="0"/>
      <w:marTop w:val="0"/>
      <w:marBottom w:val="0"/>
      <w:divBdr>
        <w:top w:val="none" w:sz="0" w:space="0" w:color="auto"/>
        <w:left w:val="none" w:sz="0" w:space="0" w:color="auto"/>
        <w:bottom w:val="none" w:sz="0" w:space="0" w:color="auto"/>
        <w:right w:val="none" w:sz="0" w:space="0" w:color="auto"/>
      </w:divBdr>
    </w:div>
    <w:div w:id="1701589079">
      <w:bodyDiv w:val="1"/>
      <w:marLeft w:val="0"/>
      <w:marRight w:val="0"/>
      <w:marTop w:val="0"/>
      <w:marBottom w:val="0"/>
      <w:divBdr>
        <w:top w:val="none" w:sz="0" w:space="0" w:color="auto"/>
        <w:left w:val="none" w:sz="0" w:space="0" w:color="auto"/>
        <w:bottom w:val="none" w:sz="0" w:space="0" w:color="auto"/>
        <w:right w:val="none" w:sz="0" w:space="0" w:color="auto"/>
      </w:divBdr>
    </w:div>
    <w:div w:id="1711606303">
      <w:bodyDiv w:val="1"/>
      <w:marLeft w:val="0"/>
      <w:marRight w:val="0"/>
      <w:marTop w:val="0"/>
      <w:marBottom w:val="0"/>
      <w:divBdr>
        <w:top w:val="none" w:sz="0" w:space="0" w:color="auto"/>
        <w:left w:val="none" w:sz="0" w:space="0" w:color="auto"/>
        <w:bottom w:val="none" w:sz="0" w:space="0" w:color="auto"/>
        <w:right w:val="none" w:sz="0" w:space="0" w:color="auto"/>
      </w:divBdr>
    </w:div>
    <w:div w:id="1721202229">
      <w:bodyDiv w:val="1"/>
      <w:marLeft w:val="0"/>
      <w:marRight w:val="0"/>
      <w:marTop w:val="0"/>
      <w:marBottom w:val="0"/>
      <w:divBdr>
        <w:top w:val="none" w:sz="0" w:space="0" w:color="auto"/>
        <w:left w:val="none" w:sz="0" w:space="0" w:color="auto"/>
        <w:bottom w:val="none" w:sz="0" w:space="0" w:color="auto"/>
        <w:right w:val="none" w:sz="0" w:space="0" w:color="auto"/>
      </w:divBdr>
    </w:div>
    <w:div w:id="1722826376">
      <w:bodyDiv w:val="1"/>
      <w:marLeft w:val="0"/>
      <w:marRight w:val="0"/>
      <w:marTop w:val="0"/>
      <w:marBottom w:val="0"/>
      <w:divBdr>
        <w:top w:val="none" w:sz="0" w:space="0" w:color="auto"/>
        <w:left w:val="none" w:sz="0" w:space="0" w:color="auto"/>
        <w:bottom w:val="none" w:sz="0" w:space="0" w:color="auto"/>
        <w:right w:val="none" w:sz="0" w:space="0" w:color="auto"/>
      </w:divBdr>
    </w:div>
    <w:div w:id="1723210333">
      <w:bodyDiv w:val="1"/>
      <w:marLeft w:val="0"/>
      <w:marRight w:val="0"/>
      <w:marTop w:val="0"/>
      <w:marBottom w:val="0"/>
      <w:divBdr>
        <w:top w:val="none" w:sz="0" w:space="0" w:color="auto"/>
        <w:left w:val="none" w:sz="0" w:space="0" w:color="auto"/>
        <w:bottom w:val="none" w:sz="0" w:space="0" w:color="auto"/>
        <w:right w:val="none" w:sz="0" w:space="0" w:color="auto"/>
      </w:divBdr>
    </w:div>
    <w:div w:id="1726371608">
      <w:bodyDiv w:val="1"/>
      <w:marLeft w:val="0"/>
      <w:marRight w:val="0"/>
      <w:marTop w:val="0"/>
      <w:marBottom w:val="0"/>
      <w:divBdr>
        <w:top w:val="none" w:sz="0" w:space="0" w:color="auto"/>
        <w:left w:val="none" w:sz="0" w:space="0" w:color="auto"/>
        <w:bottom w:val="none" w:sz="0" w:space="0" w:color="auto"/>
        <w:right w:val="none" w:sz="0" w:space="0" w:color="auto"/>
      </w:divBdr>
    </w:div>
    <w:div w:id="1727802817">
      <w:bodyDiv w:val="1"/>
      <w:marLeft w:val="0"/>
      <w:marRight w:val="0"/>
      <w:marTop w:val="0"/>
      <w:marBottom w:val="0"/>
      <w:divBdr>
        <w:top w:val="none" w:sz="0" w:space="0" w:color="auto"/>
        <w:left w:val="none" w:sz="0" w:space="0" w:color="auto"/>
        <w:bottom w:val="none" w:sz="0" w:space="0" w:color="auto"/>
        <w:right w:val="none" w:sz="0" w:space="0" w:color="auto"/>
      </w:divBdr>
    </w:div>
    <w:div w:id="1730110901">
      <w:bodyDiv w:val="1"/>
      <w:marLeft w:val="0"/>
      <w:marRight w:val="0"/>
      <w:marTop w:val="0"/>
      <w:marBottom w:val="0"/>
      <w:divBdr>
        <w:top w:val="none" w:sz="0" w:space="0" w:color="auto"/>
        <w:left w:val="none" w:sz="0" w:space="0" w:color="auto"/>
        <w:bottom w:val="none" w:sz="0" w:space="0" w:color="auto"/>
        <w:right w:val="none" w:sz="0" w:space="0" w:color="auto"/>
      </w:divBdr>
    </w:div>
    <w:div w:id="1732849808">
      <w:bodyDiv w:val="1"/>
      <w:marLeft w:val="0"/>
      <w:marRight w:val="0"/>
      <w:marTop w:val="0"/>
      <w:marBottom w:val="0"/>
      <w:divBdr>
        <w:top w:val="none" w:sz="0" w:space="0" w:color="auto"/>
        <w:left w:val="none" w:sz="0" w:space="0" w:color="auto"/>
        <w:bottom w:val="none" w:sz="0" w:space="0" w:color="auto"/>
        <w:right w:val="none" w:sz="0" w:space="0" w:color="auto"/>
      </w:divBdr>
    </w:div>
    <w:div w:id="1733700426">
      <w:bodyDiv w:val="1"/>
      <w:marLeft w:val="0"/>
      <w:marRight w:val="0"/>
      <w:marTop w:val="0"/>
      <w:marBottom w:val="0"/>
      <w:divBdr>
        <w:top w:val="none" w:sz="0" w:space="0" w:color="auto"/>
        <w:left w:val="none" w:sz="0" w:space="0" w:color="auto"/>
        <w:bottom w:val="none" w:sz="0" w:space="0" w:color="auto"/>
        <w:right w:val="none" w:sz="0" w:space="0" w:color="auto"/>
      </w:divBdr>
    </w:div>
    <w:div w:id="1733918203">
      <w:bodyDiv w:val="1"/>
      <w:marLeft w:val="0"/>
      <w:marRight w:val="0"/>
      <w:marTop w:val="0"/>
      <w:marBottom w:val="0"/>
      <w:divBdr>
        <w:top w:val="none" w:sz="0" w:space="0" w:color="auto"/>
        <w:left w:val="none" w:sz="0" w:space="0" w:color="auto"/>
        <w:bottom w:val="none" w:sz="0" w:space="0" w:color="auto"/>
        <w:right w:val="none" w:sz="0" w:space="0" w:color="auto"/>
      </w:divBdr>
    </w:div>
    <w:div w:id="1735078440">
      <w:bodyDiv w:val="1"/>
      <w:marLeft w:val="0"/>
      <w:marRight w:val="0"/>
      <w:marTop w:val="0"/>
      <w:marBottom w:val="0"/>
      <w:divBdr>
        <w:top w:val="none" w:sz="0" w:space="0" w:color="auto"/>
        <w:left w:val="none" w:sz="0" w:space="0" w:color="auto"/>
        <w:bottom w:val="none" w:sz="0" w:space="0" w:color="auto"/>
        <w:right w:val="none" w:sz="0" w:space="0" w:color="auto"/>
      </w:divBdr>
    </w:div>
    <w:div w:id="1735228458">
      <w:bodyDiv w:val="1"/>
      <w:marLeft w:val="0"/>
      <w:marRight w:val="0"/>
      <w:marTop w:val="0"/>
      <w:marBottom w:val="0"/>
      <w:divBdr>
        <w:top w:val="none" w:sz="0" w:space="0" w:color="auto"/>
        <w:left w:val="none" w:sz="0" w:space="0" w:color="auto"/>
        <w:bottom w:val="none" w:sz="0" w:space="0" w:color="auto"/>
        <w:right w:val="none" w:sz="0" w:space="0" w:color="auto"/>
      </w:divBdr>
    </w:div>
    <w:div w:id="1735470398">
      <w:bodyDiv w:val="1"/>
      <w:marLeft w:val="0"/>
      <w:marRight w:val="0"/>
      <w:marTop w:val="0"/>
      <w:marBottom w:val="0"/>
      <w:divBdr>
        <w:top w:val="none" w:sz="0" w:space="0" w:color="auto"/>
        <w:left w:val="none" w:sz="0" w:space="0" w:color="auto"/>
        <w:bottom w:val="none" w:sz="0" w:space="0" w:color="auto"/>
        <w:right w:val="none" w:sz="0" w:space="0" w:color="auto"/>
      </w:divBdr>
    </w:div>
    <w:div w:id="1739087546">
      <w:bodyDiv w:val="1"/>
      <w:marLeft w:val="0"/>
      <w:marRight w:val="0"/>
      <w:marTop w:val="0"/>
      <w:marBottom w:val="0"/>
      <w:divBdr>
        <w:top w:val="none" w:sz="0" w:space="0" w:color="auto"/>
        <w:left w:val="none" w:sz="0" w:space="0" w:color="auto"/>
        <w:bottom w:val="none" w:sz="0" w:space="0" w:color="auto"/>
        <w:right w:val="none" w:sz="0" w:space="0" w:color="auto"/>
      </w:divBdr>
    </w:div>
    <w:div w:id="1742943392">
      <w:bodyDiv w:val="1"/>
      <w:marLeft w:val="0"/>
      <w:marRight w:val="0"/>
      <w:marTop w:val="0"/>
      <w:marBottom w:val="0"/>
      <w:divBdr>
        <w:top w:val="none" w:sz="0" w:space="0" w:color="auto"/>
        <w:left w:val="none" w:sz="0" w:space="0" w:color="auto"/>
        <w:bottom w:val="none" w:sz="0" w:space="0" w:color="auto"/>
        <w:right w:val="none" w:sz="0" w:space="0" w:color="auto"/>
      </w:divBdr>
    </w:div>
    <w:div w:id="1746411045">
      <w:bodyDiv w:val="1"/>
      <w:marLeft w:val="0"/>
      <w:marRight w:val="0"/>
      <w:marTop w:val="0"/>
      <w:marBottom w:val="0"/>
      <w:divBdr>
        <w:top w:val="none" w:sz="0" w:space="0" w:color="auto"/>
        <w:left w:val="none" w:sz="0" w:space="0" w:color="auto"/>
        <w:bottom w:val="none" w:sz="0" w:space="0" w:color="auto"/>
        <w:right w:val="none" w:sz="0" w:space="0" w:color="auto"/>
      </w:divBdr>
    </w:div>
    <w:div w:id="1746561689">
      <w:bodyDiv w:val="1"/>
      <w:marLeft w:val="0"/>
      <w:marRight w:val="0"/>
      <w:marTop w:val="0"/>
      <w:marBottom w:val="0"/>
      <w:divBdr>
        <w:top w:val="none" w:sz="0" w:space="0" w:color="auto"/>
        <w:left w:val="none" w:sz="0" w:space="0" w:color="auto"/>
        <w:bottom w:val="none" w:sz="0" w:space="0" w:color="auto"/>
        <w:right w:val="none" w:sz="0" w:space="0" w:color="auto"/>
      </w:divBdr>
    </w:div>
    <w:div w:id="1748646460">
      <w:bodyDiv w:val="1"/>
      <w:marLeft w:val="0"/>
      <w:marRight w:val="0"/>
      <w:marTop w:val="0"/>
      <w:marBottom w:val="0"/>
      <w:divBdr>
        <w:top w:val="none" w:sz="0" w:space="0" w:color="auto"/>
        <w:left w:val="none" w:sz="0" w:space="0" w:color="auto"/>
        <w:bottom w:val="none" w:sz="0" w:space="0" w:color="auto"/>
        <w:right w:val="none" w:sz="0" w:space="0" w:color="auto"/>
      </w:divBdr>
    </w:div>
    <w:div w:id="1750543506">
      <w:bodyDiv w:val="1"/>
      <w:marLeft w:val="0"/>
      <w:marRight w:val="0"/>
      <w:marTop w:val="0"/>
      <w:marBottom w:val="0"/>
      <w:divBdr>
        <w:top w:val="none" w:sz="0" w:space="0" w:color="auto"/>
        <w:left w:val="none" w:sz="0" w:space="0" w:color="auto"/>
        <w:bottom w:val="none" w:sz="0" w:space="0" w:color="auto"/>
        <w:right w:val="none" w:sz="0" w:space="0" w:color="auto"/>
      </w:divBdr>
    </w:div>
    <w:div w:id="1756048827">
      <w:bodyDiv w:val="1"/>
      <w:marLeft w:val="0"/>
      <w:marRight w:val="0"/>
      <w:marTop w:val="0"/>
      <w:marBottom w:val="0"/>
      <w:divBdr>
        <w:top w:val="none" w:sz="0" w:space="0" w:color="auto"/>
        <w:left w:val="none" w:sz="0" w:space="0" w:color="auto"/>
        <w:bottom w:val="none" w:sz="0" w:space="0" w:color="auto"/>
        <w:right w:val="none" w:sz="0" w:space="0" w:color="auto"/>
      </w:divBdr>
    </w:div>
    <w:div w:id="1757093150">
      <w:bodyDiv w:val="1"/>
      <w:marLeft w:val="0"/>
      <w:marRight w:val="0"/>
      <w:marTop w:val="0"/>
      <w:marBottom w:val="0"/>
      <w:divBdr>
        <w:top w:val="none" w:sz="0" w:space="0" w:color="auto"/>
        <w:left w:val="none" w:sz="0" w:space="0" w:color="auto"/>
        <w:bottom w:val="none" w:sz="0" w:space="0" w:color="auto"/>
        <w:right w:val="none" w:sz="0" w:space="0" w:color="auto"/>
      </w:divBdr>
    </w:div>
    <w:div w:id="1761871148">
      <w:bodyDiv w:val="1"/>
      <w:marLeft w:val="0"/>
      <w:marRight w:val="0"/>
      <w:marTop w:val="0"/>
      <w:marBottom w:val="0"/>
      <w:divBdr>
        <w:top w:val="none" w:sz="0" w:space="0" w:color="auto"/>
        <w:left w:val="none" w:sz="0" w:space="0" w:color="auto"/>
        <w:bottom w:val="none" w:sz="0" w:space="0" w:color="auto"/>
        <w:right w:val="none" w:sz="0" w:space="0" w:color="auto"/>
      </w:divBdr>
    </w:div>
    <w:div w:id="1762943119">
      <w:bodyDiv w:val="1"/>
      <w:marLeft w:val="0"/>
      <w:marRight w:val="0"/>
      <w:marTop w:val="0"/>
      <w:marBottom w:val="0"/>
      <w:divBdr>
        <w:top w:val="none" w:sz="0" w:space="0" w:color="auto"/>
        <w:left w:val="none" w:sz="0" w:space="0" w:color="auto"/>
        <w:bottom w:val="none" w:sz="0" w:space="0" w:color="auto"/>
        <w:right w:val="none" w:sz="0" w:space="0" w:color="auto"/>
      </w:divBdr>
    </w:div>
    <w:div w:id="1764447258">
      <w:bodyDiv w:val="1"/>
      <w:marLeft w:val="0"/>
      <w:marRight w:val="0"/>
      <w:marTop w:val="0"/>
      <w:marBottom w:val="0"/>
      <w:divBdr>
        <w:top w:val="none" w:sz="0" w:space="0" w:color="auto"/>
        <w:left w:val="none" w:sz="0" w:space="0" w:color="auto"/>
        <w:bottom w:val="none" w:sz="0" w:space="0" w:color="auto"/>
        <w:right w:val="none" w:sz="0" w:space="0" w:color="auto"/>
      </w:divBdr>
    </w:div>
    <w:div w:id="1766685400">
      <w:bodyDiv w:val="1"/>
      <w:marLeft w:val="0"/>
      <w:marRight w:val="0"/>
      <w:marTop w:val="0"/>
      <w:marBottom w:val="0"/>
      <w:divBdr>
        <w:top w:val="none" w:sz="0" w:space="0" w:color="auto"/>
        <w:left w:val="none" w:sz="0" w:space="0" w:color="auto"/>
        <w:bottom w:val="none" w:sz="0" w:space="0" w:color="auto"/>
        <w:right w:val="none" w:sz="0" w:space="0" w:color="auto"/>
      </w:divBdr>
    </w:div>
    <w:div w:id="1769158296">
      <w:bodyDiv w:val="1"/>
      <w:marLeft w:val="0"/>
      <w:marRight w:val="0"/>
      <w:marTop w:val="0"/>
      <w:marBottom w:val="0"/>
      <w:divBdr>
        <w:top w:val="none" w:sz="0" w:space="0" w:color="auto"/>
        <w:left w:val="none" w:sz="0" w:space="0" w:color="auto"/>
        <w:bottom w:val="none" w:sz="0" w:space="0" w:color="auto"/>
        <w:right w:val="none" w:sz="0" w:space="0" w:color="auto"/>
      </w:divBdr>
    </w:div>
    <w:div w:id="1772552671">
      <w:bodyDiv w:val="1"/>
      <w:marLeft w:val="0"/>
      <w:marRight w:val="0"/>
      <w:marTop w:val="0"/>
      <w:marBottom w:val="0"/>
      <w:divBdr>
        <w:top w:val="none" w:sz="0" w:space="0" w:color="auto"/>
        <w:left w:val="none" w:sz="0" w:space="0" w:color="auto"/>
        <w:bottom w:val="none" w:sz="0" w:space="0" w:color="auto"/>
        <w:right w:val="none" w:sz="0" w:space="0" w:color="auto"/>
      </w:divBdr>
    </w:div>
    <w:div w:id="1775245373">
      <w:bodyDiv w:val="1"/>
      <w:marLeft w:val="0"/>
      <w:marRight w:val="0"/>
      <w:marTop w:val="0"/>
      <w:marBottom w:val="0"/>
      <w:divBdr>
        <w:top w:val="none" w:sz="0" w:space="0" w:color="auto"/>
        <w:left w:val="none" w:sz="0" w:space="0" w:color="auto"/>
        <w:bottom w:val="none" w:sz="0" w:space="0" w:color="auto"/>
        <w:right w:val="none" w:sz="0" w:space="0" w:color="auto"/>
      </w:divBdr>
    </w:div>
    <w:div w:id="1779837417">
      <w:bodyDiv w:val="1"/>
      <w:marLeft w:val="0"/>
      <w:marRight w:val="0"/>
      <w:marTop w:val="0"/>
      <w:marBottom w:val="0"/>
      <w:divBdr>
        <w:top w:val="none" w:sz="0" w:space="0" w:color="auto"/>
        <w:left w:val="none" w:sz="0" w:space="0" w:color="auto"/>
        <w:bottom w:val="none" w:sz="0" w:space="0" w:color="auto"/>
        <w:right w:val="none" w:sz="0" w:space="0" w:color="auto"/>
      </w:divBdr>
    </w:div>
    <w:div w:id="1780643801">
      <w:bodyDiv w:val="1"/>
      <w:marLeft w:val="0"/>
      <w:marRight w:val="0"/>
      <w:marTop w:val="0"/>
      <w:marBottom w:val="0"/>
      <w:divBdr>
        <w:top w:val="none" w:sz="0" w:space="0" w:color="auto"/>
        <w:left w:val="none" w:sz="0" w:space="0" w:color="auto"/>
        <w:bottom w:val="none" w:sz="0" w:space="0" w:color="auto"/>
        <w:right w:val="none" w:sz="0" w:space="0" w:color="auto"/>
      </w:divBdr>
    </w:div>
    <w:div w:id="1784962800">
      <w:bodyDiv w:val="1"/>
      <w:marLeft w:val="0"/>
      <w:marRight w:val="0"/>
      <w:marTop w:val="0"/>
      <w:marBottom w:val="0"/>
      <w:divBdr>
        <w:top w:val="none" w:sz="0" w:space="0" w:color="auto"/>
        <w:left w:val="none" w:sz="0" w:space="0" w:color="auto"/>
        <w:bottom w:val="none" w:sz="0" w:space="0" w:color="auto"/>
        <w:right w:val="none" w:sz="0" w:space="0" w:color="auto"/>
      </w:divBdr>
    </w:div>
    <w:div w:id="1785495488">
      <w:bodyDiv w:val="1"/>
      <w:marLeft w:val="0"/>
      <w:marRight w:val="0"/>
      <w:marTop w:val="0"/>
      <w:marBottom w:val="0"/>
      <w:divBdr>
        <w:top w:val="none" w:sz="0" w:space="0" w:color="auto"/>
        <w:left w:val="none" w:sz="0" w:space="0" w:color="auto"/>
        <w:bottom w:val="none" w:sz="0" w:space="0" w:color="auto"/>
        <w:right w:val="none" w:sz="0" w:space="0" w:color="auto"/>
      </w:divBdr>
    </w:div>
    <w:div w:id="1786189508">
      <w:bodyDiv w:val="1"/>
      <w:marLeft w:val="0"/>
      <w:marRight w:val="0"/>
      <w:marTop w:val="0"/>
      <w:marBottom w:val="0"/>
      <w:divBdr>
        <w:top w:val="none" w:sz="0" w:space="0" w:color="auto"/>
        <w:left w:val="none" w:sz="0" w:space="0" w:color="auto"/>
        <w:bottom w:val="none" w:sz="0" w:space="0" w:color="auto"/>
        <w:right w:val="none" w:sz="0" w:space="0" w:color="auto"/>
      </w:divBdr>
    </w:div>
    <w:div w:id="1794665623">
      <w:bodyDiv w:val="1"/>
      <w:marLeft w:val="0"/>
      <w:marRight w:val="0"/>
      <w:marTop w:val="0"/>
      <w:marBottom w:val="0"/>
      <w:divBdr>
        <w:top w:val="none" w:sz="0" w:space="0" w:color="auto"/>
        <w:left w:val="none" w:sz="0" w:space="0" w:color="auto"/>
        <w:bottom w:val="none" w:sz="0" w:space="0" w:color="auto"/>
        <w:right w:val="none" w:sz="0" w:space="0" w:color="auto"/>
      </w:divBdr>
    </w:div>
    <w:div w:id="1795053836">
      <w:bodyDiv w:val="1"/>
      <w:marLeft w:val="0"/>
      <w:marRight w:val="0"/>
      <w:marTop w:val="0"/>
      <w:marBottom w:val="0"/>
      <w:divBdr>
        <w:top w:val="none" w:sz="0" w:space="0" w:color="auto"/>
        <w:left w:val="none" w:sz="0" w:space="0" w:color="auto"/>
        <w:bottom w:val="none" w:sz="0" w:space="0" w:color="auto"/>
        <w:right w:val="none" w:sz="0" w:space="0" w:color="auto"/>
      </w:divBdr>
    </w:div>
    <w:div w:id="1797942826">
      <w:bodyDiv w:val="1"/>
      <w:marLeft w:val="0"/>
      <w:marRight w:val="0"/>
      <w:marTop w:val="0"/>
      <w:marBottom w:val="0"/>
      <w:divBdr>
        <w:top w:val="none" w:sz="0" w:space="0" w:color="auto"/>
        <w:left w:val="none" w:sz="0" w:space="0" w:color="auto"/>
        <w:bottom w:val="none" w:sz="0" w:space="0" w:color="auto"/>
        <w:right w:val="none" w:sz="0" w:space="0" w:color="auto"/>
      </w:divBdr>
    </w:div>
    <w:div w:id="1798445379">
      <w:bodyDiv w:val="1"/>
      <w:marLeft w:val="0"/>
      <w:marRight w:val="0"/>
      <w:marTop w:val="0"/>
      <w:marBottom w:val="0"/>
      <w:divBdr>
        <w:top w:val="none" w:sz="0" w:space="0" w:color="auto"/>
        <w:left w:val="none" w:sz="0" w:space="0" w:color="auto"/>
        <w:bottom w:val="none" w:sz="0" w:space="0" w:color="auto"/>
        <w:right w:val="none" w:sz="0" w:space="0" w:color="auto"/>
      </w:divBdr>
    </w:div>
    <w:div w:id="1802112832">
      <w:bodyDiv w:val="1"/>
      <w:marLeft w:val="0"/>
      <w:marRight w:val="0"/>
      <w:marTop w:val="0"/>
      <w:marBottom w:val="0"/>
      <w:divBdr>
        <w:top w:val="none" w:sz="0" w:space="0" w:color="auto"/>
        <w:left w:val="none" w:sz="0" w:space="0" w:color="auto"/>
        <w:bottom w:val="none" w:sz="0" w:space="0" w:color="auto"/>
        <w:right w:val="none" w:sz="0" w:space="0" w:color="auto"/>
      </w:divBdr>
    </w:div>
    <w:div w:id="1805347855">
      <w:bodyDiv w:val="1"/>
      <w:marLeft w:val="0"/>
      <w:marRight w:val="0"/>
      <w:marTop w:val="0"/>
      <w:marBottom w:val="0"/>
      <w:divBdr>
        <w:top w:val="none" w:sz="0" w:space="0" w:color="auto"/>
        <w:left w:val="none" w:sz="0" w:space="0" w:color="auto"/>
        <w:bottom w:val="none" w:sz="0" w:space="0" w:color="auto"/>
        <w:right w:val="none" w:sz="0" w:space="0" w:color="auto"/>
      </w:divBdr>
    </w:div>
    <w:div w:id="1807620771">
      <w:bodyDiv w:val="1"/>
      <w:marLeft w:val="0"/>
      <w:marRight w:val="0"/>
      <w:marTop w:val="0"/>
      <w:marBottom w:val="0"/>
      <w:divBdr>
        <w:top w:val="none" w:sz="0" w:space="0" w:color="auto"/>
        <w:left w:val="none" w:sz="0" w:space="0" w:color="auto"/>
        <w:bottom w:val="none" w:sz="0" w:space="0" w:color="auto"/>
        <w:right w:val="none" w:sz="0" w:space="0" w:color="auto"/>
      </w:divBdr>
    </w:div>
    <w:div w:id="1810170368">
      <w:bodyDiv w:val="1"/>
      <w:marLeft w:val="0"/>
      <w:marRight w:val="0"/>
      <w:marTop w:val="0"/>
      <w:marBottom w:val="0"/>
      <w:divBdr>
        <w:top w:val="none" w:sz="0" w:space="0" w:color="auto"/>
        <w:left w:val="none" w:sz="0" w:space="0" w:color="auto"/>
        <w:bottom w:val="none" w:sz="0" w:space="0" w:color="auto"/>
        <w:right w:val="none" w:sz="0" w:space="0" w:color="auto"/>
      </w:divBdr>
    </w:div>
    <w:div w:id="1812365243">
      <w:bodyDiv w:val="1"/>
      <w:marLeft w:val="0"/>
      <w:marRight w:val="0"/>
      <w:marTop w:val="0"/>
      <w:marBottom w:val="0"/>
      <w:divBdr>
        <w:top w:val="none" w:sz="0" w:space="0" w:color="auto"/>
        <w:left w:val="none" w:sz="0" w:space="0" w:color="auto"/>
        <w:bottom w:val="none" w:sz="0" w:space="0" w:color="auto"/>
        <w:right w:val="none" w:sz="0" w:space="0" w:color="auto"/>
      </w:divBdr>
    </w:div>
    <w:div w:id="1814442774">
      <w:bodyDiv w:val="1"/>
      <w:marLeft w:val="0"/>
      <w:marRight w:val="0"/>
      <w:marTop w:val="0"/>
      <w:marBottom w:val="0"/>
      <w:divBdr>
        <w:top w:val="none" w:sz="0" w:space="0" w:color="auto"/>
        <w:left w:val="none" w:sz="0" w:space="0" w:color="auto"/>
        <w:bottom w:val="none" w:sz="0" w:space="0" w:color="auto"/>
        <w:right w:val="none" w:sz="0" w:space="0" w:color="auto"/>
      </w:divBdr>
    </w:div>
    <w:div w:id="1821537310">
      <w:bodyDiv w:val="1"/>
      <w:marLeft w:val="0"/>
      <w:marRight w:val="0"/>
      <w:marTop w:val="0"/>
      <w:marBottom w:val="0"/>
      <w:divBdr>
        <w:top w:val="none" w:sz="0" w:space="0" w:color="auto"/>
        <w:left w:val="none" w:sz="0" w:space="0" w:color="auto"/>
        <w:bottom w:val="none" w:sz="0" w:space="0" w:color="auto"/>
        <w:right w:val="none" w:sz="0" w:space="0" w:color="auto"/>
      </w:divBdr>
    </w:div>
    <w:div w:id="1828282021">
      <w:bodyDiv w:val="1"/>
      <w:marLeft w:val="0"/>
      <w:marRight w:val="0"/>
      <w:marTop w:val="0"/>
      <w:marBottom w:val="0"/>
      <w:divBdr>
        <w:top w:val="none" w:sz="0" w:space="0" w:color="auto"/>
        <w:left w:val="none" w:sz="0" w:space="0" w:color="auto"/>
        <w:bottom w:val="none" w:sz="0" w:space="0" w:color="auto"/>
        <w:right w:val="none" w:sz="0" w:space="0" w:color="auto"/>
      </w:divBdr>
    </w:div>
    <w:div w:id="1829131171">
      <w:bodyDiv w:val="1"/>
      <w:marLeft w:val="0"/>
      <w:marRight w:val="0"/>
      <w:marTop w:val="0"/>
      <w:marBottom w:val="0"/>
      <w:divBdr>
        <w:top w:val="none" w:sz="0" w:space="0" w:color="auto"/>
        <w:left w:val="none" w:sz="0" w:space="0" w:color="auto"/>
        <w:bottom w:val="none" w:sz="0" w:space="0" w:color="auto"/>
        <w:right w:val="none" w:sz="0" w:space="0" w:color="auto"/>
      </w:divBdr>
    </w:div>
    <w:div w:id="1830945466">
      <w:bodyDiv w:val="1"/>
      <w:marLeft w:val="0"/>
      <w:marRight w:val="0"/>
      <w:marTop w:val="0"/>
      <w:marBottom w:val="0"/>
      <w:divBdr>
        <w:top w:val="none" w:sz="0" w:space="0" w:color="auto"/>
        <w:left w:val="none" w:sz="0" w:space="0" w:color="auto"/>
        <w:bottom w:val="none" w:sz="0" w:space="0" w:color="auto"/>
        <w:right w:val="none" w:sz="0" w:space="0" w:color="auto"/>
      </w:divBdr>
    </w:div>
    <w:div w:id="1833176911">
      <w:bodyDiv w:val="1"/>
      <w:marLeft w:val="0"/>
      <w:marRight w:val="0"/>
      <w:marTop w:val="0"/>
      <w:marBottom w:val="0"/>
      <w:divBdr>
        <w:top w:val="none" w:sz="0" w:space="0" w:color="auto"/>
        <w:left w:val="none" w:sz="0" w:space="0" w:color="auto"/>
        <w:bottom w:val="none" w:sz="0" w:space="0" w:color="auto"/>
        <w:right w:val="none" w:sz="0" w:space="0" w:color="auto"/>
      </w:divBdr>
    </w:div>
    <w:div w:id="1833526292">
      <w:bodyDiv w:val="1"/>
      <w:marLeft w:val="0"/>
      <w:marRight w:val="0"/>
      <w:marTop w:val="0"/>
      <w:marBottom w:val="0"/>
      <w:divBdr>
        <w:top w:val="none" w:sz="0" w:space="0" w:color="auto"/>
        <w:left w:val="none" w:sz="0" w:space="0" w:color="auto"/>
        <w:bottom w:val="none" w:sz="0" w:space="0" w:color="auto"/>
        <w:right w:val="none" w:sz="0" w:space="0" w:color="auto"/>
      </w:divBdr>
    </w:div>
    <w:div w:id="1841386998">
      <w:bodyDiv w:val="1"/>
      <w:marLeft w:val="0"/>
      <w:marRight w:val="0"/>
      <w:marTop w:val="0"/>
      <w:marBottom w:val="0"/>
      <w:divBdr>
        <w:top w:val="none" w:sz="0" w:space="0" w:color="auto"/>
        <w:left w:val="none" w:sz="0" w:space="0" w:color="auto"/>
        <w:bottom w:val="none" w:sz="0" w:space="0" w:color="auto"/>
        <w:right w:val="none" w:sz="0" w:space="0" w:color="auto"/>
      </w:divBdr>
    </w:div>
    <w:div w:id="1842961419">
      <w:bodyDiv w:val="1"/>
      <w:marLeft w:val="0"/>
      <w:marRight w:val="0"/>
      <w:marTop w:val="0"/>
      <w:marBottom w:val="0"/>
      <w:divBdr>
        <w:top w:val="none" w:sz="0" w:space="0" w:color="auto"/>
        <w:left w:val="none" w:sz="0" w:space="0" w:color="auto"/>
        <w:bottom w:val="none" w:sz="0" w:space="0" w:color="auto"/>
        <w:right w:val="none" w:sz="0" w:space="0" w:color="auto"/>
      </w:divBdr>
    </w:div>
    <w:div w:id="1846624865">
      <w:bodyDiv w:val="1"/>
      <w:marLeft w:val="0"/>
      <w:marRight w:val="0"/>
      <w:marTop w:val="0"/>
      <w:marBottom w:val="0"/>
      <w:divBdr>
        <w:top w:val="none" w:sz="0" w:space="0" w:color="auto"/>
        <w:left w:val="none" w:sz="0" w:space="0" w:color="auto"/>
        <w:bottom w:val="none" w:sz="0" w:space="0" w:color="auto"/>
        <w:right w:val="none" w:sz="0" w:space="0" w:color="auto"/>
      </w:divBdr>
    </w:div>
    <w:div w:id="1849902666">
      <w:bodyDiv w:val="1"/>
      <w:marLeft w:val="0"/>
      <w:marRight w:val="0"/>
      <w:marTop w:val="0"/>
      <w:marBottom w:val="0"/>
      <w:divBdr>
        <w:top w:val="none" w:sz="0" w:space="0" w:color="auto"/>
        <w:left w:val="none" w:sz="0" w:space="0" w:color="auto"/>
        <w:bottom w:val="none" w:sz="0" w:space="0" w:color="auto"/>
        <w:right w:val="none" w:sz="0" w:space="0" w:color="auto"/>
      </w:divBdr>
    </w:div>
    <w:div w:id="1852835023">
      <w:bodyDiv w:val="1"/>
      <w:marLeft w:val="0"/>
      <w:marRight w:val="0"/>
      <w:marTop w:val="0"/>
      <w:marBottom w:val="0"/>
      <w:divBdr>
        <w:top w:val="none" w:sz="0" w:space="0" w:color="auto"/>
        <w:left w:val="none" w:sz="0" w:space="0" w:color="auto"/>
        <w:bottom w:val="none" w:sz="0" w:space="0" w:color="auto"/>
        <w:right w:val="none" w:sz="0" w:space="0" w:color="auto"/>
      </w:divBdr>
    </w:div>
    <w:div w:id="1853643318">
      <w:bodyDiv w:val="1"/>
      <w:marLeft w:val="0"/>
      <w:marRight w:val="0"/>
      <w:marTop w:val="0"/>
      <w:marBottom w:val="0"/>
      <w:divBdr>
        <w:top w:val="none" w:sz="0" w:space="0" w:color="auto"/>
        <w:left w:val="none" w:sz="0" w:space="0" w:color="auto"/>
        <w:bottom w:val="none" w:sz="0" w:space="0" w:color="auto"/>
        <w:right w:val="none" w:sz="0" w:space="0" w:color="auto"/>
      </w:divBdr>
    </w:div>
    <w:div w:id="1855924373">
      <w:bodyDiv w:val="1"/>
      <w:marLeft w:val="0"/>
      <w:marRight w:val="0"/>
      <w:marTop w:val="0"/>
      <w:marBottom w:val="0"/>
      <w:divBdr>
        <w:top w:val="none" w:sz="0" w:space="0" w:color="auto"/>
        <w:left w:val="none" w:sz="0" w:space="0" w:color="auto"/>
        <w:bottom w:val="none" w:sz="0" w:space="0" w:color="auto"/>
        <w:right w:val="none" w:sz="0" w:space="0" w:color="auto"/>
      </w:divBdr>
    </w:div>
    <w:div w:id="1856845866">
      <w:bodyDiv w:val="1"/>
      <w:marLeft w:val="0"/>
      <w:marRight w:val="0"/>
      <w:marTop w:val="0"/>
      <w:marBottom w:val="0"/>
      <w:divBdr>
        <w:top w:val="none" w:sz="0" w:space="0" w:color="auto"/>
        <w:left w:val="none" w:sz="0" w:space="0" w:color="auto"/>
        <w:bottom w:val="none" w:sz="0" w:space="0" w:color="auto"/>
        <w:right w:val="none" w:sz="0" w:space="0" w:color="auto"/>
      </w:divBdr>
    </w:div>
    <w:div w:id="1858695059">
      <w:bodyDiv w:val="1"/>
      <w:marLeft w:val="0"/>
      <w:marRight w:val="0"/>
      <w:marTop w:val="0"/>
      <w:marBottom w:val="0"/>
      <w:divBdr>
        <w:top w:val="none" w:sz="0" w:space="0" w:color="auto"/>
        <w:left w:val="none" w:sz="0" w:space="0" w:color="auto"/>
        <w:bottom w:val="none" w:sz="0" w:space="0" w:color="auto"/>
        <w:right w:val="none" w:sz="0" w:space="0" w:color="auto"/>
      </w:divBdr>
    </w:div>
    <w:div w:id="1860390041">
      <w:bodyDiv w:val="1"/>
      <w:marLeft w:val="0"/>
      <w:marRight w:val="0"/>
      <w:marTop w:val="0"/>
      <w:marBottom w:val="0"/>
      <w:divBdr>
        <w:top w:val="none" w:sz="0" w:space="0" w:color="auto"/>
        <w:left w:val="none" w:sz="0" w:space="0" w:color="auto"/>
        <w:bottom w:val="none" w:sz="0" w:space="0" w:color="auto"/>
        <w:right w:val="none" w:sz="0" w:space="0" w:color="auto"/>
      </w:divBdr>
    </w:div>
    <w:div w:id="1866475602">
      <w:bodyDiv w:val="1"/>
      <w:marLeft w:val="0"/>
      <w:marRight w:val="0"/>
      <w:marTop w:val="0"/>
      <w:marBottom w:val="0"/>
      <w:divBdr>
        <w:top w:val="none" w:sz="0" w:space="0" w:color="auto"/>
        <w:left w:val="none" w:sz="0" w:space="0" w:color="auto"/>
        <w:bottom w:val="none" w:sz="0" w:space="0" w:color="auto"/>
        <w:right w:val="none" w:sz="0" w:space="0" w:color="auto"/>
      </w:divBdr>
    </w:div>
    <w:div w:id="1868182006">
      <w:bodyDiv w:val="1"/>
      <w:marLeft w:val="0"/>
      <w:marRight w:val="0"/>
      <w:marTop w:val="0"/>
      <w:marBottom w:val="0"/>
      <w:divBdr>
        <w:top w:val="none" w:sz="0" w:space="0" w:color="auto"/>
        <w:left w:val="none" w:sz="0" w:space="0" w:color="auto"/>
        <w:bottom w:val="none" w:sz="0" w:space="0" w:color="auto"/>
        <w:right w:val="none" w:sz="0" w:space="0" w:color="auto"/>
      </w:divBdr>
    </w:div>
    <w:div w:id="1877035074">
      <w:bodyDiv w:val="1"/>
      <w:marLeft w:val="0"/>
      <w:marRight w:val="0"/>
      <w:marTop w:val="0"/>
      <w:marBottom w:val="0"/>
      <w:divBdr>
        <w:top w:val="none" w:sz="0" w:space="0" w:color="auto"/>
        <w:left w:val="none" w:sz="0" w:space="0" w:color="auto"/>
        <w:bottom w:val="none" w:sz="0" w:space="0" w:color="auto"/>
        <w:right w:val="none" w:sz="0" w:space="0" w:color="auto"/>
      </w:divBdr>
    </w:div>
    <w:div w:id="1877279357">
      <w:bodyDiv w:val="1"/>
      <w:marLeft w:val="0"/>
      <w:marRight w:val="0"/>
      <w:marTop w:val="0"/>
      <w:marBottom w:val="0"/>
      <w:divBdr>
        <w:top w:val="none" w:sz="0" w:space="0" w:color="auto"/>
        <w:left w:val="none" w:sz="0" w:space="0" w:color="auto"/>
        <w:bottom w:val="none" w:sz="0" w:space="0" w:color="auto"/>
        <w:right w:val="none" w:sz="0" w:space="0" w:color="auto"/>
      </w:divBdr>
    </w:div>
    <w:div w:id="1879009821">
      <w:bodyDiv w:val="1"/>
      <w:marLeft w:val="0"/>
      <w:marRight w:val="0"/>
      <w:marTop w:val="0"/>
      <w:marBottom w:val="0"/>
      <w:divBdr>
        <w:top w:val="none" w:sz="0" w:space="0" w:color="auto"/>
        <w:left w:val="none" w:sz="0" w:space="0" w:color="auto"/>
        <w:bottom w:val="none" w:sz="0" w:space="0" w:color="auto"/>
        <w:right w:val="none" w:sz="0" w:space="0" w:color="auto"/>
      </w:divBdr>
    </w:div>
    <w:div w:id="1882353556">
      <w:bodyDiv w:val="1"/>
      <w:marLeft w:val="0"/>
      <w:marRight w:val="0"/>
      <w:marTop w:val="0"/>
      <w:marBottom w:val="0"/>
      <w:divBdr>
        <w:top w:val="none" w:sz="0" w:space="0" w:color="auto"/>
        <w:left w:val="none" w:sz="0" w:space="0" w:color="auto"/>
        <w:bottom w:val="none" w:sz="0" w:space="0" w:color="auto"/>
        <w:right w:val="none" w:sz="0" w:space="0" w:color="auto"/>
      </w:divBdr>
    </w:div>
    <w:div w:id="1883781577">
      <w:bodyDiv w:val="1"/>
      <w:marLeft w:val="0"/>
      <w:marRight w:val="0"/>
      <w:marTop w:val="0"/>
      <w:marBottom w:val="0"/>
      <w:divBdr>
        <w:top w:val="none" w:sz="0" w:space="0" w:color="auto"/>
        <w:left w:val="none" w:sz="0" w:space="0" w:color="auto"/>
        <w:bottom w:val="none" w:sz="0" w:space="0" w:color="auto"/>
        <w:right w:val="none" w:sz="0" w:space="0" w:color="auto"/>
      </w:divBdr>
    </w:div>
    <w:div w:id="1884443471">
      <w:bodyDiv w:val="1"/>
      <w:marLeft w:val="0"/>
      <w:marRight w:val="0"/>
      <w:marTop w:val="0"/>
      <w:marBottom w:val="0"/>
      <w:divBdr>
        <w:top w:val="none" w:sz="0" w:space="0" w:color="auto"/>
        <w:left w:val="none" w:sz="0" w:space="0" w:color="auto"/>
        <w:bottom w:val="none" w:sz="0" w:space="0" w:color="auto"/>
        <w:right w:val="none" w:sz="0" w:space="0" w:color="auto"/>
      </w:divBdr>
    </w:div>
    <w:div w:id="1886529152">
      <w:bodyDiv w:val="1"/>
      <w:marLeft w:val="0"/>
      <w:marRight w:val="0"/>
      <w:marTop w:val="0"/>
      <w:marBottom w:val="0"/>
      <w:divBdr>
        <w:top w:val="none" w:sz="0" w:space="0" w:color="auto"/>
        <w:left w:val="none" w:sz="0" w:space="0" w:color="auto"/>
        <w:bottom w:val="none" w:sz="0" w:space="0" w:color="auto"/>
        <w:right w:val="none" w:sz="0" w:space="0" w:color="auto"/>
      </w:divBdr>
    </w:div>
    <w:div w:id="1890342590">
      <w:bodyDiv w:val="1"/>
      <w:marLeft w:val="0"/>
      <w:marRight w:val="0"/>
      <w:marTop w:val="0"/>
      <w:marBottom w:val="0"/>
      <w:divBdr>
        <w:top w:val="none" w:sz="0" w:space="0" w:color="auto"/>
        <w:left w:val="none" w:sz="0" w:space="0" w:color="auto"/>
        <w:bottom w:val="none" w:sz="0" w:space="0" w:color="auto"/>
        <w:right w:val="none" w:sz="0" w:space="0" w:color="auto"/>
      </w:divBdr>
    </w:div>
    <w:div w:id="1903783179">
      <w:bodyDiv w:val="1"/>
      <w:marLeft w:val="0"/>
      <w:marRight w:val="0"/>
      <w:marTop w:val="0"/>
      <w:marBottom w:val="0"/>
      <w:divBdr>
        <w:top w:val="none" w:sz="0" w:space="0" w:color="auto"/>
        <w:left w:val="none" w:sz="0" w:space="0" w:color="auto"/>
        <w:bottom w:val="none" w:sz="0" w:space="0" w:color="auto"/>
        <w:right w:val="none" w:sz="0" w:space="0" w:color="auto"/>
      </w:divBdr>
    </w:div>
    <w:div w:id="1903977363">
      <w:bodyDiv w:val="1"/>
      <w:marLeft w:val="0"/>
      <w:marRight w:val="0"/>
      <w:marTop w:val="0"/>
      <w:marBottom w:val="0"/>
      <w:divBdr>
        <w:top w:val="none" w:sz="0" w:space="0" w:color="auto"/>
        <w:left w:val="none" w:sz="0" w:space="0" w:color="auto"/>
        <w:bottom w:val="none" w:sz="0" w:space="0" w:color="auto"/>
        <w:right w:val="none" w:sz="0" w:space="0" w:color="auto"/>
      </w:divBdr>
    </w:div>
    <w:div w:id="1905598307">
      <w:bodyDiv w:val="1"/>
      <w:marLeft w:val="0"/>
      <w:marRight w:val="0"/>
      <w:marTop w:val="0"/>
      <w:marBottom w:val="0"/>
      <w:divBdr>
        <w:top w:val="none" w:sz="0" w:space="0" w:color="auto"/>
        <w:left w:val="none" w:sz="0" w:space="0" w:color="auto"/>
        <w:bottom w:val="none" w:sz="0" w:space="0" w:color="auto"/>
        <w:right w:val="none" w:sz="0" w:space="0" w:color="auto"/>
      </w:divBdr>
    </w:div>
    <w:div w:id="1907495878">
      <w:bodyDiv w:val="1"/>
      <w:marLeft w:val="0"/>
      <w:marRight w:val="0"/>
      <w:marTop w:val="0"/>
      <w:marBottom w:val="0"/>
      <w:divBdr>
        <w:top w:val="none" w:sz="0" w:space="0" w:color="auto"/>
        <w:left w:val="none" w:sz="0" w:space="0" w:color="auto"/>
        <w:bottom w:val="none" w:sz="0" w:space="0" w:color="auto"/>
        <w:right w:val="none" w:sz="0" w:space="0" w:color="auto"/>
      </w:divBdr>
    </w:div>
    <w:div w:id="1911114420">
      <w:bodyDiv w:val="1"/>
      <w:marLeft w:val="0"/>
      <w:marRight w:val="0"/>
      <w:marTop w:val="0"/>
      <w:marBottom w:val="0"/>
      <w:divBdr>
        <w:top w:val="none" w:sz="0" w:space="0" w:color="auto"/>
        <w:left w:val="none" w:sz="0" w:space="0" w:color="auto"/>
        <w:bottom w:val="none" w:sz="0" w:space="0" w:color="auto"/>
        <w:right w:val="none" w:sz="0" w:space="0" w:color="auto"/>
      </w:divBdr>
    </w:div>
    <w:div w:id="1917353431">
      <w:bodyDiv w:val="1"/>
      <w:marLeft w:val="0"/>
      <w:marRight w:val="0"/>
      <w:marTop w:val="0"/>
      <w:marBottom w:val="0"/>
      <w:divBdr>
        <w:top w:val="none" w:sz="0" w:space="0" w:color="auto"/>
        <w:left w:val="none" w:sz="0" w:space="0" w:color="auto"/>
        <w:bottom w:val="none" w:sz="0" w:space="0" w:color="auto"/>
        <w:right w:val="none" w:sz="0" w:space="0" w:color="auto"/>
      </w:divBdr>
    </w:div>
    <w:div w:id="1927760690">
      <w:bodyDiv w:val="1"/>
      <w:marLeft w:val="0"/>
      <w:marRight w:val="0"/>
      <w:marTop w:val="0"/>
      <w:marBottom w:val="0"/>
      <w:divBdr>
        <w:top w:val="none" w:sz="0" w:space="0" w:color="auto"/>
        <w:left w:val="none" w:sz="0" w:space="0" w:color="auto"/>
        <w:bottom w:val="none" w:sz="0" w:space="0" w:color="auto"/>
        <w:right w:val="none" w:sz="0" w:space="0" w:color="auto"/>
      </w:divBdr>
    </w:div>
    <w:div w:id="1931499156">
      <w:bodyDiv w:val="1"/>
      <w:marLeft w:val="0"/>
      <w:marRight w:val="0"/>
      <w:marTop w:val="0"/>
      <w:marBottom w:val="0"/>
      <w:divBdr>
        <w:top w:val="none" w:sz="0" w:space="0" w:color="auto"/>
        <w:left w:val="none" w:sz="0" w:space="0" w:color="auto"/>
        <w:bottom w:val="none" w:sz="0" w:space="0" w:color="auto"/>
        <w:right w:val="none" w:sz="0" w:space="0" w:color="auto"/>
      </w:divBdr>
    </w:div>
    <w:div w:id="1931548147">
      <w:bodyDiv w:val="1"/>
      <w:marLeft w:val="0"/>
      <w:marRight w:val="0"/>
      <w:marTop w:val="0"/>
      <w:marBottom w:val="0"/>
      <w:divBdr>
        <w:top w:val="none" w:sz="0" w:space="0" w:color="auto"/>
        <w:left w:val="none" w:sz="0" w:space="0" w:color="auto"/>
        <w:bottom w:val="none" w:sz="0" w:space="0" w:color="auto"/>
        <w:right w:val="none" w:sz="0" w:space="0" w:color="auto"/>
      </w:divBdr>
    </w:div>
    <w:div w:id="1936011364">
      <w:bodyDiv w:val="1"/>
      <w:marLeft w:val="0"/>
      <w:marRight w:val="0"/>
      <w:marTop w:val="0"/>
      <w:marBottom w:val="0"/>
      <w:divBdr>
        <w:top w:val="none" w:sz="0" w:space="0" w:color="auto"/>
        <w:left w:val="none" w:sz="0" w:space="0" w:color="auto"/>
        <w:bottom w:val="none" w:sz="0" w:space="0" w:color="auto"/>
        <w:right w:val="none" w:sz="0" w:space="0" w:color="auto"/>
      </w:divBdr>
    </w:div>
    <w:div w:id="1943948305">
      <w:bodyDiv w:val="1"/>
      <w:marLeft w:val="0"/>
      <w:marRight w:val="0"/>
      <w:marTop w:val="0"/>
      <w:marBottom w:val="0"/>
      <w:divBdr>
        <w:top w:val="none" w:sz="0" w:space="0" w:color="auto"/>
        <w:left w:val="none" w:sz="0" w:space="0" w:color="auto"/>
        <w:bottom w:val="none" w:sz="0" w:space="0" w:color="auto"/>
        <w:right w:val="none" w:sz="0" w:space="0" w:color="auto"/>
      </w:divBdr>
    </w:div>
    <w:div w:id="1946689211">
      <w:bodyDiv w:val="1"/>
      <w:marLeft w:val="0"/>
      <w:marRight w:val="0"/>
      <w:marTop w:val="0"/>
      <w:marBottom w:val="0"/>
      <w:divBdr>
        <w:top w:val="none" w:sz="0" w:space="0" w:color="auto"/>
        <w:left w:val="none" w:sz="0" w:space="0" w:color="auto"/>
        <w:bottom w:val="none" w:sz="0" w:space="0" w:color="auto"/>
        <w:right w:val="none" w:sz="0" w:space="0" w:color="auto"/>
      </w:divBdr>
    </w:div>
    <w:div w:id="1946771751">
      <w:bodyDiv w:val="1"/>
      <w:marLeft w:val="0"/>
      <w:marRight w:val="0"/>
      <w:marTop w:val="0"/>
      <w:marBottom w:val="0"/>
      <w:divBdr>
        <w:top w:val="none" w:sz="0" w:space="0" w:color="auto"/>
        <w:left w:val="none" w:sz="0" w:space="0" w:color="auto"/>
        <w:bottom w:val="none" w:sz="0" w:space="0" w:color="auto"/>
        <w:right w:val="none" w:sz="0" w:space="0" w:color="auto"/>
      </w:divBdr>
    </w:div>
    <w:div w:id="1947496191">
      <w:bodyDiv w:val="1"/>
      <w:marLeft w:val="0"/>
      <w:marRight w:val="0"/>
      <w:marTop w:val="0"/>
      <w:marBottom w:val="0"/>
      <w:divBdr>
        <w:top w:val="none" w:sz="0" w:space="0" w:color="auto"/>
        <w:left w:val="none" w:sz="0" w:space="0" w:color="auto"/>
        <w:bottom w:val="none" w:sz="0" w:space="0" w:color="auto"/>
        <w:right w:val="none" w:sz="0" w:space="0" w:color="auto"/>
      </w:divBdr>
    </w:div>
    <w:div w:id="1952467606">
      <w:bodyDiv w:val="1"/>
      <w:marLeft w:val="0"/>
      <w:marRight w:val="0"/>
      <w:marTop w:val="0"/>
      <w:marBottom w:val="0"/>
      <w:divBdr>
        <w:top w:val="none" w:sz="0" w:space="0" w:color="auto"/>
        <w:left w:val="none" w:sz="0" w:space="0" w:color="auto"/>
        <w:bottom w:val="none" w:sz="0" w:space="0" w:color="auto"/>
        <w:right w:val="none" w:sz="0" w:space="0" w:color="auto"/>
      </w:divBdr>
    </w:div>
    <w:div w:id="1954903655">
      <w:bodyDiv w:val="1"/>
      <w:marLeft w:val="0"/>
      <w:marRight w:val="0"/>
      <w:marTop w:val="0"/>
      <w:marBottom w:val="0"/>
      <w:divBdr>
        <w:top w:val="none" w:sz="0" w:space="0" w:color="auto"/>
        <w:left w:val="none" w:sz="0" w:space="0" w:color="auto"/>
        <w:bottom w:val="none" w:sz="0" w:space="0" w:color="auto"/>
        <w:right w:val="none" w:sz="0" w:space="0" w:color="auto"/>
      </w:divBdr>
    </w:div>
    <w:div w:id="1955016397">
      <w:bodyDiv w:val="1"/>
      <w:marLeft w:val="0"/>
      <w:marRight w:val="0"/>
      <w:marTop w:val="0"/>
      <w:marBottom w:val="0"/>
      <w:divBdr>
        <w:top w:val="none" w:sz="0" w:space="0" w:color="auto"/>
        <w:left w:val="none" w:sz="0" w:space="0" w:color="auto"/>
        <w:bottom w:val="none" w:sz="0" w:space="0" w:color="auto"/>
        <w:right w:val="none" w:sz="0" w:space="0" w:color="auto"/>
      </w:divBdr>
    </w:div>
    <w:div w:id="1957053976">
      <w:bodyDiv w:val="1"/>
      <w:marLeft w:val="0"/>
      <w:marRight w:val="0"/>
      <w:marTop w:val="0"/>
      <w:marBottom w:val="0"/>
      <w:divBdr>
        <w:top w:val="none" w:sz="0" w:space="0" w:color="auto"/>
        <w:left w:val="none" w:sz="0" w:space="0" w:color="auto"/>
        <w:bottom w:val="none" w:sz="0" w:space="0" w:color="auto"/>
        <w:right w:val="none" w:sz="0" w:space="0" w:color="auto"/>
      </w:divBdr>
    </w:div>
    <w:div w:id="1958638224">
      <w:bodyDiv w:val="1"/>
      <w:marLeft w:val="0"/>
      <w:marRight w:val="0"/>
      <w:marTop w:val="0"/>
      <w:marBottom w:val="0"/>
      <w:divBdr>
        <w:top w:val="none" w:sz="0" w:space="0" w:color="auto"/>
        <w:left w:val="none" w:sz="0" w:space="0" w:color="auto"/>
        <w:bottom w:val="none" w:sz="0" w:space="0" w:color="auto"/>
        <w:right w:val="none" w:sz="0" w:space="0" w:color="auto"/>
      </w:divBdr>
    </w:div>
    <w:div w:id="1961065125">
      <w:bodyDiv w:val="1"/>
      <w:marLeft w:val="0"/>
      <w:marRight w:val="0"/>
      <w:marTop w:val="0"/>
      <w:marBottom w:val="0"/>
      <w:divBdr>
        <w:top w:val="none" w:sz="0" w:space="0" w:color="auto"/>
        <w:left w:val="none" w:sz="0" w:space="0" w:color="auto"/>
        <w:bottom w:val="none" w:sz="0" w:space="0" w:color="auto"/>
        <w:right w:val="none" w:sz="0" w:space="0" w:color="auto"/>
      </w:divBdr>
    </w:div>
    <w:div w:id="1961835457">
      <w:bodyDiv w:val="1"/>
      <w:marLeft w:val="0"/>
      <w:marRight w:val="0"/>
      <w:marTop w:val="0"/>
      <w:marBottom w:val="0"/>
      <w:divBdr>
        <w:top w:val="none" w:sz="0" w:space="0" w:color="auto"/>
        <w:left w:val="none" w:sz="0" w:space="0" w:color="auto"/>
        <w:bottom w:val="none" w:sz="0" w:space="0" w:color="auto"/>
        <w:right w:val="none" w:sz="0" w:space="0" w:color="auto"/>
      </w:divBdr>
    </w:div>
    <w:div w:id="1962222410">
      <w:bodyDiv w:val="1"/>
      <w:marLeft w:val="0"/>
      <w:marRight w:val="0"/>
      <w:marTop w:val="0"/>
      <w:marBottom w:val="0"/>
      <w:divBdr>
        <w:top w:val="none" w:sz="0" w:space="0" w:color="auto"/>
        <w:left w:val="none" w:sz="0" w:space="0" w:color="auto"/>
        <w:bottom w:val="none" w:sz="0" w:space="0" w:color="auto"/>
        <w:right w:val="none" w:sz="0" w:space="0" w:color="auto"/>
      </w:divBdr>
    </w:div>
    <w:div w:id="1962803546">
      <w:bodyDiv w:val="1"/>
      <w:marLeft w:val="0"/>
      <w:marRight w:val="0"/>
      <w:marTop w:val="0"/>
      <w:marBottom w:val="0"/>
      <w:divBdr>
        <w:top w:val="none" w:sz="0" w:space="0" w:color="auto"/>
        <w:left w:val="none" w:sz="0" w:space="0" w:color="auto"/>
        <w:bottom w:val="none" w:sz="0" w:space="0" w:color="auto"/>
        <w:right w:val="none" w:sz="0" w:space="0" w:color="auto"/>
      </w:divBdr>
    </w:div>
    <w:div w:id="1965382979">
      <w:bodyDiv w:val="1"/>
      <w:marLeft w:val="0"/>
      <w:marRight w:val="0"/>
      <w:marTop w:val="0"/>
      <w:marBottom w:val="0"/>
      <w:divBdr>
        <w:top w:val="none" w:sz="0" w:space="0" w:color="auto"/>
        <w:left w:val="none" w:sz="0" w:space="0" w:color="auto"/>
        <w:bottom w:val="none" w:sz="0" w:space="0" w:color="auto"/>
        <w:right w:val="none" w:sz="0" w:space="0" w:color="auto"/>
      </w:divBdr>
    </w:div>
    <w:div w:id="1966276777">
      <w:bodyDiv w:val="1"/>
      <w:marLeft w:val="0"/>
      <w:marRight w:val="0"/>
      <w:marTop w:val="0"/>
      <w:marBottom w:val="0"/>
      <w:divBdr>
        <w:top w:val="none" w:sz="0" w:space="0" w:color="auto"/>
        <w:left w:val="none" w:sz="0" w:space="0" w:color="auto"/>
        <w:bottom w:val="none" w:sz="0" w:space="0" w:color="auto"/>
        <w:right w:val="none" w:sz="0" w:space="0" w:color="auto"/>
      </w:divBdr>
    </w:div>
    <w:div w:id="1972175981">
      <w:bodyDiv w:val="1"/>
      <w:marLeft w:val="0"/>
      <w:marRight w:val="0"/>
      <w:marTop w:val="0"/>
      <w:marBottom w:val="0"/>
      <w:divBdr>
        <w:top w:val="none" w:sz="0" w:space="0" w:color="auto"/>
        <w:left w:val="none" w:sz="0" w:space="0" w:color="auto"/>
        <w:bottom w:val="none" w:sz="0" w:space="0" w:color="auto"/>
        <w:right w:val="none" w:sz="0" w:space="0" w:color="auto"/>
      </w:divBdr>
    </w:div>
    <w:div w:id="1974675877">
      <w:bodyDiv w:val="1"/>
      <w:marLeft w:val="0"/>
      <w:marRight w:val="0"/>
      <w:marTop w:val="0"/>
      <w:marBottom w:val="0"/>
      <w:divBdr>
        <w:top w:val="none" w:sz="0" w:space="0" w:color="auto"/>
        <w:left w:val="none" w:sz="0" w:space="0" w:color="auto"/>
        <w:bottom w:val="none" w:sz="0" w:space="0" w:color="auto"/>
        <w:right w:val="none" w:sz="0" w:space="0" w:color="auto"/>
      </w:divBdr>
    </w:div>
    <w:div w:id="1976643883">
      <w:bodyDiv w:val="1"/>
      <w:marLeft w:val="0"/>
      <w:marRight w:val="0"/>
      <w:marTop w:val="0"/>
      <w:marBottom w:val="0"/>
      <w:divBdr>
        <w:top w:val="none" w:sz="0" w:space="0" w:color="auto"/>
        <w:left w:val="none" w:sz="0" w:space="0" w:color="auto"/>
        <w:bottom w:val="none" w:sz="0" w:space="0" w:color="auto"/>
        <w:right w:val="none" w:sz="0" w:space="0" w:color="auto"/>
      </w:divBdr>
    </w:div>
    <w:div w:id="1981958428">
      <w:bodyDiv w:val="1"/>
      <w:marLeft w:val="0"/>
      <w:marRight w:val="0"/>
      <w:marTop w:val="0"/>
      <w:marBottom w:val="0"/>
      <w:divBdr>
        <w:top w:val="none" w:sz="0" w:space="0" w:color="auto"/>
        <w:left w:val="none" w:sz="0" w:space="0" w:color="auto"/>
        <w:bottom w:val="none" w:sz="0" w:space="0" w:color="auto"/>
        <w:right w:val="none" w:sz="0" w:space="0" w:color="auto"/>
      </w:divBdr>
    </w:div>
    <w:div w:id="1983386782">
      <w:bodyDiv w:val="1"/>
      <w:marLeft w:val="0"/>
      <w:marRight w:val="0"/>
      <w:marTop w:val="0"/>
      <w:marBottom w:val="0"/>
      <w:divBdr>
        <w:top w:val="none" w:sz="0" w:space="0" w:color="auto"/>
        <w:left w:val="none" w:sz="0" w:space="0" w:color="auto"/>
        <w:bottom w:val="none" w:sz="0" w:space="0" w:color="auto"/>
        <w:right w:val="none" w:sz="0" w:space="0" w:color="auto"/>
      </w:divBdr>
    </w:div>
    <w:div w:id="1985698817">
      <w:bodyDiv w:val="1"/>
      <w:marLeft w:val="0"/>
      <w:marRight w:val="0"/>
      <w:marTop w:val="0"/>
      <w:marBottom w:val="0"/>
      <w:divBdr>
        <w:top w:val="none" w:sz="0" w:space="0" w:color="auto"/>
        <w:left w:val="none" w:sz="0" w:space="0" w:color="auto"/>
        <w:bottom w:val="none" w:sz="0" w:space="0" w:color="auto"/>
        <w:right w:val="none" w:sz="0" w:space="0" w:color="auto"/>
      </w:divBdr>
    </w:div>
    <w:div w:id="1993675701">
      <w:bodyDiv w:val="1"/>
      <w:marLeft w:val="0"/>
      <w:marRight w:val="0"/>
      <w:marTop w:val="0"/>
      <w:marBottom w:val="0"/>
      <w:divBdr>
        <w:top w:val="none" w:sz="0" w:space="0" w:color="auto"/>
        <w:left w:val="none" w:sz="0" w:space="0" w:color="auto"/>
        <w:bottom w:val="none" w:sz="0" w:space="0" w:color="auto"/>
        <w:right w:val="none" w:sz="0" w:space="0" w:color="auto"/>
      </w:divBdr>
    </w:div>
    <w:div w:id="1995256187">
      <w:bodyDiv w:val="1"/>
      <w:marLeft w:val="0"/>
      <w:marRight w:val="0"/>
      <w:marTop w:val="0"/>
      <w:marBottom w:val="0"/>
      <w:divBdr>
        <w:top w:val="none" w:sz="0" w:space="0" w:color="auto"/>
        <w:left w:val="none" w:sz="0" w:space="0" w:color="auto"/>
        <w:bottom w:val="none" w:sz="0" w:space="0" w:color="auto"/>
        <w:right w:val="none" w:sz="0" w:space="0" w:color="auto"/>
      </w:divBdr>
    </w:div>
    <w:div w:id="1999723271">
      <w:bodyDiv w:val="1"/>
      <w:marLeft w:val="0"/>
      <w:marRight w:val="0"/>
      <w:marTop w:val="0"/>
      <w:marBottom w:val="0"/>
      <w:divBdr>
        <w:top w:val="none" w:sz="0" w:space="0" w:color="auto"/>
        <w:left w:val="none" w:sz="0" w:space="0" w:color="auto"/>
        <w:bottom w:val="none" w:sz="0" w:space="0" w:color="auto"/>
        <w:right w:val="none" w:sz="0" w:space="0" w:color="auto"/>
      </w:divBdr>
    </w:div>
    <w:div w:id="2012444936">
      <w:bodyDiv w:val="1"/>
      <w:marLeft w:val="0"/>
      <w:marRight w:val="0"/>
      <w:marTop w:val="0"/>
      <w:marBottom w:val="0"/>
      <w:divBdr>
        <w:top w:val="none" w:sz="0" w:space="0" w:color="auto"/>
        <w:left w:val="none" w:sz="0" w:space="0" w:color="auto"/>
        <w:bottom w:val="none" w:sz="0" w:space="0" w:color="auto"/>
        <w:right w:val="none" w:sz="0" w:space="0" w:color="auto"/>
      </w:divBdr>
    </w:div>
    <w:div w:id="2012947876">
      <w:bodyDiv w:val="1"/>
      <w:marLeft w:val="0"/>
      <w:marRight w:val="0"/>
      <w:marTop w:val="0"/>
      <w:marBottom w:val="0"/>
      <w:divBdr>
        <w:top w:val="none" w:sz="0" w:space="0" w:color="auto"/>
        <w:left w:val="none" w:sz="0" w:space="0" w:color="auto"/>
        <w:bottom w:val="none" w:sz="0" w:space="0" w:color="auto"/>
        <w:right w:val="none" w:sz="0" w:space="0" w:color="auto"/>
      </w:divBdr>
    </w:div>
    <w:div w:id="2014918426">
      <w:bodyDiv w:val="1"/>
      <w:marLeft w:val="0"/>
      <w:marRight w:val="0"/>
      <w:marTop w:val="0"/>
      <w:marBottom w:val="0"/>
      <w:divBdr>
        <w:top w:val="none" w:sz="0" w:space="0" w:color="auto"/>
        <w:left w:val="none" w:sz="0" w:space="0" w:color="auto"/>
        <w:bottom w:val="none" w:sz="0" w:space="0" w:color="auto"/>
        <w:right w:val="none" w:sz="0" w:space="0" w:color="auto"/>
      </w:divBdr>
    </w:div>
    <w:div w:id="2015570586">
      <w:bodyDiv w:val="1"/>
      <w:marLeft w:val="0"/>
      <w:marRight w:val="0"/>
      <w:marTop w:val="0"/>
      <w:marBottom w:val="0"/>
      <w:divBdr>
        <w:top w:val="none" w:sz="0" w:space="0" w:color="auto"/>
        <w:left w:val="none" w:sz="0" w:space="0" w:color="auto"/>
        <w:bottom w:val="none" w:sz="0" w:space="0" w:color="auto"/>
        <w:right w:val="none" w:sz="0" w:space="0" w:color="auto"/>
      </w:divBdr>
    </w:div>
    <w:div w:id="2019308566">
      <w:bodyDiv w:val="1"/>
      <w:marLeft w:val="0"/>
      <w:marRight w:val="0"/>
      <w:marTop w:val="0"/>
      <w:marBottom w:val="0"/>
      <w:divBdr>
        <w:top w:val="none" w:sz="0" w:space="0" w:color="auto"/>
        <w:left w:val="none" w:sz="0" w:space="0" w:color="auto"/>
        <w:bottom w:val="none" w:sz="0" w:space="0" w:color="auto"/>
        <w:right w:val="none" w:sz="0" w:space="0" w:color="auto"/>
      </w:divBdr>
    </w:div>
    <w:div w:id="2021616546">
      <w:bodyDiv w:val="1"/>
      <w:marLeft w:val="0"/>
      <w:marRight w:val="0"/>
      <w:marTop w:val="0"/>
      <w:marBottom w:val="0"/>
      <w:divBdr>
        <w:top w:val="none" w:sz="0" w:space="0" w:color="auto"/>
        <w:left w:val="none" w:sz="0" w:space="0" w:color="auto"/>
        <w:bottom w:val="none" w:sz="0" w:space="0" w:color="auto"/>
        <w:right w:val="none" w:sz="0" w:space="0" w:color="auto"/>
      </w:divBdr>
    </w:div>
    <w:div w:id="2023969424">
      <w:bodyDiv w:val="1"/>
      <w:marLeft w:val="0"/>
      <w:marRight w:val="0"/>
      <w:marTop w:val="0"/>
      <w:marBottom w:val="0"/>
      <w:divBdr>
        <w:top w:val="none" w:sz="0" w:space="0" w:color="auto"/>
        <w:left w:val="none" w:sz="0" w:space="0" w:color="auto"/>
        <w:bottom w:val="none" w:sz="0" w:space="0" w:color="auto"/>
        <w:right w:val="none" w:sz="0" w:space="0" w:color="auto"/>
      </w:divBdr>
    </w:div>
    <w:div w:id="2025201604">
      <w:bodyDiv w:val="1"/>
      <w:marLeft w:val="0"/>
      <w:marRight w:val="0"/>
      <w:marTop w:val="0"/>
      <w:marBottom w:val="0"/>
      <w:divBdr>
        <w:top w:val="none" w:sz="0" w:space="0" w:color="auto"/>
        <w:left w:val="none" w:sz="0" w:space="0" w:color="auto"/>
        <w:bottom w:val="none" w:sz="0" w:space="0" w:color="auto"/>
        <w:right w:val="none" w:sz="0" w:space="0" w:color="auto"/>
      </w:divBdr>
    </w:div>
    <w:div w:id="2026516578">
      <w:bodyDiv w:val="1"/>
      <w:marLeft w:val="0"/>
      <w:marRight w:val="0"/>
      <w:marTop w:val="0"/>
      <w:marBottom w:val="0"/>
      <w:divBdr>
        <w:top w:val="none" w:sz="0" w:space="0" w:color="auto"/>
        <w:left w:val="none" w:sz="0" w:space="0" w:color="auto"/>
        <w:bottom w:val="none" w:sz="0" w:space="0" w:color="auto"/>
        <w:right w:val="none" w:sz="0" w:space="0" w:color="auto"/>
      </w:divBdr>
    </w:div>
    <w:div w:id="2027903827">
      <w:bodyDiv w:val="1"/>
      <w:marLeft w:val="0"/>
      <w:marRight w:val="0"/>
      <w:marTop w:val="0"/>
      <w:marBottom w:val="0"/>
      <w:divBdr>
        <w:top w:val="none" w:sz="0" w:space="0" w:color="auto"/>
        <w:left w:val="none" w:sz="0" w:space="0" w:color="auto"/>
        <w:bottom w:val="none" w:sz="0" w:space="0" w:color="auto"/>
        <w:right w:val="none" w:sz="0" w:space="0" w:color="auto"/>
      </w:divBdr>
    </w:div>
    <w:div w:id="2028477906">
      <w:bodyDiv w:val="1"/>
      <w:marLeft w:val="0"/>
      <w:marRight w:val="0"/>
      <w:marTop w:val="0"/>
      <w:marBottom w:val="0"/>
      <w:divBdr>
        <w:top w:val="none" w:sz="0" w:space="0" w:color="auto"/>
        <w:left w:val="none" w:sz="0" w:space="0" w:color="auto"/>
        <w:bottom w:val="none" w:sz="0" w:space="0" w:color="auto"/>
        <w:right w:val="none" w:sz="0" w:space="0" w:color="auto"/>
      </w:divBdr>
    </w:div>
    <w:div w:id="2029985218">
      <w:bodyDiv w:val="1"/>
      <w:marLeft w:val="0"/>
      <w:marRight w:val="0"/>
      <w:marTop w:val="0"/>
      <w:marBottom w:val="0"/>
      <w:divBdr>
        <w:top w:val="none" w:sz="0" w:space="0" w:color="auto"/>
        <w:left w:val="none" w:sz="0" w:space="0" w:color="auto"/>
        <w:bottom w:val="none" w:sz="0" w:space="0" w:color="auto"/>
        <w:right w:val="none" w:sz="0" w:space="0" w:color="auto"/>
      </w:divBdr>
    </w:div>
    <w:div w:id="2030716855">
      <w:bodyDiv w:val="1"/>
      <w:marLeft w:val="0"/>
      <w:marRight w:val="0"/>
      <w:marTop w:val="0"/>
      <w:marBottom w:val="0"/>
      <w:divBdr>
        <w:top w:val="none" w:sz="0" w:space="0" w:color="auto"/>
        <w:left w:val="none" w:sz="0" w:space="0" w:color="auto"/>
        <w:bottom w:val="none" w:sz="0" w:space="0" w:color="auto"/>
        <w:right w:val="none" w:sz="0" w:space="0" w:color="auto"/>
      </w:divBdr>
    </w:div>
    <w:div w:id="2043943791">
      <w:bodyDiv w:val="1"/>
      <w:marLeft w:val="0"/>
      <w:marRight w:val="0"/>
      <w:marTop w:val="0"/>
      <w:marBottom w:val="0"/>
      <w:divBdr>
        <w:top w:val="none" w:sz="0" w:space="0" w:color="auto"/>
        <w:left w:val="none" w:sz="0" w:space="0" w:color="auto"/>
        <w:bottom w:val="none" w:sz="0" w:space="0" w:color="auto"/>
        <w:right w:val="none" w:sz="0" w:space="0" w:color="auto"/>
      </w:divBdr>
    </w:div>
    <w:div w:id="2051415830">
      <w:bodyDiv w:val="1"/>
      <w:marLeft w:val="0"/>
      <w:marRight w:val="0"/>
      <w:marTop w:val="0"/>
      <w:marBottom w:val="0"/>
      <w:divBdr>
        <w:top w:val="none" w:sz="0" w:space="0" w:color="auto"/>
        <w:left w:val="none" w:sz="0" w:space="0" w:color="auto"/>
        <w:bottom w:val="none" w:sz="0" w:space="0" w:color="auto"/>
        <w:right w:val="none" w:sz="0" w:space="0" w:color="auto"/>
      </w:divBdr>
    </w:div>
    <w:div w:id="2051874453">
      <w:bodyDiv w:val="1"/>
      <w:marLeft w:val="0"/>
      <w:marRight w:val="0"/>
      <w:marTop w:val="0"/>
      <w:marBottom w:val="0"/>
      <w:divBdr>
        <w:top w:val="none" w:sz="0" w:space="0" w:color="auto"/>
        <w:left w:val="none" w:sz="0" w:space="0" w:color="auto"/>
        <w:bottom w:val="none" w:sz="0" w:space="0" w:color="auto"/>
        <w:right w:val="none" w:sz="0" w:space="0" w:color="auto"/>
      </w:divBdr>
    </w:div>
    <w:div w:id="2051878839">
      <w:bodyDiv w:val="1"/>
      <w:marLeft w:val="0"/>
      <w:marRight w:val="0"/>
      <w:marTop w:val="0"/>
      <w:marBottom w:val="0"/>
      <w:divBdr>
        <w:top w:val="none" w:sz="0" w:space="0" w:color="auto"/>
        <w:left w:val="none" w:sz="0" w:space="0" w:color="auto"/>
        <w:bottom w:val="none" w:sz="0" w:space="0" w:color="auto"/>
        <w:right w:val="none" w:sz="0" w:space="0" w:color="auto"/>
      </w:divBdr>
    </w:div>
    <w:div w:id="2053074698">
      <w:bodyDiv w:val="1"/>
      <w:marLeft w:val="0"/>
      <w:marRight w:val="0"/>
      <w:marTop w:val="0"/>
      <w:marBottom w:val="0"/>
      <w:divBdr>
        <w:top w:val="none" w:sz="0" w:space="0" w:color="auto"/>
        <w:left w:val="none" w:sz="0" w:space="0" w:color="auto"/>
        <w:bottom w:val="none" w:sz="0" w:space="0" w:color="auto"/>
        <w:right w:val="none" w:sz="0" w:space="0" w:color="auto"/>
      </w:divBdr>
    </w:div>
    <w:div w:id="2065835085">
      <w:bodyDiv w:val="1"/>
      <w:marLeft w:val="0"/>
      <w:marRight w:val="0"/>
      <w:marTop w:val="0"/>
      <w:marBottom w:val="0"/>
      <w:divBdr>
        <w:top w:val="none" w:sz="0" w:space="0" w:color="auto"/>
        <w:left w:val="none" w:sz="0" w:space="0" w:color="auto"/>
        <w:bottom w:val="none" w:sz="0" w:space="0" w:color="auto"/>
        <w:right w:val="none" w:sz="0" w:space="0" w:color="auto"/>
      </w:divBdr>
    </w:div>
    <w:div w:id="2067757739">
      <w:bodyDiv w:val="1"/>
      <w:marLeft w:val="0"/>
      <w:marRight w:val="0"/>
      <w:marTop w:val="0"/>
      <w:marBottom w:val="0"/>
      <w:divBdr>
        <w:top w:val="none" w:sz="0" w:space="0" w:color="auto"/>
        <w:left w:val="none" w:sz="0" w:space="0" w:color="auto"/>
        <w:bottom w:val="none" w:sz="0" w:space="0" w:color="auto"/>
        <w:right w:val="none" w:sz="0" w:space="0" w:color="auto"/>
      </w:divBdr>
    </w:div>
    <w:div w:id="2075002550">
      <w:bodyDiv w:val="1"/>
      <w:marLeft w:val="0"/>
      <w:marRight w:val="0"/>
      <w:marTop w:val="0"/>
      <w:marBottom w:val="0"/>
      <w:divBdr>
        <w:top w:val="none" w:sz="0" w:space="0" w:color="auto"/>
        <w:left w:val="none" w:sz="0" w:space="0" w:color="auto"/>
        <w:bottom w:val="none" w:sz="0" w:space="0" w:color="auto"/>
        <w:right w:val="none" w:sz="0" w:space="0" w:color="auto"/>
      </w:divBdr>
    </w:div>
    <w:div w:id="2079133656">
      <w:bodyDiv w:val="1"/>
      <w:marLeft w:val="0"/>
      <w:marRight w:val="0"/>
      <w:marTop w:val="0"/>
      <w:marBottom w:val="0"/>
      <w:divBdr>
        <w:top w:val="none" w:sz="0" w:space="0" w:color="auto"/>
        <w:left w:val="none" w:sz="0" w:space="0" w:color="auto"/>
        <w:bottom w:val="none" w:sz="0" w:space="0" w:color="auto"/>
        <w:right w:val="none" w:sz="0" w:space="0" w:color="auto"/>
      </w:divBdr>
    </w:div>
    <w:div w:id="2081709051">
      <w:bodyDiv w:val="1"/>
      <w:marLeft w:val="0"/>
      <w:marRight w:val="0"/>
      <w:marTop w:val="0"/>
      <w:marBottom w:val="0"/>
      <w:divBdr>
        <w:top w:val="none" w:sz="0" w:space="0" w:color="auto"/>
        <w:left w:val="none" w:sz="0" w:space="0" w:color="auto"/>
        <w:bottom w:val="none" w:sz="0" w:space="0" w:color="auto"/>
        <w:right w:val="none" w:sz="0" w:space="0" w:color="auto"/>
      </w:divBdr>
    </w:div>
    <w:div w:id="2092120011">
      <w:bodyDiv w:val="1"/>
      <w:marLeft w:val="0"/>
      <w:marRight w:val="0"/>
      <w:marTop w:val="0"/>
      <w:marBottom w:val="0"/>
      <w:divBdr>
        <w:top w:val="none" w:sz="0" w:space="0" w:color="auto"/>
        <w:left w:val="none" w:sz="0" w:space="0" w:color="auto"/>
        <w:bottom w:val="none" w:sz="0" w:space="0" w:color="auto"/>
        <w:right w:val="none" w:sz="0" w:space="0" w:color="auto"/>
      </w:divBdr>
    </w:div>
    <w:div w:id="2095586741">
      <w:bodyDiv w:val="1"/>
      <w:marLeft w:val="0"/>
      <w:marRight w:val="0"/>
      <w:marTop w:val="0"/>
      <w:marBottom w:val="0"/>
      <w:divBdr>
        <w:top w:val="none" w:sz="0" w:space="0" w:color="auto"/>
        <w:left w:val="none" w:sz="0" w:space="0" w:color="auto"/>
        <w:bottom w:val="none" w:sz="0" w:space="0" w:color="auto"/>
        <w:right w:val="none" w:sz="0" w:space="0" w:color="auto"/>
      </w:divBdr>
    </w:div>
    <w:div w:id="2099671215">
      <w:bodyDiv w:val="1"/>
      <w:marLeft w:val="0"/>
      <w:marRight w:val="0"/>
      <w:marTop w:val="0"/>
      <w:marBottom w:val="0"/>
      <w:divBdr>
        <w:top w:val="none" w:sz="0" w:space="0" w:color="auto"/>
        <w:left w:val="none" w:sz="0" w:space="0" w:color="auto"/>
        <w:bottom w:val="none" w:sz="0" w:space="0" w:color="auto"/>
        <w:right w:val="none" w:sz="0" w:space="0" w:color="auto"/>
      </w:divBdr>
    </w:div>
    <w:div w:id="2102330340">
      <w:bodyDiv w:val="1"/>
      <w:marLeft w:val="0"/>
      <w:marRight w:val="0"/>
      <w:marTop w:val="0"/>
      <w:marBottom w:val="0"/>
      <w:divBdr>
        <w:top w:val="none" w:sz="0" w:space="0" w:color="auto"/>
        <w:left w:val="none" w:sz="0" w:space="0" w:color="auto"/>
        <w:bottom w:val="none" w:sz="0" w:space="0" w:color="auto"/>
        <w:right w:val="none" w:sz="0" w:space="0" w:color="auto"/>
      </w:divBdr>
    </w:div>
    <w:div w:id="2106799499">
      <w:bodyDiv w:val="1"/>
      <w:marLeft w:val="0"/>
      <w:marRight w:val="0"/>
      <w:marTop w:val="0"/>
      <w:marBottom w:val="0"/>
      <w:divBdr>
        <w:top w:val="none" w:sz="0" w:space="0" w:color="auto"/>
        <w:left w:val="none" w:sz="0" w:space="0" w:color="auto"/>
        <w:bottom w:val="none" w:sz="0" w:space="0" w:color="auto"/>
        <w:right w:val="none" w:sz="0" w:space="0" w:color="auto"/>
      </w:divBdr>
    </w:div>
    <w:div w:id="2107580210">
      <w:bodyDiv w:val="1"/>
      <w:marLeft w:val="0"/>
      <w:marRight w:val="0"/>
      <w:marTop w:val="0"/>
      <w:marBottom w:val="0"/>
      <w:divBdr>
        <w:top w:val="none" w:sz="0" w:space="0" w:color="auto"/>
        <w:left w:val="none" w:sz="0" w:space="0" w:color="auto"/>
        <w:bottom w:val="none" w:sz="0" w:space="0" w:color="auto"/>
        <w:right w:val="none" w:sz="0" w:space="0" w:color="auto"/>
      </w:divBdr>
    </w:div>
    <w:div w:id="2109958175">
      <w:bodyDiv w:val="1"/>
      <w:marLeft w:val="0"/>
      <w:marRight w:val="0"/>
      <w:marTop w:val="0"/>
      <w:marBottom w:val="0"/>
      <w:divBdr>
        <w:top w:val="none" w:sz="0" w:space="0" w:color="auto"/>
        <w:left w:val="none" w:sz="0" w:space="0" w:color="auto"/>
        <w:bottom w:val="none" w:sz="0" w:space="0" w:color="auto"/>
        <w:right w:val="none" w:sz="0" w:space="0" w:color="auto"/>
      </w:divBdr>
    </w:div>
    <w:div w:id="2111274990">
      <w:bodyDiv w:val="1"/>
      <w:marLeft w:val="0"/>
      <w:marRight w:val="0"/>
      <w:marTop w:val="0"/>
      <w:marBottom w:val="0"/>
      <w:divBdr>
        <w:top w:val="none" w:sz="0" w:space="0" w:color="auto"/>
        <w:left w:val="none" w:sz="0" w:space="0" w:color="auto"/>
        <w:bottom w:val="none" w:sz="0" w:space="0" w:color="auto"/>
        <w:right w:val="none" w:sz="0" w:space="0" w:color="auto"/>
      </w:divBdr>
    </w:div>
    <w:div w:id="2120686584">
      <w:bodyDiv w:val="1"/>
      <w:marLeft w:val="0"/>
      <w:marRight w:val="0"/>
      <w:marTop w:val="0"/>
      <w:marBottom w:val="0"/>
      <w:divBdr>
        <w:top w:val="none" w:sz="0" w:space="0" w:color="auto"/>
        <w:left w:val="none" w:sz="0" w:space="0" w:color="auto"/>
        <w:bottom w:val="none" w:sz="0" w:space="0" w:color="auto"/>
        <w:right w:val="none" w:sz="0" w:space="0" w:color="auto"/>
      </w:divBdr>
    </w:div>
    <w:div w:id="2121022547">
      <w:bodyDiv w:val="1"/>
      <w:marLeft w:val="0"/>
      <w:marRight w:val="0"/>
      <w:marTop w:val="0"/>
      <w:marBottom w:val="0"/>
      <w:divBdr>
        <w:top w:val="none" w:sz="0" w:space="0" w:color="auto"/>
        <w:left w:val="none" w:sz="0" w:space="0" w:color="auto"/>
        <w:bottom w:val="none" w:sz="0" w:space="0" w:color="auto"/>
        <w:right w:val="none" w:sz="0" w:space="0" w:color="auto"/>
      </w:divBdr>
    </w:div>
    <w:div w:id="2135097610">
      <w:bodyDiv w:val="1"/>
      <w:marLeft w:val="0"/>
      <w:marRight w:val="0"/>
      <w:marTop w:val="0"/>
      <w:marBottom w:val="0"/>
      <w:divBdr>
        <w:top w:val="none" w:sz="0" w:space="0" w:color="auto"/>
        <w:left w:val="none" w:sz="0" w:space="0" w:color="auto"/>
        <w:bottom w:val="none" w:sz="0" w:space="0" w:color="auto"/>
        <w:right w:val="none" w:sz="0" w:space="0" w:color="auto"/>
      </w:divBdr>
    </w:div>
    <w:div w:id="2138834955">
      <w:bodyDiv w:val="1"/>
      <w:marLeft w:val="0"/>
      <w:marRight w:val="0"/>
      <w:marTop w:val="0"/>
      <w:marBottom w:val="0"/>
      <w:divBdr>
        <w:top w:val="none" w:sz="0" w:space="0" w:color="auto"/>
        <w:left w:val="none" w:sz="0" w:space="0" w:color="auto"/>
        <w:bottom w:val="none" w:sz="0" w:space="0" w:color="auto"/>
        <w:right w:val="none" w:sz="0" w:space="0" w:color="auto"/>
      </w:divBdr>
    </w:div>
    <w:div w:id="2140805546">
      <w:bodyDiv w:val="1"/>
      <w:marLeft w:val="0"/>
      <w:marRight w:val="0"/>
      <w:marTop w:val="0"/>
      <w:marBottom w:val="0"/>
      <w:divBdr>
        <w:top w:val="none" w:sz="0" w:space="0" w:color="auto"/>
        <w:left w:val="none" w:sz="0" w:space="0" w:color="auto"/>
        <w:bottom w:val="none" w:sz="0" w:space="0" w:color="auto"/>
        <w:right w:val="none" w:sz="0" w:space="0" w:color="auto"/>
      </w:divBdr>
    </w:div>
    <w:div w:id="2143231217">
      <w:bodyDiv w:val="1"/>
      <w:marLeft w:val="0"/>
      <w:marRight w:val="0"/>
      <w:marTop w:val="0"/>
      <w:marBottom w:val="0"/>
      <w:divBdr>
        <w:top w:val="none" w:sz="0" w:space="0" w:color="auto"/>
        <w:left w:val="none" w:sz="0" w:space="0" w:color="auto"/>
        <w:bottom w:val="none" w:sz="0" w:space="0" w:color="auto"/>
        <w:right w:val="none" w:sz="0" w:space="0" w:color="auto"/>
      </w:divBdr>
    </w:div>
    <w:div w:id="2145542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emf"/><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3.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2.png"/><Relationship Id="rId28"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package" Target="embeddings/Microsoft_Excel_Worksheet.xlsx"/><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B5DC036-1427-4BD3-A581-0915C9982211}">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3" ma:contentTypeDescription="Create a new document." ma:contentTypeScope="" ma:versionID="ae11878b638076a32c1c7cc8045d57a4">
  <xsd:schema xmlns:xsd="http://www.w3.org/2001/XMLSchema" xmlns:xs="http://www.w3.org/2001/XMLSchema" xmlns:p="http://schemas.microsoft.com/office/2006/metadata/properties" xmlns:ns3="2185e222-3c8d-40d1-8655-532d5209bd26" xmlns:ns4="2fff46f4-612e-44ba-884a-bcd0b08f5dc6" targetNamespace="http://schemas.microsoft.com/office/2006/metadata/properties" ma:root="true" ma:fieldsID="4ce5b3b22475430d96d4ddeda1190bd1" ns3:_="" ns4:_="">
    <xsd:import namespace="2185e222-3c8d-40d1-8655-532d5209bd26"/>
    <xsd:import namespace="2fff46f4-612e-44ba-884a-bcd0b08f5dc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_activity"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Ash23</b:Tag>
    <b:SourceType>InternetSite</b:SourceType>
    <b:Guid>{D13FCB0A-C7E7-4539-A378-91C42E8563A0}</b:Guid>
    <b:Author>
      <b:Author>
        <b:NameList>
          <b:Person>
            <b:Last>Srivastav</b:Last>
            <b:First>Ashish</b:First>
            <b:Middle>Kumar</b:Middle>
          </b:Person>
        </b:NameList>
      </b:Author>
    </b:Author>
    <b:Title>Financial statement Limitations</b:Title>
    <b:Year>2023</b:Year>
    <b:YearAccessed>2023</b:YearAccessed>
    <b:MonthAccessed>January</b:MonthAccessed>
    <b:DayAccessed>23</b:DayAccessed>
    <b:URL>https://www.wallstreetmojo.com/financial-statement-limitations/</b:URL>
    <b:RefOrder>4</b:RefOrder>
  </b:Source>
  <b:Source>
    <b:Tag>Nei22</b:Tag>
    <b:SourceType>InternetSite</b:SourceType>
    <b:Guid>{CE9461CC-758E-4E37-95F6-33C23DCC0E97}</b:Guid>
    <b:Author>
      <b:Author>
        <b:NameList>
          <b:Person>
            <b:Last>Winton</b:Last>
            <b:First>Neil</b:First>
          </b:Person>
        </b:NameList>
      </b:Author>
    </b:Author>
    <b:Title>Could Electric cars save ailing Aston Martin, as it shakes off Debt Burden?</b:Title>
    <b:Year>2022</b:Year>
    <b:YearAccessed>2023</b:YearAccessed>
    <b:MonthAccessed>January</b:MonthAccessed>
    <b:DayAccessed>23</b:DayAccessed>
    <b:URL>https://www.forbes.com/sites/neilwinton/2022/07/17/could-electric-cars-save-ailing-aston-martin-as-it-shakes-off-debt-burden/?sh=483a63447c90</b:URL>
    <b:RefOrder>1</b:RefOrder>
  </b:Source>
  <b:Source>
    <b:Tag>Mad22</b:Tag>
    <b:SourceType>InternetSite</b:SourceType>
    <b:Guid>{959A399B-C1E0-482C-B10E-7FB3CFA35946}</b:Guid>
    <b:Author>
      <b:Author>
        <b:NameList>
          <b:Person>
            <b:Last>Thakur</b:Last>
            <b:First>Madhuri</b:First>
          </b:Person>
        </b:NameList>
      </b:Author>
    </b:Author>
    <b:Title>Financial Statement Limitations</b:Title>
    <b:Year>2022</b:Year>
    <b:YearAccessed>2023</b:YearAccessed>
    <b:MonthAccessed>January</b:MonthAccessed>
    <b:DayAccessed>24</b:DayAccessed>
    <b:URL>https://www.educba.com/other-expenses/</b:URL>
    <b:RefOrder>5</b:RefOrder>
  </b:Source>
  <b:Source>
    <b:Tag>Ved23</b:Tag>
    <b:SourceType>InternetSite</b:SourceType>
    <b:Guid>{D145CC67-478E-4E85-B399-996ED06EF685}</b:Guid>
    <b:Author>
      <b:Author>
        <b:Corporate>Vedantu</b:Corporate>
      </b:Author>
    </b:Author>
    <b:Title>Limitations of Financial Statements</b:Title>
    <b:Year>2023</b:Year>
    <b:YearAccessed>2023</b:YearAccessed>
    <b:MonthAccessed>January</b:MonthAccessed>
    <b:DayAccessed>24</b:DayAccessed>
    <b:URL>https://www.vedantu.com/commerce/limitations-of-financial-statements</b:URL>
    <b:RefOrder>6</b:RefOrder>
  </b:Source>
  <b:Source>
    <b:Tag>Acc23</b:Tag>
    <b:SourceType>InternetSite</b:SourceType>
    <b:Guid>{975FCCC6-F828-4721-BA0D-EDF0D341015E}</b:Guid>
    <b:Author>
      <b:Author>
        <b:Corporate>Accounting Tools</b:Corporate>
      </b:Author>
    </b:Author>
    <b:Title>Limitations of financial statements</b:Title>
    <b:Year>2023</b:Year>
    <b:YearAccessed>2023</b:YearAccessed>
    <b:MonthAccessed>January</b:MonthAccessed>
    <b:DayAccessed>24</b:DayAccessed>
    <b:URL>https://www.accountingtools.com/articles/limitations-of-financial-statements.html</b:URL>
    <b:RefOrder>7</b:RefOrder>
  </b:Source>
  <b:Source>
    <b:Tag>Ros20</b:Tag>
    <b:SourceType>InternetSite</b:SourceType>
    <b:Guid>{7F815298-F52F-40DB-B853-FF0AB57715D9}</b:Guid>
    <b:Author>
      <b:Author>
        <b:NameList>
          <b:Person>
            <b:Last>Carlson</b:Last>
            <b:First>Rosmary</b:First>
          </b:Person>
        </b:NameList>
      </b:Author>
    </b:Author>
    <b:Title>What is Profitability Ratio analysis?</b:Title>
    <b:Year>2020</b:Year>
    <b:YearAccessed>2023</b:YearAccessed>
    <b:MonthAccessed>January</b:MonthAccessed>
    <b:DayAccessed>26</b:DayAccessed>
    <b:URL>https://www.thebalancemoney.com/profitability-ratio-analysis-393185</b:URL>
    <b:RefOrder>8</b:RefOrder>
  </b:Source>
  <b:Source>
    <b:Tag>Qui19</b:Tag>
    <b:SourceType>InternetSite</b:SourceType>
    <b:Guid>{F31BB6E3-8F86-402E-B965-11D9846B9DC9}</b:Guid>
    <b:Author>
      <b:Author>
        <b:Corporate>QuickBooks</b:Corporate>
      </b:Author>
    </b:Author>
    <b:Title>Understanding Liquidity Ratio Analysis</b:Title>
    <b:Year>2019</b:Year>
    <b:YearAccessed>2023</b:YearAccessed>
    <b:MonthAccessed>January</b:MonthAccessed>
    <b:DayAccessed>26</b:DayAccessed>
    <b:URL>https://quickbooks.intuit.com/in/resources/accounting/understanding-liquidity-ratio-analysis/</b:URL>
    <b:RefOrder>9</b:RefOrder>
  </b:Source>
  <b:Source>
    <b:Tag>eFi23</b:Tag>
    <b:SourceType>InternetSite</b:SourceType>
    <b:Guid>{CCD21161-1BE8-4216-8B95-236ECF67F75D}</b:Guid>
    <b:Author>
      <b:Author>
        <b:Corporate>eFinance Academy</b:Corporate>
      </b:Author>
    </b:Author>
    <b:Title>Activity Ratios</b:Title>
    <b:YearAccessed>2023</b:YearAccessed>
    <b:MonthAccessed>January</b:MonthAccessed>
    <b:DayAccessed>26</b:DayAccessed>
    <b:URL>https://efinanceacademy.com/financial-ratios/activity-ratios/</b:URL>
    <b:RefOrder>10</b:RefOrder>
  </b:Source>
  <b:Source>
    <b:Tag>Inv23</b:Tag>
    <b:SourceType>InternetSite</b:SourceType>
    <b:Guid>{1CC77489-3326-4BE4-9E1F-B8D6860950D0}</b:Guid>
    <b:Author>
      <b:Author>
        <b:Corporate>Investing Answers</b:Corporate>
      </b:Author>
    </b:Author>
    <b:Title>Leverage Ratio</b:Title>
    <b:Year>2023</b:Year>
    <b:YearAccessed>2023</b:YearAccessed>
    <b:MonthAccessed>January</b:MonthAccessed>
    <b:DayAccessed>26</b:DayAccessed>
    <b:URL>https://investinganswers.com/dictionary/l/leverage-ratio</b:URL>
    <b:RefOrder>11</b:RefOrder>
  </b:Source>
  <b:Source>
    <b:Tag>Acc231</b:Tag>
    <b:SourceType>InternetSite</b:SourceType>
    <b:Guid>{6EA0309A-D0BD-4D30-ACD0-43164F6C3E55}</b:Guid>
    <b:Author>
      <b:Author>
        <b:Corporate>Accounting Guide</b:Corporate>
      </b:Author>
    </b:Author>
    <b:Title>Investor Ratios</b:Title>
    <b:Year>2023</b:Year>
    <b:YearAccessed>2023</b:YearAccessed>
    <b:MonthAccessed>January</b:MonthAccessed>
    <b:DayAccessed>26</b:DayAccessed>
    <b:URL>https://accountinguide.com/investor-ratios/</b:URL>
    <b:RefOrder>12</b:RefOrder>
  </b:Source>
  <b:Source>
    <b:Tag>Ast21</b:Tag>
    <b:SourceType>InternetSite</b:SourceType>
    <b:Guid>{63383ECC-5626-4E9A-8CD0-8524041A28B4}</b:Guid>
    <b:Author>
      <b:Author>
        <b:Corporate>Aston Martin Lagonda</b:Corporate>
      </b:Author>
    </b:Author>
    <b:Title>Annual Report and Accounts 2021</b:Title>
    <b:Year>2021</b:Year>
    <b:YearAccessed>2023</b:YearAccessed>
    <b:MonthAccessed>January </b:MonthAccessed>
    <b:DayAccessed>26</b:DayAccessed>
    <b:URL>https://amsc-prod-cd.azureedge.net/-/media/corporate/documents/annual-reports/aston-martin-lagonda-global-holdings-plc-annual-report-2021.pdf?rev=28bd14cf04634b888d914b32a783f2bf&amp;hash=08BCE7B57DD899A69FEC934CF8F3D24E</b:URL>
    <b:RefOrder>13</b:RefOrder>
  </b:Source>
  <b:Source>
    <b:Tag>Ast22</b:Tag>
    <b:SourceType>InternetSite</b:SourceType>
    <b:Guid>{E6060D78-3ABF-4BF3-9B42-4AC7936A9E5D}</b:Guid>
    <b:Author>
      <b:Author>
        <b:Corporate>Aston Martin</b:Corporate>
      </b:Author>
    </b:Author>
    <b:Title>Q3 Results 2022</b:Title>
    <b:Year>2022</b:Year>
    <b:YearAccessed>2023</b:YearAccessed>
    <b:MonthAccessed>January </b:MonthAccessed>
    <b:DayAccessed>26</b:DayAccessed>
    <b:URL>https://www.astonmartinlagonda.com/investors/results-and-presentations</b:URL>
    <b:RefOrder>14</b:RefOrder>
  </b:Source>
  <b:Source>
    <b:Tag>Chr21</b:Tag>
    <b:SourceType>InternetSite</b:SourceType>
    <b:Guid>{B1AC042D-4340-458C-AA1C-3F986947A3B4}</b:Guid>
    <b:Author>
      <b:Author>
        <b:NameList>
          <b:Person>
            <b:Last>Murphy</b:Last>
            <b:First>Chris</b:First>
            <b:Middle>B.</b:Middle>
          </b:Person>
        </b:NameList>
      </b:Author>
    </b:Author>
    <b:Title>How Do the Income Statement and Balance Sheet Differ?</b:Title>
    <b:Year>2021</b:Year>
    <b:YearAccessed>2023</b:YearAccessed>
    <b:MonthAccessed>January </b:MonthAccessed>
    <b:DayAccessed>20</b:DayAccessed>
    <b:URL>https://www.investopedia.com/ask/answers/101314/what-difference-between-income-statement-and-balance-sheet.asp</b:URL>
    <b:RefOrder>2</b:RefOrder>
  </b:Source>
  <b:Source>
    <b:Tag>BBC23</b:Tag>
    <b:SourceType>InternetSite</b:SourceType>
    <b:Guid>{B2ACFC93-68D1-4897-BCDD-96419C0C3179}</b:Guid>
    <b:Author>
      <b:Author>
        <b:Corporate>BBC Bitesize</b:Corporate>
      </b:Author>
    </b:Author>
    <b:Title>Analysing the financial performance of a business</b:Title>
    <b:Year>2023</b:Year>
    <b:YearAccessed>2023</b:YearAccessed>
    <b:MonthAccessed>January</b:MonthAccessed>
    <b:DayAccessed>20</b:DayAccessed>
    <b:URL>https://www.bbc.co.uk/bitesize/guides/z6p892p/revision/1</b:URL>
    <b:RefOrder>3</b:RefOrder>
  </b:Source>
</b:Sources>
</file>

<file path=customXml/itemProps1.xml><?xml version="1.0" encoding="utf-8"?>
<ds:datastoreItem xmlns:ds="http://schemas.openxmlformats.org/officeDocument/2006/customXml" ds:itemID="{27A76AE3-B809-4468-A0E0-8D9E039FCC35}">
  <ds:schemaRefs>
    <ds:schemaRef ds:uri="http://schemas.microsoft.com/office/2006/documentManagement/types"/>
    <ds:schemaRef ds:uri="http://schemas.microsoft.com/office/2006/metadata/properties"/>
    <ds:schemaRef ds:uri="http://www.w3.org/XML/1998/namespace"/>
    <ds:schemaRef ds:uri="http://schemas.microsoft.com/office/infopath/2007/PartnerControls"/>
    <ds:schemaRef ds:uri="http://schemas.openxmlformats.org/package/2006/metadata/core-properties"/>
    <ds:schemaRef ds:uri="http://purl.org/dc/dcmitype/"/>
    <ds:schemaRef ds:uri="http://purl.org/dc/elements/1.1/"/>
    <ds:schemaRef ds:uri="2185e222-3c8d-40d1-8655-532d5209bd26"/>
    <ds:schemaRef ds:uri="2fff46f4-612e-44ba-884a-bcd0b08f5dc6"/>
    <ds:schemaRef ds:uri="http://purl.org/dc/terms/"/>
  </ds:schemaRefs>
</ds:datastoreItem>
</file>

<file path=customXml/itemProps2.xml><?xml version="1.0" encoding="utf-8"?>
<ds:datastoreItem xmlns:ds="http://schemas.openxmlformats.org/officeDocument/2006/customXml" ds:itemID="{7BAE9A7A-972C-432A-AEF2-F4E688EE9B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85e222-3c8d-40d1-8655-532d5209bd26"/>
    <ds:schemaRef ds:uri="2fff46f4-612e-44ba-884a-bcd0b08f5dc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743C560-57EB-4F7C-B715-4AA588A55B02}">
  <ds:schemaRefs>
    <ds:schemaRef ds:uri="http://schemas.microsoft.com/sharepoint/v3/contenttype/forms"/>
  </ds:schemaRefs>
</ds:datastoreItem>
</file>

<file path=customXml/itemProps4.xml><?xml version="1.0" encoding="utf-8"?>
<ds:datastoreItem xmlns:ds="http://schemas.openxmlformats.org/officeDocument/2006/customXml" ds:itemID="{59263FEA-68AB-4050-8978-F596C1865D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3220</Words>
  <Characters>19552</Characters>
  <Application>Microsoft Office Word</Application>
  <DocSecurity>0</DocSecurity>
  <Lines>1222</Lines>
  <Paragraphs>194</Paragraphs>
  <ScaleCrop>false</ScaleCrop>
  <HeadingPairs>
    <vt:vector size="2" baseType="variant">
      <vt:variant>
        <vt:lpstr>Title</vt:lpstr>
      </vt:variant>
      <vt:variant>
        <vt:i4>1</vt:i4>
      </vt:variant>
    </vt:vector>
  </HeadingPairs>
  <TitlesOfParts>
    <vt:vector size="1" baseType="lpstr">
      <vt:lpstr>Data Digitisation</vt:lpstr>
    </vt:vector>
  </TitlesOfParts>
  <Company/>
  <LinksUpToDate>false</LinksUpToDate>
  <CharactersWithSpaces>22578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Digitisation</dc:title>
  <dc:subject/>
  <dc:creator>Gareth Frost</dc:creator>
  <cp:keywords/>
  <dc:description/>
  <cp:lastModifiedBy>Gareth Frost</cp:lastModifiedBy>
  <cp:revision>2</cp:revision>
  <cp:lastPrinted>2023-01-18T19:10:00Z</cp:lastPrinted>
  <dcterms:created xsi:type="dcterms:W3CDTF">2023-01-27T14:05:00Z</dcterms:created>
  <dcterms:modified xsi:type="dcterms:W3CDTF">2023-01-27T14:05:00Z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y fmtid="{D5CDD505-2E9C-101B-9397-08002B2CF9AE}" pid="3" name="GrammarlyDocumentId">
    <vt:lpwstr>ab31be3044821154a57987143b4937c223e4a00a23cddb2d3d0bb934b528ac85</vt:lpwstr>
  </property>
</Properties>
</file>