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040706" w14:textId="77777777" w:rsidR="00803933" w:rsidRPr="00A930CB" w:rsidRDefault="00803933" w:rsidP="00803933">
      <w:pPr>
        <w:spacing w:after="165" w:line="360" w:lineRule="auto"/>
        <w:rPr>
          <w:rFonts w:ascii="Tahoma" w:hAnsi="Tahoma" w:cs="Tahoma"/>
          <w:color w:val="000000"/>
          <w:sz w:val="40"/>
          <w:szCs w:val="40"/>
        </w:rPr>
      </w:pPr>
      <w:r>
        <w:rPr>
          <w:b/>
          <w:noProof/>
          <w:lang w:eastAsia="en-GB"/>
        </w:rPr>
        <w:drawing>
          <wp:inline distT="0" distB="0" distL="0" distR="0" wp14:anchorId="3D097291" wp14:editId="2E7CFF57">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438E6B9D" w14:textId="1F2B9EB2" w:rsidR="00803933" w:rsidRPr="007733DB" w:rsidRDefault="007733DB" w:rsidP="00803933">
      <w:pPr>
        <w:spacing w:after="165" w:line="360" w:lineRule="auto"/>
        <w:jc w:val="center"/>
        <w:rPr>
          <w:rFonts w:ascii="Tahoma" w:hAnsi="Tahoma" w:cs="Tahoma"/>
          <w:color w:val="000000"/>
          <w:sz w:val="40"/>
          <w:szCs w:val="40"/>
        </w:rPr>
      </w:pPr>
      <w:r w:rsidRPr="007733DB">
        <w:rPr>
          <w:rFonts w:ascii="Tahoma" w:hAnsi="Tahoma" w:cs="Tahoma"/>
          <w:sz w:val="40"/>
          <w:szCs w:val="40"/>
        </w:rPr>
        <w:t xml:space="preserve">Leadership and Management - </w:t>
      </w:r>
      <w:r w:rsidR="00803933" w:rsidRPr="007733DB">
        <w:rPr>
          <w:rFonts w:ascii="Tahoma" w:hAnsi="Tahoma" w:cs="Tahoma"/>
          <w:color w:val="000000"/>
          <w:sz w:val="40"/>
          <w:szCs w:val="40"/>
        </w:rPr>
        <w:t>Skills for the Workplace</w:t>
      </w:r>
      <w:r w:rsidR="00803933" w:rsidRPr="007733DB">
        <w:rPr>
          <w:rFonts w:ascii="Tahoma" w:hAnsi="Tahoma" w:cs="Tahoma"/>
          <w:color w:val="000000"/>
          <w:sz w:val="40"/>
          <w:szCs w:val="40"/>
        </w:rPr>
        <w:br/>
        <w:t xml:space="preserve">Module Assignment Submission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803933" w:rsidRPr="00D14017" w14:paraId="7E5BE2E6" w14:textId="77777777" w:rsidTr="00E12581">
        <w:tc>
          <w:tcPr>
            <w:tcW w:w="3438" w:type="dxa"/>
            <w:shd w:val="clear" w:color="auto" w:fill="D9D9D9"/>
          </w:tcPr>
          <w:p w14:paraId="49C3383B" w14:textId="77777777" w:rsidR="00803933" w:rsidRPr="00D14017" w:rsidRDefault="00803933" w:rsidP="00E12581">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6151133D" w14:textId="0C6C8A9A" w:rsidR="00803933" w:rsidRPr="00C70200" w:rsidRDefault="00C613D6" w:rsidP="00E12581">
            <w:pPr>
              <w:spacing w:before="120" w:after="120" w:line="360" w:lineRule="auto"/>
              <w:rPr>
                <w:rFonts w:ascii="Tahoma" w:hAnsi="Tahoma" w:cs="Tahoma"/>
                <w:b/>
                <w:bCs/>
                <w:sz w:val="28"/>
                <w:szCs w:val="28"/>
              </w:rPr>
            </w:pPr>
            <w:r w:rsidRPr="00C70200">
              <w:rPr>
                <w:rFonts w:ascii="Tahoma" w:hAnsi="Tahoma" w:cs="Tahoma"/>
                <w:b/>
                <w:bCs/>
                <w:sz w:val="28"/>
                <w:szCs w:val="28"/>
              </w:rPr>
              <w:t>Abdur Rahim Roap</w:t>
            </w:r>
          </w:p>
        </w:tc>
      </w:tr>
      <w:tr w:rsidR="00803933" w:rsidRPr="00D14017" w14:paraId="7B8DAEA9" w14:textId="77777777" w:rsidTr="00E12581">
        <w:tc>
          <w:tcPr>
            <w:tcW w:w="3438" w:type="dxa"/>
            <w:shd w:val="clear" w:color="auto" w:fill="D9D9D9"/>
          </w:tcPr>
          <w:p w14:paraId="261C864B" w14:textId="77777777" w:rsidR="00803933" w:rsidRPr="00D14017" w:rsidRDefault="00803933" w:rsidP="00E12581">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2F58C516" w14:textId="75B90391" w:rsidR="00803933" w:rsidRPr="00C70200" w:rsidRDefault="00806A60" w:rsidP="00E12581">
            <w:pPr>
              <w:spacing w:before="120" w:after="120" w:line="360" w:lineRule="auto"/>
              <w:rPr>
                <w:rFonts w:ascii="Tahoma" w:hAnsi="Tahoma" w:cs="Tahoma"/>
                <w:b/>
                <w:bCs/>
                <w:sz w:val="28"/>
                <w:szCs w:val="28"/>
              </w:rPr>
            </w:pPr>
            <w:r w:rsidRPr="00C70200">
              <w:rPr>
                <w:rFonts w:ascii="Tahoma" w:hAnsi="Tahoma" w:cs="Tahoma"/>
                <w:b/>
                <w:bCs/>
                <w:sz w:val="28"/>
                <w:szCs w:val="28"/>
              </w:rPr>
              <w:t>1911044</w:t>
            </w:r>
          </w:p>
        </w:tc>
      </w:tr>
      <w:tr w:rsidR="00803933" w:rsidRPr="00D14017" w14:paraId="3CDBEF88" w14:textId="77777777" w:rsidTr="00E12581">
        <w:tc>
          <w:tcPr>
            <w:tcW w:w="3438" w:type="dxa"/>
            <w:shd w:val="clear" w:color="auto" w:fill="D9D9D9"/>
          </w:tcPr>
          <w:p w14:paraId="05728927" w14:textId="77777777" w:rsidR="00803933" w:rsidRPr="00D14017" w:rsidRDefault="00803933" w:rsidP="00E12581">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1604451C" w14:textId="0909849D" w:rsidR="00803933" w:rsidRPr="00C70200" w:rsidRDefault="00806A60" w:rsidP="00E12581">
            <w:pPr>
              <w:spacing w:before="120" w:after="120" w:line="360" w:lineRule="auto"/>
              <w:rPr>
                <w:rFonts w:ascii="Tahoma" w:hAnsi="Tahoma" w:cs="Tahoma"/>
                <w:b/>
                <w:bCs/>
                <w:color w:val="000000" w:themeColor="text1"/>
                <w:sz w:val="28"/>
                <w:szCs w:val="28"/>
              </w:rPr>
            </w:pPr>
            <w:r w:rsidRPr="00C70200">
              <w:rPr>
                <w:rFonts w:ascii="Tahoma" w:hAnsi="Tahoma" w:cs="Tahoma"/>
                <w:b/>
                <w:bCs/>
                <w:color w:val="000000" w:themeColor="text1"/>
                <w:sz w:val="28"/>
                <w:szCs w:val="28"/>
              </w:rPr>
              <w:t>BMSK500</w:t>
            </w:r>
            <w:r w:rsidR="00EA54A0" w:rsidRPr="00C70200">
              <w:rPr>
                <w:rFonts w:ascii="Tahoma" w:hAnsi="Tahoma" w:cs="Tahoma"/>
                <w:b/>
                <w:bCs/>
                <w:color w:val="000000" w:themeColor="text1"/>
                <w:sz w:val="28"/>
                <w:szCs w:val="28"/>
              </w:rPr>
              <w:t>6</w:t>
            </w:r>
          </w:p>
        </w:tc>
      </w:tr>
      <w:tr w:rsidR="00803933" w:rsidRPr="00D14017" w14:paraId="38AAF995" w14:textId="77777777" w:rsidTr="00E12581">
        <w:trPr>
          <w:trHeight w:val="413"/>
        </w:trPr>
        <w:tc>
          <w:tcPr>
            <w:tcW w:w="3438" w:type="dxa"/>
            <w:shd w:val="clear" w:color="auto" w:fill="D9D9D9"/>
          </w:tcPr>
          <w:p w14:paraId="5C80FC43" w14:textId="77777777" w:rsidR="00803933" w:rsidRPr="00D14017" w:rsidRDefault="00803933" w:rsidP="00E12581">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5B5A7798" w14:textId="1597CE6D" w:rsidR="00803933" w:rsidRPr="00C70200" w:rsidRDefault="00EA54A0" w:rsidP="00E12581">
            <w:pPr>
              <w:spacing w:before="120" w:after="120" w:line="360" w:lineRule="auto"/>
              <w:rPr>
                <w:rFonts w:ascii="Tahoma" w:hAnsi="Tahoma" w:cs="Tahoma"/>
                <w:b/>
                <w:bCs/>
                <w:color w:val="000000" w:themeColor="text1"/>
                <w:sz w:val="28"/>
                <w:szCs w:val="28"/>
              </w:rPr>
            </w:pPr>
            <w:r w:rsidRPr="00C70200">
              <w:rPr>
                <w:rFonts w:ascii="Tahoma" w:hAnsi="Tahoma" w:cs="Tahoma"/>
                <w:b/>
                <w:bCs/>
                <w:color w:val="000000" w:themeColor="text1"/>
                <w:sz w:val="28"/>
                <w:szCs w:val="28"/>
              </w:rPr>
              <w:t>Knowledge</w:t>
            </w:r>
            <w:r w:rsidR="00D24C17">
              <w:rPr>
                <w:rFonts w:ascii="Tahoma" w:hAnsi="Tahoma" w:cs="Tahoma"/>
                <w:b/>
                <w:bCs/>
                <w:color w:val="000000" w:themeColor="text1"/>
                <w:sz w:val="28"/>
                <w:szCs w:val="28"/>
              </w:rPr>
              <w:t xml:space="preserve"> and</w:t>
            </w:r>
            <w:r w:rsidRPr="00C70200">
              <w:rPr>
                <w:rFonts w:ascii="Tahoma" w:hAnsi="Tahoma" w:cs="Tahoma"/>
                <w:b/>
                <w:bCs/>
                <w:color w:val="000000" w:themeColor="text1"/>
                <w:sz w:val="28"/>
                <w:szCs w:val="28"/>
              </w:rPr>
              <w:t xml:space="preserve"> Information Management Skills for the Workplace </w:t>
            </w:r>
          </w:p>
        </w:tc>
      </w:tr>
    </w:tbl>
    <w:p w14:paraId="7DD24F65" w14:textId="77777777" w:rsidR="00C70200" w:rsidRDefault="00C70200" w:rsidP="00803933">
      <w:pPr>
        <w:spacing w:before="120" w:after="120" w:line="360" w:lineRule="auto"/>
        <w:rPr>
          <w:rFonts w:ascii="Tahoma" w:hAnsi="Tahoma" w:cs="Tahoma"/>
          <w:b/>
          <w:color w:val="000000"/>
          <w:szCs w:val="24"/>
        </w:rPr>
      </w:pPr>
    </w:p>
    <w:p w14:paraId="2B026093" w14:textId="55BAE439" w:rsidR="00803933" w:rsidRPr="00A930CB" w:rsidRDefault="00803933" w:rsidP="00803933">
      <w:pPr>
        <w:spacing w:before="120" w:after="120" w:line="360" w:lineRule="auto"/>
        <w:rPr>
          <w:rFonts w:ascii="Tahoma" w:hAnsi="Tahoma" w:cs="Tahoma"/>
          <w:b/>
          <w:color w:val="000000"/>
          <w:szCs w:val="24"/>
        </w:rPr>
      </w:pPr>
      <w:r w:rsidRPr="00A930CB">
        <w:rPr>
          <w:rFonts w:ascii="Tahoma" w:hAnsi="Tahoma" w:cs="Tahoma"/>
          <w:b/>
          <w:color w:val="000000"/>
          <w:szCs w:val="24"/>
        </w:rPr>
        <w:t>Statement of Confirmation of Authenticity</w:t>
      </w:r>
    </w:p>
    <w:p w14:paraId="153FAFC9" w14:textId="77777777" w:rsidR="00803933" w:rsidRPr="00A930CB" w:rsidRDefault="00803933" w:rsidP="00803933">
      <w:pPr>
        <w:spacing w:before="120" w:after="120" w:line="360" w:lineRule="auto"/>
        <w:rPr>
          <w:rFonts w:ascii="Tahoma" w:hAnsi="Tahoma" w:cs="Tahoma"/>
          <w:color w:val="000000"/>
          <w:szCs w:val="24"/>
        </w:rPr>
      </w:pPr>
      <w:r w:rsidRPr="00A930CB">
        <w:rPr>
          <w:rFonts w:ascii="Tahoma" w:hAnsi="Tahoma" w:cs="Tahoma"/>
          <w:color w:val="000000"/>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7477754" w14:textId="77777777" w:rsidR="00803933" w:rsidRDefault="00803933" w:rsidP="00803933">
      <w:pPr>
        <w:spacing w:before="120" w:after="120" w:line="360" w:lineRule="auto"/>
        <w:rPr>
          <w:rFonts w:ascii="Tahoma" w:hAnsi="Tahoma" w:cs="Tahoma"/>
          <w:color w:val="000000"/>
          <w:szCs w:val="24"/>
        </w:rPr>
      </w:pPr>
      <w:r w:rsidRPr="00A930CB">
        <w:rPr>
          <w:rFonts w:ascii="Tahoma" w:hAnsi="Tahoma" w:cs="Tahoma"/>
          <w:color w:val="000000"/>
          <w:szCs w:val="24"/>
        </w:rPr>
        <w:t>Attention is drawn to the plagiarism and unfair practice policies of both the University and of ILM.</w:t>
      </w:r>
    </w:p>
    <w:p w14:paraId="1BB9AC08" w14:textId="77777777" w:rsidR="00803933" w:rsidRDefault="00803933" w:rsidP="00803933">
      <w:pPr>
        <w:spacing w:before="120" w:after="120"/>
        <w:rPr>
          <w:rFonts w:ascii="Tahoma" w:hAnsi="Tahoma" w:cs="Tahoma"/>
          <w:color w:val="000000"/>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sdt>
      <w:sdtPr>
        <w:rPr>
          <w:rFonts w:ascii="Arial" w:eastAsiaTheme="minorHAnsi" w:hAnsi="Arial" w:cstheme="minorBidi"/>
          <w:color w:val="auto"/>
          <w:sz w:val="24"/>
          <w:szCs w:val="22"/>
          <w:lang w:val="en-GB"/>
        </w:rPr>
        <w:id w:val="-250344970"/>
        <w:docPartObj>
          <w:docPartGallery w:val="Table of Contents"/>
          <w:docPartUnique/>
        </w:docPartObj>
      </w:sdtPr>
      <w:sdtEndPr>
        <w:rPr>
          <w:b/>
          <w:bCs/>
          <w:noProof/>
        </w:rPr>
      </w:sdtEndPr>
      <w:sdtContent>
        <w:p w14:paraId="223ED4FA" w14:textId="242F3AEE" w:rsidR="005945C0" w:rsidRDefault="005945C0">
          <w:pPr>
            <w:pStyle w:val="TOCHeading"/>
          </w:pPr>
          <w:r>
            <w:t>Contents</w:t>
          </w:r>
        </w:p>
        <w:p w14:paraId="42F4879D" w14:textId="77777777" w:rsidR="005945C0" w:rsidRPr="005945C0" w:rsidRDefault="005945C0" w:rsidP="005945C0">
          <w:pPr>
            <w:rPr>
              <w:lang w:val="en-US"/>
            </w:rPr>
          </w:pPr>
        </w:p>
        <w:p w14:paraId="04F63652" w14:textId="718EDAE2" w:rsidR="009C3EC5" w:rsidRDefault="005945C0">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72453879" w:history="1">
            <w:r w:rsidR="009C3EC5" w:rsidRPr="00FC0FC6">
              <w:rPr>
                <w:rStyle w:val="Hyperlink"/>
                <w:rFonts w:eastAsia="Times New Roman"/>
                <w:noProof/>
                <w:bdr w:val="none" w:sz="0" w:space="0" w:color="auto" w:frame="1"/>
                <w:lang w:eastAsia="en-GB"/>
              </w:rPr>
              <w:t>Overview - The assignment</w:t>
            </w:r>
            <w:r w:rsidR="009C3EC5">
              <w:rPr>
                <w:noProof/>
                <w:webHidden/>
              </w:rPr>
              <w:tab/>
            </w:r>
            <w:r w:rsidR="009C3EC5">
              <w:rPr>
                <w:noProof/>
                <w:webHidden/>
              </w:rPr>
              <w:fldChar w:fldCharType="begin"/>
            </w:r>
            <w:r w:rsidR="009C3EC5">
              <w:rPr>
                <w:noProof/>
                <w:webHidden/>
              </w:rPr>
              <w:instrText xml:space="preserve"> PAGEREF _Toc72453879 \h </w:instrText>
            </w:r>
            <w:r w:rsidR="009C3EC5">
              <w:rPr>
                <w:noProof/>
                <w:webHidden/>
              </w:rPr>
            </w:r>
            <w:r w:rsidR="009C3EC5">
              <w:rPr>
                <w:noProof/>
                <w:webHidden/>
              </w:rPr>
              <w:fldChar w:fldCharType="separate"/>
            </w:r>
            <w:r w:rsidR="008C3380">
              <w:rPr>
                <w:noProof/>
                <w:webHidden/>
              </w:rPr>
              <w:t>3</w:t>
            </w:r>
            <w:r w:rsidR="009C3EC5">
              <w:rPr>
                <w:noProof/>
                <w:webHidden/>
              </w:rPr>
              <w:fldChar w:fldCharType="end"/>
            </w:r>
          </w:hyperlink>
        </w:p>
        <w:p w14:paraId="748E8874" w14:textId="32CFF8E2" w:rsidR="009C3EC5" w:rsidRDefault="002E48B5">
          <w:pPr>
            <w:pStyle w:val="TOC1"/>
            <w:tabs>
              <w:tab w:val="right" w:leader="dot" w:pos="9016"/>
            </w:tabs>
            <w:rPr>
              <w:rFonts w:asciiTheme="minorHAnsi" w:eastAsiaTheme="minorEastAsia" w:hAnsiTheme="minorHAnsi"/>
              <w:noProof/>
              <w:sz w:val="22"/>
              <w:lang w:eastAsia="en-GB"/>
            </w:rPr>
          </w:pPr>
          <w:hyperlink w:anchor="_Toc72453880" w:history="1">
            <w:r w:rsidR="009C3EC5" w:rsidRPr="00FC0FC6">
              <w:rPr>
                <w:rStyle w:val="Hyperlink"/>
                <w:rFonts w:eastAsia="Times New Roman"/>
                <w:noProof/>
                <w:bdr w:val="none" w:sz="0" w:space="0" w:color="auto" w:frame="1"/>
                <w:lang w:eastAsia="en-GB"/>
              </w:rPr>
              <w:t>Information Management</w:t>
            </w:r>
            <w:r w:rsidR="009C3EC5">
              <w:rPr>
                <w:noProof/>
                <w:webHidden/>
              </w:rPr>
              <w:tab/>
            </w:r>
            <w:r w:rsidR="009C3EC5">
              <w:rPr>
                <w:noProof/>
                <w:webHidden/>
              </w:rPr>
              <w:fldChar w:fldCharType="begin"/>
            </w:r>
            <w:r w:rsidR="009C3EC5">
              <w:rPr>
                <w:noProof/>
                <w:webHidden/>
              </w:rPr>
              <w:instrText xml:space="preserve"> PAGEREF _Toc72453880 \h </w:instrText>
            </w:r>
            <w:r w:rsidR="009C3EC5">
              <w:rPr>
                <w:noProof/>
                <w:webHidden/>
              </w:rPr>
            </w:r>
            <w:r w:rsidR="009C3EC5">
              <w:rPr>
                <w:noProof/>
                <w:webHidden/>
              </w:rPr>
              <w:fldChar w:fldCharType="separate"/>
            </w:r>
            <w:r w:rsidR="008C3380">
              <w:rPr>
                <w:noProof/>
                <w:webHidden/>
              </w:rPr>
              <w:t>3</w:t>
            </w:r>
            <w:r w:rsidR="009C3EC5">
              <w:rPr>
                <w:noProof/>
                <w:webHidden/>
              </w:rPr>
              <w:fldChar w:fldCharType="end"/>
            </w:r>
          </w:hyperlink>
        </w:p>
        <w:p w14:paraId="1B15D1D7" w14:textId="5E3CEA2F" w:rsidR="009C3EC5" w:rsidRDefault="002E48B5">
          <w:pPr>
            <w:pStyle w:val="TOC1"/>
            <w:tabs>
              <w:tab w:val="right" w:leader="dot" w:pos="9016"/>
            </w:tabs>
            <w:rPr>
              <w:rFonts w:asciiTheme="minorHAnsi" w:eastAsiaTheme="minorEastAsia" w:hAnsiTheme="minorHAnsi"/>
              <w:noProof/>
              <w:sz w:val="22"/>
              <w:lang w:eastAsia="en-GB"/>
            </w:rPr>
          </w:pPr>
          <w:hyperlink w:anchor="_Toc72453881" w:history="1">
            <w:r w:rsidR="009C3EC5" w:rsidRPr="00FC0FC6">
              <w:rPr>
                <w:rStyle w:val="Hyperlink"/>
                <w:rFonts w:eastAsia="Times New Roman"/>
                <w:noProof/>
                <w:bdr w:val="none" w:sz="0" w:space="0" w:color="auto" w:frame="1"/>
                <w:lang w:eastAsia="en-GB"/>
              </w:rPr>
              <w:t>Knowledge Management</w:t>
            </w:r>
            <w:r w:rsidR="009C3EC5">
              <w:rPr>
                <w:noProof/>
                <w:webHidden/>
              </w:rPr>
              <w:tab/>
            </w:r>
            <w:r w:rsidR="009C3EC5">
              <w:rPr>
                <w:noProof/>
                <w:webHidden/>
              </w:rPr>
              <w:fldChar w:fldCharType="begin"/>
            </w:r>
            <w:r w:rsidR="009C3EC5">
              <w:rPr>
                <w:noProof/>
                <w:webHidden/>
              </w:rPr>
              <w:instrText xml:space="preserve"> PAGEREF _Toc72453881 \h </w:instrText>
            </w:r>
            <w:r w:rsidR="009C3EC5">
              <w:rPr>
                <w:noProof/>
                <w:webHidden/>
              </w:rPr>
            </w:r>
            <w:r w:rsidR="009C3EC5">
              <w:rPr>
                <w:noProof/>
                <w:webHidden/>
              </w:rPr>
              <w:fldChar w:fldCharType="separate"/>
            </w:r>
            <w:r w:rsidR="008C3380">
              <w:rPr>
                <w:noProof/>
                <w:webHidden/>
              </w:rPr>
              <w:t>4</w:t>
            </w:r>
            <w:r w:rsidR="009C3EC5">
              <w:rPr>
                <w:noProof/>
                <w:webHidden/>
              </w:rPr>
              <w:fldChar w:fldCharType="end"/>
            </w:r>
          </w:hyperlink>
        </w:p>
        <w:p w14:paraId="2F1FD6C9" w14:textId="72E5A485" w:rsidR="009C3EC5" w:rsidRDefault="002E48B5">
          <w:pPr>
            <w:pStyle w:val="TOC1"/>
            <w:tabs>
              <w:tab w:val="right" w:leader="dot" w:pos="9016"/>
            </w:tabs>
            <w:rPr>
              <w:rFonts w:asciiTheme="minorHAnsi" w:eastAsiaTheme="minorEastAsia" w:hAnsiTheme="minorHAnsi"/>
              <w:noProof/>
              <w:sz w:val="22"/>
              <w:lang w:eastAsia="en-GB"/>
            </w:rPr>
          </w:pPr>
          <w:hyperlink w:anchor="_Toc72453882" w:history="1">
            <w:r w:rsidR="009C3EC5" w:rsidRPr="00FC0FC6">
              <w:rPr>
                <w:rStyle w:val="Hyperlink"/>
                <w:rFonts w:eastAsia="Times New Roman"/>
                <w:noProof/>
                <w:bdr w:val="none" w:sz="0" w:space="0" w:color="auto" w:frame="1"/>
                <w:lang w:eastAsia="en-GB"/>
              </w:rPr>
              <w:t>The Benefits</w:t>
            </w:r>
            <w:r w:rsidR="009C3EC5">
              <w:rPr>
                <w:noProof/>
                <w:webHidden/>
              </w:rPr>
              <w:tab/>
            </w:r>
            <w:r w:rsidR="009C3EC5">
              <w:rPr>
                <w:noProof/>
                <w:webHidden/>
              </w:rPr>
              <w:fldChar w:fldCharType="begin"/>
            </w:r>
            <w:r w:rsidR="009C3EC5">
              <w:rPr>
                <w:noProof/>
                <w:webHidden/>
              </w:rPr>
              <w:instrText xml:space="preserve"> PAGEREF _Toc72453882 \h </w:instrText>
            </w:r>
            <w:r w:rsidR="009C3EC5">
              <w:rPr>
                <w:noProof/>
                <w:webHidden/>
              </w:rPr>
            </w:r>
            <w:r w:rsidR="009C3EC5">
              <w:rPr>
                <w:noProof/>
                <w:webHidden/>
              </w:rPr>
              <w:fldChar w:fldCharType="separate"/>
            </w:r>
            <w:r w:rsidR="008C3380">
              <w:rPr>
                <w:noProof/>
                <w:webHidden/>
              </w:rPr>
              <w:t>5</w:t>
            </w:r>
            <w:r w:rsidR="009C3EC5">
              <w:rPr>
                <w:noProof/>
                <w:webHidden/>
              </w:rPr>
              <w:fldChar w:fldCharType="end"/>
            </w:r>
          </w:hyperlink>
        </w:p>
        <w:p w14:paraId="737FA0E7" w14:textId="752C014D" w:rsidR="009C3EC5" w:rsidRDefault="002E48B5">
          <w:pPr>
            <w:pStyle w:val="TOC1"/>
            <w:tabs>
              <w:tab w:val="right" w:leader="dot" w:pos="9016"/>
            </w:tabs>
            <w:rPr>
              <w:rFonts w:asciiTheme="minorHAnsi" w:eastAsiaTheme="minorEastAsia" w:hAnsiTheme="minorHAnsi"/>
              <w:noProof/>
              <w:sz w:val="22"/>
              <w:lang w:eastAsia="en-GB"/>
            </w:rPr>
          </w:pPr>
          <w:hyperlink w:anchor="_Toc72453883" w:history="1">
            <w:r w:rsidR="009C3EC5" w:rsidRPr="00FC0FC6">
              <w:rPr>
                <w:rStyle w:val="Hyperlink"/>
                <w:rFonts w:eastAsia="Times New Roman"/>
                <w:noProof/>
                <w:bdr w:val="none" w:sz="0" w:space="0" w:color="auto" w:frame="1"/>
                <w:lang w:eastAsia="en-GB"/>
              </w:rPr>
              <w:t>The Issues - l</w:t>
            </w:r>
            <w:r w:rsidR="009C3EC5" w:rsidRPr="00FC0FC6">
              <w:rPr>
                <w:rStyle w:val="Hyperlink"/>
                <w:noProof/>
                <w:lang w:eastAsia="en-GB"/>
              </w:rPr>
              <w:t>imiting factors, barriers, and culture</w:t>
            </w:r>
            <w:r w:rsidR="009C3EC5">
              <w:rPr>
                <w:noProof/>
                <w:webHidden/>
              </w:rPr>
              <w:tab/>
            </w:r>
            <w:r w:rsidR="009C3EC5">
              <w:rPr>
                <w:noProof/>
                <w:webHidden/>
              </w:rPr>
              <w:fldChar w:fldCharType="begin"/>
            </w:r>
            <w:r w:rsidR="009C3EC5">
              <w:rPr>
                <w:noProof/>
                <w:webHidden/>
              </w:rPr>
              <w:instrText xml:space="preserve"> PAGEREF _Toc72453883 \h </w:instrText>
            </w:r>
            <w:r w:rsidR="009C3EC5">
              <w:rPr>
                <w:noProof/>
                <w:webHidden/>
              </w:rPr>
            </w:r>
            <w:r w:rsidR="009C3EC5">
              <w:rPr>
                <w:noProof/>
                <w:webHidden/>
              </w:rPr>
              <w:fldChar w:fldCharType="separate"/>
            </w:r>
            <w:r w:rsidR="008C3380">
              <w:rPr>
                <w:noProof/>
                <w:webHidden/>
              </w:rPr>
              <w:t>6</w:t>
            </w:r>
            <w:r w:rsidR="009C3EC5">
              <w:rPr>
                <w:noProof/>
                <w:webHidden/>
              </w:rPr>
              <w:fldChar w:fldCharType="end"/>
            </w:r>
          </w:hyperlink>
        </w:p>
        <w:p w14:paraId="024CAD7E" w14:textId="53D76EAE" w:rsidR="009C3EC5" w:rsidRDefault="002E48B5">
          <w:pPr>
            <w:pStyle w:val="TOC1"/>
            <w:tabs>
              <w:tab w:val="right" w:leader="dot" w:pos="9016"/>
            </w:tabs>
            <w:rPr>
              <w:rFonts w:asciiTheme="minorHAnsi" w:eastAsiaTheme="minorEastAsia" w:hAnsiTheme="minorHAnsi"/>
              <w:noProof/>
              <w:sz w:val="22"/>
              <w:lang w:eastAsia="en-GB"/>
            </w:rPr>
          </w:pPr>
          <w:hyperlink w:anchor="_Toc72453884" w:history="1">
            <w:r w:rsidR="009C3EC5" w:rsidRPr="00FC0FC6">
              <w:rPr>
                <w:rStyle w:val="Hyperlink"/>
                <w:noProof/>
              </w:rPr>
              <w:t>The Nexus</w:t>
            </w:r>
            <w:r w:rsidR="009C3EC5">
              <w:rPr>
                <w:noProof/>
                <w:webHidden/>
              </w:rPr>
              <w:tab/>
            </w:r>
            <w:r w:rsidR="009C3EC5">
              <w:rPr>
                <w:noProof/>
                <w:webHidden/>
              </w:rPr>
              <w:fldChar w:fldCharType="begin"/>
            </w:r>
            <w:r w:rsidR="009C3EC5">
              <w:rPr>
                <w:noProof/>
                <w:webHidden/>
              </w:rPr>
              <w:instrText xml:space="preserve"> PAGEREF _Toc72453884 \h </w:instrText>
            </w:r>
            <w:r w:rsidR="009C3EC5">
              <w:rPr>
                <w:noProof/>
                <w:webHidden/>
              </w:rPr>
            </w:r>
            <w:r w:rsidR="009C3EC5">
              <w:rPr>
                <w:noProof/>
                <w:webHidden/>
              </w:rPr>
              <w:fldChar w:fldCharType="separate"/>
            </w:r>
            <w:r w:rsidR="008C3380">
              <w:rPr>
                <w:noProof/>
                <w:webHidden/>
              </w:rPr>
              <w:t>7</w:t>
            </w:r>
            <w:r w:rsidR="009C3EC5">
              <w:rPr>
                <w:noProof/>
                <w:webHidden/>
              </w:rPr>
              <w:fldChar w:fldCharType="end"/>
            </w:r>
          </w:hyperlink>
        </w:p>
        <w:p w14:paraId="52A859B8" w14:textId="30EA64D6" w:rsidR="009C3EC5" w:rsidRDefault="002E48B5">
          <w:pPr>
            <w:pStyle w:val="TOC1"/>
            <w:tabs>
              <w:tab w:val="right" w:leader="dot" w:pos="9016"/>
            </w:tabs>
            <w:rPr>
              <w:rFonts w:asciiTheme="minorHAnsi" w:eastAsiaTheme="minorEastAsia" w:hAnsiTheme="minorHAnsi"/>
              <w:noProof/>
              <w:sz w:val="22"/>
              <w:lang w:eastAsia="en-GB"/>
            </w:rPr>
          </w:pPr>
          <w:hyperlink w:anchor="_Toc72453885" w:history="1">
            <w:r w:rsidR="009C3EC5" w:rsidRPr="00FC0FC6">
              <w:rPr>
                <w:rStyle w:val="Hyperlink"/>
                <w:rFonts w:eastAsia="Times New Roman"/>
                <w:noProof/>
                <w:bdr w:val="none" w:sz="0" w:space="0" w:color="auto" w:frame="1"/>
                <w:lang w:eastAsia="en-GB"/>
              </w:rPr>
              <w:t>Let us put theory into practice</w:t>
            </w:r>
            <w:r w:rsidR="009C3EC5">
              <w:rPr>
                <w:noProof/>
                <w:webHidden/>
              </w:rPr>
              <w:tab/>
            </w:r>
            <w:r w:rsidR="009C3EC5">
              <w:rPr>
                <w:noProof/>
                <w:webHidden/>
              </w:rPr>
              <w:fldChar w:fldCharType="begin"/>
            </w:r>
            <w:r w:rsidR="009C3EC5">
              <w:rPr>
                <w:noProof/>
                <w:webHidden/>
              </w:rPr>
              <w:instrText xml:space="preserve"> PAGEREF _Toc72453885 \h </w:instrText>
            </w:r>
            <w:r w:rsidR="009C3EC5">
              <w:rPr>
                <w:noProof/>
                <w:webHidden/>
              </w:rPr>
            </w:r>
            <w:r w:rsidR="009C3EC5">
              <w:rPr>
                <w:noProof/>
                <w:webHidden/>
              </w:rPr>
              <w:fldChar w:fldCharType="separate"/>
            </w:r>
            <w:r w:rsidR="008C3380">
              <w:rPr>
                <w:noProof/>
                <w:webHidden/>
              </w:rPr>
              <w:t>7</w:t>
            </w:r>
            <w:r w:rsidR="009C3EC5">
              <w:rPr>
                <w:noProof/>
                <w:webHidden/>
              </w:rPr>
              <w:fldChar w:fldCharType="end"/>
            </w:r>
          </w:hyperlink>
        </w:p>
        <w:p w14:paraId="1F86C25D" w14:textId="3438F40E" w:rsidR="009C3EC5" w:rsidRDefault="002E48B5">
          <w:pPr>
            <w:pStyle w:val="TOC1"/>
            <w:tabs>
              <w:tab w:val="right" w:leader="dot" w:pos="9016"/>
            </w:tabs>
            <w:rPr>
              <w:rFonts w:asciiTheme="minorHAnsi" w:eastAsiaTheme="minorEastAsia" w:hAnsiTheme="minorHAnsi"/>
              <w:noProof/>
              <w:sz w:val="22"/>
              <w:lang w:eastAsia="en-GB"/>
            </w:rPr>
          </w:pPr>
          <w:hyperlink w:anchor="_Toc72453886" w:history="1">
            <w:r w:rsidR="009C3EC5" w:rsidRPr="00FC0FC6">
              <w:rPr>
                <w:rStyle w:val="Hyperlink"/>
                <w:rFonts w:eastAsia="Times New Roman"/>
                <w:noProof/>
                <w:bdr w:val="none" w:sz="0" w:space="0" w:color="auto" w:frame="1"/>
                <w:lang w:eastAsia="en-GB"/>
              </w:rPr>
              <w:t>My thoughts</w:t>
            </w:r>
            <w:r w:rsidR="009C3EC5">
              <w:rPr>
                <w:noProof/>
                <w:webHidden/>
              </w:rPr>
              <w:tab/>
            </w:r>
            <w:r w:rsidR="009C3EC5">
              <w:rPr>
                <w:noProof/>
                <w:webHidden/>
              </w:rPr>
              <w:fldChar w:fldCharType="begin"/>
            </w:r>
            <w:r w:rsidR="009C3EC5">
              <w:rPr>
                <w:noProof/>
                <w:webHidden/>
              </w:rPr>
              <w:instrText xml:space="preserve"> PAGEREF _Toc72453886 \h </w:instrText>
            </w:r>
            <w:r w:rsidR="009C3EC5">
              <w:rPr>
                <w:noProof/>
                <w:webHidden/>
              </w:rPr>
            </w:r>
            <w:r w:rsidR="009C3EC5">
              <w:rPr>
                <w:noProof/>
                <w:webHidden/>
              </w:rPr>
              <w:fldChar w:fldCharType="separate"/>
            </w:r>
            <w:r w:rsidR="008C3380">
              <w:rPr>
                <w:noProof/>
                <w:webHidden/>
              </w:rPr>
              <w:t>12</w:t>
            </w:r>
            <w:r w:rsidR="009C3EC5">
              <w:rPr>
                <w:noProof/>
                <w:webHidden/>
              </w:rPr>
              <w:fldChar w:fldCharType="end"/>
            </w:r>
          </w:hyperlink>
        </w:p>
        <w:p w14:paraId="0FDB1E17" w14:textId="3C919FDF" w:rsidR="009C3EC5" w:rsidRDefault="002E48B5">
          <w:pPr>
            <w:pStyle w:val="TOC1"/>
            <w:tabs>
              <w:tab w:val="right" w:leader="dot" w:pos="9016"/>
            </w:tabs>
            <w:rPr>
              <w:rFonts w:asciiTheme="minorHAnsi" w:eastAsiaTheme="minorEastAsia" w:hAnsiTheme="minorHAnsi"/>
              <w:noProof/>
              <w:sz w:val="22"/>
              <w:lang w:eastAsia="en-GB"/>
            </w:rPr>
          </w:pPr>
          <w:hyperlink w:anchor="_Toc72453887" w:history="1">
            <w:r w:rsidR="009C3EC5" w:rsidRPr="00FC0FC6">
              <w:rPr>
                <w:rStyle w:val="Hyperlink"/>
                <w:noProof/>
                <w:bdr w:val="none" w:sz="0" w:space="0" w:color="auto" w:frame="1"/>
              </w:rPr>
              <w:t>Reference</w:t>
            </w:r>
            <w:r w:rsidR="009C3EC5">
              <w:rPr>
                <w:noProof/>
                <w:webHidden/>
              </w:rPr>
              <w:tab/>
            </w:r>
            <w:r w:rsidR="009C3EC5">
              <w:rPr>
                <w:noProof/>
                <w:webHidden/>
              </w:rPr>
              <w:fldChar w:fldCharType="begin"/>
            </w:r>
            <w:r w:rsidR="009C3EC5">
              <w:rPr>
                <w:noProof/>
                <w:webHidden/>
              </w:rPr>
              <w:instrText xml:space="preserve"> PAGEREF _Toc72453887 \h </w:instrText>
            </w:r>
            <w:r w:rsidR="009C3EC5">
              <w:rPr>
                <w:noProof/>
                <w:webHidden/>
              </w:rPr>
            </w:r>
            <w:r w:rsidR="009C3EC5">
              <w:rPr>
                <w:noProof/>
                <w:webHidden/>
              </w:rPr>
              <w:fldChar w:fldCharType="separate"/>
            </w:r>
            <w:r w:rsidR="008C3380">
              <w:rPr>
                <w:noProof/>
                <w:webHidden/>
              </w:rPr>
              <w:t>14</w:t>
            </w:r>
            <w:r w:rsidR="009C3EC5">
              <w:rPr>
                <w:noProof/>
                <w:webHidden/>
              </w:rPr>
              <w:fldChar w:fldCharType="end"/>
            </w:r>
          </w:hyperlink>
        </w:p>
        <w:p w14:paraId="641E0396" w14:textId="089C8117" w:rsidR="009C3EC5" w:rsidRDefault="002E48B5">
          <w:pPr>
            <w:pStyle w:val="TOC1"/>
            <w:tabs>
              <w:tab w:val="right" w:leader="dot" w:pos="9016"/>
            </w:tabs>
            <w:rPr>
              <w:rFonts w:asciiTheme="minorHAnsi" w:eastAsiaTheme="minorEastAsia" w:hAnsiTheme="minorHAnsi"/>
              <w:noProof/>
              <w:sz w:val="22"/>
              <w:lang w:eastAsia="en-GB"/>
            </w:rPr>
          </w:pPr>
          <w:hyperlink w:anchor="_Toc72453888" w:history="1">
            <w:r w:rsidR="009C3EC5" w:rsidRPr="00FC0FC6">
              <w:rPr>
                <w:rStyle w:val="Hyperlink"/>
                <w:noProof/>
                <w:bdr w:val="none" w:sz="0" w:space="0" w:color="auto" w:frame="1"/>
              </w:rPr>
              <w:t>Bibliography</w:t>
            </w:r>
            <w:r w:rsidR="009C3EC5">
              <w:rPr>
                <w:noProof/>
                <w:webHidden/>
              </w:rPr>
              <w:tab/>
            </w:r>
            <w:r w:rsidR="009C3EC5">
              <w:rPr>
                <w:noProof/>
                <w:webHidden/>
              </w:rPr>
              <w:fldChar w:fldCharType="begin"/>
            </w:r>
            <w:r w:rsidR="009C3EC5">
              <w:rPr>
                <w:noProof/>
                <w:webHidden/>
              </w:rPr>
              <w:instrText xml:space="preserve"> PAGEREF _Toc72453888 \h </w:instrText>
            </w:r>
            <w:r w:rsidR="009C3EC5">
              <w:rPr>
                <w:noProof/>
                <w:webHidden/>
              </w:rPr>
            </w:r>
            <w:r w:rsidR="009C3EC5">
              <w:rPr>
                <w:noProof/>
                <w:webHidden/>
              </w:rPr>
              <w:fldChar w:fldCharType="separate"/>
            </w:r>
            <w:r w:rsidR="008C3380">
              <w:rPr>
                <w:noProof/>
                <w:webHidden/>
              </w:rPr>
              <w:t>20</w:t>
            </w:r>
            <w:r w:rsidR="009C3EC5">
              <w:rPr>
                <w:noProof/>
                <w:webHidden/>
              </w:rPr>
              <w:fldChar w:fldCharType="end"/>
            </w:r>
          </w:hyperlink>
        </w:p>
        <w:p w14:paraId="6E7C8A46" w14:textId="62479B51" w:rsidR="009C3EC5" w:rsidRDefault="002E48B5">
          <w:pPr>
            <w:pStyle w:val="TOC1"/>
            <w:tabs>
              <w:tab w:val="right" w:leader="dot" w:pos="9016"/>
            </w:tabs>
            <w:rPr>
              <w:rFonts w:asciiTheme="minorHAnsi" w:eastAsiaTheme="minorEastAsia" w:hAnsiTheme="minorHAnsi"/>
              <w:noProof/>
              <w:sz w:val="22"/>
              <w:lang w:eastAsia="en-GB"/>
            </w:rPr>
          </w:pPr>
          <w:hyperlink w:anchor="_Toc72453889" w:history="1">
            <w:r w:rsidR="009C3EC5" w:rsidRPr="00FC0FC6">
              <w:rPr>
                <w:rStyle w:val="Hyperlink"/>
                <w:noProof/>
                <w:lang w:val="fr-FR"/>
              </w:rPr>
              <w:t>Appendix 1 - CRAAP Test</w:t>
            </w:r>
            <w:r w:rsidR="009C3EC5">
              <w:rPr>
                <w:noProof/>
                <w:webHidden/>
              </w:rPr>
              <w:tab/>
            </w:r>
            <w:r w:rsidR="009C3EC5">
              <w:rPr>
                <w:noProof/>
                <w:webHidden/>
              </w:rPr>
              <w:fldChar w:fldCharType="begin"/>
            </w:r>
            <w:r w:rsidR="009C3EC5">
              <w:rPr>
                <w:noProof/>
                <w:webHidden/>
              </w:rPr>
              <w:instrText xml:space="preserve"> PAGEREF _Toc72453889 \h </w:instrText>
            </w:r>
            <w:r w:rsidR="009C3EC5">
              <w:rPr>
                <w:noProof/>
                <w:webHidden/>
              </w:rPr>
            </w:r>
            <w:r w:rsidR="009C3EC5">
              <w:rPr>
                <w:noProof/>
                <w:webHidden/>
              </w:rPr>
              <w:fldChar w:fldCharType="separate"/>
            </w:r>
            <w:r w:rsidR="008C3380">
              <w:rPr>
                <w:noProof/>
                <w:webHidden/>
              </w:rPr>
              <w:t>21</w:t>
            </w:r>
            <w:r w:rsidR="009C3EC5">
              <w:rPr>
                <w:noProof/>
                <w:webHidden/>
              </w:rPr>
              <w:fldChar w:fldCharType="end"/>
            </w:r>
          </w:hyperlink>
        </w:p>
        <w:p w14:paraId="3AD19824" w14:textId="58743AF0" w:rsidR="009C3EC5" w:rsidRDefault="002E48B5">
          <w:pPr>
            <w:pStyle w:val="TOC1"/>
            <w:tabs>
              <w:tab w:val="right" w:leader="dot" w:pos="9016"/>
            </w:tabs>
            <w:rPr>
              <w:rFonts w:asciiTheme="minorHAnsi" w:eastAsiaTheme="minorEastAsia" w:hAnsiTheme="minorHAnsi"/>
              <w:noProof/>
              <w:sz w:val="22"/>
              <w:lang w:eastAsia="en-GB"/>
            </w:rPr>
          </w:pPr>
          <w:hyperlink w:anchor="_Toc72453890" w:history="1">
            <w:r w:rsidR="009C3EC5" w:rsidRPr="00FC0FC6">
              <w:rPr>
                <w:rStyle w:val="Hyperlink"/>
                <w:rFonts w:eastAsia="Times New Roman"/>
                <w:noProof/>
                <w:bdr w:val="none" w:sz="0" w:space="0" w:color="auto" w:frame="1"/>
                <w:lang w:eastAsia="en-GB"/>
              </w:rPr>
              <w:t>Appendix 2 - Pyramid Model Figures 1 and 2</w:t>
            </w:r>
            <w:r w:rsidR="009C3EC5">
              <w:rPr>
                <w:noProof/>
                <w:webHidden/>
              </w:rPr>
              <w:tab/>
            </w:r>
            <w:r w:rsidR="009C3EC5">
              <w:rPr>
                <w:noProof/>
                <w:webHidden/>
              </w:rPr>
              <w:fldChar w:fldCharType="begin"/>
            </w:r>
            <w:r w:rsidR="009C3EC5">
              <w:rPr>
                <w:noProof/>
                <w:webHidden/>
              </w:rPr>
              <w:instrText xml:space="preserve"> PAGEREF _Toc72453890 \h </w:instrText>
            </w:r>
            <w:r w:rsidR="009C3EC5">
              <w:rPr>
                <w:noProof/>
                <w:webHidden/>
              </w:rPr>
            </w:r>
            <w:r w:rsidR="009C3EC5">
              <w:rPr>
                <w:noProof/>
                <w:webHidden/>
              </w:rPr>
              <w:fldChar w:fldCharType="separate"/>
            </w:r>
            <w:r w:rsidR="008C3380">
              <w:rPr>
                <w:noProof/>
                <w:webHidden/>
              </w:rPr>
              <w:t>23</w:t>
            </w:r>
            <w:r w:rsidR="009C3EC5">
              <w:rPr>
                <w:noProof/>
                <w:webHidden/>
              </w:rPr>
              <w:fldChar w:fldCharType="end"/>
            </w:r>
          </w:hyperlink>
        </w:p>
        <w:p w14:paraId="15C66889" w14:textId="096833CD" w:rsidR="009C3EC5" w:rsidRDefault="002E48B5">
          <w:pPr>
            <w:pStyle w:val="TOC1"/>
            <w:tabs>
              <w:tab w:val="right" w:leader="dot" w:pos="9016"/>
            </w:tabs>
            <w:rPr>
              <w:rFonts w:asciiTheme="minorHAnsi" w:eastAsiaTheme="minorEastAsia" w:hAnsiTheme="minorHAnsi"/>
              <w:noProof/>
              <w:sz w:val="22"/>
              <w:lang w:eastAsia="en-GB"/>
            </w:rPr>
          </w:pPr>
          <w:hyperlink w:anchor="_Toc72453891" w:history="1">
            <w:r w:rsidR="009C3EC5" w:rsidRPr="00FC0FC6">
              <w:rPr>
                <w:rStyle w:val="Hyperlink"/>
                <w:rFonts w:eastAsia="Times New Roman"/>
                <w:noProof/>
                <w:bdr w:val="none" w:sz="0" w:space="0" w:color="auto" w:frame="1"/>
                <w:lang w:eastAsia="en-GB"/>
              </w:rPr>
              <w:t>Appendix 3 - SECI Model of Knowledge Conversion in the business</w:t>
            </w:r>
            <w:r w:rsidR="009C3EC5">
              <w:rPr>
                <w:noProof/>
                <w:webHidden/>
              </w:rPr>
              <w:tab/>
            </w:r>
            <w:r w:rsidR="009C3EC5">
              <w:rPr>
                <w:noProof/>
                <w:webHidden/>
              </w:rPr>
              <w:fldChar w:fldCharType="begin"/>
            </w:r>
            <w:r w:rsidR="009C3EC5">
              <w:rPr>
                <w:noProof/>
                <w:webHidden/>
              </w:rPr>
              <w:instrText xml:space="preserve"> PAGEREF _Toc72453891 \h </w:instrText>
            </w:r>
            <w:r w:rsidR="009C3EC5">
              <w:rPr>
                <w:noProof/>
                <w:webHidden/>
              </w:rPr>
            </w:r>
            <w:r w:rsidR="009C3EC5">
              <w:rPr>
                <w:noProof/>
                <w:webHidden/>
              </w:rPr>
              <w:fldChar w:fldCharType="separate"/>
            </w:r>
            <w:r w:rsidR="008C3380">
              <w:rPr>
                <w:noProof/>
                <w:webHidden/>
              </w:rPr>
              <w:t>24</w:t>
            </w:r>
            <w:r w:rsidR="009C3EC5">
              <w:rPr>
                <w:noProof/>
                <w:webHidden/>
              </w:rPr>
              <w:fldChar w:fldCharType="end"/>
            </w:r>
          </w:hyperlink>
        </w:p>
        <w:p w14:paraId="0FF8FF62" w14:textId="011BDC11" w:rsidR="009C3EC5" w:rsidRDefault="002E48B5">
          <w:pPr>
            <w:pStyle w:val="TOC1"/>
            <w:tabs>
              <w:tab w:val="right" w:leader="dot" w:pos="9016"/>
            </w:tabs>
            <w:rPr>
              <w:rFonts w:asciiTheme="minorHAnsi" w:eastAsiaTheme="minorEastAsia" w:hAnsiTheme="minorHAnsi"/>
              <w:noProof/>
              <w:sz w:val="22"/>
              <w:lang w:eastAsia="en-GB"/>
            </w:rPr>
          </w:pPr>
          <w:hyperlink w:anchor="_Toc72453893" w:history="1">
            <w:r w:rsidR="009C3EC5" w:rsidRPr="00FC0FC6">
              <w:rPr>
                <w:rStyle w:val="Hyperlink"/>
                <w:rFonts w:eastAsia="Times New Roman"/>
                <w:noProof/>
                <w:bdr w:val="none" w:sz="0" w:space="0" w:color="auto" w:frame="1"/>
                <w:lang w:eastAsia="en-GB"/>
              </w:rPr>
              <w:t xml:space="preserve">Appendix 4 - Mind Map Figures 1 and 2  </w:t>
            </w:r>
            <w:r w:rsidR="009C3EC5">
              <w:rPr>
                <w:noProof/>
                <w:webHidden/>
              </w:rPr>
              <w:tab/>
            </w:r>
            <w:r w:rsidR="009C3EC5">
              <w:rPr>
                <w:noProof/>
                <w:webHidden/>
              </w:rPr>
              <w:fldChar w:fldCharType="begin"/>
            </w:r>
            <w:r w:rsidR="009C3EC5">
              <w:rPr>
                <w:noProof/>
                <w:webHidden/>
              </w:rPr>
              <w:instrText xml:space="preserve"> PAGEREF _Toc72453893 \h </w:instrText>
            </w:r>
            <w:r w:rsidR="009C3EC5">
              <w:rPr>
                <w:noProof/>
                <w:webHidden/>
              </w:rPr>
            </w:r>
            <w:r w:rsidR="009C3EC5">
              <w:rPr>
                <w:noProof/>
                <w:webHidden/>
              </w:rPr>
              <w:fldChar w:fldCharType="separate"/>
            </w:r>
            <w:r w:rsidR="008C3380">
              <w:rPr>
                <w:noProof/>
                <w:webHidden/>
              </w:rPr>
              <w:t>25</w:t>
            </w:r>
            <w:r w:rsidR="009C3EC5">
              <w:rPr>
                <w:noProof/>
                <w:webHidden/>
              </w:rPr>
              <w:fldChar w:fldCharType="end"/>
            </w:r>
          </w:hyperlink>
        </w:p>
        <w:p w14:paraId="5E69FF55" w14:textId="495AE010" w:rsidR="009C3EC5" w:rsidRDefault="002E48B5">
          <w:pPr>
            <w:pStyle w:val="TOC1"/>
            <w:tabs>
              <w:tab w:val="right" w:leader="dot" w:pos="9016"/>
            </w:tabs>
            <w:rPr>
              <w:rFonts w:asciiTheme="minorHAnsi" w:eastAsiaTheme="minorEastAsia" w:hAnsiTheme="minorHAnsi"/>
              <w:noProof/>
              <w:sz w:val="22"/>
              <w:lang w:eastAsia="en-GB"/>
            </w:rPr>
          </w:pPr>
          <w:hyperlink w:anchor="_Toc72453894" w:history="1">
            <w:r w:rsidR="009C3EC5" w:rsidRPr="00FC0FC6">
              <w:rPr>
                <w:rStyle w:val="Hyperlink"/>
                <w:rFonts w:eastAsia="Times New Roman"/>
                <w:noProof/>
                <w:bdr w:val="none" w:sz="0" w:space="0" w:color="auto" w:frame="1"/>
                <w:lang w:val="fr-FR" w:eastAsia="en-GB"/>
              </w:rPr>
              <w:t>Appendix 5 - Information Flowchart</w:t>
            </w:r>
            <w:r w:rsidR="009C3EC5">
              <w:rPr>
                <w:noProof/>
                <w:webHidden/>
              </w:rPr>
              <w:tab/>
            </w:r>
            <w:r w:rsidR="009C3EC5">
              <w:rPr>
                <w:noProof/>
                <w:webHidden/>
              </w:rPr>
              <w:fldChar w:fldCharType="begin"/>
            </w:r>
            <w:r w:rsidR="009C3EC5">
              <w:rPr>
                <w:noProof/>
                <w:webHidden/>
              </w:rPr>
              <w:instrText xml:space="preserve"> PAGEREF _Toc72453894 \h </w:instrText>
            </w:r>
            <w:r w:rsidR="009C3EC5">
              <w:rPr>
                <w:noProof/>
                <w:webHidden/>
              </w:rPr>
            </w:r>
            <w:r w:rsidR="009C3EC5">
              <w:rPr>
                <w:noProof/>
                <w:webHidden/>
              </w:rPr>
              <w:fldChar w:fldCharType="separate"/>
            </w:r>
            <w:r w:rsidR="008C3380">
              <w:rPr>
                <w:noProof/>
                <w:webHidden/>
              </w:rPr>
              <w:t>27</w:t>
            </w:r>
            <w:r w:rsidR="009C3EC5">
              <w:rPr>
                <w:noProof/>
                <w:webHidden/>
              </w:rPr>
              <w:fldChar w:fldCharType="end"/>
            </w:r>
          </w:hyperlink>
        </w:p>
        <w:p w14:paraId="23754A94" w14:textId="027D2E8D" w:rsidR="009C3EC5" w:rsidRDefault="002E48B5">
          <w:pPr>
            <w:pStyle w:val="TOC1"/>
            <w:tabs>
              <w:tab w:val="right" w:leader="dot" w:pos="9016"/>
            </w:tabs>
            <w:rPr>
              <w:rFonts w:asciiTheme="minorHAnsi" w:eastAsiaTheme="minorEastAsia" w:hAnsiTheme="minorHAnsi"/>
              <w:noProof/>
              <w:sz w:val="22"/>
              <w:lang w:eastAsia="en-GB"/>
            </w:rPr>
          </w:pPr>
          <w:hyperlink w:anchor="_Toc72453895" w:history="1">
            <w:r w:rsidR="009C3EC5" w:rsidRPr="00FC0FC6">
              <w:rPr>
                <w:rStyle w:val="Hyperlink"/>
                <w:rFonts w:eastAsia="Times New Roman"/>
                <w:noProof/>
                <w:bdr w:val="none" w:sz="0" w:space="0" w:color="auto" w:frame="1"/>
                <w:lang w:val="fr-FR" w:eastAsia="en-GB"/>
              </w:rPr>
              <w:t>Appendix 6 - S.W.O.T</w:t>
            </w:r>
            <w:r w:rsidR="009C3EC5">
              <w:rPr>
                <w:noProof/>
                <w:webHidden/>
              </w:rPr>
              <w:tab/>
            </w:r>
            <w:r w:rsidR="009C3EC5">
              <w:rPr>
                <w:noProof/>
                <w:webHidden/>
              </w:rPr>
              <w:fldChar w:fldCharType="begin"/>
            </w:r>
            <w:r w:rsidR="009C3EC5">
              <w:rPr>
                <w:noProof/>
                <w:webHidden/>
              </w:rPr>
              <w:instrText xml:space="preserve"> PAGEREF _Toc72453895 \h </w:instrText>
            </w:r>
            <w:r w:rsidR="009C3EC5">
              <w:rPr>
                <w:noProof/>
                <w:webHidden/>
              </w:rPr>
            </w:r>
            <w:r w:rsidR="009C3EC5">
              <w:rPr>
                <w:noProof/>
                <w:webHidden/>
              </w:rPr>
              <w:fldChar w:fldCharType="separate"/>
            </w:r>
            <w:r w:rsidR="008C3380">
              <w:rPr>
                <w:noProof/>
                <w:webHidden/>
              </w:rPr>
              <w:t>28</w:t>
            </w:r>
            <w:r w:rsidR="009C3EC5">
              <w:rPr>
                <w:noProof/>
                <w:webHidden/>
              </w:rPr>
              <w:fldChar w:fldCharType="end"/>
            </w:r>
          </w:hyperlink>
        </w:p>
        <w:p w14:paraId="65BADC6A" w14:textId="2B7F59D8" w:rsidR="009C3EC5" w:rsidRDefault="002E48B5">
          <w:pPr>
            <w:pStyle w:val="TOC1"/>
            <w:tabs>
              <w:tab w:val="right" w:leader="dot" w:pos="9016"/>
            </w:tabs>
            <w:rPr>
              <w:rFonts w:asciiTheme="minorHAnsi" w:eastAsiaTheme="minorEastAsia" w:hAnsiTheme="minorHAnsi"/>
              <w:noProof/>
              <w:sz w:val="22"/>
              <w:lang w:eastAsia="en-GB"/>
            </w:rPr>
          </w:pPr>
          <w:hyperlink w:anchor="_Toc72453896" w:history="1">
            <w:r w:rsidR="009C3EC5" w:rsidRPr="00FC0FC6">
              <w:rPr>
                <w:rStyle w:val="Hyperlink"/>
                <w:rFonts w:eastAsia="Times New Roman"/>
                <w:noProof/>
                <w:bdr w:val="none" w:sz="0" w:space="0" w:color="auto" w:frame="1"/>
                <w:lang w:eastAsia="en-GB"/>
              </w:rPr>
              <w:t>Appendix 7 – Statutory retention periods for business records</w:t>
            </w:r>
            <w:r w:rsidR="009C3EC5">
              <w:rPr>
                <w:noProof/>
                <w:webHidden/>
              </w:rPr>
              <w:tab/>
            </w:r>
            <w:r w:rsidR="009C3EC5">
              <w:rPr>
                <w:noProof/>
                <w:webHidden/>
              </w:rPr>
              <w:fldChar w:fldCharType="begin"/>
            </w:r>
            <w:r w:rsidR="009C3EC5">
              <w:rPr>
                <w:noProof/>
                <w:webHidden/>
              </w:rPr>
              <w:instrText xml:space="preserve"> PAGEREF _Toc72453896 \h </w:instrText>
            </w:r>
            <w:r w:rsidR="009C3EC5">
              <w:rPr>
                <w:noProof/>
                <w:webHidden/>
              </w:rPr>
            </w:r>
            <w:r w:rsidR="009C3EC5">
              <w:rPr>
                <w:noProof/>
                <w:webHidden/>
              </w:rPr>
              <w:fldChar w:fldCharType="separate"/>
            </w:r>
            <w:r w:rsidR="008C3380">
              <w:rPr>
                <w:noProof/>
                <w:webHidden/>
              </w:rPr>
              <w:t>29</w:t>
            </w:r>
            <w:r w:rsidR="009C3EC5">
              <w:rPr>
                <w:noProof/>
                <w:webHidden/>
              </w:rPr>
              <w:fldChar w:fldCharType="end"/>
            </w:r>
          </w:hyperlink>
        </w:p>
        <w:p w14:paraId="4CA6C7BE" w14:textId="4093E362" w:rsidR="009C3EC5" w:rsidRDefault="002E48B5">
          <w:pPr>
            <w:pStyle w:val="TOC1"/>
            <w:tabs>
              <w:tab w:val="right" w:leader="dot" w:pos="9016"/>
            </w:tabs>
            <w:rPr>
              <w:rFonts w:asciiTheme="minorHAnsi" w:eastAsiaTheme="minorEastAsia" w:hAnsiTheme="minorHAnsi"/>
              <w:noProof/>
              <w:sz w:val="22"/>
              <w:lang w:eastAsia="en-GB"/>
            </w:rPr>
          </w:pPr>
          <w:hyperlink w:anchor="_Toc72453897" w:history="1">
            <w:r w:rsidR="009C3EC5" w:rsidRPr="00FC0FC6">
              <w:rPr>
                <w:rStyle w:val="Hyperlink"/>
                <w:rFonts w:eastAsia="Times New Roman"/>
                <w:noProof/>
                <w:bdr w:val="none" w:sz="0" w:space="0" w:color="auto" w:frame="1"/>
                <w:lang w:eastAsia="en-GB"/>
              </w:rPr>
              <w:t>Appendix 8 - Combined Gap Analysis and Action Plan</w:t>
            </w:r>
            <w:r w:rsidR="009C3EC5">
              <w:rPr>
                <w:noProof/>
                <w:webHidden/>
              </w:rPr>
              <w:tab/>
            </w:r>
            <w:r w:rsidR="009C3EC5">
              <w:rPr>
                <w:noProof/>
                <w:webHidden/>
              </w:rPr>
              <w:fldChar w:fldCharType="begin"/>
            </w:r>
            <w:r w:rsidR="009C3EC5">
              <w:rPr>
                <w:noProof/>
                <w:webHidden/>
              </w:rPr>
              <w:instrText xml:space="preserve"> PAGEREF _Toc72453897 \h </w:instrText>
            </w:r>
            <w:r w:rsidR="009C3EC5">
              <w:rPr>
                <w:noProof/>
                <w:webHidden/>
              </w:rPr>
            </w:r>
            <w:r w:rsidR="009C3EC5">
              <w:rPr>
                <w:noProof/>
                <w:webHidden/>
              </w:rPr>
              <w:fldChar w:fldCharType="separate"/>
            </w:r>
            <w:r w:rsidR="008C3380">
              <w:rPr>
                <w:noProof/>
                <w:webHidden/>
              </w:rPr>
              <w:t>32</w:t>
            </w:r>
            <w:r w:rsidR="009C3EC5">
              <w:rPr>
                <w:noProof/>
                <w:webHidden/>
              </w:rPr>
              <w:fldChar w:fldCharType="end"/>
            </w:r>
          </w:hyperlink>
        </w:p>
        <w:p w14:paraId="354999D1" w14:textId="4B8A50D1" w:rsidR="009C3EC5" w:rsidRDefault="002E48B5">
          <w:pPr>
            <w:pStyle w:val="TOC1"/>
            <w:tabs>
              <w:tab w:val="right" w:leader="dot" w:pos="9016"/>
            </w:tabs>
            <w:rPr>
              <w:rFonts w:asciiTheme="minorHAnsi" w:eastAsiaTheme="minorEastAsia" w:hAnsiTheme="minorHAnsi"/>
              <w:noProof/>
              <w:sz w:val="22"/>
              <w:lang w:eastAsia="en-GB"/>
            </w:rPr>
          </w:pPr>
          <w:hyperlink w:anchor="_Toc72453898" w:history="1">
            <w:r w:rsidR="009C3EC5" w:rsidRPr="00FC0FC6">
              <w:rPr>
                <w:rStyle w:val="Hyperlink"/>
                <w:rFonts w:eastAsia="Times New Roman"/>
                <w:noProof/>
                <w:bdr w:val="none" w:sz="0" w:space="0" w:color="auto" w:frame="1"/>
                <w:lang w:eastAsia="en-GB"/>
              </w:rPr>
              <w:t>Appendix 8 - Cost-benefit analysis</w:t>
            </w:r>
            <w:r w:rsidR="009C3EC5">
              <w:rPr>
                <w:noProof/>
                <w:webHidden/>
              </w:rPr>
              <w:tab/>
            </w:r>
            <w:r w:rsidR="009C3EC5">
              <w:rPr>
                <w:noProof/>
                <w:webHidden/>
              </w:rPr>
              <w:fldChar w:fldCharType="begin"/>
            </w:r>
            <w:r w:rsidR="009C3EC5">
              <w:rPr>
                <w:noProof/>
                <w:webHidden/>
              </w:rPr>
              <w:instrText xml:space="preserve"> PAGEREF _Toc72453898 \h </w:instrText>
            </w:r>
            <w:r w:rsidR="009C3EC5">
              <w:rPr>
                <w:noProof/>
                <w:webHidden/>
              </w:rPr>
            </w:r>
            <w:r w:rsidR="009C3EC5">
              <w:rPr>
                <w:noProof/>
                <w:webHidden/>
              </w:rPr>
              <w:fldChar w:fldCharType="separate"/>
            </w:r>
            <w:r w:rsidR="008C3380">
              <w:rPr>
                <w:noProof/>
                <w:webHidden/>
              </w:rPr>
              <w:t>33</w:t>
            </w:r>
            <w:r w:rsidR="009C3EC5">
              <w:rPr>
                <w:noProof/>
                <w:webHidden/>
              </w:rPr>
              <w:fldChar w:fldCharType="end"/>
            </w:r>
          </w:hyperlink>
        </w:p>
        <w:p w14:paraId="5F7D4B11" w14:textId="639EBFF0" w:rsidR="005945C0" w:rsidRDefault="005945C0">
          <w:r>
            <w:rPr>
              <w:b/>
              <w:bCs/>
              <w:noProof/>
            </w:rPr>
            <w:fldChar w:fldCharType="end"/>
          </w:r>
        </w:p>
      </w:sdtContent>
    </w:sdt>
    <w:p w14:paraId="58C3D1F3" w14:textId="77777777" w:rsidR="00881A30" w:rsidRDefault="00881A30" w:rsidP="00145564">
      <w:pPr>
        <w:shd w:val="clear" w:color="auto" w:fill="FFFFFF"/>
        <w:spacing w:after="0" w:line="240" w:lineRule="auto"/>
        <w:textAlignment w:val="baseline"/>
        <w:rPr>
          <w:rFonts w:ascii="DejaVuSans_2d_2" w:eastAsia="Times New Roman" w:hAnsi="DejaVuSans_2d_2" w:cs="Helvetica"/>
          <w:color w:val="2E74B5"/>
          <w:spacing w:val="-14"/>
          <w:szCs w:val="24"/>
          <w:bdr w:val="none" w:sz="0" w:space="0" w:color="auto" w:frame="1"/>
          <w:lang w:eastAsia="en-GB"/>
        </w:rPr>
      </w:pPr>
    </w:p>
    <w:p w14:paraId="0B06C328" w14:textId="28FD53E7" w:rsidR="00145564" w:rsidRDefault="00145564" w:rsidP="00145564">
      <w:pPr>
        <w:shd w:val="clear" w:color="auto" w:fill="FFFFFF"/>
        <w:spacing w:after="0" w:line="240" w:lineRule="auto"/>
        <w:textAlignment w:val="baseline"/>
        <w:rPr>
          <w:rFonts w:ascii="DejaVuSans_2d_2" w:eastAsia="Times New Roman" w:hAnsi="DejaVuSans_2d_2" w:cs="Helvetica"/>
          <w:color w:val="2E74B5"/>
          <w:spacing w:val="-14"/>
          <w:szCs w:val="24"/>
          <w:bdr w:val="none" w:sz="0" w:space="0" w:color="auto" w:frame="1"/>
          <w:lang w:eastAsia="en-GB"/>
        </w:rPr>
      </w:pPr>
    </w:p>
    <w:p w14:paraId="19887BB1" w14:textId="23FE06AD" w:rsidR="00C95185" w:rsidRDefault="00C95185" w:rsidP="00145564">
      <w:pPr>
        <w:shd w:val="clear" w:color="auto" w:fill="FFFFFF"/>
        <w:spacing w:after="0" w:line="240" w:lineRule="auto"/>
        <w:textAlignment w:val="baseline"/>
        <w:rPr>
          <w:rFonts w:ascii="DejaVuSans_2d_2" w:eastAsia="Times New Roman" w:hAnsi="DejaVuSans_2d_2" w:cs="Helvetica"/>
          <w:color w:val="2E74B5"/>
          <w:spacing w:val="-14"/>
          <w:szCs w:val="24"/>
          <w:bdr w:val="none" w:sz="0" w:space="0" w:color="auto" w:frame="1"/>
          <w:lang w:eastAsia="en-GB"/>
        </w:rPr>
      </w:pPr>
    </w:p>
    <w:p w14:paraId="6352D85D" w14:textId="24571678" w:rsidR="00C95185" w:rsidRDefault="00C95185" w:rsidP="00145564">
      <w:pPr>
        <w:shd w:val="clear" w:color="auto" w:fill="FFFFFF"/>
        <w:spacing w:after="0" w:line="240" w:lineRule="auto"/>
        <w:textAlignment w:val="baseline"/>
        <w:rPr>
          <w:rFonts w:ascii="DejaVuSans_2d_2" w:eastAsia="Times New Roman" w:hAnsi="DejaVuSans_2d_2" w:cs="Helvetica"/>
          <w:color w:val="2E74B5"/>
          <w:spacing w:val="-14"/>
          <w:szCs w:val="24"/>
          <w:bdr w:val="none" w:sz="0" w:space="0" w:color="auto" w:frame="1"/>
          <w:lang w:eastAsia="en-GB"/>
        </w:rPr>
      </w:pPr>
    </w:p>
    <w:p w14:paraId="3C05C0C7" w14:textId="70399235" w:rsidR="00C95185" w:rsidRDefault="00C95185" w:rsidP="00145564">
      <w:pPr>
        <w:shd w:val="clear" w:color="auto" w:fill="FFFFFF"/>
        <w:spacing w:after="0" w:line="240" w:lineRule="auto"/>
        <w:textAlignment w:val="baseline"/>
        <w:rPr>
          <w:rFonts w:ascii="DejaVuSans_2d_2" w:eastAsia="Times New Roman" w:hAnsi="DejaVuSans_2d_2" w:cs="Helvetica"/>
          <w:color w:val="2E74B5"/>
          <w:spacing w:val="-14"/>
          <w:szCs w:val="24"/>
          <w:bdr w:val="none" w:sz="0" w:space="0" w:color="auto" w:frame="1"/>
          <w:lang w:eastAsia="en-GB"/>
        </w:rPr>
      </w:pPr>
    </w:p>
    <w:p w14:paraId="6BAAF084" w14:textId="17D9DC23" w:rsidR="00E62F74" w:rsidRDefault="00E62F74" w:rsidP="00145564">
      <w:pPr>
        <w:shd w:val="clear" w:color="auto" w:fill="FFFFFF"/>
        <w:spacing w:after="0" w:line="240" w:lineRule="auto"/>
        <w:textAlignment w:val="baseline"/>
        <w:rPr>
          <w:rFonts w:ascii="DejaVuSans_2d_2" w:eastAsia="Times New Roman" w:hAnsi="DejaVuSans_2d_2" w:cs="Helvetica"/>
          <w:color w:val="2E74B5"/>
          <w:spacing w:val="-14"/>
          <w:szCs w:val="24"/>
          <w:bdr w:val="none" w:sz="0" w:space="0" w:color="auto" w:frame="1"/>
          <w:lang w:eastAsia="en-GB"/>
        </w:rPr>
      </w:pPr>
    </w:p>
    <w:p w14:paraId="1BDED8A6" w14:textId="4F2A190B" w:rsidR="00E62F74" w:rsidRDefault="00E62F74" w:rsidP="00145564">
      <w:pPr>
        <w:shd w:val="clear" w:color="auto" w:fill="FFFFFF"/>
        <w:spacing w:after="0" w:line="240" w:lineRule="auto"/>
        <w:textAlignment w:val="baseline"/>
        <w:rPr>
          <w:rFonts w:ascii="DejaVuSans_2d_2" w:eastAsia="Times New Roman" w:hAnsi="DejaVuSans_2d_2" w:cs="Helvetica"/>
          <w:color w:val="2E74B5"/>
          <w:spacing w:val="-14"/>
          <w:szCs w:val="24"/>
          <w:bdr w:val="none" w:sz="0" w:space="0" w:color="auto" w:frame="1"/>
          <w:lang w:eastAsia="en-GB"/>
        </w:rPr>
      </w:pPr>
    </w:p>
    <w:p w14:paraId="1D0F9271" w14:textId="7971AB8D" w:rsidR="00E62F74" w:rsidRDefault="00E62F74" w:rsidP="00145564">
      <w:pPr>
        <w:shd w:val="clear" w:color="auto" w:fill="FFFFFF"/>
        <w:spacing w:after="0" w:line="240" w:lineRule="auto"/>
        <w:textAlignment w:val="baseline"/>
        <w:rPr>
          <w:rFonts w:ascii="DejaVuSans_2d_2" w:eastAsia="Times New Roman" w:hAnsi="DejaVuSans_2d_2" w:cs="Helvetica"/>
          <w:color w:val="2E74B5"/>
          <w:spacing w:val="-14"/>
          <w:szCs w:val="24"/>
          <w:bdr w:val="none" w:sz="0" w:space="0" w:color="auto" w:frame="1"/>
          <w:lang w:eastAsia="en-GB"/>
        </w:rPr>
      </w:pPr>
    </w:p>
    <w:p w14:paraId="18CF2A66" w14:textId="5E9A4D5D" w:rsidR="00E62F74" w:rsidRDefault="00E62F74" w:rsidP="00145564">
      <w:pPr>
        <w:shd w:val="clear" w:color="auto" w:fill="FFFFFF"/>
        <w:spacing w:after="0" w:line="240" w:lineRule="auto"/>
        <w:textAlignment w:val="baseline"/>
        <w:rPr>
          <w:rFonts w:ascii="DejaVuSans_2d_2" w:eastAsia="Times New Roman" w:hAnsi="DejaVuSans_2d_2" w:cs="Helvetica"/>
          <w:color w:val="2E74B5"/>
          <w:spacing w:val="-14"/>
          <w:szCs w:val="24"/>
          <w:bdr w:val="none" w:sz="0" w:space="0" w:color="auto" w:frame="1"/>
          <w:lang w:eastAsia="en-GB"/>
        </w:rPr>
      </w:pPr>
    </w:p>
    <w:p w14:paraId="6096DF78" w14:textId="1707F402" w:rsidR="00E62F74" w:rsidRDefault="00E62F74" w:rsidP="00145564">
      <w:pPr>
        <w:shd w:val="clear" w:color="auto" w:fill="FFFFFF"/>
        <w:spacing w:after="0" w:line="240" w:lineRule="auto"/>
        <w:textAlignment w:val="baseline"/>
        <w:rPr>
          <w:rFonts w:ascii="DejaVuSans_2d_2" w:eastAsia="Times New Roman" w:hAnsi="DejaVuSans_2d_2" w:cs="Helvetica"/>
          <w:color w:val="2E74B5"/>
          <w:spacing w:val="-14"/>
          <w:szCs w:val="24"/>
          <w:bdr w:val="none" w:sz="0" w:space="0" w:color="auto" w:frame="1"/>
          <w:lang w:eastAsia="en-GB"/>
        </w:rPr>
      </w:pPr>
    </w:p>
    <w:p w14:paraId="2728BC68" w14:textId="60D0A6CA" w:rsidR="00E62F74" w:rsidRDefault="00E62F74" w:rsidP="00145564">
      <w:pPr>
        <w:shd w:val="clear" w:color="auto" w:fill="FFFFFF"/>
        <w:spacing w:after="0" w:line="240" w:lineRule="auto"/>
        <w:textAlignment w:val="baseline"/>
        <w:rPr>
          <w:rFonts w:ascii="DejaVuSans_2d_2" w:eastAsia="Times New Roman" w:hAnsi="DejaVuSans_2d_2" w:cs="Helvetica"/>
          <w:color w:val="2E74B5"/>
          <w:spacing w:val="-14"/>
          <w:szCs w:val="24"/>
          <w:bdr w:val="none" w:sz="0" w:space="0" w:color="auto" w:frame="1"/>
          <w:lang w:eastAsia="en-GB"/>
        </w:rPr>
      </w:pPr>
    </w:p>
    <w:p w14:paraId="3F9B7863" w14:textId="4A66421C" w:rsidR="00E62F74" w:rsidRDefault="00E62F74" w:rsidP="00145564">
      <w:pPr>
        <w:shd w:val="clear" w:color="auto" w:fill="FFFFFF"/>
        <w:spacing w:after="0" w:line="240" w:lineRule="auto"/>
        <w:textAlignment w:val="baseline"/>
        <w:rPr>
          <w:rFonts w:ascii="DejaVuSans_2d_2" w:eastAsia="Times New Roman" w:hAnsi="DejaVuSans_2d_2" w:cs="Helvetica"/>
          <w:color w:val="2E74B5"/>
          <w:spacing w:val="-14"/>
          <w:szCs w:val="24"/>
          <w:bdr w:val="none" w:sz="0" w:space="0" w:color="auto" w:frame="1"/>
          <w:lang w:eastAsia="en-GB"/>
        </w:rPr>
      </w:pPr>
    </w:p>
    <w:p w14:paraId="50030556" w14:textId="1EF093EE" w:rsidR="00E62F74" w:rsidRDefault="00E62F74" w:rsidP="00145564">
      <w:pPr>
        <w:shd w:val="clear" w:color="auto" w:fill="FFFFFF"/>
        <w:spacing w:after="0" w:line="240" w:lineRule="auto"/>
        <w:textAlignment w:val="baseline"/>
        <w:rPr>
          <w:rFonts w:ascii="DejaVuSans_2d_2" w:eastAsia="Times New Roman" w:hAnsi="DejaVuSans_2d_2" w:cs="Helvetica"/>
          <w:color w:val="2E74B5"/>
          <w:spacing w:val="-14"/>
          <w:szCs w:val="24"/>
          <w:bdr w:val="none" w:sz="0" w:space="0" w:color="auto" w:frame="1"/>
          <w:lang w:eastAsia="en-GB"/>
        </w:rPr>
      </w:pPr>
    </w:p>
    <w:p w14:paraId="0E67C337" w14:textId="3DB8DFD6" w:rsidR="00E62F74" w:rsidRDefault="00E62F74" w:rsidP="00145564">
      <w:pPr>
        <w:shd w:val="clear" w:color="auto" w:fill="FFFFFF"/>
        <w:spacing w:after="0" w:line="240" w:lineRule="auto"/>
        <w:textAlignment w:val="baseline"/>
        <w:rPr>
          <w:rFonts w:ascii="DejaVuSans_2d_2" w:eastAsia="Times New Roman" w:hAnsi="DejaVuSans_2d_2" w:cs="Helvetica"/>
          <w:color w:val="2E74B5"/>
          <w:spacing w:val="-14"/>
          <w:szCs w:val="24"/>
          <w:bdr w:val="none" w:sz="0" w:space="0" w:color="auto" w:frame="1"/>
          <w:lang w:eastAsia="en-GB"/>
        </w:rPr>
      </w:pPr>
    </w:p>
    <w:p w14:paraId="786FD9D3" w14:textId="76045F9F" w:rsidR="00E62F74" w:rsidRDefault="00E62F74" w:rsidP="00145564">
      <w:pPr>
        <w:shd w:val="clear" w:color="auto" w:fill="FFFFFF"/>
        <w:spacing w:after="0" w:line="240" w:lineRule="auto"/>
        <w:textAlignment w:val="baseline"/>
        <w:rPr>
          <w:rFonts w:ascii="DejaVuSans_2d_2" w:eastAsia="Times New Roman" w:hAnsi="DejaVuSans_2d_2" w:cs="Helvetica"/>
          <w:color w:val="2E74B5"/>
          <w:spacing w:val="-14"/>
          <w:szCs w:val="24"/>
          <w:bdr w:val="none" w:sz="0" w:space="0" w:color="auto" w:frame="1"/>
          <w:lang w:eastAsia="en-GB"/>
        </w:rPr>
      </w:pPr>
    </w:p>
    <w:p w14:paraId="20D54D3A" w14:textId="3200644A" w:rsidR="00E62F74" w:rsidRDefault="00E62F74" w:rsidP="00145564">
      <w:pPr>
        <w:shd w:val="clear" w:color="auto" w:fill="FFFFFF"/>
        <w:spacing w:after="0" w:line="240" w:lineRule="auto"/>
        <w:textAlignment w:val="baseline"/>
        <w:rPr>
          <w:rFonts w:ascii="DejaVuSans_2d_2" w:eastAsia="Times New Roman" w:hAnsi="DejaVuSans_2d_2" w:cs="Helvetica"/>
          <w:color w:val="2E74B5"/>
          <w:spacing w:val="-14"/>
          <w:szCs w:val="24"/>
          <w:bdr w:val="none" w:sz="0" w:space="0" w:color="auto" w:frame="1"/>
          <w:lang w:eastAsia="en-GB"/>
        </w:rPr>
      </w:pPr>
    </w:p>
    <w:p w14:paraId="541449E4" w14:textId="296395F5" w:rsidR="00E62F74" w:rsidRDefault="00E62F74" w:rsidP="00145564">
      <w:pPr>
        <w:shd w:val="clear" w:color="auto" w:fill="FFFFFF"/>
        <w:spacing w:after="0" w:line="240" w:lineRule="auto"/>
        <w:textAlignment w:val="baseline"/>
        <w:rPr>
          <w:rFonts w:ascii="DejaVuSans_2d_2" w:eastAsia="Times New Roman" w:hAnsi="DejaVuSans_2d_2" w:cs="Helvetica"/>
          <w:color w:val="2E74B5"/>
          <w:spacing w:val="-14"/>
          <w:szCs w:val="24"/>
          <w:bdr w:val="none" w:sz="0" w:space="0" w:color="auto" w:frame="1"/>
          <w:lang w:eastAsia="en-GB"/>
        </w:rPr>
      </w:pPr>
    </w:p>
    <w:p w14:paraId="4CD5AC92" w14:textId="77777777" w:rsidR="00D869E5" w:rsidRDefault="00D869E5" w:rsidP="00D869E5">
      <w:pPr>
        <w:pStyle w:val="Heading1"/>
        <w:rPr>
          <w:rFonts w:eastAsia="Times New Roman"/>
          <w:bdr w:val="none" w:sz="0" w:space="0" w:color="auto" w:frame="1"/>
          <w:lang w:eastAsia="en-GB"/>
        </w:rPr>
      </w:pPr>
      <w:bookmarkStart w:id="0" w:name="_Toc72453879"/>
      <w:r>
        <w:rPr>
          <w:rFonts w:eastAsia="Times New Roman"/>
          <w:bdr w:val="none" w:sz="0" w:space="0" w:color="auto" w:frame="1"/>
          <w:lang w:eastAsia="en-GB"/>
        </w:rPr>
        <w:t>Overview - The assignment</w:t>
      </w:r>
      <w:bookmarkEnd w:id="0"/>
    </w:p>
    <w:p w14:paraId="3C4A3468" w14:textId="77777777" w:rsidR="00D869E5" w:rsidRDefault="00D869E5" w:rsidP="00D869E5">
      <w:pPr>
        <w:rPr>
          <w:rFonts w:cs="Arial"/>
          <w:szCs w:val="24"/>
        </w:rPr>
      </w:pPr>
      <w:r>
        <w:rPr>
          <w:rFonts w:cs="Arial"/>
          <w:szCs w:val="24"/>
        </w:rPr>
        <w:br/>
        <w:t>The purpose of this assignment is to discuss the role of Information Management (IM) and analogous to this; Knowledge Management (KM) in organisations. How they are connected and the elements that can be associated with their respective discipline. Both theory and practical assessment of the workplace will be deliberated that includes.</w:t>
      </w:r>
    </w:p>
    <w:p w14:paraId="05C94BAF" w14:textId="77777777" w:rsidR="00D869E5" w:rsidRDefault="00D869E5" w:rsidP="00D869E5">
      <w:pPr>
        <w:pStyle w:val="ListParagraph"/>
        <w:numPr>
          <w:ilvl w:val="0"/>
          <w:numId w:val="2"/>
        </w:numPr>
        <w:rPr>
          <w:bdr w:val="none" w:sz="0" w:space="0" w:color="auto" w:frame="1"/>
          <w:lang w:eastAsia="en-GB"/>
        </w:rPr>
      </w:pPr>
      <w:r w:rsidRPr="000D3CBF">
        <w:rPr>
          <w:bdr w:val="none" w:sz="0" w:space="0" w:color="auto" w:frame="1"/>
          <w:lang w:eastAsia="en-GB"/>
        </w:rPr>
        <w:t xml:space="preserve">Concept of </w:t>
      </w:r>
      <w:r>
        <w:rPr>
          <w:bdr w:val="none" w:sz="0" w:space="0" w:color="auto" w:frame="1"/>
          <w:lang w:eastAsia="en-GB"/>
        </w:rPr>
        <w:t>Information Management</w:t>
      </w:r>
    </w:p>
    <w:p w14:paraId="16691A25" w14:textId="77777777" w:rsidR="00D869E5" w:rsidRPr="000D3CBF" w:rsidRDefault="00D869E5" w:rsidP="00D869E5">
      <w:pPr>
        <w:pStyle w:val="ListParagraph"/>
        <w:numPr>
          <w:ilvl w:val="0"/>
          <w:numId w:val="2"/>
        </w:numPr>
        <w:rPr>
          <w:bdr w:val="none" w:sz="0" w:space="0" w:color="auto" w:frame="1"/>
          <w:lang w:eastAsia="en-GB"/>
        </w:rPr>
      </w:pPr>
      <w:r>
        <w:rPr>
          <w:bdr w:val="none" w:sz="0" w:space="0" w:color="auto" w:frame="1"/>
          <w:lang w:eastAsia="en-GB"/>
        </w:rPr>
        <w:t>Concept of Knowledge Management</w:t>
      </w:r>
    </w:p>
    <w:p w14:paraId="591CBF4D" w14:textId="77777777" w:rsidR="00D869E5" w:rsidRPr="000D3CBF" w:rsidRDefault="00D869E5" w:rsidP="00D869E5">
      <w:pPr>
        <w:pStyle w:val="ListParagraph"/>
        <w:numPr>
          <w:ilvl w:val="0"/>
          <w:numId w:val="2"/>
        </w:numPr>
        <w:rPr>
          <w:bdr w:val="none" w:sz="0" w:space="0" w:color="auto" w:frame="1"/>
          <w:lang w:eastAsia="en-GB"/>
        </w:rPr>
      </w:pPr>
      <w:r>
        <w:rPr>
          <w:bdr w:val="none" w:sz="0" w:space="0" w:color="auto" w:frame="1"/>
          <w:lang w:eastAsia="en-GB"/>
        </w:rPr>
        <w:t>How they relate to organisations</w:t>
      </w:r>
    </w:p>
    <w:p w14:paraId="3EE3E036" w14:textId="77777777" w:rsidR="00D869E5" w:rsidRPr="00FC6CDD" w:rsidRDefault="00D869E5" w:rsidP="00D869E5">
      <w:pPr>
        <w:pStyle w:val="ListParagraph"/>
        <w:numPr>
          <w:ilvl w:val="0"/>
          <w:numId w:val="2"/>
        </w:numPr>
        <w:rPr>
          <w:bdr w:val="none" w:sz="0" w:space="0" w:color="auto" w:frame="1"/>
          <w:lang w:eastAsia="en-GB"/>
        </w:rPr>
      </w:pPr>
      <w:r>
        <w:rPr>
          <w:bdr w:val="none" w:sz="0" w:space="0" w:color="auto" w:frame="1"/>
          <w:lang w:eastAsia="en-GB"/>
        </w:rPr>
        <w:t xml:space="preserve">Management </w:t>
      </w:r>
      <w:r w:rsidRPr="000D3CBF">
        <w:rPr>
          <w:bdr w:val="none" w:sz="0" w:space="0" w:color="auto" w:frame="1"/>
          <w:lang w:eastAsia="en-GB"/>
        </w:rPr>
        <w:t>Culture</w:t>
      </w:r>
      <w:r w:rsidRPr="00FC6CDD">
        <w:rPr>
          <w:bdr w:val="none" w:sz="0" w:space="0" w:color="auto" w:frame="1"/>
          <w:lang w:eastAsia="en-GB"/>
        </w:rPr>
        <w:t>.</w:t>
      </w:r>
    </w:p>
    <w:p w14:paraId="471D5F65" w14:textId="77777777" w:rsidR="00D869E5" w:rsidRDefault="00D869E5" w:rsidP="00D869E5">
      <w:pPr>
        <w:pStyle w:val="ListParagraph"/>
        <w:numPr>
          <w:ilvl w:val="0"/>
          <w:numId w:val="2"/>
        </w:numPr>
        <w:rPr>
          <w:bdr w:val="none" w:sz="0" w:space="0" w:color="auto" w:frame="1"/>
          <w:lang w:eastAsia="en-GB"/>
        </w:rPr>
      </w:pPr>
      <w:r>
        <w:rPr>
          <w:bdr w:val="none" w:sz="0" w:space="0" w:color="auto" w:frame="1"/>
          <w:lang w:eastAsia="en-GB"/>
        </w:rPr>
        <w:t xml:space="preserve">The </w:t>
      </w:r>
      <w:r w:rsidRPr="00C746C7">
        <w:rPr>
          <w:bdr w:val="none" w:sz="0" w:space="0" w:color="auto" w:frame="1"/>
          <w:lang w:eastAsia="en-GB"/>
        </w:rPr>
        <w:t>role the</w:t>
      </w:r>
      <w:r>
        <w:rPr>
          <w:bdr w:val="none" w:sz="0" w:space="0" w:color="auto" w:frame="1"/>
          <w:lang w:eastAsia="en-GB"/>
        </w:rPr>
        <w:t>y play in the w</w:t>
      </w:r>
      <w:r w:rsidRPr="00C746C7">
        <w:rPr>
          <w:bdr w:val="none" w:sz="0" w:space="0" w:color="auto" w:frame="1"/>
          <w:lang w:eastAsia="en-GB"/>
        </w:rPr>
        <w:t>orkplace</w:t>
      </w:r>
      <w:r w:rsidRPr="000D3CBF">
        <w:rPr>
          <w:bdr w:val="none" w:sz="0" w:space="0" w:color="auto" w:frame="1"/>
          <w:lang w:eastAsia="en-GB"/>
        </w:rPr>
        <w:t xml:space="preserve"> </w:t>
      </w:r>
    </w:p>
    <w:p w14:paraId="4CE16F1F" w14:textId="77777777" w:rsidR="00D869E5" w:rsidRDefault="00D869E5" w:rsidP="00D869E5">
      <w:pPr>
        <w:pStyle w:val="ListParagraph"/>
        <w:numPr>
          <w:ilvl w:val="0"/>
          <w:numId w:val="2"/>
        </w:numPr>
        <w:rPr>
          <w:bdr w:val="none" w:sz="0" w:space="0" w:color="auto" w:frame="1"/>
          <w:lang w:eastAsia="en-GB"/>
        </w:rPr>
      </w:pPr>
      <w:r>
        <w:rPr>
          <w:bdr w:val="none" w:sz="0" w:space="0" w:color="auto" w:frame="1"/>
          <w:lang w:eastAsia="en-GB"/>
        </w:rPr>
        <w:t xml:space="preserve">The application of </w:t>
      </w:r>
      <w:r w:rsidRPr="000372FE">
        <w:rPr>
          <w:bdr w:val="none" w:sz="0" w:space="0" w:color="auto" w:frame="1"/>
          <w:lang w:eastAsia="en-GB"/>
        </w:rPr>
        <w:t>theories and the relevancy to the workplace and</w:t>
      </w:r>
      <w:r>
        <w:rPr>
          <w:bdr w:val="none" w:sz="0" w:space="0" w:color="auto" w:frame="1"/>
          <w:lang w:eastAsia="en-GB"/>
        </w:rPr>
        <w:t xml:space="preserve"> how</w:t>
      </w:r>
      <w:r w:rsidRPr="000372FE">
        <w:rPr>
          <w:bdr w:val="none" w:sz="0" w:space="0" w:color="auto" w:frame="1"/>
          <w:lang w:eastAsia="en-GB"/>
        </w:rPr>
        <w:t xml:space="preserve"> the</w:t>
      </w:r>
      <w:r>
        <w:rPr>
          <w:bdr w:val="none" w:sz="0" w:space="0" w:color="auto" w:frame="1"/>
          <w:lang w:eastAsia="en-GB"/>
        </w:rPr>
        <w:t>y</w:t>
      </w:r>
      <w:r w:rsidRPr="000372FE">
        <w:rPr>
          <w:bdr w:val="none" w:sz="0" w:space="0" w:color="auto" w:frame="1"/>
          <w:lang w:eastAsia="en-GB"/>
        </w:rPr>
        <w:t xml:space="preserve"> impact my </w:t>
      </w:r>
      <w:r>
        <w:rPr>
          <w:bdr w:val="none" w:sz="0" w:space="0" w:color="auto" w:frame="1"/>
          <w:lang w:eastAsia="en-GB"/>
        </w:rPr>
        <w:t>organisation using models, tools, and analysis</w:t>
      </w:r>
    </w:p>
    <w:p w14:paraId="7F70D266" w14:textId="77777777" w:rsidR="00D869E5" w:rsidRPr="00E62B98" w:rsidRDefault="00D869E5" w:rsidP="00D869E5">
      <w:pPr>
        <w:pStyle w:val="ListParagraph"/>
        <w:numPr>
          <w:ilvl w:val="0"/>
          <w:numId w:val="2"/>
        </w:numPr>
      </w:pPr>
      <w:r>
        <w:rPr>
          <w:bdr w:val="none" w:sz="0" w:space="0" w:color="auto" w:frame="1"/>
          <w:lang w:eastAsia="en-GB"/>
        </w:rPr>
        <w:t xml:space="preserve">A CRAAP analysis </w:t>
      </w:r>
      <w:r w:rsidRPr="00E62B98">
        <w:t>to check the objective reliability of information sources</w:t>
      </w:r>
      <w:r>
        <w:t xml:space="preserve"> will be performed on a single source of my choosing - Appendix 1</w:t>
      </w:r>
    </w:p>
    <w:p w14:paraId="2644809A" w14:textId="77777777" w:rsidR="00D869E5" w:rsidRDefault="00D869E5" w:rsidP="00D869E5">
      <w:pPr>
        <w:pStyle w:val="Heading1"/>
        <w:rPr>
          <w:lang w:eastAsia="en-GB"/>
        </w:rPr>
      </w:pPr>
      <w:bookmarkStart w:id="1" w:name="_Toc72453880"/>
      <w:r>
        <w:rPr>
          <w:rFonts w:eastAsia="Times New Roman"/>
          <w:bdr w:val="none" w:sz="0" w:space="0" w:color="auto" w:frame="1"/>
          <w:lang w:eastAsia="en-GB"/>
        </w:rPr>
        <w:t>Information Management</w:t>
      </w:r>
      <w:bookmarkEnd w:id="1"/>
      <w:r>
        <w:rPr>
          <w:rFonts w:eastAsia="Times New Roman"/>
          <w:bdr w:val="none" w:sz="0" w:space="0" w:color="auto" w:frame="1"/>
          <w:lang w:eastAsia="en-GB"/>
        </w:rPr>
        <w:br/>
      </w:r>
    </w:p>
    <w:p w14:paraId="2D065D00" w14:textId="77777777" w:rsidR="00D869E5" w:rsidRDefault="00D869E5" w:rsidP="00D869E5">
      <w:pPr>
        <w:rPr>
          <w:lang w:eastAsia="en-GB"/>
        </w:rPr>
      </w:pPr>
      <w:r>
        <w:rPr>
          <w:lang w:eastAsia="en-GB"/>
        </w:rPr>
        <w:t>In its simplest term information is the act or fact of informing. This simplicity belies the complexity that is information. Information consists of raw facts that when processed, ordered, and deciphered form the basis of informed decisions and plans. It is the latter that according to Russel Ackoff (Ackoff, 1989), requires wisdom that fuses ‘vision and design’. Without this wisdom, the hierarchy of any organisation be it public or private would find it laborious to effectively utilise the information at hand. This desideratum is a prerequisite for information management.</w:t>
      </w:r>
    </w:p>
    <w:p w14:paraId="682AA6A9" w14:textId="77777777" w:rsidR="00D869E5" w:rsidRDefault="00D869E5" w:rsidP="00D869E5">
      <w:pPr>
        <w:autoSpaceDE w:val="0"/>
        <w:autoSpaceDN w:val="0"/>
        <w:adjustRightInd w:val="0"/>
        <w:spacing w:after="0" w:line="240" w:lineRule="auto"/>
      </w:pPr>
      <w:r>
        <w:t>I</w:t>
      </w:r>
      <w:r w:rsidRPr="00B46227">
        <w:t>nformation management</w:t>
      </w:r>
      <w:r>
        <w:t xml:space="preserve"> is characterised</w:t>
      </w:r>
      <w:r w:rsidRPr="00B46227">
        <w:t xml:space="preserve"> </w:t>
      </w:r>
      <w:r>
        <w:t xml:space="preserve">by </w:t>
      </w:r>
      <w:r w:rsidRPr="00B46227">
        <w:t>Chaffey and Wood (2005</w:t>
      </w:r>
      <w:r>
        <w:t>)</w:t>
      </w:r>
      <w:r w:rsidRPr="00B46227">
        <w:t xml:space="preserve"> as the </w:t>
      </w:r>
      <w:r>
        <w:t>“</w:t>
      </w:r>
      <w:r w:rsidRPr="00B46227">
        <w:t>technique of supervising data as a key asset for creating steps organisational implementation</w:t>
      </w:r>
      <w:r>
        <w:t>”</w:t>
      </w:r>
      <w:r w:rsidRPr="00B46227">
        <w:t>.</w:t>
      </w:r>
      <w:r>
        <w:t xml:space="preserve"> A more detailed definition is provided by Choo (1995) </w:t>
      </w:r>
      <w:r>
        <w:rPr>
          <w:rFonts w:ascii="ArialMT" w:hAnsi="ArialMT" w:cs="ArialMT"/>
          <w:color w:val="222222"/>
          <w:szCs w:val="24"/>
        </w:rPr>
        <w:t xml:space="preserve">as “a cycle of processes that support the organisation's learning activities: identifying information needs, acquiring information, organizing and storing information, developing information products and services, distributing information, and using information”. </w:t>
      </w:r>
      <w:r>
        <w:t xml:space="preserve">In essence having the right information delivered to appropriate personnel, promptly. </w:t>
      </w:r>
    </w:p>
    <w:p w14:paraId="47487D2E" w14:textId="77777777" w:rsidR="00D869E5" w:rsidRDefault="00D869E5" w:rsidP="00D869E5">
      <w:pPr>
        <w:autoSpaceDE w:val="0"/>
        <w:autoSpaceDN w:val="0"/>
        <w:adjustRightInd w:val="0"/>
        <w:spacing w:after="0" w:line="240" w:lineRule="auto"/>
      </w:pPr>
    </w:p>
    <w:p w14:paraId="42F73B1B" w14:textId="77777777" w:rsidR="00D869E5" w:rsidRDefault="00D869E5" w:rsidP="00D869E5">
      <w:pPr>
        <w:autoSpaceDE w:val="0"/>
        <w:autoSpaceDN w:val="0"/>
        <w:adjustRightInd w:val="0"/>
        <w:spacing w:after="0" w:line="240" w:lineRule="auto"/>
      </w:pPr>
      <w:r>
        <w:t>Information management is permanently in a state of flux as technology, the way data is gathered and disseminated, and how organisations excogitate their needs. However, regardless of definitions, the basic ingredients of IM are consistent throughout. Namely.</w:t>
      </w:r>
    </w:p>
    <w:p w14:paraId="21A35C25" w14:textId="77777777" w:rsidR="00D869E5" w:rsidRDefault="00D869E5" w:rsidP="00D869E5">
      <w:pPr>
        <w:autoSpaceDE w:val="0"/>
        <w:autoSpaceDN w:val="0"/>
        <w:adjustRightInd w:val="0"/>
        <w:spacing w:after="0" w:line="240" w:lineRule="auto"/>
      </w:pPr>
    </w:p>
    <w:p w14:paraId="1312A90C" w14:textId="77777777" w:rsidR="00D869E5" w:rsidRDefault="00D869E5" w:rsidP="00D869E5">
      <w:pPr>
        <w:pStyle w:val="ListParagraph"/>
        <w:numPr>
          <w:ilvl w:val="0"/>
          <w:numId w:val="13"/>
        </w:numPr>
      </w:pPr>
      <w:r>
        <w:t>People: the core ingredient. They are the creators and users</w:t>
      </w:r>
    </w:p>
    <w:p w14:paraId="4DEBEE47" w14:textId="77777777" w:rsidR="00D869E5" w:rsidRDefault="00D869E5" w:rsidP="00D869E5">
      <w:pPr>
        <w:pStyle w:val="ListParagraph"/>
        <w:numPr>
          <w:ilvl w:val="0"/>
          <w:numId w:val="13"/>
        </w:numPr>
      </w:pPr>
      <w:r>
        <w:lastRenderedPageBreak/>
        <w:t xml:space="preserve">Policies and processes: This </w:t>
      </w:r>
      <w:proofErr w:type="gramStart"/>
      <w:r>
        <w:t>encompass</w:t>
      </w:r>
      <w:proofErr w:type="gramEnd"/>
      <w:r>
        <w:t xml:space="preserve"> anything from the procedure, policies, data acquisition and management, distribution, storing, and security.  </w:t>
      </w:r>
    </w:p>
    <w:p w14:paraId="6F20E71E" w14:textId="77777777" w:rsidR="00D869E5" w:rsidRDefault="00D869E5" w:rsidP="00D869E5">
      <w:pPr>
        <w:pStyle w:val="ListParagraph"/>
        <w:numPr>
          <w:ilvl w:val="0"/>
          <w:numId w:val="13"/>
        </w:numPr>
      </w:pPr>
      <w:r>
        <w:t>Technology: This consists of the hardware and software necessary for IM.</w:t>
      </w:r>
    </w:p>
    <w:p w14:paraId="5C4F551F" w14:textId="77777777" w:rsidR="00D869E5" w:rsidRDefault="00D869E5" w:rsidP="00D869E5">
      <w:pPr>
        <w:pStyle w:val="ListParagraph"/>
        <w:numPr>
          <w:ilvl w:val="0"/>
          <w:numId w:val="13"/>
        </w:numPr>
        <w:rPr>
          <w:lang w:eastAsia="en-GB"/>
        </w:rPr>
      </w:pPr>
      <w:r>
        <w:t>Data and information: The raw material without which management of information would be impossible.</w:t>
      </w:r>
    </w:p>
    <w:p w14:paraId="6A815D67" w14:textId="77777777" w:rsidR="00D869E5" w:rsidRDefault="00D869E5" w:rsidP="00D869E5">
      <w:r>
        <w:rPr>
          <w:lang w:eastAsia="en-GB"/>
        </w:rPr>
        <w:t>When combined they form what is known as an Information Management System (IMS). This offers organisations the ability to produce and share knowledge efficiently (</w:t>
      </w:r>
      <w:r w:rsidRPr="00143B3E">
        <w:t>Rahimi</w:t>
      </w:r>
      <w:r>
        <w:t xml:space="preserve"> et. al., 2016). </w:t>
      </w:r>
    </w:p>
    <w:p w14:paraId="7FE91BC5" w14:textId="77777777" w:rsidR="00D869E5" w:rsidRDefault="00D869E5" w:rsidP="00D869E5">
      <w:r>
        <w:t>Each organisation is unique. So, there is no ‘one fits all’ solution to IMS. Improving the effectiveness of such systems is key to organisations. When doing so a system needs to.</w:t>
      </w:r>
    </w:p>
    <w:p w14:paraId="2CDB4F3A" w14:textId="77777777" w:rsidR="00D869E5" w:rsidRDefault="00D869E5" w:rsidP="00D869E5">
      <w:pPr>
        <w:pStyle w:val="ListParagraph"/>
        <w:numPr>
          <w:ilvl w:val="0"/>
          <w:numId w:val="14"/>
        </w:numPr>
      </w:pPr>
      <w:r>
        <w:t>Pinpoint and manage complexity.</w:t>
      </w:r>
    </w:p>
    <w:p w14:paraId="747B24E1" w14:textId="77777777" w:rsidR="00D869E5" w:rsidRDefault="00D869E5" w:rsidP="00D869E5">
      <w:pPr>
        <w:pStyle w:val="ListParagraph"/>
        <w:numPr>
          <w:ilvl w:val="0"/>
          <w:numId w:val="14"/>
        </w:numPr>
      </w:pPr>
      <w:r>
        <w:t>Encourage its approbation.</w:t>
      </w:r>
    </w:p>
    <w:p w14:paraId="3342D083" w14:textId="77777777" w:rsidR="00D869E5" w:rsidRDefault="00D869E5" w:rsidP="00D869E5">
      <w:pPr>
        <w:pStyle w:val="ListParagraph"/>
        <w:numPr>
          <w:ilvl w:val="0"/>
          <w:numId w:val="14"/>
        </w:numPr>
      </w:pPr>
      <w:r>
        <w:t>Deliver benefits.</w:t>
      </w:r>
    </w:p>
    <w:p w14:paraId="25460656" w14:textId="77777777" w:rsidR="00D869E5" w:rsidRDefault="00D869E5" w:rsidP="00D869E5">
      <w:pPr>
        <w:pStyle w:val="ListParagraph"/>
        <w:numPr>
          <w:ilvl w:val="0"/>
          <w:numId w:val="14"/>
        </w:numPr>
      </w:pPr>
      <w:r>
        <w:t>Adapt to business needs.</w:t>
      </w:r>
    </w:p>
    <w:p w14:paraId="0A6DD56E" w14:textId="77777777" w:rsidR="00D869E5" w:rsidRDefault="00D869E5" w:rsidP="00D869E5">
      <w:pPr>
        <w:pStyle w:val="ListParagraph"/>
        <w:numPr>
          <w:ilvl w:val="0"/>
          <w:numId w:val="14"/>
        </w:numPr>
      </w:pPr>
      <w:r>
        <w:t>Flexible and adaptable.</w:t>
      </w:r>
    </w:p>
    <w:p w14:paraId="32A19BAD" w14:textId="77777777" w:rsidR="00D869E5" w:rsidRDefault="00D869E5" w:rsidP="00D869E5">
      <w:pPr>
        <w:pStyle w:val="ListParagraph"/>
        <w:numPr>
          <w:ilvl w:val="0"/>
          <w:numId w:val="14"/>
        </w:numPr>
      </w:pPr>
      <w:r>
        <w:t>Strong and effective leadership.</w:t>
      </w:r>
    </w:p>
    <w:p w14:paraId="7CDE16F5" w14:textId="77777777" w:rsidR="00D869E5" w:rsidRDefault="00D869E5" w:rsidP="00D869E5">
      <w:pPr>
        <w:pStyle w:val="ListParagraph"/>
        <w:numPr>
          <w:ilvl w:val="0"/>
          <w:numId w:val="14"/>
        </w:numPr>
      </w:pPr>
      <w:r>
        <w:t>Complexity adds risks that need to be</w:t>
      </w:r>
      <w:r w:rsidRPr="00183BF6">
        <w:t xml:space="preserve"> </w:t>
      </w:r>
      <w:r>
        <w:t>mitigated.</w:t>
      </w:r>
    </w:p>
    <w:p w14:paraId="6F23B069" w14:textId="77777777" w:rsidR="00D869E5" w:rsidRDefault="00D869E5" w:rsidP="00D869E5">
      <w:pPr>
        <w:pStyle w:val="ListParagraph"/>
        <w:numPr>
          <w:ilvl w:val="0"/>
          <w:numId w:val="14"/>
        </w:numPr>
      </w:pPr>
      <w:r>
        <w:t>Communicate effectively.</w:t>
      </w:r>
    </w:p>
    <w:p w14:paraId="47338C47" w14:textId="77777777" w:rsidR="00D869E5" w:rsidRDefault="00D869E5" w:rsidP="00D869E5">
      <w:pPr>
        <w:pStyle w:val="ListParagraph"/>
        <w:numPr>
          <w:ilvl w:val="0"/>
          <w:numId w:val="14"/>
        </w:numPr>
      </w:pPr>
      <w:r>
        <w:t>Simplify the IMS experience.</w:t>
      </w:r>
    </w:p>
    <w:p w14:paraId="1F995B6F" w14:textId="77777777" w:rsidR="00D869E5" w:rsidRDefault="00D869E5" w:rsidP="00D869E5">
      <w:r>
        <w:t>To determine which type of Information system to use can be ascertained using a ‘pyramid model’. O</w:t>
      </w:r>
      <w:r w:rsidRPr="00335A56">
        <w:t>rgani</w:t>
      </w:r>
      <w:r>
        <w:t>s</w:t>
      </w:r>
      <w:r w:rsidRPr="00335A56">
        <w:t xml:space="preserve">ations are </w:t>
      </w:r>
      <w:r>
        <w:t xml:space="preserve">by nature </w:t>
      </w:r>
      <w:r w:rsidRPr="00335A56">
        <w:t>hierarchical; the</w:t>
      </w:r>
      <w:r>
        <w:t>refore,</w:t>
      </w:r>
      <w:r w:rsidRPr="00335A56">
        <w:t xml:space="preserve"> information systems tend to follow th</w:t>
      </w:r>
      <w:r>
        <w:t>is</w:t>
      </w:r>
      <w:r w:rsidRPr="00335A56">
        <w:t xml:space="preserve"> </w:t>
      </w:r>
      <w:r>
        <w:t xml:space="preserve">direction of travel and </w:t>
      </w:r>
      <w:r w:rsidRPr="00335A56">
        <w:t>mirror the tasks found at different levels in the organi</w:t>
      </w:r>
      <w:r>
        <w:t>s</w:t>
      </w:r>
      <w:r w:rsidRPr="00335A56">
        <w:t>ation.</w:t>
      </w:r>
      <w:r>
        <w:t xml:space="preserve"> A pyramid illustrating the hierarchal nature of the workplace can be found in Appendix 2, figure 1. It serves to identify relevant stakeholders in the IM and KM process. Once an organisation understands what knowledge it has it can convert this into a framework to manage it. The framework should include information governance that “defines acceptable behaviour in the creation, valuation, use, sharing, storage, “archiving, and deletion of information” (Microfocus, 2021)</w:t>
      </w:r>
    </w:p>
    <w:p w14:paraId="59556A6B" w14:textId="77777777" w:rsidR="00D869E5" w:rsidRDefault="00D869E5" w:rsidP="00D869E5">
      <w:pPr>
        <w:pStyle w:val="Heading1"/>
        <w:rPr>
          <w:rFonts w:eastAsia="Times New Roman"/>
          <w:bdr w:val="none" w:sz="0" w:space="0" w:color="auto" w:frame="1"/>
          <w:lang w:eastAsia="en-GB"/>
        </w:rPr>
      </w:pPr>
      <w:bookmarkStart w:id="2" w:name="_Toc72453881"/>
      <w:r>
        <w:rPr>
          <w:rFonts w:eastAsia="Times New Roman"/>
          <w:bdr w:val="none" w:sz="0" w:space="0" w:color="auto" w:frame="1"/>
          <w:lang w:eastAsia="en-GB"/>
        </w:rPr>
        <w:t>Knowledge Management</w:t>
      </w:r>
      <w:bookmarkEnd w:id="2"/>
    </w:p>
    <w:p w14:paraId="3CE07472" w14:textId="77777777" w:rsidR="00D869E5" w:rsidRDefault="00D869E5" w:rsidP="00D869E5">
      <w:pPr>
        <w:rPr>
          <w:shd w:val="clear" w:color="auto" w:fill="FFFFFF"/>
        </w:rPr>
      </w:pPr>
      <w:r>
        <w:rPr>
          <w:lang w:eastAsia="en-GB"/>
        </w:rPr>
        <w:br/>
      </w:r>
      <w:r w:rsidRPr="00F743BD">
        <w:rPr>
          <w:lang w:eastAsia="en-GB"/>
        </w:rPr>
        <w:t xml:space="preserve">Information management is only a </w:t>
      </w:r>
      <w:r>
        <w:rPr>
          <w:lang w:eastAsia="en-GB"/>
        </w:rPr>
        <w:t xml:space="preserve">part of the ‘cycle’, the other is Knowledge management. Whilst IM is the application of information within an organisation, KM is its sibling with respect to knowledge (Firestone, 2001). The ‘knowledge’ is a mix of values, key information, comprehension that </w:t>
      </w:r>
      <w:r w:rsidRPr="007C26D3">
        <w:t>together provide a framework of understanding (Davenport and Prusak, 1998)</w:t>
      </w:r>
      <w:r>
        <w:t xml:space="preserve"> or “knowledge is a way for understanding all about information and data to actively enable performance, problem-solving, decision making, teaching and learning of others” (</w:t>
      </w:r>
      <w:r>
        <w:rPr>
          <w:shd w:val="clear" w:color="auto" w:fill="FFFFFF"/>
        </w:rPr>
        <w:t xml:space="preserve">Jelenic, 2011). </w:t>
      </w:r>
      <w:r>
        <w:rPr>
          <w:shd w:val="clear" w:color="auto" w:fill="FFFFFF"/>
        </w:rPr>
        <w:lastRenderedPageBreak/>
        <w:t>As with IM, both are an organisational-wide process, and how an organisation manages its knowledge is down to its criteria. Successful businesses use specific tools to manage knowledge (</w:t>
      </w:r>
      <w:r w:rsidRPr="00746DFF">
        <w:rPr>
          <w:rFonts w:cs="Arial"/>
          <w:szCs w:val="24"/>
        </w:rPr>
        <w:t>Santoro</w:t>
      </w:r>
      <w:r>
        <w:rPr>
          <w:rFonts w:cs="Arial"/>
          <w:szCs w:val="24"/>
        </w:rPr>
        <w:t>,</w:t>
      </w:r>
      <w:r w:rsidRPr="00746DFF">
        <w:rPr>
          <w:rFonts w:cs="Arial"/>
          <w:szCs w:val="24"/>
        </w:rPr>
        <w:t xml:space="preserve"> et al., 2018</w:t>
      </w:r>
      <w:r>
        <w:rPr>
          <w:rFonts w:cs="Arial"/>
          <w:szCs w:val="24"/>
        </w:rPr>
        <w:t>)</w:t>
      </w:r>
      <w:r>
        <w:rPr>
          <w:shd w:val="clear" w:color="auto" w:fill="FFFFFF"/>
        </w:rPr>
        <w:t xml:space="preserve"> To do so any organisation needs to understand how ‘explicit’ (knowledge that is easily transferred) and ‘tacit’ (knowledge that is difficult to transfer) is processed and shared. One of the most widely used concepts to transform one to the other is the SECI </w:t>
      </w:r>
      <w:r w:rsidRPr="00A07D6C">
        <w:t xml:space="preserve">Model developed by Ikujiro Nonaka and Hirotaka Takeuchi </w:t>
      </w:r>
      <w:r>
        <w:t>(</w:t>
      </w:r>
      <w:r w:rsidRPr="00A07D6C">
        <w:t>Nonaka &amp; Konno, 2005). The model serves to demonstrate the conversion and sharing process of</w:t>
      </w:r>
      <w:r>
        <w:rPr>
          <w:shd w:val="clear" w:color="auto" w:fill="FFFFFF"/>
        </w:rPr>
        <w:t xml:space="preserve"> knowledge of an organisation. The model identifies four modes of how knowledge is combined, transferred, and ultimately shared.  The model considers the two aspects of knowledge creation, specifically the epistemological and ontological aspects. The former is where tacit knowledge is transformed into explicit knowledge and the latter, intangible tacit knowledge. It must be noted that tacit and implicit are opposites and conversion of knowledge is bi-directional. They observed that people’s approach to KM was either, people, tech, or process-centric. Figure 2, Appendix 2 illustrates the flow of tacit and explicit knowledge within my workplace.</w:t>
      </w:r>
    </w:p>
    <w:p w14:paraId="09E010A2" w14:textId="77777777" w:rsidR="00D869E5" w:rsidRDefault="00D869E5" w:rsidP="00D869E5">
      <w:pPr>
        <w:pStyle w:val="Heading1"/>
        <w:rPr>
          <w:rFonts w:eastAsia="Times New Roman"/>
          <w:bdr w:val="none" w:sz="0" w:space="0" w:color="auto" w:frame="1"/>
          <w:lang w:eastAsia="en-GB"/>
        </w:rPr>
      </w:pPr>
      <w:bookmarkStart w:id="3" w:name="_Toc72453882"/>
      <w:r>
        <w:rPr>
          <w:rFonts w:eastAsia="Times New Roman"/>
          <w:bdr w:val="none" w:sz="0" w:space="0" w:color="auto" w:frame="1"/>
          <w:lang w:eastAsia="en-GB"/>
        </w:rPr>
        <w:t>The Benefits</w:t>
      </w:r>
      <w:bookmarkEnd w:id="3"/>
    </w:p>
    <w:p w14:paraId="73EADACF" w14:textId="77777777" w:rsidR="00D869E5" w:rsidRDefault="00D869E5" w:rsidP="00D869E5">
      <w:r>
        <w:br/>
        <w:t>For the process to be effective knowledge sharing should be encouraged by an organisation. Sharing of “expertise requires building a culture of trust, and any organisational practice or action that destroys trust adversely affects the motivation to share information with others” (Ackerman et al., 2003). The recycling and sharing of knowledge are also, vital to any organisation (Alavi &amp; Leidner, 2001). </w:t>
      </w:r>
    </w:p>
    <w:p w14:paraId="13D92DBD" w14:textId="77777777" w:rsidR="00D869E5" w:rsidRDefault="00D869E5" w:rsidP="00D869E5">
      <w:r>
        <w:t xml:space="preserve">As Andrew Carnegie, the American Industrialist famously said, “You take away all my Factories, you take away all my money, you take away all that I possess, but leave me my men and in next 5 years they can get me everything I had or even more.” He understood that knowledge was an important aspect of an organisation and his employees would share it as they were the creators of the knowledge he needed. </w:t>
      </w:r>
    </w:p>
    <w:p w14:paraId="0DBC6CED" w14:textId="77777777" w:rsidR="00D869E5" w:rsidRPr="008B5BCB" w:rsidRDefault="00D869E5" w:rsidP="00D869E5">
      <w:r w:rsidRPr="008B5BCB">
        <w:t>Benefits of knowledge sharing</w:t>
      </w:r>
    </w:p>
    <w:p w14:paraId="10AB7B98" w14:textId="77777777" w:rsidR="00D869E5" w:rsidRPr="008B5BCB" w:rsidRDefault="00D869E5" w:rsidP="00D869E5">
      <w:r w:rsidRPr="008B5BCB">
        <w:t>There are many benefits for employees to share knowledge.</w:t>
      </w:r>
    </w:p>
    <w:p w14:paraId="1DB1323D" w14:textId="77777777" w:rsidR="00D869E5" w:rsidRPr="008B5BCB" w:rsidRDefault="00D869E5" w:rsidP="00D869E5">
      <w:pPr>
        <w:pStyle w:val="ListParagraph"/>
        <w:numPr>
          <w:ilvl w:val="0"/>
          <w:numId w:val="34"/>
        </w:numPr>
      </w:pPr>
      <w:r w:rsidRPr="008B5BCB">
        <w:t>Transfer of knowledge in the most efficient way</w:t>
      </w:r>
    </w:p>
    <w:p w14:paraId="31E11498" w14:textId="77777777" w:rsidR="00D869E5" w:rsidRPr="008B5BCB" w:rsidRDefault="00D869E5" w:rsidP="00D869E5">
      <w:pPr>
        <w:pStyle w:val="ListParagraph"/>
        <w:numPr>
          <w:ilvl w:val="0"/>
          <w:numId w:val="34"/>
        </w:numPr>
      </w:pPr>
      <w:r w:rsidRPr="008B5BCB">
        <w:t>The archiving of essential knowledge for future use in an appropriate format</w:t>
      </w:r>
    </w:p>
    <w:p w14:paraId="22DFDB2B" w14:textId="77777777" w:rsidR="00D869E5" w:rsidRPr="008B5BCB" w:rsidRDefault="00D869E5" w:rsidP="00D869E5">
      <w:pPr>
        <w:pStyle w:val="ListParagraph"/>
        <w:numPr>
          <w:ilvl w:val="0"/>
          <w:numId w:val="34"/>
        </w:numPr>
      </w:pPr>
      <w:r w:rsidRPr="008B5BCB">
        <w:t>More efficient use of time, thereby reducing the amount of time wasted in searching for, or duplicating, existing knowledge</w:t>
      </w:r>
    </w:p>
    <w:p w14:paraId="00E7D332" w14:textId="77777777" w:rsidR="00D869E5" w:rsidRPr="008B5BCB" w:rsidRDefault="00D869E5" w:rsidP="00D869E5">
      <w:pPr>
        <w:pStyle w:val="ListParagraph"/>
        <w:numPr>
          <w:ilvl w:val="0"/>
          <w:numId w:val="34"/>
        </w:numPr>
      </w:pPr>
      <w:r>
        <w:t>Employee retention</w:t>
      </w:r>
    </w:p>
    <w:p w14:paraId="589DDF15" w14:textId="77777777" w:rsidR="00D869E5" w:rsidRPr="008B5BCB" w:rsidRDefault="00D869E5" w:rsidP="00D869E5">
      <w:pPr>
        <w:pStyle w:val="ListParagraph"/>
        <w:numPr>
          <w:ilvl w:val="0"/>
          <w:numId w:val="34"/>
        </w:numPr>
      </w:pPr>
      <w:r>
        <w:t>Streamlining of the KM</w:t>
      </w:r>
      <w:r w:rsidRPr="008B5BCB">
        <w:t xml:space="preserve"> processes </w:t>
      </w:r>
      <w:r>
        <w:t xml:space="preserve">by improving through </w:t>
      </w:r>
      <w:r w:rsidRPr="008B5BCB">
        <w:t>quality and</w:t>
      </w:r>
      <w:r>
        <w:t xml:space="preserve"> </w:t>
      </w:r>
      <w:r w:rsidRPr="008B5BCB">
        <w:t>improvements</w:t>
      </w:r>
    </w:p>
    <w:p w14:paraId="3B841221" w14:textId="77777777" w:rsidR="00D869E5" w:rsidRDefault="00D869E5" w:rsidP="00D869E5">
      <w:pPr>
        <w:pStyle w:val="ListParagraph"/>
        <w:numPr>
          <w:ilvl w:val="0"/>
          <w:numId w:val="34"/>
        </w:numPr>
      </w:pPr>
      <w:r>
        <w:t>Increase</w:t>
      </w:r>
      <w:r w:rsidRPr="008B5BCB">
        <w:t xml:space="preserve"> employee</w:t>
      </w:r>
      <w:r>
        <w:t xml:space="preserve"> involvement</w:t>
      </w:r>
      <w:r w:rsidRPr="008B5BCB">
        <w:t xml:space="preserve"> by rewarding the sharing of knowledge</w:t>
      </w:r>
    </w:p>
    <w:p w14:paraId="54B857B3" w14:textId="77777777" w:rsidR="00D869E5" w:rsidRPr="008B5BCB" w:rsidRDefault="00D869E5" w:rsidP="00D869E5">
      <w:pPr>
        <w:pStyle w:val="ListParagraph"/>
      </w:pPr>
    </w:p>
    <w:p w14:paraId="3F095474" w14:textId="77777777" w:rsidR="00D869E5" w:rsidRDefault="00D869E5" w:rsidP="00D869E5">
      <w:pPr>
        <w:rPr>
          <w:shd w:val="clear" w:color="auto" w:fill="FFFFFF"/>
        </w:rPr>
      </w:pPr>
      <w:r>
        <w:rPr>
          <w:shd w:val="clear" w:color="auto" w:fill="FFFFFF"/>
        </w:rPr>
        <w:lastRenderedPageBreak/>
        <w:t>Once mastered KM offers an organisation,</w:t>
      </w:r>
    </w:p>
    <w:p w14:paraId="63F9CB97" w14:textId="77777777" w:rsidR="00D869E5" w:rsidRDefault="00D869E5" w:rsidP="00D869E5">
      <w:pPr>
        <w:pStyle w:val="ListParagraph"/>
        <w:numPr>
          <w:ilvl w:val="0"/>
          <w:numId w:val="22"/>
        </w:numPr>
        <w:rPr>
          <w:shd w:val="clear" w:color="auto" w:fill="FFFFFF"/>
        </w:rPr>
      </w:pPr>
      <w:r>
        <w:rPr>
          <w:shd w:val="clear" w:color="auto" w:fill="FFFFFF"/>
        </w:rPr>
        <w:t>Aids decision making</w:t>
      </w:r>
    </w:p>
    <w:p w14:paraId="01045DD0" w14:textId="77777777" w:rsidR="00D869E5" w:rsidRPr="00E05663" w:rsidRDefault="00D869E5" w:rsidP="00D869E5">
      <w:pPr>
        <w:pStyle w:val="ListParagraph"/>
        <w:numPr>
          <w:ilvl w:val="0"/>
          <w:numId w:val="22"/>
        </w:numPr>
        <w:rPr>
          <w:shd w:val="clear" w:color="auto" w:fill="FFFFFF"/>
        </w:rPr>
      </w:pPr>
      <w:r w:rsidRPr="00E05663">
        <w:rPr>
          <w:shd w:val="clear" w:color="auto" w:fill="FFFFFF"/>
        </w:rPr>
        <w:t>The ability for relevant information and resources to be accessed by those who require it</w:t>
      </w:r>
    </w:p>
    <w:p w14:paraId="1F8FB501" w14:textId="77777777" w:rsidR="00D869E5" w:rsidRPr="009C2926" w:rsidRDefault="00D869E5" w:rsidP="00D869E5">
      <w:pPr>
        <w:pStyle w:val="ListParagraph"/>
        <w:numPr>
          <w:ilvl w:val="0"/>
          <w:numId w:val="21"/>
        </w:numPr>
        <w:rPr>
          <w:shd w:val="clear" w:color="auto" w:fill="FFFFFF"/>
        </w:rPr>
      </w:pPr>
      <w:r w:rsidRPr="009C2926">
        <w:rPr>
          <w:shd w:val="clear" w:color="auto" w:fill="FFFFFF"/>
        </w:rPr>
        <w:t>It ensures that information and resources remain within the organisation even after key personnel take</w:t>
      </w:r>
      <w:r>
        <w:rPr>
          <w:shd w:val="clear" w:color="auto" w:fill="FFFFFF"/>
        </w:rPr>
        <w:t>s</w:t>
      </w:r>
      <w:r w:rsidRPr="009C2926">
        <w:rPr>
          <w:shd w:val="clear" w:color="auto" w:fill="FFFFFF"/>
        </w:rPr>
        <w:t xml:space="preserve"> leave</w:t>
      </w:r>
    </w:p>
    <w:p w14:paraId="671FA2EE" w14:textId="77777777" w:rsidR="00D869E5" w:rsidRPr="009C2926" w:rsidRDefault="00D869E5" w:rsidP="00D869E5">
      <w:pPr>
        <w:pStyle w:val="ListParagraph"/>
        <w:numPr>
          <w:ilvl w:val="0"/>
          <w:numId w:val="21"/>
        </w:numPr>
        <w:rPr>
          <w:shd w:val="clear" w:color="auto" w:fill="FFFFFF"/>
        </w:rPr>
      </w:pPr>
      <w:r w:rsidRPr="009C2926">
        <w:rPr>
          <w:shd w:val="clear" w:color="auto" w:fill="FFFFFF"/>
        </w:rPr>
        <w:t xml:space="preserve">Eliminates any duplication thereby increasing </w:t>
      </w:r>
      <w:r>
        <w:rPr>
          <w:shd w:val="clear" w:color="auto" w:fill="FFFFFF"/>
        </w:rPr>
        <w:t xml:space="preserve">the </w:t>
      </w:r>
      <w:r w:rsidRPr="009C2926">
        <w:rPr>
          <w:shd w:val="clear" w:color="auto" w:fill="FFFFFF"/>
        </w:rPr>
        <w:t>effectiveness of KM</w:t>
      </w:r>
    </w:p>
    <w:p w14:paraId="43BA7950" w14:textId="77777777" w:rsidR="00D869E5" w:rsidRPr="009C2926" w:rsidRDefault="00D869E5" w:rsidP="00D869E5">
      <w:pPr>
        <w:pStyle w:val="ListParagraph"/>
        <w:numPr>
          <w:ilvl w:val="0"/>
          <w:numId w:val="21"/>
        </w:numPr>
        <w:rPr>
          <w:shd w:val="clear" w:color="auto" w:fill="FFFFFF"/>
        </w:rPr>
      </w:pPr>
      <w:r w:rsidRPr="009C2926">
        <w:rPr>
          <w:shd w:val="clear" w:color="auto" w:fill="FFFFFF"/>
        </w:rPr>
        <w:t>Ensures all knowledge assets are utilised to the maximum</w:t>
      </w:r>
    </w:p>
    <w:p w14:paraId="63CCC2FC" w14:textId="77777777" w:rsidR="00D869E5" w:rsidRDefault="00D869E5" w:rsidP="00D869E5">
      <w:pPr>
        <w:pStyle w:val="ListParagraph"/>
        <w:numPr>
          <w:ilvl w:val="0"/>
          <w:numId w:val="21"/>
        </w:numPr>
        <w:rPr>
          <w:shd w:val="clear" w:color="auto" w:fill="FFFFFF"/>
        </w:rPr>
      </w:pPr>
      <w:r w:rsidRPr="009C2926">
        <w:rPr>
          <w:shd w:val="clear" w:color="auto" w:fill="FFFFFF"/>
        </w:rPr>
        <w:t>Enable coherence of knowledge assets across the organisation</w:t>
      </w:r>
    </w:p>
    <w:p w14:paraId="41611DFB" w14:textId="77777777" w:rsidR="00D869E5" w:rsidRDefault="00D869E5" w:rsidP="00D869E5">
      <w:pPr>
        <w:pStyle w:val="ListParagraph"/>
        <w:numPr>
          <w:ilvl w:val="0"/>
          <w:numId w:val="21"/>
        </w:numPr>
        <w:rPr>
          <w:shd w:val="clear" w:color="auto" w:fill="FFFFFF"/>
        </w:rPr>
      </w:pPr>
      <w:r>
        <w:rPr>
          <w:shd w:val="clear" w:color="auto" w:fill="FFFFFF"/>
        </w:rPr>
        <w:t>Capture knowledge as a by-product of KM</w:t>
      </w:r>
    </w:p>
    <w:p w14:paraId="45C7F742" w14:textId="77777777" w:rsidR="00D869E5" w:rsidRDefault="00D869E5" w:rsidP="00D869E5">
      <w:pPr>
        <w:pStyle w:val="Heading1"/>
        <w:rPr>
          <w:lang w:eastAsia="en-GB"/>
        </w:rPr>
      </w:pPr>
      <w:bookmarkStart w:id="4" w:name="_Toc72453883"/>
      <w:r>
        <w:rPr>
          <w:rFonts w:eastAsia="Times New Roman"/>
          <w:bdr w:val="none" w:sz="0" w:space="0" w:color="auto" w:frame="1"/>
          <w:lang w:eastAsia="en-GB"/>
        </w:rPr>
        <w:t>The Issues - l</w:t>
      </w:r>
      <w:r>
        <w:rPr>
          <w:lang w:eastAsia="en-GB"/>
        </w:rPr>
        <w:t>imiting factors, barriers, and culture</w:t>
      </w:r>
      <w:bookmarkEnd w:id="4"/>
    </w:p>
    <w:p w14:paraId="236566FC" w14:textId="77777777" w:rsidR="00D869E5" w:rsidRDefault="00D869E5" w:rsidP="00D869E5">
      <w:pPr>
        <w:rPr>
          <w:lang w:eastAsia="en-GB"/>
        </w:rPr>
      </w:pPr>
      <w:r>
        <w:rPr>
          <w:shd w:val="clear" w:color="auto" w:fill="FFFFFF"/>
        </w:rPr>
        <w:br/>
      </w:r>
      <w:r>
        <w:rPr>
          <w:lang w:eastAsia="en-GB"/>
        </w:rPr>
        <w:t>KM sharing or the lack of is a thorn in the side of many organisations. According to a report by the International Data Corp, businesses lose huge amounts of money by failing to share knowledge (Babcock, 2004). Not only this the lack of technology infrastructure is a hindrance to KM (Deloitte, 2020)</w:t>
      </w:r>
    </w:p>
    <w:p w14:paraId="042C9A62" w14:textId="77777777" w:rsidR="00D869E5" w:rsidRDefault="00D869E5" w:rsidP="00D869E5">
      <w:pPr>
        <w:rPr>
          <w:shd w:val="clear" w:color="auto" w:fill="FFFFFF"/>
        </w:rPr>
      </w:pPr>
      <w:r>
        <w:rPr>
          <w:shd w:val="clear" w:color="auto" w:fill="FFFFFF"/>
        </w:rPr>
        <w:t>Other challenges that limit the establishment of a KMS include,</w:t>
      </w:r>
    </w:p>
    <w:p w14:paraId="3E2B43FE" w14:textId="77777777" w:rsidR="00D869E5" w:rsidRPr="009D4566" w:rsidRDefault="00D869E5" w:rsidP="00D869E5">
      <w:pPr>
        <w:pStyle w:val="ListParagraph"/>
        <w:numPr>
          <w:ilvl w:val="0"/>
          <w:numId w:val="23"/>
        </w:numPr>
        <w:rPr>
          <w:shd w:val="clear" w:color="auto" w:fill="FFFFFF"/>
        </w:rPr>
      </w:pPr>
      <w:r w:rsidRPr="009D4566">
        <w:rPr>
          <w:shd w:val="clear" w:color="auto" w:fill="FFFFFF"/>
        </w:rPr>
        <w:t>Capturing and recording knowledge efficiently</w:t>
      </w:r>
    </w:p>
    <w:p w14:paraId="1CDC4F6D" w14:textId="77777777" w:rsidR="00D869E5" w:rsidRPr="009D4566" w:rsidRDefault="00D869E5" w:rsidP="00D869E5">
      <w:pPr>
        <w:pStyle w:val="ListParagraph"/>
        <w:numPr>
          <w:ilvl w:val="0"/>
          <w:numId w:val="23"/>
        </w:numPr>
        <w:rPr>
          <w:shd w:val="clear" w:color="auto" w:fill="FFFFFF"/>
        </w:rPr>
      </w:pPr>
      <w:r w:rsidRPr="009D4566">
        <w:rPr>
          <w:shd w:val="clear" w:color="auto" w:fill="FFFFFF"/>
        </w:rPr>
        <w:t>Reducing the barriers to information access</w:t>
      </w:r>
      <w:r>
        <w:rPr>
          <w:shd w:val="clear" w:color="auto" w:fill="FFFFFF"/>
        </w:rPr>
        <w:t xml:space="preserve"> and communication</w:t>
      </w:r>
    </w:p>
    <w:p w14:paraId="4ADFCE81" w14:textId="77777777" w:rsidR="00D869E5" w:rsidRPr="009D4566" w:rsidRDefault="00D869E5" w:rsidP="00D869E5">
      <w:pPr>
        <w:pStyle w:val="ListParagraph"/>
        <w:numPr>
          <w:ilvl w:val="0"/>
          <w:numId w:val="23"/>
        </w:numPr>
        <w:rPr>
          <w:shd w:val="clear" w:color="auto" w:fill="FFFFFF"/>
        </w:rPr>
      </w:pPr>
      <w:r>
        <w:rPr>
          <w:shd w:val="clear" w:color="auto" w:fill="FFFFFF"/>
        </w:rPr>
        <w:t>The m</w:t>
      </w:r>
      <w:r w:rsidRPr="009D4566">
        <w:rPr>
          <w:shd w:val="clear" w:color="auto" w:fill="FFFFFF"/>
        </w:rPr>
        <w:t>otivation of personnel to share, use and administer knowledge</w:t>
      </w:r>
    </w:p>
    <w:p w14:paraId="070216C4" w14:textId="77777777" w:rsidR="00D869E5" w:rsidRPr="009D4566" w:rsidRDefault="00D869E5" w:rsidP="00D869E5">
      <w:pPr>
        <w:pStyle w:val="ListParagraph"/>
        <w:numPr>
          <w:ilvl w:val="0"/>
          <w:numId w:val="23"/>
        </w:numPr>
        <w:rPr>
          <w:shd w:val="clear" w:color="auto" w:fill="FFFFFF"/>
        </w:rPr>
      </w:pPr>
      <w:r w:rsidRPr="009D4566">
        <w:rPr>
          <w:shd w:val="clear" w:color="auto" w:fill="FFFFFF"/>
        </w:rPr>
        <w:t>Balancing KM with the overall needs of an organisation</w:t>
      </w:r>
    </w:p>
    <w:p w14:paraId="762FFFE4" w14:textId="77777777" w:rsidR="00D869E5" w:rsidRPr="009D4566" w:rsidRDefault="00D869E5" w:rsidP="00D869E5">
      <w:pPr>
        <w:pStyle w:val="ListParagraph"/>
        <w:numPr>
          <w:ilvl w:val="0"/>
          <w:numId w:val="23"/>
        </w:numPr>
        <w:rPr>
          <w:shd w:val="clear" w:color="auto" w:fill="FFFFFF"/>
        </w:rPr>
      </w:pPr>
      <w:r w:rsidRPr="009D4566">
        <w:rPr>
          <w:shd w:val="clear" w:color="auto" w:fill="FFFFFF"/>
        </w:rPr>
        <w:t>Acquisition and appropriate technology</w:t>
      </w:r>
    </w:p>
    <w:p w14:paraId="2A78D1DA" w14:textId="77777777" w:rsidR="00D869E5" w:rsidRDefault="00D869E5" w:rsidP="00D869E5">
      <w:pPr>
        <w:pStyle w:val="ListParagraph"/>
        <w:numPr>
          <w:ilvl w:val="0"/>
          <w:numId w:val="23"/>
        </w:numPr>
        <w:rPr>
          <w:shd w:val="clear" w:color="auto" w:fill="FFFFFF"/>
        </w:rPr>
      </w:pPr>
      <w:r w:rsidRPr="009D4566">
        <w:rPr>
          <w:shd w:val="clear" w:color="auto" w:fill="FFFFFF"/>
        </w:rPr>
        <w:t>Integrating KM into the existing structure of an organisation</w:t>
      </w:r>
    </w:p>
    <w:p w14:paraId="78177421" w14:textId="77777777" w:rsidR="00D869E5" w:rsidRDefault="00D869E5" w:rsidP="00D869E5">
      <w:pPr>
        <w:pStyle w:val="ListParagraph"/>
        <w:numPr>
          <w:ilvl w:val="0"/>
          <w:numId w:val="23"/>
        </w:numPr>
        <w:rPr>
          <w:shd w:val="clear" w:color="auto" w:fill="FFFFFF"/>
        </w:rPr>
      </w:pPr>
      <w:r>
        <w:rPr>
          <w:shd w:val="clear" w:color="auto" w:fill="FFFFFF"/>
        </w:rPr>
        <w:t>Measuring knowledge</w:t>
      </w:r>
    </w:p>
    <w:p w14:paraId="36CF1152" w14:textId="77777777" w:rsidR="00D869E5" w:rsidRDefault="00D869E5" w:rsidP="00D869E5">
      <w:pPr>
        <w:pStyle w:val="ListParagraph"/>
        <w:numPr>
          <w:ilvl w:val="0"/>
          <w:numId w:val="23"/>
        </w:numPr>
        <w:rPr>
          <w:shd w:val="clear" w:color="auto" w:fill="FFFFFF"/>
        </w:rPr>
      </w:pPr>
      <w:r>
        <w:rPr>
          <w:shd w:val="clear" w:color="auto" w:fill="FFFFFF"/>
        </w:rPr>
        <w:t>Identifying an expert</w:t>
      </w:r>
    </w:p>
    <w:p w14:paraId="40D85007" w14:textId="77777777" w:rsidR="00D869E5" w:rsidRDefault="00D869E5" w:rsidP="00D869E5">
      <w:pPr>
        <w:pStyle w:val="ListParagraph"/>
        <w:numPr>
          <w:ilvl w:val="0"/>
          <w:numId w:val="23"/>
        </w:numPr>
        <w:rPr>
          <w:shd w:val="clear" w:color="auto" w:fill="FFFFFF"/>
        </w:rPr>
      </w:pPr>
      <w:r>
        <w:rPr>
          <w:shd w:val="clear" w:color="auto" w:fill="FFFFFF"/>
        </w:rPr>
        <w:t>Knowledge gaps/bottlenecks</w:t>
      </w:r>
    </w:p>
    <w:p w14:paraId="45830332" w14:textId="77777777" w:rsidR="00D869E5" w:rsidRDefault="00D869E5" w:rsidP="00D869E5">
      <w:pPr>
        <w:pStyle w:val="ListParagraph"/>
        <w:numPr>
          <w:ilvl w:val="0"/>
          <w:numId w:val="23"/>
        </w:numPr>
        <w:rPr>
          <w:shd w:val="clear" w:color="auto" w:fill="FFFFFF"/>
        </w:rPr>
      </w:pPr>
      <w:r>
        <w:rPr>
          <w:shd w:val="clear" w:color="auto" w:fill="FFFFFF"/>
        </w:rPr>
        <w:t>Knowledge quality</w:t>
      </w:r>
    </w:p>
    <w:p w14:paraId="4E1E6928" w14:textId="77777777" w:rsidR="00D869E5" w:rsidRDefault="00D869E5" w:rsidP="00D869E5">
      <w:pPr>
        <w:pStyle w:val="ListParagraph"/>
        <w:numPr>
          <w:ilvl w:val="0"/>
          <w:numId w:val="23"/>
        </w:numPr>
        <w:rPr>
          <w:shd w:val="clear" w:color="auto" w:fill="FFFFFF"/>
        </w:rPr>
      </w:pPr>
      <w:r>
        <w:rPr>
          <w:shd w:val="clear" w:color="auto" w:fill="FFFFFF"/>
        </w:rPr>
        <w:t>Radical innovations</w:t>
      </w:r>
    </w:p>
    <w:p w14:paraId="7FB5151E" w14:textId="77777777" w:rsidR="00D869E5" w:rsidRDefault="00D869E5" w:rsidP="00D869E5">
      <w:pPr>
        <w:pStyle w:val="ListParagraph"/>
        <w:numPr>
          <w:ilvl w:val="0"/>
          <w:numId w:val="23"/>
        </w:numPr>
        <w:rPr>
          <w:shd w:val="clear" w:color="auto" w:fill="FFFFFF"/>
        </w:rPr>
      </w:pPr>
      <w:r>
        <w:rPr>
          <w:shd w:val="clear" w:color="auto" w:fill="FFFFFF"/>
        </w:rPr>
        <w:t xml:space="preserve">Confidentiality </w:t>
      </w:r>
    </w:p>
    <w:p w14:paraId="60F82E30" w14:textId="77777777" w:rsidR="00D869E5" w:rsidRDefault="00D869E5" w:rsidP="00D869E5">
      <w:pPr>
        <w:pStyle w:val="ListParagraph"/>
        <w:numPr>
          <w:ilvl w:val="0"/>
          <w:numId w:val="23"/>
        </w:numPr>
        <w:rPr>
          <w:shd w:val="clear" w:color="auto" w:fill="FFFFFF"/>
        </w:rPr>
      </w:pPr>
      <w:r>
        <w:rPr>
          <w:shd w:val="clear" w:color="auto" w:fill="FFFFFF"/>
        </w:rPr>
        <w:t>Different skills levels amongst employees</w:t>
      </w:r>
    </w:p>
    <w:p w14:paraId="2C10BEE1" w14:textId="77777777" w:rsidR="00D869E5" w:rsidRDefault="00D869E5" w:rsidP="00D869E5">
      <w:r>
        <w:rPr>
          <w:shd w:val="clear" w:color="auto" w:fill="FFFFFF"/>
        </w:rPr>
        <w:t xml:space="preserve">Some but not all will be down to the culture of an organisation. Having a KM-orientated culture is critical to any organisation. This can be simply due to a lack of leadership or management. It can also, be attributed to employees not wanting to share knowledge for selfish reasons, </w:t>
      </w:r>
      <w:r>
        <w:t xml:space="preserve">different cultural norms, lack of time and meeting places, lack of understanding, belief that knowledge is prerogative of </w:t>
      </w:r>
      <w:proofErr w:type="gramStart"/>
      <w:r>
        <w:t>particular silos</w:t>
      </w:r>
      <w:proofErr w:type="gramEnd"/>
      <w:r>
        <w:t xml:space="preserve"> as examples </w:t>
      </w:r>
      <w:r w:rsidRPr="007C26D3">
        <w:t xml:space="preserve">(Davenport </w:t>
      </w:r>
      <w:r>
        <w:t>&amp;</w:t>
      </w:r>
      <w:r w:rsidRPr="007C26D3">
        <w:t xml:space="preserve"> Prusak, 1998)</w:t>
      </w:r>
      <w:r>
        <w:t xml:space="preserve">. </w:t>
      </w:r>
    </w:p>
    <w:p w14:paraId="1977969B" w14:textId="77777777" w:rsidR="00D869E5" w:rsidRDefault="00D869E5" w:rsidP="00D869E5">
      <w:pPr>
        <w:rPr>
          <w:shd w:val="clear" w:color="auto" w:fill="FFFFFF"/>
        </w:rPr>
      </w:pPr>
      <w:r>
        <w:t xml:space="preserve">As an example, the business has customers, the clients, having “collaborative partnerships with clients as potential sources of firm-addressable </w:t>
      </w:r>
      <w:proofErr w:type="gramStart"/>
      <w:r>
        <w:t xml:space="preserve">knowledge“ </w:t>
      </w:r>
      <w:r>
        <w:lastRenderedPageBreak/>
        <w:t>(</w:t>
      </w:r>
      <w:proofErr w:type="gramEnd"/>
      <w:r>
        <w:rPr>
          <w:shd w:val="clear" w:color="auto" w:fill="FFFFFF"/>
        </w:rPr>
        <w:t xml:space="preserve">Sanchez, 2008), </w:t>
      </w:r>
      <w:r>
        <w:t xml:space="preserve">would be lost be if the sales teams did not utilise this knowledge by sharing to garner more customers. This information is a business </w:t>
      </w:r>
      <w:proofErr w:type="gramStart"/>
      <w:r>
        <w:t>asset</w:t>
      </w:r>
      <w:proofErr w:type="gramEnd"/>
      <w:r>
        <w:t xml:space="preserve"> and it has been demonstrated that the business's “interaction with its customers may be an important source of knowledge” </w:t>
      </w:r>
      <w:r>
        <w:rPr>
          <w:shd w:val="clear" w:color="auto" w:fill="FFFFFF"/>
        </w:rPr>
        <w:t>(Sanchez, 2008).</w:t>
      </w:r>
    </w:p>
    <w:p w14:paraId="1BD97C1F" w14:textId="77777777" w:rsidR="00D869E5" w:rsidRDefault="00D869E5" w:rsidP="00D869E5">
      <w:pPr>
        <w:rPr>
          <w:lang w:eastAsia="en-GB"/>
        </w:rPr>
      </w:pPr>
      <w:r>
        <w:rPr>
          <w:lang w:eastAsia="en-GB"/>
        </w:rPr>
        <w:t>Understanding these issues is important to identify areas of weakness that a KMS may have before its establishment.</w:t>
      </w:r>
    </w:p>
    <w:p w14:paraId="017B7381" w14:textId="77777777" w:rsidR="00D869E5" w:rsidRDefault="00D869E5" w:rsidP="00D869E5">
      <w:bookmarkStart w:id="5" w:name="_Toc72453884"/>
      <w:r w:rsidRPr="00AB5BF8">
        <w:rPr>
          <w:rStyle w:val="Heading1Char"/>
        </w:rPr>
        <w:t>The Nexus</w:t>
      </w:r>
      <w:bookmarkEnd w:id="5"/>
      <w:r w:rsidRPr="00AB5BF8">
        <w:rPr>
          <w:rStyle w:val="Heading1Char"/>
        </w:rPr>
        <w:t xml:space="preserve"> </w:t>
      </w:r>
      <w:r>
        <w:rPr>
          <w:rStyle w:val="Heading1Char"/>
        </w:rPr>
        <w:br/>
      </w:r>
      <w:r w:rsidRPr="00AB5BF8">
        <w:rPr>
          <w:rStyle w:val="Heading1Char"/>
        </w:rPr>
        <w:br/>
      </w:r>
      <w:r>
        <w:rPr>
          <w:shd w:val="clear" w:color="auto" w:fill="FFFFFF"/>
        </w:rPr>
        <w:t>The combination of IM and KM forms the backbone of the KM lifecycle. As with any academic discipline, there are always many competing models that describe how KM is processed and cycled. They include Wiig Model (1993), Zack Model (1996), Bukowitz and Williams Model (2000), and McElroy Model (2003), (</w:t>
      </w:r>
      <w:r>
        <w:t>Tutorialspoint, 2021). Although each has its interpretation of the lifecycle they all follow the same basic path, that is,</w:t>
      </w:r>
    </w:p>
    <w:p w14:paraId="780ABEDA" w14:textId="77777777" w:rsidR="00D869E5" w:rsidRDefault="00D869E5" w:rsidP="00D869E5">
      <w:pPr>
        <w:pStyle w:val="ListParagraph"/>
        <w:numPr>
          <w:ilvl w:val="0"/>
          <w:numId w:val="35"/>
        </w:numPr>
      </w:pPr>
      <w:r>
        <w:t>Knowledge creating</w:t>
      </w:r>
    </w:p>
    <w:p w14:paraId="4F48AABB" w14:textId="77777777" w:rsidR="00D869E5" w:rsidRDefault="00D869E5" w:rsidP="00D869E5">
      <w:pPr>
        <w:pStyle w:val="ListParagraph"/>
        <w:numPr>
          <w:ilvl w:val="0"/>
          <w:numId w:val="35"/>
        </w:numPr>
      </w:pPr>
      <w:r>
        <w:t>Knowledge sharing</w:t>
      </w:r>
    </w:p>
    <w:p w14:paraId="31CA9EC7" w14:textId="77777777" w:rsidR="00D869E5" w:rsidRDefault="00D869E5" w:rsidP="00D869E5">
      <w:pPr>
        <w:pStyle w:val="ListParagraph"/>
        <w:numPr>
          <w:ilvl w:val="0"/>
          <w:numId w:val="35"/>
        </w:numPr>
      </w:pPr>
      <w:r>
        <w:t>Knowledge structuring</w:t>
      </w:r>
    </w:p>
    <w:p w14:paraId="4539FFC6" w14:textId="77777777" w:rsidR="00D869E5" w:rsidRDefault="00D869E5" w:rsidP="00D869E5">
      <w:pPr>
        <w:pStyle w:val="ListParagraph"/>
        <w:numPr>
          <w:ilvl w:val="0"/>
          <w:numId w:val="35"/>
        </w:numPr>
      </w:pPr>
      <w:r>
        <w:t>Knowledge auditing</w:t>
      </w:r>
    </w:p>
    <w:p w14:paraId="5D1633B5" w14:textId="77777777" w:rsidR="00D869E5" w:rsidRDefault="00D869E5" w:rsidP="00D869E5">
      <w:r>
        <w:t>As with KM, perfecting this can be beneficial for an organisation.</w:t>
      </w:r>
    </w:p>
    <w:p w14:paraId="37CA8C5C" w14:textId="77777777" w:rsidR="00D869E5" w:rsidRDefault="00D869E5" w:rsidP="00D869E5">
      <w:pPr>
        <w:pStyle w:val="Heading1"/>
        <w:rPr>
          <w:lang w:eastAsia="en-GB"/>
        </w:rPr>
      </w:pPr>
      <w:bookmarkStart w:id="6" w:name="_Toc72453885"/>
      <w:r>
        <w:rPr>
          <w:rFonts w:eastAsia="Times New Roman"/>
          <w:bdr w:val="none" w:sz="0" w:space="0" w:color="auto" w:frame="1"/>
          <w:lang w:eastAsia="en-GB"/>
        </w:rPr>
        <w:t>Let us put theory into practice</w:t>
      </w:r>
      <w:bookmarkEnd w:id="6"/>
      <w:r>
        <w:rPr>
          <w:rFonts w:eastAsia="Times New Roman"/>
          <w:bdr w:val="none" w:sz="0" w:space="0" w:color="auto" w:frame="1"/>
          <w:lang w:eastAsia="en-GB"/>
        </w:rPr>
        <w:br/>
      </w:r>
    </w:p>
    <w:p w14:paraId="70776495" w14:textId="77777777" w:rsidR="00D869E5" w:rsidRDefault="00D869E5" w:rsidP="00D869E5">
      <w:pPr>
        <w:rPr>
          <w:lang w:eastAsia="en-GB"/>
        </w:rPr>
      </w:pPr>
      <w:r>
        <w:rPr>
          <w:lang w:eastAsia="en-GB"/>
        </w:rPr>
        <w:t>As discussed earlier, information is the raw data that forms the foundation from which IM and KM are built. My place of work consists of two businesses contained within two warehouses. One is retail and the other wholesale, both, in general, cater to the Asian community and businesses. The flowchart located in Appendix 5 illustrates the flow of data from inception to conclusion. Information from the retail flows from the moment a customer enters the building, shops, and leaves. The raw data produced, consist of,</w:t>
      </w:r>
    </w:p>
    <w:p w14:paraId="2F5AAD0E" w14:textId="77777777" w:rsidR="00D869E5" w:rsidRDefault="00D869E5" w:rsidP="00D869E5">
      <w:pPr>
        <w:pStyle w:val="ListParagraph"/>
        <w:numPr>
          <w:ilvl w:val="0"/>
          <w:numId w:val="24"/>
        </w:numPr>
        <w:rPr>
          <w:lang w:eastAsia="en-GB"/>
        </w:rPr>
      </w:pPr>
      <w:r>
        <w:rPr>
          <w:lang w:eastAsia="en-GB"/>
        </w:rPr>
        <w:t>What was purchased/SKU used</w:t>
      </w:r>
    </w:p>
    <w:p w14:paraId="44ADAE8E" w14:textId="77777777" w:rsidR="00D869E5" w:rsidRDefault="00D869E5" w:rsidP="00D869E5">
      <w:pPr>
        <w:pStyle w:val="ListParagraph"/>
        <w:numPr>
          <w:ilvl w:val="0"/>
          <w:numId w:val="24"/>
        </w:numPr>
        <w:rPr>
          <w:lang w:eastAsia="en-GB"/>
        </w:rPr>
      </w:pPr>
      <w:r>
        <w:rPr>
          <w:lang w:eastAsia="en-GB"/>
        </w:rPr>
        <w:t>Payment method</w:t>
      </w:r>
    </w:p>
    <w:p w14:paraId="560E4777" w14:textId="77777777" w:rsidR="00D869E5" w:rsidRDefault="00D869E5" w:rsidP="00D869E5">
      <w:pPr>
        <w:pStyle w:val="ListParagraph"/>
        <w:numPr>
          <w:ilvl w:val="0"/>
          <w:numId w:val="24"/>
        </w:numPr>
        <w:rPr>
          <w:lang w:eastAsia="en-GB"/>
        </w:rPr>
      </w:pPr>
      <w:r>
        <w:rPr>
          <w:lang w:eastAsia="en-GB"/>
        </w:rPr>
        <w:t>Whether it is to be delivered or not</w:t>
      </w:r>
    </w:p>
    <w:p w14:paraId="7CD87DD0" w14:textId="77777777" w:rsidR="00D869E5" w:rsidRDefault="00D869E5" w:rsidP="00D869E5">
      <w:pPr>
        <w:pStyle w:val="ListParagraph"/>
        <w:numPr>
          <w:ilvl w:val="0"/>
          <w:numId w:val="24"/>
        </w:numPr>
        <w:rPr>
          <w:lang w:eastAsia="en-GB"/>
        </w:rPr>
      </w:pPr>
      <w:r>
        <w:rPr>
          <w:lang w:eastAsia="en-GB"/>
        </w:rPr>
        <w:t>Stock control</w:t>
      </w:r>
    </w:p>
    <w:p w14:paraId="185F8FBF" w14:textId="77777777" w:rsidR="00D869E5" w:rsidRDefault="00D869E5" w:rsidP="00D869E5">
      <w:pPr>
        <w:rPr>
          <w:lang w:eastAsia="en-GB"/>
        </w:rPr>
      </w:pPr>
      <w:r>
        <w:rPr>
          <w:lang w:eastAsia="en-GB"/>
        </w:rPr>
        <w:t xml:space="preserve">Analysing the above, the business can deduce what sells well. The payment method allows the business to calculate cash flow. The delivery aspect means the business incurs extra costs, far better and cost-effective to offer a collection service but customer service is paramount if the business is to retain their loyalty. The final aspect, stock control, is directly linked to the first three. Purchases determine the </w:t>
      </w:r>
      <w:r>
        <w:rPr>
          <w:lang w:eastAsia="en-GB"/>
        </w:rPr>
        <w:lastRenderedPageBreak/>
        <w:t xml:space="preserve">level of stock purchases, the unit price of the stock, and storage capacity. Too much stock means money is tied up in assets that in turn affect cash flow, or the lack thereof. </w:t>
      </w:r>
    </w:p>
    <w:p w14:paraId="251A5D8B" w14:textId="77777777" w:rsidR="00D869E5" w:rsidRDefault="00D869E5" w:rsidP="00D869E5">
      <w:pPr>
        <w:rPr>
          <w:lang w:eastAsia="en-GB"/>
        </w:rPr>
      </w:pPr>
      <w:r>
        <w:rPr>
          <w:lang w:eastAsia="en-GB"/>
        </w:rPr>
        <w:t xml:space="preserve">The flowchart, also, demonstrates the commercial aspect of the business. Here, the data and therefore, information, flows in reverse. Sales teams actively seek out new customers using the available data and information. This is collated by the usage of a mind map as shown in Figure 1, Appendix 4. As can be seen the available ‘assets’ to staff include, </w:t>
      </w:r>
    </w:p>
    <w:p w14:paraId="7F835816" w14:textId="77777777" w:rsidR="00D869E5" w:rsidRDefault="00D869E5" w:rsidP="00D869E5">
      <w:pPr>
        <w:pStyle w:val="ListParagraph"/>
        <w:numPr>
          <w:ilvl w:val="0"/>
          <w:numId w:val="25"/>
        </w:numPr>
        <w:rPr>
          <w:lang w:eastAsia="en-GB"/>
        </w:rPr>
      </w:pPr>
      <w:r>
        <w:rPr>
          <w:lang w:eastAsia="en-GB"/>
        </w:rPr>
        <w:t>Family connections</w:t>
      </w:r>
    </w:p>
    <w:p w14:paraId="6CD745D7" w14:textId="77777777" w:rsidR="00D869E5" w:rsidRDefault="00D869E5" w:rsidP="00D869E5">
      <w:pPr>
        <w:pStyle w:val="ListParagraph"/>
        <w:numPr>
          <w:ilvl w:val="0"/>
          <w:numId w:val="25"/>
        </w:numPr>
        <w:rPr>
          <w:lang w:eastAsia="en-GB"/>
        </w:rPr>
      </w:pPr>
      <w:r>
        <w:rPr>
          <w:lang w:eastAsia="en-GB"/>
        </w:rPr>
        <w:t>Business connections</w:t>
      </w:r>
    </w:p>
    <w:p w14:paraId="199F4111" w14:textId="77777777" w:rsidR="00D869E5" w:rsidRDefault="00D869E5" w:rsidP="00D869E5">
      <w:pPr>
        <w:pStyle w:val="ListParagraph"/>
        <w:numPr>
          <w:ilvl w:val="0"/>
          <w:numId w:val="25"/>
        </w:numPr>
        <w:rPr>
          <w:lang w:eastAsia="en-GB"/>
        </w:rPr>
      </w:pPr>
      <w:r>
        <w:rPr>
          <w:lang w:eastAsia="en-GB"/>
        </w:rPr>
        <w:t>Previous ‘inside’ knowledge garnered whilst employed by competitors</w:t>
      </w:r>
    </w:p>
    <w:p w14:paraId="0D8FFBAD" w14:textId="77777777" w:rsidR="00D869E5" w:rsidRDefault="00D869E5" w:rsidP="00D869E5">
      <w:pPr>
        <w:pStyle w:val="ListParagraph"/>
        <w:numPr>
          <w:ilvl w:val="0"/>
          <w:numId w:val="25"/>
        </w:numPr>
        <w:rPr>
          <w:lang w:eastAsia="en-GB"/>
        </w:rPr>
      </w:pPr>
      <w:r>
        <w:rPr>
          <w:lang w:eastAsia="en-GB"/>
        </w:rPr>
        <w:t xml:space="preserve">Mailing lists </w:t>
      </w:r>
    </w:p>
    <w:p w14:paraId="67B6CECC" w14:textId="77777777" w:rsidR="00D869E5" w:rsidRPr="00A9338F" w:rsidRDefault="00D869E5" w:rsidP="00D869E5">
      <w:r>
        <w:rPr>
          <w:lang w:eastAsia="en-GB"/>
        </w:rPr>
        <w:t xml:space="preserve">Using these assets, the sales team can sell their wares. This, in turn, breeds more customers through word of mouth from business and retail customers thereby </w:t>
      </w:r>
      <w:r w:rsidRPr="00A9338F">
        <w:t>generating sales to sustain the business and ultimately profits. Th</w:t>
      </w:r>
      <w:r>
        <w:t>is information</w:t>
      </w:r>
      <w:r w:rsidRPr="00A9338F">
        <w:t xml:space="preserve"> </w:t>
      </w:r>
      <w:r>
        <w:t>“</w:t>
      </w:r>
      <w:r w:rsidRPr="00A9338F">
        <w:t>could therefore be used as starting point for an analysis and improvement of knowledge flows</w:t>
      </w:r>
      <w:r>
        <w:t>” (</w:t>
      </w:r>
      <w:r w:rsidRPr="00E154B2">
        <w:t>Gebert, et al., 2003</w:t>
      </w:r>
      <w:r>
        <w:t>). One aspect that should be considered in the future is the use of the Loyalty cards program to obtain a more accurate analysis of individual customer spending habits. The value of this data would be invaluable to the business.</w:t>
      </w:r>
    </w:p>
    <w:p w14:paraId="6B2855BA" w14:textId="77777777" w:rsidR="00D869E5" w:rsidRDefault="00D869E5" w:rsidP="00D869E5">
      <w:pPr>
        <w:rPr>
          <w:lang w:eastAsia="en-GB"/>
        </w:rPr>
      </w:pPr>
      <w:r>
        <w:rPr>
          <w:lang w:eastAsia="en-GB"/>
        </w:rPr>
        <w:t>All things considered, some issues need to be examined and addressed. Looking at the flow of information and data, the way it is handled and stored, an internal audit using checklists and questionaries  available from the</w:t>
      </w:r>
      <w:r w:rsidRPr="003E1BEB">
        <w:rPr>
          <w:lang w:eastAsia="en-GB"/>
        </w:rPr>
        <w:t xml:space="preserve"> </w:t>
      </w:r>
      <w:hyperlink r:id="rId9" w:history="1">
        <w:r w:rsidRPr="003E1BEB">
          <w:rPr>
            <w:rStyle w:val="Hyperlink"/>
            <w:lang w:eastAsia="en-GB"/>
          </w:rPr>
          <w:t>Information Commissioners Office</w:t>
        </w:r>
      </w:hyperlink>
      <w:r>
        <w:rPr>
          <w:lang w:eastAsia="en-GB"/>
        </w:rPr>
        <w:t xml:space="preserve"> (ICO) (ICO, 2021) highlights the business's deficiency. This Office is responsible for data protection in the UK. Further, a SWOT and gap analysis (Appendix 6) was conducted to lay bare the business's shortcomings and what solutions, or actions are needed or available, as per the action plan, which can be found in Appendix 7. </w:t>
      </w:r>
    </w:p>
    <w:p w14:paraId="056DB6D0" w14:textId="77777777" w:rsidR="00D869E5" w:rsidRDefault="00D869E5" w:rsidP="00D869E5">
      <w:pPr>
        <w:rPr>
          <w:lang w:eastAsia="en-GB"/>
        </w:rPr>
      </w:pPr>
      <w:r>
        <w:rPr>
          <w:lang w:eastAsia="en-GB"/>
        </w:rPr>
        <w:t>The main conclusions that can be drawn are,</w:t>
      </w:r>
    </w:p>
    <w:p w14:paraId="5D0AEEF3" w14:textId="77777777" w:rsidR="00D869E5" w:rsidRDefault="00D869E5" w:rsidP="00D869E5">
      <w:pPr>
        <w:rPr>
          <w:lang w:eastAsia="en-GB"/>
        </w:rPr>
      </w:pPr>
      <w:r w:rsidRPr="007E4AA4">
        <w:rPr>
          <w:b/>
          <w:bCs/>
          <w:lang w:eastAsia="en-GB"/>
        </w:rPr>
        <w:t xml:space="preserve">Data Protection </w:t>
      </w:r>
      <w:r>
        <w:rPr>
          <w:b/>
          <w:bCs/>
          <w:lang w:eastAsia="en-GB"/>
        </w:rPr>
        <w:t xml:space="preserve">Act </w:t>
      </w:r>
      <w:r w:rsidRPr="007E4AA4">
        <w:rPr>
          <w:b/>
          <w:bCs/>
          <w:lang w:eastAsia="en-GB"/>
        </w:rPr>
        <w:t>2018</w:t>
      </w:r>
      <w:r>
        <w:rPr>
          <w:b/>
          <w:bCs/>
          <w:lang w:eastAsia="en-GB"/>
        </w:rPr>
        <w:t xml:space="preserve"> (DPA)</w:t>
      </w:r>
      <w:r w:rsidRPr="007E4AA4">
        <w:rPr>
          <w:b/>
          <w:bCs/>
          <w:lang w:eastAsia="en-GB"/>
        </w:rPr>
        <w:t xml:space="preserve"> and GDPR 201</w:t>
      </w:r>
      <w:r>
        <w:rPr>
          <w:b/>
          <w:bCs/>
          <w:lang w:eastAsia="en-GB"/>
        </w:rPr>
        <w:t>6</w:t>
      </w:r>
      <w:r>
        <w:rPr>
          <w:lang w:eastAsia="en-GB"/>
        </w:rPr>
        <w:t>. The EU Regulation 2016/769 is the principal legislation that supersedes Directive 95/46/EC, and the UK Government has incorporated this part of the legislation under clause 3 of the European Union (Withdrawal) Act 2018 and now a part of the Data Protection Act 2018. The act does not place an obligation for the business to register with the body. However, if data is processed by a ‘controller’ then a fee is payable. This aspect will need to be investigated to see if the business falls under the realm of this requirement. If it is deemed to be then a registration fee is required. Under the law, the business is required to keep a record of processing actives that should be made available if requested by the ICO. Processes that currently fall under this remit are,</w:t>
      </w:r>
    </w:p>
    <w:p w14:paraId="077DD29F" w14:textId="77777777" w:rsidR="00D869E5" w:rsidRDefault="00D869E5" w:rsidP="00D869E5">
      <w:pPr>
        <w:pStyle w:val="ListParagraph"/>
        <w:numPr>
          <w:ilvl w:val="0"/>
          <w:numId w:val="26"/>
        </w:numPr>
        <w:rPr>
          <w:lang w:eastAsia="en-GB"/>
        </w:rPr>
      </w:pPr>
      <w:r>
        <w:rPr>
          <w:lang w:eastAsia="en-GB"/>
        </w:rPr>
        <w:lastRenderedPageBreak/>
        <w:t>Client contracts</w:t>
      </w:r>
    </w:p>
    <w:p w14:paraId="0105D849" w14:textId="77777777" w:rsidR="00D869E5" w:rsidRDefault="00D869E5" w:rsidP="00D869E5">
      <w:pPr>
        <w:pStyle w:val="ListParagraph"/>
        <w:numPr>
          <w:ilvl w:val="0"/>
          <w:numId w:val="26"/>
        </w:numPr>
        <w:rPr>
          <w:lang w:eastAsia="en-GB"/>
        </w:rPr>
      </w:pPr>
      <w:r>
        <w:rPr>
          <w:lang w:eastAsia="en-GB"/>
        </w:rPr>
        <w:t>Legal obligation</w:t>
      </w:r>
    </w:p>
    <w:p w14:paraId="584716AD" w14:textId="77777777" w:rsidR="00D869E5" w:rsidRDefault="00D869E5" w:rsidP="00D869E5">
      <w:pPr>
        <w:pStyle w:val="ListParagraph"/>
        <w:numPr>
          <w:ilvl w:val="0"/>
          <w:numId w:val="26"/>
        </w:numPr>
        <w:rPr>
          <w:lang w:eastAsia="en-GB"/>
        </w:rPr>
      </w:pPr>
      <w:r>
        <w:rPr>
          <w:lang w:eastAsia="en-GB"/>
        </w:rPr>
        <w:t>CCTV use</w:t>
      </w:r>
    </w:p>
    <w:p w14:paraId="3A3DC07E" w14:textId="77777777" w:rsidR="00D869E5" w:rsidRDefault="00D869E5" w:rsidP="00D869E5">
      <w:pPr>
        <w:pStyle w:val="ListParagraph"/>
        <w:numPr>
          <w:ilvl w:val="0"/>
          <w:numId w:val="26"/>
        </w:numPr>
        <w:rPr>
          <w:lang w:eastAsia="en-GB"/>
        </w:rPr>
      </w:pPr>
      <w:r>
        <w:rPr>
          <w:lang w:eastAsia="en-GB"/>
        </w:rPr>
        <w:t>Employee records</w:t>
      </w:r>
    </w:p>
    <w:p w14:paraId="6E0E7850" w14:textId="77777777" w:rsidR="00D869E5" w:rsidRDefault="00D869E5" w:rsidP="00D869E5">
      <w:pPr>
        <w:pStyle w:val="ListParagraph"/>
        <w:numPr>
          <w:ilvl w:val="0"/>
          <w:numId w:val="26"/>
        </w:numPr>
        <w:rPr>
          <w:lang w:eastAsia="en-GB"/>
        </w:rPr>
      </w:pPr>
      <w:r>
        <w:rPr>
          <w:lang w:eastAsia="en-GB"/>
        </w:rPr>
        <w:t>Other processors e.g., Accountants</w:t>
      </w:r>
    </w:p>
    <w:p w14:paraId="3C2A8D66" w14:textId="77777777" w:rsidR="00D869E5" w:rsidRDefault="00D869E5" w:rsidP="00D869E5">
      <w:pPr>
        <w:rPr>
          <w:lang w:eastAsia="en-GB"/>
        </w:rPr>
      </w:pPr>
      <w:r>
        <w:rPr>
          <w:shd w:val="clear" w:color="auto" w:fill="FFFFFF"/>
        </w:rPr>
        <w:t>The business, however, is exempt from data laws concerning other businesses ' data (Regulation (EU) 2016/679 of the European Parliament and Council 2016).</w:t>
      </w:r>
    </w:p>
    <w:p w14:paraId="477F511B" w14:textId="77777777" w:rsidR="00D869E5" w:rsidRDefault="00D869E5" w:rsidP="00D869E5">
      <w:pPr>
        <w:rPr>
          <w:lang w:eastAsia="en-GB"/>
        </w:rPr>
      </w:pPr>
      <w:r>
        <w:rPr>
          <w:lang w:eastAsia="en-GB"/>
        </w:rPr>
        <w:t>A list of documents held by the business and for what duration can be found in Appendix 7. The business considers this list to be an ‘appropriate policy document’ under the DPA. Further, it would be advisable that business suppliers are DPA compliant too. In the name of transparency, Fair Processing Notices should be created to show how the business deals with data.</w:t>
      </w:r>
    </w:p>
    <w:p w14:paraId="7A57447C" w14:textId="77777777" w:rsidR="00D869E5" w:rsidRDefault="00D869E5" w:rsidP="00D869E5">
      <w:pPr>
        <w:rPr>
          <w:lang w:eastAsia="en-GB"/>
        </w:rPr>
      </w:pPr>
      <w:r>
        <w:rPr>
          <w:lang w:eastAsia="en-GB"/>
        </w:rPr>
        <w:t>In practice, general adherence to this law is at best dubious. On many occasions, staff has left computer terminals unlocked (that use the same password) or in an unsecured manner as is common practice in many organisations (</w:t>
      </w:r>
      <w:r w:rsidRPr="00FC4694">
        <w:t>Mitta</w:t>
      </w:r>
      <w:r>
        <w:rPr>
          <w:lang w:eastAsia="en-GB"/>
        </w:rPr>
        <w:t xml:space="preserve">., et al,. 2010) The office doors are protected by locks requiring a PIN to enter. However, during office hours, it is common for doors to be left open and offices unattended. This exposes customer and supplier information. Another issue is the use of personal mobile devices. Customer and supplier information be it emails, text, instant messaging is freely sent back and forth between mobile devices with total disregard of current data and privacy laws. At present, there is no way to know who has access to the information and if it is secured. A ‘Bring your own device’ policy needs to be considered to negate the risk of any data breach. Forty percent of data breaches are caused by lost or stolen devices (Brook, 2020). In short, security and privacy </w:t>
      </w:r>
      <w:proofErr w:type="gramStart"/>
      <w:r>
        <w:rPr>
          <w:lang w:eastAsia="en-GB"/>
        </w:rPr>
        <w:t>is</w:t>
      </w:r>
      <w:proofErr w:type="gramEnd"/>
      <w:r>
        <w:rPr>
          <w:lang w:eastAsia="en-GB"/>
        </w:rPr>
        <w:t xml:space="preserve"> lax and need to be bolstered as people are the ‘weakest link’ within any organisation (</w:t>
      </w:r>
      <w:r w:rsidRPr="00A7785E">
        <w:t xml:space="preserve">Bulgurcu </w:t>
      </w:r>
      <w:r>
        <w:t>et al., 2010).</w:t>
      </w:r>
    </w:p>
    <w:p w14:paraId="00EB346C" w14:textId="77777777" w:rsidR="00D869E5" w:rsidRDefault="00D869E5" w:rsidP="00D869E5">
      <w:pPr>
        <w:rPr>
          <w:lang w:eastAsia="en-GB"/>
        </w:rPr>
      </w:pPr>
      <w:r>
        <w:rPr>
          <w:lang w:eastAsia="en-GB"/>
        </w:rPr>
        <w:t>Policies need to be put in place and training regarding relevant privacy and security laws is administered (</w:t>
      </w:r>
      <w:r w:rsidRPr="00D92C6F">
        <w:t>Allen, et al., 2015</w:t>
      </w:r>
      <w:r>
        <w:t>)</w:t>
      </w:r>
      <w:r>
        <w:rPr>
          <w:lang w:eastAsia="en-GB"/>
        </w:rPr>
        <w:t>. It is recommended but not a legal requirement due to the size of the business to nominate and appoint a Data Security Officer to oversee this. It would be prudent to do so even though the law does not require it as the business employs less than 250 employees. The officer’s role would be,</w:t>
      </w:r>
    </w:p>
    <w:p w14:paraId="5A46D1F3" w14:textId="77777777" w:rsidR="00D869E5" w:rsidRDefault="00D869E5" w:rsidP="00D869E5">
      <w:pPr>
        <w:pStyle w:val="ListParagraph"/>
        <w:numPr>
          <w:ilvl w:val="0"/>
          <w:numId w:val="32"/>
        </w:numPr>
        <w:rPr>
          <w:lang w:eastAsia="en-GB"/>
        </w:rPr>
      </w:pPr>
      <w:r>
        <w:rPr>
          <w:lang w:eastAsia="en-GB"/>
        </w:rPr>
        <w:t>Conduct annual employee training</w:t>
      </w:r>
    </w:p>
    <w:p w14:paraId="69F13264" w14:textId="77777777" w:rsidR="00D869E5" w:rsidRDefault="00D869E5" w:rsidP="00D869E5">
      <w:pPr>
        <w:pStyle w:val="ListParagraph"/>
        <w:numPr>
          <w:ilvl w:val="0"/>
          <w:numId w:val="32"/>
        </w:numPr>
        <w:rPr>
          <w:lang w:eastAsia="en-GB"/>
        </w:rPr>
      </w:pPr>
      <w:r>
        <w:rPr>
          <w:lang w:eastAsia="en-GB"/>
        </w:rPr>
        <w:t>Conduct risk assessments</w:t>
      </w:r>
    </w:p>
    <w:p w14:paraId="652706D5" w14:textId="77777777" w:rsidR="00D869E5" w:rsidRDefault="00D869E5" w:rsidP="00D869E5">
      <w:pPr>
        <w:pStyle w:val="ListParagraph"/>
        <w:numPr>
          <w:ilvl w:val="0"/>
          <w:numId w:val="32"/>
        </w:numPr>
        <w:rPr>
          <w:lang w:eastAsia="en-GB"/>
        </w:rPr>
      </w:pPr>
      <w:r>
        <w:rPr>
          <w:lang w:eastAsia="en-GB"/>
        </w:rPr>
        <w:t>Review policy and procedures</w:t>
      </w:r>
    </w:p>
    <w:p w14:paraId="253E17C9" w14:textId="77777777" w:rsidR="00D869E5" w:rsidRDefault="00D869E5" w:rsidP="00D869E5">
      <w:pPr>
        <w:pStyle w:val="ListParagraph"/>
        <w:numPr>
          <w:ilvl w:val="0"/>
          <w:numId w:val="32"/>
        </w:numPr>
        <w:rPr>
          <w:lang w:eastAsia="en-GB"/>
        </w:rPr>
      </w:pPr>
      <w:r>
        <w:rPr>
          <w:lang w:eastAsia="en-GB"/>
        </w:rPr>
        <w:t>Bolster security information assets</w:t>
      </w:r>
    </w:p>
    <w:p w14:paraId="5A233DE7" w14:textId="77777777" w:rsidR="00D869E5" w:rsidRDefault="00D869E5" w:rsidP="00D869E5">
      <w:pPr>
        <w:rPr>
          <w:lang w:eastAsia="en-GB"/>
        </w:rPr>
      </w:pPr>
      <w:r>
        <w:rPr>
          <w:lang w:eastAsia="en-GB"/>
        </w:rPr>
        <w:t xml:space="preserve">Although not mandatory IMS could be based on the internationally recognised </w:t>
      </w:r>
      <w:r>
        <w:rPr>
          <w:rFonts w:ascii="Helvetica" w:hAnsi="Helvetica" w:cs="Helvetica"/>
          <w:color w:val="313131"/>
          <w:shd w:val="clear" w:color="auto" w:fill="FFFFFF"/>
        </w:rPr>
        <w:t>ISO/IEC 27001 standard (</w:t>
      </w:r>
      <w:r>
        <w:t xml:space="preserve">Advisera Expert Solutions Ltd, 2016). </w:t>
      </w:r>
      <w:r>
        <w:rPr>
          <w:rFonts w:ascii="Helvetica" w:hAnsi="Helvetica" w:cs="Helvetica"/>
          <w:color w:val="313131"/>
          <w:shd w:val="clear" w:color="auto" w:fill="FFFFFF"/>
        </w:rPr>
        <w:t xml:space="preserve"> This is defined as “</w:t>
      </w:r>
      <w:r>
        <w:t xml:space="preserve">a framework of policies, procedures, guidelines and associated resources and </w:t>
      </w:r>
      <w:r>
        <w:lastRenderedPageBreak/>
        <w:t>activities jointly managed by an organisation to protect its information assets”</w:t>
      </w:r>
      <w:r w:rsidRPr="00D856F5">
        <w:rPr>
          <w:rFonts w:ascii="Helvetica" w:hAnsi="Helvetica" w:cs="Helvetica"/>
          <w:color w:val="313131"/>
          <w:shd w:val="clear" w:color="auto" w:fill="FFFFFF"/>
        </w:rPr>
        <w:t xml:space="preserve"> </w:t>
      </w:r>
      <w:r>
        <w:rPr>
          <w:rFonts w:ascii="Helvetica" w:hAnsi="Helvetica" w:cs="Helvetica"/>
          <w:color w:val="313131"/>
          <w:shd w:val="clear" w:color="auto" w:fill="FFFFFF"/>
        </w:rPr>
        <w:t>(Ensia, 2021). </w:t>
      </w:r>
      <w:r>
        <w:rPr>
          <w:lang w:eastAsia="en-GB"/>
        </w:rPr>
        <w:t xml:space="preserve"> Doing so will fulfil the business's legal requirement. C</w:t>
      </w:r>
      <w:r>
        <w:t xml:space="preserve">hanges in technology are introducing new information management risks and </w:t>
      </w:r>
      <w:r w:rsidRPr="000273EA">
        <w:t>considerations for organisations and individuals (Burkell, Valentino &amp; Roberts, 2021</w:t>
      </w:r>
      <w:r>
        <w:t>). Today’s world is an information economy and management of this is critical for the business (Allen, 2006). Therefore,</w:t>
      </w:r>
      <w:r>
        <w:rPr>
          <w:lang w:eastAsia="en-GB"/>
        </w:rPr>
        <w:t xml:space="preserve"> the Officer needs to consider the business's reputation too, people need to know their data is safe in our possession.</w:t>
      </w:r>
    </w:p>
    <w:p w14:paraId="150AB67D" w14:textId="77777777" w:rsidR="00D869E5" w:rsidRDefault="00D869E5" w:rsidP="00D869E5">
      <w:pPr>
        <w:rPr>
          <w:lang w:eastAsia="en-GB"/>
        </w:rPr>
      </w:pPr>
      <w:r w:rsidRPr="00F4196E">
        <w:rPr>
          <w:b/>
          <w:bCs/>
          <w:lang w:eastAsia="en-GB"/>
        </w:rPr>
        <w:t>Data storage</w:t>
      </w:r>
      <w:r>
        <w:rPr>
          <w:lang w:eastAsia="en-GB"/>
        </w:rPr>
        <w:t>. Currently, the law covers data no matter where it is stored. The Mind map in Figure1, Appendix 4 show the data assets of the business. However, at present data storage is both paper-based and cloud-based. As indicated above, a well-executed IMS could remove paper records to a document management software that would integrate, capture, store, manage and preserve documents. The benefits of doing so are,</w:t>
      </w:r>
    </w:p>
    <w:p w14:paraId="57079EA5" w14:textId="77777777" w:rsidR="00D869E5" w:rsidRDefault="00D869E5" w:rsidP="00D869E5">
      <w:pPr>
        <w:pStyle w:val="ListParagraph"/>
        <w:numPr>
          <w:ilvl w:val="0"/>
          <w:numId w:val="31"/>
        </w:numPr>
        <w:rPr>
          <w:lang w:eastAsia="en-GB"/>
        </w:rPr>
      </w:pPr>
      <w:r>
        <w:rPr>
          <w:lang w:eastAsia="en-GB"/>
        </w:rPr>
        <w:t>Efficiency and cost benefits</w:t>
      </w:r>
    </w:p>
    <w:p w14:paraId="5A5DF37C" w14:textId="77777777" w:rsidR="00D869E5" w:rsidRDefault="00D869E5" w:rsidP="00D869E5">
      <w:pPr>
        <w:pStyle w:val="ListParagraph"/>
        <w:numPr>
          <w:ilvl w:val="0"/>
          <w:numId w:val="31"/>
        </w:numPr>
        <w:rPr>
          <w:lang w:eastAsia="en-GB"/>
        </w:rPr>
      </w:pPr>
      <w:r>
        <w:rPr>
          <w:lang w:eastAsia="en-GB"/>
        </w:rPr>
        <w:t>Control of access and permissions</w:t>
      </w:r>
    </w:p>
    <w:p w14:paraId="6152CA31" w14:textId="77777777" w:rsidR="00D869E5" w:rsidRDefault="00D869E5" w:rsidP="00D869E5">
      <w:pPr>
        <w:pStyle w:val="ListParagraph"/>
        <w:numPr>
          <w:ilvl w:val="0"/>
          <w:numId w:val="31"/>
        </w:numPr>
        <w:rPr>
          <w:lang w:eastAsia="en-GB"/>
        </w:rPr>
      </w:pPr>
      <w:r>
        <w:rPr>
          <w:lang w:eastAsia="en-GB"/>
        </w:rPr>
        <w:t>Secure file sharing</w:t>
      </w:r>
    </w:p>
    <w:p w14:paraId="40239417" w14:textId="77777777" w:rsidR="00D869E5" w:rsidRDefault="00D869E5" w:rsidP="00D869E5">
      <w:pPr>
        <w:pStyle w:val="ListParagraph"/>
        <w:numPr>
          <w:ilvl w:val="0"/>
          <w:numId w:val="31"/>
        </w:numPr>
        <w:rPr>
          <w:lang w:eastAsia="en-GB"/>
        </w:rPr>
      </w:pPr>
      <w:r>
        <w:rPr>
          <w:lang w:eastAsia="en-GB"/>
        </w:rPr>
        <w:t>Instigation document retention policies</w:t>
      </w:r>
    </w:p>
    <w:p w14:paraId="2FF50B7A" w14:textId="77777777" w:rsidR="00D869E5" w:rsidRPr="00F4245D" w:rsidRDefault="00D869E5" w:rsidP="00D869E5">
      <w:pPr>
        <w:pStyle w:val="ListParagraph"/>
        <w:numPr>
          <w:ilvl w:val="0"/>
          <w:numId w:val="31"/>
        </w:numPr>
        <w:rPr>
          <w:lang w:val="fr-FR" w:eastAsia="en-GB"/>
        </w:rPr>
      </w:pPr>
      <w:r w:rsidRPr="00F4245D">
        <w:rPr>
          <w:lang w:val="fr-FR" w:eastAsia="en-GB"/>
        </w:rPr>
        <w:t>Audit/ISO/IEC 2700 compliant</w:t>
      </w:r>
    </w:p>
    <w:p w14:paraId="66C607FB" w14:textId="77777777" w:rsidR="00D869E5" w:rsidRDefault="00D869E5" w:rsidP="00D869E5">
      <w:pPr>
        <w:pStyle w:val="ListParagraph"/>
        <w:numPr>
          <w:ilvl w:val="0"/>
          <w:numId w:val="31"/>
        </w:numPr>
        <w:rPr>
          <w:lang w:val="fr-FR" w:eastAsia="en-GB"/>
        </w:rPr>
      </w:pPr>
      <w:r w:rsidRPr="00F4245D">
        <w:rPr>
          <w:lang w:val="fr-FR" w:eastAsia="en-GB"/>
        </w:rPr>
        <w:t>Elimination of duplication</w:t>
      </w:r>
    </w:p>
    <w:p w14:paraId="562D1F05" w14:textId="77777777" w:rsidR="00D869E5" w:rsidRPr="005310F9" w:rsidRDefault="00D869E5" w:rsidP="00D869E5">
      <w:pPr>
        <w:pStyle w:val="ListParagraph"/>
        <w:numPr>
          <w:ilvl w:val="0"/>
          <w:numId w:val="31"/>
        </w:numPr>
        <w:rPr>
          <w:lang w:eastAsia="en-GB"/>
        </w:rPr>
      </w:pPr>
      <w:r w:rsidRPr="005310F9">
        <w:rPr>
          <w:lang w:eastAsia="en-GB"/>
        </w:rPr>
        <w:t>Destruction of unwanted and u</w:t>
      </w:r>
      <w:r>
        <w:rPr>
          <w:lang w:eastAsia="en-GB"/>
        </w:rPr>
        <w:t>nneeded documents</w:t>
      </w:r>
    </w:p>
    <w:p w14:paraId="1C0BDFCE" w14:textId="77777777" w:rsidR="00D869E5" w:rsidRDefault="00D869E5" w:rsidP="00D869E5">
      <w:pPr>
        <w:rPr>
          <w:lang w:eastAsia="en-GB"/>
        </w:rPr>
      </w:pPr>
      <w:r>
        <w:rPr>
          <w:lang w:eastAsia="en-GB"/>
        </w:rPr>
        <w:t xml:space="preserve">The retail section relies on the EPOS terminal to conduct business transactions. This terminal is directly connected to Sage Cloud 50 that in turn is used by both sales and purchasing teams. The latter relies heavily on paper-backed records. For both, Sage Cloud 50 forms the backbone of the business electronic record solutions. As with above, access to this system by ‘outsiders’ be it on a casual basis or for nefarious purposes is possible. Again, access should be restricted to only those that require, and management together with the Data Security officer should oversee this. Any data breaches can occur heavy fines, up to the value of £500,000, and for data breaches that are not related to the ICO within 72 hours of when the business discovers said breach. A figure the business can ill afford. </w:t>
      </w:r>
    </w:p>
    <w:p w14:paraId="0E95A546" w14:textId="77777777" w:rsidR="00D869E5" w:rsidRDefault="00D869E5" w:rsidP="00D869E5">
      <w:pPr>
        <w:rPr>
          <w:lang w:eastAsia="en-GB"/>
        </w:rPr>
      </w:pPr>
      <w:r>
        <w:rPr>
          <w:b/>
          <w:bCs/>
          <w:lang w:eastAsia="en-GB"/>
        </w:rPr>
        <w:t>Information/</w:t>
      </w:r>
      <w:r w:rsidRPr="007B27A0">
        <w:rPr>
          <w:b/>
          <w:bCs/>
          <w:lang w:eastAsia="en-GB"/>
        </w:rPr>
        <w:t>Software</w:t>
      </w:r>
      <w:r>
        <w:rPr>
          <w:b/>
          <w:bCs/>
          <w:lang w:eastAsia="en-GB"/>
        </w:rPr>
        <w:t xml:space="preserve"> S</w:t>
      </w:r>
      <w:r w:rsidRPr="007B27A0">
        <w:rPr>
          <w:b/>
          <w:bCs/>
          <w:lang w:eastAsia="en-GB"/>
        </w:rPr>
        <w:t>ecurity policy</w:t>
      </w:r>
      <w:r>
        <w:rPr>
          <w:lang w:eastAsia="en-GB"/>
        </w:rPr>
        <w:t>. At present, the business does not have a bona fide security policy in place. Therefore, it is of utmost importance that one is in place and should include the following,</w:t>
      </w:r>
    </w:p>
    <w:p w14:paraId="1DF23431" w14:textId="77777777" w:rsidR="00D869E5" w:rsidRDefault="00D869E5" w:rsidP="00D869E5">
      <w:pPr>
        <w:pStyle w:val="ListParagraph"/>
        <w:numPr>
          <w:ilvl w:val="0"/>
          <w:numId w:val="33"/>
        </w:numPr>
        <w:rPr>
          <w:lang w:eastAsia="en-GB"/>
        </w:rPr>
      </w:pPr>
      <w:r>
        <w:rPr>
          <w:lang w:eastAsia="en-GB"/>
        </w:rPr>
        <w:t>Information security policy overview</w:t>
      </w:r>
    </w:p>
    <w:p w14:paraId="6FC8F365" w14:textId="77777777" w:rsidR="00D869E5" w:rsidRDefault="00D869E5" w:rsidP="00D869E5">
      <w:pPr>
        <w:pStyle w:val="ListParagraph"/>
        <w:numPr>
          <w:ilvl w:val="0"/>
          <w:numId w:val="33"/>
        </w:numPr>
        <w:rPr>
          <w:lang w:eastAsia="en-GB"/>
        </w:rPr>
      </w:pPr>
      <w:r>
        <w:rPr>
          <w:lang w:eastAsia="en-GB"/>
        </w:rPr>
        <w:t>Appropriate use</w:t>
      </w:r>
    </w:p>
    <w:p w14:paraId="0B2E615B" w14:textId="77777777" w:rsidR="00D869E5" w:rsidRDefault="00D869E5" w:rsidP="00D869E5">
      <w:pPr>
        <w:pStyle w:val="ListParagraph"/>
        <w:numPr>
          <w:ilvl w:val="0"/>
          <w:numId w:val="33"/>
        </w:numPr>
        <w:rPr>
          <w:lang w:eastAsia="en-GB"/>
        </w:rPr>
      </w:pPr>
      <w:r>
        <w:rPr>
          <w:lang w:eastAsia="en-GB"/>
        </w:rPr>
        <w:t>Monitoring of company equipment</w:t>
      </w:r>
    </w:p>
    <w:p w14:paraId="0D5996AF" w14:textId="77777777" w:rsidR="00D869E5" w:rsidRDefault="00D869E5" w:rsidP="00D869E5">
      <w:pPr>
        <w:pStyle w:val="ListParagraph"/>
        <w:numPr>
          <w:ilvl w:val="0"/>
          <w:numId w:val="33"/>
        </w:numPr>
        <w:rPr>
          <w:lang w:eastAsia="en-GB"/>
        </w:rPr>
      </w:pPr>
      <w:r>
        <w:rPr>
          <w:lang w:eastAsia="en-GB"/>
        </w:rPr>
        <w:t>Reporting security incidents</w:t>
      </w:r>
    </w:p>
    <w:p w14:paraId="40F67B03" w14:textId="77777777" w:rsidR="00D869E5" w:rsidRDefault="00D869E5" w:rsidP="00D869E5">
      <w:pPr>
        <w:pStyle w:val="ListParagraph"/>
        <w:numPr>
          <w:ilvl w:val="0"/>
          <w:numId w:val="33"/>
        </w:numPr>
        <w:rPr>
          <w:lang w:eastAsia="en-GB"/>
        </w:rPr>
      </w:pPr>
      <w:r>
        <w:rPr>
          <w:lang w:eastAsia="en-GB"/>
        </w:rPr>
        <w:t>Protection of business and customer information</w:t>
      </w:r>
    </w:p>
    <w:p w14:paraId="4AD9E7D9" w14:textId="77777777" w:rsidR="00D869E5" w:rsidRDefault="00D869E5" w:rsidP="00D869E5">
      <w:pPr>
        <w:pStyle w:val="ListParagraph"/>
        <w:numPr>
          <w:ilvl w:val="0"/>
          <w:numId w:val="33"/>
        </w:numPr>
        <w:rPr>
          <w:lang w:eastAsia="en-GB"/>
        </w:rPr>
      </w:pPr>
      <w:r>
        <w:rPr>
          <w:lang w:eastAsia="en-GB"/>
        </w:rPr>
        <w:t>Business information access process</w:t>
      </w:r>
    </w:p>
    <w:p w14:paraId="24A04DCB" w14:textId="77777777" w:rsidR="00D869E5" w:rsidRDefault="00D869E5" w:rsidP="00D869E5">
      <w:pPr>
        <w:pStyle w:val="ListParagraph"/>
        <w:numPr>
          <w:ilvl w:val="0"/>
          <w:numId w:val="33"/>
        </w:numPr>
        <w:rPr>
          <w:lang w:eastAsia="en-GB"/>
        </w:rPr>
      </w:pPr>
      <w:r>
        <w:rPr>
          <w:lang w:eastAsia="en-GB"/>
        </w:rPr>
        <w:t>Information classification</w:t>
      </w:r>
    </w:p>
    <w:p w14:paraId="34D5360B" w14:textId="77777777" w:rsidR="00D869E5" w:rsidRDefault="00D869E5" w:rsidP="00D869E5">
      <w:pPr>
        <w:pStyle w:val="ListParagraph"/>
        <w:numPr>
          <w:ilvl w:val="0"/>
          <w:numId w:val="33"/>
        </w:numPr>
        <w:rPr>
          <w:lang w:eastAsia="en-GB"/>
        </w:rPr>
      </w:pPr>
      <w:r>
        <w:rPr>
          <w:lang w:eastAsia="en-GB"/>
        </w:rPr>
        <w:lastRenderedPageBreak/>
        <w:t>Restrictions</w:t>
      </w:r>
    </w:p>
    <w:p w14:paraId="728720E8" w14:textId="77777777" w:rsidR="00D869E5" w:rsidRDefault="00D869E5" w:rsidP="00D869E5">
      <w:pPr>
        <w:pStyle w:val="ListParagraph"/>
        <w:numPr>
          <w:ilvl w:val="0"/>
          <w:numId w:val="33"/>
        </w:numPr>
        <w:rPr>
          <w:lang w:eastAsia="en-GB"/>
        </w:rPr>
      </w:pPr>
      <w:r>
        <w:rPr>
          <w:lang w:eastAsia="en-GB"/>
        </w:rPr>
        <w:t>Storage</w:t>
      </w:r>
    </w:p>
    <w:p w14:paraId="4506471D" w14:textId="77777777" w:rsidR="00D869E5" w:rsidRDefault="00D869E5" w:rsidP="00D869E5">
      <w:pPr>
        <w:pStyle w:val="ListParagraph"/>
        <w:numPr>
          <w:ilvl w:val="0"/>
          <w:numId w:val="33"/>
        </w:numPr>
        <w:rPr>
          <w:lang w:eastAsia="en-GB"/>
        </w:rPr>
      </w:pPr>
      <w:r>
        <w:rPr>
          <w:lang w:eastAsia="en-GB"/>
        </w:rPr>
        <w:t xml:space="preserve">Distribution </w:t>
      </w:r>
    </w:p>
    <w:p w14:paraId="1CE2ED7E" w14:textId="77777777" w:rsidR="00D869E5" w:rsidRDefault="00D869E5" w:rsidP="00D869E5">
      <w:pPr>
        <w:pStyle w:val="ListParagraph"/>
        <w:numPr>
          <w:ilvl w:val="0"/>
          <w:numId w:val="33"/>
        </w:numPr>
        <w:rPr>
          <w:lang w:eastAsia="en-GB"/>
        </w:rPr>
      </w:pPr>
      <w:r>
        <w:rPr>
          <w:lang w:eastAsia="en-GB"/>
        </w:rPr>
        <w:t>Retention</w:t>
      </w:r>
    </w:p>
    <w:p w14:paraId="48BDB8F7" w14:textId="77777777" w:rsidR="00D869E5" w:rsidRDefault="00D869E5" w:rsidP="00D869E5">
      <w:pPr>
        <w:pStyle w:val="ListParagraph"/>
        <w:numPr>
          <w:ilvl w:val="0"/>
          <w:numId w:val="33"/>
        </w:numPr>
        <w:rPr>
          <w:lang w:eastAsia="en-GB"/>
        </w:rPr>
      </w:pPr>
      <w:r>
        <w:rPr>
          <w:lang w:eastAsia="en-GB"/>
        </w:rPr>
        <w:t>Disposal</w:t>
      </w:r>
    </w:p>
    <w:p w14:paraId="316DAC6E" w14:textId="77777777" w:rsidR="00D869E5" w:rsidRDefault="00D869E5" w:rsidP="00D869E5">
      <w:pPr>
        <w:pStyle w:val="ListParagraph"/>
        <w:numPr>
          <w:ilvl w:val="0"/>
          <w:numId w:val="33"/>
        </w:numPr>
        <w:rPr>
          <w:lang w:eastAsia="en-GB"/>
        </w:rPr>
      </w:pPr>
      <w:r>
        <w:rPr>
          <w:lang w:eastAsia="en-GB"/>
        </w:rPr>
        <w:t>Passwords and IDs</w:t>
      </w:r>
    </w:p>
    <w:p w14:paraId="577CC37D" w14:textId="77777777" w:rsidR="00D869E5" w:rsidRDefault="00D869E5" w:rsidP="00D869E5">
      <w:pPr>
        <w:pStyle w:val="ListParagraph"/>
        <w:numPr>
          <w:ilvl w:val="0"/>
          <w:numId w:val="33"/>
        </w:numPr>
        <w:rPr>
          <w:lang w:eastAsia="en-GB"/>
        </w:rPr>
      </w:pPr>
      <w:r>
        <w:rPr>
          <w:lang w:eastAsia="en-GB"/>
        </w:rPr>
        <w:t>Hardware security</w:t>
      </w:r>
    </w:p>
    <w:p w14:paraId="68646FD8" w14:textId="77777777" w:rsidR="00D869E5" w:rsidRDefault="00D869E5" w:rsidP="00D869E5">
      <w:pPr>
        <w:pStyle w:val="ListParagraph"/>
        <w:numPr>
          <w:ilvl w:val="0"/>
          <w:numId w:val="33"/>
        </w:numPr>
        <w:rPr>
          <w:lang w:eastAsia="en-GB"/>
        </w:rPr>
      </w:pPr>
      <w:r>
        <w:rPr>
          <w:lang w:eastAsia="en-GB"/>
        </w:rPr>
        <w:t>Removal of business from public view</w:t>
      </w:r>
    </w:p>
    <w:p w14:paraId="70239EB6" w14:textId="77777777" w:rsidR="00D869E5" w:rsidRDefault="00D869E5" w:rsidP="00D869E5">
      <w:pPr>
        <w:pStyle w:val="ListParagraph"/>
        <w:numPr>
          <w:ilvl w:val="0"/>
          <w:numId w:val="33"/>
        </w:numPr>
        <w:rPr>
          <w:lang w:eastAsia="en-GB"/>
        </w:rPr>
      </w:pPr>
      <w:r>
        <w:rPr>
          <w:lang w:eastAsia="en-GB"/>
        </w:rPr>
        <w:t>Mobile devices</w:t>
      </w:r>
    </w:p>
    <w:p w14:paraId="218CA5E1" w14:textId="77777777" w:rsidR="00D869E5" w:rsidRDefault="00D869E5" w:rsidP="00D869E5">
      <w:pPr>
        <w:pStyle w:val="ListParagraph"/>
        <w:numPr>
          <w:ilvl w:val="0"/>
          <w:numId w:val="33"/>
        </w:numPr>
        <w:rPr>
          <w:lang w:eastAsia="en-GB"/>
        </w:rPr>
      </w:pPr>
      <w:r>
        <w:rPr>
          <w:lang w:eastAsia="en-GB"/>
        </w:rPr>
        <w:t>Electronic Communication</w:t>
      </w:r>
    </w:p>
    <w:p w14:paraId="2BC462A9" w14:textId="77777777" w:rsidR="00D869E5" w:rsidRDefault="00D869E5" w:rsidP="00D869E5">
      <w:pPr>
        <w:rPr>
          <w:lang w:eastAsia="en-GB"/>
        </w:rPr>
      </w:pPr>
      <w:r>
        <w:rPr>
          <w:lang w:eastAsia="en-GB"/>
        </w:rPr>
        <w:t xml:space="preserve">Current security is fulfilled by simple passwords. Two-factor authentications should be considered as it adds an extra layer of protection that can be easily tied to business mobile phones that have been allocated to the relevant member of staff. </w:t>
      </w:r>
    </w:p>
    <w:p w14:paraId="2809B088" w14:textId="77777777" w:rsidR="00D869E5" w:rsidRDefault="00D869E5" w:rsidP="00D869E5">
      <w:pPr>
        <w:rPr>
          <w:lang w:eastAsia="en-GB"/>
        </w:rPr>
      </w:pPr>
      <w:r>
        <w:rPr>
          <w:lang w:eastAsia="en-GB"/>
        </w:rPr>
        <w:t xml:space="preserve">Further, personnel </w:t>
      </w:r>
      <w:proofErr w:type="gramStart"/>
      <w:r>
        <w:rPr>
          <w:lang w:eastAsia="en-GB"/>
        </w:rPr>
        <w:t>does</w:t>
      </w:r>
      <w:proofErr w:type="gramEnd"/>
      <w:r>
        <w:rPr>
          <w:lang w:eastAsia="en-GB"/>
        </w:rPr>
        <w:t xml:space="preserve"> not have the relevant level of training to use Sage Cloud 50 proficiently. As it is a requirement of the DPA 2018 and GDPR 2016 to make sure that data held on individuals is accurate, you can envisage a situation where invoices are sent to the wrong client by post or email. As with the above issues training is the remedy. On a side note, it is worth mentioning an unforeseen circumstance of using cloud-based software as a backend operation of the business. Cloud services “are increasingly being used for the purpose of knowledge management” (Dave et al., 2013). The benefits from cloud computing are numerous as set out by the </w:t>
      </w:r>
      <w:r>
        <w:t xml:space="preserve">Cloud Standards Customer Council (2017). </w:t>
      </w:r>
      <w:r>
        <w:rPr>
          <w:lang w:eastAsia="en-GB"/>
        </w:rPr>
        <w:t xml:space="preserve">Although this allows for greater collaboration between business departments and allowing information to travel in all directions it does not allow flexibility. It may offer a cost reduction, but this can be offset by other issues. For example, remote access by employees on personal devices bringing with it the added security and data breach risks. </w:t>
      </w:r>
    </w:p>
    <w:p w14:paraId="16C621A8" w14:textId="77777777" w:rsidR="00D869E5" w:rsidRDefault="00D869E5" w:rsidP="00D869E5">
      <w:pPr>
        <w:rPr>
          <w:lang w:eastAsia="en-GB"/>
        </w:rPr>
      </w:pPr>
      <w:r>
        <w:rPr>
          <w:lang w:eastAsia="en-GB"/>
        </w:rPr>
        <w:t>Recently, there have been instances where backup did not occur, worse data has been corrupted. This has caused an immeasurable amount of damage to the businesses data. On three occasions, ‘the hard copies’ retained had to be retrieved from storage and re-entered manually. As per the action plan, it is recommended to move to a localised accounting software package, for example, VT Groups accounts package that is simpler and easier to maintain. Further, as discussed earlier, it would be far more cost-efficient to utilise this solution as it would provide a myriad of benefits. For example, the use of information technology consultants would be minimised if not wholly eliminated and the training of personnel will remove barriers to good information and accounts management. A cost-benefit analysis, a breakdown of which can be found in Appendix 8, shows the possible savings for the business that could amount to £5,784 per annum. Additionally, at a stroke, this would negate some of the barriers to an efficient KM system for the business as mentioned prior i.e.</w:t>
      </w:r>
    </w:p>
    <w:p w14:paraId="4A05F21D" w14:textId="77777777" w:rsidR="00D869E5" w:rsidRPr="009D4566" w:rsidRDefault="00D869E5" w:rsidP="00D869E5">
      <w:pPr>
        <w:pStyle w:val="ListParagraph"/>
        <w:numPr>
          <w:ilvl w:val="0"/>
          <w:numId w:val="23"/>
        </w:numPr>
        <w:rPr>
          <w:shd w:val="clear" w:color="auto" w:fill="FFFFFF"/>
        </w:rPr>
      </w:pPr>
      <w:r w:rsidRPr="009D4566">
        <w:rPr>
          <w:shd w:val="clear" w:color="auto" w:fill="FFFFFF"/>
        </w:rPr>
        <w:t>Capturing and recording knowledge efficiently</w:t>
      </w:r>
    </w:p>
    <w:p w14:paraId="61261255" w14:textId="77777777" w:rsidR="00D869E5" w:rsidRPr="009D4566" w:rsidRDefault="00D869E5" w:rsidP="00D869E5">
      <w:pPr>
        <w:pStyle w:val="ListParagraph"/>
        <w:numPr>
          <w:ilvl w:val="0"/>
          <w:numId w:val="23"/>
        </w:numPr>
        <w:rPr>
          <w:shd w:val="clear" w:color="auto" w:fill="FFFFFF"/>
        </w:rPr>
      </w:pPr>
      <w:r w:rsidRPr="009D4566">
        <w:rPr>
          <w:shd w:val="clear" w:color="auto" w:fill="FFFFFF"/>
        </w:rPr>
        <w:lastRenderedPageBreak/>
        <w:t>Reducing the barriers to information access</w:t>
      </w:r>
    </w:p>
    <w:p w14:paraId="0C9A31E1" w14:textId="77777777" w:rsidR="00D869E5" w:rsidRPr="009D4566" w:rsidRDefault="00D869E5" w:rsidP="00D869E5">
      <w:pPr>
        <w:pStyle w:val="ListParagraph"/>
        <w:numPr>
          <w:ilvl w:val="0"/>
          <w:numId w:val="23"/>
        </w:numPr>
        <w:rPr>
          <w:shd w:val="clear" w:color="auto" w:fill="FFFFFF"/>
        </w:rPr>
      </w:pPr>
      <w:r w:rsidRPr="009D4566">
        <w:rPr>
          <w:shd w:val="clear" w:color="auto" w:fill="FFFFFF"/>
        </w:rPr>
        <w:t>Balancing KM with the overall needs of an organisation</w:t>
      </w:r>
    </w:p>
    <w:p w14:paraId="127846E7" w14:textId="77777777" w:rsidR="00D869E5" w:rsidRDefault="00D869E5" w:rsidP="00D869E5">
      <w:pPr>
        <w:pStyle w:val="ListParagraph"/>
        <w:numPr>
          <w:ilvl w:val="0"/>
          <w:numId w:val="23"/>
        </w:numPr>
        <w:rPr>
          <w:shd w:val="clear" w:color="auto" w:fill="FFFFFF"/>
        </w:rPr>
      </w:pPr>
      <w:r w:rsidRPr="00E23D64">
        <w:rPr>
          <w:shd w:val="clear" w:color="auto" w:fill="FFFFFF"/>
        </w:rPr>
        <w:t>Integrating KM into the existing structure of an organisation</w:t>
      </w:r>
    </w:p>
    <w:p w14:paraId="2B44CE4E" w14:textId="77777777" w:rsidR="00D869E5" w:rsidRPr="00E23D64" w:rsidRDefault="00D869E5" w:rsidP="00D869E5">
      <w:pPr>
        <w:pStyle w:val="ListParagraph"/>
        <w:numPr>
          <w:ilvl w:val="0"/>
          <w:numId w:val="23"/>
        </w:numPr>
        <w:rPr>
          <w:shd w:val="clear" w:color="auto" w:fill="FFFFFF"/>
        </w:rPr>
      </w:pPr>
      <w:r>
        <w:rPr>
          <w:shd w:val="clear" w:color="auto" w:fill="FFFFFF"/>
        </w:rPr>
        <w:t>Fulfil the ISO/IEC 27001 standard</w:t>
      </w:r>
    </w:p>
    <w:p w14:paraId="09AB5DA2" w14:textId="77777777" w:rsidR="00D869E5" w:rsidRDefault="00D869E5" w:rsidP="00D869E5">
      <w:pPr>
        <w:rPr>
          <w:lang w:eastAsia="en-GB"/>
        </w:rPr>
      </w:pPr>
      <w:r w:rsidRPr="00760923">
        <w:rPr>
          <w:b/>
          <w:bCs/>
          <w:lang w:eastAsia="en-GB"/>
        </w:rPr>
        <w:t>CCTV</w:t>
      </w:r>
      <w:r>
        <w:rPr>
          <w:b/>
          <w:bCs/>
          <w:lang w:eastAsia="en-GB"/>
        </w:rPr>
        <w:t xml:space="preserve">. </w:t>
      </w:r>
      <w:r w:rsidRPr="0027066A">
        <w:rPr>
          <w:lang w:eastAsia="en-GB"/>
        </w:rPr>
        <w:t>A</w:t>
      </w:r>
      <w:r>
        <w:rPr>
          <w:lang w:eastAsia="en-GB"/>
        </w:rPr>
        <w:t xml:space="preserve"> data protection impact assessment must be undertaken as per ICO requirements.  The audit revealed that the location of some cameras may be contrary to the relevant privacy laws. An example of this is the camera located directly above the customer service counter. This camera is not only viewing but also recording customer's PINs as they enter them into the card terminal. Contradicting the law. Further analysis has revealed the lack of a CCTC policy as required by law. Both need to be rectified with some urgency.</w:t>
      </w:r>
    </w:p>
    <w:p w14:paraId="0E33B46C" w14:textId="77777777" w:rsidR="00D869E5" w:rsidRDefault="00D869E5" w:rsidP="00D869E5">
      <w:pPr>
        <w:rPr>
          <w:shd w:val="clear" w:color="auto" w:fill="FFFFFF"/>
        </w:rPr>
      </w:pPr>
      <w:r>
        <w:rPr>
          <w:shd w:val="clear" w:color="auto" w:fill="FFFFFF"/>
        </w:rPr>
        <w:t>Other issues of note are,</w:t>
      </w:r>
    </w:p>
    <w:p w14:paraId="709D38EC" w14:textId="77777777" w:rsidR="00D869E5" w:rsidRDefault="00D869E5" w:rsidP="00D869E5">
      <w:pPr>
        <w:rPr>
          <w:shd w:val="clear" w:color="auto" w:fill="FFFFFF"/>
        </w:rPr>
      </w:pPr>
      <w:r w:rsidRPr="007A4A8F">
        <w:rPr>
          <w:b/>
          <w:bCs/>
          <w:shd w:val="clear" w:color="auto" w:fill="FFFFFF"/>
        </w:rPr>
        <w:t>Marketing</w:t>
      </w:r>
      <w:r>
        <w:rPr>
          <w:shd w:val="clear" w:color="auto" w:fill="FFFFFF"/>
        </w:rPr>
        <w:t xml:space="preserve">. The specific law that needs to be addressed is the Privacy and Electronic Communications (EU Directive) Regulations 2003 (PECR) as amended in 2011. The PECR requires businesses to request consent before sending electronic communications to individuals for direct marketing. There is no policy in place at present to do so. Nor is it stated how any data that is collected within the business is used. This too needs to be resolved as this is part of the ’relationship marketing of the business. </w:t>
      </w:r>
    </w:p>
    <w:p w14:paraId="5A9D9D95" w14:textId="77777777" w:rsidR="00D869E5" w:rsidRPr="00FD21D5" w:rsidRDefault="00D869E5" w:rsidP="00D869E5">
      <w:pPr>
        <w:rPr>
          <w:shd w:val="clear" w:color="auto" w:fill="FFFFFF"/>
        </w:rPr>
      </w:pPr>
      <w:r>
        <w:rPr>
          <w:shd w:val="clear" w:color="auto" w:fill="FFFFFF"/>
        </w:rPr>
        <w:t>This is defined as “an integrated effort to identify, maintain, and build up a network with individual customers and to continuously strengthen the network for the mutual benefit of both sides through interactive, individualized and value-added contacts over a long period”</w:t>
      </w:r>
      <w:r>
        <w:t xml:space="preserve"> (</w:t>
      </w:r>
      <w:r w:rsidRPr="00E154B2">
        <w:t>Gebert, et al., 2003</w:t>
      </w:r>
      <w:r>
        <w:t>).</w:t>
      </w:r>
    </w:p>
    <w:p w14:paraId="6BB3540A" w14:textId="77777777" w:rsidR="00D869E5" w:rsidRDefault="00D869E5" w:rsidP="00D869E5">
      <w:pPr>
        <w:rPr>
          <w:shd w:val="clear" w:color="auto" w:fill="FFFFFF"/>
        </w:rPr>
      </w:pPr>
      <w:r w:rsidRPr="00DA6F37">
        <w:rPr>
          <w:b/>
          <w:bCs/>
          <w:shd w:val="clear" w:color="auto" w:fill="FFFFFF"/>
        </w:rPr>
        <w:t>Health and safety</w:t>
      </w:r>
      <w:r>
        <w:rPr>
          <w:shd w:val="clear" w:color="auto" w:fill="FFFFFF"/>
        </w:rPr>
        <w:t xml:space="preserve">. The Health and Safety Executive (HSE, 2021) requires an organisation to keep ‘health records’, these are not the same as medical records. Many health and safety regulations have either been overlooked or lightly implemented. </w:t>
      </w:r>
    </w:p>
    <w:p w14:paraId="59ABE796" w14:textId="77777777" w:rsidR="00D869E5" w:rsidRDefault="00D869E5" w:rsidP="00D869E5">
      <w:r w:rsidRPr="005308C4">
        <w:rPr>
          <w:b/>
          <w:bCs/>
          <w:shd w:val="clear" w:color="auto" w:fill="FFFFFF"/>
        </w:rPr>
        <w:t>Language barriers</w:t>
      </w:r>
      <w:r>
        <w:rPr>
          <w:shd w:val="clear" w:color="auto" w:fill="FFFFFF"/>
        </w:rPr>
        <w:t>. Many employee's first languages are not English. Therefore, any IM and KM systems put in place needs to make allowances for this potential cultural barrier (</w:t>
      </w:r>
      <w:r w:rsidRPr="00C865C4">
        <w:t>du Plessis, 2008</w:t>
      </w:r>
      <w:r>
        <w:t>)</w:t>
      </w:r>
    </w:p>
    <w:p w14:paraId="32E04B52" w14:textId="77777777" w:rsidR="00D869E5" w:rsidRDefault="00D869E5" w:rsidP="00D869E5">
      <w:pPr>
        <w:pStyle w:val="Heading1"/>
        <w:rPr>
          <w:lang w:eastAsia="en-GB"/>
        </w:rPr>
      </w:pPr>
      <w:bookmarkStart w:id="7" w:name="_Toc72453886"/>
      <w:r>
        <w:rPr>
          <w:rFonts w:eastAsia="Times New Roman"/>
          <w:bdr w:val="none" w:sz="0" w:space="0" w:color="auto" w:frame="1"/>
          <w:lang w:eastAsia="en-GB"/>
        </w:rPr>
        <w:t>My thoughts</w:t>
      </w:r>
      <w:bookmarkEnd w:id="7"/>
      <w:r>
        <w:rPr>
          <w:rFonts w:eastAsia="Times New Roman"/>
          <w:bdr w:val="none" w:sz="0" w:space="0" w:color="auto" w:frame="1"/>
          <w:lang w:eastAsia="en-GB"/>
        </w:rPr>
        <w:br/>
      </w:r>
    </w:p>
    <w:p w14:paraId="61B65CDB" w14:textId="77777777" w:rsidR="00D869E5" w:rsidRDefault="00D869E5" w:rsidP="00D869E5">
      <w:r>
        <w:t xml:space="preserve">In the business world, </w:t>
      </w:r>
      <w:r w:rsidRPr="00A91968">
        <w:t>“</w:t>
      </w:r>
      <w:r>
        <w:t>knowledge</w:t>
      </w:r>
      <w:r w:rsidRPr="00A91968">
        <w:t> has been and will continue to be a key competitive differentiator</w:t>
      </w:r>
      <w:r>
        <w:rPr>
          <w:shd w:val="clear" w:color="auto" w:fill="FFFFFF"/>
        </w:rPr>
        <w:t xml:space="preserve"> when it comes to driving organisational performance”</w:t>
      </w:r>
      <w:r w:rsidRPr="00F5422A">
        <w:t xml:space="preserve"> </w:t>
      </w:r>
      <w:r>
        <w:t>(</w:t>
      </w:r>
      <w:r w:rsidRPr="003369EB">
        <w:t>Delo</w:t>
      </w:r>
      <w:r>
        <w:t>i</w:t>
      </w:r>
      <w:r w:rsidRPr="003369EB">
        <w:t>tte</w:t>
      </w:r>
      <w:r>
        <w:t xml:space="preserve">, </w:t>
      </w:r>
      <w:r w:rsidRPr="003369EB">
        <w:t>2020)</w:t>
      </w:r>
      <w:r>
        <w:t>. This has led to KM being “recognised as a key managerial process necessary for achieving competitive advantage”</w:t>
      </w:r>
      <w:r>
        <w:rPr>
          <w:rFonts w:cs="Arial"/>
          <w:szCs w:val="24"/>
        </w:rPr>
        <w:t xml:space="preserve"> (</w:t>
      </w:r>
      <w:r w:rsidRPr="00746DFF">
        <w:rPr>
          <w:rFonts w:cs="Arial"/>
          <w:szCs w:val="24"/>
        </w:rPr>
        <w:t>Santoro, et al., 2018</w:t>
      </w:r>
      <w:r>
        <w:rPr>
          <w:rFonts w:cs="Arial"/>
          <w:szCs w:val="24"/>
        </w:rPr>
        <w:t xml:space="preserve">) and if to prove this point, </w:t>
      </w:r>
      <w:r>
        <w:t>globally, investments in KM are on the increase. This suggests its importance to the survival of an organisation (Zhang &amp; Venkatesh, 2017).</w:t>
      </w:r>
    </w:p>
    <w:p w14:paraId="2C15361F" w14:textId="77777777" w:rsidR="00D869E5" w:rsidRDefault="00D869E5" w:rsidP="00D869E5">
      <w:pPr>
        <w:rPr>
          <w:rFonts w:cs="Arial"/>
        </w:rPr>
      </w:pPr>
      <w:r>
        <w:rPr>
          <w:lang w:eastAsia="en-GB"/>
        </w:rPr>
        <w:lastRenderedPageBreak/>
        <w:t xml:space="preserve">Developing this knowledge can aid the business's financials and productivity (Drucker, 2008). </w:t>
      </w:r>
      <w:r w:rsidRPr="00C44AE1">
        <w:rPr>
          <w:rFonts w:cs="Arial"/>
        </w:rPr>
        <w:t>As Lewis E. Platt, former CEO at Hewlett-Packard put it “if HP knew what HP knows, we would be three times more productive</w:t>
      </w:r>
      <w:r>
        <w:rPr>
          <w:rFonts w:cs="Arial"/>
        </w:rPr>
        <w:t>”.</w:t>
      </w:r>
    </w:p>
    <w:p w14:paraId="44CA00B4" w14:textId="77777777" w:rsidR="00D869E5" w:rsidRDefault="00D869E5" w:rsidP="00D869E5">
      <w:pPr>
        <w:rPr>
          <w:rFonts w:cs="Arial"/>
          <w:szCs w:val="24"/>
        </w:rPr>
      </w:pPr>
      <w:r>
        <w:t>Overall, the research suggests that “poor use of information assets equates to an annual £46 billion missed opportunity for private-sector profits, and £21 billion in administrative costs across the public sector” (</w:t>
      </w:r>
      <w:r w:rsidRPr="00C537B9">
        <w:rPr>
          <w:rFonts w:cs="Arial"/>
          <w:szCs w:val="24"/>
        </w:rPr>
        <w:t>White, 2012</w:t>
      </w:r>
      <w:r>
        <w:rPr>
          <w:rFonts w:cs="Arial"/>
          <w:szCs w:val="24"/>
        </w:rPr>
        <w:t>).</w:t>
      </w:r>
    </w:p>
    <w:p w14:paraId="1489D122" w14:textId="77777777" w:rsidR="00D869E5" w:rsidRDefault="00D869E5" w:rsidP="00D869E5">
      <w:r>
        <w:rPr>
          <w:rFonts w:cs="Arial"/>
          <w:szCs w:val="24"/>
        </w:rPr>
        <w:t>Bear</w:t>
      </w:r>
      <w:r>
        <w:rPr>
          <w:lang w:eastAsia="en-GB"/>
        </w:rPr>
        <w:t>ing in mind the above figures and taking into consideration that cloud-based KM has been without its teething issue for the business, this is inevitably the way forward. The current pandemic has accelerated the move to remote working and the business needs to change its culture to stay competitive.</w:t>
      </w:r>
    </w:p>
    <w:p w14:paraId="0628D3BB" w14:textId="77777777" w:rsidR="00D869E5" w:rsidRDefault="00D869E5" w:rsidP="00D869E5">
      <w:pPr>
        <w:rPr>
          <w:lang w:eastAsia="en-GB"/>
        </w:rPr>
      </w:pPr>
      <w:r>
        <w:rPr>
          <w:lang w:eastAsia="en-GB"/>
        </w:rPr>
        <w:t xml:space="preserve">In part, sharing of knowledge although difficult, must be overcome through strong leadership and management as the business can only benefit from the greater sales and revenue (Arthur &amp; Huntley, 2005). After all, </w:t>
      </w:r>
      <w:r>
        <w:t>IM exists to facilitate KM. This will enable the “sharing of knowledge organisation-wide in whatever form, place, and time” (Davidow &amp; Malone, 1992).</w:t>
      </w:r>
    </w:p>
    <w:p w14:paraId="674F6042" w14:textId="77777777" w:rsidR="00D869E5" w:rsidRDefault="00D869E5" w:rsidP="00D869E5">
      <w:pPr>
        <w:rPr>
          <w:rStyle w:val="Hyperlink"/>
          <w:rFonts w:cs="Arial"/>
          <w:szCs w:val="24"/>
        </w:rPr>
      </w:pPr>
      <w:r>
        <w:rPr>
          <w:lang w:eastAsia="en-GB"/>
        </w:rPr>
        <w:t xml:space="preserve">Any KM strategy adopted to do so, needs to be measured to demonstrate its success and value and this can only be achieved if adequate resources are devoted. </w:t>
      </w:r>
      <w:r>
        <w:rPr>
          <w:shd w:val="clear" w:color="auto" w:fill="FFFFFF"/>
        </w:rPr>
        <w:t>Most enterprises will not survive by only managing knowledge, as KM is a support process</w:t>
      </w:r>
      <w:r>
        <w:t xml:space="preserve"> (</w:t>
      </w:r>
      <w:r w:rsidRPr="00E154B2">
        <w:t>Gebert, et al., 2003</w:t>
      </w:r>
      <w:r>
        <w:t>). Further, KM strategy is a component of business strategy that innovates “to build and sustain competitive advantage. Innovation has, however, become increasingly complex due to changing customer needs, extensive competitive pressure, and rapid technological change”</w:t>
      </w:r>
      <w:r>
        <w:rPr>
          <w:shd w:val="clear" w:color="auto" w:fill="FFFFFF"/>
        </w:rPr>
        <w:t xml:space="preserve"> (</w:t>
      </w:r>
      <w:r>
        <w:t>Du Plessis</w:t>
      </w:r>
      <w:r>
        <w:rPr>
          <w:shd w:val="clear" w:color="auto" w:fill="FFFFFF"/>
        </w:rPr>
        <w:t xml:space="preserve">, </w:t>
      </w:r>
      <w:r w:rsidRPr="00B241D7">
        <w:t>2007)</w:t>
      </w:r>
      <w:r>
        <w:t>. Conversely, this i</w:t>
      </w:r>
      <w:r w:rsidRPr="00B241D7">
        <w:t>nnovation is extremely dependent on the availability of knowledge</w:t>
      </w:r>
      <w:r>
        <w:t xml:space="preserve"> </w:t>
      </w:r>
      <w:r>
        <w:rPr>
          <w:shd w:val="clear" w:color="auto" w:fill="FFFFFF"/>
        </w:rPr>
        <w:t>(</w:t>
      </w:r>
      <w:r>
        <w:t>Du Plessis</w:t>
      </w:r>
      <w:r>
        <w:rPr>
          <w:shd w:val="clear" w:color="auto" w:fill="FFFFFF"/>
        </w:rPr>
        <w:t xml:space="preserve">, </w:t>
      </w:r>
      <w:r w:rsidRPr="00B241D7">
        <w:t>2007)</w:t>
      </w:r>
      <w:r>
        <w:t>. Therefore, a “l</w:t>
      </w:r>
      <w:r>
        <w:rPr>
          <w:shd w:val="clear" w:color="auto" w:fill="FFFFFF"/>
        </w:rPr>
        <w:t>ack of a clear distinction between information and knowledge has been recognised as a major issue with the KM literature”</w:t>
      </w:r>
      <w:r>
        <w:rPr>
          <w:rStyle w:val="Hyperlink"/>
          <w:rFonts w:cs="Arial"/>
          <w:szCs w:val="24"/>
        </w:rPr>
        <w:t xml:space="preserve"> (</w:t>
      </w:r>
      <w:r w:rsidRPr="00667E1A">
        <w:rPr>
          <w:rStyle w:val="Hyperlink"/>
          <w:rFonts w:cs="Arial"/>
          <w:szCs w:val="24"/>
        </w:rPr>
        <w:t>Mårtensson, 2000</w:t>
      </w:r>
      <w:r>
        <w:rPr>
          <w:rStyle w:val="Hyperlink"/>
          <w:rFonts w:cs="Arial"/>
          <w:szCs w:val="24"/>
        </w:rPr>
        <w:t>).</w:t>
      </w:r>
    </w:p>
    <w:p w14:paraId="6B2CAE13" w14:textId="77777777" w:rsidR="00D869E5" w:rsidRDefault="00D869E5" w:rsidP="00D869E5">
      <w:r>
        <w:t>This important as a well-oiled “information system will maintain the corporate history, experience, and expertise that long-term employees now hold. The information systems themselves, not the people can become the stable structure of an organisation. People will be free to come and go, but the value of their experience will be incorporated in the systems that can help them and their successors run the business”, as noted by Applegate et al. (1998).</w:t>
      </w:r>
    </w:p>
    <w:p w14:paraId="2C1EF089" w14:textId="77777777" w:rsidR="00D869E5" w:rsidRDefault="00D869E5" w:rsidP="00D869E5">
      <w:pPr>
        <w:rPr>
          <w:lang w:eastAsia="en-GB"/>
        </w:rPr>
      </w:pPr>
      <w:r>
        <w:rPr>
          <w:lang w:eastAsia="en-GB"/>
        </w:rPr>
        <w:t>On a personal note, whilst, researching this assignment I have learned to critically analyse the IM and KM process within my place of work. Not only this, when doing so the practical knowledge gained from the reading of relevant laws, procedure, and policies have shown that the business needs to more ’professional’ as to how it deals with information and knowledge. Doing so can only benefit all concerned. However, my greatest achievement whilst completing this assignment is that I finally figured out how to rotate a single page from a portrait view to a landscape one in MS Word.</w:t>
      </w:r>
    </w:p>
    <w:p w14:paraId="39FE8552" w14:textId="77777777" w:rsidR="00D869E5" w:rsidRDefault="00D869E5" w:rsidP="00D869E5">
      <w:pPr>
        <w:rPr>
          <w:lang w:eastAsia="en-GB"/>
        </w:rPr>
      </w:pPr>
      <w:r>
        <w:rPr>
          <w:lang w:eastAsia="en-GB"/>
        </w:rPr>
        <w:lastRenderedPageBreak/>
        <w:t>Knowledge drives value for organisations but only 36 percent understand this according to a recent survey (</w:t>
      </w:r>
      <w:r w:rsidRPr="003369EB">
        <w:t>Delo</w:t>
      </w:r>
      <w:r>
        <w:t>i</w:t>
      </w:r>
      <w:r w:rsidRPr="003369EB">
        <w:t>tt</w:t>
      </w:r>
      <w:r>
        <w:t xml:space="preserve">e, </w:t>
      </w:r>
      <w:r w:rsidRPr="003369EB">
        <w:t>2020)</w:t>
      </w:r>
      <w:r>
        <w:t>. T</w:t>
      </w:r>
      <w:r>
        <w:rPr>
          <w:lang w:eastAsia="en-GB"/>
        </w:rPr>
        <w:t>his needs to be understood by my employers for it to be addressed. From an employee’s perspective, I feel sharing knowledge can only increase my value to them and in turn job, security as knowledge is seen as the main source of competitive advantage for businesses (Chen. 2007) then why not for employees. Therefore, we the employees are part of the ‘value proposition’ of the business as the knowledge we bring is an intrinsic part of its assets.</w:t>
      </w:r>
    </w:p>
    <w:p w14:paraId="744D748D" w14:textId="77777777" w:rsidR="00D869E5" w:rsidRDefault="00D869E5" w:rsidP="00D869E5">
      <w:pPr>
        <w:rPr>
          <w:rStyle w:val="Hyperlink"/>
          <w:rFonts w:cs="Arial"/>
          <w:szCs w:val="24"/>
        </w:rPr>
      </w:pPr>
      <w:r>
        <w:t>If not, then as Bill Gates, the tech entrepreneur famously said, “every year, better methods are being devised to quantify information and distil it into quadrillions of atomistic packets of data” (</w:t>
      </w:r>
      <w:r w:rsidRPr="00A271DA">
        <w:t>Brown</w:t>
      </w:r>
      <w:r>
        <w:t xml:space="preserve"> </w:t>
      </w:r>
      <w:r w:rsidRPr="00A271DA">
        <w:t>&amp; Duguid, 2000</w:t>
      </w:r>
      <w:r>
        <w:t>), or put another way the A. I. wins!</w:t>
      </w:r>
    </w:p>
    <w:p w14:paraId="5A7D364A" w14:textId="77777777" w:rsidR="00D869E5" w:rsidRDefault="00D869E5" w:rsidP="00D869E5"/>
    <w:p w14:paraId="59D6D64B" w14:textId="21E7F024" w:rsidR="00422164" w:rsidRDefault="00422164" w:rsidP="007F36D6"/>
    <w:p w14:paraId="59F446FB" w14:textId="2069021E" w:rsidR="00422164" w:rsidRDefault="00422164" w:rsidP="007F36D6"/>
    <w:p w14:paraId="778301E0" w14:textId="7A17A39D" w:rsidR="00422164" w:rsidRDefault="00422164" w:rsidP="007F36D6"/>
    <w:p w14:paraId="77ECA5BC" w14:textId="143C085C" w:rsidR="00422164" w:rsidRDefault="00422164" w:rsidP="007F36D6"/>
    <w:p w14:paraId="5E1979BA" w14:textId="09F0FC77" w:rsidR="00422164" w:rsidRDefault="00422164" w:rsidP="007F36D6"/>
    <w:p w14:paraId="7D121933" w14:textId="3ACC970B" w:rsidR="00422164" w:rsidRDefault="00422164" w:rsidP="007F36D6"/>
    <w:p w14:paraId="55CB5763" w14:textId="30C8C887" w:rsidR="00422164" w:rsidRDefault="00422164" w:rsidP="007F36D6"/>
    <w:p w14:paraId="21C1BE62" w14:textId="62C2C011" w:rsidR="00422164" w:rsidRDefault="00422164" w:rsidP="007F36D6"/>
    <w:p w14:paraId="644F4495" w14:textId="57C9BFCE" w:rsidR="00422164" w:rsidRDefault="00422164" w:rsidP="007F36D6"/>
    <w:p w14:paraId="71D01A2C" w14:textId="77777777" w:rsidR="00C61259" w:rsidRDefault="00C61259" w:rsidP="007F36D6"/>
    <w:p w14:paraId="10153284" w14:textId="4825205C" w:rsidR="00422164" w:rsidRDefault="00422164" w:rsidP="007F36D6"/>
    <w:p w14:paraId="53574A74" w14:textId="7444F75F" w:rsidR="00422164" w:rsidRDefault="00422164" w:rsidP="007F36D6"/>
    <w:p w14:paraId="14D2F0D3" w14:textId="0E81A190" w:rsidR="00422164" w:rsidRDefault="00422164" w:rsidP="007F36D6"/>
    <w:p w14:paraId="1E1FD619" w14:textId="62E44262" w:rsidR="00422164" w:rsidRDefault="00422164" w:rsidP="007F36D6"/>
    <w:p w14:paraId="69D393D9" w14:textId="1A6AB137" w:rsidR="00422164" w:rsidRDefault="00422164" w:rsidP="007F36D6"/>
    <w:p w14:paraId="0A1D52C4" w14:textId="0AA4632E" w:rsidR="00422164" w:rsidRDefault="00422164" w:rsidP="007F36D6"/>
    <w:p w14:paraId="5F7D987A" w14:textId="77777777" w:rsidR="00F31D19" w:rsidRDefault="00F31D19" w:rsidP="007F36D6"/>
    <w:p w14:paraId="25B1735C" w14:textId="7CD02288" w:rsidR="006169BC" w:rsidRDefault="006169BC" w:rsidP="006169BC">
      <w:pPr>
        <w:pStyle w:val="Heading1"/>
        <w:rPr>
          <w:bdr w:val="none" w:sz="0" w:space="0" w:color="auto" w:frame="1"/>
        </w:rPr>
      </w:pPr>
      <w:bookmarkStart w:id="8" w:name="_Toc67587330"/>
      <w:bookmarkStart w:id="9" w:name="_Toc72453887"/>
      <w:r w:rsidRPr="000F673B">
        <w:rPr>
          <w:bdr w:val="none" w:sz="0" w:space="0" w:color="auto" w:frame="1"/>
        </w:rPr>
        <w:lastRenderedPageBreak/>
        <w:t>Reference</w:t>
      </w:r>
      <w:bookmarkEnd w:id="8"/>
      <w:bookmarkEnd w:id="9"/>
    </w:p>
    <w:p w14:paraId="23A3622C" w14:textId="29089144" w:rsidR="006169BC" w:rsidRDefault="006169BC" w:rsidP="006169BC">
      <w:pPr>
        <w:rPr>
          <w:shd w:val="clear" w:color="auto" w:fill="FFFFFF"/>
        </w:rPr>
      </w:pPr>
      <w:r>
        <w:rPr>
          <w:b/>
          <w:bCs/>
        </w:rPr>
        <w:br/>
      </w:r>
      <w:r w:rsidRPr="000F673B">
        <w:rPr>
          <w:b/>
          <w:bCs/>
        </w:rPr>
        <w:t>A</w:t>
      </w:r>
      <w:r w:rsidRPr="000F673B">
        <w:t xml:space="preserve">ckerman M, </w:t>
      </w:r>
      <w:proofErr w:type="spellStart"/>
      <w:r w:rsidRPr="000F673B">
        <w:t>Pipek</w:t>
      </w:r>
      <w:proofErr w:type="spellEnd"/>
      <w:r w:rsidRPr="000F673B">
        <w:t xml:space="preserve"> V,</w:t>
      </w:r>
      <w:r>
        <w:t xml:space="preserve"> &amp;</w:t>
      </w:r>
      <w:r w:rsidRPr="000F673B">
        <w:t xml:space="preserve"> Wulf V</w:t>
      </w:r>
      <w:r>
        <w:t>.</w:t>
      </w:r>
      <w:r w:rsidRPr="000F673B">
        <w:t xml:space="preserve"> </w:t>
      </w:r>
      <w:r w:rsidRPr="00642F80">
        <w:t>(</w:t>
      </w:r>
      <w:r>
        <w:t>2003)</w:t>
      </w:r>
      <w:r w:rsidRPr="00646FEE">
        <w:t xml:space="preserve"> </w:t>
      </w:r>
      <w:r w:rsidRPr="00A82776">
        <w:rPr>
          <w:i/>
          <w:iCs/>
        </w:rPr>
        <w:t>Sharing Expertise: Beyond Knowledge Management</w:t>
      </w:r>
      <w:r>
        <w:t xml:space="preserve">. Cambridge: MIT Press, London Available at: </w:t>
      </w:r>
      <w:hyperlink r:id="rId10" w:history="1">
        <w:r w:rsidRPr="004428E6">
          <w:rPr>
            <w:rStyle w:val="Hyperlink"/>
            <w:rFonts w:cs="Arial"/>
            <w:szCs w:val="24"/>
          </w:rPr>
          <w:t>Sharing Expertise: Beyond Knowledge Management (unp.ac.id)</w:t>
        </w:r>
      </w:hyperlink>
      <w:r>
        <w:rPr>
          <w:rStyle w:val="Hyperlink"/>
          <w:rFonts w:cs="Arial"/>
          <w:szCs w:val="24"/>
        </w:rPr>
        <w:t xml:space="preserve"> </w:t>
      </w:r>
      <w:r>
        <w:rPr>
          <w:shd w:val="clear" w:color="auto" w:fill="FFFFFF"/>
        </w:rPr>
        <w:t>[Accessed: 21 May 2021].</w:t>
      </w:r>
    </w:p>
    <w:p w14:paraId="4DF9EBFA" w14:textId="77777777" w:rsidR="006169BC" w:rsidRDefault="006169BC" w:rsidP="006169BC">
      <w:r w:rsidRPr="00096EC9">
        <w:t>Ackoff, R. L.</w:t>
      </w:r>
      <w:r>
        <w:t xml:space="preserve"> (1989)</w:t>
      </w:r>
      <w:r w:rsidRPr="00096EC9">
        <w:t xml:space="preserve"> "From Data to Wisdom", Journal of Applies Systems Analysis, Volume 16, p</w:t>
      </w:r>
      <w:r>
        <w:t>p.</w:t>
      </w:r>
      <w:r w:rsidRPr="00096EC9">
        <w:t xml:space="preserve"> 3-9.</w:t>
      </w:r>
    </w:p>
    <w:p w14:paraId="07DEC64B" w14:textId="77777777" w:rsidR="006169BC" w:rsidRDefault="006169BC" w:rsidP="006169BC">
      <w:pPr>
        <w:rPr>
          <w:shd w:val="clear" w:color="auto" w:fill="FFFFFF"/>
        </w:rPr>
      </w:pPr>
      <w:r>
        <w:t xml:space="preserve">Advisera Expert Solutions Ltd. (2016) </w:t>
      </w:r>
      <w:r w:rsidRPr="00CD778F">
        <w:rPr>
          <w:i/>
          <w:iCs/>
        </w:rPr>
        <w:t>Clause-by-clause explanation of ISO 27001</w:t>
      </w:r>
      <w:r>
        <w:t xml:space="preserve"> Available at: </w:t>
      </w:r>
      <w:hyperlink r:id="rId11" w:history="1">
        <w:r>
          <w:rPr>
            <w:rStyle w:val="Hyperlink"/>
          </w:rPr>
          <w:t>Clause_by_clause_explanation_of_ISO_27001_EN-1.pdf (wordpress.com)</w:t>
        </w:r>
      </w:hyperlink>
      <w:r>
        <w:rPr>
          <w:rStyle w:val="Hyperlink"/>
        </w:rPr>
        <w:t xml:space="preserve"> </w:t>
      </w:r>
      <w:r>
        <w:rPr>
          <w:shd w:val="clear" w:color="auto" w:fill="FFFFFF"/>
        </w:rPr>
        <w:t>[Accessed: 21 May 2021].</w:t>
      </w:r>
    </w:p>
    <w:p w14:paraId="0869D104" w14:textId="77777777" w:rsidR="006169BC" w:rsidRDefault="006169BC" w:rsidP="006169BC">
      <w:pPr>
        <w:rPr>
          <w:shd w:val="clear" w:color="auto" w:fill="FFFFFF"/>
        </w:rPr>
      </w:pPr>
      <w:r w:rsidRPr="00A53D5F">
        <w:t>Alavi, M</w:t>
      </w:r>
      <w:r>
        <w:t>.</w:t>
      </w:r>
      <w:r w:rsidRPr="00A53D5F">
        <w:t xml:space="preserve"> &amp; Leidner, D. (2001) </w:t>
      </w:r>
      <w:r w:rsidRPr="009B6F51">
        <w:t xml:space="preserve">Review: Knowledge Management and Knowledge Management Systems: Conceptual Foundations and Research Issues. </w:t>
      </w:r>
      <w:r w:rsidRPr="00CD778F">
        <w:rPr>
          <w:i/>
          <w:iCs/>
        </w:rPr>
        <w:t>MIS quarterly,</w:t>
      </w:r>
      <w:r w:rsidRPr="009B6F51">
        <w:t xml:space="preserve"> 25(1), pp.</w:t>
      </w:r>
      <w:r>
        <w:t xml:space="preserve"> </w:t>
      </w:r>
      <w:r w:rsidRPr="009B6F51">
        <w:t>107–136.</w:t>
      </w:r>
      <w:r>
        <w:t xml:space="preserve"> Available at: </w:t>
      </w:r>
      <w:hyperlink r:id="rId12" w:history="1">
        <w:r w:rsidRPr="008E27CB">
          <w:rPr>
            <w:rStyle w:val="Hyperlink"/>
            <w:rFonts w:cs="Arial"/>
            <w:szCs w:val="24"/>
          </w:rPr>
          <w:t>Review: Knowledge Management and Knowledge Management Systems: Conceptual Foundations and Research Issues - University of Wales Trinity Saint David (exlibrisgroup.com)</w:t>
        </w:r>
      </w:hyperlink>
      <w:r>
        <w:rPr>
          <w:rStyle w:val="Hyperlink"/>
          <w:rFonts w:cs="Arial"/>
          <w:szCs w:val="24"/>
        </w:rPr>
        <w:t xml:space="preserve"> </w:t>
      </w:r>
      <w:r>
        <w:rPr>
          <w:shd w:val="clear" w:color="auto" w:fill="FFFFFF"/>
        </w:rPr>
        <w:t>[Accessed: 21 May 2021].</w:t>
      </w:r>
    </w:p>
    <w:p w14:paraId="5E84288B" w14:textId="77777777" w:rsidR="006169BC" w:rsidRDefault="006169BC" w:rsidP="006169BC">
      <w:pPr>
        <w:rPr>
          <w:shd w:val="clear" w:color="auto" w:fill="FFFFFF"/>
        </w:rPr>
      </w:pPr>
      <w:r>
        <w:t xml:space="preserve">Allen, M. (2006) Social engineering: A means to violate a computer system. Bethesda, MD: SANS </w:t>
      </w:r>
      <w:r w:rsidRPr="00666874">
        <w:rPr>
          <w:i/>
          <w:iCs/>
        </w:rPr>
        <w:t>Institute</w:t>
      </w:r>
      <w:r>
        <w:t xml:space="preserve">. Available at: </w:t>
      </w:r>
      <w:hyperlink r:id="rId13" w:history="1">
        <w:r>
          <w:rPr>
            <w:rStyle w:val="Hyperlink"/>
          </w:rPr>
          <w:t>Social Engineering: A Means To Violate A Computer System (sans.org)</w:t>
        </w:r>
      </w:hyperlink>
      <w:r>
        <w:rPr>
          <w:rStyle w:val="Hyperlink"/>
        </w:rPr>
        <w:t xml:space="preserve"> </w:t>
      </w:r>
      <w:r>
        <w:rPr>
          <w:shd w:val="clear" w:color="auto" w:fill="FFFFFF"/>
        </w:rPr>
        <w:t>[Accessed: 21 May 2021].</w:t>
      </w:r>
    </w:p>
    <w:p w14:paraId="0F144F24" w14:textId="77777777" w:rsidR="006169BC" w:rsidRDefault="006169BC" w:rsidP="006169BC">
      <w:pPr>
        <w:rPr>
          <w:shd w:val="clear" w:color="auto" w:fill="FFFFFF"/>
        </w:rPr>
      </w:pPr>
      <w:r w:rsidRPr="00EB55BE">
        <w:rPr>
          <w:lang w:val="nl-NL"/>
        </w:rPr>
        <w:t xml:space="preserve">Allen,Julia H et al. </w:t>
      </w:r>
      <w:r w:rsidRPr="00EB55BE">
        <w:t xml:space="preserve">(2015) </w:t>
      </w:r>
      <w:r w:rsidRPr="005858D6">
        <w:t>Structuring the Chief Information Security Officer Organi</w:t>
      </w:r>
      <w:r>
        <w:t>s</w:t>
      </w:r>
      <w:r w:rsidRPr="005858D6">
        <w:t>ation.</w:t>
      </w:r>
      <w:r>
        <w:t xml:space="preserve"> Available at: </w:t>
      </w:r>
      <w:hyperlink r:id="rId14" w:history="1">
        <w:r>
          <w:rPr>
            <w:rStyle w:val="Hyperlink"/>
          </w:rPr>
          <w:t>Structuring the Chief Information Security Officer Organization - University of Wales Trinity Saint David (exlibrisgroup.com)</w:t>
        </w:r>
      </w:hyperlink>
      <w:r>
        <w:rPr>
          <w:rStyle w:val="Hyperlink"/>
        </w:rPr>
        <w:t xml:space="preserve"> </w:t>
      </w:r>
      <w:r>
        <w:rPr>
          <w:shd w:val="clear" w:color="auto" w:fill="FFFFFF"/>
        </w:rPr>
        <w:t>[Accessed: 21 May 2021].</w:t>
      </w:r>
    </w:p>
    <w:p w14:paraId="192CC81C" w14:textId="77777777" w:rsidR="006169BC" w:rsidRDefault="006169BC" w:rsidP="006169BC">
      <w:pPr>
        <w:rPr>
          <w:shd w:val="clear" w:color="auto" w:fill="FFFFFF"/>
        </w:rPr>
      </w:pPr>
      <w:r w:rsidRPr="004B2BDA">
        <w:t>Applegate, L</w:t>
      </w:r>
      <w:r>
        <w:t>.</w:t>
      </w:r>
      <w:r w:rsidRPr="004B2BDA">
        <w:t xml:space="preserve">, Cash, J., Jr &amp; Mills, D. </w:t>
      </w:r>
      <w:r>
        <w:t>(</w:t>
      </w:r>
      <w:r w:rsidRPr="004B2BDA">
        <w:t>1988</w:t>
      </w:r>
      <w:r>
        <w:t>)</w:t>
      </w:r>
      <w:r w:rsidRPr="004B2BDA">
        <w:t xml:space="preserve"> Information technology and tomorrow's manager. Harvard business </w:t>
      </w:r>
      <w:r w:rsidRPr="00666874">
        <w:rPr>
          <w:i/>
          <w:iCs/>
        </w:rPr>
        <w:t>review</w:t>
      </w:r>
      <w:r w:rsidRPr="004B2BDA">
        <w:t>, 66(6), p</w:t>
      </w:r>
      <w:r>
        <w:t>p</w:t>
      </w:r>
      <w:r w:rsidRPr="004B2BDA">
        <w:t>.</w:t>
      </w:r>
      <w:r>
        <w:t xml:space="preserve"> </w:t>
      </w:r>
      <w:r w:rsidRPr="004B2BDA">
        <w:t>128.</w:t>
      </w:r>
      <w:r>
        <w:t xml:space="preserve"> Available at: </w:t>
      </w:r>
      <w:hyperlink r:id="rId15" w:history="1">
        <w:r>
          <w:rPr>
            <w:rStyle w:val="Hyperlink"/>
          </w:rPr>
          <w:t>Information technology and tomorrow's manager - University of Wales Trinity Saint David (exlibrisgroup.com)</w:t>
        </w:r>
      </w:hyperlink>
      <w:r>
        <w:rPr>
          <w:rStyle w:val="Hyperlink"/>
        </w:rPr>
        <w:t xml:space="preserve"> </w:t>
      </w:r>
      <w:r>
        <w:rPr>
          <w:shd w:val="clear" w:color="auto" w:fill="FFFFFF"/>
        </w:rPr>
        <w:t>[Accessed: 21 May 2021].</w:t>
      </w:r>
    </w:p>
    <w:p w14:paraId="66059E34" w14:textId="77777777" w:rsidR="006169BC" w:rsidRDefault="006169BC" w:rsidP="006169BC">
      <w:pPr>
        <w:rPr>
          <w:shd w:val="clear" w:color="auto" w:fill="FFFFFF"/>
        </w:rPr>
      </w:pPr>
      <w:r w:rsidRPr="00BB182F">
        <w:t>Arthur, J</w:t>
      </w:r>
      <w:r>
        <w:t>.,</w:t>
      </w:r>
      <w:r w:rsidRPr="00BB182F">
        <w:t xml:space="preserve"> &amp; Huntley, C</w:t>
      </w:r>
      <w:r>
        <w:t>.</w:t>
      </w:r>
      <w:r w:rsidRPr="00BB182F">
        <w:t xml:space="preserve"> </w:t>
      </w:r>
      <w:r>
        <w:t>(</w:t>
      </w:r>
      <w:r w:rsidRPr="00BB182F">
        <w:t>2005</w:t>
      </w:r>
      <w:r>
        <w:t>)</w:t>
      </w:r>
      <w:r w:rsidRPr="00BB182F">
        <w:t xml:space="preserve"> Ramping up the Organizational Learning Curve: Assessing the Impact of Deliberate Learning on Organizational Performance under Gainsharing. </w:t>
      </w:r>
      <w:r w:rsidRPr="00A85D22">
        <w:rPr>
          <w:i/>
          <w:iCs/>
        </w:rPr>
        <w:t>Academy of Management Journal</w:t>
      </w:r>
      <w:r w:rsidRPr="00BB182F">
        <w:t>, 48(6), pp.</w:t>
      </w:r>
      <w:r>
        <w:t xml:space="preserve"> </w:t>
      </w:r>
      <w:r w:rsidRPr="00BB182F">
        <w:t>1159–1170.</w:t>
      </w:r>
      <w:r>
        <w:t xml:space="preserve"> Available at:</w:t>
      </w:r>
      <w:r>
        <w:br/>
      </w:r>
      <w:hyperlink r:id="rId16" w:history="1">
        <w:r>
          <w:rPr>
            <w:rStyle w:val="Hyperlink"/>
          </w:rPr>
          <w:t>Ramping up the Organizational Learning Curve: Assessing the Impact of Deliberate Learning on Organizational Performance under Gainsharing - University of Wales Trinity Saint David (exlibrisgroup.com)</w:t>
        </w:r>
      </w:hyperlink>
      <w:r>
        <w:rPr>
          <w:rStyle w:val="Hyperlink"/>
        </w:rPr>
        <w:t xml:space="preserve"> </w:t>
      </w:r>
      <w:r>
        <w:rPr>
          <w:shd w:val="clear" w:color="auto" w:fill="FFFFFF"/>
        </w:rPr>
        <w:t>[Accessed: 21 May 2021].</w:t>
      </w:r>
    </w:p>
    <w:p w14:paraId="00932E66" w14:textId="77777777" w:rsidR="006169BC" w:rsidRDefault="006169BC" w:rsidP="006169BC">
      <w:pPr>
        <w:rPr>
          <w:shd w:val="clear" w:color="auto" w:fill="FFFFFF"/>
        </w:rPr>
      </w:pPr>
      <w:r w:rsidRPr="008363DF">
        <w:rPr>
          <w:b/>
          <w:bCs/>
        </w:rPr>
        <w:t>B</w:t>
      </w:r>
      <w:r>
        <w:t xml:space="preserve">abcock, P, (2004) Shedding Light on Knowledge Management </w:t>
      </w:r>
      <w:r w:rsidRPr="00A85D22">
        <w:rPr>
          <w:i/>
          <w:iCs/>
        </w:rPr>
        <w:t>HR Magazine</w:t>
      </w:r>
      <w:r>
        <w:t xml:space="preserve"> Available at: </w:t>
      </w:r>
      <w:hyperlink r:id="rId17" w:history="1">
        <w:r>
          <w:rPr>
            <w:rStyle w:val="Hyperlink"/>
          </w:rPr>
          <w:t>Shedding Light on Knowledge Management (shrm.org)</w:t>
        </w:r>
      </w:hyperlink>
      <w:r>
        <w:t xml:space="preserve"> </w:t>
      </w:r>
      <w:r>
        <w:rPr>
          <w:shd w:val="clear" w:color="auto" w:fill="FFFFFF"/>
        </w:rPr>
        <w:t>[Accessed: 21 May 2021].</w:t>
      </w:r>
    </w:p>
    <w:p w14:paraId="2967BC0C" w14:textId="77777777" w:rsidR="006169BC" w:rsidRDefault="006169BC" w:rsidP="006169BC">
      <w:pPr>
        <w:rPr>
          <w:shd w:val="clear" w:color="auto" w:fill="FFFFFF"/>
        </w:rPr>
      </w:pPr>
      <w:r w:rsidRPr="00A271DA">
        <w:t xml:space="preserve">Brown, J.S. &amp; Duguid, P., </w:t>
      </w:r>
      <w:r>
        <w:t>(</w:t>
      </w:r>
      <w:r w:rsidRPr="00A271DA">
        <w:t>2000</w:t>
      </w:r>
      <w:r>
        <w:t>)</w:t>
      </w:r>
      <w:r w:rsidRPr="00A271DA">
        <w:t xml:space="preserve"> </w:t>
      </w:r>
      <w:r w:rsidRPr="00A85D22">
        <w:rPr>
          <w:i/>
          <w:iCs/>
        </w:rPr>
        <w:t>The social life of information</w:t>
      </w:r>
      <w:r w:rsidRPr="00A271DA">
        <w:t xml:space="preserve">, Boston, Mass.: </w:t>
      </w:r>
      <w:r w:rsidRPr="00A85D22">
        <w:t>Harvard Business School Press</w:t>
      </w:r>
      <w:r>
        <w:t xml:space="preserve"> Available at: </w:t>
      </w:r>
      <w:hyperlink r:id="rId18" w:history="1">
        <w:r>
          <w:rPr>
            <w:rStyle w:val="Hyperlink"/>
          </w:rPr>
          <w:t>The_Social_Life_of_Information.pdf</w:t>
        </w:r>
      </w:hyperlink>
      <w:r>
        <w:rPr>
          <w:rStyle w:val="Hyperlink"/>
        </w:rPr>
        <w:t xml:space="preserve"> </w:t>
      </w:r>
      <w:r>
        <w:rPr>
          <w:shd w:val="clear" w:color="auto" w:fill="FFFFFF"/>
        </w:rPr>
        <w:t>[Accessed: 21 May 2021].</w:t>
      </w:r>
    </w:p>
    <w:p w14:paraId="0BA5ECA9" w14:textId="77777777" w:rsidR="006169BC" w:rsidRDefault="006169BC" w:rsidP="006169BC">
      <w:pPr>
        <w:rPr>
          <w:shd w:val="clear" w:color="auto" w:fill="FFFFFF"/>
        </w:rPr>
      </w:pPr>
      <w:r>
        <w:lastRenderedPageBreak/>
        <w:t xml:space="preserve">Beckman, T. (1997) A Methodology for Knowledge Management. International Association of Science and Technology for Development. </w:t>
      </w:r>
      <w:r w:rsidRPr="00A85D22">
        <w:rPr>
          <w:i/>
          <w:iCs/>
        </w:rPr>
        <w:t>Canada</w:t>
      </w:r>
      <w:r>
        <w:t xml:space="preserve">. Available at: </w:t>
      </w:r>
      <w:hyperlink r:id="rId19" w:history="1">
        <w:r w:rsidRPr="00DD49E3">
          <w:rPr>
            <w:rStyle w:val="Hyperlink"/>
          </w:rPr>
          <w:t>http://www.iasted.org/</w:t>
        </w:r>
      </w:hyperlink>
      <w:r>
        <w:rPr>
          <w:rStyle w:val="Hyperlink"/>
        </w:rPr>
        <w:t xml:space="preserve"> </w:t>
      </w:r>
      <w:r>
        <w:rPr>
          <w:shd w:val="clear" w:color="auto" w:fill="FFFFFF"/>
        </w:rPr>
        <w:t>[Accessed: 21 May 2021].</w:t>
      </w:r>
    </w:p>
    <w:p w14:paraId="7774B545" w14:textId="77777777" w:rsidR="006169BC" w:rsidRDefault="006169BC" w:rsidP="006169BC">
      <w:pPr>
        <w:rPr>
          <w:shd w:val="clear" w:color="auto" w:fill="FFFFFF"/>
        </w:rPr>
      </w:pPr>
      <w:r>
        <w:t xml:space="preserve">Brook, C. (2020) The Ultimate Guide to BYOD Security: Overcoming challenges, creating effective policies, and mitigating risks to maximize benefits. Available at: </w:t>
      </w:r>
      <w:hyperlink r:id="rId20" w:history="1">
        <w:r>
          <w:rPr>
            <w:rStyle w:val="Hyperlink"/>
          </w:rPr>
          <w:t>The Ultimate Guide to BYOD Security: Overcoming Challenges, Creating Effective Policies, and Mitigating Risks to Maximize Benefits | Digital Guardian</w:t>
        </w:r>
      </w:hyperlink>
      <w:r>
        <w:rPr>
          <w:rStyle w:val="Hyperlink"/>
        </w:rPr>
        <w:t xml:space="preserve"> </w:t>
      </w:r>
      <w:r>
        <w:rPr>
          <w:shd w:val="clear" w:color="auto" w:fill="FFFFFF"/>
        </w:rPr>
        <w:t>[Accessed: 21 May 2021].</w:t>
      </w:r>
    </w:p>
    <w:p w14:paraId="535AFE28" w14:textId="77777777" w:rsidR="006169BC" w:rsidRDefault="006169BC" w:rsidP="006169BC">
      <w:r>
        <w:t xml:space="preserve">Bukowitz, W., &amp; Williams, R. (2000) </w:t>
      </w:r>
      <w:r w:rsidRPr="00A85D22">
        <w:rPr>
          <w:i/>
          <w:iCs/>
        </w:rPr>
        <w:t>The Knowledge Management Field book</w:t>
      </w:r>
      <w:r>
        <w:t>, London: Prentice Hall</w:t>
      </w:r>
    </w:p>
    <w:p w14:paraId="64D51DEB" w14:textId="77777777" w:rsidR="006169BC" w:rsidRDefault="006169BC" w:rsidP="006169BC">
      <w:pPr>
        <w:rPr>
          <w:shd w:val="clear" w:color="auto" w:fill="FFFFFF"/>
        </w:rPr>
      </w:pPr>
      <w:r>
        <w:rPr>
          <w:shd w:val="clear" w:color="auto" w:fill="FFFFFF"/>
        </w:rPr>
        <w:t>Burkell, J., Fortier, A., Valentino, L. &amp; Roberts, S. (2021) </w:t>
      </w:r>
      <w:r>
        <w:rPr>
          <w:i/>
          <w:iCs/>
          <w:shd w:val="clear" w:color="auto" w:fill="FFFFFF"/>
        </w:rPr>
        <w:t>Enhancing Key Digital Literacy Skills: Information Privacy, Information Security, and Copyright/Intellectual Property</w:t>
      </w:r>
      <w:r>
        <w:rPr>
          <w:shd w:val="clear" w:color="auto" w:fill="FFFFFF"/>
        </w:rPr>
        <w:t xml:space="preserve">. Western University: FIMS Publications. Available at: </w:t>
      </w:r>
      <w:hyperlink r:id="rId21" w:history="1">
        <w:r w:rsidRPr="004E4C7A">
          <w:rPr>
            <w:rStyle w:val="Hyperlink"/>
            <w:rFonts w:cs="Arial"/>
          </w:rPr>
          <w:t>https://ir.lib.uwo.ca/fimspub/35</w:t>
        </w:r>
      </w:hyperlink>
      <w:r>
        <w:rPr>
          <w:shd w:val="clear" w:color="auto" w:fill="FFFFFF"/>
        </w:rPr>
        <w:t xml:space="preserve"> [Accessed: 21 May 2021].</w:t>
      </w:r>
    </w:p>
    <w:p w14:paraId="5EE9B4F5" w14:textId="77777777" w:rsidR="006169BC" w:rsidRDefault="006169BC" w:rsidP="006169BC">
      <w:r w:rsidRPr="008A509F">
        <w:rPr>
          <w:b/>
          <w:bCs/>
        </w:rPr>
        <w:t>C</w:t>
      </w:r>
      <w:r>
        <w:t xml:space="preserve">haffey, D. &amp; White, G. (2010) </w:t>
      </w:r>
      <w:r w:rsidRPr="00EA0269">
        <w:rPr>
          <w:i/>
          <w:iCs/>
        </w:rPr>
        <w:t>Business information management: improving performance using information systems</w:t>
      </w:r>
      <w:r>
        <w:t>. Pearson Education.</w:t>
      </w:r>
    </w:p>
    <w:p w14:paraId="46D00D1F" w14:textId="77777777" w:rsidR="006169BC" w:rsidRDefault="006169BC" w:rsidP="006169BC">
      <w:r w:rsidRPr="000F673B">
        <w:rPr>
          <w:rStyle w:val="Hyperlink"/>
          <w:rFonts w:cs="Arial"/>
          <w:szCs w:val="24"/>
        </w:rPr>
        <w:t>Chen, C</w:t>
      </w:r>
      <w:r>
        <w:rPr>
          <w:rStyle w:val="Hyperlink"/>
          <w:rFonts w:cs="Arial"/>
          <w:szCs w:val="24"/>
        </w:rPr>
        <w:t>.,</w:t>
      </w:r>
      <w:r w:rsidRPr="000F673B">
        <w:rPr>
          <w:rStyle w:val="Hyperlink"/>
          <w:rFonts w:cs="Arial"/>
          <w:szCs w:val="24"/>
        </w:rPr>
        <w:t xml:space="preserve"> &amp; Huang, J</w:t>
      </w:r>
      <w:r>
        <w:rPr>
          <w:rStyle w:val="Hyperlink"/>
          <w:rFonts w:cs="Arial"/>
          <w:szCs w:val="24"/>
        </w:rPr>
        <w:t>.</w:t>
      </w:r>
      <w:r w:rsidRPr="000F673B">
        <w:rPr>
          <w:rStyle w:val="Hyperlink"/>
          <w:rFonts w:cs="Arial"/>
          <w:szCs w:val="24"/>
        </w:rPr>
        <w:t xml:space="preserve"> (2007) </w:t>
      </w:r>
      <w:r w:rsidRPr="00EA057A">
        <w:rPr>
          <w:rStyle w:val="Hyperlink"/>
          <w:rFonts w:cs="Arial"/>
          <w:szCs w:val="24"/>
        </w:rPr>
        <w:t xml:space="preserve">How organizational climate and structure affect knowledge management—The social interaction perspective. </w:t>
      </w:r>
      <w:r w:rsidRPr="00EA0269">
        <w:rPr>
          <w:rStyle w:val="Hyperlink"/>
          <w:rFonts w:cs="Arial"/>
          <w:i/>
          <w:iCs/>
          <w:szCs w:val="24"/>
        </w:rPr>
        <w:t xml:space="preserve">International </w:t>
      </w:r>
      <w:r>
        <w:rPr>
          <w:rStyle w:val="Hyperlink"/>
          <w:rFonts w:cs="Arial"/>
          <w:i/>
          <w:iCs/>
          <w:szCs w:val="24"/>
        </w:rPr>
        <w:t>J</w:t>
      </w:r>
      <w:r w:rsidRPr="00EA0269">
        <w:rPr>
          <w:rStyle w:val="Hyperlink"/>
          <w:rFonts w:cs="Arial"/>
          <w:i/>
          <w:iCs/>
          <w:szCs w:val="24"/>
        </w:rPr>
        <w:t xml:space="preserve">ournal of </w:t>
      </w:r>
      <w:r>
        <w:rPr>
          <w:rStyle w:val="Hyperlink"/>
          <w:rFonts w:cs="Arial"/>
          <w:i/>
          <w:iCs/>
          <w:szCs w:val="24"/>
        </w:rPr>
        <w:t>I</w:t>
      </w:r>
      <w:r w:rsidRPr="00EA0269">
        <w:rPr>
          <w:rStyle w:val="Hyperlink"/>
          <w:rFonts w:cs="Arial"/>
          <w:i/>
          <w:iCs/>
          <w:szCs w:val="24"/>
        </w:rPr>
        <w:t xml:space="preserve">nformation </w:t>
      </w:r>
      <w:r>
        <w:rPr>
          <w:rStyle w:val="Hyperlink"/>
          <w:rFonts w:cs="Arial"/>
          <w:i/>
          <w:iCs/>
          <w:szCs w:val="24"/>
        </w:rPr>
        <w:t>M</w:t>
      </w:r>
      <w:r w:rsidRPr="00EA0269">
        <w:rPr>
          <w:rStyle w:val="Hyperlink"/>
          <w:rFonts w:cs="Arial"/>
          <w:i/>
          <w:iCs/>
          <w:szCs w:val="24"/>
        </w:rPr>
        <w:t>anagement,</w:t>
      </w:r>
      <w:r w:rsidRPr="00EA057A">
        <w:rPr>
          <w:rStyle w:val="Hyperlink"/>
          <w:rFonts w:cs="Arial"/>
          <w:szCs w:val="24"/>
        </w:rPr>
        <w:t xml:space="preserve"> 27(2), pp.</w:t>
      </w:r>
      <w:r>
        <w:rPr>
          <w:rStyle w:val="Hyperlink"/>
          <w:rFonts w:cs="Arial"/>
          <w:szCs w:val="24"/>
        </w:rPr>
        <w:t xml:space="preserve"> </w:t>
      </w:r>
      <w:r w:rsidRPr="00EA057A">
        <w:rPr>
          <w:rStyle w:val="Hyperlink"/>
          <w:rFonts w:cs="Arial"/>
          <w:szCs w:val="24"/>
        </w:rPr>
        <w:t>104–118.</w:t>
      </w:r>
      <w:r>
        <w:rPr>
          <w:rStyle w:val="Hyperlink"/>
          <w:rFonts w:cs="Arial"/>
          <w:szCs w:val="24"/>
        </w:rPr>
        <w:t xml:space="preserve"> </w:t>
      </w:r>
      <w:r>
        <w:t xml:space="preserve">Available at: </w:t>
      </w:r>
      <w:hyperlink r:id="rId22" w:history="1">
        <w:r>
          <w:rPr>
            <w:rStyle w:val="Hyperlink"/>
          </w:rPr>
          <w:t>How organizational climate and structure affect knowledge management—The social interaction perspective - University of Wales Trinity Saint David (exlibrisgroup.com)</w:t>
        </w:r>
      </w:hyperlink>
      <w:r>
        <w:rPr>
          <w:rStyle w:val="Hyperlink"/>
        </w:rPr>
        <w:t xml:space="preserve"> </w:t>
      </w:r>
      <w:r>
        <w:rPr>
          <w:shd w:val="clear" w:color="auto" w:fill="FFFFFF"/>
        </w:rPr>
        <w:t>[Accessed: 21 May 2021].</w:t>
      </w:r>
    </w:p>
    <w:p w14:paraId="36942A3D" w14:textId="77777777" w:rsidR="006169BC" w:rsidRDefault="006169BC" w:rsidP="006169BC">
      <w:r>
        <w:t xml:space="preserve">Choo, C. W., (1995) Information Management for the Intelligent Organization: Roles and Implications for the Information Professions. </w:t>
      </w:r>
      <w:r w:rsidRPr="006D12FA">
        <w:rPr>
          <w:i/>
          <w:iCs/>
        </w:rPr>
        <w:t>Digital Libraries Conference. Moving Forward into the Information Era</w:t>
      </w:r>
      <w:r>
        <w:t>. pp. 27-18, Singapore.</w:t>
      </w:r>
      <w:r w:rsidRPr="004959FF">
        <w:t xml:space="preserve"> </w:t>
      </w:r>
      <w:r>
        <w:t xml:space="preserve">Available at: </w:t>
      </w:r>
      <w:hyperlink r:id="rId23" w:history="1">
        <w:r>
          <w:rPr>
            <w:rStyle w:val="Hyperlink"/>
          </w:rPr>
          <w:t>choo.fis.utoronto.ca/</w:t>
        </w:r>
        <w:proofErr w:type="spellStart"/>
        <w:r>
          <w:rPr>
            <w:rStyle w:val="Hyperlink"/>
          </w:rPr>
          <w:t>fis</w:t>
        </w:r>
        <w:proofErr w:type="spellEnd"/>
        <w:r>
          <w:rPr>
            <w:rStyle w:val="Hyperlink"/>
          </w:rPr>
          <w:t>/</w:t>
        </w:r>
        <w:proofErr w:type="spellStart"/>
        <w:r>
          <w:rPr>
            <w:rStyle w:val="Hyperlink"/>
          </w:rPr>
          <w:t>respub</w:t>
        </w:r>
        <w:proofErr w:type="spellEnd"/>
        <w:r>
          <w:rPr>
            <w:rStyle w:val="Hyperlink"/>
          </w:rPr>
          <w:t>/dlc95.html</w:t>
        </w:r>
      </w:hyperlink>
      <w:r>
        <w:rPr>
          <w:rStyle w:val="Hyperlink"/>
        </w:rPr>
        <w:t xml:space="preserve"> </w:t>
      </w:r>
      <w:r>
        <w:rPr>
          <w:shd w:val="clear" w:color="auto" w:fill="FFFFFF"/>
        </w:rPr>
        <w:t>[Accessed: 21 May 2021].</w:t>
      </w:r>
    </w:p>
    <w:p w14:paraId="6D25470A" w14:textId="77777777" w:rsidR="006169BC" w:rsidRDefault="006169BC" w:rsidP="006169BC">
      <w:r>
        <w:t xml:space="preserve">Cloud Standards Customer Council (2017) </w:t>
      </w:r>
      <w:r>
        <w:rPr>
          <w:i/>
          <w:iCs/>
        </w:rPr>
        <w:t>Practical Guide to Cloud Computing, v3.0</w:t>
      </w:r>
      <w:r>
        <w:t xml:space="preserve">. Available at: </w:t>
      </w:r>
      <w:hyperlink r:id="rId24" w:history="1">
        <w:r>
          <w:rPr>
            <w:rStyle w:val="Hyperlink"/>
          </w:rPr>
          <w:t>Practical Guide to Cloud Computing Version 3.0 (omg.org)</w:t>
        </w:r>
      </w:hyperlink>
      <w:r>
        <w:rPr>
          <w:rStyle w:val="Hyperlink"/>
        </w:rPr>
        <w:t xml:space="preserve"> </w:t>
      </w:r>
      <w:r>
        <w:rPr>
          <w:shd w:val="clear" w:color="auto" w:fill="FFFFFF"/>
        </w:rPr>
        <w:t>[Accessed: 21 May 2021].</w:t>
      </w:r>
    </w:p>
    <w:p w14:paraId="4A234584" w14:textId="77777777" w:rsidR="006169BC" w:rsidRDefault="006169BC" w:rsidP="006169BC">
      <w:pPr>
        <w:rPr>
          <w:rStyle w:val="Hyperlink"/>
        </w:rPr>
      </w:pPr>
      <w:r>
        <w:t xml:space="preserve">Conceptdraw.com (n.d) 4 Level pyramid model diagram - Information </w:t>
      </w:r>
      <w:proofErr w:type="gramStart"/>
      <w:r>
        <w:t>systems</w:t>
      </w:r>
      <w:proofErr w:type="gramEnd"/>
      <w:r>
        <w:t xml:space="preserve"> types Available at: </w:t>
      </w:r>
      <w:hyperlink r:id="rId25" w:history="1">
        <w:r>
          <w:rPr>
            <w:rStyle w:val="Hyperlink"/>
          </w:rPr>
          <w:t>4 Level pyramid model diagram - Information systems types (conceptdraw.com)</w:t>
        </w:r>
      </w:hyperlink>
      <w:r>
        <w:rPr>
          <w:rStyle w:val="Hyperlink"/>
        </w:rPr>
        <w:t xml:space="preserve"> </w:t>
      </w:r>
      <w:r>
        <w:rPr>
          <w:shd w:val="clear" w:color="auto" w:fill="FFFFFF"/>
        </w:rPr>
        <w:t>[Accessed: 21 May 2021].</w:t>
      </w:r>
    </w:p>
    <w:p w14:paraId="462EAE99" w14:textId="77777777" w:rsidR="006169BC" w:rsidRDefault="006169BC" w:rsidP="006169BC">
      <w:r w:rsidRPr="008A509F">
        <w:rPr>
          <w:b/>
          <w:bCs/>
        </w:rPr>
        <w:t>D</w:t>
      </w:r>
      <w:r>
        <w:t xml:space="preserve">avenport, T.H. &amp; Prusak, L. (1998) </w:t>
      </w:r>
      <w:r>
        <w:rPr>
          <w:i/>
          <w:iCs/>
        </w:rPr>
        <w:t>Working knowledge: How organizations manage what they know</w:t>
      </w:r>
      <w:r>
        <w:t>. Harvard Business Press Available at:</w:t>
      </w:r>
      <w:r>
        <w:br/>
      </w:r>
      <w:hyperlink r:id="rId26" w:history="1">
        <w:r>
          <w:rPr>
            <w:rStyle w:val="Hyperlink"/>
          </w:rPr>
          <w:t>Davenport_knowledge.pdf (d1wqtxts1xzle7.cloudfront.net)</w:t>
        </w:r>
      </w:hyperlink>
      <w:r>
        <w:rPr>
          <w:rStyle w:val="Hyperlink"/>
        </w:rPr>
        <w:t xml:space="preserve"> </w:t>
      </w:r>
      <w:r>
        <w:rPr>
          <w:shd w:val="clear" w:color="auto" w:fill="FFFFFF"/>
        </w:rPr>
        <w:t>[Accessed: 21 May 2021].</w:t>
      </w:r>
    </w:p>
    <w:p w14:paraId="07ECEEAA" w14:textId="77777777" w:rsidR="006169BC" w:rsidRPr="004C592F" w:rsidRDefault="006169BC" w:rsidP="006169BC">
      <w:r w:rsidRPr="004C592F">
        <w:t>D</w:t>
      </w:r>
      <w:r>
        <w:t>avidow</w:t>
      </w:r>
      <w:r w:rsidRPr="004C592F">
        <w:t>, W. H., &amp; M</w:t>
      </w:r>
      <w:r>
        <w:t>alone</w:t>
      </w:r>
      <w:r w:rsidRPr="004C592F">
        <w:t>, M. S. (1992) </w:t>
      </w:r>
      <w:r w:rsidRPr="00686858">
        <w:rPr>
          <w:i/>
          <w:iCs/>
        </w:rPr>
        <w:t xml:space="preserve">The virtual corporation: structuring and revitalizing the corporation for the 21st </w:t>
      </w:r>
      <w:r>
        <w:rPr>
          <w:i/>
          <w:iCs/>
        </w:rPr>
        <w:t>C</w:t>
      </w:r>
      <w:r w:rsidRPr="00686858">
        <w:rPr>
          <w:i/>
          <w:iCs/>
        </w:rPr>
        <w:t>entury</w:t>
      </w:r>
      <w:r w:rsidRPr="004C592F">
        <w:t>. New York, Harper</w:t>
      </w:r>
      <w:r>
        <w:t xml:space="preserve"> </w:t>
      </w:r>
      <w:r w:rsidRPr="004C592F">
        <w:t>Business.</w:t>
      </w:r>
    </w:p>
    <w:p w14:paraId="278CA363" w14:textId="77777777" w:rsidR="006169BC" w:rsidRDefault="006169BC" w:rsidP="006169BC">
      <w:pPr>
        <w:rPr>
          <w:rStyle w:val="Hyperlink"/>
        </w:rPr>
      </w:pPr>
      <w:r w:rsidRPr="003369EB">
        <w:lastRenderedPageBreak/>
        <w:t>Delo</w:t>
      </w:r>
      <w:r>
        <w:t>i</w:t>
      </w:r>
      <w:r w:rsidRPr="003369EB">
        <w:t>tte</w:t>
      </w:r>
      <w:r>
        <w:t>.</w:t>
      </w:r>
      <w:r w:rsidRPr="003369EB">
        <w:t xml:space="preserve"> (2020) </w:t>
      </w:r>
      <w:r w:rsidRPr="00686858">
        <w:rPr>
          <w:i/>
          <w:iCs/>
        </w:rPr>
        <w:t xml:space="preserve">Knowledge management </w:t>
      </w:r>
      <w:r>
        <w:rPr>
          <w:i/>
          <w:iCs/>
        </w:rPr>
        <w:t>c</w:t>
      </w:r>
      <w:r w:rsidRPr="00686858">
        <w:rPr>
          <w:i/>
          <w:iCs/>
        </w:rPr>
        <w:t>reating context for a connected world</w:t>
      </w:r>
      <w:r>
        <w:t xml:space="preserve"> Available at: </w:t>
      </w:r>
      <w:hyperlink r:id="rId27" w:history="1">
        <w:r>
          <w:rPr>
            <w:rStyle w:val="Hyperlink"/>
          </w:rPr>
          <w:t>Knowledge management strategy | Deloitte Insights</w:t>
        </w:r>
      </w:hyperlink>
      <w:r>
        <w:rPr>
          <w:rStyle w:val="Hyperlink"/>
        </w:rPr>
        <w:t xml:space="preserve"> </w:t>
      </w:r>
      <w:r>
        <w:rPr>
          <w:shd w:val="clear" w:color="auto" w:fill="FFFFFF"/>
        </w:rPr>
        <w:t>[Accessed: 21 May 2021].</w:t>
      </w:r>
    </w:p>
    <w:p w14:paraId="5964C635" w14:textId="77777777" w:rsidR="006169BC" w:rsidRDefault="006169BC" w:rsidP="006169BC">
      <w:pPr>
        <w:rPr>
          <w:rStyle w:val="Hyperlink"/>
        </w:rPr>
      </w:pPr>
      <w:r>
        <w:rPr>
          <w:shd w:val="clear" w:color="auto" w:fill="FFFFFF"/>
        </w:rPr>
        <w:t>Drucker, P. (2008) </w:t>
      </w:r>
      <w:r>
        <w:rPr>
          <w:i/>
          <w:iCs/>
          <w:shd w:val="clear" w:color="auto" w:fill="FFFFFF"/>
        </w:rPr>
        <w:t>The age of discontinuity</w:t>
      </w:r>
      <w:r>
        <w:rPr>
          <w:shd w:val="clear" w:color="auto" w:fill="FFFFFF"/>
        </w:rPr>
        <w:t xml:space="preserve">. New Brunswick: Transaction Publ. </w:t>
      </w:r>
      <w:r>
        <w:t xml:space="preserve">Available at: </w:t>
      </w:r>
      <w:hyperlink r:id="rId28" w:anchor="v=onepage&amp;q&amp;f=false" w:history="1">
        <w:r>
          <w:rPr>
            <w:rStyle w:val="Hyperlink"/>
          </w:rPr>
          <w:t>The Age of Discontinuity: Guidelines to Our Changing Society - Peter F. Drucker - Google Books</w:t>
        </w:r>
      </w:hyperlink>
      <w:r>
        <w:rPr>
          <w:rStyle w:val="Hyperlink"/>
        </w:rPr>
        <w:t xml:space="preserve"> </w:t>
      </w:r>
      <w:r>
        <w:rPr>
          <w:shd w:val="clear" w:color="auto" w:fill="FFFFFF"/>
        </w:rPr>
        <w:t>[Accessed: 21 May 2021].</w:t>
      </w:r>
    </w:p>
    <w:p w14:paraId="0A14D6C5" w14:textId="77777777" w:rsidR="006169BC" w:rsidRDefault="006169BC" w:rsidP="006169BC">
      <w:r>
        <w:t xml:space="preserve">Du Plessis, M. (2007) The role of knowledge management in innovation. </w:t>
      </w:r>
      <w:r w:rsidRPr="00686858">
        <w:rPr>
          <w:i/>
          <w:iCs/>
        </w:rPr>
        <w:t>Journal of Knowledge Management</w:t>
      </w:r>
      <w:r>
        <w:t xml:space="preserve">, 11(4), pp. 20–29  Available at: </w:t>
      </w:r>
      <w:hyperlink r:id="rId29" w:history="1">
        <w:r>
          <w:rPr>
            <w:rStyle w:val="Hyperlink"/>
          </w:rPr>
          <w:t>The role of knowledge management in innovation - University of Wales Trinity Saint David (exlibrisgroup.com)</w:t>
        </w:r>
      </w:hyperlink>
      <w:r>
        <w:rPr>
          <w:rStyle w:val="Hyperlink"/>
        </w:rPr>
        <w:t xml:space="preserve"> </w:t>
      </w:r>
      <w:r>
        <w:rPr>
          <w:shd w:val="clear" w:color="auto" w:fill="FFFFFF"/>
        </w:rPr>
        <w:t>[Accessed: 21 May 2021].</w:t>
      </w:r>
    </w:p>
    <w:p w14:paraId="5C7FEC2D" w14:textId="77777777" w:rsidR="006169BC" w:rsidRDefault="006169BC" w:rsidP="006169BC">
      <w:r>
        <w:t>D</w:t>
      </w:r>
      <w:r w:rsidRPr="00C865C4">
        <w:t>u Plessis, M</w:t>
      </w:r>
      <w:r>
        <w:t>.</w:t>
      </w:r>
      <w:r w:rsidRPr="00C865C4">
        <w:t xml:space="preserve"> </w:t>
      </w:r>
      <w:r>
        <w:t>(</w:t>
      </w:r>
      <w:r w:rsidRPr="00C865C4">
        <w:t>2008</w:t>
      </w:r>
      <w:r>
        <w:t>)</w:t>
      </w:r>
      <w:r w:rsidRPr="00C865C4">
        <w:t xml:space="preserve"> </w:t>
      </w:r>
      <w:r w:rsidRPr="00686858">
        <w:rPr>
          <w:i/>
          <w:iCs/>
        </w:rPr>
        <w:t>What bars organisations from managing knowledge successfully? International journal of information management</w:t>
      </w:r>
      <w:r w:rsidRPr="00C865C4">
        <w:t>, 28(4), pp.</w:t>
      </w:r>
      <w:r>
        <w:t xml:space="preserve"> </w:t>
      </w:r>
      <w:r w:rsidRPr="00C865C4">
        <w:t>285–292.</w:t>
      </w:r>
      <w:r>
        <w:t xml:space="preserve"> Available at: </w:t>
      </w:r>
      <w:hyperlink r:id="rId30" w:history="1">
        <w:r>
          <w:rPr>
            <w:rStyle w:val="Hyperlink"/>
          </w:rPr>
          <w:t>What bars organisations from managing knowledge successfully? - University of Wales Trinity Saint David (exlibrisgroup.com)</w:t>
        </w:r>
      </w:hyperlink>
      <w:r>
        <w:rPr>
          <w:rStyle w:val="Hyperlink"/>
        </w:rPr>
        <w:t xml:space="preserve"> </w:t>
      </w:r>
      <w:r>
        <w:rPr>
          <w:shd w:val="clear" w:color="auto" w:fill="FFFFFF"/>
        </w:rPr>
        <w:t>[Accessed: 21 May 2021].</w:t>
      </w:r>
    </w:p>
    <w:p w14:paraId="3294656C" w14:textId="77777777" w:rsidR="006169BC" w:rsidRDefault="006169BC" w:rsidP="006169BC">
      <w:r w:rsidRPr="0080113B">
        <w:t>K</w:t>
      </w:r>
      <w:r>
        <w:t xml:space="preserve">imble, C. (n.d) </w:t>
      </w:r>
      <w:r w:rsidRPr="00686858">
        <w:rPr>
          <w:i/>
          <w:iCs/>
          <w:color w:val="000000"/>
          <w:szCs w:val="24"/>
        </w:rPr>
        <w:t xml:space="preserve">Types of Information System and the Classic Pyramid Model </w:t>
      </w:r>
      <w:r w:rsidRPr="00686858">
        <w:rPr>
          <w:szCs w:val="24"/>
        </w:rPr>
        <w:t xml:space="preserve">Available at: </w:t>
      </w:r>
      <w:hyperlink r:id="rId31" w:history="1">
        <w:r w:rsidRPr="00686858">
          <w:rPr>
            <w:rStyle w:val="Hyperlink"/>
            <w:szCs w:val="24"/>
          </w:rPr>
          <w:t>Different Types of Information System and the Pyramid Model (chris-kimble.com)</w:t>
        </w:r>
      </w:hyperlink>
      <w:r>
        <w:rPr>
          <w:rStyle w:val="Hyperlink"/>
        </w:rPr>
        <w:t xml:space="preserve"> </w:t>
      </w:r>
      <w:r>
        <w:rPr>
          <w:shd w:val="clear" w:color="auto" w:fill="FFFFFF"/>
        </w:rPr>
        <w:t>[Accessed: 21 May 2021].</w:t>
      </w:r>
    </w:p>
    <w:p w14:paraId="0203A95E" w14:textId="77777777" w:rsidR="006169BC" w:rsidRPr="00480F49" w:rsidRDefault="006169BC" w:rsidP="006169BC">
      <w:r w:rsidRPr="00480F49">
        <w:t>Ensia</w:t>
      </w:r>
      <w:r>
        <w:t>.</w:t>
      </w:r>
      <w:r w:rsidRPr="00480F49">
        <w:t xml:space="preserve"> (2021) </w:t>
      </w:r>
      <w:r w:rsidRPr="00833982">
        <w:rPr>
          <w:i/>
          <w:iCs/>
        </w:rPr>
        <w:t>ISO/IEC Standard 27001</w:t>
      </w:r>
      <w:r w:rsidRPr="00480F49">
        <w:t xml:space="preserve"> </w:t>
      </w:r>
      <w:r>
        <w:t xml:space="preserve">Available at: </w:t>
      </w:r>
      <w:hyperlink r:id="rId32" w:history="1">
        <w:r w:rsidRPr="00480F49">
          <w:rPr>
            <w:rStyle w:val="Hyperlink"/>
          </w:rPr>
          <w:t>ISO/IEC Standard 27001 — ENISA (europa.eu)</w:t>
        </w:r>
      </w:hyperlink>
      <w:r w:rsidRPr="00480F49">
        <w:rPr>
          <w:rStyle w:val="Hyperlink"/>
        </w:rPr>
        <w:t xml:space="preserve"> </w:t>
      </w:r>
      <w:r>
        <w:rPr>
          <w:shd w:val="clear" w:color="auto" w:fill="FFFFFF"/>
        </w:rPr>
        <w:t>[Accessed: 21 May 2021].</w:t>
      </w:r>
    </w:p>
    <w:p w14:paraId="6185396A" w14:textId="77777777" w:rsidR="006169BC" w:rsidRDefault="006169BC" w:rsidP="006169BC">
      <w:r w:rsidRPr="008A509F">
        <w:rPr>
          <w:b/>
          <w:bCs/>
        </w:rPr>
        <w:t>F</w:t>
      </w:r>
      <w:r w:rsidRPr="00461E23">
        <w:t xml:space="preserve">irestone, J. M. </w:t>
      </w:r>
      <w:r>
        <w:t xml:space="preserve">(2001) </w:t>
      </w:r>
      <w:r w:rsidRPr="00461E23">
        <w:t>Key Issues in Knowledge Management. In Knowledge and Innovation, Journal of the KMCI. Vol. 1, No. 3</w:t>
      </w:r>
      <w:r>
        <w:t>.</w:t>
      </w:r>
      <w:r w:rsidRPr="00461E23">
        <w:t xml:space="preserve"> </w:t>
      </w:r>
      <w:r w:rsidRPr="00833982">
        <w:rPr>
          <w:i/>
          <w:iCs/>
        </w:rPr>
        <w:t>Knowledge Management Consortium International</w:t>
      </w:r>
      <w:r>
        <w:t xml:space="preserve"> Available at: </w:t>
      </w:r>
      <w:hyperlink r:id="rId33" w:history="1">
        <w:r>
          <w:rPr>
            <w:rStyle w:val="Hyperlink"/>
          </w:rPr>
          <w:t>KMCIJOURNALV1N3fin.PDF (researchgate.net)</w:t>
        </w:r>
      </w:hyperlink>
      <w:r>
        <w:rPr>
          <w:rStyle w:val="Hyperlink"/>
        </w:rPr>
        <w:t xml:space="preserve"> </w:t>
      </w:r>
      <w:r>
        <w:rPr>
          <w:shd w:val="clear" w:color="auto" w:fill="FFFFFF"/>
        </w:rPr>
        <w:t>[Accessed: 21 May 2021].</w:t>
      </w:r>
    </w:p>
    <w:p w14:paraId="4EF86F2D" w14:textId="77777777" w:rsidR="006169BC" w:rsidRDefault="006169BC" w:rsidP="006169BC">
      <w:pPr>
        <w:rPr>
          <w:rStyle w:val="Hyperlink"/>
        </w:rPr>
      </w:pPr>
      <w:r w:rsidRPr="008A509F">
        <w:rPr>
          <w:b/>
          <w:bCs/>
        </w:rPr>
        <w:t>G</w:t>
      </w:r>
      <w:r w:rsidRPr="00E154B2">
        <w:t>ebert, Henning et al</w:t>
      </w:r>
      <w:r>
        <w:t>. (</w:t>
      </w:r>
      <w:r w:rsidRPr="00E154B2">
        <w:t>2003</w:t>
      </w:r>
      <w:r>
        <w:t>)</w:t>
      </w:r>
      <w:r w:rsidRPr="00E154B2">
        <w:t xml:space="preserve"> Knowledge-enabled customer relationship management: integrating customer relationship management and knowledge management concepts</w:t>
      </w:r>
      <w:r>
        <w:t xml:space="preserve"> </w:t>
      </w:r>
      <w:r w:rsidRPr="00E154B2">
        <w:t xml:space="preserve">[1]. </w:t>
      </w:r>
      <w:r w:rsidRPr="00833982">
        <w:rPr>
          <w:i/>
          <w:iCs/>
        </w:rPr>
        <w:t>Journal of knowledge management,</w:t>
      </w:r>
      <w:r w:rsidRPr="00E154B2">
        <w:t xml:space="preserve"> 7(5), pp.</w:t>
      </w:r>
      <w:r>
        <w:t xml:space="preserve"> </w:t>
      </w:r>
      <w:r w:rsidRPr="00E154B2">
        <w:t>107–123.</w:t>
      </w:r>
      <w:r>
        <w:t xml:space="preserve"> Available at: </w:t>
      </w:r>
      <w:hyperlink r:id="rId34" w:history="1">
        <w:r>
          <w:rPr>
            <w:rStyle w:val="Hyperlink"/>
          </w:rPr>
          <w:t>Knowledge-enabled customer relationship management: integrating customer relationship management and knowledge management concepts[1] - University of Wales Trinity Saint David (exlibrisgroup.com)</w:t>
        </w:r>
      </w:hyperlink>
      <w:r>
        <w:rPr>
          <w:rStyle w:val="Hyperlink"/>
        </w:rPr>
        <w:t xml:space="preserve"> </w:t>
      </w:r>
      <w:r>
        <w:rPr>
          <w:shd w:val="clear" w:color="auto" w:fill="FFFFFF"/>
        </w:rPr>
        <w:t>[Accessed: 21 May 2021].</w:t>
      </w:r>
    </w:p>
    <w:p w14:paraId="2BCDEFC2" w14:textId="77777777" w:rsidR="006169BC" w:rsidRPr="008A509F" w:rsidRDefault="006169BC" w:rsidP="006169BC">
      <w:pPr>
        <w:rPr>
          <w:b/>
          <w:bCs/>
        </w:rPr>
      </w:pPr>
      <w:r w:rsidRPr="008A509F">
        <w:rPr>
          <w:b/>
          <w:bCs/>
        </w:rPr>
        <w:t>H</w:t>
      </w:r>
      <w:r>
        <w:t xml:space="preserve">SE. (2021) </w:t>
      </w:r>
      <w:r w:rsidRPr="00833982">
        <w:rPr>
          <w:i/>
          <w:iCs/>
        </w:rPr>
        <w:t>Record keeping</w:t>
      </w:r>
      <w:r>
        <w:t xml:space="preserve"> Available at: </w:t>
      </w:r>
      <w:hyperlink r:id="rId35" w:history="1">
        <w:r>
          <w:rPr>
            <w:rStyle w:val="Hyperlink"/>
          </w:rPr>
          <w:t>HSE: Record keeping</w:t>
        </w:r>
      </w:hyperlink>
      <w:r>
        <w:rPr>
          <w:rStyle w:val="Hyperlink"/>
        </w:rPr>
        <w:t xml:space="preserve"> </w:t>
      </w:r>
      <w:r>
        <w:rPr>
          <w:shd w:val="clear" w:color="auto" w:fill="FFFFFF"/>
        </w:rPr>
        <w:t>[Accessed: 21 May 2021].</w:t>
      </w:r>
    </w:p>
    <w:p w14:paraId="1673BA39" w14:textId="77777777" w:rsidR="006169BC" w:rsidRDefault="006169BC" w:rsidP="006169BC">
      <w:r w:rsidRPr="008A509F">
        <w:rPr>
          <w:b/>
          <w:bCs/>
        </w:rPr>
        <w:t>I</w:t>
      </w:r>
      <w:r w:rsidRPr="00613E7D">
        <w:t>CO</w:t>
      </w:r>
      <w:r>
        <w:t>.</w:t>
      </w:r>
      <w:r w:rsidRPr="00613E7D">
        <w:t xml:space="preserve"> (2021) </w:t>
      </w:r>
      <w:r w:rsidRPr="00850E80">
        <w:rPr>
          <w:i/>
          <w:iCs/>
        </w:rPr>
        <w:t>Information Commissioner’s</w:t>
      </w:r>
      <w:r w:rsidRPr="00613E7D">
        <w:t xml:space="preserve"> Office</w:t>
      </w:r>
      <w:r>
        <w:t xml:space="preserve">. Available at: </w:t>
      </w:r>
      <w:hyperlink r:id="rId36" w:history="1">
        <w:r w:rsidRPr="00613E7D">
          <w:rPr>
            <w:rStyle w:val="Hyperlink"/>
          </w:rPr>
          <w:t>Home | ICO</w:t>
        </w:r>
      </w:hyperlink>
      <w:r>
        <w:rPr>
          <w:rStyle w:val="Hyperlink"/>
        </w:rPr>
        <w:t xml:space="preserve"> </w:t>
      </w:r>
      <w:r>
        <w:rPr>
          <w:shd w:val="clear" w:color="auto" w:fill="FFFFFF"/>
        </w:rPr>
        <w:t>[Accessed: 21 May 2021].</w:t>
      </w:r>
    </w:p>
    <w:p w14:paraId="70BBE0E4" w14:textId="77777777" w:rsidR="006169BC" w:rsidRDefault="006169BC" w:rsidP="006169BC">
      <w:pPr>
        <w:rPr>
          <w:shd w:val="clear" w:color="auto" w:fill="FFFFFF"/>
        </w:rPr>
      </w:pPr>
      <w:r w:rsidRPr="008A509F">
        <w:rPr>
          <w:b/>
          <w:bCs/>
          <w:shd w:val="clear" w:color="auto" w:fill="FFFFFF"/>
        </w:rPr>
        <w:t>J</w:t>
      </w:r>
      <w:r>
        <w:rPr>
          <w:shd w:val="clear" w:color="auto" w:fill="FFFFFF"/>
        </w:rPr>
        <w:t xml:space="preserve">elenic, D. (2011) The Importance of Knowledge Management in Organizations—With Emphasis on the Balanced Scorecard Learning and Growth Perspective. </w:t>
      </w:r>
      <w:r w:rsidRPr="00850E80">
        <w:rPr>
          <w:i/>
          <w:iCs/>
          <w:shd w:val="clear" w:color="auto" w:fill="FFFFFF"/>
        </w:rPr>
        <w:t>Management, Knowledge and Learning</w:t>
      </w:r>
      <w:r>
        <w:rPr>
          <w:shd w:val="clear" w:color="auto" w:fill="FFFFFF"/>
        </w:rPr>
        <w:t xml:space="preserve">, International Conference Available at: </w:t>
      </w:r>
      <w:hyperlink r:id="rId37" w:history="1">
        <w:r>
          <w:rPr>
            <w:rStyle w:val="Hyperlink"/>
          </w:rPr>
          <w:t>Microsoft Word - ML11-1.doc (issbs.si)</w:t>
        </w:r>
      </w:hyperlink>
      <w:r>
        <w:t xml:space="preserve"> </w:t>
      </w:r>
      <w:r>
        <w:rPr>
          <w:shd w:val="clear" w:color="auto" w:fill="FFFFFF"/>
        </w:rPr>
        <w:t>[Accessed: 21 May 2021].</w:t>
      </w:r>
    </w:p>
    <w:p w14:paraId="72AF6FE7" w14:textId="77777777" w:rsidR="006169BC" w:rsidRDefault="006169BC" w:rsidP="006169BC">
      <w:r w:rsidRPr="00850E80">
        <w:lastRenderedPageBreak/>
        <w:t>Mårtensson, M. (2000) A critical review of knowledge management as a</w:t>
      </w:r>
      <w:r>
        <w:rPr>
          <w:rStyle w:val="Hyperlink"/>
          <w:rFonts w:cs="Arial"/>
          <w:szCs w:val="24"/>
        </w:rPr>
        <w:t xml:space="preserve"> </w:t>
      </w:r>
      <w:r w:rsidRPr="00667E1A">
        <w:rPr>
          <w:rStyle w:val="Hyperlink"/>
          <w:rFonts w:cs="Arial"/>
          <w:szCs w:val="24"/>
        </w:rPr>
        <w:t xml:space="preserve">management tool. </w:t>
      </w:r>
      <w:r w:rsidRPr="00850E80">
        <w:rPr>
          <w:rStyle w:val="Hyperlink"/>
          <w:rFonts w:cs="Arial"/>
          <w:i/>
          <w:iCs/>
          <w:szCs w:val="24"/>
        </w:rPr>
        <w:t xml:space="preserve">Journal of </w:t>
      </w:r>
      <w:r>
        <w:rPr>
          <w:rStyle w:val="Hyperlink"/>
          <w:rFonts w:cs="Arial"/>
          <w:i/>
          <w:iCs/>
          <w:szCs w:val="24"/>
        </w:rPr>
        <w:t>K</w:t>
      </w:r>
      <w:r w:rsidRPr="00850E80">
        <w:rPr>
          <w:rStyle w:val="Hyperlink"/>
          <w:rFonts w:cs="Arial"/>
          <w:i/>
          <w:iCs/>
          <w:szCs w:val="24"/>
        </w:rPr>
        <w:t xml:space="preserve">nowledge </w:t>
      </w:r>
      <w:r>
        <w:rPr>
          <w:rStyle w:val="Hyperlink"/>
          <w:rFonts w:cs="Arial"/>
          <w:i/>
          <w:iCs/>
          <w:szCs w:val="24"/>
        </w:rPr>
        <w:t>M</w:t>
      </w:r>
      <w:r w:rsidRPr="00850E80">
        <w:rPr>
          <w:rStyle w:val="Hyperlink"/>
          <w:rFonts w:cs="Arial"/>
          <w:i/>
          <w:iCs/>
          <w:szCs w:val="24"/>
        </w:rPr>
        <w:t>anagement</w:t>
      </w:r>
      <w:r w:rsidRPr="00667E1A">
        <w:rPr>
          <w:rStyle w:val="Hyperlink"/>
          <w:rFonts w:cs="Arial"/>
          <w:szCs w:val="24"/>
        </w:rPr>
        <w:t>, 4(3), pp.</w:t>
      </w:r>
      <w:r>
        <w:rPr>
          <w:rStyle w:val="Hyperlink"/>
          <w:rFonts w:cs="Arial"/>
          <w:szCs w:val="24"/>
        </w:rPr>
        <w:t xml:space="preserve"> </w:t>
      </w:r>
      <w:r w:rsidRPr="00667E1A">
        <w:rPr>
          <w:rStyle w:val="Hyperlink"/>
          <w:rFonts w:cs="Arial"/>
          <w:szCs w:val="24"/>
        </w:rPr>
        <w:t>204–216.</w:t>
      </w:r>
      <w:r>
        <w:rPr>
          <w:rStyle w:val="Hyperlink"/>
          <w:rFonts w:cs="Arial"/>
          <w:szCs w:val="24"/>
        </w:rPr>
        <w:t xml:space="preserve"> </w:t>
      </w:r>
      <w:r>
        <w:t xml:space="preserve">Available at: </w:t>
      </w:r>
      <w:hyperlink r:id="rId38" w:history="1">
        <w:r>
          <w:rPr>
            <w:rStyle w:val="Hyperlink"/>
          </w:rPr>
          <w:t>A critical review of knowledge management as a management tool - University of Wales Trinity Saint David (exlibrisgroup.com)</w:t>
        </w:r>
      </w:hyperlink>
      <w:r>
        <w:rPr>
          <w:rStyle w:val="Hyperlink"/>
        </w:rPr>
        <w:t xml:space="preserve"> </w:t>
      </w:r>
      <w:r>
        <w:rPr>
          <w:shd w:val="clear" w:color="auto" w:fill="FFFFFF"/>
        </w:rPr>
        <w:t>[Accessed: 21 May 2021].</w:t>
      </w:r>
    </w:p>
    <w:p w14:paraId="4F64F278" w14:textId="77777777" w:rsidR="006169BC" w:rsidRDefault="006169BC" w:rsidP="006169BC">
      <w:pPr>
        <w:rPr>
          <w:rFonts w:cs="Arial"/>
          <w:szCs w:val="24"/>
        </w:rPr>
      </w:pPr>
      <w:proofErr w:type="spellStart"/>
      <w:r w:rsidRPr="00894B77">
        <w:t>Meenu</w:t>
      </w:r>
      <w:proofErr w:type="spellEnd"/>
      <w:r w:rsidRPr="00894B77">
        <w:t xml:space="preserve"> Dave, </w:t>
      </w:r>
      <w:proofErr w:type="spellStart"/>
      <w:r w:rsidRPr="00894B77">
        <w:t>Mikku</w:t>
      </w:r>
      <w:proofErr w:type="spellEnd"/>
      <w:r w:rsidRPr="00894B77">
        <w:t xml:space="preserve"> Dave &amp; Y S </w:t>
      </w:r>
      <w:proofErr w:type="spellStart"/>
      <w:r w:rsidRPr="00894B77">
        <w:t>Shishodia</w:t>
      </w:r>
      <w:proofErr w:type="spellEnd"/>
      <w:r>
        <w:t>.</w:t>
      </w:r>
      <w:r w:rsidRPr="00894B77">
        <w:t xml:space="preserve"> </w:t>
      </w:r>
      <w:r>
        <w:t>(</w:t>
      </w:r>
      <w:r w:rsidRPr="00894B77">
        <w:t>2013</w:t>
      </w:r>
      <w:r>
        <w:t>)</w:t>
      </w:r>
      <w:r w:rsidRPr="00894B77">
        <w:t xml:space="preserve"> Cloud Computing and Knowledge Management as a Service: A Collaborative Approach to Harness and Manage the Plethora of Knowledge. </w:t>
      </w:r>
      <w:r w:rsidRPr="00850E80">
        <w:rPr>
          <w:i/>
          <w:iCs/>
        </w:rPr>
        <w:t>B V I C A M's International Journal of Information Technology</w:t>
      </w:r>
      <w:r w:rsidRPr="00894B77">
        <w:t>, 5(2), p</w:t>
      </w:r>
      <w:r>
        <w:t>p</w:t>
      </w:r>
      <w:r w:rsidRPr="00894B77">
        <w:t>.</w:t>
      </w:r>
      <w:r>
        <w:t xml:space="preserve"> </w:t>
      </w:r>
      <w:r w:rsidRPr="00894B77">
        <w:t>619.</w:t>
      </w:r>
      <w:r>
        <w:t xml:space="preserve"> Available at: </w:t>
      </w:r>
      <w:hyperlink r:id="rId39" w:history="1">
        <w:r w:rsidRPr="003D69AC">
          <w:rPr>
            <w:rStyle w:val="Hyperlink"/>
            <w:rFonts w:cs="Arial"/>
            <w:szCs w:val="24"/>
          </w:rPr>
          <w:t>Cloud Computing and Knowledge Management as a Service: A Collaborative Approach to Harness and Manage the Plethora of Knowledge - University of Wales Trinity Saint David (exlibrisgroup.com)</w:t>
        </w:r>
      </w:hyperlink>
      <w:r>
        <w:rPr>
          <w:rStyle w:val="Hyperlink"/>
          <w:rFonts w:cs="Arial"/>
          <w:szCs w:val="24"/>
        </w:rPr>
        <w:t xml:space="preserve"> </w:t>
      </w:r>
      <w:r>
        <w:rPr>
          <w:shd w:val="clear" w:color="auto" w:fill="FFFFFF"/>
        </w:rPr>
        <w:t>[Accessed: 21 May 2021].</w:t>
      </w:r>
    </w:p>
    <w:p w14:paraId="6EB6C1AE" w14:textId="77777777" w:rsidR="006169BC" w:rsidRDefault="006169BC" w:rsidP="006169BC">
      <w:r>
        <w:t>Microfocus. (2021) What is information governance? Available at:</w:t>
      </w:r>
      <w:r>
        <w:br/>
      </w:r>
      <w:hyperlink r:id="rId40" w:history="1">
        <w:r>
          <w:rPr>
            <w:rStyle w:val="Hyperlink"/>
          </w:rPr>
          <w:t>What is Information Governance? | Micro Focus</w:t>
        </w:r>
      </w:hyperlink>
      <w:r>
        <w:rPr>
          <w:rStyle w:val="Hyperlink"/>
        </w:rPr>
        <w:t xml:space="preserve"> </w:t>
      </w:r>
      <w:r>
        <w:rPr>
          <w:shd w:val="clear" w:color="auto" w:fill="FFFFFF"/>
        </w:rPr>
        <w:t>[Accessed: 21 May 2021].</w:t>
      </w:r>
    </w:p>
    <w:p w14:paraId="7431131D" w14:textId="77777777" w:rsidR="006169BC" w:rsidRDefault="006169BC" w:rsidP="006169BC">
      <w:pPr>
        <w:rPr>
          <w:rStyle w:val="Hyperlink"/>
        </w:rPr>
      </w:pPr>
      <w:r w:rsidRPr="008A509F">
        <w:rPr>
          <w:b/>
          <w:bCs/>
        </w:rPr>
        <w:t>N</w:t>
      </w:r>
      <w:r>
        <w:t xml:space="preserve">onaka, I., &amp; Konno, N. (2005) </w:t>
      </w:r>
      <w:r w:rsidRPr="00C12D74">
        <w:rPr>
          <w:rFonts w:cs="Arial"/>
          <w:i/>
          <w:iCs/>
        </w:rPr>
        <w:t>Knowledge Creation</w:t>
      </w:r>
      <w:r>
        <w:t>. Knowledge Management: Critical Perspectives on Business and Management, 2(3), pp.53 Available at:</w:t>
      </w:r>
      <w:r>
        <w:br/>
      </w:r>
      <w:hyperlink r:id="rId41" w:history="1">
        <w:r>
          <w:rPr>
            <w:rStyle w:val="Hyperlink"/>
          </w:rPr>
          <w:t>SECI, Ba and Leadership: a Unified Model of Dynamic Knowledge Creation - ScienceDirect</w:t>
        </w:r>
      </w:hyperlink>
      <w:r>
        <w:rPr>
          <w:rStyle w:val="Hyperlink"/>
        </w:rPr>
        <w:t xml:space="preserve"> </w:t>
      </w:r>
      <w:r>
        <w:rPr>
          <w:shd w:val="clear" w:color="auto" w:fill="FFFFFF"/>
        </w:rPr>
        <w:t>[Accessed: 21 May 2021].</w:t>
      </w:r>
    </w:p>
    <w:p w14:paraId="19B736C0" w14:textId="77777777" w:rsidR="006169BC" w:rsidRDefault="006169BC" w:rsidP="006169BC">
      <w:r w:rsidRPr="000F51D8">
        <w:rPr>
          <w:b/>
          <w:bCs/>
        </w:rPr>
        <w:t>R</w:t>
      </w:r>
      <w:r w:rsidRPr="00143B3E">
        <w:t xml:space="preserve">ahimi, Fatemeh, </w:t>
      </w:r>
      <w:proofErr w:type="spellStart"/>
      <w:r w:rsidRPr="00143B3E">
        <w:t>Møller</w:t>
      </w:r>
      <w:proofErr w:type="spellEnd"/>
      <w:r w:rsidRPr="00143B3E">
        <w:t xml:space="preserve">, Charles &amp; </w:t>
      </w:r>
      <w:proofErr w:type="spellStart"/>
      <w:r w:rsidRPr="00143B3E">
        <w:t>Hvam</w:t>
      </w:r>
      <w:proofErr w:type="spellEnd"/>
      <w:r w:rsidRPr="00143B3E">
        <w:t>, Lars</w:t>
      </w:r>
      <w:r>
        <w:t xml:space="preserve">. </w:t>
      </w:r>
      <w:proofErr w:type="gramStart"/>
      <w:r>
        <w:t>(</w:t>
      </w:r>
      <w:r w:rsidRPr="00143B3E">
        <w:t xml:space="preserve"> 2016</w:t>
      </w:r>
      <w:proofErr w:type="gramEnd"/>
      <w:r>
        <w:t>)</w:t>
      </w:r>
      <w:r w:rsidRPr="00143B3E">
        <w:t xml:space="preserve"> Business process management and IT management: The missing integration. International journal of information management, 36(1), pp.</w:t>
      </w:r>
      <w:r>
        <w:t xml:space="preserve"> </w:t>
      </w:r>
      <w:r w:rsidRPr="00143B3E">
        <w:t>142–154.</w:t>
      </w:r>
      <w:r>
        <w:t xml:space="preserve"> Available at: </w:t>
      </w:r>
      <w:hyperlink r:id="rId42" w:history="1">
        <w:r>
          <w:rPr>
            <w:rStyle w:val="Hyperlink"/>
          </w:rPr>
          <w:t>Primo by Ex Libris - Business process management and IT management: The missing integration (exlibrisgroup.com)</w:t>
        </w:r>
      </w:hyperlink>
      <w:r>
        <w:rPr>
          <w:rStyle w:val="Hyperlink"/>
        </w:rPr>
        <w:t xml:space="preserve"> </w:t>
      </w:r>
      <w:r>
        <w:rPr>
          <w:shd w:val="clear" w:color="auto" w:fill="FFFFFF"/>
        </w:rPr>
        <w:t>[Accessed: 21 May 2021].</w:t>
      </w:r>
    </w:p>
    <w:p w14:paraId="24BC16EE" w14:textId="77777777" w:rsidR="006169BC" w:rsidRDefault="006169BC" w:rsidP="006169BC">
      <w:r>
        <w:rPr>
          <w:shd w:val="clear" w:color="auto" w:fill="FFFFFF"/>
        </w:rPr>
        <w:t xml:space="preserve">Regulation (EU) 2016/679 of the European Parliament and of Council 2016. </w:t>
      </w:r>
      <w:r>
        <w:t xml:space="preserve">Available at: </w:t>
      </w:r>
      <w:hyperlink r:id="rId43" w:anchor="d1e40-1-1" w:history="1">
        <w:r w:rsidRPr="006863E3">
          <w:rPr>
            <w:rStyle w:val="Hyperlink"/>
          </w:rPr>
          <w:t>L_2016119EN.01000101.xml (europa.eu)</w:t>
        </w:r>
      </w:hyperlink>
      <w:r>
        <w:rPr>
          <w:rStyle w:val="Hyperlink"/>
        </w:rPr>
        <w:t xml:space="preserve"> </w:t>
      </w:r>
      <w:r>
        <w:rPr>
          <w:shd w:val="clear" w:color="auto" w:fill="FFFFFF"/>
        </w:rPr>
        <w:t>[Accessed: 21 May 2021].</w:t>
      </w:r>
    </w:p>
    <w:p w14:paraId="5EC85E42" w14:textId="77777777" w:rsidR="006169BC" w:rsidRDefault="006169BC" w:rsidP="006169BC">
      <w:r>
        <w:t xml:space="preserve">Riley, Kevin. (2002). </w:t>
      </w:r>
      <w:r w:rsidRPr="00806036">
        <w:rPr>
          <w:i/>
          <w:iCs/>
        </w:rPr>
        <w:t>“</w:t>
      </w:r>
      <w:proofErr w:type="spellStart"/>
      <w:r w:rsidRPr="00806036">
        <w:rPr>
          <w:i/>
          <w:iCs/>
        </w:rPr>
        <w:t>Knowcom</w:t>
      </w:r>
      <w:proofErr w:type="spellEnd"/>
      <w:r w:rsidRPr="00806036">
        <w:rPr>
          <w:i/>
          <w:iCs/>
        </w:rPr>
        <w:t xml:space="preserve"> Methodology for the development of a Knowledge Management Strategy”,</w:t>
      </w:r>
      <w:r>
        <w:t xml:space="preserve"> A presentation by Kevin Riley (Director </w:t>
      </w:r>
      <w:proofErr w:type="spellStart"/>
      <w:r>
        <w:t>Knowcom</w:t>
      </w:r>
      <w:proofErr w:type="spellEnd"/>
      <w:r>
        <w:t xml:space="preserve"> International).</w:t>
      </w:r>
    </w:p>
    <w:p w14:paraId="47D4F3DA" w14:textId="77777777" w:rsidR="006169BC" w:rsidRPr="00522061" w:rsidRDefault="006169BC" w:rsidP="006169BC">
      <w:r w:rsidRPr="000F51D8">
        <w:rPr>
          <w:b/>
          <w:bCs/>
        </w:rPr>
        <w:t>S</w:t>
      </w:r>
      <w:r w:rsidRPr="000B4812">
        <w:t>anchez, R</w:t>
      </w:r>
      <w:r>
        <w:t>. (</w:t>
      </w:r>
      <w:r w:rsidRPr="000B4812">
        <w:t>2008</w:t>
      </w:r>
      <w:r>
        <w:t>)</w:t>
      </w:r>
      <w:r w:rsidRPr="000B4812">
        <w:t> Knowledge management and organizational competence. Oxford: Oxford Univ. Press, p</w:t>
      </w:r>
      <w:r>
        <w:t>p</w:t>
      </w:r>
      <w:r w:rsidRPr="000B4812">
        <w:t>.</w:t>
      </w:r>
      <w:r>
        <w:t xml:space="preserve"> </w:t>
      </w:r>
      <w:r w:rsidRPr="000B4812">
        <w:t>76.</w:t>
      </w:r>
      <w:r>
        <w:br/>
      </w:r>
      <w:r>
        <w:rPr>
          <w:rFonts w:cs="Arial"/>
          <w:szCs w:val="24"/>
        </w:rPr>
        <w:br/>
      </w:r>
      <w:r w:rsidRPr="00746DFF">
        <w:rPr>
          <w:rFonts w:cs="Arial"/>
          <w:szCs w:val="24"/>
        </w:rPr>
        <w:t>Santoro, Gabriele et al.</w:t>
      </w:r>
      <w:r>
        <w:rPr>
          <w:rFonts w:cs="Arial"/>
          <w:szCs w:val="24"/>
        </w:rPr>
        <w:t xml:space="preserve"> (</w:t>
      </w:r>
      <w:r w:rsidRPr="00746DFF">
        <w:rPr>
          <w:rFonts w:cs="Arial"/>
          <w:szCs w:val="24"/>
        </w:rPr>
        <w:t>2018</w:t>
      </w:r>
      <w:r>
        <w:rPr>
          <w:rFonts w:cs="Arial"/>
          <w:szCs w:val="24"/>
        </w:rPr>
        <w:t>)</w:t>
      </w:r>
      <w:r w:rsidRPr="00746DFF">
        <w:rPr>
          <w:rFonts w:cs="Arial"/>
          <w:szCs w:val="24"/>
        </w:rPr>
        <w:t xml:space="preserve"> The Internet of Things: Building a knowledge management system for open innovation and knowledge management capacity. </w:t>
      </w:r>
      <w:r w:rsidRPr="00806036">
        <w:rPr>
          <w:rFonts w:cs="Arial"/>
          <w:i/>
          <w:iCs/>
          <w:szCs w:val="24"/>
        </w:rPr>
        <w:t>Technological forecasting &amp; social change</w:t>
      </w:r>
      <w:r w:rsidRPr="00746DFF">
        <w:rPr>
          <w:rFonts w:cs="Arial"/>
          <w:szCs w:val="24"/>
        </w:rPr>
        <w:t>, 136, pp.</w:t>
      </w:r>
      <w:r>
        <w:rPr>
          <w:rFonts w:cs="Arial"/>
          <w:szCs w:val="24"/>
        </w:rPr>
        <w:t xml:space="preserve"> </w:t>
      </w:r>
      <w:r w:rsidRPr="00746DFF">
        <w:rPr>
          <w:rFonts w:cs="Arial"/>
          <w:szCs w:val="24"/>
        </w:rPr>
        <w:t>347–354.</w:t>
      </w:r>
      <w:r>
        <w:rPr>
          <w:rFonts w:cs="Arial"/>
          <w:szCs w:val="24"/>
        </w:rPr>
        <w:t xml:space="preserve"> </w:t>
      </w:r>
      <w:r>
        <w:t>Available at:</w:t>
      </w:r>
      <w:r>
        <w:rPr>
          <w:rFonts w:cs="Arial"/>
          <w:szCs w:val="24"/>
        </w:rPr>
        <w:br/>
      </w:r>
      <w:hyperlink r:id="rId44" w:history="1">
        <w:r w:rsidRPr="006A560E">
          <w:rPr>
            <w:rStyle w:val="Hyperlink"/>
            <w:rFonts w:cs="Arial"/>
            <w:szCs w:val="24"/>
          </w:rPr>
          <w:t>The Internet of Things: Building a knowledge management system for open innovation and knowledge management capacity - University of Wales Trinity Saint David (exlibrisgroup.com)</w:t>
        </w:r>
      </w:hyperlink>
      <w:r>
        <w:rPr>
          <w:rStyle w:val="Hyperlink"/>
          <w:rFonts w:cs="Arial"/>
          <w:szCs w:val="24"/>
        </w:rPr>
        <w:t xml:space="preserve"> </w:t>
      </w:r>
      <w:r>
        <w:rPr>
          <w:shd w:val="clear" w:color="auto" w:fill="FFFFFF"/>
        </w:rPr>
        <w:t>[Accessed: 21 May 2021].</w:t>
      </w:r>
    </w:p>
    <w:p w14:paraId="4F9BBEEC" w14:textId="77777777" w:rsidR="006169BC" w:rsidRDefault="006169BC" w:rsidP="006169BC">
      <w:r w:rsidRPr="000F51D8">
        <w:rPr>
          <w:rStyle w:val="Hyperlink"/>
          <w:rFonts w:cs="Arial"/>
          <w:b/>
          <w:bCs/>
          <w:szCs w:val="24"/>
        </w:rPr>
        <w:t>T</w:t>
      </w:r>
      <w:r w:rsidRPr="006C615B">
        <w:rPr>
          <w:rStyle w:val="Hyperlink"/>
          <w:rFonts w:cs="Arial"/>
          <w:szCs w:val="24"/>
        </w:rPr>
        <w:t>eece, David J</w:t>
      </w:r>
      <w:r>
        <w:rPr>
          <w:rStyle w:val="Hyperlink"/>
          <w:rFonts w:cs="Arial"/>
          <w:szCs w:val="24"/>
        </w:rPr>
        <w:t>.</w:t>
      </w:r>
      <w:r w:rsidRPr="006C615B">
        <w:rPr>
          <w:rStyle w:val="Hyperlink"/>
          <w:rFonts w:cs="Arial"/>
          <w:szCs w:val="24"/>
        </w:rPr>
        <w:t xml:space="preserve"> </w:t>
      </w:r>
      <w:r>
        <w:rPr>
          <w:rStyle w:val="Hyperlink"/>
          <w:rFonts w:cs="Arial"/>
          <w:szCs w:val="24"/>
        </w:rPr>
        <w:t>(</w:t>
      </w:r>
      <w:r w:rsidRPr="006C615B">
        <w:rPr>
          <w:rStyle w:val="Hyperlink"/>
          <w:rFonts w:cs="Arial"/>
          <w:szCs w:val="24"/>
        </w:rPr>
        <w:t>2000</w:t>
      </w:r>
      <w:r>
        <w:rPr>
          <w:rStyle w:val="Hyperlink"/>
          <w:rFonts w:cs="Arial"/>
          <w:szCs w:val="24"/>
        </w:rPr>
        <w:t>)</w:t>
      </w:r>
      <w:r w:rsidRPr="006C615B">
        <w:rPr>
          <w:rStyle w:val="Hyperlink"/>
          <w:rFonts w:cs="Arial"/>
          <w:szCs w:val="24"/>
        </w:rPr>
        <w:t xml:space="preserve"> Strategies for Managing Knowledge Assets: </w:t>
      </w:r>
      <w:proofErr w:type="gramStart"/>
      <w:r w:rsidRPr="006C615B">
        <w:rPr>
          <w:rStyle w:val="Hyperlink"/>
          <w:rFonts w:cs="Arial"/>
          <w:szCs w:val="24"/>
        </w:rPr>
        <w:t>the</w:t>
      </w:r>
      <w:proofErr w:type="gramEnd"/>
      <w:r w:rsidRPr="006C615B">
        <w:rPr>
          <w:rStyle w:val="Hyperlink"/>
          <w:rFonts w:cs="Arial"/>
          <w:szCs w:val="24"/>
        </w:rPr>
        <w:t xml:space="preserve"> Role of Firm Structure and Industrial Context. Long range planning, 33(1), pp.</w:t>
      </w:r>
      <w:r>
        <w:rPr>
          <w:rStyle w:val="Hyperlink"/>
          <w:rFonts w:cs="Arial"/>
          <w:szCs w:val="24"/>
        </w:rPr>
        <w:t xml:space="preserve"> </w:t>
      </w:r>
      <w:r w:rsidRPr="006C615B">
        <w:rPr>
          <w:rStyle w:val="Hyperlink"/>
          <w:rFonts w:cs="Arial"/>
          <w:szCs w:val="24"/>
        </w:rPr>
        <w:t>35–54.</w:t>
      </w:r>
      <w:r>
        <w:rPr>
          <w:rStyle w:val="Hyperlink"/>
          <w:rFonts w:cs="Arial"/>
          <w:szCs w:val="24"/>
        </w:rPr>
        <w:t xml:space="preserve"> </w:t>
      </w:r>
      <w:r>
        <w:t>Available at:</w:t>
      </w:r>
      <w:r>
        <w:rPr>
          <w:rStyle w:val="Hyperlink"/>
          <w:rFonts w:cs="Arial"/>
          <w:szCs w:val="24"/>
        </w:rPr>
        <w:br/>
      </w:r>
      <w:hyperlink r:id="rId45" w:history="1">
        <w:r>
          <w:rPr>
            <w:rStyle w:val="Hyperlink"/>
          </w:rPr>
          <w:t>Strategies for Managing Knowledge Assets: the Role of Firm Structure and Industrial Context - University of Wales Trinity Saint David (exlibrisgroup.com)</w:t>
        </w:r>
      </w:hyperlink>
      <w:r>
        <w:rPr>
          <w:rStyle w:val="Hyperlink"/>
        </w:rPr>
        <w:t xml:space="preserve"> </w:t>
      </w:r>
      <w:r>
        <w:rPr>
          <w:shd w:val="clear" w:color="auto" w:fill="FFFFFF"/>
        </w:rPr>
        <w:t>[Accessed: 21 May 2021].</w:t>
      </w:r>
    </w:p>
    <w:p w14:paraId="24F83D93" w14:textId="77777777" w:rsidR="006169BC" w:rsidRDefault="006169BC" w:rsidP="006169BC">
      <w:r w:rsidRPr="003F7193">
        <w:rPr>
          <w:szCs w:val="24"/>
        </w:rPr>
        <w:t>Tutorialspoint</w:t>
      </w:r>
      <w:r>
        <w:rPr>
          <w:szCs w:val="24"/>
        </w:rPr>
        <w:t>.</w:t>
      </w:r>
      <w:r w:rsidRPr="003F7193">
        <w:rPr>
          <w:szCs w:val="24"/>
        </w:rPr>
        <w:t xml:space="preserve"> (2021)</w:t>
      </w:r>
      <w:r w:rsidRPr="003F7193">
        <w:rPr>
          <w:rFonts w:cs="Arial"/>
          <w:szCs w:val="24"/>
        </w:rPr>
        <w:t xml:space="preserve"> </w:t>
      </w:r>
      <w:r w:rsidRPr="00B3770D">
        <w:rPr>
          <w:rFonts w:cs="Arial"/>
          <w:i/>
          <w:iCs/>
          <w:szCs w:val="24"/>
        </w:rPr>
        <w:t>Models of Km Cycle</w:t>
      </w:r>
      <w:r>
        <w:rPr>
          <w:rFonts w:cs="Arial"/>
          <w:i/>
          <w:iCs/>
          <w:szCs w:val="24"/>
        </w:rPr>
        <w:t>.</w:t>
      </w:r>
      <w:r w:rsidRPr="00B71620">
        <w:t xml:space="preserve"> </w:t>
      </w:r>
      <w:r>
        <w:t xml:space="preserve">Available at: </w:t>
      </w:r>
      <w:hyperlink r:id="rId46" w:history="1">
        <w:r>
          <w:rPr>
            <w:rStyle w:val="Hyperlink"/>
          </w:rPr>
          <w:t>Models of Km Cycle - Tutorialspoint</w:t>
        </w:r>
      </w:hyperlink>
      <w:r>
        <w:rPr>
          <w:rStyle w:val="Hyperlink"/>
        </w:rPr>
        <w:t xml:space="preserve"> </w:t>
      </w:r>
      <w:r>
        <w:rPr>
          <w:shd w:val="clear" w:color="auto" w:fill="FFFFFF"/>
        </w:rPr>
        <w:t>[Accessed: 21 May 2021].</w:t>
      </w:r>
    </w:p>
    <w:p w14:paraId="625F0213" w14:textId="5AFC336D" w:rsidR="006169BC" w:rsidRDefault="006169BC" w:rsidP="00456C93">
      <w:pPr>
        <w:rPr>
          <w:shd w:val="clear" w:color="auto" w:fill="FFFFFF"/>
        </w:rPr>
      </w:pPr>
      <w:r w:rsidRPr="000F51D8">
        <w:rPr>
          <w:rFonts w:cs="Arial"/>
          <w:b/>
          <w:szCs w:val="24"/>
        </w:rPr>
        <w:t>W</w:t>
      </w:r>
      <w:r w:rsidRPr="00C537B9">
        <w:rPr>
          <w:rFonts w:cs="Arial"/>
          <w:szCs w:val="24"/>
        </w:rPr>
        <w:t>hite, M</w:t>
      </w:r>
      <w:r>
        <w:rPr>
          <w:rFonts w:cs="Arial"/>
          <w:szCs w:val="24"/>
        </w:rPr>
        <w:t>.</w:t>
      </w:r>
      <w:r w:rsidRPr="00C537B9">
        <w:rPr>
          <w:rFonts w:cs="Arial"/>
          <w:szCs w:val="24"/>
        </w:rPr>
        <w:t xml:space="preserve"> </w:t>
      </w:r>
      <w:r>
        <w:rPr>
          <w:rFonts w:cs="Arial"/>
          <w:szCs w:val="24"/>
        </w:rPr>
        <w:t>(</w:t>
      </w:r>
      <w:r w:rsidRPr="00C537B9">
        <w:rPr>
          <w:rFonts w:cs="Arial"/>
          <w:szCs w:val="24"/>
        </w:rPr>
        <w:t>2012</w:t>
      </w:r>
      <w:r>
        <w:rPr>
          <w:rFonts w:cs="Arial"/>
          <w:szCs w:val="24"/>
        </w:rPr>
        <w:t>)</w:t>
      </w:r>
      <w:r w:rsidRPr="00C537B9">
        <w:rPr>
          <w:rFonts w:cs="Arial"/>
          <w:szCs w:val="24"/>
        </w:rPr>
        <w:t xml:space="preserve"> </w:t>
      </w:r>
      <w:r w:rsidRPr="00806036">
        <w:rPr>
          <w:rFonts w:cs="Arial"/>
          <w:i/>
          <w:iCs/>
          <w:szCs w:val="24"/>
        </w:rPr>
        <w:t>Digital workplaces. Business information review</w:t>
      </w:r>
      <w:r w:rsidRPr="00C537B9">
        <w:rPr>
          <w:rFonts w:cs="Arial"/>
          <w:szCs w:val="24"/>
        </w:rPr>
        <w:t>, 29(4), pp.</w:t>
      </w:r>
      <w:r>
        <w:rPr>
          <w:rFonts w:cs="Arial"/>
          <w:szCs w:val="24"/>
        </w:rPr>
        <w:t xml:space="preserve"> </w:t>
      </w:r>
      <w:r w:rsidRPr="00C537B9">
        <w:rPr>
          <w:rFonts w:cs="Arial"/>
          <w:szCs w:val="24"/>
        </w:rPr>
        <w:t>205–214.</w:t>
      </w:r>
      <w:r>
        <w:rPr>
          <w:rFonts w:cs="Arial"/>
          <w:szCs w:val="24"/>
        </w:rPr>
        <w:t xml:space="preserve"> </w:t>
      </w:r>
      <w:r w:rsidRPr="000B0A44">
        <w:rPr>
          <w:rFonts w:cs="Arial"/>
          <w:szCs w:val="24"/>
        </w:rPr>
        <w:t>Available at:</w:t>
      </w:r>
      <w:r>
        <w:rPr>
          <w:rFonts w:cs="Arial"/>
          <w:szCs w:val="24"/>
        </w:rPr>
        <w:t xml:space="preserve"> </w:t>
      </w:r>
      <w:hyperlink r:id="rId47" w:history="1">
        <w:r w:rsidRPr="00071BB2">
          <w:rPr>
            <w:rStyle w:val="Hyperlink"/>
            <w:rFonts w:cs="Arial"/>
            <w:szCs w:val="24"/>
          </w:rPr>
          <w:t>Digital workplaces: Vision and reality - University of Wales Trinity Saint David (exlibrisgroup.com)</w:t>
        </w:r>
      </w:hyperlink>
      <w:r>
        <w:rPr>
          <w:rStyle w:val="Hyperlink"/>
          <w:rFonts w:cs="Arial"/>
          <w:szCs w:val="24"/>
        </w:rPr>
        <w:t xml:space="preserve"> </w:t>
      </w:r>
      <w:r>
        <w:rPr>
          <w:shd w:val="clear" w:color="auto" w:fill="FFFFFF"/>
        </w:rPr>
        <w:t xml:space="preserve"> </w:t>
      </w:r>
    </w:p>
    <w:p w14:paraId="71DF6C4A" w14:textId="74EFDF46" w:rsidR="006169BC" w:rsidRDefault="006169BC" w:rsidP="006169BC">
      <w:pPr>
        <w:rPr>
          <w:rStyle w:val="Hyperlink"/>
        </w:rPr>
      </w:pPr>
      <w:r w:rsidRPr="00A83CA1">
        <w:rPr>
          <w:b/>
          <w:bCs/>
        </w:rPr>
        <w:t>Y</w:t>
      </w:r>
      <w:r w:rsidRPr="00A83CA1">
        <w:t xml:space="preserve">ogesh, K., </w:t>
      </w:r>
      <w:proofErr w:type="spellStart"/>
      <w:r w:rsidRPr="00A83CA1">
        <w:t>Santanu</w:t>
      </w:r>
      <w:proofErr w:type="spellEnd"/>
      <w:r w:rsidRPr="00A83CA1">
        <w:t xml:space="preserve">, R., &amp; Manu, S. (2010) </w:t>
      </w:r>
      <w:r w:rsidRPr="00FC4694">
        <w:t xml:space="preserve">Role of Knowledge Management in Enhancing Information Security. </w:t>
      </w:r>
      <w:r w:rsidRPr="00806036">
        <w:rPr>
          <w:i/>
          <w:iCs/>
        </w:rPr>
        <w:t>International journal of computer science issues</w:t>
      </w:r>
      <w:r w:rsidRPr="00FC4694">
        <w:t>, 7(6), p</w:t>
      </w:r>
      <w:r>
        <w:t>p</w:t>
      </w:r>
      <w:r w:rsidRPr="00FC4694">
        <w:t>.</w:t>
      </w:r>
      <w:r>
        <w:t xml:space="preserve"> </w:t>
      </w:r>
      <w:r w:rsidRPr="00FC4694">
        <w:t>320.</w:t>
      </w:r>
      <w:r>
        <w:t xml:space="preserve"> Available at: </w:t>
      </w:r>
      <w:hyperlink r:id="rId48" w:history="1">
        <w:r>
          <w:rPr>
            <w:rStyle w:val="Hyperlink"/>
          </w:rPr>
          <w:t>Role of Knowledge Management in Enhancing Information Security - University of Wales Trinity Saint David (exlibrisgroup.com)</w:t>
        </w:r>
      </w:hyperlink>
      <w:r>
        <w:rPr>
          <w:rStyle w:val="Hyperlink"/>
        </w:rPr>
        <w:t xml:space="preserve"> </w:t>
      </w:r>
      <w:r>
        <w:rPr>
          <w:shd w:val="clear" w:color="auto" w:fill="FFFFFF"/>
        </w:rPr>
        <w:t>[Accessed: 21 May 2021].</w:t>
      </w:r>
    </w:p>
    <w:p w14:paraId="1DB9F73A" w14:textId="31DBEE2F" w:rsidR="00C6600E" w:rsidRDefault="006169BC" w:rsidP="00C6600E">
      <w:pPr>
        <w:rPr>
          <w:shd w:val="clear" w:color="auto" w:fill="FFFFFF"/>
        </w:rPr>
      </w:pPr>
      <w:r w:rsidRPr="000F51D8">
        <w:rPr>
          <w:b/>
          <w:bCs/>
        </w:rPr>
        <w:t>Z</w:t>
      </w:r>
      <w:r w:rsidRPr="0095471C">
        <w:t>hang, X</w:t>
      </w:r>
      <w:r>
        <w:t>.</w:t>
      </w:r>
      <w:r w:rsidRPr="0095471C">
        <w:t xml:space="preserve"> &amp; Venkatesh, V</w:t>
      </w:r>
      <w:r>
        <w:t>.</w:t>
      </w:r>
      <w:r w:rsidRPr="0095471C">
        <w:t xml:space="preserve"> </w:t>
      </w:r>
      <w:r>
        <w:t>(</w:t>
      </w:r>
      <w:r w:rsidRPr="0095471C">
        <w:t>2017</w:t>
      </w:r>
      <w:r>
        <w:t>)</w:t>
      </w:r>
      <w:r w:rsidRPr="0095471C">
        <w:t xml:space="preserve"> A Nomological Network of Knowledge Management System Use: Antecedents and Consequences. MIS quarterly, 41(4), pp.</w:t>
      </w:r>
      <w:r>
        <w:t xml:space="preserve"> </w:t>
      </w:r>
      <w:r w:rsidRPr="0095471C">
        <w:t>1275–1306.</w:t>
      </w:r>
      <w:r>
        <w:t xml:space="preserve"> Available at: </w:t>
      </w:r>
      <w:hyperlink r:id="rId49" w:history="1">
        <w:r>
          <w:rPr>
            <w:rStyle w:val="Hyperlink"/>
          </w:rPr>
          <w:t>A Nomological Network of Knowledge Management System Use: Antecedents and Consequences - University of Wales Trinity Saint David (exlibrisgroup.com)</w:t>
        </w:r>
      </w:hyperlink>
      <w:r>
        <w:rPr>
          <w:rStyle w:val="Hyperlink"/>
        </w:rPr>
        <w:t xml:space="preserve"> </w:t>
      </w:r>
      <w:r>
        <w:rPr>
          <w:shd w:val="clear" w:color="auto" w:fill="FFFFFF"/>
        </w:rPr>
        <w:t>[Accessed: 21 May 2021].</w:t>
      </w:r>
      <w:bookmarkStart w:id="10" w:name="_Toc72351461"/>
    </w:p>
    <w:p w14:paraId="5D4D4901" w14:textId="7E2C5C49" w:rsidR="00C6600E" w:rsidRDefault="00C6600E" w:rsidP="00C6600E">
      <w:pPr>
        <w:rPr>
          <w:shd w:val="clear" w:color="auto" w:fill="FFFFFF"/>
        </w:rPr>
      </w:pPr>
    </w:p>
    <w:p w14:paraId="06DD54C9" w14:textId="1218C79D" w:rsidR="00C6600E" w:rsidRDefault="00C6600E" w:rsidP="00C6600E">
      <w:pPr>
        <w:rPr>
          <w:shd w:val="clear" w:color="auto" w:fill="FFFFFF"/>
        </w:rPr>
      </w:pPr>
    </w:p>
    <w:p w14:paraId="5BAE93D2" w14:textId="5369CB8F" w:rsidR="00C6600E" w:rsidRDefault="00C6600E" w:rsidP="00C6600E">
      <w:pPr>
        <w:rPr>
          <w:shd w:val="clear" w:color="auto" w:fill="FFFFFF"/>
        </w:rPr>
      </w:pPr>
    </w:p>
    <w:p w14:paraId="1CB318D9" w14:textId="1DCD05E4" w:rsidR="00C6600E" w:rsidRDefault="00C6600E" w:rsidP="00C6600E">
      <w:pPr>
        <w:rPr>
          <w:shd w:val="clear" w:color="auto" w:fill="FFFFFF"/>
        </w:rPr>
      </w:pPr>
    </w:p>
    <w:p w14:paraId="5D67B320" w14:textId="6E4FAE69" w:rsidR="00C6600E" w:rsidRDefault="00C6600E" w:rsidP="00C6600E">
      <w:pPr>
        <w:rPr>
          <w:shd w:val="clear" w:color="auto" w:fill="FFFFFF"/>
        </w:rPr>
      </w:pPr>
    </w:p>
    <w:p w14:paraId="01E2DF8B" w14:textId="77A69276" w:rsidR="00C6600E" w:rsidRDefault="00C6600E" w:rsidP="00C6600E">
      <w:pPr>
        <w:rPr>
          <w:shd w:val="clear" w:color="auto" w:fill="FFFFFF"/>
        </w:rPr>
      </w:pPr>
    </w:p>
    <w:p w14:paraId="4C4DB733" w14:textId="5C79F385" w:rsidR="00C6600E" w:rsidRDefault="00C6600E" w:rsidP="00C6600E">
      <w:pPr>
        <w:rPr>
          <w:shd w:val="clear" w:color="auto" w:fill="FFFFFF"/>
        </w:rPr>
      </w:pPr>
    </w:p>
    <w:p w14:paraId="4D8026E8" w14:textId="48617A35" w:rsidR="00C6600E" w:rsidRDefault="00C6600E" w:rsidP="00C6600E">
      <w:pPr>
        <w:rPr>
          <w:shd w:val="clear" w:color="auto" w:fill="FFFFFF"/>
        </w:rPr>
      </w:pPr>
    </w:p>
    <w:p w14:paraId="5E9A1A9E" w14:textId="58FC17A8" w:rsidR="00C6600E" w:rsidRDefault="00C6600E" w:rsidP="00C6600E">
      <w:pPr>
        <w:rPr>
          <w:shd w:val="clear" w:color="auto" w:fill="FFFFFF"/>
        </w:rPr>
      </w:pPr>
    </w:p>
    <w:p w14:paraId="5A247653" w14:textId="43DC3661" w:rsidR="00C6600E" w:rsidRDefault="00C6600E" w:rsidP="00C6600E">
      <w:pPr>
        <w:rPr>
          <w:shd w:val="clear" w:color="auto" w:fill="FFFFFF"/>
        </w:rPr>
      </w:pPr>
    </w:p>
    <w:p w14:paraId="721EF41D" w14:textId="2887E450" w:rsidR="00C6600E" w:rsidRDefault="00C6600E" w:rsidP="00C6600E">
      <w:pPr>
        <w:rPr>
          <w:shd w:val="clear" w:color="auto" w:fill="FFFFFF"/>
        </w:rPr>
      </w:pPr>
    </w:p>
    <w:p w14:paraId="004E9A92" w14:textId="628C8DC8" w:rsidR="00C6600E" w:rsidRDefault="00C6600E" w:rsidP="00C6600E">
      <w:pPr>
        <w:rPr>
          <w:shd w:val="clear" w:color="auto" w:fill="FFFFFF"/>
        </w:rPr>
      </w:pPr>
    </w:p>
    <w:p w14:paraId="45281B15" w14:textId="2EA3CC4C" w:rsidR="00C6600E" w:rsidRDefault="00C6600E" w:rsidP="00C6600E">
      <w:pPr>
        <w:rPr>
          <w:shd w:val="clear" w:color="auto" w:fill="FFFFFF"/>
        </w:rPr>
      </w:pPr>
    </w:p>
    <w:p w14:paraId="2D508E7B" w14:textId="77777777" w:rsidR="00C6600E" w:rsidRDefault="00C6600E" w:rsidP="00C6600E">
      <w:pPr>
        <w:rPr>
          <w:bdr w:val="none" w:sz="0" w:space="0" w:color="auto" w:frame="1"/>
        </w:rPr>
      </w:pPr>
    </w:p>
    <w:p w14:paraId="73A4B8B5" w14:textId="1830A86C" w:rsidR="006169BC" w:rsidRPr="00A035C8" w:rsidRDefault="006169BC" w:rsidP="006169BC">
      <w:pPr>
        <w:pStyle w:val="Heading1"/>
        <w:rPr>
          <w:rFonts w:ascii="Arial" w:hAnsi="Arial" w:cs="Arial"/>
          <w:sz w:val="24"/>
          <w:szCs w:val="24"/>
        </w:rPr>
      </w:pPr>
      <w:bookmarkStart w:id="11" w:name="_Toc72453888"/>
      <w:r>
        <w:rPr>
          <w:bdr w:val="none" w:sz="0" w:space="0" w:color="auto" w:frame="1"/>
        </w:rPr>
        <w:lastRenderedPageBreak/>
        <w:t>Bibliography</w:t>
      </w:r>
      <w:bookmarkEnd w:id="10"/>
      <w:bookmarkEnd w:id="11"/>
      <w:r w:rsidR="00A035C8">
        <w:rPr>
          <w:bdr w:val="none" w:sz="0" w:space="0" w:color="auto" w:frame="1"/>
        </w:rPr>
        <w:br/>
      </w:r>
    </w:p>
    <w:p w14:paraId="114EEA19" w14:textId="77777777" w:rsidR="006169BC" w:rsidRDefault="006169BC" w:rsidP="006169BC">
      <w:pPr>
        <w:rPr>
          <w:rStyle w:val="Hyperlink"/>
        </w:rPr>
      </w:pPr>
      <w:r>
        <w:t xml:space="preserve">PWC (2019) Creating value from data Available at: </w:t>
      </w:r>
      <w:r>
        <w:rPr>
          <w:rStyle w:val="Hyperlink"/>
        </w:rPr>
        <w:br/>
      </w:r>
      <w:hyperlink r:id="rId50" w:history="1">
        <w:r>
          <w:rPr>
            <w:rStyle w:val="Hyperlink"/>
          </w:rPr>
          <w:t>Creating value from data: Why you need to take a strategic approach to maximise the value of your data (pwc.co.uk)</w:t>
        </w:r>
      </w:hyperlink>
      <w:r>
        <w:rPr>
          <w:rStyle w:val="Hyperlink"/>
        </w:rPr>
        <w:t xml:space="preserve"> </w:t>
      </w:r>
      <w:r>
        <w:rPr>
          <w:shd w:val="clear" w:color="auto" w:fill="FFFFFF"/>
        </w:rPr>
        <w:t>[Accessed: 21 May 2021].</w:t>
      </w:r>
    </w:p>
    <w:p w14:paraId="1B777BC1" w14:textId="055DE844" w:rsidR="006169BC" w:rsidRDefault="006169BC" w:rsidP="006169BC">
      <w:pPr>
        <w:rPr>
          <w:shd w:val="clear" w:color="auto" w:fill="FFFFFF"/>
        </w:rPr>
      </w:pPr>
      <w:proofErr w:type="spellStart"/>
      <w:r>
        <w:t>Kurpiel</w:t>
      </w:r>
      <w:proofErr w:type="spellEnd"/>
      <w:r>
        <w:t xml:space="preserve">, S. </w:t>
      </w:r>
      <w:r w:rsidRPr="00763773">
        <w:rPr>
          <w:szCs w:val="24"/>
          <w:lang w:eastAsia="en-GB"/>
        </w:rPr>
        <w:t>(2019)</w:t>
      </w:r>
      <w:r>
        <w:rPr>
          <w:szCs w:val="24"/>
          <w:lang w:eastAsia="en-GB"/>
        </w:rPr>
        <w:t xml:space="preserve"> </w:t>
      </w:r>
      <w:r w:rsidRPr="00806036">
        <w:rPr>
          <w:i/>
          <w:iCs/>
          <w:szCs w:val="24"/>
          <w:lang w:eastAsia="en-GB"/>
        </w:rPr>
        <w:t xml:space="preserve">Library: BENEDICTINE UNIVERSITY </w:t>
      </w:r>
      <w:r w:rsidRPr="00806036">
        <w:rPr>
          <w:i/>
          <w:iCs/>
          <w:szCs w:val="24"/>
        </w:rPr>
        <w:t>Evaluating Sources: The CRAAP</w:t>
      </w:r>
      <w:r w:rsidRPr="00763773">
        <w:rPr>
          <w:szCs w:val="24"/>
        </w:rPr>
        <w:t xml:space="preserve"> Test</w:t>
      </w:r>
      <w:r>
        <w:rPr>
          <w:szCs w:val="24"/>
        </w:rPr>
        <w:t xml:space="preserve"> Available at: </w:t>
      </w:r>
      <w:hyperlink r:id="rId51" w:history="1">
        <w:r>
          <w:rPr>
            <w:rStyle w:val="Hyperlink"/>
          </w:rPr>
          <w:t>The CRAAP Test - Evaluating Sources - Research Guides at Benedictine University Library</w:t>
        </w:r>
      </w:hyperlink>
      <w:r>
        <w:t xml:space="preserve"> </w:t>
      </w:r>
      <w:r>
        <w:rPr>
          <w:shd w:val="clear" w:color="auto" w:fill="FFFFFF"/>
        </w:rPr>
        <w:t>[Accessed: 21 May 2021].</w:t>
      </w:r>
    </w:p>
    <w:p w14:paraId="7EA438B0" w14:textId="7D1FBCC8" w:rsidR="00C6600E" w:rsidRDefault="00C6600E" w:rsidP="006169BC">
      <w:pPr>
        <w:rPr>
          <w:shd w:val="clear" w:color="auto" w:fill="FFFFFF"/>
        </w:rPr>
      </w:pPr>
    </w:p>
    <w:p w14:paraId="459A46CF" w14:textId="4A9B3A4E" w:rsidR="00C6600E" w:rsidRDefault="00C6600E" w:rsidP="006169BC">
      <w:pPr>
        <w:rPr>
          <w:shd w:val="clear" w:color="auto" w:fill="FFFFFF"/>
        </w:rPr>
      </w:pPr>
    </w:p>
    <w:p w14:paraId="4018AAA3" w14:textId="0D570310" w:rsidR="00C6600E" w:rsidRDefault="00C6600E" w:rsidP="006169BC">
      <w:pPr>
        <w:rPr>
          <w:shd w:val="clear" w:color="auto" w:fill="FFFFFF"/>
        </w:rPr>
      </w:pPr>
    </w:p>
    <w:p w14:paraId="5E1D3A1A" w14:textId="224AE79D" w:rsidR="00C6600E" w:rsidRDefault="00C6600E" w:rsidP="006169BC">
      <w:pPr>
        <w:rPr>
          <w:shd w:val="clear" w:color="auto" w:fill="FFFFFF"/>
        </w:rPr>
      </w:pPr>
    </w:p>
    <w:p w14:paraId="2EA448A7" w14:textId="6F84079B" w:rsidR="00C6600E" w:rsidRDefault="00C6600E" w:rsidP="006169BC">
      <w:pPr>
        <w:rPr>
          <w:shd w:val="clear" w:color="auto" w:fill="FFFFFF"/>
        </w:rPr>
      </w:pPr>
    </w:p>
    <w:p w14:paraId="3724B674" w14:textId="16783E69" w:rsidR="00C6600E" w:rsidRDefault="00C6600E" w:rsidP="006169BC">
      <w:pPr>
        <w:rPr>
          <w:shd w:val="clear" w:color="auto" w:fill="FFFFFF"/>
        </w:rPr>
      </w:pPr>
    </w:p>
    <w:p w14:paraId="1DFEF373" w14:textId="58CE4A2F" w:rsidR="00C6600E" w:rsidRDefault="00C6600E" w:rsidP="006169BC">
      <w:pPr>
        <w:rPr>
          <w:shd w:val="clear" w:color="auto" w:fill="FFFFFF"/>
        </w:rPr>
      </w:pPr>
    </w:p>
    <w:p w14:paraId="7D00CAE2" w14:textId="227429D4" w:rsidR="00C6600E" w:rsidRDefault="00C6600E" w:rsidP="006169BC">
      <w:pPr>
        <w:rPr>
          <w:shd w:val="clear" w:color="auto" w:fill="FFFFFF"/>
        </w:rPr>
      </w:pPr>
    </w:p>
    <w:p w14:paraId="5D7568E1" w14:textId="7C4568C9" w:rsidR="00C6600E" w:rsidRDefault="00C6600E" w:rsidP="006169BC">
      <w:pPr>
        <w:rPr>
          <w:shd w:val="clear" w:color="auto" w:fill="FFFFFF"/>
        </w:rPr>
      </w:pPr>
    </w:p>
    <w:p w14:paraId="0DD1DA30" w14:textId="46AC1DF5" w:rsidR="00C6600E" w:rsidRDefault="00C6600E" w:rsidP="006169BC">
      <w:pPr>
        <w:rPr>
          <w:shd w:val="clear" w:color="auto" w:fill="FFFFFF"/>
        </w:rPr>
      </w:pPr>
    </w:p>
    <w:p w14:paraId="54061486" w14:textId="084E2E54" w:rsidR="00C6600E" w:rsidRDefault="00C6600E" w:rsidP="006169BC">
      <w:pPr>
        <w:rPr>
          <w:shd w:val="clear" w:color="auto" w:fill="FFFFFF"/>
        </w:rPr>
      </w:pPr>
    </w:p>
    <w:p w14:paraId="3A53F13B" w14:textId="415A3E6C" w:rsidR="00C6600E" w:rsidRDefault="00C6600E" w:rsidP="006169BC">
      <w:pPr>
        <w:rPr>
          <w:shd w:val="clear" w:color="auto" w:fill="FFFFFF"/>
        </w:rPr>
      </w:pPr>
    </w:p>
    <w:p w14:paraId="3E1994D8" w14:textId="766FF39D" w:rsidR="00C6600E" w:rsidRDefault="00C6600E" w:rsidP="006169BC">
      <w:pPr>
        <w:rPr>
          <w:shd w:val="clear" w:color="auto" w:fill="FFFFFF"/>
        </w:rPr>
      </w:pPr>
    </w:p>
    <w:p w14:paraId="3FE1C360" w14:textId="5310FEBC" w:rsidR="00C6600E" w:rsidRDefault="00C6600E" w:rsidP="006169BC">
      <w:pPr>
        <w:rPr>
          <w:shd w:val="clear" w:color="auto" w:fill="FFFFFF"/>
        </w:rPr>
      </w:pPr>
    </w:p>
    <w:p w14:paraId="4E09495D" w14:textId="5550512C" w:rsidR="00C6600E" w:rsidRDefault="00C6600E" w:rsidP="006169BC">
      <w:pPr>
        <w:rPr>
          <w:shd w:val="clear" w:color="auto" w:fill="FFFFFF"/>
        </w:rPr>
      </w:pPr>
    </w:p>
    <w:p w14:paraId="0546DD67" w14:textId="0AA878C9" w:rsidR="00C6600E" w:rsidRDefault="00C6600E" w:rsidP="006169BC">
      <w:pPr>
        <w:rPr>
          <w:shd w:val="clear" w:color="auto" w:fill="FFFFFF"/>
        </w:rPr>
      </w:pPr>
    </w:p>
    <w:p w14:paraId="7C2E6B9E" w14:textId="1BE379DF" w:rsidR="00C6600E" w:rsidRDefault="00C6600E" w:rsidP="006169BC">
      <w:pPr>
        <w:rPr>
          <w:shd w:val="clear" w:color="auto" w:fill="FFFFFF"/>
        </w:rPr>
      </w:pPr>
    </w:p>
    <w:p w14:paraId="00C72207" w14:textId="72711AFD" w:rsidR="00C6600E" w:rsidRDefault="00C6600E" w:rsidP="006169BC">
      <w:pPr>
        <w:rPr>
          <w:shd w:val="clear" w:color="auto" w:fill="FFFFFF"/>
        </w:rPr>
      </w:pPr>
    </w:p>
    <w:p w14:paraId="782561CE" w14:textId="4D2617FE" w:rsidR="00C6600E" w:rsidRDefault="00C6600E" w:rsidP="006169BC">
      <w:pPr>
        <w:rPr>
          <w:shd w:val="clear" w:color="auto" w:fill="FFFFFF"/>
        </w:rPr>
      </w:pPr>
    </w:p>
    <w:p w14:paraId="4973445D" w14:textId="66127C80" w:rsidR="00C6600E" w:rsidRDefault="00C6600E" w:rsidP="006169BC">
      <w:pPr>
        <w:rPr>
          <w:shd w:val="clear" w:color="auto" w:fill="FFFFFF"/>
        </w:rPr>
      </w:pPr>
    </w:p>
    <w:p w14:paraId="71EAFBDD" w14:textId="685F87B3" w:rsidR="004C03AB" w:rsidRPr="009C3A5C" w:rsidRDefault="004C03AB" w:rsidP="004C03AB">
      <w:pPr>
        <w:pStyle w:val="Heading1"/>
        <w:rPr>
          <w:lang w:val="fr-FR"/>
        </w:rPr>
      </w:pPr>
      <w:bookmarkStart w:id="12" w:name="_Toc72453889"/>
      <w:r w:rsidRPr="009C3A5C">
        <w:rPr>
          <w:lang w:val="fr-FR"/>
        </w:rPr>
        <w:lastRenderedPageBreak/>
        <w:t xml:space="preserve">Appendix 1 </w:t>
      </w:r>
      <w:r w:rsidR="00D16CBB" w:rsidRPr="009C3A5C">
        <w:rPr>
          <w:lang w:val="fr-FR"/>
        </w:rPr>
        <w:t>-</w:t>
      </w:r>
      <w:r w:rsidRPr="009C3A5C">
        <w:rPr>
          <w:lang w:val="fr-FR"/>
        </w:rPr>
        <w:t xml:space="preserve"> CRAAP Test</w:t>
      </w:r>
      <w:bookmarkEnd w:id="12"/>
    </w:p>
    <w:p w14:paraId="5ECD53A1" w14:textId="77777777" w:rsidR="004C03AB" w:rsidRPr="009C3A5C" w:rsidRDefault="004C03AB" w:rsidP="004C03AB">
      <w:pPr>
        <w:rPr>
          <w:lang w:val="fr-FR"/>
        </w:rPr>
      </w:pPr>
    </w:p>
    <w:p w14:paraId="060E3B8E" w14:textId="07076595" w:rsidR="004C03AB" w:rsidRPr="009C3A5C" w:rsidRDefault="00C8408D" w:rsidP="004C03AB">
      <w:pPr>
        <w:rPr>
          <w:rFonts w:cs="Arial"/>
          <w:b/>
          <w:szCs w:val="24"/>
          <w:lang w:val="fr-FR"/>
        </w:rPr>
      </w:pPr>
      <w:proofErr w:type="gramStart"/>
      <w:r w:rsidRPr="009C3A5C">
        <w:rPr>
          <w:rFonts w:cs="Arial"/>
          <w:b/>
          <w:szCs w:val="24"/>
          <w:lang w:val="fr-FR"/>
        </w:rPr>
        <w:t>Source</w:t>
      </w:r>
      <w:r w:rsidR="004C03AB" w:rsidRPr="009C3A5C">
        <w:rPr>
          <w:rFonts w:cs="Arial"/>
          <w:b/>
          <w:szCs w:val="24"/>
          <w:lang w:val="fr-FR"/>
        </w:rPr>
        <w:t>:</w:t>
      </w:r>
      <w:proofErr w:type="gramEnd"/>
      <w:r w:rsidR="004C03AB" w:rsidRPr="009C3A5C">
        <w:rPr>
          <w:rFonts w:cs="Arial"/>
          <w:b/>
          <w:szCs w:val="24"/>
          <w:lang w:val="fr-FR"/>
        </w:rPr>
        <w:t xml:space="preserve"> </w:t>
      </w:r>
    </w:p>
    <w:p w14:paraId="6B0F77EC" w14:textId="77777777" w:rsidR="004C03AB" w:rsidRPr="000F5B14" w:rsidRDefault="004C03AB" w:rsidP="004C03AB">
      <w:pPr>
        <w:rPr>
          <w:rFonts w:cs="Arial"/>
          <w:b/>
          <w:szCs w:val="24"/>
        </w:rPr>
      </w:pPr>
      <w:proofErr w:type="gramStart"/>
      <w:r w:rsidRPr="009C3A5C">
        <w:rPr>
          <w:rFonts w:cs="Arial"/>
          <w:b/>
          <w:szCs w:val="24"/>
          <w:lang w:val="fr-FR"/>
        </w:rPr>
        <w:t>du</w:t>
      </w:r>
      <w:proofErr w:type="gramEnd"/>
      <w:r w:rsidRPr="009C3A5C">
        <w:rPr>
          <w:rFonts w:cs="Arial"/>
          <w:b/>
          <w:szCs w:val="24"/>
          <w:lang w:val="fr-FR"/>
        </w:rPr>
        <w:t xml:space="preserve"> Plessis, Marina. </w:t>
      </w:r>
      <w:r w:rsidRPr="000F5B14">
        <w:rPr>
          <w:rFonts w:cs="Arial"/>
          <w:b/>
          <w:szCs w:val="24"/>
        </w:rPr>
        <w:t xml:space="preserve">(2007). The role of knowledge management in innovation. Journal of Knowledge Management, 11(4), 20–29. </w:t>
      </w:r>
      <w:hyperlink r:id="rId52" w:history="1">
        <w:r w:rsidRPr="000F5B14">
          <w:rPr>
            <w:rStyle w:val="Hyperlink"/>
            <w:rFonts w:cs="Arial"/>
            <w:b/>
            <w:szCs w:val="24"/>
          </w:rPr>
          <w:t>https://doi.org/10.1108/13673270710762684</w:t>
        </w:r>
      </w:hyperlink>
    </w:p>
    <w:p w14:paraId="4B78818F" w14:textId="77777777" w:rsidR="004C03AB" w:rsidRPr="000F5B14" w:rsidRDefault="004C03AB" w:rsidP="004C03AB">
      <w:pPr>
        <w:spacing w:before="100" w:beforeAutospacing="1" w:after="100" w:afterAutospacing="1" w:line="240" w:lineRule="auto"/>
        <w:rPr>
          <w:rFonts w:eastAsia="Times New Roman" w:cs="Arial"/>
          <w:szCs w:val="24"/>
        </w:rPr>
      </w:pPr>
      <w:r w:rsidRPr="000F5B14">
        <w:rPr>
          <w:rFonts w:eastAsia="Times New Roman" w:cs="Arial"/>
          <w:b/>
          <w:bCs/>
          <w:szCs w:val="24"/>
        </w:rPr>
        <w:t>Currency</w:t>
      </w:r>
      <w:r w:rsidRPr="000F5B14">
        <w:rPr>
          <w:rFonts w:eastAsia="Times New Roman" w:cs="Arial"/>
          <w:szCs w:val="24"/>
        </w:rPr>
        <w:t>: the timeliness of the information</w:t>
      </w:r>
    </w:p>
    <w:p w14:paraId="690F2948" w14:textId="77777777" w:rsidR="004C03AB" w:rsidRPr="000F5B14" w:rsidRDefault="004C03AB" w:rsidP="004C03AB">
      <w:pPr>
        <w:numPr>
          <w:ilvl w:val="0"/>
          <w:numId w:val="16"/>
        </w:numPr>
        <w:spacing w:before="100" w:beforeAutospacing="1" w:after="100" w:afterAutospacing="1" w:line="240" w:lineRule="auto"/>
        <w:rPr>
          <w:rFonts w:eastAsia="Times New Roman" w:cs="Arial"/>
          <w:szCs w:val="24"/>
        </w:rPr>
      </w:pPr>
      <w:r w:rsidRPr="000F5B14">
        <w:rPr>
          <w:rFonts w:eastAsia="Times New Roman" w:cs="Arial"/>
          <w:szCs w:val="24"/>
        </w:rPr>
        <w:t>When was the information published or posted? 24.07.2007</w:t>
      </w:r>
      <w:r w:rsidRPr="000F5B14">
        <w:rPr>
          <w:rFonts w:eastAsia="Times New Roman" w:cs="Arial"/>
          <w:szCs w:val="24"/>
        </w:rPr>
        <w:br/>
      </w:r>
    </w:p>
    <w:p w14:paraId="05AFA34D" w14:textId="77777777" w:rsidR="004C03AB" w:rsidRPr="000F5B14" w:rsidRDefault="004C03AB" w:rsidP="004C03AB">
      <w:pPr>
        <w:numPr>
          <w:ilvl w:val="0"/>
          <w:numId w:val="16"/>
        </w:numPr>
        <w:spacing w:before="100" w:beforeAutospacing="1" w:after="100" w:afterAutospacing="1" w:line="240" w:lineRule="auto"/>
        <w:rPr>
          <w:rFonts w:eastAsia="Times New Roman" w:cs="Arial"/>
          <w:szCs w:val="24"/>
        </w:rPr>
      </w:pPr>
      <w:r w:rsidRPr="000F5B14">
        <w:rPr>
          <w:rFonts w:eastAsia="Times New Roman" w:cs="Arial"/>
          <w:szCs w:val="24"/>
        </w:rPr>
        <w:t>Has the information been revised or updated? NO</w:t>
      </w:r>
      <w:r w:rsidRPr="000F5B14">
        <w:rPr>
          <w:rFonts w:eastAsia="Times New Roman" w:cs="Arial"/>
          <w:szCs w:val="24"/>
        </w:rPr>
        <w:br/>
      </w:r>
    </w:p>
    <w:p w14:paraId="3E1862EA" w14:textId="2A4DB836" w:rsidR="004C03AB" w:rsidRPr="000F5B14" w:rsidRDefault="004C03AB" w:rsidP="004C03AB">
      <w:pPr>
        <w:numPr>
          <w:ilvl w:val="0"/>
          <w:numId w:val="16"/>
        </w:numPr>
        <w:spacing w:before="100" w:beforeAutospacing="1" w:after="100" w:afterAutospacing="1" w:line="240" w:lineRule="auto"/>
        <w:rPr>
          <w:rFonts w:eastAsia="Times New Roman" w:cs="Arial"/>
          <w:szCs w:val="24"/>
        </w:rPr>
      </w:pPr>
      <w:r w:rsidRPr="000F5B14">
        <w:rPr>
          <w:rFonts w:eastAsia="Times New Roman" w:cs="Arial"/>
          <w:szCs w:val="24"/>
        </w:rPr>
        <w:t>Is the information current or out-of</w:t>
      </w:r>
      <w:r w:rsidR="003014B6">
        <w:rPr>
          <w:rFonts w:eastAsia="Times New Roman" w:cs="Arial"/>
          <w:szCs w:val="24"/>
        </w:rPr>
        <w:t>-</w:t>
      </w:r>
      <w:r w:rsidRPr="000F5B14">
        <w:rPr>
          <w:rFonts w:eastAsia="Times New Roman" w:cs="Arial"/>
          <w:szCs w:val="24"/>
        </w:rPr>
        <w:t>date for your topic? CURRENT</w:t>
      </w:r>
      <w:r w:rsidRPr="000F5B14">
        <w:rPr>
          <w:rFonts w:eastAsia="Times New Roman" w:cs="Arial"/>
          <w:szCs w:val="24"/>
        </w:rPr>
        <w:br/>
      </w:r>
    </w:p>
    <w:p w14:paraId="48978FB6" w14:textId="77777777" w:rsidR="004C03AB" w:rsidRPr="000F5B14" w:rsidRDefault="004C03AB" w:rsidP="004C03AB">
      <w:pPr>
        <w:numPr>
          <w:ilvl w:val="0"/>
          <w:numId w:val="16"/>
        </w:numPr>
        <w:spacing w:before="100" w:beforeAutospacing="1" w:after="100" w:afterAutospacing="1" w:line="240" w:lineRule="auto"/>
        <w:rPr>
          <w:rFonts w:eastAsia="Times New Roman" w:cs="Arial"/>
          <w:szCs w:val="24"/>
        </w:rPr>
      </w:pPr>
      <w:r w:rsidRPr="000F5B14">
        <w:rPr>
          <w:rFonts w:eastAsia="Times New Roman" w:cs="Arial"/>
          <w:szCs w:val="24"/>
        </w:rPr>
        <w:t>Are the links functional? YES</w:t>
      </w:r>
    </w:p>
    <w:p w14:paraId="797117C0" w14:textId="77777777" w:rsidR="004C03AB" w:rsidRPr="000F5B14" w:rsidRDefault="004C03AB" w:rsidP="004C03AB">
      <w:pPr>
        <w:spacing w:before="100" w:beforeAutospacing="1" w:after="100" w:afterAutospacing="1" w:line="240" w:lineRule="auto"/>
        <w:rPr>
          <w:rFonts w:eastAsia="Times New Roman" w:cs="Arial"/>
          <w:szCs w:val="24"/>
        </w:rPr>
      </w:pPr>
      <w:r w:rsidRPr="000F5B14">
        <w:rPr>
          <w:rFonts w:eastAsia="Times New Roman" w:cs="Arial"/>
          <w:b/>
          <w:bCs/>
          <w:szCs w:val="24"/>
        </w:rPr>
        <w:t>Relevance</w:t>
      </w:r>
      <w:r w:rsidRPr="000F5B14">
        <w:rPr>
          <w:rFonts w:eastAsia="Times New Roman" w:cs="Arial"/>
          <w:szCs w:val="24"/>
        </w:rPr>
        <w:t>: the importance of the information for your needs</w:t>
      </w:r>
    </w:p>
    <w:p w14:paraId="02A90A67" w14:textId="77777777" w:rsidR="004C03AB" w:rsidRPr="000F5B14" w:rsidRDefault="004C03AB" w:rsidP="004C03AB">
      <w:pPr>
        <w:numPr>
          <w:ilvl w:val="0"/>
          <w:numId w:val="17"/>
        </w:numPr>
        <w:spacing w:before="100" w:beforeAutospacing="1" w:after="100" w:afterAutospacing="1" w:line="240" w:lineRule="auto"/>
        <w:rPr>
          <w:rFonts w:eastAsia="Times New Roman" w:cs="Arial"/>
          <w:szCs w:val="24"/>
        </w:rPr>
      </w:pPr>
      <w:r w:rsidRPr="000F5B14">
        <w:rPr>
          <w:rFonts w:eastAsia="Times New Roman" w:cs="Arial"/>
          <w:szCs w:val="24"/>
        </w:rPr>
        <w:t>Does the information relate to your topic or answer your question? YES</w:t>
      </w:r>
      <w:r w:rsidRPr="000F5B14">
        <w:rPr>
          <w:rFonts w:eastAsia="Times New Roman" w:cs="Arial"/>
          <w:szCs w:val="24"/>
        </w:rPr>
        <w:br/>
      </w:r>
    </w:p>
    <w:p w14:paraId="2A00C964" w14:textId="77777777" w:rsidR="004C03AB" w:rsidRPr="000F5B14" w:rsidRDefault="004C03AB" w:rsidP="004C03AB">
      <w:pPr>
        <w:numPr>
          <w:ilvl w:val="0"/>
          <w:numId w:val="17"/>
        </w:numPr>
        <w:spacing w:before="100" w:beforeAutospacing="1" w:after="100" w:afterAutospacing="1" w:line="240" w:lineRule="auto"/>
        <w:rPr>
          <w:rFonts w:eastAsia="Times New Roman" w:cs="Arial"/>
          <w:szCs w:val="24"/>
        </w:rPr>
      </w:pPr>
      <w:r w:rsidRPr="000F5B14">
        <w:rPr>
          <w:rFonts w:eastAsia="Times New Roman" w:cs="Arial"/>
          <w:szCs w:val="24"/>
        </w:rPr>
        <w:t>Who is the intended audience? UNIVERSITY LECTURER</w:t>
      </w:r>
      <w:r w:rsidRPr="000F5B14">
        <w:rPr>
          <w:rFonts w:eastAsia="Times New Roman" w:cs="Arial"/>
          <w:szCs w:val="24"/>
        </w:rPr>
        <w:br/>
      </w:r>
    </w:p>
    <w:p w14:paraId="7B3ACF1A" w14:textId="77777777" w:rsidR="004C03AB" w:rsidRPr="000F5B14" w:rsidRDefault="004C03AB" w:rsidP="004C03AB">
      <w:pPr>
        <w:numPr>
          <w:ilvl w:val="0"/>
          <w:numId w:val="17"/>
        </w:numPr>
        <w:spacing w:before="100" w:beforeAutospacing="1" w:after="100" w:afterAutospacing="1" w:line="240" w:lineRule="auto"/>
        <w:rPr>
          <w:rFonts w:eastAsia="Times New Roman" w:cs="Arial"/>
          <w:szCs w:val="24"/>
        </w:rPr>
      </w:pPr>
      <w:r w:rsidRPr="000F5B14">
        <w:rPr>
          <w:rFonts w:eastAsia="Times New Roman" w:cs="Arial"/>
          <w:szCs w:val="24"/>
        </w:rPr>
        <w:t>Is the information at an appropriate level (i.e., not too elementary, or advanced for your needs)? YES</w:t>
      </w:r>
      <w:r w:rsidRPr="000F5B14">
        <w:rPr>
          <w:rFonts w:eastAsia="Times New Roman" w:cs="Arial"/>
          <w:szCs w:val="24"/>
        </w:rPr>
        <w:br/>
      </w:r>
    </w:p>
    <w:p w14:paraId="1A281E1F" w14:textId="77777777" w:rsidR="004C03AB" w:rsidRPr="000F5B14" w:rsidRDefault="004C03AB" w:rsidP="004C03AB">
      <w:pPr>
        <w:numPr>
          <w:ilvl w:val="0"/>
          <w:numId w:val="17"/>
        </w:numPr>
        <w:spacing w:before="100" w:beforeAutospacing="1" w:after="100" w:afterAutospacing="1" w:line="240" w:lineRule="auto"/>
        <w:rPr>
          <w:rFonts w:eastAsia="Times New Roman" w:cs="Arial"/>
          <w:szCs w:val="24"/>
        </w:rPr>
      </w:pPr>
      <w:r w:rsidRPr="000F5B14">
        <w:rPr>
          <w:rFonts w:eastAsia="Times New Roman" w:cs="Arial"/>
          <w:szCs w:val="24"/>
        </w:rPr>
        <w:t>Have you looked at a variety of sources before determining this is one you will use? YES</w:t>
      </w:r>
      <w:r w:rsidRPr="000F5B14">
        <w:rPr>
          <w:rFonts w:eastAsia="Times New Roman" w:cs="Arial"/>
          <w:szCs w:val="24"/>
        </w:rPr>
        <w:br/>
      </w:r>
    </w:p>
    <w:p w14:paraId="1018408A" w14:textId="77777777" w:rsidR="004C03AB" w:rsidRPr="000F5B14" w:rsidRDefault="004C03AB" w:rsidP="004C03AB">
      <w:pPr>
        <w:numPr>
          <w:ilvl w:val="0"/>
          <w:numId w:val="17"/>
        </w:numPr>
        <w:spacing w:before="100" w:beforeAutospacing="1" w:after="100" w:afterAutospacing="1" w:line="240" w:lineRule="auto"/>
        <w:rPr>
          <w:rFonts w:eastAsia="Times New Roman" w:cs="Arial"/>
          <w:szCs w:val="24"/>
        </w:rPr>
      </w:pPr>
      <w:r w:rsidRPr="000F5B14">
        <w:rPr>
          <w:rFonts w:eastAsia="Times New Roman" w:cs="Arial"/>
          <w:szCs w:val="24"/>
        </w:rPr>
        <w:t>Would you be comfortable using this source for a research paper? YES</w:t>
      </w:r>
    </w:p>
    <w:p w14:paraId="0D70A73B" w14:textId="77777777" w:rsidR="004C03AB" w:rsidRPr="000F5B14" w:rsidRDefault="004C03AB" w:rsidP="004C03AB">
      <w:pPr>
        <w:spacing w:before="100" w:beforeAutospacing="1" w:after="100" w:afterAutospacing="1" w:line="240" w:lineRule="auto"/>
        <w:rPr>
          <w:rFonts w:eastAsia="Times New Roman" w:cs="Arial"/>
          <w:szCs w:val="24"/>
        </w:rPr>
      </w:pPr>
      <w:r w:rsidRPr="000F5B14">
        <w:rPr>
          <w:rFonts w:eastAsia="Times New Roman" w:cs="Arial"/>
          <w:b/>
          <w:bCs/>
          <w:szCs w:val="24"/>
        </w:rPr>
        <w:t>Authority</w:t>
      </w:r>
      <w:r w:rsidRPr="000F5B14">
        <w:rPr>
          <w:rFonts w:eastAsia="Times New Roman" w:cs="Arial"/>
          <w:szCs w:val="24"/>
        </w:rPr>
        <w:t>: the source of the information</w:t>
      </w:r>
    </w:p>
    <w:p w14:paraId="35CC45A5" w14:textId="0E40AA74" w:rsidR="004C03AB" w:rsidRPr="000F5B14" w:rsidRDefault="004C03AB" w:rsidP="004C03AB">
      <w:pPr>
        <w:numPr>
          <w:ilvl w:val="0"/>
          <w:numId w:val="18"/>
        </w:numPr>
        <w:spacing w:before="100" w:beforeAutospacing="1" w:after="100" w:afterAutospacing="1" w:line="240" w:lineRule="auto"/>
        <w:rPr>
          <w:rFonts w:eastAsia="Times New Roman" w:cs="Arial"/>
          <w:szCs w:val="24"/>
        </w:rPr>
      </w:pPr>
      <w:r w:rsidRPr="000F5B14">
        <w:rPr>
          <w:rFonts w:eastAsia="Times New Roman" w:cs="Arial"/>
          <w:szCs w:val="24"/>
        </w:rPr>
        <w:t>Who is the author/publisher/source/sponsor? MARINA DU PLESSIS/K</w:t>
      </w:r>
      <w:r w:rsidR="001C3DBB">
        <w:rPr>
          <w:rFonts w:eastAsia="Times New Roman" w:cs="Arial"/>
          <w:szCs w:val="24"/>
        </w:rPr>
        <w:t>E</w:t>
      </w:r>
      <w:r w:rsidRPr="000F5B14">
        <w:rPr>
          <w:rFonts w:eastAsia="Times New Roman" w:cs="Arial"/>
          <w:szCs w:val="24"/>
        </w:rPr>
        <w:t>MPTON: EMERALD GROUP PUBLISHING LTD/UNIVERSITY OF WALES, TRINITY ST DAVID</w:t>
      </w:r>
      <w:r w:rsidRPr="000F5B14">
        <w:rPr>
          <w:rFonts w:eastAsia="Times New Roman" w:cs="Arial"/>
          <w:szCs w:val="24"/>
        </w:rPr>
        <w:br/>
      </w:r>
    </w:p>
    <w:p w14:paraId="7898A228" w14:textId="77777777" w:rsidR="004C03AB" w:rsidRPr="000F5B14" w:rsidRDefault="004C03AB" w:rsidP="004C03AB">
      <w:pPr>
        <w:numPr>
          <w:ilvl w:val="0"/>
          <w:numId w:val="18"/>
        </w:numPr>
        <w:spacing w:before="100" w:beforeAutospacing="1" w:after="100" w:afterAutospacing="1" w:line="240" w:lineRule="auto"/>
        <w:rPr>
          <w:rFonts w:eastAsia="Times New Roman" w:cs="Arial"/>
          <w:szCs w:val="24"/>
        </w:rPr>
      </w:pPr>
      <w:r w:rsidRPr="000F5B14">
        <w:rPr>
          <w:rFonts w:eastAsia="Times New Roman" w:cs="Arial"/>
          <w:szCs w:val="24"/>
        </w:rPr>
        <w:t>Are the author's credentials or organizational affiliations given? YES</w:t>
      </w:r>
      <w:r w:rsidRPr="000F5B14">
        <w:rPr>
          <w:rFonts w:eastAsia="Times New Roman" w:cs="Arial"/>
          <w:szCs w:val="24"/>
        </w:rPr>
        <w:br/>
      </w:r>
    </w:p>
    <w:p w14:paraId="1291C2DC" w14:textId="61D7E819" w:rsidR="004C03AB" w:rsidRPr="000F5B14" w:rsidRDefault="004C03AB" w:rsidP="004C03AB">
      <w:pPr>
        <w:numPr>
          <w:ilvl w:val="0"/>
          <w:numId w:val="18"/>
        </w:numPr>
        <w:spacing w:before="100" w:beforeAutospacing="1" w:after="100" w:afterAutospacing="1" w:line="240" w:lineRule="auto"/>
        <w:rPr>
          <w:rFonts w:eastAsia="Times New Roman" w:cs="Arial"/>
          <w:szCs w:val="24"/>
        </w:rPr>
      </w:pPr>
      <w:r w:rsidRPr="000F5B14">
        <w:rPr>
          <w:rFonts w:eastAsia="Times New Roman" w:cs="Arial"/>
          <w:szCs w:val="24"/>
        </w:rPr>
        <w:t xml:space="preserve">What are the author's credentials or organizational affiliations </w:t>
      </w:r>
      <w:r w:rsidR="001C3DBB">
        <w:rPr>
          <w:rFonts w:eastAsia="Times New Roman" w:cs="Arial"/>
          <w:szCs w:val="24"/>
        </w:rPr>
        <w:t xml:space="preserve">are </w:t>
      </w:r>
      <w:r w:rsidRPr="000F5B14">
        <w:rPr>
          <w:rFonts w:eastAsia="Times New Roman" w:cs="Arial"/>
          <w:szCs w:val="24"/>
        </w:rPr>
        <w:t>given? NO</w:t>
      </w:r>
      <w:r w:rsidRPr="000F5B14">
        <w:rPr>
          <w:rFonts w:eastAsia="Times New Roman" w:cs="Arial"/>
          <w:szCs w:val="24"/>
        </w:rPr>
        <w:br/>
      </w:r>
    </w:p>
    <w:p w14:paraId="7CED1BCE" w14:textId="3BE17DE0" w:rsidR="004C03AB" w:rsidRPr="000F5B14" w:rsidRDefault="004C03AB" w:rsidP="004C03AB">
      <w:pPr>
        <w:numPr>
          <w:ilvl w:val="0"/>
          <w:numId w:val="18"/>
        </w:numPr>
        <w:spacing w:before="100" w:beforeAutospacing="1" w:after="100" w:afterAutospacing="1" w:line="240" w:lineRule="auto"/>
        <w:rPr>
          <w:rFonts w:eastAsia="Times New Roman" w:cs="Arial"/>
          <w:szCs w:val="24"/>
        </w:rPr>
      </w:pPr>
      <w:r w:rsidRPr="000F5B14">
        <w:rPr>
          <w:rFonts w:eastAsia="Times New Roman" w:cs="Arial"/>
          <w:szCs w:val="24"/>
        </w:rPr>
        <w:t>What are the author's qualifications to write on the topic? PH</w:t>
      </w:r>
      <w:r w:rsidR="001C3DBB">
        <w:rPr>
          <w:rFonts w:eastAsia="Times New Roman" w:cs="Arial"/>
          <w:szCs w:val="24"/>
        </w:rPr>
        <w:t>.D.</w:t>
      </w:r>
      <w:r w:rsidRPr="000F5B14">
        <w:rPr>
          <w:rFonts w:eastAsia="Times New Roman" w:cs="Arial"/>
          <w:szCs w:val="24"/>
        </w:rPr>
        <w:t xml:space="preserve"> IN INFORMATION SCIENCE</w:t>
      </w:r>
      <w:r w:rsidRPr="000F5B14">
        <w:rPr>
          <w:rFonts w:eastAsia="Times New Roman" w:cs="Arial"/>
          <w:szCs w:val="24"/>
        </w:rPr>
        <w:br/>
      </w:r>
    </w:p>
    <w:p w14:paraId="2F509C48" w14:textId="77777777" w:rsidR="004C03AB" w:rsidRPr="000F5B14" w:rsidRDefault="004C03AB" w:rsidP="004C03AB">
      <w:pPr>
        <w:numPr>
          <w:ilvl w:val="0"/>
          <w:numId w:val="18"/>
        </w:numPr>
        <w:spacing w:before="100" w:beforeAutospacing="1" w:after="100" w:afterAutospacing="1" w:line="240" w:lineRule="auto"/>
        <w:rPr>
          <w:rFonts w:eastAsia="Times New Roman" w:cs="Arial"/>
          <w:szCs w:val="24"/>
        </w:rPr>
      </w:pPr>
      <w:r w:rsidRPr="000F5B14">
        <w:rPr>
          <w:rFonts w:eastAsia="Times New Roman" w:cs="Arial"/>
          <w:szCs w:val="24"/>
        </w:rPr>
        <w:t>Is there contact information, such as a publisher or e-mail address? YES – MARINADUPLESSIS@DISCOVERYMAIL.CO.ZA</w:t>
      </w:r>
      <w:r w:rsidRPr="000F5B14">
        <w:rPr>
          <w:rFonts w:eastAsia="Times New Roman" w:cs="Arial"/>
          <w:szCs w:val="24"/>
        </w:rPr>
        <w:br/>
      </w:r>
    </w:p>
    <w:p w14:paraId="4288461B" w14:textId="1A9DD69C" w:rsidR="004C03AB" w:rsidRPr="000F5B14" w:rsidRDefault="004C03AB" w:rsidP="004C03AB">
      <w:pPr>
        <w:numPr>
          <w:ilvl w:val="0"/>
          <w:numId w:val="18"/>
        </w:numPr>
        <w:spacing w:before="100" w:beforeAutospacing="1" w:after="100" w:afterAutospacing="1" w:line="240" w:lineRule="auto"/>
        <w:rPr>
          <w:rFonts w:cs="Arial"/>
          <w:szCs w:val="24"/>
        </w:rPr>
      </w:pPr>
      <w:r w:rsidRPr="000F5B14">
        <w:rPr>
          <w:rFonts w:eastAsia="Times New Roman" w:cs="Arial"/>
          <w:szCs w:val="24"/>
        </w:rPr>
        <w:lastRenderedPageBreak/>
        <w:t>Does the URL reveal anything about the author or source?  YES, UWTSD (</w:t>
      </w:r>
      <w:r w:rsidR="007B7960">
        <w:rPr>
          <w:rFonts w:eastAsia="Times New Roman" w:cs="Arial"/>
          <w:szCs w:val="24"/>
        </w:rPr>
        <w:t xml:space="preserve">THE </w:t>
      </w:r>
      <w:r w:rsidRPr="000F5B14">
        <w:rPr>
          <w:rFonts w:eastAsia="Times New Roman" w:cs="Arial"/>
          <w:szCs w:val="24"/>
        </w:rPr>
        <w:t>UNIVERSITY OF WALES TRINITY ST DAVID</w:t>
      </w:r>
    </w:p>
    <w:p w14:paraId="00F64C62" w14:textId="6D329DE2" w:rsidR="004C03AB" w:rsidRPr="000F5B14" w:rsidRDefault="004C03AB" w:rsidP="004C03AB">
      <w:pPr>
        <w:spacing w:before="100" w:beforeAutospacing="1" w:after="100" w:afterAutospacing="1" w:line="240" w:lineRule="auto"/>
        <w:rPr>
          <w:rFonts w:eastAsia="Times New Roman" w:cs="Arial"/>
          <w:szCs w:val="24"/>
        </w:rPr>
      </w:pPr>
      <w:r w:rsidRPr="000F5B14">
        <w:rPr>
          <w:rFonts w:eastAsia="Times New Roman" w:cs="Arial"/>
          <w:b/>
          <w:bCs/>
          <w:szCs w:val="24"/>
        </w:rPr>
        <w:t>Accuracy</w:t>
      </w:r>
      <w:r w:rsidRPr="000F5B14">
        <w:rPr>
          <w:rFonts w:eastAsia="Times New Roman" w:cs="Arial"/>
          <w:szCs w:val="24"/>
        </w:rPr>
        <w:t xml:space="preserve">: </w:t>
      </w:r>
      <w:r w:rsidR="007B7960">
        <w:rPr>
          <w:rFonts w:eastAsia="Times New Roman" w:cs="Arial"/>
          <w:szCs w:val="24"/>
        </w:rPr>
        <w:t>T</w:t>
      </w:r>
      <w:r w:rsidRPr="000F5B14">
        <w:rPr>
          <w:rFonts w:eastAsia="Times New Roman" w:cs="Arial"/>
          <w:szCs w:val="24"/>
        </w:rPr>
        <w:t xml:space="preserve">he reliability, truthfulness, and correctness of the content </w:t>
      </w:r>
    </w:p>
    <w:p w14:paraId="03DD0586" w14:textId="77777777" w:rsidR="004C03AB" w:rsidRPr="000F5B14" w:rsidRDefault="004C03AB" w:rsidP="004C03AB">
      <w:pPr>
        <w:numPr>
          <w:ilvl w:val="0"/>
          <w:numId w:val="18"/>
        </w:numPr>
        <w:spacing w:before="100" w:beforeAutospacing="1" w:after="100" w:afterAutospacing="1" w:line="240" w:lineRule="auto"/>
        <w:rPr>
          <w:rFonts w:cs="Arial"/>
          <w:szCs w:val="24"/>
        </w:rPr>
      </w:pPr>
      <w:r w:rsidRPr="000F5B14">
        <w:rPr>
          <w:rFonts w:eastAsia="Times New Roman" w:cs="Arial"/>
          <w:szCs w:val="24"/>
        </w:rPr>
        <w:t>Where does the information come from? UNIVERSITY OF WALES TRINITY ST DAVID ONLINE LIBRARY</w:t>
      </w:r>
    </w:p>
    <w:p w14:paraId="5129A8D1" w14:textId="77777777" w:rsidR="004C03AB" w:rsidRPr="000F5B14" w:rsidRDefault="004C03AB" w:rsidP="004C03AB">
      <w:pPr>
        <w:numPr>
          <w:ilvl w:val="0"/>
          <w:numId w:val="19"/>
        </w:numPr>
        <w:spacing w:before="100" w:beforeAutospacing="1" w:after="100" w:afterAutospacing="1" w:line="240" w:lineRule="auto"/>
        <w:rPr>
          <w:rFonts w:eastAsia="Times New Roman" w:cs="Arial"/>
          <w:szCs w:val="24"/>
        </w:rPr>
      </w:pPr>
      <w:r w:rsidRPr="000F5B14">
        <w:rPr>
          <w:rFonts w:eastAsia="Times New Roman" w:cs="Arial"/>
          <w:szCs w:val="24"/>
        </w:rPr>
        <w:t>Is the information supported by evidence? YES, CITATIONS INCLUDED</w:t>
      </w:r>
      <w:r w:rsidRPr="000F5B14">
        <w:rPr>
          <w:rFonts w:eastAsia="Times New Roman" w:cs="Arial"/>
          <w:szCs w:val="24"/>
        </w:rPr>
        <w:br/>
      </w:r>
    </w:p>
    <w:p w14:paraId="463E35AC" w14:textId="77777777" w:rsidR="004C03AB" w:rsidRPr="000F5B14" w:rsidRDefault="004C03AB" w:rsidP="004C03AB">
      <w:pPr>
        <w:numPr>
          <w:ilvl w:val="0"/>
          <w:numId w:val="19"/>
        </w:numPr>
        <w:spacing w:before="100" w:beforeAutospacing="1" w:after="100" w:afterAutospacing="1" w:line="240" w:lineRule="auto"/>
        <w:rPr>
          <w:rFonts w:eastAsia="Times New Roman" w:cs="Arial"/>
          <w:szCs w:val="24"/>
        </w:rPr>
      </w:pPr>
      <w:r w:rsidRPr="000F5B14">
        <w:rPr>
          <w:rFonts w:eastAsia="Times New Roman" w:cs="Arial"/>
          <w:szCs w:val="24"/>
        </w:rPr>
        <w:t>Has the information been reviewed or refereed? PEER REVIEWED</w:t>
      </w:r>
      <w:r w:rsidRPr="000F5B14">
        <w:rPr>
          <w:rFonts w:eastAsia="Times New Roman" w:cs="Arial"/>
          <w:szCs w:val="24"/>
        </w:rPr>
        <w:br/>
      </w:r>
    </w:p>
    <w:p w14:paraId="5B9DD69B" w14:textId="77777777" w:rsidR="004C03AB" w:rsidRPr="000F5B14" w:rsidRDefault="004C03AB" w:rsidP="004C03AB">
      <w:pPr>
        <w:numPr>
          <w:ilvl w:val="0"/>
          <w:numId w:val="19"/>
        </w:numPr>
        <w:spacing w:before="100" w:beforeAutospacing="1" w:after="100" w:afterAutospacing="1" w:line="240" w:lineRule="auto"/>
        <w:rPr>
          <w:rFonts w:eastAsia="Times New Roman" w:cs="Arial"/>
          <w:szCs w:val="24"/>
        </w:rPr>
      </w:pPr>
      <w:r w:rsidRPr="000F5B14">
        <w:rPr>
          <w:rFonts w:eastAsia="Times New Roman" w:cs="Arial"/>
          <w:szCs w:val="24"/>
        </w:rPr>
        <w:t>Can you verify any of the information in another source or from personal knowledge? YES – GOOGLE SCHOLAR</w:t>
      </w:r>
      <w:r w:rsidRPr="000F5B14">
        <w:rPr>
          <w:rFonts w:eastAsia="Times New Roman" w:cs="Arial"/>
          <w:szCs w:val="24"/>
        </w:rPr>
        <w:br/>
      </w:r>
    </w:p>
    <w:p w14:paraId="513EF151" w14:textId="2A9A5109" w:rsidR="004C03AB" w:rsidRPr="000F5B14" w:rsidRDefault="004C03AB" w:rsidP="004C03AB">
      <w:pPr>
        <w:numPr>
          <w:ilvl w:val="0"/>
          <w:numId w:val="19"/>
        </w:numPr>
        <w:spacing w:before="100" w:beforeAutospacing="1" w:after="100" w:afterAutospacing="1" w:line="240" w:lineRule="auto"/>
        <w:rPr>
          <w:rFonts w:eastAsia="Times New Roman" w:cs="Arial"/>
          <w:szCs w:val="24"/>
        </w:rPr>
      </w:pPr>
      <w:r w:rsidRPr="000F5B14">
        <w:rPr>
          <w:rFonts w:eastAsia="Times New Roman" w:cs="Arial"/>
          <w:szCs w:val="24"/>
        </w:rPr>
        <w:t>Does the language or tone seem biased and free of emotion? N</w:t>
      </w:r>
      <w:r w:rsidR="007B7960">
        <w:rPr>
          <w:rFonts w:eastAsia="Times New Roman" w:cs="Arial"/>
          <w:szCs w:val="24"/>
        </w:rPr>
        <w:t>EU</w:t>
      </w:r>
      <w:r w:rsidRPr="000F5B14">
        <w:rPr>
          <w:rFonts w:eastAsia="Times New Roman" w:cs="Arial"/>
          <w:szCs w:val="24"/>
        </w:rPr>
        <w:t>TRAL TONE AND UNBIASED</w:t>
      </w:r>
      <w:r w:rsidRPr="000F5B14">
        <w:rPr>
          <w:rFonts w:eastAsia="Times New Roman" w:cs="Arial"/>
          <w:szCs w:val="24"/>
        </w:rPr>
        <w:br/>
      </w:r>
    </w:p>
    <w:p w14:paraId="76BC97AD" w14:textId="77777777" w:rsidR="004C03AB" w:rsidRPr="000F5B14" w:rsidRDefault="004C03AB" w:rsidP="004C03AB">
      <w:pPr>
        <w:numPr>
          <w:ilvl w:val="0"/>
          <w:numId w:val="19"/>
        </w:numPr>
        <w:spacing w:before="100" w:beforeAutospacing="1" w:after="100" w:afterAutospacing="1" w:line="240" w:lineRule="auto"/>
        <w:rPr>
          <w:rFonts w:eastAsia="Times New Roman" w:cs="Arial"/>
          <w:szCs w:val="24"/>
        </w:rPr>
      </w:pPr>
      <w:r w:rsidRPr="000F5B14">
        <w:rPr>
          <w:rFonts w:eastAsia="Times New Roman" w:cs="Arial"/>
          <w:szCs w:val="24"/>
        </w:rPr>
        <w:t>Are there spelling, grammar, or other typographical errors? NO</w:t>
      </w:r>
    </w:p>
    <w:p w14:paraId="59E95AC4" w14:textId="77777777" w:rsidR="004C03AB" w:rsidRPr="000F5B14" w:rsidRDefault="004C03AB" w:rsidP="004C03AB">
      <w:pPr>
        <w:spacing w:before="100" w:beforeAutospacing="1" w:after="100" w:afterAutospacing="1" w:line="240" w:lineRule="auto"/>
        <w:rPr>
          <w:rFonts w:eastAsia="Times New Roman" w:cs="Arial"/>
          <w:szCs w:val="24"/>
        </w:rPr>
      </w:pPr>
      <w:r w:rsidRPr="000F5B14">
        <w:rPr>
          <w:rFonts w:eastAsia="Times New Roman" w:cs="Arial"/>
          <w:b/>
          <w:bCs/>
          <w:szCs w:val="24"/>
        </w:rPr>
        <w:t>Purpose</w:t>
      </w:r>
      <w:r w:rsidRPr="000F5B14">
        <w:rPr>
          <w:rFonts w:eastAsia="Times New Roman" w:cs="Arial"/>
          <w:szCs w:val="24"/>
        </w:rPr>
        <w:t>: the reason the information exists</w:t>
      </w:r>
    </w:p>
    <w:p w14:paraId="684C0318" w14:textId="77777777" w:rsidR="004C03AB" w:rsidRPr="000F5B14" w:rsidRDefault="004C03AB" w:rsidP="004C03AB">
      <w:pPr>
        <w:numPr>
          <w:ilvl w:val="0"/>
          <w:numId w:val="20"/>
        </w:numPr>
        <w:spacing w:before="100" w:beforeAutospacing="1" w:after="100" w:afterAutospacing="1" w:line="240" w:lineRule="auto"/>
        <w:rPr>
          <w:rFonts w:eastAsia="Times New Roman" w:cs="Arial"/>
          <w:szCs w:val="24"/>
        </w:rPr>
      </w:pPr>
      <w:r w:rsidRPr="000F5B14">
        <w:rPr>
          <w:rFonts w:eastAsia="Times New Roman" w:cs="Arial"/>
          <w:szCs w:val="24"/>
        </w:rPr>
        <w:t>What is the purpose of the information? to inform? PUBLISHED AS AN ACADEMIC PAPER</w:t>
      </w:r>
      <w:r w:rsidRPr="000F5B14">
        <w:rPr>
          <w:rFonts w:eastAsia="Times New Roman" w:cs="Arial"/>
          <w:szCs w:val="24"/>
        </w:rPr>
        <w:br/>
      </w:r>
    </w:p>
    <w:p w14:paraId="471F8D27" w14:textId="77777777" w:rsidR="004C03AB" w:rsidRPr="000F5B14" w:rsidRDefault="004C03AB" w:rsidP="004C03AB">
      <w:pPr>
        <w:numPr>
          <w:ilvl w:val="0"/>
          <w:numId w:val="20"/>
        </w:numPr>
        <w:spacing w:before="100" w:beforeAutospacing="1" w:after="100" w:afterAutospacing="1" w:line="240" w:lineRule="auto"/>
        <w:rPr>
          <w:rFonts w:eastAsia="Times New Roman" w:cs="Arial"/>
          <w:szCs w:val="24"/>
        </w:rPr>
      </w:pPr>
      <w:r w:rsidRPr="000F5B14">
        <w:rPr>
          <w:rFonts w:eastAsia="Times New Roman" w:cs="Arial"/>
          <w:szCs w:val="24"/>
        </w:rPr>
        <w:t>Do the authors/sponsors make their intentions or purpose clear? YES</w:t>
      </w:r>
      <w:r w:rsidRPr="000F5B14">
        <w:rPr>
          <w:rFonts w:eastAsia="Times New Roman" w:cs="Arial"/>
          <w:szCs w:val="24"/>
        </w:rPr>
        <w:br/>
      </w:r>
    </w:p>
    <w:p w14:paraId="2076FE6A" w14:textId="77777777" w:rsidR="004C03AB" w:rsidRPr="000F5B14" w:rsidRDefault="004C03AB" w:rsidP="004C03AB">
      <w:pPr>
        <w:numPr>
          <w:ilvl w:val="0"/>
          <w:numId w:val="20"/>
        </w:numPr>
        <w:spacing w:before="100" w:beforeAutospacing="1" w:after="100" w:afterAutospacing="1" w:line="240" w:lineRule="auto"/>
        <w:rPr>
          <w:rFonts w:eastAsia="Times New Roman" w:cs="Arial"/>
          <w:szCs w:val="24"/>
        </w:rPr>
      </w:pPr>
      <w:r w:rsidRPr="000F5B14">
        <w:rPr>
          <w:rFonts w:eastAsia="Times New Roman" w:cs="Arial"/>
          <w:szCs w:val="24"/>
        </w:rPr>
        <w:t>Is the information fact? opinion? propaganda? BOTH FACT AND OPINION</w:t>
      </w:r>
      <w:r w:rsidRPr="000F5B14">
        <w:rPr>
          <w:rFonts w:eastAsia="Times New Roman" w:cs="Arial"/>
          <w:szCs w:val="24"/>
        </w:rPr>
        <w:br/>
      </w:r>
    </w:p>
    <w:p w14:paraId="100AFBE8" w14:textId="77777777" w:rsidR="004C03AB" w:rsidRPr="000F5B14" w:rsidRDefault="004C03AB" w:rsidP="004C03AB">
      <w:pPr>
        <w:numPr>
          <w:ilvl w:val="0"/>
          <w:numId w:val="20"/>
        </w:numPr>
        <w:spacing w:before="100" w:beforeAutospacing="1" w:after="100" w:afterAutospacing="1" w:line="240" w:lineRule="auto"/>
        <w:rPr>
          <w:rFonts w:eastAsia="Times New Roman" w:cs="Arial"/>
          <w:szCs w:val="24"/>
        </w:rPr>
      </w:pPr>
      <w:r w:rsidRPr="000F5B14">
        <w:rPr>
          <w:rFonts w:eastAsia="Times New Roman" w:cs="Arial"/>
          <w:szCs w:val="24"/>
        </w:rPr>
        <w:t>Does the point of view appear objective and impartial? YES</w:t>
      </w:r>
      <w:r w:rsidRPr="000F5B14">
        <w:rPr>
          <w:rFonts w:eastAsia="Times New Roman" w:cs="Arial"/>
          <w:szCs w:val="24"/>
        </w:rPr>
        <w:br/>
      </w:r>
    </w:p>
    <w:p w14:paraId="106EAD21" w14:textId="77777777" w:rsidR="004C03AB" w:rsidRPr="000F5B14" w:rsidRDefault="004C03AB" w:rsidP="004C03AB">
      <w:pPr>
        <w:numPr>
          <w:ilvl w:val="0"/>
          <w:numId w:val="20"/>
        </w:numPr>
        <w:spacing w:before="100" w:beforeAutospacing="1" w:after="100" w:afterAutospacing="1" w:line="240" w:lineRule="auto"/>
        <w:rPr>
          <w:rFonts w:eastAsia="Times New Roman" w:cs="Arial"/>
          <w:szCs w:val="24"/>
        </w:rPr>
      </w:pPr>
      <w:r w:rsidRPr="000F5B14">
        <w:rPr>
          <w:rFonts w:eastAsia="Times New Roman" w:cs="Arial"/>
          <w:szCs w:val="24"/>
        </w:rPr>
        <w:t>Are there political, ideological, cultural, religious, institutional, or personal biases? NO</w:t>
      </w:r>
    </w:p>
    <w:p w14:paraId="3FF1DDE7" w14:textId="724125C3" w:rsidR="004C03AB" w:rsidRPr="000F5B14" w:rsidRDefault="00863693" w:rsidP="004C03AB">
      <w:pPr>
        <w:rPr>
          <w:rFonts w:cs="Arial"/>
          <w:b/>
          <w:szCs w:val="24"/>
        </w:rPr>
      </w:pPr>
      <w:r>
        <w:rPr>
          <w:rFonts w:cs="Arial"/>
          <w:b/>
          <w:szCs w:val="24"/>
        </w:rPr>
        <w:t>Reason for use</w:t>
      </w:r>
      <w:r w:rsidR="00C142A7">
        <w:rPr>
          <w:rFonts w:cs="Arial"/>
          <w:b/>
          <w:szCs w:val="24"/>
        </w:rPr>
        <w:t>:</w:t>
      </w:r>
    </w:p>
    <w:p w14:paraId="3CDAAEA0" w14:textId="71AF5115" w:rsidR="004C03AB" w:rsidRPr="000F5B14" w:rsidRDefault="004C03AB" w:rsidP="004C03AB">
      <w:pPr>
        <w:rPr>
          <w:rFonts w:cs="Arial"/>
          <w:bCs/>
          <w:szCs w:val="24"/>
        </w:rPr>
      </w:pPr>
      <w:r w:rsidRPr="000F5B14">
        <w:rPr>
          <w:rFonts w:cs="Arial"/>
          <w:bCs/>
          <w:szCs w:val="24"/>
        </w:rPr>
        <w:t xml:space="preserve">I consider the article to be relevant to my assignment as I feel it to </w:t>
      </w:r>
      <w:r w:rsidR="004E5C52">
        <w:rPr>
          <w:rFonts w:cs="Arial"/>
          <w:bCs/>
          <w:szCs w:val="24"/>
        </w:rPr>
        <w:t xml:space="preserve">be </w:t>
      </w:r>
      <w:r w:rsidRPr="000F5B14">
        <w:rPr>
          <w:rFonts w:cs="Arial"/>
          <w:bCs/>
          <w:szCs w:val="24"/>
        </w:rPr>
        <w:t xml:space="preserve">well written and points argued in an unbiased manner. This is backed up by what I consider </w:t>
      </w:r>
      <w:proofErr w:type="spellStart"/>
      <w:r w:rsidRPr="000F5B14">
        <w:rPr>
          <w:rFonts w:cs="Arial"/>
          <w:bCs/>
          <w:szCs w:val="24"/>
        </w:rPr>
        <w:t>to</w:t>
      </w:r>
      <w:proofErr w:type="spellEnd"/>
      <w:r w:rsidRPr="000F5B14">
        <w:rPr>
          <w:rFonts w:cs="Arial"/>
          <w:bCs/>
          <w:szCs w:val="24"/>
        </w:rPr>
        <w:t xml:space="preserve"> well authored referenc</w:t>
      </w:r>
      <w:r w:rsidR="007C0DFF">
        <w:rPr>
          <w:rFonts w:cs="Arial"/>
          <w:bCs/>
          <w:szCs w:val="24"/>
        </w:rPr>
        <w:t xml:space="preserve">ed </w:t>
      </w:r>
      <w:r w:rsidRPr="000F5B14">
        <w:rPr>
          <w:rFonts w:cs="Arial"/>
          <w:bCs/>
          <w:szCs w:val="24"/>
        </w:rPr>
        <w:t xml:space="preserve">work. </w:t>
      </w:r>
    </w:p>
    <w:p w14:paraId="2C6A0EE9" w14:textId="2002308A" w:rsidR="004C03AB" w:rsidRPr="000F5B14" w:rsidRDefault="004C03AB" w:rsidP="004C03AB">
      <w:pPr>
        <w:rPr>
          <w:rFonts w:cs="Arial"/>
          <w:b/>
          <w:szCs w:val="24"/>
        </w:rPr>
      </w:pPr>
      <w:r w:rsidRPr="000F5B14">
        <w:rPr>
          <w:rFonts w:cs="Arial"/>
          <w:bCs/>
          <w:szCs w:val="24"/>
        </w:rPr>
        <w:t>Furthermore, the article is available from a trusted source and peer</w:t>
      </w:r>
      <w:r w:rsidR="0035563F">
        <w:rPr>
          <w:rFonts w:cs="Arial"/>
          <w:bCs/>
          <w:szCs w:val="24"/>
        </w:rPr>
        <w:t>-</w:t>
      </w:r>
      <w:r w:rsidRPr="000F5B14">
        <w:rPr>
          <w:rFonts w:cs="Arial"/>
          <w:bCs/>
          <w:szCs w:val="24"/>
        </w:rPr>
        <w:t>reviewed. As of the submission date of my assignment</w:t>
      </w:r>
      <w:r w:rsidR="00CE542E">
        <w:rPr>
          <w:rFonts w:cs="Arial"/>
          <w:bCs/>
          <w:szCs w:val="24"/>
        </w:rPr>
        <w:t>, the article</w:t>
      </w:r>
      <w:r w:rsidRPr="000F5B14">
        <w:rPr>
          <w:rFonts w:cs="Arial"/>
          <w:bCs/>
          <w:szCs w:val="24"/>
        </w:rPr>
        <w:t xml:space="preserve"> has been cited</w:t>
      </w:r>
      <w:r w:rsidR="00CE542E">
        <w:rPr>
          <w:rFonts w:cs="Arial"/>
          <w:bCs/>
          <w:szCs w:val="24"/>
        </w:rPr>
        <w:t xml:space="preserve"> </w:t>
      </w:r>
      <w:r w:rsidRPr="000F5B14">
        <w:rPr>
          <w:rFonts w:cs="Arial"/>
          <w:bCs/>
          <w:szCs w:val="24"/>
        </w:rPr>
        <w:t>1386 times according to Google Scholar.</w:t>
      </w:r>
      <w:r w:rsidRPr="000F5B14">
        <w:rPr>
          <w:rFonts w:cs="Arial"/>
          <w:b/>
          <w:szCs w:val="24"/>
        </w:rPr>
        <w:t xml:space="preserve"> </w:t>
      </w:r>
    </w:p>
    <w:p w14:paraId="7BCAD1DD" w14:textId="1B356CAD" w:rsidR="004C03AB" w:rsidRPr="000F5B14" w:rsidRDefault="00E41CBA" w:rsidP="004C03AB">
      <w:pPr>
        <w:rPr>
          <w:rFonts w:cs="Arial"/>
          <w:bCs/>
          <w:szCs w:val="24"/>
        </w:rPr>
      </w:pPr>
      <w:r>
        <w:rPr>
          <w:rFonts w:cs="Arial"/>
          <w:bCs/>
          <w:szCs w:val="24"/>
        </w:rPr>
        <w:t>Adapted from</w:t>
      </w:r>
      <w:r w:rsidR="004E5C52">
        <w:rPr>
          <w:rFonts w:cs="Arial"/>
          <w:bCs/>
          <w:szCs w:val="24"/>
        </w:rPr>
        <w:t xml:space="preserve">: </w:t>
      </w:r>
      <w:r w:rsidR="004C03AB" w:rsidRPr="000F5B14">
        <w:rPr>
          <w:rFonts w:cs="Arial"/>
          <w:bCs/>
          <w:szCs w:val="24"/>
        </w:rPr>
        <w:t xml:space="preserve">CRAAP Test Evaluation Sheet available from </w:t>
      </w:r>
      <w:r w:rsidR="004C03AB" w:rsidRPr="000F5B14">
        <w:rPr>
          <w:szCs w:val="24"/>
          <w:lang w:eastAsia="en-GB"/>
        </w:rPr>
        <w:t xml:space="preserve">Library: BENEDICTINE UNIVERSITY (2019) </w:t>
      </w:r>
      <w:r w:rsidR="004C03AB" w:rsidRPr="000F5B14">
        <w:rPr>
          <w:szCs w:val="24"/>
          <w:lang w:eastAsia="en-GB"/>
        </w:rPr>
        <w:br/>
        <w:t xml:space="preserve">Weblink: </w:t>
      </w:r>
      <w:hyperlink r:id="rId53" w:history="1">
        <w:r w:rsidR="004C03AB" w:rsidRPr="000F5B14">
          <w:rPr>
            <w:rStyle w:val="Hyperlink"/>
            <w:szCs w:val="24"/>
          </w:rPr>
          <w:t>The CRAAP Test - Evaluating Sources - Research Guides at Benedictine University Library</w:t>
        </w:r>
      </w:hyperlink>
    </w:p>
    <w:p w14:paraId="74326F10" w14:textId="63803669" w:rsidR="00540E8D" w:rsidRDefault="00540E8D" w:rsidP="00540E8D">
      <w:pPr>
        <w:pStyle w:val="Heading1"/>
        <w:rPr>
          <w:rFonts w:eastAsia="Times New Roman"/>
          <w:bdr w:val="none" w:sz="0" w:space="0" w:color="auto" w:frame="1"/>
          <w:lang w:eastAsia="en-GB"/>
        </w:rPr>
      </w:pPr>
      <w:bookmarkStart w:id="13" w:name="_Toc72453890"/>
      <w:r w:rsidRPr="00075715">
        <w:rPr>
          <w:rFonts w:eastAsia="Times New Roman"/>
          <w:bdr w:val="none" w:sz="0" w:space="0" w:color="auto" w:frame="1"/>
          <w:lang w:eastAsia="en-GB"/>
        </w:rPr>
        <w:lastRenderedPageBreak/>
        <w:t xml:space="preserve">Appendix 2 </w:t>
      </w:r>
      <w:r w:rsidR="00B34333">
        <w:rPr>
          <w:rFonts w:eastAsia="Times New Roman"/>
          <w:bdr w:val="none" w:sz="0" w:space="0" w:color="auto" w:frame="1"/>
          <w:lang w:eastAsia="en-GB"/>
        </w:rPr>
        <w:t>-</w:t>
      </w:r>
      <w:r w:rsidRPr="00075715">
        <w:rPr>
          <w:rFonts w:eastAsia="Times New Roman"/>
          <w:bdr w:val="none" w:sz="0" w:space="0" w:color="auto" w:frame="1"/>
          <w:lang w:eastAsia="en-GB"/>
        </w:rPr>
        <w:t xml:space="preserve"> Pyramid Model</w:t>
      </w:r>
      <w:r w:rsidR="00D60F45">
        <w:rPr>
          <w:rFonts w:eastAsia="Times New Roman"/>
          <w:bdr w:val="none" w:sz="0" w:space="0" w:color="auto" w:frame="1"/>
          <w:lang w:eastAsia="en-GB"/>
        </w:rPr>
        <w:t xml:space="preserve"> Figures 1 and 2</w:t>
      </w:r>
      <w:bookmarkEnd w:id="13"/>
    </w:p>
    <w:p w14:paraId="11C038B0" w14:textId="2B6D2216" w:rsidR="00540E8D" w:rsidRDefault="00540E8D" w:rsidP="00464DFA">
      <w:pPr>
        <w:rPr>
          <w:lang w:eastAsia="en-GB"/>
        </w:rPr>
      </w:pPr>
    </w:p>
    <w:p w14:paraId="14C168AE" w14:textId="0DC8CB3D" w:rsidR="009E282D" w:rsidRPr="00464DFA" w:rsidRDefault="009E282D" w:rsidP="00464DFA">
      <w:pPr>
        <w:rPr>
          <w:lang w:eastAsia="en-GB"/>
        </w:rPr>
      </w:pPr>
    </w:p>
    <w:p w14:paraId="15227334" w14:textId="79164E37" w:rsidR="00464DFA" w:rsidRDefault="00464DFA" w:rsidP="00464DFA">
      <w:pPr>
        <w:rPr>
          <w:lang w:eastAsia="en-GB"/>
        </w:rPr>
      </w:pPr>
      <w:r w:rsidRPr="00464DFA">
        <w:rPr>
          <w:noProof/>
        </w:rPr>
        <w:drawing>
          <wp:inline distT="0" distB="0" distL="0" distR="0" wp14:anchorId="5D46613E" wp14:editId="12333559">
            <wp:extent cx="5731510" cy="7194550"/>
            <wp:effectExtent l="0" t="0" r="254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731510" cy="7194550"/>
                    </a:xfrm>
                    <a:prstGeom prst="rect">
                      <a:avLst/>
                    </a:prstGeom>
                    <a:noFill/>
                    <a:ln>
                      <a:noFill/>
                    </a:ln>
                  </pic:spPr>
                </pic:pic>
              </a:graphicData>
            </a:graphic>
          </wp:inline>
        </w:drawing>
      </w:r>
    </w:p>
    <w:p w14:paraId="73476627" w14:textId="172FED14" w:rsidR="006714C4" w:rsidRDefault="00DC1E0C" w:rsidP="00D60F45">
      <w:pPr>
        <w:rPr>
          <w:rFonts w:eastAsia="Times New Roman"/>
          <w:bdr w:val="none" w:sz="0" w:space="0" w:color="auto" w:frame="1"/>
          <w:lang w:val="fr-FR" w:eastAsia="en-GB"/>
        </w:rPr>
      </w:pPr>
      <w:r>
        <w:rPr>
          <w:lang w:eastAsia="en-GB"/>
        </w:rPr>
        <w:br/>
      </w:r>
    </w:p>
    <w:bookmarkStart w:id="14" w:name="_Toc72453891"/>
    <w:p w14:paraId="0B49E37E" w14:textId="39F3DFDD" w:rsidR="003F0554" w:rsidRDefault="00285F2F" w:rsidP="003F0554">
      <w:pPr>
        <w:pStyle w:val="Heading1"/>
        <w:rPr>
          <w:lang w:eastAsia="en-GB"/>
        </w:rPr>
      </w:pPr>
      <w:r>
        <w:rPr>
          <w:rFonts w:eastAsia="Times New Roman"/>
          <w:noProof/>
          <w:lang w:eastAsia="en-GB"/>
        </w:rPr>
        <w:lastRenderedPageBreak/>
        <mc:AlternateContent>
          <mc:Choice Requires="wps">
            <w:drawing>
              <wp:anchor distT="0" distB="0" distL="114300" distR="114300" simplePos="0" relativeHeight="251659264" behindDoc="0" locked="0" layoutInCell="1" allowOverlap="1" wp14:anchorId="5191E4BC" wp14:editId="5A03A721">
                <wp:simplePos x="0" y="0"/>
                <wp:positionH relativeFrom="margin">
                  <wp:align>center</wp:align>
                </wp:positionH>
                <wp:positionV relativeFrom="paragraph">
                  <wp:posOffset>194900</wp:posOffset>
                </wp:positionV>
                <wp:extent cx="278295" cy="1570383"/>
                <wp:effectExtent l="0" t="17463" r="0" b="47307"/>
                <wp:wrapNone/>
                <wp:docPr id="11" name="Arrow: Up-Down 11"/>
                <wp:cNvGraphicFramePr/>
                <a:graphic xmlns:a="http://schemas.openxmlformats.org/drawingml/2006/main">
                  <a:graphicData uri="http://schemas.microsoft.com/office/word/2010/wordprocessingShape">
                    <wps:wsp>
                      <wps:cNvSpPr/>
                      <wps:spPr>
                        <a:xfrm rot="5400000">
                          <a:off x="0" y="0"/>
                          <a:ext cx="278295" cy="1570383"/>
                        </a:xfrm>
                        <a:prstGeom prst="up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2ADECF4"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Arrow: Up-Down 11" o:spid="_x0000_s1026" type="#_x0000_t70" style="position:absolute;margin-left:0;margin-top:15.35pt;width:21.9pt;height:123.65pt;rotation:90;z-index:251659264;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DdYhQIAAFUFAAAOAAAAZHJzL2Uyb0RvYy54bWysVFFP2zAQfp+0/2D5HdKWdkBEiioQ0yQE&#10;aIB4No5NIjk+7+w27X79znYaGPA0LQ+W7bv77u7Ldz4733aGbRT6FmzFp4cTzpSVULf2peKPD1cH&#10;J5z5IGwtDFhV8Z3y/Hz59ctZ70o1gwZMrZARiPVl7yrehODKovCyUZ3wh+CUJaMG7ESgI74UNYqe&#10;0DtTzCaTb0UPWDsEqbyn28ts5MuEr7WS4VZrrwIzFafaQloxrc9xLZZnonxB4ZpWDmWIf6iiE62l&#10;pCPUpQiCrbH9ANW1EsGDDocSugK0bqVKPVA308m7bu4b4VTqhcjxbqTJ/z9YebO5Q9bW9O+mnFnR&#10;0T9aIUJfskd3cAm9ZWQglnrnS3K+d3c4nDxtY8tbjR1DIGoX80n8EhHUGtsmnncjz2obmKTL2fHJ&#10;7HTBmSTTdHE8OTo5iimKjBUxHfrwXUHH4qbiaxcrSXUlcLG59iFH7D0pPJaYi0q7sDMqYhn7U2lq&#10;MSZO0Ulc6sIg2wiShZBS2TDNpkbUKl8vUis5yRiRikyAEVm3xozYA0AU7kfsDDP4x1CVtDkGZ87G&#10;NH8XloPHiJQZbBiDu9YCftaZoa6GzNl/T1KmJrL0DPWOBJB+H82Hd/KqJcqvhQ93AmkU6JLGO9zS&#10;og30FYdhx1kD+Puz++hPCiUrZz2NVsX9r7VAxZn5YUm7p9P5PM5iOswXxzM64FvL81uLXXcXQL+J&#10;5EnVpW30D2a/1QjdE70Cq5iVTMJKyl1xGXB/uAh55OkdkWq1Sm40f06Ea3vvZASPrEYtPWyfBLpB&#10;d4EUewP7MRTlO91l3xhpYbUOoNskyldeB75pdpNwhncmPg5vz8nr9TVc/gEAAP//AwBQSwMEFAAG&#10;AAgAAAAhAJ1U7V/gAAAADAEAAA8AAABkcnMvZG93bnJldi54bWxMj81OwzAQhO9IfQdrK3FBrZOW&#10;/ijEqRASlTghSi/c3HhJosTryHablKdne4LbrGY0+02+G20nLuhD40hBOk9AIJXONFQpOH6+zrYg&#10;QtRkdOcIFVwxwK6Y3OU6M26gD7wcYiW4hEKmFdQx9pmUoazR6jB3PRJ7385bHfn0lTReD1xuO7lI&#10;krW0uiH+UOseX2os28PZcovtaf/2g++t8/FhHL627eYYlLqfjs9PICKO8S8MN3xGh4KZTu5MJohO&#10;wSxNUmaP7CwXKxC3yOOKxYnFZr0EWeTy/4jiFwAA//8DAFBLAQItABQABgAIAAAAIQC2gziS/gAA&#10;AOEBAAATAAAAAAAAAAAAAAAAAAAAAABbQ29udGVudF9UeXBlc10ueG1sUEsBAi0AFAAGAAgAAAAh&#10;ADj9If/WAAAAlAEAAAsAAAAAAAAAAAAAAAAALwEAAF9yZWxzLy5yZWxzUEsBAi0AFAAGAAgAAAAh&#10;APkUN1iFAgAAVQUAAA4AAAAAAAAAAAAAAAAALgIAAGRycy9lMm9Eb2MueG1sUEsBAi0AFAAGAAgA&#10;AAAhAJ1U7V/gAAAADAEAAA8AAAAAAAAAAAAAAAAA3wQAAGRycy9kb3ducmV2LnhtbFBLBQYAAAAA&#10;BAAEAPMAAADsBQAAAAA=&#10;" adj=",1914" fillcolor="#4f81bd [3204]" strokecolor="#243f60 [1604]" strokeweight="2pt">
                <w10:wrap anchorx="margin"/>
              </v:shape>
            </w:pict>
          </mc:Fallback>
        </mc:AlternateContent>
      </w:r>
      <w:r w:rsidR="003F0554" w:rsidRPr="005C2560">
        <w:rPr>
          <w:rFonts w:eastAsia="Times New Roman"/>
          <w:bdr w:val="none" w:sz="0" w:space="0" w:color="auto" w:frame="1"/>
          <w:lang w:eastAsia="en-GB"/>
        </w:rPr>
        <w:t>Appendix 3 - SECI Model</w:t>
      </w:r>
      <w:r w:rsidR="00D60F45" w:rsidRPr="005C2560">
        <w:rPr>
          <w:rFonts w:eastAsia="Times New Roman"/>
          <w:bdr w:val="none" w:sz="0" w:space="0" w:color="auto" w:frame="1"/>
          <w:lang w:eastAsia="en-GB"/>
        </w:rPr>
        <w:t xml:space="preserve"> </w:t>
      </w:r>
      <w:r w:rsidR="005C2560" w:rsidRPr="005C2560">
        <w:rPr>
          <w:rFonts w:eastAsia="Times New Roman"/>
          <w:bdr w:val="none" w:sz="0" w:space="0" w:color="auto" w:frame="1"/>
          <w:lang w:eastAsia="en-GB"/>
        </w:rPr>
        <w:t>of Kn</w:t>
      </w:r>
      <w:r w:rsidR="005C2560">
        <w:rPr>
          <w:rFonts w:eastAsia="Times New Roman"/>
          <w:bdr w:val="none" w:sz="0" w:space="0" w:color="auto" w:frame="1"/>
          <w:lang w:eastAsia="en-GB"/>
        </w:rPr>
        <w:t>owledge Conversion in the business</w:t>
      </w:r>
      <w:bookmarkEnd w:id="14"/>
      <w:r w:rsidR="003F0554" w:rsidRPr="005C2560">
        <w:rPr>
          <w:rFonts w:eastAsia="Times New Roman"/>
          <w:bdr w:val="none" w:sz="0" w:space="0" w:color="auto" w:frame="1"/>
          <w:lang w:eastAsia="en-GB"/>
        </w:rPr>
        <w:br/>
      </w:r>
    </w:p>
    <w:p w14:paraId="60EA62BA" w14:textId="77777777" w:rsidR="0019078C" w:rsidRDefault="0019078C" w:rsidP="00611CDD">
      <w:pPr>
        <w:rPr>
          <w:lang w:eastAsia="en-GB"/>
        </w:rPr>
      </w:pPr>
    </w:p>
    <w:tbl>
      <w:tblPr>
        <w:tblStyle w:val="TableGrid"/>
        <w:tblpPr w:leftFromText="180" w:rightFromText="180" w:vertAnchor="page" w:horzAnchor="margin" w:tblpXSpec="center" w:tblpY="3910"/>
        <w:tblW w:w="8217" w:type="dxa"/>
        <w:shd w:val="clear" w:color="auto" w:fill="C9C9C9"/>
        <w:tblLook w:val="04A0" w:firstRow="1" w:lastRow="0" w:firstColumn="1" w:lastColumn="0" w:noHBand="0" w:noVBand="1"/>
      </w:tblPr>
      <w:tblGrid>
        <w:gridCol w:w="4106"/>
        <w:gridCol w:w="4111"/>
      </w:tblGrid>
      <w:tr w:rsidR="00DC1E0C" w:rsidRPr="00192D5C" w14:paraId="44AA6B81" w14:textId="77777777" w:rsidTr="00285F2F">
        <w:trPr>
          <w:trHeight w:val="1984"/>
        </w:trPr>
        <w:tc>
          <w:tcPr>
            <w:tcW w:w="4106" w:type="dxa"/>
            <w:shd w:val="clear" w:color="auto" w:fill="BDD6EE"/>
          </w:tcPr>
          <w:p w14:paraId="7A0CA7C3" w14:textId="77777777" w:rsidR="00DC1E0C" w:rsidRPr="002352D2" w:rsidRDefault="00DC1E0C" w:rsidP="00285F2F">
            <w:pPr>
              <w:jc w:val="right"/>
              <w:rPr>
                <w:rFonts w:eastAsia="Calibri" w:cs="Arial"/>
                <w:b/>
                <w:sz w:val="20"/>
                <w:szCs w:val="20"/>
              </w:rPr>
            </w:pPr>
          </w:p>
          <w:p w14:paraId="528CCCE3" w14:textId="77777777" w:rsidR="00DC1E0C" w:rsidRPr="002352D2" w:rsidRDefault="00DC1E0C" w:rsidP="00285F2F">
            <w:pPr>
              <w:rPr>
                <w:rFonts w:eastAsia="Calibri" w:cs="Arial"/>
                <w:b/>
                <w:sz w:val="20"/>
                <w:szCs w:val="20"/>
                <w:lang w:val="en-GB"/>
              </w:rPr>
            </w:pPr>
            <w:r w:rsidRPr="002352D2">
              <w:rPr>
                <w:rFonts w:eastAsia="Calibri" w:cs="Arial"/>
                <w:b/>
                <w:sz w:val="20"/>
                <w:szCs w:val="20"/>
                <w:lang w:val="en-GB"/>
              </w:rPr>
              <w:t>SOCIALISATION</w:t>
            </w:r>
          </w:p>
          <w:p w14:paraId="7E9D13C7" w14:textId="77777777" w:rsidR="00DC1E0C" w:rsidRPr="002352D2" w:rsidRDefault="00DC1E0C" w:rsidP="00285F2F">
            <w:pPr>
              <w:rPr>
                <w:rFonts w:eastAsia="Calibri" w:cs="Arial"/>
                <w:color w:val="000000"/>
                <w:sz w:val="20"/>
                <w:szCs w:val="20"/>
              </w:rPr>
            </w:pPr>
          </w:p>
          <w:p w14:paraId="6B0CA809" w14:textId="77777777" w:rsidR="00DC1E0C" w:rsidRPr="002352D2" w:rsidRDefault="00DC1E0C" w:rsidP="00285F2F">
            <w:pPr>
              <w:numPr>
                <w:ilvl w:val="0"/>
                <w:numId w:val="27"/>
              </w:numPr>
              <w:spacing w:line="360" w:lineRule="auto"/>
              <w:rPr>
                <w:rFonts w:eastAsia="Times New Roman" w:cs="Arial"/>
                <w:color w:val="000000"/>
                <w:sz w:val="20"/>
                <w:szCs w:val="20"/>
                <w:lang w:val="pl-PL"/>
              </w:rPr>
            </w:pPr>
            <w:r w:rsidRPr="002352D2">
              <w:rPr>
                <w:rFonts w:eastAsia="Times New Roman" w:cs="Arial"/>
                <w:color w:val="000000"/>
                <w:sz w:val="20"/>
                <w:szCs w:val="20"/>
                <w:lang w:val="pl-PL"/>
              </w:rPr>
              <w:t>SOCIAL NETWORKS</w:t>
            </w:r>
          </w:p>
          <w:p w14:paraId="5F974D17" w14:textId="77777777" w:rsidR="00DC1E0C" w:rsidRPr="002352D2" w:rsidRDefault="00DC1E0C" w:rsidP="00285F2F">
            <w:pPr>
              <w:numPr>
                <w:ilvl w:val="0"/>
                <w:numId w:val="27"/>
              </w:numPr>
              <w:spacing w:line="360" w:lineRule="auto"/>
              <w:rPr>
                <w:rFonts w:eastAsia="Times New Roman" w:cs="Arial"/>
                <w:color w:val="000000"/>
                <w:sz w:val="20"/>
                <w:szCs w:val="20"/>
                <w:lang w:val="pl-PL"/>
              </w:rPr>
            </w:pPr>
            <w:r w:rsidRPr="002352D2">
              <w:rPr>
                <w:rFonts w:eastAsia="Times New Roman" w:cs="Arial"/>
                <w:color w:val="000000"/>
                <w:sz w:val="20"/>
                <w:szCs w:val="20"/>
                <w:lang w:val="pl-PL"/>
              </w:rPr>
              <w:t>BUSINESS NETWORKS</w:t>
            </w:r>
          </w:p>
          <w:p w14:paraId="4A7553E1" w14:textId="77777777" w:rsidR="00DC1E0C" w:rsidRPr="002352D2" w:rsidRDefault="00DC1E0C" w:rsidP="00285F2F">
            <w:pPr>
              <w:numPr>
                <w:ilvl w:val="0"/>
                <w:numId w:val="27"/>
              </w:numPr>
              <w:spacing w:line="360" w:lineRule="auto"/>
              <w:rPr>
                <w:rFonts w:eastAsia="Times New Roman" w:cs="Arial"/>
                <w:color w:val="000000"/>
                <w:sz w:val="20"/>
                <w:szCs w:val="20"/>
                <w:lang w:val="pl-PL"/>
              </w:rPr>
            </w:pPr>
            <w:r w:rsidRPr="002352D2">
              <w:rPr>
                <w:rFonts w:eastAsia="Times New Roman" w:cs="Arial"/>
                <w:color w:val="000000"/>
                <w:sz w:val="20"/>
                <w:szCs w:val="20"/>
                <w:lang w:val="pl-PL"/>
              </w:rPr>
              <w:t>CHAT GROUPS</w:t>
            </w:r>
          </w:p>
          <w:p w14:paraId="121FC77E" w14:textId="77777777" w:rsidR="00DC1E0C" w:rsidRPr="002352D2" w:rsidRDefault="00DC1E0C" w:rsidP="00285F2F">
            <w:pPr>
              <w:numPr>
                <w:ilvl w:val="0"/>
                <w:numId w:val="27"/>
              </w:numPr>
              <w:spacing w:line="360" w:lineRule="auto"/>
              <w:rPr>
                <w:rFonts w:eastAsia="Times New Roman" w:cs="Arial"/>
                <w:color w:val="000000"/>
                <w:sz w:val="20"/>
                <w:szCs w:val="20"/>
                <w:lang w:val="pl-PL"/>
              </w:rPr>
            </w:pPr>
            <w:r w:rsidRPr="002352D2">
              <w:rPr>
                <w:rFonts w:eastAsia="Times New Roman" w:cs="Arial"/>
                <w:color w:val="000000"/>
                <w:sz w:val="20"/>
                <w:szCs w:val="20"/>
                <w:lang w:val="pl-PL"/>
              </w:rPr>
              <w:t>EMAIL</w:t>
            </w:r>
          </w:p>
          <w:p w14:paraId="6834DDB3" w14:textId="77777777" w:rsidR="00DC1E0C" w:rsidRPr="002352D2" w:rsidRDefault="00DC1E0C" w:rsidP="00285F2F">
            <w:pPr>
              <w:numPr>
                <w:ilvl w:val="0"/>
                <w:numId w:val="27"/>
              </w:numPr>
              <w:spacing w:line="360" w:lineRule="auto"/>
              <w:rPr>
                <w:rFonts w:eastAsia="Times New Roman" w:cs="Arial"/>
                <w:color w:val="000000"/>
                <w:sz w:val="20"/>
                <w:szCs w:val="20"/>
                <w:lang w:val="pl-PL"/>
              </w:rPr>
            </w:pPr>
            <w:r w:rsidRPr="002352D2">
              <w:rPr>
                <w:rFonts w:eastAsia="Times New Roman" w:cs="Arial"/>
                <w:color w:val="000000"/>
                <w:sz w:val="20"/>
                <w:szCs w:val="20"/>
                <w:lang w:val="pl-PL"/>
              </w:rPr>
              <w:t>LOCAL COMMUNITIES</w:t>
            </w:r>
          </w:p>
        </w:tc>
        <w:tc>
          <w:tcPr>
            <w:tcW w:w="4111" w:type="dxa"/>
            <w:shd w:val="clear" w:color="auto" w:fill="F2FD8D"/>
          </w:tcPr>
          <w:p w14:paraId="4F2A0D51" w14:textId="77777777" w:rsidR="00DC1E0C" w:rsidRPr="002352D2" w:rsidRDefault="00DC1E0C" w:rsidP="00285F2F">
            <w:pPr>
              <w:jc w:val="center"/>
              <w:rPr>
                <w:rFonts w:eastAsia="Calibri" w:cs="Arial"/>
                <w:sz w:val="20"/>
                <w:szCs w:val="20"/>
              </w:rPr>
            </w:pPr>
          </w:p>
          <w:p w14:paraId="1B4DCED8" w14:textId="77777777" w:rsidR="00DC1E0C" w:rsidRPr="002352D2" w:rsidRDefault="00DC1E0C" w:rsidP="00285F2F">
            <w:pPr>
              <w:rPr>
                <w:rFonts w:eastAsia="Calibri" w:cs="Arial"/>
                <w:b/>
                <w:sz w:val="20"/>
                <w:szCs w:val="20"/>
                <w:lang w:val="en-GB"/>
              </w:rPr>
            </w:pPr>
            <w:r w:rsidRPr="002352D2">
              <w:rPr>
                <w:rFonts w:eastAsia="Calibri" w:cs="Arial"/>
                <w:b/>
                <w:sz w:val="20"/>
                <w:szCs w:val="20"/>
                <w:lang w:val="en-GB"/>
              </w:rPr>
              <w:t>EXTERNALISATION</w:t>
            </w:r>
          </w:p>
          <w:p w14:paraId="1304F5F6" w14:textId="77777777" w:rsidR="00DC1E0C" w:rsidRPr="002352D2" w:rsidRDefault="00DC1E0C" w:rsidP="00285F2F">
            <w:pPr>
              <w:rPr>
                <w:rFonts w:eastAsia="Calibri" w:cs="Arial"/>
                <w:sz w:val="20"/>
                <w:szCs w:val="20"/>
              </w:rPr>
            </w:pPr>
          </w:p>
          <w:p w14:paraId="405C8867" w14:textId="77777777" w:rsidR="00DC1E0C" w:rsidRPr="002352D2" w:rsidRDefault="00DC1E0C" w:rsidP="00285F2F">
            <w:pPr>
              <w:numPr>
                <w:ilvl w:val="0"/>
                <w:numId w:val="28"/>
              </w:numPr>
              <w:spacing w:line="360" w:lineRule="auto"/>
              <w:contextualSpacing/>
              <w:rPr>
                <w:rFonts w:eastAsia="Times New Roman" w:cs="Arial"/>
                <w:sz w:val="20"/>
                <w:szCs w:val="20"/>
                <w:lang w:val="pl-PL"/>
              </w:rPr>
            </w:pPr>
            <w:r w:rsidRPr="002352D2">
              <w:rPr>
                <w:rFonts w:eastAsia="Times New Roman" w:cs="Arial"/>
                <w:sz w:val="20"/>
                <w:szCs w:val="20"/>
                <w:lang w:val="pl-PL"/>
              </w:rPr>
              <w:t>ACCOUNTS PACKAGE</w:t>
            </w:r>
          </w:p>
          <w:p w14:paraId="38E9AD70" w14:textId="77777777" w:rsidR="00DC1E0C" w:rsidRPr="002352D2" w:rsidRDefault="00DC1E0C" w:rsidP="00285F2F">
            <w:pPr>
              <w:numPr>
                <w:ilvl w:val="0"/>
                <w:numId w:val="28"/>
              </w:numPr>
              <w:spacing w:line="360" w:lineRule="auto"/>
              <w:contextualSpacing/>
              <w:rPr>
                <w:rFonts w:eastAsia="Times New Roman" w:cs="Arial"/>
                <w:sz w:val="20"/>
                <w:szCs w:val="20"/>
                <w:lang w:val="pl-PL"/>
              </w:rPr>
            </w:pPr>
            <w:r w:rsidRPr="002352D2">
              <w:rPr>
                <w:rFonts w:eastAsia="Times New Roman" w:cs="Arial"/>
                <w:sz w:val="20"/>
                <w:szCs w:val="20"/>
                <w:lang w:val="pl-PL"/>
              </w:rPr>
              <w:t>B2B NETWORKS</w:t>
            </w:r>
          </w:p>
          <w:p w14:paraId="77AF693E" w14:textId="5AF301A5" w:rsidR="00DC1E0C" w:rsidRPr="002352D2" w:rsidRDefault="00DC1E0C" w:rsidP="00285F2F">
            <w:pPr>
              <w:numPr>
                <w:ilvl w:val="0"/>
                <w:numId w:val="28"/>
              </w:numPr>
              <w:spacing w:line="360" w:lineRule="auto"/>
              <w:contextualSpacing/>
              <w:rPr>
                <w:rFonts w:eastAsia="Times New Roman" w:cs="Arial"/>
                <w:sz w:val="20"/>
                <w:szCs w:val="20"/>
                <w:lang w:val="pl-PL"/>
              </w:rPr>
            </w:pPr>
            <w:r w:rsidRPr="002352D2">
              <w:rPr>
                <w:rFonts w:eastAsia="Times New Roman" w:cs="Arial"/>
                <w:sz w:val="20"/>
                <w:szCs w:val="20"/>
                <w:lang w:val="pl-PL"/>
              </w:rPr>
              <w:t>SUPPL</w:t>
            </w:r>
            <w:r w:rsidR="007B7960">
              <w:rPr>
                <w:rFonts w:eastAsia="Times New Roman" w:cs="Arial"/>
                <w:sz w:val="20"/>
                <w:szCs w:val="20"/>
                <w:lang w:val="pl-PL"/>
              </w:rPr>
              <w:t>I</w:t>
            </w:r>
            <w:r w:rsidRPr="002352D2">
              <w:rPr>
                <w:rFonts w:eastAsia="Times New Roman" w:cs="Arial"/>
                <w:sz w:val="20"/>
                <w:szCs w:val="20"/>
                <w:lang w:val="pl-PL"/>
              </w:rPr>
              <w:t>ERS N</w:t>
            </w:r>
            <w:r w:rsidR="007B7960">
              <w:rPr>
                <w:rFonts w:eastAsia="Times New Roman" w:cs="Arial"/>
                <w:sz w:val="20"/>
                <w:szCs w:val="20"/>
                <w:lang w:val="pl-PL"/>
              </w:rPr>
              <w:t>E</w:t>
            </w:r>
            <w:r w:rsidRPr="002352D2">
              <w:rPr>
                <w:rFonts w:eastAsia="Times New Roman" w:cs="Arial"/>
                <w:sz w:val="20"/>
                <w:szCs w:val="20"/>
                <w:lang w:val="pl-PL"/>
              </w:rPr>
              <w:t>TWORKS</w:t>
            </w:r>
          </w:p>
          <w:p w14:paraId="1F655B46" w14:textId="77777777" w:rsidR="00DC1E0C" w:rsidRPr="002352D2" w:rsidRDefault="00DC1E0C" w:rsidP="00285F2F">
            <w:pPr>
              <w:numPr>
                <w:ilvl w:val="0"/>
                <w:numId w:val="28"/>
              </w:numPr>
              <w:spacing w:line="360" w:lineRule="auto"/>
              <w:contextualSpacing/>
              <w:rPr>
                <w:rFonts w:eastAsia="Times New Roman" w:cs="Arial"/>
                <w:sz w:val="20"/>
                <w:szCs w:val="20"/>
                <w:lang w:val="pl-PL"/>
              </w:rPr>
            </w:pPr>
            <w:r w:rsidRPr="002352D2">
              <w:rPr>
                <w:rFonts w:eastAsia="Times New Roman" w:cs="Arial"/>
                <w:sz w:val="20"/>
                <w:szCs w:val="20"/>
                <w:lang w:val="pl-PL"/>
              </w:rPr>
              <w:t>GOVERNMENT BODIES</w:t>
            </w:r>
          </w:p>
          <w:p w14:paraId="0E6B47B4" w14:textId="77777777" w:rsidR="00DC1E0C" w:rsidRPr="002352D2" w:rsidRDefault="00DC1E0C" w:rsidP="00285F2F">
            <w:pPr>
              <w:numPr>
                <w:ilvl w:val="0"/>
                <w:numId w:val="28"/>
              </w:numPr>
              <w:spacing w:line="360" w:lineRule="auto"/>
              <w:contextualSpacing/>
              <w:rPr>
                <w:rFonts w:eastAsia="Times New Roman" w:cs="Arial"/>
                <w:sz w:val="20"/>
                <w:szCs w:val="20"/>
                <w:lang w:val="pl-PL"/>
              </w:rPr>
            </w:pPr>
            <w:r w:rsidRPr="002352D2">
              <w:rPr>
                <w:rFonts w:eastAsia="Times New Roman" w:cs="Arial"/>
                <w:sz w:val="20"/>
                <w:szCs w:val="20"/>
                <w:lang w:val="pl-PL"/>
              </w:rPr>
              <w:t>TRAINING</w:t>
            </w:r>
          </w:p>
        </w:tc>
      </w:tr>
      <w:tr w:rsidR="00DC1E0C" w:rsidRPr="00192D5C" w14:paraId="41DAA6E4" w14:textId="77777777" w:rsidTr="00285F2F">
        <w:trPr>
          <w:trHeight w:val="3016"/>
        </w:trPr>
        <w:tc>
          <w:tcPr>
            <w:tcW w:w="4106" w:type="dxa"/>
            <w:shd w:val="clear" w:color="auto" w:fill="F1B5DE"/>
          </w:tcPr>
          <w:p w14:paraId="58EB06A8" w14:textId="77777777" w:rsidR="00DC1E0C" w:rsidRPr="002352D2" w:rsidRDefault="00DC1E0C" w:rsidP="00285F2F">
            <w:pPr>
              <w:jc w:val="center"/>
              <w:rPr>
                <w:rFonts w:eastAsia="Calibri" w:cs="Arial"/>
                <w:b/>
                <w:sz w:val="20"/>
                <w:szCs w:val="20"/>
              </w:rPr>
            </w:pPr>
          </w:p>
          <w:p w14:paraId="4B6B5038" w14:textId="77777777" w:rsidR="00DC1E0C" w:rsidRPr="002352D2" w:rsidRDefault="00DC1E0C" w:rsidP="00285F2F">
            <w:pPr>
              <w:rPr>
                <w:rFonts w:eastAsia="Calibri" w:cs="Arial"/>
                <w:b/>
                <w:sz w:val="20"/>
                <w:szCs w:val="20"/>
                <w:lang w:val="en-GB"/>
              </w:rPr>
            </w:pPr>
            <w:r w:rsidRPr="002352D2">
              <w:rPr>
                <w:rFonts w:eastAsia="Calibri" w:cs="Arial"/>
                <w:b/>
                <w:sz w:val="20"/>
                <w:szCs w:val="20"/>
                <w:lang w:val="en-GB"/>
              </w:rPr>
              <w:t>INTERNALISATION</w:t>
            </w:r>
          </w:p>
          <w:p w14:paraId="6EF1517A" w14:textId="77777777" w:rsidR="00DC1E0C" w:rsidRPr="002352D2" w:rsidRDefault="00DC1E0C" w:rsidP="00285F2F">
            <w:pPr>
              <w:rPr>
                <w:rFonts w:eastAsia="Calibri" w:cs="Arial"/>
                <w:b/>
                <w:sz w:val="20"/>
                <w:szCs w:val="20"/>
                <w:lang w:val="en-GB"/>
              </w:rPr>
            </w:pPr>
          </w:p>
          <w:p w14:paraId="3ACFAD0E" w14:textId="77777777" w:rsidR="00DC1E0C" w:rsidRPr="002352D2" w:rsidRDefault="00DC1E0C" w:rsidP="00285F2F">
            <w:pPr>
              <w:numPr>
                <w:ilvl w:val="0"/>
                <w:numId w:val="29"/>
              </w:numPr>
              <w:spacing w:line="360" w:lineRule="auto"/>
              <w:rPr>
                <w:rFonts w:eastAsia="Times New Roman" w:cs="Arial"/>
                <w:color w:val="000000"/>
                <w:sz w:val="20"/>
                <w:szCs w:val="20"/>
                <w:lang w:val="pl-PL"/>
              </w:rPr>
            </w:pPr>
            <w:r w:rsidRPr="002352D2">
              <w:rPr>
                <w:rFonts w:eastAsia="Times New Roman" w:cs="Arial"/>
                <w:color w:val="000000"/>
                <w:sz w:val="20"/>
                <w:szCs w:val="20"/>
                <w:lang w:val="pl-PL"/>
              </w:rPr>
              <w:t>E-LEARNING</w:t>
            </w:r>
          </w:p>
          <w:p w14:paraId="4C2ED61D" w14:textId="77777777" w:rsidR="00DC1E0C" w:rsidRPr="002352D2" w:rsidRDefault="00DC1E0C" w:rsidP="00285F2F">
            <w:pPr>
              <w:numPr>
                <w:ilvl w:val="0"/>
                <w:numId w:val="29"/>
              </w:numPr>
              <w:spacing w:line="360" w:lineRule="auto"/>
              <w:rPr>
                <w:rFonts w:eastAsia="Times New Roman" w:cs="Arial"/>
                <w:color w:val="000000"/>
                <w:sz w:val="20"/>
                <w:szCs w:val="20"/>
                <w:lang w:val="pl-PL"/>
              </w:rPr>
            </w:pPr>
            <w:r w:rsidRPr="002352D2">
              <w:rPr>
                <w:rFonts w:eastAsia="Times New Roman" w:cs="Arial"/>
                <w:color w:val="000000"/>
                <w:sz w:val="20"/>
                <w:szCs w:val="20"/>
                <w:lang w:val="pl-PL"/>
              </w:rPr>
              <w:t>USING ACCOUNTS PACKAGES</w:t>
            </w:r>
          </w:p>
          <w:p w14:paraId="3BD9032F" w14:textId="77777777" w:rsidR="00DC1E0C" w:rsidRPr="002352D2" w:rsidRDefault="00DC1E0C" w:rsidP="00285F2F">
            <w:pPr>
              <w:numPr>
                <w:ilvl w:val="0"/>
                <w:numId w:val="29"/>
              </w:numPr>
              <w:spacing w:line="360" w:lineRule="auto"/>
              <w:rPr>
                <w:rFonts w:eastAsia="Times New Roman" w:cs="Arial"/>
                <w:color w:val="000000"/>
                <w:sz w:val="20"/>
                <w:szCs w:val="20"/>
                <w:lang w:val="pl-PL"/>
              </w:rPr>
            </w:pPr>
            <w:r w:rsidRPr="002352D2">
              <w:rPr>
                <w:rFonts w:eastAsia="Times New Roman" w:cs="Arial"/>
                <w:color w:val="000000"/>
                <w:sz w:val="20"/>
                <w:szCs w:val="20"/>
                <w:lang w:val="pl-PL"/>
              </w:rPr>
              <w:t>USING WEB BROWSERS</w:t>
            </w:r>
          </w:p>
          <w:p w14:paraId="0F5BE417" w14:textId="1C1D6F78" w:rsidR="00DC1E0C" w:rsidRPr="002352D2" w:rsidRDefault="00DC1E0C" w:rsidP="00285F2F">
            <w:pPr>
              <w:numPr>
                <w:ilvl w:val="0"/>
                <w:numId w:val="29"/>
              </w:numPr>
              <w:spacing w:line="360" w:lineRule="auto"/>
              <w:rPr>
                <w:rFonts w:eastAsia="Times New Roman" w:cs="Arial"/>
                <w:color w:val="000000"/>
                <w:sz w:val="20"/>
                <w:szCs w:val="20"/>
                <w:lang w:val="pl-PL"/>
              </w:rPr>
            </w:pPr>
            <w:r w:rsidRPr="002352D2">
              <w:rPr>
                <w:rFonts w:eastAsia="Times New Roman" w:cs="Arial"/>
                <w:color w:val="000000"/>
                <w:sz w:val="20"/>
                <w:szCs w:val="20"/>
                <w:lang w:val="pl-PL"/>
              </w:rPr>
              <w:t>USING WORK EXPERI</w:t>
            </w:r>
            <w:r w:rsidR="007B7960">
              <w:rPr>
                <w:rFonts w:eastAsia="Times New Roman" w:cs="Arial"/>
                <w:color w:val="000000"/>
                <w:sz w:val="20"/>
                <w:szCs w:val="20"/>
                <w:lang w:val="pl-PL"/>
              </w:rPr>
              <w:t>E</w:t>
            </w:r>
            <w:r w:rsidRPr="002352D2">
              <w:rPr>
                <w:rFonts w:eastAsia="Times New Roman" w:cs="Arial"/>
                <w:color w:val="000000"/>
                <w:sz w:val="20"/>
                <w:szCs w:val="20"/>
                <w:lang w:val="pl-PL"/>
              </w:rPr>
              <w:t>NCE</w:t>
            </w:r>
          </w:p>
          <w:p w14:paraId="5349FACE" w14:textId="77777777" w:rsidR="00DC1E0C" w:rsidRPr="002352D2" w:rsidRDefault="00DC1E0C" w:rsidP="00285F2F">
            <w:pPr>
              <w:numPr>
                <w:ilvl w:val="0"/>
                <w:numId w:val="29"/>
              </w:numPr>
              <w:spacing w:line="360" w:lineRule="auto"/>
              <w:rPr>
                <w:rFonts w:eastAsia="Times New Roman" w:cs="Arial"/>
                <w:color w:val="000000"/>
                <w:sz w:val="20"/>
                <w:szCs w:val="20"/>
                <w:lang w:val="pl-PL"/>
              </w:rPr>
            </w:pPr>
            <w:r w:rsidRPr="002352D2">
              <w:rPr>
                <w:rFonts w:eastAsia="Times New Roman" w:cs="Arial"/>
                <w:color w:val="000000"/>
                <w:sz w:val="20"/>
                <w:szCs w:val="20"/>
                <w:lang w:val="pl-PL"/>
              </w:rPr>
              <w:t>USING DATA MINING RESULTS</w:t>
            </w:r>
          </w:p>
          <w:p w14:paraId="5827905E" w14:textId="77777777" w:rsidR="00DC1E0C" w:rsidRPr="002352D2" w:rsidRDefault="00DC1E0C" w:rsidP="00285F2F">
            <w:pPr>
              <w:numPr>
                <w:ilvl w:val="0"/>
                <w:numId w:val="29"/>
              </w:numPr>
              <w:spacing w:line="360" w:lineRule="auto"/>
              <w:rPr>
                <w:rFonts w:eastAsia="Times New Roman" w:cs="Arial"/>
                <w:color w:val="000000"/>
                <w:sz w:val="20"/>
                <w:szCs w:val="20"/>
                <w:lang w:val="pl-PL"/>
              </w:rPr>
            </w:pPr>
            <w:r w:rsidRPr="002352D2">
              <w:rPr>
                <w:rFonts w:eastAsia="Times New Roman" w:cs="Arial"/>
                <w:color w:val="000000"/>
                <w:sz w:val="20"/>
                <w:szCs w:val="20"/>
                <w:lang w:val="pl-PL"/>
              </w:rPr>
              <w:t>USING SOCIAL NETWORKS</w:t>
            </w:r>
          </w:p>
        </w:tc>
        <w:tc>
          <w:tcPr>
            <w:tcW w:w="4111" w:type="dxa"/>
            <w:shd w:val="clear" w:color="auto" w:fill="A8D08D"/>
          </w:tcPr>
          <w:p w14:paraId="00DA56B2" w14:textId="77777777" w:rsidR="00DC1E0C" w:rsidRPr="002352D2" w:rsidRDefault="00DC1E0C" w:rsidP="00285F2F">
            <w:pPr>
              <w:jc w:val="center"/>
              <w:rPr>
                <w:rFonts w:eastAsia="Calibri" w:cs="Arial"/>
                <w:b/>
                <w:sz w:val="20"/>
                <w:szCs w:val="20"/>
              </w:rPr>
            </w:pPr>
          </w:p>
          <w:p w14:paraId="533C9765" w14:textId="77777777" w:rsidR="00DC1E0C" w:rsidRPr="002352D2" w:rsidRDefault="00DC1E0C" w:rsidP="00285F2F">
            <w:pPr>
              <w:rPr>
                <w:rFonts w:eastAsia="Calibri" w:cs="Arial"/>
                <w:b/>
                <w:sz w:val="20"/>
                <w:szCs w:val="20"/>
                <w:lang w:val="en-GB"/>
              </w:rPr>
            </w:pPr>
            <w:r w:rsidRPr="002352D2">
              <w:rPr>
                <w:rFonts w:eastAsia="Calibri" w:cs="Arial"/>
                <w:b/>
                <w:sz w:val="20"/>
                <w:szCs w:val="20"/>
                <w:lang w:val="en-GB"/>
              </w:rPr>
              <w:t>COMBINATION</w:t>
            </w:r>
          </w:p>
          <w:p w14:paraId="5688E864" w14:textId="77777777" w:rsidR="00DC1E0C" w:rsidRPr="002352D2" w:rsidRDefault="00DC1E0C" w:rsidP="00285F2F">
            <w:pPr>
              <w:rPr>
                <w:rFonts w:eastAsia="Calibri" w:cs="Arial"/>
                <w:sz w:val="20"/>
                <w:szCs w:val="20"/>
              </w:rPr>
            </w:pPr>
          </w:p>
          <w:p w14:paraId="5D481C71" w14:textId="77777777" w:rsidR="00DC1E0C" w:rsidRPr="002352D2" w:rsidRDefault="00DC1E0C" w:rsidP="00285F2F">
            <w:pPr>
              <w:numPr>
                <w:ilvl w:val="0"/>
                <w:numId w:val="30"/>
              </w:numPr>
              <w:spacing w:line="360" w:lineRule="auto"/>
              <w:contextualSpacing/>
              <w:rPr>
                <w:rFonts w:eastAsia="Times New Roman" w:cs="Arial"/>
                <w:sz w:val="20"/>
                <w:szCs w:val="20"/>
                <w:lang w:val="pl-PL"/>
              </w:rPr>
            </w:pPr>
            <w:r w:rsidRPr="002352D2">
              <w:rPr>
                <w:rFonts w:eastAsia="Times New Roman" w:cs="Arial"/>
                <w:sz w:val="20"/>
                <w:szCs w:val="20"/>
                <w:lang w:val="pl-PL"/>
              </w:rPr>
              <w:t>DATABASES</w:t>
            </w:r>
          </w:p>
          <w:p w14:paraId="32780C45" w14:textId="77777777" w:rsidR="00DC1E0C" w:rsidRPr="002352D2" w:rsidRDefault="00DC1E0C" w:rsidP="00285F2F">
            <w:pPr>
              <w:numPr>
                <w:ilvl w:val="0"/>
                <w:numId w:val="30"/>
              </w:numPr>
              <w:spacing w:line="360" w:lineRule="auto"/>
              <w:contextualSpacing/>
              <w:rPr>
                <w:rFonts w:eastAsia="Times New Roman" w:cs="Arial"/>
                <w:sz w:val="20"/>
                <w:szCs w:val="20"/>
                <w:lang w:val="pl-PL"/>
              </w:rPr>
            </w:pPr>
            <w:r w:rsidRPr="002352D2">
              <w:rPr>
                <w:rFonts w:eastAsia="Times New Roman" w:cs="Arial"/>
                <w:sz w:val="20"/>
                <w:szCs w:val="20"/>
                <w:lang w:val="pl-PL"/>
              </w:rPr>
              <w:t>DATA MINING</w:t>
            </w:r>
          </w:p>
          <w:p w14:paraId="427B7827" w14:textId="77777777" w:rsidR="00DC1E0C" w:rsidRPr="002352D2" w:rsidRDefault="00DC1E0C" w:rsidP="00285F2F">
            <w:pPr>
              <w:numPr>
                <w:ilvl w:val="0"/>
                <w:numId w:val="30"/>
              </w:numPr>
              <w:spacing w:line="360" w:lineRule="auto"/>
              <w:contextualSpacing/>
              <w:rPr>
                <w:rFonts w:eastAsia="Times New Roman" w:cs="Arial"/>
                <w:sz w:val="20"/>
                <w:szCs w:val="20"/>
                <w:lang w:val="pl-PL"/>
              </w:rPr>
            </w:pPr>
            <w:r w:rsidRPr="002352D2">
              <w:rPr>
                <w:rFonts w:eastAsia="Times New Roman" w:cs="Arial"/>
                <w:sz w:val="20"/>
                <w:szCs w:val="20"/>
                <w:lang w:val="pl-PL"/>
              </w:rPr>
              <w:t>STATISTICAL ANALYSIS</w:t>
            </w:r>
          </w:p>
          <w:p w14:paraId="15BD35C7" w14:textId="77777777" w:rsidR="00DC1E0C" w:rsidRPr="002352D2" w:rsidRDefault="00DC1E0C" w:rsidP="00285F2F">
            <w:pPr>
              <w:numPr>
                <w:ilvl w:val="0"/>
                <w:numId w:val="30"/>
              </w:numPr>
              <w:spacing w:line="360" w:lineRule="auto"/>
              <w:contextualSpacing/>
              <w:rPr>
                <w:rFonts w:eastAsia="Times New Roman" w:cs="Arial"/>
                <w:sz w:val="20"/>
                <w:szCs w:val="20"/>
                <w:lang w:val="pl-PL"/>
              </w:rPr>
            </w:pPr>
            <w:r w:rsidRPr="002352D2">
              <w:rPr>
                <w:rFonts w:eastAsia="Times New Roman" w:cs="Arial"/>
                <w:sz w:val="20"/>
                <w:szCs w:val="20"/>
                <w:lang w:val="pl-PL"/>
              </w:rPr>
              <w:t>DOCUMENTS SYSTEM</w:t>
            </w:r>
          </w:p>
          <w:p w14:paraId="16C4E352" w14:textId="77777777" w:rsidR="00DC1E0C" w:rsidRPr="002352D2" w:rsidRDefault="00DC1E0C" w:rsidP="00285F2F">
            <w:pPr>
              <w:numPr>
                <w:ilvl w:val="0"/>
                <w:numId w:val="30"/>
              </w:numPr>
              <w:spacing w:line="360" w:lineRule="auto"/>
              <w:contextualSpacing/>
              <w:rPr>
                <w:rFonts w:eastAsia="Times New Roman" w:cs="Arial"/>
                <w:sz w:val="20"/>
                <w:szCs w:val="20"/>
                <w:lang w:val="pl-PL"/>
              </w:rPr>
            </w:pPr>
            <w:r w:rsidRPr="002352D2">
              <w:rPr>
                <w:rFonts w:eastAsia="Times New Roman" w:cs="Arial"/>
                <w:sz w:val="20"/>
                <w:szCs w:val="20"/>
                <w:lang w:val="pl-PL"/>
              </w:rPr>
              <w:t>KNOWLEDGE MAPS</w:t>
            </w:r>
          </w:p>
          <w:p w14:paraId="1A5173F8" w14:textId="77777777" w:rsidR="00DC1E0C" w:rsidRPr="002352D2" w:rsidRDefault="00DC1E0C" w:rsidP="00285F2F">
            <w:pPr>
              <w:numPr>
                <w:ilvl w:val="0"/>
                <w:numId w:val="30"/>
              </w:numPr>
              <w:spacing w:line="360" w:lineRule="auto"/>
              <w:contextualSpacing/>
              <w:rPr>
                <w:rFonts w:eastAsia="Times New Roman" w:cs="Arial"/>
                <w:sz w:val="20"/>
                <w:szCs w:val="20"/>
                <w:lang w:val="pl-PL"/>
              </w:rPr>
            </w:pPr>
            <w:r w:rsidRPr="002352D2">
              <w:rPr>
                <w:rFonts w:eastAsia="Times New Roman" w:cs="Arial"/>
                <w:sz w:val="20"/>
                <w:szCs w:val="20"/>
                <w:lang w:val="pl-PL"/>
              </w:rPr>
              <w:t>INTRANETS</w:t>
            </w:r>
          </w:p>
        </w:tc>
      </w:tr>
    </w:tbl>
    <w:p w14:paraId="1F0BD2BD" w14:textId="6A905280" w:rsidR="00611CDD" w:rsidRPr="00611CDD" w:rsidRDefault="00611CDD" w:rsidP="00611CDD">
      <w:pPr>
        <w:rPr>
          <w:lang w:eastAsia="en-GB"/>
        </w:rPr>
      </w:pPr>
    </w:p>
    <w:bookmarkStart w:id="15" w:name="_Toc72453892"/>
    <w:p w14:paraId="316E6358" w14:textId="3DB9F9C0" w:rsidR="00464DFA" w:rsidRDefault="005C2560" w:rsidP="001023C4">
      <w:pPr>
        <w:pStyle w:val="Heading1"/>
        <w:rPr>
          <w:rFonts w:eastAsia="Times New Roman"/>
          <w:bdr w:val="none" w:sz="0" w:space="0" w:color="auto" w:frame="1"/>
          <w:lang w:eastAsia="en-GB"/>
        </w:rPr>
      </w:pPr>
      <w:r>
        <w:rPr>
          <w:rFonts w:eastAsia="Times New Roman"/>
          <w:noProof/>
          <w:lang w:eastAsia="en-GB"/>
        </w:rPr>
        <mc:AlternateContent>
          <mc:Choice Requires="wps">
            <w:drawing>
              <wp:anchor distT="0" distB="0" distL="114300" distR="114300" simplePos="0" relativeHeight="251663360" behindDoc="0" locked="0" layoutInCell="1" allowOverlap="1" wp14:anchorId="3B079B1D" wp14:editId="301D1D21">
                <wp:simplePos x="0" y="0"/>
                <wp:positionH relativeFrom="leftMargin">
                  <wp:posOffset>654944</wp:posOffset>
                </wp:positionH>
                <wp:positionV relativeFrom="paragraph">
                  <wp:posOffset>1286599</wp:posOffset>
                </wp:positionV>
                <wp:extent cx="278295" cy="1570383"/>
                <wp:effectExtent l="19050" t="19050" r="45720" b="29845"/>
                <wp:wrapNone/>
                <wp:docPr id="13" name="Arrow: Up-Down 13"/>
                <wp:cNvGraphicFramePr/>
                <a:graphic xmlns:a="http://schemas.openxmlformats.org/drawingml/2006/main">
                  <a:graphicData uri="http://schemas.microsoft.com/office/word/2010/wordprocessingShape">
                    <wps:wsp>
                      <wps:cNvSpPr/>
                      <wps:spPr>
                        <a:xfrm>
                          <a:off x="0" y="0"/>
                          <a:ext cx="278295" cy="1570383"/>
                        </a:xfrm>
                        <a:prstGeom prst="up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7956E90D"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Arrow: Up-Down 13" o:spid="_x0000_s1026" type="#_x0000_t70" style="position:absolute;margin-left:51.55pt;margin-top:101.3pt;width:21.9pt;height:123.65pt;z-index:251663360;visibility:visible;mso-wrap-style:square;mso-width-percent:0;mso-wrap-distance-left:9pt;mso-wrap-distance-top:0;mso-wrap-distance-right:9pt;mso-wrap-distance-bottom:0;mso-position-horizontal:absolute;mso-position-horizontal-relative:left-margin-area;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jUBfAIAAEcFAAAOAAAAZHJzL2Uyb0RvYy54bWysVN9P2zAQfp+0/8HyOyQtdEBEiioQ0yQE&#10;1QDxbBy7ieT4vLPbtPvrd3bSFAHaw7Q8OD7f3Xc//J0vr7atYRuFvgFb8slxzpmyEqrGrkr+/HR7&#10;dM6ZD8JWwoBVJd8pz6/mX79cdq5QU6jBVAoZgVhfdK7kdQiuyDIva9UKfwxOWVJqwFYEEnGVVSg6&#10;Qm9NNs3zb1kHWDkEqbyn05teyecJX2slw4PWXgVmSk65hbRiWl/jms0vRbFC4epGDmmIf8iiFY2l&#10;oCPUjQiCrbH5ANU2EsGDDscS2gy0bqRKNVA1k/xdNY+1cCrVQs3xbmyT/3+w8n6zRNZUdHcnnFnR&#10;0h0tEKEr2LM7uoHOMlJQlzrnCzJ+dEscJE/bWPJWYxv/VAzbps7uxs6qbWCSDqdn59OLGWeSVJPZ&#10;WX5ynkCzg7dDH74raFnclHztYuyUSeqr2Nz5QIHJY29JQkyqTyPtws6omImxP5WmomLg5J3opK4N&#10;so0gIggplQ2TXlWLSvXHs5y+WCsFGT2SlAAjsm6MGbEHgEjVj9g9zGAfXVVi4+ic/y2x3nn0SJHB&#10;htG5bSzgZwCGqhoi9/b7JvWtiV16hWpHV47Qz4J38rahlt8JH5YCifw0JjTQ4YEWbaArOQw7zmrA&#10;35+dR3viJGk562iYSu5/rQUqzswPS2y9mJyexulLwunsbEoCvtW8vtXYdXsNdE0TejqcTNtoH8x+&#10;qxHaF5r7RYxKKmElxS65DLgXrkM/5PRySLVYJDOaOCfCnX10MoLHrkYuPW1fBLqBd4EYew/7wRPF&#10;O971ttHTwmIdQDeJlIe+Dv2maU3EGV6W+By8lZPV4f2b/wEAAP//AwBQSwMEFAAGAAgAAAAhAJTh&#10;FkviAAAACwEAAA8AAABkcnMvZG93bnJldi54bWxMj8tugzAQRfeV+g/WVOqusaEIBYKJUF+LqpHa&#10;0EhZGtsFVDxG2An07+us2uXVHN17ptguZiBnPbneIodoxYBolFb12HL4rJ/v1kCcF6jEYFFz+NEO&#10;tuX1VSFyZWf80Oe9b0koQZcLDp33Y06pk502wq3sqDHcvuxkhA9xaqmaxBzKzUBjxlJqRI9hoROj&#10;fui0/N6fDIfd/CjrQ2TfTXOoXp7eavl6rNac394s1QaI14v/g+GiH9ShDE6NPaFyZAiZ3UcB5RCz&#10;OAVyIZI0A9JwSJIsA1oW9P8P5S8AAAD//wMAUEsBAi0AFAAGAAgAAAAhALaDOJL+AAAA4QEAABMA&#10;AAAAAAAAAAAAAAAAAAAAAFtDb250ZW50X1R5cGVzXS54bWxQSwECLQAUAAYACAAAACEAOP0h/9YA&#10;AACUAQAACwAAAAAAAAAAAAAAAAAvAQAAX3JlbHMvLnJlbHNQSwECLQAUAAYACAAAACEAVco1AXwC&#10;AABHBQAADgAAAAAAAAAAAAAAAAAuAgAAZHJzL2Uyb0RvYy54bWxQSwECLQAUAAYACAAAACEAlOEW&#10;S+IAAAALAQAADwAAAAAAAAAAAAAAAADWBAAAZHJzL2Rvd25yZXYueG1sUEsFBgAAAAAEAAQA8wAA&#10;AOUFAAAAAA==&#10;" adj=",1914" fillcolor="#4f81bd [3204]" strokecolor="#243f60 [1604]" strokeweight="2pt">
                <w10:wrap anchorx="margin"/>
              </v:shape>
            </w:pict>
          </mc:Fallback>
        </mc:AlternateContent>
      </w:r>
      <w:r w:rsidR="00D60F45">
        <w:rPr>
          <w:rFonts w:eastAsia="Times New Roman"/>
          <w:noProof/>
          <w:lang w:eastAsia="en-GB"/>
        </w:rPr>
        <mc:AlternateContent>
          <mc:Choice Requires="wps">
            <w:drawing>
              <wp:anchor distT="0" distB="0" distL="114300" distR="114300" simplePos="0" relativeHeight="251661312" behindDoc="0" locked="0" layoutInCell="1" allowOverlap="1" wp14:anchorId="4B52FBEE" wp14:editId="645A308E">
                <wp:simplePos x="0" y="0"/>
                <wp:positionH relativeFrom="margin">
                  <wp:align>center</wp:align>
                </wp:positionH>
                <wp:positionV relativeFrom="paragraph">
                  <wp:posOffset>3809281</wp:posOffset>
                </wp:positionV>
                <wp:extent cx="278295" cy="1570383"/>
                <wp:effectExtent l="0" t="17463" r="0" b="47307"/>
                <wp:wrapNone/>
                <wp:docPr id="12" name="Arrow: Up-Down 12"/>
                <wp:cNvGraphicFramePr/>
                <a:graphic xmlns:a="http://schemas.openxmlformats.org/drawingml/2006/main">
                  <a:graphicData uri="http://schemas.microsoft.com/office/word/2010/wordprocessingShape">
                    <wps:wsp>
                      <wps:cNvSpPr/>
                      <wps:spPr>
                        <a:xfrm rot="5400000">
                          <a:off x="0" y="0"/>
                          <a:ext cx="278295" cy="1570383"/>
                        </a:xfrm>
                        <a:prstGeom prst="up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D1BA6AA" id="Arrow: Up-Down 12" o:spid="_x0000_s1026" type="#_x0000_t70" style="position:absolute;margin-left:0;margin-top:299.95pt;width:21.9pt;height:123.65pt;rotation:90;z-index:251661312;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J9mhAIAAFUFAAAOAAAAZHJzL2Uyb0RvYy54bWysVFFP2zAQfp+0/2D5HdKWdkBEiioQ0yQE&#10;aIB4No5NIjk+7+w27X79znYaGPA0LQ+W7bv77u7Ldz4733aGbRT6FmzFp4cTzpSVULf2peKPD1cH&#10;J5z5IGwtDFhV8Z3y/Hz59ctZ70o1gwZMrZARiPVl7yrehODKovCyUZ3wh+CUJaMG7ESgI74UNYqe&#10;0DtTzCaTb0UPWDsEqbyn28ts5MuEr7WS4VZrrwIzFafaQloxrc9xLZZnonxB4ZpWDmWIf6iiE62l&#10;pCPUpQiCrbH9ANW1EsGDDocSugK0bqVKPVA308m7bu4b4VTqhcjxbqTJ/z9YebO5Q9bW9O9mnFnR&#10;0T9aIUJfskd3cAm9ZWQglnrnS3K+d3c4nDxtY8tbjR1DIGoX80n8EhHUGtsmnncjz2obmKTL2fHJ&#10;7HTBmSTTdHE8OTo5iimKjBUxHfrwXUHH4qbiaxcrSXUlcLG59iFH7D0pPJaYi0q7sDMqYhn7U2lq&#10;MSZO0Ulc6sIg2wiShZBS2TDNpkbUKl8vUis5yRiRikyAEVm3xozYA0AU7kfsDDP4x1CVtDkGZ87G&#10;NH8XloPHiJQZbBiDu9YCftaZoa6GzNl/T1KmJrL0DPWOBJB+H82Hd/KqJcqvhQ93AmkU6JLGO9zS&#10;og30FYdhx1kD+Puz++hPCiUrZz2NVsX9r7VAxZn5YUm7p9P5PM5iOswXxzM64FvL81uLXXcXQL9p&#10;mqpL2+gfzH6rEbonegVWMSuZhJWUu+Iy4P5wEfLI0zsi1WqV3Gj+nAjX9t7JCB5ZjVp62D4JdIPu&#10;Ain2BvZjKMp3usu+MdLCah1At0mUr7wOfNPsJuEM70x8HN6ek9fra7j8AwAA//8DAFBLAwQUAAYA&#10;CAAAACEA1J/sdd8AAAAMAQAADwAAAGRycy9kb3ducmV2LnhtbEyPTUvEMBCG74L/IYzgRXaTimuX&#10;2nQRQcGTuO7FW7YZ29JmUpLstvrrnZ70Nh8vzzxT7mY3iDOG2HnSkK0VCKTa244aDYeP59UWREyG&#10;rBk8oYZvjLCrLi9KU1g/0Tue96kRDKFYGA1tSmMhZaxbdCau/YjEuy8fnEnchkbaYCaGu0HeKnUv&#10;nemIL7RmxKcW635/ckxxI728/uBb70O6mafPbZ8fotbXV/PjA4iEc/oLw6LP6lCx09GfyEYxaFhl&#10;KmP3pCFXWQ5iidxtNiCOPFkKWZXy/xPVLwAAAP//AwBQSwECLQAUAAYACAAAACEAtoM4kv4AAADh&#10;AQAAEwAAAAAAAAAAAAAAAAAAAAAAW0NvbnRlbnRfVHlwZXNdLnhtbFBLAQItABQABgAIAAAAIQA4&#10;/SH/1gAAAJQBAAALAAAAAAAAAAAAAAAAAC8BAABfcmVscy8ucmVsc1BLAQItABQABgAIAAAAIQDt&#10;pJ9mhAIAAFUFAAAOAAAAAAAAAAAAAAAAAC4CAABkcnMvZTJvRG9jLnhtbFBLAQItABQABgAIAAAA&#10;IQDUn+x13wAAAAwBAAAPAAAAAAAAAAAAAAAAAN4EAABkcnMvZG93bnJldi54bWxQSwUGAAAAAAQA&#10;BADzAAAA6gUAAAAA&#10;" adj=",1914" fillcolor="#4f81bd [3204]" strokecolor="#243f60 [1604]" strokeweight="2pt">
                <w10:wrap anchorx="margin"/>
              </v:shape>
            </w:pict>
          </mc:Fallback>
        </mc:AlternateContent>
      </w:r>
      <w:r w:rsidR="00D60F45">
        <w:rPr>
          <w:rFonts w:eastAsia="Times New Roman"/>
          <w:noProof/>
          <w:lang w:eastAsia="en-GB"/>
        </w:rPr>
        <mc:AlternateContent>
          <mc:Choice Requires="wps">
            <w:drawing>
              <wp:anchor distT="0" distB="0" distL="114300" distR="114300" simplePos="0" relativeHeight="251665408" behindDoc="0" locked="0" layoutInCell="1" allowOverlap="1" wp14:anchorId="01C7A982" wp14:editId="465ED789">
                <wp:simplePos x="0" y="0"/>
                <wp:positionH relativeFrom="column">
                  <wp:posOffset>5742663</wp:posOffset>
                </wp:positionH>
                <wp:positionV relativeFrom="paragraph">
                  <wp:posOffset>1258937</wp:posOffset>
                </wp:positionV>
                <wp:extent cx="278295" cy="1570383"/>
                <wp:effectExtent l="19050" t="19050" r="45720" b="29845"/>
                <wp:wrapNone/>
                <wp:docPr id="14" name="Arrow: Up-Down 14"/>
                <wp:cNvGraphicFramePr/>
                <a:graphic xmlns:a="http://schemas.openxmlformats.org/drawingml/2006/main">
                  <a:graphicData uri="http://schemas.microsoft.com/office/word/2010/wordprocessingShape">
                    <wps:wsp>
                      <wps:cNvSpPr/>
                      <wps:spPr>
                        <a:xfrm>
                          <a:off x="0" y="0"/>
                          <a:ext cx="278295" cy="1570383"/>
                        </a:xfrm>
                        <a:prstGeom prst="up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6C2269C" id="Arrow: Up-Down 14" o:spid="_x0000_s1026" type="#_x0000_t70" style="position:absolute;margin-left:452.2pt;margin-top:99.15pt;width:21.9pt;height:123.6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dpyewIAAEcFAAAOAAAAZHJzL2Uyb0RvYy54bWysVFFP2zAQfp+0/2D5HZKWdkBEiioQ0yQE&#10;aIB4dh27ieT4vLPbtPv1OztpQID2MK0Pru27++7uy3e+uNy1hm0V+gZsySfHOWfKSqgauy7589PN&#10;0RlnPghbCQNWlXyvPL9cfP1y0blCTaEGUylkBGJ90bmS1yG4Isu8rFUr/DE4ZcmoAVsR6IjrrELR&#10;EXprsmmef8s6wMohSOU93V73Rr5I+ForGe619iowU3KqLaQV07qKa7a4EMUahasbOZQh/qGKVjSW&#10;ko5Q1yIItsHmA1TbSAQPOhxLaDPQupEq9UDdTPJ33TzWwqnUC5Hj3UiT/3+w8m77gKyp6NvNOLOi&#10;pW+0RISuYM/u6Bo6y8hALHXOF+T86B5wOHnaxpZ3Gtv4T82wXWJ2PzKrdoFJupyenk3P55xJMk3m&#10;p/nJ2UkEzV6jHfrwXUHL4qbkGxdzp0oSr2J760MfcfCk8FhUX0bahb1RsRJjfypNTcXEKTrJSV0Z&#10;ZFtBQhBSKhsmvakWleqv5zn9hrLGiFRkAozIujFmxB4AolQ/Yve1Dv4xVCU1jsH53wrrg8eIlBls&#10;GIPbxgJ+BmCoqyFz738gqacmsrSCak+fHKGfBe/kTUOU3wofHgSS+GlMaKDDPS3aQFdyGHac1YC/&#10;P7uP/qRJsnLW0TCV3P/aCFScmR+W1Ho+mc3i9KXDbH46pQO+tazeWuymvQL6TBN6OpxM2+gfzGGr&#10;EdoXmvtlzEomYSXlLrkMeDhchX7I6eWQarlMbjRxToRb++hkBI+sRi097V4EukF3gRR7B4fBE8U7&#10;3fW+MdLCchNAN0mUr7wOfNO0JuEML0t8Dt6ek9fr+7f4AwAA//8DAFBLAwQUAAYACAAAACEALvRn&#10;R+IAAAALAQAADwAAAGRycy9kb3ducmV2LnhtbEyPy07DMBBF90j8gzVI7KjTYqokxKkiXgtUJNq0&#10;EksnHpKIeBzFbhP+HrOC5ege3Xsm28ymZ2ccXWdJwnIRAUOqre6okXAon29iYM4r0qq3hBK+0cEm&#10;v7zIVKrtRDs8733DQgm5VElovR9Szl3dolFuYQekkH3a0SgfzrHhelRTKDc9X0XRmhvVUVho1YAP&#10;LdZf+5OR8DY91uVxad9NdSxenrZl/fpRxFJeX83FPTCPs/+D4Vc/qEMenCp7Iu1YLyGJhAhoCJL4&#10;FlggEhGvgFUShLhbA88z/v+H/AcAAP//AwBQSwECLQAUAAYACAAAACEAtoM4kv4AAADhAQAAEwAA&#10;AAAAAAAAAAAAAAAAAAAAW0NvbnRlbnRfVHlwZXNdLnhtbFBLAQItABQABgAIAAAAIQA4/SH/1gAA&#10;AJQBAAALAAAAAAAAAAAAAAAAAC8BAABfcmVscy8ucmVsc1BLAQItABQABgAIAAAAIQCgbdpyewIA&#10;AEcFAAAOAAAAAAAAAAAAAAAAAC4CAABkcnMvZTJvRG9jLnhtbFBLAQItABQABgAIAAAAIQAu9GdH&#10;4gAAAAsBAAAPAAAAAAAAAAAAAAAAANUEAABkcnMvZG93bnJldi54bWxQSwUGAAAAAAQABADzAAAA&#10;5AUAAAAA&#10;" adj=",1914" fillcolor="#4f81bd [3204]" strokecolor="#243f60 [1604]" strokeweight="2pt"/>
            </w:pict>
          </mc:Fallback>
        </mc:AlternateContent>
      </w:r>
      <w:bookmarkEnd w:id="15"/>
    </w:p>
    <w:p w14:paraId="2879979C" w14:textId="1127D397" w:rsidR="00464DFA" w:rsidRDefault="00464DFA" w:rsidP="001023C4">
      <w:pPr>
        <w:pStyle w:val="Heading1"/>
        <w:rPr>
          <w:rFonts w:eastAsia="Times New Roman"/>
          <w:bdr w:val="none" w:sz="0" w:space="0" w:color="auto" w:frame="1"/>
          <w:lang w:eastAsia="en-GB"/>
        </w:rPr>
      </w:pPr>
    </w:p>
    <w:p w14:paraId="09B61859" w14:textId="3F4E91B4" w:rsidR="00464DFA" w:rsidRDefault="00464DFA" w:rsidP="001023C4">
      <w:pPr>
        <w:pStyle w:val="Heading1"/>
        <w:rPr>
          <w:rFonts w:eastAsia="Times New Roman"/>
          <w:bdr w:val="none" w:sz="0" w:space="0" w:color="auto" w:frame="1"/>
          <w:lang w:eastAsia="en-GB"/>
        </w:rPr>
      </w:pPr>
    </w:p>
    <w:p w14:paraId="486B9696" w14:textId="6B14921B" w:rsidR="00464DFA" w:rsidRDefault="00464DFA" w:rsidP="001023C4">
      <w:pPr>
        <w:pStyle w:val="Heading1"/>
        <w:rPr>
          <w:rFonts w:eastAsia="Times New Roman"/>
          <w:bdr w:val="none" w:sz="0" w:space="0" w:color="auto" w:frame="1"/>
          <w:lang w:eastAsia="en-GB"/>
        </w:rPr>
      </w:pPr>
    </w:p>
    <w:p w14:paraId="6B052862" w14:textId="5AF64E40" w:rsidR="00464DFA" w:rsidRDefault="00464DFA" w:rsidP="001023C4">
      <w:pPr>
        <w:pStyle w:val="Heading1"/>
        <w:rPr>
          <w:rFonts w:eastAsia="Times New Roman"/>
          <w:bdr w:val="none" w:sz="0" w:space="0" w:color="auto" w:frame="1"/>
          <w:lang w:eastAsia="en-GB"/>
        </w:rPr>
      </w:pPr>
    </w:p>
    <w:p w14:paraId="3B41E8C2" w14:textId="77777777" w:rsidR="00464DFA" w:rsidRDefault="00464DFA" w:rsidP="001023C4">
      <w:pPr>
        <w:pStyle w:val="Heading1"/>
        <w:rPr>
          <w:rFonts w:eastAsia="Times New Roman"/>
          <w:bdr w:val="none" w:sz="0" w:space="0" w:color="auto" w:frame="1"/>
          <w:lang w:eastAsia="en-GB"/>
        </w:rPr>
      </w:pPr>
    </w:p>
    <w:p w14:paraId="2E8CBCE4" w14:textId="3FEB26F2" w:rsidR="001023C4" w:rsidRPr="00075715" w:rsidRDefault="007E2200" w:rsidP="001023C4">
      <w:pPr>
        <w:pStyle w:val="Heading1"/>
        <w:rPr>
          <w:rFonts w:eastAsia="Times New Roman"/>
          <w:bdr w:val="none" w:sz="0" w:space="0" w:color="auto" w:frame="1"/>
          <w:lang w:eastAsia="en-GB"/>
        </w:rPr>
      </w:pPr>
      <w:r>
        <w:rPr>
          <w:rFonts w:eastAsia="Times New Roman"/>
          <w:bdr w:val="none" w:sz="0" w:space="0" w:color="auto" w:frame="1"/>
          <w:lang w:eastAsia="en-GB"/>
        </w:rPr>
        <w:br/>
      </w:r>
    </w:p>
    <w:p w14:paraId="78A21888" w14:textId="232FC45C" w:rsidR="004C7738" w:rsidRDefault="004C7738" w:rsidP="00A17513">
      <w:pPr>
        <w:jc w:val="center"/>
        <w:rPr>
          <w:noProof/>
        </w:rPr>
      </w:pPr>
    </w:p>
    <w:p w14:paraId="5E59FF41" w14:textId="77777777" w:rsidR="00747C4F" w:rsidRDefault="00747C4F" w:rsidP="009F221D">
      <w:pPr>
        <w:pStyle w:val="Heading1"/>
        <w:rPr>
          <w:rFonts w:eastAsia="Times New Roman"/>
          <w:bdr w:val="none" w:sz="0" w:space="0" w:color="auto" w:frame="1"/>
          <w:lang w:eastAsia="en-GB"/>
        </w:rPr>
        <w:sectPr w:rsidR="00747C4F" w:rsidSect="00D04AE0">
          <w:footerReference w:type="default" r:id="rId55"/>
          <w:pgSz w:w="11906" w:h="16838"/>
          <w:pgMar w:top="1440" w:right="1440" w:bottom="1440" w:left="1440" w:header="708" w:footer="708" w:gutter="0"/>
          <w:cols w:space="708"/>
          <w:docGrid w:linePitch="360"/>
        </w:sectPr>
      </w:pPr>
    </w:p>
    <w:p w14:paraId="6B60122D" w14:textId="4448AE69" w:rsidR="009F221D" w:rsidRDefault="009F221D" w:rsidP="00691827">
      <w:pPr>
        <w:pStyle w:val="Heading1"/>
        <w:rPr>
          <w:rFonts w:eastAsia="Times New Roman"/>
          <w:bdr w:val="none" w:sz="0" w:space="0" w:color="auto" w:frame="1"/>
          <w:lang w:eastAsia="en-GB"/>
        </w:rPr>
      </w:pPr>
      <w:bookmarkStart w:id="16" w:name="_Toc72453893"/>
      <w:r>
        <w:rPr>
          <w:rFonts w:eastAsia="Times New Roman"/>
          <w:bdr w:val="none" w:sz="0" w:space="0" w:color="auto" w:frame="1"/>
          <w:lang w:eastAsia="en-GB"/>
        </w:rPr>
        <w:lastRenderedPageBreak/>
        <w:t xml:space="preserve">Appendix </w:t>
      </w:r>
      <w:r w:rsidR="008C3D5C">
        <w:rPr>
          <w:rFonts w:eastAsia="Times New Roman"/>
          <w:bdr w:val="none" w:sz="0" w:space="0" w:color="auto" w:frame="1"/>
          <w:lang w:eastAsia="en-GB"/>
        </w:rPr>
        <w:t>4</w:t>
      </w:r>
      <w:r>
        <w:rPr>
          <w:rFonts w:eastAsia="Times New Roman"/>
          <w:bdr w:val="none" w:sz="0" w:space="0" w:color="auto" w:frame="1"/>
          <w:lang w:eastAsia="en-GB"/>
        </w:rPr>
        <w:t xml:space="preserve"> - Mind Map</w:t>
      </w:r>
      <w:r w:rsidR="00C7745A">
        <w:rPr>
          <w:rFonts w:eastAsia="Times New Roman"/>
          <w:bdr w:val="none" w:sz="0" w:space="0" w:color="auto" w:frame="1"/>
          <w:lang w:eastAsia="en-GB"/>
        </w:rPr>
        <w:t xml:space="preserve"> </w:t>
      </w:r>
      <w:r w:rsidR="00D60F45">
        <w:rPr>
          <w:rFonts w:eastAsia="Times New Roman"/>
          <w:bdr w:val="none" w:sz="0" w:space="0" w:color="auto" w:frame="1"/>
          <w:lang w:eastAsia="en-GB"/>
        </w:rPr>
        <w:t>Figures 1 and 2</w:t>
      </w:r>
      <w:r w:rsidR="00EA017D">
        <w:rPr>
          <w:rFonts w:eastAsia="Times New Roman"/>
          <w:bdr w:val="none" w:sz="0" w:space="0" w:color="auto" w:frame="1"/>
          <w:lang w:eastAsia="en-GB"/>
        </w:rPr>
        <w:br/>
      </w:r>
      <w:r w:rsidR="008F4FA0">
        <w:rPr>
          <w:rFonts w:eastAsia="Times New Roman"/>
          <w:bdr w:val="none" w:sz="0" w:space="0" w:color="auto" w:frame="1"/>
          <w:lang w:eastAsia="en-GB"/>
        </w:rPr>
        <w:br/>
      </w:r>
      <w:bookmarkEnd w:id="16"/>
      <w:r w:rsidR="00EA017D">
        <w:object w:dxaOrig="15901" w:dyaOrig="10380" w14:anchorId="33A9B53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4.65pt;height:394.45pt" o:ole="">
            <v:imagedata r:id="rId56" o:title=""/>
          </v:shape>
          <o:OLEObject Type="Embed" ProgID="Visio.Drawing.15" ShapeID="_x0000_i1025" DrawAspect="Content" ObjectID="_1683100208" r:id="rId57"/>
        </w:object>
      </w:r>
    </w:p>
    <w:p w14:paraId="2212CBD8" w14:textId="5CF2D353" w:rsidR="004A0323" w:rsidRDefault="00EE6F10" w:rsidP="00691827">
      <w:pPr>
        <w:rPr>
          <w:lang w:val="fr-FR" w:eastAsia="en-GB"/>
        </w:rPr>
        <w:sectPr w:rsidR="004A0323" w:rsidSect="00C1393C">
          <w:pgSz w:w="16838" w:h="11906" w:orient="landscape"/>
          <w:pgMar w:top="1440" w:right="1440" w:bottom="1440" w:left="1440" w:header="708" w:footer="708" w:gutter="0"/>
          <w:cols w:space="708"/>
          <w:docGrid w:linePitch="360"/>
        </w:sectPr>
      </w:pPr>
      <w:r>
        <w:object w:dxaOrig="15901" w:dyaOrig="11011" w14:anchorId="71E086D5">
          <v:shape id="_x0000_i1026" type="#_x0000_t75" style="width:651.15pt;height:451.45pt" o:ole="">
            <v:imagedata r:id="rId58" o:title=""/>
          </v:shape>
          <o:OLEObject Type="Embed" ProgID="Visio.Drawing.15" ShapeID="_x0000_i1026" DrawAspect="Content" ObjectID="_1683100209" r:id="rId59"/>
        </w:object>
      </w:r>
    </w:p>
    <w:p w14:paraId="77379A85" w14:textId="1C192CAC" w:rsidR="00AF2359" w:rsidRPr="002B6509" w:rsidRDefault="00AF2359" w:rsidP="00AF2359">
      <w:pPr>
        <w:pStyle w:val="Heading1"/>
        <w:rPr>
          <w:rFonts w:eastAsia="Times New Roman"/>
          <w:bdr w:val="none" w:sz="0" w:space="0" w:color="auto" w:frame="1"/>
          <w:lang w:val="fr-FR" w:eastAsia="en-GB"/>
        </w:rPr>
      </w:pPr>
      <w:bookmarkStart w:id="17" w:name="_Toc72453894"/>
      <w:r w:rsidRPr="002B6509">
        <w:rPr>
          <w:rFonts w:eastAsia="Times New Roman"/>
          <w:bdr w:val="none" w:sz="0" w:space="0" w:color="auto" w:frame="1"/>
          <w:lang w:val="fr-FR" w:eastAsia="en-GB"/>
        </w:rPr>
        <w:lastRenderedPageBreak/>
        <w:t xml:space="preserve">Appendix </w:t>
      </w:r>
      <w:r w:rsidR="004338F6">
        <w:rPr>
          <w:rFonts w:eastAsia="Times New Roman"/>
          <w:bdr w:val="none" w:sz="0" w:space="0" w:color="auto" w:frame="1"/>
          <w:lang w:val="fr-FR" w:eastAsia="en-GB"/>
        </w:rPr>
        <w:t>5</w:t>
      </w:r>
      <w:r w:rsidRPr="002B6509">
        <w:rPr>
          <w:rFonts w:eastAsia="Times New Roman"/>
          <w:bdr w:val="none" w:sz="0" w:space="0" w:color="auto" w:frame="1"/>
          <w:lang w:val="fr-FR" w:eastAsia="en-GB"/>
        </w:rPr>
        <w:t xml:space="preserve"> </w:t>
      </w:r>
      <w:r w:rsidR="004338F6">
        <w:rPr>
          <w:rFonts w:eastAsia="Times New Roman"/>
          <w:bdr w:val="none" w:sz="0" w:space="0" w:color="auto" w:frame="1"/>
          <w:lang w:val="fr-FR" w:eastAsia="en-GB"/>
        </w:rPr>
        <w:t>-</w:t>
      </w:r>
      <w:r w:rsidRPr="002B6509">
        <w:rPr>
          <w:rFonts w:eastAsia="Times New Roman"/>
          <w:bdr w:val="none" w:sz="0" w:space="0" w:color="auto" w:frame="1"/>
          <w:lang w:val="fr-FR" w:eastAsia="en-GB"/>
        </w:rPr>
        <w:t xml:space="preserve"> Information Flowchart</w:t>
      </w:r>
      <w:bookmarkEnd w:id="17"/>
    </w:p>
    <w:p w14:paraId="3FA1A627" w14:textId="77777777" w:rsidR="00A4229D" w:rsidRDefault="00A4229D" w:rsidP="00280CDB">
      <w:pPr>
        <w:pStyle w:val="Heading1"/>
        <w:rPr>
          <w:rFonts w:eastAsia="Times New Roman"/>
          <w:bdr w:val="none" w:sz="0" w:space="0" w:color="auto" w:frame="1"/>
          <w:lang w:val="fr-FR" w:eastAsia="en-GB"/>
        </w:rPr>
      </w:pPr>
    </w:p>
    <w:p w14:paraId="6D103577" w14:textId="7E80B1B6" w:rsidR="001B2782" w:rsidRPr="001B2782" w:rsidRDefault="00270F77" w:rsidP="001B2782">
      <w:pPr>
        <w:rPr>
          <w:lang w:val="fr-FR" w:eastAsia="en-GB"/>
        </w:rPr>
        <w:sectPr w:rsidR="001B2782" w:rsidRPr="001B2782" w:rsidSect="004A0323">
          <w:pgSz w:w="11906" w:h="16838"/>
          <w:pgMar w:top="1440" w:right="1440" w:bottom="1440" w:left="1440" w:header="708" w:footer="708" w:gutter="0"/>
          <w:cols w:space="708"/>
          <w:docGrid w:linePitch="360"/>
        </w:sectPr>
      </w:pPr>
      <w:r>
        <w:object w:dxaOrig="15751" w:dyaOrig="22021" w14:anchorId="0E996129">
          <v:shape id="_x0000_i1027" type="#_x0000_t75" style="width:451.25pt;height:630.9pt" o:ole="">
            <v:imagedata r:id="rId60" o:title=""/>
          </v:shape>
          <o:OLEObject Type="Embed" ProgID="Visio.Drawing.15" ShapeID="_x0000_i1027" DrawAspect="Content" ObjectID="_1683100210" r:id="rId61"/>
        </w:object>
      </w:r>
    </w:p>
    <w:p w14:paraId="7FDED6A8" w14:textId="43A9D4F2" w:rsidR="000968AD" w:rsidRPr="000D7275" w:rsidRDefault="000968AD" w:rsidP="00280CDB">
      <w:pPr>
        <w:pStyle w:val="Heading1"/>
        <w:rPr>
          <w:rFonts w:eastAsia="Times New Roman"/>
          <w:bdr w:val="none" w:sz="0" w:space="0" w:color="auto" w:frame="1"/>
          <w:lang w:val="fr-FR" w:eastAsia="en-GB"/>
        </w:rPr>
      </w:pPr>
      <w:bookmarkStart w:id="18" w:name="_Toc72453895"/>
      <w:r w:rsidRPr="000D7275">
        <w:rPr>
          <w:rFonts w:eastAsia="Times New Roman"/>
          <w:bdr w:val="none" w:sz="0" w:space="0" w:color="auto" w:frame="1"/>
          <w:lang w:val="fr-FR" w:eastAsia="en-GB"/>
        </w:rPr>
        <w:lastRenderedPageBreak/>
        <w:t xml:space="preserve">Appendix </w:t>
      </w:r>
      <w:r w:rsidR="004338F6">
        <w:rPr>
          <w:rFonts w:eastAsia="Times New Roman"/>
          <w:bdr w:val="none" w:sz="0" w:space="0" w:color="auto" w:frame="1"/>
          <w:lang w:val="fr-FR" w:eastAsia="en-GB"/>
        </w:rPr>
        <w:t>6</w:t>
      </w:r>
      <w:r w:rsidR="00F4056C" w:rsidRPr="000D7275">
        <w:rPr>
          <w:rFonts w:eastAsia="Times New Roman"/>
          <w:bdr w:val="none" w:sz="0" w:space="0" w:color="auto" w:frame="1"/>
          <w:lang w:val="fr-FR" w:eastAsia="en-GB"/>
        </w:rPr>
        <w:t xml:space="preserve"> </w:t>
      </w:r>
      <w:r w:rsidR="004338F6">
        <w:rPr>
          <w:rFonts w:eastAsia="Times New Roman"/>
          <w:bdr w:val="none" w:sz="0" w:space="0" w:color="auto" w:frame="1"/>
          <w:lang w:val="fr-FR" w:eastAsia="en-GB"/>
        </w:rPr>
        <w:t>-</w:t>
      </w:r>
      <w:r w:rsidR="00F4056C" w:rsidRPr="000D7275">
        <w:rPr>
          <w:rFonts w:eastAsia="Times New Roman"/>
          <w:bdr w:val="none" w:sz="0" w:space="0" w:color="auto" w:frame="1"/>
          <w:lang w:val="fr-FR" w:eastAsia="en-GB"/>
        </w:rPr>
        <w:t xml:space="preserve"> </w:t>
      </w:r>
      <w:r w:rsidR="00FF3270" w:rsidRPr="000D7275">
        <w:rPr>
          <w:rFonts w:eastAsia="Times New Roman"/>
          <w:bdr w:val="none" w:sz="0" w:space="0" w:color="auto" w:frame="1"/>
          <w:lang w:val="fr-FR" w:eastAsia="en-GB"/>
        </w:rPr>
        <w:t>S.W.O.T</w:t>
      </w:r>
      <w:bookmarkEnd w:id="18"/>
      <w:r w:rsidR="00FF3270" w:rsidRPr="000D7275">
        <w:rPr>
          <w:rFonts w:eastAsia="Times New Roman"/>
          <w:bdr w:val="none" w:sz="0" w:space="0" w:color="auto" w:frame="1"/>
          <w:lang w:val="fr-FR" w:eastAsia="en-GB"/>
        </w:rPr>
        <w:t xml:space="preserve"> </w:t>
      </w:r>
    </w:p>
    <w:p w14:paraId="3E71F978" w14:textId="77777777" w:rsidR="00386CA6" w:rsidRPr="000D7275" w:rsidRDefault="00386CA6" w:rsidP="00386CA6">
      <w:pPr>
        <w:rPr>
          <w:lang w:val="fr-FR" w:eastAsia="en-GB"/>
        </w:rPr>
      </w:pPr>
    </w:p>
    <w:tbl>
      <w:tblPr>
        <w:tblStyle w:val="TableGrid"/>
        <w:tblpPr w:leftFromText="180" w:rightFromText="180" w:vertAnchor="page" w:horzAnchor="margin" w:tblpY="2353"/>
        <w:tblW w:w="9067" w:type="dxa"/>
        <w:shd w:val="clear" w:color="auto" w:fill="C9C9C9"/>
        <w:tblLook w:val="04A0" w:firstRow="1" w:lastRow="0" w:firstColumn="1" w:lastColumn="0" w:noHBand="0" w:noVBand="1"/>
      </w:tblPr>
      <w:tblGrid>
        <w:gridCol w:w="4531"/>
        <w:gridCol w:w="4536"/>
      </w:tblGrid>
      <w:tr w:rsidR="00DE0879" w:rsidRPr="00192D5C" w14:paraId="1CBD668E" w14:textId="77777777" w:rsidTr="00DE0879">
        <w:trPr>
          <w:trHeight w:val="1984"/>
        </w:trPr>
        <w:tc>
          <w:tcPr>
            <w:tcW w:w="4531" w:type="dxa"/>
            <w:shd w:val="clear" w:color="auto" w:fill="BDD6EE"/>
          </w:tcPr>
          <w:p w14:paraId="60A9F86A" w14:textId="77777777" w:rsidR="00DE0879" w:rsidRPr="00192D5C" w:rsidRDefault="00DE0879" w:rsidP="00DE0879">
            <w:pPr>
              <w:jc w:val="center"/>
              <w:rPr>
                <w:rFonts w:eastAsia="Calibri" w:cs="Arial"/>
                <w:b/>
                <w:szCs w:val="24"/>
              </w:rPr>
            </w:pPr>
          </w:p>
          <w:p w14:paraId="73ABDF22" w14:textId="77777777" w:rsidR="00DE0879" w:rsidRPr="00192D5C" w:rsidRDefault="00DE0879" w:rsidP="00DE0879">
            <w:pPr>
              <w:rPr>
                <w:rFonts w:eastAsia="Calibri" w:cs="Arial"/>
                <w:b/>
                <w:szCs w:val="24"/>
              </w:rPr>
            </w:pPr>
            <w:r w:rsidRPr="00192D5C">
              <w:rPr>
                <w:rFonts w:eastAsia="Calibri" w:cs="Arial"/>
                <w:b/>
                <w:szCs w:val="24"/>
              </w:rPr>
              <w:t>STRENGTHS</w:t>
            </w:r>
          </w:p>
          <w:p w14:paraId="239C1962" w14:textId="77777777" w:rsidR="00DE0879" w:rsidRPr="00192D5C" w:rsidRDefault="00DE0879" w:rsidP="00DE0879">
            <w:pPr>
              <w:rPr>
                <w:rFonts w:eastAsia="Calibri" w:cs="Arial"/>
                <w:color w:val="000000"/>
                <w:szCs w:val="24"/>
              </w:rPr>
            </w:pPr>
          </w:p>
          <w:p w14:paraId="36868C29" w14:textId="77777777" w:rsidR="00DE0879" w:rsidRPr="00192D5C" w:rsidRDefault="00DE0879" w:rsidP="00DE0879">
            <w:pPr>
              <w:numPr>
                <w:ilvl w:val="0"/>
                <w:numId w:val="27"/>
              </w:numPr>
              <w:spacing w:line="360" w:lineRule="auto"/>
              <w:rPr>
                <w:rFonts w:eastAsia="Times New Roman" w:cs="Arial"/>
                <w:color w:val="000000"/>
                <w:szCs w:val="24"/>
                <w:lang w:val="pl-PL"/>
              </w:rPr>
            </w:pPr>
            <w:r>
              <w:rPr>
                <w:rFonts w:eastAsia="Times New Roman" w:cs="Arial"/>
                <w:color w:val="000000"/>
                <w:szCs w:val="24"/>
                <w:lang w:val="pl-PL"/>
              </w:rPr>
              <w:t>PAPER-BASED BACKUP</w:t>
            </w:r>
          </w:p>
          <w:p w14:paraId="62BBC647" w14:textId="77777777" w:rsidR="00DE0879" w:rsidRPr="00192D5C" w:rsidRDefault="00DE0879" w:rsidP="00DE0879">
            <w:pPr>
              <w:numPr>
                <w:ilvl w:val="0"/>
                <w:numId w:val="27"/>
              </w:numPr>
              <w:spacing w:line="360" w:lineRule="auto"/>
              <w:rPr>
                <w:rFonts w:eastAsia="Times New Roman" w:cs="Arial"/>
                <w:color w:val="000000"/>
                <w:szCs w:val="24"/>
                <w:lang w:val="pl-PL"/>
              </w:rPr>
            </w:pPr>
            <w:r>
              <w:rPr>
                <w:rFonts w:eastAsia="Times New Roman" w:cs="Arial"/>
                <w:color w:val="000000"/>
                <w:szCs w:val="24"/>
                <w:lang w:val="pl-PL"/>
              </w:rPr>
              <w:t>LATEST ACCOUNTS SOFTWARE</w:t>
            </w:r>
          </w:p>
          <w:p w14:paraId="58B27346" w14:textId="77777777" w:rsidR="00DE0879" w:rsidRDefault="00DE0879" w:rsidP="00DE0879">
            <w:pPr>
              <w:numPr>
                <w:ilvl w:val="0"/>
                <w:numId w:val="27"/>
              </w:numPr>
              <w:spacing w:line="360" w:lineRule="auto"/>
              <w:rPr>
                <w:rFonts w:eastAsia="Times New Roman" w:cs="Arial"/>
                <w:color w:val="000000"/>
                <w:szCs w:val="24"/>
                <w:lang w:val="pl-PL"/>
              </w:rPr>
            </w:pPr>
            <w:r>
              <w:rPr>
                <w:rFonts w:eastAsia="Times New Roman" w:cs="Arial"/>
                <w:color w:val="000000"/>
                <w:szCs w:val="24"/>
                <w:lang w:val="pl-PL"/>
              </w:rPr>
              <w:t>BACKUP OPTIONS</w:t>
            </w:r>
          </w:p>
          <w:p w14:paraId="50FD2A55" w14:textId="77777777" w:rsidR="00DE0879" w:rsidRPr="00E24721" w:rsidRDefault="00DE0879" w:rsidP="00DE0879">
            <w:pPr>
              <w:numPr>
                <w:ilvl w:val="0"/>
                <w:numId w:val="27"/>
              </w:numPr>
              <w:spacing w:line="360" w:lineRule="auto"/>
              <w:rPr>
                <w:rFonts w:eastAsia="Times New Roman" w:cs="Arial"/>
                <w:color w:val="000000"/>
                <w:szCs w:val="24"/>
                <w:lang w:val="pl-PL"/>
              </w:rPr>
            </w:pPr>
            <w:r>
              <w:rPr>
                <w:rFonts w:eastAsia="Times New Roman" w:cs="Arial"/>
                <w:color w:val="000000"/>
                <w:szCs w:val="24"/>
                <w:lang w:val="pl-PL"/>
              </w:rPr>
              <w:t xml:space="preserve">PRIOR EMPLOYMENT  KNOWLEDGE </w:t>
            </w:r>
          </w:p>
          <w:p w14:paraId="1B4DD9EB" w14:textId="77777777" w:rsidR="00DE0879" w:rsidRPr="00192D5C" w:rsidRDefault="00DE0879" w:rsidP="00DE0879">
            <w:pPr>
              <w:numPr>
                <w:ilvl w:val="0"/>
                <w:numId w:val="27"/>
              </w:numPr>
              <w:spacing w:line="360" w:lineRule="auto"/>
              <w:rPr>
                <w:rFonts w:eastAsia="Times New Roman" w:cs="Arial"/>
                <w:color w:val="000000"/>
                <w:szCs w:val="24"/>
                <w:lang w:val="pl-PL"/>
              </w:rPr>
            </w:pPr>
            <w:r>
              <w:rPr>
                <w:rFonts w:eastAsia="Times New Roman" w:cs="Arial"/>
                <w:color w:val="000000"/>
                <w:szCs w:val="24"/>
                <w:lang w:val="pl-PL"/>
              </w:rPr>
              <w:t>ADAPTABILITY</w:t>
            </w:r>
          </w:p>
          <w:p w14:paraId="14ADDA73" w14:textId="77777777" w:rsidR="00DE0879" w:rsidRPr="00192D5C" w:rsidRDefault="00DE0879" w:rsidP="00DE0879">
            <w:pPr>
              <w:spacing w:line="360" w:lineRule="auto"/>
              <w:ind w:left="720"/>
              <w:rPr>
                <w:rFonts w:eastAsia="Times New Roman" w:cs="Arial"/>
                <w:color w:val="000000"/>
                <w:szCs w:val="24"/>
                <w:lang w:val="pl-PL"/>
              </w:rPr>
            </w:pPr>
          </w:p>
        </w:tc>
        <w:tc>
          <w:tcPr>
            <w:tcW w:w="4536" w:type="dxa"/>
            <w:shd w:val="clear" w:color="auto" w:fill="F2FD8D"/>
          </w:tcPr>
          <w:p w14:paraId="6CA22B97" w14:textId="77777777" w:rsidR="00DE0879" w:rsidRPr="00192D5C" w:rsidRDefault="00DE0879" w:rsidP="00DE0879">
            <w:pPr>
              <w:jc w:val="center"/>
              <w:rPr>
                <w:rFonts w:eastAsia="Calibri" w:cs="Arial"/>
                <w:szCs w:val="24"/>
              </w:rPr>
            </w:pPr>
          </w:p>
          <w:p w14:paraId="246F3A71" w14:textId="77777777" w:rsidR="00DE0879" w:rsidRPr="00192D5C" w:rsidRDefault="00DE0879" w:rsidP="00DE0879">
            <w:pPr>
              <w:rPr>
                <w:rFonts w:eastAsia="Calibri" w:cs="Arial"/>
                <w:b/>
                <w:szCs w:val="24"/>
              </w:rPr>
            </w:pPr>
            <w:r w:rsidRPr="00192D5C">
              <w:rPr>
                <w:rFonts w:eastAsia="Calibri" w:cs="Arial"/>
                <w:b/>
                <w:szCs w:val="24"/>
              </w:rPr>
              <w:t>WEAKNESSES</w:t>
            </w:r>
          </w:p>
          <w:p w14:paraId="5A21BAD2" w14:textId="77777777" w:rsidR="00DE0879" w:rsidRPr="00192D5C" w:rsidRDefault="00DE0879" w:rsidP="00DE0879">
            <w:pPr>
              <w:rPr>
                <w:rFonts w:eastAsia="Calibri" w:cs="Arial"/>
                <w:szCs w:val="24"/>
              </w:rPr>
            </w:pPr>
          </w:p>
          <w:p w14:paraId="5B08E5DA" w14:textId="77777777" w:rsidR="00DE0879" w:rsidRPr="00192D5C" w:rsidRDefault="00DE0879" w:rsidP="00DE0879">
            <w:pPr>
              <w:numPr>
                <w:ilvl w:val="0"/>
                <w:numId w:val="28"/>
              </w:numPr>
              <w:spacing w:line="360" w:lineRule="auto"/>
              <w:contextualSpacing/>
              <w:rPr>
                <w:rFonts w:eastAsia="Times New Roman" w:cs="Arial"/>
                <w:szCs w:val="24"/>
                <w:lang w:val="pl-PL"/>
              </w:rPr>
            </w:pPr>
            <w:r>
              <w:rPr>
                <w:rFonts w:eastAsia="Times New Roman" w:cs="Arial"/>
                <w:szCs w:val="24"/>
                <w:lang w:val="pl-PL"/>
              </w:rPr>
              <w:t>KNOWLEDGE IS RESTRICTED TO FEW EMPLOYEES</w:t>
            </w:r>
          </w:p>
          <w:p w14:paraId="7F66B4AF" w14:textId="77777777" w:rsidR="00DE0879" w:rsidRPr="00192D5C" w:rsidRDefault="00DE0879" w:rsidP="00DE0879">
            <w:pPr>
              <w:numPr>
                <w:ilvl w:val="0"/>
                <w:numId w:val="28"/>
              </w:numPr>
              <w:spacing w:line="360" w:lineRule="auto"/>
              <w:contextualSpacing/>
              <w:rPr>
                <w:rFonts w:eastAsia="Times New Roman" w:cs="Arial"/>
                <w:szCs w:val="24"/>
                <w:lang w:val="pl-PL"/>
              </w:rPr>
            </w:pPr>
            <w:r>
              <w:rPr>
                <w:rFonts w:eastAsia="Times New Roman" w:cs="Arial"/>
                <w:szCs w:val="24"/>
                <w:lang w:val="pl-PL"/>
              </w:rPr>
              <w:t xml:space="preserve">VULNERABLE TO LOSS OF STAFF </w:t>
            </w:r>
          </w:p>
          <w:p w14:paraId="222E8B45" w14:textId="77777777" w:rsidR="00DE0879" w:rsidRPr="00061CD4" w:rsidRDefault="00DE0879" w:rsidP="00DE0879">
            <w:pPr>
              <w:numPr>
                <w:ilvl w:val="0"/>
                <w:numId w:val="28"/>
              </w:numPr>
              <w:spacing w:line="360" w:lineRule="auto"/>
              <w:contextualSpacing/>
              <w:rPr>
                <w:rFonts w:eastAsia="Times New Roman" w:cs="Arial"/>
                <w:szCs w:val="24"/>
                <w:lang w:val="pl-PL"/>
              </w:rPr>
            </w:pPr>
            <w:r>
              <w:rPr>
                <w:rFonts w:eastAsia="Times New Roman" w:cs="Arial"/>
                <w:szCs w:val="24"/>
                <w:lang w:val="pl-PL"/>
              </w:rPr>
              <w:t xml:space="preserve">KNOWLEDGE </w:t>
            </w:r>
            <w:r w:rsidRPr="00192D5C">
              <w:rPr>
                <w:rFonts w:eastAsia="Times New Roman" w:cs="Arial"/>
                <w:szCs w:val="24"/>
                <w:lang w:val="pl-PL"/>
              </w:rPr>
              <w:t xml:space="preserve">GAPS </w:t>
            </w:r>
          </w:p>
          <w:p w14:paraId="6EA1ACE8" w14:textId="77777777" w:rsidR="00DE0879" w:rsidRPr="00192D5C" w:rsidRDefault="00DE0879" w:rsidP="00DE0879">
            <w:pPr>
              <w:numPr>
                <w:ilvl w:val="0"/>
                <w:numId w:val="28"/>
              </w:numPr>
              <w:spacing w:line="360" w:lineRule="auto"/>
              <w:contextualSpacing/>
              <w:rPr>
                <w:rFonts w:eastAsia="Times New Roman" w:cs="Arial"/>
                <w:szCs w:val="24"/>
                <w:lang w:val="pl-PL"/>
              </w:rPr>
            </w:pPr>
            <w:r>
              <w:rPr>
                <w:rFonts w:eastAsia="Times New Roman" w:cs="Arial"/>
                <w:szCs w:val="24"/>
                <w:lang w:val="pl-PL"/>
              </w:rPr>
              <w:t>INFORMATION NOT KEPT CURRENT</w:t>
            </w:r>
          </w:p>
          <w:p w14:paraId="4B732E20" w14:textId="77777777" w:rsidR="00DE0879" w:rsidRPr="00192D5C" w:rsidRDefault="00DE0879" w:rsidP="00DE0879">
            <w:pPr>
              <w:spacing w:line="360" w:lineRule="auto"/>
              <w:ind w:left="720"/>
              <w:contextualSpacing/>
              <w:rPr>
                <w:rFonts w:eastAsia="Times New Roman" w:cs="Arial"/>
                <w:szCs w:val="24"/>
                <w:lang w:val="pl-PL"/>
              </w:rPr>
            </w:pPr>
          </w:p>
        </w:tc>
      </w:tr>
      <w:tr w:rsidR="00DE0879" w:rsidRPr="00192D5C" w14:paraId="5945960F" w14:textId="77777777" w:rsidTr="00DE0879">
        <w:trPr>
          <w:trHeight w:val="1426"/>
        </w:trPr>
        <w:tc>
          <w:tcPr>
            <w:tcW w:w="4531" w:type="dxa"/>
            <w:shd w:val="clear" w:color="auto" w:fill="F1B5DE"/>
          </w:tcPr>
          <w:p w14:paraId="291422C4" w14:textId="77777777" w:rsidR="00DE0879" w:rsidRPr="00192D5C" w:rsidRDefault="00DE0879" w:rsidP="00DE0879">
            <w:pPr>
              <w:jc w:val="center"/>
              <w:rPr>
                <w:rFonts w:eastAsia="Calibri" w:cs="Arial"/>
                <w:b/>
                <w:szCs w:val="24"/>
              </w:rPr>
            </w:pPr>
          </w:p>
          <w:p w14:paraId="04867021" w14:textId="77777777" w:rsidR="00DE0879" w:rsidRPr="00192D5C" w:rsidRDefault="00DE0879" w:rsidP="00DE0879">
            <w:pPr>
              <w:rPr>
                <w:rFonts w:eastAsia="Calibri" w:cs="Arial"/>
                <w:b/>
                <w:szCs w:val="24"/>
              </w:rPr>
            </w:pPr>
            <w:r w:rsidRPr="00192D5C">
              <w:rPr>
                <w:rFonts w:eastAsia="Calibri" w:cs="Arial"/>
                <w:b/>
                <w:szCs w:val="24"/>
              </w:rPr>
              <w:t>OPPORTUNITIES</w:t>
            </w:r>
          </w:p>
          <w:p w14:paraId="34885AEF" w14:textId="77777777" w:rsidR="00DE0879" w:rsidRPr="00192D5C" w:rsidRDefault="00DE0879" w:rsidP="00DE0879">
            <w:pPr>
              <w:rPr>
                <w:rFonts w:eastAsia="Calibri" w:cs="Arial"/>
                <w:color w:val="000000"/>
                <w:szCs w:val="24"/>
              </w:rPr>
            </w:pPr>
          </w:p>
          <w:p w14:paraId="6E155E76" w14:textId="77777777" w:rsidR="00DE0879" w:rsidRDefault="00DE0879" w:rsidP="00DE0879">
            <w:pPr>
              <w:numPr>
                <w:ilvl w:val="0"/>
                <w:numId w:val="29"/>
              </w:numPr>
              <w:spacing w:line="360" w:lineRule="auto"/>
              <w:rPr>
                <w:rFonts w:eastAsia="Times New Roman" w:cs="Arial"/>
                <w:color w:val="000000"/>
                <w:szCs w:val="24"/>
                <w:lang w:val="pl-PL"/>
              </w:rPr>
            </w:pPr>
            <w:r>
              <w:rPr>
                <w:rFonts w:eastAsia="Times New Roman" w:cs="Arial"/>
                <w:color w:val="000000"/>
                <w:szCs w:val="24"/>
                <w:lang w:val="pl-PL"/>
              </w:rPr>
              <w:t>CAN BE USED TO ACQUIRE AND SERVICE NEW CUSTOMERS</w:t>
            </w:r>
          </w:p>
          <w:p w14:paraId="44D5B453" w14:textId="77777777" w:rsidR="00DE0879" w:rsidRPr="00A14B70" w:rsidRDefault="00DE0879" w:rsidP="00DE0879">
            <w:pPr>
              <w:pStyle w:val="ListParagraph"/>
              <w:numPr>
                <w:ilvl w:val="0"/>
                <w:numId w:val="29"/>
              </w:numPr>
              <w:spacing w:line="360" w:lineRule="auto"/>
              <w:rPr>
                <w:rFonts w:eastAsia="Times New Roman" w:cs="Arial"/>
                <w:color w:val="000000"/>
                <w:szCs w:val="24"/>
                <w:lang w:val="pl-PL"/>
              </w:rPr>
            </w:pPr>
            <w:r w:rsidRPr="00A14B70">
              <w:rPr>
                <w:rFonts w:eastAsia="Times New Roman" w:cs="Arial"/>
                <w:color w:val="000000"/>
                <w:szCs w:val="24"/>
                <w:lang w:val="pl-PL"/>
              </w:rPr>
              <w:t>CUSTOMER DATABASE COULD BE USED TO SELL NEW PRODUCTS</w:t>
            </w:r>
          </w:p>
          <w:p w14:paraId="5573BDE0" w14:textId="77777777" w:rsidR="00DE0879" w:rsidRPr="00192D5C" w:rsidRDefault="00DE0879" w:rsidP="00DE0879">
            <w:pPr>
              <w:numPr>
                <w:ilvl w:val="0"/>
                <w:numId w:val="29"/>
              </w:numPr>
              <w:spacing w:line="360" w:lineRule="auto"/>
              <w:rPr>
                <w:rFonts w:eastAsia="Times New Roman" w:cs="Arial"/>
                <w:color w:val="000000"/>
                <w:szCs w:val="24"/>
                <w:lang w:val="pl-PL"/>
              </w:rPr>
            </w:pPr>
            <w:r>
              <w:rPr>
                <w:rFonts w:eastAsia="Times New Roman" w:cs="Arial"/>
                <w:color w:val="000000"/>
                <w:szCs w:val="24"/>
                <w:lang w:val="pl-PL"/>
              </w:rPr>
              <w:t>CUSTOMER DATABASE COULD BE VALUABLE ASSET IF BUSINESS IS TO BE MARKETED FOR SALE</w:t>
            </w:r>
            <w:r w:rsidRPr="00192D5C">
              <w:rPr>
                <w:rFonts w:eastAsia="Times New Roman" w:cs="Arial"/>
                <w:color w:val="000000"/>
                <w:szCs w:val="24"/>
                <w:lang w:val="pl-PL"/>
              </w:rPr>
              <w:t xml:space="preserve"> </w:t>
            </w:r>
          </w:p>
          <w:p w14:paraId="54481F87" w14:textId="77777777" w:rsidR="00DE0879" w:rsidRPr="00192D5C" w:rsidRDefault="00DE0879" w:rsidP="00DE0879">
            <w:pPr>
              <w:spacing w:line="360" w:lineRule="auto"/>
              <w:ind w:left="720"/>
              <w:rPr>
                <w:rFonts w:eastAsia="Times New Roman" w:cs="Arial"/>
                <w:color w:val="000000"/>
                <w:szCs w:val="24"/>
                <w:lang w:val="pl-PL"/>
              </w:rPr>
            </w:pPr>
          </w:p>
        </w:tc>
        <w:tc>
          <w:tcPr>
            <w:tcW w:w="4536" w:type="dxa"/>
            <w:shd w:val="clear" w:color="auto" w:fill="A8D08D"/>
          </w:tcPr>
          <w:p w14:paraId="6DEE601F" w14:textId="77777777" w:rsidR="00DE0879" w:rsidRPr="00192D5C" w:rsidRDefault="00DE0879" w:rsidP="00DE0879">
            <w:pPr>
              <w:jc w:val="center"/>
              <w:rPr>
                <w:rFonts w:eastAsia="Calibri" w:cs="Arial"/>
                <w:b/>
                <w:szCs w:val="24"/>
              </w:rPr>
            </w:pPr>
          </w:p>
          <w:p w14:paraId="6CEA7C8C" w14:textId="77777777" w:rsidR="00DE0879" w:rsidRPr="00192D5C" w:rsidRDefault="00DE0879" w:rsidP="00DE0879">
            <w:pPr>
              <w:rPr>
                <w:rFonts w:eastAsia="Calibri" w:cs="Arial"/>
                <w:b/>
                <w:szCs w:val="24"/>
              </w:rPr>
            </w:pPr>
            <w:r w:rsidRPr="00192D5C">
              <w:rPr>
                <w:rFonts w:eastAsia="Calibri" w:cs="Arial"/>
                <w:b/>
                <w:szCs w:val="24"/>
              </w:rPr>
              <w:t>THREATS</w:t>
            </w:r>
          </w:p>
          <w:p w14:paraId="7AB8E74A" w14:textId="77777777" w:rsidR="00DE0879" w:rsidRPr="00192D5C" w:rsidRDefault="00DE0879" w:rsidP="00DE0879">
            <w:pPr>
              <w:rPr>
                <w:rFonts w:eastAsia="Calibri" w:cs="Arial"/>
                <w:szCs w:val="24"/>
              </w:rPr>
            </w:pPr>
          </w:p>
          <w:p w14:paraId="228DF965" w14:textId="77777777" w:rsidR="00DE0879" w:rsidRDefault="00DE0879" w:rsidP="00DE0879">
            <w:pPr>
              <w:numPr>
                <w:ilvl w:val="0"/>
                <w:numId w:val="30"/>
              </w:numPr>
              <w:spacing w:line="360" w:lineRule="auto"/>
              <w:contextualSpacing/>
              <w:rPr>
                <w:rFonts w:eastAsia="Times New Roman" w:cs="Arial"/>
                <w:szCs w:val="24"/>
                <w:lang w:val="pl-PL"/>
              </w:rPr>
            </w:pPr>
            <w:r>
              <w:rPr>
                <w:rFonts w:eastAsia="Times New Roman" w:cs="Arial"/>
                <w:szCs w:val="24"/>
                <w:lang w:val="pl-PL"/>
              </w:rPr>
              <w:t>EASILY REPLICATED BY COMPETITORS</w:t>
            </w:r>
          </w:p>
          <w:p w14:paraId="3BA566BE" w14:textId="77777777" w:rsidR="00DE0879" w:rsidRPr="00192D5C" w:rsidRDefault="00DE0879" w:rsidP="00DE0879">
            <w:pPr>
              <w:numPr>
                <w:ilvl w:val="0"/>
                <w:numId w:val="30"/>
              </w:numPr>
              <w:spacing w:line="360" w:lineRule="auto"/>
              <w:contextualSpacing/>
              <w:rPr>
                <w:rFonts w:eastAsia="Times New Roman" w:cs="Arial"/>
                <w:szCs w:val="24"/>
                <w:lang w:val="pl-PL"/>
              </w:rPr>
            </w:pPr>
            <w:r>
              <w:rPr>
                <w:rFonts w:eastAsia="Times New Roman" w:cs="Arial"/>
                <w:szCs w:val="24"/>
                <w:lang w:val="pl-PL"/>
              </w:rPr>
              <w:t>COMPETITORS MAY RECRUIT/POACH EMPLOYEES</w:t>
            </w:r>
          </w:p>
          <w:p w14:paraId="536352B3" w14:textId="77777777" w:rsidR="00DE0879" w:rsidRPr="00192D5C" w:rsidRDefault="00DE0879" w:rsidP="00DE0879">
            <w:pPr>
              <w:numPr>
                <w:ilvl w:val="0"/>
                <w:numId w:val="30"/>
              </w:numPr>
              <w:spacing w:line="360" w:lineRule="auto"/>
              <w:contextualSpacing/>
              <w:rPr>
                <w:rFonts w:eastAsia="Times New Roman" w:cs="Arial"/>
                <w:szCs w:val="24"/>
                <w:lang w:val="pl-PL"/>
              </w:rPr>
            </w:pPr>
            <w:r>
              <w:rPr>
                <w:rFonts w:eastAsia="Times New Roman" w:cs="Arial"/>
                <w:szCs w:val="24"/>
                <w:lang w:val="pl-PL"/>
              </w:rPr>
              <w:t>LACK OF ONLINE SALES CHANNEL</w:t>
            </w:r>
          </w:p>
          <w:p w14:paraId="24688867" w14:textId="77777777" w:rsidR="00DE0879" w:rsidRPr="00192D5C" w:rsidRDefault="00DE0879" w:rsidP="00DE0879">
            <w:pPr>
              <w:numPr>
                <w:ilvl w:val="0"/>
                <w:numId w:val="30"/>
              </w:numPr>
              <w:spacing w:line="360" w:lineRule="auto"/>
              <w:contextualSpacing/>
              <w:rPr>
                <w:rFonts w:eastAsia="Times New Roman" w:cs="Arial"/>
                <w:szCs w:val="24"/>
                <w:lang w:val="pl-PL"/>
              </w:rPr>
            </w:pPr>
            <w:r>
              <w:rPr>
                <w:rFonts w:eastAsia="Times New Roman" w:cs="Arial"/>
                <w:szCs w:val="24"/>
                <w:lang w:val="pl-PL"/>
              </w:rPr>
              <w:t>‘INFORMATION/SECURITY OFFICER NOT EMPLOYED</w:t>
            </w:r>
          </w:p>
        </w:tc>
      </w:tr>
    </w:tbl>
    <w:p w14:paraId="67D38E36" w14:textId="77777777" w:rsidR="00C43F9F" w:rsidRDefault="00C43F9F" w:rsidP="000D7275">
      <w:pPr>
        <w:pStyle w:val="Heading1"/>
        <w:rPr>
          <w:rFonts w:eastAsia="Times New Roman"/>
          <w:bdr w:val="none" w:sz="0" w:space="0" w:color="auto" w:frame="1"/>
          <w:lang w:eastAsia="en-GB"/>
        </w:rPr>
      </w:pPr>
    </w:p>
    <w:p w14:paraId="36B50B0E" w14:textId="77777777" w:rsidR="00405BD0" w:rsidRDefault="00405BD0" w:rsidP="00405BD0">
      <w:pPr>
        <w:rPr>
          <w:lang w:eastAsia="en-GB"/>
        </w:rPr>
      </w:pPr>
    </w:p>
    <w:p w14:paraId="2C9F7305" w14:textId="5E7D3F2C" w:rsidR="001266EA" w:rsidRDefault="001266EA" w:rsidP="00405BD0">
      <w:pPr>
        <w:rPr>
          <w:lang w:eastAsia="en-GB"/>
        </w:rPr>
      </w:pPr>
    </w:p>
    <w:p w14:paraId="05ED5CD8" w14:textId="77777777" w:rsidR="001266EA" w:rsidRDefault="001266EA">
      <w:pPr>
        <w:rPr>
          <w:lang w:eastAsia="en-GB"/>
        </w:rPr>
      </w:pPr>
      <w:r>
        <w:rPr>
          <w:lang w:eastAsia="en-GB"/>
        </w:rPr>
        <w:br w:type="page"/>
      </w:r>
    </w:p>
    <w:p w14:paraId="7AE5C286" w14:textId="36C26677" w:rsidR="001266EA" w:rsidRDefault="001266EA" w:rsidP="001266EA">
      <w:pPr>
        <w:pStyle w:val="Heading1"/>
        <w:rPr>
          <w:rFonts w:eastAsia="Times New Roman"/>
          <w:bdr w:val="none" w:sz="0" w:space="0" w:color="auto" w:frame="1"/>
          <w:lang w:eastAsia="en-GB"/>
        </w:rPr>
      </w:pPr>
      <w:bookmarkStart w:id="19" w:name="_Toc72453896"/>
      <w:r w:rsidRPr="00A829D8">
        <w:rPr>
          <w:rFonts w:eastAsia="Times New Roman"/>
          <w:bdr w:val="none" w:sz="0" w:space="0" w:color="auto" w:frame="1"/>
          <w:lang w:eastAsia="en-GB"/>
        </w:rPr>
        <w:lastRenderedPageBreak/>
        <w:t xml:space="preserve">Appendix 7 </w:t>
      </w:r>
      <w:r w:rsidR="00A829D8" w:rsidRPr="00A829D8">
        <w:rPr>
          <w:rFonts w:eastAsia="Times New Roman"/>
          <w:bdr w:val="none" w:sz="0" w:space="0" w:color="auto" w:frame="1"/>
          <w:lang w:eastAsia="en-GB"/>
        </w:rPr>
        <w:t>–</w:t>
      </w:r>
      <w:r w:rsidRPr="00A829D8">
        <w:rPr>
          <w:rFonts w:eastAsia="Times New Roman"/>
          <w:bdr w:val="none" w:sz="0" w:space="0" w:color="auto" w:frame="1"/>
          <w:lang w:eastAsia="en-GB"/>
        </w:rPr>
        <w:t xml:space="preserve"> S</w:t>
      </w:r>
      <w:r w:rsidR="00A829D8" w:rsidRPr="00A829D8">
        <w:rPr>
          <w:rFonts w:eastAsia="Times New Roman"/>
          <w:bdr w:val="none" w:sz="0" w:space="0" w:color="auto" w:frame="1"/>
          <w:lang w:eastAsia="en-GB"/>
        </w:rPr>
        <w:t>tatutory retention periods f</w:t>
      </w:r>
      <w:r w:rsidR="00A829D8">
        <w:rPr>
          <w:rFonts w:eastAsia="Times New Roman"/>
          <w:bdr w:val="none" w:sz="0" w:space="0" w:color="auto" w:frame="1"/>
          <w:lang w:eastAsia="en-GB"/>
        </w:rPr>
        <w:t>or business records</w:t>
      </w:r>
      <w:bookmarkEnd w:id="19"/>
    </w:p>
    <w:p w14:paraId="53E7952A" w14:textId="77777777" w:rsidR="00F7509F" w:rsidRPr="00F7509F" w:rsidRDefault="00F7509F" w:rsidP="00F7509F">
      <w:pPr>
        <w:rPr>
          <w:b/>
          <w:bCs/>
          <w:lang w:eastAsia="en-GB" w:bidi="en-GB"/>
        </w:rPr>
      </w:pPr>
      <w:r w:rsidRPr="00F7509F">
        <w:rPr>
          <w:noProof/>
          <w:lang w:eastAsia="en-GB" w:bidi="en-GB"/>
        </w:rPr>
        <mc:AlternateContent>
          <mc:Choice Requires="wps">
            <w:drawing>
              <wp:anchor distT="45720" distB="45720" distL="114300" distR="114300" simplePos="0" relativeHeight="251667456" behindDoc="0" locked="0" layoutInCell="1" allowOverlap="1" wp14:anchorId="06C54002" wp14:editId="58354838">
                <wp:simplePos x="0" y="0"/>
                <wp:positionH relativeFrom="column">
                  <wp:posOffset>3091452</wp:posOffset>
                </wp:positionH>
                <wp:positionV relativeFrom="paragraph">
                  <wp:posOffset>198392</wp:posOffset>
                </wp:positionV>
                <wp:extent cx="2360930" cy="140462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00E9E1D3" w14:textId="77777777" w:rsidR="00F7509F" w:rsidRPr="00C63C55" w:rsidRDefault="00F7509F" w:rsidP="00F7509F">
                            <w:pPr>
                              <w:rPr>
                                <w:rFonts w:cs="Arial"/>
                                <w:b/>
                                <w:bCs/>
                              </w:rPr>
                            </w:pPr>
                            <w:r w:rsidRPr="00C63C55">
                              <w:rPr>
                                <w:rFonts w:cs="Arial"/>
                                <w:b/>
                                <w:bCs/>
                              </w:rPr>
                              <w:t xml:space="preserve">3 Yrs </w:t>
                            </w:r>
                            <w:r>
                              <w:rPr>
                                <w:rFonts w:cs="Arial"/>
                                <w:b/>
                                <w:bCs/>
                              </w:rPr>
                              <w:t xml:space="preserve">  </w:t>
                            </w:r>
                            <w:r w:rsidRPr="00C63C55">
                              <w:rPr>
                                <w:rFonts w:cs="Arial"/>
                                <w:b/>
                                <w:bCs/>
                              </w:rPr>
                              <w:t>6 Yrs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06C54002" id="_x0000_t202" coordsize="21600,21600" o:spt="202" path="m,l,21600r21600,l21600,xe">
                <v:stroke joinstyle="miter"/>
                <v:path gradientshapeok="t" o:connecttype="rect"/>
              </v:shapetype>
              <v:shape id="Text Box 2" o:spid="_x0000_s1026" type="#_x0000_t202" style="position:absolute;margin-left:243.4pt;margin-top:15.6pt;width:185.9pt;height:110.6pt;z-index:2516674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UhIQIAAB4EAAAOAAAAZHJzL2Uyb0RvYy54bWysU11v2yAUfZ+0/4B4X+y4SdpYcaouXaZJ&#10;3YfU7gdgjGM04DIgsbNf3wtO06h7m8YDAu7lcO65h9XtoBU5COclmIpOJzklwnBopNlV9OfT9sMN&#10;JT4w0zAFRlT0KDy9Xb9/t+ptKQroQDXCEQQxvuxtRbsQbJllnndCMz8BKwwGW3CaBdy6XdY41iO6&#10;VlmR54usB9dYB1x4j6f3Y5CuE37bCh6+t60XgaiKIreQZpfmOs7ZesXKnWO2k/xEg/0DC82kwUfP&#10;UPcsMLJ38i8oLbkDD22YcNAZtK3kItWA1UzzN9U8dsyKVAuK4+1ZJv//YPm3ww9HZFPRYnpNiWEa&#10;m/QkhkA+wkCKqE9vfYlpjxYTw4DH2OdUq7cPwH95YmDTMbMTd85B3wnWIL9pvJldXB1xfASp+6/Q&#10;4DNsHyABDa3TUTyUgyA69ul47k2kwvGwuFrkyysMcYxNZ/lsUaTuZax8uW6dD58FaBIXFXXY/ATP&#10;Dg8+RDqsfEmJr3lQstlKpdLG7eqNcuTA0CjbNFIFb9KUIX1Fl/NinpANxPvJQ1oGNLKSuqI3eRyj&#10;taIcn0yTUgKTalwjE2VO+kRJRnHCUA+YGEWroTmiUg5Gw+IHw0UH7g8lPZq1ov73njlBifpiUO3l&#10;dDaL7k6b2fwapSHuMlJfRpjhCFXRQMm43IT0I5IO9g67spVJr1cmJ65owiTj6cNEl1/uU9brt14/&#10;AwAA//8DAFBLAwQUAAYACAAAACEA2TgoJuEAAAAKAQAADwAAAGRycy9kb3ducmV2LnhtbEyPzU7D&#10;MBCE70i8g7VIXBB1YtooCtlU5e/CrSWVetwmbhKI11HstoGnxz3BcTSjmW/y5WR6cdKj6ywjxLMI&#10;hObK1h03COXH230KwnnimnrLGuFbO1gW11c5ZbU981qfNr4RoYRdRgit90MmpatabcjN7KA5eAc7&#10;GvJBjo2sRzqHctNLFUWJNNRxWGhp0M+trr42R4Pw81S+rF7vfHxQfqe2a/NeVp+EeHszrR5BeD35&#10;vzBc8AM6FIFpb49cO9EjzNMkoHuEh1iBCIF0kSYg9ghqoeYgi1z+v1D8AgAA//8DAFBLAQItABQA&#10;BgAIAAAAIQC2gziS/gAAAOEBAAATAAAAAAAAAAAAAAAAAAAAAABbQ29udGVudF9UeXBlc10ueG1s&#10;UEsBAi0AFAAGAAgAAAAhADj9If/WAAAAlAEAAAsAAAAAAAAAAAAAAAAALwEAAF9yZWxzLy5yZWxz&#10;UEsBAi0AFAAGAAgAAAAhAP/WhSEhAgAAHgQAAA4AAAAAAAAAAAAAAAAALgIAAGRycy9lMm9Eb2Mu&#10;eG1sUEsBAi0AFAAGAAgAAAAhANk4KCbhAAAACgEAAA8AAAAAAAAAAAAAAAAAewQAAGRycy9kb3du&#10;cmV2LnhtbFBLBQYAAAAABAAEAPMAAACJBQAAAAA=&#10;" stroked="f">
                <v:textbox style="mso-fit-shape-to-text:t">
                  <w:txbxContent>
                    <w:p w14:paraId="00E9E1D3" w14:textId="77777777" w:rsidR="00F7509F" w:rsidRPr="00C63C55" w:rsidRDefault="00F7509F" w:rsidP="00F7509F">
                      <w:pPr>
                        <w:rPr>
                          <w:rFonts w:cs="Arial"/>
                          <w:b/>
                          <w:bCs/>
                        </w:rPr>
                      </w:pPr>
                      <w:r w:rsidRPr="00C63C55">
                        <w:rPr>
                          <w:rFonts w:cs="Arial"/>
                          <w:b/>
                          <w:bCs/>
                        </w:rPr>
                        <w:t xml:space="preserve">3 Yrs </w:t>
                      </w:r>
                      <w:r>
                        <w:rPr>
                          <w:rFonts w:cs="Arial"/>
                          <w:b/>
                          <w:bCs/>
                        </w:rPr>
                        <w:t xml:space="preserve">  </w:t>
                      </w:r>
                      <w:r w:rsidRPr="00C63C55">
                        <w:rPr>
                          <w:rFonts w:cs="Arial"/>
                          <w:b/>
                          <w:bCs/>
                        </w:rPr>
                        <w:t>6 Yrs</w:t>
                      </w:r>
                    </w:p>
                  </w:txbxContent>
                </v:textbox>
                <w10:wrap type="square"/>
              </v:shape>
            </w:pict>
          </mc:Fallback>
        </mc:AlternateContent>
      </w:r>
    </w:p>
    <w:tbl>
      <w:tblPr>
        <w:tblOverlap w:val="never"/>
        <w:tblW w:w="0" w:type="auto"/>
        <w:jc w:val="center"/>
        <w:tblLayout w:type="fixed"/>
        <w:tblCellMar>
          <w:left w:w="10" w:type="dxa"/>
          <w:right w:w="10" w:type="dxa"/>
        </w:tblCellMar>
        <w:tblLook w:val="04A0" w:firstRow="1" w:lastRow="0" w:firstColumn="1" w:lastColumn="0" w:noHBand="0" w:noVBand="1"/>
      </w:tblPr>
      <w:tblGrid>
        <w:gridCol w:w="4291"/>
        <w:gridCol w:w="1166"/>
        <w:gridCol w:w="3360"/>
      </w:tblGrid>
      <w:tr w:rsidR="00F7509F" w:rsidRPr="00F7509F" w14:paraId="3CF14FFD" w14:textId="77777777" w:rsidTr="00183F20">
        <w:trPr>
          <w:trHeight w:hRule="exact" w:val="946"/>
          <w:jc w:val="center"/>
        </w:trPr>
        <w:tc>
          <w:tcPr>
            <w:tcW w:w="4291" w:type="dxa"/>
            <w:shd w:val="clear" w:color="auto" w:fill="FFFFFF"/>
            <w:vAlign w:val="bottom"/>
          </w:tcPr>
          <w:p w14:paraId="76523F80" w14:textId="77777777" w:rsidR="00F7509F" w:rsidRPr="00F7509F" w:rsidRDefault="00F7509F" w:rsidP="00F7509F">
            <w:pPr>
              <w:rPr>
                <w:lang w:eastAsia="en-GB" w:bidi="en-GB"/>
              </w:rPr>
            </w:pPr>
            <w:r w:rsidRPr="00F7509F">
              <w:rPr>
                <w:b/>
                <w:bCs/>
                <w:lang w:eastAsia="en-GB" w:bidi="en-GB"/>
              </w:rPr>
              <w:t>Type of document (</w:t>
            </w:r>
            <w:proofErr w:type="gramStart"/>
            <w:r w:rsidRPr="00F7509F">
              <w:rPr>
                <w:b/>
                <w:bCs/>
                <w:lang w:eastAsia="en-GB" w:bidi="en-GB"/>
              </w:rPr>
              <w:t xml:space="preserve">function)   </w:t>
            </w:r>
            <w:proofErr w:type="gramEnd"/>
            <w:r w:rsidRPr="00F7509F">
              <w:rPr>
                <w:b/>
                <w:bCs/>
                <w:lang w:eastAsia="en-GB" w:bidi="en-GB"/>
              </w:rPr>
              <w:t xml:space="preserve">              </w:t>
            </w:r>
          </w:p>
        </w:tc>
        <w:tc>
          <w:tcPr>
            <w:tcW w:w="1166" w:type="dxa"/>
            <w:shd w:val="clear" w:color="auto" w:fill="FFFFFF"/>
            <w:vAlign w:val="center"/>
          </w:tcPr>
          <w:p w14:paraId="4C5B0A22" w14:textId="77777777" w:rsidR="00F7509F" w:rsidRPr="00F7509F" w:rsidRDefault="00F7509F" w:rsidP="00F7509F">
            <w:pPr>
              <w:rPr>
                <w:b/>
                <w:bCs/>
                <w:lang w:eastAsia="en-GB" w:bidi="en-GB"/>
              </w:rPr>
            </w:pPr>
          </w:p>
        </w:tc>
        <w:tc>
          <w:tcPr>
            <w:tcW w:w="3360" w:type="dxa"/>
            <w:shd w:val="clear" w:color="auto" w:fill="FFFFFF"/>
          </w:tcPr>
          <w:p w14:paraId="5BA0A546" w14:textId="77777777" w:rsidR="00F7509F" w:rsidRPr="00F7509F" w:rsidRDefault="00F7509F" w:rsidP="00F7509F">
            <w:pPr>
              <w:rPr>
                <w:lang w:eastAsia="en-GB" w:bidi="en-GB"/>
              </w:rPr>
            </w:pPr>
          </w:p>
        </w:tc>
      </w:tr>
      <w:tr w:rsidR="00F7509F" w:rsidRPr="00F7509F" w14:paraId="433AB91D" w14:textId="77777777" w:rsidTr="00183F20">
        <w:trPr>
          <w:trHeight w:hRule="exact" w:val="523"/>
          <w:jc w:val="center"/>
        </w:trPr>
        <w:tc>
          <w:tcPr>
            <w:tcW w:w="4291" w:type="dxa"/>
            <w:shd w:val="clear" w:color="auto" w:fill="FFFFFF"/>
            <w:vAlign w:val="center"/>
          </w:tcPr>
          <w:p w14:paraId="1096636C" w14:textId="77777777" w:rsidR="00F7509F" w:rsidRPr="00F7509F" w:rsidRDefault="00F7509F" w:rsidP="00F7509F">
            <w:pPr>
              <w:rPr>
                <w:lang w:eastAsia="en-GB" w:bidi="en-GB"/>
              </w:rPr>
            </w:pPr>
            <w:r w:rsidRPr="00F7509F">
              <w:rPr>
                <w:lang w:eastAsia="en-GB" w:bidi="en-GB"/>
              </w:rPr>
              <w:t>Billing documents</w:t>
            </w:r>
          </w:p>
        </w:tc>
        <w:tc>
          <w:tcPr>
            <w:tcW w:w="1166" w:type="dxa"/>
            <w:shd w:val="clear" w:color="auto" w:fill="FFFFFF"/>
          </w:tcPr>
          <w:p w14:paraId="7470D6C9" w14:textId="77777777" w:rsidR="00F7509F" w:rsidRPr="00F7509F" w:rsidRDefault="00F7509F" w:rsidP="00F7509F">
            <w:pPr>
              <w:rPr>
                <w:lang w:eastAsia="en-GB" w:bidi="en-GB"/>
              </w:rPr>
            </w:pPr>
          </w:p>
        </w:tc>
        <w:tc>
          <w:tcPr>
            <w:tcW w:w="3360" w:type="dxa"/>
            <w:shd w:val="clear" w:color="auto" w:fill="FFFFFF"/>
            <w:vAlign w:val="center"/>
          </w:tcPr>
          <w:p w14:paraId="27ECD1D6" w14:textId="77777777" w:rsidR="00F7509F" w:rsidRPr="00F7509F" w:rsidRDefault="00F7509F" w:rsidP="00F7509F">
            <w:pPr>
              <w:rPr>
                <w:lang w:eastAsia="en-GB" w:bidi="en-GB"/>
              </w:rPr>
            </w:pPr>
            <w:r w:rsidRPr="00F7509F">
              <w:rPr>
                <w:rFonts w:ascii="Segoe UI Symbol" w:hAnsi="Segoe UI Symbol" w:cs="Segoe UI Symbol"/>
                <w:lang w:eastAsia="en-GB" w:bidi="en-GB"/>
              </w:rPr>
              <w:t>✓</w:t>
            </w:r>
          </w:p>
        </w:tc>
      </w:tr>
      <w:tr w:rsidR="00F7509F" w:rsidRPr="00F7509F" w14:paraId="25C1BC5E" w14:textId="77777777" w:rsidTr="00183F20">
        <w:trPr>
          <w:trHeight w:hRule="exact" w:val="533"/>
          <w:jc w:val="center"/>
        </w:trPr>
        <w:tc>
          <w:tcPr>
            <w:tcW w:w="4291" w:type="dxa"/>
            <w:shd w:val="clear" w:color="auto" w:fill="FFFFFF"/>
            <w:vAlign w:val="center"/>
          </w:tcPr>
          <w:p w14:paraId="3EDC541E" w14:textId="77777777" w:rsidR="00F7509F" w:rsidRPr="00F7509F" w:rsidRDefault="00F7509F" w:rsidP="00F7509F">
            <w:pPr>
              <w:rPr>
                <w:lang w:eastAsia="en-GB" w:bidi="en-GB"/>
              </w:rPr>
            </w:pPr>
            <w:r w:rsidRPr="00F7509F">
              <w:rPr>
                <w:lang w:eastAsia="en-GB" w:bidi="en-GB"/>
              </w:rPr>
              <w:t>Employee insurance</w:t>
            </w:r>
          </w:p>
        </w:tc>
        <w:tc>
          <w:tcPr>
            <w:tcW w:w="1166" w:type="dxa"/>
            <w:shd w:val="clear" w:color="auto" w:fill="FFFFFF"/>
            <w:vAlign w:val="center"/>
          </w:tcPr>
          <w:p w14:paraId="2593E0C9" w14:textId="77777777" w:rsidR="00F7509F" w:rsidRPr="00F7509F" w:rsidRDefault="00F7509F" w:rsidP="00F7509F">
            <w:pPr>
              <w:rPr>
                <w:lang w:eastAsia="en-GB" w:bidi="en-GB"/>
              </w:rPr>
            </w:pPr>
            <w:r w:rsidRPr="00F7509F">
              <w:rPr>
                <w:rFonts w:ascii="Segoe UI Symbol" w:hAnsi="Segoe UI Symbol" w:cs="Segoe UI Symbol"/>
                <w:lang w:eastAsia="en-GB" w:bidi="en-GB"/>
              </w:rPr>
              <w:t>✓</w:t>
            </w:r>
          </w:p>
        </w:tc>
        <w:tc>
          <w:tcPr>
            <w:tcW w:w="3360" w:type="dxa"/>
            <w:shd w:val="clear" w:color="auto" w:fill="FFFFFF"/>
          </w:tcPr>
          <w:p w14:paraId="35234959" w14:textId="77777777" w:rsidR="00F7509F" w:rsidRPr="00F7509F" w:rsidRDefault="00F7509F" w:rsidP="00F7509F">
            <w:pPr>
              <w:rPr>
                <w:lang w:eastAsia="en-GB" w:bidi="en-GB"/>
              </w:rPr>
            </w:pPr>
          </w:p>
        </w:tc>
      </w:tr>
      <w:tr w:rsidR="00F7509F" w:rsidRPr="00F7509F" w14:paraId="3B2EAF0B" w14:textId="77777777" w:rsidTr="00183F20">
        <w:trPr>
          <w:trHeight w:hRule="exact" w:val="504"/>
          <w:jc w:val="center"/>
        </w:trPr>
        <w:tc>
          <w:tcPr>
            <w:tcW w:w="4291" w:type="dxa"/>
            <w:shd w:val="clear" w:color="auto" w:fill="FFFFFF"/>
            <w:vAlign w:val="center"/>
          </w:tcPr>
          <w:p w14:paraId="14641E3E" w14:textId="77777777" w:rsidR="00F7509F" w:rsidRPr="00F7509F" w:rsidRDefault="00F7509F" w:rsidP="00F7509F">
            <w:pPr>
              <w:rPr>
                <w:lang w:eastAsia="en-GB" w:bidi="en-GB"/>
              </w:rPr>
            </w:pPr>
            <w:r w:rsidRPr="00F7509F">
              <w:rPr>
                <w:lang w:eastAsia="en-GB" w:bidi="en-GB"/>
              </w:rPr>
              <w:t>Annual financial statements</w:t>
            </w:r>
          </w:p>
        </w:tc>
        <w:tc>
          <w:tcPr>
            <w:tcW w:w="1166" w:type="dxa"/>
            <w:shd w:val="clear" w:color="auto" w:fill="FFFFFF"/>
          </w:tcPr>
          <w:p w14:paraId="5FE8FDEC" w14:textId="77777777" w:rsidR="00F7509F" w:rsidRPr="00F7509F" w:rsidRDefault="00F7509F" w:rsidP="00F7509F">
            <w:pPr>
              <w:rPr>
                <w:lang w:eastAsia="en-GB" w:bidi="en-GB"/>
              </w:rPr>
            </w:pPr>
          </w:p>
        </w:tc>
        <w:tc>
          <w:tcPr>
            <w:tcW w:w="3360" w:type="dxa"/>
            <w:shd w:val="clear" w:color="auto" w:fill="FFFFFF"/>
            <w:vAlign w:val="center"/>
          </w:tcPr>
          <w:p w14:paraId="086238EE" w14:textId="77777777" w:rsidR="00F7509F" w:rsidRPr="00F7509F" w:rsidRDefault="00F7509F" w:rsidP="00F7509F">
            <w:pPr>
              <w:rPr>
                <w:lang w:eastAsia="en-GB" w:bidi="en-GB"/>
              </w:rPr>
            </w:pPr>
            <w:r w:rsidRPr="00F7509F">
              <w:rPr>
                <w:rFonts w:ascii="Segoe UI Symbol" w:hAnsi="Segoe UI Symbol" w:cs="Segoe UI Symbol"/>
                <w:lang w:eastAsia="en-GB" w:bidi="en-GB"/>
              </w:rPr>
              <w:t>✓</w:t>
            </w:r>
          </w:p>
        </w:tc>
      </w:tr>
      <w:tr w:rsidR="00F7509F" w:rsidRPr="00F7509F" w14:paraId="10DD01B1" w14:textId="77777777" w:rsidTr="00183F20">
        <w:trPr>
          <w:trHeight w:hRule="exact" w:val="528"/>
          <w:jc w:val="center"/>
        </w:trPr>
        <w:tc>
          <w:tcPr>
            <w:tcW w:w="4291" w:type="dxa"/>
            <w:shd w:val="clear" w:color="auto" w:fill="FFFFFF"/>
            <w:vAlign w:val="center"/>
          </w:tcPr>
          <w:p w14:paraId="08FE15C3" w14:textId="77777777" w:rsidR="00F7509F" w:rsidRPr="00F7509F" w:rsidRDefault="00F7509F" w:rsidP="00F7509F">
            <w:pPr>
              <w:rPr>
                <w:lang w:eastAsia="en-GB" w:bidi="en-GB"/>
              </w:rPr>
            </w:pPr>
            <w:r w:rsidRPr="00F7509F">
              <w:rPr>
                <w:lang w:eastAsia="en-GB" w:bidi="en-GB"/>
              </w:rPr>
              <w:t>Business letters</w:t>
            </w:r>
          </w:p>
        </w:tc>
        <w:tc>
          <w:tcPr>
            <w:tcW w:w="1166" w:type="dxa"/>
            <w:shd w:val="clear" w:color="auto" w:fill="FFFFFF"/>
          </w:tcPr>
          <w:p w14:paraId="16958860" w14:textId="77777777" w:rsidR="00F7509F" w:rsidRPr="00F7509F" w:rsidRDefault="00F7509F" w:rsidP="00F7509F">
            <w:pPr>
              <w:rPr>
                <w:lang w:eastAsia="en-GB" w:bidi="en-GB"/>
              </w:rPr>
            </w:pPr>
          </w:p>
        </w:tc>
        <w:tc>
          <w:tcPr>
            <w:tcW w:w="3360" w:type="dxa"/>
            <w:shd w:val="clear" w:color="auto" w:fill="FFFFFF"/>
            <w:vAlign w:val="center"/>
          </w:tcPr>
          <w:p w14:paraId="019D76A3" w14:textId="77777777" w:rsidR="00F7509F" w:rsidRPr="00F7509F" w:rsidRDefault="00F7509F" w:rsidP="00F7509F">
            <w:pPr>
              <w:rPr>
                <w:lang w:eastAsia="en-GB" w:bidi="en-GB"/>
              </w:rPr>
            </w:pPr>
            <w:r w:rsidRPr="00F7509F">
              <w:rPr>
                <w:rFonts w:ascii="Segoe UI Symbol" w:hAnsi="Segoe UI Symbol" w:cs="Segoe UI Symbol"/>
                <w:lang w:eastAsia="en-GB" w:bidi="en-GB"/>
              </w:rPr>
              <w:t>✓</w:t>
            </w:r>
          </w:p>
        </w:tc>
      </w:tr>
      <w:tr w:rsidR="00F7509F" w:rsidRPr="00F7509F" w14:paraId="3E339937" w14:textId="77777777" w:rsidTr="00183F20">
        <w:trPr>
          <w:trHeight w:hRule="exact" w:val="523"/>
          <w:jc w:val="center"/>
        </w:trPr>
        <w:tc>
          <w:tcPr>
            <w:tcW w:w="4291" w:type="dxa"/>
            <w:shd w:val="clear" w:color="auto" w:fill="FFFFFF"/>
            <w:vAlign w:val="center"/>
          </w:tcPr>
          <w:p w14:paraId="099698CE" w14:textId="77777777" w:rsidR="00F7509F" w:rsidRPr="00F7509F" w:rsidRDefault="00F7509F" w:rsidP="00F7509F">
            <w:pPr>
              <w:rPr>
                <w:lang w:eastAsia="en-GB" w:bidi="en-GB"/>
              </w:rPr>
            </w:pPr>
            <w:r w:rsidRPr="00F7509F">
              <w:rPr>
                <w:lang w:eastAsia="en-GB" w:bidi="en-GB"/>
              </w:rPr>
              <w:t>Balance sheet documents</w:t>
            </w:r>
          </w:p>
        </w:tc>
        <w:tc>
          <w:tcPr>
            <w:tcW w:w="1166" w:type="dxa"/>
            <w:shd w:val="clear" w:color="auto" w:fill="FFFFFF"/>
          </w:tcPr>
          <w:p w14:paraId="7170C9F9" w14:textId="77777777" w:rsidR="00F7509F" w:rsidRPr="00F7509F" w:rsidRDefault="00F7509F" w:rsidP="00F7509F">
            <w:pPr>
              <w:rPr>
                <w:lang w:eastAsia="en-GB" w:bidi="en-GB"/>
              </w:rPr>
            </w:pPr>
          </w:p>
        </w:tc>
        <w:tc>
          <w:tcPr>
            <w:tcW w:w="3360" w:type="dxa"/>
            <w:shd w:val="clear" w:color="auto" w:fill="FFFFFF"/>
            <w:vAlign w:val="center"/>
          </w:tcPr>
          <w:p w14:paraId="0F014152" w14:textId="77777777" w:rsidR="00F7509F" w:rsidRPr="00F7509F" w:rsidRDefault="00F7509F" w:rsidP="00F7509F">
            <w:pPr>
              <w:rPr>
                <w:lang w:eastAsia="en-GB" w:bidi="en-GB"/>
              </w:rPr>
            </w:pPr>
            <w:r w:rsidRPr="00F7509F">
              <w:rPr>
                <w:rFonts w:ascii="Segoe UI Symbol" w:hAnsi="Segoe UI Symbol" w:cs="Segoe UI Symbol"/>
                <w:lang w:eastAsia="en-GB" w:bidi="en-GB"/>
              </w:rPr>
              <w:t>✓</w:t>
            </w:r>
          </w:p>
        </w:tc>
      </w:tr>
      <w:tr w:rsidR="00F7509F" w:rsidRPr="00F7509F" w14:paraId="193AD50D" w14:textId="77777777" w:rsidTr="00183F20">
        <w:trPr>
          <w:trHeight w:hRule="exact" w:val="528"/>
          <w:jc w:val="center"/>
        </w:trPr>
        <w:tc>
          <w:tcPr>
            <w:tcW w:w="4291" w:type="dxa"/>
            <w:shd w:val="clear" w:color="auto" w:fill="FFFFFF"/>
            <w:vAlign w:val="center"/>
          </w:tcPr>
          <w:p w14:paraId="5C89B62F" w14:textId="77777777" w:rsidR="00F7509F" w:rsidRPr="00F7509F" w:rsidRDefault="00F7509F" w:rsidP="00F7509F">
            <w:pPr>
              <w:rPr>
                <w:lang w:eastAsia="en-GB" w:bidi="en-GB"/>
              </w:rPr>
            </w:pPr>
            <w:r w:rsidRPr="00F7509F">
              <w:rPr>
                <w:lang w:eastAsia="en-GB" w:bidi="en-GB"/>
              </w:rPr>
              <w:t>Fixed asset books and indexes</w:t>
            </w:r>
          </w:p>
        </w:tc>
        <w:tc>
          <w:tcPr>
            <w:tcW w:w="1166" w:type="dxa"/>
            <w:shd w:val="clear" w:color="auto" w:fill="FFFFFF"/>
          </w:tcPr>
          <w:p w14:paraId="2A1F15CC" w14:textId="77777777" w:rsidR="00F7509F" w:rsidRPr="00F7509F" w:rsidRDefault="00F7509F" w:rsidP="00F7509F">
            <w:pPr>
              <w:rPr>
                <w:lang w:eastAsia="en-GB" w:bidi="en-GB"/>
              </w:rPr>
            </w:pPr>
          </w:p>
        </w:tc>
        <w:tc>
          <w:tcPr>
            <w:tcW w:w="3360" w:type="dxa"/>
            <w:shd w:val="clear" w:color="auto" w:fill="FFFFFF"/>
            <w:vAlign w:val="center"/>
          </w:tcPr>
          <w:p w14:paraId="0593FC18" w14:textId="77777777" w:rsidR="00F7509F" w:rsidRPr="00F7509F" w:rsidRDefault="00F7509F" w:rsidP="00F7509F">
            <w:pPr>
              <w:rPr>
                <w:lang w:eastAsia="en-GB" w:bidi="en-GB"/>
              </w:rPr>
            </w:pPr>
            <w:r w:rsidRPr="00F7509F">
              <w:rPr>
                <w:rFonts w:ascii="Segoe UI Symbol" w:hAnsi="Segoe UI Symbol" w:cs="Segoe UI Symbol"/>
                <w:lang w:eastAsia="en-GB" w:bidi="en-GB"/>
              </w:rPr>
              <w:t>✓</w:t>
            </w:r>
          </w:p>
        </w:tc>
      </w:tr>
      <w:tr w:rsidR="00F7509F" w:rsidRPr="00F7509F" w14:paraId="1F37A37D" w14:textId="77777777" w:rsidTr="00183F20">
        <w:trPr>
          <w:trHeight w:hRule="exact" w:val="542"/>
          <w:jc w:val="center"/>
        </w:trPr>
        <w:tc>
          <w:tcPr>
            <w:tcW w:w="4291" w:type="dxa"/>
            <w:shd w:val="clear" w:color="auto" w:fill="FFFFFF"/>
            <w:vAlign w:val="center"/>
          </w:tcPr>
          <w:p w14:paraId="010C0D46" w14:textId="77777777" w:rsidR="00F7509F" w:rsidRPr="00F7509F" w:rsidRDefault="00F7509F" w:rsidP="00F7509F">
            <w:pPr>
              <w:rPr>
                <w:lang w:eastAsia="en-GB" w:bidi="en-GB"/>
              </w:rPr>
            </w:pPr>
            <w:r w:rsidRPr="00F7509F">
              <w:rPr>
                <w:lang w:eastAsia="en-GB" w:bidi="en-GB"/>
              </w:rPr>
              <w:t>Employee pension information</w:t>
            </w:r>
          </w:p>
        </w:tc>
        <w:tc>
          <w:tcPr>
            <w:tcW w:w="1166" w:type="dxa"/>
            <w:shd w:val="clear" w:color="auto" w:fill="FFFFFF"/>
            <w:vAlign w:val="center"/>
          </w:tcPr>
          <w:p w14:paraId="4665D6B9" w14:textId="77777777" w:rsidR="00F7509F" w:rsidRPr="00F7509F" w:rsidRDefault="00F7509F" w:rsidP="00F7509F">
            <w:pPr>
              <w:rPr>
                <w:lang w:eastAsia="en-GB" w:bidi="en-GB"/>
              </w:rPr>
            </w:pPr>
            <w:r w:rsidRPr="00F7509F">
              <w:rPr>
                <w:rFonts w:ascii="Segoe UI Symbol" w:hAnsi="Segoe UI Symbol" w:cs="Segoe UI Symbol"/>
                <w:lang w:eastAsia="en-GB" w:bidi="en-GB"/>
              </w:rPr>
              <w:t>✓</w:t>
            </w:r>
          </w:p>
        </w:tc>
        <w:tc>
          <w:tcPr>
            <w:tcW w:w="3360" w:type="dxa"/>
            <w:shd w:val="clear" w:color="auto" w:fill="FFFFFF"/>
          </w:tcPr>
          <w:p w14:paraId="4BEB5C10" w14:textId="77777777" w:rsidR="00F7509F" w:rsidRPr="00F7509F" w:rsidRDefault="00F7509F" w:rsidP="00F7509F">
            <w:pPr>
              <w:rPr>
                <w:lang w:eastAsia="en-GB" w:bidi="en-GB"/>
              </w:rPr>
            </w:pPr>
          </w:p>
        </w:tc>
      </w:tr>
      <w:tr w:rsidR="00F7509F" w:rsidRPr="00F7509F" w14:paraId="20BBEFD2" w14:textId="77777777" w:rsidTr="00183F20">
        <w:trPr>
          <w:trHeight w:hRule="exact" w:val="797"/>
          <w:jc w:val="center"/>
        </w:trPr>
        <w:tc>
          <w:tcPr>
            <w:tcW w:w="4291" w:type="dxa"/>
            <w:shd w:val="clear" w:color="auto" w:fill="FFFFFF"/>
            <w:vAlign w:val="center"/>
          </w:tcPr>
          <w:p w14:paraId="3487A570" w14:textId="77777777" w:rsidR="00F7509F" w:rsidRPr="00F7509F" w:rsidRDefault="00F7509F" w:rsidP="00F7509F">
            <w:pPr>
              <w:rPr>
                <w:lang w:eastAsia="en-GB" w:bidi="en-GB"/>
              </w:rPr>
            </w:pPr>
            <w:r w:rsidRPr="00F7509F">
              <w:rPr>
                <w:lang w:eastAsia="en-GB" w:bidi="en-GB"/>
              </w:rPr>
              <w:t>Work instructions for computerized accounting</w:t>
            </w:r>
          </w:p>
        </w:tc>
        <w:tc>
          <w:tcPr>
            <w:tcW w:w="1166" w:type="dxa"/>
            <w:shd w:val="clear" w:color="auto" w:fill="FFFFFF"/>
          </w:tcPr>
          <w:p w14:paraId="52E287E9" w14:textId="77777777" w:rsidR="00F7509F" w:rsidRPr="00F7509F" w:rsidRDefault="00F7509F" w:rsidP="00F7509F">
            <w:pPr>
              <w:rPr>
                <w:lang w:eastAsia="en-GB" w:bidi="en-GB"/>
              </w:rPr>
            </w:pPr>
          </w:p>
        </w:tc>
        <w:tc>
          <w:tcPr>
            <w:tcW w:w="3360" w:type="dxa"/>
            <w:shd w:val="clear" w:color="auto" w:fill="FFFFFF"/>
          </w:tcPr>
          <w:p w14:paraId="5784E7C2" w14:textId="77777777" w:rsidR="00F7509F" w:rsidRPr="00F7509F" w:rsidRDefault="00F7509F" w:rsidP="00F7509F">
            <w:pPr>
              <w:rPr>
                <w:lang w:eastAsia="en-GB" w:bidi="en-GB"/>
              </w:rPr>
            </w:pPr>
            <w:r w:rsidRPr="00F7509F">
              <w:rPr>
                <w:rFonts w:ascii="Segoe UI Symbol" w:hAnsi="Segoe UI Symbol" w:cs="Segoe UI Symbol"/>
                <w:lang w:eastAsia="en-GB" w:bidi="en-GB"/>
              </w:rPr>
              <w:t>✓</w:t>
            </w:r>
          </w:p>
        </w:tc>
      </w:tr>
      <w:tr w:rsidR="00F7509F" w:rsidRPr="00F7509F" w14:paraId="0F63C87E" w14:textId="77777777" w:rsidTr="00183F20">
        <w:trPr>
          <w:trHeight w:hRule="exact" w:val="523"/>
          <w:jc w:val="center"/>
        </w:trPr>
        <w:tc>
          <w:tcPr>
            <w:tcW w:w="4291" w:type="dxa"/>
            <w:shd w:val="clear" w:color="auto" w:fill="FFFFFF"/>
            <w:vAlign w:val="center"/>
          </w:tcPr>
          <w:p w14:paraId="64EC05CE" w14:textId="77777777" w:rsidR="00F7509F" w:rsidRPr="00F7509F" w:rsidRDefault="00F7509F" w:rsidP="00F7509F">
            <w:pPr>
              <w:rPr>
                <w:lang w:eastAsia="en-GB" w:bidi="en-GB"/>
              </w:rPr>
            </w:pPr>
            <w:r w:rsidRPr="00F7509F">
              <w:rPr>
                <w:lang w:eastAsia="en-GB" w:bidi="en-GB"/>
              </w:rPr>
              <w:t>Outgoing invoices</w:t>
            </w:r>
          </w:p>
        </w:tc>
        <w:tc>
          <w:tcPr>
            <w:tcW w:w="1166" w:type="dxa"/>
            <w:shd w:val="clear" w:color="auto" w:fill="FFFFFF"/>
          </w:tcPr>
          <w:p w14:paraId="4DA7AAB8" w14:textId="77777777" w:rsidR="00F7509F" w:rsidRPr="00F7509F" w:rsidRDefault="00F7509F" w:rsidP="00F7509F">
            <w:pPr>
              <w:rPr>
                <w:lang w:eastAsia="en-GB" w:bidi="en-GB"/>
              </w:rPr>
            </w:pPr>
          </w:p>
        </w:tc>
        <w:tc>
          <w:tcPr>
            <w:tcW w:w="3360" w:type="dxa"/>
            <w:shd w:val="clear" w:color="auto" w:fill="FFFFFF"/>
            <w:vAlign w:val="center"/>
          </w:tcPr>
          <w:p w14:paraId="344D2A7D" w14:textId="77777777" w:rsidR="00F7509F" w:rsidRPr="00F7509F" w:rsidRDefault="00F7509F" w:rsidP="00F7509F">
            <w:pPr>
              <w:rPr>
                <w:lang w:eastAsia="en-GB" w:bidi="en-GB"/>
              </w:rPr>
            </w:pPr>
            <w:r w:rsidRPr="00F7509F">
              <w:rPr>
                <w:rFonts w:ascii="Segoe UI Symbol" w:hAnsi="Segoe UI Symbol" w:cs="Segoe UI Symbol"/>
                <w:lang w:eastAsia="en-GB" w:bidi="en-GB"/>
              </w:rPr>
              <w:t>✓</w:t>
            </w:r>
          </w:p>
        </w:tc>
      </w:tr>
      <w:tr w:rsidR="00F7509F" w:rsidRPr="00F7509F" w14:paraId="4AAC2542" w14:textId="77777777" w:rsidTr="00183F20">
        <w:trPr>
          <w:trHeight w:hRule="exact" w:val="528"/>
          <w:jc w:val="center"/>
        </w:trPr>
        <w:tc>
          <w:tcPr>
            <w:tcW w:w="4291" w:type="dxa"/>
            <w:shd w:val="clear" w:color="auto" w:fill="FFFFFF"/>
            <w:vAlign w:val="center"/>
          </w:tcPr>
          <w:p w14:paraId="020F3D67" w14:textId="77777777" w:rsidR="00F7509F" w:rsidRPr="00F7509F" w:rsidRDefault="00F7509F" w:rsidP="00F7509F">
            <w:pPr>
              <w:rPr>
                <w:lang w:eastAsia="en-GB" w:bidi="en-GB"/>
              </w:rPr>
            </w:pPr>
            <w:r w:rsidRPr="00F7509F">
              <w:rPr>
                <w:lang w:eastAsia="en-GB" w:bidi="en-GB"/>
              </w:rPr>
              <w:t>Incoming invoices</w:t>
            </w:r>
          </w:p>
        </w:tc>
        <w:tc>
          <w:tcPr>
            <w:tcW w:w="1166" w:type="dxa"/>
            <w:shd w:val="clear" w:color="auto" w:fill="FFFFFF"/>
          </w:tcPr>
          <w:p w14:paraId="1DB351AA" w14:textId="77777777" w:rsidR="00F7509F" w:rsidRPr="00F7509F" w:rsidRDefault="00F7509F" w:rsidP="00F7509F">
            <w:pPr>
              <w:rPr>
                <w:lang w:eastAsia="en-GB" w:bidi="en-GB"/>
              </w:rPr>
            </w:pPr>
          </w:p>
        </w:tc>
        <w:tc>
          <w:tcPr>
            <w:tcW w:w="3360" w:type="dxa"/>
            <w:shd w:val="clear" w:color="auto" w:fill="FFFFFF"/>
            <w:vAlign w:val="center"/>
          </w:tcPr>
          <w:p w14:paraId="0350B7E9" w14:textId="77777777" w:rsidR="00F7509F" w:rsidRPr="00F7509F" w:rsidRDefault="00F7509F" w:rsidP="00F7509F">
            <w:pPr>
              <w:rPr>
                <w:lang w:eastAsia="en-GB" w:bidi="en-GB"/>
              </w:rPr>
            </w:pPr>
            <w:r w:rsidRPr="00F7509F">
              <w:rPr>
                <w:rFonts w:ascii="Segoe UI Symbol" w:hAnsi="Segoe UI Symbol" w:cs="Segoe UI Symbol"/>
                <w:lang w:eastAsia="en-GB" w:bidi="en-GB"/>
              </w:rPr>
              <w:t>✓</w:t>
            </w:r>
          </w:p>
        </w:tc>
      </w:tr>
      <w:tr w:rsidR="00F7509F" w:rsidRPr="00F7509F" w14:paraId="60899037" w14:textId="77777777" w:rsidTr="00183F20">
        <w:trPr>
          <w:trHeight w:hRule="exact" w:val="518"/>
          <w:jc w:val="center"/>
        </w:trPr>
        <w:tc>
          <w:tcPr>
            <w:tcW w:w="4291" w:type="dxa"/>
            <w:shd w:val="clear" w:color="auto" w:fill="FFFFFF"/>
            <w:vAlign w:val="center"/>
          </w:tcPr>
          <w:p w14:paraId="491E36FC" w14:textId="77777777" w:rsidR="00F7509F" w:rsidRPr="00F7509F" w:rsidRDefault="00F7509F" w:rsidP="00F7509F">
            <w:pPr>
              <w:rPr>
                <w:lang w:eastAsia="en-GB" w:bidi="en-GB"/>
              </w:rPr>
            </w:pPr>
            <w:r w:rsidRPr="00F7509F">
              <w:rPr>
                <w:lang w:eastAsia="en-GB" w:bidi="en-GB"/>
              </w:rPr>
              <w:t>Payroll documents</w:t>
            </w:r>
          </w:p>
        </w:tc>
        <w:tc>
          <w:tcPr>
            <w:tcW w:w="1166" w:type="dxa"/>
            <w:shd w:val="clear" w:color="auto" w:fill="FFFFFF"/>
          </w:tcPr>
          <w:p w14:paraId="27304282" w14:textId="77777777" w:rsidR="00F7509F" w:rsidRPr="00F7509F" w:rsidRDefault="00F7509F" w:rsidP="00F7509F">
            <w:pPr>
              <w:rPr>
                <w:lang w:eastAsia="en-GB" w:bidi="en-GB"/>
              </w:rPr>
            </w:pPr>
          </w:p>
        </w:tc>
        <w:tc>
          <w:tcPr>
            <w:tcW w:w="3360" w:type="dxa"/>
            <w:shd w:val="clear" w:color="auto" w:fill="FFFFFF"/>
            <w:vAlign w:val="center"/>
          </w:tcPr>
          <w:p w14:paraId="01742A5B" w14:textId="77777777" w:rsidR="00F7509F" w:rsidRPr="00F7509F" w:rsidRDefault="00F7509F" w:rsidP="00F7509F">
            <w:pPr>
              <w:rPr>
                <w:lang w:eastAsia="en-GB" w:bidi="en-GB"/>
              </w:rPr>
            </w:pPr>
            <w:r w:rsidRPr="00F7509F">
              <w:rPr>
                <w:rFonts w:ascii="Segoe UI Symbol" w:hAnsi="Segoe UI Symbol" w:cs="Segoe UI Symbol"/>
                <w:lang w:eastAsia="en-GB" w:bidi="en-GB"/>
              </w:rPr>
              <w:t>✓</w:t>
            </w:r>
          </w:p>
        </w:tc>
      </w:tr>
      <w:tr w:rsidR="00F7509F" w:rsidRPr="00F7509F" w14:paraId="0300DCDD" w14:textId="77777777" w:rsidTr="00183F20">
        <w:trPr>
          <w:trHeight w:hRule="exact" w:val="514"/>
          <w:jc w:val="center"/>
        </w:trPr>
        <w:tc>
          <w:tcPr>
            <w:tcW w:w="4291" w:type="dxa"/>
            <w:shd w:val="clear" w:color="auto" w:fill="FFFFFF"/>
            <w:vAlign w:val="center"/>
          </w:tcPr>
          <w:p w14:paraId="186E7FCD" w14:textId="77777777" w:rsidR="00F7509F" w:rsidRPr="00F7509F" w:rsidRDefault="00F7509F" w:rsidP="00F7509F">
            <w:pPr>
              <w:rPr>
                <w:lang w:eastAsia="en-GB" w:bidi="en-GB"/>
              </w:rPr>
            </w:pPr>
            <w:r w:rsidRPr="00F7509F">
              <w:rPr>
                <w:lang w:eastAsia="en-GB" w:bidi="en-GB"/>
              </w:rPr>
              <w:t>Bank documents</w:t>
            </w:r>
          </w:p>
        </w:tc>
        <w:tc>
          <w:tcPr>
            <w:tcW w:w="1166" w:type="dxa"/>
            <w:shd w:val="clear" w:color="auto" w:fill="FFFFFF"/>
          </w:tcPr>
          <w:p w14:paraId="6229970A" w14:textId="77777777" w:rsidR="00F7509F" w:rsidRPr="00F7509F" w:rsidRDefault="00F7509F" w:rsidP="00F7509F">
            <w:pPr>
              <w:rPr>
                <w:lang w:eastAsia="en-GB" w:bidi="en-GB"/>
              </w:rPr>
            </w:pPr>
          </w:p>
        </w:tc>
        <w:tc>
          <w:tcPr>
            <w:tcW w:w="3360" w:type="dxa"/>
            <w:shd w:val="clear" w:color="auto" w:fill="FFFFFF"/>
            <w:vAlign w:val="center"/>
          </w:tcPr>
          <w:p w14:paraId="709443FB" w14:textId="77777777" w:rsidR="00F7509F" w:rsidRPr="00F7509F" w:rsidRDefault="00F7509F" w:rsidP="00F7509F">
            <w:pPr>
              <w:rPr>
                <w:lang w:eastAsia="en-GB" w:bidi="en-GB"/>
              </w:rPr>
            </w:pPr>
            <w:r w:rsidRPr="00F7509F">
              <w:rPr>
                <w:rFonts w:ascii="Segoe UI Symbol" w:hAnsi="Segoe UI Symbol" w:cs="Segoe UI Symbol"/>
                <w:lang w:eastAsia="en-GB" w:bidi="en-GB"/>
              </w:rPr>
              <w:t>✓</w:t>
            </w:r>
          </w:p>
        </w:tc>
      </w:tr>
      <w:tr w:rsidR="00F7509F" w:rsidRPr="00F7509F" w14:paraId="61C64728" w14:textId="77777777" w:rsidTr="00183F20">
        <w:trPr>
          <w:trHeight w:hRule="exact" w:val="523"/>
          <w:jc w:val="center"/>
        </w:trPr>
        <w:tc>
          <w:tcPr>
            <w:tcW w:w="4291" w:type="dxa"/>
            <w:shd w:val="clear" w:color="auto" w:fill="FFFFFF"/>
            <w:vAlign w:val="center"/>
          </w:tcPr>
          <w:p w14:paraId="5325B452" w14:textId="77777777" w:rsidR="00F7509F" w:rsidRPr="00F7509F" w:rsidRDefault="00F7509F" w:rsidP="00F7509F">
            <w:pPr>
              <w:rPr>
                <w:lang w:eastAsia="en-GB" w:bidi="en-GB"/>
              </w:rPr>
            </w:pPr>
            <w:r w:rsidRPr="00F7509F">
              <w:rPr>
                <w:lang w:eastAsia="en-GB" w:bidi="en-GB"/>
              </w:rPr>
              <w:t>Bank contracts</w:t>
            </w:r>
          </w:p>
        </w:tc>
        <w:tc>
          <w:tcPr>
            <w:tcW w:w="1166" w:type="dxa"/>
            <w:shd w:val="clear" w:color="auto" w:fill="FFFFFF"/>
          </w:tcPr>
          <w:p w14:paraId="688383CF" w14:textId="77777777" w:rsidR="00F7509F" w:rsidRPr="00F7509F" w:rsidRDefault="00F7509F" w:rsidP="00F7509F">
            <w:pPr>
              <w:rPr>
                <w:lang w:eastAsia="en-GB" w:bidi="en-GB"/>
              </w:rPr>
            </w:pPr>
          </w:p>
        </w:tc>
        <w:tc>
          <w:tcPr>
            <w:tcW w:w="3360" w:type="dxa"/>
            <w:shd w:val="clear" w:color="auto" w:fill="FFFFFF"/>
            <w:vAlign w:val="center"/>
          </w:tcPr>
          <w:p w14:paraId="18647AC3" w14:textId="77777777" w:rsidR="00F7509F" w:rsidRPr="00F7509F" w:rsidRDefault="00F7509F" w:rsidP="00F7509F">
            <w:pPr>
              <w:rPr>
                <w:lang w:eastAsia="en-GB" w:bidi="en-GB"/>
              </w:rPr>
            </w:pPr>
            <w:r w:rsidRPr="00F7509F">
              <w:rPr>
                <w:rFonts w:ascii="Segoe UI Symbol" w:hAnsi="Segoe UI Symbol" w:cs="Segoe UI Symbol"/>
                <w:lang w:eastAsia="en-GB" w:bidi="en-GB"/>
              </w:rPr>
              <w:t>✓</w:t>
            </w:r>
          </w:p>
        </w:tc>
      </w:tr>
      <w:tr w:rsidR="00F7509F" w:rsidRPr="00F7509F" w14:paraId="4F030B5E" w14:textId="77777777" w:rsidTr="00183F20">
        <w:trPr>
          <w:trHeight w:hRule="exact" w:val="542"/>
          <w:jc w:val="center"/>
        </w:trPr>
        <w:tc>
          <w:tcPr>
            <w:tcW w:w="4291" w:type="dxa"/>
            <w:shd w:val="clear" w:color="auto" w:fill="FFFFFF"/>
            <w:vAlign w:val="center"/>
          </w:tcPr>
          <w:p w14:paraId="0EA4ABD7" w14:textId="77777777" w:rsidR="00F7509F" w:rsidRPr="00F7509F" w:rsidRDefault="00F7509F" w:rsidP="00F7509F">
            <w:pPr>
              <w:rPr>
                <w:lang w:eastAsia="en-GB" w:bidi="en-GB"/>
              </w:rPr>
            </w:pPr>
            <w:r w:rsidRPr="00F7509F">
              <w:rPr>
                <w:lang w:eastAsia="en-GB" w:bidi="en-GB"/>
              </w:rPr>
              <w:t>Operating cost invoices</w:t>
            </w:r>
          </w:p>
        </w:tc>
        <w:tc>
          <w:tcPr>
            <w:tcW w:w="1166" w:type="dxa"/>
            <w:shd w:val="clear" w:color="auto" w:fill="FFFFFF"/>
          </w:tcPr>
          <w:p w14:paraId="5E611691" w14:textId="77777777" w:rsidR="00F7509F" w:rsidRPr="00F7509F" w:rsidRDefault="00F7509F" w:rsidP="00F7509F">
            <w:pPr>
              <w:rPr>
                <w:lang w:eastAsia="en-GB" w:bidi="en-GB"/>
              </w:rPr>
            </w:pPr>
          </w:p>
        </w:tc>
        <w:tc>
          <w:tcPr>
            <w:tcW w:w="3360" w:type="dxa"/>
            <w:shd w:val="clear" w:color="auto" w:fill="FFFFFF"/>
            <w:vAlign w:val="center"/>
          </w:tcPr>
          <w:p w14:paraId="4DABB31C" w14:textId="77777777" w:rsidR="00F7509F" w:rsidRPr="00F7509F" w:rsidRDefault="00F7509F" w:rsidP="00F7509F">
            <w:pPr>
              <w:rPr>
                <w:lang w:eastAsia="en-GB" w:bidi="en-GB"/>
              </w:rPr>
            </w:pPr>
            <w:r w:rsidRPr="00F7509F">
              <w:rPr>
                <w:rFonts w:ascii="Segoe UI Symbol" w:hAnsi="Segoe UI Symbol" w:cs="Segoe UI Symbol"/>
                <w:lang w:eastAsia="en-GB" w:bidi="en-GB"/>
              </w:rPr>
              <w:t>✓</w:t>
            </w:r>
          </w:p>
        </w:tc>
      </w:tr>
      <w:tr w:rsidR="00F7509F" w:rsidRPr="00F7509F" w14:paraId="644739A8" w14:textId="77777777" w:rsidTr="00183F20">
        <w:trPr>
          <w:trHeight w:hRule="exact" w:val="528"/>
          <w:jc w:val="center"/>
        </w:trPr>
        <w:tc>
          <w:tcPr>
            <w:tcW w:w="4291" w:type="dxa"/>
            <w:shd w:val="clear" w:color="auto" w:fill="FFFFFF"/>
            <w:vAlign w:val="center"/>
          </w:tcPr>
          <w:p w14:paraId="42D7F8F4" w14:textId="77777777" w:rsidR="00F7509F" w:rsidRPr="00F7509F" w:rsidRDefault="00F7509F" w:rsidP="00F7509F">
            <w:pPr>
              <w:rPr>
                <w:lang w:eastAsia="en-GB" w:bidi="en-GB"/>
              </w:rPr>
            </w:pPr>
            <w:r w:rsidRPr="00F7509F">
              <w:rPr>
                <w:lang w:eastAsia="en-GB" w:bidi="en-GB"/>
              </w:rPr>
              <w:t>Audit reports</w:t>
            </w:r>
          </w:p>
        </w:tc>
        <w:tc>
          <w:tcPr>
            <w:tcW w:w="1166" w:type="dxa"/>
            <w:shd w:val="clear" w:color="auto" w:fill="FFFFFF"/>
          </w:tcPr>
          <w:p w14:paraId="72768061" w14:textId="77777777" w:rsidR="00F7509F" w:rsidRPr="00F7509F" w:rsidRDefault="00F7509F" w:rsidP="00F7509F">
            <w:pPr>
              <w:rPr>
                <w:lang w:eastAsia="en-GB" w:bidi="en-GB"/>
              </w:rPr>
            </w:pPr>
          </w:p>
        </w:tc>
        <w:tc>
          <w:tcPr>
            <w:tcW w:w="3360" w:type="dxa"/>
            <w:shd w:val="clear" w:color="auto" w:fill="FFFFFF"/>
            <w:vAlign w:val="center"/>
          </w:tcPr>
          <w:p w14:paraId="4727FDFA" w14:textId="77777777" w:rsidR="00F7509F" w:rsidRPr="00F7509F" w:rsidRDefault="00F7509F" w:rsidP="00F7509F">
            <w:pPr>
              <w:rPr>
                <w:lang w:eastAsia="en-GB" w:bidi="en-GB"/>
              </w:rPr>
            </w:pPr>
            <w:r w:rsidRPr="00F7509F">
              <w:rPr>
                <w:rFonts w:ascii="Segoe UI Symbol" w:hAnsi="Segoe UI Symbol" w:cs="Segoe UI Symbol"/>
                <w:lang w:eastAsia="en-GB" w:bidi="en-GB"/>
              </w:rPr>
              <w:t>✓</w:t>
            </w:r>
          </w:p>
        </w:tc>
      </w:tr>
      <w:tr w:rsidR="00F7509F" w:rsidRPr="00F7509F" w14:paraId="084D60AD" w14:textId="77777777" w:rsidTr="00183F20">
        <w:trPr>
          <w:trHeight w:hRule="exact" w:val="523"/>
          <w:jc w:val="center"/>
        </w:trPr>
        <w:tc>
          <w:tcPr>
            <w:tcW w:w="4291" w:type="dxa"/>
            <w:shd w:val="clear" w:color="auto" w:fill="FFFFFF"/>
            <w:vAlign w:val="center"/>
          </w:tcPr>
          <w:p w14:paraId="1B7BDA12" w14:textId="77777777" w:rsidR="00F7509F" w:rsidRPr="00F7509F" w:rsidRDefault="00F7509F" w:rsidP="00F7509F">
            <w:pPr>
              <w:rPr>
                <w:lang w:eastAsia="en-GB" w:bidi="en-GB"/>
              </w:rPr>
            </w:pPr>
            <w:r w:rsidRPr="00F7509F">
              <w:rPr>
                <w:lang w:eastAsia="en-GB" w:bidi="en-GB"/>
              </w:rPr>
              <w:t>Hospitality records</w:t>
            </w:r>
          </w:p>
        </w:tc>
        <w:tc>
          <w:tcPr>
            <w:tcW w:w="1166" w:type="dxa"/>
            <w:shd w:val="clear" w:color="auto" w:fill="FFFFFF"/>
          </w:tcPr>
          <w:p w14:paraId="79699790" w14:textId="77777777" w:rsidR="00F7509F" w:rsidRPr="00F7509F" w:rsidRDefault="00F7509F" w:rsidP="00F7509F">
            <w:pPr>
              <w:rPr>
                <w:lang w:eastAsia="en-GB" w:bidi="en-GB"/>
              </w:rPr>
            </w:pPr>
          </w:p>
        </w:tc>
        <w:tc>
          <w:tcPr>
            <w:tcW w:w="3360" w:type="dxa"/>
            <w:shd w:val="clear" w:color="auto" w:fill="FFFFFF"/>
            <w:vAlign w:val="center"/>
          </w:tcPr>
          <w:p w14:paraId="62E863E6" w14:textId="77777777" w:rsidR="00F7509F" w:rsidRPr="00F7509F" w:rsidRDefault="00F7509F" w:rsidP="00F7509F">
            <w:pPr>
              <w:rPr>
                <w:lang w:eastAsia="en-GB" w:bidi="en-GB"/>
              </w:rPr>
            </w:pPr>
            <w:r w:rsidRPr="00F7509F">
              <w:rPr>
                <w:rFonts w:ascii="Segoe UI Symbol" w:hAnsi="Segoe UI Symbol" w:cs="Segoe UI Symbol"/>
                <w:lang w:eastAsia="en-GB" w:bidi="en-GB"/>
              </w:rPr>
              <w:t>✓</w:t>
            </w:r>
          </w:p>
        </w:tc>
      </w:tr>
      <w:tr w:rsidR="00F7509F" w:rsidRPr="00F7509F" w14:paraId="1A3D9FB6" w14:textId="77777777" w:rsidTr="00183F20">
        <w:trPr>
          <w:trHeight w:hRule="exact" w:val="509"/>
          <w:jc w:val="center"/>
        </w:trPr>
        <w:tc>
          <w:tcPr>
            <w:tcW w:w="4291" w:type="dxa"/>
            <w:shd w:val="clear" w:color="auto" w:fill="FFFFFF"/>
            <w:vAlign w:val="center"/>
          </w:tcPr>
          <w:p w14:paraId="1B827277" w14:textId="77777777" w:rsidR="00F7509F" w:rsidRPr="00F7509F" w:rsidRDefault="00F7509F" w:rsidP="00F7509F">
            <w:pPr>
              <w:rPr>
                <w:lang w:eastAsia="en-GB" w:bidi="en-GB"/>
              </w:rPr>
            </w:pPr>
            <w:r w:rsidRPr="00F7509F">
              <w:rPr>
                <w:lang w:eastAsia="en-GB" w:bidi="en-GB"/>
              </w:rPr>
              <w:t>Balance sheets</w:t>
            </w:r>
          </w:p>
        </w:tc>
        <w:tc>
          <w:tcPr>
            <w:tcW w:w="1166" w:type="dxa"/>
            <w:shd w:val="clear" w:color="auto" w:fill="FFFFFF"/>
          </w:tcPr>
          <w:p w14:paraId="766DF9BF" w14:textId="77777777" w:rsidR="00F7509F" w:rsidRPr="00F7509F" w:rsidRDefault="00F7509F" w:rsidP="00F7509F">
            <w:pPr>
              <w:rPr>
                <w:lang w:eastAsia="en-GB" w:bidi="en-GB"/>
              </w:rPr>
            </w:pPr>
          </w:p>
        </w:tc>
        <w:tc>
          <w:tcPr>
            <w:tcW w:w="3360" w:type="dxa"/>
            <w:shd w:val="clear" w:color="auto" w:fill="FFFFFF"/>
            <w:vAlign w:val="center"/>
          </w:tcPr>
          <w:p w14:paraId="74130F44" w14:textId="77777777" w:rsidR="00F7509F" w:rsidRPr="00F7509F" w:rsidRDefault="00F7509F" w:rsidP="00F7509F">
            <w:pPr>
              <w:rPr>
                <w:lang w:eastAsia="en-GB" w:bidi="en-GB"/>
              </w:rPr>
            </w:pPr>
            <w:r w:rsidRPr="00F7509F">
              <w:rPr>
                <w:rFonts w:ascii="Segoe UI Symbol" w:hAnsi="Segoe UI Symbol" w:cs="Segoe UI Symbol"/>
                <w:lang w:eastAsia="en-GB" w:bidi="en-GB"/>
              </w:rPr>
              <w:t>✓</w:t>
            </w:r>
          </w:p>
        </w:tc>
      </w:tr>
      <w:tr w:rsidR="00F7509F" w:rsidRPr="00F7509F" w14:paraId="1AB6AAA5" w14:textId="77777777" w:rsidTr="00183F20">
        <w:trPr>
          <w:trHeight w:hRule="exact" w:val="816"/>
          <w:jc w:val="center"/>
        </w:trPr>
        <w:tc>
          <w:tcPr>
            <w:tcW w:w="4291" w:type="dxa"/>
            <w:shd w:val="clear" w:color="auto" w:fill="FFFFFF"/>
            <w:vAlign w:val="center"/>
          </w:tcPr>
          <w:p w14:paraId="4924D445" w14:textId="77777777" w:rsidR="00F7509F" w:rsidRPr="00F7509F" w:rsidRDefault="00F7509F" w:rsidP="00F7509F">
            <w:pPr>
              <w:rPr>
                <w:lang w:eastAsia="en-GB" w:bidi="en-GB"/>
              </w:rPr>
            </w:pPr>
            <w:r w:rsidRPr="00F7509F">
              <w:rPr>
                <w:lang w:eastAsia="en-GB" w:bidi="en-GB"/>
              </w:rPr>
              <w:t>Loan documents once the contract expires</w:t>
            </w:r>
          </w:p>
        </w:tc>
        <w:tc>
          <w:tcPr>
            <w:tcW w:w="1166" w:type="dxa"/>
            <w:shd w:val="clear" w:color="auto" w:fill="FFFFFF"/>
          </w:tcPr>
          <w:p w14:paraId="24F03C07" w14:textId="77777777" w:rsidR="00F7509F" w:rsidRPr="00F7509F" w:rsidRDefault="00F7509F" w:rsidP="00F7509F">
            <w:pPr>
              <w:rPr>
                <w:lang w:eastAsia="en-GB" w:bidi="en-GB"/>
              </w:rPr>
            </w:pPr>
          </w:p>
        </w:tc>
        <w:tc>
          <w:tcPr>
            <w:tcW w:w="3360" w:type="dxa"/>
            <w:shd w:val="clear" w:color="auto" w:fill="FFFFFF"/>
          </w:tcPr>
          <w:p w14:paraId="2F3B8DAB" w14:textId="77777777" w:rsidR="00F7509F" w:rsidRPr="00F7509F" w:rsidRDefault="00F7509F" w:rsidP="00F7509F">
            <w:pPr>
              <w:rPr>
                <w:lang w:eastAsia="en-GB" w:bidi="en-GB"/>
              </w:rPr>
            </w:pPr>
            <w:r w:rsidRPr="00F7509F">
              <w:rPr>
                <w:rFonts w:ascii="Segoe UI Symbol" w:hAnsi="Segoe UI Symbol" w:cs="Segoe UI Symbol"/>
                <w:lang w:eastAsia="en-GB" w:bidi="en-GB"/>
              </w:rPr>
              <w:t>✓</w:t>
            </w:r>
          </w:p>
        </w:tc>
      </w:tr>
      <w:tr w:rsidR="00F7509F" w:rsidRPr="00F7509F" w14:paraId="7B85C150" w14:textId="77777777" w:rsidTr="00183F20">
        <w:trPr>
          <w:trHeight w:hRule="exact" w:val="792"/>
          <w:jc w:val="center"/>
        </w:trPr>
        <w:tc>
          <w:tcPr>
            <w:tcW w:w="4291" w:type="dxa"/>
            <w:shd w:val="clear" w:color="auto" w:fill="FFFFFF"/>
            <w:vAlign w:val="center"/>
          </w:tcPr>
          <w:p w14:paraId="6CBD4764" w14:textId="77777777" w:rsidR="00F7509F" w:rsidRPr="00F7509F" w:rsidRDefault="00F7509F" w:rsidP="00F7509F">
            <w:pPr>
              <w:rPr>
                <w:lang w:eastAsia="en-GB" w:bidi="en-GB"/>
              </w:rPr>
            </w:pPr>
            <w:r w:rsidRPr="00F7509F">
              <w:rPr>
                <w:lang w:eastAsia="en-GB" w:bidi="en-GB"/>
              </w:rPr>
              <w:t>Standing order documents after the contract expires</w:t>
            </w:r>
          </w:p>
        </w:tc>
        <w:tc>
          <w:tcPr>
            <w:tcW w:w="1166" w:type="dxa"/>
            <w:shd w:val="clear" w:color="auto" w:fill="FFFFFF"/>
          </w:tcPr>
          <w:p w14:paraId="3468C429" w14:textId="77777777" w:rsidR="00F7509F" w:rsidRPr="00F7509F" w:rsidRDefault="00F7509F" w:rsidP="00F7509F">
            <w:pPr>
              <w:rPr>
                <w:lang w:eastAsia="en-GB" w:bidi="en-GB"/>
              </w:rPr>
            </w:pPr>
          </w:p>
        </w:tc>
        <w:tc>
          <w:tcPr>
            <w:tcW w:w="3360" w:type="dxa"/>
            <w:shd w:val="clear" w:color="auto" w:fill="FFFFFF"/>
          </w:tcPr>
          <w:p w14:paraId="323A240C" w14:textId="77777777" w:rsidR="00F7509F" w:rsidRPr="00F7509F" w:rsidRDefault="00F7509F" w:rsidP="00F7509F">
            <w:pPr>
              <w:rPr>
                <w:lang w:eastAsia="en-GB" w:bidi="en-GB"/>
              </w:rPr>
            </w:pPr>
            <w:r w:rsidRPr="00F7509F">
              <w:rPr>
                <w:rFonts w:ascii="Segoe UI Symbol" w:hAnsi="Segoe UI Symbol" w:cs="Segoe UI Symbol"/>
                <w:lang w:eastAsia="en-GB" w:bidi="en-GB"/>
              </w:rPr>
              <w:t>✓</w:t>
            </w:r>
          </w:p>
        </w:tc>
      </w:tr>
      <w:tr w:rsidR="00F7509F" w:rsidRPr="00F7509F" w14:paraId="52422D47" w14:textId="77777777" w:rsidTr="00183F20">
        <w:trPr>
          <w:trHeight w:hRule="exact" w:val="509"/>
          <w:jc w:val="center"/>
        </w:trPr>
        <w:tc>
          <w:tcPr>
            <w:tcW w:w="4291" w:type="dxa"/>
            <w:shd w:val="clear" w:color="auto" w:fill="FFFFFF"/>
            <w:vAlign w:val="center"/>
          </w:tcPr>
          <w:p w14:paraId="55561BEA" w14:textId="77777777" w:rsidR="00F7509F" w:rsidRPr="00F7509F" w:rsidRDefault="00F7509F" w:rsidP="00F7509F">
            <w:pPr>
              <w:rPr>
                <w:lang w:eastAsia="en-GB" w:bidi="en-GB"/>
              </w:rPr>
            </w:pPr>
            <w:r w:rsidRPr="00F7509F">
              <w:rPr>
                <w:lang w:eastAsia="en-GB" w:bidi="en-GB"/>
              </w:rPr>
              <w:t>Customer lists</w:t>
            </w:r>
          </w:p>
        </w:tc>
        <w:tc>
          <w:tcPr>
            <w:tcW w:w="1166" w:type="dxa"/>
            <w:shd w:val="clear" w:color="auto" w:fill="FFFFFF"/>
          </w:tcPr>
          <w:p w14:paraId="6379B19A" w14:textId="77777777" w:rsidR="00F7509F" w:rsidRPr="00F7509F" w:rsidRDefault="00F7509F" w:rsidP="00F7509F">
            <w:pPr>
              <w:rPr>
                <w:lang w:eastAsia="en-GB" w:bidi="en-GB"/>
              </w:rPr>
            </w:pPr>
          </w:p>
        </w:tc>
        <w:tc>
          <w:tcPr>
            <w:tcW w:w="3360" w:type="dxa"/>
            <w:shd w:val="clear" w:color="auto" w:fill="FFFFFF"/>
            <w:vAlign w:val="center"/>
          </w:tcPr>
          <w:p w14:paraId="4E9F59BB" w14:textId="77777777" w:rsidR="00F7509F" w:rsidRPr="00F7509F" w:rsidRDefault="00F7509F" w:rsidP="00F7509F">
            <w:pPr>
              <w:rPr>
                <w:lang w:eastAsia="en-GB" w:bidi="en-GB"/>
              </w:rPr>
            </w:pPr>
            <w:r w:rsidRPr="00F7509F">
              <w:rPr>
                <w:rFonts w:ascii="Segoe UI Symbol" w:hAnsi="Segoe UI Symbol" w:cs="Segoe UI Symbol"/>
                <w:lang w:eastAsia="en-GB" w:bidi="en-GB"/>
              </w:rPr>
              <w:t>✓</w:t>
            </w:r>
          </w:p>
        </w:tc>
      </w:tr>
      <w:tr w:rsidR="00F7509F" w:rsidRPr="00F7509F" w14:paraId="6088ED72" w14:textId="77777777" w:rsidTr="00183F20">
        <w:trPr>
          <w:trHeight w:hRule="exact" w:val="696"/>
          <w:jc w:val="center"/>
        </w:trPr>
        <w:tc>
          <w:tcPr>
            <w:tcW w:w="4291" w:type="dxa"/>
            <w:shd w:val="clear" w:color="auto" w:fill="FFFFFF"/>
            <w:vAlign w:val="bottom"/>
          </w:tcPr>
          <w:p w14:paraId="4FCFEE89" w14:textId="6C802AAE" w:rsidR="00F7509F" w:rsidRPr="00F7509F" w:rsidRDefault="00F7509F" w:rsidP="00F7509F">
            <w:pPr>
              <w:rPr>
                <w:lang w:val="fr-FR" w:eastAsia="en-GB"/>
              </w:rPr>
            </w:pPr>
            <w:r w:rsidRPr="00F7509F">
              <w:rPr>
                <w:lang w:val="fr-FR" w:eastAsia="en-GB"/>
              </w:rPr>
              <w:lastRenderedPageBreak/>
              <w:t xml:space="preserve">Import documents (e.g. applications, permits, declarations, </w:t>
            </w:r>
            <w:r w:rsidR="00ED1FBA" w:rsidRPr="00F7509F">
              <w:rPr>
                <w:lang w:val="fr-FR" w:eastAsia="en-GB"/>
              </w:rPr>
              <w:t>licences</w:t>
            </w:r>
            <w:r w:rsidRPr="00F7509F">
              <w:rPr>
                <w:lang w:val="fr-FR" w:eastAsia="en-GB"/>
              </w:rPr>
              <w:t>)</w:t>
            </w:r>
          </w:p>
        </w:tc>
        <w:tc>
          <w:tcPr>
            <w:tcW w:w="1166" w:type="dxa"/>
            <w:shd w:val="clear" w:color="auto" w:fill="FFFFFF"/>
          </w:tcPr>
          <w:p w14:paraId="76FECD44" w14:textId="77777777" w:rsidR="00F7509F" w:rsidRPr="00F7509F" w:rsidRDefault="00F7509F" w:rsidP="00F7509F">
            <w:pPr>
              <w:rPr>
                <w:lang w:val="fr-FR" w:eastAsia="en-GB"/>
              </w:rPr>
            </w:pPr>
          </w:p>
        </w:tc>
        <w:tc>
          <w:tcPr>
            <w:tcW w:w="3360" w:type="dxa"/>
            <w:shd w:val="clear" w:color="auto" w:fill="FFFFFF"/>
            <w:vAlign w:val="center"/>
          </w:tcPr>
          <w:p w14:paraId="28159F31" w14:textId="77777777" w:rsidR="00F7509F" w:rsidRPr="00F7509F" w:rsidRDefault="00F7509F" w:rsidP="00F7509F">
            <w:pPr>
              <w:rPr>
                <w:lang w:eastAsia="en-GB" w:bidi="en-GB"/>
              </w:rPr>
            </w:pPr>
            <w:r w:rsidRPr="00F7509F">
              <w:rPr>
                <w:rFonts w:ascii="Segoe UI Symbol" w:hAnsi="Segoe UI Symbol" w:cs="Segoe UI Symbol"/>
                <w:lang w:eastAsia="en-GB" w:bidi="en-GB"/>
              </w:rPr>
              <w:t>✓</w:t>
            </w:r>
          </w:p>
        </w:tc>
      </w:tr>
    </w:tbl>
    <w:p w14:paraId="54C14ECD" w14:textId="7B54AB1D" w:rsidR="00F7509F" w:rsidRPr="00F7509F" w:rsidRDefault="00F7509F" w:rsidP="00F7509F">
      <w:pPr>
        <w:rPr>
          <w:b/>
          <w:bCs/>
          <w:lang w:eastAsia="en-GB" w:bidi="en-GB"/>
        </w:rPr>
      </w:pPr>
    </w:p>
    <w:tbl>
      <w:tblPr>
        <w:tblOverlap w:val="never"/>
        <w:tblW w:w="0" w:type="auto"/>
        <w:tblLayout w:type="fixed"/>
        <w:tblCellMar>
          <w:left w:w="10" w:type="dxa"/>
          <w:right w:w="10" w:type="dxa"/>
        </w:tblCellMar>
        <w:tblLook w:val="04A0" w:firstRow="1" w:lastRow="0" w:firstColumn="1" w:lastColumn="0" w:noHBand="0" w:noVBand="1"/>
      </w:tblPr>
      <w:tblGrid>
        <w:gridCol w:w="4253"/>
        <w:gridCol w:w="230"/>
        <w:gridCol w:w="974"/>
        <w:gridCol w:w="1723"/>
        <w:gridCol w:w="1637"/>
      </w:tblGrid>
      <w:tr w:rsidR="00F7509F" w:rsidRPr="00F7509F" w14:paraId="2F1DF022" w14:textId="77777777" w:rsidTr="00183F20">
        <w:trPr>
          <w:gridAfter w:val="1"/>
          <w:wAfter w:w="1633" w:type="dxa"/>
          <w:trHeight w:hRule="exact" w:val="408"/>
        </w:trPr>
        <w:tc>
          <w:tcPr>
            <w:tcW w:w="4483" w:type="dxa"/>
            <w:gridSpan w:val="2"/>
            <w:shd w:val="clear" w:color="auto" w:fill="FFFFFF"/>
          </w:tcPr>
          <w:p w14:paraId="16F8F248" w14:textId="77777777" w:rsidR="00F7509F" w:rsidRPr="00F7509F" w:rsidRDefault="00F7509F" w:rsidP="00F7509F">
            <w:pPr>
              <w:rPr>
                <w:lang w:eastAsia="en-GB" w:bidi="en-GB"/>
              </w:rPr>
            </w:pPr>
            <w:r w:rsidRPr="00F7509F">
              <w:rPr>
                <w:b/>
                <w:bCs/>
                <w:lang w:eastAsia="en-GB" w:bidi="en-GB"/>
              </w:rPr>
              <w:t>Type of document (function)</w:t>
            </w:r>
          </w:p>
        </w:tc>
        <w:tc>
          <w:tcPr>
            <w:tcW w:w="974" w:type="dxa"/>
            <w:shd w:val="clear" w:color="auto" w:fill="FFFFFF"/>
          </w:tcPr>
          <w:p w14:paraId="67736588" w14:textId="77777777" w:rsidR="00F7509F" w:rsidRPr="00F7509F" w:rsidRDefault="00F7509F" w:rsidP="00F7509F">
            <w:pPr>
              <w:rPr>
                <w:lang w:eastAsia="en-GB" w:bidi="en-GB"/>
              </w:rPr>
            </w:pPr>
          </w:p>
        </w:tc>
        <w:tc>
          <w:tcPr>
            <w:tcW w:w="1723" w:type="dxa"/>
            <w:shd w:val="clear" w:color="auto" w:fill="FFFFFF"/>
          </w:tcPr>
          <w:p w14:paraId="510B0725" w14:textId="77777777" w:rsidR="00F7509F" w:rsidRPr="00F7509F" w:rsidRDefault="00F7509F" w:rsidP="00F7509F">
            <w:pPr>
              <w:rPr>
                <w:lang w:eastAsia="en-GB" w:bidi="en-GB"/>
              </w:rPr>
            </w:pPr>
          </w:p>
        </w:tc>
      </w:tr>
      <w:tr w:rsidR="00F7509F" w:rsidRPr="00F7509F" w14:paraId="0330C2BF" w14:textId="77777777" w:rsidTr="00183F20">
        <w:trPr>
          <w:gridAfter w:val="1"/>
          <w:wAfter w:w="1633" w:type="dxa"/>
          <w:trHeight w:hRule="exact" w:val="528"/>
        </w:trPr>
        <w:tc>
          <w:tcPr>
            <w:tcW w:w="4483" w:type="dxa"/>
            <w:gridSpan w:val="2"/>
            <w:shd w:val="clear" w:color="auto" w:fill="FFFFFF"/>
            <w:vAlign w:val="center"/>
          </w:tcPr>
          <w:p w14:paraId="2A920C17" w14:textId="77777777" w:rsidR="00F7509F" w:rsidRPr="00F7509F" w:rsidRDefault="00F7509F" w:rsidP="00F7509F">
            <w:pPr>
              <w:rPr>
                <w:lang w:eastAsia="en-GB" w:bidi="en-GB"/>
              </w:rPr>
            </w:pPr>
            <w:r w:rsidRPr="00F7509F">
              <w:rPr>
                <w:lang w:eastAsia="en-GB" w:bidi="en-GB"/>
              </w:rPr>
              <w:t>Incoming invoices</w:t>
            </w:r>
          </w:p>
        </w:tc>
        <w:tc>
          <w:tcPr>
            <w:tcW w:w="974" w:type="dxa"/>
            <w:shd w:val="clear" w:color="auto" w:fill="FFFFFF"/>
          </w:tcPr>
          <w:p w14:paraId="3FE689A0" w14:textId="77777777" w:rsidR="00F7509F" w:rsidRPr="00F7509F" w:rsidRDefault="00F7509F" w:rsidP="00F7509F">
            <w:pPr>
              <w:rPr>
                <w:lang w:eastAsia="en-GB" w:bidi="en-GB"/>
              </w:rPr>
            </w:pPr>
          </w:p>
        </w:tc>
        <w:tc>
          <w:tcPr>
            <w:tcW w:w="1723" w:type="dxa"/>
            <w:shd w:val="clear" w:color="auto" w:fill="FFFFFF"/>
            <w:vAlign w:val="center"/>
          </w:tcPr>
          <w:p w14:paraId="0A3A8C9B" w14:textId="77777777" w:rsidR="00F7509F" w:rsidRPr="00F7509F" w:rsidRDefault="00F7509F" w:rsidP="00F7509F">
            <w:pPr>
              <w:rPr>
                <w:lang w:eastAsia="en-GB" w:bidi="en-GB"/>
              </w:rPr>
            </w:pPr>
            <w:r w:rsidRPr="00F7509F">
              <w:rPr>
                <w:rFonts w:ascii="Segoe UI Symbol" w:hAnsi="Segoe UI Symbol" w:cs="Segoe UI Symbol"/>
                <w:lang w:eastAsia="en-GB" w:bidi="en-GB"/>
              </w:rPr>
              <w:t>✓</w:t>
            </w:r>
          </w:p>
        </w:tc>
      </w:tr>
      <w:tr w:rsidR="00F7509F" w:rsidRPr="00F7509F" w14:paraId="665C14EF" w14:textId="77777777" w:rsidTr="00183F20">
        <w:trPr>
          <w:gridAfter w:val="1"/>
          <w:wAfter w:w="1633" w:type="dxa"/>
          <w:trHeight w:hRule="exact" w:val="523"/>
        </w:trPr>
        <w:tc>
          <w:tcPr>
            <w:tcW w:w="4483" w:type="dxa"/>
            <w:gridSpan w:val="2"/>
            <w:shd w:val="clear" w:color="auto" w:fill="FFFFFF"/>
            <w:vAlign w:val="center"/>
          </w:tcPr>
          <w:p w14:paraId="00ABC1DA" w14:textId="77777777" w:rsidR="00F7509F" w:rsidRPr="00F7509F" w:rsidRDefault="00F7509F" w:rsidP="00F7509F">
            <w:pPr>
              <w:rPr>
                <w:lang w:eastAsia="en-GB" w:bidi="en-GB"/>
              </w:rPr>
            </w:pPr>
            <w:r w:rsidRPr="00F7509F">
              <w:rPr>
                <w:lang w:eastAsia="en-GB" w:bidi="en-GB"/>
              </w:rPr>
              <w:t>Export documents</w:t>
            </w:r>
          </w:p>
        </w:tc>
        <w:tc>
          <w:tcPr>
            <w:tcW w:w="974" w:type="dxa"/>
            <w:shd w:val="clear" w:color="auto" w:fill="FFFFFF"/>
          </w:tcPr>
          <w:p w14:paraId="58387EF8" w14:textId="77777777" w:rsidR="00F7509F" w:rsidRPr="00F7509F" w:rsidRDefault="00F7509F" w:rsidP="00F7509F">
            <w:pPr>
              <w:rPr>
                <w:lang w:eastAsia="en-GB" w:bidi="en-GB"/>
              </w:rPr>
            </w:pPr>
          </w:p>
        </w:tc>
        <w:tc>
          <w:tcPr>
            <w:tcW w:w="1723" w:type="dxa"/>
            <w:shd w:val="clear" w:color="auto" w:fill="FFFFFF"/>
            <w:vAlign w:val="center"/>
          </w:tcPr>
          <w:p w14:paraId="0A6BD877" w14:textId="77777777" w:rsidR="00F7509F" w:rsidRPr="00F7509F" w:rsidRDefault="00F7509F" w:rsidP="00F7509F">
            <w:pPr>
              <w:rPr>
                <w:lang w:eastAsia="en-GB" w:bidi="en-GB"/>
              </w:rPr>
            </w:pPr>
            <w:r w:rsidRPr="00F7509F">
              <w:rPr>
                <w:rFonts w:ascii="Segoe UI Symbol" w:hAnsi="Segoe UI Symbol" w:cs="Segoe UI Symbol"/>
                <w:lang w:eastAsia="en-GB" w:bidi="en-GB"/>
              </w:rPr>
              <w:t>✓</w:t>
            </w:r>
          </w:p>
        </w:tc>
      </w:tr>
      <w:tr w:rsidR="00F7509F" w:rsidRPr="00F7509F" w14:paraId="1C7FBB0B" w14:textId="77777777" w:rsidTr="00183F20">
        <w:trPr>
          <w:gridAfter w:val="1"/>
          <w:wAfter w:w="1633" w:type="dxa"/>
          <w:trHeight w:hRule="exact" w:val="528"/>
        </w:trPr>
        <w:tc>
          <w:tcPr>
            <w:tcW w:w="4483" w:type="dxa"/>
            <w:gridSpan w:val="2"/>
            <w:shd w:val="clear" w:color="auto" w:fill="FFFFFF"/>
            <w:vAlign w:val="center"/>
          </w:tcPr>
          <w:p w14:paraId="759C0E81" w14:textId="77777777" w:rsidR="00F7509F" w:rsidRPr="00F7509F" w:rsidRDefault="00F7509F" w:rsidP="00F7509F">
            <w:pPr>
              <w:rPr>
                <w:lang w:eastAsia="en-GB" w:bidi="en-GB"/>
              </w:rPr>
            </w:pPr>
            <w:r w:rsidRPr="00F7509F">
              <w:rPr>
                <w:lang w:eastAsia="en-GB" w:bidi="en-GB"/>
              </w:rPr>
              <w:t>Travel expense refunds</w:t>
            </w:r>
          </w:p>
        </w:tc>
        <w:tc>
          <w:tcPr>
            <w:tcW w:w="974" w:type="dxa"/>
            <w:shd w:val="clear" w:color="auto" w:fill="FFFFFF"/>
          </w:tcPr>
          <w:p w14:paraId="7EE56A76" w14:textId="77777777" w:rsidR="00F7509F" w:rsidRPr="00F7509F" w:rsidRDefault="00F7509F" w:rsidP="00F7509F">
            <w:pPr>
              <w:rPr>
                <w:lang w:eastAsia="en-GB" w:bidi="en-GB"/>
              </w:rPr>
            </w:pPr>
          </w:p>
        </w:tc>
        <w:tc>
          <w:tcPr>
            <w:tcW w:w="1723" w:type="dxa"/>
            <w:shd w:val="clear" w:color="auto" w:fill="FFFFFF"/>
            <w:vAlign w:val="center"/>
          </w:tcPr>
          <w:p w14:paraId="42323DF5" w14:textId="77777777" w:rsidR="00F7509F" w:rsidRPr="00F7509F" w:rsidRDefault="00F7509F" w:rsidP="00F7509F">
            <w:pPr>
              <w:rPr>
                <w:lang w:eastAsia="en-GB" w:bidi="en-GB"/>
              </w:rPr>
            </w:pPr>
            <w:r w:rsidRPr="00F7509F">
              <w:rPr>
                <w:rFonts w:ascii="Segoe UI Symbol" w:hAnsi="Segoe UI Symbol" w:cs="Segoe UI Symbol"/>
                <w:lang w:eastAsia="en-GB" w:bidi="en-GB"/>
              </w:rPr>
              <w:t>✓</w:t>
            </w:r>
          </w:p>
        </w:tc>
      </w:tr>
      <w:tr w:rsidR="00F7509F" w:rsidRPr="00F7509F" w14:paraId="197145D2" w14:textId="77777777" w:rsidTr="00183F20">
        <w:trPr>
          <w:gridAfter w:val="1"/>
          <w:wAfter w:w="1633" w:type="dxa"/>
          <w:trHeight w:hRule="exact" w:val="523"/>
        </w:trPr>
        <w:tc>
          <w:tcPr>
            <w:tcW w:w="4483" w:type="dxa"/>
            <w:gridSpan w:val="2"/>
            <w:shd w:val="clear" w:color="auto" w:fill="FFFFFF"/>
            <w:vAlign w:val="center"/>
          </w:tcPr>
          <w:p w14:paraId="6B376312" w14:textId="77777777" w:rsidR="00F7509F" w:rsidRPr="00F7509F" w:rsidRDefault="00F7509F" w:rsidP="00F7509F">
            <w:pPr>
              <w:rPr>
                <w:lang w:eastAsia="en-GB" w:bidi="en-GB"/>
              </w:rPr>
            </w:pPr>
            <w:r w:rsidRPr="00F7509F">
              <w:rPr>
                <w:lang w:eastAsia="en-GB" w:bidi="en-GB"/>
              </w:rPr>
              <w:t>Annual reports</w:t>
            </w:r>
          </w:p>
        </w:tc>
        <w:tc>
          <w:tcPr>
            <w:tcW w:w="974" w:type="dxa"/>
            <w:shd w:val="clear" w:color="auto" w:fill="FFFFFF"/>
          </w:tcPr>
          <w:p w14:paraId="46E08DB8" w14:textId="77777777" w:rsidR="00F7509F" w:rsidRPr="00F7509F" w:rsidRDefault="00F7509F" w:rsidP="00F7509F">
            <w:pPr>
              <w:rPr>
                <w:lang w:eastAsia="en-GB" w:bidi="en-GB"/>
              </w:rPr>
            </w:pPr>
          </w:p>
        </w:tc>
        <w:tc>
          <w:tcPr>
            <w:tcW w:w="1723" w:type="dxa"/>
            <w:shd w:val="clear" w:color="auto" w:fill="FFFFFF"/>
            <w:vAlign w:val="center"/>
          </w:tcPr>
          <w:p w14:paraId="2FA9A024" w14:textId="77777777" w:rsidR="00F7509F" w:rsidRPr="00F7509F" w:rsidRDefault="00F7509F" w:rsidP="00F7509F">
            <w:pPr>
              <w:rPr>
                <w:lang w:eastAsia="en-GB" w:bidi="en-GB"/>
              </w:rPr>
            </w:pPr>
            <w:r w:rsidRPr="00F7509F">
              <w:rPr>
                <w:rFonts w:ascii="Segoe UI Symbol" w:hAnsi="Segoe UI Symbol" w:cs="Segoe UI Symbol"/>
                <w:lang w:eastAsia="en-GB" w:bidi="en-GB"/>
              </w:rPr>
              <w:t>✓</w:t>
            </w:r>
          </w:p>
        </w:tc>
      </w:tr>
      <w:tr w:rsidR="00F7509F" w:rsidRPr="00F7509F" w14:paraId="317984F1" w14:textId="77777777" w:rsidTr="00183F20">
        <w:trPr>
          <w:gridAfter w:val="1"/>
          <w:wAfter w:w="1633" w:type="dxa"/>
          <w:trHeight w:hRule="exact" w:val="523"/>
        </w:trPr>
        <w:tc>
          <w:tcPr>
            <w:tcW w:w="4483" w:type="dxa"/>
            <w:gridSpan w:val="2"/>
            <w:shd w:val="clear" w:color="auto" w:fill="FFFFFF"/>
            <w:vAlign w:val="center"/>
          </w:tcPr>
          <w:p w14:paraId="29903A5E" w14:textId="77777777" w:rsidR="00F7509F" w:rsidRPr="00F7509F" w:rsidRDefault="00F7509F" w:rsidP="00F7509F">
            <w:pPr>
              <w:rPr>
                <w:lang w:eastAsia="en-GB" w:bidi="en-GB"/>
              </w:rPr>
            </w:pPr>
            <w:r w:rsidRPr="00F7509F">
              <w:rPr>
                <w:lang w:eastAsia="en-GB" w:bidi="en-GB"/>
              </w:rPr>
              <w:t>Proof of gifts</w:t>
            </w:r>
          </w:p>
        </w:tc>
        <w:tc>
          <w:tcPr>
            <w:tcW w:w="974" w:type="dxa"/>
            <w:shd w:val="clear" w:color="auto" w:fill="FFFFFF"/>
          </w:tcPr>
          <w:p w14:paraId="1D1C0104" w14:textId="77777777" w:rsidR="00F7509F" w:rsidRPr="00F7509F" w:rsidRDefault="00F7509F" w:rsidP="00F7509F">
            <w:pPr>
              <w:rPr>
                <w:lang w:eastAsia="en-GB" w:bidi="en-GB"/>
              </w:rPr>
            </w:pPr>
          </w:p>
        </w:tc>
        <w:tc>
          <w:tcPr>
            <w:tcW w:w="1723" w:type="dxa"/>
            <w:shd w:val="clear" w:color="auto" w:fill="FFFFFF"/>
            <w:vAlign w:val="center"/>
          </w:tcPr>
          <w:p w14:paraId="565FBA43" w14:textId="77777777" w:rsidR="00F7509F" w:rsidRPr="00F7509F" w:rsidRDefault="00F7509F" w:rsidP="00F7509F">
            <w:pPr>
              <w:rPr>
                <w:lang w:eastAsia="en-GB" w:bidi="en-GB"/>
              </w:rPr>
            </w:pPr>
            <w:r w:rsidRPr="00F7509F">
              <w:rPr>
                <w:rFonts w:ascii="Segoe UI Symbol" w:hAnsi="Segoe UI Symbol" w:cs="Segoe UI Symbol"/>
                <w:lang w:eastAsia="en-GB" w:bidi="en-GB"/>
              </w:rPr>
              <w:t>✓</w:t>
            </w:r>
          </w:p>
        </w:tc>
      </w:tr>
      <w:tr w:rsidR="00F7509F" w:rsidRPr="00F7509F" w14:paraId="299007F2" w14:textId="77777777" w:rsidTr="00183F20">
        <w:trPr>
          <w:gridAfter w:val="1"/>
          <w:wAfter w:w="1633" w:type="dxa"/>
          <w:trHeight w:hRule="exact" w:val="514"/>
        </w:trPr>
        <w:tc>
          <w:tcPr>
            <w:tcW w:w="4483" w:type="dxa"/>
            <w:gridSpan w:val="2"/>
            <w:shd w:val="clear" w:color="auto" w:fill="FFFFFF"/>
            <w:vAlign w:val="center"/>
          </w:tcPr>
          <w:p w14:paraId="1DEDDAE8" w14:textId="77777777" w:rsidR="00F7509F" w:rsidRPr="00F7509F" w:rsidRDefault="00F7509F" w:rsidP="00F7509F">
            <w:pPr>
              <w:rPr>
                <w:lang w:eastAsia="en-GB" w:bidi="en-GB"/>
              </w:rPr>
            </w:pPr>
            <w:r w:rsidRPr="00F7509F">
              <w:rPr>
                <w:lang w:eastAsia="en-GB" w:bidi="en-GB"/>
              </w:rPr>
              <w:t>Income statements</w:t>
            </w:r>
          </w:p>
        </w:tc>
        <w:tc>
          <w:tcPr>
            <w:tcW w:w="974" w:type="dxa"/>
            <w:shd w:val="clear" w:color="auto" w:fill="FFFFFF"/>
          </w:tcPr>
          <w:p w14:paraId="48F3C974" w14:textId="77777777" w:rsidR="00F7509F" w:rsidRPr="00F7509F" w:rsidRDefault="00F7509F" w:rsidP="00F7509F">
            <w:pPr>
              <w:rPr>
                <w:lang w:eastAsia="en-GB" w:bidi="en-GB"/>
              </w:rPr>
            </w:pPr>
          </w:p>
        </w:tc>
        <w:tc>
          <w:tcPr>
            <w:tcW w:w="1723" w:type="dxa"/>
            <w:shd w:val="clear" w:color="auto" w:fill="FFFFFF"/>
            <w:vAlign w:val="center"/>
          </w:tcPr>
          <w:p w14:paraId="4B843271" w14:textId="77777777" w:rsidR="00F7509F" w:rsidRPr="00F7509F" w:rsidRDefault="00F7509F" w:rsidP="00F7509F">
            <w:pPr>
              <w:rPr>
                <w:lang w:eastAsia="en-GB" w:bidi="en-GB"/>
              </w:rPr>
            </w:pPr>
            <w:r w:rsidRPr="00F7509F">
              <w:rPr>
                <w:rFonts w:ascii="Segoe UI Symbol" w:hAnsi="Segoe UI Symbol" w:cs="Segoe UI Symbol"/>
                <w:lang w:eastAsia="en-GB" w:bidi="en-GB"/>
              </w:rPr>
              <w:t>✓</w:t>
            </w:r>
          </w:p>
        </w:tc>
      </w:tr>
      <w:tr w:rsidR="00F7509F" w:rsidRPr="00F7509F" w14:paraId="6E9FBD99" w14:textId="77777777" w:rsidTr="00183F20">
        <w:trPr>
          <w:gridAfter w:val="1"/>
          <w:wAfter w:w="1633" w:type="dxa"/>
          <w:trHeight w:hRule="exact" w:val="542"/>
        </w:trPr>
        <w:tc>
          <w:tcPr>
            <w:tcW w:w="4483" w:type="dxa"/>
            <w:gridSpan w:val="2"/>
            <w:shd w:val="clear" w:color="auto" w:fill="FFFFFF"/>
            <w:vAlign w:val="center"/>
          </w:tcPr>
          <w:p w14:paraId="158DA22A" w14:textId="77777777" w:rsidR="00F7509F" w:rsidRPr="00F7509F" w:rsidRDefault="00F7509F" w:rsidP="00F7509F">
            <w:pPr>
              <w:rPr>
                <w:lang w:eastAsia="en-GB" w:bidi="en-GB"/>
              </w:rPr>
            </w:pPr>
            <w:r w:rsidRPr="00F7509F">
              <w:rPr>
                <w:lang w:eastAsia="en-GB" w:bidi="en-GB"/>
              </w:rPr>
              <w:t>Land ownership documents</w:t>
            </w:r>
          </w:p>
        </w:tc>
        <w:tc>
          <w:tcPr>
            <w:tcW w:w="974" w:type="dxa"/>
            <w:shd w:val="clear" w:color="auto" w:fill="FFFFFF"/>
          </w:tcPr>
          <w:p w14:paraId="7592D12A" w14:textId="77777777" w:rsidR="00F7509F" w:rsidRPr="00F7509F" w:rsidRDefault="00F7509F" w:rsidP="00F7509F">
            <w:pPr>
              <w:rPr>
                <w:lang w:eastAsia="en-GB" w:bidi="en-GB"/>
              </w:rPr>
            </w:pPr>
          </w:p>
        </w:tc>
        <w:tc>
          <w:tcPr>
            <w:tcW w:w="1723" w:type="dxa"/>
            <w:shd w:val="clear" w:color="auto" w:fill="FFFFFF"/>
            <w:vAlign w:val="center"/>
          </w:tcPr>
          <w:p w14:paraId="1C6F2308" w14:textId="77777777" w:rsidR="00F7509F" w:rsidRPr="00F7509F" w:rsidRDefault="00F7509F" w:rsidP="00F7509F">
            <w:pPr>
              <w:rPr>
                <w:lang w:eastAsia="en-GB" w:bidi="en-GB"/>
              </w:rPr>
            </w:pPr>
            <w:r w:rsidRPr="00F7509F">
              <w:rPr>
                <w:rFonts w:ascii="Segoe UI Symbol" w:hAnsi="Segoe UI Symbol" w:cs="Segoe UI Symbol"/>
                <w:lang w:eastAsia="en-GB" w:bidi="en-GB"/>
              </w:rPr>
              <w:t>✓</w:t>
            </w:r>
            <w:r w:rsidRPr="00F7509F">
              <w:rPr>
                <w:lang w:eastAsia="en-GB" w:bidi="en-GB"/>
              </w:rPr>
              <w:t xml:space="preserve"> (indefinitely)</w:t>
            </w:r>
          </w:p>
        </w:tc>
      </w:tr>
      <w:tr w:rsidR="00F7509F" w:rsidRPr="00F7509F" w14:paraId="586005E0" w14:textId="77777777" w:rsidTr="00183F20">
        <w:trPr>
          <w:gridAfter w:val="1"/>
          <w:wAfter w:w="1633" w:type="dxa"/>
          <w:trHeight w:hRule="exact" w:val="509"/>
        </w:trPr>
        <w:tc>
          <w:tcPr>
            <w:tcW w:w="4483" w:type="dxa"/>
            <w:gridSpan w:val="2"/>
            <w:shd w:val="clear" w:color="auto" w:fill="FFFFFF"/>
            <w:vAlign w:val="center"/>
          </w:tcPr>
          <w:p w14:paraId="013992AB" w14:textId="77777777" w:rsidR="00F7509F" w:rsidRPr="00F7509F" w:rsidRDefault="00F7509F" w:rsidP="00F7509F">
            <w:pPr>
              <w:rPr>
                <w:lang w:eastAsia="en-GB" w:bidi="en-GB"/>
              </w:rPr>
            </w:pPr>
            <w:r w:rsidRPr="00F7509F">
              <w:rPr>
                <w:lang w:eastAsia="en-GB" w:bidi="en-GB"/>
              </w:rPr>
              <w:t>Credit documents</w:t>
            </w:r>
          </w:p>
        </w:tc>
        <w:tc>
          <w:tcPr>
            <w:tcW w:w="974" w:type="dxa"/>
            <w:shd w:val="clear" w:color="auto" w:fill="FFFFFF"/>
          </w:tcPr>
          <w:p w14:paraId="18BC55CF" w14:textId="77777777" w:rsidR="00F7509F" w:rsidRPr="00F7509F" w:rsidRDefault="00F7509F" w:rsidP="00F7509F">
            <w:pPr>
              <w:rPr>
                <w:lang w:eastAsia="en-GB" w:bidi="en-GB"/>
              </w:rPr>
            </w:pPr>
          </w:p>
        </w:tc>
        <w:tc>
          <w:tcPr>
            <w:tcW w:w="1723" w:type="dxa"/>
            <w:shd w:val="clear" w:color="auto" w:fill="FFFFFF"/>
            <w:vAlign w:val="center"/>
          </w:tcPr>
          <w:p w14:paraId="0C3495B5" w14:textId="77777777" w:rsidR="00F7509F" w:rsidRPr="00F7509F" w:rsidRDefault="00F7509F" w:rsidP="00F7509F">
            <w:pPr>
              <w:rPr>
                <w:lang w:eastAsia="en-GB" w:bidi="en-GB"/>
              </w:rPr>
            </w:pPr>
            <w:r w:rsidRPr="00F7509F">
              <w:rPr>
                <w:rFonts w:ascii="Segoe UI Symbol" w:hAnsi="Segoe UI Symbol" w:cs="Segoe UI Symbol"/>
                <w:lang w:eastAsia="en-GB" w:bidi="en-GB"/>
              </w:rPr>
              <w:t>✓</w:t>
            </w:r>
          </w:p>
        </w:tc>
      </w:tr>
      <w:tr w:rsidR="00F7509F" w:rsidRPr="00F7509F" w14:paraId="70A15A51" w14:textId="77777777" w:rsidTr="00183F20">
        <w:trPr>
          <w:gridAfter w:val="1"/>
          <w:wAfter w:w="1633" w:type="dxa"/>
          <w:trHeight w:hRule="exact" w:val="542"/>
        </w:trPr>
        <w:tc>
          <w:tcPr>
            <w:tcW w:w="4483" w:type="dxa"/>
            <w:gridSpan w:val="2"/>
            <w:shd w:val="clear" w:color="auto" w:fill="FFFFFF"/>
            <w:vAlign w:val="center"/>
          </w:tcPr>
          <w:p w14:paraId="76CE3EA5" w14:textId="77777777" w:rsidR="00F7509F" w:rsidRPr="00F7509F" w:rsidRDefault="00F7509F" w:rsidP="00F7509F">
            <w:pPr>
              <w:rPr>
                <w:lang w:eastAsia="en-GB" w:bidi="en-GB"/>
              </w:rPr>
            </w:pPr>
            <w:r w:rsidRPr="00F7509F">
              <w:rPr>
                <w:lang w:eastAsia="en-GB" w:bidi="en-GB"/>
              </w:rPr>
              <w:t>Trading books</w:t>
            </w:r>
          </w:p>
        </w:tc>
        <w:tc>
          <w:tcPr>
            <w:tcW w:w="974" w:type="dxa"/>
            <w:shd w:val="clear" w:color="auto" w:fill="FFFFFF"/>
          </w:tcPr>
          <w:p w14:paraId="61464769" w14:textId="77777777" w:rsidR="00F7509F" w:rsidRPr="00F7509F" w:rsidRDefault="00F7509F" w:rsidP="00F7509F">
            <w:pPr>
              <w:rPr>
                <w:lang w:eastAsia="en-GB" w:bidi="en-GB"/>
              </w:rPr>
            </w:pPr>
          </w:p>
        </w:tc>
        <w:tc>
          <w:tcPr>
            <w:tcW w:w="1723" w:type="dxa"/>
            <w:shd w:val="clear" w:color="auto" w:fill="FFFFFF"/>
            <w:vAlign w:val="center"/>
          </w:tcPr>
          <w:p w14:paraId="602E7091" w14:textId="77777777" w:rsidR="00F7509F" w:rsidRPr="00F7509F" w:rsidRDefault="00F7509F" w:rsidP="00F7509F">
            <w:pPr>
              <w:rPr>
                <w:lang w:eastAsia="en-GB" w:bidi="en-GB"/>
              </w:rPr>
            </w:pPr>
            <w:r w:rsidRPr="00F7509F">
              <w:rPr>
                <w:rFonts w:ascii="Segoe UI Symbol" w:hAnsi="Segoe UI Symbol" w:cs="Segoe UI Symbol"/>
                <w:lang w:eastAsia="en-GB" w:bidi="en-GB"/>
              </w:rPr>
              <w:t>✓</w:t>
            </w:r>
          </w:p>
        </w:tc>
      </w:tr>
      <w:tr w:rsidR="00F7509F" w:rsidRPr="00F7509F" w14:paraId="202C749B" w14:textId="77777777" w:rsidTr="00183F20">
        <w:trPr>
          <w:gridAfter w:val="1"/>
          <w:wAfter w:w="1633" w:type="dxa"/>
          <w:trHeight w:hRule="exact" w:val="523"/>
        </w:trPr>
        <w:tc>
          <w:tcPr>
            <w:tcW w:w="4483" w:type="dxa"/>
            <w:gridSpan w:val="2"/>
            <w:shd w:val="clear" w:color="auto" w:fill="FFFFFF"/>
            <w:vAlign w:val="center"/>
          </w:tcPr>
          <w:p w14:paraId="7912C7FD" w14:textId="77777777" w:rsidR="00F7509F" w:rsidRPr="00F7509F" w:rsidRDefault="00F7509F" w:rsidP="00F7509F">
            <w:pPr>
              <w:rPr>
                <w:lang w:eastAsia="en-GB" w:bidi="en-GB"/>
              </w:rPr>
            </w:pPr>
            <w:r w:rsidRPr="00F7509F">
              <w:rPr>
                <w:lang w:eastAsia="en-GB" w:bidi="en-GB"/>
              </w:rPr>
              <w:t>Primary financial report</w:t>
            </w:r>
          </w:p>
        </w:tc>
        <w:tc>
          <w:tcPr>
            <w:tcW w:w="974" w:type="dxa"/>
            <w:shd w:val="clear" w:color="auto" w:fill="FFFFFF"/>
          </w:tcPr>
          <w:p w14:paraId="608F2AC5" w14:textId="77777777" w:rsidR="00F7509F" w:rsidRPr="00F7509F" w:rsidRDefault="00F7509F" w:rsidP="00F7509F">
            <w:pPr>
              <w:rPr>
                <w:lang w:eastAsia="en-GB" w:bidi="en-GB"/>
              </w:rPr>
            </w:pPr>
          </w:p>
        </w:tc>
        <w:tc>
          <w:tcPr>
            <w:tcW w:w="1723" w:type="dxa"/>
            <w:shd w:val="clear" w:color="auto" w:fill="FFFFFF"/>
            <w:vAlign w:val="center"/>
          </w:tcPr>
          <w:p w14:paraId="6F68BD20" w14:textId="77777777" w:rsidR="00F7509F" w:rsidRPr="00F7509F" w:rsidRDefault="00F7509F" w:rsidP="00F7509F">
            <w:pPr>
              <w:rPr>
                <w:lang w:eastAsia="en-GB" w:bidi="en-GB"/>
              </w:rPr>
            </w:pPr>
            <w:r w:rsidRPr="00F7509F">
              <w:rPr>
                <w:rFonts w:ascii="Segoe UI Symbol" w:hAnsi="Segoe UI Symbol" w:cs="Segoe UI Symbol"/>
                <w:lang w:eastAsia="en-GB" w:bidi="en-GB"/>
              </w:rPr>
              <w:t>✓</w:t>
            </w:r>
          </w:p>
        </w:tc>
      </w:tr>
      <w:tr w:rsidR="00F7509F" w:rsidRPr="00F7509F" w14:paraId="183E75BF" w14:textId="77777777" w:rsidTr="00183F20">
        <w:trPr>
          <w:gridAfter w:val="1"/>
          <w:wAfter w:w="1633" w:type="dxa"/>
          <w:trHeight w:hRule="exact" w:val="509"/>
        </w:trPr>
        <w:tc>
          <w:tcPr>
            <w:tcW w:w="4483" w:type="dxa"/>
            <w:gridSpan w:val="2"/>
            <w:shd w:val="clear" w:color="auto" w:fill="FFFFFF"/>
            <w:vAlign w:val="center"/>
          </w:tcPr>
          <w:p w14:paraId="64821B13" w14:textId="77777777" w:rsidR="00F7509F" w:rsidRPr="00F7509F" w:rsidRDefault="00F7509F" w:rsidP="00F7509F">
            <w:pPr>
              <w:rPr>
                <w:lang w:eastAsia="en-GB" w:bidi="en-GB"/>
              </w:rPr>
            </w:pPr>
            <w:r w:rsidRPr="00F7509F">
              <w:rPr>
                <w:lang w:eastAsia="en-GB" w:bidi="en-GB"/>
              </w:rPr>
              <w:t>Investment records</w:t>
            </w:r>
          </w:p>
        </w:tc>
        <w:tc>
          <w:tcPr>
            <w:tcW w:w="974" w:type="dxa"/>
            <w:shd w:val="clear" w:color="auto" w:fill="FFFFFF"/>
          </w:tcPr>
          <w:p w14:paraId="6E558DA7" w14:textId="77777777" w:rsidR="00F7509F" w:rsidRPr="00F7509F" w:rsidRDefault="00F7509F" w:rsidP="00F7509F">
            <w:pPr>
              <w:rPr>
                <w:lang w:eastAsia="en-GB" w:bidi="en-GB"/>
              </w:rPr>
            </w:pPr>
          </w:p>
        </w:tc>
        <w:tc>
          <w:tcPr>
            <w:tcW w:w="1723" w:type="dxa"/>
            <w:shd w:val="clear" w:color="auto" w:fill="FFFFFF"/>
            <w:vAlign w:val="center"/>
          </w:tcPr>
          <w:p w14:paraId="63283321" w14:textId="77777777" w:rsidR="00F7509F" w:rsidRPr="00F7509F" w:rsidRDefault="00F7509F" w:rsidP="00F7509F">
            <w:pPr>
              <w:rPr>
                <w:lang w:eastAsia="en-GB" w:bidi="en-GB"/>
              </w:rPr>
            </w:pPr>
            <w:r w:rsidRPr="00F7509F">
              <w:rPr>
                <w:rFonts w:ascii="Segoe UI Symbol" w:hAnsi="Segoe UI Symbol" w:cs="Segoe UI Symbol"/>
                <w:lang w:eastAsia="en-GB" w:bidi="en-GB"/>
              </w:rPr>
              <w:t>✓</w:t>
            </w:r>
          </w:p>
        </w:tc>
      </w:tr>
      <w:tr w:rsidR="00F7509F" w:rsidRPr="00F7509F" w14:paraId="33D143BB" w14:textId="77777777" w:rsidTr="00183F20">
        <w:trPr>
          <w:gridAfter w:val="1"/>
          <w:wAfter w:w="1633" w:type="dxa"/>
          <w:trHeight w:hRule="exact" w:val="523"/>
        </w:trPr>
        <w:tc>
          <w:tcPr>
            <w:tcW w:w="4483" w:type="dxa"/>
            <w:gridSpan w:val="2"/>
            <w:shd w:val="clear" w:color="auto" w:fill="FFFFFF"/>
            <w:vAlign w:val="center"/>
          </w:tcPr>
          <w:p w14:paraId="2F37E46C" w14:textId="77777777" w:rsidR="00F7509F" w:rsidRPr="00F7509F" w:rsidRDefault="00F7509F" w:rsidP="00F7509F">
            <w:pPr>
              <w:rPr>
                <w:lang w:eastAsia="en-GB" w:bidi="en-GB"/>
              </w:rPr>
            </w:pPr>
            <w:r w:rsidRPr="00F7509F">
              <w:rPr>
                <w:lang w:eastAsia="en-GB" w:bidi="en-GB"/>
              </w:rPr>
              <w:t>Annual financial statements</w:t>
            </w:r>
          </w:p>
        </w:tc>
        <w:tc>
          <w:tcPr>
            <w:tcW w:w="974" w:type="dxa"/>
            <w:shd w:val="clear" w:color="auto" w:fill="FFFFFF"/>
          </w:tcPr>
          <w:p w14:paraId="0E42DA61" w14:textId="77777777" w:rsidR="00F7509F" w:rsidRPr="00F7509F" w:rsidRDefault="00F7509F" w:rsidP="00F7509F">
            <w:pPr>
              <w:rPr>
                <w:lang w:eastAsia="en-GB" w:bidi="en-GB"/>
              </w:rPr>
            </w:pPr>
          </w:p>
        </w:tc>
        <w:tc>
          <w:tcPr>
            <w:tcW w:w="1723" w:type="dxa"/>
            <w:shd w:val="clear" w:color="auto" w:fill="FFFFFF"/>
            <w:vAlign w:val="center"/>
          </w:tcPr>
          <w:p w14:paraId="35C0783B" w14:textId="77777777" w:rsidR="00F7509F" w:rsidRPr="00F7509F" w:rsidRDefault="00F7509F" w:rsidP="00F7509F">
            <w:pPr>
              <w:rPr>
                <w:lang w:eastAsia="en-GB" w:bidi="en-GB"/>
              </w:rPr>
            </w:pPr>
            <w:r w:rsidRPr="00F7509F">
              <w:rPr>
                <w:rFonts w:ascii="Segoe UI Symbol" w:hAnsi="Segoe UI Symbol" w:cs="Segoe UI Symbol"/>
                <w:lang w:eastAsia="en-GB" w:bidi="en-GB"/>
              </w:rPr>
              <w:t>✓</w:t>
            </w:r>
          </w:p>
        </w:tc>
      </w:tr>
      <w:tr w:rsidR="00F7509F" w:rsidRPr="00F7509F" w14:paraId="13F0E96A" w14:textId="77777777" w:rsidTr="00183F20">
        <w:trPr>
          <w:gridAfter w:val="1"/>
          <w:wAfter w:w="1633" w:type="dxa"/>
          <w:trHeight w:hRule="exact" w:val="547"/>
        </w:trPr>
        <w:tc>
          <w:tcPr>
            <w:tcW w:w="4483" w:type="dxa"/>
            <w:gridSpan w:val="2"/>
            <w:shd w:val="clear" w:color="auto" w:fill="FFFFFF"/>
            <w:vAlign w:val="center"/>
          </w:tcPr>
          <w:p w14:paraId="7E201DAB" w14:textId="77777777" w:rsidR="00F7509F" w:rsidRPr="00F7509F" w:rsidRDefault="00F7509F" w:rsidP="00F7509F">
            <w:pPr>
              <w:rPr>
                <w:lang w:eastAsia="en-GB" w:bidi="en-GB"/>
              </w:rPr>
            </w:pPr>
            <w:r w:rsidRPr="00F7509F">
              <w:rPr>
                <w:lang w:eastAsia="en-GB" w:bidi="en-GB"/>
              </w:rPr>
              <w:t>Cash reports</w:t>
            </w:r>
          </w:p>
        </w:tc>
        <w:tc>
          <w:tcPr>
            <w:tcW w:w="974" w:type="dxa"/>
            <w:shd w:val="clear" w:color="auto" w:fill="FFFFFF"/>
          </w:tcPr>
          <w:p w14:paraId="311F26ED" w14:textId="77777777" w:rsidR="00F7509F" w:rsidRPr="00F7509F" w:rsidRDefault="00F7509F" w:rsidP="00F7509F">
            <w:pPr>
              <w:rPr>
                <w:lang w:eastAsia="en-GB" w:bidi="en-GB"/>
              </w:rPr>
            </w:pPr>
          </w:p>
        </w:tc>
        <w:tc>
          <w:tcPr>
            <w:tcW w:w="1723" w:type="dxa"/>
            <w:shd w:val="clear" w:color="auto" w:fill="FFFFFF"/>
            <w:vAlign w:val="center"/>
          </w:tcPr>
          <w:p w14:paraId="13252B0A" w14:textId="77777777" w:rsidR="00F7509F" w:rsidRPr="00F7509F" w:rsidRDefault="00F7509F" w:rsidP="00F7509F">
            <w:pPr>
              <w:rPr>
                <w:lang w:eastAsia="en-GB" w:bidi="en-GB"/>
              </w:rPr>
            </w:pPr>
            <w:r w:rsidRPr="00F7509F">
              <w:rPr>
                <w:rFonts w:ascii="Segoe UI Symbol" w:hAnsi="Segoe UI Symbol" w:cs="Segoe UI Symbol"/>
                <w:lang w:eastAsia="en-GB" w:bidi="en-GB"/>
              </w:rPr>
              <w:t>✓</w:t>
            </w:r>
          </w:p>
        </w:tc>
      </w:tr>
      <w:tr w:rsidR="00F7509F" w:rsidRPr="00F7509F" w14:paraId="4B5EBF51" w14:textId="77777777" w:rsidTr="00183F20">
        <w:trPr>
          <w:gridAfter w:val="1"/>
          <w:wAfter w:w="1633" w:type="dxa"/>
          <w:trHeight w:hRule="exact" w:val="523"/>
        </w:trPr>
        <w:tc>
          <w:tcPr>
            <w:tcW w:w="4483" w:type="dxa"/>
            <w:gridSpan w:val="2"/>
            <w:shd w:val="clear" w:color="auto" w:fill="FFFFFF"/>
            <w:vAlign w:val="center"/>
          </w:tcPr>
          <w:p w14:paraId="1C3745A0" w14:textId="77777777" w:rsidR="00F7509F" w:rsidRPr="00F7509F" w:rsidRDefault="00F7509F" w:rsidP="00F7509F">
            <w:pPr>
              <w:rPr>
                <w:lang w:eastAsia="en-GB" w:bidi="en-GB"/>
              </w:rPr>
            </w:pPr>
            <w:r w:rsidRPr="00F7509F">
              <w:rPr>
                <w:lang w:eastAsia="en-GB" w:bidi="en-GB"/>
              </w:rPr>
              <w:t>Cash register roll</w:t>
            </w:r>
          </w:p>
        </w:tc>
        <w:tc>
          <w:tcPr>
            <w:tcW w:w="974" w:type="dxa"/>
            <w:shd w:val="clear" w:color="auto" w:fill="FFFFFF"/>
          </w:tcPr>
          <w:p w14:paraId="0F76D4DC" w14:textId="77777777" w:rsidR="00F7509F" w:rsidRPr="00F7509F" w:rsidRDefault="00F7509F" w:rsidP="00F7509F">
            <w:pPr>
              <w:rPr>
                <w:lang w:eastAsia="en-GB" w:bidi="en-GB"/>
              </w:rPr>
            </w:pPr>
          </w:p>
        </w:tc>
        <w:tc>
          <w:tcPr>
            <w:tcW w:w="1723" w:type="dxa"/>
            <w:shd w:val="clear" w:color="auto" w:fill="FFFFFF"/>
            <w:vAlign w:val="center"/>
          </w:tcPr>
          <w:p w14:paraId="5CD0A535" w14:textId="77777777" w:rsidR="00F7509F" w:rsidRPr="00F7509F" w:rsidRDefault="00F7509F" w:rsidP="00F7509F">
            <w:pPr>
              <w:rPr>
                <w:lang w:eastAsia="en-GB" w:bidi="en-GB"/>
              </w:rPr>
            </w:pPr>
            <w:r w:rsidRPr="00F7509F">
              <w:rPr>
                <w:rFonts w:ascii="Segoe UI Symbol" w:hAnsi="Segoe UI Symbol" w:cs="Segoe UI Symbol"/>
                <w:lang w:eastAsia="en-GB" w:bidi="en-GB"/>
              </w:rPr>
              <w:t>✓</w:t>
            </w:r>
          </w:p>
        </w:tc>
      </w:tr>
      <w:tr w:rsidR="00F7509F" w:rsidRPr="00F7509F" w14:paraId="325DB329" w14:textId="77777777" w:rsidTr="00183F20">
        <w:trPr>
          <w:gridAfter w:val="1"/>
          <w:wAfter w:w="1633" w:type="dxa"/>
          <w:trHeight w:hRule="exact" w:val="514"/>
        </w:trPr>
        <w:tc>
          <w:tcPr>
            <w:tcW w:w="4483" w:type="dxa"/>
            <w:gridSpan w:val="2"/>
            <w:shd w:val="clear" w:color="auto" w:fill="FFFFFF"/>
            <w:vAlign w:val="center"/>
          </w:tcPr>
          <w:p w14:paraId="0CDE50D5" w14:textId="77777777" w:rsidR="00F7509F" w:rsidRPr="00F7509F" w:rsidRDefault="00F7509F" w:rsidP="00F7509F">
            <w:pPr>
              <w:rPr>
                <w:lang w:eastAsia="en-GB" w:bidi="en-GB"/>
              </w:rPr>
            </w:pPr>
            <w:r w:rsidRPr="00F7509F">
              <w:rPr>
                <w:lang w:eastAsia="en-GB" w:bidi="en-GB"/>
              </w:rPr>
              <w:t>Chart of accounts and account changes</w:t>
            </w:r>
          </w:p>
        </w:tc>
        <w:tc>
          <w:tcPr>
            <w:tcW w:w="974" w:type="dxa"/>
            <w:shd w:val="clear" w:color="auto" w:fill="FFFFFF"/>
          </w:tcPr>
          <w:p w14:paraId="47CFBD04" w14:textId="77777777" w:rsidR="00F7509F" w:rsidRPr="00F7509F" w:rsidRDefault="00F7509F" w:rsidP="00F7509F">
            <w:pPr>
              <w:rPr>
                <w:lang w:eastAsia="en-GB" w:bidi="en-GB"/>
              </w:rPr>
            </w:pPr>
          </w:p>
        </w:tc>
        <w:tc>
          <w:tcPr>
            <w:tcW w:w="1723" w:type="dxa"/>
            <w:shd w:val="clear" w:color="auto" w:fill="FFFFFF"/>
            <w:vAlign w:val="center"/>
          </w:tcPr>
          <w:p w14:paraId="079320CB" w14:textId="77777777" w:rsidR="00F7509F" w:rsidRPr="00F7509F" w:rsidRDefault="00F7509F" w:rsidP="00F7509F">
            <w:pPr>
              <w:rPr>
                <w:lang w:eastAsia="en-GB" w:bidi="en-GB"/>
              </w:rPr>
            </w:pPr>
            <w:r w:rsidRPr="00F7509F">
              <w:rPr>
                <w:rFonts w:ascii="Segoe UI Symbol" w:hAnsi="Segoe UI Symbol" w:cs="Segoe UI Symbol"/>
                <w:lang w:eastAsia="en-GB" w:bidi="en-GB"/>
              </w:rPr>
              <w:t>✓</w:t>
            </w:r>
          </w:p>
        </w:tc>
      </w:tr>
      <w:tr w:rsidR="00F7509F" w:rsidRPr="00F7509F" w14:paraId="2745E8D4" w14:textId="77777777" w:rsidTr="00183F20">
        <w:trPr>
          <w:gridAfter w:val="1"/>
          <w:wAfter w:w="1633" w:type="dxa"/>
          <w:trHeight w:hRule="exact" w:val="538"/>
        </w:trPr>
        <w:tc>
          <w:tcPr>
            <w:tcW w:w="4483" w:type="dxa"/>
            <w:gridSpan w:val="2"/>
            <w:shd w:val="clear" w:color="auto" w:fill="FFFFFF"/>
            <w:vAlign w:val="center"/>
          </w:tcPr>
          <w:p w14:paraId="4FAEF433" w14:textId="77777777" w:rsidR="00F7509F" w:rsidRPr="00F7509F" w:rsidRDefault="00F7509F" w:rsidP="00F7509F">
            <w:pPr>
              <w:rPr>
                <w:lang w:eastAsia="en-GB" w:bidi="en-GB"/>
              </w:rPr>
            </w:pPr>
            <w:r w:rsidRPr="00F7509F">
              <w:rPr>
                <w:lang w:eastAsia="en-GB" w:bidi="en-GB"/>
              </w:rPr>
              <w:t>Company statements</w:t>
            </w:r>
          </w:p>
        </w:tc>
        <w:tc>
          <w:tcPr>
            <w:tcW w:w="974" w:type="dxa"/>
            <w:shd w:val="clear" w:color="auto" w:fill="FFFFFF"/>
          </w:tcPr>
          <w:p w14:paraId="05DB2D3C" w14:textId="77777777" w:rsidR="00F7509F" w:rsidRPr="00F7509F" w:rsidRDefault="00F7509F" w:rsidP="00F7509F">
            <w:pPr>
              <w:rPr>
                <w:lang w:eastAsia="en-GB" w:bidi="en-GB"/>
              </w:rPr>
            </w:pPr>
          </w:p>
        </w:tc>
        <w:tc>
          <w:tcPr>
            <w:tcW w:w="1723" w:type="dxa"/>
            <w:shd w:val="clear" w:color="auto" w:fill="FFFFFF"/>
            <w:vAlign w:val="center"/>
          </w:tcPr>
          <w:p w14:paraId="44630F11" w14:textId="77777777" w:rsidR="00F7509F" w:rsidRPr="00F7509F" w:rsidRDefault="00F7509F" w:rsidP="00F7509F">
            <w:pPr>
              <w:rPr>
                <w:lang w:eastAsia="en-GB" w:bidi="en-GB"/>
              </w:rPr>
            </w:pPr>
            <w:r w:rsidRPr="00F7509F">
              <w:rPr>
                <w:rFonts w:ascii="Segoe UI Symbol" w:hAnsi="Segoe UI Symbol" w:cs="Segoe UI Symbol"/>
                <w:lang w:eastAsia="en-GB" w:bidi="en-GB"/>
              </w:rPr>
              <w:t>✓</w:t>
            </w:r>
          </w:p>
        </w:tc>
      </w:tr>
      <w:tr w:rsidR="00F7509F" w:rsidRPr="00F7509F" w14:paraId="43BC99D2" w14:textId="77777777" w:rsidTr="00183F20">
        <w:trPr>
          <w:gridAfter w:val="1"/>
          <w:wAfter w:w="1633" w:type="dxa"/>
          <w:trHeight w:hRule="exact" w:val="528"/>
        </w:trPr>
        <w:tc>
          <w:tcPr>
            <w:tcW w:w="4483" w:type="dxa"/>
            <w:gridSpan w:val="2"/>
            <w:shd w:val="clear" w:color="auto" w:fill="FFFFFF"/>
            <w:vAlign w:val="center"/>
          </w:tcPr>
          <w:p w14:paraId="4001C4D6" w14:textId="77777777" w:rsidR="00F7509F" w:rsidRPr="00F7509F" w:rsidRDefault="00F7509F" w:rsidP="00F7509F">
            <w:pPr>
              <w:rPr>
                <w:lang w:eastAsia="en-GB" w:bidi="en-GB"/>
              </w:rPr>
            </w:pPr>
            <w:r w:rsidRPr="00F7509F">
              <w:rPr>
                <w:lang w:eastAsia="en-GB" w:bidi="en-GB"/>
              </w:rPr>
              <w:t>Management reports</w:t>
            </w:r>
          </w:p>
        </w:tc>
        <w:tc>
          <w:tcPr>
            <w:tcW w:w="974" w:type="dxa"/>
            <w:shd w:val="clear" w:color="auto" w:fill="FFFFFF"/>
          </w:tcPr>
          <w:p w14:paraId="1EE92BF2" w14:textId="77777777" w:rsidR="00F7509F" w:rsidRPr="00F7509F" w:rsidRDefault="00F7509F" w:rsidP="00F7509F">
            <w:pPr>
              <w:rPr>
                <w:lang w:eastAsia="en-GB" w:bidi="en-GB"/>
              </w:rPr>
            </w:pPr>
          </w:p>
        </w:tc>
        <w:tc>
          <w:tcPr>
            <w:tcW w:w="1723" w:type="dxa"/>
            <w:shd w:val="clear" w:color="auto" w:fill="FFFFFF"/>
            <w:vAlign w:val="center"/>
          </w:tcPr>
          <w:p w14:paraId="7247B376" w14:textId="77777777" w:rsidR="00F7509F" w:rsidRPr="00F7509F" w:rsidRDefault="00F7509F" w:rsidP="00F7509F">
            <w:pPr>
              <w:rPr>
                <w:lang w:eastAsia="en-GB" w:bidi="en-GB"/>
              </w:rPr>
            </w:pPr>
            <w:r w:rsidRPr="00F7509F">
              <w:rPr>
                <w:rFonts w:ascii="Segoe UI Symbol" w:hAnsi="Segoe UI Symbol" w:cs="Segoe UI Symbol"/>
                <w:lang w:eastAsia="en-GB" w:bidi="en-GB"/>
              </w:rPr>
              <w:t>✓</w:t>
            </w:r>
          </w:p>
        </w:tc>
      </w:tr>
      <w:tr w:rsidR="00F7509F" w:rsidRPr="00F7509F" w14:paraId="19A1A7B1" w14:textId="77777777" w:rsidTr="00183F20">
        <w:trPr>
          <w:gridAfter w:val="1"/>
          <w:wAfter w:w="1633" w:type="dxa"/>
          <w:trHeight w:hRule="exact" w:val="523"/>
        </w:trPr>
        <w:tc>
          <w:tcPr>
            <w:tcW w:w="4483" w:type="dxa"/>
            <w:gridSpan w:val="2"/>
            <w:shd w:val="clear" w:color="auto" w:fill="FFFFFF"/>
            <w:vAlign w:val="center"/>
          </w:tcPr>
          <w:p w14:paraId="3565F31E" w14:textId="77777777" w:rsidR="00F7509F" w:rsidRPr="00F7509F" w:rsidRDefault="00F7509F" w:rsidP="00F7509F">
            <w:pPr>
              <w:rPr>
                <w:lang w:eastAsia="en-GB" w:bidi="en-GB"/>
              </w:rPr>
            </w:pPr>
            <w:r w:rsidRPr="00F7509F">
              <w:rPr>
                <w:lang w:eastAsia="en-GB" w:bidi="en-GB"/>
              </w:rPr>
              <w:t>Inventory accounting</w:t>
            </w:r>
          </w:p>
        </w:tc>
        <w:tc>
          <w:tcPr>
            <w:tcW w:w="974" w:type="dxa"/>
            <w:shd w:val="clear" w:color="auto" w:fill="FFFFFF"/>
          </w:tcPr>
          <w:p w14:paraId="232C99F8" w14:textId="77777777" w:rsidR="00F7509F" w:rsidRPr="00F7509F" w:rsidRDefault="00F7509F" w:rsidP="00F7509F">
            <w:pPr>
              <w:rPr>
                <w:lang w:eastAsia="en-GB" w:bidi="en-GB"/>
              </w:rPr>
            </w:pPr>
          </w:p>
        </w:tc>
        <w:tc>
          <w:tcPr>
            <w:tcW w:w="1723" w:type="dxa"/>
            <w:shd w:val="clear" w:color="auto" w:fill="FFFFFF"/>
            <w:vAlign w:val="center"/>
          </w:tcPr>
          <w:p w14:paraId="011B914B" w14:textId="77777777" w:rsidR="00F7509F" w:rsidRPr="00F7509F" w:rsidRDefault="00F7509F" w:rsidP="00F7509F">
            <w:pPr>
              <w:rPr>
                <w:lang w:eastAsia="en-GB" w:bidi="en-GB"/>
              </w:rPr>
            </w:pPr>
            <w:r w:rsidRPr="00F7509F">
              <w:rPr>
                <w:rFonts w:ascii="Segoe UI Symbol" w:hAnsi="Segoe UI Symbol" w:cs="Segoe UI Symbol"/>
                <w:lang w:eastAsia="en-GB" w:bidi="en-GB"/>
              </w:rPr>
              <w:t>✓</w:t>
            </w:r>
          </w:p>
        </w:tc>
      </w:tr>
      <w:tr w:rsidR="00F7509F" w:rsidRPr="00F7509F" w14:paraId="10227418" w14:textId="77777777" w:rsidTr="00183F20">
        <w:trPr>
          <w:gridAfter w:val="1"/>
          <w:wAfter w:w="1633" w:type="dxa"/>
          <w:trHeight w:hRule="exact" w:val="523"/>
        </w:trPr>
        <w:tc>
          <w:tcPr>
            <w:tcW w:w="4483" w:type="dxa"/>
            <w:gridSpan w:val="2"/>
            <w:shd w:val="clear" w:color="auto" w:fill="FFFFFF"/>
            <w:vAlign w:val="center"/>
          </w:tcPr>
          <w:p w14:paraId="69AAE2AD" w14:textId="77777777" w:rsidR="00F7509F" w:rsidRPr="00F7509F" w:rsidRDefault="00F7509F" w:rsidP="00F7509F">
            <w:pPr>
              <w:rPr>
                <w:lang w:eastAsia="en-GB" w:bidi="en-GB"/>
              </w:rPr>
            </w:pPr>
            <w:r w:rsidRPr="00F7509F">
              <w:rPr>
                <w:lang w:eastAsia="en-GB" w:bidi="en-GB"/>
              </w:rPr>
              <w:t>Delivery notes</w:t>
            </w:r>
          </w:p>
        </w:tc>
        <w:tc>
          <w:tcPr>
            <w:tcW w:w="974" w:type="dxa"/>
            <w:shd w:val="clear" w:color="auto" w:fill="FFFFFF"/>
          </w:tcPr>
          <w:p w14:paraId="5BC70716" w14:textId="77777777" w:rsidR="00F7509F" w:rsidRPr="00F7509F" w:rsidRDefault="00F7509F" w:rsidP="00F7509F">
            <w:pPr>
              <w:rPr>
                <w:lang w:eastAsia="en-GB" w:bidi="en-GB"/>
              </w:rPr>
            </w:pPr>
          </w:p>
        </w:tc>
        <w:tc>
          <w:tcPr>
            <w:tcW w:w="1723" w:type="dxa"/>
            <w:shd w:val="clear" w:color="auto" w:fill="FFFFFF"/>
            <w:vAlign w:val="center"/>
          </w:tcPr>
          <w:p w14:paraId="7D67BF4A" w14:textId="77777777" w:rsidR="00F7509F" w:rsidRPr="00F7509F" w:rsidRDefault="00F7509F" w:rsidP="00F7509F">
            <w:pPr>
              <w:rPr>
                <w:lang w:eastAsia="en-GB" w:bidi="en-GB"/>
              </w:rPr>
            </w:pPr>
            <w:r w:rsidRPr="00F7509F">
              <w:rPr>
                <w:rFonts w:ascii="Segoe UI Symbol" w:hAnsi="Segoe UI Symbol" w:cs="Segoe UI Symbol"/>
                <w:lang w:eastAsia="en-GB" w:bidi="en-GB"/>
              </w:rPr>
              <w:t>✓</w:t>
            </w:r>
          </w:p>
        </w:tc>
      </w:tr>
      <w:tr w:rsidR="00F7509F" w:rsidRPr="00F7509F" w14:paraId="7A61D757" w14:textId="77777777" w:rsidTr="00183F20">
        <w:trPr>
          <w:gridAfter w:val="1"/>
          <w:wAfter w:w="1633" w:type="dxa"/>
          <w:trHeight w:hRule="exact" w:val="528"/>
        </w:trPr>
        <w:tc>
          <w:tcPr>
            <w:tcW w:w="4483" w:type="dxa"/>
            <w:gridSpan w:val="2"/>
            <w:shd w:val="clear" w:color="auto" w:fill="FFFFFF"/>
            <w:vAlign w:val="center"/>
          </w:tcPr>
          <w:p w14:paraId="14CC7A17" w14:textId="304A00B9" w:rsidR="00F7509F" w:rsidRPr="00F7509F" w:rsidRDefault="00F7509F" w:rsidP="00F7509F">
            <w:pPr>
              <w:rPr>
                <w:lang w:eastAsia="en-GB" w:bidi="en-GB"/>
              </w:rPr>
            </w:pPr>
            <w:r w:rsidRPr="00F7509F">
              <w:rPr>
                <w:lang w:eastAsia="en-GB" w:bidi="en-GB"/>
              </w:rPr>
              <w:t>Payslips</w:t>
            </w:r>
          </w:p>
        </w:tc>
        <w:tc>
          <w:tcPr>
            <w:tcW w:w="974" w:type="dxa"/>
            <w:shd w:val="clear" w:color="auto" w:fill="FFFFFF"/>
          </w:tcPr>
          <w:p w14:paraId="03746EC5" w14:textId="77777777" w:rsidR="00F7509F" w:rsidRPr="00F7509F" w:rsidRDefault="00F7509F" w:rsidP="00F7509F">
            <w:pPr>
              <w:rPr>
                <w:lang w:eastAsia="en-GB" w:bidi="en-GB"/>
              </w:rPr>
            </w:pPr>
          </w:p>
        </w:tc>
        <w:tc>
          <w:tcPr>
            <w:tcW w:w="1723" w:type="dxa"/>
            <w:shd w:val="clear" w:color="auto" w:fill="FFFFFF"/>
            <w:vAlign w:val="center"/>
          </w:tcPr>
          <w:p w14:paraId="24CA27B3" w14:textId="77777777" w:rsidR="00F7509F" w:rsidRPr="00F7509F" w:rsidRDefault="00F7509F" w:rsidP="00F7509F">
            <w:pPr>
              <w:rPr>
                <w:lang w:eastAsia="en-GB" w:bidi="en-GB"/>
              </w:rPr>
            </w:pPr>
            <w:r w:rsidRPr="00F7509F">
              <w:rPr>
                <w:rFonts w:ascii="Segoe UI Symbol" w:hAnsi="Segoe UI Symbol" w:cs="Segoe UI Symbol"/>
                <w:lang w:eastAsia="en-GB" w:bidi="en-GB"/>
              </w:rPr>
              <w:t>✓</w:t>
            </w:r>
          </w:p>
        </w:tc>
      </w:tr>
      <w:tr w:rsidR="00F7509F" w:rsidRPr="00F7509F" w14:paraId="62B0633F" w14:textId="77777777" w:rsidTr="00183F20">
        <w:trPr>
          <w:gridAfter w:val="1"/>
          <w:wAfter w:w="1633" w:type="dxa"/>
          <w:trHeight w:hRule="exact" w:val="523"/>
        </w:trPr>
        <w:tc>
          <w:tcPr>
            <w:tcW w:w="4483" w:type="dxa"/>
            <w:gridSpan w:val="2"/>
            <w:shd w:val="clear" w:color="auto" w:fill="FFFFFF"/>
            <w:vAlign w:val="center"/>
          </w:tcPr>
          <w:p w14:paraId="168F123A" w14:textId="77777777" w:rsidR="00F7509F" w:rsidRPr="00F7509F" w:rsidRDefault="00F7509F" w:rsidP="00F7509F">
            <w:pPr>
              <w:rPr>
                <w:lang w:eastAsia="en-GB" w:bidi="en-GB"/>
              </w:rPr>
            </w:pPr>
            <w:r w:rsidRPr="00F7509F">
              <w:rPr>
                <w:lang w:eastAsia="en-GB" w:bidi="en-GB"/>
              </w:rPr>
              <w:t>Dunning notices</w:t>
            </w:r>
          </w:p>
        </w:tc>
        <w:tc>
          <w:tcPr>
            <w:tcW w:w="974" w:type="dxa"/>
            <w:shd w:val="clear" w:color="auto" w:fill="FFFFFF"/>
            <w:vAlign w:val="center"/>
          </w:tcPr>
          <w:p w14:paraId="09BB0B06" w14:textId="77777777" w:rsidR="00F7509F" w:rsidRPr="00F7509F" w:rsidRDefault="00F7509F" w:rsidP="00F7509F">
            <w:pPr>
              <w:rPr>
                <w:lang w:eastAsia="en-GB" w:bidi="en-GB"/>
              </w:rPr>
            </w:pPr>
            <w:r w:rsidRPr="00F7509F">
              <w:rPr>
                <w:rFonts w:ascii="Segoe UI Symbol" w:hAnsi="Segoe UI Symbol" w:cs="Segoe UI Symbol"/>
                <w:lang w:eastAsia="en-GB" w:bidi="en-GB"/>
              </w:rPr>
              <w:t>✓</w:t>
            </w:r>
          </w:p>
        </w:tc>
        <w:tc>
          <w:tcPr>
            <w:tcW w:w="1723" w:type="dxa"/>
            <w:shd w:val="clear" w:color="auto" w:fill="FFFFFF"/>
          </w:tcPr>
          <w:p w14:paraId="67A29163" w14:textId="77777777" w:rsidR="00F7509F" w:rsidRPr="00F7509F" w:rsidRDefault="00F7509F" w:rsidP="00F7509F">
            <w:pPr>
              <w:rPr>
                <w:lang w:eastAsia="en-GB" w:bidi="en-GB"/>
              </w:rPr>
            </w:pPr>
          </w:p>
        </w:tc>
      </w:tr>
      <w:tr w:rsidR="00F7509F" w:rsidRPr="00F7509F" w14:paraId="326F4E9D" w14:textId="77777777" w:rsidTr="00183F20">
        <w:trPr>
          <w:gridAfter w:val="1"/>
          <w:wAfter w:w="1633" w:type="dxa"/>
          <w:trHeight w:hRule="exact" w:val="504"/>
        </w:trPr>
        <w:tc>
          <w:tcPr>
            <w:tcW w:w="4483" w:type="dxa"/>
            <w:gridSpan w:val="2"/>
            <w:shd w:val="clear" w:color="auto" w:fill="FFFFFF"/>
            <w:vAlign w:val="center"/>
          </w:tcPr>
          <w:p w14:paraId="23DC5163" w14:textId="77777777" w:rsidR="00F7509F" w:rsidRPr="00F7509F" w:rsidRDefault="00F7509F" w:rsidP="00F7509F">
            <w:pPr>
              <w:rPr>
                <w:lang w:eastAsia="en-GB" w:bidi="en-GB"/>
              </w:rPr>
            </w:pPr>
            <w:r w:rsidRPr="00F7509F">
              <w:rPr>
                <w:lang w:eastAsia="en-GB" w:bidi="en-GB"/>
              </w:rPr>
              <w:t>Rental documents</w:t>
            </w:r>
          </w:p>
        </w:tc>
        <w:tc>
          <w:tcPr>
            <w:tcW w:w="974" w:type="dxa"/>
            <w:shd w:val="clear" w:color="auto" w:fill="FFFFFF"/>
          </w:tcPr>
          <w:p w14:paraId="562B1336" w14:textId="77777777" w:rsidR="00F7509F" w:rsidRPr="00F7509F" w:rsidRDefault="00F7509F" w:rsidP="00F7509F">
            <w:pPr>
              <w:rPr>
                <w:lang w:eastAsia="en-GB" w:bidi="en-GB"/>
              </w:rPr>
            </w:pPr>
          </w:p>
        </w:tc>
        <w:tc>
          <w:tcPr>
            <w:tcW w:w="1723" w:type="dxa"/>
            <w:shd w:val="clear" w:color="auto" w:fill="FFFFFF"/>
            <w:vAlign w:val="center"/>
          </w:tcPr>
          <w:p w14:paraId="4D8CED10" w14:textId="77777777" w:rsidR="00F7509F" w:rsidRPr="00F7509F" w:rsidRDefault="00F7509F" w:rsidP="00F7509F">
            <w:pPr>
              <w:rPr>
                <w:lang w:eastAsia="en-GB" w:bidi="en-GB"/>
              </w:rPr>
            </w:pPr>
            <w:r w:rsidRPr="00F7509F">
              <w:rPr>
                <w:rFonts w:ascii="Segoe UI Symbol" w:hAnsi="Segoe UI Symbol" w:cs="Segoe UI Symbol"/>
                <w:lang w:eastAsia="en-GB" w:bidi="en-GB"/>
              </w:rPr>
              <w:t>✓</w:t>
            </w:r>
          </w:p>
        </w:tc>
      </w:tr>
      <w:tr w:rsidR="00F7509F" w:rsidRPr="00F7509F" w14:paraId="32190477" w14:textId="77777777" w:rsidTr="00183F20">
        <w:trPr>
          <w:gridAfter w:val="1"/>
          <w:wAfter w:w="1633" w:type="dxa"/>
          <w:trHeight w:hRule="exact" w:val="528"/>
        </w:trPr>
        <w:tc>
          <w:tcPr>
            <w:tcW w:w="4483" w:type="dxa"/>
            <w:gridSpan w:val="2"/>
            <w:shd w:val="clear" w:color="auto" w:fill="FFFFFF"/>
            <w:vAlign w:val="center"/>
          </w:tcPr>
          <w:p w14:paraId="7327A1AB" w14:textId="77777777" w:rsidR="00F7509F" w:rsidRPr="00F7509F" w:rsidRDefault="00F7509F" w:rsidP="00F7509F">
            <w:pPr>
              <w:rPr>
                <w:lang w:eastAsia="en-GB" w:bidi="en-GB"/>
              </w:rPr>
            </w:pPr>
            <w:r w:rsidRPr="00F7509F">
              <w:rPr>
                <w:lang w:eastAsia="en-GB" w:bidi="en-GB"/>
              </w:rPr>
              <w:t>Postal records</w:t>
            </w:r>
          </w:p>
        </w:tc>
        <w:tc>
          <w:tcPr>
            <w:tcW w:w="974" w:type="dxa"/>
            <w:shd w:val="clear" w:color="auto" w:fill="FFFFFF"/>
          </w:tcPr>
          <w:p w14:paraId="527205A5" w14:textId="77777777" w:rsidR="00F7509F" w:rsidRPr="00F7509F" w:rsidRDefault="00F7509F" w:rsidP="00F7509F">
            <w:pPr>
              <w:rPr>
                <w:lang w:eastAsia="en-GB" w:bidi="en-GB"/>
              </w:rPr>
            </w:pPr>
          </w:p>
        </w:tc>
        <w:tc>
          <w:tcPr>
            <w:tcW w:w="1723" w:type="dxa"/>
            <w:shd w:val="clear" w:color="auto" w:fill="FFFFFF"/>
            <w:vAlign w:val="center"/>
          </w:tcPr>
          <w:p w14:paraId="7B4F73C3" w14:textId="77777777" w:rsidR="00F7509F" w:rsidRPr="00F7509F" w:rsidRDefault="00F7509F" w:rsidP="00F7509F">
            <w:pPr>
              <w:rPr>
                <w:lang w:eastAsia="en-GB" w:bidi="en-GB"/>
              </w:rPr>
            </w:pPr>
            <w:r w:rsidRPr="00F7509F">
              <w:rPr>
                <w:rFonts w:ascii="Segoe UI Symbol" w:hAnsi="Segoe UI Symbol" w:cs="Segoe UI Symbol"/>
                <w:lang w:eastAsia="en-GB" w:bidi="en-GB"/>
              </w:rPr>
              <w:t>✓</w:t>
            </w:r>
          </w:p>
        </w:tc>
      </w:tr>
      <w:tr w:rsidR="00F7509F" w:rsidRPr="00F7509F" w14:paraId="324C07DB" w14:textId="77777777" w:rsidTr="00183F20">
        <w:trPr>
          <w:gridAfter w:val="1"/>
          <w:wAfter w:w="1633" w:type="dxa"/>
          <w:trHeight w:hRule="exact" w:val="523"/>
        </w:trPr>
        <w:tc>
          <w:tcPr>
            <w:tcW w:w="4483" w:type="dxa"/>
            <w:gridSpan w:val="2"/>
            <w:shd w:val="clear" w:color="auto" w:fill="FFFFFF"/>
            <w:vAlign w:val="center"/>
          </w:tcPr>
          <w:p w14:paraId="04CD1031" w14:textId="77777777" w:rsidR="00F7509F" w:rsidRPr="00F7509F" w:rsidRDefault="00F7509F" w:rsidP="00F7509F">
            <w:pPr>
              <w:rPr>
                <w:lang w:eastAsia="en-GB" w:bidi="en-GB"/>
              </w:rPr>
            </w:pPr>
            <w:r w:rsidRPr="00F7509F">
              <w:rPr>
                <w:lang w:eastAsia="en-GB" w:bidi="en-GB"/>
              </w:rPr>
              <w:lastRenderedPageBreak/>
              <w:t>Price lists</w:t>
            </w:r>
          </w:p>
        </w:tc>
        <w:tc>
          <w:tcPr>
            <w:tcW w:w="974" w:type="dxa"/>
            <w:shd w:val="clear" w:color="auto" w:fill="FFFFFF"/>
          </w:tcPr>
          <w:p w14:paraId="49F2DBCD" w14:textId="77777777" w:rsidR="00F7509F" w:rsidRPr="00F7509F" w:rsidRDefault="00F7509F" w:rsidP="00F7509F">
            <w:pPr>
              <w:rPr>
                <w:lang w:eastAsia="en-GB" w:bidi="en-GB"/>
              </w:rPr>
            </w:pPr>
          </w:p>
        </w:tc>
        <w:tc>
          <w:tcPr>
            <w:tcW w:w="1723" w:type="dxa"/>
            <w:shd w:val="clear" w:color="auto" w:fill="FFFFFF"/>
            <w:vAlign w:val="center"/>
          </w:tcPr>
          <w:p w14:paraId="04E72390" w14:textId="77777777" w:rsidR="00F7509F" w:rsidRPr="00F7509F" w:rsidRDefault="00F7509F" w:rsidP="00F7509F">
            <w:pPr>
              <w:rPr>
                <w:lang w:eastAsia="en-GB" w:bidi="en-GB"/>
              </w:rPr>
            </w:pPr>
            <w:r w:rsidRPr="00F7509F">
              <w:rPr>
                <w:rFonts w:ascii="Segoe UI Symbol" w:hAnsi="Segoe UI Symbol" w:cs="Segoe UI Symbol"/>
                <w:lang w:eastAsia="en-GB" w:bidi="en-GB"/>
              </w:rPr>
              <w:t>✓</w:t>
            </w:r>
          </w:p>
        </w:tc>
      </w:tr>
      <w:tr w:rsidR="00F7509F" w:rsidRPr="00F7509F" w14:paraId="14286343" w14:textId="77777777" w:rsidTr="00183F20">
        <w:trPr>
          <w:gridAfter w:val="1"/>
          <w:wAfter w:w="1633" w:type="dxa"/>
          <w:trHeight w:hRule="exact" w:val="547"/>
        </w:trPr>
        <w:tc>
          <w:tcPr>
            <w:tcW w:w="4483" w:type="dxa"/>
            <w:gridSpan w:val="2"/>
            <w:shd w:val="clear" w:color="auto" w:fill="FFFFFF"/>
            <w:vAlign w:val="center"/>
          </w:tcPr>
          <w:p w14:paraId="29D62D68" w14:textId="77777777" w:rsidR="00F7509F" w:rsidRPr="00F7509F" w:rsidRDefault="00F7509F" w:rsidP="00F7509F">
            <w:pPr>
              <w:rPr>
                <w:lang w:eastAsia="en-GB" w:bidi="en-GB"/>
              </w:rPr>
            </w:pPr>
            <w:r w:rsidRPr="00F7509F">
              <w:rPr>
                <w:lang w:eastAsia="en-GB" w:bidi="en-GB"/>
              </w:rPr>
              <w:t>Company protocols</w:t>
            </w:r>
          </w:p>
        </w:tc>
        <w:tc>
          <w:tcPr>
            <w:tcW w:w="974" w:type="dxa"/>
            <w:shd w:val="clear" w:color="auto" w:fill="FFFFFF"/>
          </w:tcPr>
          <w:p w14:paraId="1898C840" w14:textId="77777777" w:rsidR="00F7509F" w:rsidRPr="00F7509F" w:rsidRDefault="00F7509F" w:rsidP="00F7509F">
            <w:pPr>
              <w:rPr>
                <w:lang w:eastAsia="en-GB" w:bidi="en-GB"/>
              </w:rPr>
            </w:pPr>
          </w:p>
        </w:tc>
        <w:tc>
          <w:tcPr>
            <w:tcW w:w="1723" w:type="dxa"/>
            <w:shd w:val="clear" w:color="auto" w:fill="FFFFFF"/>
            <w:vAlign w:val="center"/>
          </w:tcPr>
          <w:p w14:paraId="3846EE15" w14:textId="77777777" w:rsidR="00F7509F" w:rsidRPr="00F7509F" w:rsidRDefault="00F7509F" w:rsidP="00F7509F">
            <w:pPr>
              <w:rPr>
                <w:lang w:eastAsia="en-GB" w:bidi="en-GB"/>
              </w:rPr>
            </w:pPr>
            <w:r w:rsidRPr="00F7509F">
              <w:rPr>
                <w:rFonts w:ascii="Segoe UI Symbol" w:hAnsi="Segoe UI Symbol" w:cs="Segoe UI Symbol"/>
                <w:lang w:eastAsia="en-GB" w:bidi="en-GB"/>
              </w:rPr>
              <w:t>✓</w:t>
            </w:r>
          </w:p>
        </w:tc>
      </w:tr>
      <w:tr w:rsidR="00F7509F" w:rsidRPr="00F7509F" w14:paraId="3CF8CEBE" w14:textId="77777777" w:rsidTr="00183F20">
        <w:trPr>
          <w:gridAfter w:val="1"/>
          <w:wAfter w:w="1633" w:type="dxa"/>
          <w:trHeight w:hRule="exact" w:val="408"/>
        </w:trPr>
        <w:tc>
          <w:tcPr>
            <w:tcW w:w="4483" w:type="dxa"/>
            <w:gridSpan w:val="2"/>
            <w:shd w:val="clear" w:color="auto" w:fill="FFFFFF"/>
            <w:vAlign w:val="bottom"/>
          </w:tcPr>
          <w:p w14:paraId="6C74CDB0" w14:textId="77777777" w:rsidR="00F7509F" w:rsidRPr="00F7509F" w:rsidRDefault="00F7509F" w:rsidP="00F7509F">
            <w:pPr>
              <w:rPr>
                <w:lang w:eastAsia="en-GB" w:bidi="en-GB"/>
              </w:rPr>
            </w:pPr>
            <w:r w:rsidRPr="00F7509F">
              <w:rPr>
                <w:lang w:eastAsia="en-GB" w:bidi="en-GB"/>
              </w:rPr>
              <w:t>Audit reports</w:t>
            </w:r>
          </w:p>
        </w:tc>
        <w:tc>
          <w:tcPr>
            <w:tcW w:w="974" w:type="dxa"/>
            <w:shd w:val="clear" w:color="auto" w:fill="FFFFFF"/>
          </w:tcPr>
          <w:p w14:paraId="5803DCA9" w14:textId="77777777" w:rsidR="00F7509F" w:rsidRPr="00F7509F" w:rsidRDefault="00F7509F" w:rsidP="00F7509F">
            <w:pPr>
              <w:rPr>
                <w:lang w:eastAsia="en-GB" w:bidi="en-GB"/>
              </w:rPr>
            </w:pPr>
          </w:p>
        </w:tc>
        <w:tc>
          <w:tcPr>
            <w:tcW w:w="1723" w:type="dxa"/>
            <w:shd w:val="clear" w:color="auto" w:fill="FFFFFF"/>
            <w:vAlign w:val="bottom"/>
          </w:tcPr>
          <w:p w14:paraId="273525D3" w14:textId="77777777" w:rsidR="00F7509F" w:rsidRPr="00F7509F" w:rsidRDefault="00F7509F" w:rsidP="00F7509F">
            <w:pPr>
              <w:rPr>
                <w:lang w:eastAsia="en-GB" w:bidi="en-GB"/>
              </w:rPr>
            </w:pPr>
            <w:r w:rsidRPr="00F7509F">
              <w:rPr>
                <w:rFonts w:ascii="Segoe UI Symbol" w:hAnsi="Segoe UI Symbol" w:cs="Segoe UI Symbol"/>
                <w:lang w:eastAsia="en-GB" w:bidi="en-GB"/>
              </w:rPr>
              <w:t>✓</w:t>
            </w:r>
          </w:p>
        </w:tc>
      </w:tr>
      <w:tr w:rsidR="00F7509F" w:rsidRPr="00F7509F" w14:paraId="564D590D" w14:textId="77777777" w:rsidTr="00183F20">
        <w:trPr>
          <w:trHeight w:hRule="exact" w:val="946"/>
        </w:trPr>
        <w:tc>
          <w:tcPr>
            <w:tcW w:w="4253" w:type="dxa"/>
            <w:shd w:val="clear" w:color="auto" w:fill="FFFFFF"/>
            <w:vAlign w:val="bottom"/>
          </w:tcPr>
          <w:p w14:paraId="5C763BD6" w14:textId="77777777" w:rsidR="00F7509F" w:rsidRPr="00F7509F" w:rsidRDefault="00F7509F" w:rsidP="00F7509F">
            <w:pPr>
              <w:rPr>
                <w:lang w:eastAsia="en-GB" w:bidi="en-GB"/>
              </w:rPr>
            </w:pPr>
            <w:r w:rsidRPr="00F7509F">
              <w:rPr>
                <w:b/>
                <w:bCs/>
                <w:lang w:eastAsia="en-GB" w:bidi="en-GB"/>
              </w:rPr>
              <w:t>Type of document (function)</w:t>
            </w:r>
          </w:p>
        </w:tc>
        <w:tc>
          <w:tcPr>
            <w:tcW w:w="1200" w:type="dxa"/>
            <w:gridSpan w:val="2"/>
            <w:shd w:val="clear" w:color="auto" w:fill="FFFFFF"/>
            <w:vAlign w:val="center"/>
          </w:tcPr>
          <w:p w14:paraId="3EE262AD" w14:textId="77777777" w:rsidR="00F7509F" w:rsidRPr="00F7509F" w:rsidRDefault="00F7509F" w:rsidP="00F7509F">
            <w:pPr>
              <w:rPr>
                <w:lang w:eastAsia="en-GB" w:bidi="en-GB"/>
              </w:rPr>
            </w:pPr>
          </w:p>
        </w:tc>
        <w:tc>
          <w:tcPr>
            <w:tcW w:w="3360" w:type="dxa"/>
            <w:gridSpan w:val="2"/>
            <w:shd w:val="clear" w:color="auto" w:fill="FFFFFF"/>
          </w:tcPr>
          <w:p w14:paraId="0DF049D6" w14:textId="77777777" w:rsidR="00F7509F" w:rsidRPr="00F7509F" w:rsidRDefault="00F7509F" w:rsidP="00F7509F">
            <w:pPr>
              <w:rPr>
                <w:lang w:eastAsia="en-GB" w:bidi="en-GB"/>
              </w:rPr>
            </w:pPr>
          </w:p>
        </w:tc>
      </w:tr>
      <w:tr w:rsidR="00F7509F" w:rsidRPr="00F7509F" w14:paraId="71B3E158" w14:textId="77777777" w:rsidTr="00183F20">
        <w:trPr>
          <w:trHeight w:hRule="exact" w:val="528"/>
        </w:trPr>
        <w:tc>
          <w:tcPr>
            <w:tcW w:w="4253" w:type="dxa"/>
            <w:shd w:val="clear" w:color="auto" w:fill="FFFFFF"/>
            <w:vAlign w:val="center"/>
          </w:tcPr>
          <w:p w14:paraId="705E3E68" w14:textId="77777777" w:rsidR="00F7509F" w:rsidRPr="00F7509F" w:rsidRDefault="00F7509F" w:rsidP="00F7509F">
            <w:pPr>
              <w:rPr>
                <w:lang w:eastAsia="en-GB" w:bidi="en-GB"/>
              </w:rPr>
            </w:pPr>
            <w:r w:rsidRPr="00F7509F">
              <w:rPr>
                <w:lang w:eastAsia="en-GB" w:bidi="en-GB"/>
              </w:rPr>
              <w:t>Legal representation documents</w:t>
            </w:r>
          </w:p>
        </w:tc>
        <w:tc>
          <w:tcPr>
            <w:tcW w:w="1200" w:type="dxa"/>
            <w:gridSpan w:val="2"/>
            <w:shd w:val="clear" w:color="auto" w:fill="FFFFFF"/>
          </w:tcPr>
          <w:p w14:paraId="6A8D1131" w14:textId="77777777" w:rsidR="00F7509F" w:rsidRPr="00F7509F" w:rsidRDefault="00F7509F" w:rsidP="00F7509F">
            <w:pPr>
              <w:rPr>
                <w:lang w:eastAsia="en-GB" w:bidi="en-GB"/>
              </w:rPr>
            </w:pPr>
          </w:p>
        </w:tc>
        <w:tc>
          <w:tcPr>
            <w:tcW w:w="3360" w:type="dxa"/>
            <w:gridSpan w:val="2"/>
            <w:shd w:val="clear" w:color="auto" w:fill="FFFFFF"/>
            <w:vAlign w:val="center"/>
          </w:tcPr>
          <w:p w14:paraId="40D976EB" w14:textId="77777777" w:rsidR="00F7509F" w:rsidRPr="00F7509F" w:rsidRDefault="00F7509F" w:rsidP="00F7509F">
            <w:pPr>
              <w:rPr>
                <w:lang w:eastAsia="en-GB" w:bidi="en-GB"/>
              </w:rPr>
            </w:pPr>
            <w:r w:rsidRPr="00F7509F">
              <w:rPr>
                <w:rFonts w:ascii="Segoe UI Symbol" w:hAnsi="Segoe UI Symbol" w:cs="Segoe UI Symbol"/>
                <w:lang w:eastAsia="en-GB" w:bidi="en-GB"/>
              </w:rPr>
              <w:t>✓</w:t>
            </w:r>
          </w:p>
        </w:tc>
      </w:tr>
      <w:tr w:rsidR="00F7509F" w:rsidRPr="00F7509F" w14:paraId="0F441A6A" w14:textId="77777777" w:rsidTr="00183F20">
        <w:trPr>
          <w:trHeight w:hRule="exact" w:val="523"/>
        </w:trPr>
        <w:tc>
          <w:tcPr>
            <w:tcW w:w="4253" w:type="dxa"/>
            <w:shd w:val="clear" w:color="auto" w:fill="FFFFFF"/>
            <w:vAlign w:val="center"/>
          </w:tcPr>
          <w:p w14:paraId="1CD8F437" w14:textId="77777777" w:rsidR="00F7509F" w:rsidRPr="00F7509F" w:rsidRDefault="00F7509F" w:rsidP="00F7509F">
            <w:pPr>
              <w:rPr>
                <w:lang w:eastAsia="en-GB" w:bidi="en-GB"/>
              </w:rPr>
            </w:pPr>
            <w:r w:rsidRPr="00F7509F">
              <w:rPr>
                <w:lang w:eastAsia="en-GB" w:bidi="en-GB"/>
              </w:rPr>
              <w:t>Ledger accounts</w:t>
            </w:r>
          </w:p>
        </w:tc>
        <w:tc>
          <w:tcPr>
            <w:tcW w:w="1200" w:type="dxa"/>
            <w:gridSpan w:val="2"/>
            <w:shd w:val="clear" w:color="auto" w:fill="FFFFFF"/>
          </w:tcPr>
          <w:p w14:paraId="4A1DB693" w14:textId="77777777" w:rsidR="00F7509F" w:rsidRPr="00F7509F" w:rsidRDefault="00F7509F" w:rsidP="00F7509F">
            <w:pPr>
              <w:rPr>
                <w:lang w:eastAsia="en-GB" w:bidi="en-GB"/>
              </w:rPr>
            </w:pPr>
          </w:p>
        </w:tc>
        <w:tc>
          <w:tcPr>
            <w:tcW w:w="3360" w:type="dxa"/>
            <w:gridSpan w:val="2"/>
            <w:shd w:val="clear" w:color="auto" w:fill="FFFFFF"/>
            <w:vAlign w:val="center"/>
          </w:tcPr>
          <w:p w14:paraId="70F20203" w14:textId="77777777" w:rsidR="00F7509F" w:rsidRPr="00F7509F" w:rsidRDefault="00F7509F" w:rsidP="00F7509F">
            <w:pPr>
              <w:rPr>
                <w:lang w:eastAsia="en-GB" w:bidi="en-GB"/>
              </w:rPr>
            </w:pPr>
            <w:r w:rsidRPr="00F7509F">
              <w:rPr>
                <w:rFonts w:ascii="Segoe UI Symbol" w:hAnsi="Segoe UI Symbol" w:cs="Segoe UI Symbol"/>
                <w:lang w:eastAsia="en-GB" w:bidi="en-GB"/>
              </w:rPr>
              <w:t>✓</w:t>
            </w:r>
          </w:p>
        </w:tc>
      </w:tr>
      <w:tr w:rsidR="00F7509F" w:rsidRPr="00F7509F" w14:paraId="590EC525" w14:textId="77777777" w:rsidTr="00183F20">
        <w:trPr>
          <w:trHeight w:hRule="exact" w:val="528"/>
        </w:trPr>
        <w:tc>
          <w:tcPr>
            <w:tcW w:w="4253" w:type="dxa"/>
            <w:shd w:val="clear" w:color="auto" w:fill="FFFFFF"/>
            <w:vAlign w:val="center"/>
          </w:tcPr>
          <w:p w14:paraId="42B60895" w14:textId="77777777" w:rsidR="00F7509F" w:rsidRPr="00F7509F" w:rsidRDefault="00F7509F" w:rsidP="00F7509F">
            <w:pPr>
              <w:rPr>
                <w:lang w:eastAsia="en-GB" w:bidi="en-GB"/>
              </w:rPr>
            </w:pPr>
            <w:r w:rsidRPr="00F7509F">
              <w:rPr>
                <w:lang w:eastAsia="en-GB" w:bidi="en-GB"/>
              </w:rPr>
              <w:t>Insurance policies</w:t>
            </w:r>
          </w:p>
        </w:tc>
        <w:tc>
          <w:tcPr>
            <w:tcW w:w="1200" w:type="dxa"/>
            <w:gridSpan w:val="2"/>
            <w:shd w:val="clear" w:color="auto" w:fill="FFFFFF"/>
          </w:tcPr>
          <w:p w14:paraId="5C741F2F" w14:textId="77777777" w:rsidR="00F7509F" w:rsidRPr="00F7509F" w:rsidRDefault="00F7509F" w:rsidP="00F7509F">
            <w:pPr>
              <w:rPr>
                <w:lang w:eastAsia="en-GB" w:bidi="en-GB"/>
              </w:rPr>
            </w:pPr>
          </w:p>
        </w:tc>
        <w:tc>
          <w:tcPr>
            <w:tcW w:w="3360" w:type="dxa"/>
            <w:gridSpan w:val="2"/>
            <w:shd w:val="clear" w:color="auto" w:fill="FFFFFF"/>
            <w:vAlign w:val="center"/>
          </w:tcPr>
          <w:p w14:paraId="6DDD2CDB" w14:textId="77777777" w:rsidR="00F7509F" w:rsidRPr="00F7509F" w:rsidRDefault="00F7509F" w:rsidP="00F7509F">
            <w:pPr>
              <w:rPr>
                <w:lang w:eastAsia="en-GB" w:bidi="en-GB"/>
              </w:rPr>
            </w:pPr>
            <w:r w:rsidRPr="00F7509F">
              <w:rPr>
                <w:rFonts w:ascii="Segoe UI Symbol" w:hAnsi="Segoe UI Symbol" w:cs="Segoe UI Symbol"/>
                <w:lang w:eastAsia="en-GB" w:bidi="en-GB"/>
              </w:rPr>
              <w:t>✓</w:t>
            </w:r>
          </w:p>
        </w:tc>
      </w:tr>
      <w:tr w:rsidR="00F7509F" w:rsidRPr="00F7509F" w14:paraId="31D3008A" w14:textId="77777777" w:rsidTr="00183F20">
        <w:trPr>
          <w:trHeight w:hRule="exact" w:val="528"/>
        </w:trPr>
        <w:tc>
          <w:tcPr>
            <w:tcW w:w="4253" w:type="dxa"/>
            <w:shd w:val="clear" w:color="auto" w:fill="FFFFFF"/>
            <w:vAlign w:val="center"/>
          </w:tcPr>
          <w:p w14:paraId="26ADF263" w14:textId="77777777" w:rsidR="00F7509F" w:rsidRPr="00F7509F" w:rsidRDefault="00F7509F" w:rsidP="00F7509F">
            <w:pPr>
              <w:rPr>
                <w:lang w:eastAsia="en-GB" w:bidi="en-GB"/>
              </w:rPr>
            </w:pPr>
            <w:r w:rsidRPr="00F7509F">
              <w:rPr>
                <w:lang w:eastAsia="en-GB" w:bidi="en-GB"/>
              </w:rPr>
              <w:t>General correspondence</w:t>
            </w:r>
          </w:p>
        </w:tc>
        <w:tc>
          <w:tcPr>
            <w:tcW w:w="1200" w:type="dxa"/>
            <w:gridSpan w:val="2"/>
            <w:shd w:val="clear" w:color="auto" w:fill="FFFFFF"/>
            <w:vAlign w:val="center"/>
          </w:tcPr>
          <w:p w14:paraId="7A38808D" w14:textId="77777777" w:rsidR="00F7509F" w:rsidRPr="00F7509F" w:rsidRDefault="00F7509F" w:rsidP="00F7509F">
            <w:pPr>
              <w:rPr>
                <w:lang w:eastAsia="en-GB" w:bidi="en-GB"/>
              </w:rPr>
            </w:pPr>
            <w:r w:rsidRPr="00F7509F">
              <w:rPr>
                <w:rFonts w:ascii="Segoe UI Symbol" w:hAnsi="Segoe UI Symbol" w:cs="Segoe UI Symbol"/>
                <w:lang w:eastAsia="en-GB" w:bidi="en-GB"/>
              </w:rPr>
              <w:t>✓</w:t>
            </w:r>
          </w:p>
        </w:tc>
        <w:tc>
          <w:tcPr>
            <w:tcW w:w="3360" w:type="dxa"/>
            <w:gridSpan w:val="2"/>
            <w:shd w:val="clear" w:color="auto" w:fill="FFFFFF"/>
          </w:tcPr>
          <w:p w14:paraId="64A89117" w14:textId="77777777" w:rsidR="00F7509F" w:rsidRPr="00F7509F" w:rsidRDefault="00F7509F" w:rsidP="00F7509F">
            <w:pPr>
              <w:rPr>
                <w:lang w:eastAsia="en-GB" w:bidi="en-GB"/>
              </w:rPr>
            </w:pPr>
          </w:p>
        </w:tc>
      </w:tr>
      <w:tr w:rsidR="00F7509F" w:rsidRPr="00F7509F" w14:paraId="28A750AE" w14:textId="77777777" w:rsidTr="00183F20">
        <w:trPr>
          <w:trHeight w:hRule="exact" w:val="504"/>
        </w:trPr>
        <w:tc>
          <w:tcPr>
            <w:tcW w:w="4253" w:type="dxa"/>
            <w:shd w:val="clear" w:color="auto" w:fill="FFFFFF"/>
            <w:vAlign w:val="center"/>
          </w:tcPr>
          <w:p w14:paraId="06C8782A" w14:textId="77777777" w:rsidR="00F7509F" w:rsidRPr="00F7509F" w:rsidRDefault="00F7509F" w:rsidP="00F7509F">
            <w:pPr>
              <w:rPr>
                <w:lang w:eastAsia="en-GB" w:bidi="en-GB"/>
              </w:rPr>
            </w:pPr>
            <w:r w:rsidRPr="00F7509F">
              <w:rPr>
                <w:lang w:eastAsia="en-GB" w:bidi="en-GB"/>
              </w:rPr>
              <w:t>Tax returns</w:t>
            </w:r>
          </w:p>
        </w:tc>
        <w:tc>
          <w:tcPr>
            <w:tcW w:w="1200" w:type="dxa"/>
            <w:gridSpan w:val="2"/>
            <w:shd w:val="clear" w:color="auto" w:fill="FFFFFF"/>
          </w:tcPr>
          <w:p w14:paraId="53B6A86A" w14:textId="77777777" w:rsidR="00F7509F" w:rsidRPr="00F7509F" w:rsidRDefault="00F7509F" w:rsidP="00F7509F">
            <w:pPr>
              <w:rPr>
                <w:lang w:eastAsia="en-GB" w:bidi="en-GB"/>
              </w:rPr>
            </w:pPr>
          </w:p>
        </w:tc>
        <w:tc>
          <w:tcPr>
            <w:tcW w:w="3360" w:type="dxa"/>
            <w:gridSpan w:val="2"/>
            <w:shd w:val="clear" w:color="auto" w:fill="FFFFFF"/>
            <w:vAlign w:val="center"/>
          </w:tcPr>
          <w:p w14:paraId="2167DD73" w14:textId="77777777" w:rsidR="00F7509F" w:rsidRPr="00F7509F" w:rsidRDefault="00F7509F" w:rsidP="00F7509F">
            <w:pPr>
              <w:rPr>
                <w:lang w:eastAsia="en-GB" w:bidi="en-GB"/>
              </w:rPr>
            </w:pPr>
            <w:r w:rsidRPr="00F7509F">
              <w:rPr>
                <w:rFonts w:ascii="Segoe UI Symbol" w:hAnsi="Segoe UI Symbol" w:cs="Segoe UI Symbol"/>
                <w:lang w:eastAsia="en-GB" w:bidi="en-GB"/>
              </w:rPr>
              <w:t>✓</w:t>
            </w:r>
          </w:p>
        </w:tc>
      </w:tr>
      <w:tr w:rsidR="00F7509F" w:rsidRPr="00F7509F" w14:paraId="49EDA50E" w14:textId="77777777" w:rsidTr="00183F20">
        <w:trPr>
          <w:trHeight w:hRule="exact" w:val="547"/>
        </w:trPr>
        <w:tc>
          <w:tcPr>
            <w:tcW w:w="4253" w:type="dxa"/>
            <w:shd w:val="clear" w:color="auto" w:fill="FFFFFF"/>
            <w:vAlign w:val="center"/>
          </w:tcPr>
          <w:p w14:paraId="35CEFD20" w14:textId="77777777" w:rsidR="00F7509F" w:rsidRPr="00F7509F" w:rsidRDefault="00F7509F" w:rsidP="00F7509F">
            <w:pPr>
              <w:rPr>
                <w:lang w:eastAsia="en-GB" w:bidi="en-GB"/>
              </w:rPr>
            </w:pPr>
            <w:r w:rsidRPr="00F7509F">
              <w:rPr>
                <w:lang w:eastAsia="en-GB" w:bidi="en-GB"/>
              </w:rPr>
              <w:t>Telephone bills</w:t>
            </w:r>
          </w:p>
        </w:tc>
        <w:tc>
          <w:tcPr>
            <w:tcW w:w="1200" w:type="dxa"/>
            <w:gridSpan w:val="2"/>
            <w:shd w:val="clear" w:color="auto" w:fill="FFFFFF"/>
          </w:tcPr>
          <w:p w14:paraId="60D18D43" w14:textId="77777777" w:rsidR="00F7509F" w:rsidRPr="00F7509F" w:rsidRDefault="00F7509F" w:rsidP="00F7509F">
            <w:pPr>
              <w:rPr>
                <w:lang w:eastAsia="en-GB" w:bidi="en-GB"/>
              </w:rPr>
            </w:pPr>
          </w:p>
        </w:tc>
        <w:tc>
          <w:tcPr>
            <w:tcW w:w="3360" w:type="dxa"/>
            <w:gridSpan w:val="2"/>
            <w:shd w:val="clear" w:color="auto" w:fill="FFFFFF"/>
            <w:vAlign w:val="center"/>
          </w:tcPr>
          <w:p w14:paraId="62253EF8" w14:textId="77777777" w:rsidR="00F7509F" w:rsidRPr="00F7509F" w:rsidRDefault="00F7509F" w:rsidP="00F7509F">
            <w:pPr>
              <w:rPr>
                <w:lang w:eastAsia="en-GB" w:bidi="en-GB"/>
              </w:rPr>
            </w:pPr>
            <w:r w:rsidRPr="00F7509F">
              <w:rPr>
                <w:rFonts w:ascii="Segoe UI Symbol" w:hAnsi="Segoe UI Symbol" w:cs="Segoe UI Symbol"/>
                <w:lang w:eastAsia="en-GB" w:bidi="en-GB"/>
              </w:rPr>
              <w:t>✓</w:t>
            </w:r>
          </w:p>
        </w:tc>
      </w:tr>
      <w:tr w:rsidR="00F7509F" w:rsidRPr="00F7509F" w14:paraId="0A919F66" w14:textId="77777777" w:rsidTr="00183F20">
        <w:trPr>
          <w:trHeight w:hRule="exact" w:val="509"/>
        </w:trPr>
        <w:tc>
          <w:tcPr>
            <w:tcW w:w="4253" w:type="dxa"/>
            <w:shd w:val="clear" w:color="auto" w:fill="FFFFFF"/>
            <w:vAlign w:val="center"/>
          </w:tcPr>
          <w:p w14:paraId="3CE1F8AE" w14:textId="77777777" w:rsidR="00F7509F" w:rsidRPr="00F7509F" w:rsidRDefault="00F7509F" w:rsidP="00F7509F">
            <w:pPr>
              <w:rPr>
                <w:lang w:eastAsia="en-GB" w:bidi="en-GB"/>
              </w:rPr>
            </w:pPr>
            <w:r w:rsidRPr="00F7509F">
              <w:rPr>
                <w:lang w:eastAsia="en-GB" w:bidi="en-GB"/>
              </w:rPr>
              <w:t>Overtime records</w:t>
            </w:r>
          </w:p>
        </w:tc>
        <w:tc>
          <w:tcPr>
            <w:tcW w:w="1200" w:type="dxa"/>
            <w:gridSpan w:val="2"/>
            <w:shd w:val="clear" w:color="auto" w:fill="FFFFFF"/>
            <w:vAlign w:val="center"/>
          </w:tcPr>
          <w:p w14:paraId="440E08F2" w14:textId="77777777" w:rsidR="00F7509F" w:rsidRPr="00F7509F" w:rsidRDefault="00F7509F" w:rsidP="00F7509F">
            <w:pPr>
              <w:rPr>
                <w:lang w:eastAsia="en-GB" w:bidi="en-GB"/>
              </w:rPr>
            </w:pPr>
            <w:r w:rsidRPr="00F7509F">
              <w:rPr>
                <w:rFonts w:ascii="Segoe UI Symbol" w:hAnsi="Segoe UI Symbol" w:cs="Segoe UI Symbol"/>
                <w:lang w:eastAsia="en-GB" w:bidi="en-GB"/>
              </w:rPr>
              <w:t>✓</w:t>
            </w:r>
          </w:p>
        </w:tc>
        <w:tc>
          <w:tcPr>
            <w:tcW w:w="3360" w:type="dxa"/>
            <w:gridSpan w:val="2"/>
            <w:shd w:val="clear" w:color="auto" w:fill="FFFFFF"/>
          </w:tcPr>
          <w:p w14:paraId="697A0EAB" w14:textId="77777777" w:rsidR="00F7509F" w:rsidRPr="00F7509F" w:rsidRDefault="00F7509F" w:rsidP="00F7509F">
            <w:pPr>
              <w:rPr>
                <w:lang w:eastAsia="en-GB" w:bidi="en-GB"/>
              </w:rPr>
            </w:pPr>
          </w:p>
        </w:tc>
      </w:tr>
      <w:tr w:rsidR="00F7509F" w:rsidRPr="00F7509F" w14:paraId="31441E8C" w14:textId="77777777" w:rsidTr="00183F20">
        <w:trPr>
          <w:trHeight w:hRule="exact" w:val="518"/>
        </w:trPr>
        <w:tc>
          <w:tcPr>
            <w:tcW w:w="4253" w:type="dxa"/>
            <w:shd w:val="clear" w:color="auto" w:fill="FFFFFF"/>
            <w:vAlign w:val="center"/>
          </w:tcPr>
          <w:p w14:paraId="0F9CC767" w14:textId="77777777" w:rsidR="00F7509F" w:rsidRPr="00F7509F" w:rsidRDefault="00F7509F" w:rsidP="00F7509F">
            <w:pPr>
              <w:rPr>
                <w:lang w:eastAsia="en-GB" w:bidi="en-GB"/>
              </w:rPr>
            </w:pPr>
            <w:r w:rsidRPr="00F7509F">
              <w:rPr>
                <w:lang w:eastAsia="en-GB" w:bidi="en-GB"/>
              </w:rPr>
              <w:t>Liabilities</w:t>
            </w:r>
          </w:p>
        </w:tc>
        <w:tc>
          <w:tcPr>
            <w:tcW w:w="1200" w:type="dxa"/>
            <w:gridSpan w:val="2"/>
            <w:shd w:val="clear" w:color="auto" w:fill="FFFFFF"/>
          </w:tcPr>
          <w:p w14:paraId="0C9A6881" w14:textId="77777777" w:rsidR="00F7509F" w:rsidRPr="00F7509F" w:rsidRDefault="00F7509F" w:rsidP="00F7509F">
            <w:pPr>
              <w:rPr>
                <w:lang w:eastAsia="en-GB" w:bidi="en-GB"/>
              </w:rPr>
            </w:pPr>
          </w:p>
        </w:tc>
        <w:tc>
          <w:tcPr>
            <w:tcW w:w="3360" w:type="dxa"/>
            <w:gridSpan w:val="2"/>
            <w:shd w:val="clear" w:color="auto" w:fill="FFFFFF"/>
            <w:vAlign w:val="center"/>
          </w:tcPr>
          <w:p w14:paraId="1AA7C52D" w14:textId="77777777" w:rsidR="00F7509F" w:rsidRPr="00F7509F" w:rsidRDefault="00F7509F" w:rsidP="00F7509F">
            <w:pPr>
              <w:rPr>
                <w:lang w:eastAsia="en-GB" w:bidi="en-GB"/>
              </w:rPr>
            </w:pPr>
            <w:r w:rsidRPr="00F7509F">
              <w:rPr>
                <w:rFonts w:ascii="Segoe UI Symbol" w:hAnsi="Segoe UI Symbol" w:cs="Segoe UI Symbol"/>
                <w:lang w:eastAsia="en-GB" w:bidi="en-GB"/>
              </w:rPr>
              <w:t>✓</w:t>
            </w:r>
          </w:p>
        </w:tc>
      </w:tr>
      <w:tr w:rsidR="00F7509F" w:rsidRPr="00F7509F" w14:paraId="5654C87D" w14:textId="77777777" w:rsidTr="00183F20">
        <w:trPr>
          <w:trHeight w:hRule="exact" w:val="528"/>
        </w:trPr>
        <w:tc>
          <w:tcPr>
            <w:tcW w:w="4253" w:type="dxa"/>
            <w:shd w:val="clear" w:color="auto" w:fill="FFFFFF"/>
            <w:vAlign w:val="center"/>
          </w:tcPr>
          <w:p w14:paraId="1D54BA7A" w14:textId="77777777" w:rsidR="00F7509F" w:rsidRPr="00F7509F" w:rsidRDefault="00F7509F" w:rsidP="00F7509F">
            <w:pPr>
              <w:rPr>
                <w:lang w:eastAsia="en-GB" w:bidi="en-GB"/>
              </w:rPr>
            </w:pPr>
            <w:r w:rsidRPr="00F7509F">
              <w:rPr>
                <w:lang w:eastAsia="en-GB" w:bidi="en-GB"/>
              </w:rPr>
              <w:t>Sales books</w:t>
            </w:r>
          </w:p>
        </w:tc>
        <w:tc>
          <w:tcPr>
            <w:tcW w:w="1200" w:type="dxa"/>
            <w:gridSpan w:val="2"/>
            <w:shd w:val="clear" w:color="auto" w:fill="FFFFFF"/>
          </w:tcPr>
          <w:p w14:paraId="56829716" w14:textId="77777777" w:rsidR="00F7509F" w:rsidRPr="00F7509F" w:rsidRDefault="00F7509F" w:rsidP="00F7509F">
            <w:pPr>
              <w:rPr>
                <w:lang w:eastAsia="en-GB" w:bidi="en-GB"/>
              </w:rPr>
            </w:pPr>
          </w:p>
        </w:tc>
        <w:tc>
          <w:tcPr>
            <w:tcW w:w="3360" w:type="dxa"/>
            <w:gridSpan w:val="2"/>
            <w:shd w:val="clear" w:color="auto" w:fill="FFFFFF"/>
            <w:vAlign w:val="center"/>
          </w:tcPr>
          <w:p w14:paraId="6AEB0CBE" w14:textId="77777777" w:rsidR="00F7509F" w:rsidRPr="00F7509F" w:rsidRDefault="00F7509F" w:rsidP="00F7509F">
            <w:pPr>
              <w:rPr>
                <w:lang w:eastAsia="en-GB" w:bidi="en-GB"/>
              </w:rPr>
            </w:pPr>
            <w:r w:rsidRPr="00F7509F">
              <w:rPr>
                <w:rFonts w:ascii="Segoe UI Symbol" w:hAnsi="Segoe UI Symbol" w:cs="Segoe UI Symbol"/>
                <w:lang w:eastAsia="en-GB" w:bidi="en-GB"/>
              </w:rPr>
              <w:t>✓</w:t>
            </w:r>
          </w:p>
        </w:tc>
      </w:tr>
      <w:tr w:rsidR="00F7509F" w:rsidRPr="00F7509F" w14:paraId="0E1E0487" w14:textId="77777777" w:rsidTr="00183F20">
        <w:trPr>
          <w:trHeight w:hRule="exact" w:val="533"/>
        </w:trPr>
        <w:tc>
          <w:tcPr>
            <w:tcW w:w="4253" w:type="dxa"/>
            <w:shd w:val="clear" w:color="auto" w:fill="FFFFFF"/>
            <w:vAlign w:val="center"/>
          </w:tcPr>
          <w:p w14:paraId="0D9C39CE" w14:textId="77777777" w:rsidR="00F7509F" w:rsidRPr="00F7509F" w:rsidRDefault="00F7509F" w:rsidP="00F7509F">
            <w:pPr>
              <w:rPr>
                <w:lang w:eastAsia="en-GB" w:bidi="en-GB"/>
              </w:rPr>
            </w:pPr>
            <w:r w:rsidRPr="00F7509F">
              <w:rPr>
                <w:lang w:eastAsia="en-GB" w:bidi="en-GB"/>
              </w:rPr>
              <w:t>Capital related services</w:t>
            </w:r>
          </w:p>
        </w:tc>
        <w:tc>
          <w:tcPr>
            <w:tcW w:w="1200" w:type="dxa"/>
            <w:gridSpan w:val="2"/>
            <w:shd w:val="clear" w:color="auto" w:fill="FFFFFF"/>
          </w:tcPr>
          <w:p w14:paraId="3D6257DF" w14:textId="77777777" w:rsidR="00F7509F" w:rsidRPr="00F7509F" w:rsidRDefault="00F7509F" w:rsidP="00F7509F">
            <w:pPr>
              <w:rPr>
                <w:lang w:eastAsia="en-GB" w:bidi="en-GB"/>
              </w:rPr>
            </w:pPr>
          </w:p>
        </w:tc>
        <w:tc>
          <w:tcPr>
            <w:tcW w:w="3360" w:type="dxa"/>
            <w:gridSpan w:val="2"/>
            <w:shd w:val="clear" w:color="auto" w:fill="FFFFFF"/>
            <w:vAlign w:val="center"/>
          </w:tcPr>
          <w:p w14:paraId="00D1DD28" w14:textId="77777777" w:rsidR="00F7509F" w:rsidRPr="00F7509F" w:rsidRDefault="00F7509F" w:rsidP="00F7509F">
            <w:pPr>
              <w:rPr>
                <w:lang w:eastAsia="en-GB" w:bidi="en-GB"/>
              </w:rPr>
            </w:pPr>
            <w:r w:rsidRPr="00F7509F">
              <w:rPr>
                <w:rFonts w:ascii="Segoe UI Symbol" w:hAnsi="Segoe UI Symbol" w:cs="Segoe UI Symbol"/>
                <w:lang w:eastAsia="en-GB" w:bidi="en-GB"/>
              </w:rPr>
              <w:t>✓</w:t>
            </w:r>
          </w:p>
        </w:tc>
      </w:tr>
      <w:tr w:rsidR="00F7509F" w:rsidRPr="00F7509F" w14:paraId="310F5F69" w14:textId="77777777" w:rsidTr="00183F20">
        <w:trPr>
          <w:trHeight w:hRule="exact" w:val="538"/>
        </w:trPr>
        <w:tc>
          <w:tcPr>
            <w:tcW w:w="4253" w:type="dxa"/>
            <w:shd w:val="clear" w:color="auto" w:fill="FFFFFF"/>
            <w:vAlign w:val="center"/>
          </w:tcPr>
          <w:p w14:paraId="30A05CFA" w14:textId="77777777" w:rsidR="00F7509F" w:rsidRPr="00F7509F" w:rsidRDefault="00F7509F" w:rsidP="00F7509F">
            <w:pPr>
              <w:rPr>
                <w:lang w:eastAsia="en-GB" w:bidi="en-GB"/>
              </w:rPr>
            </w:pPr>
            <w:r w:rsidRPr="00F7509F">
              <w:rPr>
                <w:lang w:eastAsia="en-GB" w:bidi="en-GB"/>
              </w:rPr>
              <w:t>Shipping and freight documents</w:t>
            </w:r>
          </w:p>
        </w:tc>
        <w:tc>
          <w:tcPr>
            <w:tcW w:w="1200" w:type="dxa"/>
            <w:gridSpan w:val="2"/>
            <w:shd w:val="clear" w:color="auto" w:fill="FFFFFF"/>
          </w:tcPr>
          <w:p w14:paraId="131BAF10" w14:textId="77777777" w:rsidR="00F7509F" w:rsidRPr="00F7509F" w:rsidRDefault="00F7509F" w:rsidP="00F7509F">
            <w:pPr>
              <w:rPr>
                <w:lang w:eastAsia="en-GB" w:bidi="en-GB"/>
              </w:rPr>
            </w:pPr>
          </w:p>
        </w:tc>
        <w:tc>
          <w:tcPr>
            <w:tcW w:w="3360" w:type="dxa"/>
            <w:gridSpan w:val="2"/>
            <w:shd w:val="clear" w:color="auto" w:fill="FFFFFF"/>
            <w:vAlign w:val="center"/>
          </w:tcPr>
          <w:p w14:paraId="2817B88A" w14:textId="77777777" w:rsidR="00F7509F" w:rsidRPr="00F7509F" w:rsidRDefault="00F7509F" w:rsidP="00F7509F">
            <w:pPr>
              <w:rPr>
                <w:lang w:eastAsia="en-GB" w:bidi="en-GB"/>
              </w:rPr>
            </w:pPr>
            <w:r w:rsidRPr="00F7509F">
              <w:rPr>
                <w:rFonts w:ascii="Segoe UI Symbol" w:hAnsi="Segoe UI Symbol" w:cs="Segoe UI Symbol"/>
                <w:lang w:eastAsia="en-GB" w:bidi="en-GB"/>
              </w:rPr>
              <w:t>✓</w:t>
            </w:r>
          </w:p>
        </w:tc>
      </w:tr>
      <w:tr w:rsidR="00F7509F" w:rsidRPr="00F7509F" w14:paraId="7F6718ED" w14:textId="77777777" w:rsidTr="00183F20">
        <w:trPr>
          <w:trHeight w:hRule="exact" w:val="523"/>
        </w:trPr>
        <w:tc>
          <w:tcPr>
            <w:tcW w:w="4253" w:type="dxa"/>
            <w:shd w:val="clear" w:color="auto" w:fill="FFFFFF"/>
            <w:vAlign w:val="center"/>
          </w:tcPr>
          <w:p w14:paraId="35CC161A" w14:textId="77777777" w:rsidR="00F7509F" w:rsidRPr="00F7509F" w:rsidRDefault="00F7509F" w:rsidP="00F7509F">
            <w:pPr>
              <w:rPr>
                <w:lang w:eastAsia="en-GB" w:bidi="en-GB"/>
              </w:rPr>
            </w:pPr>
            <w:r w:rsidRPr="00F7509F">
              <w:rPr>
                <w:lang w:eastAsia="en-GB" w:bidi="en-GB"/>
              </w:rPr>
              <w:t>Goods receipts and outgoing books</w:t>
            </w:r>
          </w:p>
        </w:tc>
        <w:tc>
          <w:tcPr>
            <w:tcW w:w="1200" w:type="dxa"/>
            <w:gridSpan w:val="2"/>
            <w:shd w:val="clear" w:color="auto" w:fill="FFFFFF"/>
          </w:tcPr>
          <w:p w14:paraId="7178A232" w14:textId="77777777" w:rsidR="00F7509F" w:rsidRPr="00F7509F" w:rsidRDefault="00F7509F" w:rsidP="00F7509F">
            <w:pPr>
              <w:rPr>
                <w:lang w:eastAsia="en-GB" w:bidi="en-GB"/>
              </w:rPr>
            </w:pPr>
          </w:p>
        </w:tc>
        <w:tc>
          <w:tcPr>
            <w:tcW w:w="3360" w:type="dxa"/>
            <w:gridSpan w:val="2"/>
            <w:shd w:val="clear" w:color="auto" w:fill="FFFFFF"/>
            <w:vAlign w:val="center"/>
          </w:tcPr>
          <w:p w14:paraId="3BF349E8" w14:textId="77777777" w:rsidR="00F7509F" w:rsidRPr="00F7509F" w:rsidRDefault="00F7509F" w:rsidP="00F7509F">
            <w:pPr>
              <w:rPr>
                <w:lang w:eastAsia="en-GB" w:bidi="en-GB"/>
              </w:rPr>
            </w:pPr>
            <w:r w:rsidRPr="00F7509F">
              <w:rPr>
                <w:rFonts w:ascii="Segoe UI Symbol" w:hAnsi="Segoe UI Symbol" w:cs="Segoe UI Symbol"/>
                <w:lang w:eastAsia="en-GB" w:bidi="en-GB"/>
              </w:rPr>
              <w:t>✓</w:t>
            </w:r>
          </w:p>
        </w:tc>
      </w:tr>
      <w:tr w:rsidR="00F7509F" w:rsidRPr="00F7509F" w14:paraId="5523DD9A" w14:textId="77777777" w:rsidTr="00183F20">
        <w:trPr>
          <w:trHeight w:hRule="exact" w:val="365"/>
        </w:trPr>
        <w:tc>
          <w:tcPr>
            <w:tcW w:w="4253" w:type="dxa"/>
            <w:shd w:val="clear" w:color="auto" w:fill="FFFFFF"/>
            <w:vAlign w:val="bottom"/>
          </w:tcPr>
          <w:p w14:paraId="31343F86" w14:textId="77777777" w:rsidR="00F7509F" w:rsidRPr="00F7509F" w:rsidRDefault="00F7509F" w:rsidP="00F7509F">
            <w:pPr>
              <w:rPr>
                <w:lang w:eastAsia="en-GB" w:bidi="en-GB"/>
              </w:rPr>
            </w:pPr>
            <w:r w:rsidRPr="00F7509F">
              <w:rPr>
                <w:lang w:eastAsia="en-GB" w:bidi="en-GB"/>
              </w:rPr>
              <w:t>Customs documents</w:t>
            </w:r>
          </w:p>
        </w:tc>
        <w:tc>
          <w:tcPr>
            <w:tcW w:w="1200" w:type="dxa"/>
            <w:gridSpan w:val="2"/>
            <w:shd w:val="clear" w:color="auto" w:fill="FFFFFF"/>
          </w:tcPr>
          <w:p w14:paraId="3C75C23C" w14:textId="77777777" w:rsidR="00F7509F" w:rsidRPr="00F7509F" w:rsidRDefault="00F7509F" w:rsidP="00F7509F">
            <w:pPr>
              <w:rPr>
                <w:lang w:eastAsia="en-GB" w:bidi="en-GB"/>
              </w:rPr>
            </w:pPr>
          </w:p>
        </w:tc>
        <w:tc>
          <w:tcPr>
            <w:tcW w:w="3360" w:type="dxa"/>
            <w:gridSpan w:val="2"/>
            <w:shd w:val="clear" w:color="auto" w:fill="FFFFFF"/>
            <w:vAlign w:val="bottom"/>
          </w:tcPr>
          <w:p w14:paraId="0CA94760" w14:textId="77777777" w:rsidR="00F7509F" w:rsidRPr="00F7509F" w:rsidRDefault="00F7509F" w:rsidP="00F7509F">
            <w:pPr>
              <w:rPr>
                <w:lang w:eastAsia="en-GB" w:bidi="en-GB"/>
              </w:rPr>
            </w:pPr>
            <w:r w:rsidRPr="00F7509F">
              <w:rPr>
                <w:rFonts w:ascii="Segoe UI Symbol" w:hAnsi="Segoe UI Symbol" w:cs="Segoe UI Symbol"/>
                <w:lang w:eastAsia="en-GB" w:bidi="en-GB"/>
              </w:rPr>
              <w:t>✓</w:t>
            </w:r>
          </w:p>
        </w:tc>
      </w:tr>
    </w:tbl>
    <w:p w14:paraId="5BF951D5" w14:textId="77777777" w:rsidR="00F7509F" w:rsidRPr="00F7509F" w:rsidRDefault="00F7509F" w:rsidP="00F7509F">
      <w:pPr>
        <w:rPr>
          <w:lang w:eastAsia="en-GB" w:bidi="en-GB"/>
        </w:rPr>
      </w:pPr>
    </w:p>
    <w:p w14:paraId="16B0602E" w14:textId="77777777" w:rsidR="00F7509F" w:rsidRPr="00AE4298" w:rsidRDefault="00F7509F" w:rsidP="00AE4298">
      <w:pPr>
        <w:rPr>
          <w:lang w:eastAsia="en-GB"/>
        </w:rPr>
      </w:pPr>
    </w:p>
    <w:p w14:paraId="5C23A4FC" w14:textId="3C371161" w:rsidR="001266EA" w:rsidRPr="00A829D8" w:rsidRDefault="001266EA" w:rsidP="00405BD0">
      <w:pPr>
        <w:rPr>
          <w:lang w:eastAsia="en-GB"/>
        </w:rPr>
      </w:pPr>
    </w:p>
    <w:p w14:paraId="27A2867D" w14:textId="77777777" w:rsidR="001266EA" w:rsidRPr="00A829D8" w:rsidRDefault="001266EA">
      <w:pPr>
        <w:rPr>
          <w:lang w:eastAsia="en-GB"/>
        </w:rPr>
      </w:pPr>
      <w:r w:rsidRPr="00A829D8">
        <w:rPr>
          <w:lang w:eastAsia="en-GB"/>
        </w:rPr>
        <w:br w:type="page"/>
      </w:r>
    </w:p>
    <w:p w14:paraId="21866756" w14:textId="77777777" w:rsidR="00405BD0" w:rsidRPr="00A829D8" w:rsidRDefault="00405BD0" w:rsidP="00405BD0">
      <w:pPr>
        <w:rPr>
          <w:lang w:eastAsia="en-GB"/>
        </w:rPr>
        <w:sectPr w:rsidR="00405BD0" w:rsidRPr="00A829D8" w:rsidSect="00C1393C">
          <w:pgSz w:w="11906" w:h="16838"/>
          <w:pgMar w:top="1440" w:right="1440" w:bottom="1440" w:left="1440" w:header="708" w:footer="708" w:gutter="0"/>
          <w:cols w:space="708"/>
          <w:docGrid w:linePitch="360"/>
        </w:sectPr>
      </w:pPr>
    </w:p>
    <w:p w14:paraId="10767C98" w14:textId="4CE89F74" w:rsidR="00386CA6" w:rsidRPr="002C1318" w:rsidRDefault="002F50EC" w:rsidP="000D7275">
      <w:pPr>
        <w:pStyle w:val="Heading1"/>
        <w:rPr>
          <w:rFonts w:eastAsia="Times New Roman"/>
          <w:bdr w:val="none" w:sz="0" w:space="0" w:color="auto" w:frame="1"/>
          <w:lang w:eastAsia="en-GB"/>
        </w:rPr>
      </w:pPr>
      <w:bookmarkStart w:id="20" w:name="_Toc72453897"/>
      <w:r>
        <w:rPr>
          <w:rFonts w:eastAsia="Times New Roman"/>
          <w:bdr w:val="none" w:sz="0" w:space="0" w:color="auto" w:frame="1"/>
          <w:lang w:eastAsia="en-GB"/>
        </w:rPr>
        <w:lastRenderedPageBreak/>
        <w:t xml:space="preserve">Appendix </w:t>
      </w:r>
      <w:r w:rsidR="0010216B">
        <w:rPr>
          <w:rFonts w:eastAsia="Times New Roman"/>
          <w:bdr w:val="none" w:sz="0" w:space="0" w:color="auto" w:frame="1"/>
          <w:lang w:eastAsia="en-GB"/>
        </w:rPr>
        <w:t>8</w:t>
      </w:r>
      <w:r>
        <w:rPr>
          <w:rFonts w:eastAsia="Times New Roman"/>
          <w:bdr w:val="none" w:sz="0" w:space="0" w:color="auto" w:frame="1"/>
          <w:lang w:eastAsia="en-GB"/>
        </w:rPr>
        <w:t xml:space="preserve"> - </w:t>
      </w:r>
      <w:r w:rsidR="002C1318" w:rsidRPr="002C1318">
        <w:rPr>
          <w:rFonts w:eastAsia="Times New Roman"/>
          <w:bdr w:val="none" w:sz="0" w:space="0" w:color="auto" w:frame="1"/>
          <w:lang w:eastAsia="en-GB"/>
        </w:rPr>
        <w:t xml:space="preserve">Combined </w:t>
      </w:r>
      <w:r w:rsidR="000D7275" w:rsidRPr="002C1318">
        <w:rPr>
          <w:rFonts w:eastAsia="Times New Roman"/>
          <w:bdr w:val="none" w:sz="0" w:space="0" w:color="auto" w:frame="1"/>
          <w:lang w:eastAsia="en-GB"/>
        </w:rPr>
        <w:t>Gap Analysis</w:t>
      </w:r>
      <w:r w:rsidR="002C1318" w:rsidRPr="002C1318">
        <w:rPr>
          <w:rFonts w:eastAsia="Times New Roman"/>
          <w:bdr w:val="none" w:sz="0" w:space="0" w:color="auto" w:frame="1"/>
          <w:lang w:eastAsia="en-GB"/>
        </w:rPr>
        <w:t xml:space="preserve"> and Action Pla</w:t>
      </w:r>
      <w:r w:rsidR="002C1318">
        <w:rPr>
          <w:rFonts w:eastAsia="Times New Roman"/>
          <w:bdr w:val="none" w:sz="0" w:space="0" w:color="auto" w:frame="1"/>
          <w:lang w:eastAsia="en-GB"/>
        </w:rPr>
        <w:t>n</w:t>
      </w:r>
      <w:bookmarkEnd w:id="20"/>
    </w:p>
    <w:tbl>
      <w:tblPr>
        <w:tblpPr w:leftFromText="180" w:rightFromText="180" w:vertAnchor="text" w:horzAnchor="margin" w:tblpY="345"/>
        <w:tblW w:w="13689" w:type="dxa"/>
        <w:tblCellMar>
          <w:left w:w="0" w:type="dxa"/>
          <w:right w:w="0" w:type="dxa"/>
        </w:tblCellMar>
        <w:tblLook w:val="04A0" w:firstRow="1" w:lastRow="0" w:firstColumn="1" w:lastColumn="0" w:noHBand="0" w:noVBand="1"/>
      </w:tblPr>
      <w:tblGrid>
        <w:gridCol w:w="2695"/>
        <w:gridCol w:w="1926"/>
        <w:gridCol w:w="2267"/>
        <w:gridCol w:w="2267"/>
        <w:gridCol w:w="2267"/>
        <w:gridCol w:w="2267"/>
      </w:tblGrid>
      <w:tr w:rsidR="00303F69" w:rsidRPr="003C2E4F" w14:paraId="2FD3A350" w14:textId="14F4834F" w:rsidTr="00303F69">
        <w:trPr>
          <w:trHeight w:hRule="exact" w:val="779"/>
        </w:trPr>
        <w:tc>
          <w:tcPr>
            <w:tcW w:w="2695" w:type="dxa"/>
            <w:tcBorders>
              <w:top w:val="single" w:sz="4" w:space="0" w:color="000000"/>
              <w:left w:val="single" w:sz="4" w:space="0" w:color="000000"/>
              <w:bottom w:val="single" w:sz="4" w:space="0" w:color="000000"/>
              <w:right w:val="single" w:sz="4" w:space="0" w:color="000000"/>
            </w:tcBorders>
            <w:shd w:val="clear" w:color="auto" w:fill="000000"/>
          </w:tcPr>
          <w:p w14:paraId="5F496F23" w14:textId="77777777" w:rsidR="00303F69" w:rsidRPr="003C2E4F" w:rsidRDefault="00303F69" w:rsidP="0061110A">
            <w:pPr>
              <w:widowControl w:val="0"/>
              <w:autoSpaceDE w:val="0"/>
              <w:autoSpaceDN w:val="0"/>
              <w:adjustRightInd w:val="0"/>
              <w:spacing w:before="99" w:after="0" w:line="288" w:lineRule="exact"/>
              <w:ind w:left="993" w:right="590" w:hanging="273"/>
              <w:jc w:val="center"/>
              <w:rPr>
                <w:rFonts w:ascii="Arial Rounded MT Bold" w:eastAsia="Calibri" w:hAnsi="Arial Rounded MT Bold" w:cs="Verdana"/>
                <w:bCs/>
                <w:szCs w:val="24"/>
              </w:rPr>
            </w:pPr>
            <w:r w:rsidRPr="003C2E4F">
              <w:rPr>
                <w:rFonts w:ascii="Arial Rounded MT Bold" w:eastAsia="Calibri" w:hAnsi="Arial Rounded MT Bold" w:cs="Verdana"/>
                <w:bCs/>
                <w:szCs w:val="24"/>
              </w:rPr>
              <w:t>Objective</w:t>
            </w:r>
          </w:p>
          <w:p w14:paraId="1F397EE3" w14:textId="77777777" w:rsidR="00303F69" w:rsidRPr="003C2E4F" w:rsidRDefault="00303F69" w:rsidP="0061110A">
            <w:pPr>
              <w:widowControl w:val="0"/>
              <w:tabs>
                <w:tab w:val="left" w:pos="2452"/>
              </w:tabs>
              <w:autoSpaceDE w:val="0"/>
              <w:autoSpaceDN w:val="0"/>
              <w:adjustRightInd w:val="0"/>
              <w:spacing w:before="99" w:after="0" w:line="288" w:lineRule="exact"/>
              <w:ind w:left="86" w:right="278"/>
              <w:jc w:val="center"/>
              <w:rPr>
                <w:rFonts w:ascii="Arial Rounded MT Bold" w:eastAsia="Calibri" w:hAnsi="Arial Rounded MT Bold" w:cs="Arial"/>
                <w:szCs w:val="24"/>
              </w:rPr>
            </w:pPr>
          </w:p>
        </w:tc>
        <w:tc>
          <w:tcPr>
            <w:tcW w:w="1926" w:type="dxa"/>
            <w:tcBorders>
              <w:top w:val="single" w:sz="4" w:space="0" w:color="000000"/>
              <w:left w:val="single" w:sz="4" w:space="0" w:color="000000"/>
              <w:bottom w:val="single" w:sz="4" w:space="0" w:color="000000"/>
              <w:right w:val="single" w:sz="4" w:space="0" w:color="000000"/>
            </w:tcBorders>
            <w:shd w:val="clear" w:color="auto" w:fill="000000"/>
          </w:tcPr>
          <w:p w14:paraId="7BC596E3" w14:textId="77777777" w:rsidR="00303F69" w:rsidRPr="003C2E4F" w:rsidRDefault="00303F69" w:rsidP="0061110A">
            <w:pPr>
              <w:widowControl w:val="0"/>
              <w:autoSpaceDE w:val="0"/>
              <w:autoSpaceDN w:val="0"/>
              <w:adjustRightInd w:val="0"/>
              <w:spacing w:before="88" w:after="0" w:line="240" w:lineRule="auto"/>
              <w:jc w:val="center"/>
              <w:rPr>
                <w:rFonts w:ascii="Arial Rounded MT Bold" w:eastAsia="Calibri" w:hAnsi="Arial Rounded MT Bold" w:cs="Verdana"/>
                <w:bCs/>
                <w:szCs w:val="24"/>
              </w:rPr>
            </w:pPr>
            <w:r w:rsidRPr="003C2E4F">
              <w:rPr>
                <w:rFonts w:ascii="Arial Rounded MT Bold" w:eastAsia="Calibri" w:hAnsi="Arial Rounded MT Bold" w:cs="Verdana"/>
                <w:bCs/>
                <w:szCs w:val="24"/>
              </w:rPr>
              <w:t>Current Position</w:t>
            </w:r>
          </w:p>
          <w:p w14:paraId="663A8D28" w14:textId="77777777" w:rsidR="00303F69" w:rsidRPr="003C2E4F" w:rsidRDefault="00303F69" w:rsidP="0061110A">
            <w:pPr>
              <w:widowControl w:val="0"/>
              <w:autoSpaceDE w:val="0"/>
              <w:autoSpaceDN w:val="0"/>
              <w:adjustRightInd w:val="0"/>
              <w:spacing w:before="88" w:after="0" w:line="240" w:lineRule="auto"/>
              <w:jc w:val="center"/>
              <w:rPr>
                <w:rFonts w:ascii="Arial Rounded MT Bold" w:eastAsia="Calibri" w:hAnsi="Arial Rounded MT Bold" w:cs="Arial"/>
                <w:bCs/>
                <w:szCs w:val="24"/>
              </w:rPr>
            </w:pPr>
          </w:p>
        </w:tc>
        <w:tc>
          <w:tcPr>
            <w:tcW w:w="2267" w:type="dxa"/>
            <w:tcBorders>
              <w:top w:val="single" w:sz="4" w:space="0" w:color="000000"/>
              <w:left w:val="single" w:sz="4" w:space="0" w:color="000000"/>
              <w:bottom w:val="single" w:sz="4" w:space="0" w:color="000000"/>
              <w:right w:val="single" w:sz="4" w:space="0" w:color="000000"/>
            </w:tcBorders>
            <w:shd w:val="clear" w:color="auto" w:fill="000000"/>
          </w:tcPr>
          <w:p w14:paraId="6F4619C2" w14:textId="77777777" w:rsidR="00303F69" w:rsidRPr="003C2E4F" w:rsidRDefault="00303F69" w:rsidP="0061110A">
            <w:pPr>
              <w:widowControl w:val="0"/>
              <w:autoSpaceDE w:val="0"/>
              <w:autoSpaceDN w:val="0"/>
              <w:adjustRightInd w:val="0"/>
              <w:spacing w:before="99" w:after="0" w:line="288" w:lineRule="exact"/>
              <w:ind w:right="66" w:firstLine="222"/>
              <w:jc w:val="center"/>
              <w:rPr>
                <w:rFonts w:ascii="Arial Rounded MT Bold" w:eastAsia="Calibri" w:hAnsi="Arial Rounded MT Bold" w:cs="Arial"/>
                <w:bCs/>
                <w:szCs w:val="24"/>
              </w:rPr>
            </w:pPr>
            <w:r w:rsidRPr="003C2E4F">
              <w:rPr>
                <w:rFonts w:ascii="Arial Rounded MT Bold" w:eastAsia="Calibri" w:hAnsi="Arial Rounded MT Bold" w:cs="Arial"/>
                <w:bCs/>
                <w:szCs w:val="24"/>
              </w:rPr>
              <w:t>Deficiency</w:t>
            </w:r>
          </w:p>
          <w:p w14:paraId="6F572CB2" w14:textId="77777777" w:rsidR="00303F69" w:rsidRPr="003C2E4F" w:rsidRDefault="00303F69" w:rsidP="0061110A">
            <w:pPr>
              <w:widowControl w:val="0"/>
              <w:autoSpaceDE w:val="0"/>
              <w:autoSpaceDN w:val="0"/>
              <w:adjustRightInd w:val="0"/>
              <w:spacing w:before="99" w:after="0" w:line="288" w:lineRule="exact"/>
              <w:ind w:right="66"/>
              <w:jc w:val="center"/>
              <w:rPr>
                <w:rFonts w:ascii="Arial Rounded MT Bold" w:eastAsia="Calibri" w:hAnsi="Arial Rounded MT Bold" w:cs="Arial"/>
                <w:szCs w:val="24"/>
              </w:rPr>
            </w:pPr>
          </w:p>
        </w:tc>
        <w:tc>
          <w:tcPr>
            <w:tcW w:w="2267" w:type="dxa"/>
            <w:tcBorders>
              <w:top w:val="single" w:sz="4" w:space="0" w:color="000000"/>
              <w:left w:val="single" w:sz="4" w:space="0" w:color="000000"/>
              <w:bottom w:val="single" w:sz="4" w:space="0" w:color="000000"/>
              <w:right w:val="single" w:sz="4" w:space="0" w:color="000000"/>
            </w:tcBorders>
            <w:shd w:val="clear" w:color="auto" w:fill="000000"/>
          </w:tcPr>
          <w:p w14:paraId="7E5AA75D" w14:textId="77777777" w:rsidR="00303F69" w:rsidRPr="003C2E4F" w:rsidRDefault="00303F69" w:rsidP="0061110A">
            <w:pPr>
              <w:widowControl w:val="0"/>
              <w:autoSpaceDE w:val="0"/>
              <w:autoSpaceDN w:val="0"/>
              <w:adjustRightInd w:val="0"/>
              <w:spacing w:before="88" w:after="0" w:line="240" w:lineRule="auto"/>
              <w:ind w:left="376"/>
              <w:jc w:val="center"/>
              <w:rPr>
                <w:rFonts w:ascii="Arial Rounded MT Bold" w:eastAsia="Calibri" w:hAnsi="Arial Rounded MT Bold" w:cs="Arial"/>
                <w:bCs/>
                <w:szCs w:val="24"/>
              </w:rPr>
            </w:pPr>
            <w:r w:rsidRPr="003C2E4F">
              <w:rPr>
                <w:rFonts w:ascii="Arial Rounded MT Bold" w:eastAsia="Calibri" w:hAnsi="Arial Rounded MT Bold" w:cs="Arial"/>
                <w:bCs/>
                <w:szCs w:val="24"/>
              </w:rPr>
              <w:t>Action</w:t>
            </w:r>
          </w:p>
          <w:p w14:paraId="76D3A0FB" w14:textId="77777777" w:rsidR="00303F69" w:rsidRPr="003C2E4F" w:rsidRDefault="00303F69" w:rsidP="0061110A">
            <w:pPr>
              <w:widowControl w:val="0"/>
              <w:autoSpaceDE w:val="0"/>
              <w:autoSpaceDN w:val="0"/>
              <w:adjustRightInd w:val="0"/>
              <w:spacing w:before="88" w:after="0" w:line="240" w:lineRule="auto"/>
              <w:jc w:val="center"/>
              <w:rPr>
                <w:rFonts w:ascii="Arial Rounded MT Bold" w:eastAsia="Calibri" w:hAnsi="Arial Rounded MT Bold" w:cs="Arial"/>
                <w:szCs w:val="24"/>
              </w:rPr>
            </w:pPr>
          </w:p>
        </w:tc>
        <w:tc>
          <w:tcPr>
            <w:tcW w:w="2267" w:type="dxa"/>
            <w:tcBorders>
              <w:top w:val="single" w:sz="4" w:space="0" w:color="000000"/>
              <w:left w:val="single" w:sz="4" w:space="0" w:color="000000"/>
              <w:bottom w:val="single" w:sz="4" w:space="0" w:color="000000"/>
              <w:right w:val="single" w:sz="4" w:space="0" w:color="000000"/>
            </w:tcBorders>
            <w:shd w:val="clear" w:color="auto" w:fill="000000"/>
          </w:tcPr>
          <w:p w14:paraId="63B447DC" w14:textId="37B315DB" w:rsidR="00303F69" w:rsidRPr="003C2E4F" w:rsidRDefault="00303F69" w:rsidP="0061110A">
            <w:pPr>
              <w:widowControl w:val="0"/>
              <w:autoSpaceDE w:val="0"/>
              <w:autoSpaceDN w:val="0"/>
              <w:adjustRightInd w:val="0"/>
              <w:spacing w:before="88" w:after="0" w:line="240" w:lineRule="auto"/>
              <w:ind w:left="376"/>
              <w:jc w:val="center"/>
              <w:rPr>
                <w:rFonts w:ascii="Arial Rounded MT Bold" w:eastAsia="Calibri" w:hAnsi="Arial Rounded MT Bold" w:cs="Arial"/>
                <w:bCs/>
                <w:szCs w:val="24"/>
              </w:rPr>
            </w:pPr>
            <w:r>
              <w:rPr>
                <w:rFonts w:ascii="Arial Rounded MT Bold" w:eastAsia="Calibri" w:hAnsi="Arial Rounded MT Bold" w:cs="Arial"/>
                <w:bCs/>
                <w:szCs w:val="24"/>
              </w:rPr>
              <w:t>Resources</w:t>
            </w:r>
          </w:p>
        </w:tc>
        <w:tc>
          <w:tcPr>
            <w:tcW w:w="2267" w:type="dxa"/>
            <w:tcBorders>
              <w:top w:val="single" w:sz="4" w:space="0" w:color="000000"/>
              <w:left w:val="single" w:sz="4" w:space="0" w:color="000000"/>
              <w:bottom w:val="single" w:sz="4" w:space="0" w:color="000000"/>
              <w:right w:val="single" w:sz="4" w:space="0" w:color="000000"/>
            </w:tcBorders>
            <w:shd w:val="clear" w:color="auto" w:fill="000000"/>
          </w:tcPr>
          <w:p w14:paraId="649A775A" w14:textId="665ECCCC" w:rsidR="00303F69" w:rsidRDefault="0041151E" w:rsidP="0061110A">
            <w:pPr>
              <w:widowControl w:val="0"/>
              <w:autoSpaceDE w:val="0"/>
              <w:autoSpaceDN w:val="0"/>
              <w:adjustRightInd w:val="0"/>
              <w:spacing w:before="88" w:after="0" w:line="240" w:lineRule="auto"/>
              <w:ind w:left="376"/>
              <w:jc w:val="center"/>
              <w:rPr>
                <w:rFonts w:ascii="Arial Rounded MT Bold" w:eastAsia="Calibri" w:hAnsi="Arial Rounded MT Bold" w:cs="Arial"/>
                <w:bCs/>
                <w:szCs w:val="24"/>
              </w:rPr>
            </w:pPr>
            <w:r>
              <w:rPr>
                <w:rFonts w:ascii="Arial Rounded MT Bold" w:eastAsia="Calibri" w:hAnsi="Arial Rounded MT Bold" w:cs="Arial"/>
                <w:bCs/>
                <w:szCs w:val="24"/>
              </w:rPr>
              <w:t>Start/</w:t>
            </w:r>
            <w:r w:rsidR="0061110A">
              <w:rPr>
                <w:rFonts w:ascii="Arial Rounded MT Bold" w:eastAsia="Calibri" w:hAnsi="Arial Rounded MT Bold" w:cs="Arial"/>
                <w:bCs/>
                <w:szCs w:val="24"/>
              </w:rPr>
              <w:t>Due</w:t>
            </w:r>
          </w:p>
          <w:p w14:paraId="035E2CB8" w14:textId="2A7BB7AF" w:rsidR="0041151E" w:rsidRPr="003C2E4F" w:rsidRDefault="0041151E" w:rsidP="0061110A">
            <w:pPr>
              <w:widowControl w:val="0"/>
              <w:autoSpaceDE w:val="0"/>
              <w:autoSpaceDN w:val="0"/>
              <w:adjustRightInd w:val="0"/>
              <w:spacing w:before="88" w:after="0" w:line="240" w:lineRule="auto"/>
              <w:ind w:left="376"/>
              <w:jc w:val="center"/>
              <w:rPr>
                <w:rFonts w:ascii="Arial Rounded MT Bold" w:eastAsia="Calibri" w:hAnsi="Arial Rounded MT Bold" w:cs="Arial"/>
                <w:bCs/>
                <w:szCs w:val="24"/>
              </w:rPr>
            </w:pPr>
            <w:r>
              <w:rPr>
                <w:rFonts w:ascii="Arial Rounded MT Bold" w:eastAsia="Calibri" w:hAnsi="Arial Rounded MT Bold" w:cs="Arial"/>
                <w:bCs/>
                <w:szCs w:val="24"/>
              </w:rPr>
              <w:t>Date</w:t>
            </w:r>
          </w:p>
        </w:tc>
      </w:tr>
      <w:tr w:rsidR="00303F69" w:rsidRPr="003C2E4F" w14:paraId="157146BB" w14:textId="266C6FAA" w:rsidTr="001F65CA">
        <w:trPr>
          <w:trHeight w:hRule="exact" w:val="935"/>
        </w:trPr>
        <w:tc>
          <w:tcPr>
            <w:tcW w:w="2695" w:type="dxa"/>
            <w:tcBorders>
              <w:top w:val="single" w:sz="4" w:space="0" w:color="000000"/>
              <w:left w:val="single" w:sz="4" w:space="0" w:color="000000"/>
              <w:bottom w:val="single" w:sz="4" w:space="0" w:color="000000"/>
              <w:right w:val="single" w:sz="4" w:space="0" w:color="000000"/>
            </w:tcBorders>
          </w:tcPr>
          <w:p w14:paraId="6F252A41" w14:textId="518139ED" w:rsidR="00303F69" w:rsidRPr="003C2E4F" w:rsidRDefault="00303F69" w:rsidP="00CB1A08">
            <w:pPr>
              <w:spacing w:after="160" w:line="256" w:lineRule="auto"/>
              <w:rPr>
                <w:rFonts w:eastAsia="Calibri" w:cs="Times New Roman"/>
                <w:sz w:val="20"/>
                <w:szCs w:val="20"/>
              </w:rPr>
            </w:pPr>
            <w:r>
              <w:rPr>
                <w:rFonts w:eastAsia="Calibri" w:cs="Times New Roman"/>
                <w:sz w:val="20"/>
                <w:szCs w:val="20"/>
              </w:rPr>
              <w:t>To appoint Information/Data/Security Office</w:t>
            </w:r>
          </w:p>
        </w:tc>
        <w:tc>
          <w:tcPr>
            <w:tcW w:w="1926" w:type="dxa"/>
            <w:tcBorders>
              <w:top w:val="single" w:sz="4" w:space="0" w:color="000000"/>
              <w:left w:val="single" w:sz="4" w:space="0" w:color="000000"/>
              <w:bottom w:val="single" w:sz="4" w:space="0" w:color="000000"/>
              <w:right w:val="single" w:sz="4" w:space="0" w:color="000000"/>
            </w:tcBorders>
          </w:tcPr>
          <w:p w14:paraId="5A0944FD" w14:textId="5DBF25D9" w:rsidR="00303F69" w:rsidRPr="003C2E4F" w:rsidRDefault="00303F69" w:rsidP="00C43F9F">
            <w:pPr>
              <w:spacing w:after="160" w:line="256" w:lineRule="auto"/>
              <w:rPr>
                <w:rFonts w:eastAsia="Calibri" w:cs="Times New Roman"/>
                <w:sz w:val="20"/>
                <w:szCs w:val="20"/>
              </w:rPr>
            </w:pPr>
            <w:r>
              <w:rPr>
                <w:rFonts w:eastAsia="Calibri" w:cs="Times New Roman"/>
                <w:sz w:val="20"/>
                <w:szCs w:val="20"/>
              </w:rPr>
              <w:t>Currently</w:t>
            </w:r>
            <w:r w:rsidR="004A1D30">
              <w:rPr>
                <w:rFonts w:eastAsia="Calibri" w:cs="Times New Roman"/>
                <w:sz w:val="20"/>
                <w:szCs w:val="20"/>
              </w:rPr>
              <w:t>,</w:t>
            </w:r>
            <w:r>
              <w:rPr>
                <w:rFonts w:eastAsia="Calibri" w:cs="Times New Roman"/>
                <w:sz w:val="20"/>
                <w:szCs w:val="20"/>
              </w:rPr>
              <w:t xml:space="preserve"> </w:t>
            </w:r>
            <w:r w:rsidR="004A1D30">
              <w:rPr>
                <w:rFonts w:eastAsia="Calibri" w:cs="Times New Roman"/>
                <w:sz w:val="20"/>
                <w:szCs w:val="20"/>
              </w:rPr>
              <w:t xml:space="preserve">the </w:t>
            </w:r>
            <w:r>
              <w:rPr>
                <w:rFonts w:eastAsia="Calibri" w:cs="Times New Roman"/>
                <w:sz w:val="20"/>
                <w:szCs w:val="20"/>
              </w:rPr>
              <w:t>position does not exist</w:t>
            </w:r>
          </w:p>
        </w:tc>
        <w:tc>
          <w:tcPr>
            <w:tcW w:w="2267" w:type="dxa"/>
            <w:tcBorders>
              <w:top w:val="single" w:sz="4" w:space="0" w:color="000000"/>
              <w:left w:val="single" w:sz="4" w:space="0" w:color="000000"/>
              <w:bottom w:val="single" w:sz="4" w:space="0" w:color="000000"/>
              <w:right w:val="single" w:sz="4" w:space="0" w:color="000000"/>
            </w:tcBorders>
          </w:tcPr>
          <w:p w14:paraId="4B5FC2E7" w14:textId="741819C9" w:rsidR="00303F69" w:rsidRPr="003C2E4F" w:rsidRDefault="00DE322E" w:rsidP="00C43F9F">
            <w:pPr>
              <w:spacing w:after="160" w:line="256" w:lineRule="auto"/>
              <w:rPr>
                <w:rFonts w:eastAsia="Calibri" w:cs="Times New Roman"/>
                <w:sz w:val="20"/>
                <w:szCs w:val="20"/>
              </w:rPr>
            </w:pPr>
            <w:r>
              <w:rPr>
                <w:rFonts w:eastAsia="Calibri" w:cs="Times New Roman"/>
                <w:sz w:val="20"/>
                <w:szCs w:val="20"/>
              </w:rPr>
              <w:t>Guidance</w:t>
            </w:r>
            <w:r w:rsidR="00303F69">
              <w:rPr>
                <w:rFonts w:eastAsia="Calibri" w:cs="Times New Roman"/>
                <w:sz w:val="20"/>
                <w:szCs w:val="20"/>
              </w:rPr>
              <w:t xml:space="preserve"> from management</w:t>
            </w:r>
          </w:p>
        </w:tc>
        <w:tc>
          <w:tcPr>
            <w:tcW w:w="2267" w:type="dxa"/>
            <w:tcBorders>
              <w:top w:val="single" w:sz="4" w:space="0" w:color="000000"/>
              <w:left w:val="single" w:sz="4" w:space="0" w:color="000000"/>
              <w:bottom w:val="single" w:sz="4" w:space="0" w:color="000000"/>
              <w:right w:val="single" w:sz="4" w:space="0" w:color="000000"/>
            </w:tcBorders>
          </w:tcPr>
          <w:p w14:paraId="260B2AAF" w14:textId="091BD705" w:rsidR="00303F69" w:rsidRPr="003C2E4F" w:rsidRDefault="00303F69" w:rsidP="00C43F9F">
            <w:pPr>
              <w:spacing w:after="160" w:line="256" w:lineRule="auto"/>
              <w:rPr>
                <w:rFonts w:eastAsia="Calibri" w:cs="Times New Roman"/>
                <w:sz w:val="20"/>
                <w:szCs w:val="20"/>
              </w:rPr>
            </w:pPr>
            <w:r>
              <w:rPr>
                <w:rFonts w:eastAsia="Calibri" w:cs="Times New Roman"/>
                <w:sz w:val="20"/>
                <w:szCs w:val="20"/>
              </w:rPr>
              <w:t xml:space="preserve">Start employment process to fulfil </w:t>
            </w:r>
            <w:r w:rsidR="004A1D30">
              <w:rPr>
                <w:rFonts w:eastAsia="Calibri" w:cs="Times New Roman"/>
                <w:sz w:val="20"/>
                <w:szCs w:val="20"/>
              </w:rPr>
              <w:t xml:space="preserve">the </w:t>
            </w:r>
            <w:r>
              <w:rPr>
                <w:rFonts w:eastAsia="Calibri" w:cs="Times New Roman"/>
                <w:sz w:val="20"/>
                <w:szCs w:val="20"/>
              </w:rPr>
              <w:t>role</w:t>
            </w:r>
          </w:p>
        </w:tc>
        <w:tc>
          <w:tcPr>
            <w:tcW w:w="2267" w:type="dxa"/>
            <w:tcBorders>
              <w:top w:val="single" w:sz="4" w:space="0" w:color="000000"/>
              <w:left w:val="single" w:sz="4" w:space="0" w:color="000000"/>
              <w:bottom w:val="single" w:sz="4" w:space="0" w:color="000000"/>
              <w:right w:val="single" w:sz="4" w:space="0" w:color="000000"/>
            </w:tcBorders>
          </w:tcPr>
          <w:p w14:paraId="3D2720DF" w14:textId="0C147E7C" w:rsidR="00303F69" w:rsidRDefault="00B64163" w:rsidP="00C43F9F">
            <w:pPr>
              <w:spacing w:after="160" w:line="256" w:lineRule="auto"/>
              <w:rPr>
                <w:rFonts w:eastAsia="Calibri" w:cs="Times New Roman"/>
                <w:sz w:val="20"/>
                <w:szCs w:val="20"/>
              </w:rPr>
            </w:pPr>
            <w:r>
              <w:rPr>
                <w:rFonts w:eastAsia="Calibri" w:cs="Times New Roman"/>
                <w:sz w:val="20"/>
                <w:szCs w:val="20"/>
              </w:rPr>
              <w:t xml:space="preserve">Authority from management to start </w:t>
            </w:r>
            <w:r w:rsidR="004A1D30">
              <w:rPr>
                <w:rFonts w:eastAsia="Calibri" w:cs="Times New Roman"/>
                <w:sz w:val="20"/>
                <w:szCs w:val="20"/>
              </w:rPr>
              <w:t xml:space="preserve">the </w:t>
            </w:r>
            <w:r>
              <w:rPr>
                <w:rFonts w:eastAsia="Calibri" w:cs="Times New Roman"/>
                <w:sz w:val="20"/>
                <w:szCs w:val="20"/>
              </w:rPr>
              <w:t>process</w:t>
            </w:r>
          </w:p>
        </w:tc>
        <w:tc>
          <w:tcPr>
            <w:tcW w:w="2267" w:type="dxa"/>
            <w:tcBorders>
              <w:top w:val="single" w:sz="4" w:space="0" w:color="000000"/>
              <w:left w:val="single" w:sz="4" w:space="0" w:color="000000"/>
              <w:bottom w:val="single" w:sz="4" w:space="0" w:color="000000"/>
              <w:right w:val="single" w:sz="4" w:space="0" w:color="000000"/>
            </w:tcBorders>
          </w:tcPr>
          <w:p w14:paraId="29048555" w14:textId="13EB3183" w:rsidR="00303F69" w:rsidRDefault="00B64163" w:rsidP="00C43F9F">
            <w:pPr>
              <w:spacing w:after="160" w:line="256" w:lineRule="auto"/>
              <w:rPr>
                <w:rFonts w:eastAsia="Calibri" w:cs="Times New Roman"/>
                <w:sz w:val="20"/>
                <w:szCs w:val="20"/>
              </w:rPr>
            </w:pPr>
            <w:r>
              <w:rPr>
                <w:rFonts w:eastAsia="Calibri" w:cs="Times New Roman"/>
                <w:sz w:val="20"/>
                <w:szCs w:val="20"/>
              </w:rPr>
              <w:t>Immediately/</w:t>
            </w:r>
            <w:r w:rsidR="00E80F68">
              <w:rPr>
                <w:rFonts w:eastAsia="Calibri" w:cs="Times New Roman"/>
                <w:sz w:val="20"/>
                <w:szCs w:val="20"/>
              </w:rPr>
              <w:t>4 weeks</w:t>
            </w:r>
          </w:p>
        </w:tc>
      </w:tr>
      <w:tr w:rsidR="00303F69" w:rsidRPr="003C2E4F" w14:paraId="5A5262E9" w14:textId="092BEA90" w:rsidTr="001F65CA">
        <w:trPr>
          <w:trHeight w:hRule="exact" w:val="1699"/>
        </w:trPr>
        <w:tc>
          <w:tcPr>
            <w:tcW w:w="2695" w:type="dxa"/>
            <w:tcBorders>
              <w:top w:val="single" w:sz="4" w:space="0" w:color="000000"/>
              <w:left w:val="single" w:sz="4" w:space="0" w:color="000000"/>
              <w:bottom w:val="single" w:sz="4" w:space="0" w:color="000000"/>
              <w:right w:val="single" w:sz="4" w:space="0" w:color="000000"/>
            </w:tcBorders>
            <w:shd w:val="clear" w:color="auto" w:fill="DBDBDB"/>
          </w:tcPr>
          <w:p w14:paraId="360CCC88" w14:textId="77777777" w:rsidR="00303F69" w:rsidRPr="003C2E4F" w:rsidRDefault="00303F69" w:rsidP="00C43F9F">
            <w:pPr>
              <w:spacing w:after="160" w:line="256" w:lineRule="auto"/>
              <w:rPr>
                <w:rFonts w:eastAsia="Calibri" w:cs="Times New Roman"/>
                <w:sz w:val="20"/>
                <w:szCs w:val="20"/>
              </w:rPr>
            </w:pPr>
            <w:r>
              <w:rPr>
                <w:rFonts w:eastAsia="Calibri" w:cs="Times New Roman"/>
                <w:sz w:val="20"/>
                <w:szCs w:val="20"/>
              </w:rPr>
              <w:t>Audit information assets</w:t>
            </w:r>
          </w:p>
          <w:p w14:paraId="240F4EEE" w14:textId="77777777" w:rsidR="00303F69" w:rsidRPr="003C2E4F" w:rsidRDefault="00303F69" w:rsidP="00C43F9F">
            <w:pPr>
              <w:spacing w:after="160" w:line="256" w:lineRule="auto"/>
              <w:rPr>
                <w:rFonts w:eastAsia="Calibri" w:cs="Times New Roman"/>
                <w:sz w:val="20"/>
                <w:szCs w:val="20"/>
              </w:rPr>
            </w:pPr>
          </w:p>
          <w:p w14:paraId="7A53CBE9" w14:textId="77777777" w:rsidR="00303F69" w:rsidRPr="003C2E4F" w:rsidRDefault="00303F69" w:rsidP="00C43F9F">
            <w:pPr>
              <w:spacing w:after="160" w:line="256" w:lineRule="auto"/>
              <w:rPr>
                <w:rFonts w:eastAsia="Calibri" w:cs="Times New Roman"/>
                <w:sz w:val="20"/>
                <w:szCs w:val="20"/>
              </w:rPr>
            </w:pPr>
          </w:p>
          <w:p w14:paraId="7BC2A679" w14:textId="77777777" w:rsidR="00303F69" w:rsidRPr="003C2E4F" w:rsidRDefault="00303F69" w:rsidP="00C43F9F">
            <w:pPr>
              <w:spacing w:after="160" w:line="256" w:lineRule="auto"/>
              <w:rPr>
                <w:rFonts w:eastAsia="Calibri" w:cs="Times New Roman"/>
                <w:sz w:val="20"/>
                <w:szCs w:val="20"/>
              </w:rPr>
            </w:pPr>
          </w:p>
          <w:p w14:paraId="75796178" w14:textId="77777777" w:rsidR="00303F69" w:rsidRPr="003C2E4F" w:rsidRDefault="00303F69" w:rsidP="00C43F9F">
            <w:pPr>
              <w:spacing w:after="160" w:line="256" w:lineRule="auto"/>
              <w:rPr>
                <w:rFonts w:eastAsia="Calibri" w:cs="Times New Roman"/>
                <w:sz w:val="20"/>
                <w:szCs w:val="20"/>
              </w:rPr>
            </w:pPr>
          </w:p>
          <w:p w14:paraId="4C9D3FFD" w14:textId="77777777" w:rsidR="00303F69" w:rsidRPr="003C2E4F" w:rsidRDefault="00303F69" w:rsidP="00C43F9F">
            <w:pPr>
              <w:spacing w:after="160" w:line="256" w:lineRule="auto"/>
              <w:rPr>
                <w:rFonts w:eastAsia="Calibri" w:cs="Times New Roman"/>
                <w:sz w:val="20"/>
                <w:szCs w:val="20"/>
              </w:rPr>
            </w:pPr>
          </w:p>
        </w:tc>
        <w:tc>
          <w:tcPr>
            <w:tcW w:w="1926" w:type="dxa"/>
            <w:tcBorders>
              <w:top w:val="single" w:sz="4" w:space="0" w:color="000000"/>
              <w:left w:val="single" w:sz="4" w:space="0" w:color="000000"/>
              <w:bottom w:val="single" w:sz="4" w:space="0" w:color="000000"/>
              <w:right w:val="single" w:sz="4" w:space="0" w:color="000000"/>
            </w:tcBorders>
            <w:shd w:val="clear" w:color="auto" w:fill="DBDBDB"/>
          </w:tcPr>
          <w:p w14:paraId="46D3566C" w14:textId="77777777" w:rsidR="00303F69" w:rsidRPr="003C2E4F" w:rsidRDefault="00303F69" w:rsidP="00C43F9F">
            <w:pPr>
              <w:spacing w:after="160" w:line="256" w:lineRule="auto"/>
              <w:rPr>
                <w:rFonts w:eastAsia="Calibri" w:cs="Times New Roman"/>
                <w:sz w:val="20"/>
                <w:szCs w:val="20"/>
              </w:rPr>
            </w:pPr>
            <w:r>
              <w:rPr>
                <w:rFonts w:eastAsia="Calibri" w:cs="Times New Roman"/>
                <w:sz w:val="20"/>
                <w:szCs w:val="20"/>
              </w:rPr>
              <w:t>No audit available</w:t>
            </w:r>
          </w:p>
        </w:tc>
        <w:tc>
          <w:tcPr>
            <w:tcW w:w="2267" w:type="dxa"/>
            <w:tcBorders>
              <w:top w:val="single" w:sz="4" w:space="0" w:color="000000"/>
              <w:left w:val="single" w:sz="4" w:space="0" w:color="000000"/>
              <w:bottom w:val="single" w:sz="4" w:space="0" w:color="000000"/>
              <w:right w:val="single" w:sz="4" w:space="0" w:color="000000"/>
            </w:tcBorders>
            <w:shd w:val="clear" w:color="auto" w:fill="DBDBDB"/>
          </w:tcPr>
          <w:p w14:paraId="0DA6D4E0" w14:textId="77777777" w:rsidR="00303F69" w:rsidRPr="003C2E4F" w:rsidRDefault="00303F69" w:rsidP="00C43F9F">
            <w:pPr>
              <w:spacing w:after="160" w:line="256" w:lineRule="auto"/>
              <w:rPr>
                <w:rFonts w:eastAsia="Calibri" w:cs="Times New Roman"/>
                <w:sz w:val="20"/>
                <w:szCs w:val="20"/>
              </w:rPr>
            </w:pPr>
            <w:r>
              <w:rPr>
                <w:rFonts w:eastAsia="Calibri" w:cs="Times New Roman"/>
                <w:sz w:val="20"/>
                <w:szCs w:val="20"/>
              </w:rPr>
              <w:t>Information/Data/</w:t>
            </w:r>
            <w:proofErr w:type="gramStart"/>
            <w:r>
              <w:rPr>
                <w:rFonts w:eastAsia="Calibri" w:cs="Times New Roman"/>
                <w:sz w:val="20"/>
                <w:szCs w:val="20"/>
              </w:rPr>
              <w:t>Security  Officer</w:t>
            </w:r>
            <w:proofErr w:type="gramEnd"/>
          </w:p>
          <w:p w14:paraId="54414840" w14:textId="77777777" w:rsidR="00303F69" w:rsidRPr="003C2E4F" w:rsidRDefault="00303F69" w:rsidP="00C43F9F">
            <w:pPr>
              <w:spacing w:after="160" w:line="256" w:lineRule="auto"/>
              <w:rPr>
                <w:rFonts w:eastAsia="Calibri" w:cs="Times New Roman"/>
                <w:sz w:val="20"/>
                <w:szCs w:val="20"/>
              </w:rPr>
            </w:pPr>
          </w:p>
        </w:tc>
        <w:tc>
          <w:tcPr>
            <w:tcW w:w="2267" w:type="dxa"/>
            <w:tcBorders>
              <w:top w:val="single" w:sz="4" w:space="0" w:color="000000"/>
              <w:left w:val="single" w:sz="4" w:space="0" w:color="000000"/>
              <w:bottom w:val="single" w:sz="4" w:space="0" w:color="000000"/>
              <w:right w:val="single" w:sz="4" w:space="0" w:color="000000"/>
            </w:tcBorders>
            <w:shd w:val="clear" w:color="auto" w:fill="DBDBDB"/>
          </w:tcPr>
          <w:p w14:paraId="677DA5E6" w14:textId="77777777" w:rsidR="00303F69" w:rsidRPr="003C2E4F" w:rsidRDefault="00303F69" w:rsidP="00C43F9F">
            <w:pPr>
              <w:spacing w:after="160" w:line="256" w:lineRule="auto"/>
              <w:rPr>
                <w:rFonts w:eastAsia="Calibri" w:cs="Times New Roman"/>
                <w:sz w:val="20"/>
                <w:szCs w:val="20"/>
              </w:rPr>
            </w:pPr>
            <w:r>
              <w:rPr>
                <w:rFonts w:eastAsia="Calibri" w:cs="Times New Roman"/>
                <w:sz w:val="20"/>
                <w:szCs w:val="20"/>
              </w:rPr>
              <w:t>Employee suitably qualified Information/Data/Security Officer to oversee a full audit of all available assets</w:t>
            </w:r>
          </w:p>
        </w:tc>
        <w:tc>
          <w:tcPr>
            <w:tcW w:w="2267" w:type="dxa"/>
            <w:tcBorders>
              <w:top w:val="single" w:sz="4" w:space="0" w:color="000000"/>
              <w:left w:val="single" w:sz="4" w:space="0" w:color="000000"/>
              <w:bottom w:val="single" w:sz="4" w:space="0" w:color="000000"/>
              <w:right w:val="single" w:sz="4" w:space="0" w:color="000000"/>
            </w:tcBorders>
            <w:shd w:val="clear" w:color="auto" w:fill="DBDBDB"/>
          </w:tcPr>
          <w:p w14:paraId="513E167E" w14:textId="137B2A82" w:rsidR="00303F69" w:rsidRDefault="00E80F68" w:rsidP="00C43F9F">
            <w:pPr>
              <w:spacing w:after="160" w:line="256" w:lineRule="auto"/>
              <w:rPr>
                <w:rFonts w:eastAsia="Calibri" w:cs="Times New Roman"/>
                <w:sz w:val="20"/>
                <w:szCs w:val="20"/>
              </w:rPr>
            </w:pPr>
            <w:r>
              <w:rPr>
                <w:rFonts w:eastAsia="Calibri" w:cs="Times New Roman"/>
                <w:sz w:val="20"/>
                <w:szCs w:val="20"/>
              </w:rPr>
              <w:t xml:space="preserve">Human </w:t>
            </w:r>
            <w:r w:rsidR="00D40C7E">
              <w:rPr>
                <w:rFonts w:eastAsia="Calibri" w:cs="Times New Roman"/>
                <w:sz w:val="20"/>
                <w:szCs w:val="20"/>
              </w:rPr>
              <w:t>Resources</w:t>
            </w:r>
            <w:r>
              <w:rPr>
                <w:rFonts w:eastAsia="Calibri" w:cs="Times New Roman"/>
                <w:sz w:val="20"/>
                <w:szCs w:val="20"/>
              </w:rPr>
              <w:t xml:space="preserve"> personnel</w:t>
            </w:r>
          </w:p>
        </w:tc>
        <w:tc>
          <w:tcPr>
            <w:tcW w:w="2267" w:type="dxa"/>
            <w:tcBorders>
              <w:top w:val="single" w:sz="4" w:space="0" w:color="000000"/>
              <w:left w:val="single" w:sz="4" w:space="0" w:color="000000"/>
              <w:bottom w:val="single" w:sz="4" w:space="0" w:color="000000"/>
              <w:right w:val="single" w:sz="4" w:space="0" w:color="000000"/>
            </w:tcBorders>
            <w:shd w:val="clear" w:color="auto" w:fill="DBDBDB"/>
          </w:tcPr>
          <w:p w14:paraId="74D258C6" w14:textId="23423E4F" w:rsidR="00303F69" w:rsidRDefault="00EC020F" w:rsidP="00C43F9F">
            <w:pPr>
              <w:spacing w:after="160" w:line="256" w:lineRule="auto"/>
              <w:rPr>
                <w:rFonts w:eastAsia="Calibri" w:cs="Times New Roman"/>
                <w:sz w:val="20"/>
                <w:szCs w:val="20"/>
              </w:rPr>
            </w:pPr>
            <w:r>
              <w:rPr>
                <w:rFonts w:eastAsia="Calibri" w:cs="Times New Roman"/>
                <w:sz w:val="20"/>
                <w:szCs w:val="20"/>
              </w:rPr>
              <w:t>Immediately/</w:t>
            </w:r>
            <w:r w:rsidR="00AC7654">
              <w:rPr>
                <w:rFonts w:eastAsia="Calibri" w:cs="Times New Roman"/>
                <w:sz w:val="20"/>
                <w:szCs w:val="20"/>
              </w:rPr>
              <w:t xml:space="preserve">lasting </w:t>
            </w:r>
            <w:r>
              <w:rPr>
                <w:rFonts w:eastAsia="Calibri" w:cs="Times New Roman"/>
                <w:sz w:val="20"/>
                <w:szCs w:val="20"/>
              </w:rPr>
              <w:t>4 weeks</w:t>
            </w:r>
          </w:p>
        </w:tc>
      </w:tr>
      <w:tr w:rsidR="00303F69" w:rsidRPr="003C2E4F" w14:paraId="674EC5A5" w14:textId="64451340" w:rsidTr="001F65CA">
        <w:trPr>
          <w:trHeight w:hRule="exact" w:val="1411"/>
        </w:trPr>
        <w:tc>
          <w:tcPr>
            <w:tcW w:w="2695" w:type="dxa"/>
            <w:tcBorders>
              <w:top w:val="single" w:sz="4" w:space="0" w:color="000000"/>
              <w:left w:val="single" w:sz="4" w:space="0" w:color="000000"/>
              <w:bottom w:val="single" w:sz="4" w:space="0" w:color="000000"/>
              <w:right w:val="single" w:sz="4" w:space="0" w:color="000000"/>
            </w:tcBorders>
          </w:tcPr>
          <w:p w14:paraId="25A9763D" w14:textId="77777777" w:rsidR="00303F69" w:rsidRPr="003C2E4F" w:rsidRDefault="00303F69" w:rsidP="00C43F9F">
            <w:pPr>
              <w:spacing w:after="160" w:line="256" w:lineRule="auto"/>
              <w:rPr>
                <w:rFonts w:eastAsia="Calibri" w:cs="Times New Roman"/>
                <w:sz w:val="20"/>
                <w:szCs w:val="20"/>
              </w:rPr>
            </w:pPr>
            <w:proofErr w:type="gramStart"/>
            <w:r>
              <w:rPr>
                <w:rFonts w:eastAsia="Calibri" w:cs="Times New Roman"/>
                <w:sz w:val="20"/>
                <w:szCs w:val="20"/>
              </w:rPr>
              <w:t>Devise  policies</w:t>
            </w:r>
            <w:proofErr w:type="gramEnd"/>
            <w:r>
              <w:rPr>
                <w:rFonts w:eastAsia="Calibri" w:cs="Times New Roman"/>
                <w:sz w:val="20"/>
                <w:szCs w:val="20"/>
              </w:rPr>
              <w:t xml:space="preserve"> and procedures to improve or remedy any deficiency</w:t>
            </w:r>
          </w:p>
        </w:tc>
        <w:tc>
          <w:tcPr>
            <w:tcW w:w="1926" w:type="dxa"/>
            <w:tcBorders>
              <w:top w:val="single" w:sz="4" w:space="0" w:color="000000"/>
              <w:left w:val="single" w:sz="4" w:space="0" w:color="000000"/>
              <w:bottom w:val="single" w:sz="4" w:space="0" w:color="000000"/>
              <w:right w:val="single" w:sz="4" w:space="0" w:color="000000"/>
            </w:tcBorders>
          </w:tcPr>
          <w:p w14:paraId="7129C3B8" w14:textId="77777777" w:rsidR="00303F69" w:rsidRPr="003C2E4F" w:rsidRDefault="00303F69" w:rsidP="00C43F9F">
            <w:pPr>
              <w:spacing w:after="160" w:line="256" w:lineRule="auto"/>
              <w:rPr>
                <w:rFonts w:eastAsia="Calibri" w:cs="Times New Roman"/>
                <w:sz w:val="20"/>
                <w:szCs w:val="20"/>
              </w:rPr>
            </w:pPr>
            <w:r>
              <w:rPr>
                <w:rFonts w:eastAsia="Calibri" w:cs="Times New Roman"/>
                <w:sz w:val="20"/>
                <w:szCs w:val="20"/>
              </w:rPr>
              <w:t>As there is no audit available the current position management is unknown</w:t>
            </w:r>
          </w:p>
        </w:tc>
        <w:tc>
          <w:tcPr>
            <w:tcW w:w="2267" w:type="dxa"/>
            <w:tcBorders>
              <w:top w:val="single" w:sz="4" w:space="0" w:color="000000"/>
              <w:left w:val="single" w:sz="4" w:space="0" w:color="000000"/>
              <w:bottom w:val="single" w:sz="4" w:space="0" w:color="000000"/>
              <w:right w:val="single" w:sz="4" w:space="0" w:color="000000"/>
            </w:tcBorders>
          </w:tcPr>
          <w:p w14:paraId="6A466792" w14:textId="77777777" w:rsidR="00303F69" w:rsidRPr="003C2E4F" w:rsidRDefault="00303F69" w:rsidP="00C43F9F">
            <w:pPr>
              <w:spacing w:after="160" w:line="256" w:lineRule="auto"/>
              <w:rPr>
                <w:rFonts w:eastAsia="Calibri" w:cs="Times New Roman"/>
                <w:sz w:val="20"/>
                <w:szCs w:val="20"/>
              </w:rPr>
            </w:pPr>
            <w:r>
              <w:rPr>
                <w:rFonts w:eastAsia="Calibri" w:cs="Times New Roman"/>
                <w:sz w:val="20"/>
                <w:szCs w:val="20"/>
              </w:rPr>
              <w:t>Information/Data/Security Office</w:t>
            </w:r>
          </w:p>
        </w:tc>
        <w:tc>
          <w:tcPr>
            <w:tcW w:w="2267" w:type="dxa"/>
            <w:tcBorders>
              <w:top w:val="single" w:sz="4" w:space="0" w:color="000000"/>
              <w:left w:val="single" w:sz="4" w:space="0" w:color="000000"/>
              <w:bottom w:val="single" w:sz="4" w:space="0" w:color="000000"/>
              <w:right w:val="single" w:sz="4" w:space="0" w:color="000000"/>
            </w:tcBorders>
          </w:tcPr>
          <w:p w14:paraId="2A004473" w14:textId="79F0B27C" w:rsidR="00303F69" w:rsidRPr="003C2E4F" w:rsidRDefault="00DE322E" w:rsidP="00C43F9F">
            <w:pPr>
              <w:spacing w:after="160" w:line="256" w:lineRule="auto"/>
              <w:rPr>
                <w:rFonts w:eastAsia="Calibri" w:cs="Times New Roman"/>
                <w:sz w:val="20"/>
                <w:szCs w:val="20"/>
              </w:rPr>
            </w:pPr>
            <w:r>
              <w:rPr>
                <w:rFonts w:eastAsia="Calibri" w:cs="Times New Roman"/>
                <w:sz w:val="20"/>
                <w:szCs w:val="20"/>
              </w:rPr>
              <w:t>Instigate</w:t>
            </w:r>
            <w:r w:rsidR="00303F69">
              <w:rPr>
                <w:rFonts w:eastAsia="Calibri" w:cs="Times New Roman"/>
                <w:sz w:val="20"/>
                <w:szCs w:val="20"/>
              </w:rPr>
              <w:t xml:space="preserve"> any recommendations offered by Information/Data/Security Office</w:t>
            </w:r>
          </w:p>
        </w:tc>
        <w:tc>
          <w:tcPr>
            <w:tcW w:w="2267" w:type="dxa"/>
            <w:tcBorders>
              <w:top w:val="single" w:sz="4" w:space="0" w:color="000000"/>
              <w:left w:val="single" w:sz="4" w:space="0" w:color="000000"/>
              <w:bottom w:val="single" w:sz="4" w:space="0" w:color="000000"/>
              <w:right w:val="single" w:sz="4" w:space="0" w:color="000000"/>
            </w:tcBorders>
          </w:tcPr>
          <w:p w14:paraId="6E130F47" w14:textId="4FD0B07C" w:rsidR="00EC020F" w:rsidRPr="003C2E4F" w:rsidRDefault="00EC020F" w:rsidP="00EC020F">
            <w:pPr>
              <w:spacing w:after="160" w:line="256" w:lineRule="auto"/>
              <w:rPr>
                <w:rFonts w:eastAsia="Calibri" w:cs="Times New Roman"/>
                <w:sz w:val="20"/>
                <w:szCs w:val="20"/>
              </w:rPr>
            </w:pPr>
            <w:r>
              <w:rPr>
                <w:rFonts w:eastAsia="Calibri" w:cs="Times New Roman"/>
                <w:sz w:val="20"/>
                <w:szCs w:val="20"/>
              </w:rPr>
              <w:t>Information/Data/Security  Officer</w:t>
            </w:r>
            <w:r>
              <w:rPr>
                <w:rFonts w:eastAsia="Calibri" w:cs="Times New Roman"/>
                <w:sz w:val="20"/>
                <w:szCs w:val="20"/>
              </w:rPr>
              <w:br/>
              <w:t>I.T Specialist</w:t>
            </w:r>
            <w:r>
              <w:rPr>
                <w:rFonts w:eastAsia="Calibri" w:cs="Times New Roman"/>
                <w:sz w:val="20"/>
                <w:szCs w:val="20"/>
              </w:rPr>
              <w:br/>
              <w:t>Accountants</w:t>
            </w:r>
            <w:r>
              <w:rPr>
                <w:rFonts w:eastAsia="Calibri" w:cs="Times New Roman"/>
                <w:sz w:val="20"/>
                <w:szCs w:val="20"/>
              </w:rPr>
              <w:br/>
              <w:t xml:space="preserve">Legal </w:t>
            </w:r>
            <w:r w:rsidR="00CA0B8B">
              <w:rPr>
                <w:rFonts w:eastAsia="Calibri" w:cs="Times New Roman"/>
                <w:sz w:val="20"/>
                <w:szCs w:val="20"/>
              </w:rPr>
              <w:t>team</w:t>
            </w:r>
          </w:p>
          <w:p w14:paraId="1B62014B" w14:textId="77777777" w:rsidR="00303F69" w:rsidRDefault="00303F69" w:rsidP="00C43F9F">
            <w:pPr>
              <w:spacing w:after="160" w:line="256" w:lineRule="auto"/>
              <w:rPr>
                <w:rFonts w:eastAsia="Calibri" w:cs="Times New Roman"/>
                <w:sz w:val="20"/>
                <w:szCs w:val="20"/>
              </w:rPr>
            </w:pPr>
          </w:p>
        </w:tc>
        <w:tc>
          <w:tcPr>
            <w:tcW w:w="2267" w:type="dxa"/>
            <w:tcBorders>
              <w:top w:val="single" w:sz="4" w:space="0" w:color="000000"/>
              <w:left w:val="single" w:sz="4" w:space="0" w:color="000000"/>
              <w:bottom w:val="single" w:sz="4" w:space="0" w:color="000000"/>
              <w:right w:val="single" w:sz="4" w:space="0" w:color="000000"/>
            </w:tcBorders>
          </w:tcPr>
          <w:p w14:paraId="4900607B" w14:textId="47E41BDA" w:rsidR="00303F69" w:rsidRDefault="00AC7654" w:rsidP="00C43F9F">
            <w:pPr>
              <w:spacing w:after="160" w:line="256" w:lineRule="auto"/>
              <w:rPr>
                <w:rFonts w:eastAsia="Calibri" w:cs="Times New Roman"/>
                <w:sz w:val="20"/>
                <w:szCs w:val="20"/>
              </w:rPr>
            </w:pPr>
            <w:r>
              <w:rPr>
                <w:rFonts w:eastAsia="Calibri" w:cs="Times New Roman"/>
                <w:sz w:val="20"/>
                <w:szCs w:val="20"/>
              </w:rPr>
              <w:t>Starting 5</w:t>
            </w:r>
            <w:r w:rsidRPr="00AC7654">
              <w:rPr>
                <w:rFonts w:eastAsia="Calibri" w:cs="Times New Roman"/>
                <w:sz w:val="20"/>
                <w:szCs w:val="20"/>
                <w:vertAlign w:val="superscript"/>
              </w:rPr>
              <w:t>th</w:t>
            </w:r>
            <w:r>
              <w:rPr>
                <w:rFonts w:eastAsia="Calibri" w:cs="Times New Roman"/>
                <w:sz w:val="20"/>
                <w:szCs w:val="20"/>
              </w:rPr>
              <w:t xml:space="preserve"> week and </w:t>
            </w:r>
            <w:r w:rsidR="008B5335">
              <w:rPr>
                <w:rFonts w:eastAsia="Calibri" w:cs="Times New Roman"/>
                <w:sz w:val="20"/>
                <w:szCs w:val="20"/>
              </w:rPr>
              <w:t>lasting 4 weeks</w:t>
            </w:r>
          </w:p>
        </w:tc>
      </w:tr>
      <w:tr w:rsidR="00303F69" w:rsidRPr="003C2E4F" w14:paraId="2FBCDFA5" w14:textId="285902C3" w:rsidTr="001F65CA">
        <w:trPr>
          <w:trHeight w:hRule="exact" w:val="1006"/>
        </w:trPr>
        <w:tc>
          <w:tcPr>
            <w:tcW w:w="2695" w:type="dxa"/>
            <w:tcBorders>
              <w:top w:val="single" w:sz="4" w:space="0" w:color="000000"/>
              <w:left w:val="single" w:sz="4" w:space="0" w:color="000000"/>
              <w:bottom w:val="single" w:sz="4" w:space="0" w:color="000000"/>
              <w:right w:val="single" w:sz="4" w:space="0" w:color="000000"/>
            </w:tcBorders>
            <w:shd w:val="clear" w:color="auto" w:fill="DBDBDB"/>
          </w:tcPr>
          <w:p w14:paraId="365FAC71" w14:textId="1EEF709A" w:rsidR="00303F69" w:rsidRPr="003C2E4F" w:rsidRDefault="008B5335" w:rsidP="00C43F9F">
            <w:pPr>
              <w:spacing w:after="160" w:line="256" w:lineRule="auto"/>
              <w:rPr>
                <w:rFonts w:eastAsia="Calibri" w:cs="Times New Roman"/>
                <w:sz w:val="20"/>
                <w:szCs w:val="20"/>
              </w:rPr>
            </w:pPr>
            <w:r>
              <w:rPr>
                <w:rFonts w:eastAsia="Calibri" w:cs="Times New Roman"/>
                <w:sz w:val="20"/>
                <w:szCs w:val="20"/>
              </w:rPr>
              <w:t>Start training of personnel in all aspects</w:t>
            </w:r>
            <w:r w:rsidR="00AE210F">
              <w:rPr>
                <w:rFonts w:eastAsia="Calibri" w:cs="Times New Roman"/>
                <w:sz w:val="20"/>
                <w:szCs w:val="20"/>
              </w:rPr>
              <w:t xml:space="preserve"> of</w:t>
            </w:r>
            <w:r>
              <w:rPr>
                <w:rFonts w:eastAsia="Calibri" w:cs="Times New Roman"/>
                <w:sz w:val="20"/>
                <w:szCs w:val="20"/>
              </w:rPr>
              <w:t xml:space="preserve"> </w:t>
            </w:r>
            <w:r w:rsidR="00A134E2">
              <w:rPr>
                <w:rFonts w:eastAsia="Calibri" w:cs="Times New Roman"/>
                <w:sz w:val="20"/>
                <w:szCs w:val="20"/>
              </w:rPr>
              <w:t xml:space="preserve">policies and procedure </w:t>
            </w:r>
            <w:r>
              <w:rPr>
                <w:rFonts w:eastAsia="Calibri" w:cs="Times New Roman"/>
                <w:sz w:val="20"/>
                <w:szCs w:val="20"/>
              </w:rPr>
              <w:t>found to be</w:t>
            </w:r>
            <w:r w:rsidR="00AE210F">
              <w:rPr>
                <w:rFonts w:eastAsia="Calibri" w:cs="Times New Roman"/>
                <w:sz w:val="20"/>
                <w:szCs w:val="20"/>
              </w:rPr>
              <w:t xml:space="preserve"> </w:t>
            </w:r>
            <w:r w:rsidR="00310CB7">
              <w:rPr>
                <w:rFonts w:eastAsia="Calibri" w:cs="Times New Roman"/>
                <w:sz w:val="20"/>
                <w:szCs w:val="20"/>
              </w:rPr>
              <w:t>needed</w:t>
            </w:r>
            <w:r w:rsidR="00A134E2">
              <w:rPr>
                <w:rFonts w:eastAsia="Calibri" w:cs="Times New Roman"/>
                <w:sz w:val="20"/>
                <w:szCs w:val="20"/>
              </w:rPr>
              <w:t xml:space="preserve"> </w:t>
            </w:r>
          </w:p>
        </w:tc>
        <w:tc>
          <w:tcPr>
            <w:tcW w:w="1926" w:type="dxa"/>
            <w:tcBorders>
              <w:top w:val="single" w:sz="4" w:space="0" w:color="000000"/>
              <w:left w:val="single" w:sz="4" w:space="0" w:color="000000"/>
              <w:bottom w:val="single" w:sz="4" w:space="0" w:color="000000"/>
              <w:right w:val="single" w:sz="4" w:space="0" w:color="000000"/>
            </w:tcBorders>
            <w:shd w:val="clear" w:color="auto" w:fill="DBDBDB"/>
          </w:tcPr>
          <w:p w14:paraId="0F674D96" w14:textId="00E71986" w:rsidR="00303F69" w:rsidRPr="003C2E4F" w:rsidRDefault="00CE0D4A" w:rsidP="00C43F9F">
            <w:pPr>
              <w:spacing w:after="160" w:line="256" w:lineRule="auto"/>
              <w:rPr>
                <w:rFonts w:eastAsia="Calibri" w:cs="Times New Roman"/>
                <w:sz w:val="20"/>
                <w:szCs w:val="20"/>
              </w:rPr>
            </w:pPr>
            <w:r>
              <w:rPr>
                <w:rFonts w:eastAsia="Calibri" w:cs="Times New Roman"/>
                <w:sz w:val="20"/>
                <w:szCs w:val="20"/>
              </w:rPr>
              <w:t>The a</w:t>
            </w:r>
            <w:r w:rsidR="002B6C71">
              <w:rPr>
                <w:rFonts w:eastAsia="Calibri" w:cs="Times New Roman"/>
                <w:sz w:val="20"/>
                <w:szCs w:val="20"/>
              </w:rPr>
              <w:t>udit is completed and available</w:t>
            </w:r>
          </w:p>
        </w:tc>
        <w:tc>
          <w:tcPr>
            <w:tcW w:w="2267" w:type="dxa"/>
            <w:tcBorders>
              <w:top w:val="single" w:sz="4" w:space="0" w:color="000000"/>
              <w:left w:val="single" w:sz="4" w:space="0" w:color="000000"/>
              <w:bottom w:val="single" w:sz="4" w:space="0" w:color="000000"/>
              <w:right w:val="single" w:sz="4" w:space="0" w:color="000000"/>
            </w:tcBorders>
            <w:shd w:val="clear" w:color="auto" w:fill="DBDBDB"/>
          </w:tcPr>
          <w:p w14:paraId="7DC9F334" w14:textId="060F0D7B" w:rsidR="00303F69" w:rsidRPr="003C2E4F" w:rsidRDefault="0071237A" w:rsidP="00C43F9F">
            <w:pPr>
              <w:spacing w:after="160" w:line="256" w:lineRule="auto"/>
              <w:rPr>
                <w:rFonts w:eastAsia="Calibri" w:cs="Times New Roman"/>
                <w:sz w:val="20"/>
                <w:szCs w:val="20"/>
              </w:rPr>
            </w:pPr>
            <w:r>
              <w:rPr>
                <w:rFonts w:eastAsia="Calibri" w:cs="Times New Roman"/>
                <w:sz w:val="20"/>
                <w:szCs w:val="20"/>
              </w:rPr>
              <w:t>No training speciali</w:t>
            </w:r>
            <w:r w:rsidR="00F4198F">
              <w:rPr>
                <w:rFonts w:eastAsia="Calibri" w:cs="Times New Roman"/>
                <w:sz w:val="20"/>
                <w:szCs w:val="20"/>
              </w:rPr>
              <w:t xml:space="preserve">st appointed </w:t>
            </w:r>
          </w:p>
        </w:tc>
        <w:tc>
          <w:tcPr>
            <w:tcW w:w="2267" w:type="dxa"/>
            <w:tcBorders>
              <w:top w:val="single" w:sz="4" w:space="0" w:color="000000"/>
              <w:left w:val="single" w:sz="4" w:space="0" w:color="000000"/>
              <w:bottom w:val="single" w:sz="4" w:space="0" w:color="000000"/>
              <w:right w:val="single" w:sz="4" w:space="0" w:color="000000"/>
            </w:tcBorders>
            <w:shd w:val="clear" w:color="auto" w:fill="DBDBDB"/>
          </w:tcPr>
          <w:p w14:paraId="47840B93" w14:textId="09BAA170" w:rsidR="00303F69" w:rsidRPr="003C2E4F" w:rsidRDefault="00F4198F" w:rsidP="00C43F9F">
            <w:pPr>
              <w:spacing w:after="160" w:line="256" w:lineRule="auto"/>
              <w:rPr>
                <w:rFonts w:eastAsia="Calibri" w:cs="Times New Roman"/>
                <w:sz w:val="20"/>
                <w:szCs w:val="20"/>
              </w:rPr>
            </w:pPr>
            <w:r>
              <w:rPr>
                <w:rFonts w:eastAsia="Calibri" w:cs="Times New Roman"/>
                <w:sz w:val="20"/>
                <w:szCs w:val="20"/>
              </w:rPr>
              <w:t>Appoint specialist to train personnel</w:t>
            </w:r>
          </w:p>
        </w:tc>
        <w:tc>
          <w:tcPr>
            <w:tcW w:w="2267" w:type="dxa"/>
            <w:tcBorders>
              <w:top w:val="single" w:sz="4" w:space="0" w:color="000000"/>
              <w:left w:val="single" w:sz="4" w:space="0" w:color="000000"/>
              <w:bottom w:val="single" w:sz="4" w:space="0" w:color="000000"/>
              <w:right w:val="single" w:sz="4" w:space="0" w:color="000000"/>
            </w:tcBorders>
            <w:shd w:val="clear" w:color="auto" w:fill="DBDBDB"/>
          </w:tcPr>
          <w:p w14:paraId="6B52D5FB" w14:textId="72B9D6C0" w:rsidR="00303F69" w:rsidRPr="003C2E4F" w:rsidRDefault="004A5F2C" w:rsidP="00C43F9F">
            <w:pPr>
              <w:spacing w:after="160" w:line="256" w:lineRule="auto"/>
              <w:rPr>
                <w:rFonts w:eastAsia="Calibri" w:cs="Times New Roman"/>
                <w:sz w:val="20"/>
                <w:szCs w:val="20"/>
              </w:rPr>
            </w:pPr>
            <w:r>
              <w:rPr>
                <w:rFonts w:eastAsia="Calibri" w:cs="Times New Roman"/>
                <w:sz w:val="20"/>
                <w:szCs w:val="20"/>
              </w:rPr>
              <w:t>Training specialists</w:t>
            </w:r>
            <w:r>
              <w:rPr>
                <w:rFonts w:eastAsia="Calibri" w:cs="Times New Roman"/>
                <w:sz w:val="20"/>
                <w:szCs w:val="20"/>
              </w:rPr>
              <w:br/>
            </w:r>
            <w:r w:rsidR="009905EC">
              <w:rPr>
                <w:rFonts w:eastAsia="Calibri" w:cs="Times New Roman"/>
                <w:sz w:val="20"/>
                <w:szCs w:val="20"/>
              </w:rPr>
              <w:t>Completed audit</w:t>
            </w:r>
          </w:p>
        </w:tc>
        <w:tc>
          <w:tcPr>
            <w:tcW w:w="2267" w:type="dxa"/>
            <w:tcBorders>
              <w:top w:val="single" w:sz="4" w:space="0" w:color="000000"/>
              <w:left w:val="single" w:sz="4" w:space="0" w:color="000000"/>
              <w:bottom w:val="single" w:sz="4" w:space="0" w:color="000000"/>
              <w:right w:val="single" w:sz="4" w:space="0" w:color="000000"/>
            </w:tcBorders>
            <w:shd w:val="clear" w:color="auto" w:fill="DBDBDB"/>
          </w:tcPr>
          <w:p w14:paraId="79CBB3CD" w14:textId="2A55968E" w:rsidR="00303F69" w:rsidRPr="003C2E4F" w:rsidRDefault="009905EC" w:rsidP="00C43F9F">
            <w:pPr>
              <w:spacing w:after="160" w:line="256" w:lineRule="auto"/>
              <w:rPr>
                <w:rFonts w:eastAsia="Calibri" w:cs="Times New Roman"/>
                <w:sz w:val="20"/>
                <w:szCs w:val="20"/>
              </w:rPr>
            </w:pPr>
            <w:r>
              <w:rPr>
                <w:rFonts w:eastAsia="Calibri" w:cs="Times New Roman"/>
                <w:sz w:val="20"/>
                <w:szCs w:val="20"/>
              </w:rPr>
              <w:t>Starting 6</w:t>
            </w:r>
            <w:r w:rsidRPr="009905EC">
              <w:rPr>
                <w:rFonts w:eastAsia="Calibri" w:cs="Times New Roman"/>
                <w:sz w:val="20"/>
                <w:szCs w:val="20"/>
                <w:vertAlign w:val="superscript"/>
              </w:rPr>
              <w:t>th</w:t>
            </w:r>
            <w:r>
              <w:rPr>
                <w:rFonts w:eastAsia="Calibri" w:cs="Times New Roman"/>
                <w:sz w:val="20"/>
                <w:szCs w:val="20"/>
              </w:rPr>
              <w:t xml:space="preserve"> week and lasting </w:t>
            </w:r>
            <w:r w:rsidR="0085232A">
              <w:rPr>
                <w:rFonts w:eastAsia="Calibri" w:cs="Times New Roman"/>
                <w:sz w:val="20"/>
                <w:szCs w:val="20"/>
              </w:rPr>
              <w:t>4 weeks</w:t>
            </w:r>
          </w:p>
        </w:tc>
      </w:tr>
    </w:tbl>
    <w:p w14:paraId="62D30E51" w14:textId="77777777" w:rsidR="000D7275" w:rsidRPr="00EC020F" w:rsidRDefault="000D7275" w:rsidP="000D7275">
      <w:pPr>
        <w:rPr>
          <w:lang w:eastAsia="en-GB"/>
        </w:rPr>
      </w:pPr>
    </w:p>
    <w:p w14:paraId="1500AFD3" w14:textId="50AB9EB4" w:rsidR="003A5D1A" w:rsidRPr="003A5D1A" w:rsidRDefault="003A5D1A" w:rsidP="003A5D1A">
      <w:pPr>
        <w:pStyle w:val="Heading1"/>
        <w:rPr>
          <w:rFonts w:eastAsia="Times New Roman"/>
          <w:bdr w:val="none" w:sz="0" w:space="0" w:color="auto" w:frame="1"/>
          <w:lang w:eastAsia="en-GB"/>
        </w:rPr>
      </w:pPr>
      <w:bookmarkStart w:id="21" w:name="_Toc72453898"/>
      <w:r>
        <w:rPr>
          <w:rFonts w:eastAsia="Times New Roman"/>
          <w:bdr w:val="none" w:sz="0" w:space="0" w:color="auto" w:frame="1"/>
          <w:lang w:eastAsia="en-GB"/>
        </w:rPr>
        <w:lastRenderedPageBreak/>
        <w:t xml:space="preserve">Appendix </w:t>
      </w:r>
      <w:r w:rsidR="002F50EC">
        <w:rPr>
          <w:rFonts w:eastAsia="Times New Roman"/>
          <w:bdr w:val="none" w:sz="0" w:space="0" w:color="auto" w:frame="1"/>
          <w:lang w:eastAsia="en-GB"/>
        </w:rPr>
        <w:t>8 -</w:t>
      </w:r>
      <w:r>
        <w:rPr>
          <w:rFonts w:eastAsia="Times New Roman"/>
          <w:bdr w:val="none" w:sz="0" w:space="0" w:color="auto" w:frame="1"/>
          <w:lang w:eastAsia="en-GB"/>
        </w:rPr>
        <w:t xml:space="preserve"> Cost</w:t>
      </w:r>
      <w:r w:rsidR="00C25867">
        <w:rPr>
          <w:rFonts w:eastAsia="Times New Roman"/>
          <w:bdr w:val="none" w:sz="0" w:space="0" w:color="auto" w:frame="1"/>
          <w:lang w:eastAsia="en-GB"/>
        </w:rPr>
        <w:t>-</w:t>
      </w:r>
      <w:r>
        <w:rPr>
          <w:rFonts w:eastAsia="Times New Roman"/>
          <w:bdr w:val="none" w:sz="0" w:space="0" w:color="auto" w:frame="1"/>
          <w:lang w:eastAsia="en-GB"/>
        </w:rPr>
        <w:t>benefit analysis</w:t>
      </w:r>
      <w:bookmarkEnd w:id="21"/>
    </w:p>
    <w:p w14:paraId="2F0FE9A2" w14:textId="795413F2" w:rsidR="00D95FB5" w:rsidRPr="00DA30D7" w:rsidRDefault="00745078" w:rsidP="00745078">
      <w:pPr>
        <w:jc w:val="center"/>
      </w:pPr>
      <w:r w:rsidRPr="00745078">
        <w:rPr>
          <w:noProof/>
        </w:rPr>
        <w:drawing>
          <wp:anchor distT="0" distB="0" distL="114300" distR="114300" simplePos="0" relativeHeight="251658240" behindDoc="0" locked="0" layoutInCell="1" allowOverlap="1" wp14:anchorId="6D06CAB1" wp14:editId="385FF0C7">
            <wp:simplePos x="0" y="0"/>
            <wp:positionH relativeFrom="column">
              <wp:posOffset>991235</wp:posOffset>
            </wp:positionH>
            <wp:positionV relativeFrom="paragraph">
              <wp:posOffset>370205</wp:posOffset>
            </wp:positionV>
            <wp:extent cx="6858000" cy="4969510"/>
            <wp:effectExtent l="0" t="0" r="0" b="254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6858000" cy="4969510"/>
                    </a:xfrm>
                    <a:prstGeom prst="rect">
                      <a:avLst/>
                    </a:prstGeom>
                    <a:noFill/>
                    <a:ln>
                      <a:noFill/>
                    </a:ln>
                  </pic:spPr>
                </pic:pic>
              </a:graphicData>
            </a:graphic>
            <wp14:sizeRelV relativeFrom="margin">
              <wp14:pctHeight>0</wp14:pctHeight>
            </wp14:sizeRelV>
          </wp:anchor>
        </w:drawing>
      </w:r>
    </w:p>
    <w:sectPr w:rsidR="00D95FB5" w:rsidRPr="00DA30D7" w:rsidSect="00296A1A">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9F0D2B" w14:textId="77777777" w:rsidR="002E48B5" w:rsidRDefault="002E48B5" w:rsidP="00901427">
      <w:pPr>
        <w:spacing w:after="0" w:line="240" w:lineRule="auto"/>
      </w:pPr>
      <w:r>
        <w:separator/>
      </w:r>
    </w:p>
  </w:endnote>
  <w:endnote w:type="continuationSeparator" w:id="0">
    <w:p w14:paraId="63C64230" w14:textId="77777777" w:rsidR="002E48B5" w:rsidRDefault="002E48B5" w:rsidP="009014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venir LT Std 45 Book">
    <w:altName w:val="Calibri"/>
    <w:panose1 w:val="00000000000000000000"/>
    <w:charset w:val="00"/>
    <w:family w:val="swiss"/>
    <w:notTrueType/>
    <w:pitch w:val="default"/>
    <w:sig w:usb0="00000003" w:usb1="00000000" w:usb2="00000000" w:usb3="00000000" w:csb0="00000001" w:csb1="00000000"/>
  </w:font>
  <w:font w:name="Adobe Caslon Pro">
    <w:altName w:val="Palatino Linotype"/>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ejaVuSans_2d_2">
    <w:altName w:val="Cambri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9417055"/>
      <w:docPartObj>
        <w:docPartGallery w:val="Page Numbers (Bottom of Page)"/>
        <w:docPartUnique/>
      </w:docPartObj>
    </w:sdtPr>
    <w:sdtEndPr>
      <w:rPr>
        <w:color w:val="7F7F7F" w:themeColor="background1" w:themeShade="7F"/>
        <w:spacing w:val="60"/>
      </w:rPr>
    </w:sdtEndPr>
    <w:sdtContent>
      <w:p w14:paraId="748BAA02" w14:textId="5CD38E11" w:rsidR="00BD2CF6" w:rsidRDefault="00BD2CF6">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2F39A02" w14:textId="77777777" w:rsidR="00901427" w:rsidRDefault="009014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A55654" w14:textId="77777777" w:rsidR="002E48B5" w:rsidRDefault="002E48B5" w:rsidP="00901427">
      <w:pPr>
        <w:spacing w:after="0" w:line="240" w:lineRule="auto"/>
      </w:pPr>
      <w:r>
        <w:separator/>
      </w:r>
    </w:p>
  </w:footnote>
  <w:footnote w:type="continuationSeparator" w:id="0">
    <w:p w14:paraId="4C9A5E00" w14:textId="77777777" w:rsidR="002E48B5" w:rsidRDefault="002E48B5" w:rsidP="009014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B3733E7"/>
    <w:multiLevelType w:val="hybridMultilevel"/>
    <w:tmpl w:val="1EC05FD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9B01C4"/>
    <w:multiLevelType w:val="hybridMultilevel"/>
    <w:tmpl w:val="C3ECEF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A3484A"/>
    <w:multiLevelType w:val="hybridMultilevel"/>
    <w:tmpl w:val="1A42C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1265F7"/>
    <w:multiLevelType w:val="multilevel"/>
    <w:tmpl w:val="E2264A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2577A2"/>
    <w:multiLevelType w:val="hybridMultilevel"/>
    <w:tmpl w:val="A3740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C94813"/>
    <w:multiLevelType w:val="multilevel"/>
    <w:tmpl w:val="76DC7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2F3374"/>
    <w:multiLevelType w:val="hybridMultilevel"/>
    <w:tmpl w:val="6A5607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60A0268"/>
    <w:multiLevelType w:val="multilevel"/>
    <w:tmpl w:val="E29E7B7C"/>
    <w:lvl w:ilvl="0">
      <w:start w:val="1"/>
      <w:numFmt w:val="decimal"/>
      <w:lvlText w:val="%1.0"/>
      <w:lvlJc w:val="left"/>
      <w:pPr>
        <w:ind w:left="495" w:hanging="495"/>
      </w:pPr>
      <w:rPr>
        <w:rFonts w:hint="default"/>
      </w:rPr>
    </w:lvl>
    <w:lvl w:ilvl="1">
      <w:start w:val="1"/>
      <w:numFmt w:val="decimal"/>
      <w:lvlText w:val="%1.%2"/>
      <w:lvlJc w:val="left"/>
      <w:pPr>
        <w:ind w:left="1215" w:hanging="49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37FC6FF1"/>
    <w:multiLevelType w:val="hybridMultilevel"/>
    <w:tmpl w:val="7BD86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6C227D"/>
    <w:multiLevelType w:val="multilevel"/>
    <w:tmpl w:val="C1880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D27F4D"/>
    <w:multiLevelType w:val="multilevel"/>
    <w:tmpl w:val="35D48F02"/>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205017F"/>
    <w:multiLevelType w:val="hybridMultilevel"/>
    <w:tmpl w:val="35F2E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AA2A0F"/>
    <w:multiLevelType w:val="hybridMultilevel"/>
    <w:tmpl w:val="799258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9E522B0"/>
    <w:multiLevelType w:val="hybridMultilevel"/>
    <w:tmpl w:val="F0663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FE1A4A"/>
    <w:multiLevelType w:val="multilevel"/>
    <w:tmpl w:val="9190C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CD96896"/>
    <w:multiLevelType w:val="hybridMultilevel"/>
    <w:tmpl w:val="3B9C3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0C0AF2"/>
    <w:multiLevelType w:val="hybridMultilevel"/>
    <w:tmpl w:val="7B48EF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5196021"/>
    <w:multiLevelType w:val="hybridMultilevel"/>
    <w:tmpl w:val="26ACD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5347D8B"/>
    <w:multiLevelType w:val="hybridMultilevel"/>
    <w:tmpl w:val="18AA7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C22CC6"/>
    <w:multiLevelType w:val="hybridMultilevel"/>
    <w:tmpl w:val="DCC05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A4A0B8C"/>
    <w:multiLevelType w:val="hybridMultilevel"/>
    <w:tmpl w:val="7B40C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0461E4"/>
    <w:multiLevelType w:val="hybridMultilevel"/>
    <w:tmpl w:val="33222D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C476BFA"/>
    <w:multiLevelType w:val="hybridMultilevel"/>
    <w:tmpl w:val="5A4C7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311278"/>
    <w:multiLevelType w:val="multilevel"/>
    <w:tmpl w:val="91480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077011A"/>
    <w:multiLevelType w:val="hybridMultilevel"/>
    <w:tmpl w:val="E468F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51D4D00"/>
    <w:multiLevelType w:val="multilevel"/>
    <w:tmpl w:val="6F56C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C3A29F3"/>
    <w:multiLevelType w:val="hybridMultilevel"/>
    <w:tmpl w:val="329E4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3706D02"/>
    <w:multiLevelType w:val="hybridMultilevel"/>
    <w:tmpl w:val="8B4A3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3BB2C74"/>
    <w:multiLevelType w:val="hybridMultilevel"/>
    <w:tmpl w:val="17FEA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61B4B2E"/>
    <w:multiLevelType w:val="hybridMultilevel"/>
    <w:tmpl w:val="E70A3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4246B9"/>
    <w:multiLevelType w:val="multilevel"/>
    <w:tmpl w:val="B9EC0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914516E"/>
    <w:multiLevelType w:val="multilevel"/>
    <w:tmpl w:val="80965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9EA6824"/>
    <w:multiLevelType w:val="hybridMultilevel"/>
    <w:tmpl w:val="CDDE5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336E7F"/>
    <w:multiLevelType w:val="hybridMultilevel"/>
    <w:tmpl w:val="AF861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D97653E"/>
    <w:multiLevelType w:val="hybridMultilevel"/>
    <w:tmpl w:val="75EC6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6"/>
  </w:num>
  <w:num w:numId="3">
    <w:abstractNumId w:val="0"/>
  </w:num>
  <w:num w:numId="4">
    <w:abstractNumId w:val="7"/>
  </w:num>
  <w:num w:numId="5">
    <w:abstractNumId w:val="19"/>
  </w:num>
  <w:num w:numId="6">
    <w:abstractNumId w:val="32"/>
  </w:num>
  <w:num w:numId="7">
    <w:abstractNumId w:val="1"/>
  </w:num>
  <w:num w:numId="8">
    <w:abstractNumId w:val="21"/>
  </w:num>
  <w:num w:numId="9">
    <w:abstractNumId w:val="6"/>
  </w:num>
  <w:num w:numId="10">
    <w:abstractNumId w:val="31"/>
  </w:num>
  <w:num w:numId="11">
    <w:abstractNumId w:val="9"/>
  </w:num>
  <w:num w:numId="12">
    <w:abstractNumId w:val="5"/>
  </w:num>
  <w:num w:numId="13">
    <w:abstractNumId w:val="22"/>
  </w:num>
  <w:num w:numId="14">
    <w:abstractNumId w:val="34"/>
  </w:num>
  <w:num w:numId="15">
    <w:abstractNumId w:val="16"/>
  </w:num>
  <w:num w:numId="16">
    <w:abstractNumId w:val="30"/>
  </w:num>
  <w:num w:numId="17">
    <w:abstractNumId w:val="14"/>
  </w:num>
  <w:num w:numId="18">
    <w:abstractNumId w:val="3"/>
  </w:num>
  <w:num w:numId="19">
    <w:abstractNumId w:val="25"/>
  </w:num>
  <w:num w:numId="20">
    <w:abstractNumId w:val="23"/>
  </w:num>
  <w:num w:numId="21">
    <w:abstractNumId w:val="28"/>
  </w:num>
  <w:num w:numId="22">
    <w:abstractNumId w:val="15"/>
  </w:num>
  <w:num w:numId="23">
    <w:abstractNumId w:val="18"/>
  </w:num>
  <w:num w:numId="24">
    <w:abstractNumId w:val="8"/>
  </w:num>
  <w:num w:numId="25">
    <w:abstractNumId w:val="2"/>
  </w:num>
  <w:num w:numId="26">
    <w:abstractNumId w:val="11"/>
  </w:num>
  <w:num w:numId="27">
    <w:abstractNumId w:val="17"/>
  </w:num>
  <w:num w:numId="28">
    <w:abstractNumId w:val="13"/>
  </w:num>
  <w:num w:numId="29">
    <w:abstractNumId w:val="4"/>
  </w:num>
  <w:num w:numId="30">
    <w:abstractNumId w:val="29"/>
  </w:num>
  <w:num w:numId="31">
    <w:abstractNumId w:val="33"/>
  </w:num>
  <w:num w:numId="32">
    <w:abstractNumId w:val="27"/>
  </w:num>
  <w:num w:numId="33">
    <w:abstractNumId w:val="24"/>
  </w:num>
  <w:num w:numId="34">
    <w:abstractNumId w:val="20"/>
  </w:num>
  <w:num w:numId="3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TQ2s7AwMbIwMDEwMTVV0lEKTi0uzszPAykwMa8FAGn6OwQtAAAA"/>
  </w:docVars>
  <w:rsids>
    <w:rsidRoot w:val="00145564"/>
    <w:rsid w:val="0000048B"/>
    <w:rsid w:val="00000C03"/>
    <w:rsid w:val="000017FD"/>
    <w:rsid w:val="00001C5A"/>
    <w:rsid w:val="00001DE0"/>
    <w:rsid w:val="00002BFB"/>
    <w:rsid w:val="00002D47"/>
    <w:rsid w:val="00002FF2"/>
    <w:rsid w:val="00003C3A"/>
    <w:rsid w:val="00004035"/>
    <w:rsid w:val="00004591"/>
    <w:rsid w:val="000046C2"/>
    <w:rsid w:val="000072C5"/>
    <w:rsid w:val="00011617"/>
    <w:rsid w:val="00012550"/>
    <w:rsid w:val="00013051"/>
    <w:rsid w:val="0001307B"/>
    <w:rsid w:val="000131BC"/>
    <w:rsid w:val="000132A2"/>
    <w:rsid w:val="00013CCC"/>
    <w:rsid w:val="00014618"/>
    <w:rsid w:val="00014A22"/>
    <w:rsid w:val="00014FAB"/>
    <w:rsid w:val="0001563B"/>
    <w:rsid w:val="0001602F"/>
    <w:rsid w:val="00016A68"/>
    <w:rsid w:val="00016AA7"/>
    <w:rsid w:val="0001705E"/>
    <w:rsid w:val="00021061"/>
    <w:rsid w:val="00021271"/>
    <w:rsid w:val="00021799"/>
    <w:rsid w:val="00021BB4"/>
    <w:rsid w:val="000227CA"/>
    <w:rsid w:val="00022AA0"/>
    <w:rsid w:val="000230AC"/>
    <w:rsid w:val="0002410D"/>
    <w:rsid w:val="000246BE"/>
    <w:rsid w:val="000248DC"/>
    <w:rsid w:val="00024D24"/>
    <w:rsid w:val="00025560"/>
    <w:rsid w:val="00025601"/>
    <w:rsid w:val="00025B97"/>
    <w:rsid w:val="00025D2D"/>
    <w:rsid w:val="000260EE"/>
    <w:rsid w:val="0002666A"/>
    <w:rsid w:val="000266DE"/>
    <w:rsid w:val="000273EA"/>
    <w:rsid w:val="00030287"/>
    <w:rsid w:val="0003045A"/>
    <w:rsid w:val="000304E0"/>
    <w:rsid w:val="000305BC"/>
    <w:rsid w:val="00030DAE"/>
    <w:rsid w:val="000319E9"/>
    <w:rsid w:val="00032144"/>
    <w:rsid w:val="000323BA"/>
    <w:rsid w:val="00032DD4"/>
    <w:rsid w:val="00033B3E"/>
    <w:rsid w:val="0003421A"/>
    <w:rsid w:val="000355F3"/>
    <w:rsid w:val="0003560F"/>
    <w:rsid w:val="000372AD"/>
    <w:rsid w:val="000372FE"/>
    <w:rsid w:val="000402AA"/>
    <w:rsid w:val="0004096C"/>
    <w:rsid w:val="00040F4C"/>
    <w:rsid w:val="00041EE6"/>
    <w:rsid w:val="0004231C"/>
    <w:rsid w:val="00043DD1"/>
    <w:rsid w:val="000442E5"/>
    <w:rsid w:val="00044489"/>
    <w:rsid w:val="000448C6"/>
    <w:rsid w:val="0004602B"/>
    <w:rsid w:val="00046C69"/>
    <w:rsid w:val="0004743C"/>
    <w:rsid w:val="00047606"/>
    <w:rsid w:val="000478CA"/>
    <w:rsid w:val="0005021F"/>
    <w:rsid w:val="00050F20"/>
    <w:rsid w:val="000519DF"/>
    <w:rsid w:val="00051C05"/>
    <w:rsid w:val="00051E32"/>
    <w:rsid w:val="0005202F"/>
    <w:rsid w:val="00052E49"/>
    <w:rsid w:val="00053353"/>
    <w:rsid w:val="00053F94"/>
    <w:rsid w:val="000558D3"/>
    <w:rsid w:val="00057600"/>
    <w:rsid w:val="00057E03"/>
    <w:rsid w:val="000614D5"/>
    <w:rsid w:val="00061CD4"/>
    <w:rsid w:val="000625B1"/>
    <w:rsid w:val="00062C50"/>
    <w:rsid w:val="00062DF5"/>
    <w:rsid w:val="00064B57"/>
    <w:rsid w:val="00066260"/>
    <w:rsid w:val="00067284"/>
    <w:rsid w:val="0007000C"/>
    <w:rsid w:val="00070042"/>
    <w:rsid w:val="0007028C"/>
    <w:rsid w:val="000706D0"/>
    <w:rsid w:val="00070B66"/>
    <w:rsid w:val="000710D1"/>
    <w:rsid w:val="00071995"/>
    <w:rsid w:val="00071EE6"/>
    <w:rsid w:val="00072B7A"/>
    <w:rsid w:val="0007360D"/>
    <w:rsid w:val="00073F77"/>
    <w:rsid w:val="00074130"/>
    <w:rsid w:val="000745DF"/>
    <w:rsid w:val="00074643"/>
    <w:rsid w:val="00075259"/>
    <w:rsid w:val="00075715"/>
    <w:rsid w:val="000759F4"/>
    <w:rsid w:val="00077722"/>
    <w:rsid w:val="00080893"/>
    <w:rsid w:val="00080EDD"/>
    <w:rsid w:val="000810EA"/>
    <w:rsid w:val="0008113F"/>
    <w:rsid w:val="00081362"/>
    <w:rsid w:val="00081373"/>
    <w:rsid w:val="0008153F"/>
    <w:rsid w:val="00081985"/>
    <w:rsid w:val="00082505"/>
    <w:rsid w:val="0008357E"/>
    <w:rsid w:val="00084283"/>
    <w:rsid w:val="00084EED"/>
    <w:rsid w:val="00084F0F"/>
    <w:rsid w:val="000851DC"/>
    <w:rsid w:val="00085807"/>
    <w:rsid w:val="00085BEA"/>
    <w:rsid w:val="00085FE3"/>
    <w:rsid w:val="00087E9F"/>
    <w:rsid w:val="000902D2"/>
    <w:rsid w:val="0009059A"/>
    <w:rsid w:val="00090E56"/>
    <w:rsid w:val="00090FD1"/>
    <w:rsid w:val="00091478"/>
    <w:rsid w:val="000915EF"/>
    <w:rsid w:val="00091D88"/>
    <w:rsid w:val="00094102"/>
    <w:rsid w:val="0009441D"/>
    <w:rsid w:val="00094EC5"/>
    <w:rsid w:val="00095D59"/>
    <w:rsid w:val="0009633D"/>
    <w:rsid w:val="000965D6"/>
    <w:rsid w:val="000968AD"/>
    <w:rsid w:val="000A2653"/>
    <w:rsid w:val="000A37CF"/>
    <w:rsid w:val="000A40A0"/>
    <w:rsid w:val="000A4678"/>
    <w:rsid w:val="000A46E7"/>
    <w:rsid w:val="000A47EE"/>
    <w:rsid w:val="000A4C5F"/>
    <w:rsid w:val="000A56FC"/>
    <w:rsid w:val="000A5ED8"/>
    <w:rsid w:val="000A6A2E"/>
    <w:rsid w:val="000A782C"/>
    <w:rsid w:val="000B027B"/>
    <w:rsid w:val="000B0B99"/>
    <w:rsid w:val="000B11E8"/>
    <w:rsid w:val="000B1B63"/>
    <w:rsid w:val="000B1E79"/>
    <w:rsid w:val="000B334D"/>
    <w:rsid w:val="000B33FE"/>
    <w:rsid w:val="000B3C50"/>
    <w:rsid w:val="000B4495"/>
    <w:rsid w:val="000B474D"/>
    <w:rsid w:val="000B47F0"/>
    <w:rsid w:val="000B4E90"/>
    <w:rsid w:val="000B5912"/>
    <w:rsid w:val="000B5ACE"/>
    <w:rsid w:val="000B5EFD"/>
    <w:rsid w:val="000B60E8"/>
    <w:rsid w:val="000B64B1"/>
    <w:rsid w:val="000B667B"/>
    <w:rsid w:val="000B6E35"/>
    <w:rsid w:val="000B786D"/>
    <w:rsid w:val="000C0F53"/>
    <w:rsid w:val="000C13AA"/>
    <w:rsid w:val="000C2710"/>
    <w:rsid w:val="000C30B0"/>
    <w:rsid w:val="000C38A5"/>
    <w:rsid w:val="000C4704"/>
    <w:rsid w:val="000C47CD"/>
    <w:rsid w:val="000C56D8"/>
    <w:rsid w:val="000C5C21"/>
    <w:rsid w:val="000C6708"/>
    <w:rsid w:val="000C6FD0"/>
    <w:rsid w:val="000C76EF"/>
    <w:rsid w:val="000C7917"/>
    <w:rsid w:val="000C7E21"/>
    <w:rsid w:val="000D063E"/>
    <w:rsid w:val="000D0CEE"/>
    <w:rsid w:val="000D2080"/>
    <w:rsid w:val="000D269E"/>
    <w:rsid w:val="000D2A20"/>
    <w:rsid w:val="000D3AE5"/>
    <w:rsid w:val="000D3CBF"/>
    <w:rsid w:val="000D3EB0"/>
    <w:rsid w:val="000D65A5"/>
    <w:rsid w:val="000D68DB"/>
    <w:rsid w:val="000D6AE0"/>
    <w:rsid w:val="000D6BD1"/>
    <w:rsid w:val="000D6EDD"/>
    <w:rsid w:val="000D7154"/>
    <w:rsid w:val="000D7182"/>
    <w:rsid w:val="000D7275"/>
    <w:rsid w:val="000D743E"/>
    <w:rsid w:val="000D76EC"/>
    <w:rsid w:val="000E01A1"/>
    <w:rsid w:val="000E10CE"/>
    <w:rsid w:val="000E19BA"/>
    <w:rsid w:val="000E21E8"/>
    <w:rsid w:val="000E26D1"/>
    <w:rsid w:val="000E5FB0"/>
    <w:rsid w:val="000E62CC"/>
    <w:rsid w:val="000E696D"/>
    <w:rsid w:val="000E6E84"/>
    <w:rsid w:val="000E7118"/>
    <w:rsid w:val="000F04B2"/>
    <w:rsid w:val="000F0CE4"/>
    <w:rsid w:val="000F15AD"/>
    <w:rsid w:val="000F229C"/>
    <w:rsid w:val="000F23D6"/>
    <w:rsid w:val="000F34ED"/>
    <w:rsid w:val="000F39E7"/>
    <w:rsid w:val="000F3A96"/>
    <w:rsid w:val="000F40B6"/>
    <w:rsid w:val="000F4889"/>
    <w:rsid w:val="000F49E5"/>
    <w:rsid w:val="000F4B89"/>
    <w:rsid w:val="000F5510"/>
    <w:rsid w:val="000F58F4"/>
    <w:rsid w:val="000F5B14"/>
    <w:rsid w:val="000F6E98"/>
    <w:rsid w:val="000F6EC6"/>
    <w:rsid w:val="000F74AD"/>
    <w:rsid w:val="001003AB"/>
    <w:rsid w:val="001005DC"/>
    <w:rsid w:val="00100C65"/>
    <w:rsid w:val="0010216B"/>
    <w:rsid w:val="00102228"/>
    <w:rsid w:val="0010222D"/>
    <w:rsid w:val="001023C4"/>
    <w:rsid w:val="0010350D"/>
    <w:rsid w:val="00103FEA"/>
    <w:rsid w:val="001046E2"/>
    <w:rsid w:val="00104CC2"/>
    <w:rsid w:val="001069D6"/>
    <w:rsid w:val="00106B20"/>
    <w:rsid w:val="001077F3"/>
    <w:rsid w:val="0010799B"/>
    <w:rsid w:val="00110D5D"/>
    <w:rsid w:val="00111303"/>
    <w:rsid w:val="001113A5"/>
    <w:rsid w:val="00111AD4"/>
    <w:rsid w:val="00112507"/>
    <w:rsid w:val="00112715"/>
    <w:rsid w:val="001128DE"/>
    <w:rsid w:val="00112A04"/>
    <w:rsid w:val="0011346F"/>
    <w:rsid w:val="00113687"/>
    <w:rsid w:val="001136AD"/>
    <w:rsid w:val="00113DD5"/>
    <w:rsid w:val="00114E49"/>
    <w:rsid w:val="001157C2"/>
    <w:rsid w:val="00115E43"/>
    <w:rsid w:val="001160AD"/>
    <w:rsid w:val="001162A1"/>
    <w:rsid w:val="001176FF"/>
    <w:rsid w:val="00117E0F"/>
    <w:rsid w:val="001203B6"/>
    <w:rsid w:val="00120F0A"/>
    <w:rsid w:val="0012144C"/>
    <w:rsid w:val="001218D4"/>
    <w:rsid w:val="00121AE1"/>
    <w:rsid w:val="00121C79"/>
    <w:rsid w:val="001220EC"/>
    <w:rsid w:val="00122D7A"/>
    <w:rsid w:val="0012340E"/>
    <w:rsid w:val="00123521"/>
    <w:rsid w:val="00123B5A"/>
    <w:rsid w:val="00125586"/>
    <w:rsid w:val="001266EA"/>
    <w:rsid w:val="001268A1"/>
    <w:rsid w:val="00130D9A"/>
    <w:rsid w:val="00130E96"/>
    <w:rsid w:val="00130F44"/>
    <w:rsid w:val="00131611"/>
    <w:rsid w:val="00131772"/>
    <w:rsid w:val="001318F6"/>
    <w:rsid w:val="00132469"/>
    <w:rsid w:val="001324AE"/>
    <w:rsid w:val="00132BE2"/>
    <w:rsid w:val="001336E0"/>
    <w:rsid w:val="00133E46"/>
    <w:rsid w:val="00134CF2"/>
    <w:rsid w:val="00135802"/>
    <w:rsid w:val="00135BDB"/>
    <w:rsid w:val="00136501"/>
    <w:rsid w:val="00136813"/>
    <w:rsid w:val="001368DB"/>
    <w:rsid w:val="00137A6E"/>
    <w:rsid w:val="001401D7"/>
    <w:rsid w:val="00140A7C"/>
    <w:rsid w:val="001429FD"/>
    <w:rsid w:val="001434C0"/>
    <w:rsid w:val="00143D26"/>
    <w:rsid w:val="00144018"/>
    <w:rsid w:val="001448DD"/>
    <w:rsid w:val="00144BB8"/>
    <w:rsid w:val="001452D2"/>
    <w:rsid w:val="001453E2"/>
    <w:rsid w:val="00145564"/>
    <w:rsid w:val="00145908"/>
    <w:rsid w:val="00147FDA"/>
    <w:rsid w:val="0015048F"/>
    <w:rsid w:val="00150853"/>
    <w:rsid w:val="0015097E"/>
    <w:rsid w:val="001509A8"/>
    <w:rsid w:val="0015127D"/>
    <w:rsid w:val="00151680"/>
    <w:rsid w:val="00152295"/>
    <w:rsid w:val="001525AB"/>
    <w:rsid w:val="001527B2"/>
    <w:rsid w:val="00152DEC"/>
    <w:rsid w:val="00154C7B"/>
    <w:rsid w:val="00154D72"/>
    <w:rsid w:val="00154FD3"/>
    <w:rsid w:val="00156712"/>
    <w:rsid w:val="00156A3C"/>
    <w:rsid w:val="00156BFB"/>
    <w:rsid w:val="00156DEC"/>
    <w:rsid w:val="00160251"/>
    <w:rsid w:val="00160292"/>
    <w:rsid w:val="001605C1"/>
    <w:rsid w:val="00161146"/>
    <w:rsid w:val="001617A3"/>
    <w:rsid w:val="00161AAC"/>
    <w:rsid w:val="00162EFF"/>
    <w:rsid w:val="0016346F"/>
    <w:rsid w:val="00163953"/>
    <w:rsid w:val="00164148"/>
    <w:rsid w:val="00164B03"/>
    <w:rsid w:val="00164BA7"/>
    <w:rsid w:val="0016534F"/>
    <w:rsid w:val="001657DC"/>
    <w:rsid w:val="00165A32"/>
    <w:rsid w:val="001668C8"/>
    <w:rsid w:val="001678B5"/>
    <w:rsid w:val="001704E8"/>
    <w:rsid w:val="0017071B"/>
    <w:rsid w:val="00170987"/>
    <w:rsid w:val="00171003"/>
    <w:rsid w:val="00171424"/>
    <w:rsid w:val="0017365C"/>
    <w:rsid w:val="00174FB6"/>
    <w:rsid w:val="001750A0"/>
    <w:rsid w:val="00175443"/>
    <w:rsid w:val="0017569E"/>
    <w:rsid w:val="001757D2"/>
    <w:rsid w:val="001767A2"/>
    <w:rsid w:val="001767C4"/>
    <w:rsid w:val="001768AC"/>
    <w:rsid w:val="00176FE1"/>
    <w:rsid w:val="00177170"/>
    <w:rsid w:val="001776D9"/>
    <w:rsid w:val="00177C12"/>
    <w:rsid w:val="0018085B"/>
    <w:rsid w:val="0018106C"/>
    <w:rsid w:val="00181229"/>
    <w:rsid w:val="00181495"/>
    <w:rsid w:val="00181557"/>
    <w:rsid w:val="00181BA4"/>
    <w:rsid w:val="00181BFA"/>
    <w:rsid w:val="00181E2E"/>
    <w:rsid w:val="001837B0"/>
    <w:rsid w:val="00183A3E"/>
    <w:rsid w:val="00183BF6"/>
    <w:rsid w:val="00183EAD"/>
    <w:rsid w:val="001843BD"/>
    <w:rsid w:val="00184428"/>
    <w:rsid w:val="00184912"/>
    <w:rsid w:val="00184EC0"/>
    <w:rsid w:val="001857E0"/>
    <w:rsid w:val="00185CF5"/>
    <w:rsid w:val="001866C1"/>
    <w:rsid w:val="00187920"/>
    <w:rsid w:val="0019037C"/>
    <w:rsid w:val="0019078C"/>
    <w:rsid w:val="00190F1B"/>
    <w:rsid w:val="00191E22"/>
    <w:rsid w:val="00192D5C"/>
    <w:rsid w:val="0019325B"/>
    <w:rsid w:val="001936ED"/>
    <w:rsid w:val="001948C6"/>
    <w:rsid w:val="00194C28"/>
    <w:rsid w:val="00194D94"/>
    <w:rsid w:val="0019559A"/>
    <w:rsid w:val="001957EC"/>
    <w:rsid w:val="001958B0"/>
    <w:rsid w:val="00195BF5"/>
    <w:rsid w:val="0019650F"/>
    <w:rsid w:val="00196707"/>
    <w:rsid w:val="001969C0"/>
    <w:rsid w:val="0019795A"/>
    <w:rsid w:val="00197B3A"/>
    <w:rsid w:val="001A1D1F"/>
    <w:rsid w:val="001A2180"/>
    <w:rsid w:val="001A2505"/>
    <w:rsid w:val="001A29BB"/>
    <w:rsid w:val="001A4336"/>
    <w:rsid w:val="001A5169"/>
    <w:rsid w:val="001A7797"/>
    <w:rsid w:val="001A7987"/>
    <w:rsid w:val="001B2366"/>
    <w:rsid w:val="001B2782"/>
    <w:rsid w:val="001B2974"/>
    <w:rsid w:val="001B2A62"/>
    <w:rsid w:val="001B3917"/>
    <w:rsid w:val="001B4C80"/>
    <w:rsid w:val="001B590E"/>
    <w:rsid w:val="001B65CC"/>
    <w:rsid w:val="001B67E3"/>
    <w:rsid w:val="001B6A3F"/>
    <w:rsid w:val="001B6EB5"/>
    <w:rsid w:val="001B78F5"/>
    <w:rsid w:val="001B799C"/>
    <w:rsid w:val="001B7C75"/>
    <w:rsid w:val="001B7C95"/>
    <w:rsid w:val="001C01E7"/>
    <w:rsid w:val="001C268D"/>
    <w:rsid w:val="001C2A89"/>
    <w:rsid w:val="001C2C5A"/>
    <w:rsid w:val="001C3057"/>
    <w:rsid w:val="001C38E8"/>
    <w:rsid w:val="001C3DBB"/>
    <w:rsid w:val="001C4897"/>
    <w:rsid w:val="001C58D1"/>
    <w:rsid w:val="001C5EDA"/>
    <w:rsid w:val="001C6159"/>
    <w:rsid w:val="001C678B"/>
    <w:rsid w:val="001C6D1C"/>
    <w:rsid w:val="001C7ECC"/>
    <w:rsid w:val="001D0487"/>
    <w:rsid w:val="001D0D0A"/>
    <w:rsid w:val="001D1DCE"/>
    <w:rsid w:val="001D23AD"/>
    <w:rsid w:val="001D2797"/>
    <w:rsid w:val="001D2962"/>
    <w:rsid w:val="001D35E0"/>
    <w:rsid w:val="001D4081"/>
    <w:rsid w:val="001D5092"/>
    <w:rsid w:val="001D5900"/>
    <w:rsid w:val="001D5F53"/>
    <w:rsid w:val="001D688A"/>
    <w:rsid w:val="001D6B83"/>
    <w:rsid w:val="001E07BA"/>
    <w:rsid w:val="001E09A9"/>
    <w:rsid w:val="001E1B0D"/>
    <w:rsid w:val="001E2173"/>
    <w:rsid w:val="001E2EEC"/>
    <w:rsid w:val="001E32BB"/>
    <w:rsid w:val="001E3712"/>
    <w:rsid w:val="001E3BC4"/>
    <w:rsid w:val="001E3F84"/>
    <w:rsid w:val="001E4050"/>
    <w:rsid w:val="001E46AE"/>
    <w:rsid w:val="001E4D66"/>
    <w:rsid w:val="001E4EA0"/>
    <w:rsid w:val="001E51D4"/>
    <w:rsid w:val="001E53DF"/>
    <w:rsid w:val="001E6659"/>
    <w:rsid w:val="001E6666"/>
    <w:rsid w:val="001E6C80"/>
    <w:rsid w:val="001E7354"/>
    <w:rsid w:val="001E7741"/>
    <w:rsid w:val="001E7FA5"/>
    <w:rsid w:val="001F0040"/>
    <w:rsid w:val="001F042D"/>
    <w:rsid w:val="001F0838"/>
    <w:rsid w:val="001F0A2F"/>
    <w:rsid w:val="001F0E23"/>
    <w:rsid w:val="001F1C87"/>
    <w:rsid w:val="001F2BD7"/>
    <w:rsid w:val="001F3661"/>
    <w:rsid w:val="001F4E12"/>
    <w:rsid w:val="001F4EFE"/>
    <w:rsid w:val="001F5641"/>
    <w:rsid w:val="001F5F86"/>
    <w:rsid w:val="001F65CA"/>
    <w:rsid w:val="001F6614"/>
    <w:rsid w:val="001F67AB"/>
    <w:rsid w:val="001F68AD"/>
    <w:rsid w:val="001F6938"/>
    <w:rsid w:val="001F6D5C"/>
    <w:rsid w:val="002038CA"/>
    <w:rsid w:val="0020421E"/>
    <w:rsid w:val="002048D4"/>
    <w:rsid w:val="0020527B"/>
    <w:rsid w:val="0020567E"/>
    <w:rsid w:val="00206076"/>
    <w:rsid w:val="002066C3"/>
    <w:rsid w:val="0020707B"/>
    <w:rsid w:val="0020774F"/>
    <w:rsid w:val="002104B4"/>
    <w:rsid w:val="00210AE5"/>
    <w:rsid w:val="00210C5E"/>
    <w:rsid w:val="0021122A"/>
    <w:rsid w:val="00212C14"/>
    <w:rsid w:val="00213594"/>
    <w:rsid w:val="00213620"/>
    <w:rsid w:val="00214004"/>
    <w:rsid w:val="00214BED"/>
    <w:rsid w:val="00215BF7"/>
    <w:rsid w:val="00216092"/>
    <w:rsid w:val="00217950"/>
    <w:rsid w:val="002203F1"/>
    <w:rsid w:val="00220DDC"/>
    <w:rsid w:val="002214D4"/>
    <w:rsid w:val="00221FB0"/>
    <w:rsid w:val="00222048"/>
    <w:rsid w:val="00222DDE"/>
    <w:rsid w:val="00222FA1"/>
    <w:rsid w:val="00223C28"/>
    <w:rsid w:val="00223C8F"/>
    <w:rsid w:val="00223CB8"/>
    <w:rsid w:val="00225B6E"/>
    <w:rsid w:val="00225CC4"/>
    <w:rsid w:val="00226112"/>
    <w:rsid w:val="00226153"/>
    <w:rsid w:val="002270FE"/>
    <w:rsid w:val="0022768D"/>
    <w:rsid w:val="00227A77"/>
    <w:rsid w:val="00227D2B"/>
    <w:rsid w:val="0023071B"/>
    <w:rsid w:val="00230724"/>
    <w:rsid w:val="002311B6"/>
    <w:rsid w:val="00231449"/>
    <w:rsid w:val="0023169F"/>
    <w:rsid w:val="0023178C"/>
    <w:rsid w:val="00231EF0"/>
    <w:rsid w:val="00232D9B"/>
    <w:rsid w:val="00233D04"/>
    <w:rsid w:val="002341B7"/>
    <w:rsid w:val="00234243"/>
    <w:rsid w:val="00235054"/>
    <w:rsid w:val="00235154"/>
    <w:rsid w:val="00235259"/>
    <w:rsid w:val="002352D2"/>
    <w:rsid w:val="00235640"/>
    <w:rsid w:val="00235785"/>
    <w:rsid w:val="002362D3"/>
    <w:rsid w:val="002371A1"/>
    <w:rsid w:val="002372A8"/>
    <w:rsid w:val="002376A7"/>
    <w:rsid w:val="00237A89"/>
    <w:rsid w:val="00237C89"/>
    <w:rsid w:val="00237F92"/>
    <w:rsid w:val="002401F8"/>
    <w:rsid w:val="002406D0"/>
    <w:rsid w:val="002408E3"/>
    <w:rsid w:val="00242064"/>
    <w:rsid w:val="002425B4"/>
    <w:rsid w:val="00242602"/>
    <w:rsid w:val="002429F6"/>
    <w:rsid w:val="00244774"/>
    <w:rsid w:val="00244931"/>
    <w:rsid w:val="00244DE4"/>
    <w:rsid w:val="002451A5"/>
    <w:rsid w:val="00245BE8"/>
    <w:rsid w:val="00245BFC"/>
    <w:rsid w:val="002468CB"/>
    <w:rsid w:val="0024732C"/>
    <w:rsid w:val="00250759"/>
    <w:rsid w:val="00250AAE"/>
    <w:rsid w:val="00250AC5"/>
    <w:rsid w:val="00250D62"/>
    <w:rsid w:val="0025211B"/>
    <w:rsid w:val="00252523"/>
    <w:rsid w:val="002525F8"/>
    <w:rsid w:val="00252EB8"/>
    <w:rsid w:val="00252EC3"/>
    <w:rsid w:val="002533C7"/>
    <w:rsid w:val="00253584"/>
    <w:rsid w:val="002540D9"/>
    <w:rsid w:val="002541A7"/>
    <w:rsid w:val="002542A2"/>
    <w:rsid w:val="00254FBB"/>
    <w:rsid w:val="002552FF"/>
    <w:rsid w:val="002554CF"/>
    <w:rsid w:val="002557EC"/>
    <w:rsid w:val="00256283"/>
    <w:rsid w:val="002562F0"/>
    <w:rsid w:val="00256357"/>
    <w:rsid w:val="0025656D"/>
    <w:rsid w:val="00257441"/>
    <w:rsid w:val="00257E3B"/>
    <w:rsid w:val="002604B7"/>
    <w:rsid w:val="00260CD9"/>
    <w:rsid w:val="00261432"/>
    <w:rsid w:val="002626D1"/>
    <w:rsid w:val="00262DF7"/>
    <w:rsid w:val="002639F6"/>
    <w:rsid w:val="00264335"/>
    <w:rsid w:val="002644D7"/>
    <w:rsid w:val="00264C54"/>
    <w:rsid w:val="00264F79"/>
    <w:rsid w:val="00266840"/>
    <w:rsid w:val="00266922"/>
    <w:rsid w:val="002700A8"/>
    <w:rsid w:val="0027066A"/>
    <w:rsid w:val="0027076E"/>
    <w:rsid w:val="00270C70"/>
    <w:rsid w:val="00270F26"/>
    <w:rsid w:val="00270F77"/>
    <w:rsid w:val="00272618"/>
    <w:rsid w:val="002733A8"/>
    <w:rsid w:val="00273BE0"/>
    <w:rsid w:val="002743C2"/>
    <w:rsid w:val="002743D0"/>
    <w:rsid w:val="002744D3"/>
    <w:rsid w:val="0027474B"/>
    <w:rsid w:val="00274922"/>
    <w:rsid w:val="0027638A"/>
    <w:rsid w:val="0027639A"/>
    <w:rsid w:val="00276E97"/>
    <w:rsid w:val="00276F8C"/>
    <w:rsid w:val="002775AA"/>
    <w:rsid w:val="00277CC5"/>
    <w:rsid w:val="00277DCC"/>
    <w:rsid w:val="00280CDB"/>
    <w:rsid w:val="00280D7D"/>
    <w:rsid w:val="0028109A"/>
    <w:rsid w:val="00282651"/>
    <w:rsid w:val="0028369E"/>
    <w:rsid w:val="00283FFB"/>
    <w:rsid w:val="0028488E"/>
    <w:rsid w:val="00285AE5"/>
    <w:rsid w:val="00285B6F"/>
    <w:rsid w:val="00285F2F"/>
    <w:rsid w:val="00286521"/>
    <w:rsid w:val="0028752B"/>
    <w:rsid w:val="00287894"/>
    <w:rsid w:val="00287D85"/>
    <w:rsid w:val="00287E53"/>
    <w:rsid w:val="00290282"/>
    <w:rsid w:val="0029035F"/>
    <w:rsid w:val="00290842"/>
    <w:rsid w:val="00291424"/>
    <w:rsid w:val="00291863"/>
    <w:rsid w:val="00292592"/>
    <w:rsid w:val="00292EEF"/>
    <w:rsid w:val="0029365B"/>
    <w:rsid w:val="002938FA"/>
    <w:rsid w:val="00293D07"/>
    <w:rsid w:val="00293F39"/>
    <w:rsid w:val="00294423"/>
    <w:rsid w:val="00295241"/>
    <w:rsid w:val="00295843"/>
    <w:rsid w:val="00295A06"/>
    <w:rsid w:val="00295D6F"/>
    <w:rsid w:val="00296313"/>
    <w:rsid w:val="00296A1A"/>
    <w:rsid w:val="00297033"/>
    <w:rsid w:val="00297626"/>
    <w:rsid w:val="00297E14"/>
    <w:rsid w:val="002A00D8"/>
    <w:rsid w:val="002A0CEE"/>
    <w:rsid w:val="002A1C3F"/>
    <w:rsid w:val="002A21FA"/>
    <w:rsid w:val="002A2508"/>
    <w:rsid w:val="002A2AB4"/>
    <w:rsid w:val="002A2B83"/>
    <w:rsid w:val="002A2D94"/>
    <w:rsid w:val="002A30A3"/>
    <w:rsid w:val="002A31A5"/>
    <w:rsid w:val="002A40BA"/>
    <w:rsid w:val="002A4A23"/>
    <w:rsid w:val="002A5F00"/>
    <w:rsid w:val="002A6679"/>
    <w:rsid w:val="002A6FCA"/>
    <w:rsid w:val="002A75B6"/>
    <w:rsid w:val="002A7C09"/>
    <w:rsid w:val="002B0343"/>
    <w:rsid w:val="002B08FF"/>
    <w:rsid w:val="002B0D37"/>
    <w:rsid w:val="002B0EFD"/>
    <w:rsid w:val="002B0F38"/>
    <w:rsid w:val="002B1D76"/>
    <w:rsid w:val="002B1D89"/>
    <w:rsid w:val="002B2350"/>
    <w:rsid w:val="002B3EE7"/>
    <w:rsid w:val="002B43A6"/>
    <w:rsid w:val="002B5C51"/>
    <w:rsid w:val="002B6509"/>
    <w:rsid w:val="002B66C5"/>
    <w:rsid w:val="002B6C71"/>
    <w:rsid w:val="002B6F91"/>
    <w:rsid w:val="002B7029"/>
    <w:rsid w:val="002B74F1"/>
    <w:rsid w:val="002C02C8"/>
    <w:rsid w:val="002C0EF9"/>
    <w:rsid w:val="002C1318"/>
    <w:rsid w:val="002C13C8"/>
    <w:rsid w:val="002C1645"/>
    <w:rsid w:val="002C1895"/>
    <w:rsid w:val="002C25CF"/>
    <w:rsid w:val="002C4295"/>
    <w:rsid w:val="002C4445"/>
    <w:rsid w:val="002C48D7"/>
    <w:rsid w:val="002C50F7"/>
    <w:rsid w:val="002C5B7E"/>
    <w:rsid w:val="002C5C9F"/>
    <w:rsid w:val="002C5DD2"/>
    <w:rsid w:val="002C629C"/>
    <w:rsid w:val="002C748A"/>
    <w:rsid w:val="002D100A"/>
    <w:rsid w:val="002D1320"/>
    <w:rsid w:val="002D1F8F"/>
    <w:rsid w:val="002D2442"/>
    <w:rsid w:val="002D2B9B"/>
    <w:rsid w:val="002D3025"/>
    <w:rsid w:val="002D34CE"/>
    <w:rsid w:val="002D36B8"/>
    <w:rsid w:val="002D4777"/>
    <w:rsid w:val="002D48DF"/>
    <w:rsid w:val="002D4914"/>
    <w:rsid w:val="002D4B48"/>
    <w:rsid w:val="002D570F"/>
    <w:rsid w:val="002D5B45"/>
    <w:rsid w:val="002D625C"/>
    <w:rsid w:val="002D68CB"/>
    <w:rsid w:val="002D6DBD"/>
    <w:rsid w:val="002D7407"/>
    <w:rsid w:val="002D75F0"/>
    <w:rsid w:val="002D7DAE"/>
    <w:rsid w:val="002E0D8E"/>
    <w:rsid w:val="002E1010"/>
    <w:rsid w:val="002E16D0"/>
    <w:rsid w:val="002E1967"/>
    <w:rsid w:val="002E1B95"/>
    <w:rsid w:val="002E23A2"/>
    <w:rsid w:val="002E27D8"/>
    <w:rsid w:val="002E2A4A"/>
    <w:rsid w:val="002E2C20"/>
    <w:rsid w:val="002E2F2E"/>
    <w:rsid w:val="002E3170"/>
    <w:rsid w:val="002E3B4E"/>
    <w:rsid w:val="002E3FC9"/>
    <w:rsid w:val="002E3FD9"/>
    <w:rsid w:val="002E48B1"/>
    <w:rsid w:val="002E48B5"/>
    <w:rsid w:val="002E512B"/>
    <w:rsid w:val="002E52BE"/>
    <w:rsid w:val="002E52D2"/>
    <w:rsid w:val="002E749C"/>
    <w:rsid w:val="002E76D7"/>
    <w:rsid w:val="002E7C6A"/>
    <w:rsid w:val="002E7D2E"/>
    <w:rsid w:val="002F0104"/>
    <w:rsid w:val="002F1A1E"/>
    <w:rsid w:val="002F1F86"/>
    <w:rsid w:val="002F2276"/>
    <w:rsid w:val="002F2558"/>
    <w:rsid w:val="002F3B33"/>
    <w:rsid w:val="002F3C50"/>
    <w:rsid w:val="002F45CC"/>
    <w:rsid w:val="002F493B"/>
    <w:rsid w:val="002F4CB0"/>
    <w:rsid w:val="002F50EC"/>
    <w:rsid w:val="002F5896"/>
    <w:rsid w:val="002F6F94"/>
    <w:rsid w:val="003006C6"/>
    <w:rsid w:val="00300D3F"/>
    <w:rsid w:val="003014B6"/>
    <w:rsid w:val="00301E8F"/>
    <w:rsid w:val="00302802"/>
    <w:rsid w:val="0030366B"/>
    <w:rsid w:val="003037F9"/>
    <w:rsid w:val="00303965"/>
    <w:rsid w:val="00303F69"/>
    <w:rsid w:val="00303FD3"/>
    <w:rsid w:val="00304573"/>
    <w:rsid w:val="0030491B"/>
    <w:rsid w:val="0030593E"/>
    <w:rsid w:val="00305B4A"/>
    <w:rsid w:val="00305BD3"/>
    <w:rsid w:val="00305C99"/>
    <w:rsid w:val="00305CA4"/>
    <w:rsid w:val="0030648E"/>
    <w:rsid w:val="00306708"/>
    <w:rsid w:val="00307170"/>
    <w:rsid w:val="00307B69"/>
    <w:rsid w:val="00310479"/>
    <w:rsid w:val="00310524"/>
    <w:rsid w:val="003106C4"/>
    <w:rsid w:val="00310CB7"/>
    <w:rsid w:val="00311347"/>
    <w:rsid w:val="003115BB"/>
    <w:rsid w:val="0031240D"/>
    <w:rsid w:val="003132D3"/>
    <w:rsid w:val="00313921"/>
    <w:rsid w:val="00313EF5"/>
    <w:rsid w:val="00314106"/>
    <w:rsid w:val="003155F8"/>
    <w:rsid w:val="00315804"/>
    <w:rsid w:val="00316259"/>
    <w:rsid w:val="00316338"/>
    <w:rsid w:val="00316595"/>
    <w:rsid w:val="00316E44"/>
    <w:rsid w:val="0032044D"/>
    <w:rsid w:val="00320762"/>
    <w:rsid w:val="003207CB"/>
    <w:rsid w:val="003209C7"/>
    <w:rsid w:val="00320AA6"/>
    <w:rsid w:val="0032168B"/>
    <w:rsid w:val="0032214B"/>
    <w:rsid w:val="00322B88"/>
    <w:rsid w:val="0032396E"/>
    <w:rsid w:val="00323B34"/>
    <w:rsid w:val="00324821"/>
    <w:rsid w:val="00324980"/>
    <w:rsid w:val="00326074"/>
    <w:rsid w:val="00326498"/>
    <w:rsid w:val="00326D37"/>
    <w:rsid w:val="003270D0"/>
    <w:rsid w:val="003273CF"/>
    <w:rsid w:val="00330181"/>
    <w:rsid w:val="00330289"/>
    <w:rsid w:val="00330BD5"/>
    <w:rsid w:val="0033126D"/>
    <w:rsid w:val="00331411"/>
    <w:rsid w:val="00331747"/>
    <w:rsid w:val="00331A6E"/>
    <w:rsid w:val="00331CAC"/>
    <w:rsid w:val="003327CC"/>
    <w:rsid w:val="0033305D"/>
    <w:rsid w:val="00333652"/>
    <w:rsid w:val="00333D93"/>
    <w:rsid w:val="003344A2"/>
    <w:rsid w:val="003358BB"/>
    <w:rsid w:val="00335A56"/>
    <w:rsid w:val="0033637F"/>
    <w:rsid w:val="00336BF0"/>
    <w:rsid w:val="00337365"/>
    <w:rsid w:val="00337369"/>
    <w:rsid w:val="00337631"/>
    <w:rsid w:val="00337981"/>
    <w:rsid w:val="00337982"/>
    <w:rsid w:val="00340708"/>
    <w:rsid w:val="0034086B"/>
    <w:rsid w:val="00340A1A"/>
    <w:rsid w:val="00340D15"/>
    <w:rsid w:val="00341928"/>
    <w:rsid w:val="00342190"/>
    <w:rsid w:val="00342630"/>
    <w:rsid w:val="00342864"/>
    <w:rsid w:val="00342B8B"/>
    <w:rsid w:val="00342DA6"/>
    <w:rsid w:val="00344693"/>
    <w:rsid w:val="003448AC"/>
    <w:rsid w:val="00345059"/>
    <w:rsid w:val="003450F3"/>
    <w:rsid w:val="00345309"/>
    <w:rsid w:val="003454BC"/>
    <w:rsid w:val="003462FF"/>
    <w:rsid w:val="00346A7A"/>
    <w:rsid w:val="00350310"/>
    <w:rsid w:val="00350606"/>
    <w:rsid w:val="00351F8B"/>
    <w:rsid w:val="00351FF3"/>
    <w:rsid w:val="003521FF"/>
    <w:rsid w:val="00352405"/>
    <w:rsid w:val="00352575"/>
    <w:rsid w:val="0035293D"/>
    <w:rsid w:val="00352EC7"/>
    <w:rsid w:val="00353402"/>
    <w:rsid w:val="003535F0"/>
    <w:rsid w:val="00354357"/>
    <w:rsid w:val="00355002"/>
    <w:rsid w:val="0035563F"/>
    <w:rsid w:val="003558FF"/>
    <w:rsid w:val="00356A55"/>
    <w:rsid w:val="00357774"/>
    <w:rsid w:val="00357CF0"/>
    <w:rsid w:val="00357E13"/>
    <w:rsid w:val="00360244"/>
    <w:rsid w:val="00360409"/>
    <w:rsid w:val="00360AA6"/>
    <w:rsid w:val="00361B19"/>
    <w:rsid w:val="00363349"/>
    <w:rsid w:val="0036435E"/>
    <w:rsid w:val="003665F5"/>
    <w:rsid w:val="0036732C"/>
    <w:rsid w:val="003705FE"/>
    <w:rsid w:val="0037161C"/>
    <w:rsid w:val="00371F50"/>
    <w:rsid w:val="0037209A"/>
    <w:rsid w:val="00372883"/>
    <w:rsid w:val="00372A27"/>
    <w:rsid w:val="00372FAF"/>
    <w:rsid w:val="003731C3"/>
    <w:rsid w:val="00373EE6"/>
    <w:rsid w:val="00373F51"/>
    <w:rsid w:val="003742F6"/>
    <w:rsid w:val="003746FA"/>
    <w:rsid w:val="00374E2F"/>
    <w:rsid w:val="00375208"/>
    <w:rsid w:val="00376363"/>
    <w:rsid w:val="00376FDE"/>
    <w:rsid w:val="00377048"/>
    <w:rsid w:val="00377499"/>
    <w:rsid w:val="003806E2"/>
    <w:rsid w:val="00380CE7"/>
    <w:rsid w:val="00382495"/>
    <w:rsid w:val="00384E3A"/>
    <w:rsid w:val="0038560F"/>
    <w:rsid w:val="0038599D"/>
    <w:rsid w:val="003859AC"/>
    <w:rsid w:val="00385D5D"/>
    <w:rsid w:val="003860A2"/>
    <w:rsid w:val="00386362"/>
    <w:rsid w:val="00386CA6"/>
    <w:rsid w:val="0038704D"/>
    <w:rsid w:val="00387093"/>
    <w:rsid w:val="00387124"/>
    <w:rsid w:val="0038781A"/>
    <w:rsid w:val="00387995"/>
    <w:rsid w:val="00391788"/>
    <w:rsid w:val="00391FCB"/>
    <w:rsid w:val="003925B4"/>
    <w:rsid w:val="00393D48"/>
    <w:rsid w:val="003945BE"/>
    <w:rsid w:val="00394FE3"/>
    <w:rsid w:val="003956AD"/>
    <w:rsid w:val="0039587B"/>
    <w:rsid w:val="003958B3"/>
    <w:rsid w:val="00395AF9"/>
    <w:rsid w:val="00397564"/>
    <w:rsid w:val="003975C1"/>
    <w:rsid w:val="003975CF"/>
    <w:rsid w:val="00397E43"/>
    <w:rsid w:val="003A032B"/>
    <w:rsid w:val="003A0854"/>
    <w:rsid w:val="003A147D"/>
    <w:rsid w:val="003A168D"/>
    <w:rsid w:val="003A1BAA"/>
    <w:rsid w:val="003A1D50"/>
    <w:rsid w:val="003A1DDF"/>
    <w:rsid w:val="003A221A"/>
    <w:rsid w:val="003A2370"/>
    <w:rsid w:val="003A3842"/>
    <w:rsid w:val="003A4A5E"/>
    <w:rsid w:val="003A5D1A"/>
    <w:rsid w:val="003A5DF5"/>
    <w:rsid w:val="003A61E0"/>
    <w:rsid w:val="003A6659"/>
    <w:rsid w:val="003A7182"/>
    <w:rsid w:val="003A73F1"/>
    <w:rsid w:val="003A7C5C"/>
    <w:rsid w:val="003B0CE5"/>
    <w:rsid w:val="003B132B"/>
    <w:rsid w:val="003B1710"/>
    <w:rsid w:val="003B17F4"/>
    <w:rsid w:val="003B18A3"/>
    <w:rsid w:val="003B1AAF"/>
    <w:rsid w:val="003B21DA"/>
    <w:rsid w:val="003B288A"/>
    <w:rsid w:val="003B2BD5"/>
    <w:rsid w:val="003B3F00"/>
    <w:rsid w:val="003B505E"/>
    <w:rsid w:val="003B512E"/>
    <w:rsid w:val="003B520F"/>
    <w:rsid w:val="003B6268"/>
    <w:rsid w:val="003B6F09"/>
    <w:rsid w:val="003B7729"/>
    <w:rsid w:val="003C0B76"/>
    <w:rsid w:val="003C0DF7"/>
    <w:rsid w:val="003C0F86"/>
    <w:rsid w:val="003C157B"/>
    <w:rsid w:val="003C1712"/>
    <w:rsid w:val="003C25E8"/>
    <w:rsid w:val="003C28A4"/>
    <w:rsid w:val="003C29A5"/>
    <w:rsid w:val="003C2E4F"/>
    <w:rsid w:val="003C34A4"/>
    <w:rsid w:val="003C3EC2"/>
    <w:rsid w:val="003C4035"/>
    <w:rsid w:val="003C4E41"/>
    <w:rsid w:val="003C548A"/>
    <w:rsid w:val="003C60EC"/>
    <w:rsid w:val="003C64A1"/>
    <w:rsid w:val="003C64EA"/>
    <w:rsid w:val="003C686D"/>
    <w:rsid w:val="003C6D5A"/>
    <w:rsid w:val="003C7382"/>
    <w:rsid w:val="003C79F0"/>
    <w:rsid w:val="003D0CAD"/>
    <w:rsid w:val="003D0EEF"/>
    <w:rsid w:val="003D1244"/>
    <w:rsid w:val="003D19E7"/>
    <w:rsid w:val="003D26B7"/>
    <w:rsid w:val="003D2E31"/>
    <w:rsid w:val="003D3CF4"/>
    <w:rsid w:val="003D519E"/>
    <w:rsid w:val="003D5EB3"/>
    <w:rsid w:val="003D6200"/>
    <w:rsid w:val="003D6795"/>
    <w:rsid w:val="003D67A7"/>
    <w:rsid w:val="003D7212"/>
    <w:rsid w:val="003D7A8B"/>
    <w:rsid w:val="003D7F3A"/>
    <w:rsid w:val="003E0CEB"/>
    <w:rsid w:val="003E0F01"/>
    <w:rsid w:val="003E1306"/>
    <w:rsid w:val="003E136E"/>
    <w:rsid w:val="003E17CB"/>
    <w:rsid w:val="003E1BEB"/>
    <w:rsid w:val="003E2D33"/>
    <w:rsid w:val="003E4E5A"/>
    <w:rsid w:val="003E4EA0"/>
    <w:rsid w:val="003E4F37"/>
    <w:rsid w:val="003E5491"/>
    <w:rsid w:val="003E5CAC"/>
    <w:rsid w:val="003E6C12"/>
    <w:rsid w:val="003E6D98"/>
    <w:rsid w:val="003E6FD4"/>
    <w:rsid w:val="003E72B4"/>
    <w:rsid w:val="003E7824"/>
    <w:rsid w:val="003E7E1B"/>
    <w:rsid w:val="003F0450"/>
    <w:rsid w:val="003F0554"/>
    <w:rsid w:val="003F0FE5"/>
    <w:rsid w:val="003F1945"/>
    <w:rsid w:val="003F1953"/>
    <w:rsid w:val="003F2022"/>
    <w:rsid w:val="003F23E2"/>
    <w:rsid w:val="003F26C7"/>
    <w:rsid w:val="003F5622"/>
    <w:rsid w:val="003F5C87"/>
    <w:rsid w:val="003F7439"/>
    <w:rsid w:val="00400878"/>
    <w:rsid w:val="00401571"/>
    <w:rsid w:val="00402DCF"/>
    <w:rsid w:val="00403A97"/>
    <w:rsid w:val="00404CE7"/>
    <w:rsid w:val="00404F8B"/>
    <w:rsid w:val="004054EB"/>
    <w:rsid w:val="00405738"/>
    <w:rsid w:val="00405B0D"/>
    <w:rsid w:val="00405BD0"/>
    <w:rsid w:val="00405DD8"/>
    <w:rsid w:val="00406990"/>
    <w:rsid w:val="00407232"/>
    <w:rsid w:val="004079AD"/>
    <w:rsid w:val="00407E1D"/>
    <w:rsid w:val="00410725"/>
    <w:rsid w:val="00410A44"/>
    <w:rsid w:val="0041132A"/>
    <w:rsid w:val="0041141D"/>
    <w:rsid w:val="0041151E"/>
    <w:rsid w:val="004123FD"/>
    <w:rsid w:val="00412DF9"/>
    <w:rsid w:val="00412F5D"/>
    <w:rsid w:val="00413B96"/>
    <w:rsid w:val="00413E4A"/>
    <w:rsid w:val="00413FA8"/>
    <w:rsid w:val="00415249"/>
    <w:rsid w:val="00416D04"/>
    <w:rsid w:val="004172C2"/>
    <w:rsid w:val="0042057D"/>
    <w:rsid w:val="00420904"/>
    <w:rsid w:val="0042164D"/>
    <w:rsid w:val="0042187E"/>
    <w:rsid w:val="00421904"/>
    <w:rsid w:val="00421D2D"/>
    <w:rsid w:val="0042209D"/>
    <w:rsid w:val="00422164"/>
    <w:rsid w:val="00422A7D"/>
    <w:rsid w:val="00422EAC"/>
    <w:rsid w:val="004232D0"/>
    <w:rsid w:val="00423B93"/>
    <w:rsid w:val="00424458"/>
    <w:rsid w:val="004254A1"/>
    <w:rsid w:val="004260A4"/>
    <w:rsid w:val="0042637D"/>
    <w:rsid w:val="00426633"/>
    <w:rsid w:val="00427B03"/>
    <w:rsid w:val="0043073B"/>
    <w:rsid w:val="00430C68"/>
    <w:rsid w:val="00431918"/>
    <w:rsid w:val="004321CD"/>
    <w:rsid w:val="00432972"/>
    <w:rsid w:val="00432ABF"/>
    <w:rsid w:val="004338F6"/>
    <w:rsid w:val="0043398E"/>
    <w:rsid w:val="00433F84"/>
    <w:rsid w:val="00434A16"/>
    <w:rsid w:val="00434E8C"/>
    <w:rsid w:val="004353C5"/>
    <w:rsid w:val="004354B3"/>
    <w:rsid w:val="00435602"/>
    <w:rsid w:val="00436090"/>
    <w:rsid w:val="004378A3"/>
    <w:rsid w:val="00437C24"/>
    <w:rsid w:val="00437CF2"/>
    <w:rsid w:val="00437EC7"/>
    <w:rsid w:val="00437FEC"/>
    <w:rsid w:val="00440923"/>
    <w:rsid w:val="00442561"/>
    <w:rsid w:val="004428C5"/>
    <w:rsid w:val="00444837"/>
    <w:rsid w:val="00444F9C"/>
    <w:rsid w:val="0044521C"/>
    <w:rsid w:val="00445456"/>
    <w:rsid w:val="004454ED"/>
    <w:rsid w:val="00445DC6"/>
    <w:rsid w:val="00446288"/>
    <w:rsid w:val="00446AEA"/>
    <w:rsid w:val="00450F22"/>
    <w:rsid w:val="00450FB3"/>
    <w:rsid w:val="004525A0"/>
    <w:rsid w:val="0045276B"/>
    <w:rsid w:val="0045463E"/>
    <w:rsid w:val="00454AF2"/>
    <w:rsid w:val="004564B9"/>
    <w:rsid w:val="004565AF"/>
    <w:rsid w:val="00456A0F"/>
    <w:rsid w:val="00456C93"/>
    <w:rsid w:val="00457551"/>
    <w:rsid w:val="00461BC4"/>
    <w:rsid w:val="00461F94"/>
    <w:rsid w:val="00462391"/>
    <w:rsid w:val="00462D1B"/>
    <w:rsid w:val="00464332"/>
    <w:rsid w:val="004645A5"/>
    <w:rsid w:val="00464DFA"/>
    <w:rsid w:val="004653C8"/>
    <w:rsid w:val="004659D4"/>
    <w:rsid w:val="00465F47"/>
    <w:rsid w:val="00466D6F"/>
    <w:rsid w:val="004701FF"/>
    <w:rsid w:val="00470AEE"/>
    <w:rsid w:val="00470B6F"/>
    <w:rsid w:val="004727AA"/>
    <w:rsid w:val="0047342F"/>
    <w:rsid w:val="00474598"/>
    <w:rsid w:val="00474E28"/>
    <w:rsid w:val="00474F6F"/>
    <w:rsid w:val="0047606D"/>
    <w:rsid w:val="0047727D"/>
    <w:rsid w:val="004778CB"/>
    <w:rsid w:val="00480508"/>
    <w:rsid w:val="004805B9"/>
    <w:rsid w:val="00480A52"/>
    <w:rsid w:val="00480B63"/>
    <w:rsid w:val="004817E4"/>
    <w:rsid w:val="004818AC"/>
    <w:rsid w:val="004821CB"/>
    <w:rsid w:val="00483497"/>
    <w:rsid w:val="0048396C"/>
    <w:rsid w:val="00484CBE"/>
    <w:rsid w:val="00484ED7"/>
    <w:rsid w:val="00485C88"/>
    <w:rsid w:val="0048636E"/>
    <w:rsid w:val="00486645"/>
    <w:rsid w:val="00487DE6"/>
    <w:rsid w:val="00490881"/>
    <w:rsid w:val="0049105B"/>
    <w:rsid w:val="004942F9"/>
    <w:rsid w:val="00494339"/>
    <w:rsid w:val="00494B99"/>
    <w:rsid w:val="00494CC6"/>
    <w:rsid w:val="00495071"/>
    <w:rsid w:val="0049618A"/>
    <w:rsid w:val="00496611"/>
    <w:rsid w:val="004966C0"/>
    <w:rsid w:val="00496725"/>
    <w:rsid w:val="00497E4E"/>
    <w:rsid w:val="004A0323"/>
    <w:rsid w:val="004A0B41"/>
    <w:rsid w:val="004A1D30"/>
    <w:rsid w:val="004A3157"/>
    <w:rsid w:val="004A3FB4"/>
    <w:rsid w:val="004A4205"/>
    <w:rsid w:val="004A4F8B"/>
    <w:rsid w:val="004A57D8"/>
    <w:rsid w:val="004A5F2C"/>
    <w:rsid w:val="004A6563"/>
    <w:rsid w:val="004A7066"/>
    <w:rsid w:val="004A7B7D"/>
    <w:rsid w:val="004A7FAF"/>
    <w:rsid w:val="004B006D"/>
    <w:rsid w:val="004B0A9C"/>
    <w:rsid w:val="004B2200"/>
    <w:rsid w:val="004B226F"/>
    <w:rsid w:val="004B2868"/>
    <w:rsid w:val="004B2BBD"/>
    <w:rsid w:val="004B2BC7"/>
    <w:rsid w:val="004B33DC"/>
    <w:rsid w:val="004B4A72"/>
    <w:rsid w:val="004B5002"/>
    <w:rsid w:val="004B508C"/>
    <w:rsid w:val="004B5925"/>
    <w:rsid w:val="004B5C71"/>
    <w:rsid w:val="004B65B7"/>
    <w:rsid w:val="004B69A4"/>
    <w:rsid w:val="004B6B97"/>
    <w:rsid w:val="004B6DD8"/>
    <w:rsid w:val="004B6EBC"/>
    <w:rsid w:val="004B7584"/>
    <w:rsid w:val="004B7CAB"/>
    <w:rsid w:val="004C03AB"/>
    <w:rsid w:val="004C0899"/>
    <w:rsid w:val="004C11AB"/>
    <w:rsid w:val="004C184F"/>
    <w:rsid w:val="004C19FC"/>
    <w:rsid w:val="004C1C86"/>
    <w:rsid w:val="004C215E"/>
    <w:rsid w:val="004C3624"/>
    <w:rsid w:val="004C3B41"/>
    <w:rsid w:val="004C54AC"/>
    <w:rsid w:val="004C5761"/>
    <w:rsid w:val="004C62A1"/>
    <w:rsid w:val="004C69B4"/>
    <w:rsid w:val="004C71EE"/>
    <w:rsid w:val="004C7738"/>
    <w:rsid w:val="004D014F"/>
    <w:rsid w:val="004D0DEA"/>
    <w:rsid w:val="004D0F58"/>
    <w:rsid w:val="004D18D0"/>
    <w:rsid w:val="004D1A64"/>
    <w:rsid w:val="004D1A7A"/>
    <w:rsid w:val="004D23B2"/>
    <w:rsid w:val="004D24C3"/>
    <w:rsid w:val="004D258E"/>
    <w:rsid w:val="004D25C3"/>
    <w:rsid w:val="004D2A32"/>
    <w:rsid w:val="004D2E3B"/>
    <w:rsid w:val="004D372D"/>
    <w:rsid w:val="004D38BD"/>
    <w:rsid w:val="004D4114"/>
    <w:rsid w:val="004D43F9"/>
    <w:rsid w:val="004D5A5F"/>
    <w:rsid w:val="004D6194"/>
    <w:rsid w:val="004D62AC"/>
    <w:rsid w:val="004D6333"/>
    <w:rsid w:val="004D6410"/>
    <w:rsid w:val="004D6C58"/>
    <w:rsid w:val="004D772F"/>
    <w:rsid w:val="004E1024"/>
    <w:rsid w:val="004E1030"/>
    <w:rsid w:val="004E13CF"/>
    <w:rsid w:val="004E14C0"/>
    <w:rsid w:val="004E1EDC"/>
    <w:rsid w:val="004E2339"/>
    <w:rsid w:val="004E26D5"/>
    <w:rsid w:val="004E28A3"/>
    <w:rsid w:val="004E336F"/>
    <w:rsid w:val="004E35EC"/>
    <w:rsid w:val="004E4470"/>
    <w:rsid w:val="004E4692"/>
    <w:rsid w:val="004E4FA7"/>
    <w:rsid w:val="004E539F"/>
    <w:rsid w:val="004E5C52"/>
    <w:rsid w:val="004E5DC4"/>
    <w:rsid w:val="004E6F9A"/>
    <w:rsid w:val="004E7CBA"/>
    <w:rsid w:val="004E7E41"/>
    <w:rsid w:val="004F0332"/>
    <w:rsid w:val="004F1062"/>
    <w:rsid w:val="004F1E33"/>
    <w:rsid w:val="004F1E3E"/>
    <w:rsid w:val="004F2145"/>
    <w:rsid w:val="004F29F4"/>
    <w:rsid w:val="004F2EB0"/>
    <w:rsid w:val="004F3BE6"/>
    <w:rsid w:val="004F47E7"/>
    <w:rsid w:val="004F4FB3"/>
    <w:rsid w:val="004F53ED"/>
    <w:rsid w:val="004F5891"/>
    <w:rsid w:val="004F5BA0"/>
    <w:rsid w:val="004F66CE"/>
    <w:rsid w:val="004F7838"/>
    <w:rsid w:val="004F7B96"/>
    <w:rsid w:val="004F7D6C"/>
    <w:rsid w:val="00501AC6"/>
    <w:rsid w:val="00502A66"/>
    <w:rsid w:val="00502D29"/>
    <w:rsid w:val="00503051"/>
    <w:rsid w:val="0050344E"/>
    <w:rsid w:val="00503F02"/>
    <w:rsid w:val="005040D5"/>
    <w:rsid w:val="00505232"/>
    <w:rsid w:val="00506B07"/>
    <w:rsid w:val="00506E8C"/>
    <w:rsid w:val="00506FFA"/>
    <w:rsid w:val="00507504"/>
    <w:rsid w:val="00507B30"/>
    <w:rsid w:val="00507C2D"/>
    <w:rsid w:val="0051058E"/>
    <w:rsid w:val="005126ED"/>
    <w:rsid w:val="005129C4"/>
    <w:rsid w:val="00512B83"/>
    <w:rsid w:val="00512E99"/>
    <w:rsid w:val="00512FC5"/>
    <w:rsid w:val="00513517"/>
    <w:rsid w:val="005145B9"/>
    <w:rsid w:val="00514C35"/>
    <w:rsid w:val="005151FC"/>
    <w:rsid w:val="0051581E"/>
    <w:rsid w:val="00515A93"/>
    <w:rsid w:val="00515F3A"/>
    <w:rsid w:val="00516E8C"/>
    <w:rsid w:val="00517391"/>
    <w:rsid w:val="005212CE"/>
    <w:rsid w:val="00521B59"/>
    <w:rsid w:val="00522252"/>
    <w:rsid w:val="00522A70"/>
    <w:rsid w:val="00522B15"/>
    <w:rsid w:val="00523199"/>
    <w:rsid w:val="0052369A"/>
    <w:rsid w:val="0052416F"/>
    <w:rsid w:val="00524284"/>
    <w:rsid w:val="005248D0"/>
    <w:rsid w:val="00525D96"/>
    <w:rsid w:val="00525DFD"/>
    <w:rsid w:val="00527DD3"/>
    <w:rsid w:val="005308C4"/>
    <w:rsid w:val="00530AB5"/>
    <w:rsid w:val="00530CB5"/>
    <w:rsid w:val="005310F9"/>
    <w:rsid w:val="005322C6"/>
    <w:rsid w:val="0053260C"/>
    <w:rsid w:val="005327DE"/>
    <w:rsid w:val="0053335D"/>
    <w:rsid w:val="00533DD1"/>
    <w:rsid w:val="005341E0"/>
    <w:rsid w:val="00534C6F"/>
    <w:rsid w:val="00535D2D"/>
    <w:rsid w:val="005361B0"/>
    <w:rsid w:val="005362AD"/>
    <w:rsid w:val="005363A3"/>
    <w:rsid w:val="0053645D"/>
    <w:rsid w:val="005369FF"/>
    <w:rsid w:val="00536F7C"/>
    <w:rsid w:val="005379CD"/>
    <w:rsid w:val="00537D19"/>
    <w:rsid w:val="005404C5"/>
    <w:rsid w:val="00540514"/>
    <w:rsid w:val="00540E8D"/>
    <w:rsid w:val="00541591"/>
    <w:rsid w:val="00542FAB"/>
    <w:rsid w:val="00545444"/>
    <w:rsid w:val="00545515"/>
    <w:rsid w:val="00545C95"/>
    <w:rsid w:val="005460F6"/>
    <w:rsid w:val="005466F9"/>
    <w:rsid w:val="00546A74"/>
    <w:rsid w:val="005508FE"/>
    <w:rsid w:val="00550B85"/>
    <w:rsid w:val="00550E3D"/>
    <w:rsid w:val="005511C7"/>
    <w:rsid w:val="00551D01"/>
    <w:rsid w:val="005529E7"/>
    <w:rsid w:val="00554302"/>
    <w:rsid w:val="005553CF"/>
    <w:rsid w:val="005559BB"/>
    <w:rsid w:val="00555A50"/>
    <w:rsid w:val="00556263"/>
    <w:rsid w:val="00556710"/>
    <w:rsid w:val="00556BFC"/>
    <w:rsid w:val="00556E92"/>
    <w:rsid w:val="00556F3B"/>
    <w:rsid w:val="00557665"/>
    <w:rsid w:val="00557F08"/>
    <w:rsid w:val="005603D5"/>
    <w:rsid w:val="00560867"/>
    <w:rsid w:val="00561BB0"/>
    <w:rsid w:val="00561F11"/>
    <w:rsid w:val="00561F9C"/>
    <w:rsid w:val="00562BB7"/>
    <w:rsid w:val="00563DA3"/>
    <w:rsid w:val="005641B5"/>
    <w:rsid w:val="00564A18"/>
    <w:rsid w:val="00565A43"/>
    <w:rsid w:val="00565FE5"/>
    <w:rsid w:val="0056604E"/>
    <w:rsid w:val="00566D60"/>
    <w:rsid w:val="00566E30"/>
    <w:rsid w:val="00567865"/>
    <w:rsid w:val="00567BFF"/>
    <w:rsid w:val="00567C78"/>
    <w:rsid w:val="0057004C"/>
    <w:rsid w:val="00570703"/>
    <w:rsid w:val="005723EE"/>
    <w:rsid w:val="0057435D"/>
    <w:rsid w:val="00574B46"/>
    <w:rsid w:val="00575ED8"/>
    <w:rsid w:val="0057668F"/>
    <w:rsid w:val="005766CB"/>
    <w:rsid w:val="00577CE4"/>
    <w:rsid w:val="00577D01"/>
    <w:rsid w:val="00577D89"/>
    <w:rsid w:val="0058107B"/>
    <w:rsid w:val="00581998"/>
    <w:rsid w:val="005825A6"/>
    <w:rsid w:val="00583792"/>
    <w:rsid w:val="005839BF"/>
    <w:rsid w:val="00583AB2"/>
    <w:rsid w:val="0058414E"/>
    <w:rsid w:val="005874E1"/>
    <w:rsid w:val="00587BE2"/>
    <w:rsid w:val="0059027B"/>
    <w:rsid w:val="005908AB"/>
    <w:rsid w:val="005910ED"/>
    <w:rsid w:val="00591775"/>
    <w:rsid w:val="005919A1"/>
    <w:rsid w:val="00591DC4"/>
    <w:rsid w:val="005925EF"/>
    <w:rsid w:val="00592830"/>
    <w:rsid w:val="005944AE"/>
    <w:rsid w:val="005945C0"/>
    <w:rsid w:val="00595722"/>
    <w:rsid w:val="00595893"/>
    <w:rsid w:val="00595ADE"/>
    <w:rsid w:val="005960E8"/>
    <w:rsid w:val="0059611F"/>
    <w:rsid w:val="005961CA"/>
    <w:rsid w:val="00596346"/>
    <w:rsid w:val="00596349"/>
    <w:rsid w:val="0059646E"/>
    <w:rsid w:val="00597161"/>
    <w:rsid w:val="005978B9"/>
    <w:rsid w:val="00597A14"/>
    <w:rsid w:val="005A01C4"/>
    <w:rsid w:val="005A10B2"/>
    <w:rsid w:val="005A1B14"/>
    <w:rsid w:val="005A37DE"/>
    <w:rsid w:val="005A4532"/>
    <w:rsid w:val="005A4E9F"/>
    <w:rsid w:val="005A587C"/>
    <w:rsid w:val="005A65EB"/>
    <w:rsid w:val="005A77E9"/>
    <w:rsid w:val="005A78BA"/>
    <w:rsid w:val="005A7E90"/>
    <w:rsid w:val="005B1A6E"/>
    <w:rsid w:val="005B1BDE"/>
    <w:rsid w:val="005B1DB9"/>
    <w:rsid w:val="005B2191"/>
    <w:rsid w:val="005B27CE"/>
    <w:rsid w:val="005B2CD1"/>
    <w:rsid w:val="005B3703"/>
    <w:rsid w:val="005B443C"/>
    <w:rsid w:val="005B4EA8"/>
    <w:rsid w:val="005B5B3A"/>
    <w:rsid w:val="005B64FA"/>
    <w:rsid w:val="005B6C92"/>
    <w:rsid w:val="005B71C4"/>
    <w:rsid w:val="005B7642"/>
    <w:rsid w:val="005B7E88"/>
    <w:rsid w:val="005C04BC"/>
    <w:rsid w:val="005C05EA"/>
    <w:rsid w:val="005C08FD"/>
    <w:rsid w:val="005C090C"/>
    <w:rsid w:val="005C205D"/>
    <w:rsid w:val="005C2560"/>
    <w:rsid w:val="005C2F6E"/>
    <w:rsid w:val="005C33DF"/>
    <w:rsid w:val="005C3663"/>
    <w:rsid w:val="005C4950"/>
    <w:rsid w:val="005C560B"/>
    <w:rsid w:val="005C56A4"/>
    <w:rsid w:val="005C56BB"/>
    <w:rsid w:val="005C5D9F"/>
    <w:rsid w:val="005C644F"/>
    <w:rsid w:val="005C67BF"/>
    <w:rsid w:val="005C6958"/>
    <w:rsid w:val="005C7847"/>
    <w:rsid w:val="005D02F5"/>
    <w:rsid w:val="005D04B3"/>
    <w:rsid w:val="005D18F8"/>
    <w:rsid w:val="005D1AFC"/>
    <w:rsid w:val="005D235C"/>
    <w:rsid w:val="005D2401"/>
    <w:rsid w:val="005D29B6"/>
    <w:rsid w:val="005D3D12"/>
    <w:rsid w:val="005D4554"/>
    <w:rsid w:val="005D458A"/>
    <w:rsid w:val="005D5869"/>
    <w:rsid w:val="005D61D9"/>
    <w:rsid w:val="005D6939"/>
    <w:rsid w:val="005D6BE0"/>
    <w:rsid w:val="005D73ED"/>
    <w:rsid w:val="005D7478"/>
    <w:rsid w:val="005D799B"/>
    <w:rsid w:val="005E03BE"/>
    <w:rsid w:val="005E1459"/>
    <w:rsid w:val="005E1C03"/>
    <w:rsid w:val="005E1E09"/>
    <w:rsid w:val="005E267B"/>
    <w:rsid w:val="005E2B9A"/>
    <w:rsid w:val="005E3552"/>
    <w:rsid w:val="005E371A"/>
    <w:rsid w:val="005E3992"/>
    <w:rsid w:val="005E4D8E"/>
    <w:rsid w:val="005E591A"/>
    <w:rsid w:val="005E5EC8"/>
    <w:rsid w:val="005E615A"/>
    <w:rsid w:val="005E6373"/>
    <w:rsid w:val="005E6DB8"/>
    <w:rsid w:val="005E738A"/>
    <w:rsid w:val="005E7439"/>
    <w:rsid w:val="005E79B1"/>
    <w:rsid w:val="005F0066"/>
    <w:rsid w:val="005F076B"/>
    <w:rsid w:val="005F0CFC"/>
    <w:rsid w:val="005F1EA7"/>
    <w:rsid w:val="005F32BB"/>
    <w:rsid w:val="005F3B99"/>
    <w:rsid w:val="005F44CA"/>
    <w:rsid w:val="005F47BD"/>
    <w:rsid w:val="005F49FF"/>
    <w:rsid w:val="005F4E80"/>
    <w:rsid w:val="005F555A"/>
    <w:rsid w:val="005F589F"/>
    <w:rsid w:val="005F5A94"/>
    <w:rsid w:val="005F6633"/>
    <w:rsid w:val="005F6D4B"/>
    <w:rsid w:val="005F6E2E"/>
    <w:rsid w:val="005F7767"/>
    <w:rsid w:val="005F7BF4"/>
    <w:rsid w:val="00600FCD"/>
    <w:rsid w:val="0060144E"/>
    <w:rsid w:val="00601E47"/>
    <w:rsid w:val="00602427"/>
    <w:rsid w:val="006027D8"/>
    <w:rsid w:val="006027DF"/>
    <w:rsid w:val="006027E6"/>
    <w:rsid w:val="00603FAA"/>
    <w:rsid w:val="00604045"/>
    <w:rsid w:val="006040A3"/>
    <w:rsid w:val="00604673"/>
    <w:rsid w:val="0060492F"/>
    <w:rsid w:val="00604FDB"/>
    <w:rsid w:val="00605774"/>
    <w:rsid w:val="00605CF4"/>
    <w:rsid w:val="0060705A"/>
    <w:rsid w:val="006106C3"/>
    <w:rsid w:val="006109A5"/>
    <w:rsid w:val="0061110A"/>
    <w:rsid w:val="00611CDD"/>
    <w:rsid w:val="00612E3A"/>
    <w:rsid w:val="00612E8D"/>
    <w:rsid w:val="006136E4"/>
    <w:rsid w:val="00613A7E"/>
    <w:rsid w:val="00614981"/>
    <w:rsid w:val="00614E71"/>
    <w:rsid w:val="0061600C"/>
    <w:rsid w:val="0061663B"/>
    <w:rsid w:val="006167FD"/>
    <w:rsid w:val="006169BC"/>
    <w:rsid w:val="00616A17"/>
    <w:rsid w:val="006172B1"/>
    <w:rsid w:val="00617CA3"/>
    <w:rsid w:val="00620203"/>
    <w:rsid w:val="006202AC"/>
    <w:rsid w:val="006217DF"/>
    <w:rsid w:val="006219A2"/>
    <w:rsid w:val="00622DFA"/>
    <w:rsid w:val="00623127"/>
    <w:rsid w:val="006236B5"/>
    <w:rsid w:val="00623FD5"/>
    <w:rsid w:val="00625341"/>
    <w:rsid w:val="00625772"/>
    <w:rsid w:val="00625B2A"/>
    <w:rsid w:val="00625DD2"/>
    <w:rsid w:val="00625F94"/>
    <w:rsid w:val="006267E2"/>
    <w:rsid w:val="00626AFC"/>
    <w:rsid w:val="00626F65"/>
    <w:rsid w:val="00630522"/>
    <w:rsid w:val="00630880"/>
    <w:rsid w:val="00630F43"/>
    <w:rsid w:val="00631778"/>
    <w:rsid w:val="006323DF"/>
    <w:rsid w:val="006329B4"/>
    <w:rsid w:val="00633485"/>
    <w:rsid w:val="00633EFF"/>
    <w:rsid w:val="00634135"/>
    <w:rsid w:val="006342B6"/>
    <w:rsid w:val="00634B18"/>
    <w:rsid w:val="00634EDF"/>
    <w:rsid w:val="00635ADA"/>
    <w:rsid w:val="00635EDB"/>
    <w:rsid w:val="00636524"/>
    <w:rsid w:val="006367BC"/>
    <w:rsid w:val="00641F88"/>
    <w:rsid w:val="00642449"/>
    <w:rsid w:val="0064252F"/>
    <w:rsid w:val="00643205"/>
    <w:rsid w:val="006448D5"/>
    <w:rsid w:val="006450A4"/>
    <w:rsid w:val="006453D3"/>
    <w:rsid w:val="00645741"/>
    <w:rsid w:val="00645B16"/>
    <w:rsid w:val="006460FE"/>
    <w:rsid w:val="00646EFB"/>
    <w:rsid w:val="0064710F"/>
    <w:rsid w:val="00651FC5"/>
    <w:rsid w:val="00651FE6"/>
    <w:rsid w:val="00652081"/>
    <w:rsid w:val="0065279C"/>
    <w:rsid w:val="00652B8E"/>
    <w:rsid w:val="006531D7"/>
    <w:rsid w:val="0065341B"/>
    <w:rsid w:val="006535DA"/>
    <w:rsid w:val="00653EF6"/>
    <w:rsid w:val="00654AA5"/>
    <w:rsid w:val="00654B62"/>
    <w:rsid w:val="00655F68"/>
    <w:rsid w:val="0065705F"/>
    <w:rsid w:val="00660506"/>
    <w:rsid w:val="006612CF"/>
    <w:rsid w:val="0066280C"/>
    <w:rsid w:val="00663125"/>
    <w:rsid w:val="00663A63"/>
    <w:rsid w:val="00663FA2"/>
    <w:rsid w:val="00664643"/>
    <w:rsid w:val="0066497E"/>
    <w:rsid w:val="00666079"/>
    <w:rsid w:val="0066638E"/>
    <w:rsid w:val="0066687D"/>
    <w:rsid w:val="00666B44"/>
    <w:rsid w:val="00666D91"/>
    <w:rsid w:val="006671D7"/>
    <w:rsid w:val="00667CB3"/>
    <w:rsid w:val="00667E16"/>
    <w:rsid w:val="00670127"/>
    <w:rsid w:val="00671109"/>
    <w:rsid w:val="006714C4"/>
    <w:rsid w:val="006738A5"/>
    <w:rsid w:val="00674692"/>
    <w:rsid w:val="00674FE5"/>
    <w:rsid w:val="0067510D"/>
    <w:rsid w:val="006769DB"/>
    <w:rsid w:val="00677A47"/>
    <w:rsid w:val="00677E38"/>
    <w:rsid w:val="0068082A"/>
    <w:rsid w:val="00680AF2"/>
    <w:rsid w:val="006816D5"/>
    <w:rsid w:val="006820B4"/>
    <w:rsid w:val="00682DD3"/>
    <w:rsid w:val="006834D8"/>
    <w:rsid w:val="00683C69"/>
    <w:rsid w:val="00684EE9"/>
    <w:rsid w:val="00686341"/>
    <w:rsid w:val="0068637E"/>
    <w:rsid w:val="00686E03"/>
    <w:rsid w:val="0068730E"/>
    <w:rsid w:val="006905F8"/>
    <w:rsid w:val="00691735"/>
    <w:rsid w:val="00691827"/>
    <w:rsid w:val="00691886"/>
    <w:rsid w:val="00691AF4"/>
    <w:rsid w:val="00691AF6"/>
    <w:rsid w:val="00691D9D"/>
    <w:rsid w:val="00692140"/>
    <w:rsid w:val="00693225"/>
    <w:rsid w:val="0069343E"/>
    <w:rsid w:val="00693590"/>
    <w:rsid w:val="006935F8"/>
    <w:rsid w:val="00694A34"/>
    <w:rsid w:val="00694C45"/>
    <w:rsid w:val="00695AC2"/>
    <w:rsid w:val="00696174"/>
    <w:rsid w:val="0069637C"/>
    <w:rsid w:val="006967CA"/>
    <w:rsid w:val="00697300"/>
    <w:rsid w:val="006973E3"/>
    <w:rsid w:val="00697E00"/>
    <w:rsid w:val="006A12F2"/>
    <w:rsid w:val="006A2CCB"/>
    <w:rsid w:val="006A3006"/>
    <w:rsid w:val="006A3A82"/>
    <w:rsid w:val="006A4A69"/>
    <w:rsid w:val="006A4D4D"/>
    <w:rsid w:val="006A5590"/>
    <w:rsid w:val="006A6387"/>
    <w:rsid w:val="006A70F8"/>
    <w:rsid w:val="006B078B"/>
    <w:rsid w:val="006B07E1"/>
    <w:rsid w:val="006B0FEA"/>
    <w:rsid w:val="006B4413"/>
    <w:rsid w:val="006B4750"/>
    <w:rsid w:val="006B54EA"/>
    <w:rsid w:val="006B5739"/>
    <w:rsid w:val="006B59D4"/>
    <w:rsid w:val="006B727C"/>
    <w:rsid w:val="006B7758"/>
    <w:rsid w:val="006B7915"/>
    <w:rsid w:val="006C02F4"/>
    <w:rsid w:val="006C044D"/>
    <w:rsid w:val="006C06ED"/>
    <w:rsid w:val="006C0D6F"/>
    <w:rsid w:val="006C0E11"/>
    <w:rsid w:val="006C16BD"/>
    <w:rsid w:val="006C1FDA"/>
    <w:rsid w:val="006C292A"/>
    <w:rsid w:val="006C3651"/>
    <w:rsid w:val="006C3AF4"/>
    <w:rsid w:val="006C3C16"/>
    <w:rsid w:val="006C3E44"/>
    <w:rsid w:val="006C44F9"/>
    <w:rsid w:val="006C5099"/>
    <w:rsid w:val="006C50B8"/>
    <w:rsid w:val="006C53C5"/>
    <w:rsid w:val="006C5DA3"/>
    <w:rsid w:val="006C67B8"/>
    <w:rsid w:val="006C6A79"/>
    <w:rsid w:val="006C6B3B"/>
    <w:rsid w:val="006C6DF6"/>
    <w:rsid w:val="006C7C89"/>
    <w:rsid w:val="006C7FEE"/>
    <w:rsid w:val="006D288C"/>
    <w:rsid w:val="006D290C"/>
    <w:rsid w:val="006D2E4B"/>
    <w:rsid w:val="006D301E"/>
    <w:rsid w:val="006D331B"/>
    <w:rsid w:val="006D3D7A"/>
    <w:rsid w:val="006D48C1"/>
    <w:rsid w:val="006D4D69"/>
    <w:rsid w:val="006D554F"/>
    <w:rsid w:val="006D6962"/>
    <w:rsid w:val="006D7454"/>
    <w:rsid w:val="006D7809"/>
    <w:rsid w:val="006D7968"/>
    <w:rsid w:val="006D7C56"/>
    <w:rsid w:val="006E0038"/>
    <w:rsid w:val="006E022A"/>
    <w:rsid w:val="006E0A5C"/>
    <w:rsid w:val="006E0BA4"/>
    <w:rsid w:val="006E178C"/>
    <w:rsid w:val="006E1E64"/>
    <w:rsid w:val="006E20B9"/>
    <w:rsid w:val="006E31FF"/>
    <w:rsid w:val="006E4CBF"/>
    <w:rsid w:val="006E5265"/>
    <w:rsid w:val="006E59B0"/>
    <w:rsid w:val="006E6CF6"/>
    <w:rsid w:val="006E7661"/>
    <w:rsid w:val="006E7E3B"/>
    <w:rsid w:val="006F0D2B"/>
    <w:rsid w:val="006F12B2"/>
    <w:rsid w:val="006F1765"/>
    <w:rsid w:val="006F1A89"/>
    <w:rsid w:val="006F1F32"/>
    <w:rsid w:val="006F27BE"/>
    <w:rsid w:val="006F3719"/>
    <w:rsid w:val="006F5410"/>
    <w:rsid w:val="006F5511"/>
    <w:rsid w:val="006F581F"/>
    <w:rsid w:val="006F597C"/>
    <w:rsid w:val="006F5AA2"/>
    <w:rsid w:val="006F6475"/>
    <w:rsid w:val="006F68AC"/>
    <w:rsid w:val="006F70B2"/>
    <w:rsid w:val="006F7137"/>
    <w:rsid w:val="006F7183"/>
    <w:rsid w:val="0070086D"/>
    <w:rsid w:val="007008D7"/>
    <w:rsid w:val="0070148E"/>
    <w:rsid w:val="00701603"/>
    <w:rsid w:val="0070212F"/>
    <w:rsid w:val="007022EB"/>
    <w:rsid w:val="007024A5"/>
    <w:rsid w:val="00702ECD"/>
    <w:rsid w:val="0070449B"/>
    <w:rsid w:val="00704ADD"/>
    <w:rsid w:val="00704FA8"/>
    <w:rsid w:val="007053A3"/>
    <w:rsid w:val="0070631A"/>
    <w:rsid w:val="00707E11"/>
    <w:rsid w:val="00707F54"/>
    <w:rsid w:val="00710A8F"/>
    <w:rsid w:val="00710DF5"/>
    <w:rsid w:val="007111DA"/>
    <w:rsid w:val="00711693"/>
    <w:rsid w:val="00711A60"/>
    <w:rsid w:val="00711B73"/>
    <w:rsid w:val="0071237A"/>
    <w:rsid w:val="00713DED"/>
    <w:rsid w:val="0071449F"/>
    <w:rsid w:val="00714DF6"/>
    <w:rsid w:val="00715862"/>
    <w:rsid w:val="00715BDE"/>
    <w:rsid w:val="00716DCC"/>
    <w:rsid w:val="00717034"/>
    <w:rsid w:val="00717359"/>
    <w:rsid w:val="007177B5"/>
    <w:rsid w:val="007177FC"/>
    <w:rsid w:val="00717865"/>
    <w:rsid w:val="00717957"/>
    <w:rsid w:val="00720898"/>
    <w:rsid w:val="007228FC"/>
    <w:rsid w:val="00722C64"/>
    <w:rsid w:val="007236D8"/>
    <w:rsid w:val="00723917"/>
    <w:rsid w:val="00724633"/>
    <w:rsid w:val="00724810"/>
    <w:rsid w:val="00725320"/>
    <w:rsid w:val="00725FF0"/>
    <w:rsid w:val="00726396"/>
    <w:rsid w:val="00726415"/>
    <w:rsid w:val="007265E6"/>
    <w:rsid w:val="00726F59"/>
    <w:rsid w:val="007273A7"/>
    <w:rsid w:val="00727CE7"/>
    <w:rsid w:val="00727D9D"/>
    <w:rsid w:val="007301A4"/>
    <w:rsid w:val="00731663"/>
    <w:rsid w:val="007330CB"/>
    <w:rsid w:val="0073311D"/>
    <w:rsid w:val="00733446"/>
    <w:rsid w:val="007338A4"/>
    <w:rsid w:val="00733A98"/>
    <w:rsid w:val="00734A55"/>
    <w:rsid w:val="0073521C"/>
    <w:rsid w:val="00736604"/>
    <w:rsid w:val="00736BBE"/>
    <w:rsid w:val="00737244"/>
    <w:rsid w:val="007373DA"/>
    <w:rsid w:val="007378D3"/>
    <w:rsid w:val="00737CFA"/>
    <w:rsid w:val="007404C8"/>
    <w:rsid w:val="007406A9"/>
    <w:rsid w:val="00740C3A"/>
    <w:rsid w:val="00740E9F"/>
    <w:rsid w:val="00741429"/>
    <w:rsid w:val="00741CE9"/>
    <w:rsid w:val="007423AF"/>
    <w:rsid w:val="00743EF2"/>
    <w:rsid w:val="00744B1B"/>
    <w:rsid w:val="00745078"/>
    <w:rsid w:val="007459D2"/>
    <w:rsid w:val="00745BB5"/>
    <w:rsid w:val="00746319"/>
    <w:rsid w:val="00746566"/>
    <w:rsid w:val="007465E5"/>
    <w:rsid w:val="00746DC2"/>
    <w:rsid w:val="00746E9F"/>
    <w:rsid w:val="00746FB9"/>
    <w:rsid w:val="00747A02"/>
    <w:rsid w:val="00747C3A"/>
    <w:rsid w:val="00747C4F"/>
    <w:rsid w:val="00747F2B"/>
    <w:rsid w:val="00750B98"/>
    <w:rsid w:val="0075288A"/>
    <w:rsid w:val="00752C5C"/>
    <w:rsid w:val="007534A1"/>
    <w:rsid w:val="0075359B"/>
    <w:rsid w:val="007548E3"/>
    <w:rsid w:val="00754C40"/>
    <w:rsid w:val="00754D32"/>
    <w:rsid w:val="0075628C"/>
    <w:rsid w:val="007565E7"/>
    <w:rsid w:val="0075741E"/>
    <w:rsid w:val="0075782A"/>
    <w:rsid w:val="00760923"/>
    <w:rsid w:val="00760A00"/>
    <w:rsid w:val="00761170"/>
    <w:rsid w:val="00761A3F"/>
    <w:rsid w:val="00761E6D"/>
    <w:rsid w:val="00762A72"/>
    <w:rsid w:val="00764C92"/>
    <w:rsid w:val="00765014"/>
    <w:rsid w:val="00766527"/>
    <w:rsid w:val="00766E44"/>
    <w:rsid w:val="00767C5F"/>
    <w:rsid w:val="00767D23"/>
    <w:rsid w:val="00770D10"/>
    <w:rsid w:val="0077125F"/>
    <w:rsid w:val="007714A1"/>
    <w:rsid w:val="00771642"/>
    <w:rsid w:val="00771C27"/>
    <w:rsid w:val="007733DB"/>
    <w:rsid w:val="007735B7"/>
    <w:rsid w:val="007737F4"/>
    <w:rsid w:val="00773B6C"/>
    <w:rsid w:val="00777338"/>
    <w:rsid w:val="0077744A"/>
    <w:rsid w:val="00777793"/>
    <w:rsid w:val="00777813"/>
    <w:rsid w:val="00777DCC"/>
    <w:rsid w:val="00777E79"/>
    <w:rsid w:val="007803B0"/>
    <w:rsid w:val="00780584"/>
    <w:rsid w:val="00780BC8"/>
    <w:rsid w:val="0078103E"/>
    <w:rsid w:val="007812D5"/>
    <w:rsid w:val="007812FC"/>
    <w:rsid w:val="00781542"/>
    <w:rsid w:val="00781EE8"/>
    <w:rsid w:val="00783BBD"/>
    <w:rsid w:val="00784005"/>
    <w:rsid w:val="007845F0"/>
    <w:rsid w:val="007855AE"/>
    <w:rsid w:val="007857E4"/>
    <w:rsid w:val="00785BED"/>
    <w:rsid w:val="007862ED"/>
    <w:rsid w:val="00786A92"/>
    <w:rsid w:val="00790BB8"/>
    <w:rsid w:val="00790DF1"/>
    <w:rsid w:val="00790E8D"/>
    <w:rsid w:val="00791082"/>
    <w:rsid w:val="007914FD"/>
    <w:rsid w:val="00791AB5"/>
    <w:rsid w:val="0079266A"/>
    <w:rsid w:val="00792C48"/>
    <w:rsid w:val="00792F9E"/>
    <w:rsid w:val="00796667"/>
    <w:rsid w:val="00796856"/>
    <w:rsid w:val="007979BC"/>
    <w:rsid w:val="00797CF5"/>
    <w:rsid w:val="007A083F"/>
    <w:rsid w:val="007A0AB9"/>
    <w:rsid w:val="007A0CDC"/>
    <w:rsid w:val="007A17FB"/>
    <w:rsid w:val="007A1B51"/>
    <w:rsid w:val="007A2AC6"/>
    <w:rsid w:val="007A3759"/>
    <w:rsid w:val="007A3A6C"/>
    <w:rsid w:val="007A4A8F"/>
    <w:rsid w:val="007A4D5B"/>
    <w:rsid w:val="007A5C0F"/>
    <w:rsid w:val="007A6CCA"/>
    <w:rsid w:val="007A6E27"/>
    <w:rsid w:val="007A6F43"/>
    <w:rsid w:val="007A77CC"/>
    <w:rsid w:val="007A79B8"/>
    <w:rsid w:val="007A7CFF"/>
    <w:rsid w:val="007B000D"/>
    <w:rsid w:val="007B132D"/>
    <w:rsid w:val="007B1B8D"/>
    <w:rsid w:val="007B227D"/>
    <w:rsid w:val="007B24C3"/>
    <w:rsid w:val="007B27A0"/>
    <w:rsid w:val="007B2FF3"/>
    <w:rsid w:val="007B37D1"/>
    <w:rsid w:val="007B3F21"/>
    <w:rsid w:val="007B41E8"/>
    <w:rsid w:val="007B447C"/>
    <w:rsid w:val="007B4BC9"/>
    <w:rsid w:val="007B58D7"/>
    <w:rsid w:val="007B5CFB"/>
    <w:rsid w:val="007B5F5B"/>
    <w:rsid w:val="007B60EB"/>
    <w:rsid w:val="007B61DF"/>
    <w:rsid w:val="007B6F4C"/>
    <w:rsid w:val="007B6F84"/>
    <w:rsid w:val="007B759A"/>
    <w:rsid w:val="007B7960"/>
    <w:rsid w:val="007B7977"/>
    <w:rsid w:val="007C0272"/>
    <w:rsid w:val="007C0DFF"/>
    <w:rsid w:val="007C19D8"/>
    <w:rsid w:val="007C24BD"/>
    <w:rsid w:val="007C26D3"/>
    <w:rsid w:val="007C2852"/>
    <w:rsid w:val="007C42CD"/>
    <w:rsid w:val="007C443C"/>
    <w:rsid w:val="007C4BA7"/>
    <w:rsid w:val="007C4F7C"/>
    <w:rsid w:val="007C5465"/>
    <w:rsid w:val="007C5E82"/>
    <w:rsid w:val="007C6D7A"/>
    <w:rsid w:val="007C72DC"/>
    <w:rsid w:val="007C7486"/>
    <w:rsid w:val="007C7496"/>
    <w:rsid w:val="007C7644"/>
    <w:rsid w:val="007C794C"/>
    <w:rsid w:val="007D0134"/>
    <w:rsid w:val="007D0EAC"/>
    <w:rsid w:val="007D105D"/>
    <w:rsid w:val="007D23C4"/>
    <w:rsid w:val="007D2438"/>
    <w:rsid w:val="007D2533"/>
    <w:rsid w:val="007D25D2"/>
    <w:rsid w:val="007D297A"/>
    <w:rsid w:val="007D29C9"/>
    <w:rsid w:val="007D3CDE"/>
    <w:rsid w:val="007D446A"/>
    <w:rsid w:val="007D4940"/>
    <w:rsid w:val="007D5220"/>
    <w:rsid w:val="007D5F53"/>
    <w:rsid w:val="007D61C4"/>
    <w:rsid w:val="007D63DA"/>
    <w:rsid w:val="007D67A9"/>
    <w:rsid w:val="007D70DF"/>
    <w:rsid w:val="007D7186"/>
    <w:rsid w:val="007E0CB8"/>
    <w:rsid w:val="007E1806"/>
    <w:rsid w:val="007E1FDB"/>
    <w:rsid w:val="007E2200"/>
    <w:rsid w:val="007E27B1"/>
    <w:rsid w:val="007E27D3"/>
    <w:rsid w:val="007E2AEB"/>
    <w:rsid w:val="007E398F"/>
    <w:rsid w:val="007E4699"/>
    <w:rsid w:val="007E4AA4"/>
    <w:rsid w:val="007E4B4A"/>
    <w:rsid w:val="007E4ECB"/>
    <w:rsid w:val="007E672F"/>
    <w:rsid w:val="007E6A04"/>
    <w:rsid w:val="007E6E37"/>
    <w:rsid w:val="007E7629"/>
    <w:rsid w:val="007E7DDC"/>
    <w:rsid w:val="007F1742"/>
    <w:rsid w:val="007F1B51"/>
    <w:rsid w:val="007F289E"/>
    <w:rsid w:val="007F3111"/>
    <w:rsid w:val="007F33E8"/>
    <w:rsid w:val="007F36D6"/>
    <w:rsid w:val="007F3990"/>
    <w:rsid w:val="007F40DC"/>
    <w:rsid w:val="007F528B"/>
    <w:rsid w:val="007F55D1"/>
    <w:rsid w:val="007F589B"/>
    <w:rsid w:val="007F5BC1"/>
    <w:rsid w:val="007F66EA"/>
    <w:rsid w:val="007F6A5A"/>
    <w:rsid w:val="007F6CCC"/>
    <w:rsid w:val="007F7193"/>
    <w:rsid w:val="007F7212"/>
    <w:rsid w:val="007F760F"/>
    <w:rsid w:val="007F7DAD"/>
    <w:rsid w:val="0080023A"/>
    <w:rsid w:val="0080046A"/>
    <w:rsid w:val="00800760"/>
    <w:rsid w:val="00800BDD"/>
    <w:rsid w:val="00800CEA"/>
    <w:rsid w:val="00801281"/>
    <w:rsid w:val="0080182C"/>
    <w:rsid w:val="00801C0A"/>
    <w:rsid w:val="00801CC4"/>
    <w:rsid w:val="00802130"/>
    <w:rsid w:val="0080244E"/>
    <w:rsid w:val="0080304D"/>
    <w:rsid w:val="00803345"/>
    <w:rsid w:val="008033CF"/>
    <w:rsid w:val="00803933"/>
    <w:rsid w:val="008042AC"/>
    <w:rsid w:val="0080431B"/>
    <w:rsid w:val="008059F5"/>
    <w:rsid w:val="00806317"/>
    <w:rsid w:val="00806A60"/>
    <w:rsid w:val="00806BB7"/>
    <w:rsid w:val="00806E07"/>
    <w:rsid w:val="0081005A"/>
    <w:rsid w:val="00810775"/>
    <w:rsid w:val="00810B1E"/>
    <w:rsid w:val="00810CCF"/>
    <w:rsid w:val="00811898"/>
    <w:rsid w:val="00811A8A"/>
    <w:rsid w:val="00813DD1"/>
    <w:rsid w:val="00813F2C"/>
    <w:rsid w:val="00814A56"/>
    <w:rsid w:val="00815518"/>
    <w:rsid w:val="00816A1F"/>
    <w:rsid w:val="0081724A"/>
    <w:rsid w:val="00817394"/>
    <w:rsid w:val="008176A5"/>
    <w:rsid w:val="008176E2"/>
    <w:rsid w:val="00817A61"/>
    <w:rsid w:val="008209FB"/>
    <w:rsid w:val="00820CA8"/>
    <w:rsid w:val="008235BD"/>
    <w:rsid w:val="008239D6"/>
    <w:rsid w:val="00825AA6"/>
    <w:rsid w:val="00826CCF"/>
    <w:rsid w:val="0083011E"/>
    <w:rsid w:val="00830CF9"/>
    <w:rsid w:val="00830F7C"/>
    <w:rsid w:val="00831923"/>
    <w:rsid w:val="00831D43"/>
    <w:rsid w:val="00832478"/>
    <w:rsid w:val="00832485"/>
    <w:rsid w:val="008328B3"/>
    <w:rsid w:val="00832DAA"/>
    <w:rsid w:val="00833468"/>
    <w:rsid w:val="00834686"/>
    <w:rsid w:val="00835087"/>
    <w:rsid w:val="008351E4"/>
    <w:rsid w:val="00835E8E"/>
    <w:rsid w:val="0083767C"/>
    <w:rsid w:val="00837AA4"/>
    <w:rsid w:val="008403DA"/>
    <w:rsid w:val="008405CB"/>
    <w:rsid w:val="00840632"/>
    <w:rsid w:val="00840D13"/>
    <w:rsid w:val="008412FF"/>
    <w:rsid w:val="00841D99"/>
    <w:rsid w:val="00842289"/>
    <w:rsid w:val="0084315A"/>
    <w:rsid w:val="0084359E"/>
    <w:rsid w:val="008448B6"/>
    <w:rsid w:val="00844C55"/>
    <w:rsid w:val="00844DAD"/>
    <w:rsid w:val="00845273"/>
    <w:rsid w:val="0084737A"/>
    <w:rsid w:val="008511DF"/>
    <w:rsid w:val="0085232A"/>
    <w:rsid w:val="00852AEB"/>
    <w:rsid w:val="00855821"/>
    <w:rsid w:val="00856FB3"/>
    <w:rsid w:val="008575DD"/>
    <w:rsid w:val="008576E3"/>
    <w:rsid w:val="00857C56"/>
    <w:rsid w:val="00860406"/>
    <w:rsid w:val="00860C1F"/>
    <w:rsid w:val="00862273"/>
    <w:rsid w:val="008622E4"/>
    <w:rsid w:val="0086315F"/>
    <w:rsid w:val="00863693"/>
    <w:rsid w:val="00863A6D"/>
    <w:rsid w:val="00864403"/>
    <w:rsid w:val="00865985"/>
    <w:rsid w:val="00866BBD"/>
    <w:rsid w:val="00867220"/>
    <w:rsid w:val="00867EBA"/>
    <w:rsid w:val="008708F8"/>
    <w:rsid w:val="008722C9"/>
    <w:rsid w:val="008725C9"/>
    <w:rsid w:val="00873544"/>
    <w:rsid w:val="008738FF"/>
    <w:rsid w:val="008745D4"/>
    <w:rsid w:val="0087489D"/>
    <w:rsid w:val="00874EFC"/>
    <w:rsid w:val="00875240"/>
    <w:rsid w:val="0087526F"/>
    <w:rsid w:val="008760BA"/>
    <w:rsid w:val="008764A9"/>
    <w:rsid w:val="00876864"/>
    <w:rsid w:val="00877737"/>
    <w:rsid w:val="008800AB"/>
    <w:rsid w:val="00881027"/>
    <w:rsid w:val="00881A30"/>
    <w:rsid w:val="0088260F"/>
    <w:rsid w:val="008826DF"/>
    <w:rsid w:val="00882790"/>
    <w:rsid w:val="00882B08"/>
    <w:rsid w:val="00882F73"/>
    <w:rsid w:val="00883DA9"/>
    <w:rsid w:val="008843FF"/>
    <w:rsid w:val="008846EE"/>
    <w:rsid w:val="008848E2"/>
    <w:rsid w:val="00886A17"/>
    <w:rsid w:val="008877E4"/>
    <w:rsid w:val="00887CDB"/>
    <w:rsid w:val="00890AB1"/>
    <w:rsid w:val="00890F77"/>
    <w:rsid w:val="00891747"/>
    <w:rsid w:val="00892F92"/>
    <w:rsid w:val="00893D78"/>
    <w:rsid w:val="00894622"/>
    <w:rsid w:val="00895782"/>
    <w:rsid w:val="008960E4"/>
    <w:rsid w:val="008964E5"/>
    <w:rsid w:val="00896E20"/>
    <w:rsid w:val="008970D0"/>
    <w:rsid w:val="00897322"/>
    <w:rsid w:val="00897F07"/>
    <w:rsid w:val="00897F3D"/>
    <w:rsid w:val="008A0FA1"/>
    <w:rsid w:val="008A1451"/>
    <w:rsid w:val="008A17CB"/>
    <w:rsid w:val="008A1C72"/>
    <w:rsid w:val="008A1E6A"/>
    <w:rsid w:val="008A3919"/>
    <w:rsid w:val="008A48C2"/>
    <w:rsid w:val="008A4A8A"/>
    <w:rsid w:val="008A516F"/>
    <w:rsid w:val="008A5A57"/>
    <w:rsid w:val="008A5AE3"/>
    <w:rsid w:val="008B3022"/>
    <w:rsid w:val="008B4051"/>
    <w:rsid w:val="008B4D37"/>
    <w:rsid w:val="008B5335"/>
    <w:rsid w:val="008B578B"/>
    <w:rsid w:val="008B586C"/>
    <w:rsid w:val="008B58E8"/>
    <w:rsid w:val="008B5B68"/>
    <w:rsid w:val="008B5BCB"/>
    <w:rsid w:val="008B6B72"/>
    <w:rsid w:val="008B7372"/>
    <w:rsid w:val="008B770B"/>
    <w:rsid w:val="008B7945"/>
    <w:rsid w:val="008C06B9"/>
    <w:rsid w:val="008C0864"/>
    <w:rsid w:val="008C0B8B"/>
    <w:rsid w:val="008C1585"/>
    <w:rsid w:val="008C197A"/>
    <w:rsid w:val="008C1E0B"/>
    <w:rsid w:val="008C2290"/>
    <w:rsid w:val="008C23E4"/>
    <w:rsid w:val="008C26F5"/>
    <w:rsid w:val="008C2D55"/>
    <w:rsid w:val="008C3380"/>
    <w:rsid w:val="008C358B"/>
    <w:rsid w:val="008C3CFF"/>
    <w:rsid w:val="008C3D5C"/>
    <w:rsid w:val="008C4512"/>
    <w:rsid w:val="008C5A99"/>
    <w:rsid w:val="008C6315"/>
    <w:rsid w:val="008C659D"/>
    <w:rsid w:val="008C712D"/>
    <w:rsid w:val="008C7B75"/>
    <w:rsid w:val="008C7D56"/>
    <w:rsid w:val="008D0244"/>
    <w:rsid w:val="008D0782"/>
    <w:rsid w:val="008D1335"/>
    <w:rsid w:val="008D1CA6"/>
    <w:rsid w:val="008D1F86"/>
    <w:rsid w:val="008D25A0"/>
    <w:rsid w:val="008D2A86"/>
    <w:rsid w:val="008D3141"/>
    <w:rsid w:val="008D36A5"/>
    <w:rsid w:val="008D55DD"/>
    <w:rsid w:val="008D5786"/>
    <w:rsid w:val="008D648A"/>
    <w:rsid w:val="008D6B20"/>
    <w:rsid w:val="008D7688"/>
    <w:rsid w:val="008D7966"/>
    <w:rsid w:val="008E1CCD"/>
    <w:rsid w:val="008E2C9D"/>
    <w:rsid w:val="008E3AB3"/>
    <w:rsid w:val="008E4983"/>
    <w:rsid w:val="008E4A6C"/>
    <w:rsid w:val="008E4D0A"/>
    <w:rsid w:val="008E60CE"/>
    <w:rsid w:val="008E7B7B"/>
    <w:rsid w:val="008F064C"/>
    <w:rsid w:val="008F13A7"/>
    <w:rsid w:val="008F141D"/>
    <w:rsid w:val="008F26D1"/>
    <w:rsid w:val="008F2CF1"/>
    <w:rsid w:val="008F4367"/>
    <w:rsid w:val="008F4750"/>
    <w:rsid w:val="008F4FA0"/>
    <w:rsid w:val="008F5A29"/>
    <w:rsid w:val="008F6859"/>
    <w:rsid w:val="008F6C5D"/>
    <w:rsid w:val="008F7188"/>
    <w:rsid w:val="008F722A"/>
    <w:rsid w:val="009002AB"/>
    <w:rsid w:val="009002F1"/>
    <w:rsid w:val="00900576"/>
    <w:rsid w:val="009008AF"/>
    <w:rsid w:val="00901378"/>
    <w:rsid w:val="00901427"/>
    <w:rsid w:val="00901939"/>
    <w:rsid w:val="00901AB9"/>
    <w:rsid w:val="0090227A"/>
    <w:rsid w:val="00902C29"/>
    <w:rsid w:val="00903E64"/>
    <w:rsid w:val="00904A62"/>
    <w:rsid w:val="00904DEE"/>
    <w:rsid w:val="009054A2"/>
    <w:rsid w:val="00906662"/>
    <w:rsid w:val="009067F0"/>
    <w:rsid w:val="009106A5"/>
    <w:rsid w:val="00910B62"/>
    <w:rsid w:val="009115EF"/>
    <w:rsid w:val="00912B95"/>
    <w:rsid w:val="00912D9D"/>
    <w:rsid w:val="00913E2F"/>
    <w:rsid w:val="0091403B"/>
    <w:rsid w:val="00914355"/>
    <w:rsid w:val="009145FA"/>
    <w:rsid w:val="00914934"/>
    <w:rsid w:val="00915725"/>
    <w:rsid w:val="00915821"/>
    <w:rsid w:val="0091634A"/>
    <w:rsid w:val="00917761"/>
    <w:rsid w:val="0092122D"/>
    <w:rsid w:val="00921FC7"/>
    <w:rsid w:val="009227A1"/>
    <w:rsid w:val="00922845"/>
    <w:rsid w:val="00922FDF"/>
    <w:rsid w:val="0092364B"/>
    <w:rsid w:val="009250D5"/>
    <w:rsid w:val="009251E7"/>
    <w:rsid w:val="00925A90"/>
    <w:rsid w:val="009261CA"/>
    <w:rsid w:val="00926332"/>
    <w:rsid w:val="00927190"/>
    <w:rsid w:val="009276EE"/>
    <w:rsid w:val="0093009B"/>
    <w:rsid w:val="009301BC"/>
    <w:rsid w:val="00930DCA"/>
    <w:rsid w:val="0093276F"/>
    <w:rsid w:val="0093296E"/>
    <w:rsid w:val="009329DA"/>
    <w:rsid w:val="0093330B"/>
    <w:rsid w:val="00933442"/>
    <w:rsid w:val="0093353C"/>
    <w:rsid w:val="009347A3"/>
    <w:rsid w:val="00934E6A"/>
    <w:rsid w:val="00935CDD"/>
    <w:rsid w:val="00935D84"/>
    <w:rsid w:val="00936152"/>
    <w:rsid w:val="0093643E"/>
    <w:rsid w:val="0093685D"/>
    <w:rsid w:val="00936C03"/>
    <w:rsid w:val="0093700A"/>
    <w:rsid w:val="00937ED0"/>
    <w:rsid w:val="00937F7D"/>
    <w:rsid w:val="00940231"/>
    <w:rsid w:val="00941139"/>
    <w:rsid w:val="00941252"/>
    <w:rsid w:val="00941257"/>
    <w:rsid w:val="009417D7"/>
    <w:rsid w:val="0094190C"/>
    <w:rsid w:val="00942AA4"/>
    <w:rsid w:val="00942D18"/>
    <w:rsid w:val="00942D76"/>
    <w:rsid w:val="00943E5D"/>
    <w:rsid w:val="009447D5"/>
    <w:rsid w:val="00944995"/>
    <w:rsid w:val="00945338"/>
    <w:rsid w:val="00946EB2"/>
    <w:rsid w:val="00947C6A"/>
    <w:rsid w:val="00947DBE"/>
    <w:rsid w:val="009500B4"/>
    <w:rsid w:val="00951810"/>
    <w:rsid w:val="00952358"/>
    <w:rsid w:val="009527DF"/>
    <w:rsid w:val="009543EB"/>
    <w:rsid w:val="00955A20"/>
    <w:rsid w:val="009563E6"/>
    <w:rsid w:val="00957EE9"/>
    <w:rsid w:val="0096057C"/>
    <w:rsid w:val="00962FA6"/>
    <w:rsid w:val="009634D9"/>
    <w:rsid w:val="00963E92"/>
    <w:rsid w:val="009642AA"/>
    <w:rsid w:val="00964383"/>
    <w:rsid w:val="0096475A"/>
    <w:rsid w:val="00964D9C"/>
    <w:rsid w:val="00964E44"/>
    <w:rsid w:val="009662E2"/>
    <w:rsid w:val="0096679E"/>
    <w:rsid w:val="009667AD"/>
    <w:rsid w:val="009669C8"/>
    <w:rsid w:val="00966A82"/>
    <w:rsid w:val="00966E6C"/>
    <w:rsid w:val="0096712E"/>
    <w:rsid w:val="009671C4"/>
    <w:rsid w:val="00967720"/>
    <w:rsid w:val="0097167A"/>
    <w:rsid w:val="00971768"/>
    <w:rsid w:val="00971AC2"/>
    <w:rsid w:val="00972467"/>
    <w:rsid w:val="00972DCE"/>
    <w:rsid w:val="009730E7"/>
    <w:rsid w:val="009732F4"/>
    <w:rsid w:val="009733D9"/>
    <w:rsid w:val="009737B0"/>
    <w:rsid w:val="00973BE7"/>
    <w:rsid w:val="009740C7"/>
    <w:rsid w:val="009748E7"/>
    <w:rsid w:val="009759CF"/>
    <w:rsid w:val="00975D3F"/>
    <w:rsid w:val="009768B8"/>
    <w:rsid w:val="00976FC9"/>
    <w:rsid w:val="00980939"/>
    <w:rsid w:val="009814F8"/>
    <w:rsid w:val="00981847"/>
    <w:rsid w:val="00981CA6"/>
    <w:rsid w:val="00982D03"/>
    <w:rsid w:val="0098350C"/>
    <w:rsid w:val="00983519"/>
    <w:rsid w:val="00985122"/>
    <w:rsid w:val="009853D0"/>
    <w:rsid w:val="00985C53"/>
    <w:rsid w:val="00986634"/>
    <w:rsid w:val="00986AF5"/>
    <w:rsid w:val="00986DC4"/>
    <w:rsid w:val="00986E38"/>
    <w:rsid w:val="00987824"/>
    <w:rsid w:val="00987D97"/>
    <w:rsid w:val="009905CE"/>
    <w:rsid w:val="009905EC"/>
    <w:rsid w:val="009905EE"/>
    <w:rsid w:val="0099162A"/>
    <w:rsid w:val="00991E13"/>
    <w:rsid w:val="00991E8D"/>
    <w:rsid w:val="00992911"/>
    <w:rsid w:val="00992943"/>
    <w:rsid w:val="00992A00"/>
    <w:rsid w:val="009933B4"/>
    <w:rsid w:val="00993D37"/>
    <w:rsid w:val="00995A58"/>
    <w:rsid w:val="00995D71"/>
    <w:rsid w:val="00996730"/>
    <w:rsid w:val="009A0546"/>
    <w:rsid w:val="009A075F"/>
    <w:rsid w:val="009A0D43"/>
    <w:rsid w:val="009A1FEC"/>
    <w:rsid w:val="009A2053"/>
    <w:rsid w:val="009A2508"/>
    <w:rsid w:val="009A2818"/>
    <w:rsid w:val="009A36A1"/>
    <w:rsid w:val="009A3B4C"/>
    <w:rsid w:val="009A55F7"/>
    <w:rsid w:val="009A610E"/>
    <w:rsid w:val="009A6718"/>
    <w:rsid w:val="009A67E2"/>
    <w:rsid w:val="009A6F25"/>
    <w:rsid w:val="009A7574"/>
    <w:rsid w:val="009B0BE2"/>
    <w:rsid w:val="009B14F4"/>
    <w:rsid w:val="009B2040"/>
    <w:rsid w:val="009B2364"/>
    <w:rsid w:val="009B23E5"/>
    <w:rsid w:val="009B2FD5"/>
    <w:rsid w:val="009B30DE"/>
    <w:rsid w:val="009B31B6"/>
    <w:rsid w:val="009B3AAD"/>
    <w:rsid w:val="009B3E44"/>
    <w:rsid w:val="009B41A3"/>
    <w:rsid w:val="009B42EF"/>
    <w:rsid w:val="009B4475"/>
    <w:rsid w:val="009B7F66"/>
    <w:rsid w:val="009C02E7"/>
    <w:rsid w:val="009C0D65"/>
    <w:rsid w:val="009C0EE6"/>
    <w:rsid w:val="009C11D1"/>
    <w:rsid w:val="009C16BC"/>
    <w:rsid w:val="009C289E"/>
    <w:rsid w:val="009C2926"/>
    <w:rsid w:val="009C303B"/>
    <w:rsid w:val="009C388D"/>
    <w:rsid w:val="009C3A5C"/>
    <w:rsid w:val="009C3EC5"/>
    <w:rsid w:val="009C4B1A"/>
    <w:rsid w:val="009C5CFC"/>
    <w:rsid w:val="009C60A0"/>
    <w:rsid w:val="009C66D9"/>
    <w:rsid w:val="009C706C"/>
    <w:rsid w:val="009C75F0"/>
    <w:rsid w:val="009C78EC"/>
    <w:rsid w:val="009D0219"/>
    <w:rsid w:val="009D0588"/>
    <w:rsid w:val="009D0F7F"/>
    <w:rsid w:val="009D1C6F"/>
    <w:rsid w:val="009D1D3C"/>
    <w:rsid w:val="009D2A81"/>
    <w:rsid w:val="009D2B5B"/>
    <w:rsid w:val="009D2D31"/>
    <w:rsid w:val="009D3066"/>
    <w:rsid w:val="009D3323"/>
    <w:rsid w:val="009D4566"/>
    <w:rsid w:val="009D4A40"/>
    <w:rsid w:val="009D4B7F"/>
    <w:rsid w:val="009D4F26"/>
    <w:rsid w:val="009D546A"/>
    <w:rsid w:val="009D54B1"/>
    <w:rsid w:val="009D5AC3"/>
    <w:rsid w:val="009D7396"/>
    <w:rsid w:val="009D7757"/>
    <w:rsid w:val="009D7D2B"/>
    <w:rsid w:val="009E0376"/>
    <w:rsid w:val="009E129F"/>
    <w:rsid w:val="009E1F72"/>
    <w:rsid w:val="009E23F7"/>
    <w:rsid w:val="009E2415"/>
    <w:rsid w:val="009E282D"/>
    <w:rsid w:val="009E2CC5"/>
    <w:rsid w:val="009E3E34"/>
    <w:rsid w:val="009E4042"/>
    <w:rsid w:val="009E47EC"/>
    <w:rsid w:val="009E5604"/>
    <w:rsid w:val="009E5794"/>
    <w:rsid w:val="009E5ECD"/>
    <w:rsid w:val="009E628B"/>
    <w:rsid w:val="009E62A6"/>
    <w:rsid w:val="009E68DD"/>
    <w:rsid w:val="009E7ADA"/>
    <w:rsid w:val="009F0235"/>
    <w:rsid w:val="009F0B57"/>
    <w:rsid w:val="009F186D"/>
    <w:rsid w:val="009F221D"/>
    <w:rsid w:val="009F225B"/>
    <w:rsid w:val="009F28DB"/>
    <w:rsid w:val="009F3113"/>
    <w:rsid w:val="009F339F"/>
    <w:rsid w:val="009F380B"/>
    <w:rsid w:val="009F3A77"/>
    <w:rsid w:val="009F3D04"/>
    <w:rsid w:val="009F4970"/>
    <w:rsid w:val="009F5764"/>
    <w:rsid w:val="009F5BFF"/>
    <w:rsid w:val="009F5D36"/>
    <w:rsid w:val="009F5E15"/>
    <w:rsid w:val="009F6F6D"/>
    <w:rsid w:val="009F74F0"/>
    <w:rsid w:val="009F7878"/>
    <w:rsid w:val="009F798A"/>
    <w:rsid w:val="00A00CDD"/>
    <w:rsid w:val="00A011F4"/>
    <w:rsid w:val="00A01912"/>
    <w:rsid w:val="00A027E7"/>
    <w:rsid w:val="00A028B0"/>
    <w:rsid w:val="00A035C8"/>
    <w:rsid w:val="00A039F4"/>
    <w:rsid w:val="00A03D16"/>
    <w:rsid w:val="00A03FCD"/>
    <w:rsid w:val="00A0558B"/>
    <w:rsid w:val="00A0567F"/>
    <w:rsid w:val="00A07033"/>
    <w:rsid w:val="00A07D6C"/>
    <w:rsid w:val="00A10C39"/>
    <w:rsid w:val="00A12407"/>
    <w:rsid w:val="00A134E2"/>
    <w:rsid w:val="00A1350F"/>
    <w:rsid w:val="00A1465A"/>
    <w:rsid w:val="00A14B70"/>
    <w:rsid w:val="00A14B77"/>
    <w:rsid w:val="00A152BE"/>
    <w:rsid w:val="00A15749"/>
    <w:rsid w:val="00A16714"/>
    <w:rsid w:val="00A169EB"/>
    <w:rsid w:val="00A16C13"/>
    <w:rsid w:val="00A1709A"/>
    <w:rsid w:val="00A173C4"/>
    <w:rsid w:val="00A17513"/>
    <w:rsid w:val="00A20FF9"/>
    <w:rsid w:val="00A2146F"/>
    <w:rsid w:val="00A21479"/>
    <w:rsid w:val="00A22BF0"/>
    <w:rsid w:val="00A231B8"/>
    <w:rsid w:val="00A23AEF"/>
    <w:rsid w:val="00A23D62"/>
    <w:rsid w:val="00A25658"/>
    <w:rsid w:val="00A2576B"/>
    <w:rsid w:val="00A25BA5"/>
    <w:rsid w:val="00A25E22"/>
    <w:rsid w:val="00A269ED"/>
    <w:rsid w:val="00A26DBC"/>
    <w:rsid w:val="00A300F2"/>
    <w:rsid w:val="00A30BF2"/>
    <w:rsid w:val="00A30F8A"/>
    <w:rsid w:val="00A31107"/>
    <w:rsid w:val="00A3140E"/>
    <w:rsid w:val="00A3152A"/>
    <w:rsid w:val="00A3220E"/>
    <w:rsid w:val="00A33338"/>
    <w:rsid w:val="00A33D0A"/>
    <w:rsid w:val="00A34219"/>
    <w:rsid w:val="00A35B6E"/>
    <w:rsid w:val="00A35C51"/>
    <w:rsid w:val="00A35EEB"/>
    <w:rsid w:val="00A362A2"/>
    <w:rsid w:val="00A37A4B"/>
    <w:rsid w:val="00A37E54"/>
    <w:rsid w:val="00A37EE8"/>
    <w:rsid w:val="00A40F76"/>
    <w:rsid w:val="00A41D5E"/>
    <w:rsid w:val="00A42018"/>
    <w:rsid w:val="00A4229D"/>
    <w:rsid w:val="00A426EB"/>
    <w:rsid w:val="00A430A6"/>
    <w:rsid w:val="00A433C0"/>
    <w:rsid w:val="00A43837"/>
    <w:rsid w:val="00A44813"/>
    <w:rsid w:val="00A44820"/>
    <w:rsid w:val="00A44D23"/>
    <w:rsid w:val="00A4598C"/>
    <w:rsid w:val="00A46C74"/>
    <w:rsid w:val="00A474BF"/>
    <w:rsid w:val="00A50ABF"/>
    <w:rsid w:val="00A51361"/>
    <w:rsid w:val="00A532BF"/>
    <w:rsid w:val="00A54E9B"/>
    <w:rsid w:val="00A55112"/>
    <w:rsid w:val="00A5540F"/>
    <w:rsid w:val="00A55EC9"/>
    <w:rsid w:val="00A567A8"/>
    <w:rsid w:val="00A57622"/>
    <w:rsid w:val="00A5767C"/>
    <w:rsid w:val="00A60144"/>
    <w:rsid w:val="00A60449"/>
    <w:rsid w:val="00A6220A"/>
    <w:rsid w:val="00A62CC9"/>
    <w:rsid w:val="00A64992"/>
    <w:rsid w:val="00A65418"/>
    <w:rsid w:val="00A65A76"/>
    <w:rsid w:val="00A65E83"/>
    <w:rsid w:val="00A66590"/>
    <w:rsid w:val="00A668D2"/>
    <w:rsid w:val="00A70EC0"/>
    <w:rsid w:val="00A74235"/>
    <w:rsid w:val="00A74933"/>
    <w:rsid w:val="00A75BB0"/>
    <w:rsid w:val="00A7628D"/>
    <w:rsid w:val="00A76485"/>
    <w:rsid w:val="00A7763C"/>
    <w:rsid w:val="00A77909"/>
    <w:rsid w:val="00A80747"/>
    <w:rsid w:val="00A80EF0"/>
    <w:rsid w:val="00A81311"/>
    <w:rsid w:val="00A81ABA"/>
    <w:rsid w:val="00A81FDA"/>
    <w:rsid w:val="00A823DD"/>
    <w:rsid w:val="00A824B0"/>
    <w:rsid w:val="00A8289E"/>
    <w:rsid w:val="00A829D8"/>
    <w:rsid w:val="00A82A34"/>
    <w:rsid w:val="00A832EE"/>
    <w:rsid w:val="00A835AA"/>
    <w:rsid w:val="00A83B3F"/>
    <w:rsid w:val="00A84ED5"/>
    <w:rsid w:val="00A85934"/>
    <w:rsid w:val="00A85D64"/>
    <w:rsid w:val="00A868CB"/>
    <w:rsid w:val="00A86C39"/>
    <w:rsid w:val="00A86E25"/>
    <w:rsid w:val="00A90A70"/>
    <w:rsid w:val="00A90B2C"/>
    <w:rsid w:val="00A90E90"/>
    <w:rsid w:val="00A912C5"/>
    <w:rsid w:val="00A9152B"/>
    <w:rsid w:val="00A91968"/>
    <w:rsid w:val="00A91E0F"/>
    <w:rsid w:val="00A91E9E"/>
    <w:rsid w:val="00A91FD3"/>
    <w:rsid w:val="00A92AD5"/>
    <w:rsid w:val="00A9338F"/>
    <w:rsid w:val="00A94353"/>
    <w:rsid w:val="00A9793B"/>
    <w:rsid w:val="00AA007A"/>
    <w:rsid w:val="00AA0E53"/>
    <w:rsid w:val="00AA12BC"/>
    <w:rsid w:val="00AA1438"/>
    <w:rsid w:val="00AA15AE"/>
    <w:rsid w:val="00AA15FC"/>
    <w:rsid w:val="00AA2101"/>
    <w:rsid w:val="00AA2558"/>
    <w:rsid w:val="00AA2621"/>
    <w:rsid w:val="00AA325D"/>
    <w:rsid w:val="00AA3A31"/>
    <w:rsid w:val="00AA3C1F"/>
    <w:rsid w:val="00AA5672"/>
    <w:rsid w:val="00AA63D9"/>
    <w:rsid w:val="00AA692F"/>
    <w:rsid w:val="00AA6D36"/>
    <w:rsid w:val="00AA7AB6"/>
    <w:rsid w:val="00AB05CF"/>
    <w:rsid w:val="00AB1BCB"/>
    <w:rsid w:val="00AB1F8C"/>
    <w:rsid w:val="00AB307F"/>
    <w:rsid w:val="00AB3A85"/>
    <w:rsid w:val="00AB3D5A"/>
    <w:rsid w:val="00AB4695"/>
    <w:rsid w:val="00AB4800"/>
    <w:rsid w:val="00AB51A1"/>
    <w:rsid w:val="00AB557E"/>
    <w:rsid w:val="00AB5BF8"/>
    <w:rsid w:val="00AB6502"/>
    <w:rsid w:val="00AB66F5"/>
    <w:rsid w:val="00AB7574"/>
    <w:rsid w:val="00AB7D39"/>
    <w:rsid w:val="00AC0318"/>
    <w:rsid w:val="00AC0D23"/>
    <w:rsid w:val="00AC196F"/>
    <w:rsid w:val="00AC1B1C"/>
    <w:rsid w:val="00AC1E96"/>
    <w:rsid w:val="00AC2190"/>
    <w:rsid w:val="00AC2230"/>
    <w:rsid w:val="00AC2AA8"/>
    <w:rsid w:val="00AC379D"/>
    <w:rsid w:val="00AC539C"/>
    <w:rsid w:val="00AC63D7"/>
    <w:rsid w:val="00AC6D41"/>
    <w:rsid w:val="00AC6E80"/>
    <w:rsid w:val="00AC7654"/>
    <w:rsid w:val="00AD0A04"/>
    <w:rsid w:val="00AD25E0"/>
    <w:rsid w:val="00AD261B"/>
    <w:rsid w:val="00AD2D9A"/>
    <w:rsid w:val="00AD3E62"/>
    <w:rsid w:val="00AD46F4"/>
    <w:rsid w:val="00AD789E"/>
    <w:rsid w:val="00AD7973"/>
    <w:rsid w:val="00AD7FEB"/>
    <w:rsid w:val="00AE0B18"/>
    <w:rsid w:val="00AE152F"/>
    <w:rsid w:val="00AE210F"/>
    <w:rsid w:val="00AE246F"/>
    <w:rsid w:val="00AE3F88"/>
    <w:rsid w:val="00AE4298"/>
    <w:rsid w:val="00AE42AB"/>
    <w:rsid w:val="00AE42C0"/>
    <w:rsid w:val="00AE491E"/>
    <w:rsid w:val="00AE5049"/>
    <w:rsid w:val="00AE5961"/>
    <w:rsid w:val="00AE5AC4"/>
    <w:rsid w:val="00AE6E54"/>
    <w:rsid w:val="00AE73C8"/>
    <w:rsid w:val="00AE74AC"/>
    <w:rsid w:val="00AE7F9D"/>
    <w:rsid w:val="00AF016A"/>
    <w:rsid w:val="00AF0CC8"/>
    <w:rsid w:val="00AF1067"/>
    <w:rsid w:val="00AF11CF"/>
    <w:rsid w:val="00AF21ED"/>
    <w:rsid w:val="00AF2359"/>
    <w:rsid w:val="00AF27DF"/>
    <w:rsid w:val="00AF28B9"/>
    <w:rsid w:val="00AF2D68"/>
    <w:rsid w:val="00AF2F96"/>
    <w:rsid w:val="00AF31AC"/>
    <w:rsid w:val="00AF382E"/>
    <w:rsid w:val="00AF41E8"/>
    <w:rsid w:val="00AF571B"/>
    <w:rsid w:val="00AF637C"/>
    <w:rsid w:val="00AF63A3"/>
    <w:rsid w:val="00AF73CD"/>
    <w:rsid w:val="00AF745D"/>
    <w:rsid w:val="00AF7A99"/>
    <w:rsid w:val="00B00499"/>
    <w:rsid w:val="00B00774"/>
    <w:rsid w:val="00B00A68"/>
    <w:rsid w:val="00B00AD9"/>
    <w:rsid w:val="00B0114F"/>
    <w:rsid w:val="00B01E68"/>
    <w:rsid w:val="00B02628"/>
    <w:rsid w:val="00B03F2E"/>
    <w:rsid w:val="00B04401"/>
    <w:rsid w:val="00B05D72"/>
    <w:rsid w:val="00B0637A"/>
    <w:rsid w:val="00B065EB"/>
    <w:rsid w:val="00B066B3"/>
    <w:rsid w:val="00B06B3F"/>
    <w:rsid w:val="00B06C80"/>
    <w:rsid w:val="00B07342"/>
    <w:rsid w:val="00B10815"/>
    <w:rsid w:val="00B133FA"/>
    <w:rsid w:val="00B13DB8"/>
    <w:rsid w:val="00B13FCA"/>
    <w:rsid w:val="00B14068"/>
    <w:rsid w:val="00B14933"/>
    <w:rsid w:val="00B14CB4"/>
    <w:rsid w:val="00B14E1E"/>
    <w:rsid w:val="00B14E84"/>
    <w:rsid w:val="00B15E7E"/>
    <w:rsid w:val="00B1629D"/>
    <w:rsid w:val="00B163D1"/>
    <w:rsid w:val="00B16CA1"/>
    <w:rsid w:val="00B16CBD"/>
    <w:rsid w:val="00B16CBE"/>
    <w:rsid w:val="00B17162"/>
    <w:rsid w:val="00B20085"/>
    <w:rsid w:val="00B201B2"/>
    <w:rsid w:val="00B206E7"/>
    <w:rsid w:val="00B215DE"/>
    <w:rsid w:val="00B22581"/>
    <w:rsid w:val="00B22966"/>
    <w:rsid w:val="00B22ED6"/>
    <w:rsid w:val="00B23773"/>
    <w:rsid w:val="00B239DB"/>
    <w:rsid w:val="00B23BB1"/>
    <w:rsid w:val="00B241D7"/>
    <w:rsid w:val="00B24B3B"/>
    <w:rsid w:val="00B25221"/>
    <w:rsid w:val="00B255BE"/>
    <w:rsid w:val="00B260BF"/>
    <w:rsid w:val="00B261D5"/>
    <w:rsid w:val="00B2677C"/>
    <w:rsid w:val="00B27EE1"/>
    <w:rsid w:val="00B301FD"/>
    <w:rsid w:val="00B31680"/>
    <w:rsid w:val="00B321D0"/>
    <w:rsid w:val="00B32DEB"/>
    <w:rsid w:val="00B3307B"/>
    <w:rsid w:val="00B3309B"/>
    <w:rsid w:val="00B339ED"/>
    <w:rsid w:val="00B3408B"/>
    <w:rsid w:val="00B3416E"/>
    <w:rsid w:val="00B34333"/>
    <w:rsid w:val="00B34C2C"/>
    <w:rsid w:val="00B35AC2"/>
    <w:rsid w:val="00B35E38"/>
    <w:rsid w:val="00B375A9"/>
    <w:rsid w:val="00B379D7"/>
    <w:rsid w:val="00B4055C"/>
    <w:rsid w:val="00B4202C"/>
    <w:rsid w:val="00B420EE"/>
    <w:rsid w:val="00B42AAF"/>
    <w:rsid w:val="00B42F61"/>
    <w:rsid w:val="00B43A73"/>
    <w:rsid w:val="00B43A76"/>
    <w:rsid w:val="00B44371"/>
    <w:rsid w:val="00B44415"/>
    <w:rsid w:val="00B44C31"/>
    <w:rsid w:val="00B44DC2"/>
    <w:rsid w:val="00B451BD"/>
    <w:rsid w:val="00B460D7"/>
    <w:rsid w:val="00B461D6"/>
    <w:rsid w:val="00B46227"/>
    <w:rsid w:val="00B53A40"/>
    <w:rsid w:val="00B53C55"/>
    <w:rsid w:val="00B53FC3"/>
    <w:rsid w:val="00B54FF2"/>
    <w:rsid w:val="00B55297"/>
    <w:rsid w:val="00B56115"/>
    <w:rsid w:val="00B56710"/>
    <w:rsid w:val="00B56989"/>
    <w:rsid w:val="00B56AC0"/>
    <w:rsid w:val="00B571AA"/>
    <w:rsid w:val="00B57CE0"/>
    <w:rsid w:val="00B57CFD"/>
    <w:rsid w:val="00B613DD"/>
    <w:rsid w:val="00B61A8B"/>
    <w:rsid w:val="00B6368F"/>
    <w:rsid w:val="00B63875"/>
    <w:rsid w:val="00B63BD7"/>
    <w:rsid w:val="00B64163"/>
    <w:rsid w:val="00B6422D"/>
    <w:rsid w:val="00B66294"/>
    <w:rsid w:val="00B665CD"/>
    <w:rsid w:val="00B66805"/>
    <w:rsid w:val="00B6691A"/>
    <w:rsid w:val="00B66CB9"/>
    <w:rsid w:val="00B671E9"/>
    <w:rsid w:val="00B67417"/>
    <w:rsid w:val="00B674EE"/>
    <w:rsid w:val="00B675B8"/>
    <w:rsid w:val="00B677AA"/>
    <w:rsid w:val="00B67C59"/>
    <w:rsid w:val="00B70254"/>
    <w:rsid w:val="00B702D6"/>
    <w:rsid w:val="00B70489"/>
    <w:rsid w:val="00B704E3"/>
    <w:rsid w:val="00B707A7"/>
    <w:rsid w:val="00B7113B"/>
    <w:rsid w:val="00B72583"/>
    <w:rsid w:val="00B726CD"/>
    <w:rsid w:val="00B72EC7"/>
    <w:rsid w:val="00B74488"/>
    <w:rsid w:val="00B749F8"/>
    <w:rsid w:val="00B75E52"/>
    <w:rsid w:val="00B7667D"/>
    <w:rsid w:val="00B766B2"/>
    <w:rsid w:val="00B7716F"/>
    <w:rsid w:val="00B8063F"/>
    <w:rsid w:val="00B8089F"/>
    <w:rsid w:val="00B8202E"/>
    <w:rsid w:val="00B83279"/>
    <w:rsid w:val="00B8330D"/>
    <w:rsid w:val="00B83A4C"/>
    <w:rsid w:val="00B844FD"/>
    <w:rsid w:val="00B851A3"/>
    <w:rsid w:val="00B85931"/>
    <w:rsid w:val="00B86C6D"/>
    <w:rsid w:val="00B90174"/>
    <w:rsid w:val="00B90865"/>
    <w:rsid w:val="00B90F9B"/>
    <w:rsid w:val="00B923B2"/>
    <w:rsid w:val="00B928C4"/>
    <w:rsid w:val="00B939A3"/>
    <w:rsid w:val="00B9423B"/>
    <w:rsid w:val="00B9457A"/>
    <w:rsid w:val="00B94677"/>
    <w:rsid w:val="00B9489C"/>
    <w:rsid w:val="00B95587"/>
    <w:rsid w:val="00B95843"/>
    <w:rsid w:val="00B958A5"/>
    <w:rsid w:val="00B9767E"/>
    <w:rsid w:val="00B979D7"/>
    <w:rsid w:val="00B97B43"/>
    <w:rsid w:val="00B97C88"/>
    <w:rsid w:val="00BA060F"/>
    <w:rsid w:val="00BA1132"/>
    <w:rsid w:val="00BA1806"/>
    <w:rsid w:val="00BA19C4"/>
    <w:rsid w:val="00BA1C36"/>
    <w:rsid w:val="00BA20DF"/>
    <w:rsid w:val="00BA211A"/>
    <w:rsid w:val="00BA2387"/>
    <w:rsid w:val="00BA38C3"/>
    <w:rsid w:val="00BA4526"/>
    <w:rsid w:val="00BA47A3"/>
    <w:rsid w:val="00BA487B"/>
    <w:rsid w:val="00BA48AB"/>
    <w:rsid w:val="00BA4B43"/>
    <w:rsid w:val="00BA69F5"/>
    <w:rsid w:val="00BA6FBD"/>
    <w:rsid w:val="00BA780D"/>
    <w:rsid w:val="00BA7A29"/>
    <w:rsid w:val="00BB03FC"/>
    <w:rsid w:val="00BB0BCB"/>
    <w:rsid w:val="00BB1FFC"/>
    <w:rsid w:val="00BB21FF"/>
    <w:rsid w:val="00BB3DCB"/>
    <w:rsid w:val="00BB5696"/>
    <w:rsid w:val="00BB6428"/>
    <w:rsid w:val="00BB6461"/>
    <w:rsid w:val="00BB7AD0"/>
    <w:rsid w:val="00BB7B83"/>
    <w:rsid w:val="00BC2383"/>
    <w:rsid w:val="00BC3109"/>
    <w:rsid w:val="00BC3DDC"/>
    <w:rsid w:val="00BC3E69"/>
    <w:rsid w:val="00BC4304"/>
    <w:rsid w:val="00BC4E98"/>
    <w:rsid w:val="00BC5605"/>
    <w:rsid w:val="00BC56E5"/>
    <w:rsid w:val="00BC7D1C"/>
    <w:rsid w:val="00BD022B"/>
    <w:rsid w:val="00BD129A"/>
    <w:rsid w:val="00BD134F"/>
    <w:rsid w:val="00BD279D"/>
    <w:rsid w:val="00BD282F"/>
    <w:rsid w:val="00BD2A66"/>
    <w:rsid w:val="00BD2B60"/>
    <w:rsid w:val="00BD2CF6"/>
    <w:rsid w:val="00BD46A0"/>
    <w:rsid w:val="00BD5C13"/>
    <w:rsid w:val="00BD5D11"/>
    <w:rsid w:val="00BD5E10"/>
    <w:rsid w:val="00BD5E68"/>
    <w:rsid w:val="00BD61C9"/>
    <w:rsid w:val="00BE012E"/>
    <w:rsid w:val="00BE0FD4"/>
    <w:rsid w:val="00BE1009"/>
    <w:rsid w:val="00BE1EC0"/>
    <w:rsid w:val="00BE23BC"/>
    <w:rsid w:val="00BE6262"/>
    <w:rsid w:val="00BE6943"/>
    <w:rsid w:val="00BE6DC7"/>
    <w:rsid w:val="00BE6F63"/>
    <w:rsid w:val="00BE720B"/>
    <w:rsid w:val="00BF0967"/>
    <w:rsid w:val="00BF1724"/>
    <w:rsid w:val="00BF1A72"/>
    <w:rsid w:val="00BF1F32"/>
    <w:rsid w:val="00BF1FED"/>
    <w:rsid w:val="00BF23D4"/>
    <w:rsid w:val="00BF25C2"/>
    <w:rsid w:val="00BF29C1"/>
    <w:rsid w:val="00BF30A6"/>
    <w:rsid w:val="00BF3D32"/>
    <w:rsid w:val="00BF49D3"/>
    <w:rsid w:val="00BF5221"/>
    <w:rsid w:val="00BF58CC"/>
    <w:rsid w:val="00BF60D9"/>
    <w:rsid w:val="00BF68B9"/>
    <w:rsid w:val="00BF6B69"/>
    <w:rsid w:val="00BF6C61"/>
    <w:rsid w:val="00BF7450"/>
    <w:rsid w:val="00BF7666"/>
    <w:rsid w:val="00BF778A"/>
    <w:rsid w:val="00BF7E84"/>
    <w:rsid w:val="00C005E2"/>
    <w:rsid w:val="00C00856"/>
    <w:rsid w:val="00C00B8E"/>
    <w:rsid w:val="00C00B97"/>
    <w:rsid w:val="00C00DE2"/>
    <w:rsid w:val="00C0159C"/>
    <w:rsid w:val="00C01AA0"/>
    <w:rsid w:val="00C01EAD"/>
    <w:rsid w:val="00C01F40"/>
    <w:rsid w:val="00C02794"/>
    <w:rsid w:val="00C034BE"/>
    <w:rsid w:val="00C03710"/>
    <w:rsid w:val="00C03711"/>
    <w:rsid w:val="00C03942"/>
    <w:rsid w:val="00C04D6D"/>
    <w:rsid w:val="00C04D82"/>
    <w:rsid w:val="00C06CF0"/>
    <w:rsid w:val="00C06D01"/>
    <w:rsid w:val="00C07668"/>
    <w:rsid w:val="00C07708"/>
    <w:rsid w:val="00C07AAD"/>
    <w:rsid w:val="00C07AEA"/>
    <w:rsid w:val="00C07BF6"/>
    <w:rsid w:val="00C07DAA"/>
    <w:rsid w:val="00C1054F"/>
    <w:rsid w:val="00C107CD"/>
    <w:rsid w:val="00C11CBF"/>
    <w:rsid w:val="00C122DD"/>
    <w:rsid w:val="00C13535"/>
    <w:rsid w:val="00C1393C"/>
    <w:rsid w:val="00C13DB9"/>
    <w:rsid w:val="00C142A7"/>
    <w:rsid w:val="00C144BB"/>
    <w:rsid w:val="00C150BD"/>
    <w:rsid w:val="00C15223"/>
    <w:rsid w:val="00C152C1"/>
    <w:rsid w:val="00C15C47"/>
    <w:rsid w:val="00C160BB"/>
    <w:rsid w:val="00C16518"/>
    <w:rsid w:val="00C17677"/>
    <w:rsid w:val="00C200DF"/>
    <w:rsid w:val="00C2054E"/>
    <w:rsid w:val="00C22CF0"/>
    <w:rsid w:val="00C23D6F"/>
    <w:rsid w:val="00C24BC2"/>
    <w:rsid w:val="00C24C10"/>
    <w:rsid w:val="00C25867"/>
    <w:rsid w:val="00C269A9"/>
    <w:rsid w:val="00C26AE9"/>
    <w:rsid w:val="00C27F4A"/>
    <w:rsid w:val="00C30174"/>
    <w:rsid w:val="00C30266"/>
    <w:rsid w:val="00C30797"/>
    <w:rsid w:val="00C30DF9"/>
    <w:rsid w:val="00C31233"/>
    <w:rsid w:val="00C3193F"/>
    <w:rsid w:val="00C31B59"/>
    <w:rsid w:val="00C32F3E"/>
    <w:rsid w:val="00C330BA"/>
    <w:rsid w:val="00C33D8F"/>
    <w:rsid w:val="00C341A0"/>
    <w:rsid w:val="00C3437E"/>
    <w:rsid w:val="00C34BFA"/>
    <w:rsid w:val="00C35ABA"/>
    <w:rsid w:val="00C3615B"/>
    <w:rsid w:val="00C3635C"/>
    <w:rsid w:val="00C36BF5"/>
    <w:rsid w:val="00C370DB"/>
    <w:rsid w:val="00C3738A"/>
    <w:rsid w:val="00C379BB"/>
    <w:rsid w:val="00C37ADD"/>
    <w:rsid w:val="00C37B45"/>
    <w:rsid w:val="00C4012E"/>
    <w:rsid w:val="00C409AA"/>
    <w:rsid w:val="00C410F4"/>
    <w:rsid w:val="00C41730"/>
    <w:rsid w:val="00C4206B"/>
    <w:rsid w:val="00C42392"/>
    <w:rsid w:val="00C424C8"/>
    <w:rsid w:val="00C42B83"/>
    <w:rsid w:val="00C4302E"/>
    <w:rsid w:val="00C436DA"/>
    <w:rsid w:val="00C439DB"/>
    <w:rsid w:val="00C43F9F"/>
    <w:rsid w:val="00C44894"/>
    <w:rsid w:val="00C44AE1"/>
    <w:rsid w:val="00C45623"/>
    <w:rsid w:val="00C4562D"/>
    <w:rsid w:val="00C45953"/>
    <w:rsid w:val="00C45E3E"/>
    <w:rsid w:val="00C46118"/>
    <w:rsid w:val="00C47893"/>
    <w:rsid w:val="00C50057"/>
    <w:rsid w:val="00C50D33"/>
    <w:rsid w:val="00C510D0"/>
    <w:rsid w:val="00C51691"/>
    <w:rsid w:val="00C545E6"/>
    <w:rsid w:val="00C55ACF"/>
    <w:rsid w:val="00C60397"/>
    <w:rsid w:val="00C609E9"/>
    <w:rsid w:val="00C60B95"/>
    <w:rsid w:val="00C60C52"/>
    <w:rsid w:val="00C60EE7"/>
    <w:rsid w:val="00C60F1B"/>
    <w:rsid w:val="00C610A0"/>
    <w:rsid w:val="00C61259"/>
    <w:rsid w:val="00C613D6"/>
    <w:rsid w:val="00C61D31"/>
    <w:rsid w:val="00C6415D"/>
    <w:rsid w:val="00C646DF"/>
    <w:rsid w:val="00C6600E"/>
    <w:rsid w:val="00C661C4"/>
    <w:rsid w:val="00C6620C"/>
    <w:rsid w:val="00C668FB"/>
    <w:rsid w:val="00C67216"/>
    <w:rsid w:val="00C67336"/>
    <w:rsid w:val="00C67486"/>
    <w:rsid w:val="00C676BA"/>
    <w:rsid w:val="00C70200"/>
    <w:rsid w:val="00C7080D"/>
    <w:rsid w:val="00C70D5C"/>
    <w:rsid w:val="00C71942"/>
    <w:rsid w:val="00C73586"/>
    <w:rsid w:val="00C7392A"/>
    <w:rsid w:val="00C742AC"/>
    <w:rsid w:val="00C746C7"/>
    <w:rsid w:val="00C748A6"/>
    <w:rsid w:val="00C74E41"/>
    <w:rsid w:val="00C74E54"/>
    <w:rsid w:val="00C75551"/>
    <w:rsid w:val="00C75852"/>
    <w:rsid w:val="00C75F60"/>
    <w:rsid w:val="00C760CA"/>
    <w:rsid w:val="00C76405"/>
    <w:rsid w:val="00C7745A"/>
    <w:rsid w:val="00C77A2B"/>
    <w:rsid w:val="00C800B0"/>
    <w:rsid w:val="00C806F7"/>
    <w:rsid w:val="00C807FD"/>
    <w:rsid w:val="00C8096D"/>
    <w:rsid w:val="00C80FF5"/>
    <w:rsid w:val="00C81A3B"/>
    <w:rsid w:val="00C82AE1"/>
    <w:rsid w:val="00C82CFF"/>
    <w:rsid w:val="00C83145"/>
    <w:rsid w:val="00C8408D"/>
    <w:rsid w:val="00C84585"/>
    <w:rsid w:val="00C845A4"/>
    <w:rsid w:val="00C850C7"/>
    <w:rsid w:val="00C855C1"/>
    <w:rsid w:val="00C8622B"/>
    <w:rsid w:val="00C86A17"/>
    <w:rsid w:val="00C86E0A"/>
    <w:rsid w:val="00C86F9A"/>
    <w:rsid w:val="00C8715F"/>
    <w:rsid w:val="00C87BE0"/>
    <w:rsid w:val="00C9020B"/>
    <w:rsid w:val="00C903D4"/>
    <w:rsid w:val="00C903EC"/>
    <w:rsid w:val="00C9073F"/>
    <w:rsid w:val="00C91B07"/>
    <w:rsid w:val="00C91BDE"/>
    <w:rsid w:val="00C924BB"/>
    <w:rsid w:val="00C92624"/>
    <w:rsid w:val="00C928E7"/>
    <w:rsid w:val="00C92A08"/>
    <w:rsid w:val="00C92F23"/>
    <w:rsid w:val="00C93341"/>
    <w:rsid w:val="00C938A6"/>
    <w:rsid w:val="00C94BC3"/>
    <w:rsid w:val="00C94C3E"/>
    <w:rsid w:val="00C95185"/>
    <w:rsid w:val="00C95664"/>
    <w:rsid w:val="00C96AF2"/>
    <w:rsid w:val="00C96B00"/>
    <w:rsid w:val="00C96BB9"/>
    <w:rsid w:val="00C975CD"/>
    <w:rsid w:val="00C97DB2"/>
    <w:rsid w:val="00CA0B8B"/>
    <w:rsid w:val="00CA16AA"/>
    <w:rsid w:val="00CA1D7A"/>
    <w:rsid w:val="00CA2373"/>
    <w:rsid w:val="00CA23E2"/>
    <w:rsid w:val="00CA3127"/>
    <w:rsid w:val="00CA31B9"/>
    <w:rsid w:val="00CA51D1"/>
    <w:rsid w:val="00CA593A"/>
    <w:rsid w:val="00CA5FC3"/>
    <w:rsid w:val="00CA6E89"/>
    <w:rsid w:val="00CA6F22"/>
    <w:rsid w:val="00CA715D"/>
    <w:rsid w:val="00CA75FB"/>
    <w:rsid w:val="00CB1948"/>
    <w:rsid w:val="00CB1A08"/>
    <w:rsid w:val="00CB23C0"/>
    <w:rsid w:val="00CB2DAB"/>
    <w:rsid w:val="00CB427D"/>
    <w:rsid w:val="00CB48C9"/>
    <w:rsid w:val="00CB4E7E"/>
    <w:rsid w:val="00CB515B"/>
    <w:rsid w:val="00CB5858"/>
    <w:rsid w:val="00CB5933"/>
    <w:rsid w:val="00CB5FDA"/>
    <w:rsid w:val="00CB61F2"/>
    <w:rsid w:val="00CB6683"/>
    <w:rsid w:val="00CB67D2"/>
    <w:rsid w:val="00CB6CA6"/>
    <w:rsid w:val="00CB6D1C"/>
    <w:rsid w:val="00CB6E01"/>
    <w:rsid w:val="00CB7090"/>
    <w:rsid w:val="00CB77E4"/>
    <w:rsid w:val="00CB78D4"/>
    <w:rsid w:val="00CB7AC0"/>
    <w:rsid w:val="00CB7E37"/>
    <w:rsid w:val="00CC048A"/>
    <w:rsid w:val="00CC1819"/>
    <w:rsid w:val="00CC254F"/>
    <w:rsid w:val="00CC263A"/>
    <w:rsid w:val="00CC2BCC"/>
    <w:rsid w:val="00CC3A86"/>
    <w:rsid w:val="00CC4124"/>
    <w:rsid w:val="00CC4465"/>
    <w:rsid w:val="00CC5361"/>
    <w:rsid w:val="00CC615D"/>
    <w:rsid w:val="00CC6444"/>
    <w:rsid w:val="00CC67F6"/>
    <w:rsid w:val="00CC7028"/>
    <w:rsid w:val="00CC77EA"/>
    <w:rsid w:val="00CD0DF9"/>
    <w:rsid w:val="00CD0E37"/>
    <w:rsid w:val="00CD10E6"/>
    <w:rsid w:val="00CD2103"/>
    <w:rsid w:val="00CD316D"/>
    <w:rsid w:val="00CD3FE0"/>
    <w:rsid w:val="00CD45B9"/>
    <w:rsid w:val="00CD4825"/>
    <w:rsid w:val="00CD4A3B"/>
    <w:rsid w:val="00CD530A"/>
    <w:rsid w:val="00CD6FFE"/>
    <w:rsid w:val="00CD7093"/>
    <w:rsid w:val="00CD77CF"/>
    <w:rsid w:val="00CE09D3"/>
    <w:rsid w:val="00CE0CD1"/>
    <w:rsid w:val="00CE0D4A"/>
    <w:rsid w:val="00CE18BC"/>
    <w:rsid w:val="00CE217C"/>
    <w:rsid w:val="00CE2648"/>
    <w:rsid w:val="00CE2E85"/>
    <w:rsid w:val="00CE30C8"/>
    <w:rsid w:val="00CE3239"/>
    <w:rsid w:val="00CE3CB4"/>
    <w:rsid w:val="00CE444E"/>
    <w:rsid w:val="00CE4B65"/>
    <w:rsid w:val="00CE542E"/>
    <w:rsid w:val="00CE5EB2"/>
    <w:rsid w:val="00CE6909"/>
    <w:rsid w:val="00CE6DA8"/>
    <w:rsid w:val="00CE777A"/>
    <w:rsid w:val="00CF0433"/>
    <w:rsid w:val="00CF136E"/>
    <w:rsid w:val="00CF1B9F"/>
    <w:rsid w:val="00CF2154"/>
    <w:rsid w:val="00CF259F"/>
    <w:rsid w:val="00CF4A62"/>
    <w:rsid w:val="00CF545C"/>
    <w:rsid w:val="00CF549D"/>
    <w:rsid w:val="00CF5DA3"/>
    <w:rsid w:val="00CF6021"/>
    <w:rsid w:val="00CF6BFA"/>
    <w:rsid w:val="00CF6E05"/>
    <w:rsid w:val="00CF71FB"/>
    <w:rsid w:val="00CF7219"/>
    <w:rsid w:val="00CF797B"/>
    <w:rsid w:val="00CF7A30"/>
    <w:rsid w:val="00D00387"/>
    <w:rsid w:val="00D01572"/>
    <w:rsid w:val="00D0183F"/>
    <w:rsid w:val="00D01A8E"/>
    <w:rsid w:val="00D026DE"/>
    <w:rsid w:val="00D02987"/>
    <w:rsid w:val="00D02CBE"/>
    <w:rsid w:val="00D02CCB"/>
    <w:rsid w:val="00D02FF1"/>
    <w:rsid w:val="00D03083"/>
    <w:rsid w:val="00D037ED"/>
    <w:rsid w:val="00D03822"/>
    <w:rsid w:val="00D03AB9"/>
    <w:rsid w:val="00D03CC1"/>
    <w:rsid w:val="00D04377"/>
    <w:rsid w:val="00D04AE0"/>
    <w:rsid w:val="00D05945"/>
    <w:rsid w:val="00D0664C"/>
    <w:rsid w:val="00D067A2"/>
    <w:rsid w:val="00D067BE"/>
    <w:rsid w:val="00D06997"/>
    <w:rsid w:val="00D06AE0"/>
    <w:rsid w:val="00D079F8"/>
    <w:rsid w:val="00D07DE0"/>
    <w:rsid w:val="00D1019C"/>
    <w:rsid w:val="00D10B04"/>
    <w:rsid w:val="00D10DD7"/>
    <w:rsid w:val="00D1142A"/>
    <w:rsid w:val="00D11AED"/>
    <w:rsid w:val="00D12211"/>
    <w:rsid w:val="00D126DD"/>
    <w:rsid w:val="00D12AAA"/>
    <w:rsid w:val="00D12B75"/>
    <w:rsid w:val="00D130BF"/>
    <w:rsid w:val="00D138F5"/>
    <w:rsid w:val="00D14209"/>
    <w:rsid w:val="00D146E8"/>
    <w:rsid w:val="00D152D4"/>
    <w:rsid w:val="00D15D5A"/>
    <w:rsid w:val="00D1627E"/>
    <w:rsid w:val="00D16731"/>
    <w:rsid w:val="00D16B43"/>
    <w:rsid w:val="00D16CBB"/>
    <w:rsid w:val="00D171EB"/>
    <w:rsid w:val="00D171F6"/>
    <w:rsid w:val="00D1747D"/>
    <w:rsid w:val="00D201B7"/>
    <w:rsid w:val="00D20EA9"/>
    <w:rsid w:val="00D2186A"/>
    <w:rsid w:val="00D21B86"/>
    <w:rsid w:val="00D21F0A"/>
    <w:rsid w:val="00D234F8"/>
    <w:rsid w:val="00D239E5"/>
    <w:rsid w:val="00D23ADA"/>
    <w:rsid w:val="00D23B49"/>
    <w:rsid w:val="00D23EB8"/>
    <w:rsid w:val="00D24C17"/>
    <w:rsid w:val="00D25412"/>
    <w:rsid w:val="00D257F1"/>
    <w:rsid w:val="00D26195"/>
    <w:rsid w:val="00D27753"/>
    <w:rsid w:val="00D27BB2"/>
    <w:rsid w:val="00D30190"/>
    <w:rsid w:val="00D31D49"/>
    <w:rsid w:val="00D3202C"/>
    <w:rsid w:val="00D32364"/>
    <w:rsid w:val="00D3276D"/>
    <w:rsid w:val="00D33006"/>
    <w:rsid w:val="00D33121"/>
    <w:rsid w:val="00D343FF"/>
    <w:rsid w:val="00D3448E"/>
    <w:rsid w:val="00D3475A"/>
    <w:rsid w:val="00D34A42"/>
    <w:rsid w:val="00D350FC"/>
    <w:rsid w:val="00D35839"/>
    <w:rsid w:val="00D35A52"/>
    <w:rsid w:val="00D36019"/>
    <w:rsid w:val="00D3650E"/>
    <w:rsid w:val="00D36AD2"/>
    <w:rsid w:val="00D37449"/>
    <w:rsid w:val="00D37E9D"/>
    <w:rsid w:val="00D40193"/>
    <w:rsid w:val="00D40242"/>
    <w:rsid w:val="00D40488"/>
    <w:rsid w:val="00D406B6"/>
    <w:rsid w:val="00D408F5"/>
    <w:rsid w:val="00D40C7E"/>
    <w:rsid w:val="00D4104A"/>
    <w:rsid w:val="00D416C6"/>
    <w:rsid w:val="00D4197A"/>
    <w:rsid w:val="00D41EC9"/>
    <w:rsid w:val="00D4209F"/>
    <w:rsid w:val="00D42E99"/>
    <w:rsid w:val="00D42F3A"/>
    <w:rsid w:val="00D4395E"/>
    <w:rsid w:val="00D441FD"/>
    <w:rsid w:val="00D44AA5"/>
    <w:rsid w:val="00D46075"/>
    <w:rsid w:val="00D4643A"/>
    <w:rsid w:val="00D46720"/>
    <w:rsid w:val="00D4696C"/>
    <w:rsid w:val="00D4719F"/>
    <w:rsid w:val="00D47272"/>
    <w:rsid w:val="00D47605"/>
    <w:rsid w:val="00D47606"/>
    <w:rsid w:val="00D477C3"/>
    <w:rsid w:val="00D501E8"/>
    <w:rsid w:val="00D505EA"/>
    <w:rsid w:val="00D505F7"/>
    <w:rsid w:val="00D51502"/>
    <w:rsid w:val="00D51670"/>
    <w:rsid w:val="00D518DD"/>
    <w:rsid w:val="00D51F2E"/>
    <w:rsid w:val="00D52135"/>
    <w:rsid w:val="00D534A1"/>
    <w:rsid w:val="00D5375A"/>
    <w:rsid w:val="00D53CF3"/>
    <w:rsid w:val="00D5415D"/>
    <w:rsid w:val="00D54F22"/>
    <w:rsid w:val="00D55CA5"/>
    <w:rsid w:val="00D56527"/>
    <w:rsid w:val="00D5687D"/>
    <w:rsid w:val="00D56A45"/>
    <w:rsid w:val="00D57368"/>
    <w:rsid w:val="00D57832"/>
    <w:rsid w:val="00D60709"/>
    <w:rsid w:val="00D60F45"/>
    <w:rsid w:val="00D61621"/>
    <w:rsid w:val="00D618F4"/>
    <w:rsid w:val="00D6219D"/>
    <w:rsid w:val="00D626A9"/>
    <w:rsid w:val="00D63053"/>
    <w:rsid w:val="00D63169"/>
    <w:rsid w:val="00D63CEA"/>
    <w:rsid w:val="00D64420"/>
    <w:rsid w:val="00D66EA7"/>
    <w:rsid w:val="00D66F4B"/>
    <w:rsid w:val="00D70A21"/>
    <w:rsid w:val="00D71330"/>
    <w:rsid w:val="00D714E3"/>
    <w:rsid w:val="00D72C7E"/>
    <w:rsid w:val="00D72DBC"/>
    <w:rsid w:val="00D73463"/>
    <w:rsid w:val="00D74037"/>
    <w:rsid w:val="00D74AA1"/>
    <w:rsid w:val="00D7610B"/>
    <w:rsid w:val="00D769E5"/>
    <w:rsid w:val="00D80F9E"/>
    <w:rsid w:val="00D80FB9"/>
    <w:rsid w:val="00D8199E"/>
    <w:rsid w:val="00D83ED8"/>
    <w:rsid w:val="00D846DD"/>
    <w:rsid w:val="00D856F5"/>
    <w:rsid w:val="00D85A37"/>
    <w:rsid w:val="00D85EAA"/>
    <w:rsid w:val="00D8623E"/>
    <w:rsid w:val="00D863EA"/>
    <w:rsid w:val="00D8697E"/>
    <w:rsid w:val="00D869E5"/>
    <w:rsid w:val="00D87A8A"/>
    <w:rsid w:val="00D87E43"/>
    <w:rsid w:val="00D90596"/>
    <w:rsid w:val="00D907A2"/>
    <w:rsid w:val="00D90A41"/>
    <w:rsid w:val="00D90A91"/>
    <w:rsid w:val="00D90AF7"/>
    <w:rsid w:val="00D90FD9"/>
    <w:rsid w:val="00D9107D"/>
    <w:rsid w:val="00D92C6F"/>
    <w:rsid w:val="00D92D3C"/>
    <w:rsid w:val="00D92FBD"/>
    <w:rsid w:val="00D943C6"/>
    <w:rsid w:val="00D945C9"/>
    <w:rsid w:val="00D94DF1"/>
    <w:rsid w:val="00D94F09"/>
    <w:rsid w:val="00D94F4F"/>
    <w:rsid w:val="00D95FB5"/>
    <w:rsid w:val="00D96981"/>
    <w:rsid w:val="00D975B9"/>
    <w:rsid w:val="00DA0A75"/>
    <w:rsid w:val="00DA0BF0"/>
    <w:rsid w:val="00DA2A35"/>
    <w:rsid w:val="00DA2AFD"/>
    <w:rsid w:val="00DA2ED8"/>
    <w:rsid w:val="00DA2F9B"/>
    <w:rsid w:val="00DA2FAE"/>
    <w:rsid w:val="00DA30D7"/>
    <w:rsid w:val="00DA3F03"/>
    <w:rsid w:val="00DA5027"/>
    <w:rsid w:val="00DA5467"/>
    <w:rsid w:val="00DA577F"/>
    <w:rsid w:val="00DA5844"/>
    <w:rsid w:val="00DA5BAF"/>
    <w:rsid w:val="00DA6F37"/>
    <w:rsid w:val="00DA7A35"/>
    <w:rsid w:val="00DA7E4C"/>
    <w:rsid w:val="00DB0993"/>
    <w:rsid w:val="00DB0B65"/>
    <w:rsid w:val="00DB0EA7"/>
    <w:rsid w:val="00DB1003"/>
    <w:rsid w:val="00DB2003"/>
    <w:rsid w:val="00DB2D2F"/>
    <w:rsid w:val="00DB31EC"/>
    <w:rsid w:val="00DB3229"/>
    <w:rsid w:val="00DB3648"/>
    <w:rsid w:val="00DB44C3"/>
    <w:rsid w:val="00DB44E3"/>
    <w:rsid w:val="00DB4C19"/>
    <w:rsid w:val="00DB555A"/>
    <w:rsid w:val="00DB5B09"/>
    <w:rsid w:val="00DB61AA"/>
    <w:rsid w:val="00DB6A76"/>
    <w:rsid w:val="00DB7224"/>
    <w:rsid w:val="00DB7310"/>
    <w:rsid w:val="00DC0061"/>
    <w:rsid w:val="00DC0B15"/>
    <w:rsid w:val="00DC10B7"/>
    <w:rsid w:val="00DC1470"/>
    <w:rsid w:val="00DC1639"/>
    <w:rsid w:val="00DC187D"/>
    <w:rsid w:val="00DC1A41"/>
    <w:rsid w:val="00DC1E0C"/>
    <w:rsid w:val="00DC2991"/>
    <w:rsid w:val="00DC2C81"/>
    <w:rsid w:val="00DC2FE6"/>
    <w:rsid w:val="00DC36B1"/>
    <w:rsid w:val="00DC40D1"/>
    <w:rsid w:val="00DC4EC5"/>
    <w:rsid w:val="00DC5E81"/>
    <w:rsid w:val="00DC6381"/>
    <w:rsid w:val="00DC6857"/>
    <w:rsid w:val="00DC691B"/>
    <w:rsid w:val="00DC6C69"/>
    <w:rsid w:val="00DC6DFD"/>
    <w:rsid w:val="00DC6F74"/>
    <w:rsid w:val="00DC75A6"/>
    <w:rsid w:val="00DD0133"/>
    <w:rsid w:val="00DD1311"/>
    <w:rsid w:val="00DD1E59"/>
    <w:rsid w:val="00DD223F"/>
    <w:rsid w:val="00DD2839"/>
    <w:rsid w:val="00DD294E"/>
    <w:rsid w:val="00DD4B3C"/>
    <w:rsid w:val="00DD4C8C"/>
    <w:rsid w:val="00DD57BC"/>
    <w:rsid w:val="00DD781C"/>
    <w:rsid w:val="00DE0342"/>
    <w:rsid w:val="00DE0879"/>
    <w:rsid w:val="00DE1122"/>
    <w:rsid w:val="00DE1E82"/>
    <w:rsid w:val="00DE322E"/>
    <w:rsid w:val="00DE3420"/>
    <w:rsid w:val="00DE3488"/>
    <w:rsid w:val="00DE3979"/>
    <w:rsid w:val="00DE41D9"/>
    <w:rsid w:val="00DE4763"/>
    <w:rsid w:val="00DE504B"/>
    <w:rsid w:val="00DE5831"/>
    <w:rsid w:val="00DE599C"/>
    <w:rsid w:val="00DE5CBC"/>
    <w:rsid w:val="00DE62D2"/>
    <w:rsid w:val="00DE7451"/>
    <w:rsid w:val="00DE7F86"/>
    <w:rsid w:val="00DE7FBB"/>
    <w:rsid w:val="00DF02F0"/>
    <w:rsid w:val="00DF13F0"/>
    <w:rsid w:val="00DF19AE"/>
    <w:rsid w:val="00DF3596"/>
    <w:rsid w:val="00DF3731"/>
    <w:rsid w:val="00DF37AA"/>
    <w:rsid w:val="00DF395E"/>
    <w:rsid w:val="00DF449A"/>
    <w:rsid w:val="00DF6140"/>
    <w:rsid w:val="00DF70EF"/>
    <w:rsid w:val="00DF7676"/>
    <w:rsid w:val="00DF7E7D"/>
    <w:rsid w:val="00E00361"/>
    <w:rsid w:val="00E0053B"/>
    <w:rsid w:val="00E02F28"/>
    <w:rsid w:val="00E04175"/>
    <w:rsid w:val="00E041A5"/>
    <w:rsid w:val="00E048A6"/>
    <w:rsid w:val="00E04ABD"/>
    <w:rsid w:val="00E04E25"/>
    <w:rsid w:val="00E05663"/>
    <w:rsid w:val="00E05833"/>
    <w:rsid w:val="00E05DC4"/>
    <w:rsid w:val="00E063B5"/>
    <w:rsid w:val="00E06401"/>
    <w:rsid w:val="00E06A85"/>
    <w:rsid w:val="00E07123"/>
    <w:rsid w:val="00E10B85"/>
    <w:rsid w:val="00E10EC0"/>
    <w:rsid w:val="00E111FE"/>
    <w:rsid w:val="00E11F3D"/>
    <w:rsid w:val="00E12A04"/>
    <w:rsid w:val="00E12BD9"/>
    <w:rsid w:val="00E147B5"/>
    <w:rsid w:val="00E14957"/>
    <w:rsid w:val="00E15479"/>
    <w:rsid w:val="00E15621"/>
    <w:rsid w:val="00E15B1E"/>
    <w:rsid w:val="00E17035"/>
    <w:rsid w:val="00E1770B"/>
    <w:rsid w:val="00E17BB6"/>
    <w:rsid w:val="00E17DED"/>
    <w:rsid w:val="00E17F01"/>
    <w:rsid w:val="00E20642"/>
    <w:rsid w:val="00E20C5B"/>
    <w:rsid w:val="00E20CFE"/>
    <w:rsid w:val="00E20FC9"/>
    <w:rsid w:val="00E21C39"/>
    <w:rsid w:val="00E2306A"/>
    <w:rsid w:val="00E23576"/>
    <w:rsid w:val="00E238AB"/>
    <w:rsid w:val="00E23D64"/>
    <w:rsid w:val="00E24721"/>
    <w:rsid w:val="00E25774"/>
    <w:rsid w:val="00E259C2"/>
    <w:rsid w:val="00E2743C"/>
    <w:rsid w:val="00E279A3"/>
    <w:rsid w:val="00E30061"/>
    <w:rsid w:val="00E30E06"/>
    <w:rsid w:val="00E30FA3"/>
    <w:rsid w:val="00E32B6C"/>
    <w:rsid w:val="00E32CCD"/>
    <w:rsid w:val="00E33DD0"/>
    <w:rsid w:val="00E3430B"/>
    <w:rsid w:val="00E345B5"/>
    <w:rsid w:val="00E347B6"/>
    <w:rsid w:val="00E350CF"/>
    <w:rsid w:val="00E357B3"/>
    <w:rsid w:val="00E36E24"/>
    <w:rsid w:val="00E406CD"/>
    <w:rsid w:val="00E40BD9"/>
    <w:rsid w:val="00E40E29"/>
    <w:rsid w:val="00E41CBA"/>
    <w:rsid w:val="00E42193"/>
    <w:rsid w:val="00E4261A"/>
    <w:rsid w:val="00E42A8B"/>
    <w:rsid w:val="00E438AE"/>
    <w:rsid w:val="00E43F5A"/>
    <w:rsid w:val="00E454B3"/>
    <w:rsid w:val="00E45EDD"/>
    <w:rsid w:val="00E46252"/>
    <w:rsid w:val="00E47EEF"/>
    <w:rsid w:val="00E50992"/>
    <w:rsid w:val="00E50B2F"/>
    <w:rsid w:val="00E52A00"/>
    <w:rsid w:val="00E52E6E"/>
    <w:rsid w:val="00E530C2"/>
    <w:rsid w:val="00E5377F"/>
    <w:rsid w:val="00E54B63"/>
    <w:rsid w:val="00E568D5"/>
    <w:rsid w:val="00E56FB5"/>
    <w:rsid w:val="00E577F0"/>
    <w:rsid w:val="00E613C7"/>
    <w:rsid w:val="00E625CC"/>
    <w:rsid w:val="00E62B98"/>
    <w:rsid w:val="00E62F74"/>
    <w:rsid w:val="00E63933"/>
    <w:rsid w:val="00E6566B"/>
    <w:rsid w:val="00E65676"/>
    <w:rsid w:val="00E65D0E"/>
    <w:rsid w:val="00E65F61"/>
    <w:rsid w:val="00E67EC4"/>
    <w:rsid w:val="00E70356"/>
    <w:rsid w:val="00E71DFD"/>
    <w:rsid w:val="00E72ECA"/>
    <w:rsid w:val="00E73D9B"/>
    <w:rsid w:val="00E742D6"/>
    <w:rsid w:val="00E74B9C"/>
    <w:rsid w:val="00E75050"/>
    <w:rsid w:val="00E751A7"/>
    <w:rsid w:val="00E758EA"/>
    <w:rsid w:val="00E75EE2"/>
    <w:rsid w:val="00E766ED"/>
    <w:rsid w:val="00E77A26"/>
    <w:rsid w:val="00E77E0B"/>
    <w:rsid w:val="00E80266"/>
    <w:rsid w:val="00E80732"/>
    <w:rsid w:val="00E808A2"/>
    <w:rsid w:val="00E80DD6"/>
    <w:rsid w:val="00E80EF1"/>
    <w:rsid w:val="00E80F68"/>
    <w:rsid w:val="00E825D1"/>
    <w:rsid w:val="00E83ACC"/>
    <w:rsid w:val="00E84C19"/>
    <w:rsid w:val="00E85730"/>
    <w:rsid w:val="00E858FE"/>
    <w:rsid w:val="00E85DD8"/>
    <w:rsid w:val="00E85ECD"/>
    <w:rsid w:val="00E8662E"/>
    <w:rsid w:val="00E86763"/>
    <w:rsid w:val="00E873CF"/>
    <w:rsid w:val="00E87860"/>
    <w:rsid w:val="00E9004E"/>
    <w:rsid w:val="00E91DA4"/>
    <w:rsid w:val="00E921AF"/>
    <w:rsid w:val="00E92912"/>
    <w:rsid w:val="00E9368F"/>
    <w:rsid w:val="00E938D4"/>
    <w:rsid w:val="00E95478"/>
    <w:rsid w:val="00E95F5B"/>
    <w:rsid w:val="00E97725"/>
    <w:rsid w:val="00EA016B"/>
    <w:rsid w:val="00EA017D"/>
    <w:rsid w:val="00EA04F2"/>
    <w:rsid w:val="00EA07D7"/>
    <w:rsid w:val="00EA080D"/>
    <w:rsid w:val="00EA1A32"/>
    <w:rsid w:val="00EA27FD"/>
    <w:rsid w:val="00EA3D36"/>
    <w:rsid w:val="00EA4FA6"/>
    <w:rsid w:val="00EA54A0"/>
    <w:rsid w:val="00EA583A"/>
    <w:rsid w:val="00EA6B32"/>
    <w:rsid w:val="00EA7313"/>
    <w:rsid w:val="00EA77CA"/>
    <w:rsid w:val="00EB0578"/>
    <w:rsid w:val="00EB0B39"/>
    <w:rsid w:val="00EB1373"/>
    <w:rsid w:val="00EB23E1"/>
    <w:rsid w:val="00EB37B6"/>
    <w:rsid w:val="00EB3AE5"/>
    <w:rsid w:val="00EB4508"/>
    <w:rsid w:val="00EB49E7"/>
    <w:rsid w:val="00EB5BA8"/>
    <w:rsid w:val="00EB5F55"/>
    <w:rsid w:val="00EB64F5"/>
    <w:rsid w:val="00EB6674"/>
    <w:rsid w:val="00EB6A8C"/>
    <w:rsid w:val="00EB6ABD"/>
    <w:rsid w:val="00EB7982"/>
    <w:rsid w:val="00EB7B52"/>
    <w:rsid w:val="00EC020F"/>
    <w:rsid w:val="00EC0531"/>
    <w:rsid w:val="00EC05B3"/>
    <w:rsid w:val="00EC09BF"/>
    <w:rsid w:val="00EC1D59"/>
    <w:rsid w:val="00EC271F"/>
    <w:rsid w:val="00EC2879"/>
    <w:rsid w:val="00EC2A49"/>
    <w:rsid w:val="00EC2EB5"/>
    <w:rsid w:val="00EC2ED7"/>
    <w:rsid w:val="00EC34DB"/>
    <w:rsid w:val="00EC35ED"/>
    <w:rsid w:val="00EC3747"/>
    <w:rsid w:val="00EC4971"/>
    <w:rsid w:val="00EC5188"/>
    <w:rsid w:val="00EC5D1E"/>
    <w:rsid w:val="00EC65C6"/>
    <w:rsid w:val="00EC6E33"/>
    <w:rsid w:val="00EC7602"/>
    <w:rsid w:val="00ED03DF"/>
    <w:rsid w:val="00ED054F"/>
    <w:rsid w:val="00ED0768"/>
    <w:rsid w:val="00ED09AF"/>
    <w:rsid w:val="00ED0A5D"/>
    <w:rsid w:val="00ED1815"/>
    <w:rsid w:val="00ED1FBA"/>
    <w:rsid w:val="00ED2832"/>
    <w:rsid w:val="00ED286F"/>
    <w:rsid w:val="00ED2AEB"/>
    <w:rsid w:val="00ED2C0A"/>
    <w:rsid w:val="00ED2D28"/>
    <w:rsid w:val="00ED33CD"/>
    <w:rsid w:val="00ED34B7"/>
    <w:rsid w:val="00ED378E"/>
    <w:rsid w:val="00ED379E"/>
    <w:rsid w:val="00ED3993"/>
    <w:rsid w:val="00ED3B49"/>
    <w:rsid w:val="00ED42D2"/>
    <w:rsid w:val="00ED4CFC"/>
    <w:rsid w:val="00ED526A"/>
    <w:rsid w:val="00ED6B49"/>
    <w:rsid w:val="00ED6DFD"/>
    <w:rsid w:val="00ED6E94"/>
    <w:rsid w:val="00ED7115"/>
    <w:rsid w:val="00ED73E0"/>
    <w:rsid w:val="00EE062D"/>
    <w:rsid w:val="00EE1F28"/>
    <w:rsid w:val="00EE2A58"/>
    <w:rsid w:val="00EE2F56"/>
    <w:rsid w:val="00EE32FE"/>
    <w:rsid w:val="00EE372E"/>
    <w:rsid w:val="00EE3839"/>
    <w:rsid w:val="00EE4267"/>
    <w:rsid w:val="00EE4630"/>
    <w:rsid w:val="00EE4680"/>
    <w:rsid w:val="00EE47E7"/>
    <w:rsid w:val="00EE580E"/>
    <w:rsid w:val="00EE6902"/>
    <w:rsid w:val="00EE6955"/>
    <w:rsid w:val="00EE6F10"/>
    <w:rsid w:val="00EE7663"/>
    <w:rsid w:val="00EE7799"/>
    <w:rsid w:val="00EF0740"/>
    <w:rsid w:val="00EF0C97"/>
    <w:rsid w:val="00EF1BDB"/>
    <w:rsid w:val="00EF2522"/>
    <w:rsid w:val="00EF2F6D"/>
    <w:rsid w:val="00EF3074"/>
    <w:rsid w:val="00EF34EB"/>
    <w:rsid w:val="00EF3E30"/>
    <w:rsid w:val="00EF40AC"/>
    <w:rsid w:val="00EF4B3E"/>
    <w:rsid w:val="00EF59CA"/>
    <w:rsid w:val="00EF5E7C"/>
    <w:rsid w:val="00EF5FAF"/>
    <w:rsid w:val="00EF7AFC"/>
    <w:rsid w:val="00F01F09"/>
    <w:rsid w:val="00F01FC3"/>
    <w:rsid w:val="00F02786"/>
    <w:rsid w:val="00F02964"/>
    <w:rsid w:val="00F02ACB"/>
    <w:rsid w:val="00F02B63"/>
    <w:rsid w:val="00F04129"/>
    <w:rsid w:val="00F04C71"/>
    <w:rsid w:val="00F0531F"/>
    <w:rsid w:val="00F07A0B"/>
    <w:rsid w:val="00F1064A"/>
    <w:rsid w:val="00F117E1"/>
    <w:rsid w:val="00F119CB"/>
    <w:rsid w:val="00F12616"/>
    <w:rsid w:val="00F14B57"/>
    <w:rsid w:val="00F14E0F"/>
    <w:rsid w:val="00F1526C"/>
    <w:rsid w:val="00F1568A"/>
    <w:rsid w:val="00F1595F"/>
    <w:rsid w:val="00F1651B"/>
    <w:rsid w:val="00F17EEE"/>
    <w:rsid w:val="00F21A50"/>
    <w:rsid w:val="00F2248B"/>
    <w:rsid w:val="00F2256C"/>
    <w:rsid w:val="00F229DC"/>
    <w:rsid w:val="00F2385B"/>
    <w:rsid w:val="00F23C58"/>
    <w:rsid w:val="00F24B45"/>
    <w:rsid w:val="00F24E99"/>
    <w:rsid w:val="00F25414"/>
    <w:rsid w:val="00F25C40"/>
    <w:rsid w:val="00F26303"/>
    <w:rsid w:val="00F26582"/>
    <w:rsid w:val="00F26AEE"/>
    <w:rsid w:val="00F27073"/>
    <w:rsid w:val="00F27491"/>
    <w:rsid w:val="00F27633"/>
    <w:rsid w:val="00F276E5"/>
    <w:rsid w:val="00F27812"/>
    <w:rsid w:val="00F30886"/>
    <w:rsid w:val="00F30B91"/>
    <w:rsid w:val="00F30E0A"/>
    <w:rsid w:val="00F31D19"/>
    <w:rsid w:val="00F3200A"/>
    <w:rsid w:val="00F3279F"/>
    <w:rsid w:val="00F33D6D"/>
    <w:rsid w:val="00F346C1"/>
    <w:rsid w:val="00F34ED1"/>
    <w:rsid w:val="00F35293"/>
    <w:rsid w:val="00F357EF"/>
    <w:rsid w:val="00F36855"/>
    <w:rsid w:val="00F369B4"/>
    <w:rsid w:val="00F370AF"/>
    <w:rsid w:val="00F4056C"/>
    <w:rsid w:val="00F40F27"/>
    <w:rsid w:val="00F4123B"/>
    <w:rsid w:val="00F4196E"/>
    <w:rsid w:val="00F4198F"/>
    <w:rsid w:val="00F4245D"/>
    <w:rsid w:val="00F42465"/>
    <w:rsid w:val="00F42AFE"/>
    <w:rsid w:val="00F43153"/>
    <w:rsid w:val="00F4371C"/>
    <w:rsid w:val="00F44655"/>
    <w:rsid w:val="00F44CCA"/>
    <w:rsid w:val="00F44F6A"/>
    <w:rsid w:val="00F44F6D"/>
    <w:rsid w:val="00F4526E"/>
    <w:rsid w:val="00F4549A"/>
    <w:rsid w:val="00F45B90"/>
    <w:rsid w:val="00F471AD"/>
    <w:rsid w:val="00F476C6"/>
    <w:rsid w:val="00F47C65"/>
    <w:rsid w:val="00F50725"/>
    <w:rsid w:val="00F50C71"/>
    <w:rsid w:val="00F5146F"/>
    <w:rsid w:val="00F5325A"/>
    <w:rsid w:val="00F533D0"/>
    <w:rsid w:val="00F5422A"/>
    <w:rsid w:val="00F542B4"/>
    <w:rsid w:val="00F543AE"/>
    <w:rsid w:val="00F550D9"/>
    <w:rsid w:val="00F55117"/>
    <w:rsid w:val="00F55ABB"/>
    <w:rsid w:val="00F56895"/>
    <w:rsid w:val="00F57048"/>
    <w:rsid w:val="00F57D3E"/>
    <w:rsid w:val="00F57DE7"/>
    <w:rsid w:val="00F57E1F"/>
    <w:rsid w:val="00F6084F"/>
    <w:rsid w:val="00F629C9"/>
    <w:rsid w:val="00F63098"/>
    <w:rsid w:val="00F63B2D"/>
    <w:rsid w:val="00F64773"/>
    <w:rsid w:val="00F647A2"/>
    <w:rsid w:val="00F652F8"/>
    <w:rsid w:val="00F65333"/>
    <w:rsid w:val="00F6544F"/>
    <w:rsid w:val="00F66A50"/>
    <w:rsid w:val="00F66AF8"/>
    <w:rsid w:val="00F67AD9"/>
    <w:rsid w:val="00F67F12"/>
    <w:rsid w:val="00F702F2"/>
    <w:rsid w:val="00F703C1"/>
    <w:rsid w:val="00F70C76"/>
    <w:rsid w:val="00F730E4"/>
    <w:rsid w:val="00F732D2"/>
    <w:rsid w:val="00F7437C"/>
    <w:rsid w:val="00F743BD"/>
    <w:rsid w:val="00F7509F"/>
    <w:rsid w:val="00F75448"/>
    <w:rsid w:val="00F755D9"/>
    <w:rsid w:val="00F756AB"/>
    <w:rsid w:val="00F76A95"/>
    <w:rsid w:val="00F8104D"/>
    <w:rsid w:val="00F815C9"/>
    <w:rsid w:val="00F81BA9"/>
    <w:rsid w:val="00F81EC7"/>
    <w:rsid w:val="00F82AEE"/>
    <w:rsid w:val="00F82C40"/>
    <w:rsid w:val="00F83220"/>
    <w:rsid w:val="00F844C0"/>
    <w:rsid w:val="00F84C3F"/>
    <w:rsid w:val="00F850AC"/>
    <w:rsid w:val="00F8547D"/>
    <w:rsid w:val="00F856FB"/>
    <w:rsid w:val="00F865F8"/>
    <w:rsid w:val="00F903D4"/>
    <w:rsid w:val="00F911C6"/>
    <w:rsid w:val="00F91525"/>
    <w:rsid w:val="00F9156D"/>
    <w:rsid w:val="00F917B4"/>
    <w:rsid w:val="00F919D5"/>
    <w:rsid w:val="00F925F5"/>
    <w:rsid w:val="00F92E46"/>
    <w:rsid w:val="00F93441"/>
    <w:rsid w:val="00F939BF"/>
    <w:rsid w:val="00F93F39"/>
    <w:rsid w:val="00F94077"/>
    <w:rsid w:val="00F94828"/>
    <w:rsid w:val="00F94A4A"/>
    <w:rsid w:val="00F94F7D"/>
    <w:rsid w:val="00F94FC9"/>
    <w:rsid w:val="00F96006"/>
    <w:rsid w:val="00F9626B"/>
    <w:rsid w:val="00F972CB"/>
    <w:rsid w:val="00F97D82"/>
    <w:rsid w:val="00FA02A4"/>
    <w:rsid w:val="00FA0933"/>
    <w:rsid w:val="00FA0AD7"/>
    <w:rsid w:val="00FA0F70"/>
    <w:rsid w:val="00FA21BE"/>
    <w:rsid w:val="00FA23CF"/>
    <w:rsid w:val="00FA23D1"/>
    <w:rsid w:val="00FA2993"/>
    <w:rsid w:val="00FA36D5"/>
    <w:rsid w:val="00FA3B34"/>
    <w:rsid w:val="00FA3E0A"/>
    <w:rsid w:val="00FA41AA"/>
    <w:rsid w:val="00FA46C1"/>
    <w:rsid w:val="00FA4CBD"/>
    <w:rsid w:val="00FA53F4"/>
    <w:rsid w:val="00FA5884"/>
    <w:rsid w:val="00FA58E7"/>
    <w:rsid w:val="00FA61FC"/>
    <w:rsid w:val="00FA6540"/>
    <w:rsid w:val="00FA7A13"/>
    <w:rsid w:val="00FB080B"/>
    <w:rsid w:val="00FB157B"/>
    <w:rsid w:val="00FB16DD"/>
    <w:rsid w:val="00FB26ED"/>
    <w:rsid w:val="00FB294B"/>
    <w:rsid w:val="00FB2972"/>
    <w:rsid w:val="00FB3489"/>
    <w:rsid w:val="00FB468F"/>
    <w:rsid w:val="00FB47CE"/>
    <w:rsid w:val="00FB49ED"/>
    <w:rsid w:val="00FB4AD3"/>
    <w:rsid w:val="00FB5065"/>
    <w:rsid w:val="00FB5EFD"/>
    <w:rsid w:val="00FB6525"/>
    <w:rsid w:val="00FB6E6E"/>
    <w:rsid w:val="00FB6EB1"/>
    <w:rsid w:val="00FB7A70"/>
    <w:rsid w:val="00FC0210"/>
    <w:rsid w:val="00FC02E1"/>
    <w:rsid w:val="00FC058C"/>
    <w:rsid w:val="00FC069D"/>
    <w:rsid w:val="00FC0815"/>
    <w:rsid w:val="00FC0C80"/>
    <w:rsid w:val="00FC0D44"/>
    <w:rsid w:val="00FC0EF5"/>
    <w:rsid w:val="00FC2463"/>
    <w:rsid w:val="00FC2F03"/>
    <w:rsid w:val="00FC3A0C"/>
    <w:rsid w:val="00FC45F9"/>
    <w:rsid w:val="00FC5688"/>
    <w:rsid w:val="00FC58CF"/>
    <w:rsid w:val="00FC5B9C"/>
    <w:rsid w:val="00FC6421"/>
    <w:rsid w:val="00FC6CDD"/>
    <w:rsid w:val="00FC71B2"/>
    <w:rsid w:val="00FC7C9F"/>
    <w:rsid w:val="00FD041D"/>
    <w:rsid w:val="00FD0C34"/>
    <w:rsid w:val="00FD17FF"/>
    <w:rsid w:val="00FD21D5"/>
    <w:rsid w:val="00FD349C"/>
    <w:rsid w:val="00FD36E2"/>
    <w:rsid w:val="00FD3862"/>
    <w:rsid w:val="00FD3B0C"/>
    <w:rsid w:val="00FD40E3"/>
    <w:rsid w:val="00FD49BA"/>
    <w:rsid w:val="00FD5A55"/>
    <w:rsid w:val="00FD60A4"/>
    <w:rsid w:val="00FD6A67"/>
    <w:rsid w:val="00FD7943"/>
    <w:rsid w:val="00FE05A9"/>
    <w:rsid w:val="00FE07B4"/>
    <w:rsid w:val="00FE08E5"/>
    <w:rsid w:val="00FE0C2A"/>
    <w:rsid w:val="00FE1D69"/>
    <w:rsid w:val="00FE2683"/>
    <w:rsid w:val="00FE3106"/>
    <w:rsid w:val="00FE47B6"/>
    <w:rsid w:val="00FE4AC6"/>
    <w:rsid w:val="00FE4D75"/>
    <w:rsid w:val="00FE582E"/>
    <w:rsid w:val="00FE5C31"/>
    <w:rsid w:val="00FE5C4C"/>
    <w:rsid w:val="00FE5FCD"/>
    <w:rsid w:val="00FE7691"/>
    <w:rsid w:val="00FE79B1"/>
    <w:rsid w:val="00FE7BEA"/>
    <w:rsid w:val="00FE7EA7"/>
    <w:rsid w:val="00FF067E"/>
    <w:rsid w:val="00FF07B7"/>
    <w:rsid w:val="00FF0AE4"/>
    <w:rsid w:val="00FF0FC7"/>
    <w:rsid w:val="00FF180E"/>
    <w:rsid w:val="00FF28D4"/>
    <w:rsid w:val="00FF2AD8"/>
    <w:rsid w:val="00FF3270"/>
    <w:rsid w:val="00FF3528"/>
    <w:rsid w:val="00FF39A8"/>
    <w:rsid w:val="00FF3C3B"/>
    <w:rsid w:val="00FF51F6"/>
    <w:rsid w:val="00FF5524"/>
    <w:rsid w:val="00FF5A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657AC"/>
  <w15:chartTrackingRefBased/>
  <w15:docId w15:val="{58CC42F2-7023-4A01-B4AA-6407D9E2EB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51E7"/>
    <w:rPr>
      <w:rFonts w:ascii="Arial" w:hAnsi="Arial"/>
      <w:sz w:val="24"/>
    </w:rPr>
  </w:style>
  <w:style w:type="paragraph" w:styleId="Heading1">
    <w:name w:val="heading 1"/>
    <w:basedOn w:val="Normal"/>
    <w:next w:val="Normal"/>
    <w:link w:val="Heading1Char"/>
    <w:uiPriority w:val="9"/>
    <w:qFormat/>
    <w:rsid w:val="00881A3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CD2103"/>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D12AAA"/>
    <w:pPr>
      <w:keepNext/>
      <w:keepLines/>
      <w:spacing w:before="40" w:after="0"/>
      <w:outlineLvl w:val="2"/>
    </w:pPr>
    <w:rPr>
      <w:rFonts w:asciiTheme="majorHAnsi" w:eastAsiaTheme="majorEastAsia" w:hAnsiTheme="majorHAnsi"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5564"/>
    <w:pPr>
      <w:ind w:left="720"/>
      <w:contextualSpacing/>
    </w:pPr>
  </w:style>
  <w:style w:type="character" w:styleId="Hyperlink">
    <w:name w:val="Hyperlink"/>
    <w:basedOn w:val="DefaultParagraphFont"/>
    <w:uiPriority w:val="99"/>
    <w:unhideWhenUsed/>
    <w:rsid w:val="00881A30"/>
    <w:rPr>
      <w:color w:val="0000FF"/>
      <w:u w:val="single"/>
    </w:rPr>
  </w:style>
  <w:style w:type="character" w:customStyle="1" w:styleId="Heading1Char">
    <w:name w:val="Heading 1 Char"/>
    <w:basedOn w:val="DefaultParagraphFont"/>
    <w:link w:val="Heading1"/>
    <w:uiPriority w:val="9"/>
    <w:rsid w:val="00881A30"/>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881A30"/>
    <w:pPr>
      <w:spacing w:line="259" w:lineRule="auto"/>
      <w:outlineLvl w:val="9"/>
    </w:pPr>
    <w:rPr>
      <w:lang w:val="en-US"/>
    </w:rPr>
  </w:style>
  <w:style w:type="paragraph" w:styleId="TOC2">
    <w:name w:val="toc 2"/>
    <w:basedOn w:val="Normal"/>
    <w:next w:val="Normal"/>
    <w:autoRedefine/>
    <w:uiPriority w:val="39"/>
    <w:unhideWhenUsed/>
    <w:rsid w:val="00881A30"/>
    <w:pPr>
      <w:spacing w:after="100" w:line="259" w:lineRule="auto"/>
      <w:ind w:left="220"/>
    </w:pPr>
  </w:style>
  <w:style w:type="paragraph" w:styleId="TOC1">
    <w:name w:val="toc 1"/>
    <w:basedOn w:val="Normal"/>
    <w:next w:val="Normal"/>
    <w:autoRedefine/>
    <w:uiPriority w:val="39"/>
    <w:unhideWhenUsed/>
    <w:rsid w:val="00316595"/>
    <w:pPr>
      <w:spacing w:after="100"/>
    </w:pPr>
  </w:style>
  <w:style w:type="character" w:customStyle="1" w:styleId="Heading2Char">
    <w:name w:val="Heading 2 Char"/>
    <w:basedOn w:val="DefaultParagraphFont"/>
    <w:link w:val="Heading2"/>
    <w:uiPriority w:val="9"/>
    <w:rsid w:val="00CD2103"/>
    <w:rPr>
      <w:rFonts w:asciiTheme="majorHAnsi" w:eastAsiaTheme="majorEastAsia" w:hAnsiTheme="majorHAnsi" w:cstheme="majorBidi"/>
      <w:color w:val="365F91" w:themeColor="accent1" w:themeShade="BF"/>
      <w:sz w:val="26"/>
      <w:szCs w:val="26"/>
    </w:rPr>
  </w:style>
  <w:style w:type="character" w:styleId="UnresolvedMention">
    <w:name w:val="Unresolved Mention"/>
    <w:basedOn w:val="DefaultParagraphFont"/>
    <w:uiPriority w:val="99"/>
    <w:semiHidden/>
    <w:unhideWhenUsed/>
    <w:rsid w:val="00287E53"/>
    <w:rPr>
      <w:color w:val="605E5C"/>
      <w:shd w:val="clear" w:color="auto" w:fill="E1DFDD"/>
    </w:rPr>
  </w:style>
  <w:style w:type="character" w:styleId="FollowedHyperlink">
    <w:name w:val="FollowedHyperlink"/>
    <w:basedOn w:val="DefaultParagraphFont"/>
    <w:uiPriority w:val="99"/>
    <w:semiHidden/>
    <w:unhideWhenUsed/>
    <w:rsid w:val="008760BA"/>
    <w:rPr>
      <w:color w:val="800080" w:themeColor="followedHyperlink"/>
      <w:u w:val="single"/>
    </w:rPr>
  </w:style>
  <w:style w:type="paragraph" w:customStyle="1" w:styleId="Default">
    <w:name w:val="Default"/>
    <w:rsid w:val="001B6A3F"/>
    <w:pPr>
      <w:autoSpaceDE w:val="0"/>
      <w:autoSpaceDN w:val="0"/>
      <w:adjustRightInd w:val="0"/>
      <w:spacing w:after="0" w:line="240" w:lineRule="auto"/>
    </w:pPr>
    <w:rPr>
      <w:rFonts w:ascii="Avenir LT Std 45 Book" w:hAnsi="Avenir LT Std 45 Book" w:cs="Avenir LT Std 45 Book"/>
      <w:color w:val="000000"/>
      <w:sz w:val="24"/>
      <w:szCs w:val="24"/>
    </w:rPr>
  </w:style>
  <w:style w:type="character" w:customStyle="1" w:styleId="Heading3Char">
    <w:name w:val="Heading 3 Char"/>
    <w:basedOn w:val="DefaultParagraphFont"/>
    <w:link w:val="Heading3"/>
    <w:uiPriority w:val="9"/>
    <w:rsid w:val="00D12AAA"/>
    <w:rPr>
      <w:rFonts w:asciiTheme="majorHAnsi" w:eastAsiaTheme="majorEastAsia" w:hAnsiTheme="majorHAnsi" w:cstheme="majorBidi"/>
      <w:color w:val="243F60" w:themeColor="accent1" w:themeShade="7F"/>
      <w:sz w:val="24"/>
      <w:szCs w:val="24"/>
    </w:rPr>
  </w:style>
  <w:style w:type="paragraph" w:styleId="TOC3">
    <w:name w:val="toc 3"/>
    <w:basedOn w:val="Normal"/>
    <w:next w:val="Normal"/>
    <w:autoRedefine/>
    <w:uiPriority w:val="39"/>
    <w:unhideWhenUsed/>
    <w:rsid w:val="00DA30D7"/>
    <w:pPr>
      <w:spacing w:after="100"/>
      <w:ind w:left="480"/>
    </w:pPr>
  </w:style>
  <w:style w:type="paragraph" w:customStyle="1" w:styleId="b-qt">
    <w:name w:val="b-qt"/>
    <w:basedOn w:val="Normal"/>
    <w:rsid w:val="00B261D5"/>
    <w:pPr>
      <w:spacing w:before="100" w:beforeAutospacing="1" w:after="100" w:afterAutospacing="1" w:line="240" w:lineRule="auto"/>
    </w:pPr>
    <w:rPr>
      <w:rFonts w:ascii="Times New Roman" w:eastAsia="Times New Roman" w:hAnsi="Times New Roman" w:cs="Times New Roman"/>
      <w:szCs w:val="24"/>
      <w:lang w:eastAsia="en-GB"/>
    </w:rPr>
  </w:style>
  <w:style w:type="paragraph" w:customStyle="1" w:styleId="bqfqa">
    <w:name w:val="bq_fq_a"/>
    <w:basedOn w:val="Normal"/>
    <w:rsid w:val="00B261D5"/>
    <w:pPr>
      <w:spacing w:before="100" w:beforeAutospacing="1" w:after="100" w:afterAutospacing="1" w:line="240" w:lineRule="auto"/>
    </w:pPr>
    <w:rPr>
      <w:rFonts w:ascii="Times New Roman" w:eastAsia="Times New Roman" w:hAnsi="Times New Roman" w:cs="Times New Roman"/>
      <w:szCs w:val="24"/>
      <w:lang w:eastAsia="en-GB"/>
    </w:rPr>
  </w:style>
  <w:style w:type="paragraph" w:styleId="NoSpacing">
    <w:name w:val="No Spacing"/>
    <w:uiPriority w:val="1"/>
    <w:qFormat/>
    <w:rsid w:val="00E4261A"/>
    <w:pPr>
      <w:spacing w:after="0" w:line="240" w:lineRule="auto"/>
    </w:pPr>
    <w:rPr>
      <w:rFonts w:ascii="Arial" w:hAnsi="Arial"/>
      <w:sz w:val="24"/>
    </w:rPr>
  </w:style>
  <w:style w:type="character" w:styleId="Strong">
    <w:name w:val="Strong"/>
    <w:basedOn w:val="DefaultParagraphFont"/>
    <w:uiPriority w:val="22"/>
    <w:qFormat/>
    <w:rsid w:val="00FC58CF"/>
    <w:rPr>
      <w:b/>
      <w:bCs/>
    </w:rPr>
  </w:style>
  <w:style w:type="character" w:customStyle="1" w:styleId="base">
    <w:name w:val="base"/>
    <w:basedOn w:val="DefaultParagraphFont"/>
    <w:rsid w:val="008D0782"/>
  </w:style>
  <w:style w:type="paragraph" w:styleId="Header">
    <w:name w:val="header"/>
    <w:basedOn w:val="Normal"/>
    <w:link w:val="HeaderChar"/>
    <w:uiPriority w:val="99"/>
    <w:unhideWhenUsed/>
    <w:rsid w:val="009014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1427"/>
    <w:rPr>
      <w:rFonts w:ascii="Arial" w:hAnsi="Arial"/>
      <w:sz w:val="24"/>
    </w:rPr>
  </w:style>
  <w:style w:type="paragraph" w:styleId="Footer">
    <w:name w:val="footer"/>
    <w:basedOn w:val="Normal"/>
    <w:link w:val="FooterChar"/>
    <w:uiPriority w:val="99"/>
    <w:unhideWhenUsed/>
    <w:rsid w:val="009014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1427"/>
    <w:rPr>
      <w:rFonts w:ascii="Arial" w:hAnsi="Arial"/>
      <w:sz w:val="24"/>
    </w:rPr>
  </w:style>
  <w:style w:type="paragraph" w:customStyle="1" w:styleId="CM3">
    <w:name w:val="CM3"/>
    <w:basedOn w:val="Normal"/>
    <w:next w:val="Normal"/>
    <w:uiPriority w:val="99"/>
    <w:rsid w:val="00D477C3"/>
    <w:pPr>
      <w:autoSpaceDE w:val="0"/>
      <w:autoSpaceDN w:val="0"/>
      <w:adjustRightInd w:val="0"/>
      <w:spacing w:after="0" w:line="256" w:lineRule="atLeast"/>
    </w:pPr>
    <w:rPr>
      <w:rFonts w:ascii="Adobe Caslon Pro" w:hAnsi="Adobe Caslon Pro"/>
      <w:szCs w:val="24"/>
    </w:rPr>
  </w:style>
  <w:style w:type="character" w:customStyle="1" w:styleId="element-citation">
    <w:name w:val="element-citation"/>
    <w:basedOn w:val="DefaultParagraphFont"/>
    <w:rsid w:val="00D477C3"/>
  </w:style>
  <w:style w:type="character" w:customStyle="1" w:styleId="nowrap">
    <w:name w:val="nowrap"/>
    <w:basedOn w:val="DefaultParagraphFont"/>
    <w:rsid w:val="00D477C3"/>
  </w:style>
  <w:style w:type="character" w:styleId="Emphasis">
    <w:name w:val="Emphasis"/>
    <w:basedOn w:val="DefaultParagraphFont"/>
    <w:uiPriority w:val="20"/>
    <w:qFormat/>
    <w:rsid w:val="00D477C3"/>
    <w:rPr>
      <w:i/>
      <w:iCs/>
    </w:rPr>
  </w:style>
  <w:style w:type="paragraph" w:customStyle="1" w:styleId="citation">
    <w:name w:val="citation"/>
    <w:basedOn w:val="Normal"/>
    <w:rsid w:val="00D477C3"/>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article-classifiergap">
    <w:name w:val="article-classifier__gap"/>
    <w:basedOn w:val="DefaultParagraphFont"/>
    <w:rsid w:val="00D477C3"/>
  </w:style>
  <w:style w:type="character" w:customStyle="1" w:styleId="authors">
    <w:name w:val="authors"/>
    <w:basedOn w:val="DefaultParagraphFont"/>
    <w:rsid w:val="00D477C3"/>
  </w:style>
  <w:style w:type="character" w:customStyle="1" w:styleId="Date1">
    <w:name w:val="Date1"/>
    <w:basedOn w:val="DefaultParagraphFont"/>
    <w:rsid w:val="00D477C3"/>
  </w:style>
  <w:style w:type="character" w:customStyle="1" w:styleId="arttitle">
    <w:name w:val="art_title"/>
    <w:basedOn w:val="DefaultParagraphFont"/>
    <w:rsid w:val="00D477C3"/>
  </w:style>
  <w:style w:type="character" w:customStyle="1" w:styleId="serialtitle">
    <w:name w:val="serial_title"/>
    <w:basedOn w:val="DefaultParagraphFont"/>
    <w:rsid w:val="00D477C3"/>
  </w:style>
  <w:style w:type="character" w:customStyle="1" w:styleId="volumeissue">
    <w:name w:val="volume_issue"/>
    <w:basedOn w:val="DefaultParagraphFont"/>
    <w:rsid w:val="00D477C3"/>
  </w:style>
  <w:style w:type="character" w:customStyle="1" w:styleId="pagerange">
    <w:name w:val="page_range"/>
    <w:basedOn w:val="DefaultParagraphFont"/>
    <w:rsid w:val="00D477C3"/>
  </w:style>
  <w:style w:type="character" w:customStyle="1" w:styleId="doilink">
    <w:name w:val="doi_link"/>
    <w:basedOn w:val="DefaultParagraphFont"/>
    <w:rsid w:val="00D477C3"/>
  </w:style>
  <w:style w:type="table" w:styleId="TableGrid">
    <w:name w:val="Table Grid"/>
    <w:basedOn w:val="TableNormal"/>
    <w:uiPriority w:val="39"/>
    <w:rsid w:val="00192D5C"/>
    <w:pPr>
      <w:spacing w:before="20" w:after="0" w:line="240" w:lineRule="auto"/>
    </w:pPr>
    <w:rPr>
      <w:color w:val="333333"/>
      <w:sz w:val="18"/>
      <w:szCs w:val="18"/>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rst-word">
    <w:name w:val="-first-word"/>
    <w:basedOn w:val="DefaultParagraphFont"/>
    <w:rsid w:val="00F647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53540">
      <w:bodyDiv w:val="1"/>
      <w:marLeft w:val="0"/>
      <w:marRight w:val="0"/>
      <w:marTop w:val="0"/>
      <w:marBottom w:val="0"/>
      <w:divBdr>
        <w:top w:val="none" w:sz="0" w:space="0" w:color="auto"/>
        <w:left w:val="none" w:sz="0" w:space="0" w:color="auto"/>
        <w:bottom w:val="none" w:sz="0" w:space="0" w:color="auto"/>
        <w:right w:val="none" w:sz="0" w:space="0" w:color="auto"/>
      </w:divBdr>
    </w:div>
    <w:div w:id="106238810">
      <w:bodyDiv w:val="1"/>
      <w:marLeft w:val="0"/>
      <w:marRight w:val="0"/>
      <w:marTop w:val="0"/>
      <w:marBottom w:val="0"/>
      <w:divBdr>
        <w:top w:val="none" w:sz="0" w:space="0" w:color="auto"/>
        <w:left w:val="none" w:sz="0" w:space="0" w:color="auto"/>
        <w:bottom w:val="none" w:sz="0" w:space="0" w:color="auto"/>
        <w:right w:val="none" w:sz="0" w:space="0" w:color="auto"/>
      </w:divBdr>
    </w:div>
    <w:div w:id="199320082">
      <w:bodyDiv w:val="1"/>
      <w:marLeft w:val="0"/>
      <w:marRight w:val="0"/>
      <w:marTop w:val="0"/>
      <w:marBottom w:val="0"/>
      <w:divBdr>
        <w:top w:val="none" w:sz="0" w:space="0" w:color="auto"/>
        <w:left w:val="none" w:sz="0" w:space="0" w:color="auto"/>
        <w:bottom w:val="none" w:sz="0" w:space="0" w:color="auto"/>
        <w:right w:val="none" w:sz="0" w:space="0" w:color="auto"/>
      </w:divBdr>
    </w:div>
    <w:div w:id="564491392">
      <w:bodyDiv w:val="1"/>
      <w:marLeft w:val="0"/>
      <w:marRight w:val="0"/>
      <w:marTop w:val="0"/>
      <w:marBottom w:val="0"/>
      <w:divBdr>
        <w:top w:val="none" w:sz="0" w:space="0" w:color="auto"/>
        <w:left w:val="none" w:sz="0" w:space="0" w:color="auto"/>
        <w:bottom w:val="none" w:sz="0" w:space="0" w:color="auto"/>
        <w:right w:val="none" w:sz="0" w:space="0" w:color="auto"/>
      </w:divBdr>
    </w:div>
    <w:div w:id="778377858">
      <w:bodyDiv w:val="1"/>
      <w:marLeft w:val="0"/>
      <w:marRight w:val="0"/>
      <w:marTop w:val="0"/>
      <w:marBottom w:val="0"/>
      <w:divBdr>
        <w:top w:val="none" w:sz="0" w:space="0" w:color="auto"/>
        <w:left w:val="none" w:sz="0" w:space="0" w:color="auto"/>
        <w:bottom w:val="none" w:sz="0" w:space="0" w:color="auto"/>
        <w:right w:val="none" w:sz="0" w:space="0" w:color="auto"/>
      </w:divBdr>
      <w:divsChild>
        <w:div w:id="1807818325">
          <w:marLeft w:val="547"/>
          <w:marRight w:val="0"/>
          <w:marTop w:val="0"/>
          <w:marBottom w:val="0"/>
          <w:divBdr>
            <w:top w:val="none" w:sz="0" w:space="0" w:color="auto"/>
            <w:left w:val="none" w:sz="0" w:space="0" w:color="auto"/>
            <w:bottom w:val="none" w:sz="0" w:space="0" w:color="auto"/>
            <w:right w:val="none" w:sz="0" w:space="0" w:color="auto"/>
          </w:divBdr>
        </w:div>
        <w:div w:id="956985984">
          <w:marLeft w:val="547"/>
          <w:marRight w:val="0"/>
          <w:marTop w:val="0"/>
          <w:marBottom w:val="0"/>
          <w:divBdr>
            <w:top w:val="none" w:sz="0" w:space="0" w:color="auto"/>
            <w:left w:val="none" w:sz="0" w:space="0" w:color="auto"/>
            <w:bottom w:val="none" w:sz="0" w:space="0" w:color="auto"/>
            <w:right w:val="none" w:sz="0" w:space="0" w:color="auto"/>
          </w:divBdr>
        </w:div>
        <w:div w:id="1097409386">
          <w:marLeft w:val="547"/>
          <w:marRight w:val="0"/>
          <w:marTop w:val="0"/>
          <w:marBottom w:val="0"/>
          <w:divBdr>
            <w:top w:val="none" w:sz="0" w:space="0" w:color="auto"/>
            <w:left w:val="none" w:sz="0" w:space="0" w:color="auto"/>
            <w:bottom w:val="none" w:sz="0" w:space="0" w:color="auto"/>
            <w:right w:val="none" w:sz="0" w:space="0" w:color="auto"/>
          </w:divBdr>
        </w:div>
        <w:div w:id="525221409">
          <w:marLeft w:val="547"/>
          <w:marRight w:val="0"/>
          <w:marTop w:val="0"/>
          <w:marBottom w:val="0"/>
          <w:divBdr>
            <w:top w:val="none" w:sz="0" w:space="0" w:color="auto"/>
            <w:left w:val="none" w:sz="0" w:space="0" w:color="auto"/>
            <w:bottom w:val="none" w:sz="0" w:space="0" w:color="auto"/>
            <w:right w:val="none" w:sz="0" w:space="0" w:color="auto"/>
          </w:divBdr>
        </w:div>
        <w:div w:id="1594438476">
          <w:marLeft w:val="547"/>
          <w:marRight w:val="0"/>
          <w:marTop w:val="0"/>
          <w:marBottom w:val="0"/>
          <w:divBdr>
            <w:top w:val="none" w:sz="0" w:space="0" w:color="auto"/>
            <w:left w:val="none" w:sz="0" w:space="0" w:color="auto"/>
            <w:bottom w:val="none" w:sz="0" w:space="0" w:color="auto"/>
            <w:right w:val="none" w:sz="0" w:space="0" w:color="auto"/>
          </w:divBdr>
        </w:div>
        <w:div w:id="932593667">
          <w:marLeft w:val="547"/>
          <w:marRight w:val="0"/>
          <w:marTop w:val="0"/>
          <w:marBottom w:val="0"/>
          <w:divBdr>
            <w:top w:val="none" w:sz="0" w:space="0" w:color="auto"/>
            <w:left w:val="none" w:sz="0" w:space="0" w:color="auto"/>
            <w:bottom w:val="none" w:sz="0" w:space="0" w:color="auto"/>
            <w:right w:val="none" w:sz="0" w:space="0" w:color="auto"/>
          </w:divBdr>
        </w:div>
        <w:div w:id="549731752">
          <w:marLeft w:val="547"/>
          <w:marRight w:val="0"/>
          <w:marTop w:val="0"/>
          <w:marBottom w:val="0"/>
          <w:divBdr>
            <w:top w:val="none" w:sz="0" w:space="0" w:color="auto"/>
            <w:left w:val="none" w:sz="0" w:space="0" w:color="auto"/>
            <w:bottom w:val="none" w:sz="0" w:space="0" w:color="auto"/>
            <w:right w:val="none" w:sz="0" w:space="0" w:color="auto"/>
          </w:divBdr>
        </w:div>
        <w:div w:id="1472406138">
          <w:marLeft w:val="547"/>
          <w:marRight w:val="0"/>
          <w:marTop w:val="0"/>
          <w:marBottom w:val="0"/>
          <w:divBdr>
            <w:top w:val="none" w:sz="0" w:space="0" w:color="auto"/>
            <w:left w:val="none" w:sz="0" w:space="0" w:color="auto"/>
            <w:bottom w:val="none" w:sz="0" w:space="0" w:color="auto"/>
            <w:right w:val="none" w:sz="0" w:space="0" w:color="auto"/>
          </w:divBdr>
        </w:div>
        <w:div w:id="1344553627">
          <w:marLeft w:val="547"/>
          <w:marRight w:val="0"/>
          <w:marTop w:val="0"/>
          <w:marBottom w:val="0"/>
          <w:divBdr>
            <w:top w:val="none" w:sz="0" w:space="0" w:color="auto"/>
            <w:left w:val="none" w:sz="0" w:space="0" w:color="auto"/>
            <w:bottom w:val="none" w:sz="0" w:space="0" w:color="auto"/>
            <w:right w:val="none" w:sz="0" w:space="0" w:color="auto"/>
          </w:divBdr>
        </w:div>
        <w:div w:id="207649250">
          <w:marLeft w:val="547"/>
          <w:marRight w:val="0"/>
          <w:marTop w:val="0"/>
          <w:marBottom w:val="0"/>
          <w:divBdr>
            <w:top w:val="none" w:sz="0" w:space="0" w:color="auto"/>
            <w:left w:val="none" w:sz="0" w:space="0" w:color="auto"/>
            <w:bottom w:val="none" w:sz="0" w:space="0" w:color="auto"/>
            <w:right w:val="none" w:sz="0" w:space="0" w:color="auto"/>
          </w:divBdr>
        </w:div>
        <w:div w:id="798377111">
          <w:marLeft w:val="547"/>
          <w:marRight w:val="0"/>
          <w:marTop w:val="0"/>
          <w:marBottom w:val="0"/>
          <w:divBdr>
            <w:top w:val="none" w:sz="0" w:space="0" w:color="auto"/>
            <w:left w:val="none" w:sz="0" w:space="0" w:color="auto"/>
            <w:bottom w:val="none" w:sz="0" w:space="0" w:color="auto"/>
            <w:right w:val="none" w:sz="0" w:space="0" w:color="auto"/>
          </w:divBdr>
        </w:div>
        <w:div w:id="1971586979">
          <w:marLeft w:val="547"/>
          <w:marRight w:val="0"/>
          <w:marTop w:val="0"/>
          <w:marBottom w:val="0"/>
          <w:divBdr>
            <w:top w:val="none" w:sz="0" w:space="0" w:color="auto"/>
            <w:left w:val="none" w:sz="0" w:space="0" w:color="auto"/>
            <w:bottom w:val="none" w:sz="0" w:space="0" w:color="auto"/>
            <w:right w:val="none" w:sz="0" w:space="0" w:color="auto"/>
          </w:divBdr>
        </w:div>
        <w:div w:id="2002855838">
          <w:marLeft w:val="547"/>
          <w:marRight w:val="0"/>
          <w:marTop w:val="0"/>
          <w:marBottom w:val="0"/>
          <w:divBdr>
            <w:top w:val="none" w:sz="0" w:space="0" w:color="auto"/>
            <w:left w:val="none" w:sz="0" w:space="0" w:color="auto"/>
            <w:bottom w:val="none" w:sz="0" w:space="0" w:color="auto"/>
            <w:right w:val="none" w:sz="0" w:space="0" w:color="auto"/>
          </w:divBdr>
        </w:div>
        <w:div w:id="1019043777">
          <w:marLeft w:val="547"/>
          <w:marRight w:val="0"/>
          <w:marTop w:val="0"/>
          <w:marBottom w:val="0"/>
          <w:divBdr>
            <w:top w:val="none" w:sz="0" w:space="0" w:color="auto"/>
            <w:left w:val="none" w:sz="0" w:space="0" w:color="auto"/>
            <w:bottom w:val="none" w:sz="0" w:space="0" w:color="auto"/>
            <w:right w:val="none" w:sz="0" w:space="0" w:color="auto"/>
          </w:divBdr>
        </w:div>
      </w:divsChild>
    </w:div>
    <w:div w:id="831797499">
      <w:bodyDiv w:val="1"/>
      <w:marLeft w:val="0"/>
      <w:marRight w:val="0"/>
      <w:marTop w:val="0"/>
      <w:marBottom w:val="0"/>
      <w:divBdr>
        <w:top w:val="none" w:sz="0" w:space="0" w:color="auto"/>
        <w:left w:val="none" w:sz="0" w:space="0" w:color="auto"/>
        <w:bottom w:val="none" w:sz="0" w:space="0" w:color="auto"/>
        <w:right w:val="none" w:sz="0" w:space="0" w:color="auto"/>
      </w:divBdr>
    </w:div>
    <w:div w:id="965701364">
      <w:bodyDiv w:val="1"/>
      <w:marLeft w:val="0"/>
      <w:marRight w:val="0"/>
      <w:marTop w:val="0"/>
      <w:marBottom w:val="0"/>
      <w:divBdr>
        <w:top w:val="none" w:sz="0" w:space="0" w:color="auto"/>
        <w:left w:val="none" w:sz="0" w:space="0" w:color="auto"/>
        <w:bottom w:val="none" w:sz="0" w:space="0" w:color="auto"/>
        <w:right w:val="none" w:sz="0" w:space="0" w:color="auto"/>
      </w:divBdr>
      <w:divsChild>
        <w:div w:id="1945991539">
          <w:marLeft w:val="0"/>
          <w:marRight w:val="0"/>
          <w:marTop w:val="180"/>
          <w:marBottom w:val="270"/>
          <w:divBdr>
            <w:top w:val="single" w:sz="6" w:space="0" w:color="E3E3E3"/>
            <w:left w:val="single" w:sz="6" w:space="0" w:color="E3E3E3"/>
            <w:bottom w:val="single" w:sz="6" w:space="0" w:color="E3E3E3"/>
            <w:right w:val="single" w:sz="6" w:space="0" w:color="E3E3E3"/>
          </w:divBdr>
          <w:divsChild>
            <w:div w:id="113135654">
              <w:marLeft w:val="0"/>
              <w:marRight w:val="0"/>
              <w:marTop w:val="0"/>
              <w:marBottom w:val="0"/>
              <w:divBdr>
                <w:top w:val="none" w:sz="0" w:space="0" w:color="auto"/>
                <w:left w:val="none" w:sz="0" w:space="0" w:color="auto"/>
                <w:bottom w:val="none" w:sz="0" w:space="0" w:color="auto"/>
                <w:right w:val="none" w:sz="0" w:space="0" w:color="auto"/>
              </w:divBdr>
              <w:divsChild>
                <w:div w:id="2013991647">
                  <w:marLeft w:val="0"/>
                  <w:marRight w:val="0"/>
                  <w:marTop w:val="0"/>
                  <w:marBottom w:val="0"/>
                  <w:divBdr>
                    <w:top w:val="none" w:sz="0" w:space="0" w:color="auto"/>
                    <w:left w:val="none" w:sz="0" w:space="0" w:color="auto"/>
                    <w:bottom w:val="none" w:sz="0" w:space="0" w:color="auto"/>
                    <w:right w:val="none" w:sz="0" w:space="0" w:color="auto"/>
                  </w:divBdr>
                </w:div>
                <w:div w:id="353774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4931842">
      <w:bodyDiv w:val="1"/>
      <w:marLeft w:val="0"/>
      <w:marRight w:val="0"/>
      <w:marTop w:val="0"/>
      <w:marBottom w:val="0"/>
      <w:divBdr>
        <w:top w:val="none" w:sz="0" w:space="0" w:color="auto"/>
        <w:left w:val="none" w:sz="0" w:space="0" w:color="auto"/>
        <w:bottom w:val="none" w:sz="0" w:space="0" w:color="auto"/>
        <w:right w:val="none" w:sz="0" w:space="0" w:color="auto"/>
      </w:divBdr>
    </w:div>
    <w:div w:id="1448549190">
      <w:bodyDiv w:val="1"/>
      <w:marLeft w:val="0"/>
      <w:marRight w:val="0"/>
      <w:marTop w:val="0"/>
      <w:marBottom w:val="0"/>
      <w:divBdr>
        <w:top w:val="none" w:sz="0" w:space="0" w:color="auto"/>
        <w:left w:val="none" w:sz="0" w:space="0" w:color="auto"/>
        <w:bottom w:val="none" w:sz="0" w:space="0" w:color="auto"/>
        <w:right w:val="none" w:sz="0" w:space="0" w:color="auto"/>
      </w:divBdr>
    </w:div>
    <w:div w:id="1615556844">
      <w:bodyDiv w:val="1"/>
      <w:marLeft w:val="0"/>
      <w:marRight w:val="0"/>
      <w:marTop w:val="0"/>
      <w:marBottom w:val="0"/>
      <w:divBdr>
        <w:top w:val="none" w:sz="0" w:space="0" w:color="auto"/>
        <w:left w:val="none" w:sz="0" w:space="0" w:color="auto"/>
        <w:bottom w:val="none" w:sz="0" w:space="0" w:color="auto"/>
        <w:right w:val="none" w:sz="0" w:space="0" w:color="auto"/>
      </w:divBdr>
    </w:div>
    <w:div w:id="1633827152">
      <w:bodyDiv w:val="1"/>
      <w:marLeft w:val="0"/>
      <w:marRight w:val="0"/>
      <w:marTop w:val="0"/>
      <w:marBottom w:val="0"/>
      <w:divBdr>
        <w:top w:val="none" w:sz="0" w:space="0" w:color="auto"/>
        <w:left w:val="none" w:sz="0" w:space="0" w:color="auto"/>
        <w:bottom w:val="none" w:sz="0" w:space="0" w:color="auto"/>
        <w:right w:val="none" w:sz="0" w:space="0" w:color="auto"/>
      </w:divBdr>
      <w:divsChild>
        <w:div w:id="53239363">
          <w:marLeft w:val="0"/>
          <w:marRight w:val="0"/>
          <w:marTop w:val="0"/>
          <w:marBottom w:val="0"/>
          <w:divBdr>
            <w:top w:val="none" w:sz="0" w:space="0" w:color="auto"/>
            <w:left w:val="none" w:sz="0" w:space="0" w:color="auto"/>
            <w:bottom w:val="none" w:sz="0" w:space="0" w:color="auto"/>
            <w:right w:val="none" w:sz="0" w:space="0" w:color="auto"/>
          </w:divBdr>
          <w:divsChild>
            <w:div w:id="1121848141">
              <w:marLeft w:val="75"/>
              <w:marRight w:val="75"/>
              <w:marTop w:val="120"/>
              <w:marBottom w:val="75"/>
              <w:divBdr>
                <w:top w:val="none" w:sz="0" w:space="0" w:color="auto"/>
                <w:left w:val="none" w:sz="0" w:space="0" w:color="auto"/>
                <w:bottom w:val="none" w:sz="0" w:space="0" w:color="auto"/>
                <w:right w:val="none" w:sz="0" w:space="0" w:color="auto"/>
              </w:divBdr>
            </w:div>
          </w:divsChild>
        </w:div>
      </w:divsChild>
    </w:div>
    <w:div w:id="1657102592">
      <w:bodyDiv w:val="1"/>
      <w:marLeft w:val="0"/>
      <w:marRight w:val="0"/>
      <w:marTop w:val="0"/>
      <w:marBottom w:val="0"/>
      <w:divBdr>
        <w:top w:val="none" w:sz="0" w:space="0" w:color="auto"/>
        <w:left w:val="none" w:sz="0" w:space="0" w:color="auto"/>
        <w:bottom w:val="none" w:sz="0" w:space="0" w:color="auto"/>
        <w:right w:val="none" w:sz="0" w:space="0" w:color="auto"/>
      </w:divBdr>
    </w:div>
    <w:div w:id="1669674347">
      <w:bodyDiv w:val="1"/>
      <w:marLeft w:val="0"/>
      <w:marRight w:val="0"/>
      <w:marTop w:val="0"/>
      <w:marBottom w:val="0"/>
      <w:divBdr>
        <w:top w:val="none" w:sz="0" w:space="0" w:color="auto"/>
        <w:left w:val="none" w:sz="0" w:space="0" w:color="auto"/>
        <w:bottom w:val="none" w:sz="0" w:space="0" w:color="auto"/>
        <w:right w:val="none" w:sz="0" w:space="0" w:color="auto"/>
      </w:divBdr>
    </w:div>
    <w:div w:id="1816069034">
      <w:bodyDiv w:val="1"/>
      <w:marLeft w:val="0"/>
      <w:marRight w:val="0"/>
      <w:marTop w:val="0"/>
      <w:marBottom w:val="0"/>
      <w:divBdr>
        <w:top w:val="none" w:sz="0" w:space="0" w:color="auto"/>
        <w:left w:val="none" w:sz="0" w:space="0" w:color="auto"/>
        <w:bottom w:val="none" w:sz="0" w:space="0" w:color="auto"/>
        <w:right w:val="none" w:sz="0" w:space="0" w:color="auto"/>
      </w:divBdr>
    </w:div>
    <w:div w:id="1859539252">
      <w:bodyDiv w:val="1"/>
      <w:marLeft w:val="0"/>
      <w:marRight w:val="0"/>
      <w:marTop w:val="0"/>
      <w:marBottom w:val="0"/>
      <w:divBdr>
        <w:top w:val="none" w:sz="0" w:space="0" w:color="auto"/>
        <w:left w:val="none" w:sz="0" w:space="0" w:color="auto"/>
        <w:bottom w:val="none" w:sz="0" w:space="0" w:color="auto"/>
        <w:right w:val="none" w:sz="0" w:space="0" w:color="auto"/>
      </w:divBdr>
    </w:div>
    <w:div w:id="1881742185">
      <w:bodyDiv w:val="1"/>
      <w:marLeft w:val="0"/>
      <w:marRight w:val="0"/>
      <w:marTop w:val="0"/>
      <w:marBottom w:val="0"/>
      <w:divBdr>
        <w:top w:val="none" w:sz="0" w:space="0" w:color="auto"/>
        <w:left w:val="none" w:sz="0" w:space="0" w:color="auto"/>
        <w:bottom w:val="none" w:sz="0" w:space="0" w:color="auto"/>
        <w:right w:val="none" w:sz="0" w:space="0" w:color="auto"/>
      </w:divBdr>
    </w:div>
    <w:div w:id="2076312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ans.org/reading-room/whitepapers/engineering/social-engineering-means-violate-computer-system-529" TargetMode="External"/><Relationship Id="rId18" Type="http://schemas.openxmlformats.org/officeDocument/2006/relationships/hyperlink" Target="file:///C:\Users\abdur\Downloads\The_Social_Life_of_Information.pdf" TargetMode="External"/><Relationship Id="rId26" Type="http://schemas.openxmlformats.org/officeDocument/2006/relationships/hyperlink" Target="https://d1wqtxts1xzle7.cloudfront.net/45310788/Davenport_knowledge.pdf?1462279639=&amp;response-content-disposition=inline%3B+filename%3DWorking_Knowledge_How_Organizations_Mana.pdf&amp;Expires=1620676687&amp;Signature=NsL7rc-UlKqDsXWh6wkjM9Gpij6uD5Hsi72n0NIEogVhpoXsQxBgcuiA5U~B5M62mGRuLNHF1AKigGeH2y8Z4gsjT7YnCenKoMlKxapid15bYcxIRfn8wnncAtQuLN6f9XSnPaTeEGMqwBqflAeOiQiYQ2hqldcmYeAGs05yTREsDGYBej~ynT95QjBZkUuZvmuF4oIelaxlDjqUlI7GlzsBv-QPqH4r9h3hctKqbKnXkch8U9JxsWqrsbuNIteCFjH9Fe96NfaTVkbGCnQqoIFmK0D7qgReTyPKe2GJi-G7-JNhwy5GtaROy49ccR6IUGjYzbIHiRO~5fAactj7kg__&amp;Key-Pair-Id=APKAJLOHF5GGSLRBV4ZA" TargetMode="External"/><Relationship Id="rId39" Type="http://schemas.openxmlformats.org/officeDocument/2006/relationships/hyperlink" Target="https://whel-primo.hosted.exlibrisgroup.com/primo-explore/fulldisplay?docid=TN_cdi_proquest_journals_1566944692&amp;context=PC&amp;vid=44WHELF_UWTSD_VU1&amp;lang=en_US&amp;search_scope=CSCOP_EVERYTHING&amp;adaptor=primo_central_multiple_fe&amp;tab=tab1&amp;query=any,contains,Cloud%20Computing%20and%20Knowledge%20Management%20as%20a%20Service:%20A%20Collaborative%20Approach%20to%20Harness%20and%20Manage%20the%20Plethora%20of%20Knowledge&amp;mode=basic" TargetMode="External"/><Relationship Id="rId21" Type="http://schemas.openxmlformats.org/officeDocument/2006/relationships/hyperlink" Target="https://ir.lib.uwo.ca/fimspub/35" TargetMode="External"/><Relationship Id="rId34" Type="http://schemas.openxmlformats.org/officeDocument/2006/relationships/hyperlink" Target="https://whel-primo.hosted.exlibrisgroup.com/primo-explore/fulldisplay?docid=TN_cdi_proquest_journals_230318587&amp;context=PC&amp;vid=44WHELF_UWTSD_VU1&amp;lang=en_US&amp;search_scope=CSCOP_EVERYTHING&amp;adaptor=primo_central_multiple_fe&amp;tab=tab1&amp;query=any,contains,henning%20gebert&amp;offset=0" TargetMode="External"/><Relationship Id="rId42" Type="http://schemas.openxmlformats.org/officeDocument/2006/relationships/hyperlink" Target="https://whel-primo.hosted.exlibrisgroup.com/primo-explore/fulldisplay?docid=TN_cdi_gale_infotracacademiconefile_A437441398&amp;context=PC&amp;vid=44WHELF_UWTSD_VU1&amp;lang=en_US&amp;search_scope=CSCOP_EVERYTHING&amp;adaptor=primo_central_multiple_fe&amp;tab=tab1&amp;query=any,contains,Business%20process%20management%20and%20IT%20management:%20The%20missing%20integration&amp;mode=basic" TargetMode="External"/><Relationship Id="rId47" Type="http://schemas.openxmlformats.org/officeDocument/2006/relationships/hyperlink" Target="https://whel-primo.hosted.exlibrisgroup.com/primo-explore/fulldisplay?docid=TN_cdi_crossref_primary_10_1177_0266382112470412&amp;context=PC&amp;vid=44WHELF_UWTSD_VU1&amp;lang=en_US&amp;search_scope=CSCOP_EVERYTHING&amp;adaptor=primo_central_multiple_fe&amp;tab=tab1&amp;query=any,contains,Digital%20workplaces:%20Vision%20and%20reality&amp;offset=0" TargetMode="External"/><Relationship Id="rId50" Type="http://schemas.openxmlformats.org/officeDocument/2006/relationships/hyperlink" Target="https://www.pwc.co.uk/data-analytics/documents/creating-value-from-data.pdf" TargetMode="External"/><Relationship Id="rId55" Type="http://schemas.openxmlformats.org/officeDocument/2006/relationships/footer" Target="footer1.xm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hel-primo.hosted.exlibrisgroup.com/primo-explore/fulldisplay?docid=TN_cdi_gale_infotracacademiconefile_A149148315&amp;context=PC&amp;vid=44WHELF_UWTSD_VU1&amp;lang=en_US&amp;search_scope=CSCOP_EVERYTHING&amp;adaptor=primo_central_multiple_fe&amp;tab=tab1&amp;query=any,contains,Ramping%20up%20the%20Organizational%20Learning%20Curve:%20Assessing%20the%20Impact%20of%20Deliberate%20Learning%20on%20Organizational%20Performance%20Under%20Gainsharing&amp;offset=0" TargetMode="External"/><Relationship Id="rId20" Type="http://schemas.openxmlformats.org/officeDocument/2006/relationships/hyperlink" Target="https://digitalguardian.com/blog/ultimate-guide-byod-security-overcoming-challenges-creating-effective-policies-and-mitigating" TargetMode="External"/><Relationship Id="rId29" Type="http://schemas.openxmlformats.org/officeDocument/2006/relationships/hyperlink" Target="https://whel-primo.hosted.exlibrisgroup.com/primo-explore/fulldisplay?docid=TN_cdi_crossref_primary_10_1108_13673270710762684&amp;context=PC&amp;vid=44WHELF_UWTSD_VU1&amp;lang=en_US&amp;search_scope=CSCOP_EVERYTHING&amp;adaptor=primo_central_multiple_fe&amp;tab=tab1&amp;query=any,contains,Du%20Plessis%20%20M.%20(2007).%20The%20role%20of%20knowledge%20management%20in%20innovation.%20Journal%20of%20Knowledge%20Management%20%2011(4)%20%2020%E2%80%9329&amp;mode=basic" TargetMode="External"/><Relationship Id="rId41" Type="http://schemas.openxmlformats.org/officeDocument/2006/relationships/hyperlink" Target="https://www.sciencedirect.com/science/article/pii/S0024630199001156" TargetMode="External"/><Relationship Id="rId54" Type="http://schemas.openxmlformats.org/officeDocument/2006/relationships/image" Target="media/image2.emf"/><Relationship Id="rId62" Type="http://schemas.openxmlformats.org/officeDocument/2006/relationships/image" Target="media/image6.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so9001mgtsystem.files.wordpress.com/2017/01/clause_by_clause_explanation_of_iso_27001_en-1.pdf" TargetMode="External"/><Relationship Id="rId24" Type="http://schemas.openxmlformats.org/officeDocument/2006/relationships/hyperlink" Target="https://www.omg.org/cloud/deliverables/CSCC-Practical-Guide-to-Cloud-Computing.pdf" TargetMode="External"/><Relationship Id="rId32" Type="http://schemas.openxmlformats.org/officeDocument/2006/relationships/hyperlink" Target="https://www.enisa.europa.eu/topics/threat-risk-management/risk-management/current-risk/laws-regulation/rm-ra-standards/iso-iec-standard-27001" TargetMode="External"/><Relationship Id="rId37" Type="http://schemas.openxmlformats.org/officeDocument/2006/relationships/hyperlink" Target="http://issbs.si/press/ISBN/978-961-92486-3-8/papers/ML11-1.pdf" TargetMode="External"/><Relationship Id="rId40" Type="http://schemas.openxmlformats.org/officeDocument/2006/relationships/hyperlink" Target="https://www.microfocus.com/en-us/what-is/information-governance" TargetMode="External"/><Relationship Id="rId45" Type="http://schemas.openxmlformats.org/officeDocument/2006/relationships/hyperlink" Target="https://whel-primo.hosted.exlibrisgroup.com/primo-explore/fulldisplay?docid=TN_cdi_proquest_journals_1839929257&amp;context=PC&amp;vid=44WHELF_UWTSD_VU1&amp;lang=en_US&amp;search_scope=CSCOP_EVERYTHING&amp;adaptor=primo_central_multiple_fe&amp;tab=tab1&amp;query=any,contains,Teece,%20D.%20J.%20(2000).%20Strategies%20for%20managing%20knowledge%20assets:%20The%20role%20of%20firm%20structure%20and%20industrial%20context.Long%20Range%20Planning,33(February),%2035%E2%80%9354" TargetMode="External"/><Relationship Id="rId53" Type="http://schemas.openxmlformats.org/officeDocument/2006/relationships/hyperlink" Target="https://researchguides.ben.edu/source-evaluation" TargetMode="External"/><Relationship Id="rId58"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hyperlink" Target="https://whel-primo.hosted.exlibrisgroup.com/primo-explore/fulldisplay?docid=TN_cdi_proquest_reports_1296470217&amp;context=PC&amp;vid=44WHELF_UWTSD_VU1&amp;lang=en_US&amp;search_scope=CSCOP_EVERYTHING&amp;adaptor=primo_central_multiple_fe&amp;tab=tab1&amp;query=any,contains,Applegate,%20L.%20M,%20Cash,%20J.%20I.%20Jr.,%20and%20Mills,%20D.%20%20%22Information%20Technology%20and%20Tomorrow%27s%20Mana-%20%20ger,%22%20Harvard%20Business%20Review,%20November-%20%20December%201988,%20pp.%20128&amp;offset=0" TargetMode="External"/><Relationship Id="rId23" Type="http://schemas.openxmlformats.org/officeDocument/2006/relationships/hyperlink" Target="http://choo.fis.utoronto.ca/fis/respub/dlc95.html" TargetMode="External"/><Relationship Id="rId28" Type="http://schemas.openxmlformats.org/officeDocument/2006/relationships/hyperlink" Target="https://books.google.co.uk/books?hl=en&amp;lr=&amp;id=1Zp7_rJ1vcMC&amp;oi=fnd&amp;pg=PP1&amp;ots=2zoKptmC-b&amp;sig=SYlHselgJ3nA2OOlXUCFvIibT98&amp;redir_esc=y" TargetMode="External"/><Relationship Id="rId36" Type="http://schemas.openxmlformats.org/officeDocument/2006/relationships/hyperlink" Target="https://ico.org.uk/" TargetMode="External"/><Relationship Id="rId49" Type="http://schemas.openxmlformats.org/officeDocument/2006/relationships/hyperlink" Target="https://whel-primo.hosted.exlibrisgroup.com/primo-explore/fulldisplay?docid=TN_cdi_proquest_journals_1988894913&amp;context=PC&amp;vid=44WHELF_UWTSD_VU1&amp;lang=en_US&amp;search_scope=CSCOP_EVERYTHING&amp;adaptor=primo_central_multiple_fe&amp;tab=tab1&amp;query=any,contains,Zhang,%20X.%20and%20Venkatesh,%20V.%20(2017).%20A%20nomological%20network%20of%20knowledge%20management%20system%20use:%20Antecedents%20%20and%20consequences.%20MIS%20quarterly,%2041(4):%201275%E2%80%901306.&amp;offset=0" TargetMode="External"/><Relationship Id="rId57" Type="http://schemas.openxmlformats.org/officeDocument/2006/relationships/package" Target="embeddings/Microsoft_Visio_Drawing.vsdx"/><Relationship Id="rId61" Type="http://schemas.openxmlformats.org/officeDocument/2006/relationships/package" Target="embeddings/Microsoft_Visio_Drawing2.vsdx"/><Relationship Id="rId10" Type="http://schemas.openxmlformats.org/officeDocument/2006/relationships/hyperlink" Target="http://pustaka.unp.ac.id/file/abstrak_kki/EBOOKS/KNOWLEDGE%20MANAGEMENT%20Sharing%20Expertise%20-%20Beyond%20Knowledge%20Management.pdf" TargetMode="External"/><Relationship Id="rId19" Type="http://schemas.openxmlformats.org/officeDocument/2006/relationships/hyperlink" Target="http://www.iasted.org/" TargetMode="External"/><Relationship Id="rId31" Type="http://schemas.openxmlformats.org/officeDocument/2006/relationships/hyperlink" Target="http://www.chris-kimble.com/Courses/World_Med_MBA/Types-of-Information-System.html" TargetMode="External"/><Relationship Id="rId44" Type="http://schemas.openxmlformats.org/officeDocument/2006/relationships/hyperlink" Target="https://whel-primo.hosted.exlibrisgroup.com/primo-explore/fulldisplay?docid=TN_cdi_gale_infotracacademiconefile_A559971169&amp;context=PC&amp;vid=44WHELF_UWTSD_VU1&amp;lang=en_US&amp;search_scope=CSCOP_EVERYTHING&amp;adaptor=primo_central_multiple_fe&amp;tab=tab1&amp;query=any,contains,The%20Internet%20of%20Things:%20Building%20a%20knowledge%20management%20system%20for%20open%20innovation%20and%20knowledge%20management%20capacity&amp;offset=0" TargetMode="External"/><Relationship Id="rId52" Type="http://schemas.openxmlformats.org/officeDocument/2006/relationships/hyperlink" Target="https://doi.org/10.1108/13673270710762684" TargetMode="External"/><Relationship Id="rId60" Type="http://schemas.openxmlformats.org/officeDocument/2006/relationships/image" Target="media/image5.emf"/><Relationship Id="rId4" Type="http://schemas.openxmlformats.org/officeDocument/2006/relationships/settings" Target="settings.xml"/><Relationship Id="rId9" Type="http://schemas.openxmlformats.org/officeDocument/2006/relationships/hyperlink" Target="https://icosearch.ico.org.uk/s/search.html?query=checklists&amp;collection=ico-meta&amp;profile=_default" TargetMode="External"/><Relationship Id="rId14" Type="http://schemas.openxmlformats.org/officeDocument/2006/relationships/hyperlink" Target="https://whel-primo.hosted.exlibrisgroup.com/primo-explore/fulldisplay?docid=TN_cdi_dtic_stinet_AD1046633&amp;context=PC&amp;vid=44WHELF_UWTSD_VU1&amp;lang=en_US&amp;search_scope=CSCOP_EVERYTHING&amp;adaptor=primo_central_multiple_fe&amp;tab=tab1&amp;query=any,contains,Julia%20H.%20Allen,%20Structuring%20the%20Chief%20Information%20Security%20Officer%20Organization,%20September%202015.&amp;offset=0" TargetMode="External"/><Relationship Id="rId22" Type="http://schemas.openxmlformats.org/officeDocument/2006/relationships/hyperlink" Target="https://whel-primo.hosted.exlibrisgroup.com/primo-explore/fulldisplay?docid=TN_cdi_gale_infotracacademiconefile_A351512008&amp;context=PC&amp;vid=44WHELF_UWTSD_VU1&amp;lang=en_US&amp;search_scope=CSCOP_EVERYTHING&amp;adaptor=primo_central_multiple_fe&amp;tab=tab1&amp;query=any,contains,How%20organizational%20climate%20and%20structure%20affect%20knowledge%20management%E2%80%94The%20social%20interaction%20perspective&amp;offset=0" TargetMode="External"/><Relationship Id="rId27" Type="http://schemas.openxmlformats.org/officeDocument/2006/relationships/hyperlink" Target="https://www2.deloitte.com/us/en/insights/focus/human-capital-trends/2020/knowledge-management-strategy.html" TargetMode="External"/><Relationship Id="rId30" Type="http://schemas.openxmlformats.org/officeDocument/2006/relationships/hyperlink" Target="https://whel-primo.hosted.exlibrisgroup.com/primo-explore/fulldisplay?docid=TN_cdi_gale_infotracacademiconefile_A350940712&amp;context=PC&amp;vid=44WHELF_UWTSD_VU1&amp;lang=en_US&amp;search_scope=CSCOP_EVERYTHING&amp;adaptor=primo_central_multiple_fe&amp;tab=tab1&amp;query=any,contains,what%20bars%20organisations%20from%20managing%20knowledge%20successfully&amp;offset=0" TargetMode="External"/><Relationship Id="rId35" Type="http://schemas.openxmlformats.org/officeDocument/2006/relationships/hyperlink" Target="https://www.hse.gov.uk/health-surveillance/record-keeping/index.htm" TargetMode="External"/><Relationship Id="rId43" Type="http://schemas.openxmlformats.org/officeDocument/2006/relationships/hyperlink" Target="https://eur-lex.europa.eu/legal-content/EN/TXT/HTML/?uri=CELEX:32016R0679&amp;from=EN" TargetMode="External"/><Relationship Id="rId48" Type="http://schemas.openxmlformats.org/officeDocument/2006/relationships/hyperlink" Target="https://whel-primo.hosted.exlibrisgroup.com/primo-explore/fulldisplay?docid=TN_cdi_proquest_journals_848930449&amp;context=PC&amp;vid=44WHELF_UWTSD_VU1&amp;lang=en_US&amp;search_scope=CSCOP_EVERYTHING&amp;adaptor=primo_central_multiple_fe&amp;tab=tab1&amp;query=any,contains,Granneman,%20%22A%20Home%20User%27s%20Security%20Checklist%20for%20Windows,%22SecurityFocus,2004.&amp;offset=0" TargetMode="External"/><Relationship Id="rId56" Type="http://schemas.openxmlformats.org/officeDocument/2006/relationships/image" Target="media/image3.emf"/><Relationship Id="rId64"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hyperlink" Target="https://researchguides.ben.edu/source-evaluation" TargetMode="External"/><Relationship Id="rId3" Type="http://schemas.openxmlformats.org/officeDocument/2006/relationships/styles" Target="styles.xml"/><Relationship Id="rId12" Type="http://schemas.openxmlformats.org/officeDocument/2006/relationships/hyperlink" Target="https://whel-primo.hosted.exlibrisgroup.com/primo-explore/fulldisplay?docid=TN_cdi_proquest_journals_218141939&amp;context=PC&amp;vid=44WHELF_UWTSD_VU1&amp;lang=en_US&amp;search_scope=CSCOP_EVERYTHING&amp;adaptor=primo_central_multiple_fe&amp;tab=tab1&amp;query=any,contains,Review:%20Knowledge%20Management%20and%20Knowledge%20Management%20Systems:%20Conceptual%20Foundations%20and%20Research%20Issues&amp;offset=0" TargetMode="External"/><Relationship Id="rId17" Type="http://schemas.openxmlformats.org/officeDocument/2006/relationships/hyperlink" Target="https://www.shrm.org/hr-today/news/hr-magazine/pages/0504covstory.aspx" TargetMode="External"/><Relationship Id="rId25" Type="http://schemas.openxmlformats.org/officeDocument/2006/relationships/hyperlink" Target="https://conceptdraw.com/a1073c3/preview" TargetMode="External"/><Relationship Id="rId33" Type="http://schemas.openxmlformats.org/officeDocument/2006/relationships/hyperlink" Target="https://www.researchgate.net/profile/Joseph-Firestone/publication/253047179_Key_Issues_In_Knowledge_Management_Key_Issues_In_Knowledge_Management/links/0a85e534d3dcbb063b000000/Key-Issues-In-Knowledge-Management-Key-Issues-In-Knowledge-Management.pdf" TargetMode="External"/><Relationship Id="rId38" Type="http://schemas.openxmlformats.org/officeDocument/2006/relationships/hyperlink" Target="https://whel-primo.hosted.exlibrisgroup.com/primo-explore/fulldisplay?docid=TN_cdi_crossref_primary_10_1108_13673270010350002&amp;context=PC&amp;vid=44WHELF_UWTSD_VU1&amp;lang=en_US&amp;search_scope=CSCOP_EVERYTHING&amp;adaptor=primo_central_multiple_fe&amp;tab=tab1&amp;query=any,contains,A%20critical%20review%20of%20knowledge%20management%20as%20a%20management%20tool&amp;offset=0" TargetMode="External"/><Relationship Id="rId46" Type="http://schemas.openxmlformats.org/officeDocument/2006/relationships/hyperlink" Target="https://www.tutorialspoint.com/knowledge_management/models_of_km_cycle.htm" TargetMode="External"/><Relationship Id="rId59" Type="http://schemas.openxmlformats.org/officeDocument/2006/relationships/package" Target="embeddings/Microsoft_Visio_Drawing1.vs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E5BB8A5-6B28-4410-BB47-E2DCABA54E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33</Pages>
  <Words>8921</Words>
  <Characters>50851</Characters>
  <Application>Microsoft Office Word</Application>
  <DocSecurity>0</DocSecurity>
  <Lines>423</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Abdur Roap</dc:creator>
  <cp:keywords/>
  <dc:description/>
  <cp:lastModifiedBy>Abdur Rahim</cp:lastModifiedBy>
  <cp:revision>3693</cp:revision>
  <cp:lastPrinted>2021-05-17T22:01:00Z</cp:lastPrinted>
  <dcterms:created xsi:type="dcterms:W3CDTF">2021-03-04T22:04:00Z</dcterms:created>
  <dcterms:modified xsi:type="dcterms:W3CDTF">2021-05-21T10:04:00Z</dcterms:modified>
</cp:coreProperties>
</file>