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7861A3" w14:textId="06BADF2F" w:rsidR="00342C64" w:rsidRPr="00342C64" w:rsidRDefault="00342C64" w:rsidP="00342C64">
      <w:pPr>
        <w:pStyle w:val="NoSpacing"/>
        <w:jc w:val="center"/>
        <w:rPr>
          <w:b/>
          <w:bCs/>
          <w:sz w:val="28"/>
          <w:szCs w:val="28"/>
          <w:u w:val="single"/>
        </w:rPr>
      </w:pPr>
      <w:r w:rsidRPr="00342C64">
        <w:rPr>
          <w:b/>
          <w:bCs/>
          <w:sz w:val="28"/>
          <w:szCs w:val="28"/>
          <w:u w:val="single"/>
        </w:rPr>
        <w:t>Task 1</w:t>
      </w:r>
    </w:p>
    <w:p w14:paraId="00309428" w14:textId="77777777" w:rsidR="00342C64" w:rsidRDefault="00342C64" w:rsidP="00342C64">
      <w:pPr>
        <w:pStyle w:val="NoSpacing"/>
      </w:pPr>
    </w:p>
    <w:p w14:paraId="5D404512" w14:textId="46247A54" w:rsidR="00342C64" w:rsidRDefault="00342C64" w:rsidP="00342C64">
      <w:pPr>
        <w:pStyle w:val="NoSpacing"/>
      </w:pPr>
      <w:r>
        <w:t>The aim of this essay is to evaluate the impact of organisational justice as a policing professional and the effect it can have on the public.</w:t>
      </w:r>
    </w:p>
    <w:p w14:paraId="05A6B44F" w14:textId="4376CEA8" w:rsidR="00342C64" w:rsidRDefault="00342C64" w:rsidP="00342C64">
      <w:pPr>
        <w:pStyle w:val="NoSpacing"/>
      </w:pPr>
      <w:r>
        <w:t>It will be discussed how the public’s perception of the service can be affected, and how professional standards can be maintained to ensure the trust and confidence of the public is protected. Examples will be included throughout to reflect on practice, and how the organisation is able to improve its ethical standards.</w:t>
      </w:r>
    </w:p>
    <w:p w14:paraId="675FFC56" w14:textId="77777777" w:rsidR="00342C64" w:rsidRDefault="00342C64" w:rsidP="00342C64">
      <w:pPr>
        <w:pStyle w:val="NoSpacing"/>
      </w:pPr>
    </w:p>
    <w:p w14:paraId="68604D93" w14:textId="384A1904" w:rsidR="00342C64" w:rsidRDefault="00342C64" w:rsidP="00342C64">
      <w:pPr>
        <w:pStyle w:val="NoSpacing"/>
      </w:pPr>
      <w:r>
        <w:t xml:space="preserve">Organisational justice is described as the way in which behaviours perceived whereby an organisation can have an influence on individual performance, attitudes, and confidence. </w:t>
      </w:r>
      <w:proofErr w:type="gramStart"/>
      <w:r>
        <w:t>It</w:t>
      </w:r>
      <w:r w:rsidR="007F5E95">
        <w:t>’s</w:t>
      </w:r>
      <w:proofErr w:type="gramEnd"/>
      <w:r w:rsidR="007F5E95">
        <w:t xml:space="preserve"> </w:t>
      </w:r>
      <w:r>
        <w:t xml:space="preserve">been proven that when an employee is treated fairly, and is valued, they are more likely to work more efficiently in line with their code of ethics (Quinton, </w:t>
      </w:r>
      <w:proofErr w:type="spellStart"/>
      <w:r>
        <w:t>Myhill</w:t>
      </w:r>
      <w:proofErr w:type="spellEnd"/>
      <w:r>
        <w:t xml:space="preserve">, </w:t>
      </w:r>
      <w:proofErr w:type="spellStart"/>
      <w:r>
        <w:t>Fildes</w:t>
      </w:r>
      <w:proofErr w:type="spellEnd"/>
      <w:r>
        <w:t xml:space="preserve"> and Porter, 2015).</w:t>
      </w:r>
    </w:p>
    <w:p w14:paraId="518CF48A" w14:textId="67F40255" w:rsidR="00342C64" w:rsidRDefault="00342C64" w:rsidP="00342C64">
      <w:pPr>
        <w:pStyle w:val="NoSpacing"/>
      </w:pPr>
      <w:proofErr w:type="gramStart"/>
      <w:r>
        <w:t>It</w:t>
      </w:r>
      <w:r w:rsidR="007F5E95">
        <w:t>’s</w:t>
      </w:r>
      <w:proofErr w:type="gramEnd"/>
      <w:r>
        <w:t xml:space="preserve"> important to understand that guidelines such as the code of ethics are in place to protect officers and ensure that police behaviours remain to a high standard (Code of Ethics | College of Policing, n.d.). Reflecting on the code of ethic</w:t>
      </w:r>
      <w:r w:rsidR="007F5E95">
        <w:t>s</w:t>
      </w:r>
      <w:r>
        <w:t xml:space="preserve">; this allows for continuous self-awareness and improvement. </w:t>
      </w:r>
      <w:r w:rsidR="007F5E95">
        <w:t>It</w:t>
      </w:r>
      <w:r>
        <w:t xml:space="preserve"> provides a foundation for core behaviours required, whilst supporting with adjusting to modern times. Although modern day behaviours will change amongst the public, the code of ethics allows for officers to maintain a high level of respect and integrity.</w:t>
      </w:r>
    </w:p>
    <w:p w14:paraId="278E40CE" w14:textId="77777777" w:rsidR="00342C64" w:rsidRDefault="00342C64" w:rsidP="00342C64">
      <w:pPr>
        <w:pStyle w:val="NoSpacing"/>
      </w:pPr>
    </w:p>
    <w:p w14:paraId="1758DD2E" w14:textId="1D90F5EC" w:rsidR="00342C64" w:rsidRDefault="00342C64" w:rsidP="00342C64">
      <w:pPr>
        <w:pStyle w:val="NoSpacing"/>
      </w:pPr>
      <w:r>
        <w:t>The police provide an essential service to ensure public safety and protection. Officers carry out their duties under strict policies and procedures to protect themselves as well as members of the public.  Following this, everyone will have their own perception of the police, and providing each situation is dealt with in accordance with the code of ethics, the overall service will remain impartial.</w:t>
      </w:r>
    </w:p>
    <w:p w14:paraId="4729E5FB" w14:textId="607F295E" w:rsidR="00342C64" w:rsidRDefault="00342C64" w:rsidP="00342C64">
      <w:pPr>
        <w:pStyle w:val="NoSpacing"/>
      </w:pPr>
      <w:r>
        <w:t>An incident occurred in June 2020 whereby a single crewed officer was called to a disturbance between a male and female who were heard arguing in the street. This incident resulted in the officer deploy</w:t>
      </w:r>
      <w:r w:rsidR="007F5E95">
        <w:t>ing</w:t>
      </w:r>
      <w:r>
        <w:t xml:space="preserve"> his taser on the female who was later found to be pregnant.</w:t>
      </w:r>
    </w:p>
    <w:p w14:paraId="2D68B7D5" w14:textId="77777777" w:rsidR="00342C64" w:rsidRDefault="00342C64" w:rsidP="00342C64">
      <w:pPr>
        <w:pStyle w:val="NoSpacing"/>
      </w:pPr>
      <w:r>
        <w:t>Resulting from this incident, an investigation had taken place to establish whether the officer’s actions to taser the female was justifiable. The investigation concluded that the officers use of taser was justified and his actions were proportionate (Hawkins, 2020).</w:t>
      </w:r>
    </w:p>
    <w:p w14:paraId="25614491" w14:textId="305DD667" w:rsidR="00342C64" w:rsidRDefault="00342C64" w:rsidP="00342C64">
      <w:pPr>
        <w:pStyle w:val="NoSpacing"/>
      </w:pPr>
      <w:r>
        <w:t>Reflecting on this, the public's perception of the police was altered based on third party influences. The female involved, combined with the media had implied that the use of taser caused her miscarriage which was medically confirmed not to be a contributing factor. Although the officer complied with the standards required</w:t>
      </w:r>
      <w:r w:rsidR="007F5E95">
        <w:t>,</w:t>
      </w:r>
      <w:r>
        <w:t xml:space="preserve"> and his actions were justified; public perception of the officer’s actions were criticized. </w:t>
      </w:r>
    </w:p>
    <w:p w14:paraId="1F902E84" w14:textId="77777777" w:rsidR="00342C64" w:rsidRDefault="00342C64" w:rsidP="00342C64">
      <w:pPr>
        <w:pStyle w:val="NoSpacing"/>
      </w:pPr>
      <w:r>
        <w:t>Incidents such as this can damage the reputation of the police and their ethical standards. Media commentary is said to contribute largely to false and exaggerated reports of misconduct, with some news stations being proved incorrect. Such reports can cause those who have had no interaction with law enforcement to believe that the police are a dishonest service (Schultz, 2019).</w:t>
      </w:r>
    </w:p>
    <w:p w14:paraId="79554E7F" w14:textId="7AC53F54" w:rsidR="00342C64" w:rsidRDefault="00342C64" w:rsidP="00342C64">
      <w:pPr>
        <w:pStyle w:val="NoSpacing"/>
      </w:pPr>
      <w:r>
        <w:t>Reflecting on own practice, incidents such as this does impact on own self-awareness and decision</w:t>
      </w:r>
      <w:r w:rsidR="00B9739D">
        <w:t>-</w:t>
      </w:r>
      <w:r>
        <w:t xml:space="preserve">making. It is proven vital that following the guidelines will protect each decision </w:t>
      </w:r>
      <w:r w:rsidR="00B9739D">
        <w:t xml:space="preserve">made and improve </w:t>
      </w:r>
      <w:r>
        <w:t>confidence. It is expected of the officers to be knowledgeable of the standards required, ensuring the police service can trust their own officer’s decision</w:t>
      </w:r>
      <w:r w:rsidR="00B9739D">
        <w:t>-</w:t>
      </w:r>
      <w:r>
        <w:t xml:space="preserve">making during complex situations. With the correct leadership and training, the service will have confidence that each officer can deliver them effectively. As proven by the result of the investigation, maintaining good </w:t>
      </w:r>
      <w:r w:rsidR="00B9739D">
        <w:t>practice,</w:t>
      </w:r>
      <w:r>
        <w:t xml:space="preserve"> and understanding of the standards required ensures all officers are well protected.</w:t>
      </w:r>
    </w:p>
    <w:p w14:paraId="58B16874" w14:textId="77777777" w:rsidR="00342C64" w:rsidRDefault="00342C64" w:rsidP="00342C64">
      <w:pPr>
        <w:pStyle w:val="NoSpacing"/>
      </w:pPr>
    </w:p>
    <w:p w14:paraId="557BE143" w14:textId="77777777" w:rsidR="00B9739D" w:rsidRDefault="00342C64" w:rsidP="00342C64">
      <w:pPr>
        <w:pStyle w:val="NoSpacing"/>
      </w:pPr>
      <w:r>
        <w:t xml:space="preserve">As previously mentioned, organisational justice is vital to ensuring compliance with the standards required whilst boosting individual performance. </w:t>
      </w:r>
    </w:p>
    <w:p w14:paraId="28CE712A" w14:textId="1C165361" w:rsidR="00342C64" w:rsidRDefault="00342C64" w:rsidP="00342C64">
      <w:pPr>
        <w:pStyle w:val="NoSpacing"/>
      </w:pPr>
      <w:r>
        <w:lastRenderedPageBreak/>
        <w:t xml:space="preserve">One example whereby </w:t>
      </w:r>
      <w:r w:rsidR="00B9739D">
        <w:t>action</w:t>
      </w:r>
      <w:r>
        <w:t xml:space="preserve"> </w:t>
      </w:r>
      <w:r w:rsidR="00B9739D">
        <w:t>was</w:t>
      </w:r>
      <w:r>
        <w:t xml:space="preserve"> taken to raise ethical standards was the introduction of PACE. This brought a new set of guidelines which unified all police power</w:t>
      </w:r>
      <w:r w:rsidR="00B9739D">
        <w:t>s</w:t>
      </w:r>
      <w:r>
        <w:t xml:space="preserve"> within one code of practice whilst protecting the publics rights (Murphy, 2017). </w:t>
      </w:r>
    </w:p>
    <w:p w14:paraId="12D82A75" w14:textId="1F896FDB" w:rsidR="00342C64" w:rsidRDefault="00342C64" w:rsidP="00342C64">
      <w:pPr>
        <w:pStyle w:val="NoSpacing"/>
      </w:pPr>
      <w:r>
        <w:t xml:space="preserve">The introduction of PACE was due to growing uncertainty within the police and justice system. There were several high-level cases which exposed inappropriate police behaviours and server miscarriages of justice. Due to the uncertainty growing on a large scale, PACE 1984 was introduced to regulate and professionalise police interactions, improve public confidence and perception whilst simultaneously educating the public. PACE was largely accepted and acclaimed to be a significant development of modern-day policing (Police and Criminal Evidence Act 1984, 2019).  </w:t>
      </w:r>
    </w:p>
    <w:p w14:paraId="09E187F3" w14:textId="77777777" w:rsidR="00342C64" w:rsidRDefault="00342C64" w:rsidP="00342C64">
      <w:pPr>
        <w:pStyle w:val="NoSpacing"/>
      </w:pPr>
    </w:p>
    <w:p w14:paraId="2C2926A8" w14:textId="0761DF6C" w:rsidR="00342C64" w:rsidRDefault="00342C64" w:rsidP="00342C64">
      <w:pPr>
        <w:pStyle w:val="NoSpacing"/>
      </w:pPr>
      <w:r>
        <w:t>Fairness within the workplace is an essential aspect when delivering a productive service to its staff and service users</w:t>
      </w:r>
      <w:r w:rsidR="00B9739D">
        <w:t>. Its</w:t>
      </w:r>
      <w:r>
        <w:t xml:space="preserve"> delivery has a large impact on the level of respect, </w:t>
      </w:r>
      <w:r w:rsidR="00B9739D">
        <w:t>motivation,</w:t>
      </w:r>
      <w:r>
        <w:t xml:space="preserve"> and quality of </w:t>
      </w:r>
      <w:r w:rsidR="00B9739D">
        <w:t>its</w:t>
      </w:r>
      <w:r>
        <w:t xml:space="preserve"> service, especially during organisational change (Building productivity: Fairness | </w:t>
      </w:r>
      <w:proofErr w:type="spellStart"/>
      <w:r>
        <w:t>Acas</w:t>
      </w:r>
      <w:proofErr w:type="spellEnd"/>
      <w:r>
        <w:t xml:space="preserve">, n.d.). </w:t>
      </w:r>
      <w:r w:rsidR="002459DA">
        <w:t>C</w:t>
      </w:r>
      <w:r>
        <w:t xml:space="preserve">urrent </w:t>
      </w:r>
      <w:proofErr w:type="gramStart"/>
      <w:r>
        <w:t>circumstances</w:t>
      </w:r>
      <w:r w:rsidR="002459DA">
        <w:t>;</w:t>
      </w:r>
      <w:proofErr w:type="gramEnd"/>
      <w:r>
        <w:t xml:space="preserve"> organisations are being affected by a national pandemic</w:t>
      </w:r>
      <w:r w:rsidR="002459DA">
        <w:t xml:space="preserve">, </w:t>
      </w:r>
      <w:r>
        <w:t xml:space="preserve">putting </w:t>
      </w:r>
      <w:r w:rsidR="002459DA">
        <w:t xml:space="preserve">enormous </w:t>
      </w:r>
      <w:r>
        <w:t>pressure on the police force, with a higher demand of work-related stress caused by COVID</w:t>
      </w:r>
      <w:r w:rsidR="002459DA">
        <w:t>-</w:t>
      </w:r>
      <w:r>
        <w:t xml:space="preserve">19.  Such National disasters will highlight the importance of leadership when protecting the wellbeing of the workforce. In correspondence with current working environments, the delivery of equality and fairness would be made available through the optional support services available within the workplace. Critical Incident Stress Debriefing (CISD) and Critical Incident Stress Management (CISM) are two beneficial techniques which help to raise awareness of national disasters, and how to cope during such difficult working environments (Policing in pandemics: A systematic review and best practices for police response to COVID-19, 2020). Support methods such as these will ensure the wellbeing and resilience of staff is maintained, which will result in better responses when working with the public. The public's perception of the police is encouraged based their standards of performance, as the service will gain trust and confidence through compliance of the law. It is proven that respect internally and externally does impact on compliance and cooperation of the community, as a positive image will result in more positive outcomes (Burke, 2017, p.5, 203). </w:t>
      </w:r>
    </w:p>
    <w:p w14:paraId="41BCC968" w14:textId="77777777" w:rsidR="00342C64" w:rsidRDefault="00342C64" w:rsidP="00342C64">
      <w:pPr>
        <w:pStyle w:val="NoSpacing"/>
      </w:pPr>
    </w:p>
    <w:p w14:paraId="02877479" w14:textId="77777777" w:rsidR="00342C64" w:rsidRDefault="00342C64" w:rsidP="00342C64">
      <w:pPr>
        <w:pStyle w:val="NoSpacing"/>
      </w:pPr>
      <w:r>
        <w:t>Reflecting upon my own interactions of fairness within the police and the standard expected to be displayed. The organisation provides exceptional support networks when dealing with challenging and complex situations. In terms of fairness, this can depend on serval factors such as the type of leadership involved with the team/sector you work within and the team dynamics. Based on my personal experience I have witnessed the upmost respect and fairness along with unprecedented support. I have witnessed other individuals experiencing a lower standard however, this is due to other factors. The organisation provides a service that is equal to all but with team dynamics and management skills being different throughout the organisation, fairness and support can be delivered in many different forms.</w:t>
      </w:r>
    </w:p>
    <w:p w14:paraId="218C09B2" w14:textId="77777777" w:rsidR="00342C64" w:rsidRDefault="00342C64" w:rsidP="00342C64">
      <w:pPr>
        <w:pStyle w:val="NoSpacing"/>
      </w:pPr>
    </w:p>
    <w:p w14:paraId="145CACF0" w14:textId="6FA7026A" w:rsidR="00342C64" w:rsidRPr="00730667" w:rsidRDefault="00342C64" w:rsidP="00342C64">
      <w:pPr>
        <w:pStyle w:val="NoSpacing"/>
        <w:jc w:val="right"/>
        <w:rPr>
          <w:b/>
          <w:bCs/>
        </w:rPr>
      </w:pPr>
      <w:r w:rsidRPr="00730667">
        <w:rPr>
          <w:b/>
          <w:bCs/>
        </w:rPr>
        <w:t>Word count - 1</w:t>
      </w:r>
      <w:r w:rsidR="002459DA">
        <w:rPr>
          <w:b/>
          <w:bCs/>
        </w:rPr>
        <w:t>099</w:t>
      </w:r>
    </w:p>
    <w:p w14:paraId="23E46E0A" w14:textId="50C4F538" w:rsidR="00342C64" w:rsidRDefault="00342C64">
      <w:pPr>
        <w:rPr>
          <w:b/>
          <w:bCs/>
        </w:rPr>
      </w:pPr>
    </w:p>
    <w:p w14:paraId="2F004E05" w14:textId="77777777" w:rsidR="002459DA" w:rsidRDefault="002459DA"/>
    <w:p w14:paraId="74FC338F" w14:textId="0A52EAD1" w:rsidR="00342C64" w:rsidRDefault="00342C64"/>
    <w:p w14:paraId="2A06FCC3" w14:textId="691B9E74" w:rsidR="00342C64" w:rsidRDefault="00342C64"/>
    <w:p w14:paraId="639AAB45" w14:textId="3FA95BD2" w:rsidR="00342C64" w:rsidRDefault="00342C64"/>
    <w:p w14:paraId="5F345464" w14:textId="759656A4" w:rsidR="00342C64" w:rsidRDefault="00342C64"/>
    <w:p w14:paraId="52FFBCC8" w14:textId="37FA185A" w:rsidR="00342C64" w:rsidRDefault="00342C64"/>
    <w:p w14:paraId="253DCDDA" w14:textId="7C0F0149" w:rsidR="00342C64" w:rsidRPr="00342C64" w:rsidRDefault="00342C64" w:rsidP="00342C64">
      <w:pPr>
        <w:pStyle w:val="NoSpacing"/>
        <w:jc w:val="center"/>
        <w:rPr>
          <w:b/>
          <w:bCs/>
          <w:sz w:val="28"/>
          <w:szCs w:val="28"/>
          <w:u w:val="single"/>
        </w:rPr>
      </w:pPr>
      <w:r w:rsidRPr="00342C64">
        <w:rPr>
          <w:b/>
          <w:bCs/>
          <w:sz w:val="28"/>
          <w:szCs w:val="28"/>
          <w:u w:val="single"/>
        </w:rPr>
        <w:lastRenderedPageBreak/>
        <w:t>Task 2</w:t>
      </w:r>
    </w:p>
    <w:p w14:paraId="08CDA3A4" w14:textId="77777777" w:rsidR="00342C64" w:rsidRDefault="00342C64" w:rsidP="00342C64">
      <w:pPr>
        <w:pStyle w:val="NoSpacing"/>
      </w:pPr>
    </w:p>
    <w:p w14:paraId="507F97A5" w14:textId="4F0EE0A9" w:rsidR="00342C64" w:rsidRDefault="00342C64" w:rsidP="00342C64">
      <w:pPr>
        <w:pStyle w:val="NoSpacing"/>
      </w:pPr>
      <w:r>
        <w:t xml:space="preserve">An incident had been reported where an assault had taken place by an employee at their place of work. The alleged victim who had a language barrier had left the scene and reported straight to the police station. An interpreter was arranged, and it was claimed that there were threats to kill and weapons were involved inside the public workplace. Due to the severity of the allegation, details were taken from the victim and enquiries were to be conducted and safeguarding the victim was imperative. </w:t>
      </w:r>
    </w:p>
    <w:p w14:paraId="49E96291" w14:textId="77777777" w:rsidR="00342C64" w:rsidRDefault="00342C64" w:rsidP="00342C64">
      <w:pPr>
        <w:pStyle w:val="NoSpacing"/>
      </w:pPr>
      <w:r>
        <w:t>Whilst gathering the required information from the victim, the suspect had attended the police station. With the information gained and risk of harm rapidly increasing, the suspect was arrested.</w:t>
      </w:r>
    </w:p>
    <w:p w14:paraId="19773569" w14:textId="77777777" w:rsidR="00342C64" w:rsidRDefault="00342C64" w:rsidP="00342C64">
      <w:pPr>
        <w:pStyle w:val="NoSpacing"/>
      </w:pPr>
      <w:r>
        <w:t xml:space="preserve"> </w:t>
      </w:r>
    </w:p>
    <w:p w14:paraId="0D48C3BB" w14:textId="77777777" w:rsidR="00342C64" w:rsidRDefault="00342C64" w:rsidP="00342C64">
      <w:pPr>
        <w:pStyle w:val="NoSpacing"/>
      </w:pPr>
      <w:r>
        <w:t xml:space="preserve">It was proven to be a complex situation when the victim first arrived to report the incident. It was the duty of the officer to ensure the victim had support measures in place to communicate their concerns. The first response was to overcome the language barrier with the use of an interpreter. This allowed fairness, </w:t>
      </w:r>
      <w:proofErr w:type="gramStart"/>
      <w:r>
        <w:t>equality</w:t>
      </w:r>
      <w:proofErr w:type="gramEnd"/>
      <w:r>
        <w:t xml:space="preserve"> and diversity to be delivered, whilst upholding the standards of professional practice. These professional standards also ensured the victim was not treated unlawfully or discriminated against in any way (Code of Ethics, 2014). Agencies such as these provide a service which allows the most complex situations being resolved instantaneously through partnership with one another.</w:t>
      </w:r>
    </w:p>
    <w:p w14:paraId="3B899475" w14:textId="1EC19A51" w:rsidR="00342C64" w:rsidRDefault="00342C64" w:rsidP="00342C64">
      <w:pPr>
        <w:pStyle w:val="NoSpacing"/>
      </w:pPr>
      <w:r>
        <w:t xml:space="preserve">Following this, staff were informed that the suspect identified to be in possession of weapons had now attended the station, which resulted in a potential risk of harm. The duty of each individual officer at this point would be to reduce the posed risk by putting the suspect under arrest. It was essential that the incident was dealt with safely and correctly, and although unexpected/fast moving incidents can make it difficult to assess through the National </w:t>
      </w:r>
      <w:proofErr w:type="gramStart"/>
      <w:r>
        <w:t>Decision Making</w:t>
      </w:r>
      <w:proofErr w:type="gramEnd"/>
      <w:r>
        <w:t xml:space="preserve"> Model, the Code of Policing states the main priority when decision</w:t>
      </w:r>
      <w:r w:rsidR="00B9739D">
        <w:t>-</w:t>
      </w:r>
      <w:r>
        <w:t>making would be to protect the public with integrity (National Decision Model, 2014).</w:t>
      </w:r>
    </w:p>
    <w:p w14:paraId="281116D6" w14:textId="77777777" w:rsidR="00342C64" w:rsidRDefault="00342C64" w:rsidP="00342C64">
      <w:pPr>
        <w:pStyle w:val="NoSpacing"/>
      </w:pPr>
      <w:r>
        <w:t xml:space="preserve">Reflecting on the incident, safeguarding the victim and the public was vital, particularly with the cognition that harm could be caused on any person’s present. Although the arrest of the suspect was successful and no harm was caused, it would be equally significant to ensure the public are confident with the actions of the police.  </w:t>
      </w:r>
    </w:p>
    <w:p w14:paraId="32A5CA6A" w14:textId="77777777" w:rsidR="00342C64" w:rsidRDefault="00342C64" w:rsidP="00342C64">
      <w:pPr>
        <w:pStyle w:val="NoSpacing"/>
      </w:pPr>
    </w:p>
    <w:p w14:paraId="1D53009A" w14:textId="77777777" w:rsidR="00342C64" w:rsidRDefault="00342C64" w:rsidP="00342C64">
      <w:pPr>
        <w:pStyle w:val="NoSpacing"/>
      </w:pPr>
      <w:r>
        <w:t>There are many ways in which multi agency working can be engaged within the criminal justice system. The police have a duty to work in partnership with agencies to support the community and support their requirements. It is a legal responsibility under the Crime and Disorder Act for police and authorities to work in partnerships with one another to manage crime prevention (Wakefield and Fleming, 2009, p.202). It has become a statutory requirement to do this as evidence has proven that utilising such services builds trust and public confidence in policing activities (Engagement, 2013). Community engagement also allows responsible authorities to share, formulate and implement methods which will tackle crime within a local area (Crime and Disorder Act 1998, 2018). These authorities would include health and safety, fire, local planning authorities as well as the police (Making local health bodies responsible authorities, 2011).</w:t>
      </w:r>
    </w:p>
    <w:p w14:paraId="144AE159" w14:textId="77777777" w:rsidR="00342C64" w:rsidRDefault="00342C64" w:rsidP="00342C64">
      <w:pPr>
        <w:pStyle w:val="NoSpacing"/>
      </w:pPr>
      <w:r>
        <w:t>Many considerations were put into place after the incident report was conducted. Reflecting on this, the community safety officers are available to support the public and help them feel safer after such intense incidents.</w:t>
      </w:r>
    </w:p>
    <w:p w14:paraId="17B3DF2A" w14:textId="77777777" w:rsidR="00342C64" w:rsidRDefault="00342C64" w:rsidP="00342C64">
      <w:pPr>
        <w:pStyle w:val="NoSpacing"/>
      </w:pPr>
      <w:r>
        <w:t xml:space="preserve"> </w:t>
      </w:r>
    </w:p>
    <w:p w14:paraId="6A84FAD6" w14:textId="77777777" w:rsidR="00342C64" w:rsidRDefault="00342C64" w:rsidP="00342C64">
      <w:pPr>
        <w:pStyle w:val="NoSpacing"/>
      </w:pPr>
      <w:proofErr w:type="gramStart"/>
      <w:r>
        <w:t>In order to</w:t>
      </w:r>
      <w:proofErr w:type="gramEnd"/>
      <w:r>
        <w:t xml:space="preserve"> ensure the welfare of the victim was maintained and to prevent future problems, an internal approach as well as a multi-agency approach was considered and provided. In terms of internal approach, the use of community support officers was used to maintain regular patrols for high visibility and contact with the victim and surrounding community.</w:t>
      </w:r>
    </w:p>
    <w:p w14:paraId="0A97E6DF" w14:textId="77777777" w:rsidR="00342C64" w:rsidRDefault="00342C64" w:rsidP="00342C64">
      <w:pPr>
        <w:pStyle w:val="NoSpacing"/>
      </w:pPr>
      <w:r>
        <w:t xml:space="preserve">The benefits of community support officers provide a fundamental connection between the police and wider communities each police force aim to protect. They provide a visible uniformed presence </w:t>
      </w:r>
      <w:r>
        <w:lastRenderedPageBreak/>
        <w:t>for reassurance, act as a point of contact, improve and maintain confidence and trust within the communities and provide a source of information and intelligence to both the police and community members/leaders. Community officers aid with the reduction and prevention of local crime as well as non-criminal problems that can arise such as protecting the vulnerable (Police Community Support Officer (PCSO) - College of Policing, n.d.).</w:t>
      </w:r>
    </w:p>
    <w:p w14:paraId="0080A78C" w14:textId="77777777" w:rsidR="00342C64" w:rsidRDefault="00342C64" w:rsidP="00342C64">
      <w:pPr>
        <w:pStyle w:val="NoSpacing"/>
      </w:pPr>
      <w:r>
        <w:t xml:space="preserve">A multi-agency approach was also adopted whereby details were taken from the victim and passed onto a multi-agency board that was preceded by the police, local authorities, </w:t>
      </w:r>
      <w:proofErr w:type="gramStart"/>
      <w:r>
        <w:t>housing</w:t>
      </w:r>
      <w:proofErr w:type="gramEnd"/>
      <w:r>
        <w:t xml:space="preserve"> and other responsible authorities. This allowed for a wider approach to be taken, offering further support to the victim thus taking the pressure off the police. By providing this additional support network, it ensured all responsible authorities maintained their responsibilities under the Crime and Disorder Act and ensured the victim was well supported.</w:t>
      </w:r>
    </w:p>
    <w:p w14:paraId="62A8519E" w14:textId="77777777" w:rsidR="00342C64" w:rsidRDefault="00342C64" w:rsidP="00342C64">
      <w:pPr>
        <w:pStyle w:val="NoSpacing"/>
      </w:pPr>
      <w:r>
        <w:t xml:space="preserve"> </w:t>
      </w:r>
    </w:p>
    <w:p w14:paraId="6E4FF73C" w14:textId="77777777" w:rsidR="00342C64" w:rsidRDefault="00342C64" w:rsidP="00342C64">
      <w:pPr>
        <w:pStyle w:val="NoSpacing"/>
      </w:pPr>
      <w:r>
        <w:t xml:space="preserve">For policing the communities to be as effective as possible, engaging with community members can be vital, likewise utilising strategic models can aid with successful crime management. Problem-oriented policing (POP) is a strategic model for combating crime, introduced by Herman Goldstein in 1979. Its aim is to investigate problems, identify a valuable solution and evaluate their successfulness. For POP to be successful, it requires police to consider additional approaches of proactive policing rather than the traditional reactive policing (Practice Details, 2014) Reactive policing is what primarily drives the police whereby officers are responding to incidents as they happen. Proactive policing aims to reduce crime and improve relations with the public by actively searching for crime with the potential of reducing issues before it occurs. There are four elements to pro-active policing which aid with targeting potential crime hotspots (Director’s Message: Proactive Policing — What We Know and What We Don’t Know, </w:t>
      </w:r>
      <w:proofErr w:type="gramStart"/>
      <w:r>
        <w:t>Yet,</w:t>
      </w:r>
      <w:proofErr w:type="gramEnd"/>
      <w:r>
        <w:t xml:space="preserve"> 2018):</w:t>
      </w:r>
    </w:p>
    <w:p w14:paraId="0CCCA020" w14:textId="77777777" w:rsidR="00342C64" w:rsidRDefault="00342C64" w:rsidP="00342C64">
      <w:pPr>
        <w:pStyle w:val="NoSpacing"/>
      </w:pPr>
      <w:r>
        <w:t>•</w:t>
      </w:r>
      <w:r>
        <w:tab/>
        <w:t>Place-based</w:t>
      </w:r>
    </w:p>
    <w:p w14:paraId="2127B1AF" w14:textId="77777777" w:rsidR="00342C64" w:rsidRDefault="00342C64" w:rsidP="00342C64">
      <w:pPr>
        <w:pStyle w:val="NoSpacing"/>
      </w:pPr>
      <w:r>
        <w:t>•</w:t>
      </w:r>
      <w:r>
        <w:tab/>
        <w:t>Problem solving</w:t>
      </w:r>
    </w:p>
    <w:p w14:paraId="0AD85A0C" w14:textId="77777777" w:rsidR="00342C64" w:rsidRDefault="00342C64" w:rsidP="00342C64">
      <w:pPr>
        <w:pStyle w:val="NoSpacing"/>
      </w:pPr>
      <w:r>
        <w:t>•</w:t>
      </w:r>
      <w:r>
        <w:tab/>
        <w:t>Person-based</w:t>
      </w:r>
    </w:p>
    <w:p w14:paraId="29033F2D" w14:textId="77777777" w:rsidR="00342C64" w:rsidRDefault="00342C64" w:rsidP="00342C64">
      <w:pPr>
        <w:pStyle w:val="NoSpacing"/>
      </w:pPr>
      <w:r>
        <w:t>•</w:t>
      </w:r>
      <w:r>
        <w:tab/>
        <w:t>Community-based</w:t>
      </w:r>
    </w:p>
    <w:p w14:paraId="7C9B5964" w14:textId="6EF55D6A" w:rsidR="00342C64" w:rsidRDefault="00342C64" w:rsidP="00342C64">
      <w:pPr>
        <w:pStyle w:val="NoSpacing"/>
      </w:pPr>
      <w:r>
        <w:t xml:space="preserve">As an addition to POP the SARA model which is an acronym for Scanning, Analysis, Response and Assessment (SARA) is a decision-making model that utilises research to produce solutions to issues that arise (Refresher: SARA Model and Problem-Oriented Policing, n.d.). </w:t>
      </w:r>
      <w:proofErr w:type="gramStart"/>
      <w:r>
        <w:t>In order for</w:t>
      </w:r>
      <w:proofErr w:type="gramEnd"/>
      <w:r>
        <w:t xml:space="preserve"> SARA to be effective, it has used the foundations of POP and built upon them as </w:t>
      </w:r>
      <w:r w:rsidR="00B9739D">
        <w:t>modern-day</w:t>
      </w:r>
      <w:r>
        <w:t xml:space="preserve"> policing has evolved. </w:t>
      </w:r>
    </w:p>
    <w:p w14:paraId="6EC14C6F" w14:textId="77777777" w:rsidR="00342C64" w:rsidRDefault="00342C64" w:rsidP="00342C64">
      <w:pPr>
        <w:pStyle w:val="NoSpacing"/>
      </w:pPr>
    </w:p>
    <w:p w14:paraId="089E28F3" w14:textId="5A6279BC" w:rsidR="00342C64" w:rsidRDefault="00342C64" w:rsidP="00342C64">
      <w:pPr>
        <w:pStyle w:val="NoSpacing"/>
      </w:pPr>
      <w:r>
        <w:t xml:space="preserve">The SARA model is well used within policing around the world, with its incorporation with community policing beginning in the early 1990’s. However, it too also comes with issues; SARA suggests that problem solving should follow a direct process which begins with scanning and ends with assessing. </w:t>
      </w:r>
      <w:r w:rsidR="00B9739D">
        <w:t>However,</w:t>
      </w:r>
      <w:r>
        <w:t xml:space="preserve"> problem solving is not always as simple and can involve stages either being temporarily unused or applied simultaneously based on the complexity of the problem. It has also been stated that SARA does not fully incorporate the community; complaints have outlined that only issues requiring police intervention will be deemed important enough and gain attention, utilised police data to analyse on-going issues </w:t>
      </w:r>
      <w:proofErr w:type="gramStart"/>
      <w:r>
        <w:t>in order to</w:t>
      </w:r>
      <w:proofErr w:type="gramEnd"/>
      <w:r>
        <w:t xml:space="preserve"> obtain a response and complete a full assessment. </w:t>
      </w:r>
      <w:proofErr w:type="gramStart"/>
      <w:r>
        <w:t>In order to</w:t>
      </w:r>
      <w:proofErr w:type="gramEnd"/>
      <w:r>
        <w:t xml:space="preserve"> address this and enhance SARA, the problem analysis triangle was introduced with each side of the triangle representing victim, offenders and location. This provides a wider understanding of problems and aid with fully incorporating communities within the model</w:t>
      </w:r>
      <w:r w:rsidRPr="00E02CC5">
        <w:t xml:space="preserve"> (Greene, 2007</w:t>
      </w:r>
      <w:r>
        <w:t>, p.1155, 1156</w:t>
      </w:r>
      <w:r w:rsidRPr="00E02CC5">
        <w:t xml:space="preserve">) </w:t>
      </w:r>
    </w:p>
    <w:p w14:paraId="3695B809" w14:textId="77777777" w:rsidR="00342C64" w:rsidRDefault="00342C64" w:rsidP="00342C64">
      <w:pPr>
        <w:pStyle w:val="NoSpacing"/>
      </w:pPr>
    </w:p>
    <w:p w14:paraId="28C20F3B" w14:textId="2C43D5AB" w:rsidR="00342C64" w:rsidRDefault="00342C64" w:rsidP="00342C64">
      <w:pPr>
        <w:pStyle w:val="NoSpacing"/>
      </w:pPr>
      <w:r>
        <w:t>With models such as POP and SARA integrated into policing, it provides a wider perspective of problems and delivers improved decision</w:t>
      </w:r>
      <w:r w:rsidR="00B9739D">
        <w:t>-</w:t>
      </w:r>
      <w:r>
        <w:t xml:space="preserve">making and </w:t>
      </w:r>
      <w:r w:rsidR="00B9739D">
        <w:t>problem-solving</w:t>
      </w:r>
      <w:r>
        <w:t xml:space="preserve"> skills. During this incident, being able to act quickly and make on the spot decisions proved to be crucial with the risk of harm rapidly increasing with the suspect attending the police station. As a result of the quick thinking and early intervention, the risk of harm was swiftly </w:t>
      </w:r>
      <w:r w:rsidR="00B9739D">
        <w:t>reduced,</w:t>
      </w:r>
      <w:r>
        <w:t xml:space="preserve"> and the investigation was not hindered. The </w:t>
      </w:r>
      <w:r>
        <w:lastRenderedPageBreak/>
        <w:t xml:space="preserve">victim was able to obtain a fair, equal and professional service without enduring any further harm and the suspect was apprehended </w:t>
      </w:r>
      <w:proofErr w:type="gramStart"/>
      <w:r>
        <w:t>and also</w:t>
      </w:r>
      <w:proofErr w:type="gramEnd"/>
      <w:r>
        <w:t xml:space="preserve"> delivered the same service.</w:t>
      </w:r>
    </w:p>
    <w:p w14:paraId="10850A6B" w14:textId="4B517F44" w:rsidR="00342C64" w:rsidRDefault="00342C64"/>
    <w:p w14:paraId="108C217B" w14:textId="468BC75B" w:rsidR="00342C64" w:rsidRPr="00342C64" w:rsidRDefault="00342C64" w:rsidP="00342C64">
      <w:pPr>
        <w:jc w:val="right"/>
        <w:rPr>
          <w:b/>
          <w:bCs/>
        </w:rPr>
      </w:pPr>
      <w:r w:rsidRPr="00342C64">
        <w:rPr>
          <w:b/>
          <w:bCs/>
        </w:rPr>
        <w:t>Word Count - 128</w:t>
      </w:r>
      <w:r w:rsidR="00EA3F80">
        <w:rPr>
          <w:b/>
          <w:bCs/>
        </w:rPr>
        <w:t>2</w:t>
      </w:r>
    </w:p>
    <w:p w14:paraId="0CE18B2D" w14:textId="77777777" w:rsidR="00342C64" w:rsidRDefault="00342C64">
      <w:r>
        <w:br w:type="page"/>
      </w:r>
    </w:p>
    <w:p w14:paraId="6B2A3D87" w14:textId="0BC979C7" w:rsidR="00342C64" w:rsidRPr="00342C64" w:rsidRDefault="00342C64" w:rsidP="00342C64">
      <w:pPr>
        <w:jc w:val="center"/>
        <w:rPr>
          <w:b/>
          <w:bCs/>
          <w:sz w:val="28"/>
          <w:szCs w:val="28"/>
        </w:rPr>
      </w:pPr>
      <w:r w:rsidRPr="00342C64">
        <w:rPr>
          <w:b/>
          <w:bCs/>
          <w:sz w:val="28"/>
          <w:szCs w:val="28"/>
        </w:rPr>
        <w:lastRenderedPageBreak/>
        <w:t>Task 3</w:t>
      </w:r>
    </w:p>
    <w:p w14:paraId="4E875915" w14:textId="77777777" w:rsidR="00342C64" w:rsidRDefault="00342C64" w:rsidP="00342C64">
      <w:r>
        <w:t>This essay is intended to reflect on an incident involving a vulnerable group, using the GIBBS Reflective Model. The model will enable the experience to be explored through six stages including the incident, feelings of the event followed by an analysis, conclusion, and action plan (Gibbs' Reflective Cycle, 2020). This process will also include the different approaches used whilst involving the appropriate professionals to safeguard and protect the persons at risk of harm.</w:t>
      </w:r>
    </w:p>
    <w:p w14:paraId="397149FB" w14:textId="77777777" w:rsidR="00342C64" w:rsidRDefault="00342C64" w:rsidP="00342C64">
      <w:r>
        <w:t>A report was made whereby a female had informed police that her ex-husband had located her at an undisclosed address. The suspect had made threats to assault and kill and was alleged to have displayed a knife. The victim believed the suspect had tracked her as the address was not known to him. Therefore, she decided to leave the location in her vehicle along with her children; the suspect continued to follow her, and the decision was then made to alert the police.</w:t>
      </w:r>
    </w:p>
    <w:p w14:paraId="4A2FE35F" w14:textId="77777777" w:rsidR="00342C64" w:rsidRDefault="00342C64" w:rsidP="00342C64">
      <w:r>
        <w:t xml:space="preserve">An account was taken from the victim and it was reported that the relationship was coercive and controlling. The victim's description also indicated a high possibility of domestic abuse including financial, mental, and physical. The victim disclosed that the suspect would withhold money, allowing an insignificant amount to be spent each week, resulting in the victim and children suffering. The victim also confirmed indications of jealousy which had previously caused </w:t>
      </w:r>
      <w:proofErr w:type="gramStart"/>
      <w:r>
        <w:t>harm,</w:t>
      </w:r>
      <w:proofErr w:type="gramEnd"/>
      <w:r>
        <w:t xml:space="preserve"> therefore the victim’s welfare was of great concern.</w:t>
      </w:r>
    </w:p>
    <w:p w14:paraId="2A328E67" w14:textId="77777777" w:rsidR="00342C64" w:rsidRDefault="00342C64" w:rsidP="00342C64">
      <w:r>
        <w:t>Following this, the victim had been made aware of the suspect’s arrest but became hesitant and retracted her concerns immediately. It was evident that the victim was being dishonest with officers and she was fearful of repercussions. To support the victim and her children, they were taken back to her parent’s address where she was informed of the processes in place to protect them. However, the victim failed to be forthcoming and a specialist department was advised to liaise with her due to her vulnerability.</w:t>
      </w:r>
    </w:p>
    <w:p w14:paraId="708DC58E" w14:textId="77777777" w:rsidR="00342C64" w:rsidRDefault="00342C64" w:rsidP="00342C64">
      <w:r>
        <w:t>On reflection, it was recognised how positive actions can result in more successful outcomes. Yet, in many complex incidents, it is not always possible for such approaches to be effective. When circumstances such as this arise, it is important to recognise, and take alternative approaches which may include the use of multi-agency working.</w:t>
      </w:r>
    </w:p>
    <w:p w14:paraId="09E0C503" w14:textId="77777777" w:rsidR="00342C64" w:rsidRDefault="00342C64" w:rsidP="00342C64">
      <w:r>
        <w:t>In relation to the incident, it was clear that the suspect was irate and could not endure the officer’s presence. The victim had at this point locked herself in the vehicle to protect herself and her children, which immediately raised concerns. The priority was therefore to make the victim feel safe and gain her trust, and consequently the suspect was removed from the scene. This allowed for the incident to be appropriately managed and would ensure the safety of all involved was maintained. When attending domestic related incidents, utilising the national decision-making model (NDM) allows for prompt and effective decisions to be made, followed by the correct management of risks, and positive actions to be taken (Arrest and other positive approaches, 2018).</w:t>
      </w:r>
    </w:p>
    <w:p w14:paraId="0EF2B146" w14:textId="77777777" w:rsidR="00342C64" w:rsidRDefault="00342C64" w:rsidP="00342C64">
      <w:r>
        <w:t>Safety of all victims was imperative; hence the decision was made to detain the male. This decision provided a level of protection, trust and reassurance to the female and children present. It is the duty of police officers to ensure safety protocols are followed, and if the decision were not to arrest, it would need to be justifiable (Arrest and other positive approaches, 2018).</w:t>
      </w:r>
    </w:p>
    <w:p w14:paraId="0F879237" w14:textId="77777777" w:rsidR="00342C64" w:rsidRDefault="00342C64" w:rsidP="00342C64">
      <w:r>
        <w:t xml:space="preserve">Once the incident was controlled and safety maintained, the procedure followed by obtaining a detailed account from the victim. It was vital to maintain good verbal and non-verbal communication skills with the victim, as this would ensure the victim felt valued and trust could be gained. This </w:t>
      </w:r>
      <w:r>
        <w:lastRenderedPageBreak/>
        <w:t>process is in-line with the initial stage of the NDM where information and intelligence would ensure the correct course of action can be made (Mental vulnerability and illness, 2019).</w:t>
      </w:r>
    </w:p>
    <w:p w14:paraId="5F00FBE7" w14:textId="77777777" w:rsidR="00342C64" w:rsidRDefault="00342C64" w:rsidP="00342C64">
      <w:r>
        <w:t>All police officers have values that must be adhered to, and the code of ethics provides guidance on how police officers must carry out these values alongside their duties. These requirements ensure that the level of service provided is of the highest standard (Code of Ethics, 2014, p3, 4). The college of policing believe that maintaining policing skills will allow for better assessments of situations and the ability to identify vulnerable people. Officers employing their own professional curiosity to look further into situations can aid with early interventions by protecting those most at risk. The college of policing has developed a training package that assists with dealing with the vulnerable, early interventions, and effective planning (How do you deal with the vulnerable? | College of Policing, 2017). This package consists of the Threat, Harm, Risk, Investigation, Vulnerability and Engagement approach (THRIVE) which focuses on prevention and intervention. By utilising this approach, officers can engage with and understand the decision-making process more thoroughly, which enables the maximum display of professional standards. (Smith and Swann, n.d.).</w:t>
      </w:r>
    </w:p>
    <w:p w14:paraId="43CCC866" w14:textId="77777777" w:rsidR="00342C64" w:rsidRDefault="00342C64" w:rsidP="00342C64">
      <w:r>
        <w:t>Upon reflecting, it was noted that the victim became fearful once informed of the suspect’s arrest, which resulted in the accounts being retracted. Informing victims of the appropriate actions is a policing behaviour expected to be displayed by all officers, however this approach resulted in the victim feeling more fearful and reluctant to co-operate. Although attempts were made to reassure her, she did not wish to provide any further details about the current and past incidents. With the victim showing signs of extreme vulnerabilities, an alternative approach was taken which involved referring to a specialist domestic abuse department and multi-agency working.</w:t>
      </w:r>
    </w:p>
    <w:p w14:paraId="2230D815" w14:textId="77777777" w:rsidR="00342C64" w:rsidRDefault="00342C64" w:rsidP="00342C64">
      <w:r>
        <w:t xml:space="preserve">An IDVA (independent domestic violence advisor) was appointed to speak with the victim to support and address safety concerns posed to the victim and children. IDVA’s become the victim’s primary contact; whilst implementing safety plans to protect them from future victimisation. (National definition of IDVA work, n.d.). Involving an IDVA allows for further approaches to be developed by providing the victims with a voice within the Multi-agency Risk Assessment Conference (MARAC). IDVA’s also allows the victim to navigate criminal justice with support from multi-agencies and rebuild their lives (What is an </w:t>
      </w:r>
      <w:proofErr w:type="spellStart"/>
      <w:r>
        <w:t>Idva</w:t>
      </w:r>
      <w:proofErr w:type="spellEnd"/>
      <w:r>
        <w:t xml:space="preserve">? </w:t>
      </w:r>
      <w:proofErr w:type="spellStart"/>
      <w:r>
        <w:t>Safelives</w:t>
      </w:r>
      <w:proofErr w:type="spellEnd"/>
      <w:r>
        <w:t>, n.d.).</w:t>
      </w:r>
    </w:p>
    <w:p w14:paraId="46DE6E1A" w14:textId="77777777" w:rsidR="00342C64" w:rsidRDefault="00342C64" w:rsidP="00342C64">
      <w:r>
        <w:t>The full account and victim’s details were also passed onto a multi-agency protection team through a Public Protection Notification (PPN) referral which enabled a multi-agency approach. This form engages supporting agencies to work together to minimise the risk of harm to vulnerable persons and ensures the victims are supported and safe (Multi Agency Risk Assessment Conference (MARAC) and Public Protection Notice (PPN) forms, 2020).</w:t>
      </w:r>
    </w:p>
    <w:p w14:paraId="5E32B86E" w14:textId="77777777" w:rsidR="00342C64" w:rsidRDefault="00342C64" w:rsidP="00342C64">
      <w:r>
        <w:t>These forms are shared within MARAC and the police Domestic Abuse Unit (DAU) which is used to formulate a safety plan. Within these plans will be safety measures that can be implemented to ensure the victims safety is maintained and the risk of future victimisation is severely lowered. The use of MARAC combines the police and all other agencies to work alongside one another easing the pressures whilst simultaneously providing support (MARAC, n.d.).</w:t>
      </w:r>
    </w:p>
    <w:p w14:paraId="5ADA3DC2" w14:textId="77777777" w:rsidR="00342C64" w:rsidRDefault="00342C64" w:rsidP="00342C64">
      <w:r>
        <w:t>It was also deemed appropriate and necessary to further support the victim by referring to victim focus. This service is restricted within the criminal justice system yet works alongside its victims to provide a long-term support network to aid in the recovery of crime/abuse (Who we are - South Wales Victim Focus, 2020).</w:t>
      </w:r>
    </w:p>
    <w:p w14:paraId="0180279A" w14:textId="77777777" w:rsidR="00342C64" w:rsidRDefault="00342C64" w:rsidP="00342C64">
      <w:r>
        <w:t xml:space="preserve">Reflecting on this incident, it was established how a multi-agency approach played an important role when supporting vulnerable persons. Utilising a multi-agency approach ensured the victim was </w:t>
      </w:r>
      <w:r>
        <w:lastRenderedPageBreak/>
        <w:t xml:space="preserve">efficiently safeguarded through a joint decision-making process which would effectively assess, identify, and reduce further risk to the mother and her children (Partnership working and multi-agency responses, 2018). This is a vital process involved when minimising the exposure of Domestic abuse within the community, and it is a legal obligation of all officers to ensure these safety measures are established. </w:t>
      </w:r>
    </w:p>
    <w:p w14:paraId="2C7BF68B" w14:textId="77777777" w:rsidR="00342C64" w:rsidRDefault="00342C64" w:rsidP="00342C64">
      <w:r>
        <w:t xml:space="preserve">It is evident that cooperation between suspects and victims can result in a negative statement, therefore appropriate management of individuals is deemed a vital duty for an investigating officer. The victim was in a state of fear and extremely vulnerable, and it was paramount that the incident was managed and consistent with the NDM. The decisions made during the incident were also in line with the principles of public life which acted upon selflessness, honesty, integrity, and objectivity (National Decision Model, 2014). Applying such ethical standards would ensure officers are working in the best interest of the public alongside the highest standard of professional behaviour. </w:t>
      </w:r>
    </w:p>
    <w:p w14:paraId="2AAE03CC" w14:textId="77777777" w:rsidR="00342C64" w:rsidRDefault="00342C64" w:rsidP="00342C64">
      <w:r>
        <w:t>It has been identified through overall experience with the vulnerable how methods of professional working can impact on the overall outcome of an investigation. Working with the public; particularly the vulnerable has appeared to be a challenging task. Situational awareness has been a large component within own learning and has enabled positive development for future practice. It was recognised from the incident that transparency is a key principle within the profession, yet it can create challenges which need alternative approaches to gain individual’s trust. Employing policing skills and clear approaches has assured complex surroundings can be managed effectively.</w:t>
      </w:r>
    </w:p>
    <w:p w14:paraId="70D46B28" w14:textId="77777777" w:rsidR="00342C64" w:rsidRDefault="00342C64" w:rsidP="00342C64">
      <w:r>
        <w:t xml:space="preserve">Continuously demonstrating key policing principles in line with the Code of Ethics will also help aid the service's attempt to reduce repeat victimisation significantly. Each individual officer also holds a duty to ensure skills are continuously updated and situations are reflected on, to ensure future experiences with the vulnerable can be managed more effectively. </w:t>
      </w:r>
    </w:p>
    <w:p w14:paraId="201FCF03" w14:textId="77777777" w:rsidR="00342C64" w:rsidRDefault="00342C64" w:rsidP="00342C64"/>
    <w:p w14:paraId="38D79CC9" w14:textId="0F3493DE" w:rsidR="00342C64" w:rsidRDefault="00342C64" w:rsidP="00342C64">
      <w:pPr>
        <w:jc w:val="right"/>
        <w:rPr>
          <w:b/>
          <w:bCs/>
        </w:rPr>
      </w:pPr>
      <w:r w:rsidRPr="00342C64">
        <w:rPr>
          <w:b/>
          <w:bCs/>
        </w:rPr>
        <w:t xml:space="preserve">Word count </w:t>
      </w:r>
      <w:r>
        <w:rPr>
          <w:b/>
          <w:bCs/>
        </w:rPr>
        <w:t>–</w:t>
      </w:r>
      <w:r w:rsidRPr="00342C64">
        <w:rPr>
          <w:b/>
          <w:bCs/>
        </w:rPr>
        <w:t xml:space="preserve"> 1538</w:t>
      </w:r>
    </w:p>
    <w:p w14:paraId="6A68D568" w14:textId="77777777" w:rsidR="00342C64" w:rsidRDefault="00342C64">
      <w:pPr>
        <w:rPr>
          <w:b/>
          <w:bCs/>
        </w:rPr>
      </w:pPr>
      <w:r>
        <w:rPr>
          <w:b/>
          <w:bCs/>
        </w:rPr>
        <w:br w:type="page"/>
      </w:r>
    </w:p>
    <w:p w14:paraId="7A4D614E" w14:textId="610DF15C" w:rsidR="00342C64" w:rsidRPr="00342C64" w:rsidRDefault="00342C64" w:rsidP="00342C64">
      <w:pPr>
        <w:pStyle w:val="Standard"/>
        <w:jc w:val="center"/>
        <w:rPr>
          <w:rFonts w:asciiTheme="minorHAnsi" w:hAnsiTheme="minorHAnsi" w:cstheme="minorHAnsi"/>
          <w:b/>
          <w:bCs/>
          <w:sz w:val="28"/>
          <w:szCs w:val="28"/>
        </w:rPr>
      </w:pPr>
      <w:r w:rsidRPr="00342C64">
        <w:rPr>
          <w:rFonts w:asciiTheme="minorHAnsi" w:hAnsiTheme="minorHAnsi" w:cstheme="minorHAnsi"/>
          <w:b/>
          <w:bCs/>
          <w:sz w:val="28"/>
          <w:szCs w:val="28"/>
        </w:rPr>
        <w:lastRenderedPageBreak/>
        <w:t>Task 4</w:t>
      </w:r>
    </w:p>
    <w:p w14:paraId="25244709" w14:textId="77777777" w:rsidR="00342C64" w:rsidRDefault="00342C64" w:rsidP="00342C64">
      <w:pPr>
        <w:pStyle w:val="Standard"/>
        <w:rPr>
          <w:rFonts w:asciiTheme="minorHAnsi" w:hAnsiTheme="minorHAnsi" w:cstheme="minorHAnsi"/>
          <w:sz w:val="22"/>
          <w:szCs w:val="22"/>
        </w:rPr>
      </w:pPr>
    </w:p>
    <w:p w14:paraId="6B223832" w14:textId="059AF7E2" w:rsidR="00342C64" w:rsidRDefault="00342C64" w:rsidP="00342C64">
      <w:pPr>
        <w:pStyle w:val="Standard"/>
        <w:rPr>
          <w:rFonts w:asciiTheme="minorHAnsi" w:hAnsiTheme="minorHAnsi" w:cstheme="minorHAnsi"/>
          <w:sz w:val="22"/>
          <w:szCs w:val="22"/>
        </w:rPr>
      </w:pPr>
      <w:r>
        <w:rPr>
          <w:rFonts w:asciiTheme="minorHAnsi" w:hAnsiTheme="minorHAnsi" w:cstheme="minorHAnsi"/>
          <w:sz w:val="22"/>
          <w:szCs w:val="22"/>
        </w:rPr>
        <w:t>This reflective essay is going to explore the key principles involved when conducting a complex and serious investigation and will be in correspondence with an incident experienced that involved an assault, possession of weapons and criminal damage.</w:t>
      </w:r>
    </w:p>
    <w:p w14:paraId="1AD2D82B" w14:textId="77777777" w:rsidR="00342C64" w:rsidRDefault="00342C64" w:rsidP="00342C64">
      <w:pPr>
        <w:pStyle w:val="Standard"/>
        <w:rPr>
          <w:rFonts w:asciiTheme="minorHAnsi" w:hAnsiTheme="minorHAnsi" w:cstheme="minorHAnsi"/>
          <w:sz w:val="22"/>
          <w:szCs w:val="22"/>
        </w:rPr>
      </w:pPr>
      <w:r>
        <w:rPr>
          <w:rFonts w:asciiTheme="minorHAnsi" w:hAnsiTheme="minorHAnsi" w:cstheme="minorHAnsi"/>
          <w:sz w:val="22"/>
          <w:szCs w:val="22"/>
        </w:rPr>
        <w:t>The processes involved within a primary investigation will be explored and how information and intelligence is gathered efficiently in relation to the Criminal Procedure and Investigations Act (CPIA) 1996.</w:t>
      </w:r>
    </w:p>
    <w:p w14:paraId="25BBA2CB" w14:textId="77777777" w:rsidR="00342C64" w:rsidRDefault="00342C64" w:rsidP="00342C64">
      <w:pPr>
        <w:pStyle w:val="Standard"/>
        <w:rPr>
          <w:rFonts w:asciiTheme="minorHAnsi" w:hAnsiTheme="minorHAnsi" w:cstheme="minorHAnsi"/>
          <w:sz w:val="22"/>
          <w:szCs w:val="22"/>
        </w:rPr>
      </w:pPr>
    </w:p>
    <w:p w14:paraId="2A610FED" w14:textId="77777777" w:rsidR="00342C64" w:rsidRDefault="00342C64" w:rsidP="00342C64">
      <w:pPr>
        <w:pStyle w:val="Standard"/>
        <w:rPr>
          <w:rFonts w:hint="eastAsia"/>
        </w:rPr>
      </w:pPr>
      <w:r>
        <w:rPr>
          <w:rFonts w:asciiTheme="minorHAnsi" w:hAnsiTheme="minorHAnsi" w:cstheme="minorHAnsi"/>
          <w:sz w:val="22"/>
          <w:szCs w:val="22"/>
        </w:rPr>
        <w:t>A person had been reported to have threatened two males with a knife with one victim being assaulted. The suspect had chased both victims down the street with the knife, whereby a shop keeper witnessed the incident and called the police. As a result, the suspect then turned his attention to the shopkeeper, who was also threatened with a knife and his shop was damaged. The suspect fled the scene and returned to his flat. It was reported that the male was not in a stable mind and had other weapons within his flat. Due to the risk of harm being extremely high, this incident was graded for an immediate response with the requirement of firearm officers to be deployed.</w:t>
      </w:r>
    </w:p>
    <w:p w14:paraId="68ACCA31" w14:textId="77777777" w:rsidR="00342C64" w:rsidRDefault="00342C64" w:rsidP="00342C64">
      <w:pPr>
        <w:pStyle w:val="Standard"/>
        <w:rPr>
          <w:rFonts w:hint="eastAsia"/>
        </w:rPr>
      </w:pPr>
      <w:r>
        <w:rPr>
          <w:rFonts w:asciiTheme="minorHAnsi" w:hAnsiTheme="minorHAnsi" w:cstheme="minorHAnsi"/>
          <w:sz w:val="22"/>
          <w:szCs w:val="22"/>
        </w:rPr>
        <w:t xml:space="preserve">The initial 999 call from the shopkeeper allowed the police to identify the suspect by name, and a collection of data to be accumulated prior to attendance. </w:t>
      </w:r>
    </w:p>
    <w:p w14:paraId="47D5A480" w14:textId="77777777" w:rsidR="00342C64" w:rsidRDefault="00342C64" w:rsidP="00342C64">
      <w:pPr>
        <w:pStyle w:val="Standard"/>
        <w:rPr>
          <w:rFonts w:asciiTheme="minorHAnsi" w:hAnsiTheme="minorHAnsi" w:cstheme="minorHAnsi"/>
          <w:sz w:val="22"/>
          <w:szCs w:val="22"/>
        </w:rPr>
      </w:pPr>
    </w:p>
    <w:p w14:paraId="6A148F26" w14:textId="77777777" w:rsidR="00342C64" w:rsidRDefault="00342C64" w:rsidP="00342C64">
      <w:pPr>
        <w:pStyle w:val="Standard"/>
        <w:rPr>
          <w:rFonts w:asciiTheme="minorHAnsi" w:hAnsiTheme="minorHAnsi" w:cstheme="minorHAnsi"/>
          <w:sz w:val="22"/>
          <w:szCs w:val="22"/>
        </w:rPr>
      </w:pPr>
      <w:r>
        <w:rPr>
          <w:rFonts w:asciiTheme="minorHAnsi" w:hAnsiTheme="minorHAnsi" w:cstheme="minorHAnsi"/>
          <w:sz w:val="22"/>
          <w:szCs w:val="22"/>
        </w:rPr>
        <w:t>To facilitate and exercise criminal investigations efficiently, it is vital that the correct investigative principles are followed. The principles are stated to work best when the support of the community is received, and alongside an investigative mindset, a structured and qualitative investigation is likely to be delivered (Investigation, 2020).</w:t>
      </w:r>
    </w:p>
    <w:p w14:paraId="31C49E0A" w14:textId="77777777" w:rsidR="00342C64" w:rsidRDefault="00342C64" w:rsidP="00342C64">
      <w:pPr>
        <w:pStyle w:val="Standard"/>
        <w:rPr>
          <w:rFonts w:asciiTheme="minorHAnsi" w:hAnsiTheme="minorHAnsi" w:cstheme="minorHAnsi"/>
          <w:sz w:val="22"/>
          <w:szCs w:val="22"/>
        </w:rPr>
      </w:pPr>
      <w:r>
        <w:rPr>
          <w:rFonts w:asciiTheme="minorHAnsi" w:hAnsiTheme="minorHAnsi" w:cstheme="minorHAnsi"/>
          <w:sz w:val="22"/>
          <w:szCs w:val="22"/>
        </w:rPr>
        <w:t>There are several recognised theories that equip a systematic investigation. In accordance with the College of Policing, these would include appropriately employing legal powers, protecting the vulnerable, respecting professional ethics of others, acknowledging protected characteristics, and working in line with the Equality Act 2010 (Investigation, 2020).</w:t>
      </w:r>
    </w:p>
    <w:p w14:paraId="5EEFBB6D" w14:textId="77777777" w:rsidR="00342C64" w:rsidRDefault="00342C64" w:rsidP="00342C64">
      <w:pPr>
        <w:pStyle w:val="Standard"/>
        <w:rPr>
          <w:rFonts w:asciiTheme="minorHAnsi" w:hAnsiTheme="minorHAnsi" w:cstheme="minorHAnsi"/>
          <w:sz w:val="22"/>
          <w:szCs w:val="22"/>
        </w:rPr>
      </w:pPr>
      <w:r>
        <w:rPr>
          <w:rFonts w:asciiTheme="minorHAnsi" w:hAnsiTheme="minorHAnsi" w:cstheme="minorHAnsi"/>
          <w:sz w:val="22"/>
          <w:szCs w:val="22"/>
        </w:rPr>
        <w:t xml:space="preserve">Prior to deployment, the gathering of information and intelligence was vital for ensuring the officers safety, whilst simultaneously assessing and managing the risk posed to the officers and the public. This process was facilitated using the Police National Computer (PNC) which allows law enforcement to access local and national data on identified individuals, their involvement of previous criminal activity and past offences (Doyle, 2001, p.200). This method of risk assessment enabled the utilisation of officer resources, along with safety measures being enforced. </w:t>
      </w:r>
    </w:p>
    <w:p w14:paraId="2DF61D9D" w14:textId="77777777" w:rsidR="00342C64" w:rsidRDefault="00342C64" w:rsidP="00342C64">
      <w:pPr>
        <w:pStyle w:val="Standard"/>
        <w:rPr>
          <w:rFonts w:hint="eastAsia"/>
        </w:rPr>
      </w:pPr>
      <w:r>
        <w:rPr>
          <w:rFonts w:asciiTheme="minorHAnsi" w:hAnsiTheme="minorHAnsi" w:cstheme="minorHAnsi"/>
          <w:sz w:val="22"/>
          <w:szCs w:val="22"/>
        </w:rPr>
        <w:t xml:space="preserve">Once the initial assessments were completed it was recognised that the suspect suffered with mental health issues and was well-known to the police for previously being violent and being in possession of weapons. These factors increased the risk posed towards both officers and the public and therefore a more tactical approach was required. Deployment to such incident required the involvement of specialist officers who are trained for the more complex circumstances. The utilisation of authorised firearm officers (AFO) can only be authorised by an accredited tactical firearms commander. For this to be considered a </w:t>
      </w:r>
      <w:proofErr w:type="gramStart"/>
      <w:r>
        <w:rPr>
          <w:rFonts w:asciiTheme="minorHAnsi" w:hAnsiTheme="minorHAnsi" w:cstheme="minorHAnsi"/>
          <w:sz w:val="22"/>
          <w:szCs w:val="22"/>
        </w:rPr>
        <w:t>criteria</w:t>
      </w:r>
      <w:proofErr w:type="gramEnd"/>
      <w:r>
        <w:rPr>
          <w:rFonts w:asciiTheme="minorHAnsi" w:hAnsiTheme="minorHAnsi" w:cstheme="minorHAnsi"/>
          <w:sz w:val="22"/>
          <w:szCs w:val="22"/>
        </w:rPr>
        <w:t xml:space="preserve"> needs to be met, however in this situation an individual was in possession of potentially lethal weapon (Deployment of AFOs, 2013).</w:t>
      </w:r>
    </w:p>
    <w:p w14:paraId="55DAE1C8" w14:textId="77777777" w:rsidR="00342C64" w:rsidRDefault="00342C64" w:rsidP="00342C64">
      <w:pPr>
        <w:pStyle w:val="Standard"/>
        <w:rPr>
          <w:rFonts w:asciiTheme="minorHAnsi" w:hAnsiTheme="minorHAnsi" w:cstheme="minorHAnsi"/>
          <w:sz w:val="22"/>
          <w:szCs w:val="22"/>
        </w:rPr>
      </w:pPr>
    </w:p>
    <w:p w14:paraId="49149604" w14:textId="77777777" w:rsidR="00342C64" w:rsidRDefault="00342C64" w:rsidP="00342C64">
      <w:pPr>
        <w:pStyle w:val="Standard"/>
        <w:rPr>
          <w:rFonts w:hint="eastAsia"/>
        </w:rPr>
      </w:pPr>
      <w:r>
        <w:rPr>
          <w:rFonts w:asciiTheme="minorHAnsi" w:hAnsiTheme="minorHAnsi" w:cstheme="minorHAnsi"/>
          <w:sz w:val="22"/>
          <w:szCs w:val="22"/>
        </w:rPr>
        <w:t xml:space="preserve">Upon reflection, my duty was to contain and preserve the scene alongside the AFO’s in a tactical manner. When a series of individuals are deployed to complex operations and set objectives are made, a clear and structured approach is vital </w:t>
      </w:r>
      <w:r w:rsidRPr="00C54B3F">
        <w:rPr>
          <w:rFonts w:asciiTheme="minorHAnsi" w:hAnsiTheme="minorHAnsi" w:cstheme="minorHAnsi" w:hint="eastAsia"/>
          <w:sz w:val="22"/>
          <w:szCs w:val="22"/>
        </w:rPr>
        <w:t>(Tactical planning, 2018)</w:t>
      </w:r>
      <w:r>
        <w:rPr>
          <w:rFonts w:asciiTheme="minorHAnsi" w:hAnsiTheme="minorHAnsi" w:cstheme="minorHAnsi"/>
          <w:sz w:val="22"/>
          <w:szCs w:val="22"/>
        </w:rPr>
        <w:t xml:space="preserve">. The strategic operation was resulted from each officer being clear regarding their roles and responsibilities which is essential for ensuring effective interoperability </w:t>
      </w:r>
      <w:r w:rsidRPr="00C54B3F">
        <w:rPr>
          <w:rFonts w:asciiTheme="minorHAnsi" w:hAnsiTheme="minorHAnsi" w:cstheme="minorHAnsi" w:hint="eastAsia"/>
          <w:sz w:val="22"/>
          <w:szCs w:val="22"/>
        </w:rPr>
        <w:t>(Core principles, 2018)</w:t>
      </w:r>
      <w:r>
        <w:rPr>
          <w:rFonts w:asciiTheme="minorHAnsi" w:hAnsiTheme="minorHAnsi" w:cstheme="minorHAnsi"/>
          <w:sz w:val="22"/>
          <w:szCs w:val="22"/>
        </w:rPr>
        <w:t xml:space="preserve">. Such planned responses required clarity and a full awareness of working within tactical operations; the use of two separately skilled team of officers enabled its structure. The incident demonstrated the importance of understanding everyone’s legal powers and proved vital for a safe and professional policing operation. </w:t>
      </w:r>
    </w:p>
    <w:p w14:paraId="35CBE18F" w14:textId="77777777" w:rsidR="00342C64" w:rsidRDefault="00342C64" w:rsidP="00342C64">
      <w:pPr>
        <w:pStyle w:val="Standard"/>
        <w:rPr>
          <w:rFonts w:hint="eastAsia"/>
        </w:rPr>
      </w:pPr>
      <w:r>
        <w:rPr>
          <w:rFonts w:asciiTheme="minorHAnsi" w:hAnsiTheme="minorHAnsi" w:cstheme="minorHAnsi"/>
          <w:sz w:val="22"/>
          <w:szCs w:val="22"/>
        </w:rPr>
        <w:lastRenderedPageBreak/>
        <w:t xml:space="preserve">Preserving the scene involved identifying victims and any sources of information that could provide vital evidence surrounding the incident. It was also highly important that any victims and witnesses were not in conjunction with one another, preventing any potential threats from the suspect and valuable information being interfered with </w:t>
      </w:r>
      <w:r w:rsidRPr="00C54B3F">
        <w:rPr>
          <w:rFonts w:asciiTheme="minorHAnsi" w:hAnsiTheme="minorHAnsi" w:cstheme="minorHAnsi" w:hint="eastAsia"/>
          <w:sz w:val="22"/>
          <w:szCs w:val="22"/>
        </w:rPr>
        <w:t>(Working with victims and witnesses, 2020)</w:t>
      </w:r>
      <w:r>
        <w:rPr>
          <w:rFonts w:asciiTheme="minorHAnsi" w:hAnsiTheme="minorHAnsi" w:cstheme="minorHAnsi"/>
          <w:sz w:val="22"/>
          <w:szCs w:val="22"/>
        </w:rPr>
        <w:t xml:space="preserve">. Poor management of incidents could potentially result in valuable information being lost. </w:t>
      </w:r>
    </w:p>
    <w:p w14:paraId="6998F713" w14:textId="77777777" w:rsidR="00342C64" w:rsidRDefault="00342C64" w:rsidP="00342C64">
      <w:pPr>
        <w:pStyle w:val="Standard"/>
        <w:rPr>
          <w:rFonts w:asciiTheme="minorHAnsi" w:hAnsiTheme="minorHAnsi" w:cstheme="minorHAnsi"/>
          <w:sz w:val="22"/>
          <w:szCs w:val="22"/>
        </w:rPr>
      </w:pPr>
    </w:p>
    <w:p w14:paraId="2C4B82B9" w14:textId="77777777" w:rsidR="00342C64" w:rsidRDefault="00342C64" w:rsidP="00342C64">
      <w:pPr>
        <w:pStyle w:val="Standard"/>
        <w:rPr>
          <w:rFonts w:hint="eastAsia"/>
        </w:rPr>
      </w:pPr>
      <w:r>
        <w:rPr>
          <w:rFonts w:asciiTheme="minorHAnsi" w:hAnsiTheme="minorHAnsi" w:cstheme="minorHAnsi"/>
          <w:sz w:val="22"/>
          <w:szCs w:val="22"/>
        </w:rPr>
        <w:t>When a risk is identified on assessment, officers have a duty to action contingency plans, however when more complex circumstances arise, initial responses may need to be modified to ensure the best outcome is achieved. The implementation of a command structure allows for flexibility and ensures decisions are communicated effectively and documented</w:t>
      </w:r>
      <w:r>
        <w:t xml:space="preserve"> </w:t>
      </w:r>
      <w:r>
        <w:rPr>
          <w:rFonts w:asciiTheme="minorHAnsi" w:hAnsiTheme="minorHAnsi" w:cstheme="minorHAnsi"/>
          <w:sz w:val="22"/>
          <w:szCs w:val="22"/>
        </w:rPr>
        <w:t xml:space="preserve">(Command, 2014). The gathering and delivering of relevant and up to date information and intelligence will assist with what resources are required. Those involved are required to uphold continuous communication, allowing continuous dynamic risk assessments to be completed and ensure management can determine whether the actions taken are proportionate to the situation. (Planning resources, 2015). </w:t>
      </w:r>
    </w:p>
    <w:p w14:paraId="67E2BF7B" w14:textId="77777777" w:rsidR="00342C64" w:rsidRDefault="00342C64" w:rsidP="00342C64">
      <w:pPr>
        <w:pStyle w:val="Standard"/>
        <w:rPr>
          <w:rFonts w:hint="eastAsia"/>
        </w:rPr>
      </w:pPr>
      <w:r>
        <w:rPr>
          <w:rFonts w:asciiTheme="minorHAnsi" w:hAnsiTheme="minorHAnsi" w:cstheme="minorHAnsi"/>
          <w:sz w:val="22"/>
          <w:szCs w:val="22"/>
        </w:rPr>
        <w:t xml:space="preserve">Securing the scene consisted of closing all entry routes and preventing persons from entering. To ensure all potential information is preserved, it is vitally important to mark the boundaries larger than the scene itself. This would allow any further possible evidence to be uncontaminated as the investigation continues </w:t>
      </w:r>
      <w:r w:rsidRPr="007B052A">
        <w:rPr>
          <w:rFonts w:asciiTheme="minorHAnsi" w:hAnsiTheme="minorHAnsi" w:cstheme="minorHAnsi" w:hint="eastAsia"/>
          <w:sz w:val="22"/>
          <w:szCs w:val="22"/>
        </w:rPr>
        <w:t>(Girard, 2008</w:t>
      </w:r>
      <w:r>
        <w:rPr>
          <w:rFonts w:asciiTheme="minorHAnsi" w:hAnsiTheme="minorHAnsi" w:cstheme="minorHAnsi"/>
          <w:sz w:val="22"/>
          <w:szCs w:val="22"/>
        </w:rPr>
        <w:t>, p.6</w:t>
      </w:r>
      <w:r w:rsidRPr="007B052A">
        <w:rPr>
          <w:rFonts w:asciiTheme="minorHAnsi" w:hAnsiTheme="minorHAnsi" w:cstheme="minorHAnsi" w:hint="eastAsia"/>
          <w:sz w:val="22"/>
          <w:szCs w:val="22"/>
        </w:rPr>
        <w:t>)</w:t>
      </w:r>
      <w:r>
        <w:rPr>
          <w:rFonts w:asciiTheme="minorHAnsi" w:hAnsiTheme="minorHAnsi" w:cstheme="minorHAnsi"/>
          <w:sz w:val="22"/>
          <w:szCs w:val="22"/>
        </w:rPr>
        <w:t xml:space="preserve">.  This role also involved working alongside AFO’s when containing the suspect in his flat. By working collectively, it ensured the integrity of all evidence was maintained, and all evidence gathered was in accordance with the code of practice and investigation principles. </w:t>
      </w:r>
    </w:p>
    <w:p w14:paraId="00D8CE72" w14:textId="77777777" w:rsidR="00342C64" w:rsidRDefault="00342C64" w:rsidP="00342C64">
      <w:pPr>
        <w:pStyle w:val="Standard"/>
        <w:rPr>
          <w:rFonts w:asciiTheme="minorHAnsi" w:hAnsiTheme="minorHAnsi" w:cstheme="minorHAnsi"/>
          <w:sz w:val="22"/>
          <w:szCs w:val="22"/>
        </w:rPr>
      </w:pPr>
    </w:p>
    <w:p w14:paraId="18748917" w14:textId="77777777" w:rsidR="00342C64" w:rsidRDefault="00342C64" w:rsidP="00342C64">
      <w:pPr>
        <w:pStyle w:val="Standard"/>
        <w:rPr>
          <w:rFonts w:hint="eastAsia"/>
        </w:rPr>
      </w:pPr>
      <w:r>
        <w:rPr>
          <w:rFonts w:asciiTheme="minorHAnsi" w:hAnsiTheme="minorHAnsi" w:cstheme="minorHAnsi"/>
          <w:sz w:val="22"/>
          <w:szCs w:val="22"/>
        </w:rPr>
        <w:t>Once the scene was preserved, first accounts were taken from the victims and witnesses. Obtaining an account as soon as practicably possible, the information gathered is more likely contain relevant information which can aid a successful prosecution. Other evidential leads to consider can consist of forensics, photographs, and seizure of any technology</w:t>
      </w:r>
      <w:r>
        <w:t xml:space="preserve"> </w:t>
      </w:r>
      <w:r>
        <w:rPr>
          <w:rFonts w:asciiTheme="minorHAnsi" w:hAnsiTheme="minorHAnsi" w:cstheme="minorHAnsi"/>
          <w:sz w:val="22"/>
          <w:szCs w:val="22"/>
        </w:rPr>
        <w:t xml:space="preserve">(First response, 2016). Pursing all lines of enquires such as CCTV and house to house proves vital when ascertaining if any criminal offences have been committed (Introduction, 2020). </w:t>
      </w:r>
    </w:p>
    <w:p w14:paraId="49BBE822" w14:textId="77777777" w:rsidR="00342C64" w:rsidRDefault="00342C64" w:rsidP="00342C64">
      <w:pPr>
        <w:pStyle w:val="Standard"/>
        <w:rPr>
          <w:rFonts w:hint="eastAsia"/>
        </w:rPr>
      </w:pPr>
      <w:r>
        <w:rPr>
          <w:rFonts w:asciiTheme="minorHAnsi" w:hAnsiTheme="minorHAnsi" w:cstheme="minorHAnsi"/>
          <w:sz w:val="22"/>
          <w:szCs w:val="22"/>
        </w:rPr>
        <w:t xml:space="preserve">Reflecting upon the initial actions, applying previous learning allowed for quick interventions. Previous learning enabled an immediate response to safety whilst upholding the skills to operate a tactical approach.  Experience in such environments allowed an investigative mindset to be delivered which allowed for efficient management of resources and dynamic team-working. Communication was key and aided in a tactical plan to be executed safely and effectively. Obtaining first accounts also provided vital evidence alongside weapons seized, which resulted in the grounds to search confirming an offence had been committed. </w:t>
      </w:r>
    </w:p>
    <w:p w14:paraId="48C54F35" w14:textId="77777777" w:rsidR="00342C64" w:rsidRDefault="00342C64" w:rsidP="00342C64">
      <w:pPr>
        <w:pStyle w:val="Standard"/>
        <w:rPr>
          <w:rFonts w:asciiTheme="minorHAnsi" w:hAnsiTheme="minorHAnsi" w:cstheme="minorHAnsi"/>
          <w:sz w:val="22"/>
          <w:szCs w:val="22"/>
        </w:rPr>
      </w:pPr>
    </w:p>
    <w:p w14:paraId="547C8729" w14:textId="77777777" w:rsidR="00342C64" w:rsidRDefault="00342C64" w:rsidP="00342C64">
      <w:pPr>
        <w:pStyle w:val="Standard"/>
        <w:rPr>
          <w:rFonts w:hint="eastAsia"/>
        </w:rPr>
      </w:pPr>
      <w:r>
        <w:rPr>
          <w:rFonts w:asciiTheme="minorHAnsi" w:hAnsiTheme="minorHAnsi" w:cstheme="minorHAnsi"/>
          <w:sz w:val="22"/>
          <w:szCs w:val="22"/>
        </w:rPr>
        <w:t>On reflection of this incident, flexibility allowed for changes to made based upon the increased harm factor that was presented to the victims and other members of the public. It was important to maintain a professional understanding throughout the incident; although the initial checks provided numerous warning markers; to which remaining impartial and maintaining safety was vital. It is recognised that a bias mindset can lead to unlawful arrests and judgements being prejudice. This can display low standards of behaviour of officers, ultimately leading to the public confidence being damaged. This supports the importance of recognising discrimination and how it can be perceived. A fair and responsive service is imperative to maintaining the public’s confidence, and recognising protected characteristics is essential for upholding a high standard of professional behaviour. Protected characteristics range from; but are not limited to age, disability, gender, religion, and civil partnerships (</w:t>
      </w:r>
      <w:r w:rsidRPr="007B052A">
        <w:rPr>
          <w:rFonts w:asciiTheme="minorHAnsi" w:hAnsiTheme="minorHAnsi" w:cstheme="minorHAnsi" w:hint="eastAsia"/>
          <w:sz w:val="22"/>
          <w:szCs w:val="22"/>
        </w:rPr>
        <w:t>Protected characteristics, 2019)</w:t>
      </w:r>
      <w:r>
        <w:rPr>
          <w:rFonts w:asciiTheme="minorHAnsi" w:hAnsiTheme="minorHAnsi" w:cstheme="minorHAnsi"/>
          <w:sz w:val="22"/>
          <w:szCs w:val="22"/>
        </w:rPr>
        <w:t xml:space="preserve">. </w:t>
      </w:r>
    </w:p>
    <w:p w14:paraId="485A00BE" w14:textId="77777777" w:rsidR="00342C64" w:rsidRDefault="00342C64" w:rsidP="00342C64">
      <w:pPr>
        <w:pStyle w:val="Standard"/>
        <w:rPr>
          <w:rFonts w:hint="eastAsia"/>
        </w:rPr>
      </w:pPr>
      <w:r>
        <w:rPr>
          <w:rFonts w:asciiTheme="minorHAnsi" w:hAnsiTheme="minorHAnsi" w:cstheme="minorHAnsi"/>
          <w:sz w:val="22"/>
          <w:szCs w:val="22"/>
        </w:rPr>
        <w:t xml:space="preserve">Although a crime had been committed, the suspect suffered with mental health difficulties and therefore his welfare was equally important in-line with The Equality Act 2010. Maintaining and supporting the welfare of the suspect ensured that he was provided access to services and was not discriminated against. The equality act ensured that all characteristics are protected from </w:t>
      </w:r>
      <w:r>
        <w:rPr>
          <w:rFonts w:asciiTheme="minorHAnsi" w:hAnsiTheme="minorHAnsi" w:cstheme="minorHAnsi"/>
          <w:sz w:val="22"/>
          <w:szCs w:val="22"/>
        </w:rPr>
        <w:lastRenderedPageBreak/>
        <w:t>discrimination and guarantees that every person has the same opportunities</w:t>
      </w:r>
      <w:r>
        <w:t xml:space="preserve"> </w:t>
      </w:r>
      <w:r>
        <w:rPr>
          <w:rFonts w:asciiTheme="minorHAnsi" w:hAnsiTheme="minorHAnsi" w:cstheme="minorHAnsi"/>
          <w:sz w:val="22"/>
          <w:szCs w:val="22"/>
        </w:rPr>
        <w:t>(Discrimination and Mental Health - Equality Act 2010, 2011, p.1, 2, 11).</w:t>
      </w:r>
    </w:p>
    <w:p w14:paraId="3FDB527D" w14:textId="77777777" w:rsidR="00342C64" w:rsidRDefault="00342C64" w:rsidP="00342C64">
      <w:pPr>
        <w:pStyle w:val="Standard"/>
        <w:rPr>
          <w:rFonts w:asciiTheme="minorHAnsi" w:hAnsiTheme="minorHAnsi" w:cstheme="minorHAnsi"/>
          <w:sz w:val="22"/>
          <w:szCs w:val="22"/>
        </w:rPr>
      </w:pPr>
    </w:p>
    <w:p w14:paraId="5BF85A9A" w14:textId="77777777" w:rsidR="00342C64" w:rsidRDefault="00342C64" w:rsidP="00342C64">
      <w:pPr>
        <w:pStyle w:val="Standard"/>
        <w:rPr>
          <w:rFonts w:hint="eastAsia"/>
        </w:rPr>
      </w:pPr>
      <w:r>
        <w:rPr>
          <w:rFonts w:asciiTheme="minorHAnsi" w:hAnsiTheme="minorHAnsi" w:cstheme="minorHAnsi"/>
          <w:sz w:val="22"/>
          <w:szCs w:val="22"/>
        </w:rPr>
        <w:t xml:space="preserve">It is important to recognise the key principles required to deliver an effective policing service. </w:t>
      </w:r>
    </w:p>
    <w:p w14:paraId="61B8B3F0" w14:textId="6EF14CCE" w:rsidR="00342C64" w:rsidRDefault="00342C64" w:rsidP="00342C64">
      <w:pPr>
        <w:pStyle w:val="Standard"/>
        <w:rPr>
          <w:rFonts w:ascii="Calibri" w:hAnsi="Calibri" w:cstheme="minorHAnsi"/>
          <w:sz w:val="22"/>
          <w:szCs w:val="22"/>
        </w:rPr>
      </w:pPr>
      <w:r>
        <w:rPr>
          <w:rFonts w:ascii="Calibri" w:hAnsi="Calibri" w:cstheme="minorHAnsi"/>
          <w:sz w:val="22"/>
          <w:szCs w:val="22"/>
        </w:rPr>
        <w:t xml:space="preserve">Policing procedures are in place to ensure legal professionals are delivering a qualitative service based on the best practice whilst equality and efficiency is delivered. Understanding the codes of practice and utilising the tools available will ensure the delivery of service is at its highest standard. Reflecting on own experiences is also a core skill which extracts value from experiences, allowing the appreciation of own development needs therefore improving own professional learning </w:t>
      </w:r>
      <w:r w:rsidRPr="006D24AC">
        <w:rPr>
          <w:rFonts w:ascii="Calibri" w:hAnsi="Calibri" w:cstheme="minorHAnsi" w:hint="eastAsia"/>
          <w:sz w:val="22"/>
          <w:szCs w:val="22"/>
        </w:rPr>
        <w:t>(Resources for reflective practice, 2020</w:t>
      </w:r>
      <w:r>
        <w:rPr>
          <w:rFonts w:ascii="Calibri" w:hAnsi="Calibri" w:cstheme="minorHAnsi"/>
          <w:sz w:val="22"/>
          <w:szCs w:val="22"/>
        </w:rPr>
        <w:t>, p.2</w:t>
      </w:r>
      <w:r w:rsidRPr="006D24AC">
        <w:rPr>
          <w:rFonts w:ascii="Calibri" w:hAnsi="Calibri" w:cstheme="minorHAnsi" w:hint="eastAsia"/>
          <w:sz w:val="22"/>
          <w:szCs w:val="22"/>
        </w:rPr>
        <w:t>)</w:t>
      </w:r>
      <w:r>
        <w:rPr>
          <w:rFonts w:ascii="Calibri" w:hAnsi="Calibri" w:cstheme="minorHAnsi"/>
          <w:sz w:val="22"/>
          <w:szCs w:val="22"/>
        </w:rPr>
        <w:t xml:space="preserve">. </w:t>
      </w:r>
    </w:p>
    <w:p w14:paraId="4266C209" w14:textId="77777777" w:rsidR="00342C64" w:rsidRDefault="00342C64" w:rsidP="00342C64">
      <w:pPr>
        <w:pStyle w:val="Standard"/>
        <w:rPr>
          <w:rFonts w:ascii="Calibri" w:hAnsi="Calibri" w:cstheme="minorHAnsi"/>
          <w:sz w:val="22"/>
          <w:szCs w:val="22"/>
        </w:rPr>
      </w:pPr>
    </w:p>
    <w:p w14:paraId="05DBF0E8" w14:textId="71424FD4" w:rsidR="00342C64" w:rsidRDefault="00342C64" w:rsidP="00342C64">
      <w:pPr>
        <w:pStyle w:val="Standard"/>
        <w:jc w:val="right"/>
        <w:rPr>
          <w:rFonts w:asciiTheme="minorHAnsi" w:hAnsiTheme="minorHAnsi" w:cstheme="minorHAnsi"/>
          <w:sz w:val="22"/>
          <w:szCs w:val="22"/>
        </w:rPr>
      </w:pPr>
      <w:r w:rsidRPr="00752689">
        <w:rPr>
          <w:rFonts w:ascii="Calibri" w:hAnsi="Calibri" w:cstheme="minorHAnsi"/>
          <w:b/>
          <w:bCs/>
          <w:sz w:val="22"/>
          <w:szCs w:val="22"/>
        </w:rPr>
        <w:t>Word Count = 137</w:t>
      </w:r>
      <w:r w:rsidR="00EA3F80">
        <w:rPr>
          <w:rFonts w:ascii="Calibri" w:hAnsi="Calibri" w:cstheme="minorHAnsi"/>
          <w:b/>
          <w:bCs/>
          <w:sz w:val="22"/>
          <w:szCs w:val="22"/>
        </w:rPr>
        <w:t>4</w:t>
      </w:r>
    </w:p>
    <w:p w14:paraId="71098719" w14:textId="5A46B0C4" w:rsidR="00342C64" w:rsidRDefault="00342C64" w:rsidP="00342C64">
      <w:pPr>
        <w:rPr>
          <w:b/>
          <w:bCs/>
        </w:rPr>
      </w:pPr>
    </w:p>
    <w:p w14:paraId="64F82DB0" w14:textId="53A30D63" w:rsidR="00342C64" w:rsidRDefault="00342C64" w:rsidP="00342C64">
      <w:pPr>
        <w:rPr>
          <w:b/>
          <w:bCs/>
        </w:rPr>
      </w:pPr>
    </w:p>
    <w:p w14:paraId="3145668F" w14:textId="77777777" w:rsidR="00342C64" w:rsidRDefault="00342C64">
      <w:pPr>
        <w:rPr>
          <w:b/>
          <w:bCs/>
        </w:rPr>
      </w:pPr>
      <w:r>
        <w:rPr>
          <w:b/>
          <w:bCs/>
        </w:rPr>
        <w:br w:type="page"/>
      </w:r>
    </w:p>
    <w:p w14:paraId="5E3C8ABB" w14:textId="2DA1A65C" w:rsidR="007F5E95" w:rsidRDefault="007F5E95" w:rsidP="007F5E95">
      <w:pPr>
        <w:jc w:val="center"/>
        <w:rPr>
          <w:b/>
          <w:bCs/>
        </w:rPr>
      </w:pPr>
      <w:r>
        <w:rPr>
          <w:b/>
          <w:bCs/>
        </w:rPr>
        <w:lastRenderedPageBreak/>
        <w:t>Task 5</w:t>
      </w:r>
    </w:p>
    <w:p w14:paraId="741AAFB5" w14:textId="77777777" w:rsidR="00BE5C9A" w:rsidRDefault="00BE5C9A" w:rsidP="00BE5C9A">
      <w:pPr>
        <w:pStyle w:val="NoSpacing"/>
      </w:pPr>
      <w:r>
        <w:t xml:space="preserve">This essay is a reflection based upon an on-going incident whereby valuable items were fraudulently obtained by two individuals under a false identity. The transaction was processed, however once the items had been obtained, the payment was withdrawn, and the items were not returned. </w:t>
      </w:r>
    </w:p>
    <w:p w14:paraId="3ED3B488" w14:textId="77777777" w:rsidR="00BE5C9A" w:rsidRDefault="00BE5C9A" w:rsidP="00BE5C9A">
      <w:pPr>
        <w:pStyle w:val="NoSpacing"/>
      </w:pPr>
      <w:r>
        <w:t>This essay is going to explore a range of avenues that are taken to commit cybercrime, and</w:t>
      </w:r>
      <w:r w:rsidRPr="00A528C7">
        <w:t xml:space="preserve"> an understanding to how </w:t>
      </w:r>
      <w:r>
        <w:t>cybercrime</w:t>
      </w:r>
      <w:r w:rsidRPr="00A528C7">
        <w:t xml:space="preserve"> is </w:t>
      </w:r>
      <w:r>
        <w:t xml:space="preserve">effectively </w:t>
      </w:r>
      <w:r w:rsidRPr="00A528C7">
        <w:t>managed</w:t>
      </w:r>
      <w:r>
        <w:t xml:space="preserve"> and</w:t>
      </w:r>
      <w:r w:rsidRPr="00A528C7">
        <w:t xml:space="preserve"> investigated</w:t>
      </w:r>
      <w:r>
        <w:t>.</w:t>
      </w:r>
      <w:r w:rsidRPr="00A528C7">
        <w:t xml:space="preserve"> </w:t>
      </w:r>
    </w:p>
    <w:p w14:paraId="5AC18FF5" w14:textId="77777777" w:rsidR="00BE5C9A" w:rsidRDefault="00BE5C9A" w:rsidP="00BE5C9A">
      <w:pPr>
        <w:pStyle w:val="NoSpacing"/>
      </w:pPr>
    </w:p>
    <w:p w14:paraId="4EBC9FF1" w14:textId="48ADB5EC" w:rsidR="00BE5C9A" w:rsidRDefault="00BE5C9A" w:rsidP="00BE5C9A">
      <w:pPr>
        <w:pStyle w:val="NoSpacing"/>
      </w:pPr>
      <w:r>
        <w:t xml:space="preserve">The items that were </w:t>
      </w:r>
      <w:r>
        <w:t>fraudulently</w:t>
      </w:r>
      <w:r>
        <w:t xml:space="preserve"> purchased from a well-known car manufacturer had an estimated cost of £5000. The items were ordered and paid for in person where it was believed the buyer used a personal vehicle to place the order at the company sales base. However, these items were later collected by an unknown male using a rented vehicle. Due to the details of the persons involved being false, the company were unable to trace the items back, yet the number plate of each vehicle along with telephone numbers used to contact the company were recorded and allowing an investigation to commence.</w:t>
      </w:r>
    </w:p>
    <w:p w14:paraId="3550B6A5" w14:textId="77777777" w:rsidR="00BE5C9A" w:rsidRDefault="00BE5C9A" w:rsidP="00BE5C9A">
      <w:pPr>
        <w:pStyle w:val="NoSpacing"/>
      </w:pPr>
      <w:r>
        <w:t>Prior to the payment being authorised, the purchaser had contacted their bank, requested the payment to be denied and was reimbursed the total cost of the sale without returning the items. Due to the funds being withdrawn and the company incurring fines, the police were called to locate the suspects and money.</w:t>
      </w:r>
    </w:p>
    <w:p w14:paraId="747BA677" w14:textId="77777777" w:rsidR="00BE5C9A" w:rsidRDefault="00BE5C9A" w:rsidP="00BE5C9A">
      <w:pPr>
        <w:pStyle w:val="NoSpacing"/>
      </w:pPr>
    </w:p>
    <w:p w14:paraId="46AE0ADB" w14:textId="77777777" w:rsidR="00BE5C9A" w:rsidRDefault="00BE5C9A" w:rsidP="00BE5C9A">
      <w:pPr>
        <w:pStyle w:val="NoSpacing"/>
      </w:pPr>
      <w:r>
        <w:t>During the first stage of the investigation, it was important to inform the company that Action Fraud would be notified of the incident for it to be logged. Action Fraud is a service run by the ci</w:t>
      </w:r>
      <w:r w:rsidRPr="00BC054A">
        <w:t xml:space="preserve">ty of London </w:t>
      </w:r>
      <w:r>
        <w:t>p</w:t>
      </w:r>
      <w:r w:rsidRPr="00BC054A">
        <w:t>olice</w:t>
      </w:r>
      <w:r>
        <w:t xml:space="preserve"> who work alongside the </w:t>
      </w:r>
      <w:r w:rsidRPr="00BC054A">
        <w:t>National Fraud Intelligence Bureau (NFIB)</w:t>
      </w:r>
      <w:r>
        <w:t>. Incident’s that are logged are not investigated by Action Fraud yet is conversed to the NFIB. The aim of Action Fraud is to utilise preventative strategies to make cybercrime more difficult (</w:t>
      </w:r>
      <w:r w:rsidRPr="00EE3CF3">
        <w:t>What is Action Fraud? Action Fraud, n.d.)</w:t>
      </w:r>
      <w:r>
        <w:t xml:space="preserve">. Reports are then assessed by NFIB whereby they support the investigations conducted by the police and other law enforcement agencies </w:t>
      </w:r>
      <w:r w:rsidRPr="00EE3CF3">
        <w:t>(What we do with your information</w:t>
      </w:r>
      <w:r>
        <w:t xml:space="preserve">, </w:t>
      </w:r>
      <w:r w:rsidRPr="00EE3CF3">
        <w:t>Action Fraud, n.d.)</w:t>
      </w:r>
      <w:r>
        <w:t xml:space="preserve">. </w:t>
      </w:r>
    </w:p>
    <w:p w14:paraId="1DE3557E" w14:textId="77777777" w:rsidR="00BE5C9A" w:rsidRDefault="00BE5C9A" w:rsidP="00BE5C9A">
      <w:pPr>
        <w:pStyle w:val="NoSpacing"/>
      </w:pPr>
    </w:p>
    <w:p w14:paraId="355385C3" w14:textId="77777777" w:rsidR="00BE5C9A" w:rsidRDefault="00BE5C9A" w:rsidP="00BE5C9A">
      <w:pPr>
        <w:pStyle w:val="NoSpacing"/>
      </w:pPr>
      <w:r>
        <w:t>Cybercrime is a form of criminal activity that is committed online involving a computer or mobile device. As cybercrime can only take place online, there are two types of categories:</w:t>
      </w:r>
    </w:p>
    <w:p w14:paraId="603F4C26" w14:textId="77777777" w:rsidR="00BE5C9A" w:rsidRDefault="00BE5C9A" w:rsidP="00BE5C9A">
      <w:pPr>
        <w:pStyle w:val="NoSpacing"/>
        <w:numPr>
          <w:ilvl w:val="0"/>
          <w:numId w:val="1"/>
        </w:numPr>
      </w:pPr>
      <w:r w:rsidRPr="006860FF">
        <w:t>cyber-dependent</w:t>
      </w:r>
      <w:r>
        <w:t xml:space="preserve"> – committed via other technological devices</w:t>
      </w:r>
    </w:p>
    <w:p w14:paraId="7759447D" w14:textId="77777777" w:rsidR="00BE5C9A" w:rsidRDefault="00BE5C9A" w:rsidP="00BE5C9A">
      <w:pPr>
        <w:pStyle w:val="NoSpacing"/>
        <w:numPr>
          <w:ilvl w:val="0"/>
          <w:numId w:val="1"/>
        </w:numPr>
      </w:pPr>
      <w:r w:rsidRPr="006860FF">
        <w:t>cyber-</w:t>
      </w:r>
      <w:r>
        <w:t>enabled – traditional crimes that has been increased via the use of technology</w:t>
      </w:r>
    </w:p>
    <w:p w14:paraId="36A564D3" w14:textId="77777777" w:rsidR="00BE5C9A" w:rsidRDefault="00BE5C9A" w:rsidP="00BE5C9A">
      <w:pPr>
        <w:pStyle w:val="NoSpacing"/>
      </w:pPr>
      <w:r>
        <w:t xml:space="preserve">Both these crimes take on several different formats such as hacking, phishing and identity theft </w:t>
      </w:r>
      <w:r w:rsidRPr="005F4AF8">
        <w:t>(Cyber / online crime | The Crown Prosecution Service, n.d.)</w:t>
      </w:r>
      <w:r>
        <w:t xml:space="preserve">. </w:t>
      </w:r>
    </w:p>
    <w:p w14:paraId="0219BE69" w14:textId="77777777" w:rsidR="00BE5C9A" w:rsidRDefault="00BE5C9A" w:rsidP="00BE5C9A">
      <w:pPr>
        <w:pStyle w:val="NoSpacing"/>
      </w:pPr>
      <w:r>
        <w:t xml:space="preserve">It is said that within the UK, during 2018 there were approximately 4.5 million cybercrimes committed. 3.24 million of those crimes related to fraud with 1.23 million associated to computer misuse. Although, the 2018 cybercrime statistics were 31% less in than 2017; whereby an estimated £130 billion was stolen. The reduction is thought to be due to advancements of anti-virus and anti-malware software. It is also said that those who are most likely and vulnerable of being affected by cybercrime are those between the ages of 35 and 44 </w:t>
      </w:r>
      <w:r w:rsidRPr="00FC689D">
        <w:t>(Henshaw, 2019)</w:t>
      </w:r>
      <w:r>
        <w:t xml:space="preserve">. </w:t>
      </w:r>
    </w:p>
    <w:p w14:paraId="30AA67C3" w14:textId="77777777" w:rsidR="00BE5C9A" w:rsidRDefault="00BE5C9A" w:rsidP="00BE5C9A">
      <w:pPr>
        <w:pStyle w:val="NoSpacing"/>
      </w:pPr>
      <w:r>
        <w:t xml:space="preserve">As this crime had been committed by requesting the payment be declined, this falls under the cyber-enabled category. </w:t>
      </w:r>
    </w:p>
    <w:p w14:paraId="145B5E5D" w14:textId="77777777" w:rsidR="00BE5C9A" w:rsidRDefault="00BE5C9A" w:rsidP="00BE5C9A">
      <w:pPr>
        <w:pStyle w:val="NoSpacing"/>
      </w:pPr>
      <w:r>
        <w:t xml:space="preserve">Organised Crime Groups (OCG) have been heavily linked with cybercrime, which is due to difficulties in securing a conviction against those responsible. The issues met by the UK government pursing a prosecution; many OCG’s are based abroad. This allows a form of protection for the OCG’s as the lack of co-operation and investigation by oversees authorities prevents justice </w:t>
      </w:r>
      <w:r w:rsidRPr="00D142A1">
        <w:t xml:space="preserve">(The people attacking your business </w:t>
      </w:r>
      <w:proofErr w:type="gramStart"/>
      <w:r w:rsidRPr="00D142A1">
        <w:t>couldn’t</w:t>
      </w:r>
      <w:proofErr w:type="gramEnd"/>
      <w:r w:rsidRPr="00D142A1">
        <w:t xml:space="preserve"> be better organised, n.d.)</w:t>
      </w:r>
      <w:r>
        <w:t xml:space="preserve">. </w:t>
      </w:r>
    </w:p>
    <w:p w14:paraId="103FDAF2" w14:textId="77777777" w:rsidR="00BE5C9A" w:rsidRDefault="00BE5C9A" w:rsidP="00BE5C9A">
      <w:pPr>
        <w:pStyle w:val="NoSpacing"/>
      </w:pPr>
    </w:p>
    <w:p w14:paraId="7CBF427D" w14:textId="77777777" w:rsidR="00BE5C9A" w:rsidRDefault="00BE5C9A" w:rsidP="00BE5C9A">
      <w:pPr>
        <w:pStyle w:val="NoSpacing"/>
      </w:pPr>
      <w:r>
        <w:t xml:space="preserve">Cybercrime is rapidly increasing with loses growing by 24%. To counter the issues cybercrime presents, </w:t>
      </w:r>
      <w:r w:rsidRPr="00B4595C">
        <w:t>Cisco Networking Academy</w:t>
      </w:r>
      <w:r>
        <w:t xml:space="preserve"> collaborated with the police to provide cybersecurity training to officers raising awareness and increase the understanding of procedures used to protect people </w:t>
      </w:r>
      <w:r>
        <w:lastRenderedPageBreak/>
        <w:t xml:space="preserve">and understand the threat posed by cybercrime. This intervention allowed for officers to increase their knowledge to better protect themselves and the organisation. This collaboration simultaneously equips officers to support and advise the public, thus spreading awareness to a larger audience </w:t>
      </w:r>
      <w:r w:rsidRPr="00212D46">
        <w:t>(Woollacott, 2019)</w:t>
      </w:r>
      <w:r>
        <w:t>.</w:t>
      </w:r>
    </w:p>
    <w:p w14:paraId="5066A7AD" w14:textId="77777777" w:rsidR="00BE5C9A" w:rsidRDefault="00BE5C9A" w:rsidP="00BE5C9A">
      <w:pPr>
        <w:pStyle w:val="NoSpacing"/>
      </w:pPr>
      <w:r>
        <w:t>The police have introduced further preventative strategy through the introduction of cybercrime prevention campaigns, that focus on several different factors of cybercrime. The aim is to spread awareness of the threats involved with such fraudulent activity, increase knowledge, which in turn will provide a better understanding of protection and safeguarding the vulnerable. This will therefore assist with lowering the crime rates and prevent others from becoming victims to cybercrime</w:t>
      </w:r>
      <w:r w:rsidRPr="00E6347C">
        <w:t xml:space="preserve"> (Police launch a new campaign to tackle Cyber-Crime, 2015)</w:t>
      </w:r>
      <w:r>
        <w:t xml:space="preserve">. </w:t>
      </w:r>
    </w:p>
    <w:p w14:paraId="0D3B71D7" w14:textId="77777777" w:rsidR="00BE5C9A" w:rsidRDefault="00BE5C9A" w:rsidP="00BE5C9A">
      <w:pPr>
        <w:pStyle w:val="NoSpacing"/>
      </w:pPr>
    </w:p>
    <w:p w14:paraId="3C8AFE5A" w14:textId="77777777" w:rsidR="00BE5C9A" w:rsidRDefault="00BE5C9A" w:rsidP="00BE5C9A">
      <w:pPr>
        <w:pStyle w:val="NoSpacing"/>
      </w:pPr>
      <w:r>
        <w:t xml:space="preserve">The </w:t>
      </w:r>
      <w:r w:rsidRPr="00BF5153">
        <w:t>Nation</w:t>
      </w:r>
      <w:r>
        <w:t>al</w:t>
      </w:r>
      <w:r w:rsidRPr="00BF5153">
        <w:t xml:space="preserve"> Police Chiefs’ Council </w:t>
      </w:r>
      <w:r>
        <w:t xml:space="preserve">(NPCC) is a national body that is responsible for all reformation of policing strategies, ensuing all police and enforcement agencies work in collaboration with one another; improving the service provided. The NPCC also work in conjunction with the College of Policing ensuring that the professional standards required are maintained within each police force. </w:t>
      </w:r>
    </w:p>
    <w:p w14:paraId="3B4C93D8" w14:textId="77777777" w:rsidR="00BE5C9A" w:rsidRDefault="00BE5C9A" w:rsidP="00BE5C9A">
      <w:pPr>
        <w:pStyle w:val="NoSpacing"/>
      </w:pPr>
      <w:r>
        <w:t xml:space="preserve">The NPCC has worked in collaboration </w:t>
      </w:r>
      <w:r w:rsidRPr="00426617">
        <w:t>with the College of Policing, National Crime Agency</w:t>
      </w:r>
      <w:r>
        <w:t xml:space="preserve"> (NCA), </w:t>
      </w:r>
      <w:r w:rsidRPr="00426617">
        <w:t>and other policing and community partners</w:t>
      </w:r>
      <w:r>
        <w:t xml:space="preserve"> to produce the Policing Vision 2025. This vision has set out 5 reform priorities required for all forces within the UK to achieve. The delivery of the </w:t>
      </w:r>
      <w:r w:rsidRPr="00BF5153">
        <w:t xml:space="preserve">transformational change </w:t>
      </w:r>
      <w:r>
        <w:t>will be monitored by the NPCC, promoting a more responsive service for the public. Within this vision is a strategy to limit the use of cybercrime by training and equipping police officers with the tools required to counter such issues</w:t>
      </w:r>
      <w:r w:rsidRPr="00BF5153">
        <w:t xml:space="preserve"> (Police chiefs and PCCs set out a vision for policing in 2025, 2016)</w:t>
      </w:r>
      <w:r>
        <w:t>.</w:t>
      </w:r>
    </w:p>
    <w:p w14:paraId="03D09472" w14:textId="77777777" w:rsidR="00BE5C9A" w:rsidRDefault="00BE5C9A" w:rsidP="00BE5C9A">
      <w:pPr>
        <w:pStyle w:val="NoSpacing"/>
      </w:pPr>
    </w:p>
    <w:p w14:paraId="73DB9E1F" w14:textId="77777777" w:rsidR="00BE5C9A" w:rsidRDefault="00BE5C9A" w:rsidP="00BE5C9A">
      <w:pPr>
        <w:pStyle w:val="NoSpacing"/>
      </w:pPr>
      <w:r>
        <w:t>Reflecting on the incident, the ability to upskill and utilise the tools available was an essential aspect when facilitating the investigation process.</w:t>
      </w:r>
    </w:p>
    <w:p w14:paraId="4B4DFAC1" w14:textId="77777777" w:rsidR="00BE5C9A" w:rsidRDefault="00BE5C9A" w:rsidP="00BE5C9A">
      <w:pPr>
        <w:pStyle w:val="NoSpacing"/>
      </w:pPr>
      <w:r>
        <w:t xml:space="preserve">Prior the investigation, it was necessary to hold knowledge of the </w:t>
      </w:r>
      <w:r w:rsidRPr="00480F8C">
        <w:t>National Centre for Applied Learning Technologies</w:t>
      </w:r>
      <w:r>
        <w:t xml:space="preserve"> (NCALT) which is a collaboration between the College of Policing and Metropolitan Police. This information is held on an online platform known as </w:t>
      </w:r>
      <w:r w:rsidRPr="0002187F">
        <w:t>Managed Learning Environment (MLE)</w:t>
      </w:r>
      <w:r>
        <w:t xml:space="preserve"> that compromises of various e-learning c</w:t>
      </w:r>
      <w:r w:rsidRPr="0002187F">
        <w:t>urriculum</w:t>
      </w:r>
      <w:r>
        <w:t xml:space="preserve"> allowing officers to upskill and maintain up to date knowledge and professional standards </w:t>
      </w:r>
      <w:r w:rsidRPr="0002187F">
        <w:t>(Developing e-learning for national delivery via the NCALT Managed Learning Environment, 2014</w:t>
      </w:r>
      <w:r>
        <w:t>, p.2</w:t>
      </w:r>
      <w:r w:rsidRPr="0002187F">
        <w:t>)</w:t>
      </w:r>
      <w:r>
        <w:t xml:space="preserve">. This package allowed an in depth understanding of digital crimes to be achieved and access to the charter system. </w:t>
      </w:r>
    </w:p>
    <w:p w14:paraId="0999A2BF" w14:textId="77777777" w:rsidR="00BE5C9A" w:rsidRDefault="00BE5C9A" w:rsidP="00BE5C9A">
      <w:pPr>
        <w:pStyle w:val="NoSpacing"/>
      </w:pPr>
      <w:r>
        <w:t xml:space="preserve">The charter system is a programme used by the police to gain access to an individual’s personal information, providing there is a justifiable and proportionate reason. The system is specifically designed to assist police when capturing communication data, surveillance operations and more. This system is high sophisticated; however, it is required to comply with </w:t>
      </w:r>
      <w:r w:rsidRPr="00802E50">
        <w:t>Regulation of Investigatory Powers Act 2000</w:t>
      </w:r>
      <w:r>
        <w:t xml:space="preserve"> (RIPA) and NPCC guidelines. This system provides access to various data sources, recent technological activity, and links to intelligence to aid with the prosecution of criminals </w:t>
      </w:r>
      <w:r w:rsidRPr="00361349">
        <w:t>(Covert Operations, n.d.)</w:t>
      </w:r>
      <w:r>
        <w:t xml:space="preserve">. </w:t>
      </w:r>
    </w:p>
    <w:p w14:paraId="66052AB0" w14:textId="77777777" w:rsidR="00BE5C9A" w:rsidRDefault="00BE5C9A" w:rsidP="00BE5C9A">
      <w:pPr>
        <w:pStyle w:val="NoSpacing"/>
      </w:pPr>
    </w:p>
    <w:p w14:paraId="6F438FB4" w14:textId="77777777" w:rsidR="00BE5C9A" w:rsidRDefault="00BE5C9A" w:rsidP="00BE5C9A">
      <w:pPr>
        <w:pStyle w:val="NoSpacing"/>
      </w:pPr>
      <w:r>
        <w:t xml:space="preserve">Other preventative measures introduced by the College of Policing involves learning programmes. These programmes are accessible via a police secure device via the NCALT and ensure; all who undertake the programme are confident when dealing with cybercrime, can identify and carry out the required actions and ensure the code of ethics are complied with </w:t>
      </w:r>
      <w:r w:rsidRPr="000E417E">
        <w:t>(Digital Policing Foundation Level One Programme</w:t>
      </w:r>
      <w:r>
        <w:t xml:space="preserve">, </w:t>
      </w:r>
      <w:r w:rsidRPr="000E417E">
        <w:t>College of Policing, n.d.)</w:t>
      </w:r>
      <w:r>
        <w:t>.</w:t>
      </w:r>
    </w:p>
    <w:p w14:paraId="0DECF091" w14:textId="77777777" w:rsidR="00BE5C9A" w:rsidRDefault="00BE5C9A" w:rsidP="00BE5C9A">
      <w:pPr>
        <w:pStyle w:val="NoSpacing"/>
      </w:pPr>
    </w:p>
    <w:p w14:paraId="55D5AE09" w14:textId="77777777" w:rsidR="00BE5C9A" w:rsidRDefault="00BE5C9A" w:rsidP="00BE5C9A">
      <w:pPr>
        <w:pStyle w:val="NoSpacing"/>
      </w:pPr>
      <w:r>
        <w:t xml:space="preserve">It is clearly recognised how common cybercrime is becoming and is equally important that digital policing is improving alongside this. The UK has been praised for being more proactive with its response to cybercrime </w:t>
      </w:r>
      <w:r w:rsidRPr="00D142A1">
        <w:t xml:space="preserve">(The people attacking your business </w:t>
      </w:r>
      <w:proofErr w:type="gramStart"/>
      <w:r w:rsidRPr="00D142A1">
        <w:t>couldn’t</w:t>
      </w:r>
      <w:proofErr w:type="gramEnd"/>
      <w:r w:rsidRPr="00D142A1">
        <w:t xml:space="preserve"> be better organised, n.d.)</w:t>
      </w:r>
      <w:r>
        <w:t xml:space="preserve">; yet more is still required in order to fully defend against an unknown assailant. </w:t>
      </w:r>
    </w:p>
    <w:p w14:paraId="0182746D" w14:textId="77777777" w:rsidR="00BE5C9A" w:rsidRDefault="00BE5C9A" w:rsidP="00BE5C9A">
      <w:pPr>
        <w:pStyle w:val="NoSpacing"/>
      </w:pPr>
      <w:r>
        <w:lastRenderedPageBreak/>
        <w:t xml:space="preserve">With the introduction of new technology and systems to aid the police tackle the rise in cybercrime, £9 million pounds in funding has been allocated to maintain the fight against cybercrime, build new intelligence systems, investigate cyberattacks, upskill police and introduce victim support for those effected </w:t>
      </w:r>
      <w:r w:rsidRPr="00C9249A">
        <w:t>(Palmer, 2018)</w:t>
      </w:r>
      <w:r>
        <w:t>.</w:t>
      </w:r>
    </w:p>
    <w:p w14:paraId="04B93552" w14:textId="77777777" w:rsidR="00BE5C9A" w:rsidRDefault="00BE5C9A" w:rsidP="00BE5C9A">
      <w:pPr>
        <w:pStyle w:val="NoSpacing"/>
      </w:pPr>
      <w:r>
        <w:t>Collaborative working will allow for a more effective working strategy and ensure all involved in combatting cybercrime are aware of the objectives required to achieve the best outcome. Utilising the systems in place will also provide a better outlook on criminal activity, better communication between forces and more up to date and accurate intelligence of individuals.</w:t>
      </w:r>
    </w:p>
    <w:p w14:paraId="503F3559" w14:textId="77777777" w:rsidR="00BE5C9A" w:rsidRDefault="00BE5C9A" w:rsidP="00BE5C9A">
      <w:pPr>
        <w:pStyle w:val="NoSpacing"/>
      </w:pPr>
      <w:r>
        <w:t>Raising awareness, protecting the vulnerable and maintaining up to date software will also aid in the prevention of criminal activities and reduce the risk factor that the internet poses.</w:t>
      </w:r>
    </w:p>
    <w:p w14:paraId="23EE8343" w14:textId="77777777" w:rsidR="00BE5C9A" w:rsidRDefault="00BE5C9A" w:rsidP="00BE5C9A">
      <w:pPr>
        <w:pStyle w:val="NoSpacing"/>
      </w:pPr>
    </w:p>
    <w:p w14:paraId="102E7975" w14:textId="77777777" w:rsidR="00BE5C9A" w:rsidRPr="00291681" w:rsidRDefault="00BE5C9A" w:rsidP="00BE5C9A">
      <w:pPr>
        <w:pStyle w:val="NoSpacing"/>
        <w:jc w:val="right"/>
        <w:rPr>
          <w:b/>
          <w:bCs/>
        </w:rPr>
      </w:pPr>
      <w:r>
        <w:rPr>
          <w:b/>
          <w:bCs/>
        </w:rPr>
        <w:t>Word count = 1374</w:t>
      </w:r>
    </w:p>
    <w:p w14:paraId="7945920E" w14:textId="77777777" w:rsidR="007F5E95" w:rsidRDefault="007F5E95">
      <w:pPr>
        <w:rPr>
          <w:b/>
          <w:bCs/>
        </w:rPr>
      </w:pPr>
      <w:r>
        <w:rPr>
          <w:b/>
          <w:bCs/>
        </w:rPr>
        <w:br w:type="page"/>
      </w:r>
    </w:p>
    <w:p w14:paraId="74A7B7AC" w14:textId="77777777" w:rsidR="007F5E95" w:rsidRPr="005172AE" w:rsidRDefault="007F5E95" w:rsidP="007F5E95">
      <w:pPr>
        <w:pStyle w:val="NoSpacing"/>
        <w:jc w:val="center"/>
        <w:rPr>
          <w:b/>
          <w:bCs/>
          <w:sz w:val="52"/>
          <w:szCs w:val="52"/>
          <w:u w:val="single"/>
        </w:rPr>
      </w:pPr>
      <w:r w:rsidRPr="005172AE">
        <w:rPr>
          <w:b/>
          <w:bCs/>
          <w:sz w:val="52"/>
          <w:szCs w:val="52"/>
          <w:u w:val="single"/>
        </w:rPr>
        <w:lastRenderedPageBreak/>
        <w:t>Bibliography</w:t>
      </w:r>
    </w:p>
    <w:p w14:paraId="613E3027" w14:textId="77777777" w:rsidR="007F5E95" w:rsidRDefault="007F5E95" w:rsidP="007F5E95">
      <w:pPr>
        <w:pStyle w:val="NoSpacing"/>
      </w:pPr>
    </w:p>
    <w:p w14:paraId="29CA2CF3"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2011. </w:t>
      </w:r>
      <w:r>
        <w:rPr>
          <w:rFonts w:ascii="Arial" w:hAnsi="Arial" w:cs="Arial"/>
          <w:i/>
          <w:iCs/>
          <w:color w:val="000000"/>
          <w:sz w:val="20"/>
          <w:szCs w:val="20"/>
          <w:shd w:val="clear" w:color="auto" w:fill="FFFFFF"/>
        </w:rPr>
        <w:t xml:space="preserve">Discrimination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Mental Health - Equality Act 2010</w:t>
      </w:r>
      <w:r>
        <w:rPr>
          <w:rFonts w:ascii="Arial" w:hAnsi="Arial" w:cs="Arial"/>
          <w:color w:val="000000"/>
          <w:sz w:val="20"/>
          <w:szCs w:val="20"/>
          <w:shd w:val="clear" w:color="auto" w:fill="FFFFFF"/>
        </w:rPr>
        <w:t>. [PDF] Rethink Mental Illness, pp.1,2,11. Available at: &lt;https://www.centreformentalhealth.org.uk/sites/default/files/discrimination_and_mental_health_equality_act_2010_factsheet.pdf&gt; [Accessed 10 October 2020].</w:t>
      </w:r>
    </w:p>
    <w:p w14:paraId="4C2B2584" w14:textId="77777777" w:rsidR="007F5E95" w:rsidRDefault="007F5E95" w:rsidP="007F5E95">
      <w:pPr>
        <w:pStyle w:val="NoSpacing"/>
        <w:rPr>
          <w:rFonts w:ascii="Arial" w:hAnsi="Arial" w:cs="Arial"/>
          <w:color w:val="000000"/>
          <w:sz w:val="20"/>
          <w:szCs w:val="20"/>
          <w:shd w:val="clear" w:color="auto" w:fill="FFFFFF"/>
        </w:rPr>
      </w:pPr>
    </w:p>
    <w:p w14:paraId="2E4B1E7B"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2011. Making Local Health Bodies Responsible Authorities. [PDF] Home Office, pp.1,2. Available at: &lt;https://www.gov.uk/government/publications/making-local-health-bodies-responsible-authorities&gt; [Accessed 3 October 2020].</w:t>
      </w:r>
    </w:p>
    <w:p w14:paraId="12DD333F"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4B03B434"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2014. Code </w:t>
      </w:r>
      <w:proofErr w:type="gramStart"/>
      <w:r w:rsidRPr="00F73686">
        <w:rPr>
          <w:rFonts w:ascii="Arial" w:hAnsi="Arial" w:cs="Arial"/>
          <w:color w:val="000000"/>
          <w:sz w:val="20"/>
          <w:szCs w:val="20"/>
          <w:shd w:val="clear" w:color="auto" w:fill="FFFFFF"/>
        </w:rPr>
        <w:t>Of</w:t>
      </w:r>
      <w:proofErr w:type="gramEnd"/>
      <w:r w:rsidRPr="00F73686">
        <w:rPr>
          <w:rFonts w:ascii="Arial" w:hAnsi="Arial" w:cs="Arial"/>
          <w:color w:val="000000"/>
          <w:sz w:val="20"/>
          <w:szCs w:val="20"/>
          <w:shd w:val="clear" w:color="auto" w:fill="FFFFFF"/>
        </w:rPr>
        <w:t xml:space="preserve"> Ethics. [PDF] College of Policing, pp.1,2,3,4,7. Available at: &lt;https://www.college.police.uk/What-we-do/Ethics/Documents/Code_of_Ethics.pdf&gt; [Accessed 3 October 2020].</w:t>
      </w:r>
    </w:p>
    <w:p w14:paraId="68251132" w14:textId="77777777" w:rsidR="007F5E95" w:rsidRDefault="007F5E95" w:rsidP="007F5E95">
      <w:pPr>
        <w:pStyle w:val="NoSpacing"/>
        <w:rPr>
          <w:rFonts w:ascii="Arial" w:hAnsi="Arial" w:cs="Arial"/>
          <w:color w:val="000000"/>
          <w:sz w:val="20"/>
          <w:szCs w:val="20"/>
          <w:shd w:val="clear" w:color="auto" w:fill="FFFFFF"/>
        </w:rPr>
      </w:pPr>
    </w:p>
    <w:p w14:paraId="711190FD"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2014. </w:t>
      </w:r>
      <w:r>
        <w:rPr>
          <w:rFonts w:ascii="Arial" w:hAnsi="Arial" w:cs="Arial"/>
          <w:i/>
          <w:iCs/>
          <w:color w:val="000000"/>
          <w:sz w:val="20"/>
          <w:szCs w:val="20"/>
          <w:shd w:val="clear" w:color="auto" w:fill="FFFFFF"/>
        </w:rPr>
        <w:t xml:space="preserve">Developing E-Learning </w:t>
      </w:r>
      <w:proofErr w:type="gramStart"/>
      <w:r>
        <w:rPr>
          <w:rFonts w:ascii="Arial" w:hAnsi="Arial" w:cs="Arial"/>
          <w:i/>
          <w:iCs/>
          <w:color w:val="000000"/>
          <w:sz w:val="20"/>
          <w:szCs w:val="20"/>
          <w:shd w:val="clear" w:color="auto" w:fill="FFFFFF"/>
        </w:rPr>
        <w:t>For</w:t>
      </w:r>
      <w:proofErr w:type="gramEnd"/>
      <w:r>
        <w:rPr>
          <w:rFonts w:ascii="Arial" w:hAnsi="Arial" w:cs="Arial"/>
          <w:i/>
          <w:iCs/>
          <w:color w:val="000000"/>
          <w:sz w:val="20"/>
          <w:szCs w:val="20"/>
          <w:shd w:val="clear" w:color="auto" w:fill="FFFFFF"/>
        </w:rPr>
        <w:t xml:space="preserve"> National Delivery Via The NCALT Managed Learning Environment</w:t>
      </w:r>
      <w:r>
        <w:rPr>
          <w:rFonts w:ascii="Arial" w:hAnsi="Arial" w:cs="Arial"/>
          <w:color w:val="000000"/>
          <w:sz w:val="20"/>
          <w:szCs w:val="20"/>
          <w:shd w:val="clear" w:color="auto" w:fill="FFFFFF"/>
        </w:rPr>
        <w:t>. 1st ed. [PDF] College of Policing, p.2. Available at: &lt;https://www.college.police.uk/What-we-do/Learning/Curriculum/Documents/E-Learning_Development_Guidelines.pdf&gt; [Accessed 1 November 2020].</w:t>
      </w:r>
    </w:p>
    <w:p w14:paraId="49F43458" w14:textId="77777777" w:rsidR="007F5E95" w:rsidRDefault="007F5E95" w:rsidP="007F5E95">
      <w:pPr>
        <w:pStyle w:val="NoSpacing"/>
        <w:rPr>
          <w:rFonts w:ascii="Arial" w:hAnsi="Arial" w:cs="Arial"/>
          <w:color w:val="000000"/>
          <w:sz w:val="20"/>
          <w:szCs w:val="20"/>
          <w:shd w:val="clear" w:color="auto" w:fill="FFFFFF"/>
        </w:rPr>
      </w:pPr>
    </w:p>
    <w:p w14:paraId="3888E651"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Action Fraud. n.d. </w:t>
      </w:r>
      <w:r>
        <w:rPr>
          <w:rFonts w:ascii="Arial" w:hAnsi="Arial" w:cs="Arial"/>
          <w:i/>
          <w:iCs/>
          <w:color w:val="000000"/>
          <w:sz w:val="20"/>
          <w:szCs w:val="20"/>
          <w:shd w:val="clear" w:color="auto" w:fill="FFFFFF"/>
        </w:rPr>
        <w:t>What Is Action Fraud? | Action Fraud</w:t>
      </w:r>
      <w:r>
        <w:rPr>
          <w:rFonts w:ascii="Arial" w:hAnsi="Arial" w:cs="Arial"/>
          <w:color w:val="000000"/>
          <w:sz w:val="20"/>
          <w:szCs w:val="20"/>
          <w:shd w:val="clear" w:color="auto" w:fill="FFFFFF"/>
        </w:rPr>
        <w:t>. [online] Available at: &lt;https://www.actionfraud.police.uk/what-is-action-fraud#:~:text=Action%20Fraud%20is%20the%20UK's,and%20financially%20motivated%20internet%20crime.&gt; [Accessed 1 November 2020].</w:t>
      </w:r>
    </w:p>
    <w:p w14:paraId="76F87CCD" w14:textId="77777777" w:rsidR="007F5E95" w:rsidRDefault="007F5E95" w:rsidP="007F5E95">
      <w:pPr>
        <w:pStyle w:val="NoSpacing"/>
        <w:rPr>
          <w:rFonts w:ascii="Arial" w:hAnsi="Arial" w:cs="Arial"/>
          <w:color w:val="000000"/>
          <w:sz w:val="20"/>
          <w:szCs w:val="20"/>
          <w:shd w:val="clear" w:color="auto" w:fill="FFFFFF"/>
        </w:rPr>
      </w:pPr>
    </w:p>
    <w:p w14:paraId="35D8BA56"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Action Fraud. n.d. </w:t>
      </w:r>
      <w:r>
        <w:rPr>
          <w:rFonts w:ascii="Arial" w:hAnsi="Arial" w:cs="Arial"/>
          <w:i/>
          <w:iCs/>
          <w:color w:val="000000"/>
          <w:sz w:val="20"/>
          <w:szCs w:val="20"/>
          <w:shd w:val="clear" w:color="auto" w:fill="FFFFFF"/>
        </w:rPr>
        <w:t xml:space="preserve">What We Do </w:t>
      </w:r>
      <w:proofErr w:type="gramStart"/>
      <w:r>
        <w:rPr>
          <w:rFonts w:ascii="Arial" w:hAnsi="Arial" w:cs="Arial"/>
          <w:i/>
          <w:iCs/>
          <w:color w:val="000000"/>
          <w:sz w:val="20"/>
          <w:szCs w:val="20"/>
          <w:shd w:val="clear" w:color="auto" w:fill="FFFFFF"/>
        </w:rPr>
        <w:t>With</w:t>
      </w:r>
      <w:proofErr w:type="gramEnd"/>
      <w:r>
        <w:rPr>
          <w:rFonts w:ascii="Arial" w:hAnsi="Arial" w:cs="Arial"/>
          <w:i/>
          <w:iCs/>
          <w:color w:val="000000"/>
          <w:sz w:val="20"/>
          <w:szCs w:val="20"/>
          <w:shd w:val="clear" w:color="auto" w:fill="FFFFFF"/>
        </w:rPr>
        <w:t xml:space="preserve"> Your Information | Action Fraud</w:t>
      </w:r>
      <w:r>
        <w:rPr>
          <w:rFonts w:ascii="Arial" w:hAnsi="Arial" w:cs="Arial"/>
          <w:color w:val="000000"/>
          <w:sz w:val="20"/>
          <w:szCs w:val="20"/>
          <w:shd w:val="clear" w:color="auto" w:fill="FFFFFF"/>
        </w:rPr>
        <w:t>. [online] Available at: &lt;https://www.actionfraud.police.uk/what-we-do-with-your-information&gt; [Accessed 1 November 2020].</w:t>
      </w:r>
    </w:p>
    <w:p w14:paraId="56714471" w14:textId="77777777" w:rsidR="007F5E95" w:rsidRDefault="007F5E95" w:rsidP="007F5E95">
      <w:pPr>
        <w:pStyle w:val="NoSpacing"/>
        <w:rPr>
          <w:rFonts w:ascii="Arial" w:hAnsi="Arial" w:cs="Arial"/>
          <w:color w:val="000000"/>
          <w:sz w:val="20"/>
          <w:szCs w:val="20"/>
          <w:shd w:val="clear" w:color="auto" w:fill="FFFFFF"/>
        </w:rPr>
      </w:pPr>
    </w:p>
    <w:p w14:paraId="525B7CAA"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2013. </w:t>
      </w:r>
      <w:r>
        <w:rPr>
          <w:rFonts w:ascii="Arial" w:hAnsi="Arial" w:cs="Arial"/>
          <w:i/>
          <w:iCs/>
          <w:color w:val="000000"/>
          <w:sz w:val="20"/>
          <w:szCs w:val="20"/>
          <w:shd w:val="clear" w:color="auto" w:fill="FFFFFF"/>
        </w:rPr>
        <w:t xml:space="preserve">Deployment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AFOs</w:t>
      </w:r>
      <w:r>
        <w:rPr>
          <w:rFonts w:ascii="Arial" w:hAnsi="Arial" w:cs="Arial"/>
          <w:color w:val="000000"/>
          <w:sz w:val="20"/>
          <w:szCs w:val="20"/>
          <w:shd w:val="clear" w:color="auto" w:fill="FFFFFF"/>
        </w:rPr>
        <w:t>. [online] Available at: &lt;https://www.app.college.police.uk/app-content/armed-policing/use-of-force-firearms-and-less-lethal-weapons/deployment-of-afos/&gt; [Accessed 10 October 2020].</w:t>
      </w:r>
    </w:p>
    <w:p w14:paraId="1ACA68E4"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6226B237"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App.college.police.uk. 2013. Engagement. [online] Available at: &lt;https://www.app.college.police.uk/app-content/engagement-and-communication/engaging-with-communities/&gt; [Accessed 3 October 2020].</w:t>
      </w:r>
    </w:p>
    <w:p w14:paraId="018FDB73" w14:textId="77777777" w:rsidR="007F5E95" w:rsidRDefault="007F5E95" w:rsidP="007F5E95">
      <w:pPr>
        <w:pStyle w:val="NoSpacing"/>
        <w:rPr>
          <w:rFonts w:ascii="Arial" w:hAnsi="Arial" w:cs="Arial"/>
          <w:color w:val="000000"/>
          <w:sz w:val="20"/>
          <w:szCs w:val="20"/>
          <w:shd w:val="clear" w:color="auto" w:fill="FFFFFF"/>
        </w:rPr>
      </w:pPr>
    </w:p>
    <w:p w14:paraId="06E27ABC"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2014. </w:t>
      </w:r>
      <w:r>
        <w:rPr>
          <w:rFonts w:ascii="Arial" w:hAnsi="Arial" w:cs="Arial"/>
          <w:i/>
          <w:iCs/>
          <w:color w:val="000000"/>
          <w:sz w:val="20"/>
          <w:szCs w:val="20"/>
          <w:shd w:val="clear" w:color="auto" w:fill="FFFFFF"/>
        </w:rPr>
        <w:t>Command</w:t>
      </w:r>
      <w:r>
        <w:rPr>
          <w:rFonts w:ascii="Arial" w:hAnsi="Arial" w:cs="Arial"/>
          <w:color w:val="000000"/>
          <w:sz w:val="20"/>
          <w:szCs w:val="20"/>
          <w:shd w:val="clear" w:color="auto" w:fill="FFFFFF"/>
        </w:rPr>
        <w:t>. [online] Available at: &lt;https://www.app.college.police.uk/app-content/armed-policing/command/#command-structure&gt; [Accessed 10 October 2020].</w:t>
      </w:r>
    </w:p>
    <w:p w14:paraId="398B3B5E"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2D71458D"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App.college.police.uk. 2014. National Decision Model. [online] Available at: &lt;https://www.app.college.police.uk/app-content/national-decision-model/the-national-decision-model/&gt; [Accessed 3 October 2020].</w:t>
      </w:r>
    </w:p>
    <w:p w14:paraId="6D85FD73" w14:textId="77777777" w:rsidR="007F5E95" w:rsidRDefault="007F5E95" w:rsidP="007F5E95">
      <w:pPr>
        <w:pStyle w:val="NoSpacing"/>
        <w:rPr>
          <w:rFonts w:ascii="Arial" w:hAnsi="Arial" w:cs="Arial"/>
          <w:color w:val="000000"/>
          <w:sz w:val="20"/>
          <w:szCs w:val="20"/>
          <w:shd w:val="clear" w:color="auto" w:fill="FFFFFF"/>
        </w:rPr>
      </w:pPr>
    </w:p>
    <w:p w14:paraId="48590CB4"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2015. </w:t>
      </w:r>
      <w:r>
        <w:rPr>
          <w:rFonts w:ascii="Arial" w:hAnsi="Arial" w:cs="Arial"/>
          <w:i/>
          <w:iCs/>
          <w:color w:val="000000"/>
          <w:sz w:val="20"/>
          <w:szCs w:val="20"/>
          <w:shd w:val="clear" w:color="auto" w:fill="FFFFFF"/>
        </w:rPr>
        <w:t>Planning Resources</w:t>
      </w:r>
      <w:r>
        <w:rPr>
          <w:rFonts w:ascii="Arial" w:hAnsi="Arial" w:cs="Arial"/>
          <w:color w:val="000000"/>
          <w:sz w:val="20"/>
          <w:szCs w:val="20"/>
          <w:shd w:val="clear" w:color="auto" w:fill="FFFFFF"/>
        </w:rPr>
        <w:t>. [online] Available at: &lt;https://www.app.college.police.uk/app-content/operations/operational-planning/planning-resources/&gt; [Accessed 10 October 2020].</w:t>
      </w:r>
    </w:p>
    <w:p w14:paraId="1B492CD6" w14:textId="77777777" w:rsidR="007F5E95" w:rsidRDefault="007F5E95" w:rsidP="007F5E95">
      <w:pPr>
        <w:pStyle w:val="NoSpacing"/>
        <w:rPr>
          <w:rFonts w:ascii="Arial" w:hAnsi="Arial" w:cs="Arial"/>
          <w:color w:val="000000"/>
          <w:sz w:val="20"/>
          <w:szCs w:val="20"/>
          <w:shd w:val="clear" w:color="auto" w:fill="FFFFFF"/>
        </w:rPr>
      </w:pPr>
    </w:p>
    <w:p w14:paraId="6149C03E"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2016. </w:t>
      </w:r>
      <w:r>
        <w:rPr>
          <w:rFonts w:ascii="Arial" w:hAnsi="Arial" w:cs="Arial"/>
          <w:i/>
          <w:iCs/>
          <w:color w:val="000000"/>
          <w:sz w:val="20"/>
          <w:szCs w:val="20"/>
          <w:shd w:val="clear" w:color="auto" w:fill="FFFFFF"/>
        </w:rPr>
        <w:t>First Response</w:t>
      </w:r>
      <w:r>
        <w:rPr>
          <w:rFonts w:ascii="Arial" w:hAnsi="Arial" w:cs="Arial"/>
          <w:color w:val="000000"/>
          <w:sz w:val="20"/>
          <w:szCs w:val="20"/>
          <w:shd w:val="clear" w:color="auto" w:fill="FFFFFF"/>
        </w:rPr>
        <w:t>. [online] Available at: &lt;https://www.app.college.police.uk/app-content/major-investigation-and-public-protection/domestic-abuse/first-response/#checklist-gaining-a-first-account-from-a-victim-or-witness&gt; [Accessed 10 October 2020].</w:t>
      </w:r>
    </w:p>
    <w:p w14:paraId="6560F4B2"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53983943"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App.college.police.uk. 2018. Arrest </w:t>
      </w:r>
      <w:proofErr w:type="gramStart"/>
      <w:r w:rsidRPr="00F73686">
        <w:rPr>
          <w:rFonts w:ascii="Arial" w:hAnsi="Arial" w:cs="Arial"/>
          <w:color w:val="000000"/>
          <w:sz w:val="20"/>
          <w:szCs w:val="20"/>
          <w:shd w:val="clear" w:color="auto" w:fill="FFFFFF"/>
        </w:rPr>
        <w:t>And</w:t>
      </w:r>
      <w:proofErr w:type="gramEnd"/>
      <w:r w:rsidRPr="00F73686">
        <w:rPr>
          <w:rFonts w:ascii="Arial" w:hAnsi="Arial" w:cs="Arial"/>
          <w:color w:val="000000"/>
          <w:sz w:val="20"/>
          <w:szCs w:val="20"/>
          <w:shd w:val="clear" w:color="auto" w:fill="FFFFFF"/>
        </w:rPr>
        <w:t xml:space="preserve"> Other Positive Approaches. [online] Available at: &lt;https://www.app.college.police.uk/app-content/major-investigation-and-public-protection/domestic-abuse/arrest-and-other-positive-approaches/&gt; [Accessed 6 October 2020].</w:t>
      </w:r>
    </w:p>
    <w:p w14:paraId="11D9AF10" w14:textId="77777777" w:rsidR="007F5E95" w:rsidRDefault="007F5E95" w:rsidP="007F5E95">
      <w:pPr>
        <w:pStyle w:val="NoSpacing"/>
        <w:rPr>
          <w:rFonts w:ascii="Arial" w:hAnsi="Arial" w:cs="Arial"/>
          <w:color w:val="000000"/>
          <w:sz w:val="20"/>
          <w:szCs w:val="20"/>
          <w:shd w:val="clear" w:color="auto" w:fill="FFFFFF"/>
        </w:rPr>
      </w:pPr>
    </w:p>
    <w:p w14:paraId="671DA59E"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App.college.police.uk. 2018. </w:t>
      </w:r>
      <w:r>
        <w:rPr>
          <w:rFonts w:ascii="Arial" w:hAnsi="Arial" w:cs="Arial"/>
          <w:i/>
          <w:iCs/>
          <w:color w:val="000000"/>
          <w:sz w:val="20"/>
          <w:szCs w:val="20"/>
          <w:shd w:val="clear" w:color="auto" w:fill="FFFFFF"/>
        </w:rPr>
        <w:t>Core Principles</w:t>
      </w:r>
      <w:r>
        <w:rPr>
          <w:rFonts w:ascii="Arial" w:hAnsi="Arial" w:cs="Arial"/>
          <w:color w:val="000000"/>
          <w:sz w:val="20"/>
          <w:szCs w:val="20"/>
          <w:shd w:val="clear" w:color="auto" w:fill="FFFFFF"/>
        </w:rPr>
        <w:t>. [online] Available at: &lt;https://www.app.college.police.uk/app-content/operations/operational-planning/core-principles/&gt; [Accessed 10 October 2020].</w:t>
      </w:r>
    </w:p>
    <w:p w14:paraId="77679010" w14:textId="77777777" w:rsidR="007F5E95" w:rsidRDefault="007F5E95" w:rsidP="007F5E95">
      <w:pPr>
        <w:pStyle w:val="NoSpacing"/>
        <w:rPr>
          <w:rFonts w:ascii="Arial" w:hAnsi="Arial" w:cs="Arial"/>
          <w:color w:val="000000"/>
          <w:sz w:val="20"/>
          <w:szCs w:val="20"/>
          <w:shd w:val="clear" w:color="auto" w:fill="FFFFFF"/>
        </w:rPr>
      </w:pPr>
    </w:p>
    <w:p w14:paraId="5B0EA4B4"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2018. </w:t>
      </w:r>
      <w:r>
        <w:rPr>
          <w:rFonts w:ascii="Arial" w:hAnsi="Arial" w:cs="Arial"/>
          <w:i/>
          <w:iCs/>
          <w:color w:val="000000"/>
          <w:sz w:val="20"/>
          <w:szCs w:val="20"/>
          <w:shd w:val="clear" w:color="auto" w:fill="FFFFFF"/>
        </w:rPr>
        <w:t xml:space="preserve">Partnership Working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Multi-Agency Responses</w:t>
      </w:r>
      <w:r>
        <w:rPr>
          <w:rFonts w:ascii="Arial" w:hAnsi="Arial" w:cs="Arial"/>
          <w:color w:val="000000"/>
          <w:sz w:val="20"/>
          <w:szCs w:val="20"/>
          <w:shd w:val="clear" w:color="auto" w:fill="FFFFFF"/>
        </w:rPr>
        <w:t>. [online] Available at: &lt;https://www.app.college.police.uk/app-content/major-investigation-and-public-protection/domestic-abuse/partnership-working-and-multi-agency-responses/&gt; [Accessed 6 October 2020].</w:t>
      </w:r>
    </w:p>
    <w:p w14:paraId="5BD186FF" w14:textId="77777777" w:rsidR="007F5E95" w:rsidRDefault="007F5E95" w:rsidP="007F5E95">
      <w:pPr>
        <w:pStyle w:val="NoSpacing"/>
        <w:rPr>
          <w:rFonts w:ascii="Arial" w:hAnsi="Arial" w:cs="Arial"/>
          <w:color w:val="000000"/>
          <w:sz w:val="20"/>
          <w:szCs w:val="20"/>
          <w:shd w:val="clear" w:color="auto" w:fill="FFFFFF"/>
        </w:rPr>
      </w:pPr>
    </w:p>
    <w:p w14:paraId="1034DD46"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2018. </w:t>
      </w:r>
      <w:r>
        <w:rPr>
          <w:rFonts w:ascii="Arial" w:hAnsi="Arial" w:cs="Arial"/>
          <w:i/>
          <w:iCs/>
          <w:color w:val="000000"/>
          <w:sz w:val="20"/>
          <w:szCs w:val="20"/>
          <w:shd w:val="clear" w:color="auto" w:fill="FFFFFF"/>
        </w:rPr>
        <w:t>Tactical Planning</w:t>
      </w:r>
      <w:r>
        <w:rPr>
          <w:rFonts w:ascii="Arial" w:hAnsi="Arial" w:cs="Arial"/>
          <w:color w:val="000000"/>
          <w:sz w:val="20"/>
          <w:szCs w:val="20"/>
          <w:shd w:val="clear" w:color="auto" w:fill="FFFFFF"/>
        </w:rPr>
        <w:t>. [online] Available at: &lt;https://www.app.college.police.uk/app-content/operations/operational-planning/tactical-planning/#working-with-tactical-advisers&gt; [Accessed 10 October 2020].</w:t>
      </w:r>
    </w:p>
    <w:p w14:paraId="57198AD7"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09F02DBB"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App.college.police.uk. 2019. Mental Vulnerability </w:t>
      </w:r>
      <w:proofErr w:type="gramStart"/>
      <w:r w:rsidRPr="00F73686">
        <w:rPr>
          <w:rFonts w:ascii="Arial" w:hAnsi="Arial" w:cs="Arial"/>
          <w:color w:val="000000"/>
          <w:sz w:val="20"/>
          <w:szCs w:val="20"/>
          <w:shd w:val="clear" w:color="auto" w:fill="FFFFFF"/>
        </w:rPr>
        <w:t>And</w:t>
      </w:r>
      <w:proofErr w:type="gramEnd"/>
      <w:r w:rsidRPr="00F73686">
        <w:rPr>
          <w:rFonts w:ascii="Arial" w:hAnsi="Arial" w:cs="Arial"/>
          <w:color w:val="000000"/>
          <w:sz w:val="20"/>
          <w:szCs w:val="20"/>
          <w:shd w:val="clear" w:color="auto" w:fill="FFFFFF"/>
        </w:rPr>
        <w:t xml:space="preserve"> Illness. [online] Available at: &lt;https://www.app.college.police.uk/app-content/mental-health/mental-vulnerability-and-illness/?highlight=mental%20health?s=mental+health&gt; [Accessed 6 October 2020].</w:t>
      </w:r>
    </w:p>
    <w:p w14:paraId="5E170752" w14:textId="77777777" w:rsidR="007F5E95" w:rsidRDefault="007F5E95" w:rsidP="007F5E95">
      <w:pPr>
        <w:pStyle w:val="NoSpacing"/>
        <w:rPr>
          <w:rFonts w:ascii="Arial" w:hAnsi="Arial" w:cs="Arial"/>
          <w:color w:val="000000"/>
          <w:sz w:val="20"/>
          <w:szCs w:val="20"/>
          <w:shd w:val="clear" w:color="auto" w:fill="FFFFFF"/>
        </w:rPr>
      </w:pPr>
    </w:p>
    <w:p w14:paraId="3480AAF5"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2020. </w:t>
      </w:r>
      <w:r>
        <w:rPr>
          <w:rFonts w:ascii="Arial" w:hAnsi="Arial" w:cs="Arial"/>
          <w:i/>
          <w:iCs/>
          <w:color w:val="000000"/>
          <w:sz w:val="20"/>
          <w:szCs w:val="20"/>
          <w:shd w:val="clear" w:color="auto" w:fill="FFFFFF"/>
        </w:rPr>
        <w:t>Introduction</w:t>
      </w:r>
      <w:r>
        <w:rPr>
          <w:rFonts w:ascii="Arial" w:hAnsi="Arial" w:cs="Arial"/>
          <w:color w:val="000000"/>
          <w:sz w:val="20"/>
          <w:szCs w:val="20"/>
          <w:shd w:val="clear" w:color="auto" w:fill="FFFFFF"/>
        </w:rPr>
        <w:t>. [online] Available at: &lt;https://www.app.college.police.uk/app-content/investigations/introduction/&gt; [Accessed 10 October 2020].</w:t>
      </w:r>
    </w:p>
    <w:p w14:paraId="472B4E7F" w14:textId="77777777" w:rsidR="007F5E95" w:rsidRDefault="007F5E95" w:rsidP="007F5E95">
      <w:pPr>
        <w:pStyle w:val="NoSpacing"/>
        <w:rPr>
          <w:rFonts w:ascii="Arial" w:hAnsi="Arial" w:cs="Arial"/>
          <w:color w:val="000000"/>
          <w:sz w:val="20"/>
          <w:szCs w:val="20"/>
          <w:shd w:val="clear" w:color="auto" w:fill="FFFFFF"/>
        </w:rPr>
      </w:pPr>
    </w:p>
    <w:p w14:paraId="636F41A4"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2020. </w:t>
      </w:r>
      <w:r>
        <w:rPr>
          <w:rFonts w:ascii="Arial" w:hAnsi="Arial" w:cs="Arial"/>
          <w:i/>
          <w:iCs/>
          <w:color w:val="000000"/>
          <w:sz w:val="20"/>
          <w:szCs w:val="20"/>
          <w:shd w:val="clear" w:color="auto" w:fill="FFFFFF"/>
        </w:rPr>
        <w:t>Investigation</w:t>
      </w:r>
      <w:r>
        <w:rPr>
          <w:rFonts w:ascii="Arial" w:hAnsi="Arial" w:cs="Arial"/>
          <w:color w:val="000000"/>
          <w:sz w:val="20"/>
          <w:szCs w:val="20"/>
          <w:shd w:val="clear" w:color="auto" w:fill="FFFFFF"/>
        </w:rPr>
        <w:t>. [online] Available at: &lt;https://www.app.college.police.uk/app-content/investigations/&gt; [Accessed 10 October 2020].</w:t>
      </w:r>
    </w:p>
    <w:p w14:paraId="3E3612CF" w14:textId="77777777" w:rsidR="007F5E95" w:rsidRDefault="007F5E95" w:rsidP="007F5E95">
      <w:pPr>
        <w:pStyle w:val="NoSpacing"/>
        <w:rPr>
          <w:rFonts w:ascii="Arial" w:hAnsi="Arial" w:cs="Arial"/>
          <w:color w:val="000000"/>
          <w:sz w:val="20"/>
          <w:szCs w:val="20"/>
          <w:shd w:val="clear" w:color="auto" w:fill="FFFFFF"/>
        </w:rPr>
      </w:pPr>
    </w:p>
    <w:p w14:paraId="3B7C6E0F"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2020. </w:t>
      </w:r>
      <w:r>
        <w:rPr>
          <w:rFonts w:ascii="Arial" w:hAnsi="Arial" w:cs="Arial"/>
          <w:i/>
          <w:iCs/>
          <w:color w:val="000000"/>
          <w:sz w:val="20"/>
          <w:szCs w:val="20"/>
          <w:shd w:val="clear" w:color="auto" w:fill="FFFFFF"/>
        </w:rPr>
        <w:t xml:space="preserve">Working </w:t>
      </w:r>
      <w:proofErr w:type="gramStart"/>
      <w:r>
        <w:rPr>
          <w:rFonts w:ascii="Arial" w:hAnsi="Arial" w:cs="Arial"/>
          <w:i/>
          <w:iCs/>
          <w:color w:val="000000"/>
          <w:sz w:val="20"/>
          <w:szCs w:val="20"/>
          <w:shd w:val="clear" w:color="auto" w:fill="FFFFFF"/>
        </w:rPr>
        <w:t>With</w:t>
      </w:r>
      <w:proofErr w:type="gramEnd"/>
      <w:r>
        <w:rPr>
          <w:rFonts w:ascii="Arial" w:hAnsi="Arial" w:cs="Arial"/>
          <w:i/>
          <w:iCs/>
          <w:color w:val="000000"/>
          <w:sz w:val="20"/>
          <w:szCs w:val="20"/>
          <w:shd w:val="clear" w:color="auto" w:fill="FFFFFF"/>
        </w:rPr>
        <w:t xml:space="preserve"> Victims And Witnesses</w:t>
      </w:r>
      <w:r>
        <w:rPr>
          <w:rFonts w:ascii="Arial" w:hAnsi="Arial" w:cs="Arial"/>
          <w:color w:val="000000"/>
          <w:sz w:val="20"/>
          <w:szCs w:val="20"/>
          <w:shd w:val="clear" w:color="auto" w:fill="FFFFFF"/>
        </w:rPr>
        <w:t>. [online] Available at: &lt;https://www.app.college.police.uk/app-content/investigations/victims-and-witnesses/#witness-management-in-an-investigation&gt; [Accessed 10 October 2020].</w:t>
      </w:r>
    </w:p>
    <w:p w14:paraId="2F970DA4"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50F31E66"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Archive.acas.org.uk. n.d. Building Productivity: Fairness | </w:t>
      </w:r>
      <w:proofErr w:type="spellStart"/>
      <w:r w:rsidRPr="00F73686">
        <w:rPr>
          <w:rFonts w:ascii="Arial" w:hAnsi="Arial" w:cs="Arial"/>
          <w:color w:val="000000"/>
          <w:sz w:val="20"/>
          <w:szCs w:val="20"/>
          <w:shd w:val="clear" w:color="auto" w:fill="FFFFFF"/>
        </w:rPr>
        <w:t>Acas</w:t>
      </w:r>
      <w:proofErr w:type="spellEnd"/>
      <w:r w:rsidRPr="00F73686">
        <w:rPr>
          <w:rFonts w:ascii="Arial" w:hAnsi="Arial" w:cs="Arial"/>
          <w:color w:val="000000"/>
          <w:sz w:val="20"/>
          <w:szCs w:val="20"/>
          <w:shd w:val="clear" w:color="auto" w:fill="FFFFFF"/>
        </w:rPr>
        <w:t>. [online] Available at: &lt;https://archive.acas.org.uk/index.aspx?articleid=5493&gt; [Accessed 1 October 2020].</w:t>
      </w:r>
    </w:p>
    <w:p w14:paraId="19E21662"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11817396"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Bournemouth.gov.uk. 2020. Multi Agency Risk Assessment Conference (MARAC) And Public Protection Notice (PPN) Forms. [online] Available at: &lt;https://www.bournemouth.gov.uk/childreneducation/working-in-childcare/early-years-safeguarding/marac-and-ppn-forms.aspx&gt; [Accessed 6 October 2020].</w:t>
      </w:r>
    </w:p>
    <w:p w14:paraId="2E3C0DFF"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50F1B492"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Burke, R., 2017. Stress </w:t>
      </w:r>
      <w:proofErr w:type="gramStart"/>
      <w:r w:rsidRPr="00F73686">
        <w:rPr>
          <w:rFonts w:ascii="Arial" w:hAnsi="Arial" w:cs="Arial"/>
          <w:color w:val="000000"/>
          <w:sz w:val="20"/>
          <w:szCs w:val="20"/>
          <w:shd w:val="clear" w:color="auto" w:fill="FFFFFF"/>
        </w:rPr>
        <w:t>In</w:t>
      </w:r>
      <w:proofErr w:type="gramEnd"/>
      <w:r w:rsidRPr="00F73686">
        <w:rPr>
          <w:rFonts w:ascii="Arial" w:hAnsi="Arial" w:cs="Arial"/>
          <w:color w:val="000000"/>
          <w:sz w:val="20"/>
          <w:szCs w:val="20"/>
          <w:shd w:val="clear" w:color="auto" w:fill="FFFFFF"/>
        </w:rPr>
        <w:t xml:space="preserve"> Policing: Sources, Consequences And Interventions. Oxford: ROUTLEDGE, pp.5, 203.</w:t>
      </w:r>
    </w:p>
    <w:p w14:paraId="63A92312"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6AB3682A"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College.police.uk. 2017. How Do You Deal </w:t>
      </w:r>
      <w:proofErr w:type="gramStart"/>
      <w:r w:rsidRPr="00F73686">
        <w:rPr>
          <w:rFonts w:ascii="Arial" w:hAnsi="Arial" w:cs="Arial"/>
          <w:color w:val="000000"/>
          <w:sz w:val="20"/>
          <w:szCs w:val="20"/>
          <w:shd w:val="clear" w:color="auto" w:fill="FFFFFF"/>
        </w:rPr>
        <w:t>With</w:t>
      </w:r>
      <w:proofErr w:type="gramEnd"/>
      <w:r w:rsidRPr="00F73686">
        <w:rPr>
          <w:rFonts w:ascii="Arial" w:hAnsi="Arial" w:cs="Arial"/>
          <w:color w:val="000000"/>
          <w:sz w:val="20"/>
          <w:szCs w:val="20"/>
          <w:shd w:val="clear" w:color="auto" w:fill="FFFFFF"/>
        </w:rPr>
        <w:t xml:space="preserve"> The Vulnerable? | College </w:t>
      </w:r>
      <w:proofErr w:type="gramStart"/>
      <w:r w:rsidRPr="00F73686">
        <w:rPr>
          <w:rFonts w:ascii="Arial" w:hAnsi="Arial" w:cs="Arial"/>
          <w:color w:val="000000"/>
          <w:sz w:val="20"/>
          <w:szCs w:val="20"/>
          <w:shd w:val="clear" w:color="auto" w:fill="FFFFFF"/>
        </w:rPr>
        <w:t>Of</w:t>
      </w:r>
      <w:proofErr w:type="gramEnd"/>
      <w:r w:rsidRPr="00F73686">
        <w:rPr>
          <w:rFonts w:ascii="Arial" w:hAnsi="Arial" w:cs="Arial"/>
          <w:color w:val="000000"/>
          <w:sz w:val="20"/>
          <w:szCs w:val="20"/>
          <w:shd w:val="clear" w:color="auto" w:fill="FFFFFF"/>
        </w:rPr>
        <w:t xml:space="preserve"> Policing. [online] Available at: &lt;https://www.college.police.uk/News/College-news/Pages/police_transformation_fund.aspx&gt; [Accessed 6 October 2020].</w:t>
      </w:r>
    </w:p>
    <w:p w14:paraId="7FB01268"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20BF295A"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College.police.uk. n.d. Code </w:t>
      </w:r>
      <w:proofErr w:type="gramStart"/>
      <w:r w:rsidRPr="00F73686">
        <w:rPr>
          <w:rFonts w:ascii="Arial" w:hAnsi="Arial" w:cs="Arial"/>
          <w:color w:val="000000"/>
          <w:sz w:val="20"/>
          <w:szCs w:val="20"/>
          <w:shd w:val="clear" w:color="auto" w:fill="FFFFFF"/>
        </w:rPr>
        <w:t>Of</w:t>
      </w:r>
      <w:proofErr w:type="gramEnd"/>
      <w:r w:rsidRPr="00F73686">
        <w:rPr>
          <w:rFonts w:ascii="Arial" w:hAnsi="Arial" w:cs="Arial"/>
          <w:color w:val="000000"/>
          <w:sz w:val="20"/>
          <w:szCs w:val="20"/>
          <w:shd w:val="clear" w:color="auto" w:fill="FFFFFF"/>
        </w:rPr>
        <w:t xml:space="preserve"> Ethics | College Of Policing. [online] Available at: &lt;https://www.college.police.uk/What-we-do/Ethics/Pages/archive_DO_NOT_DELETE/Code-of-Ethics.aspx#:~:text=The%20Code%20of%20Ethics%20allows,ethical%20decision%2Dmaking%20and%20behaviour.&gt; [Accessed 1 October 2020].</w:t>
      </w:r>
    </w:p>
    <w:p w14:paraId="60A2280D" w14:textId="77777777" w:rsidR="007F5E95" w:rsidRDefault="007F5E95" w:rsidP="007F5E95">
      <w:pPr>
        <w:pStyle w:val="NoSpacing"/>
        <w:rPr>
          <w:rFonts w:ascii="Arial" w:hAnsi="Arial" w:cs="Arial"/>
          <w:color w:val="000000"/>
          <w:sz w:val="20"/>
          <w:szCs w:val="20"/>
          <w:shd w:val="clear" w:color="auto" w:fill="FFFFFF"/>
        </w:rPr>
      </w:pPr>
    </w:p>
    <w:p w14:paraId="47E76A11"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College.police.uk. n.d. </w:t>
      </w:r>
      <w:r>
        <w:rPr>
          <w:rFonts w:ascii="Arial" w:hAnsi="Arial" w:cs="Arial"/>
          <w:i/>
          <w:iCs/>
          <w:color w:val="000000"/>
          <w:sz w:val="20"/>
          <w:szCs w:val="20"/>
          <w:shd w:val="clear" w:color="auto" w:fill="FFFFFF"/>
        </w:rPr>
        <w:t xml:space="preserve">Digital Policing Foundation Level One Programme | College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Policing</w:t>
      </w:r>
      <w:r>
        <w:rPr>
          <w:rFonts w:ascii="Arial" w:hAnsi="Arial" w:cs="Arial"/>
          <w:color w:val="000000"/>
          <w:sz w:val="20"/>
          <w:szCs w:val="20"/>
          <w:shd w:val="clear" w:color="auto" w:fill="FFFFFF"/>
        </w:rPr>
        <w:t>. [online] Available at: &lt;https://www.college.police.uk/What-we-do/Learning/Professional-Training/Pages/Digital-Policing-Foundation-Level-One-Programme.aspx&gt; [Accessed 1 November 2020].</w:t>
      </w:r>
    </w:p>
    <w:p w14:paraId="13DCE4DF"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1C44F88F"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College of Policing. n.d. Police Community Support Officer (PCSO) - College </w:t>
      </w:r>
      <w:proofErr w:type="gramStart"/>
      <w:r w:rsidRPr="00F73686">
        <w:rPr>
          <w:rFonts w:ascii="Arial" w:hAnsi="Arial" w:cs="Arial"/>
          <w:color w:val="000000"/>
          <w:sz w:val="20"/>
          <w:szCs w:val="20"/>
          <w:shd w:val="clear" w:color="auto" w:fill="FFFFFF"/>
        </w:rPr>
        <w:t>Of</w:t>
      </w:r>
      <w:proofErr w:type="gramEnd"/>
      <w:r w:rsidRPr="00F73686">
        <w:rPr>
          <w:rFonts w:ascii="Arial" w:hAnsi="Arial" w:cs="Arial"/>
          <w:color w:val="000000"/>
          <w:sz w:val="20"/>
          <w:szCs w:val="20"/>
          <w:shd w:val="clear" w:color="auto" w:fill="FFFFFF"/>
        </w:rPr>
        <w:t xml:space="preserve"> Policing. [online] Available at: &lt;https://profdev.college.police.uk/professional-profile/police-community-support-officer-pcso/&gt; [Accessed 3 October 2020].</w:t>
      </w:r>
    </w:p>
    <w:p w14:paraId="1D004C9C" w14:textId="77777777" w:rsidR="007F5E95" w:rsidRDefault="007F5E95" w:rsidP="007F5E95">
      <w:pPr>
        <w:pStyle w:val="NoSpacing"/>
        <w:rPr>
          <w:rFonts w:ascii="Arial" w:hAnsi="Arial" w:cs="Arial"/>
          <w:color w:val="000000"/>
          <w:sz w:val="20"/>
          <w:szCs w:val="20"/>
          <w:shd w:val="clear" w:color="auto" w:fill="FFFFFF"/>
        </w:rPr>
      </w:pPr>
    </w:p>
    <w:p w14:paraId="2F87BB2A"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Cps.gov.uk. n.d. </w:t>
      </w:r>
      <w:r>
        <w:rPr>
          <w:rFonts w:ascii="Arial" w:hAnsi="Arial" w:cs="Arial"/>
          <w:i/>
          <w:iCs/>
          <w:color w:val="000000"/>
          <w:sz w:val="20"/>
          <w:szCs w:val="20"/>
          <w:shd w:val="clear" w:color="auto" w:fill="FFFFFF"/>
        </w:rPr>
        <w:t>Cyber / Online Crime | The Crown Prosecution Service</w:t>
      </w:r>
      <w:r>
        <w:rPr>
          <w:rFonts w:ascii="Arial" w:hAnsi="Arial" w:cs="Arial"/>
          <w:color w:val="000000"/>
          <w:sz w:val="20"/>
          <w:szCs w:val="20"/>
          <w:shd w:val="clear" w:color="auto" w:fill="FFFFFF"/>
        </w:rPr>
        <w:t>. [online] Available at: &lt;https://www.cps.gov.uk/crime-info/cyber-online-crime#:~:text=drugs%20and%20firearms.-,Cybercrime,or%20simply%20to%20disrupt%20businesses.&gt; [Accessed 12 October 2020].</w:t>
      </w:r>
    </w:p>
    <w:p w14:paraId="05240078"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5132B6A3" w14:textId="77777777" w:rsidR="007F5E95" w:rsidRDefault="007F5E95" w:rsidP="007F5E95">
      <w:pPr>
        <w:pStyle w:val="NoSpacing"/>
        <w:rPr>
          <w:rFonts w:ascii="Arial" w:hAnsi="Arial" w:cs="Arial"/>
          <w:color w:val="000000"/>
          <w:sz w:val="20"/>
          <w:szCs w:val="20"/>
          <w:shd w:val="clear" w:color="auto" w:fill="FFFFFF"/>
        </w:rPr>
      </w:pPr>
      <w:proofErr w:type="spellStart"/>
      <w:r w:rsidRPr="00F73686">
        <w:rPr>
          <w:rFonts w:ascii="Arial" w:hAnsi="Arial" w:cs="Arial"/>
          <w:color w:val="000000"/>
          <w:sz w:val="20"/>
          <w:szCs w:val="20"/>
          <w:shd w:val="clear" w:color="auto" w:fill="FFFFFF"/>
        </w:rPr>
        <w:lastRenderedPageBreak/>
        <w:t>CrimeSolutions</w:t>
      </w:r>
      <w:proofErr w:type="spellEnd"/>
      <w:r w:rsidRPr="00F73686">
        <w:rPr>
          <w:rFonts w:ascii="Arial" w:hAnsi="Arial" w:cs="Arial"/>
          <w:color w:val="000000"/>
          <w:sz w:val="20"/>
          <w:szCs w:val="20"/>
          <w:shd w:val="clear" w:color="auto" w:fill="FFFFFF"/>
        </w:rPr>
        <w:t>, National Institute of Justice. 2014. Practice Details. [online] Available at: &lt;https://crimesolutions.ojp.gov/practicedetails?id=32&amp;ID=32#pd&gt; [Accessed 3 October 2020].</w:t>
      </w:r>
    </w:p>
    <w:p w14:paraId="21956A27" w14:textId="77777777" w:rsidR="007F5E95" w:rsidRDefault="007F5E95" w:rsidP="007F5E95">
      <w:pPr>
        <w:pStyle w:val="NoSpacing"/>
        <w:rPr>
          <w:rFonts w:ascii="Arial" w:hAnsi="Arial" w:cs="Arial"/>
          <w:color w:val="000000"/>
          <w:sz w:val="20"/>
          <w:szCs w:val="20"/>
          <w:shd w:val="clear" w:color="auto" w:fill="FFFFFF"/>
        </w:rPr>
      </w:pPr>
    </w:p>
    <w:p w14:paraId="7C1612F6"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Dorset Police. 2015. </w:t>
      </w:r>
      <w:r>
        <w:rPr>
          <w:rFonts w:ascii="Arial" w:hAnsi="Arial" w:cs="Arial"/>
          <w:i/>
          <w:iCs/>
          <w:color w:val="000000"/>
          <w:sz w:val="20"/>
          <w:szCs w:val="20"/>
          <w:shd w:val="clear" w:color="auto" w:fill="FFFFFF"/>
        </w:rPr>
        <w:t xml:space="preserve">Police Launch A New Campaign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Tackle Cyber-Crime</w:t>
      </w:r>
      <w:r>
        <w:rPr>
          <w:rFonts w:ascii="Arial" w:hAnsi="Arial" w:cs="Arial"/>
          <w:color w:val="000000"/>
          <w:sz w:val="20"/>
          <w:szCs w:val="20"/>
          <w:shd w:val="clear" w:color="auto" w:fill="FFFFFF"/>
        </w:rPr>
        <w:t>. [online] Available at: &lt;https://www.dorset.police.uk/news-information/news-archive/police-launch-a-new-campaign-to-tackle-cyber-crime/&gt; [Accessed 1 November 2020].</w:t>
      </w:r>
    </w:p>
    <w:p w14:paraId="75E25B6E"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07DA72BE" w14:textId="77777777" w:rsidR="007F5E95" w:rsidRDefault="007F5E95" w:rsidP="007F5E95">
      <w:pPr>
        <w:pStyle w:val="NoSpacing"/>
        <w:rPr>
          <w:rFonts w:ascii="Arial" w:hAnsi="Arial" w:cs="Arial"/>
          <w:color w:val="000000"/>
          <w:sz w:val="20"/>
          <w:szCs w:val="20"/>
          <w:shd w:val="clear" w:color="auto" w:fill="FFFFFF"/>
        </w:rPr>
      </w:pPr>
      <w:proofErr w:type="spellStart"/>
      <w:r w:rsidRPr="00F73686">
        <w:rPr>
          <w:rFonts w:ascii="Arial" w:hAnsi="Arial" w:cs="Arial"/>
          <w:color w:val="000000"/>
          <w:sz w:val="20"/>
          <w:szCs w:val="20"/>
          <w:shd w:val="clear" w:color="auto" w:fill="FFFFFF"/>
        </w:rPr>
        <w:t>Doward</w:t>
      </w:r>
      <w:proofErr w:type="spellEnd"/>
      <w:r w:rsidRPr="00F73686">
        <w:rPr>
          <w:rFonts w:ascii="Arial" w:hAnsi="Arial" w:cs="Arial"/>
          <w:color w:val="000000"/>
          <w:sz w:val="20"/>
          <w:szCs w:val="20"/>
          <w:shd w:val="clear" w:color="auto" w:fill="FFFFFF"/>
        </w:rPr>
        <w:t>, J., 2019. Domestic violence kills 15 times as many as terrorism in Britain. The Guardian, [online] Available at: &lt;https://www.theguardian.com/society/2019/dec/28/domestic-violence-kills-15-times-as-many-as-terrorism-in-britain&gt; [Accessed 6 October 2020].</w:t>
      </w:r>
    </w:p>
    <w:p w14:paraId="6270862A" w14:textId="77777777" w:rsidR="007F5E95" w:rsidRDefault="007F5E95" w:rsidP="007F5E95">
      <w:pPr>
        <w:pStyle w:val="NoSpacing"/>
        <w:rPr>
          <w:rFonts w:ascii="Arial" w:hAnsi="Arial" w:cs="Arial"/>
          <w:color w:val="000000"/>
          <w:sz w:val="20"/>
          <w:szCs w:val="20"/>
          <w:shd w:val="clear" w:color="auto" w:fill="FFFFFF"/>
        </w:rPr>
      </w:pPr>
    </w:p>
    <w:p w14:paraId="11D7DA5E"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Doyle, S., 2001. </w:t>
      </w:r>
      <w:r>
        <w:rPr>
          <w:rFonts w:ascii="Arial" w:hAnsi="Arial" w:cs="Arial"/>
          <w:i/>
          <w:iCs/>
          <w:color w:val="000000"/>
          <w:sz w:val="20"/>
          <w:szCs w:val="20"/>
          <w:shd w:val="clear" w:color="auto" w:fill="FFFFFF"/>
        </w:rPr>
        <w:t xml:space="preserve">Information Systems </w:t>
      </w:r>
      <w:proofErr w:type="gramStart"/>
      <w:r>
        <w:rPr>
          <w:rFonts w:ascii="Arial" w:hAnsi="Arial" w:cs="Arial"/>
          <w:i/>
          <w:iCs/>
          <w:color w:val="000000"/>
          <w:sz w:val="20"/>
          <w:szCs w:val="20"/>
          <w:shd w:val="clear" w:color="auto" w:fill="FFFFFF"/>
        </w:rPr>
        <w:t>For</w:t>
      </w:r>
      <w:proofErr w:type="gramEnd"/>
      <w:r>
        <w:rPr>
          <w:rFonts w:ascii="Arial" w:hAnsi="Arial" w:cs="Arial"/>
          <w:i/>
          <w:iCs/>
          <w:color w:val="000000"/>
          <w:sz w:val="20"/>
          <w:szCs w:val="20"/>
          <w:shd w:val="clear" w:color="auto" w:fill="FFFFFF"/>
        </w:rPr>
        <w:t xml:space="preserve"> You</w:t>
      </w:r>
      <w:r>
        <w:rPr>
          <w:rFonts w:ascii="Arial" w:hAnsi="Arial" w:cs="Arial"/>
          <w:color w:val="000000"/>
          <w:sz w:val="20"/>
          <w:szCs w:val="20"/>
          <w:shd w:val="clear" w:color="auto" w:fill="FFFFFF"/>
        </w:rPr>
        <w:t>. 3rd ed. Cheltenham: Nelson Thornes, p.200.</w:t>
      </w:r>
    </w:p>
    <w:p w14:paraId="20E10B36" w14:textId="77777777" w:rsidR="007F5E95" w:rsidRDefault="007F5E95" w:rsidP="007F5E95">
      <w:pPr>
        <w:pStyle w:val="NoSpacing"/>
        <w:rPr>
          <w:rFonts w:ascii="Arial" w:hAnsi="Arial" w:cs="Arial"/>
          <w:color w:val="000000"/>
          <w:sz w:val="20"/>
          <w:szCs w:val="20"/>
          <w:shd w:val="clear" w:color="auto" w:fill="FFFFFF"/>
        </w:rPr>
      </w:pPr>
    </w:p>
    <w:p w14:paraId="7477DFE5" w14:textId="77777777" w:rsidR="007F5E95"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Equalityhumanrights.com. 2019. </w:t>
      </w:r>
      <w:r>
        <w:rPr>
          <w:rFonts w:ascii="Arial" w:hAnsi="Arial" w:cs="Arial"/>
          <w:i/>
          <w:iCs/>
          <w:color w:val="000000"/>
          <w:sz w:val="20"/>
          <w:szCs w:val="20"/>
          <w:shd w:val="clear" w:color="auto" w:fill="FFFFFF"/>
        </w:rPr>
        <w:t>Protected Characteristics</w:t>
      </w:r>
      <w:r>
        <w:rPr>
          <w:rFonts w:ascii="Arial" w:hAnsi="Arial" w:cs="Arial"/>
          <w:color w:val="000000"/>
          <w:sz w:val="20"/>
          <w:szCs w:val="20"/>
          <w:shd w:val="clear" w:color="auto" w:fill="FFFFFF"/>
        </w:rPr>
        <w:t>. [online] Available at: &lt;https://www.equalityhumanrights.com/en/equality-act/protected-characteristics&gt; [Accessed 10 October 2020].</w:t>
      </w:r>
    </w:p>
    <w:p w14:paraId="35D546C2" w14:textId="77777777" w:rsidR="007F5E95" w:rsidRDefault="007F5E95" w:rsidP="007F5E95">
      <w:pPr>
        <w:pStyle w:val="NoSpacing"/>
        <w:rPr>
          <w:rFonts w:ascii="Arial" w:hAnsi="Arial" w:cs="Arial"/>
          <w:color w:val="000000"/>
          <w:sz w:val="20"/>
          <w:szCs w:val="20"/>
          <w:shd w:val="clear" w:color="auto" w:fill="FFFFFF"/>
        </w:rPr>
      </w:pPr>
    </w:p>
    <w:p w14:paraId="52084FFA"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Equiniti Charter. n.d. </w:t>
      </w:r>
      <w:r>
        <w:rPr>
          <w:rFonts w:ascii="Arial" w:hAnsi="Arial" w:cs="Arial"/>
          <w:i/>
          <w:iCs/>
          <w:color w:val="000000"/>
          <w:sz w:val="20"/>
          <w:szCs w:val="20"/>
          <w:shd w:val="clear" w:color="auto" w:fill="FFFFFF"/>
        </w:rPr>
        <w:t>Covert Operations</w:t>
      </w:r>
      <w:r>
        <w:rPr>
          <w:rFonts w:ascii="Arial" w:hAnsi="Arial" w:cs="Arial"/>
          <w:color w:val="000000"/>
          <w:sz w:val="20"/>
          <w:szCs w:val="20"/>
          <w:shd w:val="clear" w:color="auto" w:fill="FFFFFF"/>
        </w:rPr>
        <w:t>. [online] Available at: &lt;https://equiniticharter.com/covert-operations/covert-operations/&gt; [Accessed 1 November 2020].</w:t>
      </w:r>
    </w:p>
    <w:p w14:paraId="23F0F8F2"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6E8B2E8F"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Evidence-basedpolicing.org. n.d. Refresher: SARA Model </w:t>
      </w:r>
      <w:proofErr w:type="gramStart"/>
      <w:r w:rsidRPr="00F73686">
        <w:rPr>
          <w:rFonts w:ascii="Arial" w:hAnsi="Arial" w:cs="Arial"/>
          <w:color w:val="000000"/>
          <w:sz w:val="20"/>
          <w:szCs w:val="20"/>
          <w:shd w:val="clear" w:color="auto" w:fill="FFFFFF"/>
        </w:rPr>
        <w:t>And</w:t>
      </w:r>
      <w:proofErr w:type="gramEnd"/>
      <w:r w:rsidRPr="00F73686">
        <w:rPr>
          <w:rFonts w:ascii="Arial" w:hAnsi="Arial" w:cs="Arial"/>
          <w:color w:val="000000"/>
          <w:sz w:val="20"/>
          <w:szCs w:val="20"/>
          <w:shd w:val="clear" w:color="auto" w:fill="FFFFFF"/>
        </w:rPr>
        <w:t xml:space="preserve"> Problem-Oriented Policing. [online] Available at: &lt;https://www.evidence-basedpolicing.org/refresher-sara-model-and-problem-oriented-policing/#:~:text=The%20SARA%20model%20is%20a,the%20effectiveness%20of%20those%20responses.&gt; [Accessed 3 October 2020].</w:t>
      </w:r>
    </w:p>
    <w:p w14:paraId="6C860B33" w14:textId="77777777" w:rsidR="007F5E95" w:rsidRDefault="007F5E95" w:rsidP="007F5E95">
      <w:pPr>
        <w:pStyle w:val="NoSpacing"/>
        <w:rPr>
          <w:rFonts w:ascii="Arial" w:hAnsi="Arial" w:cs="Arial"/>
          <w:color w:val="000000"/>
          <w:sz w:val="20"/>
          <w:szCs w:val="20"/>
          <w:shd w:val="clear" w:color="auto" w:fill="FFFFFF"/>
        </w:rPr>
      </w:pPr>
    </w:p>
    <w:p w14:paraId="6D68890E"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Girard, J., 2008. </w:t>
      </w:r>
      <w:r>
        <w:rPr>
          <w:rFonts w:ascii="Arial" w:hAnsi="Arial" w:cs="Arial"/>
          <w:i/>
          <w:iCs/>
          <w:color w:val="000000"/>
          <w:sz w:val="20"/>
          <w:szCs w:val="20"/>
          <w:shd w:val="clear" w:color="auto" w:fill="FFFFFF"/>
        </w:rPr>
        <w:t>Criminalistics</w:t>
      </w:r>
      <w:r>
        <w:rPr>
          <w:rFonts w:ascii="Arial" w:hAnsi="Arial" w:cs="Arial"/>
          <w:color w:val="000000"/>
          <w:sz w:val="20"/>
          <w:szCs w:val="20"/>
          <w:shd w:val="clear" w:color="auto" w:fill="FFFFFF"/>
        </w:rPr>
        <w:t>. Sudbury, Mass.: Jones and Bartlett Publishers, p.6.</w:t>
      </w:r>
    </w:p>
    <w:p w14:paraId="5E5EBCB8"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737AC891"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Greene, J., 2007. The </w:t>
      </w:r>
      <w:proofErr w:type="spellStart"/>
      <w:r w:rsidRPr="00F73686">
        <w:rPr>
          <w:rFonts w:ascii="Arial" w:hAnsi="Arial" w:cs="Arial"/>
          <w:color w:val="000000"/>
          <w:sz w:val="20"/>
          <w:szCs w:val="20"/>
          <w:shd w:val="clear" w:color="auto" w:fill="FFFFFF"/>
        </w:rPr>
        <w:t>Encyclopedia</w:t>
      </w:r>
      <w:proofErr w:type="spellEnd"/>
      <w:r w:rsidRPr="00F73686">
        <w:rPr>
          <w:rFonts w:ascii="Arial" w:hAnsi="Arial" w:cs="Arial"/>
          <w:color w:val="000000"/>
          <w:sz w:val="20"/>
          <w:szCs w:val="20"/>
          <w:shd w:val="clear" w:color="auto" w:fill="FFFFFF"/>
        </w:rPr>
        <w:t xml:space="preserve"> Of Police Science. 3rd ed. New York: Routledge, pp.1155, 1156.</w:t>
      </w:r>
    </w:p>
    <w:p w14:paraId="486D47D4"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23697240"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Hawkins, H., 2020. Pregnant Woman Tasered After Police Called </w:t>
      </w:r>
      <w:proofErr w:type="gramStart"/>
      <w:r w:rsidRPr="00F73686">
        <w:rPr>
          <w:rFonts w:ascii="Arial" w:hAnsi="Arial" w:cs="Arial"/>
          <w:color w:val="000000"/>
          <w:sz w:val="20"/>
          <w:szCs w:val="20"/>
          <w:shd w:val="clear" w:color="auto" w:fill="FFFFFF"/>
        </w:rPr>
        <w:t>To</w:t>
      </w:r>
      <w:proofErr w:type="gramEnd"/>
      <w:r w:rsidRPr="00F73686">
        <w:rPr>
          <w:rFonts w:ascii="Arial" w:hAnsi="Arial" w:cs="Arial"/>
          <w:color w:val="000000"/>
          <w:sz w:val="20"/>
          <w:szCs w:val="20"/>
          <w:shd w:val="clear" w:color="auto" w:fill="FFFFFF"/>
        </w:rPr>
        <w:t xml:space="preserve"> Disturbance In Street. [online] </w:t>
      </w:r>
      <w:proofErr w:type="spellStart"/>
      <w:r w:rsidRPr="00F73686">
        <w:rPr>
          <w:rFonts w:ascii="Arial" w:hAnsi="Arial" w:cs="Arial"/>
          <w:color w:val="000000"/>
          <w:sz w:val="20"/>
          <w:szCs w:val="20"/>
          <w:shd w:val="clear" w:color="auto" w:fill="FFFFFF"/>
        </w:rPr>
        <w:t>WalesOnline</w:t>
      </w:r>
      <w:proofErr w:type="spellEnd"/>
      <w:r w:rsidRPr="00F73686">
        <w:rPr>
          <w:rFonts w:ascii="Arial" w:hAnsi="Arial" w:cs="Arial"/>
          <w:color w:val="000000"/>
          <w:sz w:val="20"/>
          <w:szCs w:val="20"/>
          <w:shd w:val="clear" w:color="auto" w:fill="FFFFFF"/>
        </w:rPr>
        <w:t>. Available at: &lt;https://www.walesonline.co.uk/news/wales-news/leanne-perrett-barry-taser-baby-19139724&gt; [Accessed 1 October 2020].</w:t>
      </w:r>
    </w:p>
    <w:p w14:paraId="1F50B9C0" w14:textId="77777777" w:rsidR="007F5E95" w:rsidRDefault="007F5E95" w:rsidP="007F5E95">
      <w:pPr>
        <w:pStyle w:val="NoSpacing"/>
        <w:rPr>
          <w:rFonts w:ascii="Arial" w:hAnsi="Arial" w:cs="Arial"/>
          <w:color w:val="000000"/>
          <w:sz w:val="20"/>
          <w:szCs w:val="20"/>
          <w:shd w:val="clear" w:color="auto" w:fill="FFFFFF"/>
        </w:rPr>
      </w:pPr>
    </w:p>
    <w:p w14:paraId="76F2AC93"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Henshaw, S., 2019. </w:t>
      </w:r>
      <w:r>
        <w:rPr>
          <w:rFonts w:ascii="Arial" w:hAnsi="Arial" w:cs="Arial"/>
          <w:i/>
          <w:iCs/>
          <w:color w:val="000000"/>
          <w:sz w:val="20"/>
          <w:szCs w:val="20"/>
          <w:shd w:val="clear" w:color="auto" w:fill="FFFFFF"/>
        </w:rPr>
        <w:t xml:space="preserve">Cybercrime Statistics 2020: An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Depth Look At UK Figures And Trends - Tigermobiles.Com</w:t>
      </w:r>
      <w:r>
        <w:rPr>
          <w:rFonts w:ascii="Arial" w:hAnsi="Arial" w:cs="Arial"/>
          <w:color w:val="000000"/>
          <w:sz w:val="20"/>
          <w:szCs w:val="20"/>
          <w:shd w:val="clear" w:color="auto" w:fill="FFFFFF"/>
        </w:rPr>
        <w:t>. [online] TigerMobiles.com. Available at: &lt;https://www.tigermobiles.com/blog/cybercrime-statistics/#:~:text=In%20the%20most%20recent%20survey,during%20that%20twelve%20month%20period.&amp;text=In%202017%20around%2017%20million,%C2%A3130%20billion%20being%20stolen.&gt; [Accessed 12 October 2020].</w:t>
      </w:r>
    </w:p>
    <w:p w14:paraId="56D37B96"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0A3910D2"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Lawteacher.net. 2019. Police </w:t>
      </w:r>
      <w:proofErr w:type="gramStart"/>
      <w:r w:rsidRPr="00F73686">
        <w:rPr>
          <w:rFonts w:ascii="Arial" w:hAnsi="Arial" w:cs="Arial"/>
          <w:color w:val="000000"/>
          <w:sz w:val="20"/>
          <w:szCs w:val="20"/>
          <w:shd w:val="clear" w:color="auto" w:fill="FFFFFF"/>
        </w:rPr>
        <w:t>And</w:t>
      </w:r>
      <w:proofErr w:type="gramEnd"/>
      <w:r w:rsidRPr="00F73686">
        <w:rPr>
          <w:rFonts w:ascii="Arial" w:hAnsi="Arial" w:cs="Arial"/>
          <w:color w:val="000000"/>
          <w:sz w:val="20"/>
          <w:szCs w:val="20"/>
          <w:shd w:val="clear" w:color="auto" w:fill="FFFFFF"/>
        </w:rPr>
        <w:t xml:space="preserve"> Criminal Evidence Act 1984. [online] Available at: &lt;https://www.lawteacher.net/acts/police-and-criminal-evidence-act.php#:~:text=The%20Police%20and%20Criminal%20Evidence,the%20English%20criminal%20justice%20system.&amp;text=All%20three%20cases%20were%20subsequently,with%20all%20convictions%20being%20quashed.&gt; [Accessed 1 October 2020].</w:t>
      </w:r>
    </w:p>
    <w:p w14:paraId="4A470E46"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22FB5FEF"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Murphy, N., 2017. HISTORY OF PACE. [online] Krw-law.ie. Available at: &lt;https://krw-law.ie/wp-content/uploads/2017/05/The-Role-of-a-Solicitor-in-the-Police-Station-PACE-IPLS-8.3.17.pdf&gt; [Accessed 1 October 2020].</w:t>
      </w:r>
    </w:p>
    <w:p w14:paraId="209C18C3"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1F6EA884"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National Institute of Justice. 2018. </w:t>
      </w:r>
      <w:proofErr w:type="spellStart"/>
      <w:r w:rsidRPr="00F73686">
        <w:rPr>
          <w:rFonts w:ascii="Arial" w:hAnsi="Arial" w:cs="Arial"/>
          <w:color w:val="000000"/>
          <w:sz w:val="20"/>
          <w:szCs w:val="20"/>
          <w:shd w:val="clear" w:color="auto" w:fill="FFFFFF"/>
        </w:rPr>
        <w:t>Director’S</w:t>
      </w:r>
      <w:proofErr w:type="spellEnd"/>
      <w:r w:rsidRPr="00F73686">
        <w:rPr>
          <w:rFonts w:ascii="Arial" w:hAnsi="Arial" w:cs="Arial"/>
          <w:color w:val="000000"/>
          <w:sz w:val="20"/>
          <w:szCs w:val="20"/>
          <w:shd w:val="clear" w:color="auto" w:fill="FFFFFF"/>
        </w:rPr>
        <w:t xml:space="preserve"> Message: Proactive Policing — What We Know </w:t>
      </w:r>
      <w:proofErr w:type="gramStart"/>
      <w:r w:rsidRPr="00F73686">
        <w:rPr>
          <w:rFonts w:ascii="Arial" w:hAnsi="Arial" w:cs="Arial"/>
          <w:color w:val="000000"/>
          <w:sz w:val="20"/>
          <w:szCs w:val="20"/>
          <w:shd w:val="clear" w:color="auto" w:fill="FFFFFF"/>
        </w:rPr>
        <w:t>And</w:t>
      </w:r>
      <w:proofErr w:type="gramEnd"/>
      <w:r w:rsidRPr="00F73686">
        <w:rPr>
          <w:rFonts w:ascii="Arial" w:hAnsi="Arial" w:cs="Arial"/>
          <w:color w:val="000000"/>
          <w:sz w:val="20"/>
          <w:szCs w:val="20"/>
          <w:shd w:val="clear" w:color="auto" w:fill="FFFFFF"/>
        </w:rPr>
        <w:t xml:space="preserve"> What We </w:t>
      </w:r>
      <w:proofErr w:type="spellStart"/>
      <w:r w:rsidRPr="00F73686">
        <w:rPr>
          <w:rFonts w:ascii="Arial" w:hAnsi="Arial" w:cs="Arial"/>
          <w:color w:val="000000"/>
          <w:sz w:val="20"/>
          <w:szCs w:val="20"/>
          <w:shd w:val="clear" w:color="auto" w:fill="FFFFFF"/>
        </w:rPr>
        <w:t>Don’T</w:t>
      </w:r>
      <w:proofErr w:type="spellEnd"/>
      <w:r w:rsidRPr="00F73686">
        <w:rPr>
          <w:rFonts w:ascii="Arial" w:hAnsi="Arial" w:cs="Arial"/>
          <w:color w:val="000000"/>
          <w:sz w:val="20"/>
          <w:szCs w:val="20"/>
          <w:shd w:val="clear" w:color="auto" w:fill="FFFFFF"/>
        </w:rPr>
        <w:t xml:space="preserve"> Know, Yet. [online] Available at: &lt;https://nij.ojp.gov/speech/directors-message-proactive-policing-what-we-know-and-what-we-dont-know-yet&gt; [Accessed 3 October 2020].</w:t>
      </w:r>
    </w:p>
    <w:p w14:paraId="734381DA" w14:textId="77777777" w:rsidR="007F5E95" w:rsidRDefault="007F5E95" w:rsidP="007F5E95">
      <w:pPr>
        <w:pStyle w:val="NoSpacing"/>
        <w:rPr>
          <w:rFonts w:ascii="Arial" w:hAnsi="Arial" w:cs="Arial"/>
          <w:color w:val="000000"/>
          <w:sz w:val="20"/>
          <w:szCs w:val="20"/>
          <w:shd w:val="clear" w:color="auto" w:fill="FFFFFF"/>
        </w:rPr>
      </w:pPr>
    </w:p>
    <w:p w14:paraId="7FD98758"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National Police Chiefs' Council (NPCC). 2016. </w:t>
      </w:r>
      <w:r>
        <w:rPr>
          <w:rFonts w:ascii="Arial" w:hAnsi="Arial" w:cs="Arial"/>
          <w:i/>
          <w:iCs/>
          <w:color w:val="000000"/>
          <w:sz w:val="20"/>
          <w:szCs w:val="20"/>
          <w:shd w:val="clear" w:color="auto" w:fill="FFFFFF"/>
        </w:rPr>
        <w:t xml:space="preserve">Police Chiefs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Pccs</w:t>
      </w:r>
      <w:proofErr w:type="spellEnd"/>
      <w:r>
        <w:rPr>
          <w:rFonts w:ascii="Arial" w:hAnsi="Arial" w:cs="Arial"/>
          <w:i/>
          <w:iCs/>
          <w:color w:val="000000"/>
          <w:sz w:val="20"/>
          <w:szCs w:val="20"/>
          <w:shd w:val="clear" w:color="auto" w:fill="FFFFFF"/>
        </w:rPr>
        <w:t xml:space="preserve"> Set Out A Vision For Policing In 2025</w:t>
      </w:r>
      <w:r>
        <w:rPr>
          <w:rFonts w:ascii="Arial" w:hAnsi="Arial" w:cs="Arial"/>
          <w:color w:val="000000"/>
          <w:sz w:val="20"/>
          <w:szCs w:val="20"/>
          <w:shd w:val="clear" w:color="auto" w:fill="FFFFFF"/>
        </w:rPr>
        <w:t>. [online] Available at: &lt;https://news.npcc.police.uk/releases/police-chiefs-and-pccs-set-out-a-vision-for-policing-in-2025&gt; [Accessed 1 November 2020].</w:t>
      </w:r>
    </w:p>
    <w:p w14:paraId="572A449C"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0B970871"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lastRenderedPageBreak/>
        <w:t xml:space="preserve">n.d. National Definition </w:t>
      </w:r>
      <w:proofErr w:type="gramStart"/>
      <w:r w:rsidRPr="00F73686">
        <w:rPr>
          <w:rFonts w:ascii="Arial" w:hAnsi="Arial" w:cs="Arial"/>
          <w:color w:val="000000"/>
          <w:sz w:val="20"/>
          <w:szCs w:val="20"/>
          <w:shd w:val="clear" w:color="auto" w:fill="FFFFFF"/>
        </w:rPr>
        <w:t>Of</w:t>
      </w:r>
      <w:proofErr w:type="gramEnd"/>
      <w:r w:rsidRPr="00F73686">
        <w:rPr>
          <w:rFonts w:ascii="Arial" w:hAnsi="Arial" w:cs="Arial"/>
          <w:color w:val="000000"/>
          <w:sz w:val="20"/>
          <w:szCs w:val="20"/>
          <w:shd w:val="clear" w:color="auto" w:fill="FFFFFF"/>
        </w:rPr>
        <w:t xml:space="preserve"> IDVA Work. [PDF] </w:t>
      </w:r>
      <w:proofErr w:type="spellStart"/>
      <w:r w:rsidRPr="00F73686">
        <w:rPr>
          <w:rFonts w:ascii="Arial" w:hAnsi="Arial" w:cs="Arial"/>
          <w:color w:val="000000"/>
          <w:sz w:val="20"/>
          <w:szCs w:val="20"/>
          <w:shd w:val="clear" w:color="auto" w:fill="FFFFFF"/>
        </w:rPr>
        <w:t>SafeLives</w:t>
      </w:r>
      <w:proofErr w:type="spellEnd"/>
      <w:r w:rsidRPr="00F73686">
        <w:rPr>
          <w:rFonts w:ascii="Arial" w:hAnsi="Arial" w:cs="Arial"/>
          <w:color w:val="000000"/>
          <w:sz w:val="20"/>
          <w:szCs w:val="20"/>
          <w:shd w:val="clear" w:color="auto" w:fill="FFFFFF"/>
        </w:rPr>
        <w:t>. Available at: &lt;https://safelives.org.uk/sites/default/files/resources/National%20definition%20of%20IDVA%20work%20FINAL.pdf&gt; [Accessed 6 October 2020].</w:t>
      </w:r>
    </w:p>
    <w:p w14:paraId="3C2B7C84" w14:textId="77777777" w:rsidR="007F5E95" w:rsidRDefault="007F5E95" w:rsidP="007F5E95">
      <w:pPr>
        <w:pStyle w:val="NoSpacing"/>
        <w:rPr>
          <w:rFonts w:ascii="Arial" w:hAnsi="Arial" w:cs="Arial"/>
          <w:color w:val="000000"/>
          <w:sz w:val="20"/>
          <w:szCs w:val="20"/>
          <w:shd w:val="clear" w:color="auto" w:fill="FFFFFF"/>
        </w:rPr>
      </w:pPr>
    </w:p>
    <w:p w14:paraId="6B54A6E5"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Palmer, D., 2018. </w:t>
      </w:r>
      <w:r>
        <w:rPr>
          <w:rFonts w:ascii="Arial" w:hAnsi="Arial" w:cs="Arial"/>
          <w:i/>
          <w:iCs/>
          <w:color w:val="000000"/>
          <w:sz w:val="20"/>
          <w:szCs w:val="20"/>
          <w:shd w:val="clear" w:color="auto" w:fill="FFFFFF"/>
        </w:rPr>
        <w:t xml:space="preserve">Dark Web Crackdown: More Funding </w:t>
      </w:r>
      <w:proofErr w:type="gramStart"/>
      <w:r>
        <w:rPr>
          <w:rFonts w:ascii="Arial" w:hAnsi="Arial" w:cs="Arial"/>
          <w:i/>
          <w:iCs/>
          <w:color w:val="000000"/>
          <w:sz w:val="20"/>
          <w:szCs w:val="20"/>
          <w:shd w:val="clear" w:color="auto" w:fill="FFFFFF"/>
        </w:rPr>
        <w:t>For</w:t>
      </w:r>
      <w:proofErr w:type="gramEnd"/>
      <w:r>
        <w:rPr>
          <w:rFonts w:ascii="Arial" w:hAnsi="Arial" w:cs="Arial"/>
          <w:i/>
          <w:iCs/>
          <w:color w:val="000000"/>
          <w:sz w:val="20"/>
          <w:szCs w:val="20"/>
          <w:shd w:val="clear" w:color="auto" w:fill="FFFFFF"/>
        </w:rPr>
        <w:t xml:space="preserve"> Police Targeting Online Crime | </w:t>
      </w:r>
      <w:proofErr w:type="spellStart"/>
      <w:r>
        <w:rPr>
          <w:rFonts w:ascii="Arial" w:hAnsi="Arial" w:cs="Arial"/>
          <w:i/>
          <w:iCs/>
          <w:color w:val="000000"/>
          <w:sz w:val="20"/>
          <w:szCs w:val="20"/>
          <w:shd w:val="clear" w:color="auto" w:fill="FFFFFF"/>
        </w:rPr>
        <w:t>Zdnet</w:t>
      </w:r>
      <w:proofErr w:type="spellEnd"/>
      <w:r>
        <w:rPr>
          <w:rFonts w:ascii="Arial" w:hAnsi="Arial" w:cs="Arial"/>
          <w:color w:val="000000"/>
          <w:sz w:val="20"/>
          <w:szCs w:val="20"/>
          <w:shd w:val="clear" w:color="auto" w:fill="FFFFFF"/>
        </w:rPr>
        <w:t>. [online] ZDNet. Available at: &lt;https://www.zdnet.com/article/dark-web-crackdown-more-funding-for-police-targeting-online-crime/&gt; [Accessed 1 November 2020].</w:t>
      </w:r>
    </w:p>
    <w:p w14:paraId="2993A251"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1FC6D279"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Reducing the Risk of Domestic Abuse. n.d. MARAC. [online] Available at: &lt;https://www.reducingtherisk.org.uk/cms/content/marac&gt; [Accessed 6 October 2020].</w:t>
      </w:r>
    </w:p>
    <w:p w14:paraId="298525A7" w14:textId="77777777" w:rsidR="007F5E95" w:rsidRDefault="007F5E95" w:rsidP="007F5E95">
      <w:pPr>
        <w:pStyle w:val="NoSpacing"/>
        <w:rPr>
          <w:rFonts w:ascii="Arial" w:hAnsi="Arial" w:cs="Arial"/>
          <w:color w:val="000000"/>
          <w:sz w:val="20"/>
          <w:szCs w:val="20"/>
          <w:shd w:val="clear" w:color="auto" w:fill="FFFFFF"/>
        </w:rPr>
      </w:pPr>
    </w:p>
    <w:p w14:paraId="74024C42" w14:textId="77777777" w:rsidR="007F5E95" w:rsidRPr="00F73686" w:rsidRDefault="007F5E95" w:rsidP="007F5E9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Reliance </w:t>
      </w:r>
      <w:proofErr w:type="spellStart"/>
      <w:r>
        <w:rPr>
          <w:rFonts w:ascii="Arial" w:hAnsi="Arial" w:cs="Arial"/>
          <w:color w:val="000000"/>
          <w:sz w:val="20"/>
          <w:szCs w:val="20"/>
          <w:shd w:val="clear" w:color="auto" w:fill="FFFFFF"/>
        </w:rPr>
        <w:t>acsn</w:t>
      </w:r>
      <w:proofErr w:type="spellEnd"/>
      <w:r>
        <w:rPr>
          <w:rFonts w:ascii="Arial" w:hAnsi="Arial" w:cs="Arial"/>
          <w:color w:val="000000"/>
          <w:sz w:val="20"/>
          <w:szCs w:val="20"/>
          <w:shd w:val="clear" w:color="auto" w:fill="FFFFFF"/>
        </w:rPr>
        <w:t xml:space="preserve"> Security. n.d. </w:t>
      </w:r>
      <w:r>
        <w:rPr>
          <w:rFonts w:ascii="Arial" w:hAnsi="Arial" w:cs="Arial"/>
          <w:i/>
          <w:iCs/>
          <w:color w:val="000000"/>
          <w:sz w:val="20"/>
          <w:szCs w:val="20"/>
          <w:shd w:val="clear" w:color="auto" w:fill="FFFFFF"/>
        </w:rPr>
        <w:t xml:space="preserve">The People Attacking Your Business </w:t>
      </w:r>
      <w:proofErr w:type="spellStart"/>
      <w:proofErr w:type="gramStart"/>
      <w:r>
        <w:rPr>
          <w:rFonts w:ascii="Arial" w:hAnsi="Arial" w:cs="Arial"/>
          <w:i/>
          <w:iCs/>
          <w:color w:val="000000"/>
          <w:sz w:val="20"/>
          <w:szCs w:val="20"/>
          <w:shd w:val="clear" w:color="auto" w:fill="FFFFFF"/>
        </w:rPr>
        <w:t>Couldn’T</w:t>
      </w:r>
      <w:proofErr w:type="spellEnd"/>
      <w:proofErr w:type="gramEnd"/>
      <w:r>
        <w:rPr>
          <w:rFonts w:ascii="Arial" w:hAnsi="Arial" w:cs="Arial"/>
          <w:i/>
          <w:iCs/>
          <w:color w:val="000000"/>
          <w:sz w:val="20"/>
          <w:szCs w:val="20"/>
          <w:shd w:val="clear" w:color="auto" w:fill="FFFFFF"/>
        </w:rPr>
        <w:t xml:space="preserve"> Be Better Organised</w:t>
      </w:r>
      <w:r>
        <w:rPr>
          <w:rFonts w:ascii="Arial" w:hAnsi="Arial" w:cs="Arial"/>
          <w:color w:val="000000"/>
          <w:sz w:val="20"/>
          <w:szCs w:val="20"/>
          <w:shd w:val="clear" w:color="auto" w:fill="FFFFFF"/>
        </w:rPr>
        <w:t>. [online] Available at: &lt;https://relianceacsn.co.uk/the-people-attacking-your-business-couldnt-be-better-organised/&gt; [Accessed 19 October 2020].</w:t>
      </w:r>
    </w:p>
    <w:p w14:paraId="173482F4"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54909199"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Safelives.org.uk. n.d. About Domestic Abuse | </w:t>
      </w:r>
      <w:proofErr w:type="spellStart"/>
      <w:r w:rsidRPr="00F73686">
        <w:rPr>
          <w:rFonts w:ascii="Arial" w:hAnsi="Arial" w:cs="Arial"/>
          <w:color w:val="000000"/>
          <w:sz w:val="20"/>
          <w:szCs w:val="20"/>
          <w:shd w:val="clear" w:color="auto" w:fill="FFFFFF"/>
        </w:rPr>
        <w:t>Safelives</w:t>
      </w:r>
      <w:proofErr w:type="spellEnd"/>
      <w:r w:rsidRPr="00F73686">
        <w:rPr>
          <w:rFonts w:ascii="Arial" w:hAnsi="Arial" w:cs="Arial"/>
          <w:color w:val="000000"/>
          <w:sz w:val="20"/>
          <w:szCs w:val="20"/>
          <w:shd w:val="clear" w:color="auto" w:fill="FFFFFF"/>
        </w:rPr>
        <w:t>. [online] Available at: &lt;https://safelives.org.uk/policy-evidence/about-domestic-abuse&gt; [Accessed 6 October 2020].</w:t>
      </w:r>
    </w:p>
    <w:p w14:paraId="492E74F2"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16494401"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Safelives.org.uk. n.d. What Is </w:t>
      </w:r>
      <w:proofErr w:type="gramStart"/>
      <w:r w:rsidRPr="00F73686">
        <w:rPr>
          <w:rFonts w:ascii="Arial" w:hAnsi="Arial" w:cs="Arial"/>
          <w:color w:val="000000"/>
          <w:sz w:val="20"/>
          <w:szCs w:val="20"/>
          <w:shd w:val="clear" w:color="auto" w:fill="FFFFFF"/>
        </w:rPr>
        <w:t>An</w:t>
      </w:r>
      <w:proofErr w:type="gramEnd"/>
      <w:r w:rsidRPr="00F73686">
        <w:rPr>
          <w:rFonts w:ascii="Arial" w:hAnsi="Arial" w:cs="Arial"/>
          <w:color w:val="000000"/>
          <w:sz w:val="20"/>
          <w:szCs w:val="20"/>
          <w:shd w:val="clear" w:color="auto" w:fill="FFFFFF"/>
        </w:rPr>
        <w:t xml:space="preserve"> </w:t>
      </w:r>
      <w:proofErr w:type="spellStart"/>
      <w:r w:rsidRPr="00F73686">
        <w:rPr>
          <w:rFonts w:ascii="Arial" w:hAnsi="Arial" w:cs="Arial"/>
          <w:color w:val="000000"/>
          <w:sz w:val="20"/>
          <w:szCs w:val="20"/>
          <w:shd w:val="clear" w:color="auto" w:fill="FFFFFF"/>
        </w:rPr>
        <w:t>Idva</w:t>
      </w:r>
      <w:proofErr w:type="spellEnd"/>
      <w:r w:rsidRPr="00F73686">
        <w:rPr>
          <w:rFonts w:ascii="Arial" w:hAnsi="Arial" w:cs="Arial"/>
          <w:color w:val="000000"/>
          <w:sz w:val="20"/>
          <w:szCs w:val="20"/>
          <w:shd w:val="clear" w:color="auto" w:fill="FFFFFF"/>
        </w:rPr>
        <w:t xml:space="preserve">? | </w:t>
      </w:r>
      <w:proofErr w:type="spellStart"/>
      <w:r w:rsidRPr="00F73686">
        <w:rPr>
          <w:rFonts w:ascii="Arial" w:hAnsi="Arial" w:cs="Arial"/>
          <w:color w:val="000000"/>
          <w:sz w:val="20"/>
          <w:szCs w:val="20"/>
          <w:shd w:val="clear" w:color="auto" w:fill="FFFFFF"/>
        </w:rPr>
        <w:t>Safelives</w:t>
      </w:r>
      <w:proofErr w:type="spellEnd"/>
      <w:r w:rsidRPr="00F73686">
        <w:rPr>
          <w:rFonts w:ascii="Arial" w:hAnsi="Arial" w:cs="Arial"/>
          <w:color w:val="000000"/>
          <w:sz w:val="20"/>
          <w:szCs w:val="20"/>
          <w:shd w:val="clear" w:color="auto" w:fill="FFFFFF"/>
        </w:rPr>
        <w:t>. [online] Available at: &lt;https://safelives.org.uk/what-is-an-idva&gt; [Accessed 6 October 2020].</w:t>
      </w:r>
    </w:p>
    <w:p w14:paraId="13C296E9"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2B241321"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Schultz, J., 2019. Media Co Media Coverage </w:t>
      </w:r>
      <w:proofErr w:type="gramStart"/>
      <w:r w:rsidRPr="00F73686">
        <w:rPr>
          <w:rFonts w:ascii="Arial" w:hAnsi="Arial" w:cs="Arial"/>
          <w:color w:val="000000"/>
          <w:sz w:val="20"/>
          <w:szCs w:val="20"/>
          <w:shd w:val="clear" w:color="auto" w:fill="FFFFFF"/>
        </w:rPr>
        <w:t>Of</w:t>
      </w:r>
      <w:proofErr w:type="gramEnd"/>
      <w:r w:rsidRPr="00F73686">
        <w:rPr>
          <w:rFonts w:ascii="Arial" w:hAnsi="Arial" w:cs="Arial"/>
          <w:color w:val="000000"/>
          <w:sz w:val="20"/>
          <w:szCs w:val="20"/>
          <w:shd w:val="clear" w:color="auto" w:fill="FFFFFF"/>
        </w:rPr>
        <w:t xml:space="preserve"> Law </w:t>
      </w:r>
      <w:proofErr w:type="spellStart"/>
      <w:r w:rsidRPr="00F73686">
        <w:rPr>
          <w:rFonts w:ascii="Arial" w:hAnsi="Arial" w:cs="Arial"/>
          <w:color w:val="000000"/>
          <w:sz w:val="20"/>
          <w:szCs w:val="20"/>
          <w:shd w:val="clear" w:color="auto" w:fill="FFFFFF"/>
        </w:rPr>
        <w:t>Enfor</w:t>
      </w:r>
      <w:proofErr w:type="spellEnd"/>
      <w:r w:rsidRPr="00F73686">
        <w:rPr>
          <w:rFonts w:ascii="Arial" w:hAnsi="Arial" w:cs="Arial"/>
          <w:color w:val="000000"/>
          <w:sz w:val="20"/>
          <w:szCs w:val="20"/>
          <w:shd w:val="clear" w:color="auto" w:fill="FFFFFF"/>
        </w:rPr>
        <w:t xml:space="preserve"> Age Of Law Enforcement And E Cement And Effects Of The Image </w:t>
      </w:r>
      <w:proofErr w:type="spellStart"/>
      <w:r w:rsidRPr="00F73686">
        <w:rPr>
          <w:rFonts w:ascii="Arial" w:hAnsi="Arial" w:cs="Arial"/>
          <w:color w:val="000000"/>
          <w:sz w:val="20"/>
          <w:szCs w:val="20"/>
          <w:shd w:val="clear" w:color="auto" w:fill="FFFFFF"/>
        </w:rPr>
        <w:t>Ects</w:t>
      </w:r>
      <w:proofErr w:type="spellEnd"/>
      <w:r w:rsidRPr="00F73686">
        <w:rPr>
          <w:rFonts w:ascii="Arial" w:hAnsi="Arial" w:cs="Arial"/>
          <w:color w:val="000000"/>
          <w:sz w:val="20"/>
          <w:szCs w:val="20"/>
          <w:shd w:val="clear" w:color="auto" w:fill="FFFFFF"/>
        </w:rPr>
        <w:t xml:space="preserve"> Of The Image Created. [PDF] California: Dominican University of California, pp.5,6. Available at: &lt;https://scholar.dominican.edu/cgi/viewcontent.cgi?article=1150&amp;context=senior-theses&gt; [Accessed 1 October 2020].</w:t>
      </w:r>
    </w:p>
    <w:p w14:paraId="21FEB274"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4310E156"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Smith, W. and Swann, J., n.d. College </w:t>
      </w:r>
      <w:proofErr w:type="gramStart"/>
      <w:r w:rsidRPr="00F73686">
        <w:rPr>
          <w:rFonts w:ascii="Arial" w:hAnsi="Arial" w:cs="Arial"/>
          <w:color w:val="000000"/>
          <w:sz w:val="20"/>
          <w:szCs w:val="20"/>
          <w:shd w:val="clear" w:color="auto" w:fill="FFFFFF"/>
        </w:rPr>
        <w:t>Of</w:t>
      </w:r>
      <w:proofErr w:type="gramEnd"/>
      <w:r w:rsidRPr="00F73686">
        <w:rPr>
          <w:rFonts w:ascii="Arial" w:hAnsi="Arial" w:cs="Arial"/>
          <w:color w:val="000000"/>
          <w:sz w:val="20"/>
          <w:szCs w:val="20"/>
          <w:shd w:val="clear" w:color="auto" w:fill="FFFFFF"/>
        </w:rPr>
        <w:t xml:space="preserve"> Policing Vulnerability Conference. [PDF] College of Policing - West Midlands Police. Available at: &lt;https://www.college.police.uk/About/Documents/Conference/The_THRIVE_approach_workshop.pdf&gt; [Accessed 6 October 2020].</w:t>
      </w:r>
    </w:p>
    <w:p w14:paraId="79A167DF"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401AC8BA"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South Wales Victim Focus. 2020. Who We Are - South Wales Victim Focus. [online] Available at: &lt;https://www.southwalesvictimfocus.org.uk/about-us/who-we-are/&gt; [Accessed 6 October 2020].</w:t>
      </w:r>
    </w:p>
    <w:p w14:paraId="5E936501"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5796C49C"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The University of Edinburgh. 2020. Gibbs' Reflective Cycle. [online] Available at: &lt;https://www.ed.ac.uk/reflection/reflectors-toolkit/reflecting-on-experience/gibbs-reflective-cycle&gt; [Accessed 6 October 2020].</w:t>
      </w:r>
    </w:p>
    <w:p w14:paraId="4E016811"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27023463"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Quinton, P., </w:t>
      </w:r>
      <w:proofErr w:type="spellStart"/>
      <w:r w:rsidRPr="00F73686">
        <w:rPr>
          <w:rFonts w:ascii="Arial" w:hAnsi="Arial" w:cs="Arial"/>
          <w:color w:val="000000"/>
          <w:sz w:val="20"/>
          <w:szCs w:val="20"/>
          <w:shd w:val="clear" w:color="auto" w:fill="FFFFFF"/>
        </w:rPr>
        <w:t>Myhill</w:t>
      </w:r>
      <w:proofErr w:type="spellEnd"/>
      <w:r w:rsidRPr="00F73686">
        <w:rPr>
          <w:rFonts w:ascii="Arial" w:hAnsi="Arial" w:cs="Arial"/>
          <w:color w:val="000000"/>
          <w:sz w:val="20"/>
          <w:szCs w:val="20"/>
          <w:shd w:val="clear" w:color="auto" w:fill="FFFFFF"/>
        </w:rPr>
        <w:t xml:space="preserve">, A., </w:t>
      </w:r>
      <w:proofErr w:type="spellStart"/>
      <w:r w:rsidRPr="00F73686">
        <w:rPr>
          <w:rFonts w:ascii="Arial" w:hAnsi="Arial" w:cs="Arial"/>
          <w:color w:val="000000"/>
          <w:sz w:val="20"/>
          <w:szCs w:val="20"/>
          <w:shd w:val="clear" w:color="auto" w:fill="FFFFFF"/>
        </w:rPr>
        <w:t>Fildes</w:t>
      </w:r>
      <w:proofErr w:type="spellEnd"/>
      <w:r w:rsidRPr="00F73686">
        <w:rPr>
          <w:rFonts w:ascii="Arial" w:hAnsi="Arial" w:cs="Arial"/>
          <w:color w:val="000000"/>
          <w:sz w:val="20"/>
          <w:szCs w:val="20"/>
          <w:shd w:val="clear" w:color="auto" w:fill="FFFFFF"/>
        </w:rPr>
        <w:t xml:space="preserve">, A. and Porter, G., 2015. Fair Cop 2: Organisational Justice, Behaviour </w:t>
      </w:r>
      <w:proofErr w:type="gramStart"/>
      <w:r w:rsidRPr="00F73686">
        <w:rPr>
          <w:rFonts w:ascii="Arial" w:hAnsi="Arial" w:cs="Arial"/>
          <w:color w:val="000000"/>
          <w:sz w:val="20"/>
          <w:szCs w:val="20"/>
          <w:shd w:val="clear" w:color="auto" w:fill="FFFFFF"/>
        </w:rPr>
        <w:t>And</w:t>
      </w:r>
      <w:proofErr w:type="gramEnd"/>
      <w:r w:rsidRPr="00F73686">
        <w:rPr>
          <w:rFonts w:ascii="Arial" w:hAnsi="Arial" w:cs="Arial"/>
          <w:color w:val="000000"/>
          <w:sz w:val="20"/>
          <w:szCs w:val="20"/>
          <w:shd w:val="clear" w:color="auto" w:fill="FFFFFF"/>
        </w:rPr>
        <w:t xml:space="preserve"> Ethical Policing. [PDF] London: College of Policing, pp.11,12. Available at: &lt;https://whatworks.college.police.uk/Research/Documents/150317_Fair_cop%202_FINAL_REPORT.pdf&gt; [Accessed 1 October 2020].</w:t>
      </w:r>
    </w:p>
    <w:p w14:paraId="1AA07623" w14:textId="77777777" w:rsidR="007F5E95" w:rsidRPr="00F73686"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 </w:t>
      </w:r>
    </w:p>
    <w:p w14:paraId="18E0CAB9" w14:textId="77777777" w:rsidR="007F5E95" w:rsidRDefault="007F5E95" w:rsidP="007F5E95">
      <w:pPr>
        <w:pStyle w:val="NoSpacing"/>
        <w:rPr>
          <w:rFonts w:ascii="Arial" w:hAnsi="Arial" w:cs="Arial"/>
          <w:color w:val="000000"/>
          <w:sz w:val="20"/>
          <w:szCs w:val="20"/>
          <w:shd w:val="clear" w:color="auto" w:fill="FFFFFF"/>
        </w:rPr>
      </w:pPr>
      <w:r w:rsidRPr="00F73686">
        <w:rPr>
          <w:rFonts w:ascii="Arial" w:hAnsi="Arial" w:cs="Arial"/>
          <w:color w:val="000000"/>
          <w:sz w:val="20"/>
          <w:szCs w:val="20"/>
          <w:shd w:val="clear" w:color="auto" w:fill="FFFFFF"/>
        </w:rPr>
        <w:t xml:space="preserve">Wakefield, A. and Fleming, J., 2009. The SAGE Dictionary </w:t>
      </w:r>
      <w:proofErr w:type="gramStart"/>
      <w:r w:rsidRPr="00F73686">
        <w:rPr>
          <w:rFonts w:ascii="Arial" w:hAnsi="Arial" w:cs="Arial"/>
          <w:color w:val="000000"/>
          <w:sz w:val="20"/>
          <w:szCs w:val="20"/>
          <w:shd w:val="clear" w:color="auto" w:fill="FFFFFF"/>
        </w:rPr>
        <w:t>Of</w:t>
      </w:r>
      <w:proofErr w:type="gramEnd"/>
      <w:r w:rsidRPr="00F73686">
        <w:rPr>
          <w:rFonts w:ascii="Arial" w:hAnsi="Arial" w:cs="Arial"/>
          <w:color w:val="000000"/>
          <w:sz w:val="20"/>
          <w:szCs w:val="20"/>
          <w:shd w:val="clear" w:color="auto" w:fill="FFFFFF"/>
        </w:rPr>
        <w:t xml:space="preserve"> Policing. Los Angeles, [Calif.]: SAGE, p.202.</w:t>
      </w:r>
    </w:p>
    <w:p w14:paraId="02CDE2EB" w14:textId="77777777" w:rsidR="007F5E95" w:rsidRDefault="007F5E95" w:rsidP="007F5E95">
      <w:pPr>
        <w:pStyle w:val="NoSpacing"/>
        <w:rPr>
          <w:rFonts w:ascii="Arial" w:hAnsi="Arial" w:cs="Arial"/>
          <w:color w:val="000000"/>
          <w:sz w:val="20"/>
          <w:szCs w:val="20"/>
          <w:shd w:val="clear" w:color="auto" w:fill="FFFFFF"/>
        </w:rPr>
      </w:pPr>
    </w:p>
    <w:p w14:paraId="2F86FE54" w14:textId="77777777" w:rsidR="007F5E95" w:rsidRDefault="007F5E95" w:rsidP="007F5E95">
      <w:pPr>
        <w:pStyle w:val="NoSpacing"/>
        <w:rPr>
          <w:rFonts w:ascii="Arial" w:hAnsi="Arial"/>
          <w:color w:val="000000"/>
          <w:sz w:val="20"/>
          <w:szCs w:val="20"/>
          <w:shd w:val="clear" w:color="auto" w:fill="FFFFFF"/>
        </w:rPr>
      </w:pPr>
      <w:r>
        <w:rPr>
          <w:rFonts w:ascii="Arial" w:hAnsi="Arial" w:cs="Arial"/>
          <w:color w:val="000000"/>
          <w:sz w:val="20"/>
          <w:szCs w:val="20"/>
          <w:shd w:val="clear" w:color="auto" w:fill="FFFFFF"/>
        </w:rPr>
        <w:t>Woollacott, E., 2019. </w:t>
      </w:r>
      <w:r>
        <w:rPr>
          <w:rFonts w:ascii="Arial" w:hAnsi="Arial" w:cs="Arial"/>
          <w:i/>
          <w:iCs/>
          <w:color w:val="000000"/>
          <w:sz w:val="20"/>
          <w:szCs w:val="20"/>
          <w:shd w:val="clear" w:color="auto" w:fill="FFFFFF"/>
        </w:rPr>
        <w:t xml:space="preserve">Police Skills Shift </w:t>
      </w:r>
      <w:proofErr w:type="gramStart"/>
      <w:r>
        <w:rPr>
          <w:rFonts w:ascii="Arial" w:hAnsi="Arial" w:cs="Arial"/>
          <w:i/>
          <w:iCs/>
          <w:color w:val="000000"/>
          <w:sz w:val="20"/>
          <w:szCs w:val="20"/>
          <w:shd w:val="clear" w:color="auto" w:fill="FFFFFF"/>
        </w:rPr>
        <w:t>As</w:t>
      </w:r>
      <w:proofErr w:type="gramEnd"/>
      <w:r>
        <w:rPr>
          <w:rFonts w:ascii="Arial" w:hAnsi="Arial" w:cs="Arial"/>
          <w:i/>
          <w:iCs/>
          <w:color w:val="000000"/>
          <w:sz w:val="20"/>
          <w:szCs w:val="20"/>
          <w:shd w:val="clear" w:color="auto" w:fill="FFFFFF"/>
        </w:rPr>
        <w:t xml:space="preserve"> Forces Tackle Cybercrime</w:t>
      </w:r>
      <w:r>
        <w:rPr>
          <w:rFonts w:ascii="Arial" w:hAnsi="Arial" w:cs="Arial"/>
          <w:color w:val="000000"/>
          <w:sz w:val="20"/>
          <w:szCs w:val="20"/>
          <w:shd w:val="clear" w:color="auto" w:fill="FFFFFF"/>
        </w:rPr>
        <w:t>. [online] Raconteur. Available at: &lt;https://www.raconteur.net/legal/crime/police-skills-cybercrime/&gt; [Accessed 1 November 2020].</w:t>
      </w:r>
    </w:p>
    <w:p w14:paraId="68D7B5C1" w14:textId="77777777" w:rsidR="007F5E95" w:rsidRDefault="007F5E95" w:rsidP="007F5E95">
      <w:pPr>
        <w:pStyle w:val="NoSpacing"/>
        <w:rPr>
          <w:rFonts w:ascii="Arial" w:hAnsi="Arial"/>
          <w:color w:val="000000"/>
          <w:sz w:val="20"/>
          <w:szCs w:val="20"/>
          <w:shd w:val="clear" w:color="auto" w:fill="FFFFFF"/>
        </w:rPr>
      </w:pPr>
    </w:p>
    <w:p w14:paraId="3938E510" w14:textId="77777777" w:rsidR="007F5E95" w:rsidRDefault="007F5E95" w:rsidP="007F5E95">
      <w:pPr>
        <w:pStyle w:val="NoSpacing"/>
        <w:rPr>
          <w:rFonts w:ascii="Arial" w:hAnsi="Arial"/>
          <w:color w:val="000000"/>
          <w:sz w:val="20"/>
          <w:szCs w:val="20"/>
          <w:shd w:val="clear" w:color="auto" w:fill="FFFFFF"/>
        </w:rPr>
      </w:pPr>
    </w:p>
    <w:sectPr w:rsidR="007F5E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E11842"/>
    <w:multiLevelType w:val="hybridMultilevel"/>
    <w:tmpl w:val="C6703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C64"/>
    <w:rsid w:val="00241411"/>
    <w:rsid w:val="002459DA"/>
    <w:rsid w:val="00342C64"/>
    <w:rsid w:val="007F5E95"/>
    <w:rsid w:val="009D60A6"/>
    <w:rsid w:val="00B9739D"/>
    <w:rsid w:val="00BE5C9A"/>
    <w:rsid w:val="00EA3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A442E"/>
  <w15:chartTrackingRefBased/>
  <w15:docId w15:val="{A5DBFCEE-CDA9-417F-8C55-4BD8C1CA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2C64"/>
    <w:pPr>
      <w:spacing w:after="0" w:line="240" w:lineRule="auto"/>
    </w:pPr>
  </w:style>
  <w:style w:type="paragraph" w:customStyle="1" w:styleId="Standard">
    <w:name w:val="Standard"/>
    <w:qFormat/>
    <w:rsid w:val="00342C64"/>
    <w:pPr>
      <w:spacing w:after="0" w:line="240" w:lineRule="auto"/>
    </w:pPr>
    <w:rPr>
      <w:rFonts w:ascii="Liberation Serif" w:eastAsia="SimSun" w:hAnsi="Liberation Serif" w:cs="Lucida Sans"/>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18</Pages>
  <Words>8444</Words>
  <Characters>48132</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Payne</dc:creator>
  <cp:keywords/>
  <dc:description/>
  <cp:lastModifiedBy>Alex Payne</cp:lastModifiedBy>
  <cp:revision>4</cp:revision>
  <dcterms:created xsi:type="dcterms:W3CDTF">2020-12-08T14:27:00Z</dcterms:created>
  <dcterms:modified xsi:type="dcterms:W3CDTF">2020-12-13T00:55:00Z</dcterms:modified>
</cp:coreProperties>
</file>