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7285A" w14:textId="0C9C0EB4" w:rsidR="00481949" w:rsidRDefault="00481949" w:rsidP="006754D5">
      <w:pPr>
        <w:jc w:val="center"/>
        <w:rPr>
          <w:rFonts w:ascii="Times" w:hAnsi="Times"/>
          <w:b/>
          <w:bCs/>
          <w:sz w:val="24"/>
        </w:rPr>
      </w:pPr>
      <w:r w:rsidRPr="00481949">
        <w:rPr>
          <w:rFonts w:ascii="Times" w:hAnsi="Times"/>
          <w:b/>
          <w:bCs/>
          <w:sz w:val="24"/>
        </w:rPr>
        <w:t xml:space="preserve">Critique Kachru's Concentric Circles of World </w:t>
      </w:r>
      <w:proofErr w:type="spellStart"/>
      <w:r w:rsidRPr="00481949">
        <w:rPr>
          <w:rFonts w:ascii="Times" w:hAnsi="Times"/>
          <w:b/>
          <w:bCs/>
          <w:sz w:val="24"/>
        </w:rPr>
        <w:t>Englishs</w:t>
      </w:r>
      <w:proofErr w:type="spellEnd"/>
      <w:r w:rsidRPr="00481949">
        <w:rPr>
          <w:rFonts w:ascii="Times" w:hAnsi="Times"/>
          <w:b/>
          <w:bCs/>
          <w:sz w:val="24"/>
        </w:rPr>
        <w:t xml:space="preserve"> Model</w:t>
      </w:r>
    </w:p>
    <w:p w14:paraId="5544E9E4" w14:textId="5BFE5058" w:rsidR="00320ADE" w:rsidRDefault="00481949" w:rsidP="006754D5">
      <w:pPr>
        <w:jc w:val="center"/>
        <w:rPr>
          <w:rFonts w:ascii="Times" w:hAnsi="Times"/>
          <w:b/>
          <w:bCs/>
          <w:sz w:val="24"/>
        </w:rPr>
      </w:pPr>
      <w:r>
        <w:rPr>
          <w:rFonts w:ascii="Times" w:hAnsi="Times"/>
          <w:b/>
          <w:bCs/>
          <w:sz w:val="24"/>
        </w:rPr>
        <w:t>—</w:t>
      </w:r>
      <w:r w:rsidR="006754D5" w:rsidRPr="00320ADE">
        <w:rPr>
          <w:rFonts w:ascii="Times" w:hAnsi="Times" w:hint="eastAsia"/>
          <w:b/>
          <w:bCs/>
          <w:sz w:val="24"/>
        </w:rPr>
        <w:t>A</w:t>
      </w:r>
      <w:r w:rsidR="006754D5" w:rsidRPr="00320ADE">
        <w:rPr>
          <w:rFonts w:ascii="Times" w:hAnsi="Times"/>
          <w:b/>
          <w:bCs/>
          <w:sz w:val="24"/>
        </w:rPr>
        <w:t xml:space="preserve">dvantage and Disadvantage of Kachru’s </w:t>
      </w:r>
    </w:p>
    <w:p w14:paraId="7AB8257D" w14:textId="590FFC0A" w:rsidR="008804D1" w:rsidRPr="00320ADE" w:rsidRDefault="006754D5" w:rsidP="006754D5">
      <w:pPr>
        <w:jc w:val="center"/>
        <w:rPr>
          <w:rFonts w:ascii="Times" w:hAnsi="Times"/>
          <w:b/>
          <w:bCs/>
          <w:sz w:val="24"/>
        </w:rPr>
      </w:pPr>
      <w:r w:rsidRPr="00320ADE">
        <w:rPr>
          <w:rFonts w:ascii="Times" w:hAnsi="Times"/>
          <w:b/>
          <w:bCs/>
          <w:sz w:val="24"/>
        </w:rPr>
        <w:t xml:space="preserve">Three Concentric Circles of the World </w:t>
      </w:r>
      <w:proofErr w:type="spellStart"/>
      <w:r w:rsidRPr="00320ADE">
        <w:rPr>
          <w:rFonts w:ascii="Times" w:hAnsi="Times"/>
          <w:b/>
          <w:bCs/>
          <w:sz w:val="24"/>
        </w:rPr>
        <w:t>Englishes</w:t>
      </w:r>
      <w:proofErr w:type="spellEnd"/>
    </w:p>
    <w:p w14:paraId="53185160" w14:textId="0000A4A1" w:rsidR="008D00CD" w:rsidRDefault="008D00CD">
      <w:pPr>
        <w:rPr>
          <w:rFonts w:ascii="Times" w:hAnsi="Times"/>
          <w:sz w:val="24"/>
        </w:rPr>
      </w:pPr>
    </w:p>
    <w:p w14:paraId="33B85F93" w14:textId="77777777" w:rsidR="00970FEB" w:rsidRPr="00970FEB" w:rsidRDefault="00970FEB">
      <w:pPr>
        <w:rPr>
          <w:rFonts w:ascii="Times" w:hAnsi="Times"/>
          <w:sz w:val="24"/>
        </w:rPr>
      </w:pPr>
    </w:p>
    <w:p w14:paraId="227D24C3" w14:textId="57ED3F35" w:rsidR="008D00CD" w:rsidRPr="00320ADE" w:rsidRDefault="004231C1">
      <w:pPr>
        <w:rPr>
          <w:rFonts w:ascii="Times" w:hAnsi="Times"/>
          <w:b/>
          <w:bCs/>
          <w:sz w:val="24"/>
        </w:rPr>
      </w:pPr>
      <w:r w:rsidRPr="00320ADE">
        <w:rPr>
          <w:rFonts w:ascii="Times" w:hAnsi="Times" w:hint="eastAsia"/>
          <w:b/>
          <w:bCs/>
          <w:sz w:val="24"/>
        </w:rPr>
        <w:t>I</w:t>
      </w:r>
      <w:r w:rsidRPr="00320ADE">
        <w:rPr>
          <w:rFonts w:ascii="Times" w:hAnsi="Times"/>
          <w:b/>
          <w:bCs/>
          <w:sz w:val="24"/>
        </w:rPr>
        <w:t>ntroduction</w:t>
      </w:r>
    </w:p>
    <w:p w14:paraId="26F1C820" w14:textId="77777777" w:rsidR="004231C1" w:rsidRPr="00320ADE" w:rsidRDefault="004231C1">
      <w:pPr>
        <w:rPr>
          <w:rFonts w:ascii="Times" w:hAnsi="Times"/>
          <w:sz w:val="24"/>
        </w:rPr>
      </w:pPr>
    </w:p>
    <w:p w14:paraId="0A7823D4" w14:textId="65DD6095" w:rsidR="008D00CD" w:rsidRPr="00320ADE" w:rsidRDefault="008D00CD">
      <w:pPr>
        <w:rPr>
          <w:rFonts w:ascii="Times" w:hAnsi="Times"/>
          <w:sz w:val="24"/>
        </w:rPr>
      </w:pPr>
      <w:r w:rsidRPr="00320ADE">
        <w:rPr>
          <w:rFonts w:ascii="Times" w:hAnsi="Times"/>
          <w:sz w:val="24"/>
        </w:rPr>
        <w:t xml:space="preserve">This article tries to </w:t>
      </w:r>
      <w:r w:rsidR="008D5E6C" w:rsidRPr="00320ADE">
        <w:rPr>
          <w:rFonts w:ascii="Times" w:hAnsi="Times"/>
          <w:sz w:val="24"/>
        </w:rPr>
        <w:t xml:space="preserve">explore the classic model of world </w:t>
      </w:r>
      <w:proofErr w:type="spellStart"/>
      <w:r w:rsidR="008D5E6C" w:rsidRPr="00320ADE">
        <w:rPr>
          <w:rFonts w:ascii="Times" w:hAnsi="Times"/>
          <w:sz w:val="24"/>
        </w:rPr>
        <w:t>Englishes</w:t>
      </w:r>
      <w:proofErr w:type="spellEnd"/>
      <w:r w:rsidR="008D5E6C" w:rsidRPr="00320ADE">
        <w:rPr>
          <w:rFonts w:ascii="Times" w:hAnsi="Times"/>
          <w:sz w:val="24"/>
        </w:rPr>
        <w:t xml:space="preserve"> proposed by </w:t>
      </w:r>
      <w:r w:rsidR="00940C6E" w:rsidRPr="00320ADE">
        <w:rPr>
          <w:rFonts w:ascii="Times" w:hAnsi="Times" w:hint="eastAsia"/>
          <w:sz w:val="24"/>
        </w:rPr>
        <w:t>Kachru</w:t>
      </w:r>
      <w:r w:rsidR="00940C6E" w:rsidRPr="00320ADE">
        <w:rPr>
          <w:rFonts w:ascii="Times" w:hAnsi="Times"/>
          <w:sz w:val="24"/>
        </w:rPr>
        <w:t xml:space="preserve"> in the mid-1980s</w:t>
      </w:r>
      <w:r w:rsidR="000371FF">
        <w:rPr>
          <w:rFonts w:ascii="Times" w:hAnsi="Times" w:hint="eastAsia"/>
          <w:sz w:val="24"/>
        </w:rPr>
        <w:t>.</w:t>
      </w:r>
      <w:r w:rsidR="000371FF">
        <w:rPr>
          <w:rFonts w:ascii="Times" w:hAnsi="Times"/>
          <w:sz w:val="24"/>
        </w:rPr>
        <w:t xml:space="preserve"> </w:t>
      </w:r>
      <w:r w:rsidR="008D6531" w:rsidRPr="00320ADE">
        <w:rPr>
          <w:rFonts w:ascii="Times" w:hAnsi="Times"/>
          <w:sz w:val="24"/>
        </w:rPr>
        <w:t xml:space="preserve">The issues involved in "World </w:t>
      </w:r>
      <w:proofErr w:type="spellStart"/>
      <w:r w:rsidR="008D6531" w:rsidRPr="00320ADE">
        <w:rPr>
          <w:rFonts w:ascii="Times" w:hAnsi="Times"/>
          <w:sz w:val="24"/>
        </w:rPr>
        <w:t>Englishes</w:t>
      </w:r>
      <w:proofErr w:type="spellEnd"/>
      <w:r w:rsidR="008D6531" w:rsidRPr="00320ADE">
        <w:rPr>
          <w:rFonts w:ascii="Times" w:hAnsi="Times"/>
          <w:sz w:val="24"/>
        </w:rPr>
        <w:t xml:space="preserve">" (World </w:t>
      </w:r>
      <w:proofErr w:type="spellStart"/>
      <w:r w:rsidR="008D6531" w:rsidRPr="00320ADE">
        <w:rPr>
          <w:rFonts w:ascii="Times" w:hAnsi="Times"/>
          <w:sz w:val="24"/>
        </w:rPr>
        <w:t>Englishes</w:t>
      </w:r>
      <w:proofErr w:type="spellEnd"/>
      <w:r w:rsidR="008D6531" w:rsidRPr="00320ADE">
        <w:rPr>
          <w:rFonts w:ascii="Times" w:hAnsi="Times"/>
          <w:sz w:val="24"/>
        </w:rPr>
        <w:t xml:space="preserve">) are very extensive and complex. </w:t>
      </w:r>
      <w:r w:rsidR="004231C1" w:rsidRPr="00320ADE">
        <w:rPr>
          <w:rFonts w:ascii="Times" w:hAnsi="Times"/>
          <w:sz w:val="24"/>
        </w:rPr>
        <w:t xml:space="preserve">To make this analysis more convincing, the author make a comparison between </w:t>
      </w:r>
      <w:proofErr w:type="spellStart"/>
      <w:r w:rsidR="008D6531" w:rsidRPr="00320ADE">
        <w:rPr>
          <w:rFonts w:ascii="Times" w:hAnsi="Times"/>
          <w:sz w:val="24"/>
        </w:rPr>
        <w:t>Braj</w:t>
      </w:r>
      <w:proofErr w:type="spellEnd"/>
      <w:r w:rsidR="008D6531" w:rsidRPr="00320ADE">
        <w:rPr>
          <w:rFonts w:ascii="Times" w:hAnsi="Times"/>
          <w:sz w:val="24"/>
        </w:rPr>
        <w:t xml:space="preserve"> Kachru and Robert Phillipson, two international heavyweight scholars who study "World English" countries to explore the role of English across the globe. In this article, the author will introduce the classification proposed by Kachru and Phillipson, and discuss the concept of "World English" conveyed by the classification method, so as to </w:t>
      </w:r>
      <w:r w:rsidR="000371FF">
        <w:rPr>
          <w:rFonts w:ascii="Times" w:hAnsi="Times"/>
          <w:sz w:val="24"/>
        </w:rPr>
        <w:t xml:space="preserve">try to </w:t>
      </w:r>
      <w:r w:rsidR="008D6531" w:rsidRPr="00320ADE">
        <w:rPr>
          <w:rFonts w:ascii="Times" w:hAnsi="Times"/>
          <w:sz w:val="24"/>
        </w:rPr>
        <w:t xml:space="preserve">provide some new </w:t>
      </w:r>
      <w:r w:rsidR="000371FF">
        <w:rPr>
          <w:rFonts w:ascii="Times" w:hAnsi="Times"/>
          <w:sz w:val="24"/>
        </w:rPr>
        <w:t>insights and ideas</w:t>
      </w:r>
      <w:r w:rsidR="008D6531" w:rsidRPr="00320ADE">
        <w:rPr>
          <w:rFonts w:ascii="Times" w:hAnsi="Times"/>
          <w:sz w:val="24"/>
        </w:rPr>
        <w:t xml:space="preserve"> for the domestic English teaching circle.</w:t>
      </w:r>
    </w:p>
    <w:p w14:paraId="39C7891B" w14:textId="6C5BB066" w:rsidR="004231C1" w:rsidRPr="00320ADE" w:rsidRDefault="004231C1">
      <w:pPr>
        <w:rPr>
          <w:rFonts w:ascii="Times" w:hAnsi="Times"/>
          <w:sz w:val="24"/>
        </w:rPr>
      </w:pPr>
    </w:p>
    <w:p w14:paraId="148B1DB0" w14:textId="56676A13" w:rsidR="004231C1" w:rsidRPr="00320ADE" w:rsidRDefault="004231C1">
      <w:pPr>
        <w:rPr>
          <w:rFonts w:ascii="Times" w:hAnsi="Times"/>
          <w:b/>
          <w:bCs/>
          <w:sz w:val="24"/>
        </w:rPr>
      </w:pPr>
      <w:r w:rsidRPr="00320ADE">
        <w:rPr>
          <w:rFonts w:ascii="Times" w:hAnsi="Times" w:hint="eastAsia"/>
          <w:b/>
          <w:bCs/>
          <w:sz w:val="24"/>
        </w:rPr>
        <w:t>D</w:t>
      </w:r>
      <w:r w:rsidRPr="00320ADE">
        <w:rPr>
          <w:rFonts w:ascii="Times" w:hAnsi="Times"/>
          <w:b/>
          <w:bCs/>
          <w:sz w:val="24"/>
        </w:rPr>
        <w:t>escription of the Three Concentric Circles of World English</w:t>
      </w:r>
    </w:p>
    <w:p w14:paraId="3D72E3CD" w14:textId="77777777" w:rsidR="004231C1" w:rsidRPr="00320ADE" w:rsidRDefault="004231C1">
      <w:pPr>
        <w:rPr>
          <w:rFonts w:ascii="Times" w:hAnsi="Times"/>
          <w:sz w:val="24"/>
        </w:rPr>
      </w:pPr>
    </w:p>
    <w:p w14:paraId="166193E4" w14:textId="585D4A79" w:rsidR="004231C1" w:rsidRPr="00320ADE" w:rsidRDefault="004231C1" w:rsidP="004231C1">
      <w:pPr>
        <w:rPr>
          <w:rFonts w:ascii="Times" w:hAnsi="Times"/>
          <w:sz w:val="24"/>
        </w:rPr>
      </w:pPr>
      <w:r w:rsidRPr="00320ADE">
        <w:rPr>
          <w:rFonts w:ascii="Times" w:hAnsi="Times"/>
          <w:sz w:val="24"/>
        </w:rPr>
        <w:t xml:space="preserve">Indian linguist </w:t>
      </w:r>
      <w:proofErr w:type="spellStart"/>
      <w:r w:rsidRPr="00320ADE">
        <w:rPr>
          <w:rFonts w:ascii="Times" w:hAnsi="Times"/>
          <w:sz w:val="24"/>
        </w:rPr>
        <w:t>Braj</w:t>
      </w:r>
      <w:proofErr w:type="spellEnd"/>
      <w:r w:rsidRPr="00320ADE">
        <w:rPr>
          <w:rFonts w:ascii="Times" w:hAnsi="Times"/>
          <w:sz w:val="24"/>
        </w:rPr>
        <w:t xml:space="preserve"> Kachru (1985) proposed to divide the countries that speak and learn English in the world into three circles:</w:t>
      </w:r>
    </w:p>
    <w:p w14:paraId="387348D4" w14:textId="77777777" w:rsidR="004231C1" w:rsidRPr="00320ADE" w:rsidRDefault="004231C1" w:rsidP="004231C1">
      <w:pPr>
        <w:rPr>
          <w:rFonts w:ascii="Times" w:hAnsi="Times"/>
          <w:sz w:val="24"/>
        </w:rPr>
      </w:pPr>
    </w:p>
    <w:p w14:paraId="39BDC3EF" w14:textId="77777777" w:rsidR="004231C1" w:rsidRPr="00320ADE" w:rsidRDefault="004231C1" w:rsidP="004231C1">
      <w:pPr>
        <w:rPr>
          <w:rFonts w:ascii="Times" w:hAnsi="Times"/>
          <w:sz w:val="24"/>
        </w:rPr>
      </w:pPr>
      <w:r w:rsidRPr="00320ADE">
        <w:rPr>
          <w:rFonts w:ascii="Times" w:hAnsi="Times"/>
          <w:sz w:val="24"/>
        </w:rPr>
        <w:t>The first circle is the "Inner Circle", which refers to countries where English is the native language or the main language used, such as the United States, the United Kingdom, Canada, Australia, New Zealand and Ireland. It said that the total population of English learners is between 320 and 380 million.</w:t>
      </w:r>
    </w:p>
    <w:p w14:paraId="40127646" w14:textId="77777777" w:rsidR="004231C1" w:rsidRPr="00320ADE" w:rsidRDefault="004231C1" w:rsidP="004231C1">
      <w:pPr>
        <w:rPr>
          <w:rFonts w:ascii="Times" w:hAnsi="Times"/>
          <w:sz w:val="24"/>
        </w:rPr>
      </w:pPr>
    </w:p>
    <w:p w14:paraId="1F503C17" w14:textId="4658378C" w:rsidR="004231C1" w:rsidRPr="00320ADE" w:rsidRDefault="004231C1" w:rsidP="004231C1">
      <w:pPr>
        <w:rPr>
          <w:rFonts w:ascii="Times" w:hAnsi="Times"/>
          <w:sz w:val="24"/>
        </w:rPr>
      </w:pPr>
      <w:r w:rsidRPr="00320ADE">
        <w:rPr>
          <w:rFonts w:ascii="Times" w:hAnsi="Times"/>
          <w:sz w:val="24"/>
        </w:rPr>
        <w:t xml:space="preserve">The second circle is the "Outer Circle", which refers to countries where English is the official or dominant language[02], such as India, Singapore, Nigeria, the Philippines, Ghana and other countries. These countries have been colonized by Britain or the United States in the past, and their colonial history is the main reason why English has become their official or dominant language. </w:t>
      </w:r>
      <w:r w:rsidR="00B1021C" w:rsidRPr="00320ADE">
        <w:rPr>
          <w:rFonts w:ascii="Times" w:hAnsi="Times"/>
          <w:sz w:val="24"/>
        </w:rPr>
        <w:t xml:space="preserve">People in those areas take English as their second language and use it as a crucial tool when encountering official and formal situations. </w:t>
      </w:r>
      <w:r w:rsidRPr="00320ADE">
        <w:rPr>
          <w:rFonts w:ascii="Times" w:hAnsi="Times"/>
          <w:sz w:val="24"/>
        </w:rPr>
        <w:t>The total English-speaking and learning population of the countries in this circle ranges from 150 to 300 million.</w:t>
      </w:r>
    </w:p>
    <w:p w14:paraId="4924911E" w14:textId="77777777" w:rsidR="00CE66F9" w:rsidRDefault="00CE66F9" w:rsidP="004231C1">
      <w:pPr>
        <w:rPr>
          <w:rFonts w:ascii="Times" w:hAnsi="Times" w:hint="eastAsia"/>
          <w:sz w:val="24"/>
        </w:rPr>
      </w:pPr>
    </w:p>
    <w:p w14:paraId="10CD0163" w14:textId="77777777" w:rsidR="000371FF" w:rsidRDefault="004231C1" w:rsidP="004231C1">
      <w:pPr>
        <w:rPr>
          <w:rFonts w:ascii="Times" w:hAnsi="Times"/>
          <w:sz w:val="24"/>
        </w:rPr>
      </w:pPr>
      <w:r w:rsidRPr="00320ADE">
        <w:rPr>
          <w:rFonts w:ascii="Times" w:hAnsi="Times"/>
          <w:sz w:val="24"/>
        </w:rPr>
        <w:t>The third circle is the "Expanding Circle", which refers to countries where English is a foreign language, such as China</w:t>
      </w:r>
      <w:r w:rsidR="00B1021C" w:rsidRPr="00320ADE">
        <w:rPr>
          <w:rFonts w:ascii="Times" w:hAnsi="Times"/>
          <w:sz w:val="24"/>
        </w:rPr>
        <w:t xml:space="preserve"> (including Taiwan)</w:t>
      </w:r>
      <w:r w:rsidRPr="00320ADE">
        <w:rPr>
          <w:rFonts w:ascii="Times" w:hAnsi="Times"/>
          <w:sz w:val="24"/>
        </w:rPr>
        <w:t>, Japan, Korea, Russia, Eastern Europe, and countries in Central and South America. It said that the number of people learning English ranges from 1 to 1 billion.</w:t>
      </w:r>
    </w:p>
    <w:p w14:paraId="569AD989" w14:textId="23BAE4F2" w:rsidR="004231C1" w:rsidRPr="00320ADE" w:rsidRDefault="000371FF" w:rsidP="000371FF">
      <w:pPr>
        <w:jc w:val="center"/>
        <w:rPr>
          <w:rFonts w:ascii="Times" w:hAnsi="Times"/>
          <w:sz w:val="24"/>
        </w:rPr>
      </w:pPr>
      <w:r w:rsidRPr="00970FEB">
        <w:rPr>
          <w:rFonts w:ascii="Times" w:hAnsi="Times"/>
          <w:noProof/>
          <w:sz w:val="24"/>
        </w:rPr>
        <w:lastRenderedPageBreak/>
        <w:drawing>
          <wp:inline distT="0" distB="0" distL="0" distR="0" wp14:anchorId="57C99307" wp14:editId="6B1A6762">
            <wp:extent cx="2241029" cy="2246958"/>
            <wp:effectExtent l="0" t="0" r="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50583" cy="2256537"/>
                    </a:xfrm>
                    <a:prstGeom prst="rect">
                      <a:avLst/>
                    </a:prstGeom>
                  </pic:spPr>
                </pic:pic>
              </a:graphicData>
            </a:graphic>
          </wp:inline>
        </w:drawing>
      </w:r>
    </w:p>
    <w:p w14:paraId="0608BFC1" w14:textId="77777777" w:rsidR="000371FF" w:rsidRPr="00CE66F9" w:rsidRDefault="000371FF" w:rsidP="000371FF">
      <w:pPr>
        <w:jc w:val="center"/>
        <w:rPr>
          <w:rFonts w:ascii="Times" w:hAnsi="Times"/>
          <w:sz w:val="15"/>
          <w:szCs w:val="15"/>
        </w:rPr>
      </w:pPr>
      <w:r w:rsidRPr="00CE66F9">
        <w:rPr>
          <w:rFonts w:ascii="Times" w:hAnsi="Times" w:hint="eastAsia"/>
          <w:sz w:val="15"/>
          <w:szCs w:val="15"/>
        </w:rPr>
        <w:t>D</w:t>
      </w:r>
      <w:r w:rsidRPr="00CE66F9">
        <w:rPr>
          <w:rFonts w:ascii="Times" w:hAnsi="Times"/>
          <w:sz w:val="15"/>
          <w:szCs w:val="15"/>
        </w:rPr>
        <w:t xml:space="preserve">iagram 1: Kachru’s Three Circles of World </w:t>
      </w:r>
      <w:proofErr w:type="spellStart"/>
      <w:r w:rsidRPr="00CE66F9">
        <w:rPr>
          <w:rFonts w:ascii="Times" w:hAnsi="Times"/>
          <w:sz w:val="15"/>
          <w:szCs w:val="15"/>
        </w:rPr>
        <w:t>Englishes</w:t>
      </w:r>
      <w:proofErr w:type="spellEnd"/>
      <w:r>
        <w:rPr>
          <w:rFonts w:ascii="Times" w:hAnsi="Times"/>
          <w:sz w:val="15"/>
          <w:szCs w:val="15"/>
        </w:rPr>
        <w:t xml:space="preserve"> – from Wikipedia</w:t>
      </w:r>
    </w:p>
    <w:p w14:paraId="0124C02B" w14:textId="79ECE47F" w:rsidR="00C30C7B" w:rsidRPr="000371FF" w:rsidRDefault="00C30C7B">
      <w:pPr>
        <w:rPr>
          <w:rFonts w:ascii="Times" w:hAnsi="Times"/>
          <w:sz w:val="24"/>
        </w:rPr>
      </w:pPr>
    </w:p>
    <w:p w14:paraId="1006C2CB" w14:textId="51ED5F31" w:rsidR="00C30C7B" w:rsidRPr="00320ADE" w:rsidRDefault="00130925">
      <w:pPr>
        <w:rPr>
          <w:rFonts w:ascii="Times" w:hAnsi="Times"/>
          <w:sz w:val="24"/>
        </w:rPr>
      </w:pPr>
      <w:r w:rsidRPr="00320ADE">
        <w:rPr>
          <w:rFonts w:ascii="Times" w:hAnsi="Times"/>
          <w:sz w:val="24"/>
        </w:rPr>
        <w:t xml:space="preserve">When people from different countries use English to communicate, the difference in pronunciation is an important factor that causes barriers to understanding, and understanding the reasons for the differences will help to remove barriers and communicate smoothly. Among the three concentric circles of World English, American English in the inner circle represents the mainstream of American English and has far-reaching influence worldwide. The Indian English in the outer circle represents the general characteristics of English in the South Asian subcontinent. Although the French English in the </w:t>
      </w:r>
      <w:r w:rsidR="00D044CE">
        <w:rPr>
          <w:rFonts w:ascii="Times" w:hAnsi="Times"/>
          <w:sz w:val="24"/>
        </w:rPr>
        <w:t>expanding circle</w:t>
      </w:r>
      <w:r w:rsidRPr="00320ADE">
        <w:rPr>
          <w:rFonts w:ascii="Times" w:hAnsi="Times"/>
          <w:sz w:val="24"/>
        </w:rPr>
        <w:t xml:space="preserve"> is mainly used by the French people, it also has important representative significance due to the large number of French-speaking African countries. Considering the popularity, representativeness, and frequency of English phonetic variants in different countries, this paper takes American English, Indian English, and French English as examples to represent the inner circle, outer circle, and </w:t>
      </w:r>
      <w:r w:rsidR="00D044CE">
        <w:rPr>
          <w:rFonts w:ascii="Times" w:hAnsi="Times"/>
          <w:sz w:val="24"/>
        </w:rPr>
        <w:t>expanding circle</w:t>
      </w:r>
      <w:r w:rsidRPr="00320ADE">
        <w:rPr>
          <w:rFonts w:ascii="Times" w:hAnsi="Times"/>
          <w:sz w:val="24"/>
        </w:rPr>
        <w:t xml:space="preserve"> English respectively. The characteristics of the variants are analyzed, and the causes of the variants are explored simultaneously and diachronically from the two sociolinguistic perspectives of ethnicity and language identity.</w:t>
      </w:r>
    </w:p>
    <w:p w14:paraId="3B03D0D2" w14:textId="404F67EE" w:rsidR="00130925" w:rsidRPr="00320ADE" w:rsidRDefault="00130925">
      <w:pPr>
        <w:rPr>
          <w:rFonts w:ascii="Times" w:hAnsi="Times"/>
          <w:sz w:val="24"/>
        </w:rPr>
      </w:pPr>
    </w:p>
    <w:p w14:paraId="4152F824" w14:textId="42296683" w:rsidR="00347F98" w:rsidRPr="00320ADE" w:rsidRDefault="00347F98">
      <w:pPr>
        <w:rPr>
          <w:rFonts w:ascii="Times" w:hAnsi="Times"/>
          <w:b/>
          <w:bCs/>
          <w:sz w:val="24"/>
        </w:rPr>
      </w:pPr>
      <w:r w:rsidRPr="00320ADE">
        <w:rPr>
          <w:rFonts w:ascii="Times" w:hAnsi="Times"/>
          <w:b/>
          <w:bCs/>
          <w:sz w:val="24"/>
        </w:rPr>
        <w:t xml:space="preserve">Analysis and </w:t>
      </w:r>
      <w:r w:rsidRPr="00320ADE">
        <w:rPr>
          <w:rFonts w:ascii="Times" w:hAnsi="Times" w:hint="eastAsia"/>
          <w:b/>
          <w:bCs/>
          <w:sz w:val="24"/>
        </w:rPr>
        <w:t>E</w:t>
      </w:r>
      <w:r w:rsidRPr="00320ADE">
        <w:rPr>
          <w:rFonts w:ascii="Times" w:hAnsi="Times"/>
          <w:b/>
          <w:bCs/>
          <w:sz w:val="24"/>
        </w:rPr>
        <w:t>valuation of Kachru’s Three Circles Model</w:t>
      </w:r>
    </w:p>
    <w:p w14:paraId="3A86186E" w14:textId="77777777" w:rsidR="00347F98" w:rsidRPr="00320ADE" w:rsidRDefault="00347F98">
      <w:pPr>
        <w:rPr>
          <w:rFonts w:ascii="Times" w:hAnsi="Times"/>
          <w:sz w:val="24"/>
        </w:rPr>
      </w:pPr>
    </w:p>
    <w:p w14:paraId="5B67FC6E" w14:textId="4C7D1215" w:rsidR="000E6AE3" w:rsidRPr="00320ADE" w:rsidRDefault="000E6AE3" w:rsidP="000E6AE3">
      <w:pPr>
        <w:rPr>
          <w:rFonts w:ascii="Times" w:hAnsi="Times"/>
          <w:sz w:val="24"/>
        </w:rPr>
      </w:pPr>
      <w:r w:rsidRPr="00320ADE">
        <w:rPr>
          <w:rFonts w:ascii="Times" w:hAnsi="Times" w:hint="eastAsia"/>
          <w:sz w:val="24"/>
        </w:rPr>
        <w:t>A</w:t>
      </w:r>
      <w:r w:rsidRPr="00320ADE">
        <w:rPr>
          <w:rFonts w:ascii="Times" w:hAnsi="Times"/>
          <w:sz w:val="24"/>
        </w:rPr>
        <w:t>ccording to the theory of Kachru (1985), the size of the circle</w:t>
      </w:r>
      <w:r w:rsidRPr="00320ADE">
        <w:rPr>
          <w:rFonts w:ascii="Times" w:hAnsi="Times" w:hint="eastAsia"/>
          <w:sz w:val="24"/>
        </w:rPr>
        <w:t>s</w:t>
      </w:r>
      <w:r w:rsidRPr="00320ADE">
        <w:rPr>
          <w:rFonts w:ascii="Times" w:hAnsi="Times"/>
          <w:sz w:val="24"/>
        </w:rPr>
        <w:t xml:space="preserve"> </w:t>
      </w:r>
      <w:r w:rsidR="000B06D5" w:rsidRPr="00320ADE">
        <w:rPr>
          <w:rFonts w:ascii="Times" w:hAnsi="Times"/>
          <w:sz w:val="24"/>
        </w:rPr>
        <w:t>is</w:t>
      </w:r>
      <w:r w:rsidRPr="00320ADE">
        <w:rPr>
          <w:rFonts w:ascii="Times" w:hAnsi="Times"/>
          <w:sz w:val="24"/>
        </w:rPr>
        <w:t xml:space="preserve"> irrelevant to the population but expressing the following views: </w:t>
      </w:r>
    </w:p>
    <w:p w14:paraId="3BDF9AD7" w14:textId="14163098" w:rsidR="000E6AE3" w:rsidRPr="00320ADE" w:rsidRDefault="000E6AE3" w:rsidP="000E6AE3">
      <w:pPr>
        <w:pStyle w:val="a3"/>
        <w:numPr>
          <w:ilvl w:val="0"/>
          <w:numId w:val="1"/>
        </w:numPr>
        <w:ind w:firstLineChars="0"/>
        <w:rPr>
          <w:rFonts w:ascii="Times" w:hAnsi="Times"/>
          <w:sz w:val="24"/>
        </w:rPr>
      </w:pPr>
      <w:r w:rsidRPr="00320ADE">
        <w:rPr>
          <w:rFonts w:ascii="Times" w:hAnsi="Times"/>
          <w:sz w:val="24"/>
        </w:rPr>
        <w:t xml:space="preserve">The trend of English gradually expanding outward from English-speaking countries (the so-called "inner circle countries"); </w:t>
      </w:r>
    </w:p>
    <w:p w14:paraId="25E2A8E9" w14:textId="1EC7A16F" w:rsidR="000E6AE3" w:rsidRPr="00320ADE" w:rsidRDefault="000E6AE3" w:rsidP="000E6AE3">
      <w:pPr>
        <w:pStyle w:val="a3"/>
        <w:numPr>
          <w:ilvl w:val="0"/>
          <w:numId w:val="1"/>
        </w:numPr>
        <w:ind w:firstLineChars="0"/>
        <w:rPr>
          <w:rFonts w:ascii="Times" w:hAnsi="Times"/>
          <w:sz w:val="24"/>
        </w:rPr>
      </w:pPr>
      <w:r w:rsidRPr="00320ADE">
        <w:rPr>
          <w:rFonts w:ascii="Times" w:hAnsi="Times"/>
          <w:sz w:val="24"/>
        </w:rPr>
        <w:t xml:space="preserve">With the continuous expansion of English to every corner of the world, the population of English-speaking and learning English in the "outer circle" plus "outer circle" has a tendency to surpass the population of the "inner circle"[03]. That is to say, the total number of people who use English as a second language or foreign language will be far greater than the total number of people who use English as their mother tongue. This trend shows that in the future, we will have more opportunities to use English to communicate with non-English-speaking people </w:t>
      </w:r>
      <w:r w:rsidRPr="00320ADE">
        <w:rPr>
          <w:rFonts w:ascii="Times" w:hAnsi="Times"/>
          <w:sz w:val="24"/>
        </w:rPr>
        <w:lastRenderedPageBreak/>
        <w:t>than to communicate with English-speaking people. Therefore, in addition to understanding the "legitimate varieties of English" [04] used in English-speaking countries, we must also pay attention to the "other varieties of English" used in the "outer circle" and "outer circle" countries. of English) [05].</w:t>
      </w:r>
    </w:p>
    <w:p w14:paraId="0376B9D5" w14:textId="77777777" w:rsidR="000E6AE3" w:rsidRPr="00320ADE" w:rsidRDefault="000E6AE3" w:rsidP="000E6AE3">
      <w:pPr>
        <w:rPr>
          <w:rFonts w:ascii="Times" w:hAnsi="Times"/>
          <w:sz w:val="24"/>
        </w:rPr>
      </w:pPr>
      <w:r w:rsidRPr="00320ADE">
        <w:rPr>
          <w:rFonts w:ascii="Times" w:hAnsi="Times"/>
          <w:sz w:val="24"/>
        </w:rPr>
        <w:t xml:space="preserve"> </w:t>
      </w:r>
    </w:p>
    <w:p w14:paraId="65A954DD" w14:textId="579F41D9" w:rsidR="00130925" w:rsidRPr="00320ADE" w:rsidRDefault="000E6AE3" w:rsidP="000E6AE3">
      <w:pPr>
        <w:rPr>
          <w:rFonts w:ascii="Times" w:hAnsi="Times"/>
          <w:sz w:val="24"/>
        </w:rPr>
      </w:pPr>
      <w:r w:rsidRPr="00320ADE">
        <w:rPr>
          <w:rFonts w:ascii="Times" w:hAnsi="Times"/>
          <w:sz w:val="24"/>
        </w:rPr>
        <w:t>Kachru himself is particularly interested in the development of "alternative English" in the</w:t>
      </w:r>
      <w:r w:rsidR="00347F98" w:rsidRPr="00320ADE">
        <w:rPr>
          <w:rFonts w:ascii="Times" w:hAnsi="Times"/>
          <w:sz w:val="24"/>
        </w:rPr>
        <w:t xml:space="preserve"> outer circle</w:t>
      </w:r>
      <w:r w:rsidRPr="00320ADE">
        <w:rPr>
          <w:rFonts w:ascii="Times" w:hAnsi="Times"/>
          <w:sz w:val="24"/>
        </w:rPr>
        <w:t>, and people's attitudes towards these "alternative English". He advocated that these emerging English should enjoy the same status as "orthodox English" in English teaching (Kachru, 1983, quoted in Tollefson, 2000), that is, no matter what circle of English learners they are in, they should be familiar with English in the world. different usages in different places.</w:t>
      </w:r>
    </w:p>
    <w:p w14:paraId="326FBB6C" w14:textId="15488937" w:rsidR="000E6AE3" w:rsidRPr="00320ADE" w:rsidRDefault="000E6AE3" w:rsidP="000E6AE3">
      <w:pPr>
        <w:rPr>
          <w:rFonts w:ascii="Times" w:hAnsi="Times"/>
          <w:sz w:val="24"/>
        </w:rPr>
      </w:pPr>
    </w:p>
    <w:p w14:paraId="1AC4BE07" w14:textId="40F6884A" w:rsidR="00BA4969" w:rsidRPr="00320ADE" w:rsidRDefault="000371FF" w:rsidP="000E6AE3">
      <w:pPr>
        <w:rPr>
          <w:rFonts w:ascii="Times" w:hAnsi="Times"/>
          <w:sz w:val="24"/>
        </w:rPr>
      </w:pPr>
      <w:r>
        <w:rPr>
          <w:rFonts w:ascii="Times" w:hAnsi="Times"/>
          <w:sz w:val="24"/>
        </w:rPr>
        <w:t>Because of</w:t>
      </w:r>
      <w:r w:rsidR="00BA4969" w:rsidRPr="00320ADE">
        <w:rPr>
          <w:rFonts w:ascii="Times" w:hAnsi="Times"/>
          <w:sz w:val="24"/>
        </w:rPr>
        <w:t xml:space="preserve"> the rapid </w:t>
      </w:r>
      <w:r>
        <w:rPr>
          <w:rFonts w:ascii="Times" w:hAnsi="Times"/>
          <w:sz w:val="24"/>
        </w:rPr>
        <w:t xml:space="preserve">and wide </w:t>
      </w:r>
      <w:r w:rsidR="00BA4969" w:rsidRPr="00320ADE">
        <w:rPr>
          <w:rFonts w:ascii="Times" w:hAnsi="Times"/>
          <w:sz w:val="24"/>
        </w:rPr>
        <w:t xml:space="preserve">spread of English, Kachru's model has been </w:t>
      </w:r>
      <w:r>
        <w:rPr>
          <w:rFonts w:ascii="Times" w:hAnsi="Times" w:hint="eastAsia"/>
          <w:sz w:val="24"/>
        </w:rPr>
        <w:t>questioned</w:t>
      </w:r>
      <w:r w:rsidR="00BA4969" w:rsidRPr="00320ADE">
        <w:rPr>
          <w:rFonts w:ascii="Times" w:hAnsi="Times"/>
          <w:sz w:val="24"/>
        </w:rPr>
        <w:t xml:space="preserve"> for not reflecting how English is actually used in the world today. First, Kachru (1985) himself pointed out that concentric circles may be oversimplified and there are areas </w:t>
      </w:r>
      <w:r>
        <w:rPr>
          <w:rFonts w:ascii="Times" w:hAnsi="Times"/>
          <w:sz w:val="24"/>
        </w:rPr>
        <w:t>that are not very clear</w:t>
      </w:r>
      <w:r w:rsidR="00BA4969" w:rsidRPr="00320ADE">
        <w:rPr>
          <w:rFonts w:ascii="Times" w:hAnsi="Times"/>
          <w:sz w:val="24"/>
        </w:rPr>
        <w:t xml:space="preserve">. Some special </w:t>
      </w:r>
      <w:r>
        <w:rPr>
          <w:rFonts w:ascii="Times" w:hAnsi="Times"/>
          <w:sz w:val="24"/>
        </w:rPr>
        <w:t>regions</w:t>
      </w:r>
      <w:r w:rsidR="00BA4969" w:rsidRPr="00320ADE">
        <w:rPr>
          <w:rFonts w:ascii="Times" w:hAnsi="Times"/>
          <w:sz w:val="24"/>
        </w:rPr>
        <w:t xml:space="preserve">, such as </w:t>
      </w:r>
      <w:r w:rsidR="00D044CE">
        <w:rPr>
          <w:rFonts w:ascii="Times" w:hAnsi="Times"/>
          <w:sz w:val="24"/>
        </w:rPr>
        <w:t xml:space="preserve">cities in </w:t>
      </w:r>
      <w:r w:rsidR="00BA4969" w:rsidRPr="00320ADE">
        <w:rPr>
          <w:rFonts w:ascii="Times" w:hAnsi="Times"/>
          <w:sz w:val="24"/>
        </w:rPr>
        <w:t>South Africa, are difficult to classify. Second, Cr</w:t>
      </w:r>
      <w:r w:rsidR="00CB3F13" w:rsidRPr="00320ADE">
        <w:rPr>
          <w:rFonts w:ascii="Times" w:hAnsi="Times"/>
          <w:sz w:val="24"/>
        </w:rPr>
        <w:t>y</w:t>
      </w:r>
      <w:r w:rsidR="00BA4969" w:rsidRPr="00320ADE">
        <w:rPr>
          <w:rFonts w:ascii="Times" w:hAnsi="Times"/>
          <w:sz w:val="24"/>
        </w:rPr>
        <w:t>stal (1995) commented that it is difficult to distinguish whether the outer circle expects norms from the inner circle or norms that it creates itself. In the expanding circl</w:t>
      </w:r>
      <w:r w:rsidR="00CB3F13" w:rsidRPr="00320ADE">
        <w:rPr>
          <w:rFonts w:ascii="Times" w:hAnsi="Times"/>
          <w:sz w:val="24"/>
        </w:rPr>
        <w:t>e,</w:t>
      </w:r>
      <w:r w:rsidR="00BA4969" w:rsidRPr="00320ADE">
        <w:rPr>
          <w:rFonts w:ascii="Times" w:hAnsi="Times" w:hint="eastAsia"/>
          <w:sz w:val="24"/>
        </w:rPr>
        <w:t xml:space="preserve"> </w:t>
      </w:r>
      <w:r w:rsidR="00BA4969" w:rsidRPr="00320ADE">
        <w:rPr>
          <w:rFonts w:ascii="Times" w:hAnsi="Times"/>
          <w:sz w:val="24"/>
        </w:rPr>
        <w:t xml:space="preserve">the development of norms is also possible. Thirdly, English has become </w:t>
      </w:r>
      <w:r w:rsidR="00D044CE">
        <w:rPr>
          <w:rFonts w:ascii="Times" w:hAnsi="Times"/>
          <w:sz w:val="24"/>
        </w:rPr>
        <w:t>more and more useful and necessary</w:t>
      </w:r>
      <w:r w:rsidR="00BA4969" w:rsidRPr="00320ADE">
        <w:rPr>
          <w:rFonts w:ascii="Times" w:hAnsi="Times"/>
          <w:sz w:val="24"/>
        </w:rPr>
        <w:t xml:space="preserve"> </w:t>
      </w:r>
      <w:r w:rsidR="00D044CE">
        <w:rPr>
          <w:rFonts w:ascii="Times" w:hAnsi="Times"/>
          <w:sz w:val="24"/>
        </w:rPr>
        <w:t>under the background of globalization</w:t>
      </w:r>
      <w:r w:rsidR="00BA4969" w:rsidRPr="00320ADE">
        <w:rPr>
          <w:rFonts w:ascii="Times" w:hAnsi="Times"/>
          <w:sz w:val="24"/>
        </w:rPr>
        <w:t>.</w:t>
      </w:r>
      <w:r w:rsidR="00D044CE">
        <w:rPr>
          <w:rFonts w:ascii="Times" w:hAnsi="Times"/>
          <w:sz w:val="24"/>
        </w:rPr>
        <w:t xml:space="preserve"> People are inevitable to use English when they have international communications. Unlike the traditional way, in today’s society, instead of learning English as a foreign language, more people </w:t>
      </w:r>
      <w:r w:rsidR="00C71C75">
        <w:rPr>
          <w:rFonts w:ascii="Times" w:hAnsi="Times"/>
          <w:sz w:val="24"/>
        </w:rPr>
        <w:t xml:space="preserve">regard learning English as a way of improving their ability. </w:t>
      </w:r>
      <w:r w:rsidR="00BA4969" w:rsidRPr="00320ADE">
        <w:rPr>
          <w:rFonts w:ascii="Times" w:hAnsi="Times"/>
          <w:sz w:val="24"/>
        </w:rPr>
        <w:t xml:space="preserve"> Thus, the </w:t>
      </w:r>
      <w:r w:rsidR="00C71C75">
        <w:rPr>
          <w:rFonts w:ascii="Times" w:hAnsi="Times"/>
          <w:sz w:val="24"/>
        </w:rPr>
        <w:t>boundary</w:t>
      </w:r>
      <w:r w:rsidR="00BA4969" w:rsidRPr="00320ADE">
        <w:rPr>
          <w:rFonts w:ascii="Times" w:hAnsi="Times"/>
          <w:sz w:val="24"/>
        </w:rPr>
        <w:t xml:space="preserve"> between outer circle and ex</w:t>
      </w:r>
      <w:r w:rsidR="00CB3F13" w:rsidRPr="00320ADE">
        <w:rPr>
          <w:rFonts w:ascii="Times" w:hAnsi="Times"/>
          <w:sz w:val="24"/>
        </w:rPr>
        <w:t>panding</w:t>
      </w:r>
      <w:r w:rsidR="00BA4969" w:rsidRPr="00320ADE">
        <w:rPr>
          <w:rFonts w:ascii="Times" w:hAnsi="Times"/>
          <w:sz w:val="24"/>
        </w:rPr>
        <w:t xml:space="preserve"> circle</w:t>
      </w:r>
      <w:r w:rsidR="00CB3F13" w:rsidRPr="00320ADE">
        <w:rPr>
          <w:rFonts w:ascii="Times" w:hAnsi="Times"/>
          <w:sz w:val="24"/>
        </w:rPr>
        <w:t xml:space="preserve"> </w:t>
      </w:r>
      <w:r w:rsidR="00BA4969" w:rsidRPr="00320ADE">
        <w:rPr>
          <w:rFonts w:ascii="Times" w:hAnsi="Times"/>
          <w:sz w:val="24"/>
        </w:rPr>
        <w:t xml:space="preserve">becomes </w:t>
      </w:r>
      <w:r w:rsidR="00C71C75">
        <w:rPr>
          <w:rFonts w:ascii="Times" w:hAnsi="Times"/>
          <w:sz w:val="24"/>
        </w:rPr>
        <w:t>vague</w:t>
      </w:r>
      <w:r w:rsidR="00BA4969" w:rsidRPr="00320ADE">
        <w:rPr>
          <w:rFonts w:ascii="Times" w:hAnsi="Times"/>
          <w:sz w:val="24"/>
        </w:rPr>
        <w:t>. Fourth, in the expand</w:t>
      </w:r>
      <w:r w:rsidR="00CB3F13" w:rsidRPr="00320ADE">
        <w:rPr>
          <w:rFonts w:ascii="Times" w:hAnsi="Times"/>
          <w:sz w:val="24"/>
        </w:rPr>
        <w:t>ing</w:t>
      </w:r>
      <w:r w:rsidR="00BA4969" w:rsidRPr="00320ADE">
        <w:rPr>
          <w:rFonts w:ascii="Times" w:hAnsi="Times"/>
          <w:sz w:val="24"/>
        </w:rPr>
        <w:t xml:space="preserve"> circle</w:t>
      </w:r>
      <w:r w:rsidR="00CB3F13" w:rsidRPr="00320ADE">
        <w:rPr>
          <w:rFonts w:ascii="Times" w:hAnsi="Times"/>
          <w:sz w:val="24"/>
        </w:rPr>
        <w:t>,</w:t>
      </w:r>
      <w:r w:rsidR="00BA4969" w:rsidRPr="00320ADE">
        <w:rPr>
          <w:rFonts w:ascii="Times" w:hAnsi="Times"/>
          <w:sz w:val="24"/>
        </w:rPr>
        <w:t xml:space="preserve"> the function of English is highly restricted and does not reflect the actual use of English. But in fact, due to the continuous development of English, the range of English usage in the </w:t>
      </w:r>
      <w:r w:rsidR="00D044CE">
        <w:rPr>
          <w:rFonts w:ascii="Times" w:hAnsi="Times"/>
          <w:sz w:val="24"/>
        </w:rPr>
        <w:t>expanding circle</w:t>
      </w:r>
      <w:r w:rsidR="00BA4969" w:rsidRPr="00320ADE">
        <w:rPr>
          <w:rFonts w:ascii="Times" w:hAnsi="Times"/>
          <w:sz w:val="24"/>
        </w:rPr>
        <w:t xml:space="preserve"> has become wider (Cr</w:t>
      </w:r>
      <w:r w:rsidR="00CB3F13" w:rsidRPr="00320ADE">
        <w:rPr>
          <w:rFonts w:ascii="Times" w:hAnsi="Times"/>
          <w:sz w:val="24"/>
        </w:rPr>
        <w:t>y</w:t>
      </w:r>
      <w:r w:rsidR="00BA4969" w:rsidRPr="00320ADE">
        <w:rPr>
          <w:rFonts w:ascii="Times" w:hAnsi="Times"/>
          <w:sz w:val="24"/>
        </w:rPr>
        <w:t xml:space="preserve">stal.1997). Fifth, the three-circle model also means that the outer circle cannot merge into the inner circle (Patil.2006). However, it is sometimes difficult to define who </w:t>
      </w:r>
      <w:r w:rsidR="00DC3CC2">
        <w:rPr>
          <w:rFonts w:ascii="Times" w:hAnsi="Times"/>
          <w:sz w:val="24"/>
        </w:rPr>
        <w:t>sees learning</w:t>
      </w:r>
      <w:r w:rsidR="00BA4969" w:rsidRPr="00320ADE">
        <w:rPr>
          <w:rFonts w:ascii="Times" w:hAnsi="Times"/>
          <w:sz w:val="24"/>
        </w:rPr>
        <w:t xml:space="preserve"> English as</w:t>
      </w:r>
      <w:r w:rsidR="00DC3CC2">
        <w:rPr>
          <w:rFonts w:ascii="Times" w:hAnsi="Times"/>
          <w:sz w:val="24"/>
        </w:rPr>
        <w:t xml:space="preserve"> mastering the</w:t>
      </w:r>
      <w:r w:rsidR="00BA4969" w:rsidRPr="00320ADE">
        <w:rPr>
          <w:rFonts w:ascii="Times" w:hAnsi="Times"/>
          <w:sz w:val="24"/>
        </w:rPr>
        <w:t xml:space="preserve"> first language</w:t>
      </w:r>
      <w:r w:rsidR="00DC3CC2">
        <w:rPr>
          <w:rFonts w:ascii="Times" w:hAnsi="Times"/>
          <w:sz w:val="24"/>
        </w:rPr>
        <w:t xml:space="preserve"> and</w:t>
      </w:r>
      <w:r w:rsidR="00BA4969" w:rsidRPr="00320ADE">
        <w:rPr>
          <w:rFonts w:ascii="Times" w:hAnsi="Times"/>
          <w:sz w:val="24"/>
        </w:rPr>
        <w:t xml:space="preserve"> who </w:t>
      </w:r>
      <w:r w:rsidR="00DC3CC2">
        <w:rPr>
          <w:rFonts w:ascii="Times" w:hAnsi="Times"/>
          <w:sz w:val="24"/>
        </w:rPr>
        <w:t xml:space="preserve">takes English training as second language. </w:t>
      </w:r>
      <w:r w:rsidR="00BA4969" w:rsidRPr="00320ADE">
        <w:rPr>
          <w:rFonts w:ascii="Times" w:hAnsi="Times"/>
          <w:sz w:val="24"/>
        </w:rPr>
        <w:t xml:space="preserve">Population mobility, language loss, differences in language attitudes, and large-scale shifts in language use in several countries make it difficult to </w:t>
      </w:r>
      <w:r w:rsidR="00DC3CC2">
        <w:rPr>
          <w:rFonts w:ascii="Times" w:hAnsi="Times"/>
          <w:sz w:val="24"/>
        </w:rPr>
        <w:t>identify what is one’s first language</w:t>
      </w:r>
      <w:r w:rsidR="00BA4969" w:rsidRPr="00320ADE">
        <w:rPr>
          <w:rFonts w:ascii="Times" w:hAnsi="Times"/>
          <w:sz w:val="24"/>
        </w:rPr>
        <w:t>. Therefore, the division of inner and outer circles will also be difficult.</w:t>
      </w:r>
    </w:p>
    <w:p w14:paraId="5A37BDF0" w14:textId="7EC62C91" w:rsidR="00BA4969" w:rsidRPr="00320ADE" w:rsidRDefault="00BA4969" w:rsidP="000E6AE3">
      <w:pPr>
        <w:rPr>
          <w:rFonts w:ascii="Times" w:hAnsi="Times"/>
          <w:sz w:val="24"/>
        </w:rPr>
      </w:pPr>
    </w:p>
    <w:p w14:paraId="13A8B9CE" w14:textId="76533301" w:rsidR="00E4444D" w:rsidRPr="00320ADE" w:rsidRDefault="00E4444D" w:rsidP="00E4444D">
      <w:pPr>
        <w:rPr>
          <w:rFonts w:ascii="Times" w:hAnsi="Times" w:hint="eastAsia"/>
          <w:sz w:val="24"/>
        </w:rPr>
      </w:pPr>
      <w:r w:rsidRPr="00320ADE">
        <w:rPr>
          <w:rFonts w:ascii="Times" w:hAnsi="Times"/>
          <w:sz w:val="24"/>
        </w:rPr>
        <w:t>All in all, Kachru's three-circle model has limitations in reflecting the realities of English use. The model is oversimplified, and the classification among the three circle layers a is also vague. Due to the rapid development of English, the concentric circle model should be modified to a more dynamic model</w:t>
      </w:r>
      <w:r w:rsidR="00DC3CC2">
        <w:rPr>
          <w:rFonts w:ascii="Times" w:hAnsi="Times"/>
          <w:sz w:val="24"/>
        </w:rPr>
        <w:t xml:space="preserve"> in order</w:t>
      </w:r>
      <w:r w:rsidRPr="00320ADE">
        <w:rPr>
          <w:rFonts w:ascii="Times" w:hAnsi="Times"/>
          <w:sz w:val="24"/>
        </w:rPr>
        <w:t xml:space="preserve"> to </w:t>
      </w:r>
      <w:r w:rsidR="00DC3CC2">
        <w:rPr>
          <w:rFonts w:ascii="Times" w:hAnsi="Times"/>
          <w:sz w:val="24"/>
        </w:rPr>
        <w:t>reflect</w:t>
      </w:r>
      <w:r w:rsidRPr="00320ADE">
        <w:rPr>
          <w:rFonts w:ascii="Times" w:hAnsi="Times"/>
          <w:sz w:val="24"/>
        </w:rPr>
        <w:t xml:space="preserve"> the actual usage</w:t>
      </w:r>
      <w:r w:rsidR="00DC3CC2">
        <w:rPr>
          <w:rFonts w:ascii="Times" w:hAnsi="Times"/>
          <w:sz w:val="24"/>
        </w:rPr>
        <w:t xml:space="preserve"> and development</w:t>
      </w:r>
      <w:r w:rsidRPr="00320ADE">
        <w:rPr>
          <w:rFonts w:ascii="Times" w:hAnsi="Times"/>
          <w:sz w:val="24"/>
        </w:rPr>
        <w:t xml:space="preserve"> of English.</w:t>
      </w:r>
    </w:p>
    <w:p w14:paraId="77EF2202" w14:textId="77777777" w:rsidR="00E4444D" w:rsidRPr="00320ADE" w:rsidRDefault="00E4444D" w:rsidP="000E6AE3">
      <w:pPr>
        <w:rPr>
          <w:rFonts w:ascii="Times" w:hAnsi="Times"/>
          <w:sz w:val="24"/>
        </w:rPr>
      </w:pPr>
    </w:p>
    <w:p w14:paraId="3F6E5E3F" w14:textId="63D6B533" w:rsidR="006754D5" w:rsidRPr="00320ADE" w:rsidRDefault="000E6AE3" w:rsidP="006754D5">
      <w:pPr>
        <w:rPr>
          <w:rFonts w:ascii="Times" w:hAnsi="Times"/>
          <w:sz w:val="24"/>
        </w:rPr>
      </w:pPr>
      <w:r w:rsidRPr="00320ADE">
        <w:rPr>
          <w:rFonts w:ascii="Times" w:hAnsi="Times" w:hint="eastAsia"/>
          <w:sz w:val="24"/>
        </w:rPr>
        <w:t>T</w:t>
      </w:r>
      <w:r w:rsidRPr="00320ADE">
        <w:rPr>
          <w:rFonts w:ascii="Times" w:hAnsi="Times"/>
          <w:sz w:val="24"/>
        </w:rPr>
        <w:t xml:space="preserve">here are also different voices </w:t>
      </w:r>
      <w:r w:rsidR="00E21FBE" w:rsidRPr="00320ADE">
        <w:rPr>
          <w:rFonts w:ascii="Times" w:hAnsi="Times" w:hint="eastAsia"/>
          <w:sz w:val="24"/>
        </w:rPr>
        <w:t>towards</w:t>
      </w:r>
      <w:r w:rsidRPr="00320ADE">
        <w:rPr>
          <w:rFonts w:ascii="Times" w:hAnsi="Times"/>
          <w:sz w:val="24"/>
        </w:rPr>
        <w:t xml:space="preserve"> the World </w:t>
      </w:r>
      <w:proofErr w:type="spellStart"/>
      <w:r w:rsidRPr="00320ADE">
        <w:rPr>
          <w:rFonts w:ascii="Times" w:hAnsi="Times"/>
          <w:sz w:val="24"/>
        </w:rPr>
        <w:t>Englishes</w:t>
      </w:r>
      <w:proofErr w:type="spellEnd"/>
      <w:r w:rsidRPr="00320ADE">
        <w:rPr>
          <w:rFonts w:ascii="Times" w:hAnsi="Times"/>
          <w:sz w:val="24"/>
        </w:rPr>
        <w:t xml:space="preserve">. Among those, </w:t>
      </w:r>
      <w:r w:rsidR="00E21FBE" w:rsidRPr="00320ADE">
        <w:rPr>
          <w:rFonts w:ascii="Times" w:hAnsi="Times"/>
          <w:sz w:val="24"/>
        </w:rPr>
        <w:t xml:space="preserve">for example, </w:t>
      </w:r>
      <w:r w:rsidRPr="00320ADE">
        <w:rPr>
          <w:rFonts w:ascii="Times" w:hAnsi="Times"/>
          <w:sz w:val="24"/>
        </w:rPr>
        <w:t xml:space="preserve">Robert Phillipson gave out a concept that is somehow </w:t>
      </w:r>
      <w:r w:rsidR="00A96246" w:rsidRPr="00320ADE">
        <w:rPr>
          <w:rFonts w:ascii="Times" w:hAnsi="Times" w:hint="eastAsia"/>
          <w:sz w:val="24"/>
        </w:rPr>
        <w:t>similar</w:t>
      </w:r>
      <w:r w:rsidR="00A96246" w:rsidRPr="00320ADE">
        <w:rPr>
          <w:rFonts w:ascii="Times" w:hAnsi="Times"/>
          <w:sz w:val="24"/>
        </w:rPr>
        <w:t xml:space="preserve"> to Kachru’s Three Circles Model. </w:t>
      </w:r>
      <w:r w:rsidR="006754D5" w:rsidRPr="00320ADE">
        <w:rPr>
          <w:rFonts w:ascii="Times" w:hAnsi="Times" w:hint="eastAsia"/>
          <w:sz w:val="24"/>
        </w:rPr>
        <w:t>However</w:t>
      </w:r>
      <w:r w:rsidR="006754D5" w:rsidRPr="00320ADE">
        <w:rPr>
          <w:rFonts w:ascii="Times" w:hAnsi="Times"/>
          <w:sz w:val="24"/>
        </w:rPr>
        <w:t xml:space="preserve">, the meanings they represent are quite different. This is because </w:t>
      </w:r>
      <w:r w:rsidR="006754D5" w:rsidRPr="00320ADE">
        <w:rPr>
          <w:rFonts w:ascii="Times" w:hAnsi="Times"/>
          <w:sz w:val="24"/>
        </w:rPr>
        <w:lastRenderedPageBreak/>
        <w:t>Phillipson's classification focuses on "the advantages and disadvantages brought by English to countries in the world", and distinguishes them according to the degree of benefit or harm. According to Phillipson (1992), the "core countries" are the biggest winners in the global spread of English. This is because the United Kingdom and the United States have long been in a dominant position in global politics and economy, and their language and culture have also risen with the rise of their international status, and are respected by countries all over the world, thus creating "the superiority of English language and culture." And this superior position is further strengthened through the social mechanisms such as the exclusive English policy of the governments of various countries, school education and workplace requirements, and remains unshakable. This phenomenon of English "overriding other languages" and becoming "a language that everyone must learn or wants to learn" is what Phillipson (1992) called "Linguistic Imperialism". However, Phillipson focused on It is not only the "linguistic" imperialism caused by the unbalanced development of English and other languages, but also includes the promotion of the language and culture of the United Kingdom and the United States to expand their power to every corner of the world to achieve their political, economic and cultural dominance. The generalized imperialism of purpose! In addition, Phillipson (1992) believes that the dominance of English threatens the survival of the language and culture of "peripheral countries", especially in countries where "English is the main language of domestic communication", because English ability determines the education of their citizens And employment opportunities, resulting in disparity between the rich and the poor and various social injustices, it seems to be the loser of English popularization! In short, Phillipson (1992) believed that the global dominance of English today is entirely the result of the "core countries" (especially the United Kingdom and the United States) using various policy operations to benefit their countries and people to ensure their political and economic interests in the world , and therefore, the popularity of English is more harmful than beneficial to the "peripheral countries"!</w:t>
      </w:r>
    </w:p>
    <w:p w14:paraId="08226CFC" w14:textId="77777777" w:rsidR="006754D5" w:rsidRPr="00320ADE" w:rsidRDefault="006754D5" w:rsidP="006754D5">
      <w:pPr>
        <w:rPr>
          <w:rFonts w:ascii="Times" w:hAnsi="Times"/>
          <w:sz w:val="24"/>
        </w:rPr>
      </w:pPr>
    </w:p>
    <w:p w14:paraId="63511518" w14:textId="6579931C" w:rsidR="006754D5" w:rsidRPr="00320ADE" w:rsidRDefault="006754D5" w:rsidP="006754D5">
      <w:pPr>
        <w:rPr>
          <w:rFonts w:ascii="Times" w:hAnsi="Times"/>
          <w:sz w:val="24"/>
        </w:rPr>
      </w:pPr>
      <w:r w:rsidRPr="00320ADE">
        <w:rPr>
          <w:rFonts w:ascii="Times" w:hAnsi="Times"/>
          <w:sz w:val="24"/>
        </w:rPr>
        <w:t>Phillipson (1992) was also very concerned about the role of ELT (English Language Teaching) in "language imperialism" and the social injustice and uneven distribution of benefits caused by the dominance of English, and called on English teachers to reflect on their own Is teaching truly “neutral” and</w:t>
      </w:r>
      <w:r w:rsidR="00E4444D" w:rsidRPr="00320ADE">
        <w:rPr>
          <w:rFonts w:ascii="Times" w:hAnsi="Times"/>
          <w:sz w:val="24"/>
        </w:rPr>
        <w:t xml:space="preserve"> </w:t>
      </w:r>
      <w:r w:rsidRPr="00320ADE">
        <w:rPr>
          <w:rFonts w:ascii="Times" w:hAnsi="Times"/>
          <w:sz w:val="24"/>
        </w:rPr>
        <w:t>"Totally apolitical"? In other words, has ELT become a tool to strengthen "the hegemony of English" and facilitate the implementation of "linguistic imperialism"?</w:t>
      </w:r>
    </w:p>
    <w:p w14:paraId="38A31C1A" w14:textId="77777777" w:rsidR="006754D5" w:rsidRPr="00320ADE" w:rsidRDefault="006754D5" w:rsidP="006754D5">
      <w:pPr>
        <w:rPr>
          <w:rFonts w:ascii="Times" w:hAnsi="Times"/>
          <w:sz w:val="24"/>
        </w:rPr>
      </w:pPr>
    </w:p>
    <w:p w14:paraId="5F30C8C8" w14:textId="040D7A35" w:rsidR="000E6AE3" w:rsidRPr="00320ADE" w:rsidRDefault="006754D5" w:rsidP="006754D5">
      <w:pPr>
        <w:rPr>
          <w:rFonts w:ascii="Times" w:hAnsi="Times"/>
          <w:sz w:val="24"/>
        </w:rPr>
      </w:pPr>
      <w:r w:rsidRPr="00320ADE">
        <w:rPr>
          <w:rFonts w:ascii="Times" w:hAnsi="Times"/>
          <w:sz w:val="24"/>
        </w:rPr>
        <w:t>Phillipson's language in Linguistic Imperialism (such as imperialism, English hegemony, etc.) and its evidence (such as how the British and American governments promoted their Language) often makes people feel blood boil after reading, but the more we are faced with emotionally charged discourses, the more we should use calm thinking to examine whether "linguistic imperialism" is really happening? Or just scaremongering? Regarding Phillipson's "Language Imperialism", the author will have a more in-depth analysis in the next issue of the "International Observatory" column.</w:t>
      </w:r>
    </w:p>
    <w:p w14:paraId="1415FF59" w14:textId="2AF1C6BC" w:rsidR="00E4444D" w:rsidRPr="00320ADE" w:rsidRDefault="00E4444D" w:rsidP="006754D5">
      <w:pPr>
        <w:rPr>
          <w:rFonts w:ascii="Times" w:hAnsi="Times"/>
          <w:sz w:val="24"/>
        </w:rPr>
      </w:pPr>
    </w:p>
    <w:p w14:paraId="1861E621" w14:textId="65A7852B" w:rsidR="00E4444D" w:rsidRPr="00320ADE" w:rsidRDefault="008D4504" w:rsidP="006754D5">
      <w:pPr>
        <w:rPr>
          <w:rFonts w:ascii="Times" w:hAnsi="Times"/>
          <w:b/>
          <w:bCs/>
          <w:sz w:val="24"/>
        </w:rPr>
      </w:pPr>
      <w:r w:rsidRPr="00320ADE">
        <w:rPr>
          <w:rFonts w:ascii="Times" w:hAnsi="Times" w:hint="eastAsia"/>
          <w:b/>
          <w:bCs/>
          <w:sz w:val="24"/>
        </w:rPr>
        <w:lastRenderedPageBreak/>
        <w:t>C</w:t>
      </w:r>
      <w:r w:rsidRPr="00320ADE">
        <w:rPr>
          <w:rFonts w:ascii="Times" w:hAnsi="Times"/>
          <w:b/>
          <w:bCs/>
          <w:sz w:val="24"/>
        </w:rPr>
        <w:t>onclusion</w:t>
      </w:r>
    </w:p>
    <w:p w14:paraId="66ACBC4D" w14:textId="0BC0D594" w:rsidR="008D4504" w:rsidRPr="00320ADE" w:rsidRDefault="008D4504" w:rsidP="006754D5">
      <w:pPr>
        <w:rPr>
          <w:rFonts w:ascii="Times" w:hAnsi="Times"/>
          <w:sz w:val="24"/>
        </w:rPr>
      </w:pPr>
    </w:p>
    <w:p w14:paraId="7FCE4F0D" w14:textId="5AE12F13" w:rsidR="008D4504" w:rsidRPr="00320ADE" w:rsidRDefault="00E809E1" w:rsidP="006754D5">
      <w:pPr>
        <w:rPr>
          <w:rFonts w:ascii="Times" w:hAnsi="Times"/>
          <w:sz w:val="24"/>
        </w:rPr>
      </w:pPr>
      <w:r w:rsidRPr="00320ADE">
        <w:rPr>
          <w:rFonts w:ascii="Times" w:hAnsi="Times"/>
          <w:sz w:val="24"/>
        </w:rPr>
        <w:t>The author believes that although Kachru's theory of teaching "alternative English" and "orthodox English" at the same time is not very feasible, the results of his own research on "outer circle" English may not be very helpful for those who want to understand "outer circle" or "outer circle" However, Kachru's trichotomy reflects the trend that "English will become a common language among non-English speakers", and also reminds all walks of life to pay attention to "alternative English". Although my country's English education policies, teaching methods, people's attitudes towards English learning, and various related issues in English education may be similar to those of the "outer circle" countries, the "outer circle" and "inner circle" etc. The relevant experience of the country can also be used as a reference for us, so that we can learn from English education, constantly break through the bottleneck, and improve to a higher level.</w:t>
      </w:r>
    </w:p>
    <w:p w14:paraId="0BD7D841" w14:textId="728FDBC0" w:rsidR="00320ADE" w:rsidRPr="00320ADE" w:rsidRDefault="00320ADE" w:rsidP="006754D5">
      <w:pPr>
        <w:rPr>
          <w:rFonts w:ascii="Times" w:hAnsi="Times"/>
          <w:sz w:val="24"/>
        </w:rPr>
      </w:pPr>
    </w:p>
    <w:p w14:paraId="13EE400D" w14:textId="361BEA65" w:rsidR="00320ADE" w:rsidRPr="00320ADE" w:rsidRDefault="00320ADE">
      <w:pPr>
        <w:widowControl/>
        <w:jc w:val="left"/>
        <w:rPr>
          <w:rFonts w:ascii="Times" w:hAnsi="Times"/>
          <w:sz w:val="24"/>
        </w:rPr>
      </w:pPr>
      <w:r w:rsidRPr="00320ADE">
        <w:rPr>
          <w:rFonts w:ascii="Times" w:hAnsi="Times"/>
          <w:sz w:val="24"/>
        </w:rPr>
        <w:br w:type="page"/>
      </w:r>
    </w:p>
    <w:p w14:paraId="67FBFCF4" w14:textId="07454959" w:rsidR="00320ADE" w:rsidRPr="00320ADE" w:rsidRDefault="00320ADE" w:rsidP="006754D5">
      <w:pPr>
        <w:rPr>
          <w:rFonts w:ascii="Times" w:hAnsi="Times"/>
          <w:b/>
          <w:bCs/>
          <w:sz w:val="24"/>
        </w:rPr>
      </w:pPr>
      <w:r w:rsidRPr="00320ADE">
        <w:rPr>
          <w:rFonts w:ascii="Times" w:hAnsi="Times" w:hint="eastAsia"/>
          <w:b/>
          <w:bCs/>
          <w:sz w:val="24"/>
        </w:rPr>
        <w:lastRenderedPageBreak/>
        <w:t>R</w:t>
      </w:r>
      <w:r w:rsidRPr="00320ADE">
        <w:rPr>
          <w:rFonts w:ascii="Times" w:hAnsi="Times"/>
          <w:b/>
          <w:bCs/>
          <w:sz w:val="24"/>
        </w:rPr>
        <w:t>eferences</w:t>
      </w:r>
    </w:p>
    <w:p w14:paraId="1B4428FD" w14:textId="77777777" w:rsidR="00481949" w:rsidRDefault="00481949" w:rsidP="00481949">
      <w:pPr>
        <w:rPr>
          <w:rFonts w:ascii="Times" w:hAnsi="Times"/>
          <w:sz w:val="24"/>
        </w:rPr>
      </w:pPr>
    </w:p>
    <w:p w14:paraId="5E64BC00" w14:textId="598D42AF" w:rsidR="00481949" w:rsidRDefault="00481949" w:rsidP="00481949">
      <w:pPr>
        <w:rPr>
          <w:rFonts w:ascii="Times" w:hAnsi="Times"/>
          <w:sz w:val="24"/>
        </w:rPr>
      </w:pPr>
      <w:r w:rsidRPr="00A33F22">
        <w:rPr>
          <w:rFonts w:ascii="Times" w:hAnsi="Times"/>
          <w:sz w:val="24"/>
        </w:rPr>
        <w:t>Baker, Will. (2012). Global Cultures and Identities: Refocusing the Aims of ELT in Asia through Intercultural Awareness. 10.1057/9780230347823_3.</w:t>
      </w:r>
    </w:p>
    <w:p w14:paraId="081B9422" w14:textId="6399BA90" w:rsidR="00320ADE" w:rsidRDefault="00320ADE" w:rsidP="006754D5">
      <w:pPr>
        <w:rPr>
          <w:rFonts w:ascii="Times" w:hAnsi="Times"/>
          <w:b/>
          <w:bCs/>
          <w:sz w:val="24"/>
        </w:rPr>
      </w:pPr>
    </w:p>
    <w:p w14:paraId="1B971030" w14:textId="474BD927" w:rsidR="00D35A7F" w:rsidRPr="00D35A7F" w:rsidRDefault="00D35A7F" w:rsidP="006754D5">
      <w:pPr>
        <w:rPr>
          <w:rFonts w:ascii="Times" w:hAnsi="Times"/>
          <w:sz w:val="24"/>
        </w:rPr>
      </w:pPr>
      <w:r w:rsidRPr="00D35A7F">
        <w:rPr>
          <w:rFonts w:ascii="Times" w:hAnsi="Times"/>
          <w:sz w:val="24"/>
        </w:rPr>
        <w:t xml:space="preserve">Bhatt, R.M.  (2001). World </w:t>
      </w:r>
      <w:proofErr w:type="spellStart"/>
      <w:r w:rsidRPr="00D35A7F">
        <w:rPr>
          <w:rFonts w:ascii="Times" w:hAnsi="Times"/>
          <w:sz w:val="24"/>
        </w:rPr>
        <w:t>Englishes</w:t>
      </w:r>
      <w:proofErr w:type="spellEnd"/>
      <w:r w:rsidRPr="00D35A7F">
        <w:rPr>
          <w:rFonts w:ascii="Times" w:hAnsi="Times"/>
          <w:sz w:val="24"/>
        </w:rPr>
        <w:t xml:space="preserve"> [Electronic version]. Annual Review of  Anthropology, 30, 527-550.</w:t>
      </w:r>
    </w:p>
    <w:p w14:paraId="3A7447C8" w14:textId="77777777" w:rsidR="00D35A7F" w:rsidRPr="00320ADE" w:rsidRDefault="00D35A7F" w:rsidP="006754D5">
      <w:pPr>
        <w:rPr>
          <w:rFonts w:ascii="Times" w:hAnsi="Times"/>
          <w:b/>
          <w:bCs/>
          <w:sz w:val="24"/>
        </w:rPr>
      </w:pPr>
    </w:p>
    <w:p w14:paraId="23ACED54" w14:textId="0E2DE55E" w:rsidR="00970FEB" w:rsidRPr="00CE66F9" w:rsidRDefault="00CE66F9" w:rsidP="00970FEB">
      <w:pPr>
        <w:rPr>
          <w:rFonts w:ascii="Times" w:hAnsi="Times"/>
          <w:sz w:val="24"/>
        </w:rPr>
      </w:pPr>
      <w:r w:rsidRPr="00CE66F9">
        <w:rPr>
          <w:rFonts w:ascii="Times" w:hAnsi="Times"/>
          <w:sz w:val="24"/>
        </w:rPr>
        <w:t>Crystal, D. (</w:t>
      </w:r>
      <w:r w:rsidR="00A33F22">
        <w:rPr>
          <w:rFonts w:ascii="Times" w:hAnsi="Times"/>
          <w:sz w:val="24"/>
        </w:rPr>
        <w:t>1997</w:t>
      </w:r>
      <w:r w:rsidRPr="00CE66F9">
        <w:rPr>
          <w:rFonts w:ascii="Times" w:hAnsi="Times"/>
          <w:sz w:val="24"/>
        </w:rPr>
        <w:t>). English as a global language . Cambridge University Press.</w:t>
      </w:r>
    </w:p>
    <w:p w14:paraId="1C177286" w14:textId="3C471A27" w:rsidR="00CE66F9" w:rsidRDefault="00CE66F9" w:rsidP="00970FEB">
      <w:pPr>
        <w:rPr>
          <w:rFonts w:ascii="Times" w:hAnsi="Times"/>
          <w:b/>
          <w:bCs/>
          <w:sz w:val="24"/>
        </w:rPr>
      </w:pPr>
    </w:p>
    <w:p w14:paraId="0EC32F53" w14:textId="4161605F" w:rsidR="001C7FB2" w:rsidRPr="001C7FB2" w:rsidRDefault="001C7FB2" w:rsidP="001C7FB2">
      <w:pPr>
        <w:rPr>
          <w:rFonts w:ascii="Times" w:hAnsi="Times"/>
          <w:sz w:val="24"/>
        </w:rPr>
      </w:pPr>
      <w:proofErr w:type="spellStart"/>
      <w:r w:rsidRPr="001C7FB2">
        <w:rPr>
          <w:rFonts w:ascii="Times" w:hAnsi="Times"/>
          <w:sz w:val="24"/>
        </w:rPr>
        <w:t>Graddol</w:t>
      </w:r>
      <w:proofErr w:type="spellEnd"/>
      <w:r w:rsidRPr="001C7FB2">
        <w:rPr>
          <w:rFonts w:ascii="Times" w:hAnsi="Times"/>
          <w:sz w:val="24"/>
        </w:rPr>
        <w:t>, D. (1997). The Future of English? [Electronic version]. London: The British</w:t>
      </w:r>
      <w:r w:rsidRPr="001C7FB2">
        <w:rPr>
          <w:rFonts w:ascii="Times" w:hAnsi="Times" w:hint="eastAsia"/>
          <w:sz w:val="24"/>
        </w:rPr>
        <w:t xml:space="preserve"> </w:t>
      </w:r>
      <w:r w:rsidRPr="001C7FB2">
        <w:rPr>
          <w:rFonts w:ascii="Times" w:hAnsi="Times"/>
          <w:sz w:val="24"/>
        </w:rPr>
        <w:t xml:space="preserve">Council. Retrieved April 6, 2007, from </w:t>
      </w:r>
      <w:hyperlink r:id="rId6" w:history="1">
        <w:r w:rsidRPr="00F93B13">
          <w:rPr>
            <w:rStyle w:val="a4"/>
            <w:rFonts w:ascii="Times" w:hAnsi="Times"/>
            <w:sz w:val="24"/>
          </w:rPr>
          <w:t>http://www.britishcouncil.org/learning-elt-future.pdf</w:t>
        </w:r>
      </w:hyperlink>
      <w:r>
        <w:rPr>
          <w:rFonts w:ascii="Times" w:hAnsi="Times"/>
          <w:sz w:val="24"/>
        </w:rPr>
        <w:t xml:space="preserve"> </w:t>
      </w:r>
    </w:p>
    <w:p w14:paraId="71A7C1EE" w14:textId="77777777" w:rsidR="001C7FB2" w:rsidRDefault="001C7FB2" w:rsidP="00970FEB">
      <w:pPr>
        <w:rPr>
          <w:rFonts w:ascii="Times" w:hAnsi="Times"/>
          <w:b/>
          <w:bCs/>
          <w:sz w:val="24"/>
        </w:rPr>
      </w:pPr>
    </w:p>
    <w:p w14:paraId="5CE95A1B" w14:textId="77777777" w:rsidR="001C7FB2" w:rsidRPr="001C7FB2" w:rsidRDefault="001C7FB2" w:rsidP="001C7FB2">
      <w:pPr>
        <w:rPr>
          <w:rFonts w:ascii="Times" w:hAnsi="Times"/>
          <w:sz w:val="24"/>
        </w:rPr>
      </w:pPr>
      <w:proofErr w:type="spellStart"/>
      <w:r w:rsidRPr="001C7FB2">
        <w:rPr>
          <w:rFonts w:ascii="Times" w:hAnsi="Times"/>
          <w:sz w:val="24"/>
        </w:rPr>
        <w:t>Graddol</w:t>
      </w:r>
      <w:proofErr w:type="spellEnd"/>
      <w:r w:rsidRPr="001C7FB2">
        <w:rPr>
          <w:rFonts w:ascii="Times" w:hAnsi="Times"/>
          <w:sz w:val="24"/>
        </w:rPr>
        <w:t>, D. (2006). English Next [Electronic version]. London: The British Council.</w:t>
      </w:r>
    </w:p>
    <w:p w14:paraId="5BE42370" w14:textId="432D4F46" w:rsidR="00A33F22" w:rsidRDefault="001C7FB2" w:rsidP="001C7FB2">
      <w:pPr>
        <w:rPr>
          <w:rFonts w:ascii="Times" w:hAnsi="Times"/>
          <w:sz w:val="24"/>
        </w:rPr>
      </w:pPr>
      <w:r w:rsidRPr="001C7FB2">
        <w:rPr>
          <w:rFonts w:ascii="Times" w:hAnsi="Times"/>
          <w:sz w:val="24"/>
        </w:rPr>
        <w:t xml:space="preserve">Retrieved April 6, 2007, from </w:t>
      </w:r>
      <w:hyperlink r:id="rId7" w:history="1">
        <w:r w:rsidRPr="00F93B13">
          <w:rPr>
            <w:rStyle w:val="a4"/>
            <w:rFonts w:ascii="Times" w:hAnsi="Times"/>
            <w:sz w:val="24"/>
          </w:rPr>
          <w:t>http://www.britishcouncil.org/learning-research-english-next.pdf</w:t>
        </w:r>
      </w:hyperlink>
    </w:p>
    <w:p w14:paraId="0A54FB42" w14:textId="77777777" w:rsidR="001C7FB2" w:rsidRPr="001C7FB2" w:rsidRDefault="001C7FB2" w:rsidP="001C7FB2">
      <w:pPr>
        <w:rPr>
          <w:rFonts w:ascii="Times" w:hAnsi="Times"/>
          <w:sz w:val="24"/>
        </w:rPr>
      </w:pPr>
    </w:p>
    <w:p w14:paraId="38DEDEA4" w14:textId="5A306537" w:rsidR="00320ADE" w:rsidRDefault="00970FEB" w:rsidP="00970FEB">
      <w:pPr>
        <w:rPr>
          <w:rFonts w:ascii="Times" w:hAnsi="Times"/>
          <w:sz w:val="24"/>
        </w:rPr>
      </w:pPr>
      <w:r w:rsidRPr="00970FEB">
        <w:rPr>
          <w:rFonts w:ascii="Times" w:hAnsi="Times"/>
          <w:sz w:val="24"/>
        </w:rPr>
        <w:t xml:space="preserve">‘Looking under Kachru’s (1982, 1985) three circles model of World </w:t>
      </w:r>
      <w:proofErr w:type="spellStart"/>
      <w:r w:rsidRPr="00970FEB">
        <w:rPr>
          <w:rFonts w:ascii="Times" w:hAnsi="Times"/>
          <w:sz w:val="24"/>
        </w:rPr>
        <w:t>Englishes</w:t>
      </w:r>
      <w:proofErr w:type="spellEnd"/>
      <w:r w:rsidRPr="00970FEB">
        <w:rPr>
          <w:rFonts w:ascii="Times" w:hAnsi="Times"/>
          <w:sz w:val="24"/>
        </w:rPr>
        <w:t xml:space="preserve">: the hidden reality and current challenges’ (2014) </w:t>
      </w:r>
      <w:proofErr w:type="spellStart"/>
      <w:r w:rsidRPr="00970FEB">
        <w:rPr>
          <w:rFonts w:ascii="Times" w:hAnsi="Times"/>
          <w:sz w:val="24"/>
        </w:rPr>
        <w:t>Revista</w:t>
      </w:r>
      <w:proofErr w:type="spellEnd"/>
      <w:r w:rsidRPr="00970FEB">
        <w:rPr>
          <w:rFonts w:ascii="Times" w:hAnsi="Times"/>
          <w:sz w:val="24"/>
        </w:rPr>
        <w:t xml:space="preserve"> </w:t>
      </w:r>
      <w:proofErr w:type="spellStart"/>
      <w:r w:rsidRPr="00970FEB">
        <w:rPr>
          <w:rFonts w:ascii="Times" w:hAnsi="Times"/>
          <w:sz w:val="24"/>
        </w:rPr>
        <w:t>Brasileira</w:t>
      </w:r>
      <w:proofErr w:type="spellEnd"/>
      <w:r w:rsidRPr="00970FEB">
        <w:rPr>
          <w:rFonts w:ascii="Times" w:hAnsi="Times"/>
          <w:sz w:val="24"/>
        </w:rPr>
        <w:t xml:space="preserve"> de </w:t>
      </w:r>
      <w:proofErr w:type="spellStart"/>
      <w:r w:rsidRPr="00970FEB">
        <w:rPr>
          <w:rFonts w:ascii="Times" w:hAnsi="Times"/>
          <w:sz w:val="24"/>
        </w:rPr>
        <w:t>Linguística</w:t>
      </w:r>
      <w:proofErr w:type="spellEnd"/>
      <w:r w:rsidRPr="00970FEB">
        <w:rPr>
          <w:rFonts w:ascii="Times" w:hAnsi="Times"/>
          <w:sz w:val="24"/>
        </w:rPr>
        <w:t xml:space="preserve"> </w:t>
      </w:r>
      <w:proofErr w:type="spellStart"/>
      <w:r w:rsidRPr="00970FEB">
        <w:rPr>
          <w:rFonts w:ascii="Times" w:hAnsi="Times"/>
          <w:sz w:val="24"/>
        </w:rPr>
        <w:t>Aplicada</w:t>
      </w:r>
      <w:proofErr w:type="spellEnd"/>
      <w:r w:rsidRPr="00970FEB">
        <w:rPr>
          <w:rFonts w:ascii="Times" w:hAnsi="Times"/>
          <w:sz w:val="24"/>
        </w:rPr>
        <w:t xml:space="preserve">, 14(2), pp. 373–411. Available at: </w:t>
      </w:r>
      <w:hyperlink r:id="rId8" w:history="1">
        <w:r w:rsidRPr="00F93B13">
          <w:rPr>
            <w:rStyle w:val="a4"/>
            <w:rFonts w:ascii="Times" w:hAnsi="Times"/>
            <w:sz w:val="24"/>
          </w:rPr>
          <w:t>https://doi.org/10.1590/S1984-63982014005000010</w:t>
        </w:r>
      </w:hyperlink>
      <w:r w:rsidRPr="00970FEB">
        <w:rPr>
          <w:rFonts w:ascii="Times" w:hAnsi="Times"/>
          <w:sz w:val="24"/>
        </w:rPr>
        <w:t>.</w:t>
      </w:r>
    </w:p>
    <w:p w14:paraId="10609F7C" w14:textId="01A13A2D" w:rsidR="00970FEB" w:rsidRDefault="00970FEB" w:rsidP="00970FEB">
      <w:pPr>
        <w:rPr>
          <w:rFonts w:ascii="Times" w:hAnsi="Times"/>
          <w:sz w:val="24"/>
        </w:rPr>
      </w:pPr>
    </w:p>
    <w:p w14:paraId="21419117" w14:textId="08B416B2" w:rsidR="00970FEB" w:rsidRPr="00970FEB" w:rsidRDefault="00970FEB" w:rsidP="00970FEB">
      <w:pPr>
        <w:rPr>
          <w:rFonts w:ascii="Times" w:hAnsi="Times"/>
          <w:sz w:val="24"/>
        </w:rPr>
      </w:pPr>
      <w:r w:rsidRPr="00970FEB">
        <w:rPr>
          <w:rFonts w:ascii="Times" w:hAnsi="Times"/>
          <w:sz w:val="24"/>
        </w:rPr>
        <w:t>Kachru, B.B. (1983), Introduction: the other side of English. In Kachru, B(ed) The Other Tongue-English Across Cultures, Pergamon.</w:t>
      </w:r>
    </w:p>
    <w:p w14:paraId="45B9BD55" w14:textId="465D24BF" w:rsidR="00970FEB" w:rsidRDefault="00970FEB" w:rsidP="00970FEB">
      <w:pPr>
        <w:rPr>
          <w:rFonts w:ascii="Times" w:hAnsi="Times"/>
          <w:sz w:val="24"/>
        </w:rPr>
      </w:pPr>
    </w:p>
    <w:p w14:paraId="3CF85859" w14:textId="77777777" w:rsidR="00481949" w:rsidRDefault="00481949" w:rsidP="00481949">
      <w:pPr>
        <w:rPr>
          <w:rFonts w:ascii="Times" w:hAnsi="Times"/>
          <w:sz w:val="24"/>
        </w:rPr>
      </w:pPr>
      <w:r w:rsidRPr="00481949">
        <w:rPr>
          <w:rFonts w:ascii="Times" w:hAnsi="Times"/>
          <w:sz w:val="24"/>
        </w:rPr>
        <w:t xml:space="preserve">Patil, Z. N. (2006). On the nature and role of English in Asia. The Linguistics Journal, 1(2), 88-131. Retrieved from </w:t>
      </w:r>
    </w:p>
    <w:p w14:paraId="7E5798FC" w14:textId="6FAC3A98" w:rsidR="00481949" w:rsidRDefault="00000000" w:rsidP="00481949">
      <w:pPr>
        <w:rPr>
          <w:rFonts w:ascii="Times" w:hAnsi="Times"/>
          <w:sz w:val="24"/>
        </w:rPr>
      </w:pPr>
      <w:hyperlink r:id="rId9" w:history="1">
        <w:r w:rsidR="00481949" w:rsidRPr="00F93B13">
          <w:rPr>
            <w:rStyle w:val="a4"/>
            <w:rFonts w:ascii="Times" w:hAnsi="Times"/>
            <w:sz w:val="24"/>
          </w:rPr>
          <w:t>http://www.linguistics-journal.com/TLJ%20June%202006.pdf</w:t>
        </w:r>
      </w:hyperlink>
      <w:r w:rsidR="00481949">
        <w:rPr>
          <w:rFonts w:ascii="Times" w:hAnsi="Times"/>
          <w:sz w:val="24"/>
        </w:rPr>
        <w:t xml:space="preserve"> </w:t>
      </w:r>
    </w:p>
    <w:p w14:paraId="188FC81A" w14:textId="77777777" w:rsidR="00481949" w:rsidRDefault="00481949" w:rsidP="00481949">
      <w:pPr>
        <w:rPr>
          <w:rFonts w:ascii="Times" w:hAnsi="Times"/>
          <w:sz w:val="24"/>
        </w:rPr>
      </w:pPr>
    </w:p>
    <w:p w14:paraId="5098C17E" w14:textId="3A3B85FB" w:rsidR="00970FEB" w:rsidRPr="00970FEB" w:rsidRDefault="00970FEB" w:rsidP="00970FEB">
      <w:pPr>
        <w:rPr>
          <w:rFonts w:ascii="Times" w:hAnsi="Times"/>
          <w:sz w:val="24"/>
        </w:rPr>
      </w:pPr>
      <w:r w:rsidRPr="00970FEB">
        <w:rPr>
          <w:rFonts w:ascii="Times" w:hAnsi="Times"/>
          <w:sz w:val="24"/>
        </w:rPr>
        <w:t>Phillipson, R. (1992), Linguistic imperialism, Oxford University Press, Oxford.</w:t>
      </w:r>
    </w:p>
    <w:p w14:paraId="6FB53F96" w14:textId="77777777" w:rsidR="00970FEB" w:rsidRDefault="00970FEB" w:rsidP="00970FEB">
      <w:pPr>
        <w:rPr>
          <w:rFonts w:ascii="Times" w:hAnsi="Times"/>
          <w:sz w:val="24"/>
        </w:rPr>
      </w:pPr>
    </w:p>
    <w:p w14:paraId="427D3D7B" w14:textId="6856C393" w:rsidR="00970FEB" w:rsidRDefault="00D35A7F" w:rsidP="00970FEB">
      <w:pPr>
        <w:rPr>
          <w:rFonts w:ascii="Times" w:hAnsi="Times"/>
          <w:sz w:val="24"/>
        </w:rPr>
      </w:pPr>
      <w:r w:rsidRPr="00D35A7F">
        <w:rPr>
          <w:rFonts w:ascii="Times" w:hAnsi="Times"/>
          <w:sz w:val="24"/>
        </w:rPr>
        <w:t>胡晓丽</w:t>
      </w:r>
      <w:r w:rsidRPr="00D35A7F">
        <w:rPr>
          <w:rFonts w:ascii="Times" w:hAnsi="Times"/>
          <w:sz w:val="24"/>
        </w:rPr>
        <w:t xml:space="preserve">. (2008). </w:t>
      </w:r>
      <w:r w:rsidRPr="00D35A7F">
        <w:rPr>
          <w:rFonts w:ascii="Times" w:hAnsi="Times"/>
          <w:sz w:val="24"/>
        </w:rPr>
        <w:t>中国英语变体研究现状及前景</w:t>
      </w:r>
      <w:r w:rsidRPr="00D35A7F">
        <w:rPr>
          <w:rFonts w:ascii="Times" w:hAnsi="Times"/>
          <w:sz w:val="24"/>
        </w:rPr>
        <w:t xml:space="preserve">. </w:t>
      </w:r>
      <w:r w:rsidRPr="00D35A7F">
        <w:rPr>
          <w:rFonts w:ascii="Times" w:hAnsi="Times"/>
          <w:sz w:val="24"/>
        </w:rPr>
        <w:t>中国外语</w:t>
      </w:r>
      <w:r w:rsidRPr="00D35A7F">
        <w:rPr>
          <w:rFonts w:ascii="Times" w:hAnsi="Times"/>
          <w:sz w:val="24"/>
        </w:rPr>
        <w:t>(2), 5.</w:t>
      </w:r>
    </w:p>
    <w:p w14:paraId="47247802" w14:textId="4B528791" w:rsidR="00970FEB" w:rsidRPr="00970FEB" w:rsidRDefault="00481949" w:rsidP="00970FEB">
      <w:pPr>
        <w:rPr>
          <w:rFonts w:ascii="Times" w:hAnsi="Times"/>
          <w:sz w:val="24"/>
        </w:rPr>
      </w:pPr>
      <w:r w:rsidRPr="00481949">
        <w:rPr>
          <w:rFonts w:ascii="Times" w:hAnsi="Times"/>
          <w:sz w:val="24"/>
        </w:rPr>
        <w:t>李文新</w:t>
      </w:r>
      <w:r w:rsidRPr="00481949">
        <w:rPr>
          <w:rFonts w:ascii="Times" w:hAnsi="Times"/>
          <w:sz w:val="24"/>
        </w:rPr>
        <w:t xml:space="preserve">. </w:t>
      </w:r>
      <w:r>
        <w:rPr>
          <w:rFonts w:ascii="Times" w:hAnsi="Times"/>
          <w:sz w:val="24"/>
        </w:rPr>
        <w:t xml:space="preserve">(2016). </w:t>
      </w:r>
      <w:r w:rsidRPr="00481949">
        <w:rPr>
          <w:rFonts w:ascii="Times" w:hAnsi="Times"/>
          <w:sz w:val="24"/>
        </w:rPr>
        <w:t>Kachru</w:t>
      </w:r>
      <w:r w:rsidRPr="00481949">
        <w:rPr>
          <w:rFonts w:ascii="Times" w:hAnsi="Times"/>
          <w:sz w:val="24"/>
        </w:rPr>
        <w:t>世界英語理论述评</w:t>
      </w:r>
      <w:r w:rsidRPr="00481949">
        <w:rPr>
          <w:rFonts w:ascii="Times" w:hAnsi="Times"/>
          <w:sz w:val="24"/>
        </w:rPr>
        <w:t>.</w:t>
      </w:r>
      <w:r>
        <w:rPr>
          <w:rFonts w:ascii="Times" w:hAnsi="Times"/>
          <w:sz w:val="24"/>
        </w:rPr>
        <w:t xml:space="preserve"> </w:t>
      </w:r>
      <w:r w:rsidRPr="00481949">
        <w:rPr>
          <w:rFonts w:ascii="Times" w:hAnsi="Times"/>
          <w:sz w:val="24"/>
        </w:rPr>
        <w:t>东莞理工学院学报，</w:t>
      </w:r>
      <w:r w:rsidRPr="00481949">
        <w:rPr>
          <w:rFonts w:ascii="Times" w:hAnsi="Times"/>
          <w:sz w:val="24"/>
        </w:rPr>
        <w:t>2016</w:t>
      </w:r>
      <w:r w:rsidRPr="00481949">
        <w:rPr>
          <w:rFonts w:ascii="Times" w:hAnsi="Times"/>
          <w:sz w:val="24"/>
        </w:rPr>
        <w:t>（</w:t>
      </w:r>
      <w:r w:rsidRPr="00481949">
        <w:rPr>
          <w:rFonts w:ascii="Times" w:hAnsi="Times"/>
          <w:sz w:val="24"/>
        </w:rPr>
        <w:t>2</w:t>
      </w:r>
      <w:r w:rsidRPr="00481949">
        <w:rPr>
          <w:rFonts w:ascii="Times" w:hAnsi="Times"/>
          <w:sz w:val="24"/>
        </w:rPr>
        <w:t>）：</w:t>
      </w:r>
      <w:r w:rsidRPr="00481949">
        <w:rPr>
          <w:rFonts w:ascii="Times" w:hAnsi="Times"/>
          <w:sz w:val="24"/>
        </w:rPr>
        <w:t>70-77.</w:t>
      </w:r>
    </w:p>
    <w:sectPr w:rsidR="00970FEB" w:rsidRPr="00970FEB" w:rsidSect="00B95725">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w:panose1 w:val="00000500000000020000"/>
    <w:charset w:val="00"/>
    <w:family w:val="auto"/>
    <w:pitch w:val="variable"/>
    <w:sig w:usb0="E00002FF" w:usb1="5000205A"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921B5D"/>
    <w:multiLevelType w:val="hybridMultilevel"/>
    <w:tmpl w:val="237A7942"/>
    <w:lvl w:ilvl="0" w:tplc="A5CCF20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1731029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0CD"/>
    <w:rsid w:val="000371FF"/>
    <w:rsid w:val="000B06D5"/>
    <w:rsid w:val="000E6AE3"/>
    <w:rsid w:val="00130925"/>
    <w:rsid w:val="001C4098"/>
    <w:rsid w:val="001C7FB2"/>
    <w:rsid w:val="0024756D"/>
    <w:rsid w:val="00320ADE"/>
    <w:rsid w:val="00347F98"/>
    <w:rsid w:val="004231C1"/>
    <w:rsid w:val="00481949"/>
    <w:rsid w:val="006754D5"/>
    <w:rsid w:val="008804D1"/>
    <w:rsid w:val="008D00CD"/>
    <w:rsid w:val="008D4504"/>
    <w:rsid w:val="008D5E6C"/>
    <w:rsid w:val="008D6531"/>
    <w:rsid w:val="009056EA"/>
    <w:rsid w:val="00940C6E"/>
    <w:rsid w:val="00970FEB"/>
    <w:rsid w:val="00A33F22"/>
    <w:rsid w:val="00A96246"/>
    <w:rsid w:val="00B1021C"/>
    <w:rsid w:val="00B95725"/>
    <w:rsid w:val="00BA4969"/>
    <w:rsid w:val="00C30C7B"/>
    <w:rsid w:val="00C71C75"/>
    <w:rsid w:val="00CB3F13"/>
    <w:rsid w:val="00CE66F9"/>
    <w:rsid w:val="00D044CE"/>
    <w:rsid w:val="00D35A7F"/>
    <w:rsid w:val="00DC3CC2"/>
    <w:rsid w:val="00E21FBE"/>
    <w:rsid w:val="00E4444D"/>
    <w:rsid w:val="00E809E1"/>
    <w:rsid w:val="00E93819"/>
    <w:rsid w:val="00FB04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3D7BA45"/>
  <w15:chartTrackingRefBased/>
  <w15:docId w15:val="{001B7D06-58F2-FD43-8C87-2BC07B9DF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E6AE3"/>
    <w:pPr>
      <w:ind w:firstLineChars="200" w:firstLine="420"/>
    </w:pPr>
  </w:style>
  <w:style w:type="character" w:styleId="a4">
    <w:name w:val="Hyperlink"/>
    <w:basedOn w:val="a0"/>
    <w:uiPriority w:val="99"/>
    <w:unhideWhenUsed/>
    <w:rsid w:val="00970FEB"/>
    <w:rPr>
      <w:color w:val="0563C1" w:themeColor="hyperlink"/>
      <w:u w:val="single"/>
    </w:rPr>
  </w:style>
  <w:style w:type="character" w:styleId="a5">
    <w:name w:val="Unresolved Mention"/>
    <w:basedOn w:val="a0"/>
    <w:uiPriority w:val="99"/>
    <w:semiHidden/>
    <w:unhideWhenUsed/>
    <w:rsid w:val="00970F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69279">
      <w:bodyDiv w:val="1"/>
      <w:marLeft w:val="0"/>
      <w:marRight w:val="0"/>
      <w:marTop w:val="0"/>
      <w:marBottom w:val="0"/>
      <w:divBdr>
        <w:top w:val="none" w:sz="0" w:space="0" w:color="auto"/>
        <w:left w:val="none" w:sz="0" w:space="0" w:color="auto"/>
        <w:bottom w:val="none" w:sz="0" w:space="0" w:color="auto"/>
        <w:right w:val="none" w:sz="0" w:space="0" w:color="auto"/>
      </w:divBdr>
    </w:div>
    <w:div w:id="395669718">
      <w:bodyDiv w:val="1"/>
      <w:marLeft w:val="0"/>
      <w:marRight w:val="0"/>
      <w:marTop w:val="0"/>
      <w:marBottom w:val="0"/>
      <w:divBdr>
        <w:top w:val="none" w:sz="0" w:space="0" w:color="auto"/>
        <w:left w:val="none" w:sz="0" w:space="0" w:color="auto"/>
        <w:bottom w:val="none" w:sz="0" w:space="0" w:color="auto"/>
        <w:right w:val="none" w:sz="0" w:space="0" w:color="auto"/>
      </w:divBdr>
    </w:div>
    <w:div w:id="788664620">
      <w:bodyDiv w:val="1"/>
      <w:marLeft w:val="0"/>
      <w:marRight w:val="0"/>
      <w:marTop w:val="0"/>
      <w:marBottom w:val="0"/>
      <w:divBdr>
        <w:top w:val="none" w:sz="0" w:space="0" w:color="auto"/>
        <w:left w:val="none" w:sz="0" w:space="0" w:color="auto"/>
        <w:bottom w:val="none" w:sz="0" w:space="0" w:color="auto"/>
        <w:right w:val="none" w:sz="0" w:space="0" w:color="auto"/>
      </w:divBdr>
    </w:div>
    <w:div w:id="829558083">
      <w:bodyDiv w:val="1"/>
      <w:marLeft w:val="0"/>
      <w:marRight w:val="0"/>
      <w:marTop w:val="0"/>
      <w:marBottom w:val="0"/>
      <w:divBdr>
        <w:top w:val="none" w:sz="0" w:space="0" w:color="auto"/>
        <w:left w:val="none" w:sz="0" w:space="0" w:color="auto"/>
        <w:bottom w:val="none" w:sz="0" w:space="0" w:color="auto"/>
        <w:right w:val="none" w:sz="0" w:space="0" w:color="auto"/>
      </w:divBdr>
    </w:div>
    <w:div w:id="886063904">
      <w:bodyDiv w:val="1"/>
      <w:marLeft w:val="0"/>
      <w:marRight w:val="0"/>
      <w:marTop w:val="0"/>
      <w:marBottom w:val="0"/>
      <w:divBdr>
        <w:top w:val="none" w:sz="0" w:space="0" w:color="auto"/>
        <w:left w:val="none" w:sz="0" w:space="0" w:color="auto"/>
        <w:bottom w:val="none" w:sz="0" w:space="0" w:color="auto"/>
        <w:right w:val="none" w:sz="0" w:space="0" w:color="auto"/>
      </w:divBdr>
    </w:div>
    <w:div w:id="1066608286">
      <w:bodyDiv w:val="1"/>
      <w:marLeft w:val="0"/>
      <w:marRight w:val="0"/>
      <w:marTop w:val="0"/>
      <w:marBottom w:val="0"/>
      <w:divBdr>
        <w:top w:val="none" w:sz="0" w:space="0" w:color="auto"/>
        <w:left w:val="none" w:sz="0" w:space="0" w:color="auto"/>
        <w:bottom w:val="none" w:sz="0" w:space="0" w:color="auto"/>
        <w:right w:val="none" w:sz="0" w:space="0" w:color="auto"/>
      </w:divBdr>
    </w:div>
    <w:div w:id="1103381072">
      <w:bodyDiv w:val="1"/>
      <w:marLeft w:val="0"/>
      <w:marRight w:val="0"/>
      <w:marTop w:val="0"/>
      <w:marBottom w:val="0"/>
      <w:divBdr>
        <w:top w:val="none" w:sz="0" w:space="0" w:color="auto"/>
        <w:left w:val="none" w:sz="0" w:space="0" w:color="auto"/>
        <w:bottom w:val="none" w:sz="0" w:space="0" w:color="auto"/>
        <w:right w:val="none" w:sz="0" w:space="0" w:color="auto"/>
      </w:divBdr>
    </w:div>
    <w:div w:id="1148715758">
      <w:bodyDiv w:val="1"/>
      <w:marLeft w:val="0"/>
      <w:marRight w:val="0"/>
      <w:marTop w:val="0"/>
      <w:marBottom w:val="0"/>
      <w:divBdr>
        <w:top w:val="none" w:sz="0" w:space="0" w:color="auto"/>
        <w:left w:val="none" w:sz="0" w:space="0" w:color="auto"/>
        <w:bottom w:val="none" w:sz="0" w:space="0" w:color="auto"/>
        <w:right w:val="none" w:sz="0" w:space="0" w:color="auto"/>
      </w:divBdr>
    </w:div>
    <w:div w:id="1377511644">
      <w:bodyDiv w:val="1"/>
      <w:marLeft w:val="0"/>
      <w:marRight w:val="0"/>
      <w:marTop w:val="0"/>
      <w:marBottom w:val="0"/>
      <w:divBdr>
        <w:top w:val="none" w:sz="0" w:space="0" w:color="auto"/>
        <w:left w:val="none" w:sz="0" w:space="0" w:color="auto"/>
        <w:bottom w:val="none" w:sz="0" w:space="0" w:color="auto"/>
        <w:right w:val="none" w:sz="0" w:space="0" w:color="auto"/>
      </w:divBdr>
    </w:div>
    <w:div w:id="1396775246">
      <w:bodyDiv w:val="1"/>
      <w:marLeft w:val="0"/>
      <w:marRight w:val="0"/>
      <w:marTop w:val="0"/>
      <w:marBottom w:val="0"/>
      <w:divBdr>
        <w:top w:val="none" w:sz="0" w:space="0" w:color="auto"/>
        <w:left w:val="none" w:sz="0" w:space="0" w:color="auto"/>
        <w:bottom w:val="none" w:sz="0" w:space="0" w:color="auto"/>
        <w:right w:val="none" w:sz="0" w:space="0" w:color="auto"/>
      </w:divBdr>
    </w:div>
    <w:div w:id="149036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90/S1984-63982014005000010" TargetMode="External"/><Relationship Id="rId3" Type="http://schemas.openxmlformats.org/officeDocument/2006/relationships/settings" Target="settings.xml"/><Relationship Id="rId7" Type="http://schemas.openxmlformats.org/officeDocument/2006/relationships/hyperlink" Target="http://www.britishcouncil.org/learning-research-english-nex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ritishcouncil.org/learning-elt-future.pdf"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inguistics-journal.com/TLJ%20June%202006.pdf"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6</Pages>
  <Words>2066</Words>
  <Characters>11777</Characters>
  <Application>Microsoft Office Word</Application>
  <DocSecurity>0</DocSecurity>
  <Lines>98</Lines>
  <Paragraphs>27</Paragraphs>
  <ScaleCrop>false</ScaleCrop>
  <Company/>
  <LinksUpToDate>false</LinksUpToDate>
  <CharactersWithSpaces>13816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2022-12-18T20:36:00Z</dcterms:created>
  <dcterms:modified xsi:type="dcterms:W3CDTF">2022-12-18T22:31:00Z</dcterms:modified>
</cp:coreProperties>
</file>