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C20B3" w:rsidRDefault="009F7594" w:rsidP="00D32267">
      <w:pPr>
        <w:pStyle w:val="Heading1"/>
        <w:bidi w:val="0"/>
      </w:pPr>
      <w:r>
        <w:t>Ijma3</w:t>
      </w:r>
    </w:p>
    <w:p w:rsidR="00806740" w:rsidRPr="00806740" w:rsidRDefault="00806740" w:rsidP="00806740">
      <w:pPr>
        <w:bidi w:val="0"/>
      </w:pPr>
    </w:p>
    <w:p w:rsidR="00AA223C" w:rsidRDefault="00F80990" w:rsidP="00FE616C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  <w:proofErr w:type="spellStart"/>
      <w:r w:rsidRPr="00C11836">
        <w:rPr>
          <w:rFonts w:cstheme="minorHAnsi"/>
          <w:i/>
          <w:iCs/>
          <w:sz w:val="24"/>
          <w:szCs w:val="24"/>
        </w:rPr>
        <w:t>Ijma</w:t>
      </w:r>
      <w:proofErr w:type="spellEnd"/>
      <w:r w:rsidRPr="00C11836">
        <w:rPr>
          <w:rFonts w:cstheme="minorHAnsi"/>
          <w:i/>
          <w:iCs/>
          <w:sz w:val="24"/>
          <w:szCs w:val="24"/>
        </w:rPr>
        <w:t>'</w:t>
      </w:r>
      <w:r w:rsidRPr="00F80990">
        <w:rPr>
          <w:rFonts w:cstheme="minorHAnsi"/>
          <w:sz w:val="24"/>
          <w:szCs w:val="24"/>
        </w:rPr>
        <w:t xml:space="preserve"> (consensus) is </w:t>
      </w:r>
      <w:r>
        <w:rPr>
          <w:rFonts w:cstheme="minorHAnsi"/>
          <w:sz w:val="24"/>
          <w:szCs w:val="24"/>
        </w:rPr>
        <w:t xml:space="preserve">unanimously agreed upon as </w:t>
      </w:r>
      <w:r w:rsidRPr="00F80990">
        <w:rPr>
          <w:rFonts w:cstheme="minorHAnsi"/>
          <w:sz w:val="24"/>
          <w:szCs w:val="24"/>
        </w:rPr>
        <w:t xml:space="preserve">the third source of Sunni Islamic law following the divinely revealed Quran and </w:t>
      </w:r>
      <w:proofErr w:type="spellStart"/>
      <w:r w:rsidRPr="00C11836">
        <w:rPr>
          <w:rFonts w:cstheme="minorHAnsi"/>
          <w:i/>
          <w:iCs/>
          <w:sz w:val="24"/>
          <w:szCs w:val="24"/>
        </w:rPr>
        <w:t>Sunnah</w:t>
      </w:r>
      <w:proofErr w:type="spellEnd"/>
      <w:r w:rsidRPr="00F80990">
        <w:rPr>
          <w:rFonts w:cstheme="minorHAnsi"/>
          <w:sz w:val="24"/>
          <w:szCs w:val="24"/>
        </w:rPr>
        <w:t>. Al-</w:t>
      </w:r>
      <w:proofErr w:type="spellStart"/>
      <w:r w:rsidR="009D4B59">
        <w:rPr>
          <w:rFonts w:cstheme="minorHAnsi"/>
          <w:sz w:val="24"/>
          <w:szCs w:val="24"/>
        </w:rPr>
        <w:t>Shawkani</w:t>
      </w:r>
      <w:proofErr w:type="spellEnd"/>
      <w:r w:rsidRPr="00F80990">
        <w:rPr>
          <w:rFonts w:cstheme="minorHAnsi"/>
          <w:sz w:val="24"/>
          <w:szCs w:val="24"/>
        </w:rPr>
        <w:t xml:space="preserve"> technically defines </w:t>
      </w:r>
      <w:proofErr w:type="spellStart"/>
      <w:r w:rsidRPr="00F80990">
        <w:rPr>
          <w:rFonts w:cstheme="minorHAnsi"/>
          <w:i/>
          <w:iCs/>
          <w:sz w:val="24"/>
          <w:szCs w:val="24"/>
        </w:rPr>
        <w:t>Ijma</w:t>
      </w:r>
      <w:proofErr w:type="spellEnd"/>
      <w:r w:rsidRPr="00F80990">
        <w:rPr>
          <w:rFonts w:cstheme="minorHAnsi"/>
          <w:sz w:val="24"/>
          <w:szCs w:val="24"/>
        </w:rPr>
        <w:t xml:space="preserve">` as the unanimous agreement of the </w:t>
      </w:r>
      <w:proofErr w:type="spellStart"/>
      <w:r w:rsidR="00C11836">
        <w:rPr>
          <w:rFonts w:cstheme="minorHAnsi"/>
          <w:i/>
          <w:iCs/>
          <w:sz w:val="24"/>
          <w:szCs w:val="24"/>
        </w:rPr>
        <w:t>M</w:t>
      </w:r>
      <w:r w:rsidRPr="00F80990">
        <w:rPr>
          <w:rFonts w:cstheme="minorHAnsi"/>
          <w:i/>
          <w:iCs/>
          <w:sz w:val="24"/>
          <w:szCs w:val="24"/>
        </w:rPr>
        <w:t>ujtahidun</w:t>
      </w:r>
      <w:proofErr w:type="spellEnd"/>
      <w:r w:rsidRPr="00F80990">
        <w:rPr>
          <w:rFonts w:cstheme="minorHAnsi"/>
          <w:sz w:val="24"/>
          <w:szCs w:val="24"/>
        </w:rPr>
        <w:t xml:space="preserve">, of the </w:t>
      </w:r>
      <w:proofErr w:type="spellStart"/>
      <w:r w:rsidRPr="00C11836">
        <w:rPr>
          <w:rFonts w:cstheme="minorHAnsi"/>
          <w:i/>
          <w:iCs/>
          <w:sz w:val="24"/>
          <w:szCs w:val="24"/>
        </w:rPr>
        <w:t>Ummah</w:t>
      </w:r>
      <w:proofErr w:type="spellEnd"/>
      <w:r w:rsidRPr="00F80990">
        <w:rPr>
          <w:rFonts w:cstheme="minorHAnsi"/>
          <w:sz w:val="24"/>
          <w:szCs w:val="24"/>
        </w:rPr>
        <w:t xml:space="preserve"> (Muslim community) of any period following the demise of the Prophet Muhammad on any matter</w:t>
      </w:r>
      <w:r>
        <w:rPr>
          <w:rFonts w:cstheme="minorHAnsi"/>
          <w:sz w:val="24"/>
          <w:szCs w:val="24"/>
        </w:rPr>
        <w:t>.</w:t>
      </w:r>
      <w:r>
        <w:rPr>
          <w:rStyle w:val="FootnoteReference"/>
          <w:rFonts w:cstheme="minorHAnsi"/>
          <w:sz w:val="24"/>
          <w:szCs w:val="24"/>
        </w:rPr>
        <w:footnoteReference w:id="2"/>
      </w:r>
      <w:r>
        <w:rPr>
          <w:rFonts w:cstheme="minorHAnsi"/>
          <w:sz w:val="24"/>
          <w:szCs w:val="24"/>
        </w:rPr>
        <w:t xml:space="preserve"> The authority of </w:t>
      </w:r>
      <w:proofErr w:type="spellStart"/>
      <w:r w:rsidRPr="00C11836">
        <w:rPr>
          <w:rFonts w:cstheme="minorHAnsi"/>
          <w:i/>
          <w:iCs/>
          <w:sz w:val="24"/>
          <w:szCs w:val="24"/>
        </w:rPr>
        <w:t>Ijma</w:t>
      </w:r>
      <w:proofErr w:type="spellEnd"/>
      <w:r w:rsidRPr="00C11836">
        <w:rPr>
          <w:rFonts w:cstheme="minorHAnsi"/>
          <w:i/>
          <w:iCs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is establ</w:t>
      </w:r>
      <w:r w:rsidR="00C11836">
        <w:rPr>
          <w:rFonts w:cstheme="minorHAnsi"/>
          <w:sz w:val="24"/>
          <w:szCs w:val="24"/>
        </w:rPr>
        <w:t xml:space="preserve">ished through evidences in the Quran and the </w:t>
      </w:r>
      <w:proofErr w:type="spellStart"/>
      <w:r w:rsidR="00C11836" w:rsidRPr="00C11836">
        <w:rPr>
          <w:rFonts w:cstheme="minorHAnsi"/>
          <w:i/>
          <w:iCs/>
          <w:sz w:val="24"/>
          <w:szCs w:val="24"/>
        </w:rPr>
        <w:t>S</w:t>
      </w:r>
      <w:r w:rsidRPr="00C11836">
        <w:rPr>
          <w:rFonts w:cstheme="minorHAnsi"/>
          <w:i/>
          <w:iCs/>
          <w:sz w:val="24"/>
          <w:szCs w:val="24"/>
        </w:rPr>
        <w:t>unnah</w:t>
      </w:r>
      <w:proofErr w:type="spellEnd"/>
      <w:r>
        <w:rPr>
          <w:rFonts w:cstheme="minorHAnsi"/>
          <w:sz w:val="24"/>
          <w:szCs w:val="24"/>
        </w:rPr>
        <w:t>. One of these evid</w:t>
      </w:r>
      <w:r w:rsidR="00FE225E">
        <w:rPr>
          <w:rFonts w:cstheme="minorHAnsi"/>
          <w:sz w:val="24"/>
          <w:szCs w:val="24"/>
        </w:rPr>
        <w:t>ences is the statement of the Pr</w:t>
      </w:r>
      <w:r>
        <w:rPr>
          <w:rFonts w:cstheme="minorHAnsi"/>
          <w:sz w:val="24"/>
          <w:szCs w:val="24"/>
        </w:rPr>
        <w:t xml:space="preserve">ophet; </w:t>
      </w:r>
    </w:p>
    <w:p w:rsidR="00AA223C" w:rsidRDefault="00AA223C" w:rsidP="00AA223C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</w:p>
    <w:p w:rsidR="009F7594" w:rsidRDefault="00F80990" w:rsidP="00AA223C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'</w:t>
      </w:r>
      <w:r w:rsidRPr="007C23CE">
        <w:rPr>
          <w:rFonts w:cstheme="minorHAnsi"/>
          <w:b/>
          <w:bCs/>
          <w:i/>
          <w:iCs/>
          <w:color w:val="000000"/>
          <w:sz w:val="24"/>
          <w:szCs w:val="24"/>
        </w:rPr>
        <w:t>'My community shall never agree on an error.'</w:t>
      </w:r>
      <w:r w:rsidR="009D4B59">
        <w:rPr>
          <w:rStyle w:val="FootnoteReference"/>
          <w:rFonts w:cstheme="minorHAnsi"/>
          <w:sz w:val="24"/>
          <w:szCs w:val="24"/>
        </w:rPr>
        <w:footnoteReference w:id="3"/>
      </w:r>
    </w:p>
    <w:p w:rsidR="009D4B59" w:rsidRDefault="009D4B59" w:rsidP="009D4B59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</w:p>
    <w:p w:rsidR="009D4B59" w:rsidRDefault="009D4B59" w:rsidP="00A619F7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According to </w:t>
      </w:r>
      <w:r w:rsidR="009B045C">
        <w:rPr>
          <w:rFonts w:cstheme="minorHAnsi"/>
          <w:sz w:val="24"/>
          <w:szCs w:val="24"/>
        </w:rPr>
        <w:t xml:space="preserve">most </w:t>
      </w:r>
      <w:r w:rsidR="00C11836" w:rsidRPr="00C11836">
        <w:rPr>
          <w:rFonts w:cstheme="minorHAnsi"/>
          <w:i/>
          <w:iCs/>
          <w:sz w:val="24"/>
          <w:szCs w:val="24"/>
        </w:rPr>
        <w:t>Sunni</w:t>
      </w:r>
      <w:r w:rsidR="009B045C">
        <w:rPr>
          <w:rFonts w:cstheme="minorHAnsi"/>
          <w:sz w:val="24"/>
          <w:szCs w:val="24"/>
        </w:rPr>
        <w:t xml:space="preserve"> jurists, once </w:t>
      </w:r>
      <w:proofErr w:type="spellStart"/>
      <w:r w:rsidR="00C11836">
        <w:rPr>
          <w:rFonts w:cstheme="minorHAnsi"/>
          <w:i/>
          <w:iCs/>
          <w:sz w:val="24"/>
          <w:szCs w:val="24"/>
        </w:rPr>
        <w:t>I</w:t>
      </w:r>
      <w:r w:rsidR="009B045C" w:rsidRPr="00C11836">
        <w:rPr>
          <w:rFonts w:cstheme="minorHAnsi"/>
          <w:i/>
          <w:iCs/>
          <w:sz w:val="24"/>
          <w:szCs w:val="24"/>
        </w:rPr>
        <w:t>jma</w:t>
      </w:r>
      <w:proofErr w:type="spellEnd"/>
      <w:r w:rsidR="009B045C" w:rsidRPr="00C11836">
        <w:rPr>
          <w:rFonts w:cstheme="minorHAnsi"/>
          <w:i/>
          <w:iCs/>
          <w:sz w:val="24"/>
          <w:szCs w:val="24"/>
        </w:rPr>
        <w:t>'</w:t>
      </w:r>
      <w:r w:rsidR="009B045C">
        <w:rPr>
          <w:rFonts w:cstheme="minorHAnsi"/>
          <w:sz w:val="24"/>
          <w:szCs w:val="24"/>
        </w:rPr>
        <w:t xml:space="preserve"> is established, this issue comes under </w:t>
      </w:r>
      <w:proofErr w:type="spellStart"/>
      <w:r w:rsidR="009B045C" w:rsidRPr="00C11836">
        <w:rPr>
          <w:rFonts w:cstheme="minorHAnsi"/>
          <w:i/>
          <w:iCs/>
          <w:sz w:val="24"/>
          <w:szCs w:val="24"/>
        </w:rPr>
        <w:t>Qat'i</w:t>
      </w:r>
      <w:proofErr w:type="spellEnd"/>
      <w:r w:rsidR="009B045C">
        <w:rPr>
          <w:rFonts w:cstheme="minorHAnsi"/>
          <w:sz w:val="24"/>
          <w:szCs w:val="24"/>
        </w:rPr>
        <w:t xml:space="preserve"> (certain) knowledge, and therefore cannot be opposed </w:t>
      </w:r>
      <w:r w:rsidR="00FE616C">
        <w:rPr>
          <w:rFonts w:cstheme="minorHAnsi"/>
          <w:sz w:val="24"/>
          <w:szCs w:val="24"/>
        </w:rPr>
        <w:t xml:space="preserve">nor abrogated </w:t>
      </w:r>
      <w:r w:rsidR="009B045C">
        <w:rPr>
          <w:rFonts w:cstheme="minorHAnsi"/>
          <w:sz w:val="24"/>
          <w:szCs w:val="24"/>
        </w:rPr>
        <w:t xml:space="preserve">thereafter. It is arguably the strongest source in Islamic law as it establishes a ruling based </w:t>
      </w:r>
      <w:r w:rsidR="00A619F7">
        <w:rPr>
          <w:rFonts w:cstheme="minorHAnsi"/>
          <w:sz w:val="24"/>
          <w:szCs w:val="24"/>
        </w:rPr>
        <w:t>on</w:t>
      </w:r>
      <w:r w:rsidR="009B045C">
        <w:rPr>
          <w:rFonts w:cstheme="minorHAnsi"/>
          <w:sz w:val="24"/>
          <w:szCs w:val="24"/>
        </w:rPr>
        <w:t xml:space="preserve"> the </w:t>
      </w:r>
      <w:r w:rsidR="00FE616C">
        <w:rPr>
          <w:rFonts w:cstheme="minorHAnsi"/>
          <w:sz w:val="24"/>
          <w:szCs w:val="24"/>
        </w:rPr>
        <w:t>divine</w:t>
      </w:r>
      <w:r w:rsidR="009B045C">
        <w:rPr>
          <w:rFonts w:cstheme="minorHAnsi"/>
          <w:sz w:val="24"/>
          <w:szCs w:val="24"/>
        </w:rPr>
        <w:t xml:space="preserve"> sources, and thence becomes a</w:t>
      </w:r>
      <w:r w:rsidR="00331E5F">
        <w:rPr>
          <w:rFonts w:cstheme="minorHAnsi"/>
          <w:sz w:val="24"/>
          <w:szCs w:val="24"/>
        </w:rPr>
        <w:t>n established pro</w:t>
      </w:r>
      <w:r w:rsidR="009B045C">
        <w:rPr>
          <w:rFonts w:cstheme="minorHAnsi"/>
          <w:sz w:val="24"/>
          <w:szCs w:val="24"/>
        </w:rPr>
        <w:t>of in its own right.</w:t>
      </w:r>
      <w:r w:rsidR="009B045C">
        <w:rPr>
          <w:rStyle w:val="FootnoteReference"/>
          <w:rFonts w:cstheme="minorHAnsi"/>
          <w:sz w:val="24"/>
          <w:szCs w:val="24"/>
        </w:rPr>
        <w:footnoteReference w:id="4"/>
      </w:r>
      <w:r w:rsidR="009B045C">
        <w:rPr>
          <w:rFonts w:cstheme="minorHAnsi"/>
          <w:sz w:val="24"/>
          <w:szCs w:val="24"/>
        </w:rPr>
        <w:t xml:space="preserve"> </w:t>
      </w:r>
    </w:p>
    <w:p w:rsidR="009B045C" w:rsidRDefault="009B045C" w:rsidP="009B045C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</w:p>
    <w:p w:rsidR="00644B74" w:rsidRDefault="009B045C" w:rsidP="00763D65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Sunni jurists however</w:t>
      </w:r>
      <w:r w:rsidR="00331E5F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do not unanimously agree on the </w:t>
      </w:r>
      <w:r w:rsidR="00B4235C">
        <w:rPr>
          <w:rFonts w:cstheme="minorHAnsi"/>
          <w:sz w:val="24"/>
          <w:szCs w:val="24"/>
        </w:rPr>
        <w:t>details</w:t>
      </w:r>
      <w:r w:rsidR="00190C47">
        <w:rPr>
          <w:rFonts w:cstheme="minorHAnsi"/>
          <w:sz w:val="24"/>
          <w:szCs w:val="24"/>
        </w:rPr>
        <w:t xml:space="preserve"> of</w:t>
      </w:r>
      <w:r w:rsidR="00B4235C">
        <w:rPr>
          <w:rFonts w:cstheme="minorHAnsi"/>
          <w:sz w:val="24"/>
          <w:szCs w:val="24"/>
        </w:rPr>
        <w:t xml:space="preserve"> the</w:t>
      </w:r>
      <w:r w:rsidR="00190C47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implementation of </w:t>
      </w:r>
      <w:proofErr w:type="spellStart"/>
      <w:r w:rsidR="00190C47" w:rsidRPr="00190C47">
        <w:rPr>
          <w:rFonts w:cstheme="minorHAnsi"/>
          <w:i/>
          <w:iCs/>
          <w:sz w:val="24"/>
          <w:szCs w:val="24"/>
        </w:rPr>
        <w:t>I</w:t>
      </w:r>
      <w:r w:rsidRPr="00190C47">
        <w:rPr>
          <w:rFonts w:cstheme="minorHAnsi"/>
          <w:i/>
          <w:iCs/>
          <w:sz w:val="24"/>
          <w:szCs w:val="24"/>
        </w:rPr>
        <w:t>jma</w:t>
      </w:r>
      <w:proofErr w:type="spellEnd"/>
      <w:r w:rsidRPr="00190C47">
        <w:rPr>
          <w:rFonts w:cstheme="minorHAnsi"/>
          <w:i/>
          <w:iCs/>
          <w:sz w:val="24"/>
          <w:szCs w:val="24"/>
        </w:rPr>
        <w:t>'</w:t>
      </w:r>
      <w:r>
        <w:rPr>
          <w:rFonts w:cstheme="minorHAnsi"/>
          <w:sz w:val="24"/>
          <w:szCs w:val="24"/>
        </w:rPr>
        <w:t>.</w:t>
      </w:r>
      <w:r w:rsidR="009068E2">
        <w:rPr>
          <w:rStyle w:val="FootnoteReference"/>
          <w:rFonts w:cstheme="minorHAnsi"/>
          <w:sz w:val="24"/>
          <w:szCs w:val="24"/>
        </w:rPr>
        <w:footnoteReference w:id="5"/>
      </w:r>
      <w:r w:rsidR="00331E5F">
        <w:rPr>
          <w:rFonts w:cstheme="minorHAnsi"/>
          <w:sz w:val="24"/>
          <w:szCs w:val="24"/>
        </w:rPr>
        <w:t xml:space="preserve"> </w:t>
      </w:r>
      <w:r w:rsidR="00190C47">
        <w:rPr>
          <w:rFonts w:cstheme="minorHAnsi"/>
          <w:sz w:val="24"/>
          <w:szCs w:val="24"/>
        </w:rPr>
        <w:t xml:space="preserve">Considering that it is a condition of </w:t>
      </w:r>
      <w:proofErr w:type="spellStart"/>
      <w:r w:rsidR="00190C47" w:rsidRPr="00190C47">
        <w:rPr>
          <w:rFonts w:cstheme="minorHAnsi"/>
          <w:i/>
          <w:iCs/>
          <w:sz w:val="24"/>
          <w:szCs w:val="24"/>
        </w:rPr>
        <w:t>Ijma</w:t>
      </w:r>
      <w:proofErr w:type="spellEnd"/>
      <w:r w:rsidR="00190C47" w:rsidRPr="00190C47">
        <w:rPr>
          <w:rFonts w:cstheme="minorHAnsi"/>
          <w:i/>
          <w:iCs/>
          <w:sz w:val="24"/>
          <w:szCs w:val="24"/>
        </w:rPr>
        <w:t>'</w:t>
      </w:r>
      <w:r w:rsidR="00190C47">
        <w:rPr>
          <w:rFonts w:cstheme="minorHAnsi"/>
          <w:sz w:val="24"/>
          <w:szCs w:val="24"/>
        </w:rPr>
        <w:t xml:space="preserve"> that all jurists of </w:t>
      </w:r>
      <w:r w:rsidR="00A619F7">
        <w:rPr>
          <w:rFonts w:cstheme="minorHAnsi"/>
          <w:sz w:val="24"/>
          <w:szCs w:val="24"/>
        </w:rPr>
        <w:t>a particular</w:t>
      </w:r>
      <w:r w:rsidR="00190C47">
        <w:rPr>
          <w:rFonts w:cstheme="minorHAnsi"/>
          <w:sz w:val="24"/>
          <w:szCs w:val="24"/>
        </w:rPr>
        <w:t xml:space="preserve"> time agree on an issue, many jurists conclude that </w:t>
      </w:r>
      <w:proofErr w:type="spellStart"/>
      <w:r w:rsidR="00190C47" w:rsidRPr="00B4235C">
        <w:rPr>
          <w:rFonts w:cstheme="minorHAnsi"/>
          <w:i/>
          <w:iCs/>
          <w:sz w:val="24"/>
          <w:szCs w:val="24"/>
        </w:rPr>
        <w:t>Ijma</w:t>
      </w:r>
      <w:proofErr w:type="spellEnd"/>
      <w:r w:rsidR="00190C47" w:rsidRPr="00B4235C">
        <w:rPr>
          <w:rFonts w:cstheme="minorHAnsi"/>
          <w:i/>
          <w:iCs/>
          <w:sz w:val="24"/>
          <w:szCs w:val="24"/>
        </w:rPr>
        <w:t>'</w:t>
      </w:r>
      <w:r w:rsidR="00B4235C">
        <w:rPr>
          <w:rFonts w:cstheme="minorHAnsi"/>
          <w:i/>
          <w:iCs/>
          <w:sz w:val="24"/>
          <w:szCs w:val="24"/>
        </w:rPr>
        <w:t xml:space="preserve"> refers to</w:t>
      </w:r>
      <w:r w:rsidR="00190C47">
        <w:rPr>
          <w:rFonts w:cstheme="minorHAnsi"/>
          <w:sz w:val="24"/>
          <w:szCs w:val="24"/>
        </w:rPr>
        <w:t xml:space="preserve"> the unanimous agreement of the </w:t>
      </w:r>
      <w:proofErr w:type="spellStart"/>
      <w:r w:rsidR="00190C47" w:rsidRPr="00644B74">
        <w:rPr>
          <w:rFonts w:cstheme="minorHAnsi"/>
          <w:i/>
          <w:iCs/>
          <w:sz w:val="24"/>
          <w:szCs w:val="24"/>
        </w:rPr>
        <w:t>sahabah</w:t>
      </w:r>
      <w:proofErr w:type="spellEnd"/>
      <w:r w:rsidR="00190C47">
        <w:rPr>
          <w:rFonts w:cstheme="minorHAnsi"/>
          <w:sz w:val="24"/>
          <w:szCs w:val="24"/>
        </w:rPr>
        <w:t xml:space="preserve"> </w:t>
      </w:r>
      <w:r w:rsidR="00C11836">
        <w:rPr>
          <w:rFonts w:cstheme="minorHAnsi"/>
          <w:sz w:val="24"/>
          <w:szCs w:val="24"/>
        </w:rPr>
        <w:t xml:space="preserve">(Muhammad's companions) </w:t>
      </w:r>
      <w:r w:rsidR="00190C47">
        <w:rPr>
          <w:rFonts w:cstheme="minorHAnsi"/>
          <w:sz w:val="24"/>
          <w:szCs w:val="24"/>
        </w:rPr>
        <w:t xml:space="preserve">alone and not later generations, this was the view held </w:t>
      </w:r>
      <w:r w:rsidR="00B4235C">
        <w:rPr>
          <w:rFonts w:cstheme="minorHAnsi"/>
          <w:sz w:val="24"/>
          <w:szCs w:val="24"/>
        </w:rPr>
        <w:t xml:space="preserve">by Imam </w:t>
      </w:r>
      <w:proofErr w:type="spellStart"/>
      <w:r w:rsidR="00B4235C">
        <w:rPr>
          <w:rFonts w:cstheme="minorHAnsi"/>
          <w:sz w:val="24"/>
          <w:szCs w:val="24"/>
        </w:rPr>
        <w:t>Dawood</w:t>
      </w:r>
      <w:proofErr w:type="spellEnd"/>
      <w:r w:rsidR="00A619F7">
        <w:rPr>
          <w:rFonts w:cstheme="minorHAnsi"/>
          <w:sz w:val="24"/>
          <w:szCs w:val="24"/>
        </w:rPr>
        <w:t xml:space="preserve"> (</w:t>
      </w:r>
      <w:r w:rsidR="00A619F7">
        <w:rPr>
          <w:rFonts w:cs="TimesNewRoman"/>
          <w:color w:val="000000"/>
          <w:sz w:val="24"/>
          <w:szCs w:val="24"/>
        </w:rPr>
        <w:t>d.883 CE)</w:t>
      </w:r>
      <w:r w:rsidR="00B4235C">
        <w:rPr>
          <w:rFonts w:cstheme="minorHAnsi"/>
          <w:sz w:val="24"/>
          <w:szCs w:val="24"/>
        </w:rPr>
        <w:t xml:space="preserve"> and Imam Ahmad</w:t>
      </w:r>
      <w:r w:rsidR="00A619F7">
        <w:rPr>
          <w:rFonts w:cstheme="minorHAnsi"/>
          <w:sz w:val="24"/>
          <w:szCs w:val="24"/>
        </w:rPr>
        <w:t xml:space="preserve"> (d.855 CE)</w:t>
      </w:r>
      <w:r w:rsidR="00B4235C">
        <w:rPr>
          <w:rFonts w:cstheme="minorHAnsi"/>
          <w:sz w:val="24"/>
          <w:szCs w:val="24"/>
        </w:rPr>
        <w:t xml:space="preserve">. Imam </w:t>
      </w:r>
      <w:proofErr w:type="spellStart"/>
      <w:r w:rsidR="00B4235C">
        <w:rPr>
          <w:rFonts w:cstheme="minorHAnsi"/>
          <w:sz w:val="24"/>
          <w:szCs w:val="24"/>
        </w:rPr>
        <w:t>D</w:t>
      </w:r>
      <w:r w:rsidR="00190C47">
        <w:rPr>
          <w:rFonts w:cstheme="minorHAnsi"/>
          <w:sz w:val="24"/>
          <w:szCs w:val="24"/>
        </w:rPr>
        <w:t>awood</w:t>
      </w:r>
      <w:proofErr w:type="spellEnd"/>
      <w:r w:rsidR="00190C47">
        <w:rPr>
          <w:rFonts w:cstheme="minorHAnsi"/>
          <w:sz w:val="24"/>
          <w:szCs w:val="24"/>
        </w:rPr>
        <w:t xml:space="preserve"> held this view</w:t>
      </w:r>
      <w:r w:rsidR="00F86E96">
        <w:rPr>
          <w:rFonts w:cstheme="minorHAnsi"/>
          <w:sz w:val="24"/>
          <w:szCs w:val="24"/>
        </w:rPr>
        <w:t xml:space="preserve"> </w:t>
      </w:r>
      <w:r w:rsidR="00190C47">
        <w:rPr>
          <w:rFonts w:cstheme="minorHAnsi"/>
          <w:sz w:val="24"/>
          <w:szCs w:val="24"/>
        </w:rPr>
        <w:t xml:space="preserve">due to his rejection of human interference </w:t>
      </w:r>
      <w:r w:rsidR="00763D65">
        <w:rPr>
          <w:rFonts w:cstheme="minorHAnsi"/>
          <w:sz w:val="24"/>
          <w:szCs w:val="24"/>
        </w:rPr>
        <w:t>in</w:t>
      </w:r>
      <w:r w:rsidR="00190C47">
        <w:rPr>
          <w:rFonts w:cstheme="minorHAnsi"/>
          <w:sz w:val="24"/>
          <w:szCs w:val="24"/>
        </w:rPr>
        <w:t xml:space="preserve"> Islamic </w:t>
      </w:r>
      <w:r w:rsidR="00C11836">
        <w:rPr>
          <w:rFonts w:cstheme="minorHAnsi"/>
          <w:sz w:val="24"/>
          <w:szCs w:val="24"/>
        </w:rPr>
        <w:t>law while I</w:t>
      </w:r>
      <w:r w:rsidR="00B4235C">
        <w:rPr>
          <w:rFonts w:cstheme="minorHAnsi"/>
          <w:sz w:val="24"/>
          <w:szCs w:val="24"/>
        </w:rPr>
        <w:t>mam A</w:t>
      </w:r>
      <w:r w:rsidR="00190C47">
        <w:rPr>
          <w:rFonts w:cstheme="minorHAnsi"/>
          <w:sz w:val="24"/>
          <w:szCs w:val="24"/>
        </w:rPr>
        <w:t>hmad</w:t>
      </w:r>
      <w:r w:rsidR="00B4235C">
        <w:rPr>
          <w:rFonts w:cstheme="minorHAnsi"/>
          <w:sz w:val="24"/>
          <w:szCs w:val="24"/>
        </w:rPr>
        <w:t>,</w:t>
      </w:r>
      <w:r w:rsidR="00190C47">
        <w:rPr>
          <w:rFonts w:cstheme="minorHAnsi"/>
          <w:sz w:val="24"/>
          <w:szCs w:val="24"/>
        </w:rPr>
        <w:t xml:space="preserve"> held that the logistics of establishing an </w:t>
      </w:r>
      <w:proofErr w:type="spellStart"/>
      <w:r w:rsidR="00B4235C">
        <w:rPr>
          <w:rFonts w:cstheme="minorHAnsi"/>
          <w:i/>
          <w:iCs/>
          <w:sz w:val="24"/>
          <w:szCs w:val="24"/>
        </w:rPr>
        <w:t>I</w:t>
      </w:r>
      <w:r w:rsidR="00190C47" w:rsidRPr="00644B74">
        <w:rPr>
          <w:rFonts w:cstheme="minorHAnsi"/>
          <w:i/>
          <w:iCs/>
          <w:sz w:val="24"/>
          <w:szCs w:val="24"/>
        </w:rPr>
        <w:t>jma</w:t>
      </w:r>
      <w:proofErr w:type="spellEnd"/>
      <w:r w:rsidR="00190C47" w:rsidRPr="00644B74">
        <w:rPr>
          <w:rFonts w:cstheme="minorHAnsi"/>
          <w:i/>
          <w:iCs/>
          <w:sz w:val="24"/>
          <w:szCs w:val="24"/>
        </w:rPr>
        <w:t>'</w:t>
      </w:r>
      <w:r w:rsidR="00190C47">
        <w:rPr>
          <w:rFonts w:cstheme="minorHAnsi"/>
          <w:sz w:val="24"/>
          <w:szCs w:val="24"/>
        </w:rPr>
        <w:t xml:space="preserve"> after the</w:t>
      </w:r>
      <w:r w:rsidR="00A619F7">
        <w:rPr>
          <w:rFonts w:cstheme="minorHAnsi"/>
          <w:sz w:val="24"/>
          <w:szCs w:val="24"/>
        </w:rPr>
        <w:t xml:space="preserve"> era of the</w:t>
      </w:r>
      <w:r w:rsidR="00190C47">
        <w:rPr>
          <w:rFonts w:cstheme="minorHAnsi"/>
          <w:sz w:val="24"/>
          <w:szCs w:val="24"/>
        </w:rPr>
        <w:t xml:space="preserve"> </w:t>
      </w:r>
      <w:proofErr w:type="spellStart"/>
      <w:r w:rsidR="00190C47" w:rsidRPr="00644B74">
        <w:rPr>
          <w:rFonts w:cstheme="minorHAnsi"/>
          <w:i/>
          <w:iCs/>
          <w:sz w:val="24"/>
          <w:szCs w:val="24"/>
        </w:rPr>
        <w:t>sahabah</w:t>
      </w:r>
      <w:proofErr w:type="spellEnd"/>
      <w:r w:rsidR="00190C47">
        <w:rPr>
          <w:rFonts w:cstheme="minorHAnsi"/>
          <w:sz w:val="24"/>
          <w:szCs w:val="24"/>
        </w:rPr>
        <w:t xml:space="preserve"> was impossible.</w:t>
      </w:r>
      <w:r w:rsidR="00F86E96">
        <w:rPr>
          <w:rStyle w:val="FootnoteReference"/>
          <w:rFonts w:cstheme="minorHAnsi"/>
          <w:sz w:val="24"/>
          <w:szCs w:val="24"/>
        </w:rPr>
        <w:footnoteReference w:id="6"/>
      </w:r>
      <w:r w:rsidR="00B4235C">
        <w:rPr>
          <w:rFonts w:cstheme="minorHAnsi"/>
          <w:sz w:val="24"/>
          <w:szCs w:val="24"/>
        </w:rPr>
        <w:t xml:space="preserve"> Imam al-</w:t>
      </w:r>
      <w:proofErr w:type="spellStart"/>
      <w:r w:rsidR="00B4235C">
        <w:rPr>
          <w:rFonts w:cstheme="minorHAnsi"/>
          <w:sz w:val="24"/>
          <w:szCs w:val="24"/>
        </w:rPr>
        <w:t>S</w:t>
      </w:r>
      <w:r w:rsidR="00190C47" w:rsidRPr="00644B74">
        <w:rPr>
          <w:rFonts w:cstheme="minorHAnsi"/>
          <w:sz w:val="24"/>
          <w:szCs w:val="24"/>
        </w:rPr>
        <w:t>haf'</w:t>
      </w:r>
      <w:r w:rsidR="00DF5169">
        <w:rPr>
          <w:rFonts w:cstheme="minorHAnsi"/>
          <w:sz w:val="24"/>
          <w:szCs w:val="24"/>
        </w:rPr>
        <w:t>i</w:t>
      </w:r>
      <w:proofErr w:type="spellEnd"/>
      <w:r w:rsidR="00A619F7">
        <w:rPr>
          <w:rFonts w:cstheme="minorHAnsi"/>
          <w:sz w:val="24"/>
          <w:szCs w:val="24"/>
        </w:rPr>
        <w:t xml:space="preserve"> (d.820 CE)</w:t>
      </w:r>
      <w:r w:rsidR="00190C47">
        <w:rPr>
          <w:rFonts w:cstheme="minorHAnsi"/>
          <w:sz w:val="24"/>
          <w:szCs w:val="24"/>
        </w:rPr>
        <w:t xml:space="preserve"> </w:t>
      </w:r>
      <w:r w:rsidR="00F86E96">
        <w:rPr>
          <w:rFonts w:cstheme="minorHAnsi"/>
          <w:sz w:val="24"/>
          <w:szCs w:val="24"/>
        </w:rPr>
        <w:t xml:space="preserve">explains that if it can be established after the </w:t>
      </w:r>
      <w:r w:rsidR="00B4235C">
        <w:rPr>
          <w:rFonts w:cstheme="minorHAnsi"/>
          <w:sz w:val="24"/>
          <w:szCs w:val="24"/>
        </w:rPr>
        <w:t xml:space="preserve">era of the </w:t>
      </w:r>
      <w:proofErr w:type="spellStart"/>
      <w:r w:rsidR="00F86E96" w:rsidRPr="00644B74">
        <w:rPr>
          <w:rFonts w:cstheme="minorHAnsi"/>
          <w:i/>
          <w:iCs/>
          <w:sz w:val="24"/>
          <w:szCs w:val="24"/>
        </w:rPr>
        <w:t>sahabah</w:t>
      </w:r>
      <w:proofErr w:type="spellEnd"/>
      <w:r w:rsidR="00F86E96">
        <w:rPr>
          <w:rFonts w:cstheme="minorHAnsi"/>
          <w:sz w:val="24"/>
          <w:szCs w:val="24"/>
        </w:rPr>
        <w:t xml:space="preserve">, then it is considered </w:t>
      </w:r>
      <w:proofErr w:type="spellStart"/>
      <w:r w:rsidR="00B4235C">
        <w:rPr>
          <w:rFonts w:cstheme="minorHAnsi"/>
          <w:i/>
          <w:iCs/>
          <w:sz w:val="24"/>
          <w:szCs w:val="24"/>
        </w:rPr>
        <w:t>I</w:t>
      </w:r>
      <w:r w:rsidR="00F86E96" w:rsidRPr="00644B74">
        <w:rPr>
          <w:rFonts w:cstheme="minorHAnsi"/>
          <w:i/>
          <w:iCs/>
          <w:sz w:val="24"/>
          <w:szCs w:val="24"/>
        </w:rPr>
        <w:t>jma</w:t>
      </w:r>
      <w:proofErr w:type="spellEnd"/>
      <w:r w:rsidR="00F86E96" w:rsidRPr="00644B74">
        <w:rPr>
          <w:rFonts w:cstheme="minorHAnsi"/>
          <w:i/>
          <w:iCs/>
          <w:sz w:val="24"/>
          <w:szCs w:val="24"/>
        </w:rPr>
        <w:t>'</w:t>
      </w:r>
      <w:r w:rsidR="00763D65">
        <w:rPr>
          <w:rFonts w:cstheme="minorHAnsi"/>
          <w:sz w:val="24"/>
          <w:szCs w:val="24"/>
        </w:rPr>
        <w:t>, however it is</w:t>
      </w:r>
      <w:r w:rsidR="00F86E96">
        <w:rPr>
          <w:rFonts w:cstheme="minorHAnsi"/>
          <w:sz w:val="24"/>
          <w:szCs w:val="24"/>
        </w:rPr>
        <w:t xml:space="preserve"> very </w:t>
      </w:r>
      <w:r w:rsidR="00644B74">
        <w:rPr>
          <w:rFonts w:cstheme="minorHAnsi"/>
          <w:sz w:val="24"/>
          <w:szCs w:val="24"/>
        </w:rPr>
        <w:t>unlikely</w:t>
      </w:r>
      <w:r w:rsidR="00F86E96">
        <w:rPr>
          <w:rFonts w:cstheme="minorHAnsi"/>
          <w:sz w:val="24"/>
          <w:szCs w:val="24"/>
        </w:rPr>
        <w:t>.</w:t>
      </w:r>
      <w:r w:rsidR="00F86E96">
        <w:rPr>
          <w:rStyle w:val="FootnoteReference"/>
          <w:rFonts w:cstheme="minorHAnsi"/>
          <w:sz w:val="24"/>
          <w:szCs w:val="24"/>
        </w:rPr>
        <w:footnoteReference w:id="7"/>
      </w:r>
      <w:r w:rsidR="00644B74">
        <w:rPr>
          <w:rFonts w:cstheme="minorHAnsi"/>
          <w:sz w:val="24"/>
          <w:szCs w:val="24"/>
        </w:rPr>
        <w:t xml:space="preserve"> Imam Abu </w:t>
      </w:r>
      <w:proofErr w:type="spellStart"/>
      <w:r w:rsidR="00644B74" w:rsidRPr="00C11836">
        <w:rPr>
          <w:rFonts w:cstheme="minorHAnsi"/>
          <w:sz w:val="24"/>
          <w:szCs w:val="24"/>
        </w:rPr>
        <w:t>Haneefah</w:t>
      </w:r>
      <w:proofErr w:type="spellEnd"/>
      <w:r w:rsidR="00DF5169">
        <w:rPr>
          <w:rFonts w:cstheme="minorHAnsi"/>
          <w:sz w:val="24"/>
          <w:szCs w:val="24"/>
        </w:rPr>
        <w:t xml:space="preserve"> (d.767 CE)</w:t>
      </w:r>
      <w:r w:rsidR="00B4235C">
        <w:rPr>
          <w:rFonts w:cstheme="minorHAnsi"/>
          <w:sz w:val="24"/>
          <w:szCs w:val="24"/>
        </w:rPr>
        <w:t xml:space="preserve"> and I</w:t>
      </w:r>
      <w:r w:rsidR="00A619F7">
        <w:rPr>
          <w:rFonts w:cstheme="minorHAnsi"/>
          <w:sz w:val="24"/>
          <w:szCs w:val="24"/>
        </w:rPr>
        <w:t xml:space="preserve">mam </w:t>
      </w:r>
      <w:proofErr w:type="spellStart"/>
      <w:r w:rsidR="00A619F7">
        <w:rPr>
          <w:rFonts w:cstheme="minorHAnsi"/>
          <w:sz w:val="24"/>
          <w:szCs w:val="24"/>
        </w:rPr>
        <w:t>Malik</w:t>
      </w:r>
      <w:proofErr w:type="spellEnd"/>
      <w:r w:rsidR="00A619F7">
        <w:rPr>
          <w:rFonts w:cstheme="minorHAnsi"/>
          <w:sz w:val="24"/>
          <w:szCs w:val="24"/>
        </w:rPr>
        <w:t xml:space="preserve"> (d.795 CE) accept</w:t>
      </w:r>
      <w:r w:rsidR="00644B74">
        <w:rPr>
          <w:rFonts w:cstheme="minorHAnsi"/>
          <w:sz w:val="24"/>
          <w:szCs w:val="24"/>
        </w:rPr>
        <w:t xml:space="preserve"> </w:t>
      </w:r>
      <w:r w:rsidR="00A619F7">
        <w:rPr>
          <w:rFonts w:cstheme="minorHAnsi"/>
          <w:sz w:val="24"/>
          <w:szCs w:val="24"/>
        </w:rPr>
        <w:t>the</w:t>
      </w:r>
      <w:r w:rsidR="00644B74">
        <w:rPr>
          <w:rFonts w:cstheme="minorHAnsi"/>
          <w:sz w:val="24"/>
          <w:szCs w:val="24"/>
        </w:rPr>
        <w:t xml:space="preserve"> authority of an </w:t>
      </w:r>
      <w:proofErr w:type="spellStart"/>
      <w:r w:rsidR="00644B74" w:rsidRPr="00644B74">
        <w:rPr>
          <w:rFonts w:cstheme="minorHAnsi"/>
          <w:i/>
          <w:iCs/>
          <w:sz w:val="24"/>
          <w:szCs w:val="24"/>
        </w:rPr>
        <w:t>Ijma</w:t>
      </w:r>
      <w:proofErr w:type="spellEnd"/>
      <w:r w:rsidR="00644B74" w:rsidRPr="00644B74">
        <w:rPr>
          <w:rFonts w:cstheme="minorHAnsi"/>
          <w:i/>
          <w:iCs/>
          <w:sz w:val="24"/>
          <w:szCs w:val="24"/>
        </w:rPr>
        <w:t>'</w:t>
      </w:r>
      <w:r w:rsidR="00644B74">
        <w:rPr>
          <w:rFonts w:cstheme="minorHAnsi"/>
          <w:sz w:val="24"/>
          <w:szCs w:val="24"/>
        </w:rPr>
        <w:t xml:space="preserve"> regardless of which time period the consensus was agreed, and this will be binding on the </w:t>
      </w:r>
      <w:proofErr w:type="spellStart"/>
      <w:r w:rsidR="00644B74" w:rsidRPr="00644B74">
        <w:rPr>
          <w:rFonts w:cstheme="minorHAnsi"/>
          <w:i/>
          <w:iCs/>
          <w:sz w:val="24"/>
          <w:szCs w:val="24"/>
        </w:rPr>
        <w:t>Ummah</w:t>
      </w:r>
      <w:proofErr w:type="spellEnd"/>
      <w:r w:rsidR="00644B74">
        <w:rPr>
          <w:rFonts w:cstheme="minorHAnsi"/>
          <w:sz w:val="24"/>
          <w:szCs w:val="24"/>
        </w:rPr>
        <w:t xml:space="preserve"> thereafter.</w:t>
      </w:r>
      <w:r w:rsidR="00B4235C">
        <w:rPr>
          <w:rStyle w:val="FootnoteReference"/>
          <w:rFonts w:cstheme="minorHAnsi"/>
          <w:sz w:val="24"/>
          <w:szCs w:val="24"/>
        </w:rPr>
        <w:footnoteReference w:id="8"/>
      </w:r>
      <w:r w:rsidR="00DF5169">
        <w:rPr>
          <w:rFonts w:cstheme="minorHAnsi"/>
          <w:sz w:val="24"/>
          <w:szCs w:val="24"/>
        </w:rPr>
        <w:t xml:space="preserve"> Some </w:t>
      </w:r>
      <w:proofErr w:type="spellStart"/>
      <w:r w:rsidR="00DF5169" w:rsidRPr="00763D65">
        <w:rPr>
          <w:rFonts w:cstheme="minorHAnsi"/>
          <w:i/>
          <w:iCs/>
          <w:sz w:val="24"/>
          <w:szCs w:val="24"/>
        </w:rPr>
        <w:t>M</w:t>
      </w:r>
      <w:r w:rsidR="00F87706" w:rsidRPr="00763D65">
        <w:rPr>
          <w:rFonts w:cstheme="minorHAnsi"/>
          <w:i/>
          <w:iCs/>
          <w:sz w:val="24"/>
          <w:szCs w:val="24"/>
        </w:rPr>
        <w:t>aliki</w:t>
      </w:r>
      <w:proofErr w:type="spellEnd"/>
      <w:r w:rsidR="00F87706">
        <w:rPr>
          <w:rFonts w:cstheme="minorHAnsi"/>
          <w:sz w:val="24"/>
          <w:szCs w:val="24"/>
        </w:rPr>
        <w:t xml:space="preserve"> </w:t>
      </w:r>
      <w:r w:rsidR="00763D65">
        <w:rPr>
          <w:rFonts w:cstheme="minorHAnsi"/>
          <w:sz w:val="24"/>
          <w:szCs w:val="24"/>
        </w:rPr>
        <w:t>jurists</w:t>
      </w:r>
      <w:r w:rsidR="00F87706">
        <w:rPr>
          <w:rFonts w:cstheme="minorHAnsi"/>
          <w:sz w:val="24"/>
          <w:szCs w:val="24"/>
        </w:rPr>
        <w:t xml:space="preserve"> consider only the </w:t>
      </w:r>
      <w:proofErr w:type="spellStart"/>
      <w:r w:rsidR="00F87706" w:rsidRPr="00DF5169">
        <w:rPr>
          <w:rFonts w:cstheme="minorHAnsi"/>
          <w:i/>
          <w:iCs/>
          <w:sz w:val="24"/>
          <w:szCs w:val="24"/>
        </w:rPr>
        <w:t>Ijma</w:t>
      </w:r>
      <w:proofErr w:type="spellEnd"/>
      <w:r w:rsidR="00F87706" w:rsidRPr="00DF5169">
        <w:rPr>
          <w:rFonts w:cstheme="minorHAnsi"/>
          <w:i/>
          <w:iCs/>
          <w:sz w:val="24"/>
          <w:szCs w:val="24"/>
        </w:rPr>
        <w:t>'</w:t>
      </w:r>
      <w:r w:rsidR="00F87706">
        <w:rPr>
          <w:rFonts w:cstheme="minorHAnsi"/>
          <w:sz w:val="24"/>
          <w:szCs w:val="24"/>
        </w:rPr>
        <w:t xml:space="preserve"> of the jurists of Medina to be binding while other </w:t>
      </w:r>
      <w:proofErr w:type="spellStart"/>
      <w:r w:rsidR="00F87706" w:rsidRPr="00763D65">
        <w:rPr>
          <w:rFonts w:cstheme="minorHAnsi"/>
          <w:i/>
          <w:iCs/>
          <w:sz w:val="24"/>
          <w:szCs w:val="24"/>
        </w:rPr>
        <w:t>Malikis</w:t>
      </w:r>
      <w:proofErr w:type="spellEnd"/>
      <w:r w:rsidR="00F87706">
        <w:rPr>
          <w:rFonts w:cstheme="minorHAnsi"/>
          <w:sz w:val="24"/>
          <w:szCs w:val="24"/>
        </w:rPr>
        <w:t xml:space="preserve"> hold </w:t>
      </w:r>
      <w:r w:rsidR="00DF5169">
        <w:rPr>
          <w:rFonts w:cstheme="minorHAnsi"/>
          <w:sz w:val="24"/>
          <w:szCs w:val="24"/>
        </w:rPr>
        <w:t xml:space="preserve">the view that, </w:t>
      </w:r>
      <w:r w:rsidR="00763D65">
        <w:rPr>
          <w:rFonts w:cstheme="minorHAnsi"/>
          <w:sz w:val="24"/>
          <w:szCs w:val="24"/>
        </w:rPr>
        <w:t>consensus in Medina is</w:t>
      </w:r>
      <w:r w:rsidR="00DF5169">
        <w:rPr>
          <w:rFonts w:cstheme="minorHAnsi"/>
          <w:sz w:val="24"/>
          <w:szCs w:val="24"/>
        </w:rPr>
        <w:t xml:space="preserve"> a form of </w:t>
      </w:r>
      <w:proofErr w:type="spellStart"/>
      <w:r w:rsidR="00DF5169" w:rsidRPr="00DF5169">
        <w:rPr>
          <w:rFonts w:cstheme="minorHAnsi"/>
          <w:i/>
          <w:iCs/>
          <w:sz w:val="24"/>
          <w:szCs w:val="24"/>
        </w:rPr>
        <w:t>I</w:t>
      </w:r>
      <w:r w:rsidR="00F87706" w:rsidRPr="00DF5169">
        <w:rPr>
          <w:rFonts w:cstheme="minorHAnsi"/>
          <w:i/>
          <w:iCs/>
          <w:sz w:val="24"/>
          <w:szCs w:val="24"/>
        </w:rPr>
        <w:t>jma</w:t>
      </w:r>
      <w:proofErr w:type="spellEnd"/>
      <w:r w:rsidR="00F87706" w:rsidRPr="00DF5169">
        <w:rPr>
          <w:rFonts w:cstheme="minorHAnsi"/>
          <w:i/>
          <w:iCs/>
          <w:sz w:val="24"/>
          <w:szCs w:val="24"/>
        </w:rPr>
        <w:t>'</w:t>
      </w:r>
      <w:r w:rsidR="00F87706">
        <w:rPr>
          <w:rFonts w:cstheme="minorHAnsi"/>
          <w:sz w:val="24"/>
          <w:szCs w:val="24"/>
        </w:rPr>
        <w:t>.</w:t>
      </w:r>
      <w:r w:rsidR="00F87706">
        <w:rPr>
          <w:rStyle w:val="FootnoteReference"/>
          <w:rFonts w:cstheme="minorHAnsi"/>
          <w:sz w:val="24"/>
          <w:szCs w:val="24"/>
        </w:rPr>
        <w:footnoteReference w:id="9"/>
      </w:r>
      <w:r w:rsidR="00A123A9">
        <w:rPr>
          <w:rFonts w:cstheme="minorHAnsi"/>
          <w:sz w:val="24"/>
          <w:szCs w:val="24"/>
        </w:rPr>
        <w:t xml:space="preserve"> Furthermore Some </w:t>
      </w:r>
      <w:proofErr w:type="spellStart"/>
      <w:r w:rsidR="00A123A9" w:rsidRPr="00DF5169">
        <w:rPr>
          <w:rFonts w:cstheme="minorHAnsi"/>
          <w:i/>
          <w:iCs/>
          <w:sz w:val="24"/>
          <w:szCs w:val="24"/>
        </w:rPr>
        <w:t>Shia</w:t>
      </w:r>
      <w:proofErr w:type="spellEnd"/>
      <w:r w:rsidR="00A123A9">
        <w:rPr>
          <w:rFonts w:cstheme="minorHAnsi"/>
          <w:sz w:val="24"/>
          <w:szCs w:val="24"/>
        </w:rPr>
        <w:t xml:space="preserve"> groups, such as the </w:t>
      </w:r>
      <w:proofErr w:type="spellStart"/>
      <w:r w:rsidR="00A123A9" w:rsidRPr="00DF5169">
        <w:rPr>
          <w:rFonts w:cstheme="minorHAnsi"/>
          <w:i/>
          <w:iCs/>
          <w:sz w:val="24"/>
          <w:szCs w:val="24"/>
        </w:rPr>
        <w:t>Ithna</w:t>
      </w:r>
      <w:proofErr w:type="spellEnd"/>
      <w:r w:rsidR="00A123A9">
        <w:rPr>
          <w:rFonts w:cstheme="minorHAnsi"/>
          <w:sz w:val="24"/>
          <w:szCs w:val="24"/>
        </w:rPr>
        <w:t xml:space="preserve"> </w:t>
      </w:r>
      <w:r w:rsidR="00A123A9" w:rsidRPr="00DF5169">
        <w:rPr>
          <w:rFonts w:cstheme="minorHAnsi"/>
          <w:i/>
          <w:iCs/>
          <w:sz w:val="24"/>
          <w:szCs w:val="24"/>
        </w:rPr>
        <w:t>'</w:t>
      </w:r>
      <w:proofErr w:type="spellStart"/>
      <w:r w:rsidR="00A123A9" w:rsidRPr="00DF5169">
        <w:rPr>
          <w:rFonts w:cstheme="minorHAnsi"/>
          <w:i/>
          <w:iCs/>
          <w:sz w:val="24"/>
          <w:szCs w:val="24"/>
        </w:rPr>
        <w:t>Ashariyya</w:t>
      </w:r>
      <w:proofErr w:type="spellEnd"/>
      <w:r w:rsidR="00763D65">
        <w:rPr>
          <w:rFonts w:cstheme="minorHAnsi"/>
          <w:sz w:val="24"/>
          <w:szCs w:val="24"/>
        </w:rPr>
        <w:t xml:space="preserve"> (</w:t>
      </w:r>
      <w:proofErr w:type="spellStart"/>
      <w:r w:rsidR="00763D65">
        <w:rPr>
          <w:rFonts w:cstheme="minorHAnsi"/>
          <w:sz w:val="24"/>
          <w:szCs w:val="24"/>
        </w:rPr>
        <w:t>Twelvers</w:t>
      </w:r>
      <w:proofErr w:type="spellEnd"/>
      <w:r w:rsidR="00763D65">
        <w:rPr>
          <w:rFonts w:cstheme="minorHAnsi"/>
          <w:sz w:val="24"/>
          <w:szCs w:val="24"/>
        </w:rPr>
        <w:t>) l</w:t>
      </w:r>
      <w:r w:rsidR="00A123A9">
        <w:rPr>
          <w:rFonts w:cstheme="minorHAnsi"/>
          <w:sz w:val="24"/>
          <w:szCs w:val="24"/>
        </w:rPr>
        <w:t xml:space="preserve">imit </w:t>
      </w:r>
      <w:proofErr w:type="spellStart"/>
      <w:r w:rsidR="00A123A9" w:rsidRPr="00DF5169">
        <w:rPr>
          <w:rFonts w:cstheme="minorHAnsi"/>
          <w:i/>
          <w:iCs/>
          <w:sz w:val="24"/>
          <w:szCs w:val="24"/>
        </w:rPr>
        <w:t>Ijma</w:t>
      </w:r>
      <w:proofErr w:type="spellEnd"/>
      <w:r w:rsidR="00A123A9" w:rsidRPr="00DF5169">
        <w:rPr>
          <w:rFonts w:cstheme="minorHAnsi"/>
          <w:i/>
          <w:iCs/>
          <w:sz w:val="24"/>
          <w:szCs w:val="24"/>
        </w:rPr>
        <w:t>'</w:t>
      </w:r>
      <w:r w:rsidR="00A123A9">
        <w:rPr>
          <w:rFonts w:cstheme="minorHAnsi"/>
          <w:sz w:val="24"/>
          <w:szCs w:val="24"/>
        </w:rPr>
        <w:t xml:space="preserve"> to the consensus of </w:t>
      </w:r>
      <w:proofErr w:type="spellStart"/>
      <w:r w:rsidR="00A123A9" w:rsidRPr="00DF5169">
        <w:rPr>
          <w:rFonts w:cstheme="minorHAnsi"/>
          <w:i/>
          <w:iCs/>
          <w:sz w:val="24"/>
          <w:szCs w:val="24"/>
        </w:rPr>
        <w:t>Ahl</w:t>
      </w:r>
      <w:proofErr w:type="spellEnd"/>
      <w:r w:rsidR="00A123A9">
        <w:rPr>
          <w:rFonts w:cstheme="minorHAnsi"/>
          <w:sz w:val="24"/>
          <w:szCs w:val="24"/>
        </w:rPr>
        <w:t xml:space="preserve"> al </w:t>
      </w:r>
      <w:proofErr w:type="spellStart"/>
      <w:r w:rsidR="00A123A9" w:rsidRPr="00DF5169">
        <w:rPr>
          <w:rFonts w:cstheme="minorHAnsi"/>
          <w:i/>
          <w:iCs/>
          <w:sz w:val="24"/>
          <w:szCs w:val="24"/>
        </w:rPr>
        <w:t>Bayt</w:t>
      </w:r>
      <w:proofErr w:type="spellEnd"/>
      <w:r w:rsidR="00FE225E">
        <w:rPr>
          <w:rFonts w:cstheme="minorHAnsi"/>
          <w:sz w:val="24"/>
          <w:szCs w:val="24"/>
        </w:rPr>
        <w:t xml:space="preserve"> (the household of the P</w:t>
      </w:r>
      <w:r w:rsidR="00A123A9">
        <w:rPr>
          <w:rFonts w:cstheme="minorHAnsi"/>
          <w:sz w:val="24"/>
          <w:szCs w:val="24"/>
        </w:rPr>
        <w:t>rophet).</w:t>
      </w:r>
      <w:r w:rsidR="00A123A9">
        <w:rPr>
          <w:rStyle w:val="FootnoteReference"/>
          <w:rFonts w:cstheme="minorHAnsi"/>
          <w:sz w:val="24"/>
          <w:szCs w:val="24"/>
        </w:rPr>
        <w:footnoteReference w:id="10"/>
      </w:r>
    </w:p>
    <w:p w:rsidR="00F87706" w:rsidRDefault="00F87706" w:rsidP="00F87706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</w:p>
    <w:p w:rsidR="00644B74" w:rsidRDefault="00644B74" w:rsidP="005532C5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The </w:t>
      </w:r>
      <w:proofErr w:type="spellStart"/>
      <w:r w:rsidRPr="005532C5">
        <w:rPr>
          <w:rFonts w:cstheme="minorHAnsi"/>
          <w:i/>
          <w:iCs/>
          <w:sz w:val="24"/>
          <w:szCs w:val="24"/>
        </w:rPr>
        <w:t>Hanafee</w:t>
      </w:r>
      <w:proofErr w:type="spellEnd"/>
      <w:r>
        <w:rPr>
          <w:rFonts w:cstheme="minorHAnsi"/>
          <w:sz w:val="24"/>
          <w:szCs w:val="24"/>
        </w:rPr>
        <w:t xml:space="preserve"> jurists have divided </w:t>
      </w:r>
      <w:proofErr w:type="spellStart"/>
      <w:r w:rsidRPr="00FE225E">
        <w:rPr>
          <w:rFonts w:cstheme="minorHAnsi"/>
          <w:i/>
          <w:iCs/>
          <w:sz w:val="24"/>
          <w:szCs w:val="24"/>
        </w:rPr>
        <w:t>Ijma</w:t>
      </w:r>
      <w:proofErr w:type="spellEnd"/>
      <w:r w:rsidRPr="00FE225E">
        <w:rPr>
          <w:rFonts w:cstheme="minorHAnsi"/>
          <w:i/>
          <w:iCs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into three levels of strength of authority, the first being if the </w:t>
      </w:r>
      <w:proofErr w:type="spellStart"/>
      <w:r w:rsidRPr="00644B74">
        <w:rPr>
          <w:rFonts w:cstheme="minorHAnsi"/>
          <w:i/>
          <w:iCs/>
          <w:sz w:val="24"/>
          <w:szCs w:val="24"/>
        </w:rPr>
        <w:t>Ijma</w:t>
      </w:r>
      <w:proofErr w:type="spellEnd"/>
      <w:r w:rsidRPr="00644B74">
        <w:rPr>
          <w:rFonts w:cstheme="minorHAnsi"/>
          <w:i/>
          <w:iCs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is reached by the </w:t>
      </w:r>
      <w:proofErr w:type="spellStart"/>
      <w:r w:rsidRPr="00FE225E">
        <w:rPr>
          <w:rFonts w:cstheme="minorHAnsi"/>
          <w:i/>
          <w:iCs/>
          <w:sz w:val="24"/>
          <w:szCs w:val="24"/>
        </w:rPr>
        <w:t>sahabah</w:t>
      </w:r>
      <w:proofErr w:type="spellEnd"/>
      <w:r>
        <w:rPr>
          <w:rFonts w:cstheme="minorHAnsi"/>
          <w:sz w:val="24"/>
          <w:szCs w:val="24"/>
        </w:rPr>
        <w:t xml:space="preserve">, this constitutes the strength at the </w:t>
      </w:r>
      <w:r>
        <w:rPr>
          <w:rFonts w:cstheme="minorHAnsi"/>
          <w:sz w:val="24"/>
          <w:szCs w:val="24"/>
        </w:rPr>
        <w:lastRenderedPageBreak/>
        <w:t xml:space="preserve">level of the Quran and the </w:t>
      </w:r>
      <w:proofErr w:type="spellStart"/>
      <w:r w:rsidRPr="00644B74">
        <w:rPr>
          <w:rFonts w:cstheme="minorHAnsi"/>
          <w:i/>
          <w:iCs/>
          <w:sz w:val="24"/>
          <w:szCs w:val="24"/>
        </w:rPr>
        <w:t>Mutawatir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proofErr w:type="gramStart"/>
      <w:r w:rsidRPr="00644B74">
        <w:rPr>
          <w:rFonts w:cstheme="minorHAnsi"/>
          <w:i/>
          <w:iCs/>
          <w:sz w:val="24"/>
          <w:szCs w:val="24"/>
        </w:rPr>
        <w:t>sunnah</w:t>
      </w:r>
      <w:proofErr w:type="spellEnd"/>
      <w:proofErr w:type="gramEnd"/>
      <w:r>
        <w:rPr>
          <w:rFonts w:cstheme="minorHAnsi"/>
          <w:sz w:val="24"/>
          <w:szCs w:val="24"/>
        </w:rPr>
        <w:t>, while a consensus reached</w:t>
      </w:r>
      <w:r w:rsidR="00FE616C">
        <w:rPr>
          <w:rFonts w:cstheme="minorHAnsi"/>
          <w:sz w:val="24"/>
          <w:szCs w:val="24"/>
        </w:rPr>
        <w:t xml:space="preserve"> </w:t>
      </w:r>
      <w:r w:rsidR="00FE616C" w:rsidRPr="00FE616C">
        <w:rPr>
          <w:rFonts w:ascii="Times New Roman" w:hAnsi="Times New Roman" w:cs="Times New Roman"/>
          <w:sz w:val="24"/>
          <w:szCs w:val="24"/>
        </w:rPr>
        <w:t>by</w:t>
      </w:r>
      <w:r w:rsidR="00FE616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E616C">
        <w:rPr>
          <w:rFonts w:ascii="Times New Roman" w:hAnsi="Times New Roman" w:cs="Times New Roman"/>
          <w:sz w:val="24"/>
          <w:szCs w:val="24"/>
        </w:rPr>
        <w:t xml:space="preserve">those after them </w:t>
      </w:r>
      <w:r w:rsidR="005532C5">
        <w:rPr>
          <w:rFonts w:ascii="Times New Roman" w:hAnsi="Times New Roman" w:cs="Times New Roman"/>
          <w:sz w:val="24"/>
          <w:szCs w:val="24"/>
        </w:rPr>
        <w:t>is</w:t>
      </w:r>
      <w:r w:rsidR="00FE616C">
        <w:rPr>
          <w:rFonts w:ascii="Times New Roman" w:hAnsi="Times New Roman" w:cs="Times New Roman"/>
          <w:sz w:val="24"/>
          <w:szCs w:val="24"/>
        </w:rPr>
        <w:t xml:space="preserve"> equal in strength with the </w:t>
      </w:r>
      <w:r w:rsidR="00FE616C">
        <w:rPr>
          <w:rFonts w:ascii="Times New Roman" w:hAnsi="Times New Roman" w:cs="Times New Roman"/>
          <w:i/>
          <w:iCs/>
          <w:sz w:val="24"/>
          <w:szCs w:val="24"/>
        </w:rPr>
        <w:t>mash-</w:t>
      </w:r>
      <w:proofErr w:type="spellStart"/>
      <w:r w:rsidR="00FE616C">
        <w:rPr>
          <w:rFonts w:ascii="Times New Roman" w:hAnsi="Times New Roman" w:cs="Times New Roman"/>
          <w:i/>
          <w:iCs/>
          <w:sz w:val="24"/>
          <w:szCs w:val="24"/>
        </w:rPr>
        <w:t>hoor</w:t>
      </w:r>
      <w:proofErr w:type="spellEnd"/>
      <w:r w:rsidR="00FE616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E616C" w:rsidRPr="00FE616C">
        <w:rPr>
          <w:rFonts w:ascii="Times New Roman" w:hAnsi="Times New Roman" w:cs="Times New Roman"/>
          <w:i/>
          <w:iCs/>
          <w:sz w:val="24"/>
          <w:szCs w:val="24"/>
        </w:rPr>
        <w:t>Sunnah</w:t>
      </w:r>
      <w:proofErr w:type="spellEnd"/>
      <w:r w:rsidR="00FE616C">
        <w:rPr>
          <w:rFonts w:cstheme="minorHAnsi"/>
          <w:sz w:val="24"/>
          <w:szCs w:val="24"/>
        </w:rPr>
        <w:t xml:space="preserve">. Finally the </w:t>
      </w:r>
      <w:proofErr w:type="spellStart"/>
      <w:r w:rsidR="00FE616C" w:rsidRPr="00FE616C">
        <w:rPr>
          <w:rFonts w:cstheme="minorHAnsi"/>
          <w:i/>
          <w:iCs/>
          <w:sz w:val="24"/>
          <w:szCs w:val="24"/>
        </w:rPr>
        <w:t>Ijma</w:t>
      </w:r>
      <w:proofErr w:type="spellEnd"/>
      <w:r w:rsidR="00FE616C" w:rsidRPr="00FE616C">
        <w:rPr>
          <w:rFonts w:cstheme="minorHAnsi"/>
          <w:i/>
          <w:iCs/>
          <w:sz w:val="24"/>
          <w:szCs w:val="24"/>
        </w:rPr>
        <w:t>'</w:t>
      </w:r>
      <w:r w:rsidR="00FE616C">
        <w:rPr>
          <w:rFonts w:cstheme="minorHAnsi"/>
          <w:sz w:val="24"/>
          <w:szCs w:val="24"/>
        </w:rPr>
        <w:t xml:space="preserve"> that is reached after a </w:t>
      </w:r>
      <w:r w:rsidR="00FE225E">
        <w:rPr>
          <w:rFonts w:cstheme="minorHAnsi"/>
          <w:sz w:val="24"/>
          <w:szCs w:val="24"/>
        </w:rPr>
        <w:t xml:space="preserve">known </w:t>
      </w:r>
      <w:r w:rsidR="00FE616C">
        <w:rPr>
          <w:rFonts w:cstheme="minorHAnsi"/>
          <w:sz w:val="24"/>
          <w:szCs w:val="24"/>
        </w:rPr>
        <w:t>difference of opinion is categorized at the level of a</w:t>
      </w:r>
      <w:r w:rsidR="005532C5">
        <w:rPr>
          <w:rFonts w:cstheme="minorHAnsi"/>
          <w:sz w:val="24"/>
          <w:szCs w:val="24"/>
        </w:rPr>
        <w:t>n</w:t>
      </w:r>
      <w:r w:rsidR="00FE616C">
        <w:rPr>
          <w:rFonts w:cstheme="minorHAnsi"/>
          <w:sz w:val="24"/>
          <w:szCs w:val="24"/>
        </w:rPr>
        <w:t xml:space="preserve"> </w:t>
      </w:r>
      <w:proofErr w:type="spellStart"/>
      <w:r w:rsidR="00FE616C" w:rsidRPr="00FE616C">
        <w:rPr>
          <w:rFonts w:cstheme="minorHAnsi"/>
          <w:i/>
          <w:iCs/>
          <w:sz w:val="24"/>
          <w:szCs w:val="24"/>
        </w:rPr>
        <w:t>Ahaad</w:t>
      </w:r>
      <w:proofErr w:type="spellEnd"/>
      <w:r w:rsidR="00FE616C" w:rsidRPr="00FE616C">
        <w:rPr>
          <w:rFonts w:cstheme="minorHAnsi"/>
          <w:i/>
          <w:iCs/>
          <w:sz w:val="24"/>
          <w:szCs w:val="24"/>
        </w:rPr>
        <w:t xml:space="preserve"> </w:t>
      </w:r>
      <w:r w:rsidR="005532C5" w:rsidRPr="005532C5">
        <w:rPr>
          <w:rFonts w:cstheme="minorHAnsi"/>
          <w:sz w:val="24"/>
          <w:szCs w:val="24"/>
        </w:rPr>
        <w:t>narration</w:t>
      </w:r>
      <w:r w:rsidR="00FE616C">
        <w:rPr>
          <w:rFonts w:cstheme="minorHAnsi"/>
          <w:sz w:val="24"/>
          <w:szCs w:val="24"/>
        </w:rPr>
        <w:t>.</w:t>
      </w:r>
      <w:r w:rsidR="00925141">
        <w:rPr>
          <w:rStyle w:val="FootnoteReference"/>
          <w:rFonts w:cstheme="minorHAnsi"/>
          <w:sz w:val="24"/>
          <w:szCs w:val="24"/>
        </w:rPr>
        <w:footnoteReference w:id="11"/>
      </w:r>
    </w:p>
    <w:p w:rsidR="00853FA7" w:rsidRDefault="00853FA7" w:rsidP="00853FA7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</w:p>
    <w:p w:rsidR="00853FA7" w:rsidRDefault="00853FA7" w:rsidP="00853FA7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  <w:proofErr w:type="spellStart"/>
      <w:r w:rsidRPr="00C11836">
        <w:rPr>
          <w:rFonts w:cstheme="minorHAnsi"/>
          <w:i/>
          <w:iCs/>
          <w:sz w:val="24"/>
          <w:szCs w:val="24"/>
        </w:rPr>
        <w:t>Ijma</w:t>
      </w:r>
      <w:proofErr w:type="spellEnd"/>
      <w:r w:rsidRPr="00C11836">
        <w:rPr>
          <w:rFonts w:cstheme="minorHAnsi"/>
          <w:i/>
          <w:iCs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is </w:t>
      </w:r>
      <w:r w:rsidR="00C11836">
        <w:rPr>
          <w:rFonts w:cstheme="minorHAnsi"/>
          <w:sz w:val="24"/>
          <w:szCs w:val="24"/>
        </w:rPr>
        <w:t>divided</w:t>
      </w:r>
      <w:r>
        <w:rPr>
          <w:rFonts w:cstheme="minorHAnsi"/>
          <w:sz w:val="24"/>
          <w:szCs w:val="24"/>
        </w:rPr>
        <w:t xml:space="preserve"> into two categories, the first is 'Explicit </w:t>
      </w:r>
      <w:proofErr w:type="spellStart"/>
      <w:r w:rsidRPr="00C11836">
        <w:rPr>
          <w:rFonts w:cstheme="minorHAnsi"/>
          <w:i/>
          <w:iCs/>
          <w:sz w:val="24"/>
          <w:szCs w:val="24"/>
        </w:rPr>
        <w:t>Ijma</w:t>
      </w:r>
      <w:proofErr w:type="spellEnd"/>
      <w:r w:rsidRPr="00C11836">
        <w:rPr>
          <w:rFonts w:cstheme="minorHAnsi"/>
          <w:i/>
          <w:iCs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, which means all of the Jurists have clearly stated their agreement in this issue, this form of </w:t>
      </w:r>
      <w:proofErr w:type="spellStart"/>
      <w:r w:rsidRPr="00C11836">
        <w:rPr>
          <w:rFonts w:cstheme="minorHAnsi"/>
          <w:i/>
          <w:iCs/>
          <w:sz w:val="24"/>
          <w:szCs w:val="24"/>
        </w:rPr>
        <w:t>Ijma</w:t>
      </w:r>
      <w:proofErr w:type="spellEnd"/>
      <w:r w:rsidRPr="00C11836">
        <w:rPr>
          <w:rFonts w:cstheme="minorHAnsi"/>
          <w:i/>
          <w:iCs/>
          <w:sz w:val="24"/>
          <w:szCs w:val="24"/>
        </w:rPr>
        <w:t>'</w:t>
      </w:r>
      <w:r w:rsidR="00C11836">
        <w:rPr>
          <w:rFonts w:cstheme="minorHAnsi"/>
          <w:sz w:val="24"/>
          <w:szCs w:val="24"/>
        </w:rPr>
        <w:t xml:space="preserve"> is considered </w:t>
      </w:r>
      <w:proofErr w:type="spellStart"/>
      <w:r w:rsidR="00C11836" w:rsidRPr="00C11836">
        <w:rPr>
          <w:rFonts w:cstheme="minorHAnsi"/>
          <w:i/>
          <w:iCs/>
          <w:sz w:val="24"/>
          <w:szCs w:val="24"/>
        </w:rPr>
        <w:t>Qat'i</w:t>
      </w:r>
      <w:proofErr w:type="spellEnd"/>
      <w:r>
        <w:rPr>
          <w:rFonts w:cstheme="minorHAnsi"/>
          <w:sz w:val="24"/>
          <w:szCs w:val="24"/>
        </w:rPr>
        <w:t xml:space="preserve"> knowledge. </w:t>
      </w:r>
      <w:r w:rsidR="005532C5">
        <w:rPr>
          <w:rFonts w:cstheme="minorHAnsi"/>
          <w:sz w:val="24"/>
          <w:szCs w:val="24"/>
        </w:rPr>
        <w:t>The</w:t>
      </w:r>
      <w:r>
        <w:rPr>
          <w:rFonts w:cstheme="minorHAnsi"/>
          <w:sz w:val="24"/>
          <w:szCs w:val="24"/>
        </w:rPr>
        <w:t xml:space="preserve"> second type is called 'Tacit </w:t>
      </w:r>
      <w:proofErr w:type="spellStart"/>
      <w:r w:rsidRPr="00C11836">
        <w:rPr>
          <w:rFonts w:cstheme="minorHAnsi"/>
          <w:i/>
          <w:iCs/>
          <w:sz w:val="24"/>
          <w:szCs w:val="24"/>
        </w:rPr>
        <w:t>Ijma</w:t>
      </w:r>
      <w:proofErr w:type="spellEnd"/>
      <w:r w:rsidRPr="00C11836">
        <w:rPr>
          <w:rFonts w:cstheme="minorHAnsi"/>
          <w:i/>
          <w:iCs/>
          <w:sz w:val="24"/>
          <w:szCs w:val="24"/>
        </w:rPr>
        <w:t>'</w:t>
      </w:r>
      <w:r w:rsidR="00C11836">
        <w:rPr>
          <w:rFonts w:cstheme="minorHAnsi"/>
          <w:sz w:val="24"/>
          <w:szCs w:val="24"/>
        </w:rPr>
        <w:t xml:space="preserve">, where the </w:t>
      </w:r>
      <w:proofErr w:type="spellStart"/>
      <w:r w:rsidR="00C11836" w:rsidRPr="00C11836">
        <w:rPr>
          <w:rFonts w:cstheme="minorHAnsi"/>
          <w:i/>
          <w:iCs/>
          <w:sz w:val="24"/>
          <w:szCs w:val="24"/>
        </w:rPr>
        <w:t>M</w:t>
      </w:r>
      <w:r w:rsidRPr="00C11836">
        <w:rPr>
          <w:rFonts w:cstheme="minorHAnsi"/>
          <w:i/>
          <w:iCs/>
          <w:sz w:val="24"/>
          <w:szCs w:val="24"/>
        </w:rPr>
        <w:t>ujtahideen</w:t>
      </w:r>
      <w:proofErr w:type="spellEnd"/>
      <w:r>
        <w:rPr>
          <w:rFonts w:cstheme="minorHAnsi"/>
          <w:sz w:val="24"/>
          <w:szCs w:val="24"/>
        </w:rPr>
        <w:t xml:space="preserve"> of an era state their agreement, while others stay silent but do not contradict the </w:t>
      </w:r>
      <w:r w:rsidR="005532C5">
        <w:rPr>
          <w:rFonts w:cstheme="minorHAnsi"/>
          <w:sz w:val="24"/>
          <w:szCs w:val="24"/>
        </w:rPr>
        <w:t>agreement;</w:t>
      </w:r>
      <w:r>
        <w:rPr>
          <w:rFonts w:cstheme="minorHAnsi"/>
          <w:sz w:val="24"/>
          <w:szCs w:val="24"/>
        </w:rPr>
        <w:t xml:space="preserve"> this type is </w:t>
      </w:r>
      <w:proofErr w:type="spellStart"/>
      <w:r w:rsidRPr="00853FA7">
        <w:rPr>
          <w:rFonts w:cstheme="minorHAnsi"/>
          <w:i/>
          <w:iCs/>
          <w:sz w:val="24"/>
          <w:szCs w:val="24"/>
        </w:rPr>
        <w:t>Zhanni</w:t>
      </w:r>
      <w:proofErr w:type="spellEnd"/>
      <w:r>
        <w:rPr>
          <w:rFonts w:cstheme="minorHAnsi"/>
          <w:i/>
          <w:iCs/>
          <w:sz w:val="24"/>
          <w:szCs w:val="24"/>
        </w:rPr>
        <w:t xml:space="preserve"> (</w:t>
      </w:r>
      <w:r w:rsidRPr="00853FA7">
        <w:rPr>
          <w:rFonts w:cstheme="minorHAnsi"/>
          <w:sz w:val="24"/>
          <w:szCs w:val="24"/>
        </w:rPr>
        <w:t>speculative</w:t>
      </w:r>
      <w:r>
        <w:rPr>
          <w:rFonts w:cstheme="minorHAnsi"/>
          <w:i/>
          <w:iCs/>
          <w:sz w:val="24"/>
          <w:szCs w:val="24"/>
        </w:rPr>
        <w:t>)</w:t>
      </w:r>
      <w:r>
        <w:rPr>
          <w:rFonts w:cstheme="minorHAnsi"/>
          <w:sz w:val="24"/>
          <w:szCs w:val="24"/>
        </w:rPr>
        <w:t xml:space="preserve"> knowledge.</w:t>
      </w:r>
      <w:r w:rsidR="00EC7C66">
        <w:rPr>
          <w:rStyle w:val="FootnoteReference"/>
          <w:rFonts w:cstheme="minorHAnsi"/>
          <w:sz w:val="24"/>
          <w:szCs w:val="24"/>
        </w:rPr>
        <w:footnoteReference w:id="12"/>
      </w:r>
    </w:p>
    <w:p w:rsidR="005532C5" w:rsidRDefault="005532C5" w:rsidP="00A123A9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</w:p>
    <w:p w:rsidR="00A123A9" w:rsidRDefault="00A123A9" w:rsidP="006B36F7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Some of the major works on </w:t>
      </w:r>
      <w:proofErr w:type="spellStart"/>
      <w:r w:rsidRPr="00A123A9">
        <w:rPr>
          <w:rFonts w:cstheme="minorHAnsi"/>
          <w:i/>
          <w:iCs/>
          <w:sz w:val="24"/>
          <w:szCs w:val="24"/>
        </w:rPr>
        <w:t>Ijma</w:t>
      </w:r>
      <w:proofErr w:type="spellEnd"/>
      <w:r w:rsidRPr="00A123A9">
        <w:rPr>
          <w:rFonts w:cstheme="minorHAnsi"/>
          <w:i/>
          <w:iCs/>
          <w:sz w:val="24"/>
          <w:szCs w:val="24"/>
        </w:rPr>
        <w:t>'</w:t>
      </w:r>
      <w:r>
        <w:rPr>
          <w:rFonts w:cstheme="minorHAnsi"/>
          <w:sz w:val="24"/>
          <w:szCs w:val="24"/>
        </w:rPr>
        <w:t xml:space="preserve"> were written by; </w:t>
      </w:r>
      <w:proofErr w:type="spellStart"/>
      <w:r>
        <w:rPr>
          <w:rFonts w:cstheme="minorHAnsi"/>
          <w:sz w:val="24"/>
          <w:szCs w:val="24"/>
        </w:rPr>
        <w:t>Ibn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Hazm</w:t>
      </w:r>
      <w:proofErr w:type="spellEnd"/>
      <w:r w:rsidR="005532C5">
        <w:rPr>
          <w:rFonts w:cstheme="minorHAnsi"/>
          <w:sz w:val="24"/>
          <w:szCs w:val="24"/>
        </w:rPr>
        <w:t xml:space="preserve"> </w:t>
      </w:r>
      <w:r w:rsidR="005532C5">
        <w:rPr>
          <w:rFonts w:cs="TimesNewRoman"/>
          <w:color w:val="000000"/>
          <w:sz w:val="24"/>
          <w:szCs w:val="24"/>
        </w:rPr>
        <w:t>(d.1064 CE)</w:t>
      </w:r>
      <w:r>
        <w:rPr>
          <w:rFonts w:cstheme="minorHAnsi"/>
          <w:sz w:val="24"/>
          <w:szCs w:val="24"/>
        </w:rPr>
        <w:t xml:space="preserve">, </w:t>
      </w:r>
      <w:proofErr w:type="spellStart"/>
      <w:r>
        <w:rPr>
          <w:rFonts w:cstheme="minorHAnsi"/>
          <w:sz w:val="24"/>
          <w:szCs w:val="24"/>
        </w:rPr>
        <w:t>Ibn</w:t>
      </w:r>
      <w:proofErr w:type="spellEnd"/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Taymiyya</w:t>
      </w:r>
      <w:r w:rsidR="00EC7C66">
        <w:rPr>
          <w:rFonts w:cstheme="minorHAnsi"/>
          <w:sz w:val="24"/>
          <w:szCs w:val="24"/>
        </w:rPr>
        <w:t>h</w:t>
      </w:r>
      <w:proofErr w:type="spellEnd"/>
      <w:r w:rsidR="005532C5">
        <w:rPr>
          <w:rFonts w:cstheme="minorHAnsi"/>
          <w:sz w:val="24"/>
          <w:szCs w:val="24"/>
        </w:rPr>
        <w:t xml:space="preserve"> (d. 1328 CE)</w:t>
      </w:r>
      <w:r w:rsidR="006B36F7">
        <w:rPr>
          <w:rFonts w:cstheme="minorHAnsi"/>
          <w:sz w:val="24"/>
          <w:szCs w:val="24"/>
        </w:rPr>
        <w:t xml:space="preserve"> and</w:t>
      </w:r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Ibn</w:t>
      </w:r>
      <w:proofErr w:type="spellEnd"/>
      <w:r>
        <w:rPr>
          <w:rFonts w:cstheme="minorHAnsi"/>
          <w:sz w:val="24"/>
          <w:szCs w:val="24"/>
        </w:rPr>
        <w:t xml:space="preserve"> al-</w:t>
      </w:r>
      <w:proofErr w:type="spellStart"/>
      <w:r>
        <w:rPr>
          <w:rFonts w:cstheme="minorHAnsi"/>
          <w:sz w:val="24"/>
          <w:szCs w:val="24"/>
        </w:rPr>
        <w:t>Munthir</w:t>
      </w:r>
      <w:proofErr w:type="spellEnd"/>
      <w:r w:rsidR="006B36F7">
        <w:rPr>
          <w:rFonts w:cstheme="minorHAnsi"/>
          <w:sz w:val="24"/>
          <w:szCs w:val="24"/>
        </w:rPr>
        <w:t xml:space="preserve"> (d.930 CE).</w:t>
      </w:r>
    </w:p>
    <w:p w:rsidR="00BF4574" w:rsidRDefault="00BF4574" w:rsidP="006B36F7">
      <w:pPr>
        <w:pStyle w:val="Heading1"/>
        <w:bidi w:val="0"/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id w:val="8477922"/>
        <w:docPartObj>
          <w:docPartGallery w:val="Bibliographies"/>
          <w:docPartUnique/>
        </w:docPartObj>
      </w:sdtPr>
      <w:sdtContent>
        <w:p w:rsidR="006B36F7" w:rsidRDefault="006B36F7" w:rsidP="00BF4574">
          <w:pPr>
            <w:pStyle w:val="Heading1"/>
            <w:bidi w:val="0"/>
          </w:pPr>
          <w:r>
            <w:t>Bibliography</w:t>
          </w:r>
        </w:p>
        <w:p w:rsidR="006B36F7" w:rsidRPr="006B36F7" w:rsidRDefault="006B36F7" w:rsidP="006B36F7">
          <w:pPr>
            <w:bidi w:val="0"/>
          </w:pPr>
        </w:p>
        <w:p w:rsidR="006B36F7" w:rsidRDefault="00D806E5" w:rsidP="00FE225E">
          <w:pPr>
            <w:autoSpaceDE w:val="0"/>
            <w:autoSpaceDN w:val="0"/>
            <w:bidi w:val="0"/>
            <w:adjustRightInd w:val="0"/>
            <w:spacing w:after="0" w:line="240" w:lineRule="auto"/>
            <w:rPr>
              <w:sz w:val="24"/>
              <w:szCs w:val="24"/>
              <w:rtl/>
            </w:rPr>
          </w:pPr>
          <w:sdt>
            <w:sdtPr>
              <w:id w:val="111145805"/>
              <w:bibliography/>
            </w:sdtPr>
            <w:sdtContent>
              <w:r w:rsidR="00FE225E">
                <w:t>'</w:t>
              </w:r>
              <w:proofErr w:type="spellStart"/>
            </w:sdtContent>
          </w:sdt>
          <w:r w:rsidR="00FE225E">
            <w:rPr>
              <w:rFonts w:cstheme="minorHAnsi"/>
              <w:sz w:val="24"/>
              <w:szCs w:val="24"/>
            </w:rPr>
            <w:t>Ijma</w:t>
          </w:r>
          <w:proofErr w:type="spellEnd"/>
          <w:r w:rsidR="00FE225E">
            <w:rPr>
              <w:rFonts w:cstheme="minorHAnsi"/>
              <w:sz w:val="24"/>
              <w:szCs w:val="24"/>
            </w:rPr>
            <w:t>'</w:t>
          </w:r>
          <w:r w:rsidR="006B36F7" w:rsidRPr="00C11836">
            <w:rPr>
              <w:rFonts w:cstheme="minorHAnsi"/>
              <w:sz w:val="24"/>
              <w:szCs w:val="24"/>
            </w:rPr>
            <w:t xml:space="preserve"> In </w:t>
          </w:r>
          <w:proofErr w:type="gramStart"/>
          <w:r w:rsidR="006B36F7" w:rsidRPr="00C11836">
            <w:rPr>
              <w:rFonts w:cstheme="minorHAnsi"/>
              <w:sz w:val="24"/>
              <w:szCs w:val="24"/>
            </w:rPr>
            <w:t>The</w:t>
          </w:r>
          <w:proofErr w:type="gramEnd"/>
          <w:r w:rsidR="006B36F7" w:rsidRPr="00C11836">
            <w:rPr>
              <w:rFonts w:cstheme="minorHAnsi"/>
              <w:sz w:val="24"/>
              <w:szCs w:val="24"/>
            </w:rPr>
            <w:t xml:space="preserve"> Oxford Dictionary of Islam. </w:t>
          </w:r>
          <w:proofErr w:type="gramStart"/>
          <w:r w:rsidR="006B36F7" w:rsidRPr="00C11836">
            <w:rPr>
              <w:rFonts w:cstheme="minorHAnsi"/>
              <w:sz w:val="24"/>
              <w:szCs w:val="24"/>
            </w:rPr>
            <w:t>Ed. John L. Esposito.</w:t>
          </w:r>
          <w:proofErr w:type="gramEnd"/>
          <w:r w:rsidR="006B36F7" w:rsidRPr="00C11836">
            <w:rPr>
              <w:rFonts w:cstheme="minorHAnsi"/>
              <w:sz w:val="24"/>
              <w:szCs w:val="24"/>
            </w:rPr>
            <w:t xml:space="preserve"> </w:t>
          </w:r>
          <w:proofErr w:type="gramStart"/>
          <w:r w:rsidR="006B36F7" w:rsidRPr="00C11836">
            <w:rPr>
              <w:rFonts w:cstheme="minorHAnsi"/>
              <w:sz w:val="24"/>
              <w:szCs w:val="24"/>
            </w:rPr>
            <w:t>Oxford Islamic Studies Online.</w:t>
          </w:r>
          <w:proofErr w:type="gramEnd"/>
          <w:r w:rsidR="00857E5C">
            <w:rPr>
              <w:rFonts w:cstheme="minorHAnsi"/>
              <w:sz w:val="24"/>
              <w:szCs w:val="24"/>
            </w:rPr>
            <w:t xml:space="preserve"> </w:t>
          </w:r>
          <w:r w:rsidR="00FE225E">
            <w:rPr>
              <w:rFonts w:cstheme="minorHAnsi"/>
              <w:sz w:val="24"/>
              <w:szCs w:val="24"/>
            </w:rPr>
            <w:t xml:space="preserve">Available at: </w:t>
          </w:r>
          <w:r>
            <w:fldChar w:fldCharType="begin"/>
          </w:r>
          <w:r>
            <w:instrText>HYPERLINK "http://www.oxfordislamicstudies.com.ezproxy.uwtsd.ac.uk/article/opr/t125/e989"</w:instrText>
          </w:r>
          <w:r>
            <w:fldChar w:fldCharType="separate"/>
          </w:r>
          <w:r w:rsidR="006B36F7" w:rsidRPr="00E67099">
            <w:rPr>
              <w:rStyle w:val="Hyperlink"/>
              <w:rFonts w:cstheme="minorHAnsi"/>
              <w:sz w:val="24"/>
              <w:szCs w:val="24"/>
            </w:rPr>
            <w:t>http://www.oxfordislamicstudies.com.ezproxy.uwtsd.ac.uk/article/opr/t125/e989</w:t>
          </w:r>
          <w:r>
            <w:fldChar w:fldCharType="end"/>
          </w:r>
          <w:r w:rsidR="00857E5C">
            <w:t xml:space="preserve"> </w:t>
          </w:r>
          <w:r w:rsidR="00857E5C">
            <w:rPr>
              <w:rFonts w:cstheme="minorHAnsi"/>
              <w:sz w:val="24"/>
              <w:szCs w:val="24"/>
            </w:rPr>
            <w:t xml:space="preserve">[Accessed: </w:t>
          </w:r>
          <w:r w:rsidR="00857E5C" w:rsidRPr="00C11836">
            <w:rPr>
              <w:rFonts w:cstheme="minorHAnsi"/>
              <w:sz w:val="24"/>
              <w:szCs w:val="24"/>
            </w:rPr>
            <w:t>16-Jan-2018.</w:t>
          </w:r>
          <w:r w:rsidR="00857E5C">
            <w:rPr>
              <w:rFonts w:cstheme="minorHAnsi"/>
              <w:sz w:val="24"/>
              <w:szCs w:val="24"/>
            </w:rPr>
            <w:t>]</w:t>
          </w:r>
        </w:p>
        <w:p w:rsidR="00857E5C" w:rsidRPr="00857E5C" w:rsidRDefault="00857E5C" w:rsidP="00857E5C">
          <w:pPr>
            <w:autoSpaceDE w:val="0"/>
            <w:autoSpaceDN w:val="0"/>
            <w:bidi w:val="0"/>
            <w:adjustRightInd w:val="0"/>
            <w:spacing w:after="0" w:line="240" w:lineRule="auto"/>
            <w:rPr>
              <w:sz w:val="24"/>
              <w:szCs w:val="24"/>
              <w:rtl/>
            </w:rPr>
          </w:pPr>
        </w:p>
        <w:p w:rsidR="006B36F7" w:rsidRDefault="006B36F7" w:rsidP="00857E5C">
          <w:pPr>
            <w:pStyle w:val="Bibliography"/>
            <w:bidi w:val="0"/>
            <w:rPr>
              <w:rFonts w:asciiTheme="majorBidi" w:hAnsiTheme="majorBidi" w:cstheme="majorBidi"/>
              <w:noProof/>
              <w:sz w:val="24"/>
              <w:szCs w:val="24"/>
            </w:rPr>
          </w:pPr>
          <w:r>
            <w:rPr>
              <w:rFonts w:asciiTheme="majorBidi" w:hAnsiTheme="majorBidi" w:cstheme="majorBidi"/>
              <w:noProof/>
              <w:sz w:val="24"/>
              <w:szCs w:val="24"/>
            </w:rPr>
            <w:t>Bilal Philips,</w:t>
          </w:r>
          <w:r w:rsidRPr="006902E4">
            <w:rPr>
              <w:rFonts w:asciiTheme="majorBidi" w:hAnsiTheme="majorBidi" w:cstheme="majorBidi"/>
              <w:noProof/>
              <w:sz w:val="24"/>
              <w:szCs w:val="24"/>
            </w:rPr>
            <w:t xml:space="preserve"> </w:t>
          </w:r>
          <w:r w:rsidRPr="006902E4">
            <w:rPr>
              <w:rFonts w:asciiTheme="majorBidi" w:hAnsiTheme="majorBidi" w:cstheme="majorBidi"/>
              <w:i/>
              <w:iCs/>
              <w:noProof/>
              <w:sz w:val="24"/>
              <w:szCs w:val="24"/>
            </w:rPr>
            <w:t>The Evolution of Fiqh.</w:t>
          </w:r>
          <w:r w:rsidRPr="006902E4">
            <w:rPr>
              <w:rFonts w:asciiTheme="majorBidi" w:hAnsiTheme="majorBidi" w:cstheme="majorBidi"/>
              <w:noProof/>
              <w:sz w:val="24"/>
              <w:szCs w:val="24"/>
            </w:rPr>
            <w:t xml:space="preserve"> </w:t>
          </w:r>
          <w:r>
            <w:rPr>
              <w:rFonts w:asciiTheme="majorBidi" w:hAnsiTheme="majorBidi" w:cstheme="majorBidi"/>
              <w:noProof/>
              <w:sz w:val="24"/>
              <w:szCs w:val="24"/>
            </w:rPr>
            <w:t>(</w:t>
          </w:r>
          <w:r w:rsidRPr="006902E4">
            <w:rPr>
              <w:rFonts w:asciiTheme="majorBidi" w:hAnsiTheme="majorBidi" w:cstheme="majorBidi"/>
              <w:noProof/>
              <w:sz w:val="24"/>
              <w:szCs w:val="24"/>
            </w:rPr>
            <w:t>Riyadh: Interna</w:t>
          </w:r>
          <w:r>
            <w:rPr>
              <w:rFonts w:asciiTheme="majorBidi" w:hAnsiTheme="majorBidi" w:cstheme="majorBidi"/>
              <w:noProof/>
              <w:sz w:val="24"/>
              <w:szCs w:val="24"/>
            </w:rPr>
            <w:t>tional Islamic Publishing House, 2006)</w:t>
          </w:r>
        </w:p>
        <w:p w:rsidR="006B36F7" w:rsidRDefault="006B36F7" w:rsidP="00857E5C">
          <w:pPr>
            <w:pStyle w:val="Bibliography"/>
            <w:bidi w:val="0"/>
            <w:rPr>
              <w:rFonts w:asciiTheme="majorBidi" w:hAnsiTheme="majorBidi" w:cstheme="majorBidi"/>
              <w:noProof/>
              <w:sz w:val="24"/>
              <w:szCs w:val="24"/>
            </w:rPr>
          </w:pPr>
          <w:r>
            <w:rPr>
              <w:rFonts w:asciiTheme="majorBidi" w:hAnsiTheme="majorBidi" w:cstheme="majorBidi"/>
              <w:noProof/>
              <w:sz w:val="24"/>
              <w:szCs w:val="24"/>
            </w:rPr>
            <w:t>Muhammad</w:t>
          </w:r>
          <w:r w:rsidRPr="006902E4">
            <w:rPr>
              <w:rFonts w:asciiTheme="majorBidi" w:hAnsiTheme="majorBidi" w:cstheme="majorBidi"/>
              <w:noProof/>
              <w:sz w:val="24"/>
              <w:szCs w:val="24"/>
            </w:rPr>
            <w:t xml:space="preserve"> H</w:t>
          </w:r>
          <w:r>
            <w:rPr>
              <w:rFonts w:asciiTheme="majorBidi" w:hAnsiTheme="majorBidi" w:cstheme="majorBidi"/>
              <w:noProof/>
              <w:sz w:val="24"/>
              <w:szCs w:val="24"/>
            </w:rPr>
            <w:t>ashim</w:t>
          </w:r>
          <w:r w:rsidRPr="006902E4">
            <w:rPr>
              <w:rFonts w:asciiTheme="majorBidi" w:hAnsiTheme="majorBidi" w:cstheme="majorBidi"/>
              <w:noProof/>
              <w:sz w:val="24"/>
              <w:szCs w:val="24"/>
            </w:rPr>
            <w:t xml:space="preserve"> Kamali, </w:t>
          </w:r>
          <w:r w:rsidRPr="006902E4">
            <w:rPr>
              <w:rFonts w:asciiTheme="majorBidi" w:hAnsiTheme="majorBidi" w:cstheme="majorBidi"/>
              <w:i/>
              <w:iCs/>
              <w:noProof/>
              <w:sz w:val="24"/>
              <w:szCs w:val="24"/>
            </w:rPr>
            <w:t>Principles of Islamic Jurisprudence.</w:t>
          </w:r>
          <w:r>
            <w:rPr>
              <w:rFonts w:asciiTheme="majorBidi" w:hAnsiTheme="majorBidi" w:cstheme="majorBidi"/>
              <w:noProof/>
              <w:sz w:val="24"/>
              <w:szCs w:val="24"/>
            </w:rPr>
            <w:t xml:space="preserve"> (Islamic Texts Society, 2005)</w:t>
          </w:r>
        </w:p>
        <w:p w:rsidR="00925141" w:rsidRPr="00925141" w:rsidRDefault="00925141" w:rsidP="00925141">
          <w:pPr>
            <w:bidi w:val="0"/>
            <w:rPr>
              <w:rFonts w:asciiTheme="majorBidi" w:hAnsiTheme="majorBidi" w:cstheme="majorBidi"/>
              <w:sz w:val="24"/>
              <w:szCs w:val="24"/>
            </w:rPr>
          </w:pPr>
          <w:proofErr w:type="gramStart"/>
          <w:r w:rsidRPr="00925141">
            <w:rPr>
              <w:rFonts w:asciiTheme="majorBidi" w:hAnsiTheme="majorBidi" w:cstheme="majorBidi"/>
              <w:sz w:val="24"/>
              <w:szCs w:val="24"/>
              <w:shd w:val="clear" w:color="auto" w:fill="FFFFFF"/>
            </w:rPr>
            <w:t xml:space="preserve">Imam </w:t>
          </w:r>
          <w:proofErr w:type="spellStart"/>
          <w:r w:rsidRPr="00925141">
            <w:rPr>
              <w:rFonts w:asciiTheme="majorBidi" w:hAnsiTheme="majorBidi" w:cstheme="majorBidi"/>
              <w:sz w:val="24"/>
              <w:szCs w:val="24"/>
              <w:shd w:val="clear" w:color="auto" w:fill="FFFFFF"/>
            </w:rPr>
            <w:t>Fakhr</w:t>
          </w:r>
          <w:proofErr w:type="spellEnd"/>
          <w:r w:rsidRPr="00925141">
            <w:rPr>
              <w:rFonts w:asciiTheme="majorBidi" w:hAnsiTheme="majorBidi" w:cstheme="majorBidi"/>
              <w:sz w:val="24"/>
              <w:szCs w:val="24"/>
              <w:shd w:val="clear" w:color="auto" w:fill="FFFFFF"/>
            </w:rPr>
            <w:t xml:space="preserve"> al-Islam al-</w:t>
          </w:r>
          <w:proofErr w:type="spellStart"/>
          <w:r w:rsidRPr="00925141">
            <w:rPr>
              <w:rFonts w:asciiTheme="majorBidi" w:hAnsiTheme="majorBidi" w:cstheme="majorBidi"/>
              <w:sz w:val="24"/>
              <w:szCs w:val="24"/>
              <w:shd w:val="clear" w:color="auto" w:fill="FFFFFF"/>
            </w:rPr>
            <w:t>Bazdawi</w:t>
          </w:r>
          <w:proofErr w:type="spellEnd"/>
          <w:r>
            <w:rPr>
              <w:rFonts w:asciiTheme="majorBidi" w:hAnsiTheme="majorBidi" w:cstheme="majorBidi"/>
              <w:sz w:val="24"/>
              <w:szCs w:val="24"/>
            </w:rPr>
            <w:t xml:space="preserve">, </w:t>
          </w:r>
          <w:proofErr w:type="spellStart"/>
          <w:r w:rsidRPr="00925141">
            <w:rPr>
              <w:rFonts w:asciiTheme="majorBidi" w:hAnsiTheme="majorBidi" w:cstheme="majorBidi"/>
              <w:i/>
              <w:iCs/>
              <w:sz w:val="24"/>
              <w:szCs w:val="24"/>
            </w:rPr>
            <w:t>Usul</w:t>
          </w:r>
          <w:proofErr w:type="spellEnd"/>
          <w:r w:rsidRPr="00925141">
            <w:rPr>
              <w:rFonts w:asciiTheme="majorBidi" w:hAnsiTheme="majorBidi" w:cstheme="majorBidi"/>
              <w:i/>
              <w:iCs/>
            </w:rPr>
            <w:t xml:space="preserve"> al-</w:t>
          </w:r>
          <w:proofErr w:type="spellStart"/>
          <w:r w:rsidRPr="00925141">
            <w:rPr>
              <w:rFonts w:asciiTheme="majorBidi" w:hAnsiTheme="majorBidi" w:cstheme="majorBidi"/>
              <w:i/>
              <w:iCs/>
            </w:rPr>
            <w:t>Bazdawi</w:t>
          </w:r>
          <w:proofErr w:type="spellEnd"/>
          <w:r>
            <w:rPr>
              <w:rFonts w:asciiTheme="majorBidi" w:hAnsiTheme="majorBidi" w:cstheme="majorBidi"/>
            </w:rPr>
            <w:t xml:space="preserve">, </w:t>
          </w:r>
          <w:proofErr w:type="spellStart"/>
          <w:r w:rsidRPr="00925141">
            <w:rPr>
              <w:rFonts w:asciiTheme="majorBidi" w:hAnsiTheme="majorBidi" w:cstheme="majorBidi"/>
              <w:sz w:val="24"/>
              <w:szCs w:val="24"/>
            </w:rPr>
            <w:t>Vol</w:t>
          </w:r>
          <w:proofErr w:type="spellEnd"/>
          <w:r w:rsidRPr="00925141">
            <w:rPr>
              <w:rFonts w:asciiTheme="majorBidi" w:hAnsiTheme="majorBidi" w:cstheme="majorBidi"/>
              <w:sz w:val="24"/>
              <w:szCs w:val="24"/>
            </w:rPr>
            <w:t xml:space="preserve"> 3.</w:t>
          </w:r>
          <w:proofErr w:type="gramEnd"/>
          <w:r w:rsidRPr="00925141">
            <w:rPr>
              <w:rFonts w:asciiTheme="majorBidi" w:hAnsiTheme="majorBidi" w:cstheme="majorBidi"/>
              <w:sz w:val="24"/>
              <w:szCs w:val="24"/>
              <w:shd w:val="clear" w:color="auto" w:fill="FFFFFF"/>
            </w:rPr>
            <w:t xml:space="preserve"> (</w:t>
          </w:r>
          <w:proofErr w:type="spellStart"/>
          <w:r w:rsidRPr="00925141">
            <w:rPr>
              <w:rFonts w:asciiTheme="majorBidi" w:hAnsiTheme="majorBidi" w:cstheme="majorBidi"/>
              <w:sz w:val="24"/>
              <w:szCs w:val="24"/>
              <w:shd w:val="clear" w:color="auto" w:fill="FFFFFF"/>
            </w:rPr>
            <w:t>CreateSpace</w:t>
          </w:r>
          <w:proofErr w:type="spellEnd"/>
          <w:r w:rsidRPr="00925141">
            <w:rPr>
              <w:rFonts w:asciiTheme="majorBidi" w:hAnsiTheme="majorBidi" w:cstheme="majorBidi"/>
              <w:sz w:val="24"/>
              <w:szCs w:val="24"/>
              <w:shd w:val="clear" w:color="auto" w:fill="FFFFFF"/>
            </w:rPr>
            <w:t xml:space="preserve"> Independent Publishing Platform, 2016)</w:t>
          </w:r>
        </w:p>
        <w:p w:rsidR="00C11836" w:rsidRDefault="00D806E5" w:rsidP="006B36F7">
          <w:pPr>
            <w:bidi w:val="0"/>
            <w:rPr>
              <w:rFonts w:ascii="Arial" w:hAnsi="Arial" w:cs="Arial"/>
              <w:color w:val="000000"/>
              <w:shd w:val="clear" w:color="auto" w:fill="F6F4F0"/>
            </w:rPr>
          </w:pPr>
        </w:p>
      </w:sdtContent>
    </w:sdt>
    <w:p w:rsidR="00C11836" w:rsidRDefault="00C11836" w:rsidP="00C11836">
      <w:pPr>
        <w:autoSpaceDE w:val="0"/>
        <w:autoSpaceDN w:val="0"/>
        <w:bidi w:val="0"/>
        <w:adjustRightInd w:val="0"/>
        <w:spacing w:after="0" w:line="240" w:lineRule="auto"/>
        <w:rPr>
          <w:rFonts w:ascii="Arial" w:hAnsi="Arial" w:cs="Arial"/>
          <w:color w:val="000000"/>
          <w:shd w:val="clear" w:color="auto" w:fill="F6F4F0"/>
        </w:rPr>
      </w:pPr>
    </w:p>
    <w:p w:rsidR="00C11836" w:rsidRPr="00F80990" w:rsidRDefault="00C11836" w:rsidP="00C11836">
      <w:pPr>
        <w:autoSpaceDE w:val="0"/>
        <w:autoSpaceDN w:val="0"/>
        <w:bidi w:val="0"/>
        <w:adjustRightInd w:val="0"/>
        <w:spacing w:after="0" w:line="240" w:lineRule="auto"/>
        <w:rPr>
          <w:rFonts w:cstheme="minorHAnsi"/>
          <w:sz w:val="24"/>
          <w:szCs w:val="24"/>
        </w:rPr>
      </w:pPr>
    </w:p>
    <w:sectPr w:rsidR="00C11836" w:rsidRPr="00F80990" w:rsidSect="006825F8">
      <w:pgSz w:w="11906" w:h="16838"/>
      <w:pgMar w:top="1440" w:right="1800" w:bottom="1440" w:left="1800" w:header="708" w:footer="708" w:gutter="0"/>
      <w:cols w:space="708"/>
      <w:bidi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F80990" w:rsidRDefault="00F80990" w:rsidP="00F80990">
      <w:pPr>
        <w:spacing w:after="0" w:line="240" w:lineRule="auto"/>
      </w:pPr>
      <w:r>
        <w:separator/>
      </w:r>
    </w:p>
  </w:endnote>
  <w:endnote w:type="continuationSeparator" w:id="1">
    <w:p w:rsidR="00F80990" w:rsidRDefault="00F80990" w:rsidP="00F809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TimesNewRoman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F80990" w:rsidRDefault="00F80990" w:rsidP="00F80990">
      <w:pPr>
        <w:spacing w:after="0" w:line="240" w:lineRule="auto"/>
      </w:pPr>
      <w:r>
        <w:separator/>
      </w:r>
    </w:p>
  </w:footnote>
  <w:footnote w:type="continuationSeparator" w:id="1">
    <w:p w:rsidR="00F80990" w:rsidRDefault="00F80990" w:rsidP="00F80990">
      <w:pPr>
        <w:spacing w:after="0" w:line="240" w:lineRule="auto"/>
      </w:pPr>
      <w:r>
        <w:continuationSeparator/>
      </w:r>
    </w:p>
  </w:footnote>
  <w:footnote w:id="2">
    <w:p w:rsidR="00F80990" w:rsidRDefault="00F80990" w:rsidP="00F80990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>
        <w:t xml:space="preserve"> </w:t>
      </w:r>
      <w:proofErr w:type="spellStart"/>
      <w:r>
        <w:t>Kamali</w:t>
      </w:r>
      <w:proofErr w:type="spellEnd"/>
      <w:r>
        <w:t>, p. 157</w:t>
      </w:r>
    </w:p>
  </w:footnote>
  <w:footnote w:id="3">
    <w:p w:rsidR="009D4B59" w:rsidRDefault="009D4B59" w:rsidP="009B045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 w:rsidRPr="007C23CE">
        <w:rPr>
          <w:rFonts w:asciiTheme="majorBidi" w:hAnsiTheme="majorBidi" w:cstheme="majorBidi"/>
        </w:rPr>
        <w:t>Ibn</w:t>
      </w:r>
      <w:proofErr w:type="spellEnd"/>
      <w:r>
        <w:rPr>
          <w:rFonts w:asciiTheme="majorBidi" w:hAnsiTheme="majorBidi" w:cstheme="majorBidi"/>
        </w:rPr>
        <w:t xml:space="preserve"> </w:t>
      </w:r>
      <w:proofErr w:type="spellStart"/>
      <w:r w:rsidRPr="007C23CE">
        <w:rPr>
          <w:rFonts w:asciiTheme="majorBidi" w:hAnsiTheme="majorBidi" w:cstheme="majorBidi"/>
        </w:rPr>
        <w:t>Majah</w:t>
      </w:r>
      <w:proofErr w:type="spellEnd"/>
      <w:r w:rsidRPr="007C23CE">
        <w:rPr>
          <w:rFonts w:asciiTheme="majorBidi" w:hAnsiTheme="majorBidi" w:cstheme="majorBidi"/>
        </w:rPr>
        <w:t xml:space="preserve">, </w:t>
      </w:r>
      <w:proofErr w:type="spellStart"/>
      <w:r w:rsidRPr="007C23CE">
        <w:rPr>
          <w:rFonts w:asciiTheme="majorBidi" w:hAnsiTheme="majorBidi" w:cstheme="majorBidi"/>
          <w:i/>
          <w:iCs/>
        </w:rPr>
        <w:t>Sunan</w:t>
      </w:r>
      <w:proofErr w:type="spellEnd"/>
      <w:r w:rsidRPr="007C23CE">
        <w:rPr>
          <w:rFonts w:asciiTheme="majorBidi" w:hAnsiTheme="majorBidi" w:cstheme="majorBidi"/>
        </w:rPr>
        <w:t>,</w:t>
      </w:r>
      <w:r>
        <w:rPr>
          <w:rFonts w:asciiTheme="majorBidi" w:hAnsiTheme="majorBidi" w:cstheme="majorBidi"/>
        </w:rPr>
        <w:t xml:space="preserve"> </w:t>
      </w:r>
      <w:proofErr w:type="spellStart"/>
      <w:r>
        <w:rPr>
          <w:rFonts w:asciiTheme="majorBidi" w:hAnsiTheme="majorBidi" w:cstheme="majorBidi"/>
        </w:rPr>
        <w:t>Vol</w:t>
      </w:r>
      <w:proofErr w:type="spellEnd"/>
      <w:r w:rsidRPr="007C23CE">
        <w:rPr>
          <w:rFonts w:asciiTheme="majorBidi" w:hAnsiTheme="majorBidi" w:cstheme="majorBidi"/>
        </w:rPr>
        <w:t xml:space="preserve"> II, 1303. </w:t>
      </w:r>
      <w:proofErr w:type="spellStart"/>
      <w:r w:rsidRPr="007C23CE">
        <w:rPr>
          <w:rFonts w:asciiTheme="majorBidi" w:hAnsiTheme="majorBidi" w:cstheme="majorBidi"/>
        </w:rPr>
        <w:t>Hadith</w:t>
      </w:r>
      <w:proofErr w:type="spellEnd"/>
      <w:r w:rsidRPr="007C23CE">
        <w:rPr>
          <w:rFonts w:asciiTheme="majorBidi" w:hAnsiTheme="majorBidi" w:cstheme="majorBidi"/>
        </w:rPr>
        <w:t xml:space="preserve"> no. 3950</w:t>
      </w:r>
    </w:p>
  </w:footnote>
  <w:footnote w:id="4">
    <w:p w:rsidR="009B045C" w:rsidRDefault="009B045C" w:rsidP="009B045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>
        <w:t>Kamali</w:t>
      </w:r>
      <w:proofErr w:type="spellEnd"/>
      <w:r>
        <w:t xml:space="preserve"> p.158</w:t>
      </w:r>
      <w:r w:rsidR="00FE616C">
        <w:t>-161</w:t>
      </w:r>
    </w:p>
  </w:footnote>
  <w:footnote w:id="5">
    <w:p w:rsidR="009068E2" w:rsidRDefault="009068E2" w:rsidP="009068E2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gramStart"/>
      <w:r w:rsidRPr="009068E2">
        <w:rPr>
          <w:rFonts w:cstheme="minorHAnsi"/>
        </w:rPr>
        <w:t>"</w:t>
      </w:r>
      <w:proofErr w:type="spellStart"/>
      <w:r w:rsidRPr="00FE225E">
        <w:rPr>
          <w:rFonts w:cstheme="minorHAnsi"/>
          <w:i/>
          <w:iCs/>
        </w:rPr>
        <w:t>Ijma</w:t>
      </w:r>
      <w:proofErr w:type="spellEnd"/>
      <w:r w:rsidRPr="009068E2">
        <w:rPr>
          <w:rFonts w:cstheme="minorHAnsi"/>
        </w:rPr>
        <w:t>."</w:t>
      </w:r>
      <w:proofErr w:type="gramEnd"/>
      <w:r w:rsidRPr="009068E2">
        <w:rPr>
          <w:rFonts w:cstheme="minorHAnsi"/>
        </w:rPr>
        <w:t xml:space="preserve"> The Oxford Dictionary of Islam</w:t>
      </w:r>
    </w:p>
  </w:footnote>
  <w:footnote w:id="6">
    <w:p w:rsidR="00F86E96" w:rsidRDefault="00F86E96" w:rsidP="00F86E96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>
        <w:t xml:space="preserve">Philips </w:t>
      </w:r>
      <w:r w:rsidR="00C11836">
        <w:t>p.113</w:t>
      </w:r>
    </w:p>
  </w:footnote>
  <w:footnote w:id="7">
    <w:p w:rsidR="00F86E96" w:rsidRDefault="00F86E96" w:rsidP="00B4235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 w:rsidR="00B4235C">
        <w:t>Philips</w:t>
      </w:r>
      <w:r w:rsidR="00C11836">
        <w:t xml:space="preserve"> p.110</w:t>
      </w:r>
    </w:p>
  </w:footnote>
  <w:footnote w:id="8">
    <w:p w:rsidR="00B4235C" w:rsidRDefault="00B4235C" w:rsidP="00B4235C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r>
        <w:t xml:space="preserve">Philips </w:t>
      </w:r>
      <w:r w:rsidR="00C11836">
        <w:t>p. 91/98</w:t>
      </w:r>
    </w:p>
  </w:footnote>
  <w:footnote w:id="9">
    <w:p w:rsidR="00F87706" w:rsidRDefault="00F87706" w:rsidP="00F87706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>
        <w:t>Kamali</w:t>
      </w:r>
      <w:proofErr w:type="spellEnd"/>
      <w:r>
        <w:t xml:space="preserve"> p. 172-173</w:t>
      </w:r>
    </w:p>
  </w:footnote>
  <w:footnote w:id="10">
    <w:p w:rsidR="00A123A9" w:rsidRDefault="00A123A9" w:rsidP="00A123A9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>
        <w:t>Kamali</w:t>
      </w:r>
      <w:proofErr w:type="spellEnd"/>
      <w:r>
        <w:t xml:space="preserve"> p. 167</w:t>
      </w:r>
    </w:p>
  </w:footnote>
  <w:footnote w:id="11">
    <w:p w:rsidR="00925141" w:rsidRDefault="00925141" w:rsidP="00925141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>
        <w:t>Bazdawi</w:t>
      </w:r>
      <w:proofErr w:type="spellEnd"/>
      <w:r>
        <w:t>, Vol3 p.261</w:t>
      </w:r>
    </w:p>
  </w:footnote>
  <w:footnote w:id="12">
    <w:p w:rsidR="00EC7C66" w:rsidRDefault="00EC7C66" w:rsidP="00EC7C66">
      <w:pPr>
        <w:pStyle w:val="FootnoteText"/>
        <w:bidi w:val="0"/>
      </w:pPr>
      <w:r>
        <w:rPr>
          <w:rStyle w:val="FootnoteReference"/>
        </w:rPr>
        <w:footnoteRef/>
      </w:r>
      <w:r>
        <w:rPr>
          <w:rtl/>
        </w:rPr>
        <w:t xml:space="preserve"> </w:t>
      </w:r>
      <w:proofErr w:type="spellStart"/>
      <w:r>
        <w:t>Kamali</w:t>
      </w:r>
      <w:proofErr w:type="spellEnd"/>
      <w:r>
        <w:t>, p.171-172</w:t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9F7594"/>
    <w:rsid w:val="00190C47"/>
    <w:rsid w:val="00331E5F"/>
    <w:rsid w:val="005532C5"/>
    <w:rsid w:val="00644B74"/>
    <w:rsid w:val="006825F8"/>
    <w:rsid w:val="006B36F7"/>
    <w:rsid w:val="00763D65"/>
    <w:rsid w:val="00806740"/>
    <w:rsid w:val="00853FA7"/>
    <w:rsid w:val="00857E5C"/>
    <w:rsid w:val="00870F23"/>
    <w:rsid w:val="009068E2"/>
    <w:rsid w:val="00925141"/>
    <w:rsid w:val="009B045C"/>
    <w:rsid w:val="009D4B59"/>
    <w:rsid w:val="009F7594"/>
    <w:rsid w:val="00A123A9"/>
    <w:rsid w:val="00A619F7"/>
    <w:rsid w:val="00AA223C"/>
    <w:rsid w:val="00B4235C"/>
    <w:rsid w:val="00B770DC"/>
    <w:rsid w:val="00BC20B3"/>
    <w:rsid w:val="00BF4574"/>
    <w:rsid w:val="00C11836"/>
    <w:rsid w:val="00C47FC9"/>
    <w:rsid w:val="00D32267"/>
    <w:rsid w:val="00D806E5"/>
    <w:rsid w:val="00DF5169"/>
    <w:rsid w:val="00EC7C66"/>
    <w:rsid w:val="00F80990"/>
    <w:rsid w:val="00F86E96"/>
    <w:rsid w:val="00F87706"/>
    <w:rsid w:val="00FE225E"/>
    <w:rsid w:val="00FE616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C20B3"/>
    <w:pPr>
      <w:bidi/>
    </w:pPr>
  </w:style>
  <w:style w:type="paragraph" w:styleId="Heading1">
    <w:name w:val="heading 1"/>
    <w:basedOn w:val="Normal"/>
    <w:next w:val="Normal"/>
    <w:link w:val="Heading1Char"/>
    <w:uiPriority w:val="9"/>
    <w:qFormat/>
    <w:rsid w:val="00D32267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F8099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8099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80990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D32267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Emphasis">
    <w:name w:val="Emphasis"/>
    <w:basedOn w:val="DefaultParagraphFont"/>
    <w:uiPriority w:val="20"/>
    <w:qFormat/>
    <w:rsid w:val="00AA223C"/>
    <w:rPr>
      <w:i/>
      <w:iCs/>
    </w:rPr>
  </w:style>
  <w:style w:type="character" w:styleId="Hyperlink">
    <w:name w:val="Hyperlink"/>
    <w:basedOn w:val="DefaultParagraphFont"/>
    <w:uiPriority w:val="99"/>
    <w:unhideWhenUsed/>
    <w:rsid w:val="00C11836"/>
    <w:rPr>
      <w:color w:val="0000FF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C11836"/>
  </w:style>
  <w:style w:type="paragraph" w:styleId="BalloonText">
    <w:name w:val="Balloon Text"/>
    <w:basedOn w:val="Normal"/>
    <w:link w:val="BalloonTextChar"/>
    <w:uiPriority w:val="99"/>
    <w:semiHidden/>
    <w:unhideWhenUsed/>
    <w:rsid w:val="006B36F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6F7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CB346C8-3754-43D2-A38E-F255D31D16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</TotalTime>
  <Pages>2</Pages>
  <Words>556</Words>
  <Characters>3172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vip</dc:creator>
  <cp:lastModifiedBy>vip</cp:lastModifiedBy>
  <cp:revision>18</cp:revision>
  <dcterms:created xsi:type="dcterms:W3CDTF">2018-01-16T19:19:00Z</dcterms:created>
  <dcterms:modified xsi:type="dcterms:W3CDTF">2018-01-24T15:46:00Z</dcterms:modified>
</cp:coreProperties>
</file>