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C4BE61" w14:textId="77777777" w:rsidR="001850BC" w:rsidRDefault="001850BC" w:rsidP="001850BC">
      <w:pPr>
        <w:autoSpaceDN w:val="0"/>
        <w:spacing w:after="160" w:line="240" w:lineRule="auto"/>
        <w:jc w:val="left"/>
        <w:textAlignment w:val="baseline"/>
        <w:rPr>
          <w:color w:val="auto"/>
          <w:sz w:val="48"/>
          <w:szCs w:val="48"/>
          <w:lang w:eastAsia="en-US"/>
        </w:rPr>
      </w:pPr>
      <w:r w:rsidRPr="001850BC">
        <w:rPr>
          <w:color w:val="auto"/>
          <w:sz w:val="48"/>
          <w:szCs w:val="48"/>
          <w:lang w:eastAsia="en-US"/>
        </w:rPr>
        <w:t xml:space="preserve">     </w:t>
      </w:r>
      <w:r>
        <w:rPr>
          <w:color w:val="auto"/>
          <w:sz w:val="48"/>
          <w:szCs w:val="48"/>
          <w:lang w:eastAsia="en-US"/>
        </w:rPr>
        <w:t xml:space="preserve"> </w:t>
      </w:r>
    </w:p>
    <w:p w14:paraId="608A9DE2" w14:textId="77777777" w:rsidR="001850BC" w:rsidRDefault="001850BC" w:rsidP="001850BC">
      <w:pPr>
        <w:autoSpaceDN w:val="0"/>
        <w:spacing w:after="160" w:line="240" w:lineRule="auto"/>
        <w:jc w:val="left"/>
        <w:textAlignment w:val="baseline"/>
        <w:rPr>
          <w:color w:val="auto"/>
          <w:sz w:val="48"/>
          <w:szCs w:val="48"/>
          <w:lang w:eastAsia="en-US"/>
        </w:rPr>
      </w:pPr>
    </w:p>
    <w:p w14:paraId="410F9E40" w14:textId="283D27EE" w:rsidR="001850BC" w:rsidRPr="001850BC" w:rsidRDefault="001850BC" w:rsidP="001850BC">
      <w:pPr>
        <w:autoSpaceDN w:val="0"/>
        <w:spacing w:after="160" w:line="240" w:lineRule="auto"/>
        <w:jc w:val="left"/>
        <w:textAlignment w:val="baseline"/>
        <w:rPr>
          <w:color w:val="auto"/>
          <w:sz w:val="48"/>
          <w:szCs w:val="48"/>
          <w:lang w:eastAsia="en-US"/>
        </w:rPr>
      </w:pPr>
      <w:r>
        <w:rPr>
          <w:color w:val="auto"/>
          <w:sz w:val="48"/>
          <w:szCs w:val="48"/>
          <w:lang w:eastAsia="en-US"/>
        </w:rPr>
        <w:t xml:space="preserve">     </w:t>
      </w:r>
      <w:r w:rsidRPr="001850BC">
        <w:rPr>
          <w:color w:val="auto"/>
          <w:sz w:val="48"/>
          <w:szCs w:val="48"/>
          <w:lang w:eastAsia="en-US"/>
        </w:rPr>
        <w:t xml:space="preserve">    Student name: </w:t>
      </w:r>
      <w:proofErr w:type="spellStart"/>
      <w:r w:rsidRPr="001850BC">
        <w:rPr>
          <w:color w:val="auto"/>
          <w:sz w:val="48"/>
          <w:szCs w:val="48"/>
          <w:lang w:eastAsia="en-US"/>
        </w:rPr>
        <w:t>Andreea</w:t>
      </w:r>
      <w:proofErr w:type="spellEnd"/>
      <w:r w:rsidRPr="001850BC">
        <w:rPr>
          <w:color w:val="auto"/>
          <w:sz w:val="48"/>
          <w:szCs w:val="48"/>
          <w:lang w:eastAsia="en-US"/>
        </w:rPr>
        <w:t xml:space="preserve"> Novac </w:t>
      </w:r>
    </w:p>
    <w:p w14:paraId="0F36D3F2" w14:textId="77777777" w:rsidR="001850BC" w:rsidRPr="001850BC" w:rsidRDefault="001850BC" w:rsidP="001850BC">
      <w:pPr>
        <w:autoSpaceDN w:val="0"/>
        <w:spacing w:after="160" w:line="240" w:lineRule="auto"/>
        <w:jc w:val="left"/>
        <w:textAlignment w:val="baseline"/>
        <w:rPr>
          <w:color w:val="auto"/>
          <w:sz w:val="48"/>
          <w:szCs w:val="48"/>
          <w:lang w:eastAsia="en-US"/>
        </w:rPr>
      </w:pPr>
      <w:r w:rsidRPr="001850BC">
        <w:rPr>
          <w:color w:val="auto"/>
          <w:sz w:val="48"/>
          <w:szCs w:val="48"/>
          <w:lang w:eastAsia="en-US"/>
        </w:rPr>
        <w:t xml:space="preserve">         Student number :1813117</w:t>
      </w:r>
    </w:p>
    <w:p w14:paraId="456DA476" w14:textId="77777777" w:rsidR="001850BC" w:rsidRPr="001850BC" w:rsidRDefault="001850BC" w:rsidP="001850BC">
      <w:pPr>
        <w:autoSpaceDN w:val="0"/>
        <w:spacing w:after="160" w:line="240" w:lineRule="auto"/>
        <w:jc w:val="left"/>
        <w:textAlignment w:val="baseline"/>
        <w:rPr>
          <w:color w:val="auto"/>
          <w:sz w:val="48"/>
          <w:szCs w:val="48"/>
          <w:lang w:eastAsia="en-US"/>
        </w:rPr>
      </w:pPr>
      <w:r w:rsidRPr="001850BC">
        <w:rPr>
          <w:color w:val="auto"/>
          <w:sz w:val="48"/>
          <w:szCs w:val="48"/>
          <w:lang w:eastAsia="en-US"/>
        </w:rPr>
        <w:t xml:space="preserve">         Module number: LCBB5002</w:t>
      </w:r>
    </w:p>
    <w:p w14:paraId="1A4B0987" w14:textId="77777777" w:rsidR="001850BC" w:rsidRPr="001850BC" w:rsidRDefault="001850BC" w:rsidP="001850BC">
      <w:pPr>
        <w:autoSpaceDN w:val="0"/>
        <w:spacing w:after="160" w:line="240" w:lineRule="auto"/>
        <w:jc w:val="left"/>
        <w:textAlignment w:val="baseline"/>
        <w:rPr>
          <w:color w:val="auto"/>
          <w:sz w:val="48"/>
          <w:szCs w:val="48"/>
          <w:lang w:eastAsia="en-US"/>
        </w:rPr>
      </w:pPr>
      <w:r w:rsidRPr="001850BC">
        <w:rPr>
          <w:color w:val="auto"/>
          <w:sz w:val="48"/>
          <w:szCs w:val="48"/>
          <w:lang w:eastAsia="en-US"/>
        </w:rPr>
        <w:t xml:space="preserve">         Module title: Management accounting</w:t>
      </w:r>
    </w:p>
    <w:p w14:paraId="4BB93E88" w14:textId="77777777" w:rsidR="001850BC" w:rsidRPr="001850BC" w:rsidRDefault="001850BC" w:rsidP="001850BC">
      <w:pPr>
        <w:autoSpaceDN w:val="0"/>
        <w:spacing w:after="160" w:line="240" w:lineRule="auto"/>
        <w:jc w:val="left"/>
        <w:textAlignment w:val="baseline"/>
        <w:rPr>
          <w:color w:val="auto"/>
          <w:sz w:val="48"/>
          <w:szCs w:val="48"/>
          <w:lang w:eastAsia="en-US"/>
        </w:rPr>
      </w:pPr>
      <w:r w:rsidRPr="001850BC">
        <w:rPr>
          <w:color w:val="auto"/>
          <w:sz w:val="48"/>
          <w:szCs w:val="48"/>
          <w:lang w:eastAsia="en-US"/>
        </w:rPr>
        <w:t xml:space="preserve">         Lecturer: Winifred </w:t>
      </w:r>
      <w:proofErr w:type="spellStart"/>
      <w:r w:rsidRPr="001850BC">
        <w:rPr>
          <w:color w:val="auto"/>
          <w:sz w:val="48"/>
          <w:szCs w:val="48"/>
          <w:lang w:eastAsia="en-US"/>
        </w:rPr>
        <w:t>Soribe</w:t>
      </w:r>
      <w:proofErr w:type="spellEnd"/>
      <w:r w:rsidRPr="001850BC">
        <w:rPr>
          <w:color w:val="auto"/>
          <w:sz w:val="48"/>
          <w:szCs w:val="48"/>
          <w:lang w:eastAsia="en-US"/>
        </w:rPr>
        <w:t xml:space="preserve"> </w:t>
      </w:r>
    </w:p>
    <w:p w14:paraId="41FEAFA9" w14:textId="70C4D80C" w:rsidR="0072057D" w:rsidRDefault="0072057D" w:rsidP="001850BC">
      <w:pPr>
        <w:rPr>
          <w:sz w:val="108"/>
          <w:szCs w:val="108"/>
          <w:shd w:val="clear" w:color="auto" w:fill="FFFFFF"/>
        </w:rPr>
      </w:pPr>
    </w:p>
    <w:p w14:paraId="62A5C7CD" w14:textId="77777777" w:rsidR="0072057D" w:rsidRDefault="0072057D">
      <w:pPr>
        <w:suppressAutoHyphens w:val="0"/>
        <w:spacing w:after="160" w:line="259" w:lineRule="auto"/>
        <w:jc w:val="left"/>
      </w:pPr>
      <w:r>
        <w:br w:type="page"/>
      </w:r>
    </w:p>
    <w:sdt>
      <w:sdtPr>
        <w:rPr>
          <w:rFonts w:ascii="Times New Roman" w:eastAsia="Calibri" w:hAnsi="Times New Roman" w:cs="Times New Roman"/>
          <w:color w:val="000000"/>
          <w:sz w:val="24"/>
          <w:szCs w:val="22"/>
          <w:lang w:val="en-GB" w:eastAsia="ar-SA"/>
        </w:rPr>
        <w:id w:val="-871453459"/>
        <w:docPartObj>
          <w:docPartGallery w:val="Table of Contents"/>
          <w:docPartUnique/>
        </w:docPartObj>
      </w:sdtPr>
      <w:sdtEndPr>
        <w:rPr>
          <w:b/>
          <w:bCs/>
          <w:noProof/>
        </w:rPr>
      </w:sdtEndPr>
      <w:sdtContent>
        <w:p w14:paraId="0CEEE269" w14:textId="77777777" w:rsidR="0098523F" w:rsidRPr="001850BC" w:rsidRDefault="0098523F">
          <w:pPr>
            <w:pStyle w:val="TOCHeading"/>
            <w:rPr>
              <w:rFonts w:ascii="Times New Roman" w:hAnsi="Times New Roman" w:cs="Times New Roman"/>
              <w:sz w:val="28"/>
              <w:szCs w:val="28"/>
            </w:rPr>
          </w:pPr>
          <w:r w:rsidRPr="001850BC">
            <w:rPr>
              <w:rFonts w:ascii="Times New Roman" w:hAnsi="Times New Roman" w:cs="Times New Roman"/>
              <w:sz w:val="28"/>
              <w:szCs w:val="28"/>
            </w:rPr>
            <w:t>Contents</w:t>
          </w:r>
        </w:p>
        <w:p w14:paraId="43708EF1" w14:textId="77777777" w:rsidR="0098523F" w:rsidRPr="001850BC" w:rsidRDefault="0098523F">
          <w:pPr>
            <w:pStyle w:val="TOC1"/>
            <w:tabs>
              <w:tab w:val="right" w:leader="dot" w:pos="9350"/>
            </w:tabs>
            <w:rPr>
              <w:rFonts w:eastAsiaTheme="minorEastAsia"/>
              <w:noProof/>
              <w:color w:val="auto"/>
              <w:sz w:val="28"/>
              <w:szCs w:val="28"/>
              <w:lang w:val="en-US" w:eastAsia="en-US"/>
            </w:rPr>
          </w:pPr>
          <w:r w:rsidRPr="001850BC">
            <w:rPr>
              <w:sz w:val="28"/>
              <w:szCs w:val="28"/>
            </w:rPr>
            <w:fldChar w:fldCharType="begin"/>
          </w:r>
          <w:r w:rsidRPr="001850BC">
            <w:rPr>
              <w:sz w:val="28"/>
              <w:szCs w:val="28"/>
            </w:rPr>
            <w:instrText xml:space="preserve"> TOC \o "1-3" \h \z \u </w:instrText>
          </w:r>
          <w:r w:rsidRPr="001850BC">
            <w:rPr>
              <w:sz w:val="28"/>
              <w:szCs w:val="28"/>
            </w:rPr>
            <w:fldChar w:fldCharType="separate"/>
          </w:r>
          <w:hyperlink w:anchor="_Toc45886235" w:history="1">
            <w:r w:rsidRPr="001850BC">
              <w:rPr>
                <w:rStyle w:val="Hyperlink"/>
                <w:noProof/>
                <w:sz w:val="28"/>
                <w:szCs w:val="28"/>
                <w:shd w:val="clear" w:color="auto" w:fill="FFFFFF"/>
              </w:rPr>
              <w:t>INTRODUCTION</w:t>
            </w:r>
            <w:r w:rsidRPr="001850BC">
              <w:rPr>
                <w:noProof/>
                <w:webHidden/>
                <w:sz w:val="28"/>
                <w:szCs w:val="28"/>
              </w:rPr>
              <w:tab/>
            </w:r>
            <w:r w:rsidRPr="001850BC">
              <w:rPr>
                <w:noProof/>
                <w:webHidden/>
                <w:sz w:val="28"/>
                <w:szCs w:val="28"/>
              </w:rPr>
              <w:fldChar w:fldCharType="begin"/>
            </w:r>
            <w:r w:rsidRPr="001850BC">
              <w:rPr>
                <w:noProof/>
                <w:webHidden/>
                <w:sz w:val="28"/>
                <w:szCs w:val="28"/>
              </w:rPr>
              <w:instrText xml:space="preserve"> PAGEREF _Toc45886235 \h </w:instrText>
            </w:r>
            <w:r w:rsidRPr="001850BC">
              <w:rPr>
                <w:noProof/>
                <w:webHidden/>
                <w:sz w:val="28"/>
                <w:szCs w:val="28"/>
              </w:rPr>
            </w:r>
            <w:r w:rsidRPr="001850BC">
              <w:rPr>
                <w:noProof/>
                <w:webHidden/>
                <w:sz w:val="28"/>
                <w:szCs w:val="28"/>
              </w:rPr>
              <w:fldChar w:fldCharType="separate"/>
            </w:r>
            <w:r w:rsidRPr="001850BC">
              <w:rPr>
                <w:noProof/>
                <w:webHidden/>
                <w:sz w:val="28"/>
                <w:szCs w:val="28"/>
              </w:rPr>
              <w:t>3</w:t>
            </w:r>
            <w:r w:rsidRPr="001850BC">
              <w:rPr>
                <w:noProof/>
                <w:webHidden/>
                <w:sz w:val="28"/>
                <w:szCs w:val="28"/>
              </w:rPr>
              <w:fldChar w:fldCharType="end"/>
            </w:r>
          </w:hyperlink>
        </w:p>
        <w:p w14:paraId="50288140" w14:textId="77777777" w:rsidR="0098523F" w:rsidRPr="001850BC" w:rsidRDefault="00202EFA">
          <w:pPr>
            <w:pStyle w:val="TOC1"/>
            <w:tabs>
              <w:tab w:val="right" w:leader="dot" w:pos="9350"/>
            </w:tabs>
            <w:rPr>
              <w:rFonts w:eastAsiaTheme="minorEastAsia"/>
              <w:noProof/>
              <w:color w:val="auto"/>
              <w:sz w:val="28"/>
              <w:szCs w:val="28"/>
              <w:lang w:val="en-US" w:eastAsia="en-US"/>
            </w:rPr>
          </w:pPr>
          <w:hyperlink w:anchor="_Toc45886236" w:history="1">
            <w:r w:rsidR="0098523F" w:rsidRPr="001850BC">
              <w:rPr>
                <w:rStyle w:val="Hyperlink"/>
                <w:noProof/>
                <w:sz w:val="28"/>
                <w:szCs w:val="28"/>
                <w:shd w:val="clear" w:color="auto" w:fill="FFFFFF"/>
              </w:rPr>
              <w:t>PART A</w:t>
            </w:r>
            <w:r w:rsidR="0098523F" w:rsidRPr="001850BC">
              <w:rPr>
                <w:noProof/>
                <w:webHidden/>
                <w:sz w:val="28"/>
                <w:szCs w:val="28"/>
              </w:rPr>
              <w:tab/>
            </w:r>
            <w:r w:rsidR="0098523F" w:rsidRPr="001850BC">
              <w:rPr>
                <w:noProof/>
                <w:webHidden/>
                <w:sz w:val="28"/>
                <w:szCs w:val="28"/>
              </w:rPr>
              <w:fldChar w:fldCharType="begin"/>
            </w:r>
            <w:r w:rsidR="0098523F" w:rsidRPr="001850BC">
              <w:rPr>
                <w:noProof/>
                <w:webHidden/>
                <w:sz w:val="28"/>
                <w:szCs w:val="28"/>
              </w:rPr>
              <w:instrText xml:space="preserve"> PAGEREF _Toc45886236 \h </w:instrText>
            </w:r>
            <w:r w:rsidR="0098523F" w:rsidRPr="001850BC">
              <w:rPr>
                <w:noProof/>
                <w:webHidden/>
                <w:sz w:val="28"/>
                <w:szCs w:val="28"/>
              </w:rPr>
            </w:r>
            <w:r w:rsidR="0098523F" w:rsidRPr="001850BC">
              <w:rPr>
                <w:noProof/>
                <w:webHidden/>
                <w:sz w:val="28"/>
                <w:szCs w:val="28"/>
              </w:rPr>
              <w:fldChar w:fldCharType="separate"/>
            </w:r>
            <w:r w:rsidR="0098523F" w:rsidRPr="001850BC">
              <w:rPr>
                <w:noProof/>
                <w:webHidden/>
                <w:sz w:val="28"/>
                <w:szCs w:val="28"/>
              </w:rPr>
              <w:t>3</w:t>
            </w:r>
            <w:r w:rsidR="0098523F" w:rsidRPr="001850BC">
              <w:rPr>
                <w:noProof/>
                <w:webHidden/>
                <w:sz w:val="28"/>
                <w:szCs w:val="28"/>
              </w:rPr>
              <w:fldChar w:fldCharType="end"/>
            </w:r>
          </w:hyperlink>
        </w:p>
        <w:p w14:paraId="3CF35BF4" w14:textId="77777777" w:rsidR="0098523F" w:rsidRPr="001850BC" w:rsidRDefault="00202EFA">
          <w:pPr>
            <w:pStyle w:val="TOC1"/>
            <w:tabs>
              <w:tab w:val="right" w:leader="dot" w:pos="9350"/>
            </w:tabs>
            <w:rPr>
              <w:rFonts w:eastAsiaTheme="minorEastAsia"/>
              <w:noProof/>
              <w:color w:val="auto"/>
              <w:sz w:val="28"/>
              <w:szCs w:val="28"/>
              <w:lang w:val="en-US" w:eastAsia="en-US"/>
            </w:rPr>
          </w:pPr>
          <w:hyperlink w:anchor="_Toc45886237" w:history="1">
            <w:r w:rsidR="0098523F" w:rsidRPr="001850BC">
              <w:rPr>
                <w:rStyle w:val="Hyperlink"/>
                <w:noProof/>
                <w:sz w:val="28"/>
                <w:szCs w:val="28"/>
              </w:rPr>
              <w:t>PART B</w:t>
            </w:r>
            <w:r w:rsidR="0098523F" w:rsidRPr="001850BC">
              <w:rPr>
                <w:noProof/>
                <w:webHidden/>
                <w:sz w:val="28"/>
                <w:szCs w:val="28"/>
              </w:rPr>
              <w:tab/>
            </w:r>
            <w:r w:rsidR="0098523F" w:rsidRPr="001850BC">
              <w:rPr>
                <w:noProof/>
                <w:webHidden/>
                <w:sz w:val="28"/>
                <w:szCs w:val="28"/>
              </w:rPr>
              <w:fldChar w:fldCharType="begin"/>
            </w:r>
            <w:r w:rsidR="0098523F" w:rsidRPr="001850BC">
              <w:rPr>
                <w:noProof/>
                <w:webHidden/>
                <w:sz w:val="28"/>
                <w:szCs w:val="28"/>
              </w:rPr>
              <w:instrText xml:space="preserve"> PAGEREF _Toc45886237 \h </w:instrText>
            </w:r>
            <w:r w:rsidR="0098523F" w:rsidRPr="001850BC">
              <w:rPr>
                <w:noProof/>
                <w:webHidden/>
                <w:sz w:val="28"/>
                <w:szCs w:val="28"/>
              </w:rPr>
            </w:r>
            <w:r w:rsidR="0098523F" w:rsidRPr="001850BC">
              <w:rPr>
                <w:noProof/>
                <w:webHidden/>
                <w:sz w:val="28"/>
                <w:szCs w:val="28"/>
              </w:rPr>
              <w:fldChar w:fldCharType="separate"/>
            </w:r>
            <w:r w:rsidR="0098523F" w:rsidRPr="001850BC">
              <w:rPr>
                <w:noProof/>
                <w:webHidden/>
                <w:sz w:val="28"/>
                <w:szCs w:val="28"/>
              </w:rPr>
              <w:t>9</w:t>
            </w:r>
            <w:r w:rsidR="0098523F" w:rsidRPr="001850BC">
              <w:rPr>
                <w:noProof/>
                <w:webHidden/>
                <w:sz w:val="28"/>
                <w:szCs w:val="28"/>
              </w:rPr>
              <w:fldChar w:fldCharType="end"/>
            </w:r>
          </w:hyperlink>
        </w:p>
        <w:p w14:paraId="5F1B621A" w14:textId="77777777" w:rsidR="0098523F" w:rsidRPr="001850BC" w:rsidRDefault="00202EFA">
          <w:pPr>
            <w:pStyle w:val="TOC1"/>
            <w:tabs>
              <w:tab w:val="right" w:leader="dot" w:pos="9350"/>
            </w:tabs>
            <w:rPr>
              <w:rFonts w:eastAsiaTheme="minorEastAsia"/>
              <w:noProof/>
              <w:color w:val="auto"/>
              <w:sz w:val="28"/>
              <w:szCs w:val="28"/>
              <w:lang w:val="en-US" w:eastAsia="en-US"/>
            </w:rPr>
          </w:pPr>
          <w:hyperlink w:anchor="_Toc45886238" w:history="1">
            <w:r w:rsidR="0098523F" w:rsidRPr="001850BC">
              <w:rPr>
                <w:rStyle w:val="Hyperlink"/>
                <w:noProof/>
                <w:sz w:val="28"/>
                <w:szCs w:val="28"/>
              </w:rPr>
              <w:t>CONCLUSION</w:t>
            </w:r>
            <w:r w:rsidR="0098523F" w:rsidRPr="001850BC">
              <w:rPr>
                <w:noProof/>
                <w:webHidden/>
                <w:sz w:val="28"/>
                <w:szCs w:val="28"/>
              </w:rPr>
              <w:tab/>
            </w:r>
            <w:r w:rsidR="0098523F" w:rsidRPr="001850BC">
              <w:rPr>
                <w:noProof/>
                <w:webHidden/>
                <w:sz w:val="28"/>
                <w:szCs w:val="28"/>
              </w:rPr>
              <w:fldChar w:fldCharType="begin"/>
            </w:r>
            <w:r w:rsidR="0098523F" w:rsidRPr="001850BC">
              <w:rPr>
                <w:noProof/>
                <w:webHidden/>
                <w:sz w:val="28"/>
                <w:szCs w:val="28"/>
              </w:rPr>
              <w:instrText xml:space="preserve"> PAGEREF _Toc45886238 \h </w:instrText>
            </w:r>
            <w:r w:rsidR="0098523F" w:rsidRPr="001850BC">
              <w:rPr>
                <w:noProof/>
                <w:webHidden/>
                <w:sz w:val="28"/>
                <w:szCs w:val="28"/>
              </w:rPr>
            </w:r>
            <w:r w:rsidR="0098523F" w:rsidRPr="001850BC">
              <w:rPr>
                <w:noProof/>
                <w:webHidden/>
                <w:sz w:val="28"/>
                <w:szCs w:val="28"/>
              </w:rPr>
              <w:fldChar w:fldCharType="separate"/>
            </w:r>
            <w:r w:rsidR="0098523F" w:rsidRPr="001850BC">
              <w:rPr>
                <w:noProof/>
                <w:webHidden/>
                <w:sz w:val="28"/>
                <w:szCs w:val="28"/>
              </w:rPr>
              <w:t>12</w:t>
            </w:r>
            <w:r w:rsidR="0098523F" w:rsidRPr="001850BC">
              <w:rPr>
                <w:noProof/>
                <w:webHidden/>
                <w:sz w:val="28"/>
                <w:szCs w:val="28"/>
              </w:rPr>
              <w:fldChar w:fldCharType="end"/>
            </w:r>
          </w:hyperlink>
        </w:p>
        <w:p w14:paraId="388F5DB5" w14:textId="6B044EB3" w:rsidR="0098523F" w:rsidRPr="001850BC" w:rsidRDefault="00202EFA">
          <w:pPr>
            <w:pStyle w:val="TOC1"/>
            <w:tabs>
              <w:tab w:val="right" w:leader="dot" w:pos="9350"/>
            </w:tabs>
            <w:rPr>
              <w:rFonts w:eastAsiaTheme="minorEastAsia"/>
              <w:noProof/>
              <w:color w:val="auto"/>
              <w:sz w:val="28"/>
              <w:szCs w:val="28"/>
              <w:lang w:val="en-US" w:eastAsia="en-US"/>
            </w:rPr>
          </w:pPr>
          <w:hyperlink w:anchor="_Toc45886239" w:history="1">
            <w:r w:rsidR="0098523F" w:rsidRPr="001850BC">
              <w:rPr>
                <w:rStyle w:val="Hyperlink"/>
                <w:noProof/>
                <w:sz w:val="28"/>
                <w:szCs w:val="28"/>
              </w:rPr>
              <w:t>REFERENCES</w:t>
            </w:r>
            <w:r w:rsidR="0098523F" w:rsidRPr="001850BC">
              <w:rPr>
                <w:noProof/>
                <w:webHidden/>
                <w:sz w:val="28"/>
                <w:szCs w:val="28"/>
              </w:rPr>
              <w:tab/>
            </w:r>
            <w:r w:rsidR="0098523F" w:rsidRPr="001850BC">
              <w:rPr>
                <w:noProof/>
                <w:webHidden/>
                <w:sz w:val="28"/>
                <w:szCs w:val="28"/>
              </w:rPr>
              <w:fldChar w:fldCharType="begin"/>
            </w:r>
            <w:r w:rsidR="0098523F" w:rsidRPr="001850BC">
              <w:rPr>
                <w:noProof/>
                <w:webHidden/>
                <w:sz w:val="28"/>
                <w:szCs w:val="28"/>
              </w:rPr>
              <w:instrText xml:space="preserve"> PAGEREF _Toc45886239 \h </w:instrText>
            </w:r>
            <w:r w:rsidR="0098523F" w:rsidRPr="001850BC">
              <w:rPr>
                <w:noProof/>
                <w:webHidden/>
                <w:sz w:val="28"/>
                <w:szCs w:val="28"/>
              </w:rPr>
            </w:r>
            <w:r w:rsidR="0098523F" w:rsidRPr="001850BC">
              <w:rPr>
                <w:noProof/>
                <w:webHidden/>
                <w:sz w:val="28"/>
                <w:szCs w:val="28"/>
              </w:rPr>
              <w:fldChar w:fldCharType="separate"/>
            </w:r>
            <w:r w:rsidR="0098523F" w:rsidRPr="001850BC">
              <w:rPr>
                <w:noProof/>
                <w:webHidden/>
                <w:sz w:val="28"/>
                <w:szCs w:val="28"/>
              </w:rPr>
              <w:t>1</w:t>
            </w:r>
            <w:r w:rsidR="001850BC" w:rsidRPr="001850BC">
              <w:rPr>
                <w:noProof/>
                <w:webHidden/>
                <w:sz w:val="28"/>
                <w:szCs w:val="28"/>
              </w:rPr>
              <w:t>3</w:t>
            </w:r>
            <w:r w:rsidR="0098523F" w:rsidRPr="001850BC">
              <w:rPr>
                <w:noProof/>
                <w:webHidden/>
                <w:sz w:val="28"/>
                <w:szCs w:val="28"/>
              </w:rPr>
              <w:fldChar w:fldCharType="end"/>
            </w:r>
          </w:hyperlink>
        </w:p>
        <w:p w14:paraId="6F0AAF8F" w14:textId="77777777" w:rsidR="0098523F" w:rsidRDefault="0098523F">
          <w:r w:rsidRPr="001850BC">
            <w:rPr>
              <w:b/>
              <w:bCs/>
              <w:noProof/>
              <w:sz w:val="28"/>
              <w:szCs w:val="28"/>
            </w:rPr>
            <w:fldChar w:fldCharType="end"/>
          </w:r>
        </w:p>
      </w:sdtContent>
    </w:sdt>
    <w:p w14:paraId="07FDF3BE" w14:textId="77777777" w:rsidR="0072057D" w:rsidRDefault="0072057D">
      <w:pPr>
        <w:suppressAutoHyphens w:val="0"/>
        <w:spacing w:after="160" w:line="259" w:lineRule="auto"/>
        <w:jc w:val="left"/>
      </w:pPr>
      <w:r>
        <w:br w:type="page"/>
      </w:r>
    </w:p>
    <w:p w14:paraId="347C7DFD" w14:textId="469AC74F" w:rsidR="0072057D" w:rsidRDefault="0072057D" w:rsidP="0072057D">
      <w:pPr>
        <w:pStyle w:val="Heading1"/>
        <w:pageBreakBefore/>
        <w:rPr>
          <w:shd w:val="clear" w:color="auto" w:fill="FFFFFF"/>
        </w:rPr>
      </w:pPr>
      <w:bookmarkStart w:id="0" w:name="_Toc45886235"/>
      <w:r>
        <w:rPr>
          <w:shd w:val="clear" w:color="auto" w:fill="FFFFFF"/>
        </w:rPr>
        <w:lastRenderedPageBreak/>
        <w:t>INTRODUCTION</w:t>
      </w:r>
      <w:bookmarkEnd w:id="0"/>
    </w:p>
    <w:p w14:paraId="3ADCF791" w14:textId="77777777" w:rsidR="001850BC" w:rsidRPr="001850BC" w:rsidRDefault="001850BC" w:rsidP="001850BC"/>
    <w:p w14:paraId="26FA3511" w14:textId="77777777" w:rsidR="00EA687C" w:rsidRDefault="0072057D" w:rsidP="004B2FA4">
      <w:pPr>
        <w:ind w:firstLine="432"/>
      </w:pPr>
      <w:r>
        <w:t>Companies are</w:t>
      </w:r>
      <w:r w:rsidRPr="0072057D">
        <w:t xml:space="preserve"> facing issues related to taking choices and conducting business in an efficient manner in </w:t>
      </w:r>
      <w:r>
        <w:t>rapidly evolving market environment</w:t>
      </w:r>
      <w:r w:rsidRPr="0072057D">
        <w:t>. Management Accounting is the first option for handling workers to tackle these problems because there is a broader dimension that provides several strategies and resources that reinforce the process for strat</w:t>
      </w:r>
      <w:r>
        <w:t>egic decision taking</w:t>
      </w:r>
      <w:r w:rsidR="00EC7C01">
        <w:t xml:space="preserve"> (</w:t>
      </w:r>
      <w:r w:rsidR="00EC7C01">
        <w:rPr>
          <w:color w:val="222222"/>
          <w:szCs w:val="24"/>
          <w:shd w:val="clear" w:color="auto" w:fill="FFFFFF"/>
        </w:rPr>
        <w:t xml:space="preserve">Lederer, </w:t>
      </w:r>
      <w:proofErr w:type="spellStart"/>
      <w:r w:rsidR="00EC7C01">
        <w:rPr>
          <w:color w:val="222222"/>
          <w:szCs w:val="24"/>
          <w:shd w:val="clear" w:color="auto" w:fill="FFFFFF"/>
        </w:rPr>
        <w:t>Umlauft</w:t>
      </w:r>
      <w:proofErr w:type="spellEnd"/>
      <w:r w:rsidR="00EC7C01">
        <w:rPr>
          <w:color w:val="222222"/>
          <w:szCs w:val="24"/>
          <w:shd w:val="clear" w:color="auto" w:fill="FFFFFF"/>
        </w:rPr>
        <w:t xml:space="preserve"> and </w:t>
      </w:r>
      <w:proofErr w:type="spellStart"/>
      <w:r w:rsidR="00EC7C01">
        <w:rPr>
          <w:color w:val="222222"/>
          <w:szCs w:val="24"/>
          <w:shd w:val="clear" w:color="auto" w:fill="FFFFFF"/>
        </w:rPr>
        <w:t>Hirche</w:t>
      </w:r>
      <w:proofErr w:type="spellEnd"/>
      <w:r w:rsidR="00EC7C01">
        <w:rPr>
          <w:color w:val="222222"/>
          <w:szCs w:val="24"/>
          <w:shd w:val="clear" w:color="auto" w:fill="FFFFFF"/>
        </w:rPr>
        <w:t>,</w:t>
      </w:r>
      <w:r w:rsidR="00EC7C01" w:rsidRPr="00EC7C01">
        <w:rPr>
          <w:color w:val="222222"/>
          <w:szCs w:val="24"/>
          <w:shd w:val="clear" w:color="auto" w:fill="FFFFFF"/>
        </w:rPr>
        <w:t xml:space="preserve"> 2019</w:t>
      </w:r>
      <w:r w:rsidR="00EC7C01">
        <w:t>)</w:t>
      </w:r>
      <w:r>
        <w:t>. The project report</w:t>
      </w:r>
      <w:r w:rsidRPr="0072057D">
        <w:t xml:space="preserve"> deals with the main facets of managerial accounting required to determine the sustained performance of the company. The entire analy</w:t>
      </w:r>
      <w:r w:rsidR="00F55783">
        <w:t>sis is composed of two</w:t>
      </w:r>
      <w:r w:rsidRPr="0072057D">
        <w:t xml:space="preserve"> sections: A and B. First section contains practical sums relating to numerous variance calculations </w:t>
      </w:r>
      <w:r>
        <w:t xml:space="preserve">that </w:t>
      </w:r>
      <w:r w:rsidRPr="0072057D">
        <w:t>are based on XLG case study</w:t>
      </w:r>
      <w:r>
        <w:t xml:space="preserve">. </w:t>
      </w:r>
      <w:r w:rsidRPr="0072057D">
        <w:t>This also includes detailed assessment of the benefits and disadvantages in introducing variances in the measurement of the results of handling employees. Where</w:t>
      </w:r>
      <w:r>
        <w:t>as the other section covers risk</w:t>
      </w:r>
      <w:r w:rsidRPr="0072057D">
        <w:t xml:space="preserve">, importation of </w:t>
      </w:r>
      <w:proofErr w:type="spellStart"/>
      <w:r w:rsidRPr="0072057D">
        <w:t>Farma</w:t>
      </w:r>
      <w:proofErr w:type="spellEnd"/>
      <w:r w:rsidRPr="0072057D">
        <w:t xml:space="preserve"> Q and how this may affect XLG during lock-down related to the study given </w:t>
      </w:r>
      <w:r>
        <w:t>in the brief.</w:t>
      </w:r>
    </w:p>
    <w:p w14:paraId="67D2A511" w14:textId="77777777" w:rsidR="0072057D" w:rsidRDefault="0072057D" w:rsidP="0072057D"/>
    <w:p w14:paraId="1713597E" w14:textId="77777777" w:rsidR="0072057D" w:rsidRDefault="0072057D" w:rsidP="0072057D">
      <w:pPr>
        <w:pStyle w:val="Heading1"/>
        <w:rPr>
          <w:shd w:val="clear" w:color="auto" w:fill="FFFFFF"/>
        </w:rPr>
      </w:pPr>
      <w:bookmarkStart w:id="1" w:name="_Toc45886236"/>
      <w:r>
        <w:rPr>
          <w:shd w:val="clear" w:color="auto" w:fill="FFFFFF"/>
        </w:rPr>
        <w:t>PART A</w:t>
      </w:r>
      <w:bookmarkEnd w:id="1"/>
    </w:p>
    <w:p w14:paraId="5C5CE1DB" w14:textId="77777777" w:rsidR="0072057D" w:rsidRPr="00EC7C01" w:rsidRDefault="00EF29C9" w:rsidP="0098523F">
      <w:pPr>
        <w:rPr>
          <w:b/>
          <w:bCs/>
          <w:shd w:val="clear" w:color="auto" w:fill="FFFFFF"/>
        </w:rPr>
      </w:pPr>
      <w:r>
        <w:rPr>
          <w:shd w:val="clear" w:color="auto" w:fill="FFFFFF"/>
        </w:rPr>
        <w:t>(I</w:t>
      </w:r>
      <w:r w:rsidR="0072057D" w:rsidRPr="00EC7C01">
        <w:rPr>
          <w:shd w:val="clear" w:color="auto" w:fill="FFFFFF"/>
        </w:rPr>
        <w:t>) Sales price variance and sales volume contribution variance: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713"/>
        <w:gridCol w:w="2323"/>
        <w:gridCol w:w="2326"/>
      </w:tblGrid>
      <w:tr w:rsidR="0072057D" w14:paraId="3AAB655F" w14:textId="77777777" w:rsidTr="00F36288">
        <w:trPr>
          <w:trHeight w:val="242"/>
        </w:trPr>
        <w:tc>
          <w:tcPr>
            <w:tcW w:w="9362"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72517967" w14:textId="77777777" w:rsidR="0072057D" w:rsidRDefault="00772067" w:rsidP="00F36288">
            <w:pPr>
              <w:autoSpaceDE w:val="0"/>
              <w:jc w:val="left"/>
            </w:pPr>
            <w:r>
              <w:rPr>
                <w:b/>
                <w:bCs/>
                <w:shd w:val="clear" w:color="auto" w:fill="FFFFFF"/>
              </w:rPr>
              <w:t>Provided data</w:t>
            </w:r>
            <w:r w:rsidR="0072057D">
              <w:rPr>
                <w:b/>
                <w:bCs/>
                <w:shd w:val="clear" w:color="auto" w:fill="FFFFFF"/>
              </w:rPr>
              <w:t>:</w:t>
            </w:r>
          </w:p>
        </w:tc>
      </w:tr>
      <w:tr w:rsidR="0072057D" w14:paraId="5470F69F" w14:textId="77777777" w:rsidTr="00F36288">
        <w:trPr>
          <w:trHeight w:val="242"/>
        </w:trPr>
        <w:tc>
          <w:tcPr>
            <w:tcW w:w="4713" w:type="dxa"/>
            <w:tcBorders>
              <w:left w:val="single" w:sz="1" w:space="0" w:color="000000"/>
              <w:bottom w:val="single" w:sz="1" w:space="0" w:color="000000"/>
            </w:tcBorders>
            <w:shd w:val="clear" w:color="auto" w:fill="auto"/>
            <w:vAlign w:val="bottom"/>
          </w:tcPr>
          <w:p w14:paraId="5C5CB837" w14:textId="77777777" w:rsidR="0072057D" w:rsidRDefault="00772067" w:rsidP="00F36288">
            <w:pPr>
              <w:autoSpaceDE w:val="0"/>
              <w:jc w:val="left"/>
              <w:rPr>
                <w:shd w:val="clear" w:color="auto" w:fill="FFFFFF"/>
              </w:rPr>
            </w:pPr>
            <w:r>
              <w:rPr>
                <w:shd w:val="clear" w:color="auto" w:fill="FFFFFF"/>
              </w:rPr>
              <w:t>Sum of sell unit</w:t>
            </w:r>
            <w:r w:rsidR="0072057D">
              <w:rPr>
                <w:shd w:val="clear" w:color="auto" w:fill="FFFFFF"/>
              </w:rPr>
              <w:t>:</w:t>
            </w:r>
          </w:p>
        </w:tc>
        <w:tc>
          <w:tcPr>
            <w:tcW w:w="4649" w:type="dxa"/>
            <w:gridSpan w:val="2"/>
            <w:tcBorders>
              <w:left w:val="single" w:sz="1" w:space="0" w:color="000000"/>
              <w:bottom w:val="single" w:sz="1" w:space="0" w:color="000000"/>
              <w:right w:val="single" w:sz="1" w:space="0" w:color="000000"/>
            </w:tcBorders>
            <w:shd w:val="clear" w:color="auto" w:fill="auto"/>
            <w:vAlign w:val="bottom"/>
          </w:tcPr>
          <w:p w14:paraId="6C13F37D" w14:textId="77777777" w:rsidR="0072057D" w:rsidRDefault="0072057D" w:rsidP="00F36288">
            <w:pPr>
              <w:autoSpaceDE w:val="0"/>
              <w:jc w:val="right"/>
            </w:pPr>
            <w:r>
              <w:rPr>
                <w:shd w:val="clear" w:color="auto" w:fill="FFFFFF"/>
              </w:rPr>
              <w:t>1600</w:t>
            </w:r>
          </w:p>
        </w:tc>
      </w:tr>
      <w:tr w:rsidR="0072057D" w14:paraId="28683A1E" w14:textId="77777777" w:rsidTr="00F36288">
        <w:trPr>
          <w:trHeight w:val="253"/>
        </w:trPr>
        <w:tc>
          <w:tcPr>
            <w:tcW w:w="4713" w:type="dxa"/>
            <w:tcBorders>
              <w:left w:val="single" w:sz="1" w:space="0" w:color="000000"/>
              <w:bottom w:val="single" w:sz="1" w:space="0" w:color="000000"/>
            </w:tcBorders>
            <w:shd w:val="clear" w:color="auto" w:fill="auto"/>
            <w:vAlign w:val="bottom"/>
          </w:tcPr>
          <w:p w14:paraId="0CB2277A" w14:textId="77777777" w:rsidR="0072057D" w:rsidRDefault="0072057D" w:rsidP="00F36288">
            <w:pPr>
              <w:autoSpaceDE w:val="0"/>
              <w:jc w:val="left"/>
              <w:rPr>
                <w:shd w:val="clear" w:color="auto" w:fill="FFFFFF"/>
              </w:rPr>
            </w:pPr>
            <w:r>
              <w:rPr>
                <w:shd w:val="clear" w:color="auto" w:fill="FFFFFF"/>
              </w:rPr>
              <w:t xml:space="preserve">Material price variance: </w:t>
            </w:r>
          </w:p>
        </w:tc>
        <w:tc>
          <w:tcPr>
            <w:tcW w:w="4649" w:type="dxa"/>
            <w:gridSpan w:val="2"/>
            <w:tcBorders>
              <w:left w:val="single" w:sz="1" w:space="0" w:color="000000"/>
              <w:bottom w:val="single" w:sz="1" w:space="0" w:color="000000"/>
              <w:right w:val="single" w:sz="1" w:space="0" w:color="000000"/>
            </w:tcBorders>
            <w:shd w:val="clear" w:color="auto" w:fill="auto"/>
            <w:vAlign w:val="bottom"/>
          </w:tcPr>
          <w:p w14:paraId="29A13482" w14:textId="77777777" w:rsidR="0072057D" w:rsidRDefault="00F55783" w:rsidP="00F36288">
            <w:pPr>
              <w:autoSpaceDE w:val="0"/>
              <w:jc w:val="left"/>
            </w:pPr>
            <w:r>
              <w:rPr>
                <w:shd w:val="clear" w:color="auto" w:fill="FFFFFF"/>
              </w:rPr>
              <w:t>27000 Pounds  (Favourable)</w:t>
            </w:r>
          </w:p>
        </w:tc>
      </w:tr>
      <w:tr w:rsidR="0072057D" w14:paraId="7253B2B0" w14:textId="77777777" w:rsidTr="00F36288">
        <w:trPr>
          <w:trHeight w:val="505"/>
        </w:trPr>
        <w:tc>
          <w:tcPr>
            <w:tcW w:w="9362" w:type="dxa"/>
            <w:gridSpan w:val="3"/>
            <w:tcBorders>
              <w:left w:val="single" w:sz="1" w:space="0" w:color="000000"/>
              <w:bottom w:val="single" w:sz="1" w:space="0" w:color="000000"/>
              <w:right w:val="single" w:sz="1" w:space="0" w:color="000000"/>
            </w:tcBorders>
            <w:shd w:val="clear" w:color="auto" w:fill="auto"/>
            <w:vAlign w:val="bottom"/>
          </w:tcPr>
          <w:p w14:paraId="418A510A" w14:textId="77777777" w:rsidR="0072057D" w:rsidRDefault="0072057D" w:rsidP="00F36288">
            <w:pPr>
              <w:autoSpaceDE w:val="0"/>
              <w:jc w:val="left"/>
            </w:pPr>
            <w:r>
              <w:rPr>
                <w:shd w:val="clear" w:color="auto" w:fill="FFFFFF"/>
              </w:rPr>
              <w:t>Sales and Contribution:</w:t>
            </w:r>
          </w:p>
        </w:tc>
      </w:tr>
      <w:tr w:rsidR="0072057D" w14:paraId="15E2C0DA" w14:textId="77777777" w:rsidTr="00F36288">
        <w:trPr>
          <w:trHeight w:val="242"/>
        </w:trPr>
        <w:tc>
          <w:tcPr>
            <w:tcW w:w="4713" w:type="dxa"/>
            <w:tcBorders>
              <w:left w:val="single" w:sz="1" w:space="0" w:color="000000"/>
              <w:bottom w:val="single" w:sz="1" w:space="0" w:color="000000"/>
            </w:tcBorders>
            <w:shd w:val="clear" w:color="auto" w:fill="auto"/>
            <w:vAlign w:val="bottom"/>
          </w:tcPr>
          <w:p w14:paraId="0FFB03C6" w14:textId="77777777" w:rsidR="0072057D" w:rsidRDefault="0072057D" w:rsidP="00F36288">
            <w:pPr>
              <w:autoSpaceDE w:val="0"/>
              <w:snapToGrid w:val="0"/>
              <w:jc w:val="left"/>
              <w:rPr>
                <w:b/>
                <w:bCs/>
                <w:shd w:val="clear" w:color="auto" w:fill="FFFFFF"/>
              </w:rPr>
            </w:pPr>
          </w:p>
        </w:tc>
        <w:tc>
          <w:tcPr>
            <w:tcW w:w="2323" w:type="dxa"/>
            <w:tcBorders>
              <w:left w:val="single" w:sz="1" w:space="0" w:color="000000"/>
              <w:bottom w:val="single" w:sz="1" w:space="0" w:color="000000"/>
            </w:tcBorders>
            <w:shd w:val="clear" w:color="auto" w:fill="auto"/>
            <w:vAlign w:val="bottom"/>
          </w:tcPr>
          <w:p w14:paraId="2BCC83E5" w14:textId="77777777" w:rsidR="0072057D" w:rsidRDefault="0072057D" w:rsidP="00F36288">
            <w:pPr>
              <w:autoSpaceDE w:val="0"/>
              <w:jc w:val="left"/>
              <w:rPr>
                <w:b/>
                <w:bCs/>
                <w:shd w:val="clear" w:color="auto" w:fill="FFFFFF"/>
              </w:rPr>
            </w:pPr>
            <w:r>
              <w:rPr>
                <w:b/>
                <w:bCs/>
                <w:shd w:val="clear" w:color="auto" w:fill="FFFFFF"/>
              </w:rPr>
              <w:t>Chemical X</w:t>
            </w:r>
          </w:p>
        </w:tc>
        <w:tc>
          <w:tcPr>
            <w:tcW w:w="2326" w:type="dxa"/>
            <w:tcBorders>
              <w:left w:val="single" w:sz="1" w:space="0" w:color="000000"/>
              <w:bottom w:val="single" w:sz="1" w:space="0" w:color="000000"/>
              <w:right w:val="single" w:sz="1" w:space="0" w:color="000000"/>
            </w:tcBorders>
            <w:shd w:val="clear" w:color="auto" w:fill="auto"/>
            <w:vAlign w:val="bottom"/>
          </w:tcPr>
          <w:p w14:paraId="5FECAE2C" w14:textId="77777777" w:rsidR="0072057D" w:rsidRDefault="0072057D" w:rsidP="00F36288">
            <w:pPr>
              <w:autoSpaceDE w:val="0"/>
              <w:jc w:val="left"/>
            </w:pPr>
            <w:r>
              <w:rPr>
                <w:b/>
                <w:bCs/>
                <w:shd w:val="clear" w:color="auto" w:fill="FFFFFF"/>
              </w:rPr>
              <w:t>Chemical Y</w:t>
            </w:r>
          </w:p>
        </w:tc>
      </w:tr>
      <w:tr w:rsidR="0072057D" w14:paraId="019E3435" w14:textId="77777777" w:rsidTr="00F36288">
        <w:trPr>
          <w:trHeight w:val="242"/>
        </w:trPr>
        <w:tc>
          <w:tcPr>
            <w:tcW w:w="4713" w:type="dxa"/>
            <w:tcBorders>
              <w:left w:val="single" w:sz="1" w:space="0" w:color="000000"/>
              <w:bottom w:val="single" w:sz="1" w:space="0" w:color="000000"/>
            </w:tcBorders>
            <w:shd w:val="clear" w:color="auto" w:fill="auto"/>
            <w:vAlign w:val="bottom"/>
          </w:tcPr>
          <w:p w14:paraId="370D3021" w14:textId="77777777" w:rsidR="0072057D" w:rsidRDefault="00772067" w:rsidP="00772067">
            <w:pPr>
              <w:autoSpaceDE w:val="0"/>
              <w:jc w:val="left"/>
              <w:rPr>
                <w:shd w:val="clear" w:color="auto" w:fill="FFFFFF"/>
              </w:rPr>
            </w:pPr>
            <w:r>
              <w:rPr>
                <w:shd w:val="clear" w:color="auto" w:fill="FFFFFF"/>
              </w:rPr>
              <w:t>Estimated</w:t>
            </w:r>
            <w:r w:rsidR="0072057D">
              <w:rPr>
                <w:shd w:val="clear" w:color="auto" w:fill="FFFFFF"/>
              </w:rPr>
              <w:t xml:space="preserve"> </w:t>
            </w:r>
            <w:r>
              <w:rPr>
                <w:shd w:val="clear" w:color="auto" w:fill="FFFFFF"/>
              </w:rPr>
              <w:t>sum of sale</w:t>
            </w:r>
            <w:r w:rsidR="0072057D">
              <w:rPr>
                <w:shd w:val="clear" w:color="auto" w:fill="FFFFFF"/>
              </w:rPr>
              <w:t xml:space="preserve"> </w:t>
            </w:r>
          </w:p>
        </w:tc>
        <w:tc>
          <w:tcPr>
            <w:tcW w:w="2323" w:type="dxa"/>
            <w:tcBorders>
              <w:left w:val="single" w:sz="1" w:space="0" w:color="000000"/>
              <w:bottom w:val="single" w:sz="1" w:space="0" w:color="000000"/>
            </w:tcBorders>
            <w:shd w:val="clear" w:color="auto" w:fill="auto"/>
            <w:vAlign w:val="bottom"/>
          </w:tcPr>
          <w:p w14:paraId="0FFC4007" w14:textId="77777777" w:rsidR="0072057D" w:rsidRDefault="0072057D" w:rsidP="00F36288">
            <w:pPr>
              <w:autoSpaceDE w:val="0"/>
              <w:jc w:val="right"/>
              <w:rPr>
                <w:shd w:val="clear" w:color="auto" w:fill="FFFFFF"/>
              </w:rPr>
            </w:pPr>
            <w:r>
              <w:rPr>
                <w:shd w:val="clear" w:color="auto" w:fill="FFFFFF"/>
              </w:rPr>
              <w:t>595 units</w:t>
            </w:r>
          </w:p>
        </w:tc>
        <w:tc>
          <w:tcPr>
            <w:tcW w:w="2326" w:type="dxa"/>
            <w:tcBorders>
              <w:left w:val="single" w:sz="1" w:space="0" w:color="000000"/>
              <w:bottom w:val="single" w:sz="1" w:space="0" w:color="000000"/>
              <w:right w:val="single" w:sz="1" w:space="0" w:color="000000"/>
            </w:tcBorders>
            <w:shd w:val="clear" w:color="auto" w:fill="auto"/>
            <w:vAlign w:val="bottom"/>
          </w:tcPr>
          <w:p w14:paraId="5B30FE72" w14:textId="77777777" w:rsidR="0072057D" w:rsidRDefault="0072057D" w:rsidP="00F36288">
            <w:pPr>
              <w:autoSpaceDE w:val="0"/>
              <w:jc w:val="right"/>
            </w:pPr>
            <w:r>
              <w:rPr>
                <w:shd w:val="clear" w:color="auto" w:fill="FFFFFF"/>
              </w:rPr>
              <w:t>595 units</w:t>
            </w:r>
          </w:p>
        </w:tc>
      </w:tr>
      <w:tr w:rsidR="0072057D" w14:paraId="1F7864B6" w14:textId="77777777" w:rsidTr="00F36288">
        <w:trPr>
          <w:trHeight w:val="242"/>
        </w:trPr>
        <w:tc>
          <w:tcPr>
            <w:tcW w:w="4713" w:type="dxa"/>
            <w:tcBorders>
              <w:left w:val="single" w:sz="1" w:space="0" w:color="000000"/>
              <w:bottom w:val="single" w:sz="1" w:space="0" w:color="000000"/>
            </w:tcBorders>
            <w:shd w:val="clear" w:color="auto" w:fill="auto"/>
            <w:vAlign w:val="bottom"/>
          </w:tcPr>
          <w:p w14:paraId="2D459219" w14:textId="77777777" w:rsidR="0072057D" w:rsidRDefault="00772067" w:rsidP="00772067">
            <w:pPr>
              <w:autoSpaceDE w:val="0"/>
              <w:jc w:val="left"/>
              <w:rPr>
                <w:shd w:val="clear" w:color="auto" w:fill="FFFFFF"/>
              </w:rPr>
            </w:pPr>
            <w:r>
              <w:rPr>
                <w:shd w:val="clear" w:color="auto" w:fill="FFFFFF"/>
              </w:rPr>
              <w:t>Actual Sale</w:t>
            </w:r>
            <w:r w:rsidR="0072057D">
              <w:rPr>
                <w:shd w:val="clear" w:color="auto" w:fill="FFFFFF"/>
              </w:rPr>
              <w:t xml:space="preserve"> </w:t>
            </w:r>
            <w:r>
              <w:rPr>
                <w:shd w:val="clear" w:color="auto" w:fill="FFFFFF"/>
              </w:rPr>
              <w:t>units</w:t>
            </w:r>
          </w:p>
        </w:tc>
        <w:tc>
          <w:tcPr>
            <w:tcW w:w="2323" w:type="dxa"/>
            <w:tcBorders>
              <w:left w:val="single" w:sz="1" w:space="0" w:color="000000"/>
              <w:bottom w:val="single" w:sz="1" w:space="0" w:color="000000"/>
            </w:tcBorders>
            <w:shd w:val="clear" w:color="auto" w:fill="auto"/>
            <w:vAlign w:val="bottom"/>
          </w:tcPr>
          <w:p w14:paraId="61028F70" w14:textId="77777777" w:rsidR="0072057D" w:rsidRDefault="0072057D" w:rsidP="00F36288">
            <w:pPr>
              <w:autoSpaceDE w:val="0"/>
              <w:jc w:val="right"/>
              <w:rPr>
                <w:shd w:val="clear" w:color="auto" w:fill="FFFFFF"/>
              </w:rPr>
            </w:pPr>
            <w:r>
              <w:rPr>
                <w:shd w:val="clear" w:color="auto" w:fill="FFFFFF"/>
              </w:rPr>
              <w:t>850 units</w:t>
            </w:r>
          </w:p>
        </w:tc>
        <w:tc>
          <w:tcPr>
            <w:tcW w:w="2326" w:type="dxa"/>
            <w:tcBorders>
              <w:left w:val="single" w:sz="1" w:space="0" w:color="000000"/>
              <w:bottom w:val="single" w:sz="1" w:space="0" w:color="000000"/>
              <w:right w:val="single" w:sz="1" w:space="0" w:color="000000"/>
            </w:tcBorders>
            <w:shd w:val="clear" w:color="auto" w:fill="auto"/>
            <w:vAlign w:val="bottom"/>
          </w:tcPr>
          <w:p w14:paraId="3A45B688" w14:textId="77777777" w:rsidR="0072057D" w:rsidRDefault="0072057D" w:rsidP="00F36288">
            <w:pPr>
              <w:autoSpaceDE w:val="0"/>
              <w:jc w:val="right"/>
            </w:pPr>
            <w:r>
              <w:rPr>
                <w:shd w:val="clear" w:color="auto" w:fill="FFFFFF"/>
              </w:rPr>
              <w:t>750 units</w:t>
            </w:r>
          </w:p>
        </w:tc>
      </w:tr>
      <w:tr w:rsidR="0072057D" w14:paraId="62FE3B96" w14:textId="77777777" w:rsidTr="00F36288">
        <w:trPr>
          <w:trHeight w:val="242"/>
        </w:trPr>
        <w:tc>
          <w:tcPr>
            <w:tcW w:w="4713" w:type="dxa"/>
            <w:tcBorders>
              <w:left w:val="single" w:sz="1" w:space="0" w:color="000000"/>
              <w:bottom w:val="single" w:sz="1" w:space="0" w:color="000000"/>
            </w:tcBorders>
            <w:shd w:val="clear" w:color="auto" w:fill="auto"/>
            <w:vAlign w:val="bottom"/>
          </w:tcPr>
          <w:p w14:paraId="68BC63C5" w14:textId="77777777" w:rsidR="0072057D" w:rsidRDefault="00772067" w:rsidP="00F36288">
            <w:pPr>
              <w:autoSpaceDE w:val="0"/>
              <w:jc w:val="left"/>
              <w:rPr>
                <w:shd w:val="clear" w:color="auto" w:fill="FFFFFF"/>
              </w:rPr>
            </w:pPr>
            <w:r>
              <w:rPr>
                <w:shd w:val="clear" w:color="auto" w:fill="FFFFFF"/>
              </w:rPr>
              <w:t>Estimated selling</w:t>
            </w:r>
            <w:r w:rsidR="0072057D">
              <w:rPr>
                <w:shd w:val="clear" w:color="auto" w:fill="FFFFFF"/>
              </w:rPr>
              <w:t xml:space="preserve"> price</w:t>
            </w:r>
          </w:p>
        </w:tc>
        <w:tc>
          <w:tcPr>
            <w:tcW w:w="2323" w:type="dxa"/>
            <w:tcBorders>
              <w:left w:val="single" w:sz="1" w:space="0" w:color="000000"/>
              <w:bottom w:val="single" w:sz="1" w:space="0" w:color="000000"/>
            </w:tcBorders>
            <w:shd w:val="clear" w:color="auto" w:fill="auto"/>
            <w:vAlign w:val="bottom"/>
          </w:tcPr>
          <w:p w14:paraId="1E4C6B9D" w14:textId="77777777" w:rsidR="0072057D" w:rsidRDefault="0072057D" w:rsidP="00F36288">
            <w:pPr>
              <w:autoSpaceDE w:val="0"/>
              <w:jc w:val="right"/>
              <w:rPr>
                <w:shd w:val="clear" w:color="auto" w:fill="FFFFFF"/>
              </w:rPr>
            </w:pPr>
            <w:r>
              <w:rPr>
                <w:shd w:val="clear" w:color="auto" w:fill="FFFFFF"/>
              </w:rPr>
              <w:t xml:space="preserve"> 35</w:t>
            </w:r>
            <w:r w:rsidR="00772067">
              <w:rPr>
                <w:shd w:val="clear" w:color="auto" w:fill="FFFFFF"/>
              </w:rPr>
              <w:t xml:space="preserve"> Pounds</w:t>
            </w:r>
          </w:p>
        </w:tc>
        <w:tc>
          <w:tcPr>
            <w:tcW w:w="2326" w:type="dxa"/>
            <w:tcBorders>
              <w:left w:val="single" w:sz="1" w:space="0" w:color="000000"/>
              <w:bottom w:val="single" w:sz="1" w:space="0" w:color="000000"/>
              <w:right w:val="single" w:sz="1" w:space="0" w:color="000000"/>
            </w:tcBorders>
            <w:shd w:val="clear" w:color="auto" w:fill="auto"/>
            <w:vAlign w:val="bottom"/>
          </w:tcPr>
          <w:p w14:paraId="74C920DA" w14:textId="77777777" w:rsidR="0072057D" w:rsidRDefault="0072057D" w:rsidP="00F36288">
            <w:pPr>
              <w:autoSpaceDE w:val="0"/>
              <w:jc w:val="right"/>
            </w:pPr>
            <w:r>
              <w:rPr>
                <w:shd w:val="clear" w:color="auto" w:fill="FFFFFF"/>
              </w:rPr>
              <w:t xml:space="preserve"> 30</w:t>
            </w:r>
            <w:r w:rsidR="00772067">
              <w:rPr>
                <w:shd w:val="clear" w:color="auto" w:fill="FFFFFF"/>
              </w:rPr>
              <w:t xml:space="preserve"> Pounds</w:t>
            </w:r>
          </w:p>
        </w:tc>
      </w:tr>
      <w:tr w:rsidR="0072057D" w14:paraId="7B74641C" w14:textId="77777777" w:rsidTr="00F36288">
        <w:trPr>
          <w:trHeight w:val="477"/>
        </w:trPr>
        <w:tc>
          <w:tcPr>
            <w:tcW w:w="4713" w:type="dxa"/>
            <w:tcBorders>
              <w:left w:val="single" w:sz="1" w:space="0" w:color="000000"/>
              <w:bottom w:val="single" w:sz="1" w:space="0" w:color="000000"/>
            </w:tcBorders>
            <w:shd w:val="clear" w:color="auto" w:fill="auto"/>
            <w:vAlign w:val="bottom"/>
          </w:tcPr>
          <w:p w14:paraId="4E40D504" w14:textId="77777777" w:rsidR="0072057D" w:rsidRDefault="0072057D" w:rsidP="00772067">
            <w:pPr>
              <w:autoSpaceDE w:val="0"/>
              <w:jc w:val="left"/>
              <w:rPr>
                <w:shd w:val="clear" w:color="auto" w:fill="FFFFFF"/>
              </w:rPr>
            </w:pPr>
            <w:r>
              <w:rPr>
                <w:shd w:val="clear" w:color="auto" w:fill="FFFFFF"/>
              </w:rPr>
              <w:t xml:space="preserve">Actual </w:t>
            </w:r>
            <w:r w:rsidR="00772067">
              <w:rPr>
                <w:shd w:val="clear" w:color="auto" w:fill="FFFFFF"/>
              </w:rPr>
              <w:t>selling price</w:t>
            </w:r>
          </w:p>
        </w:tc>
        <w:tc>
          <w:tcPr>
            <w:tcW w:w="2323" w:type="dxa"/>
            <w:tcBorders>
              <w:left w:val="single" w:sz="1" w:space="0" w:color="000000"/>
              <w:bottom w:val="single" w:sz="1" w:space="0" w:color="000000"/>
            </w:tcBorders>
            <w:shd w:val="clear" w:color="auto" w:fill="auto"/>
            <w:vAlign w:val="bottom"/>
          </w:tcPr>
          <w:p w14:paraId="2838C708" w14:textId="77777777" w:rsidR="0072057D" w:rsidRDefault="0072057D" w:rsidP="00F36288">
            <w:pPr>
              <w:autoSpaceDE w:val="0"/>
              <w:jc w:val="right"/>
              <w:rPr>
                <w:shd w:val="clear" w:color="auto" w:fill="FFFFFF"/>
              </w:rPr>
            </w:pPr>
            <w:r>
              <w:rPr>
                <w:shd w:val="clear" w:color="auto" w:fill="FFFFFF"/>
              </w:rPr>
              <w:t xml:space="preserve"> 45</w:t>
            </w:r>
            <w:r w:rsidR="00772067">
              <w:rPr>
                <w:shd w:val="clear" w:color="auto" w:fill="FFFFFF"/>
              </w:rPr>
              <w:t xml:space="preserve"> Pounds</w:t>
            </w:r>
          </w:p>
        </w:tc>
        <w:tc>
          <w:tcPr>
            <w:tcW w:w="2326" w:type="dxa"/>
            <w:tcBorders>
              <w:left w:val="single" w:sz="1" w:space="0" w:color="000000"/>
              <w:bottom w:val="single" w:sz="1" w:space="0" w:color="000000"/>
              <w:right w:val="single" w:sz="1" w:space="0" w:color="000000"/>
            </w:tcBorders>
            <w:shd w:val="clear" w:color="auto" w:fill="auto"/>
            <w:vAlign w:val="bottom"/>
          </w:tcPr>
          <w:p w14:paraId="253849D0" w14:textId="77777777" w:rsidR="0072057D" w:rsidRDefault="0072057D" w:rsidP="00F36288">
            <w:pPr>
              <w:autoSpaceDE w:val="0"/>
              <w:jc w:val="right"/>
            </w:pPr>
            <w:r>
              <w:rPr>
                <w:shd w:val="clear" w:color="auto" w:fill="FFFFFF"/>
              </w:rPr>
              <w:t xml:space="preserve"> 37</w:t>
            </w:r>
            <w:r w:rsidR="00772067">
              <w:rPr>
                <w:shd w:val="clear" w:color="auto" w:fill="FFFFFF"/>
              </w:rPr>
              <w:t xml:space="preserve"> Pounds</w:t>
            </w:r>
          </w:p>
        </w:tc>
      </w:tr>
      <w:tr w:rsidR="0072057D" w14:paraId="29C14246" w14:textId="77777777" w:rsidTr="00F36288">
        <w:trPr>
          <w:trHeight w:val="242"/>
        </w:trPr>
        <w:tc>
          <w:tcPr>
            <w:tcW w:w="4713" w:type="dxa"/>
            <w:tcBorders>
              <w:left w:val="single" w:sz="1" w:space="0" w:color="000000"/>
              <w:bottom w:val="single" w:sz="1" w:space="0" w:color="000000"/>
            </w:tcBorders>
            <w:shd w:val="clear" w:color="auto" w:fill="auto"/>
            <w:vAlign w:val="bottom"/>
          </w:tcPr>
          <w:p w14:paraId="3B31852D" w14:textId="77777777" w:rsidR="0072057D" w:rsidRDefault="0072057D" w:rsidP="00F36288">
            <w:pPr>
              <w:autoSpaceDE w:val="0"/>
              <w:snapToGrid w:val="0"/>
              <w:jc w:val="left"/>
              <w:rPr>
                <w:shd w:val="clear" w:color="auto" w:fill="FFFFFF"/>
              </w:rPr>
            </w:pPr>
          </w:p>
        </w:tc>
        <w:tc>
          <w:tcPr>
            <w:tcW w:w="2323" w:type="dxa"/>
            <w:tcBorders>
              <w:left w:val="single" w:sz="1" w:space="0" w:color="000000"/>
              <w:bottom w:val="single" w:sz="1" w:space="0" w:color="000000"/>
            </w:tcBorders>
            <w:shd w:val="clear" w:color="auto" w:fill="auto"/>
            <w:vAlign w:val="bottom"/>
          </w:tcPr>
          <w:p w14:paraId="75CEE4B0" w14:textId="77777777" w:rsidR="0072057D" w:rsidRDefault="0072057D" w:rsidP="00F36288">
            <w:pPr>
              <w:autoSpaceDE w:val="0"/>
              <w:snapToGrid w:val="0"/>
              <w:jc w:val="left"/>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14:paraId="1D282FDF" w14:textId="77777777" w:rsidR="0072057D" w:rsidRDefault="0072057D" w:rsidP="00F36288">
            <w:pPr>
              <w:autoSpaceDE w:val="0"/>
              <w:snapToGrid w:val="0"/>
              <w:jc w:val="left"/>
              <w:rPr>
                <w:shd w:val="clear" w:color="auto" w:fill="FFFFFF"/>
              </w:rPr>
            </w:pPr>
          </w:p>
        </w:tc>
      </w:tr>
      <w:tr w:rsidR="0072057D" w14:paraId="64D65346" w14:textId="77777777" w:rsidTr="00F36288">
        <w:trPr>
          <w:trHeight w:val="477"/>
        </w:trPr>
        <w:tc>
          <w:tcPr>
            <w:tcW w:w="4713" w:type="dxa"/>
            <w:tcBorders>
              <w:left w:val="single" w:sz="1" w:space="0" w:color="000000"/>
              <w:bottom w:val="single" w:sz="1" w:space="0" w:color="000000"/>
            </w:tcBorders>
            <w:shd w:val="clear" w:color="auto" w:fill="auto"/>
            <w:vAlign w:val="bottom"/>
          </w:tcPr>
          <w:p w14:paraId="76183D1C" w14:textId="77777777" w:rsidR="0072057D" w:rsidRDefault="0072057D" w:rsidP="00F36288">
            <w:pPr>
              <w:autoSpaceDE w:val="0"/>
              <w:jc w:val="left"/>
              <w:rPr>
                <w:shd w:val="clear" w:color="auto" w:fill="FFFFFF"/>
              </w:rPr>
            </w:pPr>
            <w:r>
              <w:rPr>
                <w:shd w:val="clear" w:color="auto" w:fill="FFFFFF"/>
              </w:rPr>
              <w:t>Standard margin</w:t>
            </w:r>
          </w:p>
        </w:tc>
        <w:tc>
          <w:tcPr>
            <w:tcW w:w="2323" w:type="dxa"/>
            <w:tcBorders>
              <w:left w:val="single" w:sz="1" w:space="0" w:color="000000"/>
              <w:bottom w:val="single" w:sz="1" w:space="0" w:color="000000"/>
            </w:tcBorders>
            <w:shd w:val="clear" w:color="auto" w:fill="auto"/>
            <w:vAlign w:val="bottom"/>
          </w:tcPr>
          <w:p w14:paraId="1AED5888" w14:textId="77777777" w:rsidR="0072057D" w:rsidRDefault="0072057D" w:rsidP="00F36288">
            <w:pPr>
              <w:autoSpaceDE w:val="0"/>
              <w:jc w:val="right"/>
              <w:rPr>
                <w:shd w:val="clear" w:color="auto" w:fill="FFFFFF"/>
              </w:rPr>
            </w:pPr>
            <w:r>
              <w:rPr>
                <w:shd w:val="clear" w:color="auto" w:fill="FFFFFF"/>
              </w:rPr>
              <w:t xml:space="preserve"> 25</w:t>
            </w:r>
            <w:r w:rsidR="00772067">
              <w:rPr>
                <w:shd w:val="clear" w:color="auto" w:fill="FFFFFF"/>
              </w:rPr>
              <w:t xml:space="preserve"> Pounds</w:t>
            </w:r>
          </w:p>
        </w:tc>
        <w:tc>
          <w:tcPr>
            <w:tcW w:w="2326" w:type="dxa"/>
            <w:tcBorders>
              <w:left w:val="single" w:sz="1" w:space="0" w:color="000000"/>
              <w:bottom w:val="single" w:sz="1" w:space="0" w:color="000000"/>
              <w:right w:val="single" w:sz="1" w:space="0" w:color="000000"/>
            </w:tcBorders>
            <w:shd w:val="clear" w:color="auto" w:fill="auto"/>
            <w:vAlign w:val="bottom"/>
          </w:tcPr>
          <w:p w14:paraId="1E6A088A" w14:textId="77777777" w:rsidR="0072057D" w:rsidRDefault="0072057D" w:rsidP="00F36288">
            <w:pPr>
              <w:autoSpaceDE w:val="0"/>
              <w:jc w:val="right"/>
            </w:pPr>
            <w:r>
              <w:rPr>
                <w:shd w:val="clear" w:color="auto" w:fill="FFFFFF"/>
              </w:rPr>
              <w:t xml:space="preserve"> 20</w:t>
            </w:r>
            <w:r w:rsidR="00772067">
              <w:rPr>
                <w:shd w:val="clear" w:color="auto" w:fill="FFFFFF"/>
              </w:rPr>
              <w:t xml:space="preserve"> Pounds</w:t>
            </w:r>
          </w:p>
        </w:tc>
      </w:tr>
    </w:tbl>
    <w:p w14:paraId="0D4586AA" w14:textId="77777777" w:rsidR="0098523F" w:rsidRDefault="0098523F" w:rsidP="0098523F">
      <w:pPr>
        <w:rPr>
          <w:shd w:val="clear" w:color="auto" w:fill="FFFFFF"/>
        </w:rPr>
      </w:pPr>
    </w:p>
    <w:p w14:paraId="3F4BE041" w14:textId="77777777" w:rsidR="0072057D" w:rsidRPr="00EC7C01" w:rsidRDefault="0072057D" w:rsidP="0098523F">
      <w:pPr>
        <w:rPr>
          <w:shd w:val="clear" w:color="auto" w:fill="FFFFFF"/>
        </w:rPr>
      </w:pPr>
      <w:r w:rsidRPr="00EC7C01">
        <w:rPr>
          <w:shd w:val="clear" w:color="auto" w:fill="FFFFFF"/>
        </w:rPr>
        <w:t>Sales price variance: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713"/>
        <w:gridCol w:w="2323"/>
        <w:gridCol w:w="2326"/>
      </w:tblGrid>
      <w:tr w:rsidR="0072057D" w14:paraId="340FCC68" w14:textId="77777777" w:rsidTr="00F36288">
        <w:trPr>
          <w:trHeight w:val="242"/>
        </w:trPr>
        <w:tc>
          <w:tcPr>
            <w:tcW w:w="4713" w:type="dxa"/>
            <w:tcBorders>
              <w:top w:val="single" w:sz="1" w:space="0" w:color="000000"/>
              <w:left w:val="single" w:sz="1" w:space="0" w:color="000000"/>
              <w:bottom w:val="single" w:sz="1" w:space="0" w:color="000000"/>
            </w:tcBorders>
            <w:shd w:val="clear" w:color="auto" w:fill="auto"/>
            <w:vAlign w:val="bottom"/>
          </w:tcPr>
          <w:p w14:paraId="5CE6F5CD" w14:textId="77777777" w:rsidR="0072057D" w:rsidRDefault="00F55783" w:rsidP="00F36288">
            <w:pPr>
              <w:autoSpaceDE w:val="0"/>
              <w:jc w:val="left"/>
              <w:rPr>
                <w:shd w:val="clear" w:color="auto" w:fill="FFFFFF"/>
              </w:rPr>
            </w:pPr>
            <w:r>
              <w:rPr>
                <w:b/>
                <w:bCs/>
                <w:u w:val="single"/>
                <w:shd w:val="clear" w:color="auto" w:fill="FFFFFF"/>
              </w:rPr>
              <w:t>Chemical</w:t>
            </w:r>
            <w:r w:rsidR="0072057D">
              <w:rPr>
                <w:b/>
                <w:bCs/>
                <w:u w:val="single"/>
                <w:shd w:val="clear" w:color="auto" w:fill="FFFFFF"/>
              </w:rPr>
              <w:t xml:space="preserve"> X</w:t>
            </w:r>
          </w:p>
        </w:tc>
        <w:tc>
          <w:tcPr>
            <w:tcW w:w="2323" w:type="dxa"/>
            <w:tcBorders>
              <w:top w:val="single" w:sz="1" w:space="0" w:color="000000"/>
              <w:left w:val="single" w:sz="1" w:space="0" w:color="000000"/>
              <w:bottom w:val="single" w:sz="1" w:space="0" w:color="000000"/>
            </w:tcBorders>
            <w:shd w:val="clear" w:color="auto" w:fill="auto"/>
            <w:vAlign w:val="bottom"/>
          </w:tcPr>
          <w:p w14:paraId="2370B1A9" w14:textId="77777777" w:rsidR="0072057D" w:rsidRDefault="0072057D" w:rsidP="00F36288">
            <w:pPr>
              <w:autoSpaceDE w:val="0"/>
              <w:snapToGrid w:val="0"/>
              <w:jc w:val="left"/>
              <w:rPr>
                <w:shd w:val="clear" w:color="auto" w:fill="FFFFFF"/>
              </w:rPr>
            </w:pPr>
          </w:p>
        </w:tc>
        <w:tc>
          <w:tcPr>
            <w:tcW w:w="2326" w:type="dxa"/>
            <w:tcBorders>
              <w:top w:val="single" w:sz="1" w:space="0" w:color="000000"/>
              <w:left w:val="single" w:sz="1" w:space="0" w:color="000000"/>
              <w:bottom w:val="single" w:sz="1" w:space="0" w:color="000000"/>
              <w:right w:val="single" w:sz="1" w:space="0" w:color="000000"/>
            </w:tcBorders>
            <w:shd w:val="clear" w:color="auto" w:fill="auto"/>
            <w:vAlign w:val="bottom"/>
          </w:tcPr>
          <w:p w14:paraId="355C615C" w14:textId="77777777" w:rsidR="0072057D" w:rsidRDefault="0072057D" w:rsidP="00F36288">
            <w:pPr>
              <w:autoSpaceDE w:val="0"/>
              <w:snapToGrid w:val="0"/>
              <w:jc w:val="left"/>
              <w:rPr>
                <w:shd w:val="clear" w:color="auto" w:fill="FFFFFF"/>
              </w:rPr>
            </w:pPr>
          </w:p>
        </w:tc>
      </w:tr>
      <w:tr w:rsidR="0072057D" w14:paraId="52EAEF2D" w14:textId="77777777" w:rsidTr="00F36288">
        <w:trPr>
          <w:trHeight w:val="242"/>
        </w:trPr>
        <w:tc>
          <w:tcPr>
            <w:tcW w:w="4713" w:type="dxa"/>
            <w:tcBorders>
              <w:left w:val="single" w:sz="1" w:space="0" w:color="000000"/>
              <w:bottom w:val="single" w:sz="1" w:space="0" w:color="000000"/>
            </w:tcBorders>
            <w:shd w:val="clear" w:color="auto" w:fill="auto"/>
            <w:vAlign w:val="bottom"/>
          </w:tcPr>
          <w:p w14:paraId="5D217E48" w14:textId="77777777" w:rsidR="0072057D" w:rsidRDefault="0072057D" w:rsidP="00F36288">
            <w:pPr>
              <w:autoSpaceDE w:val="0"/>
              <w:jc w:val="left"/>
              <w:rPr>
                <w:shd w:val="clear" w:color="auto" w:fill="FFFFFF"/>
              </w:rPr>
            </w:pPr>
            <w:r>
              <w:rPr>
                <w:shd w:val="clear" w:color="auto" w:fill="FFFFFF"/>
              </w:rPr>
              <w:t xml:space="preserve">Sales Price Variance (X) </w:t>
            </w:r>
            <w:r w:rsidR="00F55783">
              <w:rPr>
                <w:shd w:val="clear" w:color="auto" w:fill="FFFFFF"/>
              </w:rPr>
              <w:t>:</w:t>
            </w:r>
          </w:p>
        </w:tc>
        <w:tc>
          <w:tcPr>
            <w:tcW w:w="4649" w:type="dxa"/>
            <w:gridSpan w:val="2"/>
            <w:tcBorders>
              <w:left w:val="single" w:sz="1" w:space="0" w:color="000000"/>
              <w:bottom w:val="single" w:sz="1" w:space="0" w:color="000000"/>
              <w:right w:val="single" w:sz="1" w:space="0" w:color="000000"/>
            </w:tcBorders>
            <w:shd w:val="clear" w:color="auto" w:fill="auto"/>
            <w:vAlign w:val="bottom"/>
          </w:tcPr>
          <w:p w14:paraId="68F67B74" w14:textId="77777777" w:rsidR="0072057D" w:rsidRDefault="0072057D" w:rsidP="00F36288">
            <w:pPr>
              <w:autoSpaceDE w:val="0"/>
              <w:jc w:val="left"/>
            </w:pPr>
            <w:r>
              <w:rPr>
                <w:shd w:val="clear" w:color="auto" w:fill="FFFFFF"/>
              </w:rPr>
              <w:t>(</w:t>
            </w:r>
            <w:r w:rsidR="00772067">
              <w:rPr>
                <w:shd w:val="clear" w:color="auto" w:fill="FFFFFF"/>
              </w:rPr>
              <w:t>Actual Price – Standard Price) x</w:t>
            </w:r>
            <w:r>
              <w:rPr>
                <w:shd w:val="clear" w:color="auto" w:fill="FFFFFF"/>
              </w:rPr>
              <w:t xml:space="preserve"> Actual Unit</w:t>
            </w:r>
          </w:p>
        </w:tc>
      </w:tr>
      <w:tr w:rsidR="0072057D" w14:paraId="2EB83F48" w14:textId="77777777" w:rsidTr="00F36288">
        <w:trPr>
          <w:trHeight w:val="242"/>
        </w:trPr>
        <w:tc>
          <w:tcPr>
            <w:tcW w:w="4713" w:type="dxa"/>
            <w:tcBorders>
              <w:left w:val="single" w:sz="1" w:space="0" w:color="000000"/>
              <w:bottom w:val="single" w:sz="1" w:space="0" w:color="000000"/>
            </w:tcBorders>
            <w:shd w:val="clear" w:color="auto" w:fill="auto"/>
            <w:vAlign w:val="bottom"/>
          </w:tcPr>
          <w:p w14:paraId="19E6699E" w14:textId="77777777" w:rsidR="0072057D" w:rsidRDefault="00F55783" w:rsidP="00F36288">
            <w:pPr>
              <w:autoSpaceDE w:val="0"/>
              <w:jc w:val="right"/>
              <w:rPr>
                <w:shd w:val="clear" w:color="auto" w:fill="FFFFFF"/>
              </w:rPr>
            </w:pPr>
            <w:r>
              <w:rPr>
                <w:shd w:val="clear" w:color="auto" w:fill="FFFFFF"/>
              </w:rPr>
              <w:t>:</w:t>
            </w:r>
          </w:p>
        </w:tc>
        <w:tc>
          <w:tcPr>
            <w:tcW w:w="2323" w:type="dxa"/>
            <w:tcBorders>
              <w:left w:val="single" w:sz="1" w:space="0" w:color="000000"/>
              <w:bottom w:val="single" w:sz="1" w:space="0" w:color="000000"/>
            </w:tcBorders>
            <w:shd w:val="clear" w:color="auto" w:fill="auto"/>
            <w:vAlign w:val="bottom"/>
          </w:tcPr>
          <w:p w14:paraId="376E84D3" w14:textId="77777777" w:rsidR="0072057D" w:rsidRDefault="00772067" w:rsidP="00F36288">
            <w:pPr>
              <w:autoSpaceDE w:val="0"/>
              <w:jc w:val="right"/>
              <w:rPr>
                <w:shd w:val="clear" w:color="auto" w:fill="FFFFFF"/>
              </w:rPr>
            </w:pPr>
            <w:r>
              <w:rPr>
                <w:shd w:val="clear" w:color="auto" w:fill="FFFFFF"/>
              </w:rPr>
              <w:t>(45 – 35) x</w:t>
            </w:r>
            <w:r w:rsidR="0072057D">
              <w:rPr>
                <w:shd w:val="clear" w:color="auto" w:fill="FFFFFF"/>
              </w:rPr>
              <w:t xml:space="preserve"> 850</w:t>
            </w:r>
          </w:p>
        </w:tc>
        <w:tc>
          <w:tcPr>
            <w:tcW w:w="2326" w:type="dxa"/>
            <w:tcBorders>
              <w:left w:val="single" w:sz="1" w:space="0" w:color="000000"/>
              <w:bottom w:val="single" w:sz="1" w:space="0" w:color="000000"/>
              <w:right w:val="single" w:sz="1" w:space="0" w:color="000000"/>
            </w:tcBorders>
            <w:shd w:val="clear" w:color="auto" w:fill="auto"/>
            <w:vAlign w:val="bottom"/>
          </w:tcPr>
          <w:p w14:paraId="25EA75DC" w14:textId="77777777" w:rsidR="0072057D" w:rsidRDefault="0072057D" w:rsidP="00F36288">
            <w:pPr>
              <w:autoSpaceDE w:val="0"/>
              <w:snapToGrid w:val="0"/>
              <w:jc w:val="right"/>
              <w:rPr>
                <w:shd w:val="clear" w:color="auto" w:fill="FFFFFF"/>
              </w:rPr>
            </w:pPr>
          </w:p>
        </w:tc>
      </w:tr>
      <w:tr w:rsidR="0072057D" w14:paraId="34A478D4" w14:textId="77777777" w:rsidTr="00F36288">
        <w:trPr>
          <w:trHeight w:val="242"/>
        </w:trPr>
        <w:tc>
          <w:tcPr>
            <w:tcW w:w="4713" w:type="dxa"/>
            <w:tcBorders>
              <w:left w:val="single" w:sz="1" w:space="0" w:color="000000"/>
              <w:bottom w:val="single" w:sz="1" w:space="0" w:color="000000"/>
            </w:tcBorders>
            <w:shd w:val="clear" w:color="auto" w:fill="auto"/>
            <w:vAlign w:val="bottom"/>
          </w:tcPr>
          <w:p w14:paraId="6D607622" w14:textId="77777777" w:rsidR="0072057D" w:rsidRDefault="00F55783" w:rsidP="00F36288">
            <w:pPr>
              <w:autoSpaceDE w:val="0"/>
              <w:jc w:val="right"/>
              <w:rPr>
                <w:shd w:val="clear" w:color="auto" w:fill="FFFFFF"/>
              </w:rPr>
            </w:pPr>
            <w:r>
              <w:rPr>
                <w:shd w:val="clear" w:color="auto" w:fill="FFFFFF"/>
              </w:rPr>
              <w:t>:</w:t>
            </w:r>
          </w:p>
        </w:tc>
        <w:tc>
          <w:tcPr>
            <w:tcW w:w="2323" w:type="dxa"/>
            <w:tcBorders>
              <w:left w:val="single" w:sz="1" w:space="0" w:color="000000"/>
              <w:bottom w:val="single" w:sz="1" w:space="0" w:color="000000"/>
            </w:tcBorders>
            <w:shd w:val="clear" w:color="auto" w:fill="auto"/>
            <w:vAlign w:val="bottom"/>
          </w:tcPr>
          <w:p w14:paraId="28A0F369" w14:textId="77777777" w:rsidR="0072057D" w:rsidRDefault="0072057D" w:rsidP="00F36288">
            <w:pPr>
              <w:autoSpaceDE w:val="0"/>
              <w:jc w:val="right"/>
              <w:rPr>
                <w:shd w:val="clear" w:color="auto" w:fill="FFFFFF"/>
              </w:rPr>
            </w:pPr>
            <w:r>
              <w:rPr>
                <w:shd w:val="clear" w:color="auto" w:fill="FFFFFF"/>
              </w:rPr>
              <w:t>8500</w:t>
            </w:r>
          </w:p>
        </w:tc>
        <w:tc>
          <w:tcPr>
            <w:tcW w:w="2326" w:type="dxa"/>
            <w:tcBorders>
              <w:left w:val="single" w:sz="1" w:space="0" w:color="000000"/>
              <w:bottom w:val="single" w:sz="1" w:space="0" w:color="000000"/>
              <w:right w:val="single" w:sz="1" w:space="0" w:color="000000"/>
            </w:tcBorders>
            <w:shd w:val="clear" w:color="auto" w:fill="auto"/>
            <w:vAlign w:val="bottom"/>
          </w:tcPr>
          <w:p w14:paraId="41A6BCC4" w14:textId="77777777" w:rsidR="0072057D" w:rsidRDefault="0072057D" w:rsidP="00F36288">
            <w:pPr>
              <w:autoSpaceDE w:val="0"/>
              <w:jc w:val="left"/>
            </w:pPr>
            <w:r>
              <w:rPr>
                <w:shd w:val="clear" w:color="auto" w:fill="FFFFFF"/>
              </w:rPr>
              <w:t>F</w:t>
            </w:r>
            <w:r w:rsidR="00F55783">
              <w:rPr>
                <w:shd w:val="clear" w:color="auto" w:fill="FFFFFF"/>
              </w:rPr>
              <w:t xml:space="preserve">avourable </w:t>
            </w:r>
          </w:p>
        </w:tc>
      </w:tr>
      <w:tr w:rsidR="0072057D" w14:paraId="42A33888" w14:textId="77777777" w:rsidTr="00F36288">
        <w:trPr>
          <w:trHeight w:val="242"/>
        </w:trPr>
        <w:tc>
          <w:tcPr>
            <w:tcW w:w="4713" w:type="dxa"/>
            <w:tcBorders>
              <w:left w:val="single" w:sz="1" w:space="0" w:color="000000"/>
              <w:bottom w:val="single" w:sz="1" w:space="0" w:color="000000"/>
            </w:tcBorders>
            <w:shd w:val="clear" w:color="auto" w:fill="auto"/>
            <w:vAlign w:val="bottom"/>
          </w:tcPr>
          <w:p w14:paraId="24BC3DC0" w14:textId="77777777" w:rsidR="0072057D" w:rsidRDefault="0072057D" w:rsidP="00F36288">
            <w:pPr>
              <w:autoSpaceDE w:val="0"/>
              <w:snapToGrid w:val="0"/>
              <w:jc w:val="left"/>
              <w:rPr>
                <w:shd w:val="clear" w:color="auto" w:fill="FFFFFF"/>
              </w:rPr>
            </w:pPr>
          </w:p>
        </w:tc>
        <w:tc>
          <w:tcPr>
            <w:tcW w:w="2323" w:type="dxa"/>
            <w:tcBorders>
              <w:left w:val="single" w:sz="1" w:space="0" w:color="000000"/>
              <w:bottom w:val="single" w:sz="1" w:space="0" w:color="000000"/>
            </w:tcBorders>
            <w:shd w:val="clear" w:color="auto" w:fill="auto"/>
            <w:vAlign w:val="bottom"/>
          </w:tcPr>
          <w:p w14:paraId="6499B555" w14:textId="77777777" w:rsidR="0072057D" w:rsidRDefault="0072057D" w:rsidP="00F36288">
            <w:pPr>
              <w:autoSpaceDE w:val="0"/>
              <w:snapToGrid w:val="0"/>
              <w:jc w:val="left"/>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14:paraId="77CE5BC3" w14:textId="77777777" w:rsidR="0072057D" w:rsidRDefault="0072057D" w:rsidP="00F36288">
            <w:pPr>
              <w:autoSpaceDE w:val="0"/>
              <w:snapToGrid w:val="0"/>
              <w:jc w:val="left"/>
              <w:rPr>
                <w:shd w:val="clear" w:color="auto" w:fill="FFFFFF"/>
              </w:rPr>
            </w:pPr>
          </w:p>
        </w:tc>
      </w:tr>
      <w:tr w:rsidR="0072057D" w14:paraId="6C70674C" w14:textId="77777777" w:rsidTr="00F36288">
        <w:trPr>
          <w:trHeight w:val="242"/>
        </w:trPr>
        <w:tc>
          <w:tcPr>
            <w:tcW w:w="4713" w:type="dxa"/>
            <w:tcBorders>
              <w:left w:val="single" w:sz="1" w:space="0" w:color="000000"/>
              <w:bottom w:val="single" w:sz="1" w:space="0" w:color="000000"/>
            </w:tcBorders>
            <w:shd w:val="clear" w:color="auto" w:fill="auto"/>
            <w:vAlign w:val="bottom"/>
          </w:tcPr>
          <w:p w14:paraId="0ABC9A71" w14:textId="77777777" w:rsidR="0072057D" w:rsidRDefault="00F55783" w:rsidP="00F36288">
            <w:pPr>
              <w:autoSpaceDE w:val="0"/>
              <w:jc w:val="left"/>
              <w:rPr>
                <w:shd w:val="clear" w:color="auto" w:fill="FFFFFF"/>
              </w:rPr>
            </w:pPr>
            <w:r>
              <w:rPr>
                <w:b/>
                <w:bCs/>
                <w:u w:val="single"/>
                <w:shd w:val="clear" w:color="auto" w:fill="FFFFFF"/>
              </w:rPr>
              <w:t>Chemical</w:t>
            </w:r>
            <w:r w:rsidR="0072057D">
              <w:rPr>
                <w:b/>
                <w:bCs/>
                <w:u w:val="single"/>
                <w:shd w:val="clear" w:color="auto" w:fill="FFFFFF"/>
              </w:rPr>
              <w:t xml:space="preserve"> Y</w:t>
            </w:r>
          </w:p>
        </w:tc>
        <w:tc>
          <w:tcPr>
            <w:tcW w:w="2323" w:type="dxa"/>
            <w:tcBorders>
              <w:left w:val="single" w:sz="1" w:space="0" w:color="000000"/>
              <w:bottom w:val="single" w:sz="1" w:space="0" w:color="000000"/>
            </w:tcBorders>
            <w:shd w:val="clear" w:color="auto" w:fill="auto"/>
            <w:vAlign w:val="bottom"/>
          </w:tcPr>
          <w:p w14:paraId="007D9D26" w14:textId="77777777" w:rsidR="0072057D" w:rsidRDefault="0072057D" w:rsidP="00F36288">
            <w:pPr>
              <w:autoSpaceDE w:val="0"/>
              <w:snapToGrid w:val="0"/>
              <w:jc w:val="left"/>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14:paraId="6E0261D7" w14:textId="77777777" w:rsidR="0072057D" w:rsidRDefault="0072057D" w:rsidP="00F36288">
            <w:pPr>
              <w:autoSpaceDE w:val="0"/>
              <w:snapToGrid w:val="0"/>
              <w:jc w:val="left"/>
              <w:rPr>
                <w:shd w:val="clear" w:color="auto" w:fill="FFFFFF"/>
              </w:rPr>
            </w:pPr>
          </w:p>
        </w:tc>
      </w:tr>
      <w:tr w:rsidR="0072057D" w14:paraId="21C23B43" w14:textId="77777777" w:rsidTr="00F36288">
        <w:trPr>
          <w:trHeight w:val="242"/>
        </w:trPr>
        <w:tc>
          <w:tcPr>
            <w:tcW w:w="4713" w:type="dxa"/>
            <w:tcBorders>
              <w:left w:val="single" w:sz="1" w:space="0" w:color="000000"/>
              <w:bottom w:val="single" w:sz="1" w:space="0" w:color="000000"/>
            </w:tcBorders>
            <w:shd w:val="clear" w:color="auto" w:fill="auto"/>
            <w:vAlign w:val="bottom"/>
          </w:tcPr>
          <w:p w14:paraId="2F37AD18" w14:textId="77777777" w:rsidR="0072057D" w:rsidRDefault="0072057D" w:rsidP="00F36288">
            <w:pPr>
              <w:autoSpaceDE w:val="0"/>
              <w:jc w:val="left"/>
              <w:rPr>
                <w:shd w:val="clear" w:color="auto" w:fill="FFFFFF"/>
              </w:rPr>
            </w:pPr>
            <w:r>
              <w:rPr>
                <w:shd w:val="clear" w:color="auto" w:fill="FFFFFF"/>
              </w:rPr>
              <w:t xml:space="preserve">Sales Price Variance (Y) </w:t>
            </w:r>
            <w:r w:rsidR="00F55783">
              <w:rPr>
                <w:shd w:val="clear" w:color="auto" w:fill="FFFFFF"/>
              </w:rPr>
              <w:t>:</w:t>
            </w:r>
          </w:p>
        </w:tc>
        <w:tc>
          <w:tcPr>
            <w:tcW w:w="4649" w:type="dxa"/>
            <w:gridSpan w:val="2"/>
            <w:tcBorders>
              <w:left w:val="single" w:sz="1" w:space="0" w:color="000000"/>
              <w:bottom w:val="single" w:sz="1" w:space="0" w:color="000000"/>
              <w:right w:val="single" w:sz="1" w:space="0" w:color="000000"/>
            </w:tcBorders>
            <w:shd w:val="clear" w:color="auto" w:fill="auto"/>
            <w:vAlign w:val="bottom"/>
          </w:tcPr>
          <w:p w14:paraId="05F84D83" w14:textId="77777777" w:rsidR="0072057D" w:rsidRDefault="0072057D" w:rsidP="00F36288">
            <w:pPr>
              <w:autoSpaceDE w:val="0"/>
              <w:jc w:val="left"/>
            </w:pPr>
            <w:r>
              <w:rPr>
                <w:shd w:val="clear" w:color="auto" w:fill="FFFFFF"/>
              </w:rPr>
              <w:t>(</w:t>
            </w:r>
            <w:r w:rsidR="00772067">
              <w:rPr>
                <w:shd w:val="clear" w:color="auto" w:fill="FFFFFF"/>
              </w:rPr>
              <w:t>Actual Price – Standard Price) x</w:t>
            </w:r>
            <w:r>
              <w:rPr>
                <w:shd w:val="clear" w:color="auto" w:fill="FFFFFF"/>
              </w:rPr>
              <w:t xml:space="preserve"> Actual Unit</w:t>
            </w:r>
          </w:p>
        </w:tc>
      </w:tr>
      <w:tr w:rsidR="0072057D" w14:paraId="404BB7F6" w14:textId="77777777" w:rsidTr="00F36288">
        <w:trPr>
          <w:trHeight w:val="242"/>
        </w:trPr>
        <w:tc>
          <w:tcPr>
            <w:tcW w:w="4713" w:type="dxa"/>
            <w:tcBorders>
              <w:left w:val="single" w:sz="1" w:space="0" w:color="000000"/>
              <w:bottom w:val="single" w:sz="1" w:space="0" w:color="000000"/>
            </w:tcBorders>
            <w:shd w:val="clear" w:color="auto" w:fill="auto"/>
            <w:vAlign w:val="bottom"/>
          </w:tcPr>
          <w:p w14:paraId="3368344F" w14:textId="77777777" w:rsidR="0072057D" w:rsidRDefault="00F55783" w:rsidP="00F36288">
            <w:pPr>
              <w:autoSpaceDE w:val="0"/>
              <w:jc w:val="right"/>
              <w:rPr>
                <w:shd w:val="clear" w:color="auto" w:fill="FFFFFF"/>
              </w:rPr>
            </w:pPr>
            <w:r>
              <w:rPr>
                <w:shd w:val="clear" w:color="auto" w:fill="FFFFFF"/>
              </w:rPr>
              <w:t>:</w:t>
            </w:r>
          </w:p>
        </w:tc>
        <w:tc>
          <w:tcPr>
            <w:tcW w:w="2323" w:type="dxa"/>
            <w:tcBorders>
              <w:left w:val="single" w:sz="1" w:space="0" w:color="000000"/>
              <w:bottom w:val="single" w:sz="1" w:space="0" w:color="000000"/>
            </w:tcBorders>
            <w:shd w:val="clear" w:color="auto" w:fill="auto"/>
            <w:vAlign w:val="bottom"/>
          </w:tcPr>
          <w:p w14:paraId="3FAB92AA" w14:textId="77777777" w:rsidR="0072057D" w:rsidRDefault="00772067" w:rsidP="00F36288">
            <w:pPr>
              <w:autoSpaceDE w:val="0"/>
              <w:jc w:val="right"/>
              <w:rPr>
                <w:shd w:val="clear" w:color="auto" w:fill="FFFFFF"/>
              </w:rPr>
            </w:pPr>
            <w:r>
              <w:rPr>
                <w:shd w:val="clear" w:color="auto" w:fill="FFFFFF"/>
              </w:rPr>
              <w:t>(37 – 30) x</w:t>
            </w:r>
            <w:r w:rsidR="0072057D">
              <w:rPr>
                <w:shd w:val="clear" w:color="auto" w:fill="FFFFFF"/>
              </w:rPr>
              <w:t xml:space="preserve"> 750</w:t>
            </w:r>
          </w:p>
        </w:tc>
        <w:tc>
          <w:tcPr>
            <w:tcW w:w="2326" w:type="dxa"/>
            <w:tcBorders>
              <w:left w:val="single" w:sz="1" w:space="0" w:color="000000"/>
              <w:bottom w:val="single" w:sz="1" w:space="0" w:color="000000"/>
              <w:right w:val="single" w:sz="1" w:space="0" w:color="000000"/>
            </w:tcBorders>
            <w:shd w:val="clear" w:color="auto" w:fill="auto"/>
            <w:vAlign w:val="bottom"/>
          </w:tcPr>
          <w:p w14:paraId="3426670A" w14:textId="77777777" w:rsidR="0072057D" w:rsidRDefault="0072057D" w:rsidP="00F36288">
            <w:pPr>
              <w:autoSpaceDE w:val="0"/>
              <w:snapToGrid w:val="0"/>
              <w:jc w:val="right"/>
              <w:rPr>
                <w:shd w:val="clear" w:color="auto" w:fill="FFFFFF"/>
              </w:rPr>
            </w:pPr>
          </w:p>
        </w:tc>
      </w:tr>
      <w:tr w:rsidR="0072057D" w14:paraId="6AEFE5DC" w14:textId="77777777" w:rsidTr="00F36288">
        <w:trPr>
          <w:trHeight w:val="242"/>
        </w:trPr>
        <w:tc>
          <w:tcPr>
            <w:tcW w:w="4713" w:type="dxa"/>
            <w:tcBorders>
              <w:left w:val="single" w:sz="1" w:space="0" w:color="000000"/>
              <w:bottom w:val="single" w:sz="1" w:space="0" w:color="000000"/>
            </w:tcBorders>
            <w:shd w:val="clear" w:color="auto" w:fill="auto"/>
            <w:vAlign w:val="bottom"/>
          </w:tcPr>
          <w:p w14:paraId="33DD1D3A" w14:textId="77777777" w:rsidR="0072057D" w:rsidRDefault="00F55783" w:rsidP="00F36288">
            <w:pPr>
              <w:autoSpaceDE w:val="0"/>
              <w:jc w:val="right"/>
              <w:rPr>
                <w:shd w:val="clear" w:color="auto" w:fill="FFFFFF"/>
              </w:rPr>
            </w:pPr>
            <w:r>
              <w:rPr>
                <w:shd w:val="clear" w:color="auto" w:fill="FFFFFF"/>
              </w:rPr>
              <w:t>:</w:t>
            </w:r>
          </w:p>
        </w:tc>
        <w:tc>
          <w:tcPr>
            <w:tcW w:w="2323" w:type="dxa"/>
            <w:tcBorders>
              <w:left w:val="single" w:sz="1" w:space="0" w:color="000000"/>
              <w:bottom w:val="single" w:sz="1" w:space="0" w:color="000000"/>
            </w:tcBorders>
            <w:shd w:val="clear" w:color="auto" w:fill="auto"/>
            <w:vAlign w:val="bottom"/>
          </w:tcPr>
          <w:p w14:paraId="44B71123" w14:textId="77777777" w:rsidR="0072057D" w:rsidRDefault="0072057D" w:rsidP="00F36288">
            <w:pPr>
              <w:autoSpaceDE w:val="0"/>
              <w:jc w:val="right"/>
              <w:rPr>
                <w:shd w:val="clear" w:color="auto" w:fill="FFFFFF"/>
              </w:rPr>
            </w:pPr>
            <w:r>
              <w:rPr>
                <w:shd w:val="clear" w:color="auto" w:fill="FFFFFF"/>
              </w:rPr>
              <w:t>5250</w:t>
            </w:r>
          </w:p>
        </w:tc>
        <w:tc>
          <w:tcPr>
            <w:tcW w:w="2326" w:type="dxa"/>
            <w:tcBorders>
              <w:left w:val="single" w:sz="1" w:space="0" w:color="000000"/>
              <w:bottom w:val="single" w:sz="1" w:space="0" w:color="000000"/>
              <w:right w:val="single" w:sz="1" w:space="0" w:color="000000"/>
            </w:tcBorders>
            <w:shd w:val="clear" w:color="auto" w:fill="auto"/>
            <w:vAlign w:val="bottom"/>
          </w:tcPr>
          <w:p w14:paraId="3E19481A" w14:textId="77777777" w:rsidR="0072057D" w:rsidRDefault="00F55783" w:rsidP="00F36288">
            <w:pPr>
              <w:autoSpaceDE w:val="0"/>
              <w:jc w:val="left"/>
            </w:pPr>
            <w:r>
              <w:rPr>
                <w:shd w:val="clear" w:color="auto" w:fill="FFFFFF"/>
              </w:rPr>
              <w:t>Favourable</w:t>
            </w:r>
          </w:p>
        </w:tc>
      </w:tr>
    </w:tbl>
    <w:p w14:paraId="10520FA7" w14:textId="77777777" w:rsidR="0072057D" w:rsidRDefault="0072057D" w:rsidP="0072057D">
      <w:pPr>
        <w:rPr>
          <w:shd w:val="clear" w:color="auto" w:fill="FFFFFF"/>
        </w:rPr>
      </w:pPr>
    </w:p>
    <w:p w14:paraId="372F2E58" w14:textId="77777777" w:rsidR="0072057D" w:rsidRDefault="0072057D" w:rsidP="0072057D">
      <w:pPr>
        <w:autoSpaceDE w:val="0"/>
        <w:jc w:val="left"/>
        <w:rPr>
          <w:shd w:val="clear" w:color="auto" w:fill="FFFFFF"/>
        </w:rPr>
      </w:pPr>
      <w:r>
        <w:rPr>
          <w:b/>
          <w:bCs/>
          <w:u w:val="double"/>
          <w:shd w:val="clear" w:color="auto" w:fill="FFFFFF"/>
        </w:rPr>
        <w:t>Sales volume contribution variance: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700"/>
        <w:gridCol w:w="2336"/>
        <w:gridCol w:w="2326"/>
      </w:tblGrid>
      <w:tr w:rsidR="0072057D" w14:paraId="6BA20891" w14:textId="77777777" w:rsidTr="00F36288">
        <w:tc>
          <w:tcPr>
            <w:tcW w:w="4700" w:type="dxa"/>
            <w:tcBorders>
              <w:top w:val="single" w:sz="1" w:space="0" w:color="000000"/>
              <w:left w:val="single" w:sz="1" w:space="0" w:color="000000"/>
              <w:bottom w:val="single" w:sz="1" w:space="0" w:color="000000"/>
            </w:tcBorders>
            <w:shd w:val="clear" w:color="auto" w:fill="auto"/>
            <w:vAlign w:val="bottom"/>
          </w:tcPr>
          <w:p w14:paraId="2811B40C" w14:textId="77777777" w:rsidR="0072057D" w:rsidRDefault="0072057D" w:rsidP="00F36288">
            <w:pPr>
              <w:autoSpaceDE w:val="0"/>
              <w:jc w:val="left"/>
              <w:rPr>
                <w:shd w:val="clear" w:color="auto" w:fill="FFFFFF"/>
              </w:rPr>
            </w:pPr>
            <w:r>
              <w:rPr>
                <w:shd w:val="clear" w:color="auto" w:fill="FFFFFF"/>
              </w:rPr>
              <w:t xml:space="preserve">Sales volume contribution variance </w:t>
            </w:r>
            <w:r w:rsidR="00F55783">
              <w:rPr>
                <w:shd w:val="clear" w:color="auto" w:fill="FFFFFF"/>
              </w:rPr>
              <w:t>:</w:t>
            </w:r>
          </w:p>
        </w:tc>
        <w:tc>
          <w:tcPr>
            <w:tcW w:w="4662" w:type="dxa"/>
            <w:gridSpan w:val="2"/>
            <w:tcBorders>
              <w:top w:val="single" w:sz="1" w:space="0" w:color="000000"/>
              <w:left w:val="single" w:sz="1" w:space="0" w:color="000000"/>
              <w:bottom w:val="single" w:sz="1" w:space="0" w:color="000000"/>
              <w:right w:val="single" w:sz="1" w:space="0" w:color="000000"/>
            </w:tcBorders>
            <w:shd w:val="clear" w:color="auto" w:fill="auto"/>
            <w:vAlign w:val="bottom"/>
          </w:tcPr>
          <w:p w14:paraId="4A34EE2D" w14:textId="77777777" w:rsidR="0072057D" w:rsidRDefault="00F55783" w:rsidP="00F36288">
            <w:pPr>
              <w:autoSpaceDE w:val="0"/>
              <w:jc w:val="left"/>
            </w:pPr>
            <w:r>
              <w:rPr>
                <w:shd w:val="clear" w:color="auto" w:fill="FFFFFF"/>
              </w:rPr>
              <w:t>(Actual number of unit</w:t>
            </w:r>
            <w:r w:rsidR="0072057D">
              <w:rPr>
                <w:shd w:val="clear" w:color="auto" w:fill="FFFFFF"/>
              </w:rPr>
              <w:t xml:space="preserve"> sold × Budgeted price per u</w:t>
            </w:r>
            <w:r>
              <w:rPr>
                <w:shd w:val="clear" w:color="auto" w:fill="FFFFFF"/>
              </w:rPr>
              <w:t>nit) – (budgeted number of unit</w:t>
            </w:r>
            <w:r w:rsidR="0072057D">
              <w:rPr>
                <w:shd w:val="clear" w:color="auto" w:fill="FFFFFF"/>
              </w:rPr>
              <w:t xml:space="preserve"> sold × Budgeted price per unit)</w:t>
            </w:r>
          </w:p>
        </w:tc>
      </w:tr>
      <w:tr w:rsidR="0072057D" w14:paraId="0E7E851B" w14:textId="77777777" w:rsidTr="00F36288">
        <w:trPr>
          <w:trHeight w:val="242"/>
        </w:trPr>
        <w:tc>
          <w:tcPr>
            <w:tcW w:w="4700" w:type="dxa"/>
            <w:tcBorders>
              <w:left w:val="single" w:sz="1" w:space="0" w:color="000000"/>
              <w:bottom w:val="single" w:sz="1" w:space="0" w:color="000000"/>
            </w:tcBorders>
            <w:shd w:val="clear" w:color="auto" w:fill="auto"/>
            <w:vAlign w:val="bottom"/>
          </w:tcPr>
          <w:p w14:paraId="422F82CF" w14:textId="77777777" w:rsidR="0072057D" w:rsidRDefault="00F55783" w:rsidP="00F36288">
            <w:pPr>
              <w:autoSpaceDE w:val="0"/>
              <w:jc w:val="left"/>
              <w:rPr>
                <w:shd w:val="clear" w:color="auto" w:fill="FFFFFF"/>
              </w:rPr>
            </w:pPr>
            <w:r>
              <w:rPr>
                <w:b/>
                <w:bCs/>
                <w:u w:val="single"/>
                <w:shd w:val="clear" w:color="auto" w:fill="FFFFFF"/>
              </w:rPr>
              <w:t>Chemical</w:t>
            </w:r>
            <w:r w:rsidR="0072057D">
              <w:rPr>
                <w:b/>
                <w:bCs/>
                <w:u w:val="single"/>
                <w:shd w:val="clear" w:color="auto" w:fill="FFFFFF"/>
              </w:rPr>
              <w:t xml:space="preserve"> X</w:t>
            </w:r>
          </w:p>
        </w:tc>
        <w:tc>
          <w:tcPr>
            <w:tcW w:w="2336" w:type="dxa"/>
            <w:tcBorders>
              <w:left w:val="single" w:sz="1" w:space="0" w:color="000000"/>
              <w:bottom w:val="single" w:sz="1" w:space="0" w:color="000000"/>
            </w:tcBorders>
            <w:shd w:val="clear" w:color="auto" w:fill="auto"/>
            <w:vAlign w:val="bottom"/>
          </w:tcPr>
          <w:p w14:paraId="33BA1AD6" w14:textId="77777777" w:rsidR="0072057D" w:rsidRDefault="0072057D" w:rsidP="00F36288">
            <w:pPr>
              <w:autoSpaceDE w:val="0"/>
              <w:snapToGrid w:val="0"/>
              <w:jc w:val="left"/>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14:paraId="05A46334" w14:textId="77777777" w:rsidR="0072057D" w:rsidRDefault="0072057D" w:rsidP="00F36288">
            <w:pPr>
              <w:autoSpaceDE w:val="0"/>
              <w:snapToGrid w:val="0"/>
              <w:jc w:val="left"/>
              <w:rPr>
                <w:shd w:val="clear" w:color="auto" w:fill="FFFFFF"/>
              </w:rPr>
            </w:pPr>
          </w:p>
        </w:tc>
      </w:tr>
      <w:tr w:rsidR="0072057D" w14:paraId="717B9E14" w14:textId="77777777" w:rsidTr="00F36288">
        <w:trPr>
          <w:trHeight w:val="242"/>
        </w:trPr>
        <w:tc>
          <w:tcPr>
            <w:tcW w:w="4700" w:type="dxa"/>
            <w:tcBorders>
              <w:left w:val="single" w:sz="1" w:space="0" w:color="000000"/>
              <w:bottom w:val="single" w:sz="1" w:space="0" w:color="000000"/>
            </w:tcBorders>
            <w:shd w:val="clear" w:color="auto" w:fill="auto"/>
            <w:vAlign w:val="bottom"/>
          </w:tcPr>
          <w:p w14:paraId="26C50DAA" w14:textId="77777777" w:rsidR="0072057D" w:rsidRDefault="0072057D" w:rsidP="00F36288">
            <w:pPr>
              <w:autoSpaceDE w:val="0"/>
              <w:jc w:val="left"/>
              <w:rPr>
                <w:shd w:val="clear" w:color="auto" w:fill="FFFFFF"/>
              </w:rPr>
            </w:pPr>
            <w:r>
              <w:rPr>
                <w:shd w:val="clear" w:color="auto" w:fill="FFFFFF"/>
              </w:rPr>
              <w:t xml:space="preserve">Sales volume contribution variance (X) </w:t>
            </w:r>
            <w:r w:rsidR="00F55783">
              <w:rPr>
                <w:shd w:val="clear" w:color="auto" w:fill="FFFFFF"/>
              </w:rPr>
              <w:t>:</w:t>
            </w:r>
          </w:p>
        </w:tc>
        <w:tc>
          <w:tcPr>
            <w:tcW w:w="2336" w:type="dxa"/>
            <w:tcBorders>
              <w:left w:val="single" w:sz="1" w:space="0" w:color="000000"/>
              <w:bottom w:val="single" w:sz="1" w:space="0" w:color="000000"/>
            </w:tcBorders>
            <w:shd w:val="clear" w:color="auto" w:fill="auto"/>
            <w:vAlign w:val="bottom"/>
          </w:tcPr>
          <w:p w14:paraId="70A9F6B7" w14:textId="77777777" w:rsidR="0072057D" w:rsidRDefault="00772067" w:rsidP="00F36288">
            <w:pPr>
              <w:autoSpaceDE w:val="0"/>
              <w:jc w:val="left"/>
              <w:rPr>
                <w:shd w:val="clear" w:color="auto" w:fill="FFFFFF"/>
              </w:rPr>
            </w:pPr>
            <w:r>
              <w:rPr>
                <w:shd w:val="clear" w:color="auto" w:fill="FFFFFF"/>
              </w:rPr>
              <w:t>(850 x 35) – (595 x</w:t>
            </w:r>
            <w:r w:rsidR="0072057D">
              <w:rPr>
                <w:shd w:val="clear" w:color="auto" w:fill="FFFFFF"/>
              </w:rPr>
              <w:t xml:space="preserve"> 35)</w:t>
            </w:r>
          </w:p>
        </w:tc>
        <w:tc>
          <w:tcPr>
            <w:tcW w:w="2326" w:type="dxa"/>
            <w:tcBorders>
              <w:left w:val="single" w:sz="1" w:space="0" w:color="000000"/>
              <w:bottom w:val="single" w:sz="1" w:space="0" w:color="000000"/>
              <w:right w:val="single" w:sz="1" w:space="0" w:color="000000"/>
            </w:tcBorders>
            <w:shd w:val="clear" w:color="auto" w:fill="auto"/>
            <w:vAlign w:val="bottom"/>
          </w:tcPr>
          <w:p w14:paraId="436AC104" w14:textId="77777777" w:rsidR="0072057D" w:rsidRDefault="0072057D" w:rsidP="00F36288">
            <w:pPr>
              <w:autoSpaceDE w:val="0"/>
              <w:snapToGrid w:val="0"/>
              <w:jc w:val="left"/>
              <w:rPr>
                <w:shd w:val="clear" w:color="auto" w:fill="FFFFFF"/>
              </w:rPr>
            </w:pPr>
          </w:p>
        </w:tc>
      </w:tr>
      <w:tr w:rsidR="0072057D" w14:paraId="544AE89B" w14:textId="77777777" w:rsidTr="00F36288">
        <w:trPr>
          <w:trHeight w:val="242"/>
        </w:trPr>
        <w:tc>
          <w:tcPr>
            <w:tcW w:w="4700" w:type="dxa"/>
            <w:tcBorders>
              <w:left w:val="single" w:sz="1" w:space="0" w:color="000000"/>
              <w:bottom w:val="single" w:sz="1" w:space="0" w:color="000000"/>
            </w:tcBorders>
            <w:shd w:val="clear" w:color="auto" w:fill="auto"/>
            <w:vAlign w:val="bottom"/>
          </w:tcPr>
          <w:p w14:paraId="2E6C4720" w14:textId="77777777" w:rsidR="0072057D" w:rsidRDefault="0072057D" w:rsidP="00F36288">
            <w:pPr>
              <w:autoSpaceDE w:val="0"/>
              <w:snapToGrid w:val="0"/>
              <w:jc w:val="left"/>
              <w:rPr>
                <w:shd w:val="clear" w:color="auto" w:fill="FFFFFF"/>
              </w:rPr>
            </w:pPr>
          </w:p>
        </w:tc>
        <w:tc>
          <w:tcPr>
            <w:tcW w:w="2336" w:type="dxa"/>
            <w:tcBorders>
              <w:left w:val="single" w:sz="1" w:space="0" w:color="000000"/>
              <w:bottom w:val="single" w:sz="1" w:space="0" w:color="000000"/>
            </w:tcBorders>
            <w:shd w:val="clear" w:color="auto" w:fill="auto"/>
            <w:vAlign w:val="bottom"/>
          </w:tcPr>
          <w:p w14:paraId="0AF152CC" w14:textId="77777777" w:rsidR="0072057D" w:rsidRDefault="0072057D" w:rsidP="00F36288">
            <w:pPr>
              <w:autoSpaceDE w:val="0"/>
              <w:jc w:val="right"/>
              <w:rPr>
                <w:shd w:val="clear" w:color="auto" w:fill="FFFFFF"/>
              </w:rPr>
            </w:pPr>
            <w:r>
              <w:rPr>
                <w:shd w:val="clear" w:color="auto" w:fill="FFFFFF"/>
              </w:rPr>
              <w:t>8925</w:t>
            </w:r>
          </w:p>
        </w:tc>
        <w:tc>
          <w:tcPr>
            <w:tcW w:w="2326" w:type="dxa"/>
            <w:tcBorders>
              <w:left w:val="single" w:sz="1" w:space="0" w:color="000000"/>
              <w:bottom w:val="single" w:sz="1" w:space="0" w:color="000000"/>
              <w:right w:val="single" w:sz="1" w:space="0" w:color="000000"/>
            </w:tcBorders>
            <w:shd w:val="clear" w:color="auto" w:fill="auto"/>
            <w:vAlign w:val="bottom"/>
          </w:tcPr>
          <w:p w14:paraId="67020A1D" w14:textId="77777777" w:rsidR="0072057D" w:rsidRDefault="00F55783" w:rsidP="00F36288">
            <w:pPr>
              <w:autoSpaceDE w:val="0"/>
              <w:jc w:val="left"/>
            </w:pPr>
            <w:r>
              <w:rPr>
                <w:shd w:val="clear" w:color="auto" w:fill="FFFFFF"/>
              </w:rPr>
              <w:t>Favourable</w:t>
            </w:r>
          </w:p>
        </w:tc>
      </w:tr>
      <w:tr w:rsidR="0072057D" w14:paraId="468176B4" w14:textId="77777777" w:rsidTr="00F36288">
        <w:trPr>
          <w:trHeight w:val="242"/>
        </w:trPr>
        <w:tc>
          <w:tcPr>
            <w:tcW w:w="4700" w:type="dxa"/>
            <w:tcBorders>
              <w:left w:val="single" w:sz="1" w:space="0" w:color="000000"/>
              <w:bottom w:val="single" w:sz="1" w:space="0" w:color="000000"/>
            </w:tcBorders>
            <w:shd w:val="clear" w:color="auto" w:fill="auto"/>
            <w:vAlign w:val="bottom"/>
          </w:tcPr>
          <w:p w14:paraId="58CA55A1" w14:textId="77777777" w:rsidR="0072057D" w:rsidRDefault="00F55783" w:rsidP="00F36288">
            <w:pPr>
              <w:autoSpaceDE w:val="0"/>
              <w:jc w:val="left"/>
              <w:rPr>
                <w:shd w:val="clear" w:color="auto" w:fill="FFFFFF"/>
              </w:rPr>
            </w:pPr>
            <w:r>
              <w:rPr>
                <w:b/>
                <w:bCs/>
                <w:u w:val="single"/>
                <w:shd w:val="clear" w:color="auto" w:fill="FFFFFF"/>
              </w:rPr>
              <w:t>Chemical</w:t>
            </w:r>
            <w:r w:rsidR="0072057D">
              <w:rPr>
                <w:b/>
                <w:bCs/>
                <w:u w:val="single"/>
                <w:shd w:val="clear" w:color="auto" w:fill="FFFFFF"/>
              </w:rPr>
              <w:t xml:space="preserve"> Y</w:t>
            </w:r>
          </w:p>
        </w:tc>
        <w:tc>
          <w:tcPr>
            <w:tcW w:w="2336" w:type="dxa"/>
            <w:tcBorders>
              <w:left w:val="single" w:sz="1" w:space="0" w:color="000000"/>
              <w:bottom w:val="single" w:sz="1" w:space="0" w:color="000000"/>
            </w:tcBorders>
            <w:shd w:val="clear" w:color="auto" w:fill="auto"/>
            <w:vAlign w:val="bottom"/>
          </w:tcPr>
          <w:p w14:paraId="6543DABA" w14:textId="77777777" w:rsidR="0072057D" w:rsidRDefault="0072057D" w:rsidP="00F36288">
            <w:pPr>
              <w:autoSpaceDE w:val="0"/>
              <w:snapToGrid w:val="0"/>
              <w:jc w:val="left"/>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14:paraId="772AF838" w14:textId="77777777" w:rsidR="0072057D" w:rsidRDefault="0072057D" w:rsidP="00F36288">
            <w:pPr>
              <w:autoSpaceDE w:val="0"/>
              <w:snapToGrid w:val="0"/>
              <w:jc w:val="left"/>
              <w:rPr>
                <w:shd w:val="clear" w:color="auto" w:fill="FFFFFF"/>
              </w:rPr>
            </w:pPr>
          </w:p>
        </w:tc>
      </w:tr>
      <w:tr w:rsidR="0072057D" w14:paraId="3EF2026B" w14:textId="77777777" w:rsidTr="00F36288">
        <w:trPr>
          <w:trHeight w:val="242"/>
        </w:trPr>
        <w:tc>
          <w:tcPr>
            <w:tcW w:w="4700" w:type="dxa"/>
            <w:tcBorders>
              <w:left w:val="single" w:sz="1" w:space="0" w:color="000000"/>
              <w:bottom w:val="single" w:sz="1" w:space="0" w:color="000000"/>
            </w:tcBorders>
            <w:shd w:val="clear" w:color="auto" w:fill="auto"/>
            <w:vAlign w:val="bottom"/>
          </w:tcPr>
          <w:p w14:paraId="6FB3A2B1" w14:textId="77777777" w:rsidR="0072057D" w:rsidRDefault="0072057D" w:rsidP="00F36288">
            <w:pPr>
              <w:autoSpaceDE w:val="0"/>
              <w:jc w:val="left"/>
              <w:rPr>
                <w:shd w:val="clear" w:color="auto" w:fill="FFFFFF"/>
              </w:rPr>
            </w:pPr>
            <w:r>
              <w:rPr>
                <w:shd w:val="clear" w:color="auto" w:fill="FFFFFF"/>
              </w:rPr>
              <w:t xml:space="preserve">Sales volume contribution variance (Y) </w:t>
            </w:r>
            <w:r w:rsidR="00F55783">
              <w:rPr>
                <w:shd w:val="clear" w:color="auto" w:fill="FFFFFF"/>
              </w:rPr>
              <w:t>:</w:t>
            </w:r>
          </w:p>
        </w:tc>
        <w:tc>
          <w:tcPr>
            <w:tcW w:w="2336" w:type="dxa"/>
            <w:tcBorders>
              <w:left w:val="single" w:sz="1" w:space="0" w:color="000000"/>
              <w:bottom w:val="single" w:sz="1" w:space="0" w:color="000000"/>
            </w:tcBorders>
            <w:shd w:val="clear" w:color="auto" w:fill="auto"/>
            <w:vAlign w:val="bottom"/>
          </w:tcPr>
          <w:p w14:paraId="59754F32" w14:textId="77777777" w:rsidR="0072057D" w:rsidRDefault="00772067" w:rsidP="00F36288">
            <w:pPr>
              <w:autoSpaceDE w:val="0"/>
              <w:jc w:val="left"/>
              <w:rPr>
                <w:shd w:val="clear" w:color="auto" w:fill="FFFFFF"/>
              </w:rPr>
            </w:pPr>
            <w:r>
              <w:rPr>
                <w:shd w:val="clear" w:color="auto" w:fill="FFFFFF"/>
              </w:rPr>
              <w:t>(750 x 30) – (595 x</w:t>
            </w:r>
            <w:r w:rsidR="0072057D">
              <w:rPr>
                <w:shd w:val="clear" w:color="auto" w:fill="FFFFFF"/>
              </w:rPr>
              <w:t xml:space="preserve"> 30)</w:t>
            </w:r>
          </w:p>
        </w:tc>
        <w:tc>
          <w:tcPr>
            <w:tcW w:w="2326" w:type="dxa"/>
            <w:tcBorders>
              <w:left w:val="single" w:sz="1" w:space="0" w:color="000000"/>
              <w:bottom w:val="single" w:sz="1" w:space="0" w:color="000000"/>
              <w:right w:val="single" w:sz="1" w:space="0" w:color="000000"/>
            </w:tcBorders>
            <w:shd w:val="clear" w:color="auto" w:fill="auto"/>
            <w:vAlign w:val="bottom"/>
          </w:tcPr>
          <w:p w14:paraId="046C046A" w14:textId="77777777" w:rsidR="0072057D" w:rsidRDefault="0072057D" w:rsidP="00F36288">
            <w:pPr>
              <w:autoSpaceDE w:val="0"/>
              <w:snapToGrid w:val="0"/>
              <w:jc w:val="left"/>
              <w:rPr>
                <w:shd w:val="clear" w:color="auto" w:fill="FFFFFF"/>
              </w:rPr>
            </w:pPr>
          </w:p>
        </w:tc>
      </w:tr>
      <w:tr w:rsidR="0072057D" w14:paraId="25FDE12A" w14:textId="77777777" w:rsidTr="00F36288">
        <w:trPr>
          <w:trHeight w:val="242"/>
        </w:trPr>
        <w:tc>
          <w:tcPr>
            <w:tcW w:w="4700" w:type="dxa"/>
            <w:tcBorders>
              <w:left w:val="single" w:sz="1" w:space="0" w:color="000000"/>
              <w:bottom w:val="single" w:sz="1" w:space="0" w:color="000000"/>
            </w:tcBorders>
            <w:shd w:val="clear" w:color="auto" w:fill="auto"/>
            <w:vAlign w:val="bottom"/>
          </w:tcPr>
          <w:p w14:paraId="65538747" w14:textId="77777777" w:rsidR="0072057D" w:rsidRDefault="0072057D" w:rsidP="00F36288">
            <w:pPr>
              <w:autoSpaceDE w:val="0"/>
              <w:snapToGrid w:val="0"/>
              <w:jc w:val="left"/>
              <w:rPr>
                <w:shd w:val="clear" w:color="auto" w:fill="FFFFFF"/>
              </w:rPr>
            </w:pPr>
          </w:p>
        </w:tc>
        <w:tc>
          <w:tcPr>
            <w:tcW w:w="2336" w:type="dxa"/>
            <w:tcBorders>
              <w:left w:val="single" w:sz="1" w:space="0" w:color="000000"/>
              <w:bottom w:val="single" w:sz="1" w:space="0" w:color="000000"/>
            </w:tcBorders>
            <w:shd w:val="clear" w:color="auto" w:fill="auto"/>
            <w:vAlign w:val="bottom"/>
          </w:tcPr>
          <w:p w14:paraId="5079A8C7" w14:textId="77777777" w:rsidR="0072057D" w:rsidRDefault="0072057D" w:rsidP="00F36288">
            <w:pPr>
              <w:autoSpaceDE w:val="0"/>
              <w:jc w:val="right"/>
              <w:rPr>
                <w:shd w:val="clear" w:color="auto" w:fill="FFFFFF"/>
              </w:rPr>
            </w:pPr>
            <w:r>
              <w:rPr>
                <w:shd w:val="clear" w:color="auto" w:fill="FFFFFF"/>
              </w:rPr>
              <w:t>4650</w:t>
            </w:r>
          </w:p>
        </w:tc>
        <w:tc>
          <w:tcPr>
            <w:tcW w:w="2326" w:type="dxa"/>
            <w:tcBorders>
              <w:left w:val="single" w:sz="1" w:space="0" w:color="000000"/>
              <w:bottom w:val="single" w:sz="1" w:space="0" w:color="000000"/>
              <w:right w:val="single" w:sz="1" w:space="0" w:color="000000"/>
            </w:tcBorders>
            <w:shd w:val="clear" w:color="auto" w:fill="auto"/>
            <w:vAlign w:val="bottom"/>
          </w:tcPr>
          <w:p w14:paraId="664CA90A" w14:textId="77777777" w:rsidR="0072057D" w:rsidRDefault="00F55783" w:rsidP="00F36288">
            <w:pPr>
              <w:autoSpaceDE w:val="0"/>
              <w:jc w:val="left"/>
            </w:pPr>
            <w:r>
              <w:rPr>
                <w:shd w:val="clear" w:color="auto" w:fill="FFFFFF"/>
              </w:rPr>
              <w:t>Favourable</w:t>
            </w:r>
          </w:p>
        </w:tc>
      </w:tr>
    </w:tbl>
    <w:p w14:paraId="17B3DDC1" w14:textId="77777777" w:rsidR="0072057D" w:rsidRDefault="0072057D" w:rsidP="0072057D">
      <w:pPr>
        <w:rPr>
          <w:shd w:val="clear" w:color="auto" w:fill="FFFFFF"/>
        </w:rPr>
      </w:pPr>
    </w:p>
    <w:p w14:paraId="6A4EF241" w14:textId="77777777" w:rsidR="0098523F" w:rsidRDefault="0098523F" w:rsidP="0072057D">
      <w:pPr>
        <w:rPr>
          <w:shd w:val="clear" w:color="auto" w:fill="FFFFFF"/>
        </w:rPr>
      </w:pPr>
    </w:p>
    <w:p w14:paraId="71B089D7" w14:textId="77777777" w:rsidR="0098523F" w:rsidRDefault="0098523F" w:rsidP="0072057D">
      <w:pPr>
        <w:rPr>
          <w:shd w:val="clear" w:color="auto" w:fill="FFFFFF"/>
        </w:rPr>
      </w:pPr>
    </w:p>
    <w:p w14:paraId="1CA50255" w14:textId="77777777" w:rsidR="0072057D" w:rsidRDefault="0072057D" w:rsidP="0072057D">
      <w:pPr>
        <w:rPr>
          <w:shd w:val="clear" w:color="auto" w:fill="FFFFFF"/>
        </w:rPr>
      </w:pPr>
    </w:p>
    <w:p w14:paraId="015728DC" w14:textId="77777777" w:rsidR="0072057D" w:rsidRPr="00EC7C01" w:rsidRDefault="0072057D" w:rsidP="0098523F">
      <w:pPr>
        <w:rPr>
          <w:shd w:val="clear" w:color="auto" w:fill="FFFFFF"/>
        </w:rPr>
      </w:pPr>
      <w:r w:rsidRPr="00EC7C01">
        <w:rPr>
          <w:shd w:val="clear" w:color="auto" w:fill="FFFFFF"/>
        </w:rPr>
        <w:t>(ii). Material price planning variance and material price operational variance:</w:t>
      </w:r>
    </w:p>
    <w:p w14:paraId="07C73952" w14:textId="77777777" w:rsidR="0072057D" w:rsidRDefault="0072057D" w:rsidP="0072057D">
      <w:pPr>
        <w:rPr>
          <w:shd w:val="clear" w:color="auto" w:fill="FFFFFF"/>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713"/>
        <w:gridCol w:w="4649"/>
      </w:tblGrid>
      <w:tr w:rsidR="0072057D" w14:paraId="6102EED2" w14:textId="77777777" w:rsidTr="00F36288">
        <w:trPr>
          <w:trHeight w:val="242"/>
        </w:trPr>
        <w:tc>
          <w:tcPr>
            <w:tcW w:w="9362" w:type="dxa"/>
            <w:gridSpan w:val="2"/>
            <w:tcBorders>
              <w:top w:val="single" w:sz="1" w:space="0" w:color="000000"/>
              <w:left w:val="single" w:sz="1" w:space="0" w:color="000000"/>
              <w:bottom w:val="single" w:sz="1" w:space="0" w:color="000000"/>
              <w:right w:val="single" w:sz="1" w:space="0" w:color="000000"/>
            </w:tcBorders>
            <w:shd w:val="clear" w:color="auto" w:fill="auto"/>
            <w:vAlign w:val="bottom"/>
          </w:tcPr>
          <w:p w14:paraId="00EEB784" w14:textId="77777777" w:rsidR="0072057D" w:rsidRDefault="0072057D" w:rsidP="00F36288">
            <w:pPr>
              <w:autoSpaceDE w:val="0"/>
              <w:jc w:val="left"/>
            </w:pPr>
            <w:r>
              <w:rPr>
                <w:b/>
                <w:bCs/>
                <w:shd w:val="clear" w:color="auto" w:fill="FFFFFF"/>
              </w:rPr>
              <w:t>Given Information:</w:t>
            </w:r>
          </w:p>
        </w:tc>
      </w:tr>
      <w:tr w:rsidR="0072057D" w14:paraId="43636B51" w14:textId="77777777" w:rsidTr="00F36288">
        <w:trPr>
          <w:trHeight w:val="242"/>
        </w:trPr>
        <w:tc>
          <w:tcPr>
            <w:tcW w:w="4713" w:type="dxa"/>
            <w:tcBorders>
              <w:left w:val="single" w:sz="1" w:space="0" w:color="000000"/>
              <w:bottom w:val="single" w:sz="1" w:space="0" w:color="000000"/>
            </w:tcBorders>
            <w:shd w:val="clear" w:color="auto" w:fill="auto"/>
            <w:vAlign w:val="bottom"/>
          </w:tcPr>
          <w:p w14:paraId="4890E8C3" w14:textId="77777777" w:rsidR="0072057D" w:rsidRDefault="0072057D" w:rsidP="00F36288">
            <w:pPr>
              <w:autoSpaceDE w:val="0"/>
              <w:jc w:val="left"/>
              <w:rPr>
                <w:shd w:val="clear" w:color="auto" w:fill="FFFFFF"/>
              </w:rPr>
            </w:pPr>
            <w:r>
              <w:rPr>
                <w:shd w:val="clear" w:color="auto" w:fill="FFFFFF"/>
              </w:rPr>
              <w:t xml:space="preserve">original standard price </w:t>
            </w:r>
          </w:p>
        </w:tc>
        <w:tc>
          <w:tcPr>
            <w:tcW w:w="4649" w:type="dxa"/>
            <w:tcBorders>
              <w:left w:val="single" w:sz="1" w:space="0" w:color="000000"/>
              <w:bottom w:val="single" w:sz="1" w:space="0" w:color="000000"/>
              <w:right w:val="single" w:sz="1" w:space="0" w:color="000000"/>
            </w:tcBorders>
            <w:shd w:val="clear" w:color="auto" w:fill="auto"/>
            <w:vAlign w:val="bottom"/>
          </w:tcPr>
          <w:p w14:paraId="7A3E4ED6" w14:textId="77777777" w:rsidR="0072057D" w:rsidRDefault="0072057D" w:rsidP="00F36288">
            <w:pPr>
              <w:autoSpaceDE w:val="0"/>
              <w:jc w:val="center"/>
            </w:pPr>
            <w:r>
              <w:rPr>
                <w:shd w:val="clear" w:color="auto" w:fill="FFFFFF"/>
              </w:rPr>
              <w:t>2.50</w:t>
            </w:r>
            <w:r w:rsidR="00772067">
              <w:rPr>
                <w:shd w:val="clear" w:color="auto" w:fill="FFFFFF"/>
              </w:rPr>
              <w:t xml:space="preserve"> Pounds</w:t>
            </w:r>
            <w:r>
              <w:rPr>
                <w:shd w:val="clear" w:color="auto" w:fill="FFFFFF"/>
              </w:rPr>
              <w:t xml:space="preserve"> per-unit</w:t>
            </w:r>
          </w:p>
        </w:tc>
      </w:tr>
      <w:tr w:rsidR="0072057D" w14:paraId="69336C73" w14:textId="77777777" w:rsidTr="00F36288">
        <w:trPr>
          <w:trHeight w:val="253"/>
        </w:trPr>
        <w:tc>
          <w:tcPr>
            <w:tcW w:w="4713" w:type="dxa"/>
            <w:tcBorders>
              <w:left w:val="single" w:sz="1" w:space="0" w:color="000000"/>
              <w:bottom w:val="single" w:sz="1" w:space="0" w:color="000000"/>
            </w:tcBorders>
            <w:shd w:val="clear" w:color="auto" w:fill="auto"/>
            <w:vAlign w:val="bottom"/>
          </w:tcPr>
          <w:p w14:paraId="5818DAC4" w14:textId="77777777" w:rsidR="0072057D" w:rsidRDefault="0072057D" w:rsidP="00F36288">
            <w:pPr>
              <w:autoSpaceDE w:val="0"/>
              <w:jc w:val="left"/>
              <w:rPr>
                <w:shd w:val="clear" w:color="auto" w:fill="FFFFFF"/>
              </w:rPr>
            </w:pPr>
            <w:r>
              <w:rPr>
                <w:shd w:val="clear" w:color="auto" w:fill="FFFFFF"/>
              </w:rPr>
              <w:t>Increased(revised) unit price</w:t>
            </w:r>
          </w:p>
        </w:tc>
        <w:tc>
          <w:tcPr>
            <w:tcW w:w="4649" w:type="dxa"/>
            <w:tcBorders>
              <w:left w:val="single" w:sz="1" w:space="0" w:color="000000"/>
              <w:bottom w:val="single" w:sz="1" w:space="0" w:color="000000"/>
              <w:right w:val="single" w:sz="1" w:space="0" w:color="000000"/>
            </w:tcBorders>
            <w:shd w:val="clear" w:color="auto" w:fill="auto"/>
            <w:vAlign w:val="bottom"/>
          </w:tcPr>
          <w:p w14:paraId="4C8D70F6" w14:textId="77777777" w:rsidR="0072057D" w:rsidRDefault="0072057D" w:rsidP="00F36288">
            <w:pPr>
              <w:autoSpaceDE w:val="0"/>
              <w:jc w:val="center"/>
            </w:pPr>
            <w:r>
              <w:rPr>
                <w:shd w:val="clear" w:color="auto" w:fill="FFFFFF"/>
              </w:rPr>
              <w:t>4.50</w:t>
            </w:r>
            <w:r w:rsidR="00772067">
              <w:rPr>
                <w:shd w:val="clear" w:color="auto" w:fill="FFFFFF"/>
              </w:rPr>
              <w:t xml:space="preserve"> Pounds</w:t>
            </w:r>
          </w:p>
        </w:tc>
      </w:tr>
    </w:tbl>
    <w:p w14:paraId="74D464DF" w14:textId="77777777" w:rsidR="0072057D" w:rsidRDefault="0072057D" w:rsidP="0072057D"/>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067"/>
        <w:gridCol w:w="2366"/>
        <w:gridCol w:w="1929"/>
      </w:tblGrid>
      <w:tr w:rsidR="0072057D" w14:paraId="005C95E8" w14:textId="77777777" w:rsidTr="00F36288">
        <w:trPr>
          <w:trHeight w:val="477"/>
        </w:trPr>
        <w:tc>
          <w:tcPr>
            <w:tcW w:w="9362"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132EAAD6" w14:textId="77777777" w:rsidR="0072057D" w:rsidRDefault="0072057D" w:rsidP="00F36288">
            <w:pPr>
              <w:autoSpaceDE w:val="0"/>
              <w:jc w:val="left"/>
            </w:pPr>
            <w:r>
              <w:rPr>
                <w:b/>
                <w:bCs/>
                <w:shd w:val="clear" w:color="auto" w:fill="FFFFFF"/>
              </w:rPr>
              <w:t>Material price operational variance:</w:t>
            </w:r>
          </w:p>
        </w:tc>
      </w:tr>
      <w:tr w:rsidR="0072057D" w14:paraId="7E95E6C7" w14:textId="77777777" w:rsidTr="00F36288">
        <w:trPr>
          <w:trHeight w:val="242"/>
        </w:trPr>
        <w:tc>
          <w:tcPr>
            <w:tcW w:w="5067" w:type="dxa"/>
            <w:tcBorders>
              <w:left w:val="single" w:sz="1" w:space="0" w:color="000000"/>
              <w:bottom w:val="single" w:sz="1" w:space="0" w:color="000000"/>
            </w:tcBorders>
            <w:shd w:val="clear" w:color="auto" w:fill="auto"/>
            <w:vAlign w:val="bottom"/>
          </w:tcPr>
          <w:p w14:paraId="7AEFA7AA" w14:textId="77777777" w:rsidR="0072057D" w:rsidRDefault="0072057D" w:rsidP="00F36288">
            <w:pPr>
              <w:autoSpaceDE w:val="0"/>
              <w:jc w:val="left"/>
              <w:rPr>
                <w:shd w:val="clear" w:color="auto" w:fill="FFFFFF"/>
              </w:rPr>
            </w:pPr>
            <w:r>
              <w:rPr>
                <w:b/>
                <w:bCs/>
                <w:u w:val="single"/>
                <w:shd w:val="clear" w:color="auto" w:fill="FFFFFF"/>
              </w:rPr>
              <w:t>Chemicals X</w:t>
            </w:r>
          </w:p>
        </w:tc>
        <w:tc>
          <w:tcPr>
            <w:tcW w:w="2366" w:type="dxa"/>
            <w:tcBorders>
              <w:left w:val="single" w:sz="1" w:space="0" w:color="000000"/>
              <w:bottom w:val="single" w:sz="1" w:space="0" w:color="000000"/>
            </w:tcBorders>
            <w:shd w:val="clear" w:color="auto" w:fill="auto"/>
            <w:vAlign w:val="bottom"/>
          </w:tcPr>
          <w:p w14:paraId="5700226A" w14:textId="77777777" w:rsidR="0072057D" w:rsidRDefault="0072057D" w:rsidP="00F36288">
            <w:pPr>
              <w:autoSpaceDE w:val="0"/>
              <w:snapToGrid w:val="0"/>
              <w:jc w:val="left"/>
              <w:rPr>
                <w:shd w:val="clear" w:color="auto" w:fill="FFFFFF"/>
              </w:rPr>
            </w:pPr>
          </w:p>
        </w:tc>
        <w:tc>
          <w:tcPr>
            <w:tcW w:w="1929" w:type="dxa"/>
            <w:tcBorders>
              <w:left w:val="single" w:sz="1" w:space="0" w:color="000000"/>
              <w:bottom w:val="single" w:sz="1" w:space="0" w:color="000000"/>
              <w:right w:val="single" w:sz="1" w:space="0" w:color="000000"/>
            </w:tcBorders>
            <w:shd w:val="clear" w:color="auto" w:fill="auto"/>
            <w:vAlign w:val="bottom"/>
          </w:tcPr>
          <w:p w14:paraId="3B3515E6" w14:textId="77777777" w:rsidR="0072057D" w:rsidRDefault="0072057D" w:rsidP="00F36288">
            <w:pPr>
              <w:autoSpaceDE w:val="0"/>
              <w:snapToGrid w:val="0"/>
              <w:jc w:val="left"/>
              <w:rPr>
                <w:shd w:val="clear" w:color="auto" w:fill="FFFFFF"/>
              </w:rPr>
            </w:pPr>
          </w:p>
        </w:tc>
      </w:tr>
      <w:tr w:rsidR="0072057D" w14:paraId="2F49DA01" w14:textId="77777777" w:rsidTr="00F36288">
        <w:trPr>
          <w:trHeight w:val="242"/>
        </w:trPr>
        <w:tc>
          <w:tcPr>
            <w:tcW w:w="5067" w:type="dxa"/>
            <w:tcBorders>
              <w:left w:val="single" w:sz="1" w:space="0" w:color="000000"/>
              <w:bottom w:val="single" w:sz="1" w:space="0" w:color="000000"/>
            </w:tcBorders>
            <w:shd w:val="clear" w:color="auto" w:fill="auto"/>
            <w:vAlign w:val="bottom"/>
          </w:tcPr>
          <w:p w14:paraId="57C35268" w14:textId="77777777" w:rsidR="0072057D" w:rsidRDefault="0072057D" w:rsidP="00F36288">
            <w:pPr>
              <w:autoSpaceDE w:val="0"/>
              <w:jc w:val="left"/>
              <w:rPr>
                <w:shd w:val="clear" w:color="auto" w:fill="FFFFFF"/>
              </w:rPr>
            </w:pPr>
            <w:r>
              <w:rPr>
                <w:shd w:val="clear" w:color="auto" w:fill="FFFFFF"/>
              </w:rPr>
              <w:t xml:space="preserve">(A) Original budgeted sales x Standard Margin </w:t>
            </w:r>
            <w:r w:rsidR="00F55783">
              <w:rPr>
                <w:shd w:val="clear" w:color="auto" w:fill="FFFFFF"/>
              </w:rPr>
              <w:t>:</w:t>
            </w:r>
          </w:p>
        </w:tc>
        <w:tc>
          <w:tcPr>
            <w:tcW w:w="2366" w:type="dxa"/>
            <w:tcBorders>
              <w:left w:val="single" w:sz="1" w:space="0" w:color="000000"/>
              <w:bottom w:val="single" w:sz="1" w:space="0" w:color="000000"/>
            </w:tcBorders>
            <w:shd w:val="clear" w:color="auto" w:fill="auto"/>
            <w:vAlign w:val="bottom"/>
          </w:tcPr>
          <w:p w14:paraId="7B3D5232" w14:textId="77777777" w:rsidR="0072057D" w:rsidRDefault="00772067" w:rsidP="00F36288">
            <w:pPr>
              <w:autoSpaceDE w:val="0"/>
              <w:jc w:val="left"/>
              <w:rPr>
                <w:shd w:val="clear" w:color="auto" w:fill="FFFFFF"/>
              </w:rPr>
            </w:pPr>
            <w:r>
              <w:rPr>
                <w:shd w:val="clear" w:color="auto" w:fill="FFFFFF"/>
              </w:rPr>
              <w:t>595 x 2.5 x</w:t>
            </w:r>
            <w:r w:rsidR="0072057D">
              <w:rPr>
                <w:shd w:val="clear" w:color="auto" w:fill="FFFFFF"/>
              </w:rPr>
              <w:t xml:space="preserve"> 25 </w:t>
            </w:r>
            <w:r w:rsidR="00F55783">
              <w:rPr>
                <w:shd w:val="clear" w:color="auto" w:fill="FFFFFF"/>
              </w:rPr>
              <w:t>:</w:t>
            </w:r>
          </w:p>
        </w:tc>
        <w:tc>
          <w:tcPr>
            <w:tcW w:w="1929" w:type="dxa"/>
            <w:tcBorders>
              <w:left w:val="single" w:sz="1" w:space="0" w:color="000000"/>
              <w:bottom w:val="single" w:sz="1" w:space="0" w:color="000000"/>
              <w:right w:val="single" w:sz="1" w:space="0" w:color="000000"/>
            </w:tcBorders>
            <w:shd w:val="clear" w:color="auto" w:fill="auto"/>
            <w:vAlign w:val="bottom"/>
          </w:tcPr>
          <w:p w14:paraId="7A873003" w14:textId="77777777" w:rsidR="0072057D" w:rsidRDefault="0072057D" w:rsidP="00F36288">
            <w:pPr>
              <w:autoSpaceDE w:val="0"/>
              <w:jc w:val="left"/>
            </w:pPr>
            <w:r>
              <w:rPr>
                <w:shd w:val="clear" w:color="auto" w:fill="FFFFFF"/>
              </w:rPr>
              <w:t>37187.5</w:t>
            </w:r>
          </w:p>
        </w:tc>
      </w:tr>
      <w:tr w:rsidR="0072057D" w14:paraId="5A5E0A60" w14:textId="77777777" w:rsidTr="00F36288">
        <w:trPr>
          <w:trHeight w:val="242"/>
        </w:trPr>
        <w:tc>
          <w:tcPr>
            <w:tcW w:w="5067" w:type="dxa"/>
            <w:tcBorders>
              <w:left w:val="single" w:sz="1" w:space="0" w:color="000000"/>
              <w:bottom w:val="single" w:sz="1" w:space="0" w:color="000000"/>
            </w:tcBorders>
            <w:shd w:val="clear" w:color="auto" w:fill="auto"/>
            <w:vAlign w:val="bottom"/>
          </w:tcPr>
          <w:p w14:paraId="3F3D1608" w14:textId="77777777" w:rsidR="0072057D" w:rsidRDefault="0072057D" w:rsidP="00F36288">
            <w:pPr>
              <w:autoSpaceDE w:val="0"/>
              <w:jc w:val="left"/>
              <w:rPr>
                <w:shd w:val="clear" w:color="auto" w:fill="FFFFFF"/>
              </w:rPr>
            </w:pPr>
            <w:r>
              <w:rPr>
                <w:shd w:val="clear" w:color="auto" w:fill="FFFFFF"/>
              </w:rPr>
              <w:t xml:space="preserve">(B) Revised budgeted sales x Standard Margin </w:t>
            </w:r>
            <w:r w:rsidR="00F55783">
              <w:rPr>
                <w:shd w:val="clear" w:color="auto" w:fill="FFFFFF"/>
              </w:rPr>
              <w:t>:</w:t>
            </w:r>
          </w:p>
        </w:tc>
        <w:tc>
          <w:tcPr>
            <w:tcW w:w="2366" w:type="dxa"/>
            <w:tcBorders>
              <w:left w:val="single" w:sz="1" w:space="0" w:color="000000"/>
              <w:bottom w:val="single" w:sz="1" w:space="0" w:color="000000"/>
            </w:tcBorders>
            <w:shd w:val="clear" w:color="auto" w:fill="auto"/>
            <w:vAlign w:val="bottom"/>
          </w:tcPr>
          <w:p w14:paraId="2582F731" w14:textId="77777777" w:rsidR="0072057D" w:rsidRDefault="00772067" w:rsidP="00F36288">
            <w:pPr>
              <w:autoSpaceDE w:val="0"/>
              <w:jc w:val="left"/>
              <w:rPr>
                <w:shd w:val="clear" w:color="auto" w:fill="FFFFFF"/>
              </w:rPr>
            </w:pPr>
            <w:r>
              <w:rPr>
                <w:shd w:val="clear" w:color="auto" w:fill="FFFFFF"/>
              </w:rPr>
              <w:t>595 x 4.5 x</w:t>
            </w:r>
            <w:r w:rsidR="0072057D">
              <w:rPr>
                <w:shd w:val="clear" w:color="auto" w:fill="FFFFFF"/>
              </w:rPr>
              <w:t xml:space="preserve"> 25 </w:t>
            </w:r>
            <w:r w:rsidR="00F55783">
              <w:rPr>
                <w:shd w:val="clear" w:color="auto" w:fill="FFFFFF"/>
              </w:rPr>
              <w:t>:</w:t>
            </w:r>
          </w:p>
        </w:tc>
        <w:tc>
          <w:tcPr>
            <w:tcW w:w="1929" w:type="dxa"/>
            <w:tcBorders>
              <w:left w:val="single" w:sz="1" w:space="0" w:color="000000"/>
              <w:bottom w:val="single" w:sz="1" w:space="0" w:color="000000"/>
              <w:right w:val="single" w:sz="1" w:space="0" w:color="000000"/>
            </w:tcBorders>
            <w:shd w:val="clear" w:color="auto" w:fill="auto"/>
            <w:vAlign w:val="bottom"/>
          </w:tcPr>
          <w:p w14:paraId="2C51D4D0" w14:textId="77777777" w:rsidR="0072057D" w:rsidRDefault="0072057D" w:rsidP="00F36288">
            <w:pPr>
              <w:autoSpaceDE w:val="0"/>
              <w:jc w:val="left"/>
            </w:pPr>
            <w:r>
              <w:rPr>
                <w:shd w:val="clear" w:color="auto" w:fill="FFFFFF"/>
              </w:rPr>
              <w:t>66937.5</w:t>
            </w:r>
          </w:p>
        </w:tc>
      </w:tr>
      <w:tr w:rsidR="0072057D" w14:paraId="1B6D5C96" w14:textId="77777777" w:rsidTr="00F36288">
        <w:trPr>
          <w:trHeight w:val="477"/>
        </w:trPr>
        <w:tc>
          <w:tcPr>
            <w:tcW w:w="5067" w:type="dxa"/>
            <w:tcBorders>
              <w:left w:val="single" w:sz="1" w:space="0" w:color="000000"/>
              <w:bottom w:val="single" w:sz="1" w:space="0" w:color="000000"/>
            </w:tcBorders>
            <w:shd w:val="clear" w:color="auto" w:fill="auto"/>
            <w:vAlign w:val="bottom"/>
          </w:tcPr>
          <w:p w14:paraId="64C0E468" w14:textId="77777777" w:rsidR="0072057D" w:rsidRDefault="0072057D" w:rsidP="00F36288">
            <w:pPr>
              <w:autoSpaceDE w:val="0"/>
              <w:jc w:val="left"/>
              <w:rPr>
                <w:shd w:val="clear" w:color="auto" w:fill="FFFFFF"/>
              </w:rPr>
            </w:pPr>
            <w:r>
              <w:rPr>
                <w:shd w:val="clear" w:color="auto" w:fill="FFFFFF"/>
              </w:rPr>
              <w:t xml:space="preserve">Material price operational variance (A – B) </w:t>
            </w:r>
            <w:r w:rsidR="00F55783">
              <w:rPr>
                <w:shd w:val="clear" w:color="auto" w:fill="FFFFFF"/>
              </w:rPr>
              <w:t>:</w:t>
            </w:r>
          </w:p>
        </w:tc>
        <w:tc>
          <w:tcPr>
            <w:tcW w:w="2366" w:type="dxa"/>
            <w:tcBorders>
              <w:left w:val="single" w:sz="1" w:space="0" w:color="000000"/>
              <w:bottom w:val="single" w:sz="1" w:space="0" w:color="000000"/>
            </w:tcBorders>
            <w:shd w:val="clear" w:color="auto" w:fill="auto"/>
            <w:vAlign w:val="bottom"/>
          </w:tcPr>
          <w:p w14:paraId="57075A53" w14:textId="77777777" w:rsidR="0072057D" w:rsidRDefault="0072057D" w:rsidP="00F36288">
            <w:pPr>
              <w:autoSpaceDE w:val="0"/>
              <w:snapToGrid w:val="0"/>
              <w:jc w:val="left"/>
              <w:rPr>
                <w:shd w:val="clear" w:color="auto" w:fill="FFFFFF"/>
              </w:rPr>
            </w:pPr>
          </w:p>
        </w:tc>
        <w:tc>
          <w:tcPr>
            <w:tcW w:w="1929" w:type="dxa"/>
            <w:tcBorders>
              <w:left w:val="single" w:sz="1" w:space="0" w:color="000000"/>
              <w:bottom w:val="single" w:sz="1" w:space="0" w:color="000000"/>
              <w:right w:val="single" w:sz="1" w:space="0" w:color="000000"/>
            </w:tcBorders>
            <w:shd w:val="clear" w:color="auto" w:fill="auto"/>
            <w:vAlign w:val="bottom"/>
          </w:tcPr>
          <w:p w14:paraId="5020F53F" w14:textId="77777777" w:rsidR="0072057D" w:rsidRDefault="0072057D" w:rsidP="00F36288">
            <w:pPr>
              <w:autoSpaceDE w:val="0"/>
              <w:jc w:val="left"/>
            </w:pPr>
            <w:r>
              <w:rPr>
                <w:shd w:val="clear" w:color="auto" w:fill="FFFFFF"/>
              </w:rPr>
              <w:t>-29750</w:t>
            </w:r>
          </w:p>
        </w:tc>
      </w:tr>
      <w:tr w:rsidR="0072057D" w14:paraId="15A44194" w14:textId="77777777" w:rsidTr="00F36288">
        <w:trPr>
          <w:trHeight w:val="242"/>
        </w:trPr>
        <w:tc>
          <w:tcPr>
            <w:tcW w:w="5067" w:type="dxa"/>
            <w:tcBorders>
              <w:left w:val="single" w:sz="1" w:space="0" w:color="000000"/>
              <w:bottom w:val="single" w:sz="1" w:space="0" w:color="000000"/>
            </w:tcBorders>
            <w:shd w:val="clear" w:color="auto" w:fill="auto"/>
            <w:vAlign w:val="bottom"/>
          </w:tcPr>
          <w:p w14:paraId="4D85B325" w14:textId="77777777" w:rsidR="0072057D" w:rsidRDefault="0072057D" w:rsidP="00F36288">
            <w:pPr>
              <w:autoSpaceDE w:val="0"/>
              <w:snapToGrid w:val="0"/>
              <w:jc w:val="left"/>
              <w:rPr>
                <w:shd w:val="clear" w:color="auto" w:fill="FFFFFF"/>
              </w:rPr>
            </w:pPr>
          </w:p>
        </w:tc>
        <w:tc>
          <w:tcPr>
            <w:tcW w:w="2366" w:type="dxa"/>
            <w:tcBorders>
              <w:left w:val="single" w:sz="1" w:space="0" w:color="000000"/>
              <w:bottom w:val="single" w:sz="1" w:space="0" w:color="000000"/>
            </w:tcBorders>
            <w:shd w:val="clear" w:color="auto" w:fill="auto"/>
            <w:vAlign w:val="bottom"/>
          </w:tcPr>
          <w:p w14:paraId="1D366551" w14:textId="77777777" w:rsidR="0072057D" w:rsidRDefault="0072057D" w:rsidP="00F36288">
            <w:pPr>
              <w:autoSpaceDE w:val="0"/>
              <w:snapToGrid w:val="0"/>
              <w:jc w:val="left"/>
              <w:rPr>
                <w:shd w:val="clear" w:color="auto" w:fill="FFFFFF"/>
              </w:rPr>
            </w:pPr>
          </w:p>
        </w:tc>
        <w:tc>
          <w:tcPr>
            <w:tcW w:w="1929" w:type="dxa"/>
            <w:tcBorders>
              <w:left w:val="single" w:sz="1" w:space="0" w:color="000000"/>
              <w:bottom w:val="single" w:sz="1" w:space="0" w:color="000000"/>
              <w:right w:val="single" w:sz="1" w:space="0" w:color="000000"/>
            </w:tcBorders>
            <w:shd w:val="clear" w:color="auto" w:fill="auto"/>
            <w:vAlign w:val="bottom"/>
          </w:tcPr>
          <w:p w14:paraId="4AD983DB" w14:textId="77777777" w:rsidR="0072057D" w:rsidRDefault="0072057D" w:rsidP="00F36288">
            <w:pPr>
              <w:autoSpaceDE w:val="0"/>
              <w:snapToGrid w:val="0"/>
              <w:jc w:val="left"/>
              <w:rPr>
                <w:shd w:val="clear" w:color="auto" w:fill="FFFFFF"/>
              </w:rPr>
            </w:pPr>
          </w:p>
        </w:tc>
      </w:tr>
      <w:tr w:rsidR="0072057D" w14:paraId="28FC4CEA" w14:textId="77777777" w:rsidTr="00F36288">
        <w:trPr>
          <w:trHeight w:val="242"/>
        </w:trPr>
        <w:tc>
          <w:tcPr>
            <w:tcW w:w="5067" w:type="dxa"/>
            <w:tcBorders>
              <w:left w:val="single" w:sz="1" w:space="0" w:color="000000"/>
              <w:bottom w:val="single" w:sz="1" w:space="0" w:color="000000"/>
            </w:tcBorders>
            <w:shd w:val="clear" w:color="auto" w:fill="auto"/>
            <w:vAlign w:val="bottom"/>
          </w:tcPr>
          <w:p w14:paraId="59747626" w14:textId="77777777" w:rsidR="0072057D" w:rsidRDefault="0072057D" w:rsidP="00F36288">
            <w:pPr>
              <w:autoSpaceDE w:val="0"/>
              <w:jc w:val="left"/>
              <w:rPr>
                <w:shd w:val="clear" w:color="auto" w:fill="FFFFFF"/>
              </w:rPr>
            </w:pPr>
            <w:r>
              <w:rPr>
                <w:b/>
                <w:bCs/>
                <w:u w:val="single"/>
                <w:shd w:val="clear" w:color="auto" w:fill="FFFFFF"/>
              </w:rPr>
              <w:t>Chemicals Y</w:t>
            </w:r>
          </w:p>
        </w:tc>
        <w:tc>
          <w:tcPr>
            <w:tcW w:w="2366" w:type="dxa"/>
            <w:tcBorders>
              <w:left w:val="single" w:sz="1" w:space="0" w:color="000000"/>
              <w:bottom w:val="single" w:sz="1" w:space="0" w:color="000000"/>
            </w:tcBorders>
            <w:shd w:val="clear" w:color="auto" w:fill="auto"/>
            <w:vAlign w:val="bottom"/>
          </w:tcPr>
          <w:p w14:paraId="63E57029" w14:textId="77777777" w:rsidR="0072057D" w:rsidRDefault="0072057D" w:rsidP="00F36288">
            <w:pPr>
              <w:autoSpaceDE w:val="0"/>
              <w:snapToGrid w:val="0"/>
              <w:jc w:val="left"/>
              <w:rPr>
                <w:shd w:val="clear" w:color="auto" w:fill="FFFFFF"/>
              </w:rPr>
            </w:pPr>
          </w:p>
        </w:tc>
        <w:tc>
          <w:tcPr>
            <w:tcW w:w="1929" w:type="dxa"/>
            <w:tcBorders>
              <w:left w:val="single" w:sz="1" w:space="0" w:color="000000"/>
              <w:bottom w:val="single" w:sz="1" w:space="0" w:color="000000"/>
              <w:right w:val="single" w:sz="1" w:space="0" w:color="000000"/>
            </w:tcBorders>
            <w:shd w:val="clear" w:color="auto" w:fill="auto"/>
            <w:vAlign w:val="bottom"/>
          </w:tcPr>
          <w:p w14:paraId="740CC55C" w14:textId="77777777" w:rsidR="0072057D" w:rsidRDefault="0072057D" w:rsidP="00F36288">
            <w:pPr>
              <w:autoSpaceDE w:val="0"/>
              <w:snapToGrid w:val="0"/>
              <w:jc w:val="left"/>
              <w:rPr>
                <w:shd w:val="clear" w:color="auto" w:fill="FFFFFF"/>
              </w:rPr>
            </w:pPr>
          </w:p>
        </w:tc>
      </w:tr>
      <w:tr w:rsidR="0072057D" w14:paraId="05DC768B" w14:textId="77777777" w:rsidTr="00F36288">
        <w:trPr>
          <w:trHeight w:val="242"/>
        </w:trPr>
        <w:tc>
          <w:tcPr>
            <w:tcW w:w="5067" w:type="dxa"/>
            <w:tcBorders>
              <w:left w:val="single" w:sz="1" w:space="0" w:color="000000"/>
              <w:bottom w:val="single" w:sz="1" w:space="0" w:color="000000"/>
            </w:tcBorders>
            <w:shd w:val="clear" w:color="auto" w:fill="auto"/>
            <w:vAlign w:val="bottom"/>
          </w:tcPr>
          <w:p w14:paraId="721F7576" w14:textId="77777777" w:rsidR="0072057D" w:rsidRDefault="0072057D" w:rsidP="00F36288">
            <w:pPr>
              <w:autoSpaceDE w:val="0"/>
              <w:jc w:val="left"/>
              <w:rPr>
                <w:shd w:val="clear" w:color="auto" w:fill="FFFFFF"/>
              </w:rPr>
            </w:pPr>
            <w:r>
              <w:rPr>
                <w:shd w:val="clear" w:color="auto" w:fill="FFFFFF"/>
              </w:rPr>
              <w:t xml:space="preserve">(A) Original budgeted sales x Standard Margin </w:t>
            </w:r>
            <w:r w:rsidR="00F55783">
              <w:rPr>
                <w:shd w:val="clear" w:color="auto" w:fill="FFFFFF"/>
              </w:rPr>
              <w:t>:</w:t>
            </w:r>
          </w:p>
        </w:tc>
        <w:tc>
          <w:tcPr>
            <w:tcW w:w="2366" w:type="dxa"/>
            <w:tcBorders>
              <w:left w:val="single" w:sz="1" w:space="0" w:color="000000"/>
              <w:bottom w:val="single" w:sz="1" w:space="0" w:color="000000"/>
            </w:tcBorders>
            <w:shd w:val="clear" w:color="auto" w:fill="auto"/>
            <w:vAlign w:val="bottom"/>
          </w:tcPr>
          <w:p w14:paraId="3BEA2282" w14:textId="77777777" w:rsidR="0072057D" w:rsidRDefault="00772067" w:rsidP="00F36288">
            <w:pPr>
              <w:autoSpaceDE w:val="0"/>
              <w:jc w:val="left"/>
              <w:rPr>
                <w:shd w:val="clear" w:color="auto" w:fill="FFFFFF"/>
              </w:rPr>
            </w:pPr>
            <w:r>
              <w:rPr>
                <w:shd w:val="clear" w:color="auto" w:fill="FFFFFF"/>
              </w:rPr>
              <w:t>595 x 2.5 x</w:t>
            </w:r>
            <w:r w:rsidR="0072057D">
              <w:rPr>
                <w:shd w:val="clear" w:color="auto" w:fill="FFFFFF"/>
              </w:rPr>
              <w:t xml:space="preserve"> 20 </w:t>
            </w:r>
            <w:r w:rsidR="00F55783">
              <w:rPr>
                <w:shd w:val="clear" w:color="auto" w:fill="FFFFFF"/>
              </w:rPr>
              <w:t>:</w:t>
            </w:r>
          </w:p>
        </w:tc>
        <w:tc>
          <w:tcPr>
            <w:tcW w:w="1929" w:type="dxa"/>
            <w:tcBorders>
              <w:left w:val="single" w:sz="1" w:space="0" w:color="000000"/>
              <w:bottom w:val="single" w:sz="1" w:space="0" w:color="000000"/>
              <w:right w:val="single" w:sz="1" w:space="0" w:color="000000"/>
            </w:tcBorders>
            <w:shd w:val="clear" w:color="auto" w:fill="auto"/>
            <w:vAlign w:val="bottom"/>
          </w:tcPr>
          <w:p w14:paraId="203AABC5" w14:textId="77777777" w:rsidR="0072057D" w:rsidRDefault="0072057D" w:rsidP="00F36288">
            <w:pPr>
              <w:autoSpaceDE w:val="0"/>
              <w:jc w:val="left"/>
            </w:pPr>
            <w:r>
              <w:rPr>
                <w:shd w:val="clear" w:color="auto" w:fill="FFFFFF"/>
              </w:rPr>
              <w:t>29750</w:t>
            </w:r>
          </w:p>
        </w:tc>
      </w:tr>
      <w:tr w:rsidR="0072057D" w14:paraId="293B03DC" w14:textId="77777777" w:rsidTr="00F36288">
        <w:trPr>
          <w:trHeight w:val="242"/>
        </w:trPr>
        <w:tc>
          <w:tcPr>
            <w:tcW w:w="5067" w:type="dxa"/>
            <w:tcBorders>
              <w:left w:val="single" w:sz="1" w:space="0" w:color="000000"/>
              <w:bottom w:val="single" w:sz="1" w:space="0" w:color="000000"/>
            </w:tcBorders>
            <w:shd w:val="clear" w:color="auto" w:fill="auto"/>
            <w:vAlign w:val="bottom"/>
          </w:tcPr>
          <w:p w14:paraId="75BC5B08" w14:textId="77777777" w:rsidR="0072057D" w:rsidRDefault="0072057D" w:rsidP="00F36288">
            <w:pPr>
              <w:autoSpaceDE w:val="0"/>
              <w:jc w:val="left"/>
              <w:rPr>
                <w:shd w:val="clear" w:color="auto" w:fill="FFFFFF"/>
              </w:rPr>
            </w:pPr>
            <w:r>
              <w:rPr>
                <w:shd w:val="clear" w:color="auto" w:fill="FFFFFF"/>
              </w:rPr>
              <w:t xml:space="preserve">(B) Revised budgeted sales x Standard Margin </w:t>
            </w:r>
            <w:r w:rsidR="00F55783">
              <w:rPr>
                <w:shd w:val="clear" w:color="auto" w:fill="FFFFFF"/>
              </w:rPr>
              <w:t>:</w:t>
            </w:r>
          </w:p>
        </w:tc>
        <w:tc>
          <w:tcPr>
            <w:tcW w:w="2366" w:type="dxa"/>
            <w:tcBorders>
              <w:left w:val="single" w:sz="1" w:space="0" w:color="000000"/>
              <w:bottom w:val="single" w:sz="1" w:space="0" w:color="000000"/>
            </w:tcBorders>
            <w:shd w:val="clear" w:color="auto" w:fill="auto"/>
            <w:vAlign w:val="bottom"/>
          </w:tcPr>
          <w:p w14:paraId="55FD2602" w14:textId="77777777" w:rsidR="0072057D" w:rsidRDefault="00772067" w:rsidP="00F36288">
            <w:pPr>
              <w:autoSpaceDE w:val="0"/>
              <w:jc w:val="left"/>
              <w:rPr>
                <w:shd w:val="clear" w:color="auto" w:fill="FFFFFF"/>
              </w:rPr>
            </w:pPr>
            <w:r>
              <w:rPr>
                <w:shd w:val="clear" w:color="auto" w:fill="FFFFFF"/>
              </w:rPr>
              <w:t>595 x 4.5 x</w:t>
            </w:r>
            <w:r w:rsidR="0072057D">
              <w:rPr>
                <w:shd w:val="clear" w:color="auto" w:fill="FFFFFF"/>
              </w:rPr>
              <w:t xml:space="preserve"> 20 </w:t>
            </w:r>
            <w:r w:rsidR="00F55783">
              <w:rPr>
                <w:shd w:val="clear" w:color="auto" w:fill="FFFFFF"/>
              </w:rPr>
              <w:t>:</w:t>
            </w:r>
          </w:p>
        </w:tc>
        <w:tc>
          <w:tcPr>
            <w:tcW w:w="1929" w:type="dxa"/>
            <w:tcBorders>
              <w:left w:val="single" w:sz="1" w:space="0" w:color="000000"/>
              <w:bottom w:val="single" w:sz="1" w:space="0" w:color="000000"/>
              <w:right w:val="single" w:sz="1" w:space="0" w:color="000000"/>
            </w:tcBorders>
            <w:shd w:val="clear" w:color="auto" w:fill="auto"/>
            <w:vAlign w:val="bottom"/>
          </w:tcPr>
          <w:p w14:paraId="6BA80E57" w14:textId="77777777" w:rsidR="0072057D" w:rsidRDefault="0072057D" w:rsidP="00F36288">
            <w:pPr>
              <w:autoSpaceDE w:val="0"/>
              <w:jc w:val="left"/>
            </w:pPr>
            <w:r>
              <w:rPr>
                <w:shd w:val="clear" w:color="auto" w:fill="FFFFFF"/>
              </w:rPr>
              <w:t>53550</w:t>
            </w:r>
          </w:p>
        </w:tc>
      </w:tr>
      <w:tr w:rsidR="0072057D" w14:paraId="3B04638A" w14:textId="77777777" w:rsidTr="00F36288">
        <w:trPr>
          <w:trHeight w:val="477"/>
        </w:trPr>
        <w:tc>
          <w:tcPr>
            <w:tcW w:w="5067" w:type="dxa"/>
            <w:tcBorders>
              <w:left w:val="single" w:sz="1" w:space="0" w:color="000000"/>
              <w:bottom w:val="single" w:sz="1" w:space="0" w:color="000000"/>
            </w:tcBorders>
            <w:shd w:val="clear" w:color="auto" w:fill="auto"/>
            <w:vAlign w:val="bottom"/>
          </w:tcPr>
          <w:p w14:paraId="580FEA42" w14:textId="77777777" w:rsidR="0072057D" w:rsidRDefault="0072057D" w:rsidP="00F36288">
            <w:pPr>
              <w:autoSpaceDE w:val="0"/>
              <w:jc w:val="left"/>
              <w:rPr>
                <w:shd w:val="clear" w:color="auto" w:fill="FFFFFF"/>
              </w:rPr>
            </w:pPr>
            <w:r>
              <w:rPr>
                <w:shd w:val="clear" w:color="auto" w:fill="FFFFFF"/>
              </w:rPr>
              <w:t xml:space="preserve">Material price operational variance (A – B) </w:t>
            </w:r>
            <w:r w:rsidR="00F55783">
              <w:rPr>
                <w:shd w:val="clear" w:color="auto" w:fill="FFFFFF"/>
              </w:rPr>
              <w:t>:</w:t>
            </w:r>
          </w:p>
        </w:tc>
        <w:tc>
          <w:tcPr>
            <w:tcW w:w="2366" w:type="dxa"/>
            <w:tcBorders>
              <w:left w:val="single" w:sz="1" w:space="0" w:color="000000"/>
              <w:bottom w:val="single" w:sz="1" w:space="0" w:color="000000"/>
            </w:tcBorders>
            <w:shd w:val="clear" w:color="auto" w:fill="auto"/>
            <w:vAlign w:val="bottom"/>
          </w:tcPr>
          <w:p w14:paraId="759ACFEC" w14:textId="77777777" w:rsidR="0072057D" w:rsidRDefault="0072057D" w:rsidP="00F36288">
            <w:pPr>
              <w:autoSpaceDE w:val="0"/>
              <w:snapToGrid w:val="0"/>
              <w:jc w:val="left"/>
              <w:rPr>
                <w:shd w:val="clear" w:color="auto" w:fill="FFFFFF"/>
              </w:rPr>
            </w:pPr>
          </w:p>
        </w:tc>
        <w:tc>
          <w:tcPr>
            <w:tcW w:w="1929" w:type="dxa"/>
            <w:tcBorders>
              <w:left w:val="single" w:sz="1" w:space="0" w:color="000000"/>
              <w:bottom w:val="single" w:sz="1" w:space="0" w:color="000000"/>
              <w:right w:val="single" w:sz="1" w:space="0" w:color="000000"/>
            </w:tcBorders>
            <w:shd w:val="clear" w:color="auto" w:fill="auto"/>
            <w:vAlign w:val="bottom"/>
          </w:tcPr>
          <w:p w14:paraId="4F278ACB" w14:textId="77777777" w:rsidR="0072057D" w:rsidRDefault="0072057D" w:rsidP="00F36288">
            <w:pPr>
              <w:autoSpaceDE w:val="0"/>
              <w:jc w:val="left"/>
            </w:pPr>
            <w:r>
              <w:rPr>
                <w:shd w:val="clear" w:color="auto" w:fill="FFFFFF"/>
              </w:rPr>
              <w:t>-23800</w:t>
            </w:r>
          </w:p>
        </w:tc>
      </w:tr>
    </w:tbl>
    <w:p w14:paraId="326B7E26" w14:textId="77777777" w:rsidR="0072057D" w:rsidRDefault="0072057D" w:rsidP="0072057D">
      <w:pPr>
        <w:rPr>
          <w:shd w:val="clear" w:color="auto" w:fill="FFFFFF"/>
        </w:rPr>
      </w:pPr>
    </w:p>
    <w:p w14:paraId="60D3498D" w14:textId="77777777" w:rsidR="0072057D" w:rsidRDefault="0072057D" w:rsidP="0072057D">
      <w:pPr>
        <w:rPr>
          <w:shd w:val="clear" w:color="auto" w:fill="FFFFFF"/>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713"/>
        <w:gridCol w:w="2323"/>
        <w:gridCol w:w="2326"/>
      </w:tblGrid>
      <w:tr w:rsidR="0072057D" w14:paraId="7C6CCC3B" w14:textId="77777777" w:rsidTr="00F36288">
        <w:trPr>
          <w:trHeight w:val="477"/>
        </w:trPr>
        <w:tc>
          <w:tcPr>
            <w:tcW w:w="9362"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24B98695" w14:textId="77777777" w:rsidR="0072057D" w:rsidRDefault="0072057D" w:rsidP="00F36288">
            <w:pPr>
              <w:autoSpaceDE w:val="0"/>
              <w:jc w:val="left"/>
            </w:pPr>
            <w:r>
              <w:rPr>
                <w:b/>
                <w:bCs/>
                <w:shd w:val="clear" w:color="auto" w:fill="FFFFFF"/>
              </w:rPr>
              <w:t>Material price planning variance:</w:t>
            </w:r>
          </w:p>
        </w:tc>
      </w:tr>
      <w:tr w:rsidR="0072057D" w14:paraId="4CC6E08C" w14:textId="77777777" w:rsidTr="00F36288">
        <w:trPr>
          <w:trHeight w:val="242"/>
        </w:trPr>
        <w:tc>
          <w:tcPr>
            <w:tcW w:w="4713" w:type="dxa"/>
            <w:tcBorders>
              <w:left w:val="single" w:sz="1" w:space="0" w:color="000000"/>
              <w:bottom w:val="single" w:sz="1" w:space="0" w:color="000000"/>
            </w:tcBorders>
            <w:shd w:val="clear" w:color="auto" w:fill="auto"/>
            <w:vAlign w:val="bottom"/>
          </w:tcPr>
          <w:p w14:paraId="74E3E5EC" w14:textId="77777777" w:rsidR="0072057D" w:rsidRDefault="0072057D" w:rsidP="00F36288">
            <w:pPr>
              <w:autoSpaceDE w:val="0"/>
              <w:jc w:val="left"/>
              <w:rPr>
                <w:shd w:val="clear" w:color="auto" w:fill="FFFFFF"/>
              </w:rPr>
            </w:pPr>
            <w:r>
              <w:rPr>
                <w:b/>
                <w:bCs/>
                <w:u w:val="single"/>
                <w:shd w:val="clear" w:color="auto" w:fill="FFFFFF"/>
              </w:rPr>
              <w:t>Chemicals X</w:t>
            </w:r>
          </w:p>
        </w:tc>
        <w:tc>
          <w:tcPr>
            <w:tcW w:w="2323" w:type="dxa"/>
            <w:tcBorders>
              <w:left w:val="single" w:sz="1" w:space="0" w:color="000000"/>
              <w:bottom w:val="single" w:sz="1" w:space="0" w:color="000000"/>
            </w:tcBorders>
            <w:shd w:val="clear" w:color="auto" w:fill="auto"/>
            <w:vAlign w:val="bottom"/>
          </w:tcPr>
          <w:p w14:paraId="65F87D8D" w14:textId="77777777" w:rsidR="0072057D" w:rsidRDefault="0072057D" w:rsidP="00F36288">
            <w:pPr>
              <w:autoSpaceDE w:val="0"/>
              <w:snapToGrid w:val="0"/>
              <w:jc w:val="left"/>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14:paraId="08F57CF1" w14:textId="77777777" w:rsidR="0072057D" w:rsidRDefault="0072057D" w:rsidP="00F36288">
            <w:pPr>
              <w:autoSpaceDE w:val="0"/>
              <w:snapToGrid w:val="0"/>
              <w:jc w:val="left"/>
              <w:rPr>
                <w:shd w:val="clear" w:color="auto" w:fill="FFFFFF"/>
              </w:rPr>
            </w:pPr>
          </w:p>
        </w:tc>
      </w:tr>
      <w:tr w:rsidR="0072057D" w14:paraId="55841CC1" w14:textId="77777777" w:rsidTr="00F36288">
        <w:trPr>
          <w:trHeight w:val="242"/>
        </w:trPr>
        <w:tc>
          <w:tcPr>
            <w:tcW w:w="4713" w:type="dxa"/>
            <w:tcBorders>
              <w:left w:val="single" w:sz="1" w:space="0" w:color="000000"/>
              <w:bottom w:val="single" w:sz="1" w:space="0" w:color="000000"/>
            </w:tcBorders>
            <w:shd w:val="clear" w:color="auto" w:fill="auto"/>
            <w:vAlign w:val="bottom"/>
          </w:tcPr>
          <w:p w14:paraId="04A14124" w14:textId="77777777" w:rsidR="0072057D" w:rsidRDefault="0072057D" w:rsidP="00F36288">
            <w:pPr>
              <w:autoSpaceDE w:val="0"/>
              <w:jc w:val="left"/>
              <w:rPr>
                <w:shd w:val="clear" w:color="auto" w:fill="FFFFFF"/>
              </w:rPr>
            </w:pPr>
            <w:r>
              <w:rPr>
                <w:shd w:val="clear" w:color="auto" w:fill="FFFFFF"/>
              </w:rPr>
              <w:t xml:space="preserve">(A) Revised budgeted sales x Standard Margin </w:t>
            </w:r>
            <w:r w:rsidR="00F55783">
              <w:rPr>
                <w:shd w:val="clear" w:color="auto" w:fill="FFFFFF"/>
              </w:rPr>
              <w:t>:</w:t>
            </w:r>
          </w:p>
        </w:tc>
        <w:tc>
          <w:tcPr>
            <w:tcW w:w="2323" w:type="dxa"/>
            <w:tcBorders>
              <w:left w:val="single" w:sz="1" w:space="0" w:color="000000"/>
              <w:bottom w:val="single" w:sz="1" w:space="0" w:color="000000"/>
            </w:tcBorders>
            <w:shd w:val="clear" w:color="auto" w:fill="auto"/>
            <w:vAlign w:val="bottom"/>
          </w:tcPr>
          <w:p w14:paraId="394CB33B" w14:textId="77777777" w:rsidR="0072057D" w:rsidRDefault="00772067" w:rsidP="00772067">
            <w:pPr>
              <w:autoSpaceDE w:val="0"/>
              <w:jc w:val="left"/>
              <w:rPr>
                <w:shd w:val="clear" w:color="auto" w:fill="FFFFFF"/>
              </w:rPr>
            </w:pPr>
            <w:r>
              <w:rPr>
                <w:shd w:val="clear" w:color="auto" w:fill="FFFFFF"/>
              </w:rPr>
              <w:t>595 x 4.5 x</w:t>
            </w:r>
            <w:r w:rsidR="0072057D">
              <w:rPr>
                <w:shd w:val="clear" w:color="auto" w:fill="FFFFFF"/>
              </w:rPr>
              <w:t xml:space="preserve"> 25 </w:t>
            </w:r>
            <w:r w:rsidR="00F55783">
              <w:rPr>
                <w:shd w:val="clear" w:color="auto" w:fill="FFFFFF"/>
              </w:rPr>
              <w:t>:</w:t>
            </w:r>
          </w:p>
        </w:tc>
        <w:tc>
          <w:tcPr>
            <w:tcW w:w="2326" w:type="dxa"/>
            <w:tcBorders>
              <w:left w:val="single" w:sz="1" w:space="0" w:color="000000"/>
              <w:bottom w:val="single" w:sz="1" w:space="0" w:color="000000"/>
              <w:right w:val="single" w:sz="1" w:space="0" w:color="000000"/>
            </w:tcBorders>
            <w:shd w:val="clear" w:color="auto" w:fill="auto"/>
            <w:vAlign w:val="bottom"/>
          </w:tcPr>
          <w:p w14:paraId="4E84BE44" w14:textId="77777777" w:rsidR="0072057D" w:rsidRDefault="0072057D" w:rsidP="00F36288">
            <w:pPr>
              <w:autoSpaceDE w:val="0"/>
              <w:jc w:val="right"/>
            </w:pPr>
            <w:r>
              <w:rPr>
                <w:shd w:val="clear" w:color="auto" w:fill="FFFFFF"/>
              </w:rPr>
              <w:t>66937.5</w:t>
            </w:r>
          </w:p>
        </w:tc>
      </w:tr>
      <w:tr w:rsidR="0072057D" w14:paraId="2B16DE54" w14:textId="77777777" w:rsidTr="00F36288">
        <w:trPr>
          <w:trHeight w:val="242"/>
        </w:trPr>
        <w:tc>
          <w:tcPr>
            <w:tcW w:w="4713" w:type="dxa"/>
            <w:tcBorders>
              <w:left w:val="single" w:sz="1" w:space="0" w:color="000000"/>
              <w:bottom w:val="single" w:sz="1" w:space="0" w:color="000000"/>
            </w:tcBorders>
            <w:shd w:val="clear" w:color="auto" w:fill="auto"/>
            <w:vAlign w:val="bottom"/>
          </w:tcPr>
          <w:p w14:paraId="48500116" w14:textId="77777777" w:rsidR="0072057D" w:rsidRDefault="0072057D" w:rsidP="00F36288">
            <w:pPr>
              <w:autoSpaceDE w:val="0"/>
              <w:jc w:val="left"/>
              <w:rPr>
                <w:shd w:val="clear" w:color="auto" w:fill="FFFFFF"/>
              </w:rPr>
            </w:pPr>
            <w:r>
              <w:rPr>
                <w:shd w:val="clear" w:color="auto" w:fill="FFFFFF"/>
              </w:rPr>
              <w:t>(B) Actual Sales Quantity x Standard Margin</w:t>
            </w:r>
          </w:p>
        </w:tc>
        <w:tc>
          <w:tcPr>
            <w:tcW w:w="2323" w:type="dxa"/>
            <w:tcBorders>
              <w:left w:val="single" w:sz="1" w:space="0" w:color="000000"/>
              <w:bottom w:val="single" w:sz="1" w:space="0" w:color="000000"/>
            </w:tcBorders>
            <w:shd w:val="clear" w:color="auto" w:fill="auto"/>
            <w:vAlign w:val="bottom"/>
          </w:tcPr>
          <w:p w14:paraId="40469530" w14:textId="77777777" w:rsidR="0072057D" w:rsidRDefault="0072057D" w:rsidP="00F36288">
            <w:pPr>
              <w:autoSpaceDE w:val="0"/>
              <w:jc w:val="left"/>
              <w:rPr>
                <w:shd w:val="clear" w:color="auto" w:fill="FFFFFF"/>
              </w:rPr>
            </w:pPr>
            <w:r>
              <w:rPr>
                <w:shd w:val="clear" w:color="auto" w:fill="FFFFFF"/>
              </w:rPr>
              <w:t>850 * 25</w:t>
            </w:r>
          </w:p>
        </w:tc>
        <w:tc>
          <w:tcPr>
            <w:tcW w:w="2326" w:type="dxa"/>
            <w:tcBorders>
              <w:left w:val="single" w:sz="1" w:space="0" w:color="000000"/>
              <w:bottom w:val="single" w:sz="1" w:space="0" w:color="000000"/>
              <w:right w:val="single" w:sz="1" w:space="0" w:color="000000"/>
            </w:tcBorders>
            <w:shd w:val="clear" w:color="auto" w:fill="auto"/>
            <w:vAlign w:val="bottom"/>
          </w:tcPr>
          <w:p w14:paraId="6ED6375D" w14:textId="77777777" w:rsidR="0072057D" w:rsidRDefault="0072057D" w:rsidP="00F36288">
            <w:pPr>
              <w:autoSpaceDE w:val="0"/>
              <w:jc w:val="right"/>
            </w:pPr>
            <w:r>
              <w:rPr>
                <w:shd w:val="clear" w:color="auto" w:fill="FFFFFF"/>
              </w:rPr>
              <w:t>21250</w:t>
            </w:r>
          </w:p>
        </w:tc>
      </w:tr>
      <w:tr w:rsidR="0072057D" w14:paraId="4320654B" w14:textId="77777777" w:rsidTr="00F36288">
        <w:trPr>
          <w:trHeight w:val="477"/>
        </w:trPr>
        <w:tc>
          <w:tcPr>
            <w:tcW w:w="4713" w:type="dxa"/>
            <w:tcBorders>
              <w:left w:val="single" w:sz="1" w:space="0" w:color="000000"/>
              <w:bottom w:val="single" w:sz="1" w:space="0" w:color="000000"/>
            </w:tcBorders>
            <w:shd w:val="clear" w:color="auto" w:fill="auto"/>
            <w:vAlign w:val="bottom"/>
          </w:tcPr>
          <w:p w14:paraId="275BF397" w14:textId="77777777" w:rsidR="0072057D" w:rsidRDefault="0072057D" w:rsidP="00F36288">
            <w:pPr>
              <w:autoSpaceDE w:val="0"/>
              <w:jc w:val="left"/>
              <w:rPr>
                <w:shd w:val="clear" w:color="auto" w:fill="FFFFFF"/>
              </w:rPr>
            </w:pPr>
            <w:r>
              <w:rPr>
                <w:shd w:val="clear" w:color="auto" w:fill="FFFFFF"/>
              </w:rPr>
              <w:t xml:space="preserve">Material price planning variance  (A – B) </w:t>
            </w:r>
            <w:r w:rsidR="00F55783">
              <w:rPr>
                <w:shd w:val="clear" w:color="auto" w:fill="FFFFFF"/>
              </w:rPr>
              <w:t>:</w:t>
            </w:r>
          </w:p>
        </w:tc>
        <w:tc>
          <w:tcPr>
            <w:tcW w:w="2323" w:type="dxa"/>
            <w:tcBorders>
              <w:left w:val="single" w:sz="1" w:space="0" w:color="000000"/>
              <w:bottom w:val="single" w:sz="1" w:space="0" w:color="000000"/>
            </w:tcBorders>
            <w:shd w:val="clear" w:color="auto" w:fill="auto"/>
            <w:vAlign w:val="bottom"/>
          </w:tcPr>
          <w:p w14:paraId="0D9CAEBE" w14:textId="77777777" w:rsidR="0072057D" w:rsidRDefault="0072057D" w:rsidP="00F36288">
            <w:pPr>
              <w:autoSpaceDE w:val="0"/>
              <w:snapToGrid w:val="0"/>
              <w:jc w:val="left"/>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14:paraId="4EE85C0E" w14:textId="77777777" w:rsidR="0072057D" w:rsidRDefault="0072057D" w:rsidP="00F36288">
            <w:pPr>
              <w:autoSpaceDE w:val="0"/>
              <w:jc w:val="right"/>
            </w:pPr>
            <w:r>
              <w:rPr>
                <w:shd w:val="clear" w:color="auto" w:fill="FFFFFF"/>
              </w:rPr>
              <w:t>45687.5</w:t>
            </w:r>
          </w:p>
        </w:tc>
      </w:tr>
      <w:tr w:rsidR="0072057D" w14:paraId="337AAB8E" w14:textId="77777777" w:rsidTr="00F36288">
        <w:trPr>
          <w:trHeight w:val="242"/>
        </w:trPr>
        <w:tc>
          <w:tcPr>
            <w:tcW w:w="4713" w:type="dxa"/>
            <w:tcBorders>
              <w:left w:val="single" w:sz="1" w:space="0" w:color="000000"/>
              <w:bottom w:val="single" w:sz="1" w:space="0" w:color="000000"/>
            </w:tcBorders>
            <w:shd w:val="clear" w:color="auto" w:fill="auto"/>
            <w:vAlign w:val="bottom"/>
          </w:tcPr>
          <w:p w14:paraId="4CDAD0C7" w14:textId="77777777" w:rsidR="0072057D" w:rsidRDefault="0072057D" w:rsidP="00F36288">
            <w:pPr>
              <w:autoSpaceDE w:val="0"/>
              <w:snapToGrid w:val="0"/>
              <w:jc w:val="left"/>
              <w:rPr>
                <w:shd w:val="clear" w:color="auto" w:fill="FFFFFF"/>
              </w:rPr>
            </w:pPr>
          </w:p>
        </w:tc>
        <w:tc>
          <w:tcPr>
            <w:tcW w:w="2323" w:type="dxa"/>
            <w:tcBorders>
              <w:left w:val="single" w:sz="1" w:space="0" w:color="000000"/>
              <w:bottom w:val="single" w:sz="1" w:space="0" w:color="000000"/>
            </w:tcBorders>
            <w:shd w:val="clear" w:color="auto" w:fill="auto"/>
            <w:vAlign w:val="bottom"/>
          </w:tcPr>
          <w:p w14:paraId="018836AB" w14:textId="77777777" w:rsidR="0072057D" w:rsidRDefault="0072057D" w:rsidP="00F36288">
            <w:pPr>
              <w:autoSpaceDE w:val="0"/>
              <w:snapToGrid w:val="0"/>
              <w:jc w:val="left"/>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14:paraId="61A5DF76" w14:textId="77777777" w:rsidR="0072057D" w:rsidRDefault="0072057D" w:rsidP="00F36288">
            <w:pPr>
              <w:autoSpaceDE w:val="0"/>
              <w:snapToGrid w:val="0"/>
              <w:jc w:val="left"/>
              <w:rPr>
                <w:shd w:val="clear" w:color="auto" w:fill="FFFFFF"/>
              </w:rPr>
            </w:pPr>
          </w:p>
        </w:tc>
      </w:tr>
      <w:tr w:rsidR="0072057D" w14:paraId="3857AB51" w14:textId="77777777" w:rsidTr="00F36288">
        <w:trPr>
          <w:trHeight w:val="242"/>
        </w:trPr>
        <w:tc>
          <w:tcPr>
            <w:tcW w:w="4713" w:type="dxa"/>
            <w:tcBorders>
              <w:left w:val="single" w:sz="1" w:space="0" w:color="000000"/>
              <w:bottom w:val="single" w:sz="1" w:space="0" w:color="000000"/>
            </w:tcBorders>
            <w:shd w:val="clear" w:color="auto" w:fill="auto"/>
            <w:vAlign w:val="bottom"/>
          </w:tcPr>
          <w:p w14:paraId="041424EE" w14:textId="77777777" w:rsidR="0072057D" w:rsidRDefault="0072057D" w:rsidP="00F36288">
            <w:pPr>
              <w:autoSpaceDE w:val="0"/>
              <w:jc w:val="left"/>
              <w:rPr>
                <w:shd w:val="clear" w:color="auto" w:fill="FFFFFF"/>
              </w:rPr>
            </w:pPr>
            <w:r>
              <w:rPr>
                <w:b/>
                <w:bCs/>
                <w:u w:val="single"/>
                <w:shd w:val="clear" w:color="auto" w:fill="FFFFFF"/>
              </w:rPr>
              <w:t>Chemicals X</w:t>
            </w:r>
          </w:p>
        </w:tc>
        <w:tc>
          <w:tcPr>
            <w:tcW w:w="2323" w:type="dxa"/>
            <w:tcBorders>
              <w:left w:val="single" w:sz="1" w:space="0" w:color="000000"/>
              <w:bottom w:val="single" w:sz="1" w:space="0" w:color="000000"/>
            </w:tcBorders>
            <w:shd w:val="clear" w:color="auto" w:fill="auto"/>
            <w:vAlign w:val="bottom"/>
          </w:tcPr>
          <w:p w14:paraId="13D976BC" w14:textId="77777777" w:rsidR="0072057D" w:rsidRDefault="0072057D" w:rsidP="00F36288">
            <w:pPr>
              <w:autoSpaceDE w:val="0"/>
              <w:snapToGrid w:val="0"/>
              <w:jc w:val="left"/>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14:paraId="18ACCD96" w14:textId="77777777" w:rsidR="0072057D" w:rsidRDefault="0072057D" w:rsidP="00F36288">
            <w:pPr>
              <w:autoSpaceDE w:val="0"/>
              <w:snapToGrid w:val="0"/>
              <w:jc w:val="left"/>
              <w:rPr>
                <w:shd w:val="clear" w:color="auto" w:fill="FFFFFF"/>
              </w:rPr>
            </w:pPr>
          </w:p>
        </w:tc>
      </w:tr>
      <w:tr w:rsidR="0072057D" w14:paraId="7F823291" w14:textId="77777777" w:rsidTr="00F36288">
        <w:trPr>
          <w:trHeight w:val="242"/>
        </w:trPr>
        <w:tc>
          <w:tcPr>
            <w:tcW w:w="4713" w:type="dxa"/>
            <w:tcBorders>
              <w:left w:val="single" w:sz="1" w:space="0" w:color="000000"/>
              <w:bottom w:val="single" w:sz="1" w:space="0" w:color="000000"/>
            </w:tcBorders>
            <w:shd w:val="clear" w:color="auto" w:fill="auto"/>
            <w:vAlign w:val="bottom"/>
          </w:tcPr>
          <w:p w14:paraId="16540244" w14:textId="77777777" w:rsidR="0072057D" w:rsidRDefault="0072057D" w:rsidP="00F36288">
            <w:pPr>
              <w:autoSpaceDE w:val="0"/>
              <w:jc w:val="left"/>
              <w:rPr>
                <w:shd w:val="clear" w:color="auto" w:fill="FFFFFF"/>
              </w:rPr>
            </w:pPr>
            <w:r>
              <w:rPr>
                <w:shd w:val="clear" w:color="auto" w:fill="FFFFFF"/>
              </w:rPr>
              <w:t>(A) Revised bu</w:t>
            </w:r>
            <w:r w:rsidR="00F55783">
              <w:rPr>
                <w:shd w:val="clear" w:color="auto" w:fill="FFFFFF"/>
              </w:rPr>
              <w:t>dgeted sales x Standard Margin:</w:t>
            </w:r>
          </w:p>
        </w:tc>
        <w:tc>
          <w:tcPr>
            <w:tcW w:w="2323" w:type="dxa"/>
            <w:tcBorders>
              <w:left w:val="single" w:sz="1" w:space="0" w:color="000000"/>
              <w:bottom w:val="single" w:sz="1" w:space="0" w:color="000000"/>
            </w:tcBorders>
            <w:shd w:val="clear" w:color="auto" w:fill="auto"/>
            <w:vAlign w:val="bottom"/>
          </w:tcPr>
          <w:p w14:paraId="2FE7BB41" w14:textId="77777777" w:rsidR="0072057D" w:rsidRDefault="00772067" w:rsidP="00F36288">
            <w:pPr>
              <w:autoSpaceDE w:val="0"/>
              <w:jc w:val="left"/>
              <w:rPr>
                <w:shd w:val="clear" w:color="auto" w:fill="FFFFFF"/>
              </w:rPr>
            </w:pPr>
            <w:r>
              <w:rPr>
                <w:shd w:val="clear" w:color="auto" w:fill="FFFFFF"/>
              </w:rPr>
              <w:t>595 x 4.5 x</w:t>
            </w:r>
            <w:r w:rsidR="00F55783">
              <w:rPr>
                <w:shd w:val="clear" w:color="auto" w:fill="FFFFFF"/>
              </w:rPr>
              <w:t xml:space="preserve"> 20:</w:t>
            </w:r>
          </w:p>
        </w:tc>
        <w:tc>
          <w:tcPr>
            <w:tcW w:w="2326" w:type="dxa"/>
            <w:tcBorders>
              <w:left w:val="single" w:sz="1" w:space="0" w:color="000000"/>
              <w:bottom w:val="single" w:sz="1" w:space="0" w:color="000000"/>
              <w:right w:val="single" w:sz="1" w:space="0" w:color="000000"/>
            </w:tcBorders>
            <w:shd w:val="clear" w:color="auto" w:fill="auto"/>
            <w:vAlign w:val="bottom"/>
          </w:tcPr>
          <w:p w14:paraId="68076A34" w14:textId="77777777" w:rsidR="0072057D" w:rsidRDefault="0072057D" w:rsidP="00F36288">
            <w:pPr>
              <w:autoSpaceDE w:val="0"/>
              <w:jc w:val="right"/>
            </w:pPr>
            <w:r>
              <w:rPr>
                <w:shd w:val="clear" w:color="auto" w:fill="FFFFFF"/>
              </w:rPr>
              <w:t>53550</w:t>
            </w:r>
          </w:p>
        </w:tc>
      </w:tr>
      <w:tr w:rsidR="0072057D" w14:paraId="6B5016AA" w14:textId="77777777" w:rsidTr="00F36288">
        <w:trPr>
          <w:trHeight w:val="242"/>
        </w:trPr>
        <w:tc>
          <w:tcPr>
            <w:tcW w:w="4713" w:type="dxa"/>
            <w:tcBorders>
              <w:left w:val="single" w:sz="1" w:space="0" w:color="000000"/>
              <w:bottom w:val="single" w:sz="1" w:space="0" w:color="000000"/>
            </w:tcBorders>
            <w:shd w:val="clear" w:color="auto" w:fill="auto"/>
            <w:vAlign w:val="bottom"/>
          </w:tcPr>
          <w:p w14:paraId="40DAD12C" w14:textId="77777777" w:rsidR="0072057D" w:rsidRDefault="0072057D" w:rsidP="00F36288">
            <w:pPr>
              <w:autoSpaceDE w:val="0"/>
              <w:jc w:val="left"/>
              <w:rPr>
                <w:shd w:val="clear" w:color="auto" w:fill="FFFFFF"/>
              </w:rPr>
            </w:pPr>
            <w:r>
              <w:rPr>
                <w:shd w:val="clear" w:color="auto" w:fill="FFFFFF"/>
              </w:rPr>
              <w:t>(B) Actual Sales Quantity x Standard Margin</w:t>
            </w:r>
          </w:p>
        </w:tc>
        <w:tc>
          <w:tcPr>
            <w:tcW w:w="2323" w:type="dxa"/>
            <w:tcBorders>
              <w:left w:val="single" w:sz="1" w:space="0" w:color="000000"/>
              <w:bottom w:val="single" w:sz="1" w:space="0" w:color="000000"/>
            </w:tcBorders>
            <w:shd w:val="clear" w:color="auto" w:fill="auto"/>
            <w:vAlign w:val="bottom"/>
          </w:tcPr>
          <w:p w14:paraId="25975F6D" w14:textId="77777777" w:rsidR="0072057D" w:rsidRDefault="00772067" w:rsidP="00F36288">
            <w:pPr>
              <w:autoSpaceDE w:val="0"/>
              <w:jc w:val="left"/>
              <w:rPr>
                <w:shd w:val="clear" w:color="auto" w:fill="FFFFFF"/>
              </w:rPr>
            </w:pPr>
            <w:r>
              <w:rPr>
                <w:shd w:val="clear" w:color="auto" w:fill="FFFFFF"/>
              </w:rPr>
              <w:t>750 x</w:t>
            </w:r>
            <w:r w:rsidR="0072057D">
              <w:rPr>
                <w:shd w:val="clear" w:color="auto" w:fill="FFFFFF"/>
              </w:rPr>
              <w:t xml:space="preserve"> 20</w:t>
            </w:r>
          </w:p>
        </w:tc>
        <w:tc>
          <w:tcPr>
            <w:tcW w:w="2326" w:type="dxa"/>
            <w:tcBorders>
              <w:left w:val="single" w:sz="1" w:space="0" w:color="000000"/>
              <w:bottom w:val="single" w:sz="1" w:space="0" w:color="000000"/>
              <w:right w:val="single" w:sz="1" w:space="0" w:color="000000"/>
            </w:tcBorders>
            <w:shd w:val="clear" w:color="auto" w:fill="auto"/>
            <w:vAlign w:val="bottom"/>
          </w:tcPr>
          <w:p w14:paraId="3B34954A" w14:textId="77777777" w:rsidR="0072057D" w:rsidRDefault="0072057D" w:rsidP="00F36288">
            <w:pPr>
              <w:autoSpaceDE w:val="0"/>
              <w:jc w:val="right"/>
            </w:pPr>
            <w:r>
              <w:rPr>
                <w:shd w:val="clear" w:color="auto" w:fill="FFFFFF"/>
              </w:rPr>
              <w:t>15000</w:t>
            </w:r>
          </w:p>
        </w:tc>
      </w:tr>
      <w:tr w:rsidR="0072057D" w14:paraId="14EE9C09" w14:textId="77777777" w:rsidTr="00F36288">
        <w:trPr>
          <w:trHeight w:val="477"/>
        </w:trPr>
        <w:tc>
          <w:tcPr>
            <w:tcW w:w="4713" w:type="dxa"/>
            <w:tcBorders>
              <w:left w:val="single" w:sz="1" w:space="0" w:color="000000"/>
              <w:bottom w:val="single" w:sz="1" w:space="0" w:color="000000"/>
            </w:tcBorders>
            <w:shd w:val="clear" w:color="auto" w:fill="auto"/>
            <w:vAlign w:val="bottom"/>
          </w:tcPr>
          <w:p w14:paraId="7A826F57" w14:textId="77777777" w:rsidR="0072057D" w:rsidRDefault="0072057D" w:rsidP="00F36288">
            <w:pPr>
              <w:autoSpaceDE w:val="0"/>
              <w:jc w:val="left"/>
              <w:rPr>
                <w:shd w:val="clear" w:color="auto" w:fill="FFFFFF"/>
              </w:rPr>
            </w:pPr>
            <w:r>
              <w:rPr>
                <w:shd w:val="clear" w:color="auto" w:fill="FFFFFF"/>
              </w:rPr>
              <w:t>Material pr</w:t>
            </w:r>
            <w:r w:rsidR="00F55783">
              <w:rPr>
                <w:shd w:val="clear" w:color="auto" w:fill="FFFFFF"/>
              </w:rPr>
              <w:t>ice planning variance  (A – B):</w:t>
            </w:r>
          </w:p>
        </w:tc>
        <w:tc>
          <w:tcPr>
            <w:tcW w:w="2323" w:type="dxa"/>
            <w:tcBorders>
              <w:left w:val="single" w:sz="1" w:space="0" w:color="000000"/>
              <w:bottom w:val="single" w:sz="1" w:space="0" w:color="000000"/>
            </w:tcBorders>
            <w:shd w:val="clear" w:color="auto" w:fill="auto"/>
            <w:vAlign w:val="bottom"/>
          </w:tcPr>
          <w:p w14:paraId="78F658E9" w14:textId="77777777" w:rsidR="0072057D" w:rsidRDefault="0072057D" w:rsidP="00F36288">
            <w:pPr>
              <w:autoSpaceDE w:val="0"/>
              <w:snapToGrid w:val="0"/>
              <w:jc w:val="left"/>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14:paraId="1DBDC9AC" w14:textId="77777777" w:rsidR="0072057D" w:rsidRDefault="0072057D" w:rsidP="00F36288">
            <w:pPr>
              <w:autoSpaceDE w:val="0"/>
              <w:jc w:val="right"/>
            </w:pPr>
            <w:r>
              <w:rPr>
                <w:shd w:val="clear" w:color="auto" w:fill="FFFFFF"/>
              </w:rPr>
              <w:t>38550</w:t>
            </w:r>
          </w:p>
        </w:tc>
      </w:tr>
    </w:tbl>
    <w:p w14:paraId="20E4C2DD" w14:textId="77777777" w:rsidR="0072057D" w:rsidRDefault="0072057D" w:rsidP="0072057D"/>
    <w:p w14:paraId="0314579B" w14:textId="77777777" w:rsidR="0072057D" w:rsidRPr="0098523F" w:rsidRDefault="0072057D" w:rsidP="0098523F">
      <w:pPr>
        <w:rPr>
          <w:b/>
          <w:i/>
          <w:shd w:val="clear" w:color="auto" w:fill="FFFFFF"/>
        </w:rPr>
      </w:pPr>
      <w:r w:rsidRPr="0098523F">
        <w:rPr>
          <w:b/>
          <w:i/>
          <w:shd w:val="clear" w:color="auto" w:fill="FFFFFF"/>
        </w:rPr>
        <w:t>Critically analysing key merits and demerits in relation to use of variances in assessing managers’ performance:</w:t>
      </w:r>
    </w:p>
    <w:p w14:paraId="3E717514" w14:textId="77777777" w:rsidR="0072057D" w:rsidRDefault="0072057D" w:rsidP="00EC7C01">
      <w:pPr>
        <w:ind w:firstLine="576"/>
      </w:pPr>
      <w:r w:rsidRPr="0072057D">
        <w:t xml:space="preserve">Effective usage of the variance </w:t>
      </w:r>
      <w:r>
        <w:t>assessment</w:t>
      </w:r>
      <w:r w:rsidRPr="0072057D">
        <w:t xml:space="preserve"> is an important way for a firm to meet its long-term goals. When an </w:t>
      </w:r>
      <w:r>
        <w:t>entity</w:t>
      </w:r>
      <w:r w:rsidRPr="0072057D">
        <w:t xml:space="preserve"> considers a variation in a factor like material, labour, etc., it involves understanding the significant effect of such a factor not just in disclosing its quarterly accounts but also in reacting to such a variation would influence management activities in achieving its goals. Variation analysis is a measurable assessment of variation between actual and expected behaviour. This analysis is used to determine a company's influence</w:t>
      </w:r>
      <w:r w:rsidR="00EC7C01">
        <w:t xml:space="preserve"> (</w:t>
      </w:r>
      <w:r w:rsidR="00EC7C01">
        <w:rPr>
          <w:color w:val="222222"/>
          <w:szCs w:val="24"/>
          <w:shd w:val="clear" w:color="auto" w:fill="FFFFFF"/>
        </w:rPr>
        <w:t>Zhang,</w:t>
      </w:r>
      <w:r w:rsidR="00EC7C01" w:rsidRPr="00EC7C01">
        <w:rPr>
          <w:color w:val="222222"/>
          <w:szCs w:val="24"/>
          <w:shd w:val="clear" w:color="auto" w:fill="FFFFFF"/>
        </w:rPr>
        <w:t xml:space="preserve"> 2020</w:t>
      </w:r>
      <w:r w:rsidR="00EC7C01">
        <w:t>)</w:t>
      </w:r>
      <w:r>
        <w:t xml:space="preserve">. </w:t>
      </w:r>
      <w:r w:rsidRPr="0072057D">
        <w:t>That will allow management to make major improvements and strategic choices that could render the business more profitable in the future. It's important to realize that the study of variances doesn't recognize market outcome issues. Alternatively, it gives management accountants and managers an idea of where they might look fo</w:t>
      </w:r>
      <w:r>
        <w:t xml:space="preserve">r possible issues by help of calculated variances. </w:t>
      </w:r>
    </w:p>
    <w:p w14:paraId="21A55AB5" w14:textId="77777777" w:rsidR="00E70F8F" w:rsidRDefault="00E70F8F" w:rsidP="0072057D">
      <w:pPr>
        <w:ind w:firstLine="576"/>
      </w:pPr>
      <w:r>
        <w:rPr>
          <w:noProof/>
          <w:lang w:val="en-US" w:eastAsia="en-US"/>
        </w:rPr>
        <w:drawing>
          <wp:inline distT="0" distB="0" distL="0" distR="0" wp14:anchorId="2769594C" wp14:editId="0F937561">
            <wp:extent cx="5210175" cy="1885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83473" cy="1912482"/>
                    </a:xfrm>
                    <a:prstGeom prst="rect">
                      <a:avLst/>
                    </a:prstGeom>
                  </pic:spPr>
                </pic:pic>
              </a:graphicData>
            </a:graphic>
          </wp:inline>
        </w:drawing>
      </w:r>
    </w:p>
    <w:p w14:paraId="5F95A572" w14:textId="77777777" w:rsidR="0072057D" w:rsidRDefault="0072057D" w:rsidP="00EC7C01">
      <w:r w:rsidRPr="0072057D">
        <w:t>A variation represents both the disparity between uniform assets and the real assets needed for the activities</w:t>
      </w:r>
      <w:r w:rsidR="00EC7C01">
        <w:t xml:space="preserve"> (</w:t>
      </w:r>
      <w:proofErr w:type="spellStart"/>
      <w:r w:rsidR="00EC7C01">
        <w:rPr>
          <w:color w:val="222222"/>
          <w:szCs w:val="24"/>
          <w:shd w:val="clear" w:color="auto" w:fill="FFFFFF"/>
        </w:rPr>
        <w:t>Cicala</w:t>
      </w:r>
      <w:proofErr w:type="spellEnd"/>
      <w:r w:rsidR="00EC7C01">
        <w:rPr>
          <w:color w:val="222222"/>
          <w:szCs w:val="24"/>
          <w:shd w:val="clear" w:color="auto" w:fill="FFFFFF"/>
        </w:rPr>
        <w:t>,</w:t>
      </w:r>
      <w:r w:rsidR="00EC7C01" w:rsidRPr="00EC7C01">
        <w:rPr>
          <w:color w:val="222222"/>
          <w:szCs w:val="24"/>
          <w:shd w:val="clear" w:color="auto" w:fill="FFFFFF"/>
        </w:rPr>
        <w:t xml:space="preserve"> 2020</w:t>
      </w:r>
      <w:r w:rsidR="00EC7C01">
        <w:t>)</w:t>
      </w:r>
      <w:r w:rsidRPr="0072057D">
        <w:t xml:space="preserve">. This might be a variance due to fluctuations in volume or expense disparities. Whether the actual cost is greater than the normal cost or the planned cost, an unfavourable variance is the disparity. If the </w:t>
      </w:r>
      <w:r>
        <w:t>real</w:t>
      </w:r>
      <w:r w:rsidRPr="0072057D">
        <w:t xml:space="preserve"> cost is </w:t>
      </w:r>
      <w:r w:rsidR="007A1BA8">
        <w:t>lower</w:t>
      </w:r>
      <w:r w:rsidRPr="0072057D">
        <w:t xml:space="preserve"> than average cost or the expected </w:t>
      </w:r>
      <w:r w:rsidRPr="0072057D">
        <w:lastRenderedPageBreak/>
        <w:t xml:space="preserve">cost, the discrepancy is a desirable variation. Although the positive gap is advantageous, the negative variance is </w:t>
      </w:r>
      <w:r w:rsidR="007A1BA8" w:rsidRPr="0072057D">
        <w:t>unfavourable</w:t>
      </w:r>
      <w:r w:rsidR="007A1BA8">
        <w:t xml:space="preserve">. </w:t>
      </w:r>
      <w:r w:rsidR="007A1BA8" w:rsidRPr="007A1BA8">
        <w:t xml:space="preserve">Variance interconnects with certain variances. Distinctions between variances, whether beneficial or detrimental, are important in strategy formulation. A detailed </w:t>
      </w:r>
      <w:r w:rsidR="007A1BA8">
        <w:t>evaluation</w:t>
      </w:r>
      <w:r w:rsidR="007A1BA8" w:rsidRPr="007A1BA8">
        <w:t xml:space="preserve"> on the main benefits and demerits of the usage of variances in the measurement of managerial performance follows in this regard:</w:t>
      </w:r>
    </w:p>
    <w:p w14:paraId="0AF90280" w14:textId="77777777" w:rsidR="00BA30C0" w:rsidRDefault="00BA30C0" w:rsidP="00BA30C0">
      <w:pPr>
        <w:rPr>
          <w:shd w:val="clear" w:color="auto" w:fill="FFFFFF"/>
        </w:rPr>
      </w:pPr>
      <w:r>
        <w:rPr>
          <w:b/>
          <w:bCs/>
          <w:shd w:val="clear" w:color="auto" w:fill="FFFFFF"/>
        </w:rPr>
        <w:t>Merits:</w:t>
      </w:r>
    </w:p>
    <w:p w14:paraId="0DE19430" w14:textId="77777777" w:rsidR="00BA30C0" w:rsidRDefault="00BA30C0" w:rsidP="00BA30C0">
      <w:r>
        <w:t>• Assurance of deviation from norm or expected is the very first importance of the study of the variances. These separations should focus the analysis on the management. The necessary information for such a deviation shall be given to the management, in particular for unfavourable variance (cost is beyond expected).</w:t>
      </w:r>
    </w:p>
    <w:p w14:paraId="21FEA4F2" w14:textId="77777777" w:rsidR="007A1BA8" w:rsidRDefault="00BA30C0" w:rsidP="00BA30C0">
      <w:r>
        <w:t>• The second benefit of the variation would be its value in budget limits. In case of adverse variance administrators take fair monitoring steps</w:t>
      </w:r>
      <w:r w:rsidR="00EC7C01">
        <w:t xml:space="preserve"> (</w:t>
      </w:r>
      <w:r w:rsidR="00EC7C01">
        <w:rPr>
          <w:color w:val="222222"/>
          <w:szCs w:val="24"/>
          <w:shd w:val="clear" w:color="auto" w:fill="FFFFFF"/>
        </w:rPr>
        <w:t>Choi, Sun and Chung,</w:t>
      </w:r>
      <w:r w:rsidR="00EC7C01" w:rsidRPr="00EC7C01">
        <w:rPr>
          <w:color w:val="222222"/>
          <w:szCs w:val="24"/>
          <w:shd w:val="clear" w:color="auto" w:fill="FFFFFF"/>
        </w:rPr>
        <w:t xml:space="preserve"> 2019</w:t>
      </w:r>
      <w:r w:rsidR="00EC7C01">
        <w:t>)</w:t>
      </w:r>
      <w:r>
        <w:t>. Where sufficient reasons are not given and reasonable control steps are taken, evidence of an adverse variation is assessed in first place.</w:t>
      </w:r>
    </w:p>
    <w:p w14:paraId="410A9189" w14:textId="77777777" w:rsidR="00BA30C0" w:rsidRDefault="00BA30C0" w:rsidP="00BA30C0">
      <w:r>
        <w:t>• Potential change of expenditure projections is the third value of uncertainty or deviation studies. If, in addition to an incorrect expenditure estimate, there is no rational justification for uncertainty, the outlook for opportunity should be updated or revised.</w:t>
      </w:r>
    </w:p>
    <w:p w14:paraId="4D7E0265" w14:textId="77777777" w:rsidR="00BA30C0" w:rsidRDefault="00BA30C0" w:rsidP="00BA30C0">
      <w:r>
        <w:t>• The fourth value of this variation is to assess the productivity of the supervisors and the management controller. Good variance indicates great manger efficiency, whereas negative variance suggests poor results.</w:t>
      </w:r>
    </w:p>
    <w:p w14:paraId="762EBD6C" w14:textId="77777777" w:rsidR="00BA30C0" w:rsidRDefault="00BA30C0" w:rsidP="00BA30C0">
      <w:r>
        <w:t>• The fifth benefit of variation analysis is to create a system of roles and obligations within the organization. Defining roles and obligations strengthens structures of efficiency and regulation within the organization.</w:t>
      </w:r>
    </w:p>
    <w:p w14:paraId="7A25C52D" w14:textId="77777777" w:rsidR="00BA30C0" w:rsidRDefault="00BA30C0" w:rsidP="00BA30C0">
      <w:r>
        <w:t>• The calculation of variances or the analysis of variances provides a reporting mechanism inside the organization. The consequences of adverse variances (material or labour costs are above predicted) are accountable to all.</w:t>
      </w:r>
    </w:p>
    <w:p w14:paraId="160A53C0" w14:textId="77777777" w:rsidR="00BA30C0" w:rsidRDefault="00BA30C0" w:rsidP="00BA30C0">
      <w:r w:rsidRPr="00BA30C0">
        <w:t>• In certain cases, budget vs. real variances may indicate that the company's product line or intended customer market needs to be reassessed</w:t>
      </w:r>
      <w:r w:rsidR="00EC7C01">
        <w:t xml:space="preserve"> (</w:t>
      </w:r>
      <w:r w:rsidR="00EC7C01">
        <w:rPr>
          <w:color w:val="222222"/>
          <w:szCs w:val="24"/>
          <w:shd w:val="clear" w:color="auto" w:fill="FFFFFF"/>
        </w:rPr>
        <w:t>Lei, Liu and Zhang,</w:t>
      </w:r>
      <w:r w:rsidR="00EC7C01" w:rsidRPr="00EC7C01">
        <w:rPr>
          <w:color w:val="222222"/>
          <w:szCs w:val="24"/>
          <w:shd w:val="clear" w:color="auto" w:fill="FFFFFF"/>
        </w:rPr>
        <w:t xml:space="preserve"> 2019</w:t>
      </w:r>
      <w:r w:rsidR="00EC7C01">
        <w:t>)</w:t>
      </w:r>
      <w:r w:rsidRPr="00BA30C0">
        <w:t xml:space="preserve">. There's a lot of guesswork in planning an estimate. If such assumptions contribute to expenditure blow-up, this could be because the fundamental projections for a variety of reasons are entirely inaccurate. That can be as simple as an economic transition or as complicated as challenges as it comes to getting </w:t>
      </w:r>
      <w:r w:rsidRPr="00BA30C0">
        <w:lastRenderedPageBreak/>
        <w:t>products out to customers. The needed changes could be shown inside the organization at the end of each day</w:t>
      </w:r>
      <w:r>
        <w:t>.</w:t>
      </w:r>
    </w:p>
    <w:p w14:paraId="253B9EBB" w14:textId="77777777" w:rsidR="00BA30C0" w:rsidRDefault="00BA30C0" w:rsidP="00BA30C0">
      <w:r w:rsidRPr="00BA30C0">
        <w:t>• This supports the organization in fulfilling its business goals and making the effective utilization of the capital of the company. It also helps to create standards for the stakeholders concerned. When the study of variation presents a set of results that produce large variances in the data, it may indicate that there have been significant issues with the preparation of budgets. Concerns can make a contribution to the use of inaccurate data or information, or database calculation errors which used to plan either a spending plan or a real variance evaluate may occur. Variability measurement is also a helpful means of checking the budgeting method of the company. The organization wants to become far more mobile by making efforts to improve the budget plan</w:t>
      </w:r>
      <w:r w:rsidR="00EC7C01">
        <w:t xml:space="preserve"> (</w:t>
      </w:r>
      <w:proofErr w:type="spellStart"/>
      <w:r w:rsidR="00EC7C01">
        <w:rPr>
          <w:color w:val="222222"/>
          <w:szCs w:val="24"/>
          <w:shd w:val="clear" w:color="auto" w:fill="FFFFFF"/>
        </w:rPr>
        <w:t>Pogodin</w:t>
      </w:r>
      <w:proofErr w:type="spellEnd"/>
      <w:r w:rsidR="00EC7C01" w:rsidRPr="00EC7C01">
        <w:rPr>
          <w:color w:val="222222"/>
          <w:szCs w:val="24"/>
          <w:shd w:val="clear" w:color="auto" w:fill="FFFFFF"/>
        </w:rPr>
        <w:t xml:space="preserve"> a</w:t>
      </w:r>
      <w:r w:rsidR="00EC7C01">
        <w:rPr>
          <w:color w:val="222222"/>
          <w:szCs w:val="24"/>
          <w:shd w:val="clear" w:color="auto" w:fill="FFFFFF"/>
        </w:rPr>
        <w:t>nd Lattimore,</w:t>
      </w:r>
      <w:r w:rsidR="00EC7C01" w:rsidRPr="00EC7C01">
        <w:rPr>
          <w:color w:val="222222"/>
          <w:szCs w:val="24"/>
          <w:shd w:val="clear" w:color="auto" w:fill="FFFFFF"/>
        </w:rPr>
        <w:t xml:space="preserve"> 2019</w:t>
      </w:r>
      <w:r w:rsidR="00EC7C01">
        <w:t>)</w:t>
      </w:r>
      <w:r w:rsidR="004F3D27">
        <w:t>.</w:t>
      </w:r>
    </w:p>
    <w:p w14:paraId="7B452553" w14:textId="77777777" w:rsidR="007352B4" w:rsidRDefault="004F3D27" w:rsidP="00BA30C0">
      <w:r w:rsidRPr="004F3D27">
        <w:t>• Evaluation of variation is a critical</w:t>
      </w:r>
      <w:r>
        <w:t xml:space="preserve"> form of tracking as it stats</w:t>
      </w:r>
      <w:r w:rsidRPr="004F3D27">
        <w:t xml:space="preserve"> areas where actual </w:t>
      </w:r>
      <w:r>
        <w:t>outcome</w:t>
      </w:r>
      <w:r w:rsidRPr="004F3D27">
        <w:t xml:space="preserve"> differs from planned activities. Another advantage is that identifying areas where services are not being utilized efficiently and places where improvements are required may be helpful. The analysis of heterogeneity therefore promotes organizational versatility. Examination of variances can also be used to identify areas where costs exceed and to determine if the specified uniform costs are acceptable.</w:t>
      </w:r>
    </w:p>
    <w:p w14:paraId="26B5E69A" w14:textId="77777777" w:rsidR="007352B4" w:rsidRDefault="007352B4" w:rsidP="007352B4">
      <w:pPr>
        <w:rPr>
          <w:shd w:val="clear" w:color="auto" w:fill="FFFFFF"/>
        </w:rPr>
      </w:pPr>
      <w:r>
        <w:rPr>
          <w:b/>
          <w:bCs/>
          <w:shd w:val="clear" w:color="auto" w:fill="FFFFFF"/>
        </w:rPr>
        <w:t>Demerits:</w:t>
      </w:r>
    </w:p>
    <w:p w14:paraId="2B5C68C1" w14:textId="77777777" w:rsidR="007352B4" w:rsidRDefault="007352B4" w:rsidP="007352B4">
      <w:r>
        <w:t>• Accounting department collects variances at the end of every month before sending the reports to management. Manager requires feedback even quicker on most cases and it tends to rely on warning signals or on-site behaviour</w:t>
      </w:r>
      <w:r w:rsidR="00EC7C01">
        <w:t xml:space="preserve"> (</w:t>
      </w:r>
      <w:proofErr w:type="spellStart"/>
      <w:r w:rsidR="00EC7C01">
        <w:rPr>
          <w:color w:val="222222"/>
          <w:szCs w:val="24"/>
          <w:shd w:val="clear" w:color="auto" w:fill="FFFFFF"/>
        </w:rPr>
        <w:t>Ceraolo</w:t>
      </w:r>
      <w:proofErr w:type="spellEnd"/>
      <w:r w:rsidR="00EC7C01">
        <w:rPr>
          <w:color w:val="222222"/>
          <w:szCs w:val="24"/>
          <w:shd w:val="clear" w:color="auto" w:fill="FFFFFF"/>
        </w:rPr>
        <w:t xml:space="preserve"> and Giorgi,</w:t>
      </w:r>
      <w:r w:rsidR="00EC7C01" w:rsidRPr="00EC7C01">
        <w:rPr>
          <w:color w:val="222222"/>
          <w:szCs w:val="24"/>
          <w:shd w:val="clear" w:color="auto" w:fill="FFFFFF"/>
        </w:rPr>
        <w:t xml:space="preserve"> 2020</w:t>
      </w:r>
      <w:r w:rsidR="00EC7C01">
        <w:t>)</w:t>
      </w:r>
      <w:r>
        <w:t>.</w:t>
      </w:r>
    </w:p>
    <w:p w14:paraId="132B808B" w14:textId="77777777" w:rsidR="007352B4" w:rsidRDefault="007352B4" w:rsidP="007352B4">
      <w:r>
        <w:t>• Certain variance / variance variables are not included in accounting records, and accounting departments will study and evaluate information such as coordinating research, spending on supplies and payroll data to identify the triggers of such variances. This add-on procedure is cost-effective when the management have been able to resolve the problems effectively on the grounds of the provided knowledge.</w:t>
      </w:r>
    </w:p>
    <w:p w14:paraId="06EF1277" w14:textId="77777777" w:rsidR="007352B4" w:rsidRDefault="007352B4" w:rsidP="007352B4">
      <w:r>
        <w:t>• If budgeting does not take place on the basis of a detailed analysis of each element, the budgeting process can be treated arbitrarily, which may vary from the actual estimates. For such a scenario it cannot make sense to evaluate variances.</w:t>
      </w:r>
    </w:p>
    <w:p w14:paraId="1CA41B07" w14:textId="74935BDB" w:rsidR="007352B4" w:rsidRDefault="007352B4" w:rsidP="007352B4">
      <w:r>
        <w:t xml:space="preserve">• A variance analysis has a major drawback in that it takes longer to evaluate the effects of the variability and can therefore delay the corrective steps. The tracking system leads to a considerable </w:t>
      </w:r>
      <w:r>
        <w:lastRenderedPageBreak/>
        <w:t>delay in time-frame and therefore would significantly postpone the emergence of preventive measures</w:t>
      </w:r>
      <w:r w:rsidR="00EC7C01">
        <w:t xml:space="preserve"> (</w:t>
      </w:r>
      <w:proofErr w:type="spellStart"/>
      <w:r w:rsidR="00EC7C01" w:rsidRPr="00EC7C01">
        <w:rPr>
          <w:color w:val="222222"/>
          <w:szCs w:val="24"/>
          <w:shd w:val="clear" w:color="auto" w:fill="FFFFFF"/>
        </w:rPr>
        <w:t>Su</w:t>
      </w:r>
      <w:proofErr w:type="spellEnd"/>
      <w:r w:rsidR="00EC7C01" w:rsidRPr="00EC7C01">
        <w:rPr>
          <w:color w:val="222222"/>
          <w:szCs w:val="24"/>
          <w:shd w:val="clear" w:color="auto" w:fill="FFFFFF"/>
        </w:rPr>
        <w:t>,</w:t>
      </w:r>
      <w:r w:rsidR="00EC7C01">
        <w:rPr>
          <w:color w:val="222222"/>
          <w:szCs w:val="24"/>
          <w:shd w:val="clear" w:color="auto" w:fill="FFFFFF"/>
        </w:rPr>
        <w:t xml:space="preserve"> </w:t>
      </w:r>
      <w:r w:rsidR="00EC7C01" w:rsidRPr="00EC7C01">
        <w:rPr>
          <w:color w:val="222222"/>
          <w:szCs w:val="24"/>
          <w:shd w:val="clear" w:color="auto" w:fill="FFFFFF"/>
        </w:rPr>
        <w:t>2020</w:t>
      </w:r>
      <w:r w:rsidR="00EC7C01">
        <w:t>)</w:t>
      </w:r>
      <w:r>
        <w:t>.</w:t>
      </w:r>
    </w:p>
    <w:p w14:paraId="5437CB55" w14:textId="77777777" w:rsidR="001850BC" w:rsidRDefault="001850BC" w:rsidP="007352B4"/>
    <w:p w14:paraId="5EAD8D12" w14:textId="7B804F92" w:rsidR="00C37019" w:rsidRDefault="00C37019" w:rsidP="00C37019">
      <w:pPr>
        <w:pStyle w:val="Heading1"/>
      </w:pPr>
      <w:bookmarkStart w:id="2" w:name="_Toc45886237"/>
      <w:r>
        <w:t>PART B</w:t>
      </w:r>
      <w:bookmarkEnd w:id="2"/>
    </w:p>
    <w:p w14:paraId="04799020" w14:textId="77777777" w:rsidR="001850BC" w:rsidRPr="001850BC" w:rsidRDefault="001850BC" w:rsidP="001850BC"/>
    <w:p w14:paraId="4309C7DA" w14:textId="77777777" w:rsidR="00C37019" w:rsidRPr="00851910" w:rsidRDefault="00C37019" w:rsidP="00C37019">
      <w:r>
        <w:rPr>
          <w:b/>
          <w:bCs/>
          <w:shd w:val="clear" w:color="auto" w:fill="FFFFFF"/>
        </w:rPr>
        <w:tab/>
      </w:r>
      <w:r>
        <w:rPr>
          <w:shd w:val="clear" w:color="auto" w:fill="FFFFFF"/>
        </w:rPr>
        <w:t>This is becoming extremely prevalent for purchasers to presume sellers to create binding assurances that resale products bought from sellers would not violate third-party patents. Vendors, as well as importers in specific, find themself in a complicated situation since they may not realize whether solution applied in product is safeguarded by patent rights</w:t>
      </w:r>
      <w:r w:rsidR="00851910">
        <w:rPr>
          <w:shd w:val="clear" w:color="auto" w:fill="FFFFFF"/>
        </w:rPr>
        <w:t xml:space="preserve"> (</w:t>
      </w:r>
      <w:r w:rsidR="00851910">
        <w:rPr>
          <w:color w:val="222222"/>
          <w:szCs w:val="24"/>
          <w:shd w:val="clear" w:color="auto" w:fill="FFFFFF"/>
        </w:rPr>
        <w:t>Wang, Xu and Feng,</w:t>
      </w:r>
      <w:r w:rsidR="00851910" w:rsidRPr="00EC7C01">
        <w:rPr>
          <w:color w:val="222222"/>
          <w:szCs w:val="24"/>
          <w:shd w:val="clear" w:color="auto" w:fill="FFFFFF"/>
        </w:rPr>
        <w:t xml:space="preserve"> 2019</w:t>
      </w:r>
      <w:r w:rsidR="00851910">
        <w:rPr>
          <w:shd w:val="clear" w:color="auto" w:fill="FFFFFF"/>
        </w:rPr>
        <w:t>)</w:t>
      </w:r>
      <w:r>
        <w:rPr>
          <w:shd w:val="clear" w:color="auto" w:fill="FFFFFF"/>
        </w:rPr>
        <w:t xml:space="preserve">. As here in case study given that XLG corporation that is cleaning products corporation situated in eastern part, UK, it produces two major cleaning agents, chemical name   X and Y. XLG currently runs in a very competitive atmosphere; Though, over years, they have sustained their market top position as a result of patent against </w:t>
      </w:r>
      <w:proofErr w:type="spellStart"/>
      <w:r>
        <w:rPr>
          <w:shd w:val="clear" w:color="auto" w:fill="FFFFFF"/>
        </w:rPr>
        <w:t>fama</w:t>
      </w:r>
      <w:proofErr w:type="spellEnd"/>
      <w:r w:rsidR="00851910">
        <w:rPr>
          <w:shd w:val="clear" w:color="auto" w:fill="FFFFFF"/>
        </w:rPr>
        <w:t xml:space="preserve"> </w:t>
      </w:r>
      <w:r>
        <w:rPr>
          <w:shd w:val="clear" w:color="auto" w:fill="FFFFFF"/>
        </w:rPr>
        <w:t xml:space="preserve">Q i.e. effective cleaning agent, implying that it could not be replicated by other competing companies within industry. XLG has launched a number of stores throughout the UK and is also selling their brands online, hosting a number of demonstration shows to attract buyers to their brands. In the second half of year beginning in mar.2020, corona virus began to break out and United Kingdom Government imposed a national lock-down to tackle the epidemic, pressuring XLG to relocate all sales online. </w:t>
      </w:r>
    </w:p>
    <w:p w14:paraId="6944C7A4" w14:textId="77777777" w:rsidR="00C37019" w:rsidRPr="00851910" w:rsidRDefault="00C37019" w:rsidP="00C37019">
      <w:r>
        <w:rPr>
          <w:shd w:val="clear" w:color="auto" w:fill="FFFFFF"/>
        </w:rPr>
        <w:tab/>
        <w:t xml:space="preserve">Patent infringement relates to any incident involving the usage or use, use, bid, sale and/or importing of patented item for benefit or professional reasons without the permission of patent proprietor. Right to restrict imports of patented product is fundamental right given to patent owner.  Here in given case </w:t>
      </w:r>
      <w:proofErr w:type="spellStart"/>
      <w:r>
        <w:rPr>
          <w:shd w:val="clear" w:color="auto" w:fill="FFFFFF"/>
        </w:rPr>
        <w:t>case</w:t>
      </w:r>
      <w:proofErr w:type="spellEnd"/>
      <w:r>
        <w:rPr>
          <w:shd w:val="clear" w:color="auto" w:fill="FFFFFF"/>
        </w:rPr>
        <w:t xml:space="preserve"> major risk posed due to import of </w:t>
      </w:r>
      <w:proofErr w:type="spellStart"/>
      <w:r>
        <w:rPr>
          <w:shd w:val="clear" w:color="auto" w:fill="FFFFFF"/>
        </w:rPr>
        <w:t>famaQ</w:t>
      </w:r>
      <w:proofErr w:type="spellEnd"/>
      <w:r>
        <w:rPr>
          <w:shd w:val="clear" w:color="auto" w:fill="FFFFFF"/>
        </w:rPr>
        <w:t xml:space="preserve"> is patent infringement which also can lead to many legal issues such as litigation and claims. Also here notable aspect is lock-down due to corona virus outbreak. This affected economy of UK adversely but here considerable change is that companies are now forced </w:t>
      </w:r>
      <w:r w:rsidR="00851910">
        <w:rPr>
          <w:shd w:val="clear" w:color="auto" w:fill="FFFFFF"/>
        </w:rPr>
        <w:t>to</w:t>
      </w:r>
      <w:r>
        <w:rPr>
          <w:shd w:val="clear" w:color="auto" w:fill="FFFFFF"/>
        </w:rPr>
        <w:t xml:space="preserve"> sell their products online</w:t>
      </w:r>
      <w:r w:rsidR="00851910">
        <w:rPr>
          <w:shd w:val="clear" w:color="auto" w:fill="FFFFFF"/>
        </w:rPr>
        <w:t xml:space="preserve"> (</w:t>
      </w:r>
      <w:r w:rsidR="00851910">
        <w:rPr>
          <w:color w:val="222222"/>
          <w:szCs w:val="24"/>
          <w:shd w:val="clear" w:color="auto" w:fill="FFFFFF"/>
        </w:rPr>
        <w:t>Webster and Lark,</w:t>
      </w:r>
      <w:r w:rsidR="00851910" w:rsidRPr="00EC7C01">
        <w:rPr>
          <w:color w:val="222222"/>
          <w:szCs w:val="24"/>
          <w:shd w:val="clear" w:color="auto" w:fill="FFFFFF"/>
        </w:rPr>
        <w:t xml:space="preserve"> 2019</w:t>
      </w:r>
      <w:r w:rsidR="00851910">
        <w:rPr>
          <w:shd w:val="clear" w:color="auto" w:fill="FFFFFF"/>
        </w:rPr>
        <w:t>)</w:t>
      </w:r>
      <w:r>
        <w:rPr>
          <w:shd w:val="clear" w:color="auto" w:fill="FFFFFF"/>
        </w:rPr>
        <w:t xml:space="preserve">. </w:t>
      </w:r>
    </w:p>
    <w:p w14:paraId="0EABC96E" w14:textId="77777777" w:rsidR="00C37019" w:rsidRPr="00851910" w:rsidRDefault="00C37019" w:rsidP="00C37019">
      <w:r>
        <w:rPr>
          <w:shd w:val="clear" w:color="auto" w:fill="FFFFFF"/>
        </w:rPr>
        <w:tab/>
        <w:t xml:space="preserve">As given in case study of </w:t>
      </w:r>
      <w:r>
        <w:t>XLG, d</w:t>
      </w:r>
      <w:r>
        <w:rPr>
          <w:shd w:val="clear" w:color="auto" w:fill="FFFFFF"/>
        </w:rPr>
        <w:t xml:space="preserve">ue to lock-down, there is significant increase in the selling prices as the standard selling price of per unit of chemical X has been increased form £35 per unit to £45 per unit while in case of chemical Y, selling price has been reached to £37 per unit from £30 per unit. Major cause of this increment in selling price is increase in price of </w:t>
      </w:r>
      <w:proofErr w:type="spellStart"/>
      <w:r>
        <w:rPr>
          <w:shd w:val="clear" w:color="auto" w:fill="FFFFFF"/>
        </w:rPr>
        <w:t>fama</w:t>
      </w:r>
      <w:proofErr w:type="spellEnd"/>
      <w:r>
        <w:rPr>
          <w:shd w:val="clear" w:color="auto" w:fill="FFFFFF"/>
        </w:rPr>
        <w:t xml:space="preserve"> Q that is company's superior cleaning element which is mixed in its products. Because of lock-down as well </w:t>
      </w:r>
      <w:r>
        <w:rPr>
          <w:shd w:val="clear" w:color="auto" w:fill="FFFFFF"/>
        </w:rPr>
        <w:lastRenderedPageBreak/>
        <w:t xml:space="preserve">as prohibitions and restrictions on international </w:t>
      </w:r>
      <w:proofErr w:type="spellStart"/>
      <w:r>
        <w:rPr>
          <w:shd w:val="clear" w:color="auto" w:fill="FFFFFF"/>
        </w:rPr>
        <w:t>travellings</w:t>
      </w:r>
      <w:proofErr w:type="spellEnd"/>
      <w:r>
        <w:rPr>
          <w:shd w:val="clear" w:color="auto" w:fill="FFFFFF"/>
        </w:rPr>
        <w:t xml:space="preserve">, it become necessary for company to import </w:t>
      </w:r>
      <w:proofErr w:type="spellStart"/>
      <w:r>
        <w:rPr>
          <w:shd w:val="clear" w:color="auto" w:fill="FFFFFF"/>
        </w:rPr>
        <w:t>fama</w:t>
      </w:r>
      <w:proofErr w:type="spellEnd"/>
      <w:r>
        <w:rPr>
          <w:shd w:val="clear" w:color="auto" w:fill="FFFFFF"/>
        </w:rPr>
        <w:t xml:space="preserve"> Q from air transport system. This has increased import cost significantly as air transport is too expensive as compared to sea transport. Due to this increase in transport costs, selling price of chemical X and Y has been increased. </w:t>
      </w:r>
      <w:proofErr w:type="spellStart"/>
      <w:r>
        <w:rPr>
          <w:shd w:val="clear" w:color="auto" w:fill="FFFFFF"/>
        </w:rPr>
        <w:t>Fama</w:t>
      </w:r>
      <w:proofErr w:type="spellEnd"/>
      <w:r>
        <w:rPr>
          <w:shd w:val="clear" w:color="auto" w:fill="FFFFFF"/>
        </w:rPr>
        <w:t xml:space="preserve"> Q's standard price was £2.50 per unit that has been increased to £4.50 per unit but actually paid price by XLG is £3.70 per unit. Here considerable impact is that company's overall profit margin would be affected. Along with selling price, here a sudden increase has been reported in demand and consumption of chemical X and Y. During second quarter, estimated total demand of chemical X and Y i.e. 1190 units has been increased to 850 units and 750 respectively for chemical X and chemical Y. This increment is favourable for company as this increased overall sell of its major products. This is one of the major impact of lock-down. Reason behind such significant increase is increased demand of cleaning products because now people have become more conscious about cleanness and hygiene</w:t>
      </w:r>
      <w:r w:rsidR="00851910">
        <w:rPr>
          <w:shd w:val="clear" w:color="auto" w:fill="FFFFFF"/>
        </w:rPr>
        <w:t xml:space="preserve"> (</w:t>
      </w:r>
      <w:r w:rsidR="00851910" w:rsidRPr="00EC7C01">
        <w:rPr>
          <w:color w:val="222222"/>
          <w:szCs w:val="24"/>
          <w:shd w:val="clear" w:color="auto" w:fill="FFFFFF"/>
        </w:rPr>
        <w:t>Seaman</w:t>
      </w:r>
      <w:r w:rsidR="00851910">
        <w:rPr>
          <w:color w:val="222222"/>
          <w:szCs w:val="24"/>
          <w:shd w:val="clear" w:color="auto" w:fill="FFFFFF"/>
        </w:rPr>
        <w:t xml:space="preserve">, </w:t>
      </w:r>
      <w:proofErr w:type="spellStart"/>
      <w:r w:rsidR="00851910">
        <w:rPr>
          <w:color w:val="222222"/>
          <w:szCs w:val="24"/>
          <w:shd w:val="clear" w:color="auto" w:fill="FFFFFF"/>
        </w:rPr>
        <w:t>Riffe</w:t>
      </w:r>
      <w:proofErr w:type="spellEnd"/>
      <w:r w:rsidR="00851910">
        <w:rPr>
          <w:color w:val="222222"/>
          <w:szCs w:val="24"/>
          <w:shd w:val="clear" w:color="auto" w:fill="FFFFFF"/>
        </w:rPr>
        <w:t xml:space="preserve"> and Caswell,</w:t>
      </w:r>
      <w:r w:rsidR="00851910" w:rsidRPr="00EC7C01">
        <w:rPr>
          <w:color w:val="222222"/>
          <w:szCs w:val="24"/>
          <w:shd w:val="clear" w:color="auto" w:fill="FFFFFF"/>
        </w:rPr>
        <w:t xml:space="preserve"> 2019</w:t>
      </w:r>
      <w:r w:rsidR="00851910">
        <w:rPr>
          <w:shd w:val="clear" w:color="auto" w:fill="FFFFFF"/>
        </w:rPr>
        <w:t>)</w:t>
      </w:r>
      <w:r>
        <w:rPr>
          <w:shd w:val="clear" w:color="auto" w:fill="FFFFFF"/>
        </w:rPr>
        <w:t xml:space="preserve">. </w:t>
      </w:r>
    </w:p>
    <w:p w14:paraId="6F5B352F" w14:textId="77777777" w:rsidR="00C37019" w:rsidRDefault="00C37019" w:rsidP="00C37019">
      <w:pPr>
        <w:rPr>
          <w:shd w:val="clear" w:color="auto" w:fill="FFFFFF"/>
        </w:rPr>
      </w:pPr>
      <w:r>
        <w:rPr>
          <w:shd w:val="clear" w:color="auto" w:fill="FFFFFF"/>
        </w:rPr>
        <w:tab/>
        <w:t xml:space="preserve">Moreover, additional information provided in case study that if company makes single unit of </w:t>
      </w:r>
      <w:proofErr w:type="spellStart"/>
      <w:r>
        <w:rPr>
          <w:shd w:val="clear" w:color="auto" w:fill="FFFFFF"/>
        </w:rPr>
        <w:t>fama</w:t>
      </w:r>
      <w:proofErr w:type="spellEnd"/>
      <w:r w:rsidR="00851910">
        <w:rPr>
          <w:shd w:val="clear" w:color="auto" w:fill="FFFFFF"/>
        </w:rPr>
        <w:t xml:space="preserve"> </w:t>
      </w:r>
      <w:r>
        <w:rPr>
          <w:shd w:val="clear" w:color="auto" w:fill="FFFFFF"/>
        </w:rPr>
        <w:t xml:space="preserve">Q it will cost company to £3 per unit along with decreasing 15 </w:t>
      </w:r>
      <w:r w:rsidR="00851910">
        <w:rPr>
          <w:shd w:val="clear" w:color="auto" w:fill="FFFFFF"/>
        </w:rPr>
        <w:t>days’</w:t>
      </w:r>
      <w:r>
        <w:rPr>
          <w:shd w:val="clear" w:color="auto" w:fill="FFFFFF"/>
        </w:rPr>
        <w:t xml:space="preserve"> delivery time. Here it is also provided that demand for chemical X and Y increased by 45 percent and anticipated to be continue. Thus based on additional information and case study there are two options available for </w:t>
      </w:r>
      <w:r w:rsidR="00851910">
        <w:rPr>
          <w:shd w:val="clear" w:color="auto" w:fill="FFFFFF"/>
        </w:rPr>
        <w:t>company, as</w:t>
      </w:r>
      <w:r>
        <w:rPr>
          <w:shd w:val="clear" w:color="auto" w:fill="FFFFFF"/>
        </w:rPr>
        <w:t xml:space="preserve"> listed below:</w:t>
      </w:r>
    </w:p>
    <w:p w14:paraId="19143D12" w14:textId="77777777" w:rsidR="00C37019" w:rsidRDefault="00C37019" w:rsidP="00C37019">
      <w:pPr>
        <w:rPr>
          <w:shd w:val="clear" w:color="auto" w:fill="FFFFFF"/>
        </w:rPr>
      </w:pPr>
      <w:r>
        <w:rPr>
          <w:shd w:val="clear" w:color="auto" w:fill="FFFFFF"/>
        </w:rPr>
        <w:t xml:space="preserve">Option 1- Import </w:t>
      </w:r>
      <w:proofErr w:type="spellStart"/>
      <w:r>
        <w:rPr>
          <w:shd w:val="clear" w:color="auto" w:fill="FFFFFF"/>
        </w:rPr>
        <w:t>fama</w:t>
      </w:r>
      <w:proofErr w:type="spellEnd"/>
      <w:r>
        <w:rPr>
          <w:shd w:val="clear" w:color="auto" w:fill="FFFFFF"/>
        </w:rPr>
        <w:t xml:space="preserve"> Q at increased import cost:</w:t>
      </w:r>
    </w:p>
    <w:p w14:paraId="38778BB8" w14:textId="77777777" w:rsidR="00C37019" w:rsidRDefault="00C37019" w:rsidP="00C37019">
      <w:pPr>
        <w:rPr>
          <w:shd w:val="clear" w:color="auto" w:fill="FFFFFF"/>
        </w:rPr>
      </w:pPr>
      <w:r>
        <w:rPr>
          <w:shd w:val="clear" w:color="auto" w:fill="FFFFFF"/>
        </w:rPr>
        <w:tab/>
        <w:t>Under this option actual demand of chemical X and Y are: 850 and 750 respectively and there is increase in cost of chemical X and Y due to import at revised actual price is £1.2 per unit (£ 3.7 - £ 2.5). There for margin under this scenario would be, as follows:</w:t>
      </w:r>
    </w:p>
    <w:p w14:paraId="5D37E3D0" w14:textId="77777777" w:rsidR="00C37019" w:rsidRDefault="00C37019" w:rsidP="00C37019"/>
    <w:p w14:paraId="442B97D3" w14:textId="77777777" w:rsidR="00C37019" w:rsidRDefault="00C37019" w:rsidP="00C37019"/>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576"/>
        <w:gridCol w:w="778"/>
        <w:gridCol w:w="777"/>
        <w:gridCol w:w="777"/>
        <w:gridCol w:w="778"/>
        <w:gridCol w:w="777"/>
        <w:gridCol w:w="777"/>
        <w:gridCol w:w="778"/>
        <w:gridCol w:w="777"/>
        <w:gridCol w:w="777"/>
        <w:gridCol w:w="778"/>
      </w:tblGrid>
      <w:tr w:rsidR="00C37019" w14:paraId="293638FE" w14:textId="77777777" w:rsidTr="00F36288">
        <w:trPr>
          <w:trHeight w:val="242"/>
        </w:trPr>
        <w:tc>
          <w:tcPr>
            <w:tcW w:w="1576" w:type="dxa"/>
            <w:shd w:val="clear" w:color="auto" w:fill="auto"/>
            <w:vAlign w:val="bottom"/>
          </w:tcPr>
          <w:p w14:paraId="576C5DC1" w14:textId="77777777" w:rsidR="00C37019" w:rsidRDefault="00C37019" w:rsidP="00F36288">
            <w:pPr>
              <w:autoSpaceDE w:val="0"/>
              <w:jc w:val="left"/>
            </w:pPr>
            <w:r>
              <w:t>If Imports:</w:t>
            </w:r>
          </w:p>
        </w:tc>
        <w:tc>
          <w:tcPr>
            <w:tcW w:w="3887" w:type="dxa"/>
            <w:gridSpan w:val="5"/>
            <w:shd w:val="clear" w:color="auto" w:fill="auto"/>
            <w:vAlign w:val="bottom"/>
          </w:tcPr>
          <w:p w14:paraId="7355A8BA" w14:textId="77777777" w:rsidR="00C37019" w:rsidRDefault="00C37019" w:rsidP="00F36288">
            <w:pPr>
              <w:autoSpaceDE w:val="0"/>
              <w:jc w:val="left"/>
            </w:pPr>
            <w:r>
              <w:t>Chemical X</w:t>
            </w:r>
          </w:p>
        </w:tc>
        <w:tc>
          <w:tcPr>
            <w:tcW w:w="3887" w:type="dxa"/>
            <w:gridSpan w:val="5"/>
            <w:shd w:val="clear" w:color="auto" w:fill="auto"/>
            <w:vAlign w:val="bottom"/>
          </w:tcPr>
          <w:p w14:paraId="3836CBD3" w14:textId="77777777" w:rsidR="00C37019" w:rsidRDefault="00C37019" w:rsidP="00F36288">
            <w:pPr>
              <w:autoSpaceDE w:val="0"/>
              <w:jc w:val="left"/>
            </w:pPr>
            <w:r>
              <w:t>Chemical Y</w:t>
            </w:r>
          </w:p>
        </w:tc>
      </w:tr>
      <w:tr w:rsidR="00C37019" w14:paraId="10102151" w14:textId="77777777" w:rsidTr="00F36288">
        <w:trPr>
          <w:trHeight w:val="242"/>
        </w:trPr>
        <w:tc>
          <w:tcPr>
            <w:tcW w:w="1576" w:type="dxa"/>
            <w:shd w:val="clear" w:color="auto" w:fill="auto"/>
            <w:vAlign w:val="bottom"/>
          </w:tcPr>
          <w:p w14:paraId="20352BDC" w14:textId="77777777" w:rsidR="00C37019" w:rsidRDefault="00C37019" w:rsidP="00F36288">
            <w:pPr>
              <w:autoSpaceDE w:val="0"/>
              <w:jc w:val="left"/>
            </w:pPr>
          </w:p>
        </w:tc>
        <w:tc>
          <w:tcPr>
            <w:tcW w:w="778" w:type="dxa"/>
            <w:shd w:val="clear" w:color="auto" w:fill="auto"/>
            <w:vAlign w:val="bottom"/>
          </w:tcPr>
          <w:p w14:paraId="32E06A9E" w14:textId="77777777" w:rsidR="00C37019" w:rsidRDefault="00C37019" w:rsidP="00F36288">
            <w:pPr>
              <w:autoSpaceDE w:val="0"/>
              <w:jc w:val="left"/>
            </w:pPr>
          </w:p>
        </w:tc>
        <w:tc>
          <w:tcPr>
            <w:tcW w:w="777" w:type="dxa"/>
            <w:shd w:val="clear" w:color="auto" w:fill="auto"/>
            <w:vAlign w:val="bottom"/>
          </w:tcPr>
          <w:p w14:paraId="6667051D" w14:textId="77777777" w:rsidR="00C37019" w:rsidRDefault="00C37019" w:rsidP="00F36288">
            <w:pPr>
              <w:autoSpaceDE w:val="0"/>
              <w:jc w:val="left"/>
            </w:pPr>
            <w:r>
              <w:t>Budgeted</w:t>
            </w:r>
          </w:p>
        </w:tc>
        <w:tc>
          <w:tcPr>
            <w:tcW w:w="777" w:type="dxa"/>
            <w:shd w:val="clear" w:color="auto" w:fill="auto"/>
            <w:vAlign w:val="bottom"/>
          </w:tcPr>
          <w:p w14:paraId="193C21F3" w14:textId="77777777" w:rsidR="00C37019" w:rsidRDefault="00C37019" w:rsidP="00F36288">
            <w:pPr>
              <w:autoSpaceDE w:val="0"/>
              <w:jc w:val="left"/>
            </w:pPr>
            <w:r>
              <w:t>Per unit</w:t>
            </w:r>
          </w:p>
        </w:tc>
        <w:tc>
          <w:tcPr>
            <w:tcW w:w="778" w:type="dxa"/>
            <w:shd w:val="clear" w:color="auto" w:fill="auto"/>
            <w:vAlign w:val="bottom"/>
          </w:tcPr>
          <w:p w14:paraId="32EF16C8" w14:textId="77777777" w:rsidR="00C37019" w:rsidRDefault="00C37019" w:rsidP="00F36288">
            <w:pPr>
              <w:autoSpaceDE w:val="0"/>
              <w:jc w:val="left"/>
            </w:pPr>
            <w:r>
              <w:t>Actual</w:t>
            </w:r>
          </w:p>
        </w:tc>
        <w:tc>
          <w:tcPr>
            <w:tcW w:w="777" w:type="dxa"/>
            <w:shd w:val="clear" w:color="auto" w:fill="auto"/>
            <w:vAlign w:val="bottom"/>
          </w:tcPr>
          <w:p w14:paraId="1949D6A4" w14:textId="77777777" w:rsidR="00C37019" w:rsidRDefault="00C37019" w:rsidP="00F36288">
            <w:pPr>
              <w:autoSpaceDE w:val="0"/>
              <w:jc w:val="left"/>
            </w:pPr>
            <w:r>
              <w:t>Variance</w:t>
            </w:r>
          </w:p>
        </w:tc>
        <w:tc>
          <w:tcPr>
            <w:tcW w:w="777" w:type="dxa"/>
            <w:shd w:val="clear" w:color="auto" w:fill="auto"/>
            <w:vAlign w:val="bottom"/>
          </w:tcPr>
          <w:p w14:paraId="40BC1F34" w14:textId="77777777" w:rsidR="00C37019" w:rsidRDefault="00C37019" w:rsidP="00F36288">
            <w:pPr>
              <w:autoSpaceDE w:val="0"/>
              <w:jc w:val="left"/>
            </w:pPr>
          </w:p>
        </w:tc>
        <w:tc>
          <w:tcPr>
            <w:tcW w:w="778" w:type="dxa"/>
            <w:shd w:val="clear" w:color="auto" w:fill="auto"/>
            <w:vAlign w:val="bottom"/>
          </w:tcPr>
          <w:p w14:paraId="0C05EEA0" w14:textId="77777777" w:rsidR="00C37019" w:rsidRDefault="00C37019" w:rsidP="00F36288">
            <w:pPr>
              <w:autoSpaceDE w:val="0"/>
              <w:jc w:val="left"/>
            </w:pPr>
            <w:r>
              <w:t>Budgeted</w:t>
            </w:r>
          </w:p>
        </w:tc>
        <w:tc>
          <w:tcPr>
            <w:tcW w:w="777" w:type="dxa"/>
            <w:shd w:val="clear" w:color="auto" w:fill="auto"/>
            <w:vAlign w:val="bottom"/>
          </w:tcPr>
          <w:p w14:paraId="5AA036B5" w14:textId="77777777" w:rsidR="00C37019" w:rsidRDefault="00C37019" w:rsidP="00F36288">
            <w:pPr>
              <w:autoSpaceDE w:val="0"/>
              <w:jc w:val="left"/>
            </w:pPr>
            <w:r>
              <w:t>Per unit</w:t>
            </w:r>
          </w:p>
        </w:tc>
        <w:tc>
          <w:tcPr>
            <w:tcW w:w="777" w:type="dxa"/>
            <w:shd w:val="clear" w:color="auto" w:fill="auto"/>
            <w:vAlign w:val="bottom"/>
          </w:tcPr>
          <w:p w14:paraId="4F5F9BA3" w14:textId="77777777" w:rsidR="00C37019" w:rsidRDefault="00C37019" w:rsidP="00F36288">
            <w:pPr>
              <w:autoSpaceDE w:val="0"/>
              <w:jc w:val="left"/>
            </w:pPr>
          </w:p>
        </w:tc>
        <w:tc>
          <w:tcPr>
            <w:tcW w:w="778" w:type="dxa"/>
            <w:shd w:val="clear" w:color="auto" w:fill="auto"/>
            <w:vAlign w:val="bottom"/>
          </w:tcPr>
          <w:p w14:paraId="21E2ACE9" w14:textId="77777777" w:rsidR="00C37019" w:rsidRDefault="00C37019" w:rsidP="00F36288">
            <w:pPr>
              <w:autoSpaceDE w:val="0"/>
              <w:jc w:val="left"/>
            </w:pPr>
            <w:r>
              <w:t>Variance</w:t>
            </w:r>
          </w:p>
        </w:tc>
      </w:tr>
      <w:tr w:rsidR="00C37019" w14:paraId="56E1DD4D" w14:textId="77777777" w:rsidTr="00F36288">
        <w:trPr>
          <w:trHeight w:val="242"/>
        </w:trPr>
        <w:tc>
          <w:tcPr>
            <w:tcW w:w="1576" w:type="dxa"/>
            <w:shd w:val="clear" w:color="auto" w:fill="auto"/>
            <w:vAlign w:val="bottom"/>
          </w:tcPr>
          <w:p w14:paraId="55DADC84" w14:textId="77777777" w:rsidR="00C37019" w:rsidRDefault="00C37019" w:rsidP="00F36288">
            <w:pPr>
              <w:autoSpaceDE w:val="0"/>
              <w:jc w:val="left"/>
            </w:pPr>
            <w:r>
              <w:t>Selling Price</w:t>
            </w:r>
          </w:p>
        </w:tc>
        <w:tc>
          <w:tcPr>
            <w:tcW w:w="778" w:type="dxa"/>
            <w:shd w:val="clear" w:color="auto" w:fill="auto"/>
            <w:vAlign w:val="bottom"/>
          </w:tcPr>
          <w:p w14:paraId="484AA7B8" w14:textId="77777777" w:rsidR="00C37019" w:rsidRDefault="00C37019" w:rsidP="00F36288">
            <w:pPr>
              <w:autoSpaceDE w:val="0"/>
              <w:jc w:val="right"/>
            </w:pPr>
            <w:r>
              <w:t>35</w:t>
            </w:r>
          </w:p>
        </w:tc>
        <w:tc>
          <w:tcPr>
            <w:tcW w:w="777" w:type="dxa"/>
            <w:shd w:val="clear" w:color="auto" w:fill="auto"/>
            <w:vAlign w:val="bottom"/>
          </w:tcPr>
          <w:p w14:paraId="731109AB" w14:textId="77777777" w:rsidR="00C37019" w:rsidRDefault="00C37019" w:rsidP="00F36288">
            <w:pPr>
              <w:autoSpaceDE w:val="0"/>
              <w:jc w:val="right"/>
            </w:pPr>
            <w:r>
              <w:t>20825</w:t>
            </w:r>
          </w:p>
        </w:tc>
        <w:tc>
          <w:tcPr>
            <w:tcW w:w="777" w:type="dxa"/>
            <w:shd w:val="clear" w:color="auto" w:fill="auto"/>
            <w:vAlign w:val="bottom"/>
          </w:tcPr>
          <w:p w14:paraId="6FACDE6D" w14:textId="77777777" w:rsidR="00C37019" w:rsidRDefault="00C37019" w:rsidP="00F36288">
            <w:pPr>
              <w:autoSpaceDE w:val="0"/>
              <w:jc w:val="right"/>
            </w:pPr>
            <w:r>
              <w:t>45</w:t>
            </w:r>
          </w:p>
        </w:tc>
        <w:tc>
          <w:tcPr>
            <w:tcW w:w="778" w:type="dxa"/>
            <w:shd w:val="clear" w:color="auto" w:fill="auto"/>
            <w:vAlign w:val="bottom"/>
          </w:tcPr>
          <w:p w14:paraId="55DDFECC" w14:textId="77777777" w:rsidR="00C37019" w:rsidRDefault="00C37019" w:rsidP="00F36288">
            <w:pPr>
              <w:autoSpaceDE w:val="0"/>
              <w:jc w:val="right"/>
            </w:pPr>
            <w:r>
              <w:t>38250</w:t>
            </w:r>
          </w:p>
        </w:tc>
        <w:tc>
          <w:tcPr>
            <w:tcW w:w="777" w:type="dxa"/>
            <w:shd w:val="clear" w:color="auto" w:fill="auto"/>
            <w:vAlign w:val="bottom"/>
          </w:tcPr>
          <w:p w14:paraId="4084B40C" w14:textId="77777777" w:rsidR="00C37019" w:rsidRDefault="00C37019" w:rsidP="00F36288">
            <w:pPr>
              <w:autoSpaceDE w:val="0"/>
              <w:jc w:val="right"/>
            </w:pPr>
            <w:r>
              <w:t>17425</w:t>
            </w:r>
          </w:p>
        </w:tc>
        <w:tc>
          <w:tcPr>
            <w:tcW w:w="777" w:type="dxa"/>
            <w:shd w:val="clear" w:color="auto" w:fill="auto"/>
            <w:vAlign w:val="bottom"/>
          </w:tcPr>
          <w:p w14:paraId="3DFC0554" w14:textId="77777777" w:rsidR="00C37019" w:rsidRDefault="00C37019" w:rsidP="00F36288">
            <w:pPr>
              <w:autoSpaceDE w:val="0"/>
              <w:jc w:val="right"/>
            </w:pPr>
            <w:r>
              <w:t>35</w:t>
            </w:r>
          </w:p>
        </w:tc>
        <w:tc>
          <w:tcPr>
            <w:tcW w:w="778" w:type="dxa"/>
            <w:shd w:val="clear" w:color="auto" w:fill="auto"/>
            <w:vAlign w:val="bottom"/>
          </w:tcPr>
          <w:p w14:paraId="0865409C" w14:textId="77777777" w:rsidR="00C37019" w:rsidRDefault="00C37019" w:rsidP="00F36288">
            <w:pPr>
              <w:autoSpaceDE w:val="0"/>
              <w:jc w:val="right"/>
            </w:pPr>
            <w:r>
              <w:t>20825</w:t>
            </w:r>
          </w:p>
        </w:tc>
        <w:tc>
          <w:tcPr>
            <w:tcW w:w="777" w:type="dxa"/>
            <w:shd w:val="clear" w:color="auto" w:fill="auto"/>
            <w:vAlign w:val="bottom"/>
          </w:tcPr>
          <w:p w14:paraId="2F6C5306" w14:textId="77777777" w:rsidR="00C37019" w:rsidRDefault="00C37019" w:rsidP="00F36288">
            <w:pPr>
              <w:autoSpaceDE w:val="0"/>
              <w:jc w:val="right"/>
            </w:pPr>
            <w:r>
              <w:t>37</w:t>
            </w:r>
          </w:p>
        </w:tc>
        <w:tc>
          <w:tcPr>
            <w:tcW w:w="777" w:type="dxa"/>
            <w:shd w:val="clear" w:color="auto" w:fill="auto"/>
            <w:vAlign w:val="bottom"/>
          </w:tcPr>
          <w:p w14:paraId="69B9E96A" w14:textId="77777777" w:rsidR="00C37019" w:rsidRDefault="00C37019" w:rsidP="00F36288">
            <w:pPr>
              <w:autoSpaceDE w:val="0"/>
              <w:jc w:val="right"/>
            </w:pPr>
            <w:r>
              <w:t>27750</w:t>
            </w:r>
          </w:p>
        </w:tc>
        <w:tc>
          <w:tcPr>
            <w:tcW w:w="778" w:type="dxa"/>
            <w:shd w:val="clear" w:color="auto" w:fill="auto"/>
            <w:vAlign w:val="bottom"/>
          </w:tcPr>
          <w:p w14:paraId="1C3C785A" w14:textId="77777777" w:rsidR="00C37019" w:rsidRDefault="00C37019" w:rsidP="00F36288">
            <w:pPr>
              <w:autoSpaceDE w:val="0"/>
              <w:jc w:val="right"/>
            </w:pPr>
            <w:r>
              <w:t>6925</w:t>
            </w:r>
          </w:p>
        </w:tc>
      </w:tr>
      <w:tr w:rsidR="00C37019" w14:paraId="15DCB01C" w14:textId="77777777" w:rsidTr="00F36288">
        <w:trPr>
          <w:trHeight w:val="242"/>
        </w:trPr>
        <w:tc>
          <w:tcPr>
            <w:tcW w:w="1576" w:type="dxa"/>
            <w:shd w:val="clear" w:color="auto" w:fill="auto"/>
            <w:vAlign w:val="bottom"/>
          </w:tcPr>
          <w:p w14:paraId="31F3AD30" w14:textId="77777777" w:rsidR="00C37019" w:rsidRDefault="00C37019" w:rsidP="00F36288">
            <w:pPr>
              <w:autoSpaceDE w:val="0"/>
              <w:jc w:val="left"/>
            </w:pPr>
          </w:p>
        </w:tc>
        <w:tc>
          <w:tcPr>
            <w:tcW w:w="778" w:type="dxa"/>
            <w:shd w:val="clear" w:color="auto" w:fill="auto"/>
            <w:vAlign w:val="bottom"/>
          </w:tcPr>
          <w:p w14:paraId="6C47D896" w14:textId="77777777" w:rsidR="00C37019" w:rsidRDefault="00C37019" w:rsidP="00F36288">
            <w:pPr>
              <w:autoSpaceDE w:val="0"/>
              <w:jc w:val="left"/>
            </w:pPr>
          </w:p>
        </w:tc>
        <w:tc>
          <w:tcPr>
            <w:tcW w:w="777" w:type="dxa"/>
            <w:shd w:val="clear" w:color="auto" w:fill="auto"/>
            <w:vAlign w:val="bottom"/>
          </w:tcPr>
          <w:p w14:paraId="1B4CDDA4" w14:textId="77777777" w:rsidR="00C37019" w:rsidRDefault="00C37019" w:rsidP="00F36288">
            <w:pPr>
              <w:autoSpaceDE w:val="0"/>
              <w:jc w:val="left"/>
            </w:pPr>
          </w:p>
        </w:tc>
        <w:tc>
          <w:tcPr>
            <w:tcW w:w="777" w:type="dxa"/>
            <w:shd w:val="clear" w:color="auto" w:fill="auto"/>
            <w:vAlign w:val="bottom"/>
          </w:tcPr>
          <w:p w14:paraId="6EDFACD3" w14:textId="77777777" w:rsidR="00C37019" w:rsidRDefault="00C37019" w:rsidP="00F36288">
            <w:pPr>
              <w:autoSpaceDE w:val="0"/>
              <w:jc w:val="left"/>
            </w:pPr>
          </w:p>
        </w:tc>
        <w:tc>
          <w:tcPr>
            <w:tcW w:w="778" w:type="dxa"/>
            <w:shd w:val="clear" w:color="auto" w:fill="auto"/>
            <w:vAlign w:val="bottom"/>
          </w:tcPr>
          <w:p w14:paraId="15F60919" w14:textId="77777777" w:rsidR="00C37019" w:rsidRDefault="00C37019" w:rsidP="00F36288">
            <w:pPr>
              <w:autoSpaceDE w:val="0"/>
              <w:jc w:val="left"/>
            </w:pPr>
          </w:p>
        </w:tc>
        <w:tc>
          <w:tcPr>
            <w:tcW w:w="777" w:type="dxa"/>
            <w:shd w:val="clear" w:color="auto" w:fill="auto"/>
            <w:vAlign w:val="bottom"/>
          </w:tcPr>
          <w:p w14:paraId="1AC7D408" w14:textId="77777777" w:rsidR="00C37019" w:rsidRDefault="00C37019" w:rsidP="00F36288">
            <w:pPr>
              <w:autoSpaceDE w:val="0"/>
              <w:jc w:val="left"/>
            </w:pPr>
          </w:p>
        </w:tc>
        <w:tc>
          <w:tcPr>
            <w:tcW w:w="777" w:type="dxa"/>
            <w:shd w:val="clear" w:color="auto" w:fill="auto"/>
            <w:vAlign w:val="bottom"/>
          </w:tcPr>
          <w:p w14:paraId="7F1E0979" w14:textId="77777777" w:rsidR="00C37019" w:rsidRDefault="00C37019" w:rsidP="00F36288">
            <w:pPr>
              <w:autoSpaceDE w:val="0"/>
              <w:jc w:val="left"/>
            </w:pPr>
          </w:p>
        </w:tc>
        <w:tc>
          <w:tcPr>
            <w:tcW w:w="778" w:type="dxa"/>
            <w:shd w:val="clear" w:color="auto" w:fill="auto"/>
            <w:vAlign w:val="bottom"/>
          </w:tcPr>
          <w:p w14:paraId="3E5E6D9B" w14:textId="77777777" w:rsidR="00C37019" w:rsidRDefault="00C37019" w:rsidP="00F36288">
            <w:pPr>
              <w:autoSpaceDE w:val="0"/>
              <w:jc w:val="left"/>
            </w:pPr>
          </w:p>
        </w:tc>
        <w:tc>
          <w:tcPr>
            <w:tcW w:w="777" w:type="dxa"/>
            <w:shd w:val="clear" w:color="auto" w:fill="auto"/>
            <w:vAlign w:val="bottom"/>
          </w:tcPr>
          <w:p w14:paraId="479F9685" w14:textId="77777777" w:rsidR="00C37019" w:rsidRDefault="00C37019" w:rsidP="00F36288">
            <w:pPr>
              <w:autoSpaceDE w:val="0"/>
              <w:jc w:val="left"/>
            </w:pPr>
          </w:p>
        </w:tc>
        <w:tc>
          <w:tcPr>
            <w:tcW w:w="777" w:type="dxa"/>
            <w:shd w:val="clear" w:color="auto" w:fill="auto"/>
            <w:vAlign w:val="bottom"/>
          </w:tcPr>
          <w:p w14:paraId="505E4388" w14:textId="77777777" w:rsidR="00C37019" w:rsidRDefault="00C37019" w:rsidP="00F36288">
            <w:pPr>
              <w:autoSpaceDE w:val="0"/>
              <w:jc w:val="left"/>
            </w:pPr>
          </w:p>
        </w:tc>
        <w:tc>
          <w:tcPr>
            <w:tcW w:w="778" w:type="dxa"/>
            <w:shd w:val="clear" w:color="auto" w:fill="auto"/>
            <w:vAlign w:val="bottom"/>
          </w:tcPr>
          <w:p w14:paraId="4B51A2BB" w14:textId="77777777" w:rsidR="00C37019" w:rsidRDefault="00C37019" w:rsidP="00F36288">
            <w:pPr>
              <w:autoSpaceDE w:val="0"/>
              <w:jc w:val="left"/>
            </w:pPr>
          </w:p>
        </w:tc>
      </w:tr>
      <w:tr w:rsidR="00C37019" w14:paraId="3D182774" w14:textId="77777777" w:rsidTr="00F36288">
        <w:trPr>
          <w:trHeight w:val="242"/>
        </w:trPr>
        <w:tc>
          <w:tcPr>
            <w:tcW w:w="1576" w:type="dxa"/>
            <w:shd w:val="clear" w:color="auto" w:fill="auto"/>
            <w:vAlign w:val="bottom"/>
          </w:tcPr>
          <w:p w14:paraId="4E5CE349" w14:textId="77777777" w:rsidR="00C37019" w:rsidRDefault="00C37019" w:rsidP="00F36288">
            <w:pPr>
              <w:autoSpaceDE w:val="0"/>
              <w:jc w:val="left"/>
            </w:pPr>
            <w:r>
              <w:t>Cost of Chemicals</w:t>
            </w:r>
          </w:p>
        </w:tc>
        <w:tc>
          <w:tcPr>
            <w:tcW w:w="778" w:type="dxa"/>
            <w:shd w:val="clear" w:color="auto" w:fill="auto"/>
            <w:vAlign w:val="bottom"/>
          </w:tcPr>
          <w:p w14:paraId="5C883B70" w14:textId="77777777" w:rsidR="00C37019" w:rsidRDefault="00C37019" w:rsidP="00F36288">
            <w:pPr>
              <w:autoSpaceDE w:val="0"/>
              <w:jc w:val="right"/>
            </w:pPr>
            <w:r>
              <w:t>10</w:t>
            </w:r>
          </w:p>
        </w:tc>
        <w:tc>
          <w:tcPr>
            <w:tcW w:w="777" w:type="dxa"/>
            <w:shd w:val="clear" w:color="auto" w:fill="auto"/>
            <w:vAlign w:val="bottom"/>
          </w:tcPr>
          <w:p w14:paraId="715D224F" w14:textId="77777777" w:rsidR="00C37019" w:rsidRDefault="00C37019" w:rsidP="00F36288">
            <w:pPr>
              <w:autoSpaceDE w:val="0"/>
              <w:jc w:val="right"/>
            </w:pPr>
            <w:r>
              <w:t>5950</w:t>
            </w:r>
          </w:p>
        </w:tc>
        <w:tc>
          <w:tcPr>
            <w:tcW w:w="777" w:type="dxa"/>
            <w:shd w:val="clear" w:color="auto" w:fill="auto"/>
            <w:vAlign w:val="bottom"/>
          </w:tcPr>
          <w:p w14:paraId="1CFA1CC0" w14:textId="77777777" w:rsidR="00C37019" w:rsidRDefault="00C37019" w:rsidP="00F36288">
            <w:pPr>
              <w:autoSpaceDE w:val="0"/>
              <w:jc w:val="right"/>
            </w:pPr>
            <w:r>
              <w:t>20</w:t>
            </w:r>
          </w:p>
        </w:tc>
        <w:tc>
          <w:tcPr>
            <w:tcW w:w="778" w:type="dxa"/>
            <w:shd w:val="clear" w:color="auto" w:fill="auto"/>
            <w:vAlign w:val="bottom"/>
          </w:tcPr>
          <w:p w14:paraId="422DA287" w14:textId="77777777" w:rsidR="00C37019" w:rsidRDefault="00C37019" w:rsidP="00F36288">
            <w:pPr>
              <w:autoSpaceDE w:val="0"/>
              <w:jc w:val="right"/>
            </w:pPr>
            <w:r>
              <w:t>17000</w:t>
            </w:r>
          </w:p>
        </w:tc>
        <w:tc>
          <w:tcPr>
            <w:tcW w:w="777" w:type="dxa"/>
            <w:shd w:val="clear" w:color="auto" w:fill="auto"/>
            <w:vAlign w:val="bottom"/>
          </w:tcPr>
          <w:p w14:paraId="6BC0F865" w14:textId="77777777" w:rsidR="00C37019" w:rsidRDefault="00C37019" w:rsidP="00F36288">
            <w:pPr>
              <w:autoSpaceDE w:val="0"/>
              <w:jc w:val="right"/>
            </w:pPr>
            <w:r>
              <w:t>11050</w:t>
            </w:r>
          </w:p>
        </w:tc>
        <w:tc>
          <w:tcPr>
            <w:tcW w:w="777" w:type="dxa"/>
            <w:shd w:val="clear" w:color="auto" w:fill="auto"/>
            <w:vAlign w:val="bottom"/>
          </w:tcPr>
          <w:p w14:paraId="65063559" w14:textId="77777777" w:rsidR="00C37019" w:rsidRDefault="00C37019" w:rsidP="00F36288">
            <w:pPr>
              <w:autoSpaceDE w:val="0"/>
              <w:jc w:val="right"/>
            </w:pPr>
            <w:r>
              <w:t>10</w:t>
            </w:r>
          </w:p>
        </w:tc>
        <w:tc>
          <w:tcPr>
            <w:tcW w:w="778" w:type="dxa"/>
            <w:shd w:val="clear" w:color="auto" w:fill="auto"/>
            <w:vAlign w:val="bottom"/>
          </w:tcPr>
          <w:p w14:paraId="3A397E82" w14:textId="77777777" w:rsidR="00C37019" w:rsidRDefault="00C37019" w:rsidP="00F36288">
            <w:pPr>
              <w:autoSpaceDE w:val="0"/>
              <w:jc w:val="right"/>
            </w:pPr>
            <w:r>
              <w:t>5950</w:t>
            </w:r>
          </w:p>
        </w:tc>
        <w:tc>
          <w:tcPr>
            <w:tcW w:w="777" w:type="dxa"/>
            <w:shd w:val="clear" w:color="auto" w:fill="auto"/>
            <w:vAlign w:val="bottom"/>
          </w:tcPr>
          <w:p w14:paraId="4AB71FA3" w14:textId="77777777" w:rsidR="00C37019" w:rsidRDefault="00C37019" w:rsidP="00F36288">
            <w:pPr>
              <w:autoSpaceDE w:val="0"/>
              <w:jc w:val="right"/>
            </w:pPr>
            <w:r>
              <w:t>17</w:t>
            </w:r>
          </w:p>
        </w:tc>
        <w:tc>
          <w:tcPr>
            <w:tcW w:w="777" w:type="dxa"/>
            <w:shd w:val="clear" w:color="auto" w:fill="auto"/>
            <w:vAlign w:val="bottom"/>
          </w:tcPr>
          <w:p w14:paraId="6E4584F5" w14:textId="77777777" w:rsidR="00C37019" w:rsidRDefault="00C37019" w:rsidP="00F36288">
            <w:pPr>
              <w:autoSpaceDE w:val="0"/>
              <w:jc w:val="right"/>
            </w:pPr>
            <w:r>
              <w:t>12750</w:t>
            </w:r>
          </w:p>
        </w:tc>
        <w:tc>
          <w:tcPr>
            <w:tcW w:w="778" w:type="dxa"/>
            <w:shd w:val="clear" w:color="auto" w:fill="auto"/>
            <w:vAlign w:val="bottom"/>
          </w:tcPr>
          <w:p w14:paraId="7C0A958C" w14:textId="77777777" w:rsidR="00C37019" w:rsidRDefault="00C37019" w:rsidP="00F36288">
            <w:pPr>
              <w:autoSpaceDE w:val="0"/>
              <w:jc w:val="right"/>
            </w:pPr>
            <w:r>
              <w:t>6800</w:t>
            </w:r>
          </w:p>
        </w:tc>
      </w:tr>
      <w:tr w:rsidR="00C37019" w14:paraId="39C4F87B" w14:textId="77777777" w:rsidTr="00F36288">
        <w:trPr>
          <w:trHeight w:val="242"/>
        </w:trPr>
        <w:tc>
          <w:tcPr>
            <w:tcW w:w="1576" w:type="dxa"/>
            <w:shd w:val="clear" w:color="auto" w:fill="auto"/>
            <w:vAlign w:val="bottom"/>
          </w:tcPr>
          <w:p w14:paraId="62AE4FE6" w14:textId="77777777" w:rsidR="00C37019" w:rsidRDefault="00C37019" w:rsidP="00F36288">
            <w:pPr>
              <w:autoSpaceDE w:val="0"/>
              <w:jc w:val="left"/>
            </w:pPr>
            <w:r>
              <w:lastRenderedPageBreak/>
              <w:t xml:space="preserve">Increase in cost due to import of </w:t>
            </w:r>
            <w:proofErr w:type="spellStart"/>
            <w:r>
              <w:t>Fama</w:t>
            </w:r>
            <w:proofErr w:type="spellEnd"/>
            <w:r>
              <w:t xml:space="preserve"> Q</w:t>
            </w:r>
          </w:p>
        </w:tc>
        <w:tc>
          <w:tcPr>
            <w:tcW w:w="778" w:type="dxa"/>
            <w:shd w:val="clear" w:color="auto" w:fill="auto"/>
            <w:vAlign w:val="bottom"/>
          </w:tcPr>
          <w:p w14:paraId="543C24B0" w14:textId="77777777" w:rsidR="00C37019" w:rsidRDefault="00C37019" w:rsidP="00F36288">
            <w:pPr>
              <w:autoSpaceDE w:val="0"/>
              <w:jc w:val="left"/>
            </w:pPr>
            <w:r>
              <w:t>-</w:t>
            </w:r>
          </w:p>
        </w:tc>
        <w:tc>
          <w:tcPr>
            <w:tcW w:w="777" w:type="dxa"/>
            <w:shd w:val="clear" w:color="auto" w:fill="auto"/>
            <w:vAlign w:val="bottom"/>
          </w:tcPr>
          <w:p w14:paraId="225850A0" w14:textId="77777777" w:rsidR="00C37019" w:rsidRDefault="00C37019" w:rsidP="00F36288">
            <w:pPr>
              <w:autoSpaceDE w:val="0"/>
              <w:jc w:val="left"/>
            </w:pPr>
          </w:p>
        </w:tc>
        <w:tc>
          <w:tcPr>
            <w:tcW w:w="777" w:type="dxa"/>
            <w:shd w:val="clear" w:color="auto" w:fill="auto"/>
            <w:vAlign w:val="bottom"/>
          </w:tcPr>
          <w:p w14:paraId="3119D80D" w14:textId="77777777" w:rsidR="00C37019" w:rsidRDefault="00C37019" w:rsidP="00F36288">
            <w:pPr>
              <w:autoSpaceDE w:val="0"/>
              <w:jc w:val="right"/>
            </w:pPr>
            <w:r>
              <w:t>1.2</w:t>
            </w:r>
          </w:p>
        </w:tc>
        <w:tc>
          <w:tcPr>
            <w:tcW w:w="778" w:type="dxa"/>
            <w:shd w:val="clear" w:color="auto" w:fill="auto"/>
            <w:vAlign w:val="bottom"/>
          </w:tcPr>
          <w:p w14:paraId="478240F7" w14:textId="77777777" w:rsidR="00C37019" w:rsidRDefault="00C37019" w:rsidP="00F36288">
            <w:pPr>
              <w:autoSpaceDE w:val="0"/>
              <w:jc w:val="right"/>
            </w:pPr>
            <w:r>
              <w:t>1020</w:t>
            </w:r>
          </w:p>
        </w:tc>
        <w:tc>
          <w:tcPr>
            <w:tcW w:w="777" w:type="dxa"/>
            <w:shd w:val="clear" w:color="auto" w:fill="auto"/>
            <w:vAlign w:val="bottom"/>
          </w:tcPr>
          <w:p w14:paraId="6B032031" w14:textId="77777777" w:rsidR="00C37019" w:rsidRDefault="00C37019" w:rsidP="00F36288">
            <w:pPr>
              <w:autoSpaceDE w:val="0"/>
              <w:jc w:val="right"/>
            </w:pPr>
            <w:r>
              <w:t>1020</w:t>
            </w:r>
          </w:p>
        </w:tc>
        <w:tc>
          <w:tcPr>
            <w:tcW w:w="777" w:type="dxa"/>
            <w:shd w:val="clear" w:color="auto" w:fill="auto"/>
            <w:vAlign w:val="bottom"/>
          </w:tcPr>
          <w:p w14:paraId="71F6D72F" w14:textId="77777777" w:rsidR="00C37019" w:rsidRDefault="00C37019" w:rsidP="00F36288">
            <w:pPr>
              <w:autoSpaceDE w:val="0"/>
              <w:jc w:val="left"/>
            </w:pPr>
            <w:r>
              <w:t>-</w:t>
            </w:r>
          </w:p>
        </w:tc>
        <w:tc>
          <w:tcPr>
            <w:tcW w:w="778" w:type="dxa"/>
            <w:shd w:val="clear" w:color="auto" w:fill="auto"/>
            <w:vAlign w:val="bottom"/>
          </w:tcPr>
          <w:p w14:paraId="25AA08C2" w14:textId="77777777" w:rsidR="00C37019" w:rsidRDefault="00C37019" w:rsidP="00F36288">
            <w:pPr>
              <w:autoSpaceDE w:val="0"/>
              <w:jc w:val="left"/>
            </w:pPr>
          </w:p>
        </w:tc>
        <w:tc>
          <w:tcPr>
            <w:tcW w:w="777" w:type="dxa"/>
            <w:shd w:val="clear" w:color="auto" w:fill="auto"/>
            <w:vAlign w:val="bottom"/>
          </w:tcPr>
          <w:p w14:paraId="071EB67F" w14:textId="77777777" w:rsidR="00C37019" w:rsidRDefault="00C37019" w:rsidP="00F36288">
            <w:pPr>
              <w:autoSpaceDE w:val="0"/>
              <w:jc w:val="right"/>
            </w:pPr>
            <w:r>
              <w:t>1.2</w:t>
            </w:r>
          </w:p>
        </w:tc>
        <w:tc>
          <w:tcPr>
            <w:tcW w:w="777" w:type="dxa"/>
            <w:shd w:val="clear" w:color="auto" w:fill="auto"/>
            <w:vAlign w:val="bottom"/>
          </w:tcPr>
          <w:p w14:paraId="404BEC92" w14:textId="77777777" w:rsidR="00C37019" w:rsidRDefault="00C37019" w:rsidP="00F36288">
            <w:pPr>
              <w:autoSpaceDE w:val="0"/>
              <w:jc w:val="right"/>
            </w:pPr>
            <w:r>
              <w:t>900</w:t>
            </w:r>
          </w:p>
        </w:tc>
        <w:tc>
          <w:tcPr>
            <w:tcW w:w="778" w:type="dxa"/>
            <w:shd w:val="clear" w:color="auto" w:fill="auto"/>
            <w:vAlign w:val="bottom"/>
          </w:tcPr>
          <w:p w14:paraId="3BBF6CFD" w14:textId="77777777" w:rsidR="00C37019" w:rsidRDefault="00C37019" w:rsidP="00F36288">
            <w:pPr>
              <w:autoSpaceDE w:val="0"/>
              <w:jc w:val="right"/>
            </w:pPr>
            <w:r>
              <w:t>900</w:t>
            </w:r>
          </w:p>
        </w:tc>
      </w:tr>
      <w:tr w:rsidR="00C37019" w14:paraId="61562A00" w14:textId="77777777" w:rsidTr="00F36288">
        <w:trPr>
          <w:trHeight w:val="242"/>
        </w:trPr>
        <w:tc>
          <w:tcPr>
            <w:tcW w:w="1576" w:type="dxa"/>
            <w:shd w:val="clear" w:color="auto" w:fill="auto"/>
            <w:vAlign w:val="bottom"/>
          </w:tcPr>
          <w:p w14:paraId="547D66F7" w14:textId="77777777" w:rsidR="00C37019" w:rsidRDefault="00C37019" w:rsidP="00F36288">
            <w:pPr>
              <w:autoSpaceDE w:val="0"/>
              <w:jc w:val="left"/>
            </w:pPr>
            <w:r>
              <w:rPr>
                <w:b/>
                <w:bCs/>
              </w:rPr>
              <w:t>Total Cost</w:t>
            </w:r>
          </w:p>
        </w:tc>
        <w:tc>
          <w:tcPr>
            <w:tcW w:w="778" w:type="dxa"/>
            <w:shd w:val="clear" w:color="auto" w:fill="auto"/>
            <w:vAlign w:val="bottom"/>
          </w:tcPr>
          <w:p w14:paraId="69E3FB3A" w14:textId="77777777" w:rsidR="00C37019" w:rsidRDefault="00C37019" w:rsidP="00F36288">
            <w:pPr>
              <w:autoSpaceDE w:val="0"/>
              <w:jc w:val="right"/>
            </w:pPr>
            <w:r>
              <w:t>10</w:t>
            </w:r>
          </w:p>
        </w:tc>
        <w:tc>
          <w:tcPr>
            <w:tcW w:w="777" w:type="dxa"/>
            <w:shd w:val="clear" w:color="auto" w:fill="auto"/>
            <w:vAlign w:val="bottom"/>
          </w:tcPr>
          <w:p w14:paraId="6A29D6AE" w14:textId="77777777" w:rsidR="00C37019" w:rsidRDefault="00C37019" w:rsidP="00F36288">
            <w:pPr>
              <w:autoSpaceDE w:val="0"/>
              <w:jc w:val="right"/>
              <w:rPr>
                <w:b/>
                <w:bCs/>
              </w:rPr>
            </w:pPr>
            <w:r>
              <w:t>5950</w:t>
            </w:r>
          </w:p>
        </w:tc>
        <w:tc>
          <w:tcPr>
            <w:tcW w:w="777" w:type="dxa"/>
            <w:shd w:val="clear" w:color="auto" w:fill="auto"/>
            <w:vAlign w:val="bottom"/>
          </w:tcPr>
          <w:p w14:paraId="621DBFA7" w14:textId="77777777" w:rsidR="00C37019" w:rsidRDefault="00C37019" w:rsidP="00F36288">
            <w:pPr>
              <w:autoSpaceDE w:val="0"/>
              <w:jc w:val="right"/>
              <w:rPr>
                <w:b/>
                <w:bCs/>
              </w:rPr>
            </w:pPr>
            <w:r>
              <w:rPr>
                <w:b/>
                <w:bCs/>
              </w:rPr>
              <w:t>21.2</w:t>
            </w:r>
          </w:p>
        </w:tc>
        <w:tc>
          <w:tcPr>
            <w:tcW w:w="778" w:type="dxa"/>
            <w:shd w:val="clear" w:color="auto" w:fill="auto"/>
            <w:vAlign w:val="bottom"/>
          </w:tcPr>
          <w:p w14:paraId="2A4E5FD5" w14:textId="77777777" w:rsidR="00C37019" w:rsidRDefault="00C37019" w:rsidP="00F36288">
            <w:pPr>
              <w:autoSpaceDE w:val="0"/>
              <w:jc w:val="right"/>
            </w:pPr>
            <w:r>
              <w:rPr>
                <w:b/>
                <w:bCs/>
              </w:rPr>
              <w:t>18020</w:t>
            </w:r>
          </w:p>
        </w:tc>
        <w:tc>
          <w:tcPr>
            <w:tcW w:w="777" w:type="dxa"/>
            <w:shd w:val="clear" w:color="auto" w:fill="auto"/>
            <w:vAlign w:val="bottom"/>
          </w:tcPr>
          <w:p w14:paraId="1BBF3304" w14:textId="77777777" w:rsidR="00C37019" w:rsidRDefault="00C37019" w:rsidP="00F36288">
            <w:pPr>
              <w:autoSpaceDE w:val="0"/>
              <w:jc w:val="right"/>
            </w:pPr>
            <w:r>
              <w:t>12070</w:t>
            </w:r>
          </w:p>
        </w:tc>
        <w:tc>
          <w:tcPr>
            <w:tcW w:w="777" w:type="dxa"/>
            <w:shd w:val="clear" w:color="auto" w:fill="auto"/>
            <w:vAlign w:val="bottom"/>
          </w:tcPr>
          <w:p w14:paraId="1114E29E" w14:textId="77777777" w:rsidR="00C37019" w:rsidRDefault="00C37019" w:rsidP="00F36288">
            <w:pPr>
              <w:autoSpaceDE w:val="0"/>
              <w:jc w:val="right"/>
            </w:pPr>
            <w:r>
              <w:t>10</w:t>
            </w:r>
          </w:p>
        </w:tc>
        <w:tc>
          <w:tcPr>
            <w:tcW w:w="778" w:type="dxa"/>
            <w:shd w:val="clear" w:color="auto" w:fill="auto"/>
            <w:vAlign w:val="bottom"/>
          </w:tcPr>
          <w:p w14:paraId="694689C8" w14:textId="77777777" w:rsidR="00C37019" w:rsidRDefault="00C37019" w:rsidP="00F36288">
            <w:pPr>
              <w:autoSpaceDE w:val="0"/>
              <w:jc w:val="right"/>
              <w:rPr>
                <w:b/>
                <w:bCs/>
              </w:rPr>
            </w:pPr>
            <w:r>
              <w:t>5950</w:t>
            </w:r>
          </w:p>
        </w:tc>
        <w:tc>
          <w:tcPr>
            <w:tcW w:w="777" w:type="dxa"/>
            <w:shd w:val="clear" w:color="auto" w:fill="auto"/>
            <w:vAlign w:val="bottom"/>
          </w:tcPr>
          <w:p w14:paraId="5220BB4F" w14:textId="77777777" w:rsidR="00C37019" w:rsidRDefault="00C37019" w:rsidP="00F36288">
            <w:pPr>
              <w:autoSpaceDE w:val="0"/>
              <w:jc w:val="right"/>
              <w:rPr>
                <w:b/>
                <w:bCs/>
              </w:rPr>
            </w:pPr>
            <w:r>
              <w:rPr>
                <w:b/>
                <w:bCs/>
              </w:rPr>
              <w:t>18.2</w:t>
            </w:r>
          </w:p>
        </w:tc>
        <w:tc>
          <w:tcPr>
            <w:tcW w:w="777" w:type="dxa"/>
            <w:shd w:val="clear" w:color="auto" w:fill="auto"/>
            <w:vAlign w:val="bottom"/>
          </w:tcPr>
          <w:p w14:paraId="4CBEB6FE" w14:textId="77777777" w:rsidR="00C37019" w:rsidRDefault="00C37019" w:rsidP="00F36288">
            <w:pPr>
              <w:autoSpaceDE w:val="0"/>
              <w:jc w:val="right"/>
            </w:pPr>
            <w:r>
              <w:rPr>
                <w:b/>
                <w:bCs/>
              </w:rPr>
              <w:t>13650</w:t>
            </w:r>
          </w:p>
        </w:tc>
        <w:tc>
          <w:tcPr>
            <w:tcW w:w="778" w:type="dxa"/>
            <w:shd w:val="clear" w:color="auto" w:fill="auto"/>
            <w:vAlign w:val="bottom"/>
          </w:tcPr>
          <w:p w14:paraId="4B7EFA53" w14:textId="77777777" w:rsidR="00C37019" w:rsidRDefault="00C37019" w:rsidP="00F36288">
            <w:pPr>
              <w:autoSpaceDE w:val="0"/>
              <w:jc w:val="right"/>
            </w:pPr>
            <w:r>
              <w:t>7700</w:t>
            </w:r>
          </w:p>
        </w:tc>
      </w:tr>
      <w:tr w:rsidR="00C37019" w14:paraId="4EB45242" w14:textId="77777777" w:rsidTr="00F36288">
        <w:trPr>
          <w:trHeight w:val="242"/>
        </w:trPr>
        <w:tc>
          <w:tcPr>
            <w:tcW w:w="1576" w:type="dxa"/>
            <w:shd w:val="clear" w:color="auto" w:fill="auto"/>
            <w:vAlign w:val="bottom"/>
          </w:tcPr>
          <w:p w14:paraId="419638C3" w14:textId="77777777" w:rsidR="00C37019" w:rsidRDefault="00C37019" w:rsidP="00F36288">
            <w:pPr>
              <w:autoSpaceDE w:val="0"/>
              <w:jc w:val="left"/>
            </w:pPr>
          </w:p>
        </w:tc>
        <w:tc>
          <w:tcPr>
            <w:tcW w:w="778" w:type="dxa"/>
            <w:shd w:val="clear" w:color="auto" w:fill="auto"/>
            <w:vAlign w:val="bottom"/>
          </w:tcPr>
          <w:p w14:paraId="3B0C66DC" w14:textId="77777777" w:rsidR="00C37019" w:rsidRDefault="00C37019" w:rsidP="00F36288">
            <w:pPr>
              <w:autoSpaceDE w:val="0"/>
              <w:jc w:val="left"/>
            </w:pPr>
          </w:p>
        </w:tc>
        <w:tc>
          <w:tcPr>
            <w:tcW w:w="777" w:type="dxa"/>
            <w:shd w:val="clear" w:color="auto" w:fill="auto"/>
            <w:vAlign w:val="bottom"/>
          </w:tcPr>
          <w:p w14:paraId="65D2CD7A" w14:textId="77777777" w:rsidR="00C37019" w:rsidRDefault="00C37019" w:rsidP="00F36288">
            <w:pPr>
              <w:autoSpaceDE w:val="0"/>
              <w:jc w:val="left"/>
            </w:pPr>
          </w:p>
        </w:tc>
        <w:tc>
          <w:tcPr>
            <w:tcW w:w="777" w:type="dxa"/>
            <w:shd w:val="clear" w:color="auto" w:fill="auto"/>
            <w:vAlign w:val="bottom"/>
          </w:tcPr>
          <w:p w14:paraId="6321AD11" w14:textId="77777777" w:rsidR="00C37019" w:rsidRDefault="00C37019" w:rsidP="00F36288">
            <w:pPr>
              <w:autoSpaceDE w:val="0"/>
              <w:jc w:val="left"/>
            </w:pPr>
          </w:p>
        </w:tc>
        <w:tc>
          <w:tcPr>
            <w:tcW w:w="778" w:type="dxa"/>
            <w:shd w:val="clear" w:color="auto" w:fill="auto"/>
            <w:vAlign w:val="bottom"/>
          </w:tcPr>
          <w:p w14:paraId="1DF946A9" w14:textId="77777777" w:rsidR="00C37019" w:rsidRDefault="00C37019" w:rsidP="00F36288">
            <w:pPr>
              <w:autoSpaceDE w:val="0"/>
              <w:jc w:val="left"/>
            </w:pPr>
          </w:p>
        </w:tc>
        <w:tc>
          <w:tcPr>
            <w:tcW w:w="777" w:type="dxa"/>
            <w:shd w:val="clear" w:color="auto" w:fill="auto"/>
            <w:vAlign w:val="bottom"/>
          </w:tcPr>
          <w:p w14:paraId="7F1880EE" w14:textId="77777777" w:rsidR="00C37019" w:rsidRDefault="00C37019" w:rsidP="00F36288">
            <w:pPr>
              <w:autoSpaceDE w:val="0"/>
              <w:jc w:val="left"/>
            </w:pPr>
          </w:p>
        </w:tc>
        <w:tc>
          <w:tcPr>
            <w:tcW w:w="777" w:type="dxa"/>
            <w:shd w:val="clear" w:color="auto" w:fill="auto"/>
            <w:vAlign w:val="bottom"/>
          </w:tcPr>
          <w:p w14:paraId="6A172BDC" w14:textId="77777777" w:rsidR="00C37019" w:rsidRDefault="00C37019" w:rsidP="00F36288">
            <w:pPr>
              <w:autoSpaceDE w:val="0"/>
              <w:jc w:val="left"/>
            </w:pPr>
          </w:p>
        </w:tc>
        <w:tc>
          <w:tcPr>
            <w:tcW w:w="778" w:type="dxa"/>
            <w:shd w:val="clear" w:color="auto" w:fill="auto"/>
            <w:vAlign w:val="bottom"/>
          </w:tcPr>
          <w:p w14:paraId="15FA8B70" w14:textId="77777777" w:rsidR="00C37019" w:rsidRDefault="00C37019" w:rsidP="00F36288">
            <w:pPr>
              <w:autoSpaceDE w:val="0"/>
              <w:jc w:val="left"/>
            </w:pPr>
          </w:p>
        </w:tc>
        <w:tc>
          <w:tcPr>
            <w:tcW w:w="777" w:type="dxa"/>
            <w:shd w:val="clear" w:color="auto" w:fill="auto"/>
            <w:vAlign w:val="bottom"/>
          </w:tcPr>
          <w:p w14:paraId="47C40C79" w14:textId="77777777" w:rsidR="00C37019" w:rsidRDefault="00C37019" w:rsidP="00F36288">
            <w:pPr>
              <w:autoSpaceDE w:val="0"/>
              <w:jc w:val="left"/>
            </w:pPr>
          </w:p>
        </w:tc>
        <w:tc>
          <w:tcPr>
            <w:tcW w:w="777" w:type="dxa"/>
            <w:shd w:val="clear" w:color="auto" w:fill="auto"/>
            <w:vAlign w:val="bottom"/>
          </w:tcPr>
          <w:p w14:paraId="471F4E0E" w14:textId="77777777" w:rsidR="00C37019" w:rsidRDefault="00C37019" w:rsidP="00F36288">
            <w:pPr>
              <w:autoSpaceDE w:val="0"/>
              <w:jc w:val="left"/>
            </w:pPr>
          </w:p>
        </w:tc>
        <w:tc>
          <w:tcPr>
            <w:tcW w:w="778" w:type="dxa"/>
            <w:shd w:val="clear" w:color="auto" w:fill="auto"/>
            <w:vAlign w:val="bottom"/>
          </w:tcPr>
          <w:p w14:paraId="17024F99" w14:textId="77777777" w:rsidR="00C37019" w:rsidRDefault="00C37019" w:rsidP="00F36288">
            <w:pPr>
              <w:autoSpaceDE w:val="0"/>
              <w:jc w:val="left"/>
            </w:pPr>
          </w:p>
        </w:tc>
      </w:tr>
      <w:tr w:rsidR="00C37019" w14:paraId="259F973D" w14:textId="77777777" w:rsidTr="00F36288">
        <w:trPr>
          <w:trHeight w:val="242"/>
        </w:trPr>
        <w:tc>
          <w:tcPr>
            <w:tcW w:w="1576" w:type="dxa"/>
            <w:shd w:val="clear" w:color="auto" w:fill="auto"/>
            <w:vAlign w:val="bottom"/>
          </w:tcPr>
          <w:p w14:paraId="76C49839" w14:textId="77777777" w:rsidR="00C37019" w:rsidRDefault="00C37019" w:rsidP="00F36288">
            <w:pPr>
              <w:autoSpaceDE w:val="0"/>
              <w:jc w:val="left"/>
            </w:pPr>
            <w:r>
              <w:rPr>
                <w:b/>
                <w:bCs/>
              </w:rPr>
              <w:t>Profit Margin</w:t>
            </w:r>
          </w:p>
        </w:tc>
        <w:tc>
          <w:tcPr>
            <w:tcW w:w="778" w:type="dxa"/>
            <w:shd w:val="clear" w:color="auto" w:fill="auto"/>
            <w:vAlign w:val="bottom"/>
          </w:tcPr>
          <w:p w14:paraId="6F10B246" w14:textId="77777777" w:rsidR="00C37019" w:rsidRDefault="00C37019" w:rsidP="00F36288">
            <w:pPr>
              <w:autoSpaceDE w:val="0"/>
              <w:jc w:val="right"/>
            </w:pPr>
            <w:r>
              <w:t>25</w:t>
            </w:r>
          </w:p>
        </w:tc>
        <w:tc>
          <w:tcPr>
            <w:tcW w:w="777" w:type="dxa"/>
            <w:shd w:val="clear" w:color="auto" w:fill="auto"/>
            <w:vAlign w:val="bottom"/>
          </w:tcPr>
          <w:p w14:paraId="6E941319" w14:textId="77777777" w:rsidR="00C37019" w:rsidRDefault="00C37019" w:rsidP="00F36288">
            <w:pPr>
              <w:autoSpaceDE w:val="0"/>
              <w:jc w:val="right"/>
              <w:rPr>
                <w:b/>
                <w:bCs/>
              </w:rPr>
            </w:pPr>
            <w:r>
              <w:t>14875</w:t>
            </w:r>
          </w:p>
        </w:tc>
        <w:tc>
          <w:tcPr>
            <w:tcW w:w="777" w:type="dxa"/>
            <w:shd w:val="clear" w:color="auto" w:fill="auto"/>
            <w:vAlign w:val="bottom"/>
          </w:tcPr>
          <w:p w14:paraId="41ADA709" w14:textId="77777777" w:rsidR="00C37019" w:rsidRDefault="00C37019" w:rsidP="00F36288">
            <w:pPr>
              <w:autoSpaceDE w:val="0"/>
              <w:jc w:val="right"/>
              <w:rPr>
                <w:b/>
                <w:bCs/>
              </w:rPr>
            </w:pPr>
            <w:r>
              <w:rPr>
                <w:b/>
                <w:bCs/>
              </w:rPr>
              <w:t>23.8</w:t>
            </w:r>
          </w:p>
        </w:tc>
        <w:tc>
          <w:tcPr>
            <w:tcW w:w="778" w:type="dxa"/>
            <w:shd w:val="clear" w:color="auto" w:fill="auto"/>
            <w:vAlign w:val="bottom"/>
          </w:tcPr>
          <w:p w14:paraId="3DEDCEF9" w14:textId="77777777" w:rsidR="00C37019" w:rsidRDefault="00C37019" w:rsidP="00F36288">
            <w:pPr>
              <w:autoSpaceDE w:val="0"/>
              <w:jc w:val="right"/>
            </w:pPr>
            <w:r>
              <w:rPr>
                <w:b/>
                <w:bCs/>
              </w:rPr>
              <w:t>20230</w:t>
            </w:r>
          </w:p>
        </w:tc>
        <w:tc>
          <w:tcPr>
            <w:tcW w:w="777" w:type="dxa"/>
            <w:shd w:val="clear" w:color="auto" w:fill="auto"/>
            <w:vAlign w:val="bottom"/>
          </w:tcPr>
          <w:p w14:paraId="672A03F7" w14:textId="77777777" w:rsidR="00C37019" w:rsidRDefault="00C37019" w:rsidP="00F36288">
            <w:pPr>
              <w:autoSpaceDE w:val="0"/>
              <w:jc w:val="right"/>
            </w:pPr>
            <w:r>
              <w:t>5355</w:t>
            </w:r>
          </w:p>
        </w:tc>
        <w:tc>
          <w:tcPr>
            <w:tcW w:w="777" w:type="dxa"/>
            <w:shd w:val="clear" w:color="auto" w:fill="auto"/>
            <w:vAlign w:val="bottom"/>
          </w:tcPr>
          <w:p w14:paraId="51E70EF2" w14:textId="77777777" w:rsidR="00C37019" w:rsidRDefault="00C37019" w:rsidP="00F36288">
            <w:pPr>
              <w:autoSpaceDE w:val="0"/>
              <w:jc w:val="right"/>
            </w:pPr>
            <w:r>
              <w:t>25</w:t>
            </w:r>
          </w:p>
        </w:tc>
        <w:tc>
          <w:tcPr>
            <w:tcW w:w="778" w:type="dxa"/>
            <w:shd w:val="clear" w:color="auto" w:fill="auto"/>
            <w:vAlign w:val="bottom"/>
          </w:tcPr>
          <w:p w14:paraId="28352931" w14:textId="77777777" w:rsidR="00C37019" w:rsidRDefault="00C37019" w:rsidP="00F36288">
            <w:pPr>
              <w:autoSpaceDE w:val="0"/>
              <w:jc w:val="right"/>
              <w:rPr>
                <w:b/>
                <w:bCs/>
              </w:rPr>
            </w:pPr>
            <w:r>
              <w:t>14875</w:t>
            </w:r>
          </w:p>
        </w:tc>
        <w:tc>
          <w:tcPr>
            <w:tcW w:w="777" w:type="dxa"/>
            <w:shd w:val="clear" w:color="auto" w:fill="auto"/>
            <w:vAlign w:val="bottom"/>
          </w:tcPr>
          <w:p w14:paraId="1A79F706" w14:textId="77777777" w:rsidR="00C37019" w:rsidRDefault="00C37019" w:rsidP="00F36288">
            <w:pPr>
              <w:autoSpaceDE w:val="0"/>
              <w:jc w:val="right"/>
              <w:rPr>
                <w:b/>
                <w:bCs/>
              </w:rPr>
            </w:pPr>
            <w:r>
              <w:rPr>
                <w:b/>
                <w:bCs/>
              </w:rPr>
              <w:t>18.8</w:t>
            </w:r>
          </w:p>
        </w:tc>
        <w:tc>
          <w:tcPr>
            <w:tcW w:w="777" w:type="dxa"/>
            <w:shd w:val="clear" w:color="auto" w:fill="auto"/>
            <w:vAlign w:val="bottom"/>
          </w:tcPr>
          <w:p w14:paraId="540659D3" w14:textId="77777777" w:rsidR="00C37019" w:rsidRDefault="00C37019" w:rsidP="00F36288">
            <w:pPr>
              <w:autoSpaceDE w:val="0"/>
              <w:jc w:val="right"/>
            </w:pPr>
            <w:r>
              <w:rPr>
                <w:b/>
                <w:bCs/>
              </w:rPr>
              <w:t>14100</w:t>
            </w:r>
          </w:p>
        </w:tc>
        <w:tc>
          <w:tcPr>
            <w:tcW w:w="778" w:type="dxa"/>
            <w:shd w:val="clear" w:color="auto" w:fill="auto"/>
            <w:vAlign w:val="bottom"/>
          </w:tcPr>
          <w:p w14:paraId="12B0D9C8" w14:textId="77777777" w:rsidR="00C37019" w:rsidRDefault="00C37019" w:rsidP="00F36288">
            <w:pPr>
              <w:autoSpaceDE w:val="0"/>
              <w:jc w:val="right"/>
            </w:pPr>
            <w:r>
              <w:t>-775</w:t>
            </w:r>
          </w:p>
        </w:tc>
      </w:tr>
    </w:tbl>
    <w:p w14:paraId="7679C0DF" w14:textId="77777777" w:rsidR="00C37019" w:rsidRDefault="00C37019" w:rsidP="00C37019"/>
    <w:p w14:paraId="37E91051" w14:textId="77777777" w:rsidR="00C37019" w:rsidRDefault="00C37019" w:rsidP="00C37019">
      <w:pPr>
        <w:rPr>
          <w:shd w:val="clear" w:color="auto" w:fill="FFFFFF"/>
        </w:rPr>
      </w:pPr>
      <w:r>
        <w:rPr>
          <w:shd w:val="clear" w:color="auto" w:fill="FFFFFF"/>
        </w:rPr>
        <w:t xml:space="preserve">Option 2- Make </w:t>
      </w:r>
      <w:proofErr w:type="spellStart"/>
      <w:r>
        <w:rPr>
          <w:shd w:val="clear" w:color="auto" w:fill="FFFFFF"/>
        </w:rPr>
        <w:t>fama</w:t>
      </w:r>
      <w:proofErr w:type="spellEnd"/>
      <w:r>
        <w:rPr>
          <w:shd w:val="clear" w:color="auto" w:fill="FFFFFF"/>
        </w:rPr>
        <w:t xml:space="preserve"> Q in house:</w:t>
      </w:r>
    </w:p>
    <w:p w14:paraId="0323BD16" w14:textId="77777777" w:rsidR="00C37019" w:rsidRDefault="00C37019" w:rsidP="00C37019">
      <w:r>
        <w:rPr>
          <w:shd w:val="clear" w:color="auto" w:fill="FFFFFF"/>
        </w:rPr>
        <w:tab/>
        <w:t xml:space="preserve">Here in this scenario demand has been increased by 45% and delivery time reduced by 15 days while cost of making </w:t>
      </w:r>
      <w:proofErr w:type="spellStart"/>
      <w:r>
        <w:rPr>
          <w:shd w:val="clear" w:color="auto" w:fill="FFFFFF"/>
        </w:rPr>
        <w:t>fama</w:t>
      </w:r>
      <w:proofErr w:type="spellEnd"/>
      <w:r>
        <w:rPr>
          <w:shd w:val="clear" w:color="auto" w:fill="FFFFFF"/>
        </w:rPr>
        <w:t xml:space="preserve"> Q is 3 per unit. Based on such information following is analysis of margin of products, as follows:</w:t>
      </w:r>
    </w:p>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710"/>
        <w:gridCol w:w="644"/>
        <w:gridCol w:w="777"/>
        <w:gridCol w:w="777"/>
        <w:gridCol w:w="778"/>
        <w:gridCol w:w="777"/>
        <w:gridCol w:w="777"/>
        <w:gridCol w:w="778"/>
        <w:gridCol w:w="777"/>
        <w:gridCol w:w="777"/>
        <w:gridCol w:w="778"/>
      </w:tblGrid>
      <w:tr w:rsidR="00C37019" w14:paraId="29CE92E3" w14:textId="77777777" w:rsidTr="00F36288">
        <w:trPr>
          <w:trHeight w:val="242"/>
        </w:trPr>
        <w:tc>
          <w:tcPr>
            <w:tcW w:w="9350" w:type="dxa"/>
            <w:gridSpan w:val="11"/>
            <w:shd w:val="clear" w:color="auto" w:fill="auto"/>
            <w:vAlign w:val="bottom"/>
          </w:tcPr>
          <w:p w14:paraId="0D199750" w14:textId="77777777" w:rsidR="00C37019" w:rsidRDefault="00C37019" w:rsidP="00F36288">
            <w:pPr>
              <w:autoSpaceDE w:val="0"/>
              <w:jc w:val="left"/>
            </w:pPr>
            <w:r>
              <w:t xml:space="preserve">If making </w:t>
            </w:r>
            <w:proofErr w:type="spellStart"/>
            <w:r>
              <w:t>fama</w:t>
            </w:r>
            <w:proofErr w:type="spellEnd"/>
            <w:r>
              <w:t xml:space="preserve"> Q</w:t>
            </w:r>
          </w:p>
        </w:tc>
      </w:tr>
      <w:tr w:rsidR="00C37019" w14:paraId="3DD2F3CA" w14:textId="77777777" w:rsidTr="00F36288">
        <w:trPr>
          <w:trHeight w:val="242"/>
        </w:trPr>
        <w:tc>
          <w:tcPr>
            <w:tcW w:w="1710" w:type="dxa"/>
            <w:shd w:val="clear" w:color="auto" w:fill="auto"/>
            <w:vAlign w:val="bottom"/>
          </w:tcPr>
          <w:p w14:paraId="74E5C91F" w14:textId="77777777" w:rsidR="00C37019" w:rsidRDefault="00C37019" w:rsidP="00F36288">
            <w:pPr>
              <w:autoSpaceDE w:val="0"/>
              <w:jc w:val="left"/>
            </w:pPr>
          </w:p>
        </w:tc>
        <w:tc>
          <w:tcPr>
            <w:tcW w:w="3753" w:type="dxa"/>
            <w:gridSpan w:val="5"/>
            <w:shd w:val="clear" w:color="auto" w:fill="auto"/>
            <w:vAlign w:val="bottom"/>
          </w:tcPr>
          <w:p w14:paraId="2E61A3D6" w14:textId="77777777" w:rsidR="00C37019" w:rsidRDefault="00C37019" w:rsidP="00F36288">
            <w:pPr>
              <w:autoSpaceDE w:val="0"/>
              <w:jc w:val="left"/>
            </w:pPr>
            <w:r>
              <w:t>Chemical X</w:t>
            </w:r>
          </w:p>
        </w:tc>
        <w:tc>
          <w:tcPr>
            <w:tcW w:w="3887" w:type="dxa"/>
            <w:gridSpan w:val="5"/>
            <w:shd w:val="clear" w:color="auto" w:fill="auto"/>
            <w:vAlign w:val="bottom"/>
          </w:tcPr>
          <w:p w14:paraId="72D70475" w14:textId="77777777" w:rsidR="00C37019" w:rsidRDefault="00C37019" w:rsidP="00F36288">
            <w:pPr>
              <w:autoSpaceDE w:val="0"/>
              <w:jc w:val="left"/>
            </w:pPr>
            <w:r>
              <w:t>Chemical Y</w:t>
            </w:r>
          </w:p>
        </w:tc>
      </w:tr>
      <w:tr w:rsidR="00C37019" w14:paraId="6F6C6E82" w14:textId="77777777" w:rsidTr="00F36288">
        <w:trPr>
          <w:trHeight w:val="242"/>
        </w:trPr>
        <w:tc>
          <w:tcPr>
            <w:tcW w:w="1710" w:type="dxa"/>
            <w:shd w:val="clear" w:color="auto" w:fill="auto"/>
            <w:vAlign w:val="bottom"/>
          </w:tcPr>
          <w:p w14:paraId="60DF6CD0" w14:textId="77777777" w:rsidR="00C37019" w:rsidRDefault="00C37019" w:rsidP="00F36288">
            <w:pPr>
              <w:autoSpaceDE w:val="0"/>
              <w:jc w:val="left"/>
            </w:pPr>
          </w:p>
        </w:tc>
        <w:tc>
          <w:tcPr>
            <w:tcW w:w="644" w:type="dxa"/>
            <w:shd w:val="clear" w:color="auto" w:fill="auto"/>
            <w:vAlign w:val="bottom"/>
          </w:tcPr>
          <w:p w14:paraId="765E5EFF" w14:textId="77777777" w:rsidR="00C37019" w:rsidRDefault="00C37019" w:rsidP="00F36288">
            <w:pPr>
              <w:autoSpaceDE w:val="0"/>
              <w:jc w:val="left"/>
            </w:pPr>
            <w:r>
              <w:t>Per unit</w:t>
            </w:r>
          </w:p>
        </w:tc>
        <w:tc>
          <w:tcPr>
            <w:tcW w:w="777" w:type="dxa"/>
            <w:shd w:val="clear" w:color="auto" w:fill="auto"/>
            <w:vAlign w:val="bottom"/>
          </w:tcPr>
          <w:p w14:paraId="1D6F4B02" w14:textId="77777777" w:rsidR="00C37019" w:rsidRDefault="00C37019" w:rsidP="00F36288">
            <w:pPr>
              <w:autoSpaceDE w:val="0"/>
              <w:jc w:val="left"/>
            </w:pPr>
            <w:r>
              <w:t>Budgeted</w:t>
            </w:r>
          </w:p>
        </w:tc>
        <w:tc>
          <w:tcPr>
            <w:tcW w:w="777" w:type="dxa"/>
            <w:shd w:val="clear" w:color="auto" w:fill="auto"/>
            <w:vAlign w:val="bottom"/>
          </w:tcPr>
          <w:p w14:paraId="519D54A2" w14:textId="77777777" w:rsidR="00C37019" w:rsidRDefault="00C37019" w:rsidP="00F36288">
            <w:pPr>
              <w:autoSpaceDE w:val="0"/>
              <w:jc w:val="left"/>
            </w:pPr>
            <w:r>
              <w:t>Per unit</w:t>
            </w:r>
          </w:p>
        </w:tc>
        <w:tc>
          <w:tcPr>
            <w:tcW w:w="778" w:type="dxa"/>
            <w:shd w:val="clear" w:color="auto" w:fill="auto"/>
            <w:vAlign w:val="bottom"/>
          </w:tcPr>
          <w:p w14:paraId="1BC49A94" w14:textId="77777777" w:rsidR="00C37019" w:rsidRDefault="00C37019" w:rsidP="00F36288">
            <w:pPr>
              <w:autoSpaceDE w:val="0"/>
              <w:jc w:val="left"/>
            </w:pPr>
          </w:p>
        </w:tc>
        <w:tc>
          <w:tcPr>
            <w:tcW w:w="777" w:type="dxa"/>
            <w:shd w:val="clear" w:color="auto" w:fill="auto"/>
            <w:vAlign w:val="bottom"/>
          </w:tcPr>
          <w:p w14:paraId="606ADD6E" w14:textId="77777777" w:rsidR="00C37019" w:rsidRDefault="00C37019" w:rsidP="00F36288">
            <w:pPr>
              <w:autoSpaceDE w:val="0"/>
              <w:jc w:val="left"/>
            </w:pPr>
            <w:r>
              <w:t>Variance</w:t>
            </w:r>
          </w:p>
        </w:tc>
        <w:tc>
          <w:tcPr>
            <w:tcW w:w="777" w:type="dxa"/>
            <w:shd w:val="clear" w:color="auto" w:fill="auto"/>
            <w:vAlign w:val="bottom"/>
          </w:tcPr>
          <w:p w14:paraId="7EBDB19A" w14:textId="77777777" w:rsidR="00C37019" w:rsidRDefault="00C37019" w:rsidP="00F36288">
            <w:pPr>
              <w:autoSpaceDE w:val="0"/>
              <w:jc w:val="left"/>
            </w:pPr>
          </w:p>
        </w:tc>
        <w:tc>
          <w:tcPr>
            <w:tcW w:w="778" w:type="dxa"/>
            <w:shd w:val="clear" w:color="auto" w:fill="auto"/>
            <w:vAlign w:val="bottom"/>
          </w:tcPr>
          <w:p w14:paraId="4E536FAF" w14:textId="77777777" w:rsidR="00C37019" w:rsidRDefault="00C37019" w:rsidP="00F36288">
            <w:pPr>
              <w:autoSpaceDE w:val="0"/>
              <w:jc w:val="left"/>
            </w:pPr>
            <w:r>
              <w:t>Budgeted</w:t>
            </w:r>
          </w:p>
        </w:tc>
        <w:tc>
          <w:tcPr>
            <w:tcW w:w="777" w:type="dxa"/>
            <w:shd w:val="clear" w:color="auto" w:fill="auto"/>
            <w:vAlign w:val="bottom"/>
          </w:tcPr>
          <w:p w14:paraId="71F06776" w14:textId="77777777" w:rsidR="00C37019" w:rsidRDefault="00C37019" w:rsidP="00F36288">
            <w:pPr>
              <w:autoSpaceDE w:val="0"/>
              <w:jc w:val="left"/>
            </w:pPr>
            <w:r>
              <w:t>Per unit</w:t>
            </w:r>
          </w:p>
        </w:tc>
        <w:tc>
          <w:tcPr>
            <w:tcW w:w="777" w:type="dxa"/>
            <w:shd w:val="clear" w:color="auto" w:fill="auto"/>
            <w:vAlign w:val="bottom"/>
          </w:tcPr>
          <w:p w14:paraId="2EBE005F" w14:textId="77777777" w:rsidR="00C37019" w:rsidRDefault="00C37019" w:rsidP="00F36288">
            <w:pPr>
              <w:autoSpaceDE w:val="0"/>
              <w:jc w:val="left"/>
            </w:pPr>
          </w:p>
        </w:tc>
        <w:tc>
          <w:tcPr>
            <w:tcW w:w="778" w:type="dxa"/>
            <w:shd w:val="clear" w:color="auto" w:fill="auto"/>
            <w:vAlign w:val="bottom"/>
          </w:tcPr>
          <w:p w14:paraId="4A210292" w14:textId="77777777" w:rsidR="00C37019" w:rsidRDefault="00C37019" w:rsidP="00F36288">
            <w:pPr>
              <w:autoSpaceDE w:val="0"/>
              <w:jc w:val="left"/>
            </w:pPr>
            <w:r>
              <w:t>Variance</w:t>
            </w:r>
          </w:p>
        </w:tc>
      </w:tr>
      <w:tr w:rsidR="00C37019" w14:paraId="59B34349" w14:textId="77777777" w:rsidTr="00F36288">
        <w:trPr>
          <w:trHeight w:val="242"/>
        </w:trPr>
        <w:tc>
          <w:tcPr>
            <w:tcW w:w="1710" w:type="dxa"/>
            <w:shd w:val="clear" w:color="auto" w:fill="auto"/>
            <w:vAlign w:val="bottom"/>
          </w:tcPr>
          <w:p w14:paraId="2DD85867" w14:textId="77777777" w:rsidR="00C37019" w:rsidRDefault="00C37019" w:rsidP="00F36288">
            <w:pPr>
              <w:autoSpaceDE w:val="0"/>
              <w:jc w:val="left"/>
            </w:pPr>
            <w:r>
              <w:t>Selling Price</w:t>
            </w:r>
          </w:p>
        </w:tc>
        <w:tc>
          <w:tcPr>
            <w:tcW w:w="644" w:type="dxa"/>
            <w:shd w:val="clear" w:color="auto" w:fill="auto"/>
            <w:vAlign w:val="bottom"/>
          </w:tcPr>
          <w:p w14:paraId="5FC445E7" w14:textId="77777777" w:rsidR="00C37019" w:rsidRDefault="00C37019" w:rsidP="00F36288">
            <w:pPr>
              <w:autoSpaceDE w:val="0"/>
              <w:jc w:val="right"/>
            </w:pPr>
            <w:r>
              <w:t>45</w:t>
            </w:r>
          </w:p>
        </w:tc>
        <w:tc>
          <w:tcPr>
            <w:tcW w:w="777" w:type="dxa"/>
            <w:shd w:val="clear" w:color="auto" w:fill="auto"/>
            <w:vAlign w:val="bottom"/>
          </w:tcPr>
          <w:p w14:paraId="07BA8AA2" w14:textId="77777777" w:rsidR="00C37019" w:rsidRDefault="00C37019" w:rsidP="00F36288">
            <w:pPr>
              <w:autoSpaceDE w:val="0"/>
              <w:jc w:val="right"/>
            </w:pPr>
            <w:r>
              <w:t>26775</w:t>
            </w:r>
          </w:p>
        </w:tc>
        <w:tc>
          <w:tcPr>
            <w:tcW w:w="777" w:type="dxa"/>
            <w:shd w:val="clear" w:color="auto" w:fill="auto"/>
            <w:vAlign w:val="bottom"/>
          </w:tcPr>
          <w:p w14:paraId="1A6528EB" w14:textId="77777777" w:rsidR="00C37019" w:rsidRDefault="00C37019" w:rsidP="00F36288">
            <w:pPr>
              <w:autoSpaceDE w:val="0"/>
              <w:jc w:val="right"/>
            </w:pPr>
            <w:r>
              <w:t>45</w:t>
            </w:r>
          </w:p>
        </w:tc>
        <w:tc>
          <w:tcPr>
            <w:tcW w:w="778" w:type="dxa"/>
            <w:shd w:val="clear" w:color="auto" w:fill="auto"/>
            <w:vAlign w:val="bottom"/>
          </w:tcPr>
          <w:p w14:paraId="35DF7E76" w14:textId="77777777" w:rsidR="00C37019" w:rsidRDefault="00C37019" w:rsidP="00F36288">
            <w:pPr>
              <w:autoSpaceDE w:val="0"/>
              <w:jc w:val="right"/>
            </w:pPr>
            <w:r>
              <w:t>38823.75</w:t>
            </w:r>
          </w:p>
        </w:tc>
        <w:tc>
          <w:tcPr>
            <w:tcW w:w="777" w:type="dxa"/>
            <w:shd w:val="clear" w:color="auto" w:fill="auto"/>
            <w:vAlign w:val="bottom"/>
          </w:tcPr>
          <w:p w14:paraId="5A034C75" w14:textId="77777777" w:rsidR="00C37019" w:rsidRDefault="00C37019" w:rsidP="00F36288">
            <w:pPr>
              <w:autoSpaceDE w:val="0"/>
              <w:jc w:val="right"/>
            </w:pPr>
            <w:r>
              <w:t>12048.75</w:t>
            </w:r>
          </w:p>
        </w:tc>
        <w:tc>
          <w:tcPr>
            <w:tcW w:w="777" w:type="dxa"/>
            <w:shd w:val="clear" w:color="auto" w:fill="auto"/>
            <w:vAlign w:val="bottom"/>
          </w:tcPr>
          <w:p w14:paraId="4B990B4E" w14:textId="77777777" w:rsidR="00C37019" w:rsidRDefault="00C37019" w:rsidP="00F36288">
            <w:pPr>
              <w:autoSpaceDE w:val="0"/>
              <w:jc w:val="right"/>
            </w:pPr>
            <w:r>
              <w:t>35</w:t>
            </w:r>
          </w:p>
        </w:tc>
        <w:tc>
          <w:tcPr>
            <w:tcW w:w="778" w:type="dxa"/>
            <w:shd w:val="clear" w:color="auto" w:fill="auto"/>
            <w:vAlign w:val="bottom"/>
          </w:tcPr>
          <w:p w14:paraId="49539144" w14:textId="77777777" w:rsidR="00C37019" w:rsidRDefault="00C37019" w:rsidP="00F36288">
            <w:pPr>
              <w:autoSpaceDE w:val="0"/>
              <w:jc w:val="right"/>
            </w:pPr>
            <w:r>
              <w:t>20825</w:t>
            </w:r>
          </w:p>
        </w:tc>
        <w:tc>
          <w:tcPr>
            <w:tcW w:w="777" w:type="dxa"/>
            <w:shd w:val="clear" w:color="auto" w:fill="auto"/>
            <w:vAlign w:val="bottom"/>
          </w:tcPr>
          <w:p w14:paraId="25F8C70E" w14:textId="77777777" w:rsidR="00C37019" w:rsidRDefault="00C37019" w:rsidP="00F36288">
            <w:pPr>
              <w:autoSpaceDE w:val="0"/>
              <w:jc w:val="right"/>
            </w:pPr>
            <w:r>
              <w:t>37</w:t>
            </w:r>
          </w:p>
        </w:tc>
        <w:tc>
          <w:tcPr>
            <w:tcW w:w="777" w:type="dxa"/>
            <w:shd w:val="clear" w:color="auto" w:fill="auto"/>
            <w:vAlign w:val="bottom"/>
          </w:tcPr>
          <w:p w14:paraId="53F92666" w14:textId="77777777" w:rsidR="00C37019" w:rsidRDefault="00C37019" w:rsidP="00F36288">
            <w:pPr>
              <w:autoSpaceDE w:val="0"/>
              <w:jc w:val="right"/>
            </w:pPr>
            <w:r>
              <w:t>31921.75</w:t>
            </w:r>
          </w:p>
        </w:tc>
        <w:tc>
          <w:tcPr>
            <w:tcW w:w="778" w:type="dxa"/>
            <w:shd w:val="clear" w:color="auto" w:fill="auto"/>
            <w:vAlign w:val="bottom"/>
          </w:tcPr>
          <w:p w14:paraId="1842E761" w14:textId="77777777" w:rsidR="00C37019" w:rsidRDefault="00C37019" w:rsidP="00F36288">
            <w:pPr>
              <w:autoSpaceDE w:val="0"/>
              <w:jc w:val="right"/>
            </w:pPr>
            <w:r>
              <w:t>11096.75</w:t>
            </w:r>
          </w:p>
        </w:tc>
      </w:tr>
      <w:tr w:rsidR="00C37019" w14:paraId="1062D9B8" w14:textId="77777777" w:rsidTr="00F36288">
        <w:trPr>
          <w:trHeight w:val="242"/>
        </w:trPr>
        <w:tc>
          <w:tcPr>
            <w:tcW w:w="1710" w:type="dxa"/>
            <w:shd w:val="clear" w:color="auto" w:fill="auto"/>
            <w:vAlign w:val="bottom"/>
          </w:tcPr>
          <w:p w14:paraId="4D29398F" w14:textId="77777777" w:rsidR="00C37019" w:rsidRDefault="00C37019" w:rsidP="00F36288">
            <w:pPr>
              <w:autoSpaceDE w:val="0"/>
              <w:jc w:val="left"/>
            </w:pPr>
          </w:p>
        </w:tc>
        <w:tc>
          <w:tcPr>
            <w:tcW w:w="644" w:type="dxa"/>
            <w:shd w:val="clear" w:color="auto" w:fill="auto"/>
            <w:vAlign w:val="bottom"/>
          </w:tcPr>
          <w:p w14:paraId="41920E52" w14:textId="77777777" w:rsidR="00C37019" w:rsidRDefault="00C37019" w:rsidP="00F36288">
            <w:pPr>
              <w:autoSpaceDE w:val="0"/>
              <w:jc w:val="left"/>
            </w:pPr>
          </w:p>
        </w:tc>
        <w:tc>
          <w:tcPr>
            <w:tcW w:w="777" w:type="dxa"/>
            <w:shd w:val="clear" w:color="auto" w:fill="auto"/>
            <w:vAlign w:val="bottom"/>
          </w:tcPr>
          <w:p w14:paraId="1B3C44CC" w14:textId="77777777" w:rsidR="00C37019" w:rsidRDefault="00C37019" w:rsidP="00F36288">
            <w:pPr>
              <w:autoSpaceDE w:val="0"/>
              <w:jc w:val="left"/>
            </w:pPr>
          </w:p>
        </w:tc>
        <w:tc>
          <w:tcPr>
            <w:tcW w:w="777" w:type="dxa"/>
            <w:shd w:val="clear" w:color="auto" w:fill="auto"/>
            <w:vAlign w:val="bottom"/>
          </w:tcPr>
          <w:p w14:paraId="7227F3E3" w14:textId="77777777" w:rsidR="00C37019" w:rsidRDefault="00C37019" w:rsidP="00F36288">
            <w:pPr>
              <w:autoSpaceDE w:val="0"/>
              <w:jc w:val="left"/>
            </w:pPr>
          </w:p>
        </w:tc>
        <w:tc>
          <w:tcPr>
            <w:tcW w:w="778" w:type="dxa"/>
            <w:shd w:val="clear" w:color="auto" w:fill="auto"/>
            <w:vAlign w:val="bottom"/>
          </w:tcPr>
          <w:p w14:paraId="01C44AFF" w14:textId="77777777" w:rsidR="00C37019" w:rsidRDefault="00C37019" w:rsidP="00F36288">
            <w:pPr>
              <w:autoSpaceDE w:val="0"/>
              <w:jc w:val="left"/>
            </w:pPr>
          </w:p>
        </w:tc>
        <w:tc>
          <w:tcPr>
            <w:tcW w:w="777" w:type="dxa"/>
            <w:shd w:val="clear" w:color="auto" w:fill="auto"/>
            <w:vAlign w:val="bottom"/>
          </w:tcPr>
          <w:p w14:paraId="627DD21B" w14:textId="77777777" w:rsidR="00C37019" w:rsidRDefault="00C37019" w:rsidP="00F36288">
            <w:pPr>
              <w:autoSpaceDE w:val="0"/>
              <w:jc w:val="left"/>
            </w:pPr>
          </w:p>
        </w:tc>
        <w:tc>
          <w:tcPr>
            <w:tcW w:w="777" w:type="dxa"/>
            <w:shd w:val="clear" w:color="auto" w:fill="auto"/>
            <w:vAlign w:val="bottom"/>
          </w:tcPr>
          <w:p w14:paraId="0FF23BDE" w14:textId="77777777" w:rsidR="00C37019" w:rsidRDefault="00C37019" w:rsidP="00F36288">
            <w:pPr>
              <w:autoSpaceDE w:val="0"/>
              <w:jc w:val="left"/>
            </w:pPr>
          </w:p>
        </w:tc>
        <w:tc>
          <w:tcPr>
            <w:tcW w:w="778" w:type="dxa"/>
            <w:shd w:val="clear" w:color="auto" w:fill="auto"/>
            <w:vAlign w:val="bottom"/>
          </w:tcPr>
          <w:p w14:paraId="5AEF66E6" w14:textId="77777777" w:rsidR="00C37019" w:rsidRDefault="00C37019" w:rsidP="00F36288">
            <w:pPr>
              <w:autoSpaceDE w:val="0"/>
              <w:jc w:val="left"/>
            </w:pPr>
          </w:p>
        </w:tc>
        <w:tc>
          <w:tcPr>
            <w:tcW w:w="777" w:type="dxa"/>
            <w:shd w:val="clear" w:color="auto" w:fill="auto"/>
            <w:vAlign w:val="bottom"/>
          </w:tcPr>
          <w:p w14:paraId="2D4B68B0" w14:textId="77777777" w:rsidR="00C37019" w:rsidRDefault="00C37019" w:rsidP="00F36288">
            <w:pPr>
              <w:autoSpaceDE w:val="0"/>
              <w:jc w:val="left"/>
            </w:pPr>
          </w:p>
        </w:tc>
        <w:tc>
          <w:tcPr>
            <w:tcW w:w="777" w:type="dxa"/>
            <w:shd w:val="clear" w:color="auto" w:fill="auto"/>
            <w:vAlign w:val="bottom"/>
          </w:tcPr>
          <w:p w14:paraId="40FBE754" w14:textId="77777777" w:rsidR="00C37019" w:rsidRDefault="00C37019" w:rsidP="00F36288">
            <w:pPr>
              <w:autoSpaceDE w:val="0"/>
              <w:jc w:val="left"/>
            </w:pPr>
          </w:p>
        </w:tc>
        <w:tc>
          <w:tcPr>
            <w:tcW w:w="778" w:type="dxa"/>
            <w:shd w:val="clear" w:color="auto" w:fill="auto"/>
            <w:vAlign w:val="bottom"/>
          </w:tcPr>
          <w:p w14:paraId="1AE64E9F" w14:textId="77777777" w:rsidR="00C37019" w:rsidRDefault="00C37019" w:rsidP="00F36288">
            <w:pPr>
              <w:autoSpaceDE w:val="0"/>
              <w:jc w:val="left"/>
            </w:pPr>
          </w:p>
        </w:tc>
      </w:tr>
      <w:tr w:rsidR="00C37019" w14:paraId="6E26CEB3" w14:textId="77777777" w:rsidTr="00F36288">
        <w:trPr>
          <w:trHeight w:val="242"/>
        </w:trPr>
        <w:tc>
          <w:tcPr>
            <w:tcW w:w="1710" w:type="dxa"/>
            <w:shd w:val="clear" w:color="auto" w:fill="auto"/>
            <w:vAlign w:val="bottom"/>
          </w:tcPr>
          <w:p w14:paraId="3B4724E9" w14:textId="77777777" w:rsidR="00C37019" w:rsidRDefault="00C37019" w:rsidP="00F36288">
            <w:pPr>
              <w:autoSpaceDE w:val="0"/>
              <w:jc w:val="left"/>
            </w:pPr>
            <w:r>
              <w:t>Cost of Chemicals</w:t>
            </w:r>
          </w:p>
        </w:tc>
        <w:tc>
          <w:tcPr>
            <w:tcW w:w="644" w:type="dxa"/>
            <w:shd w:val="clear" w:color="auto" w:fill="auto"/>
            <w:vAlign w:val="bottom"/>
          </w:tcPr>
          <w:p w14:paraId="335FD9E9" w14:textId="77777777" w:rsidR="00C37019" w:rsidRDefault="00C37019" w:rsidP="00F36288">
            <w:pPr>
              <w:autoSpaceDE w:val="0"/>
              <w:jc w:val="right"/>
            </w:pPr>
            <w:r>
              <w:t>20</w:t>
            </w:r>
          </w:p>
        </w:tc>
        <w:tc>
          <w:tcPr>
            <w:tcW w:w="777" w:type="dxa"/>
            <w:shd w:val="clear" w:color="auto" w:fill="auto"/>
            <w:vAlign w:val="bottom"/>
          </w:tcPr>
          <w:p w14:paraId="7F377C42" w14:textId="77777777" w:rsidR="00C37019" w:rsidRDefault="00C37019" w:rsidP="00F36288">
            <w:pPr>
              <w:autoSpaceDE w:val="0"/>
              <w:jc w:val="right"/>
            </w:pPr>
            <w:r>
              <w:t>11900</w:t>
            </w:r>
          </w:p>
        </w:tc>
        <w:tc>
          <w:tcPr>
            <w:tcW w:w="777" w:type="dxa"/>
            <w:shd w:val="clear" w:color="auto" w:fill="auto"/>
            <w:vAlign w:val="bottom"/>
          </w:tcPr>
          <w:p w14:paraId="0EA6EE29" w14:textId="77777777" w:rsidR="00C37019" w:rsidRDefault="00C37019" w:rsidP="00F36288">
            <w:pPr>
              <w:autoSpaceDE w:val="0"/>
              <w:jc w:val="right"/>
            </w:pPr>
            <w:r>
              <w:t>20</w:t>
            </w:r>
          </w:p>
        </w:tc>
        <w:tc>
          <w:tcPr>
            <w:tcW w:w="778" w:type="dxa"/>
            <w:shd w:val="clear" w:color="auto" w:fill="auto"/>
            <w:vAlign w:val="bottom"/>
          </w:tcPr>
          <w:p w14:paraId="350B49E0" w14:textId="77777777" w:rsidR="00C37019" w:rsidRDefault="00C37019" w:rsidP="00F36288">
            <w:pPr>
              <w:autoSpaceDE w:val="0"/>
              <w:jc w:val="right"/>
            </w:pPr>
            <w:r>
              <w:t>17255</w:t>
            </w:r>
          </w:p>
        </w:tc>
        <w:tc>
          <w:tcPr>
            <w:tcW w:w="777" w:type="dxa"/>
            <w:shd w:val="clear" w:color="auto" w:fill="auto"/>
            <w:vAlign w:val="bottom"/>
          </w:tcPr>
          <w:p w14:paraId="0D1DEBF2" w14:textId="77777777" w:rsidR="00C37019" w:rsidRDefault="00C37019" w:rsidP="00F36288">
            <w:pPr>
              <w:autoSpaceDE w:val="0"/>
              <w:jc w:val="right"/>
            </w:pPr>
            <w:r>
              <w:t>5355</w:t>
            </w:r>
          </w:p>
        </w:tc>
        <w:tc>
          <w:tcPr>
            <w:tcW w:w="777" w:type="dxa"/>
            <w:shd w:val="clear" w:color="auto" w:fill="auto"/>
            <w:vAlign w:val="bottom"/>
          </w:tcPr>
          <w:p w14:paraId="4FF16706" w14:textId="77777777" w:rsidR="00C37019" w:rsidRDefault="00C37019" w:rsidP="00F36288">
            <w:pPr>
              <w:autoSpaceDE w:val="0"/>
              <w:jc w:val="right"/>
            </w:pPr>
            <w:r>
              <w:t>10</w:t>
            </w:r>
          </w:p>
        </w:tc>
        <w:tc>
          <w:tcPr>
            <w:tcW w:w="778" w:type="dxa"/>
            <w:shd w:val="clear" w:color="auto" w:fill="auto"/>
            <w:vAlign w:val="bottom"/>
          </w:tcPr>
          <w:p w14:paraId="7B0A2F49" w14:textId="77777777" w:rsidR="00C37019" w:rsidRDefault="00C37019" w:rsidP="00F36288">
            <w:pPr>
              <w:autoSpaceDE w:val="0"/>
              <w:jc w:val="right"/>
            </w:pPr>
            <w:r>
              <w:t>5950</w:t>
            </w:r>
          </w:p>
        </w:tc>
        <w:tc>
          <w:tcPr>
            <w:tcW w:w="777" w:type="dxa"/>
            <w:shd w:val="clear" w:color="auto" w:fill="auto"/>
            <w:vAlign w:val="bottom"/>
          </w:tcPr>
          <w:p w14:paraId="50C5091E" w14:textId="77777777" w:rsidR="00C37019" w:rsidRDefault="00C37019" w:rsidP="00F36288">
            <w:pPr>
              <w:autoSpaceDE w:val="0"/>
              <w:jc w:val="right"/>
            </w:pPr>
            <w:r>
              <w:t>17</w:t>
            </w:r>
          </w:p>
        </w:tc>
        <w:tc>
          <w:tcPr>
            <w:tcW w:w="777" w:type="dxa"/>
            <w:shd w:val="clear" w:color="auto" w:fill="auto"/>
            <w:vAlign w:val="bottom"/>
          </w:tcPr>
          <w:p w14:paraId="31FB98A5" w14:textId="77777777" w:rsidR="00C37019" w:rsidRDefault="00C37019" w:rsidP="00F36288">
            <w:pPr>
              <w:autoSpaceDE w:val="0"/>
              <w:jc w:val="right"/>
            </w:pPr>
            <w:r>
              <w:t>14666.75</w:t>
            </w:r>
          </w:p>
        </w:tc>
        <w:tc>
          <w:tcPr>
            <w:tcW w:w="778" w:type="dxa"/>
            <w:shd w:val="clear" w:color="auto" w:fill="auto"/>
            <w:vAlign w:val="bottom"/>
          </w:tcPr>
          <w:p w14:paraId="1C1BB621" w14:textId="77777777" w:rsidR="00C37019" w:rsidRDefault="00C37019" w:rsidP="00F36288">
            <w:pPr>
              <w:autoSpaceDE w:val="0"/>
              <w:jc w:val="right"/>
            </w:pPr>
            <w:r>
              <w:t>8716.75</w:t>
            </w:r>
          </w:p>
        </w:tc>
      </w:tr>
      <w:tr w:rsidR="00C37019" w14:paraId="06342EE2" w14:textId="77777777" w:rsidTr="00F36288">
        <w:trPr>
          <w:trHeight w:val="242"/>
        </w:trPr>
        <w:tc>
          <w:tcPr>
            <w:tcW w:w="1710" w:type="dxa"/>
            <w:shd w:val="clear" w:color="auto" w:fill="auto"/>
            <w:vAlign w:val="bottom"/>
          </w:tcPr>
          <w:p w14:paraId="61D4AA80" w14:textId="77777777" w:rsidR="00C37019" w:rsidRDefault="00C37019" w:rsidP="00F36288">
            <w:pPr>
              <w:autoSpaceDE w:val="0"/>
              <w:jc w:val="left"/>
            </w:pPr>
            <w:r>
              <w:t xml:space="preserve">Increase in cost due to import of </w:t>
            </w:r>
            <w:proofErr w:type="spellStart"/>
            <w:r>
              <w:t>Fama</w:t>
            </w:r>
            <w:proofErr w:type="spellEnd"/>
            <w:r>
              <w:t xml:space="preserve"> Q</w:t>
            </w:r>
          </w:p>
        </w:tc>
        <w:tc>
          <w:tcPr>
            <w:tcW w:w="644" w:type="dxa"/>
            <w:shd w:val="clear" w:color="auto" w:fill="auto"/>
            <w:vAlign w:val="bottom"/>
          </w:tcPr>
          <w:p w14:paraId="369DEBE8" w14:textId="77777777" w:rsidR="00C37019" w:rsidRDefault="00C37019" w:rsidP="00F36288">
            <w:pPr>
              <w:autoSpaceDE w:val="0"/>
              <w:jc w:val="right"/>
            </w:pPr>
            <w:r>
              <w:t>0.5</w:t>
            </w:r>
          </w:p>
        </w:tc>
        <w:tc>
          <w:tcPr>
            <w:tcW w:w="777" w:type="dxa"/>
            <w:shd w:val="clear" w:color="auto" w:fill="auto"/>
            <w:vAlign w:val="bottom"/>
          </w:tcPr>
          <w:p w14:paraId="63700356" w14:textId="77777777" w:rsidR="00C37019" w:rsidRDefault="00C37019" w:rsidP="00F36288">
            <w:pPr>
              <w:autoSpaceDE w:val="0"/>
              <w:jc w:val="left"/>
            </w:pPr>
          </w:p>
        </w:tc>
        <w:tc>
          <w:tcPr>
            <w:tcW w:w="777" w:type="dxa"/>
            <w:shd w:val="clear" w:color="auto" w:fill="auto"/>
            <w:vAlign w:val="bottom"/>
          </w:tcPr>
          <w:p w14:paraId="5B3CF533" w14:textId="77777777" w:rsidR="00C37019" w:rsidRDefault="00C37019" w:rsidP="00F36288">
            <w:pPr>
              <w:autoSpaceDE w:val="0"/>
              <w:jc w:val="right"/>
            </w:pPr>
            <w:r>
              <w:t>1.2</w:t>
            </w:r>
          </w:p>
        </w:tc>
        <w:tc>
          <w:tcPr>
            <w:tcW w:w="778" w:type="dxa"/>
            <w:shd w:val="clear" w:color="auto" w:fill="auto"/>
            <w:vAlign w:val="bottom"/>
          </w:tcPr>
          <w:p w14:paraId="4C978223" w14:textId="77777777" w:rsidR="00C37019" w:rsidRDefault="00C37019" w:rsidP="00F36288">
            <w:pPr>
              <w:autoSpaceDE w:val="0"/>
              <w:jc w:val="right"/>
            </w:pPr>
            <w:r>
              <w:t>431.375</w:t>
            </w:r>
          </w:p>
        </w:tc>
        <w:tc>
          <w:tcPr>
            <w:tcW w:w="777" w:type="dxa"/>
            <w:shd w:val="clear" w:color="auto" w:fill="auto"/>
            <w:vAlign w:val="bottom"/>
          </w:tcPr>
          <w:p w14:paraId="6B686608" w14:textId="77777777" w:rsidR="00C37019" w:rsidRDefault="00C37019" w:rsidP="00F36288">
            <w:pPr>
              <w:autoSpaceDE w:val="0"/>
              <w:jc w:val="right"/>
            </w:pPr>
            <w:r>
              <w:t>431.375</w:t>
            </w:r>
          </w:p>
        </w:tc>
        <w:tc>
          <w:tcPr>
            <w:tcW w:w="777" w:type="dxa"/>
            <w:shd w:val="clear" w:color="auto" w:fill="auto"/>
            <w:vAlign w:val="bottom"/>
          </w:tcPr>
          <w:p w14:paraId="1F1F41A3" w14:textId="77777777" w:rsidR="00C37019" w:rsidRDefault="00C37019" w:rsidP="00F36288">
            <w:pPr>
              <w:autoSpaceDE w:val="0"/>
              <w:jc w:val="left"/>
            </w:pPr>
            <w:r>
              <w:t>-</w:t>
            </w:r>
          </w:p>
        </w:tc>
        <w:tc>
          <w:tcPr>
            <w:tcW w:w="778" w:type="dxa"/>
            <w:shd w:val="clear" w:color="auto" w:fill="auto"/>
            <w:vAlign w:val="bottom"/>
          </w:tcPr>
          <w:p w14:paraId="0D25C017" w14:textId="77777777" w:rsidR="00C37019" w:rsidRDefault="00C37019" w:rsidP="00F36288">
            <w:pPr>
              <w:autoSpaceDE w:val="0"/>
              <w:jc w:val="left"/>
            </w:pPr>
          </w:p>
        </w:tc>
        <w:tc>
          <w:tcPr>
            <w:tcW w:w="777" w:type="dxa"/>
            <w:shd w:val="clear" w:color="auto" w:fill="auto"/>
            <w:vAlign w:val="bottom"/>
          </w:tcPr>
          <w:p w14:paraId="7C46FCD5" w14:textId="77777777" w:rsidR="00C37019" w:rsidRDefault="00C37019" w:rsidP="00F36288">
            <w:pPr>
              <w:autoSpaceDE w:val="0"/>
              <w:jc w:val="right"/>
            </w:pPr>
            <w:r>
              <w:t>0.5</w:t>
            </w:r>
          </w:p>
        </w:tc>
        <w:tc>
          <w:tcPr>
            <w:tcW w:w="777" w:type="dxa"/>
            <w:shd w:val="clear" w:color="auto" w:fill="auto"/>
            <w:vAlign w:val="bottom"/>
          </w:tcPr>
          <w:p w14:paraId="4A5E6659" w14:textId="77777777" w:rsidR="00C37019" w:rsidRDefault="00C37019" w:rsidP="00F36288">
            <w:pPr>
              <w:autoSpaceDE w:val="0"/>
              <w:jc w:val="right"/>
            </w:pPr>
            <w:r>
              <w:t>431.375</w:t>
            </w:r>
          </w:p>
        </w:tc>
        <w:tc>
          <w:tcPr>
            <w:tcW w:w="778" w:type="dxa"/>
            <w:shd w:val="clear" w:color="auto" w:fill="auto"/>
            <w:vAlign w:val="bottom"/>
          </w:tcPr>
          <w:p w14:paraId="22893E9F" w14:textId="77777777" w:rsidR="00C37019" w:rsidRDefault="00C37019" w:rsidP="00F36288">
            <w:pPr>
              <w:autoSpaceDE w:val="0"/>
              <w:jc w:val="right"/>
            </w:pPr>
            <w:r>
              <w:t>431.375</w:t>
            </w:r>
          </w:p>
        </w:tc>
      </w:tr>
      <w:tr w:rsidR="00C37019" w14:paraId="587E610B" w14:textId="77777777" w:rsidTr="00F36288">
        <w:trPr>
          <w:trHeight w:val="242"/>
        </w:trPr>
        <w:tc>
          <w:tcPr>
            <w:tcW w:w="1710" w:type="dxa"/>
            <w:shd w:val="clear" w:color="auto" w:fill="auto"/>
            <w:vAlign w:val="bottom"/>
          </w:tcPr>
          <w:p w14:paraId="1AF754C4" w14:textId="77777777" w:rsidR="00C37019" w:rsidRDefault="00C37019" w:rsidP="00F36288">
            <w:pPr>
              <w:autoSpaceDE w:val="0"/>
              <w:jc w:val="left"/>
              <w:rPr>
                <w:b/>
                <w:bCs/>
              </w:rPr>
            </w:pPr>
            <w:r>
              <w:rPr>
                <w:b/>
                <w:bCs/>
              </w:rPr>
              <w:t>Total Cost</w:t>
            </w:r>
          </w:p>
        </w:tc>
        <w:tc>
          <w:tcPr>
            <w:tcW w:w="644" w:type="dxa"/>
            <w:shd w:val="clear" w:color="auto" w:fill="auto"/>
            <w:vAlign w:val="bottom"/>
          </w:tcPr>
          <w:p w14:paraId="1D7BB3AE" w14:textId="77777777" w:rsidR="00C37019" w:rsidRDefault="00C37019" w:rsidP="00F36288">
            <w:pPr>
              <w:autoSpaceDE w:val="0"/>
              <w:jc w:val="right"/>
            </w:pPr>
            <w:r>
              <w:rPr>
                <w:b/>
                <w:bCs/>
              </w:rPr>
              <w:t>20.5</w:t>
            </w:r>
          </w:p>
        </w:tc>
        <w:tc>
          <w:tcPr>
            <w:tcW w:w="777" w:type="dxa"/>
            <w:shd w:val="clear" w:color="auto" w:fill="auto"/>
            <w:vAlign w:val="bottom"/>
          </w:tcPr>
          <w:p w14:paraId="2DA8D0D6" w14:textId="77777777" w:rsidR="00C37019" w:rsidRDefault="00C37019" w:rsidP="00F36288">
            <w:pPr>
              <w:autoSpaceDE w:val="0"/>
              <w:jc w:val="right"/>
              <w:rPr>
                <w:b/>
                <w:bCs/>
              </w:rPr>
            </w:pPr>
            <w:r>
              <w:t>12197.5</w:t>
            </w:r>
          </w:p>
        </w:tc>
        <w:tc>
          <w:tcPr>
            <w:tcW w:w="777" w:type="dxa"/>
            <w:shd w:val="clear" w:color="auto" w:fill="auto"/>
            <w:vAlign w:val="bottom"/>
          </w:tcPr>
          <w:p w14:paraId="4060652E" w14:textId="77777777" w:rsidR="00C37019" w:rsidRDefault="00C37019" w:rsidP="00F36288">
            <w:pPr>
              <w:autoSpaceDE w:val="0"/>
              <w:jc w:val="right"/>
            </w:pPr>
            <w:r>
              <w:rPr>
                <w:b/>
                <w:bCs/>
              </w:rPr>
              <w:t>21.2</w:t>
            </w:r>
          </w:p>
        </w:tc>
        <w:tc>
          <w:tcPr>
            <w:tcW w:w="778" w:type="dxa"/>
            <w:shd w:val="clear" w:color="auto" w:fill="auto"/>
            <w:vAlign w:val="bottom"/>
          </w:tcPr>
          <w:p w14:paraId="4D165B78" w14:textId="77777777" w:rsidR="00C37019" w:rsidRDefault="00C37019" w:rsidP="00F36288">
            <w:pPr>
              <w:autoSpaceDE w:val="0"/>
              <w:jc w:val="right"/>
            </w:pPr>
            <w:r>
              <w:t>17686.375</w:t>
            </w:r>
          </w:p>
        </w:tc>
        <w:tc>
          <w:tcPr>
            <w:tcW w:w="777" w:type="dxa"/>
            <w:shd w:val="clear" w:color="auto" w:fill="auto"/>
            <w:vAlign w:val="bottom"/>
          </w:tcPr>
          <w:p w14:paraId="6DBFE88D" w14:textId="77777777" w:rsidR="00C37019" w:rsidRDefault="00C37019" w:rsidP="00F36288">
            <w:pPr>
              <w:autoSpaceDE w:val="0"/>
              <w:jc w:val="right"/>
            </w:pPr>
            <w:r>
              <w:t>5488.875</w:t>
            </w:r>
          </w:p>
        </w:tc>
        <w:tc>
          <w:tcPr>
            <w:tcW w:w="777" w:type="dxa"/>
            <w:shd w:val="clear" w:color="auto" w:fill="auto"/>
            <w:vAlign w:val="bottom"/>
          </w:tcPr>
          <w:p w14:paraId="764960E1" w14:textId="77777777" w:rsidR="00C37019" w:rsidRDefault="00C37019" w:rsidP="00F36288">
            <w:pPr>
              <w:autoSpaceDE w:val="0"/>
              <w:jc w:val="right"/>
            </w:pPr>
            <w:r>
              <w:t>10</w:t>
            </w:r>
          </w:p>
        </w:tc>
        <w:tc>
          <w:tcPr>
            <w:tcW w:w="778" w:type="dxa"/>
            <w:shd w:val="clear" w:color="auto" w:fill="auto"/>
            <w:vAlign w:val="bottom"/>
          </w:tcPr>
          <w:p w14:paraId="78169B16" w14:textId="77777777" w:rsidR="00C37019" w:rsidRDefault="00C37019" w:rsidP="00F36288">
            <w:pPr>
              <w:autoSpaceDE w:val="0"/>
              <w:jc w:val="right"/>
              <w:rPr>
                <w:b/>
                <w:bCs/>
              </w:rPr>
            </w:pPr>
            <w:r>
              <w:t>5950</w:t>
            </w:r>
          </w:p>
        </w:tc>
        <w:tc>
          <w:tcPr>
            <w:tcW w:w="777" w:type="dxa"/>
            <w:shd w:val="clear" w:color="auto" w:fill="auto"/>
            <w:vAlign w:val="bottom"/>
          </w:tcPr>
          <w:p w14:paraId="164884DE" w14:textId="77777777" w:rsidR="00C37019" w:rsidRDefault="00C37019" w:rsidP="00F36288">
            <w:pPr>
              <w:autoSpaceDE w:val="0"/>
              <w:jc w:val="right"/>
            </w:pPr>
            <w:r>
              <w:rPr>
                <w:b/>
                <w:bCs/>
              </w:rPr>
              <w:t>17.5</w:t>
            </w:r>
          </w:p>
        </w:tc>
        <w:tc>
          <w:tcPr>
            <w:tcW w:w="777" w:type="dxa"/>
            <w:shd w:val="clear" w:color="auto" w:fill="auto"/>
            <w:vAlign w:val="bottom"/>
          </w:tcPr>
          <w:p w14:paraId="771E0572" w14:textId="77777777" w:rsidR="00C37019" w:rsidRDefault="00C37019" w:rsidP="00F36288">
            <w:pPr>
              <w:autoSpaceDE w:val="0"/>
              <w:jc w:val="right"/>
            </w:pPr>
            <w:r>
              <w:t>15098.125</w:t>
            </w:r>
          </w:p>
        </w:tc>
        <w:tc>
          <w:tcPr>
            <w:tcW w:w="778" w:type="dxa"/>
            <w:shd w:val="clear" w:color="auto" w:fill="auto"/>
            <w:vAlign w:val="bottom"/>
          </w:tcPr>
          <w:p w14:paraId="55C3ED95" w14:textId="77777777" w:rsidR="00C37019" w:rsidRDefault="00C37019" w:rsidP="00F36288">
            <w:pPr>
              <w:autoSpaceDE w:val="0"/>
              <w:jc w:val="right"/>
            </w:pPr>
            <w:r>
              <w:t>9148.125</w:t>
            </w:r>
          </w:p>
        </w:tc>
      </w:tr>
      <w:tr w:rsidR="00C37019" w14:paraId="25B8E2BF" w14:textId="77777777" w:rsidTr="00F36288">
        <w:trPr>
          <w:trHeight w:val="242"/>
        </w:trPr>
        <w:tc>
          <w:tcPr>
            <w:tcW w:w="1710" w:type="dxa"/>
            <w:shd w:val="clear" w:color="auto" w:fill="auto"/>
            <w:vAlign w:val="bottom"/>
          </w:tcPr>
          <w:p w14:paraId="035DBCC4" w14:textId="77777777" w:rsidR="00C37019" w:rsidRDefault="00C37019" w:rsidP="00F36288">
            <w:pPr>
              <w:autoSpaceDE w:val="0"/>
              <w:jc w:val="left"/>
            </w:pPr>
          </w:p>
        </w:tc>
        <w:tc>
          <w:tcPr>
            <w:tcW w:w="644" w:type="dxa"/>
            <w:shd w:val="clear" w:color="auto" w:fill="auto"/>
            <w:vAlign w:val="bottom"/>
          </w:tcPr>
          <w:p w14:paraId="3E1F4F8B" w14:textId="77777777" w:rsidR="00C37019" w:rsidRDefault="00C37019" w:rsidP="00F36288">
            <w:pPr>
              <w:autoSpaceDE w:val="0"/>
              <w:jc w:val="left"/>
            </w:pPr>
          </w:p>
        </w:tc>
        <w:tc>
          <w:tcPr>
            <w:tcW w:w="777" w:type="dxa"/>
            <w:shd w:val="clear" w:color="auto" w:fill="auto"/>
            <w:vAlign w:val="bottom"/>
          </w:tcPr>
          <w:p w14:paraId="523B6501" w14:textId="77777777" w:rsidR="00C37019" w:rsidRDefault="00C37019" w:rsidP="00F36288">
            <w:pPr>
              <w:autoSpaceDE w:val="0"/>
              <w:jc w:val="left"/>
            </w:pPr>
          </w:p>
        </w:tc>
        <w:tc>
          <w:tcPr>
            <w:tcW w:w="777" w:type="dxa"/>
            <w:shd w:val="clear" w:color="auto" w:fill="auto"/>
            <w:vAlign w:val="bottom"/>
          </w:tcPr>
          <w:p w14:paraId="4B9ECB94" w14:textId="77777777" w:rsidR="00C37019" w:rsidRDefault="00C37019" w:rsidP="00F36288">
            <w:pPr>
              <w:autoSpaceDE w:val="0"/>
              <w:jc w:val="left"/>
            </w:pPr>
          </w:p>
        </w:tc>
        <w:tc>
          <w:tcPr>
            <w:tcW w:w="778" w:type="dxa"/>
            <w:shd w:val="clear" w:color="auto" w:fill="auto"/>
            <w:vAlign w:val="bottom"/>
          </w:tcPr>
          <w:p w14:paraId="25F4BC0B" w14:textId="77777777" w:rsidR="00C37019" w:rsidRDefault="00C37019" w:rsidP="00F36288">
            <w:pPr>
              <w:autoSpaceDE w:val="0"/>
              <w:jc w:val="left"/>
            </w:pPr>
          </w:p>
        </w:tc>
        <w:tc>
          <w:tcPr>
            <w:tcW w:w="777" w:type="dxa"/>
            <w:shd w:val="clear" w:color="auto" w:fill="auto"/>
            <w:vAlign w:val="bottom"/>
          </w:tcPr>
          <w:p w14:paraId="38DEAC37" w14:textId="77777777" w:rsidR="00C37019" w:rsidRDefault="00C37019" w:rsidP="00F36288">
            <w:pPr>
              <w:autoSpaceDE w:val="0"/>
              <w:jc w:val="left"/>
            </w:pPr>
          </w:p>
        </w:tc>
        <w:tc>
          <w:tcPr>
            <w:tcW w:w="777" w:type="dxa"/>
            <w:shd w:val="clear" w:color="auto" w:fill="auto"/>
            <w:vAlign w:val="bottom"/>
          </w:tcPr>
          <w:p w14:paraId="518198FD" w14:textId="77777777" w:rsidR="00C37019" w:rsidRDefault="00C37019" w:rsidP="00F36288">
            <w:pPr>
              <w:autoSpaceDE w:val="0"/>
              <w:jc w:val="left"/>
            </w:pPr>
          </w:p>
        </w:tc>
        <w:tc>
          <w:tcPr>
            <w:tcW w:w="778" w:type="dxa"/>
            <w:shd w:val="clear" w:color="auto" w:fill="auto"/>
            <w:vAlign w:val="bottom"/>
          </w:tcPr>
          <w:p w14:paraId="73D70809" w14:textId="77777777" w:rsidR="00C37019" w:rsidRDefault="00C37019" w:rsidP="00F36288">
            <w:pPr>
              <w:autoSpaceDE w:val="0"/>
              <w:jc w:val="left"/>
            </w:pPr>
          </w:p>
        </w:tc>
        <w:tc>
          <w:tcPr>
            <w:tcW w:w="777" w:type="dxa"/>
            <w:shd w:val="clear" w:color="auto" w:fill="auto"/>
            <w:vAlign w:val="bottom"/>
          </w:tcPr>
          <w:p w14:paraId="1B5C3137" w14:textId="77777777" w:rsidR="00C37019" w:rsidRDefault="00C37019" w:rsidP="00F36288">
            <w:pPr>
              <w:autoSpaceDE w:val="0"/>
              <w:jc w:val="left"/>
            </w:pPr>
          </w:p>
        </w:tc>
        <w:tc>
          <w:tcPr>
            <w:tcW w:w="777" w:type="dxa"/>
            <w:shd w:val="clear" w:color="auto" w:fill="auto"/>
            <w:vAlign w:val="bottom"/>
          </w:tcPr>
          <w:p w14:paraId="3AD8CCD8" w14:textId="77777777" w:rsidR="00C37019" w:rsidRDefault="00C37019" w:rsidP="00F36288">
            <w:pPr>
              <w:autoSpaceDE w:val="0"/>
              <w:jc w:val="left"/>
            </w:pPr>
          </w:p>
        </w:tc>
        <w:tc>
          <w:tcPr>
            <w:tcW w:w="778" w:type="dxa"/>
            <w:shd w:val="clear" w:color="auto" w:fill="auto"/>
            <w:vAlign w:val="bottom"/>
          </w:tcPr>
          <w:p w14:paraId="2A374759" w14:textId="77777777" w:rsidR="00C37019" w:rsidRDefault="00C37019" w:rsidP="00F36288">
            <w:pPr>
              <w:autoSpaceDE w:val="0"/>
              <w:jc w:val="left"/>
            </w:pPr>
          </w:p>
        </w:tc>
      </w:tr>
      <w:tr w:rsidR="00C37019" w14:paraId="176EF8FB" w14:textId="77777777" w:rsidTr="00F36288">
        <w:trPr>
          <w:trHeight w:val="242"/>
        </w:trPr>
        <w:tc>
          <w:tcPr>
            <w:tcW w:w="1710" w:type="dxa"/>
            <w:shd w:val="clear" w:color="auto" w:fill="auto"/>
            <w:vAlign w:val="bottom"/>
          </w:tcPr>
          <w:p w14:paraId="40DF82D1" w14:textId="77777777" w:rsidR="00C37019" w:rsidRDefault="00C37019" w:rsidP="00F36288">
            <w:pPr>
              <w:autoSpaceDE w:val="0"/>
              <w:jc w:val="left"/>
              <w:rPr>
                <w:b/>
                <w:bCs/>
              </w:rPr>
            </w:pPr>
            <w:r>
              <w:rPr>
                <w:b/>
                <w:bCs/>
              </w:rPr>
              <w:t>Profit Margin</w:t>
            </w:r>
          </w:p>
        </w:tc>
        <w:tc>
          <w:tcPr>
            <w:tcW w:w="644" w:type="dxa"/>
            <w:shd w:val="clear" w:color="auto" w:fill="auto"/>
            <w:vAlign w:val="bottom"/>
          </w:tcPr>
          <w:p w14:paraId="59AA6610" w14:textId="77777777" w:rsidR="00C37019" w:rsidRDefault="00C37019" w:rsidP="00F36288">
            <w:pPr>
              <w:autoSpaceDE w:val="0"/>
              <w:jc w:val="right"/>
            </w:pPr>
            <w:r>
              <w:rPr>
                <w:b/>
                <w:bCs/>
              </w:rPr>
              <w:t>24.5</w:t>
            </w:r>
          </w:p>
        </w:tc>
        <w:tc>
          <w:tcPr>
            <w:tcW w:w="777" w:type="dxa"/>
            <w:shd w:val="clear" w:color="auto" w:fill="auto"/>
            <w:vAlign w:val="bottom"/>
          </w:tcPr>
          <w:p w14:paraId="791A615B" w14:textId="77777777" w:rsidR="00C37019" w:rsidRDefault="00C37019" w:rsidP="00F36288">
            <w:pPr>
              <w:autoSpaceDE w:val="0"/>
              <w:jc w:val="right"/>
              <w:rPr>
                <w:b/>
                <w:bCs/>
              </w:rPr>
            </w:pPr>
            <w:r>
              <w:t>14577.5</w:t>
            </w:r>
          </w:p>
        </w:tc>
        <w:tc>
          <w:tcPr>
            <w:tcW w:w="777" w:type="dxa"/>
            <w:shd w:val="clear" w:color="auto" w:fill="auto"/>
            <w:vAlign w:val="bottom"/>
          </w:tcPr>
          <w:p w14:paraId="0415CF55" w14:textId="77777777" w:rsidR="00C37019" w:rsidRDefault="00C37019" w:rsidP="00F36288">
            <w:pPr>
              <w:autoSpaceDE w:val="0"/>
              <w:jc w:val="right"/>
              <w:rPr>
                <w:b/>
                <w:bCs/>
              </w:rPr>
            </w:pPr>
            <w:r>
              <w:rPr>
                <w:b/>
                <w:bCs/>
              </w:rPr>
              <w:t>23.8</w:t>
            </w:r>
          </w:p>
        </w:tc>
        <w:tc>
          <w:tcPr>
            <w:tcW w:w="778" w:type="dxa"/>
            <w:shd w:val="clear" w:color="auto" w:fill="auto"/>
            <w:vAlign w:val="bottom"/>
          </w:tcPr>
          <w:p w14:paraId="53BF9950" w14:textId="77777777" w:rsidR="00C37019" w:rsidRDefault="00C37019" w:rsidP="00F36288">
            <w:pPr>
              <w:autoSpaceDE w:val="0"/>
              <w:jc w:val="right"/>
            </w:pPr>
            <w:r>
              <w:rPr>
                <w:b/>
                <w:bCs/>
              </w:rPr>
              <w:t>21137.375</w:t>
            </w:r>
          </w:p>
        </w:tc>
        <w:tc>
          <w:tcPr>
            <w:tcW w:w="777" w:type="dxa"/>
            <w:shd w:val="clear" w:color="auto" w:fill="auto"/>
            <w:vAlign w:val="bottom"/>
          </w:tcPr>
          <w:p w14:paraId="78697D0F" w14:textId="77777777" w:rsidR="00C37019" w:rsidRDefault="00C37019" w:rsidP="00F36288">
            <w:pPr>
              <w:autoSpaceDE w:val="0"/>
              <w:jc w:val="right"/>
            </w:pPr>
            <w:r>
              <w:t>6559.875</w:t>
            </w:r>
          </w:p>
        </w:tc>
        <w:tc>
          <w:tcPr>
            <w:tcW w:w="777" w:type="dxa"/>
            <w:shd w:val="clear" w:color="auto" w:fill="auto"/>
            <w:vAlign w:val="bottom"/>
          </w:tcPr>
          <w:p w14:paraId="01EF90FA" w14:textId="77777777" w:rsidR="00C37019" w:rsidRDefault="00C37019" w:rsidP="00F36288">
            <w:pPr>
              <w:autoSpaceDE w:val="0"/>
              <w:jc w:val="right"/>
            </w:pPr>
            <w:r>
              <w:t>25</w:t>
            </w:r>
          </w:p>
        </w:tc>
        <w:tc>
          <w:tcPr>
            <w:tcW w:w="778" w:type="dxa"/>
            <w:shd w:val="clear" w:color="auto" w:fill="auto"/>
            <w:vAlign w:val="bottom"/>
          </w:tcPr>
          <w:p w14:paraId="5E998948" w14:textId="77777777" w:rsidR="00C37019" w:rsidRDefault="00C37019" w:rsidP="00F36288">
            <w:pPr>
              <w:autoSpaceDE w:val="0"/>
              <w:jc w:val="right"/>
              <w:rPr>
                <w:b/>
                <w:bCs/>
              </w:rPr>
            </w:pPr>
            <w:r>
              <w:t>14875</w:t>
            </w:r>
          </w:p>
        </w:tc>
        <w:tc>
          <w:tcPr>
            <w:tcW w:w="777" w:type="dxa"/>
            <w:shd w:val="clear" w:color="auto" w:fill="auto"/>
            <w:vAlign w:val="bottom"/>
          </w:tcPr>
          <w:p w14:paraId="43346D6B" w14:textId="77777777" w:rsidR="00C37019" w:rsidRDefault="00C37019" w:rsidP="00F36288">
            <w:pPr>
              <w:autoSpaceDE w:val="0"/>
              <w:jc w:val="right"/>
              <w:rPr>
                <w:b/>
                <w:bCs/>
              </w:rPr>
            </w:pPr>
            <w:r>
              <w:rPr>
                <w:b/>
                <w:bCs/>
              </w:rPr>
              <w:t>19.5</w:t>
            </w:r>
          </w:p>
        </w:tc>
        <w:tc>
          <w:tcPr>
            <w:tcW w:w="777" w:type="dxa"/>
            <w:shd w:val="clear" w:color="auto" w:fill="auto"/>
            <w:vAlign w:val="bottom"/>
          </w:tcPr>
          <w:p w14:paraId="4D567FAE" w14:textId="77777777" w:rsidR="00C37019" w:rsidRDefault="00C37019" w:rsidP="00F36288">
            <w:pPr>
              <w:autoSpaceDE w:val="0"/>
              <w:jc w:val="right"/>
            </w:pPr>
            <w:r>
              <w:rPr>
                <w:b/>
                <w:bCs/>
              </w:rPr>
              <w:t>16823.625</w:t>
            </w:r>
          </w:p>
        </w:tc>
        <w:tc>
          <w:tcPr>
            <w:tcW w:w="778" w:type="dxa"/>
            <w:shd w:val="clear" w:color="auto" w:fill="auto"/>
            <w:vAlign w:val="bottom"/>
          </w:tcPr>
          <w:p w14:paraId="0A6D1FF0" w14:textId="77777777" w:rsidR="00C37019" w:rsidRDefault="00C37019" w:rsidP="00F36288">
            <w:pPr>
              <w:autoSpaceDE w:val="0"/>
              <w:jc w:val="right"/>
            </w:pPr>
            <w:r>
              <w:t>1948.625</w:t>
            </w:r>
          </w:p>
        </w:tc>
      </w:tr>
    </w:tbl>
    <w:p w14:paraId="175270E7" w14:textId="77777777" w:rsidR="00C37019" w:rsidRDefault="00C37019" w:rsidP="00C37019">
      <w:pPr>
        <w:rPr>
          <w:shd w:val="clear" w:color="auto" w:fill="FFFFFF"/>
        </w:rPr>
      </w:pPr>
    </w:p>
    <w:p w14:paraId="50C21ED7" w14:textId="77777777" w:rsidR="00C37019" w:rsidRDefault="00C37019" w:rsidP="00C37019">
      <w:pPr>
        <w:rPr>
          <w:shd w:val="clear" w:color="auto" w:fill="FFFFFF"/>
        </w:rPr>
      </w:pPr>
    </w:p>
    <w:tbl>
      <w:tblPr>
        <w:tblW w:w="0" w:type="auto"/>
        <w:tblInd w:w="30" w:type="dxa"/>
        <w:tblLayout w:type="fixed"/>
        <w:tblCellMar>
          <w:left w:w="30" w:type="dxa"/>
          <w:right w:w="30" w:type="dxa"/>
        </w:tblCellMar>
        <w:tblLook w:val="0000" w:firstRow="0" w:lastRow="0" w:firstColumn="0" w:lastColumn="0" w:noHBand="0" w:noVBand="0"/>
      </w:tblPr>
      <w:tblGrid>
        <w:gridCol w:w="4708"/>
        <w:gridCol w:w="2321"/>
        <w:gridCol w:w="2321"/>
      </w:tblGrid>
      <w:tr w:rsidR="00C37019" w14:paraId="2151B52C" w14:textId="77777777" w:rsidTr="00F36288">
        <w:trPr>
          <w:trHeight w:val="242"/>
        </w:trPr>
        <w:tc>
          <w:tcPr>
            <w:tcW w:w="4708" w:type="dxa"/>
            <w:shd w:val="clear" w:color="auto" w:fill="auto"/>
            <w:vAlign w:val="bottom"/>
          </w:tcPr>
          <w:p w14:paraId="4225FE8A" w14:textId="77777777" w:rsidR="00C37019" w:rsidRDefault="00C37019" w:rsidP="00F36288">
            <w:pPr>
              <w:autoSpaceDE w:val="0"/>
              <w:jc w:val="left"/>
            </w:pPr>
            <w:r>
              <w:lastRenderedPageBreak/>
              <w:t>Demand as per new scenario has been increased by 45 percent</w:t>
            </w:r>
          </w:p>
        </w:tc>
        <w:tc>
          <w:tcPr>
            <w:tcW w:w="2321" w:type="dxa"/>
            <w:shd w:val="clear" w:color="auto" w:fill="auto"/>
            <w:vAlign w:val="bottom"/>
          </w:tcPr>
          <w:p w14:paraId="46A2C535" w14:textId="77777777" w:rsidR="00C37019" w:rsidRDefault="00C37019" w:rsidP="00F36288">
            <w:pPr>
              <w:autoSpaceDE w:val="0"/>
              <w:jc w:val="left"/>
            </w:pPr>
          </w:p>
        </w:tc>
        <w:tc>
          <w:tcPr>
            <w:tcW w:w="2321" w:type="dxa"/>
            <w:shd w:val="clear" w:color="auto" w:fill="auto"/>
            <w:vAlign w:val="bottom"/>
          </w:tcPr>
          <w:p w14:paraId="6D744A42" w14:textId="77777777" w:rsidR="00C37019" w:rsidRDefault="00C37019" w:rsidP="00F36288">
            <w:pPr>
              <w:autoSpaceDE w:val="0"/>
              <w:jc w:val="left"/>
            </w:pPr>
          </w:p>
        </w:tc>
      </w:tr>
      <w:tr w:rsidR="00C37019" w14:paraId="06F4A37F" w14:textId="77777777" w:rsidTr="00F36288">
        <w:trPr>
          <w:trHeight w:val="242"/>
        </w:trPr>
        <w:tc>
          <w:tcPr>
            <w:tcW w:w="4708" w:type="dxa"/>
            <w:shd w:val="clear" w:color="auto" w:fill="auto"/>
            <w:vAlign w:val="bottom"/>
          </w:tcPr>
          <w:p w14:paraId="56A021BD" w14:textId="77777777" w:rsidR="00C37019" w:rsidRDefault="00C37019" w:rsidP="00F36288">
            <w:pPr>
              <w:autoSpaceDE w:val="0"/>
              <w:jc w:val="left"/>
            </w:pPr>
            <w:r>
              <w:t>So, new demand for Chemical X and Y would be:</w:t>
            </w:r>
          </w:p>
        </w:tc>
        <w:tc>
          <w:tcPr>
            <w:tcW w:w="2321" w:type="dxa"/>
            <w:shd w:val="clear" w:color="auto" w:fill="auto"/>
            <w:vAlign w:val="bottom"/>
          </w:tcPr>
          <w:p w14:paraId="583B37CF" w14:textId="77777777" w:rsidR="00C37019" w:rsidRDefault="00C37019" w:rsidP="00F36288">
            <w:pPr>
              <w:autoSpaceDE w:val="0"/>
              <w:jc w:val="left"/>
            </w:pPr>
          </w:p>
        </w:tc>
        <w:tc>
          <w:tcPr>
            <w:tcW w:w="2321" w:type="dxa"/>
            <w:shd w:val="clear" w:color="auto" w:fill="auto"/>
            <w:vAlign w:val="bottom"/>
          </w:tcPr>
          <w:p w14:paraId="72D8EC78" w14:textId="77777777" w:rsidR="00C37019" w:rsidRDefault="00C37019" w:rsidP="00F36288">
            <w:pPr>
              <w:autoSpaceDE w:val="0"/>
              <w:jc w:val="left"/>
            </w:pPr>
          </w:p>
        </w:tc>
      </w:tr>
      <w:tr w:rsidR="00C37019" w14:paraId="3F5332FD" w14:textId="77777777" w:rsidTr="00F36288">
        <w:trPr>
          <w:trHeight w:val="242"/>
        </w:trPr>
        <w:tc>
          <w:tcPr>
            <w:tcW w:w="4708" w:type="dxa"/>
            <w:shd w:val="clear" w:color="auto" w:fill="auto"/>
            <w:vAlign w:val="bottom"/>
          </w:tcPr>
          <w:p w14:paraId="7230E1D3" w14:textId="77777777" w:rsidR="00C37019" w:rsidRDefault="00C37019" w:rsidP="00F36288">
            <w:pPr>
              <w:autoSpaceDE w:val="0"/>
              <w:jc w:val="left"/>
            </w:pPr>
            <w:r>
              <w:t>Chemical X</w:t>
            </w:r>
          </w:p>
        </w:tc>
        <w:tc>
          <w:tcPr>
            <w:tcW w:w="2321" w:type="dxa"/>
            <w:shd w:val="clear" w:color="auto" w:fill="auto"/>
            <w:vAlign w:val="bottom"/>
          </w:tcPr>
          <w:p w14:paraId="58545FAD" w14:textId="77777777" w:rsidR="00C37019" w:rsidRDefault="00C37019" w:rsidP="00F36288">
            <w:pPr>
              <w:autoSpaceDE w:val="0"/>
              <w:jc w:val="left"/>
            </w:pPr>
            <w:r>
              <w:t>595+ 595*45%</w:t>
            </w:r>
          </w:p>
        </w:tc>
        <w:tc>
          <w:tcPr>
            <w:tcW w:w="2321" w:type="dxa"/>
            <w:shd w:val="clear" w:color="auto" w:fill="auto"/>
            <w:vAlign w:val="bottom"/>
          </w:tcPr>
          <w:p w14:paraId="37E74BC9" w14:textId="77777777" w:rsidR="00C37019" w:rsidRDefault="00C37019" w:rsidP="00F36288">
            <w:pPr>
              <w:autoSpaceDE w:val="0"/>
              <w:jc w:val="right"/>
            </w:pPr>
            <w:r>
              <w:t>862.75</w:t>
            </w:r>
          </w:p>
        </w:tc>
      </w:tr>
      <w:tr w:rsidR="00C37019" w14:paraId="2967BE66" w14:textId="77777777" w:rsidTr="00F36288">
        <w:trPr>
          <w:trHeight w:val="242"/>
        </w:trPr>
        <w:tc>
          <w:tcPr>
            <w:tcW w:w="4708" w:type="dxa"/>
            <w:shd w:val="clear" w:color="auto" w:fill="auto"/>
            <w:vAlign w:val="bottom"/>
          </w:tcPr>
          <w:p w14:paraId="75D7ECFF" w14:textId="77777777" w:rsidR="00C37019" w:rsidRDefault="00C37019" w:rsidP="00F36288">
            <w:pPr>
              <w:autoSpaceDE w:val="0"/>
              <w:jc w:val="left"/>
            </w:pPr>
            <w:r>
              <w:t>Chemical Y</w:t>
            </w:r>
          </w:p>
        </w:tc>
        <w:tc>
          <w:tcPr>
            <w:tcW w:w="2321" w:type="dxa"/>
            <w:shd w:val="clear" w:color="auto" w:fill="auto"/>
            <w:vAlign w:val="bottom"/>
          </w:tcPr>
          <w:p w14:paraId="77ABF1B6" w14:textId="77777777" w:rsidR="00C37019" w:rsidRDefault="00C37019" w:rsidP="00F36288">
            <w:pPr>
              <w:autoSpaceDE w:val="0"/>
              <w:jc w:val="left"/>
            </w:pPr>
            <w:r>
              <w:t>595+ 595 * 45%</w:t>
            </w:r>
          </w:p>
        </w:tc>
        <w:tc>
          <w:tcPr>
            <w:tcW w:w="2321" w:type="dxa"/>
            <w:shd w:val="clear" w:color="auto" w:fill="auto"/>
            <w:vAlign w:val="bottom"/>
          </w:tcPr>
          <w:p w14:paraId="1A64D5B8" w14:textId="77777777" w:rsidR="00C37019" w:rsidRDefault="00C37019" w:rsidP="00F36288">
            <w:pPr>
              <w:autoSpaceDE w:val="0"/>
              <w:jc w:val="right"/>
            </w:pPr>
            <w:r>
              <w:t>862.75</w:t>
            </w:r>
          </w:p>
        </w:tc>
      </w:tr>
    </w:tbl>
    <w:p w14:paraId="0C001EA2" w14:textId="77777777" w:rsidR="00C37019" w:rsidRPr="00851910" w:rsidRDefault="00C37019" w:rsidP="00C37019">
      <w:r>
        <w:rPr>
          <w:shd w:val="clear" w:color="auto" w:fill="FFFFFF"/>
        </w:rPr>
        <w:tab/>
        <w:t xml:space="preserve">Through the evaluation of both the options it has been analysed that making in-house </w:t>
      </w:r>
      <w:proofErr w:type="spellStart"/>
      <w:r>
        <w:rPr>
          <w:shd w:val="clear" w:color="auto" w:fill="FFFFFF"/>
        </w:rPr>
        <w:t>fama</w:t>
      </w:r>
      <w:proofErr w:type="spellEnd"/>
      <w:r>
        <w:rPr>
          <w:shd w:val="clear" w:color="auto" w:fill="FFFFFF"/>
        </w:rPr>
        <w:t xml:space="preserve"> Q would be more viable for company</w:t>
      </w:r>
      <w:r w:rsidR="00851910">
        <w:rPr>
          <w:shd w:val="clear" w:color="auto" w:fill="FFFFFF"/>
        </w:rPr>
        <w:t xml:space="preserve"> (</w:t>
      </w:r>
      <w:proofErr w:type="spellStart"/>
      <w:r w:rsidR="00851910">
        <w:rPr>
          <w:color w:val="222222"/>
          <w:szCs w:val="24"/>
          <w:shd w:val="clear" w:color="auto" w:fill="FFFFFF"/>
        </w:rPr>
        <w:t>Underdal</w:t>
      </w:r>
      <w:proofErr w:type="spellEnd"/>
      <w:r w:rsidR="00851910">
        <w:rPr>
          <w:color w:val="222222"/>
          <w:szCs w:val="24"/>
          <w:shd w:val="clear" w:color="auto" w:fill="FFFFFF"/>
        </w:rPr>
        <w:t>,</w:t>
      </w:r>
      <w:r w:rsidR="00851910" w:rsidRPr="00EC7C01">
        <w:rPr>
          <w:color w:val="222222"/>
          <w:szCs w:val="24"/>
          <w:shd w:val="clear" w:color="auto" w:fill="FFFFFF"/>
        </w:rPr>
        <w:t xml:space="preserve"> 2019</w:t>
      </w:r>
      <w:r w:rsidR="00851910">
        <w:rPr>
          <w:shd w:val="clear" w:color="auto" w:fill="FFFFFF"/>
        </w:rPr>
        <w:t>)</w:t>
      </w:r>
      <w:r>
        <w:rPr>
          <w:shd w:val="clear" w:color="auto" w:fill="FFFFFF"/>
        </w:rPr>
        <w:t xml:space="preserve">. As the in case of both Chemical X and Y, margin is higher if company making </w:t>
      </w:r>
      <w:proofErr w:type="spellStart"/>
      <w:r>
        <w:rPr>
          <w:shd w:val="clear" w:color="auto" w:fill="FFFFFF"/>
        </w:rPr>
        <w:t>famaQ</w:t>
      </w:r>
      <w:proofErr w:type="spellEnd"/>
      <w:r>
        <w:rPr>
          <w:shd w:val="clear" w:color="auto" w:fill="FFFFFF"/>
        </w:rPr>
        <w:t xml:space="preserve"> itself instead of making import. Also it has been analysed in comparison with budgeted figures that option of making </w:t>
      </w:r>
      <w:proofErr w:type="spellStart"/>
      <w:r>
        <w:rPr>
          <w:shd w:val="clear" w:color="auto" w:fill="FFFFFF"/>
        </w:rPr>
        <w:t>famaQ</w:t>
      </w:r>
      <w:proofErr w:type="spellEnd"/>
      <w:r>
        <w:rPr>
          <w:shd w:val="clear" w:color="auto" w:fill="FFFFFF"/>
        </w:rPr>
        <w:t xml:space="preserve"> would be more beneficial for corporation.   </w:t>
      </w:r>
    </w:p>
    <w:p w14:paraId="47D0CE70" w14:textId="77777777" w:rsidR="001850BC" w:rsidRDefault="001850BC" w:rsidP="00C37019">
      <w:pPr>
        <w:pStyle w:val="Heading1"/>
      </w:pPr>
      <w:bookmarkStart w:id="3" w:name="_Toc45886238"/>
    </w:p>
    <w:p w14:paraId="7BA3DC94" w14:textId="308C874A" w:rsidR="00C37019" w:rsidRDefault="00C37019" w:rsidP="00C37019">
      <w:pPr>
        <w:pStyle w:val="Heading1"/>
      </w:pPr>
      <w:r w:rsidRPr="00C37019">
        <w:t>CONCLUSION</w:t>
      </w:r>
      <w:bookmarkEnd w:id="3"/>
    </w:p>
    <w:p w14:paraId="1A2EEB3E" w14:textId="77777777" w:rsidR="001850BC" w:rsidRPr="001850BC" w:rsidRDefault="001850BC" w:rsidP="001850BC"/>
    <w:p w14:paraId="58520EA7" w14:textId="06F2B7EA" w:rsidR="00C37019" w:rsidRPr="00C37019" w:rsidRDefault="00C37019" w:rsidP="00C37019">
      <w:r w:rsidRPr="00C37019">
        <w:tab/>
        <w:t xml:space="preserve">From aforementioned study this has been evaluated that Management accounting is valuable for enterprises to handle their operations. This contains the important tactics, frameworks, reporting approaches and other practices that ultimately assist decision-making tasks within a business. It is not compulsory for business entities to follow management accounting frameworks but in real life it is not practical for a business entity which operating in competitive to environment and deal with different issues. Further it proposes several techniques which not only support key decisions of managing personnel but also offer </w:t>
      </w:r>
      <w:r w:rsidR="001850BC" w:rsidRPr="00C37019">
        <w:t>an</w:t>
      </w:r>
      <w:r w:rsidRPr="00C37019">
        <w:t xml:space="preserve"> assistive framework for formulation of strategies.   </w:t>
      </w:r>
    </w:p>
    <w:p w14:paraId="5F09044B" w14:textId="77777777" w:rsidR="00C37019" w:rsidRDefault="00C37019" w:rsidP="00C37019">
      <w:pPr>
        <w:rPr>
          <w:shd w:val="clear" w:color="auto" w:fill="FFFFFF"/>
        </w:rPr>
      </w:pPr>
    </w:p>
    <w:p w14:paraId="77F69319" w14:textId="77777777" w:rsidR="00C37019" w:rsidRDefault="00C37019" w:rsidP="00C37019">
      <w:pPr>
        <w:rPr>
          <w:shd w:val="clear" w:color="auto" w:fill="FFFFFF"/>
        </w:rPr>
      </w:pPr>
    </w:p>
    <w:p w14:paraId="49762ED3" w14:textId="77777777" w:rsidR="00C37019" w:rsidRDefault="00C37019" w:rsidP="00C37019">
      <w:pPr>
        <w:pStyle w:val="Heading1"/>
        <w:pageBreakBefore/>
      </w:pPr>
    </w:p>
    <w:p w14:paraId="55EF4186" w14:textId="2AB395C6" w:rsidR="003B6842" w:rsidRDefault="003B6842">
      <w:pPr>
        <w:suppressAutoHyphens w:val="0"/>
        <w:spacing w:after="160" w:line="259" w:lineRule="auto"/>
        <w:jc w:val="left"/>
      </w:pPr>
    </w:p>
    <w:p w14:paraId="56B18898" w14:textId="77777777" w:rsidR="007352B4" w:rsidRDefault="003B6842" w:rsidP="003B6842">
      <w:pPr>
        <w:pStyle w:val="Heading1"/>
      </w:pPr>
      <w:bookmarkStart w:id="4" w:name="_Toc45886239"/>
      <w:r>
        <w:t>REFERENCES</w:t>
      </w:r>
      <w:bookmarkEnd w:id="4"/>
    </w:p>
    <w:p w14:paraId="73D22407" w14:textId="77777777" w:rsidR="003B6842" w:rsidRDefault="003B6842" w:rsidP="003B6842">
      <w:r w:rsidRPr="003B6842">
        <w:rPr>
          <w:u w:val="single"/>
        </w:rPr>
        <w:t>Books and journal</w:t>
      </w:r>
      <w:r>
        <w:t>:</w:t>
      </w:r>
    </w:p>
    <w:p w14:paraId="5FBD2790" w14:textId="3AD7469E" w:rsidR="003B6842" w:rsidRDefault="00EC7C01" w:rsidP="00EC7C01">
      <w:pPr>
        <w:spacing w:line="240" w:lineRule="auto"/>
        <w:ind w:left="720" w:hanging="720"/>
        <w:rPr>
          <w:color w:val="222222"/>
          <w:szCs w:val="24"/>
          <w:shd w:val="clear" w:color="auto" w:fill="FFFFFF"/>
        </w:rPr>
      </w:pPr>
      <w:r w:rsidRPr="00EC7C01">
        <w:rPr>
          <w:color w:val="222222"/>
          <w:szCs w:val="24"/>
          <w:shd w:val="clear" w:color="auto" w:fill="FFFFFF"/>
        </w:rPr>
        <w:t xml:space="preserve">Lederer, A., </w:t>
      </w:r>
      <w:proofErr w:type="spellStart"/>
      <w:r w:rsidRPr="00EC7C01">
        <w:rPr>
          <w:color w:val="222222"/>
          <w:szCs w:val="24"/>
          <w:shd w:val="clear" w:color="auto" w:fill="FFFFFF"/>
        </w:rPr>
        <w:t>Umlauft</w:t>
      </w:r>
      <w:proofErr w:type="spellEnd"/>
      <w:r w:rsidRPr="00EC7C01">
        <w:rPr>
          <w:color w:val="222222"/>
          <w:szCs w:val="24"/>
          <w:shd w:val="clear" w:color="auto" w:fill="FFFFFF"/>
        </w:rPr>
        <w:t xml:space="preserve">, J. and </w:t>
      </w:r>
      <w:proofErr w:type="spellStart"/>
      <w:r w:rsidRPr="00EC7C01">
        <w:rPr>
          <w:color w:val="222222"/>
          <w:szCs w:val="24"/>
          <w:shd w:val="clear" w:color="auto" w:fill="FFFFFF"/>
        </w:rPr>
        <w:t>Hirche</w:t>
      </w:r>
      <w:proofErr w:type="spellEnd"/>
      <w:r w:rsidRPr="00EC7C01">
        <w:rPr>
          <w:color w:val="222222"/>
          <w:szCs w:val="24"/>
          <w:shd w:val="clear" w:color="auto" w:fill="FFFFFF"/>
        </w:rPr>
        <w:t xml:space="preserve">, S., </w:t>
      </w:r>
      <w:r w:rsidR="001850BC">
        <w:rPr>
          <w:color w:val="222222"/>
          <w:szCs w:val="24"/>
          <w:shd w:val="clear" w:color="auto" w:fill="FFFFFF"/>
        </w:rPr>
        <w:t>(</w:t>
      </w:r>
      <w:r w:rsidRPr="00EC7C01">
        <w:rPr>
          <w:color w:val="222222"/>
          <w:szCs w:val="24"/>
          <w:shd w:val="clear" w:color="auto" w:fill="FFFFFF"/>
        </w:rPr>
        <w:t>2019</w:t>
      </w:r>
      <w:r w:rsidR="001850BC">
        <w:rPr>
          <w:color w:val="222222"/>
          <w:szCs w:val="24"/>
          <w:shd w:val="clear" w:color="auto" w:fill="FFFFFF"/>
        </w:rPr>
        <w:t>)</w:t>
      </w:r>
      <w:r w:rsidRPr="00EC7C01">
        <w:rPr>
          <w:color w:val="222222"/>
          <w:szCs w:val="24"/>
          <w:shd w:val="clear" w:color="auto" w:fill="FFFFFF"/>
        </w:rPr>
        <w:t>. Posterior variance analysis of Gaussian processes with application to average learning curves. </w:t>
      </w:r>
      <w:proofErr w:type="spellStart"/>
      <w:r w:rsidRPr="00EC7C01">
        <w:rPr>
          <w:i/>
          <w:iCs/>
          <w:color w:val="222222"/>
          <w:szCs w:val="24"/>
          <w:shd w:val="clear" w:color="auto" w:fill="FFFFFF"/>
        </w:rPr>
        <w:t>arXiv</w:t>
      </w:r>
      <w:proofErr w:type="spellEnd"/>
      <w:r w:rsidRPr="00EC7C01">
        <w:rPr>
          <w:i/>
          <w:iCs/>
          <w:color w:val="222222"/>
          <w:szCs w:val="24"/>
          <w:shd w:val="clear" w:color="auto" w:fill="FFFFFF"/>
        </w:rPr>
        <w:t xml:space="preserve"> preprint arXiv:1906.01404</w:t>
      </w:r>
      <w:r w:rsidRPr="00EC7C01">
        <w:rPr>
          <w:color w:val="222222"/>
          <w:szCs w:val="24"/>
          <w:shd w:val="clear" w:color="auto" w:fill="FFFFFF"/>
        </w:rPr>
        <w:t>.</w:t>
      </w:r>
    </w:p>
    <w:p w14:paraId="654BC1DC" w14:textId="77777777" w:rsidR="001850BC" w:rsidRPr="00EC7C01" w:rsidRDefault="001850BC" w:rsidP="00EC7C01">
      <w:pPr>
        <w:spacing w:line="240" w:lineRule="auto"/>
        <w:ind w:left="720" w:hanging="720"/>
        <w:rPr>
          <w:color w:val="222222"/>
          <w:szCs w:val="24"/>
          <w:shd w:val="clear" w:color="auto" w:fill="FFFFFF"/>
        </w:rPr>
      </w:pPr>
    </w:p>
    <w:p w14:paraId="76A3A570" w14:textId="4072B67B" w:rsidR="00EC7C01" w:rsidRPr="00EC7C01" w:rsidRDefault="00EC7C01" w:rsidP="00EC7C01">
      <w:pPr>
        <w:spacing w:line="240" w:lineRule="auto"/>
        <w:ind w:left="720" w:hanging="720"/>
        <w:rPr>
          <w:color w:val="222222"/>
          <w:szCs w:val="24"/>
          <w:shd w:val="clear" w:color="auto" w:fill="FFFFFF"/>
        </w:rPr>
      </w:pPr>
      <w:r w:rsidRPr="00EC7C01">
        <w:rPr>
          <w:color w:val="222222"/>
          <w:szCs w:val="24"/>
          <w:shd w:val="clear" w:color="auto" w:fill="FFFFFF"/>
        </w:rPr>
        <w:t xml:space="preserve">Zhang, Z.C., </w:t>
      </w:r>
      <w:r w:rsidR="001850BC">
        <w:rPr>
          <w:color w:val="222222"/>
          <w:szCs w:val="24"/>
          <w:shd w:val="clear" w:color="auto" w:fill="FFFFFF"/>
        </w:rPr>
        <w:t>(</w:t>
      </w:r>
      <w:r w:rsidRPr="00EC7C01">
        <w:rPr>
          <w:color w:val="222222"/>
          <w:szCs w:val="24"/>
          <w:shd w:val="clear" w:color="auto" w:fill="FFFFFF"/>
        </w:rPr>
        <w:t>2020</w:t>
      </w:r>
      <w:r w:rsidR="001850BC">
        <w:rPr>
          <w:color w:val="222222"/>
          <w:szCs w:val="24"/>
          <w:shd w:val="clear" w:color="auto" w:fill="FFFFFF"/>
        </w:rPr>
        <w:t>)</w:t>
      </w:r>
      <w:r w:rsidRPr="00EC7C01">
        <w:rPr>
          <w:color w:val="222222"/>
          <w:szCs w:val="24"/>
          <w:shd w:val="clear" w:color="auto" w:fill="FFFFFF"/>
        </w:rPr>
        <w:t>. Variance analysis of linear canonical Wigner distribution. </w:t>
      </w:r>
      <w:proofErr w:type="spellStart"/>
      <w:r w:rsidRPr="00EC7C01">
        <w:rPr>
          <w:i/>
          <w:iCs/>
          <w:color w:val="222222"/>
          <w:szCs w:val="24"/>
          <w:shd w:val="clear" w:color="auto" w:fill="FFFFFF"/>
        </w:rPr>
        <w:t>Optik</w:t>
      </w:r>
      <w:proofErr w:type="spellEnd"/>
      <w:r w:rsidRPr="00EC7C01">
        <w:rPr>
          <w:color w:val="222222"/>
          <w:szCs w:val="24"/>
          <w:shd w:val="clear" w:color="auto" w:fill="FFFFFF"/>
        </w:rPr>
        <w:t>, p.164633.</w:t>
      </w:r>
    </w:p>
    <w:p w14:paraId="7F0EA9A0" w14:textId="77777777" w:rsidR="00EC7C01" w:rsidRPr="00EC7C01" w:rsidRDefault="00EC7C01" w:rsidP="00EC7C01">
      <w:pPr>
        <w:spacing w:line="240" w:lineRule="auto"/>
        <w:ind w:left="720" w:hanging="720"/>
        <w:rPr>
          <w:color w:val="222222"/>
          <w:szCs w:val="24"/>
          <w:shd w:val="clear" w:color="auto" w:fill="FFFFFF"/>
        </w:rPr>
      </w:pPr>
      <w:r w:rsidRPr="00EC7C01">
        <w:rPr>
          <w:color w:val="222222"/>
          <w:szCs w:val="24"/>
          <w:shd w:val="clear" w:color="auto" w:fill="FFFFFF"/>
        </w:rPr>
        <w:t>Choi, T.M., Wen, X., Sun, X. and Chung, S.H., 2019. The mean-variance approach for global supply chain risk analysis with air logistics in the blockchain technology era. </w:t>
      </w:r>
      <w:r w:rsidRPr="00EC7C01">
        <w:rPr>
          <w:i/>
          <w:iCs/>
          <w:color w:val="222222"/>
          <w:szCs w:val="24"/>
          <w:shd w:val="clear" w:color="auto" w:fill="FFFFFF"/>
        </w:rPr>
        <w:t>Transportation Research Part E: Logistics and Transportation Review</w:t>
      </w:r>
      <w:r w:rsidRPr="00EC7C01">
        <w:rPr>
          <w:color w:val="222222"/>
          <w:szCs w:val="24"/>
          <w:shd w:val="clear" w:color="auto" w:fill="FFFFFF"/>
        </w:rPr>
        <w:t>, </w:t>
      </w:r>
      <w:r w:rsidRPr="00EC7C01">
        <w:rPr>
          <w:i/>
          <w:iCs/>
          <w:color w:val="222222"/>
          <w:szCs w:val="24"/>
          <w:shd w:val="clear" w:color="auto" w:fill="FFFFFF"/>
        </w:rPr>
        <w:t>127</w:t>
      </w:r>
      <w:r w:rsidRPr="00EC7C01">
        <w:rPr>
          <w:color w:val="222222"/>
          <w:szCs w:val="24"/>
          <w:shd w:val="clear" w:color="auto" w:fill="FFFFFF"/>
        </w:rPr>
        <w:t>, pp.178-191.</w:t>
      </w:r>
    </w:p>
    <w:p w14:paraId="708E6DB6" w14:textId="5D27BB7C" w:rsidR="00EC7C01" w:rsidRDefault="00EC7C01" w:rsidP="00EC7C01">
      <w:pPr>
        <w:spacing w:line="240" w:lineRule="auto"/>
        <w:ind w:left="720" w:hanging="720"/>
        <w:rPr>
          <w:color w:val="222222"/>
          <w:szCs w:val="24"/>
          <w:shd w:val="clear" w:color="auto" w:fill="FFFFFF"/>
        </w:rPr>
      </w:pPr>
      <w:r w:rsidRPr="00EC7C01">
        <w:rPr>
          <w:color w:val="222222"/>
          <w:szCs w:val="24"/>
          <w:shd w:val="clear" w:color="auto" w:fill="FFFFFF"/>
        </w:rPr>
        <w:t xml:space="preserve">Lei, H., Liu, J. and Zhang, L., </w:t>
      </w:r>
      <w:r w:rsidR="001850BC">
        <w:rPr>
          <w:color w:val="222222"/>
          <w:szCs w:val="24"/>
          <w:shd w:val="clear" w:color="auto" w:fill="FFFFFF"/>
        </w:rPr>
        <w:t>(</w:t>
      </w:r>
      <w:r w:rsidRPr="00EC7C01">
        <w:rPr>
          <w:color w:val="222222"/>
          <w:szCs w:val="24"/>
          <w:shd w:val="clear" w:color="auto" w:fill="FFFFFF"/>
        </w:rPr>
        <w:t>2019</w:t>
      </w:r>
      <w:r w:rsidR="001850BC">
        <w:rPr>
          <w:color w:val="222222"/>
          <w:szCs w:val="24"/>
          <w:shd w:val="clear" w:color="auto" w:fill="FFFFFF"/>
        </w:rPr>
        <w:t>).</w:t>
      </w:r>
      <w:r w:rsidRPr="00EC7C01">
        <w:rPr>
          <w:color w:val="222222"/>
          <w:szCs w:val="24"/>
          <w:shd w:val="clear" w:color="auto" w:fill="FFFFFF"/>
        </w:rPr>
        <w:t xml:space="preserve"> December. Tourism Image Endorsement Based on Experiment and Variance Analysis. In </w:t>
      </w:r>
      <w:r w:rsidRPr="00EC7C01">
        <w:rPr>
          <w:i/>
          <w:iCs/>
          <w:color w:val="222222"/>
          <w:szCs w:val="24"/>
          <w:shd w:val="clear" w:color="auto" w:fill="FFFFFF"/>
        </w:rPr>
        <w:t>IOP Conference Series: Earth and Environmental Science</w:t>
      </w:r>
      <w:r w:rsidRPr="00EC7C01">
        <w:rPr>
          <w:color w:val="222222"/>
          <w:szCs w:val="24"/>
          <w:shd w:val="clear" w:color="auto" w:fill="FFFFFF"/>
        </w:rPr>
        <w:t> (Vol. 371, No. 5, p. 052001). IOP Publishing.</w:t>
      </w:r>
    </w:p>
    <w:p w14:paraId="58507869" w14:textId="77777777" w:rsidR="001850BC" w:rsidRPr="00EC7C01" w:rsidRDefault="001850BC" w:rsidP="00EC7C01">
      <w:pPr>
        <w:spacing w:line="240" w:lineRule="auto"/>
        <w:ind w:left="720" w:hanging="720"/>
        <w:rPr>
          <w:color w:val="222222"/>
          <w:szCs w:val="24"/>
          <w:shd w:val="clear" w:color="auto" w:fill="FFFFFF"/>
        </w:rPr>
      </w:pPr>
    </w:p>
    <w:p w14:paraId="307A11FE" w14:textId="56111D55" w:rsidR="001850BC" w:rsidRDefault="00EC7C01" w:rsidP="00EC7C01">
      <w:pPr>
        <w:spacing w:line="240" w:lineRule="auto"/>
        <w:ind w:left="720" w:hanging="720"/>
        <w:rPr>
          <w:color w:val="222222"/>
          <w:szCs w:val="24"/>
          <w:shd w:val="clear" w:color="auto" w:fill="FFFFFF"/>
        </w:rPr>
      </w:pPr>
      <w:proofErr w:type="spellStart"/>
      <w:r w:rsidRPr="00EC7C01">
        <w:rPr>
          <w:color w:val="222222"/>
          <w:szCs w:val="24"/>
          <w:shd w:val="clear" w:color="auto" w:fill="FFFFFF"/>
        </w:rPr>
        <w:t>Pogodin</w:t>
      </w:r>
      <w:proofErr w:type="spellEnd"/>
      <w:r w:rsidRPr="00EC7C01">
        <w:rPr>
          <w:color w:val="222222"/>
          <w:szCs w:val="24"/>
          <w:shd w:val="clear" w:color="auto" w:fill="FFFFFF"/>
        </w:rPr>
        <w:t xml:space="preserve">, R. and Lattimore, T., </w:t>
      </w:r>
      <w:r w:rsidR="001850BC">
        <w:rPr>
          <w:color w:val="222222"/>
          <w:szCs w:val="24"/>
          <w:shd w:val="clear" w:color="auto" w:fill="FFFFFF"/>
        </w:rPr>
        <w:t>(</w:t>
      </w:r>
      <w:r w:rsidRPr="00EC7C01">
        <w:rPr>
          <w:color w:val="222222"/>
          <w:szCs w:val="24"/>
          <w:shd w:val="clear" w:color="auto" w:fill="FFFFFF"/>
        </w:rPr>
        <w:t>2019</w:t>
      </w:r>
      <w:r w:rsidR="001850BC">
        <w:rPr>
          <w:color w:val="222222"/>
          <w:szCs w:val="24"/>
          <w:shd w:val="clear" w:color="auto" w:fill="FFFFFF"/>
        </w:rPr>
        <w:t>)</w:t>
      </w:r>
      <w:r w:rsidRPr="00EC7C01">
        <w:rPr>
          <w:color w:val="222222"/>
          <w:szCs w:val="24"/>
          <w:shd w:val="clear" w:color="auto" w:fill="FFFFFF"/>
        </w:rPr>
        <w:t>. Adaptivity, variance and separation for adversarial bandits. </w:t>
      </w:r>
      <w:proofErr w:type="spellStart"/>
      <w:r w:rsidRPr="00EC7C01">
        <w:rPr>
          <w:i/>
          <w:iCs/>
          <w:color w:val="222222"/>
          <w:szCs w:val="24"/>
          <w:shd w:val="clear" w:color="auto" w:fill="FFFFFF"/>
        </w:rPr>
        <w:t>arXiv</w:t>
      </w:r>
      <w:proofErr w:type="spellEnd"/>
      <w:r w:rsidRPr="00EC7C01">
        <w:rPr>
          <w:i/>
          <w:iCs/>
          <w:color w:val="222222"/>
          <w:szCs w:val="24"/>
          <w:shd w:val="clear" w:color="auto" w:fill="FFFFFF"/>
        </w:rPr>
        <w:t xml:space="preserve"> preprint arXiv:1903.07890</w:t>
      </w:r>
      <w:r w:rsidRPr="00EC7C01">
        <w:rPr>
          <w:color w:val="222222"/>
          <w:szCs w:val="24"/>
          <w:shd w:val="clear" w:color="auto" w:fill="FFFFFF"/>
        </w:rPr>
        <w:t>.</w:t>
      </w:r>
    </w:p>
    <w:p w14:paraId="699F1A79" w14:textId="77777777" w:rsidR="001850BC" w:rsidRDefault="001850BC" w:rsidP="00EC7C01">
      <w:pPr>
        <w:spacing w:line="240" w:lineRule="auto"/>
        <w:ind w:left="720" w:hanging="720"/>
        <w:rPr>
          <w:color w:val="222222"/>
          <w:szCs w:val="24"/>
          <w:shd w:val="clear" w:color="auto" w:fill="FFFFFF"/>
        </w:rPr>
      </w:pPr>
    </w:p>
    <w:p w14:paraId="4A7CB4C8" w14:textId="6548E420" w:rsidR="00EC7C01" w:rsidRDefault="00EC7C01" w:rsidP="00EC7C01">
      <w:pPr>
        <w:spacing w:line="240" w:lineRule="auto"/>
        <w:ind w:left="720" w:hanging="720"/>
        <w:rPr>
          <w:color w:val="222222"/>
          <w:szCs w:val="24"/>
          <w:shd w:val="clear" w:color="auto" w:fill="FFFFFF"/>
        </w:rPr>
      </w:pPr>
      <w:proofErr w:type="spellStart"/>
      <w:r w:rsidRPr="00EC7C01">
        <w:rPr>
          <w:color w:val="222222"/>
          <w:szCs w:val="24"/>
          <w:shd w:val="clear" w:color="auto" w:fill="FFFFFF"/>
        </w:rPr>
        <w:t>Ceraolo</w:t>
      </w:r>
      <w:proofErr w:type="spellEnd"/>
      <w:r w:rsidRPr="00EC7C01">
        <w:rPr>
          <w:color w:val="222222"/>
          <w:szCs w:val="24"/>
          <w:shd w:val="clear" w:color="auto" w:fill="FFFFFF"/>
        </w:rPr>
        <w:t xml:space="preserve">, C. and Giorgi, F.M., </w:t>
      </w:r>
      <w:r w:rsidR="001850BC">
        <w:rPr>
          <w:color w:val="222222"/>
          <w:szCs w:val="24"/>
          <w:shd w:val="clear" w:color="auto" w:fill="FFFFFF"/>
        </w:rPr>
        <w:t>(</w:t>
      </w:r>
      <w:r w:rsidRPr="00EC7C01">
        <w:rPr>
          <w:color w:val="222222"/>
          <w:szCs w:val="24"/>
          <w:shd w:val="clear" w:color="auto" w:fill="FFFFFF"/>
        </w:rPr>
        <w:t>2020</w:t>
      </w:r>
      <w:r w:rsidR="001850BC">
        <w:rPr>
          <w:color w:val="222222"/>
          <w:szCs w:val="24"/>
          <w:shd w:val="clear" w:color="auto" w:fill="FFFFFF"/>
        </w:rPr>
        <w:t>)</w:t>
      </w:r>
      <w:r w:rsidRPr="00EC7C01">
        <w:rPr>
          <w:color w:val="222222"/>
          <w:szCs w:val="24"/>
          <w:shd w:val="clear" w:color="auto" w:fill="FFFFFF"/>
        </w:rPr>
        <w:t>. Genomic variance of the 2019‐nCoV coronavirus. </w:t>
      </w:r>
      <w:r w:rsidR="001850BC">
        <w:rPr>
          <w:color w:val="222222"/>
          <w:szCs w:val="24"/>
          <w:shd w:val="clear" w:color="auto" w:fill="FFFFFF"/>
        </w:rPr>
        <w:t>‘</w:t>
      </w:r>
      <w:r w:rsidRPr="00EC7C01">
        <w:rPr>
          <w:i/>
          <w:iCs/>
          <w:color w:val="222222"/>
          <w:szCs w:val="24"/>
          <w:shd w:val="clear" w:color="auto" w:fill="FFFFFF"/>
        </w:rPr>
        <w:t>Journal of medical virology</w:t>
      </w:r>
      <w:r w:rsidR="001850BC">
        <w:rPr>
          <w:i/>
          <w:iCs/>
          <w:color w:val="222222"/>
          <w:szCs w:val="24"/>
          <w:shd w:val="clear" w:color="auto" w:fill="FFFFFF"/>
        </w:rPr>
        <w:t>’</w:t>
      </w:r>
      <w:r w:rsidRPr="00EC7C01">
        <w:rPr>
          <w:color w:val="222222"/>
          <w:szCs w:val="24"/>
          <w:shd w:val="clear" w:color="auto" w:fill="FFFFFF"/>
        </w:rPr>
        <w:t>, </w:t>
      </w:r>
      <w:r w:rsidRPr="00EC7C01">
        <w:rPr>
          <w:i/>
          <w:iCs/>
          <w:color w:val="222222"/>
          <w:szCs w:val="24"/>
          <w:shd w:val="clear" w:color="auto" w:fill="FFFFFF"/>
        </w:rPr>
        <w:t>92</w:t>
      </w:r>
      <w:r w:rsidRPr="00EC7C01">
        <w:rPr>
          <w:color w:val="222222"/>
          <w:szCs w:val="24"/>
          <w:shd w:val="clear" w:color="auto" w:fill="FFFFFF"/>
        </w:rPr>
        <w:t>(5), pp.522-528.</w:t>
      </w:r>
    </w:p>
    <w:p w14:paraId="24055817" w14:textId="77777777" w:rsidR="001850BC" w:rsidRPr="00EC7C01" w:rsidRDefault="001850BC" w:rsidP="00EC7C01">
      <w:pPr>
        <w:spacing w:line="240" w:lineRule="auto"/>
        <w:ind w:left="720" w:hanging="720"/>
        <w:rPr>
          <w:color w:val="222222"/>
          <w:szCs w:val="24"/>
          <w:shd w:val="clear" w:color="auto" w:fill="FFFFFF"/>
        </w:rPr>
      </w:pPr>
    </w:p>
    <w:p w14:paraId="2D3028EF" w14:textId="7DF825E7" w:rsidR="00EC7C01" w:rsidRDefault="00EC7C01" w:rsidP="00EC7C01">
      <w:pPr>
        <w:spacing w:line="240" w:lineRule="auto"/>
        <w:ind w:left="720" w:hanging="720"/>
        <w:rPr>
          <w:color w:val="222222"/>
          <w:szCs w:val="24"/>
          <w:shd w:val="clear" w:color="auto" w:fill="FFFFFF"/>
        </w:rPr>
      </w:pPr>
      <w:r w:rsidRPr="00EC7C01">
        <w:rPr>
          <w:color w:val="222222"/>
          <w:szCs w:val="24"/>
          <w:shd w:val="clear" w:color="auto" w:fill="FFFFFF"/>
        </w:rPr>
        <w:t xml:space="preserve">Su, X., </w:t>
      </w:r>
      <w:r w:rsidR="001850BC">
        <w:rPr>
          <w:color w:val="222222"/>
          <w:szCs w:val="24"/>
          <w:shd w:val="clear" w:color="auto" w:fill="FFFFFF"/>
        </w:rPr>
        <w:t>(</w:t>
      </w:r>
      <w:r w:rsidRPr="00EC7C01">
        <w:rPr>
          <w:color w:val="222222"/>
          <w:szCs w:val="24"/>
          <w:shd w:val="clear" w:color="auto" w:fill="FFFFFF"/>
        </w:rPr>
        <w:t>2020</w:t>
      </w:r>
      <w:r w:rsidR="001850BC">
        <w:rPr>
          <w:color w:val="222222"/>
          <w:szCs w:val="24"/>
          <w:shd w:val="clear" w:color="auto" w:fill="FFFFFF"/>
        </w:rPr>
        <w:t>)</w:t>
      </w:r>
      <w:r w:rsidRPr="00EC7C01">
        <w:rPr>
          <w:color w:val="222222"/>
          <w:szCs w:val="24"/>
          <w:shd w:val="clear" w:color="auto" w:fill="FFFFFF"/>
        </w:rPr>
        <w:t xml:space="preserve">. Measuring extreme risk </w:t>
      </w:r>
      <w:proofErr w:type="spellStart"/>
      <w:r w:rsidRPr="00EC7C01">
        <w:rPr>
          <w:color w:val="222222"/>
          <w:szCs w:val="24"/>
          <w:shd w:val="clear" w:color="auto" w:fill="FFFFFF"/>
        </w:rPr>
        <w:t>spillovers</w:t>
      </w:r>
      <w:proofErr w:type="spellEnd"/>
      <w:r w:rsidRPr="00EC7C01">
        <w:rPr>
          <w:color w:val="222222"/>
          <w:szCs w:val="24"/>
          <w:shd w:val="clear" w:color="auto" w:fill="FFFFFF"/>
        </w:rPr>
        <w:t xml:space="preserve"> across international stock markets: A quantile variance decomposition analysis. </w:t>
      </w:r>
      <w:r w:rsidR="001850BC">
        <w:rPr>
          <w:color w:val="222222"/>
          <w:szCs w:val="24"/>
          <w:shd w:val="clear" w:color="auto" w:fill="FFFFFF"/>
        </w:rPr>
        <w:t>‘</w:t>
      </w:r>
      <w:r w:rsidRPr="00EC7C01">
        <w:rPr>
          <w:i/>
          <w:iCs/>
          <w:color w:val="222222"/>
          <w:szCs w:val="24"/>
          <w:shd w:val="clear" w:color="auto" w:fill="FFFFFF"/>
        </w:rPr>
        <w:t>The North American Journal of Economics and Finance</w:t>
      </w:r>
      <w:r w:rsidR="001850BC">
        <w:rPr>
          <w:i/>
          <w:iCs/>
          <w:color w:val="222222"/>
          <w:szCs w:val="24"/>
          <w:shd w:val="clear" w:color="auto" w:fill="FFFFFF"/>
        </w:rPr>
        <w:t>’</w:t>
      </w:r>
      <w:r w:rsidRPr="00EC7C01">
        <w:rPr>
          <w:color w:val="222222"/>
          <w:szCs w:val="24"/>
          <w:shd w:val="clear" w:color="auto" w:fill="FFFFFF"/>
        </w:rPr>
        <w:t>, </w:t>
      </w:r>
      <w:r w:rsidRPr="00EC7C01">
        <w:rPr>
          <w:i/>
          <w:iCs/>
          <w:color w:val="222222"/>
          <w:szCs w:val="24"/>
          <w:shd w:val="clear" w:color="auto" w:fill="FFFFFF"/>
        </w:rPr>
        <w:t>51</w:t>
      </w:r>
      <w:r w:rsidRPr="00EC7C01">
        <w:rPr>
          <w:color w:val="222222"/>
          <w:szCs w:val="24"/>
          <w:shd w:val="clear" w:color="auto" w:fill="FFFFFF"/>
        </w:rPr>
        <w:t>, p.101098.</w:t>
      </w:r>
    </w:p>
    <w:p w14:paraId="628AAED1" w14:textId="77777777" w:rsidR="001850BC" w:rsidRPr="00EC7C01" w:rsidRDefault="001850BC" w:rsidP="00EC7C01">
      <w:pPr>
        <w:spacing w:line="240" w:lineRule="auto"/>
        <w:ind w:left="720" w:hanging="720"/>
        <w:rPr>
          <w:color w:val="222222"/>
          <w:szCs w:val="24"/>
          <w:shd w:val="clear" w:color="auto" w:fill="FFFFFF"/>
        </w:rPr>
      </w:pPr>
    </w:p>
    <w:p w14:paraId="2B9F2F38" w14:textId="678005AC" w:rsidR="00EC7C01" w:rsidRDefault="00EC7C01" w:rsidP="00EC7C01">
      <w:pPr>
        <w:spacing w:line="240" w:lineRule="auto"/>
        <w:ind w:left="720" w:hanging="720"/>
        <w:rPr>
          <w:color w:val="222222"/>
          <w:szCs w:val="24"/>
          <w:shd w:val="clear" w:color="auto" w:fill="FFFFFF"/>
        </w:rPr>
      </w:pPr>
      <w:proofErr w:type="spellStart"/>
      <w:r w:rsidRPr="00EC7C01">
        <w:rPr>
          <w:color w:val="222222"/>
          <w:szCs w:val="24"/>
          <w:shd w:val="clear" w:color="auto" w:fill="FFFFFF"/>
        </w:rPr>
        <w:t>Cicala</w:t>
      </w:r>
      <w:proofErr w:type="spellEnd"/>
      <w:r w:rsidRPr="00EC7C01">
        <w:rPr>
          <w:color w:val="222222"/>
          <w:szCs w:val="24"/>
          <w:shd w:val="clear" w:color="auto" w:fill="FFFFFF"/>
        </w:rPr>
        <w:t xml:space="preserve">, G., </w:t>
      </w:r>
      <w:r w:rsidR="001850BC">
        <w:rPr>
          <w:color w:val="222222"/>
          <w:szCs w:val="24"/>
          <w:shd w:val="clear" w:color="auto" w:fill="FFFFFF"/>
        </w:rPr>
        <w:t>(</w:t>
      </w:r>
      <w:r w:rsidRPr="00EC7C01">
        <w:rPr>
          <w:color w:val="222222"/>
          <w:szCs w:val="24"/>
          <w:shd w:val="clear" w:color="auto" w:fill="FFFFFF"/>
        </w:rPr>
        <w:t>2020</w:t>
      </w:r>
      <w:r w:rsidR="001850BC">
        <w:rPr>
          <w:color w:val="222222"/>
          <w:szCs w:val="24"/>
          <w:shd w:val="clear" w:color="auto" w:fill="FFFFFF"/>
        </w:rPr>
        <w:t>)</w:t>
      </w:r>
      <w:r w:rsidRPr="00EC7C01">
        <w:rPr>
          <w:color w:val="222222"/>
          <w:szCs w:val="24"/>
          <w:shd w:val="clear" w:color="auto" w:fill="FFFFFF"/>
        </w:rPr>
        <w:t>. Variance Analysis, Plan Revision, and Project Communication. In </w:t>
      </w:r>
      <w:r w:rsidR="001850BC">
        <w:rPr>
          <w:color w:val="222222"/>
          <w:szCs w:val="24"/>
          <w:shd w:val="clear" w:color="auto" w:fill="FFFFFF"/>
        </w:rPr>
        <w:t>‘</w:t>
      </w:r>
      <w:r w:rsidRPr="00EC7C01">
        <w:rPr>
          <w:i/>
          <w:iCs/>
          <w:color w:val="222222"/>
          <w:szCs w:val="24"/>
          <w:shd w:val="clear" w:color="auto" w:fill="FFFFFF"/>
        </w:rPr>
        <w:t>The Project Managers Guide to Microsoft Project 2019</w:t>
      </w:r>
      <w:r w:rsidR="001850BC">
        <w:rPr>
          <w:i/>
          <w:iCs/>
          <w:color w:val="222222"/>
          <w:szCs w:val="24"/>
          <w:shd w:val="clear" w:color="auto" w:fill="FFFFFF"/>
        </w:rPr>
        <w:t>’</w:t>
      </w:r>
      <w:r w:rsidRPr="00EC7C01">
        <w:rPr>
          <w:color w:val="222222"/>
          <w:szCs w:val="24"/>
          <w:shd w:val="clear" w:color="auto" w:fill="FFFFFF"/>
        </w:rPr>
        <w:t xml:space="preserve"> (pp. 517-536). </w:t>
      </w:r>
      <w:proofErr w:type="spellStart"/>
      <w:r w:rsidRPr="00EC7C01">
        <w:rPr>
          <w:color w:val="222222"/>
          <w:szCs w:val="24"/>
          <w:shd w:val="clear" w:color="auto" w:fill="FFFFFF"/>
        </w:rPr>
        <w:t>Apress</w:t>
      </w:r>
      <w:proofErr w:type="spellEnd"/>
      <w:r w:rsidRPr="00EC7C01">
        <w:rPr>
          <w:color w:val="222222"/>
          <w:szCs w:val="24"/>
          <w:shd w:val="clear" w:color="auto" w:fill="FFFFFF"/>
        </w:rPr>
        <w:t>, Berkeley, CA.</w:t>
      </w:r>
    </w:p>
    <w:p w14:paraId="14E33B62" w14:textId="77777777" w:rsidR="0047422C" w:rsidRDefault="0047422C" w:rsidP="00EC7C01">
      <w:pPr>
        <w:spacing w:line="240" w:lineRule="auto"/>
        <w:ind w:left="720" w:hanging="720"/>
        <w:rPr>
          <w:color w:val="222222"/>
          <w:szCs w:val="24"/>
          <w:shd w:val="clear" w:color="auto" w:fill="FFFFFF"/>
        </w:rPr>
      </w:pPr>
    </w:p>
    <w:p w14:paraId="6C69CF61" w14:textId="017D2147" w:rsidR="00EC7C01" w:rsidRDefault="00EC7C01" w:rsidP="00EC7C01">
      <w:pPr>
        <w:spacing w:line="240" w:lineRule="auto"/>
        <w:ind w:left="720" w:hanging="720"/>
        <w:rPr>
          <w:color w:val="222222"/>
          <w:szCs w:val="24"/>
          <w:shd w:val="clear" w:color="auto" w:fill="FFFFFF"/>
        </w:rPr>
      </w:pPr>
      <w:r w:rsidRPr="00EC7C01">
        <w:rPr>
          <w:color w:val="222222"/>
          <w:szCs w:val="24"/>
          <w:shd w:val="clear" w:color="auto" w:fill="FFFFFF"/>
        </w:rPr>
        <w:t xml:space="preserve">Wang, B., Lin, R., Liu, D., Xu, J. and Feng, B., </w:t>
      </w:r>
      <w:r w:rsidR="001850BC">
        <w:rPr>
          <w:color w:val="222222"/>
          <w:szCs w:val="24"/>
          <w:shd w:val="clear" w:color="auto" w:fill="FFFFFF"/>
        </w:rPr>
        <w:t>(</w:t>
      </w:r>
      <w:r w:rsidRPr="00EC7C01">
        <w:rPr>
          <w:color w:val="222222"/>
          <w:szCs w:val="24"/>
          <w:shd w:val="clear" w:color="auto" w:fill="FFFFFF"/>
        </w:rPr>
        <w:t>2019</w:t>
      </w:r>
      <w:r w:rsidR="001850BC">
        <w:rPr>
          <w:color w:val="222222"/>
          <w:szCs w:val="24"/>
          <w:shd w:val="clear" w:color="auto" w:fill="FFFFFF"/>
        </w:rPr>
        <w:t>)</w:t>
      </w:r>
      <w:r w:rsidRPr="00EC7C01">
        <w:rPr>
          <w:color w:val="222222"/>
          <w:szCs w:val="24"/>
          <w:shd w:val="clear" w:color="auto" w:fill="FFFFFF"/>
        </w:rPr>
        <w:t>. Investigation of the effect of humidity at both electrode on the performance of PEMFC using orthogonal test method.</w:t>
      </w:r>
      <w:r w:rsidR="001850BC">
        <w:rPr>
          <w:color w:val="222222"/>
          <w:szCs w:val="24"/>
          <w:shd w:val="clear" w:color="auto" w:fill="FFFFFF"/>
        </w:rPr>
        <w:t>’</w:t>
      </w:r>
      <w:r w:rsidRPr="00EC7C01">
        <w:rPr>
          <w:color w:val="222222"/>
          <w:szCs w:val="24"/>
          <w:shd w:val="clear" w:color="auto" w:fill="FFFFFF"/>
        </w:rPr>
        <w:t> </w:t>
      </w:r>
      <w:r w:rsidRPr="00EC7C01">
        <w:rPr>
          <w:i/>
          <w:iCs/>
          <w:color w:val="222222"/>
          <w:szCs w:val="24"/>
          <w:shd w:val="clear" w:color="auto" w:fill="FFFFFF"/>
        </w:rPr>
        <w:t>International Journal of Hydrogen Energy</w:t>
      </w:r>
      <w:r w:rsidR="001850BC">
        <w:rPr>
          <w:i/>
          <w:iCs/>
          <w:color w:val="222222"/>
          <w:szCs w:val="24"/>
          <w:shd w:val="clear" w:color="auto" w:fill="FFFFFF"/>
        </w:rPr>
        <w:t>’</w:t>
      </w:r>
      <w:r w:rsidRPr="00EC7C01">
        <w:rPr>
          <w:color w:val="222222"/>
          <w:szCs w:val="24"/>
          <w:shd w:val="clear" w:color="auto" w:fill="FFFFFF"/>
        </w:rPr>
        <w:t>, </w:t>
      </w:r>
      <w:r w:rsidRPr="00EC7C01">
        <w:rPr>
          <w:i/>
          <w:iCs/>
          <w:color w:val="222222"/>
          <w:szCs w:val="24"/>
          <w:shd w:val="clear" w:color="auto" w:fill="FFFFFF"/>
        </w:rPr>
        <w:t>44</w:t>
      </w:r>
      <w:r w:rsidRPr="00EC7C01">
        <w:rPr>
          <w:color w:val="222222"/>
          <w:szCs w:val="24"/>
          <w:shd w:val="clear" w:color="auto" w:fill="FFFFFF"/>
        </w:rPr>
        <w:t>(26), pp.13737-13743.</w:t>
      </w:r>
    </w:p>
    <w:p w14:paraId="73875DCE" w14:textId="77777777" w:rsidR="001850BC" w:rsidRPr="00EC7C01" w:rsidRDefault="001850BC" w:rsidP="00EC7C01">
      <w:pPr>
        <w:spacing w:line="240" w:lineRule="auto"/>
        <w:ind w:left="720" w:hanging="720"/>
        <w:rPr>
          <w:color w:val="222222"/>
          <w:szCs w:val="24"/>
          <w:shd w:val="clear" w:color="auto" w:fill="FFFFFF"/>
        </w:rPr>
      </w:pPr>
    </w:p>
    <w:p w14:paraId="32459F98" w14:textId="4CF30966" w:rsidR="00EC7C01" w:rsidRPr="00EC7C01" w:rsidRDefault="00EC7C01" w:rsidP="00EC7C01">
      <w:pPr>
        <w:spacing w:line="240" w:lineRule="auto"/>
        <w:ind w:left="720" w:hanging="720"/>
        <w:rPr>
          <w:color w:val="222222"/>
          <w:szCs w:val="24"/>
          <w:shd w:val="clear" w:color="auto" w:fill="FFFFFF"/>
        </w:rPr>
      </w:pPr>
      <w:proofErr w:type="spellStart"/>
      <w:r w:rsidRPr="00EC7C01">
        <w:rPr>
          <w:color w:val="222222"/>
          <w:szCs w:val="24"/>
          <w:shd w:val="clear" w:color="auto" w:fill="FFFFFF"/>
        </w:rPr>
        <w:t>Underdal</w:t>
      </w:r>
      <w:proofErr w:type="spellEnd"/>
      <w:r w:rsidRPr="00EC7C01">
        <w:rPr>
          <w:color w:val="222222"/>
          <w:szCs w:val="24"/>
          <w:shd w:val="clear" w:color="auto" w:fill="FFFFFF"/>
        </w:rPr>
        <w:t xml:space="preserve">, A., </w:t>
      </w:r>
      <w:r w:rsidR="001850BC">
        <w:rPr>
          <w:color w:val="222222"/>
          <w:szCs w:val="24"/>
          <w:shd w:val="clear" w:color="auto" w:fill="FFFFFF"/>
        </w:rPr>
        <w:t>(</w:t>
      </w:r>
      <w:r w:rsidRPr="00EC7C01">
        <w:rPr>
          <w:color w:val="222222"/>
          <w:szCs w:val="24"/>
          <w:shd w:val="clear" w:color="auto" w:fill="FFFFFF"/>
        </w:rPr>
        <w:t>2019</w:t>
      </w:r>
      <w:r w:rsidR="001850BC">
        <w:rPr>
          <w:color w:val="222222"/>
          <w:szCs w:val="24"/>
          <w:shd w:val="clear" w:color="auto" w:fill="FFFFFF"/>
        </w:rPr>
        <w:t>)</w:t>
      </w:r>
      <w:r w:rsidRPr="00EC7C01">
        <w:rPr>
          <w:color w:val="222222"/>
          <w:szCs w:val="24"/>
          <w:shd w:val="clear" w:color="auto" w:fill="FFFFFF"/>
        </w:rPr>
        <w:t>. 13 Comparative Analysis: Accounting for Variance in Actor Behaviour. </w:t>
      </w:r>
      <w:r w:rsidR="001850BC">
        <w:rPr>
          <w:color w:val="222222"/>
          <w:szCs w:val="24"/>
          <w:shd w:val="clear" w:color="auto" w:fill="FFFFFF"/>
        </w:rPr>
        <w:t>‘</w:t>
      </w:r>
      <w:r w:rsidRPr="00EC7C01">
        <w:rPr>
          <w:i/>
          <w:iCs/>
          <w:color w:val="222222"/>
          <w:szCs w:val="24"/>
          <w:shd w:val="clear" w:color="auto" w:fill="FFFFFF"/>
        </w:rPr>
        <w:t>International Environmental Agreements and Domestic Politics: The Case of Acid Rain</w:t>
      </w:r>
      <w:r w:rsidR="001850BC">
        <w:rPr>
          <w:i/>
          <w:iCs/>
          <w:color w:val="222222"/>
          <w:szCs w:val="24"/>
          <w:shd w:val="clear" w:color="auto" w:fill="FFFFFF"/>
        </w:rPr>
        <w:t>’</w:t>
      </w:r>
      <w:r w:rsidRPr="00EC7C01">
        <w:rPr>
          <w:color w:val="222222"/>
          <w:szCs w:val="24"/>
          <w:shd w:val="clear" w:color="auto" w:fill="FFFFFF"/>
        </w:rPr>
        <w:t>, p.341.</w:t>
      </w:r>
    </w:p>
    <w:p w14:paraId="34085EAA" w14:textId="5B5B5D21" w:rsidR="00EC7C01" w:rsidRPr="00EC7C01" w:rsidRDefault="00EC7C01" w:rsidP="00EC7C01">
      <w:pPr>
        <w:spacing w:line="240" w:lineRule="auto"/>
        <w:ind w:left="720" w:hanging="720"/>
        <w:rPr>
          <w:color w:val="222222"/>
          <w:szCs w:val="24"/>
          <w:shd w:val="clear" w:color="auto" w:fill="FFFFFF"/>
        </w:rPr>
      </w:pPr>
      <w:r w:rsidRPr="00EC7C01">
        <w:rPr>
          <w:color w:val="222222"/>
          <w:szCs w:val="24"/>
          <w:shd w:val="clear" w:color="auto" w:fill="FFFFFF"/>
        </w:rPr>
        <w:t xml:space="preserve">Seaman, R., </w:t>
      </w:r>
      <w:proofErr w:type="spellStart"/>
      <w:r w:rsidRPr="00EC7C01">
        <w:rPr>
          <w:color w:val="222222"/>
          <w:szCs w:val="24"/>
          <w:shd w:val="clear" w:color="auto" w:fill="FFFFFF"/>
        </w:rPr>
        <w:t>Riffe</w:t>
      </w:r>
      <w:proofErr w:type="spellEnd"/>
      <w:r w:rsidRPr="00EC7C01">
        <w:rPr>
          <w:color w:val="222222"/>
          <w:szCs w:val="24"/>
          <w:shd w:val="clear" w:color="auto" w:fill="FFFFFF"/>
        </w:rPr>
        <w:t xml:space="preserve">, T. and Caswell, H., </w:t>
      </w:r>
      <w:r w:rsidR="001850BC">
        <w:rPr>
          <w:color w:val="222222"/>
          <w:szCs w:val="24"/>
          <w:shd w:val="clear" w:color="auto" w:fill="FFFFFF"/>
        </w:rPr>
        <w:t>(</w:t>
      </w:r>
      <w:r w:rsidRPr="00EC7C01">
        <w:rPr>
          <w:color w:val="222222"/>
          <w:szCs w:val="24"/>
          <w:shd w:val="clear" w:color="auto" w:fill="FFFFFF"/>
        </w:rPr>
        <w:t>2019</w:t>
      </w:r>
      <w:r w:rsidR="001850BC">
        <w:rPr>
          <w:color w:val="222222"/>
          <w:szCs w:val="24"/>
          <w:shd w:val="clear" w:color="auto" w:fill="FFFFFF"/>
        </w:rPr>
        <w:t>)</w:t>
      </w:r>
      <w:r w:rsidRPr="00EC7C01">
        <w:rPr>
          <w:color w:val="222222"/>
          <w:szCs w:val="24"/>
          <w:shd w:val="clear" w:color="auto" w:fill="FFFFFF"/>
        </w:rPr>
        <w:t>. Changing contribution of area-level deprivation to total variance in age at death: a population-based decomposition analysis. </w:t>
      </w:r>
      <w:r w:rsidRPr="00EC7C01">
        <w:rPr>
          <w:i/>
          <w:iCs/>
          <w:color w:val="222222"/>
          <w:szCs w:val="24"/>
          <w:shd w:val="clear" w:color="auto" w:fill="FFFFFF"/>
        </w:rPr>
        <w:t>BMJ open</w:t>
      </w:r>
      <w:r w:rsidRPr="00EC7C01">
        <w:rPr>
          <w:color w:val="222222"/>
          <w:szCs w:val="24"/>
          <w:shd w:val="clear" w:color="auto" w:fill="FFFFFF"/>
        </w:rPr>
        <w:t>, </w:t>
      </w:r>
      <w:r w:rsidRPr="00EC7C01">
        <w:rPr>
          <w:i/>
          <w:iCs/>
          <w:color w:val="222222"/>
          <w:szCs w:val="24"/>
          <w:shd w:val="clear" w:color="auto" w:fill="FFFFFF"/>
        </w:rPr>
        <w:t>9</w:t>
      </w:r>
      <w:r w:rsidRPr="00EC7C01">
        <w:rPr>
          <w:color w:val="222222"/>
          <w:szCs w:val="24"/>
          <w:shd w:val="clear" w:color="auto" w:fill="FFFFFF"/>
        </w:rPr>
        <w:t>(3), p.e024952.</w:t>
      </w:r>
    </w:p>
    <w:p w14:paraId="40246E6F" w14:textId="3FE21864" w:rsidR="00EC7C01" w:rsidRPr="00EC7C01" w:rsidRDefault="00EC7C01" w:rsidP="00EC7C01">
      <w:pPr>
        <w:spacing w:line="240" w:lineRule="auto"/>
        <w:ind w:left="720" w:hanging="720"/>
        <w:rPr>
          <w:color w:val="222222"/>
          <w:szCs w:val="24"/>
          <w:shd w:val="clear" w:color="auto" w:fill="FFFFFF"/>
        </w:rPr>
      </w:pPr>
      <w:r w:rsidRPr="00EC7C01">
        <w:rPr>
          <w:color w:val="222222"/>
          <w:szCs w:val="24"/>
          <w:shd w:val="clear" w:color="auto" w:fill="FFFFFF"/>
        </w:rPr>
        <w:t xml:space="preserve">Webster, R. and Lark, R.M., </w:t>
      </w:r>
      <w:r w:rsidR="001850BC">
        <w:rPr>
          <w:color w:val="222222"/>
          <w:szCs w:val="24"/>
          <w:shd w:val="clear" w:color="auto" w:fill="FFFFFF"/>
        </w:rPr>
        <w:t>(</w:t>
      </w:r>
      <w:r w:rsidRPr="00EC7C01">
        <w:rPr>
          <w:color w:val="222222"/>
          <w:szCs w:val="24"/>
          <w:shd w:val="clear" w:color="auto" w:fill="FFFFFF"/>
        </w:rPr>
        <w:t>2019</w:t>
      </w:r>
      <w:r w:rsidR="001850BC">
        <w:rPr>
          <w:color w:val="222222"/>
          <w:szCs w:val="24"/>
          <w:shd w:val="clear" w:color="auto" w:fill="FFFFFF"/>
        </w:rPr>
        <w:t>)</w:t>
      </w:r>
      <w:r w:rsidRPr="00EC7C01">
        <w:rPr>
          <w:color w:val="222222"/>
          <w:szCs w:val="24"/>
          <w:shd w:val="clear" w:color="auto" w:fill="FFFFFF"/>
        </w:rPr>
        <w:t>. Analysis of variance in soil research: Examining the assumptions. </w:t>
      </w:r>
      <w:r w:rsidR="001850BC">
        <w:rPr>
          <w:color w:val="222222"/>
          <w:szCs w:val="24"/>
          <w:shd w:val="clear" w:color="auto" w:fill="FFFFFF"/>
        </w:rPr>
        <w:t>‘</w:t>
      </w:r>
      <w:r w:rsidRPr="00EC7C01">
        <w:rPr>
          <w:i/>
          <w:iCs/>
          <w:color w:val="222222"/>
          <w:szCs w:val="24"/>
          <w:shd w:val="clear" w:color="auto" w:fill="FFFFFF"/>
        </w:rPr>
        <w:t>European Journal of Soil Science</w:t>
      </w:r>
      <w:r w:rsidR="001850BC">
        <w:rPr>
          <w:i/>
          <w:iCs/>
          <w:color w:val="222222"/>
          <w:szCs w:val="24"/>
          <w:shd w:val="clear" w:color="auto" w:fill="FFFFFF"/>
        </w:rPr>
        <w:t>’</w:t>
      </w:r>
      <w:r w:rsidRPr="00EC7C01">
        <w:rPr>
          <w:color w:val="222222"/>
          <w:szCs w:val="24"/>
          <w:shd w:val="clear" w:color="auto" w:fill="FFFFFF"/>
        </w:rPr>
        <w:t>, </w:t>
      </w:r>
      <w:r w:rsidRPr="00EC7C01">
        <w:rPr>
          <w:i/>
          <w:iCs/>
          <w:color w:val="222222"/>
          <w:szCs w:val="24"/>
          <w:shd w:val="clear" w:color="auto" w:fill="FFFFFF"/>
        </w:rPr>
        <w:t>70</w:t>
      </w:r>
      <w:r w:rsidRPr="00EC7C01">
        <w:rPr>
          <w:color w:val="222222"/>
          <w:szCs w:val="24"/>
          <w:shd w:val="clear" w:color="auto" w:fill="FFFFFF"/>
        </w:rPr>
        <w:t>(5), pp.990-1000.</w:t>
      </w:r>
    </w:p>
    <w:p w14:paraId="50AD6786" w14:textId="77777777" w:rsidR="00EC7C01" w:rsidRPr="003B6842" w:rsidRDefault="00EC7C01" w:rsidP="003B6842"/>
    <w:sectPr w:rsidR="00EC7C01" w:rsidRPr="003B684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56BC5A" w14:textId="77777777" w:rsidR="00202EFA" w:rsidRDefault="00202EFA" w:rsidP="00DE5C8D">
      <w:pPr>
        <w:spacing w:line="240" w:lineRule="auto"/>
      </w:pPr>
      <w:r>
        <w:separator/>
      </w:r>
    </w:p>
  </w:endnote>
  <w:endnote w:type="continuationSeparator" w:id="0">
    <w:p w14:paraId="026F8223" w14:textId="77777777" w:rsidR="00202EFA" w:rsidRDefault="00202EFA" w:rsidP="00DE5C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25BDF3" w14:textId="77777777" w:rsidR="00DE5C8D" w:rsidRDefault="00DE5C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547699"/>
      <w:docPartObj>
        <w:docPartGallery w:val="Page Numbers (Bottom of Page)"/>
        <w:docPartUnique/>
      </w:docPartObj>
    </w:sdtPr>
    <w:sdtEndPr/>
    <w:sdtContent>
      <w:sdt>
        <w:sdtPr>
          <w:id w:val="1728636285"/>
          <w:docPartObj>
            <w:docPartGallery w:val="Page Numbers (Top of Page)"/>
            <w:docPartUnique/>
          </w:docPartObj>
        </w:sdtPr>
        <w:sdtEndPr/>
        <w:sdtContent>
          <w:p w14:paraId="1EDAF728" w14:textId="63CCA8E9" w:rsidR="00DE5C8D" w:rsidRDefault="00DE5C8D">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667BE85" w14:textId="77777777" w:rsidR="00DE5C8D" w:rsidRDefault="00DE5C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EB2AEE" w14:textId="77777777" w:rsidR="00DE5C8D" w:rsidRDefault="00DE5C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4E0A41" w14:textId="77777777" w:rsidR="00202EFA" w:rsidRDefault="00202EFA" w:rsidP="00DE5C8D">
      <w:pPr>
        <w:spacing w:line="240" w:lineRule="auto"/>
      </w:pPr>
      <w:r>
        <w:separator/>
      </w:r>
    </w:p>
  </w:footnote>
  <w:footnote w:type="continuationSeparator" w:id="0">
    <w:p w14:paraId="003EB106" w14:textId="77777777" w:rsidR="00202EFA" w:rsidRDefault="00202EFA" w:rsidP="00DE5C8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ECCE90" w14:textId="77777777" w:rsidR="00DE5C8D" w:rsidRDefault="00DE5C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3DDF48" w14:textId="77777777" w:rsidR="00DE5C8D" w:rsidRDefault="00DE5C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48C57" w14:textId="77777777" w:rsidR="00DE5C8D" w:rsidRDefault="00DE5C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1CB"/>
    <w:rsid w:val="001850BC"/>
    <w:rsid w:val="00202EFA"/>
    <w:rsid w:val="00304CD5"/>
    <w:rsid w:val="003B6842"/>
    <w:rsid w:val="0047422C"/>
    <w:rsid w:val="004B2FA4"/>
    <w:rsid w:val="004F3D27"/>
    <w:rsid w:val="00667415"/>
    <w:rsid w:val="0072057D"/>
    <w:rsid w:val="007352B4"/>
    <w:rsid w:val="00772067"/>
    <w:rsid w:val="007A1BA8"/>
    <w:rsid w:val="00851910"/>
    <w:rsid w:val="008642AC"/>
    <w:rsid w:val="0098523F"/>
    <w:rsid w:val="009C31CB"/>
    <w:rsid w:val="00BA30C0"/>
    <w:rsid w:val="00C37019"/>
    <w:rsid w:val="00DE5C8D"/>
    <w:rsid w:val="00E70F8F"/>
    <w:rsid w:val="00EA687C"/>
    <w:rsid w:val="00EC7C01"/>
    <w:rsid w:val="00EF29C9"/>
    <w:rsid w:val="00F55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5F296"/>
  <w15:chartTrackingRefBased/>
  <w15:docId w15:val="{D8FC40BB-45B1-465C-83C9-51D11DC1E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57D"/>
    <w:pPr>
      <w:suppressAutoHyphens/>
      <w:spacing w:after="0" w:line="360" w:lineRule="auto"/>
      <w:jc w:val="both"/>
    </w:pPr>
    <w:rPr>
      <w:rFonts w:ascii="Times New Roman" w:eastAsia="Calibri" w:hAnsi="Times New Roman" w:cs="Times New Roman"/>
      <w:color w:val="000000"/>
      <w:sz w:val="24"/>
      <w:lang w:val="en-GB" w:eastAsia="ar-SA"/>
    </w:rPr>
  </w:style>
  <w:style w:type="paragraph" w:styleId="Heading1">
    <w:name w:val="heading 1"/>
    <w:basedOn w:val="Normal"/>
    <w:next w:val="Normal"/>
    <w:link w:val="Heading1Char"/>
    <w:qFormat/>
    <w:rsid w:val="0072057D"/>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uiPriority w:val="9"/>
    <w:unhideWhenUsed/>
    <w:qFormat/>
    <w:rsid w:val="0072057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057D"/>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uiPriority w:val="9"/>
    <w:rsid w:val="0072057D"/>
    <w:rPr>
      <w:rFonts w:asciiTheme="majorHAnsi" w:eastAsiaTheme="majorEastAsia" w:hAnsiTheme="majorHAnsi" w:cstheme="majorBidi"/>
      <w:color w:val="2E74B5" w:themeColor="accent1" w:themeShade="BF"/>
      <w:sz w:val="26"/>
      <w:szCs w:val="26"/>
      <w:lang w:val="en-GB" w:eastAsia="ar-SA"/>
    </w:rPr>
  </w:style>
  <w:style w:type="paragraph" w:styleId="TOCHeading">
    <w:name w:val="TOC Heading"/>
    <w:basedOn w:val="Heading1"/>
    <w:next w:val="Normal"/>
    <w:uiPriority w:val="39"/>
    <w:unhideWhenUsed/>
    <w:qFormat/>
    <w:rsid w:val="0098523F"/>
    <w:pPr>
      <w:numPr>
        <w:numId w:val="0"/>
      </w:numPr>
      <w:suppressAutoHyphens w:val="0"/>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98523F"/>
    <w:pPr>
      <w:spacing w:after="100"/>
    </w:pPr>
  </w:style>
  <w:style w:type="paragraph" w:styleId="TOC2">
    <w:name w:val="toc 2"/>
    <w:basedOn w:val="Normal"/>
    <w:next w:val="Normal"/>
    <w:autoRedefine/>
    <w:uiPriority w:val="39"/>
    <w:unhideWhenUsed/>
    <w:rsid w:val="0098523F"/>
    <w:pPr>
      <w:spacing w:after="100"/>
      <w:ind w:left="240"/>
    </w:pPr>
  </w:style>
  <w:style w:type="character" w:styleId="Hyperlink">
    <w:name w:val="Hyperlink"/>
    <w:basedOn w:val="DefaultParagraphFont"/>
    <w:uiPriority w:val="99"/>
    <w:unhideWhenUsed/>
    <w:rsid w:val="0098523F"/>
    <w:rPr>
      <w:color w:val="0563C1" w:themeColor="hyperlink"/>
      <w:u w:val="single"/>
    </w:rPr>
  </w:style>
  <w:style w:type="paragraph" w:styleId="Header">
    <w:name w:val="header"/>
    <w:basedOn w:val="Normal"/>
    <w:link w:val="HeaderChar"/>
    <w:uiPriority w:val="99"/>
    <w:unhideWhenUsed/>
    <w:rsid w:val="00DE5C8D"/>
    <w:pPr>
      <w:tabs>
        <w:tab w:val="center" w:pos="4513"/>
        <w:tab w:val="right" w:pos="9026"/>
      </w:tabs>
      <w:spacing w:line="240" w:lineRule="auto"/>
    </w:pPr>
  </w:style>
  <w:style w:type="character" w:customStyle="1" w:styleId="HeaderChar">
    <w:name w:val="Header Char"/>
    <w:basedOn w:val="DefaultParagraphFont"/>
    <w:link w:val="Header"/>
    <w:uiPriority w:val="99"/>
    <w:rsid w:val="00DE5C8D"/>
    <w:rPr>
      <w:rFonts w:ascii="Times New Roman" w:eastAsia="Calibri" w:hAnsi="Times New Roman" w:cs="Times New Roman"/>
      <w:color w:val="000000"/>
      <w:sz w:val="24"/>
      <w:lang w:val="en-GB" w:eastAsia="ar-SA"/>
    </w:rPr>
  </w:style>
  <w:style w:type="paragraph" w:styleId="Footer">
    <w:name w:val="footer"/>
    <w:basedOn w:val="Normal"/>
    <w:link w:val="FooterChar"/>
    <w:uiPriority w:val="99"/>
    <w:unhideWhenUsed/>
    <w:rsid w:val="00DE5C8D"/>
    <w:pPr>
      <w:tabs>
        <w:tab w:val="center" w:pos="4513"/>
        <w:tab w:val="right" w:pos="9026"/>
      </w:tabs>
      <w:spacing w:line="240" w:lineRule="auto"/>
    </w:pPr>
  </w:style>
  <w:style w:type="character" w:customStyle="1" w:styleId="FooterChar">
    <w:name w:val="Footer Char"/>
    <w:basedOn w:val="DefaultParagraphFont"/>
    <w:link w:val="Footer"/>
    <w:uiPriority w:val="99"/>
    <w:rsid w:val="00DE5C8D"/>
    <w:rPr>
      <w:rFonts w:ascii="Times New Roman" w:eastAsia="Calibri" w:hAnsi="Times New Roman" w:cs="Times New Roman"/>
      <w:color w:val="000000"/>
      <w:sz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EDF72-856F-4704-8A3F-FEA912BD4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2901</Words>
  <Characters>16536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nicolae novac</cp:lastModifiedBy>
  <cp:revision>5</cp:revision>
  <dcterms:created xsi:type="dcterms:W3CDTF">2020-08-27T13:25:00Z</dcterms:created>
  <dcterms:modified xsi:type="dcterms:W3CDTF">2020-08-27T13:36:00Z</dcterms:modified>
</cp:coreProperties>
</file>