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9D91E3" w14:textId="6E8C250D" w:rsidR="0003197E" w:rsidRDefault="0003197E" w:rsidP="0055533E">
      <w:pPr>
        <w:rPr>
          <w:rFonts w:ascii="Arial" w:hAnsi="Arial" w:cs="Arial"/>
          <w:b/>
          <w:bCs/>
          <w:sz w:val="44"/>
          <w:szCs w:val="44"/>
          <w:u w:val="single"/>
        </w:rPr>
      </w:pPr>
      <w:r>
        <w:rPr>
          <w:rFonts w:ascii="Arial" w:hAnsi="Arial" w:cs="Arial"/>
          <w:sz w:val="28"/>
        </w:rPr>
        <w:t xml:space="preserve">                       </w:t>
      </w:r>
      <w:r w:rsidRPr="0003197E">
        <w:rPr>
          <w:rFonts w:ascii="Arial" w:hAnsi="Arial" w:cs="Arial"/>
          <w:b/>
          <w:bCs/>
          <w:sz w:val="44"/>
          <w:szCs w:val="44"/>
          <w:u w:val="single"/>
        </w:rPr>
        <w:t>RIFAT JAHAN (221125</w:t>
      </w:r>
      <w:r w:rsidR="00137D53">
        <w:rPr>
          <w:rFonts w:ascii="Arial" w:hAnsi="Arial" w:cs="Arial"/>
          <w:b/>
          <w:bCs/>
          <w:sz w:val="44"/>
          <w:szCs w:val="44"/>
          <w:u w:val="single"/>
        </w:rPr>
        <w:t>5</w:t>
      </w:r>
      <w:r w:rsidRPr="0003197E">
        <w:rPr>
          <w:rFonts w:ascii="Arial" w:hAnsi="Arial" w:cs="Arial"/>
          <w:b/>
          <w:bCs/>
          <w:sz w:val="44"/>
          <w:szCs w:val="44"/>
          <w:u w:val="single"/>
        </w:rPr>
        <w:t>)</w:t>
      </w:r>
    </w:p>
    <w:p w14:paraId="17B81BBE" w14:textId="77777777" w:rsidR="0003197E" w:rsidRPr="0003197E" w:rsidRDefault="0003197E" w:rsidP="0055533E">
      <w:pPr>
        <w:rPr>
          <w:rFonts w:ascii="Arial" w:hAnsi="Arial" w:cs="Arial"/>
          <w:b/>
          <w:bCs/>
          <w:sz w:val="44"/>
          <w:szCs w:val="44"/>
          <w:u w:val="single"/>
        </w:rPr>
      </w:pPr>
    </w:p>
    <w:p w14:paraId="693730CE" w14:textId="5DF6C983" w:rsidR="0055533E" w:rsidRPr="0055533E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t>The employee life cycle is a thorough trip that a person experiences while working for a company, covering a range of phases from attraction to departure.</w:t>
      </w:r>
    </w:p>
    <w:p w14:paraId="05583724" w14:textId="77777777" w:rsidR="0055533E" w:rsidRPr="0055533E" w:rsidRDefault="0055533E" w:rsidP="0055533E">
      <w:pPr>
        <w:rPr>
          <w:rFonts w:ascii="Arial" w:hAnsi="Arial" w:cs="Arial"/>
          <w:sz w:val="28"/>
        </w:rPr>
      </w:pPr>
    </w:p>
    <w:p w14:paraId="24480D90" w14:textId="47194119" w:rsidR="0055533E" w:rsidRPr="0055533E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t xml:space="preserve">Attraction: Building a compelling employer brand is the first step in luring top people. To attract potential recruits, employers use a variety of tactics, including networking, </w:t>
      </w:r>
      <w:r>
        <w:rPr>
          <w:rFonts w:ascii="Arial" w:hAnsi="Arial" w:cs="Arial"/>
          <w:sz w:val="28"/>
        </w:rPr>
        <w:t xml:space="preserve">and </w:t>
      </w:r>
      <w:r w:rsidRPr="0055533E">
        <w:rPr>
          <w:rFonts w:ascii="Arial" w:hAnsi="Arial" w:cs="Arial"/>
          <w:sz w:val="28"/>
        </w:rPr>
        <w:t>social media presence</w:t>
      </w:r>
      <w:r>
        <w:rPr>
          <w:rFonts w:ascii="Arial" w:hAnsi="Arial" w:cs="Arial"/>
          <w:sz w:val="28"/>
        </w:rPr>
        <w:t>.</w:t>
      </w:r>
    </w:p>
    <w:p w14:paraId="7B3D0A9A" w14:textId="77777777" w:rsidR="0055533E" w:rsidRPr="0055533E" w:rsidRDefault="0055533E" w:rsidP="0055533E">
      <w:pPr>
        <w:rPr>
          <w:rFonts w:ascii="Arial" w:hAnsi="Arial" w:cs="Arial"/>
          <w:sz w:val="28"/>
        </w:rPr>
      </w:pPr>
    </w:p>
    <w:p w14:paraId="6FCCA61C" w14:textId="3E630F19" w:rsidR="0055533E" w:rsidRPr="0055533E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t>Recruitment: The process of choosing the best prospects begins with enticing candidates. To determine who is the best fit for the company involves creating job descriptions, doing interviews, and evaluating qualifications.</w:t>
      </w:r>
    </w:p>
    <w:p w14:paraId="190D7D3B" w14:textId="77777777" w:rsidR="0055533E" w:rsidRPr="0055533E" w:rsidRDefault="0055533E" w:rsidP="0055533E">
      <w:pPr>
        <w:rPr>
          <w:rFonts w:ascii="Arial" w:hAnsi="Arial" w:cs="Arial"/>
          <w:sz w:val="28"/>
        </w:rPr>
      </w:pPr>
    </w:p>
    <w:p w14:paraId="3589FA0E" w14:textId="77777777" w:rsidR="0055533E" w:rsidRPr="0055533E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t>Onboarding: Following an applicant's hiring, a smooth transfer into the organisation depends on the onboarding procedure. Training, orientation, and an overview of the company's beliefs and culture are all part of this phase.</w:t>
      </w:r>
    </w:p>
    <w:p w14:paraId="505C5D61" w14:textId="33C7BEB6" w:rsidR="0055533E" w:rsidRPr="0055533E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t xml:space="preserve">Development: Learning and constant improvement are crucial. In order to help people realise their full potential, organisations invest in staff development through workshops, career advancement opportunities, </w:t>
      </w:r>
      <w:r>
        <w:rPr>
          <w:rFonts w:ascii="Arial" w:hAnsi="Arial" w:cs="Arial"/>
          <w:sz w:val="28"/>
        </w:rPr>
        <w:t xml:space="preserve">and </w:t>
      </w:r>
      <w:r w:rsidRPr="0055533E">
        <w:rPr>
          <w:rFonts w:ascii="Arial" w:hAnsi="Arial" w:cs="Arial"/>
          <w:sz w:val="28"/>
        </w:rPr>
        <w:t>mentoring</w:t>
      </w:r>
      <w:r>
        <w:rPr>
          <w:rFonts w:ascii="Arial" w:hAnsi="Arial" w:cs="Arial"/>
          <w:sz w:val="28"/>
        </w:rPr>
        <w:t>.</w:t>
      </w:r>
    </w:p>
    <w:p w14:paraId="0277446F" w14:textId="77777777" w:rsidR="0055533E" w:rsidRPr="0055533E" w:rsidRDefault="0055533E" w:rsidP="0055533E">
      <w:pPr>
        <w:rPr>
          <w:rFonts w:ascii="Arial" w:hAnsi="Arial" w:cs="Arial"/>
          <w:sz w:val="28"/>
        </w:rPr>
      </w:pPr>
    </w:p>
    <w:p w14:paraId="348902E8" w14:textId="77777777" w:rsidR="0055533E" w:rsidRPr="0055533E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t>Retention: It's imperative to hold onto talented staff members. In order to keep people engaged and dedicated to the company, this stage concentrates on providing them with rewards, recognition, and a positive work environment.</w:t>
      </w:r>
    </w:p>
    <w:p w14:paraId="07415B0C" w14:textId="77777777" w:rsidR="0055533E" w:rsidRPr="0055533E" w:rsidRDefault="0055533E" w:rsidP="0055533E">
      <w:pPr>
        <w:rPr>
          <w:rFonts w:ascii="Arial" w:hAnsi="Arial" w:cs="Arial"/>
          <w:sz w:val="28"/>
        </w:rPr>
      </w:pPr>
    </w:p>
    <w:p w14:paraId="714EA0E4" w14:textId="77777777" w:rsidR="0055533E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t>Separation: Whether an employee departs the firm freely or involuntarily, it's critical to manage the transition well and perform exit interviews to ensure a pleasant final impression.</w:t>
      </w:r>
    </w:p>
    <w:p w14:paraId="180B0ED2" w14:textId="2481C1FF" w:rsidR="0055533E" w:rsidRPr="009A1B54" w:rsidRDefault="0055533E" w:rsidP="0055533E">
      <w:pPr>
        <w:rPr>
          <w:rFonts w:ascii="Arial" w:hAnsi="Arial" w:cs="Arial"/>
          <w:sz w:val="28"/>
        </w:rPr>
      </w:pPr>
      <w:r w:rsidRPr="0055533E">
        <w:rPr>
          <w:rFonts w:ascii="Arial" w:hAnsi="Arial" w:cs="Arial"/>
          <w:sz w:val="28"/>
        </w:rPr>
        <w:lastRenderedPageBreak/>
        <w:t>Effectively managing the employee life cycle is essential for organisational success</w:t>
      </w:r>
      <w:r>
        <w:rPr>
          <w:rFonts w:ascii="Arial" w:hAnsi="Arial" w:cs="Arial"/>
          <w:sz w:val="28"/>
        </w:rPr>
        <w:t>.</w:t>
      </w:r>
    </w:p>
    <w:p w14:paraId="3E4C8159" w14:textId="77777777" w:rsidR="0055533E" w:rsidRPr="0055533E" w:rsidRDefault="0055533E" w:rsidP="0055533E">
      <w:pPr>
        <w:rPr>
          <w:rFonts w:ascii="Arial" w:hAnsi="Arial" w:cs="Arial"/>
          <w:sz w:val="28"/>
        </w:rPr>
      </w:pPr>
    </w:p>
    <w:p w14:paraId="707F3A3E" w14:textId="77777777" w:rsidR="0055533E" w:rsidRPr="0055533E" w:rsidRDefault="0055533E" w:rsidP="0055533E">
      <w:pPr>
        <w:rPr>
          <w:rFonts w:ascii="Arial" w:hAnsi="Arial" w:cs="Arial"/>
          <w:sz w:val="28"/>
        </w:rPr>
      </w:pPr>
    </w:p>
    <w:sectPr w:rsidR="0055533E" w:rsidRPr="005553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B54"/>
    <w:rsid w:val="0003197E"/>
    <w:rsid w:val="00137D53"/>
    <w:rsid w:val="0055533E"/>
    <w:rsid w:val="0083178E"/>
    <w:rsid w:val="009A1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FEB819"/>
  <w15:chartTrackingRefBased/>
  <w15:docId w15:val="{76DDB110-41D3-451C-8D9C-EB2157B2A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236</Words>
  <Characters>1349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Chowdhury (STU120812)</dc:creator>
  <cp:keywords/>
  <dc:description/>
  <cp:lastModifiedBy>Md Chowdhury (STU120812)</cp:lastModifiedBy>
  <cp:revision>6</cp:revision>
  <dcterms:created xsi:type="dcterms:W3CDTF">2023-10-17T20:42:00Z</dcterms:created>
  <dcterms:modified xsi:type="dcterms:W3CDTF">2023-10-17T21:01:00Z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0c36285a-fc3e-4d9b-8618-0167c13cd455</vt:lpwstr>
  </property>
</Properties>
</file>