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b/>
          <w:color w:val="000000"/>
          <w:spacing w:val="0"/>
          <w:position w:val="0"/>
          <w:sz w:val="22"/>
          <w:shd w:fill="auto" w:val="clear"/>
        </w:rPr>
      </w:pPr>
    </w:p>
    <w:p>
      <w:pPr>
        <w:spacing w:before="0" w:after="0" w:line="360"/>
        <w:ind w:right="0" w:left="0" w:firstLine="0"/>
        <w:jc w:val="center"/>
        <w:rPr>
          <w:rFonts w:ascii="Arial" w:hAnsi="Arial" w:cs="Arial" w:eastAsia="Arial"/>
          <w:b/>
          <w:color w:val="000000"/>
          <w:spacing w:val="0"/>
          <w:position w:val="0"/>
          <w:sz w:val="22"/>
          <w:shd w:fill="auto" w:val="clear"/>
        </w:rPr>
      </w:pPr>
      <w:r>
        <w:object w:dxaOrig="2745" w:dyaOrig="1094">
          <v:rect xmlns:o="urn:schemas-microsoft-com:office:office" xmlns:v="urn:schemas-microsoft-com:vml" id="rectole0000000000" style="width:137.250000pt;height:54.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Arial" w:hAnsi="Arial" w:cs="Arial" w:eastAsia="Arial"/>
          <w:b/>
          <w:color w:val="000000"/>
          <w:spacing w:val="0"/>
          <w:position w:val="0"/>
          <w:sz w:val="22"/>
          <w:shd w:fill="auto" w:val="clear"/>
        </w:rPr>
      </w:pPr>
    </w:p>
    <w:tbl>
      <w:tblPr/>
      <w:tblGrid>
        <w:gridCol w:w="2261"/>
        <w:gridCol w:w="6076"/>
      </w:tblGrid>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Title:</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Individual Essay</w:t>
            </w:r>
          </w:p>
        </w:tc>
      </w:tr>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Module Name:</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Global Business Management</w:t>
            </w:r>
          </w:p>
        </w:tc>
      </w:tr>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Module Code:</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LCBB4005</w:t>
            </w:r>
          </w:p>
        </w:tc>
      </w:tr>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Student Name:</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Arial Black" w:hAnsi="Arial Black" w:cs="Arial Black" w:eastAsia="Arial Black"/>
                <w:b/>
                <w:color w:val="auto"/>
                <w:spacing w:val="0"/>
                <w:position w:val="0"/>
                <w:sz w:val="20"/>
                <w:shd w:fill="auto" w:val="clear"/>
              </w:rPr>
              <w:t xml:space="preserve">Raducu Ionut Voinic</w:t>
            </w:r>
          </w:p>
        </w:tc>
      </w:tr>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Student Number:</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Black" w:hAnsi="Arial Black" w:cs="Arial Black" w:eastAsia="Arial Black"/>
                <w:b/>
                <w:color w:val="auto"/>
                <w:spacing w:val="0"/>
                <w:position w:val="0"/>
                <w:sz w:val="22"/>
                <w:shd w:fill="auto" w:val="clear"/>
              </w:rPr>
              <w:t xml:space="preserve">2241286</w:t>
            </w:r>
          </w:p>
        </w:tc>
      </w:tr>
      <w:tr>
        <w:trPr>
          <w:trHeight w:val="255" w:hRule="auto"/>
          <w:jc w:val="center"/>
        </w:trPr>
        <w:tc>
          <w:tcPr>
            <w:tcW w:w="226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spacing w:val="0"/>
                <w:position w:val="0"/>
                <w:sz w:val="22"/>
                <w:shd w:fill="auto" w:val="clear"/>
              </w:rPr>
            </w:pPr>
            <w:r>
              <w:rPr>
                <w:rFonts w:ascii="Arial" w:hAnsi="Arial" w:cs="Arial" w:eastAsia="Arial"/>
                <w:b/>
                <w:color w:val="000000"/>
                <w:spacing w:val="0"/>
                <w:position w:val="0"/>
                <w:sz w:val="22"/>
                <w:shd w:fill="auto" w:val="clear"/>
              </w:rPr>
              <w:t xml:space="preserve">Lecturer Name:</w:t>
            </w:r>
          </w:p>
        </w:tc>
        <w:tc>
          <w:tcPr>
            <w:tcW w:w="607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r>
    </w:tbl>
    <w:p>
      <w:pPr>
        <w:spacing w:before="0" w:after="0" w:line="360"/>
        <w:ind w:right="0" w:left="0" w:firstLine="0"/>
        <w:jc w:val="center"/>
        <w:rPr>
          <w:rFonts w:ascii="Arial" w:hAnsi="Arial" w:cs="Arial" w:eastAsia="Arial"/>
          <w:color w:val="000000"/>
          <w:spacing w:val="0"/>
          <w:position w:val="0"/>
          <w:sz w:val="22"/>
          <w:shd w:fill="auto" w:val="clear"/>
        </w:rPr>
      </w:pPr>
    </w:p>
    <w:p>
      <w:pPr>
        <w:spacing w:before="0" w:after="0" w:line="360"/>
        <w:ind w:right="0" w:left="0" w:firstLine="0"/>
        <w:jc w:val="center"/>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br/>
      </w:r>
    </w:p>
    <w:p>
      <w:pPr>
        <w:spacing w:before="0" w:after="160" w:line="259"/>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 </w:t>
      </w:r>
    </w:p>
    <w:p>
      <w:pPr>
        <w:spacing w:before="0" w:after="160" w:line="259"/>
        <w:ind w:right="0" w:left="0" w:firstLine="0"/>
        <w:jc w:val="left"/>
        <w:rPr>
          <w:rFonts w:ascii="Arial" w:hAnsi="Arial" w:cs="Arial" w:eastAsia="Arial"/>
          <w:b/>
          <w:color w:val="000000"/>
          <w:spacing w:val="0"/>
          <w:position w:val="0"/>
          <w:sz w:val="22"/>
          <w:shd w:fill="auto" w:val="clear"/>
        </w:rPr>
      </w:pPr>
    </w:p>
    <w:p>
      <w:pPr>
        <w:spacing w:before="0" w:after="0" w:line="360"/>
        <w:ind w:right="0" w:left="0" w:firstLine="0"/>
        <w:jc w:val="both"/>
        <w:rPr>
          <w:rFonts w:ascii="Arial" w:hAnsi="Arial" w:cs="Arial" w:eastAsia="Arial"/>
          <w:b/>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external business environment has a significant impact on businesses' success. According to Boone, Kurtz, and Berston (2019), environmental factors encompass economic, social, political, and technological factors that might affect business success. Businesses can also influence the external environment through their actions. In economic downturns, consumers may spend less, demand for products and services may diminish, and businesses may compete harder for customers (Noon and Morrell, 2017). When economic conditions are good, businesses can take advantage of several development and expansion opportunities. Social factors like increased environmental consciousness or consumer lifestyle changes may spur sustainable product demand or new market sectors. Political regulations and policies can affect industry practises, entrance barriers, and incentives and punishments for businesses. Technology's rapid development can affect business goals, client preferences, and operational procedures.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Business success depends on being aware of and responding to these external factors. It involves monitoring the external environment, identifying opportunities and threats, and creating plans to take advantage of or avoid them (Fleisher and Bensoussan, 2015). By aligning strategy and operations with environmental conditions, businesses may develop, compete, and survive.</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essay aims to examine how corporate behaviours affect the external business environment. It will focus on a few key areas to better understand and research this relationship. Wages and compensation structures, corporate ethics and social responsibilities, technology governance, new technology adoption, and altruism are examples.</w:t>
      </w:r>
    </w:p>
    <w:p>
      <w:pPr>
        <w:spacing w:before="0" w:after="0" w:line="360"/>
        <w:ind w:right="0" w:left="0" w:firstLine="0"/>
        <w:jc w:val="both"/>
        <w:rPr>
          <w:rFonts w:ascii="Arial" w:hAnsi="Arial" w:cs="Arial" w:eastAsia="Arial"/>
          <w:color w:val="000000"/>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Discussion</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term "corporate governance" describes the framework for managing and regulating businesses (Mallin, 2016). Stakeholders include owners/investors, executives/managers, workers/members, clients/customers, and the community at large. As it provides a framework for fostering openness, accountability, and ethical behaviour within organisations, effective corporate governance is crucial for the success of the business (Sharma, 2018). It guarantees that businesses act in ways that benefit all of their constituents, not just their stockholders, and that they follow all applicable laws and regulations.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a business's external environment, corporate governance plays a major role. By boosting investor confidence, luring investments, and promoting economic stability, good governance practises help create a hospitable business environment (Gro</w:t>
      </w:r>
      <w:r>
        <w:rPr>
          <w:rFonts w:ascii="Arial" w:hAnsi="Arial" w:cs="Arial" w:eastAsia="Arial"/>
          <w:color w:val="000000"/>
          <w:spacing w:val="0"/>
          <w:position w:val="0"/>
          <w:sz w:val="22"/>
          <w:shd w:fill="auto" w:val="clear"/>
        </w:rPr>
        <w:t xml:space="preserve">şanu et al., 2015). Investors and creditors are more ready to work with and lend money to businesses that have established robust governance procedures. Relationships with customers, suppliers, and other business partners can all benefit from an increase in an organisation's reputation and credibility due to good governance practises.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principles and motivations that underpin good corporate governance are multifaceted. Managing risks, encouraging ethical behaviour, being transparent, and safeguarding shareholders' rights are all examples of these (Du et al., 2018). Corporate governance attempts to align the interests of shareholders and management by safeguarding shareholder rights, ensuring that decisions are made in the company's best interests.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Furthermore, boards of directors that are both independent and answerable to shareholders play an integral role in good governance. They make sure management is looking out for the company's best interests by providing oversight, strategic guidance, and monitoring its actions (Lehn, 2021). Ethical behaviour and transparency are essential components of corporate governance because they build confidence and uphold the company's reputation. To ensure the company's long-term viability and resilience, good governance necessitates the identification and management of risks.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the business environment, ethical behaviour is essential since it contributes to the development of trust, the upkeep of reputation, and the improvement of stakeholder relationships. Long-term prosperity and survival are boosted as a result as well. According to Boone, Kurtz, and Berston (2019), ethical behaviour is crucial. They claim that ethical behaviour improves the company's culture, motivates workers, and makes customers more loyal. In addition, the positive effect of ethical behaviour on brand reputation and customer perception is highlighted by Ferrell, Harrison, Ferrell, and Hair (2019), who investigate the connection between business ethics, corporate social responsibility, and brand attitudes. Understanding the relevance, influence, and external environment of business ethics, as well as the theories and motivations behind ethical practises, is essential while discussing this topic (Hur and Kim, 2017).</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external environment, which includes society, the economy, and the natural environment, is significantly impacted by ethical business practises. Gro</w:t>
      </w:r>
      <w:r>
        <w:rPr>
          <w:rFonts w:ascii="Arial" w:hAnsi="Arial" w:cs="Arial" w:eastAsia="Arial"/>
          <w:color w:val="000000"/>
          <w:spacing w:val="0"/>
          <w:position w:val="0"/>
          <w:sz w:val="22"/>
          <w:shd w:fill="auto" w:val="clear"/>
        </w:rPr>
        <w:t xml:space="preserve">şanu et al. (2015) emphasise the importance of ethical behaviour in creating a business-friendly environment and the impact of country-level governance on entrepreneurship. Mallin (2016) discusses corporate governance and how ethics promote responsibility, openness, and equity in business. Vashchenko (2017) also provides an external perspective on corporate social responsibility (CSR) and its impacts, emphasising the importance of ethical motivations in corporate initiatives.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Many theories and motivations drive businesses' ethics. Sharma (2018) discusses how corporate governance structures may impact business ethics.  Ethical behaviour is emphasised in Du Plessis, Hargovan, and Harris's (2018) presentation of modern corporate governance principles. Demirtas and Akdogan (2015) examine the impact that ethical leadership has on organisational ethics and highlight the significance of leaders' behaviour in establishing an organisation's ethical atmosphere. More so, the inherent motivations that drive ethical behaviour are revealed by Guillén, Ferrero, and Hoffman (2015), who investigate ethical and spiritual motivations in the workplace.</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term "Corporate Social Responsibility" (CSR) describes an organisation's efforts to minimise negative effects on the community and the natural environment through responsible business practises (Mallin, 2016. Sustainability is the practise of incorporating social and environmental considerations into daily business practises and stakeholder engagement. CSR is important since it can benefit both the company and society in the long run (Boone, Kurtz, and Berston, 2019).</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There are many ways in which CSR initiatives might affect the external environment. By encouraging openness, moral behaviour, and stakeholder participation, they can, in the first place, contribute to a better business environment (Shnayder, Rijnsoever, and Hekkert, 2016). Companies can increase their credibility with customers, investors, and other stakeholders by practising good corporate governance and social responsibility (Gro</w:t>
      </w:r>
      <w:r>
        <w:rPr>
          <w:rFonts w:ascii="Arial" w:hAnsi="Arial" w:cs="Arial" w:eastAsia="Arial"/>
          <w:color w:val="000000"/>
          <w:spacing w:val="0"/>
          <w:position w:val="0"/>
          <w:sz w:val="22"/>
          <w:shd w:fill="auto" w:val="clear"/>
        </w:rPr>
        <w:t xml:space="preserve">şanu et al., 2015; Mallin, 2016). Furthermore, CSR initiatives can positively benefit the society and environment, solving social and environmental challenges and helping sustainable development (Sharma, 2018).</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Businesses conduct CSR initiatives for a variety of reasons, including intrinsic and extrinsic motivations. The company's intrinsic motivations are supported by its core values, beliefs, and ethics. These motivations include altruism, morality, and the want to change the world (Guillén, Ferrero, and Hoffman, 2015; Davies and Gutsche, 2016). External factors that might drive extrinsic motivations include legal requirements, stakeholder demands, and the pursuit of competitive advantage. Compliance is a popular extrinsic driver for CSR initiatives due to the negative consequences of noncompliance with laws and regulations (Ferrell, Harrison, Ferrell, and Hair, 2019).</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Several theories provide frameworks for assessing motivations and supporting CSR initiatives. Stakeholder theory states that decision-making should include the demands and priorities of all relevant parties, not only shareholders (Du et al., 2018). This theory suggests that listening to and meeting stakeholders' requirements might increase a company's long-term success. The institutional theory states that businesses implement CSR to gain legitimacy and meet societal expectations. Baumeister (2016) believes that self-determination theory suggests intrinsic motivation comes from achieving autonomy, competence, and relatedness demands. According to this CSR theory, companies may be naturally motivated to engage in socially responsible conduct to address these psychological needs and promote employee well-being (OpokuDakwa, Chen, and Rupp, 2018).</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Ethical decision-making, CSR initiatives, and stakeholder relationships are all influenced by altruism, which has a huge impact on business (Guinot, Chiva, and Mallén, 2015). Altruism is the practise of placing the needs of others before one's own (Boone, Kurtz, and Berston, 2019). In the business world, altruism refers to actions that prioritise the needs of others over those of one's self, employer, community, and environment. Ethical business practises, philanthropy, environmental sustainability, and employee fairness are examples of altruistic behaviour.</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Altruism is beneficial to a business environment. It boosts brand awareness. Customers trust businesses that help the community and environment (Ferrell, Harrison, Ferrell, and Hair, 2019). This could boost brand advocacy, client loyalty, and social consciousness. Altruism increases employee motivation, loyalty, and productivity. When they believe their company cares about them and others, employees are more engaged and connected at work (Demirtas and Akdogan, 2015). Altruistic leadership promotes ethics and a positive work environment (Mallen et al.,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Altruism contributes to the external environment by solving social and environmental challenges (Mallén et al., 2015). Businesses can play a significant role in sustainable practises, inequality reduction, and community support (Gro</w:t>
      </w:r>
      <w:r>
        <w:rPr>
          <w:rFonts w:ascii="Arial" w:hAnsi="Arial" w:cs="Arial" w:eastAsia="Arial"/>
          <w:color w:val="000000"/>
          <w:spacing w:val="0"/>
          <w:position w:val="0"/>
          <w:sz w:val="22"/>
          <w:shd w:fill="auto" w:val="clear"/>
        </w:rPr>
        <w:t xml:space="preserve">şanu et al., 2015). Businesses that consider community and environmental impacts can help create a more fair and sustainable society.</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Altruistic businesspeople have many motivations and guiding principles. Ethics and morality drive some businesses (Sharma, 2018). Lehn (2021) and Mallin (2016) Ethical leadership and good corporate governance can help firms behave ethically. Other businesses may be motivated to improve their brand image, attract new customers, and outperform the competition (Ferrell and Fraedrich, 2021). To appease stakeholders, comply with the law, or protect their brand, businesses may engage in charity initiatives.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Fairness, integrity, transparency, and accountability are among the guiding principles of business ethics, according to Du Plessis, Hargovan, and Harris' (2018) research. Fairness is shown in how an organisation treats its employees, customers, and community. A culture of transparency and accountability benefits CSR initiatives, environmental impact reporting, and stakeholder engagement (Guillén, Ferrero, and Hoffman,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Pay structures determine how workers are paid. Compensation structures can drastically impact an organisation's internal dynamics and external environment (Nijhuis, 2016). Fair pay structures are difficult to sustain. Inequitable pay structures, which workers see as discounting their job, can lower motivation, work satisfaction, and turnover (Boone, Kurtz, and Berston, 2019). Organisations must carefully design their pay structures to ensure internal equity, or remuneration that matches work value.</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Many businesses worry about the gender wage gap. Despite gender equality, women's pay for comparable employment is lower. To fix the gender pay gap, companies must analyse their compensation structures and eliminate any biases or discrimination (Mallin, 2016). Pay structures affect organisations' external environments. A company's salary may determine its employer’s competitiveness. High minimum wages may increase labour expenses, lowering a company's global competitiveness (Grecu et al., 2022). The perceived fairness of compensation structures can also affect an organisation's reputation, brand image, customer loyalty, and stakeholder opinions (Ferrell, Harrison, Ferrell, and Hair, 2019).</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Many compensation structures have their own theories and motivations. Individuals are motivated by the ratio of their inputs (effort or abilities) to their outcomes (compensation) compared to others (Baumeister, 2016), a basic premise of equity theory and one reason for pay structures. Equity theory says that people will work more if they think their pay is comparable to their peers. Another theory, Self-Determination Theory (SDT), emphasises workplace intrinsic motivation (Olafsen et al., 2015). SDT says workers are revitalised when they can exercise their freedom, enhance their abilities, and connect with others (Manganelli, Thibault-Landry, Forest, and Carpentier, 2018). Pay structures that give employees autonomy, new skills, and meaningful connections boost intrinsic motivation and job satisfaction. Institutional and cultural factors can also affect pay structures (Kanfer, Frese, and Johnson, 2017). Minimum wages can be affected by government regulation and labour laws (Nijhuis, 2016). Cultural ideals like individual success versus collectivism can affect pay structures (Guillén, Ferrero, and Hoffman,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Modern businesses thrive on technology adoption. It sets organisational strategies, influences the external business environment, and provides businesses with multiple motivations and rewards (Taherdoost, 2018). Taherdoost, (2018) discusses business technology adoption, its effects on the external environment, and its benefits and motivations. Technology adoption is essential for businesses to stay competitive and meet client needs. Cutting-edge technology improves efficiency, output, and customer happiness. Businesses should use cutting-edge solutions in order to outperform competitors, enter new markets, and increase market share. Technology adoption improves process optimisation, cost reduction, and efficiency. Adopting cutting-edge technology makes businesses appear inventive and flexible, which employees want.</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adoption of new technologies affects the external business environment. New technologies can change business models, introduce new markets, and change competitiveness (Lai, 2017). Early adopters of new technologies have a competitive advantage over those who wait. Technology adoption affects supply chain dynamics, allowing stakeholders to collaborate and communicate. Technological advancements have changed norms and governance frameworks, forcing businesses to adapt and comply.</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New technologies are used by businesses for various motivations and benefits. Motivation comes from wanting to improve. Technology can automate tedious tasks and free up workers' time for higher-value activities (Lai, 2017). Another motivation is using technology to provide more personalised and useful services. Businesses can also benefit from better insights and options due to data analytics made available by widespread technology adoption. Adopting cutting-edge technologies helps businesses keep up with and even beat the competition and opens new markets and client bases. The widespread adoption of technology can also have beneficial environmental and social effects if sustainable practices are promoted and corporate social responsibility is promoted (Nguyen, Newby, and Macaulay,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Unique work operations are imaginative business practises that differ from competitors. The corporate structure, ethics, corporate social responsibility (CSR), and employee motivation tactics are only a few examples of the types of operations that may be incorporated into these initiatives (Mallin, 2016).  Corporate governance practises are a unique work operation. The word "corporate governance" refers to the framework work for running a company. Accountability, openness, and ethics must guide every organisational decision-making (Boone, Kurtz, and Berston, 2019). Solid corporate governance improves investor trust, investment, and longevity. Because they divide ownership and control, have independent board members, and maintain strong internal controls, such organisations perform better and have a positive impact on the external environment (Gro</w:t>
      </w:r>
      <w:r>
        <w:rPr>
          <w:rFonts w:ascii="Arial" w:hAnsi="Arial" w:cs="Arial" w:eastAsia="Arial"/>
          <w:color w:val="000000"/>
          <w:spacing w:val="0"/>
          <w:position w:val="0"/>
          <w:sz w:val="22"/>
          <w:shd w:fill="auto" w:val="clear"/>
        </w:rPr>
        <w:t xml:space="preserve">şanu et al.,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adoption of highly ethical practises is another example of a distinctive work operation. Ferrell et al. (2019) define ethical business conduct as obeying moral principles and norms, being fair to stakeholders, and considering social and environmental impacts. Ethical businesses generate trust from customers, employees, and the community (Brooks and Dunn, 2020). This raises brand awareness and customer loyalty. Ethical leadership also improves an organisation's ethics and reduces employee turnover, according to Demirtas and Akdogan (2015).</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Unique work operations may be utilised for many purposes. One motivation is the organisation's long-term prosperity and sustainability. Corporate social responsibility (CSR) initiatives, ethical behaviour, and good corporate governance improve stakeholder relations, employee morale, and an organisation's health. Organisations may adopt unique work operations to meet legal and regulatory requirements, industry best practises, or consumer and investor needs (Davies and Gutsche, 2016).</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adoption of unique work operations can benefit organisations in several ways. It boosts productivity and competitiveness first. Effective corporate governance can improve decision-making, reduce conflicts of interest, and reduce risks, which improves financial results (Asante Boadi et al., 2020). Second, businesses that embrace CSR initiatives and ethical practises perceive a boost in brand reputation, customer loyalty, and socially conscious consumer interest. Finally, Ali et al. (2020) found that innovative work operations promote employee motivation, engagement, productivity, and job satisfaction.</w:t>
      </w:r>
    </w:p>
    <w:p>
      <w:pPr>
        <w:spacing w:before="0" w:after="0" w:line="360"/>
        <w:ind w:right="0" w:left="0" w:firstLine="0"/>
        <w:jc w:val="both"/>
        <w:rPr>
          <w:rFonts w:ascii="Arial" w:hAnsi="Arial" w:cs="Arial" w:eastAsia="Arial"/>
          <w:color w:val="000000"/>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 </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essay discussed business behaviour and its effects on the external environment. This essay examined unique corporate practises such as good corporate governance, ethical practises, and work social responsibility (CSR) initiatives. These unique work operations set companies different and help them flourish in the long run. Sound corporate governance, including accountability, transparency, and ethics, boosts investor trust and long-term viability. Ethical behaviour follows moral principles, treating stakeholders fairly, and considering social and environmental impacts to build trust, brand reputation, and consumer loyalty. Integrating social and environmental issues into business operations through CSR initiatives can help businesses contribute to sustainable development, tackle societal challenges, and gain loyal customers.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Business behaviour has a significant impact on the external environment. Novel work practises helping the external environment in many ways. Good corporate governance helps financial markets by improving transparency and accountability. Ethical behaviour improves society and stakeholder relations. CSR initiatives assist companies to address social challenges and promote sustainable development by incorporating social and environmental concerns into their operations. Adoption of new work operations can impact associated businesses and marketplaces. When other businesses set higher standards through good corporate governance, ethical practises, and CSR initiatives, businesses may be inspired to enhance their own operations. </w:t>
      </w:r>
    </w:p>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40"/>
        <w:ind w:right="0" w:left="0" w:firstLine="0"/>
        <w:jc w:val="left"/>
        <w:rPr>
          <w:rFonts w:ascii="Arial" w:hAnsi="Arial" w:cs="Arial" w:eastAsia="Arial"/>
          <w:b/>
          <w:color w:val="000000"/>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Ali, F., Ashfaq, M., Begum, S., and Ali, A. (2020). How “Green” thinking and altruism translate into purchasing intentions for electronics products: The intrinsic-extrinsic motivation mechanism. Sustainable Production and Consumption, 24, 281-291.</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Asante Boadi, E., He, Z., Bosompem, J., Opata, C. N., and Boadi, E. K. (2020). Employees’ perception of corporate social responsibility (CSR) and its effects on internal outcomes. The Service Industries Journal, 40(9-10), 611-632.</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Baumeister, R. F. (2016). Toward a general theory of motivation: Problems, challenges, opportunities, and the big picture. Motivation and Emotion, 40, 1-10.</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Boone, L. E., Kurtz, D. L., and Berston, S. (2019). Contemporary business. John Wiley and Sons.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Brooks, L. J., and Dunn, P. (2020). Business and professional ethics. Cengage Learning.</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Davies, I. A., and Gutsche, S. (2016). Consumer motivations for mainstream “ethical” consumption. European Journal of Marketing, 50(7/8), 1326-1347.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Demirtas, O., and Akdogan, A. A. (2015). The effect of ethical leadership behavior on ethical climate, turnover intention, and affective commitment. Journal of Business Ethics, 130, 59-67.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Du Plessis, J. J., Hargovan, A., and Harris, J. (2018). Principles of contemporary corporate governance. Cambridge University Press.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Ferrell, O. C., and Fraedrich, J. (2021). Business ethics: Ethical decision making and cases. Cengage learning.</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Ferrell, O. C., Harrison, D. E., Ferrell, L., and Hair, J. F. (2019). Business ethics, corporate social responsibility, and brand attitudes: An exploratory study. Journal of Business Research, 95, 491-501.</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Fleisher, C. S., and Bensoussan, B. E. (2015). Business and competitive analysis: effective application of new and classic methods. FT press.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Grecu, A., Sofka, W., Larsen, M. M., and Pedersen, T. (2022). Unintended signals: Why companies with a history of offshoring have to pay wage penalties for new hires. Journal of International Business Studies, 1-16.</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Gro</w:t>
      </w:r>
      <w:r>
        <w:rPr>
          <w:rFonts w:ascii="Arial" w:hAnsi="Arial" w:cs="Arial" w:eastAsia="Arial"/>
          <w:color w:val="000000"/>
          <w:spacing w:val="0"/>
          <w:position w:val="0"/>
          <w:sz w:val="22"/>
          <w:shd w:fill="auto" w:val="clear"/>
        </w:rPr>
        <w:t xml:space="preserve">şanu, A., Boţa-Avram, C., Răchişan, P. R., Vesselinov, R., and Tiron-Tudor, A. (2015). The influence of country-level governance on the business environment and entrepreneurship: A global perspective. Amfiteatru Economic Journal, 17(38), 60-75.</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Guillén, M., Ferrero, I., and Hoffman, W. M. (2015). The neglected ethical and spiritual motivations in the workplace. Journal of business ethics, 128, 803-816.</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Guinot, J., Chiva, R., and Mallén, F. (2015). The effects of altruism and relationship conflict on organisational learning. International Journal of Conflict Management.</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Hur, W. M., and Kim, Y. (2017). How does culture improve consumer engagement in CSR initiatives? The mediating role of motivational attributions. Corporate Social Responsibility and Environmental Management, 24(6), 620-633.</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Kanfer, R., Frese, M., and Johnson, R. E. (2017). Motivation related to work: A century of progress. Journal of Applied Psychology, 102(3), 338.</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Lai, P. C. (2017). The literature review of technology adoption models and theories for the novelty technology. JISTEM-Journal of Information Systems and Technology Management, 14, 21-38.</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Lehn, K. (2021). Corporate governance and corporate agility. Journal of Corporate Finance, 66, 101929.</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Mallén, F., Chiva, R., Alegre, J., and Guinot, J. (2015). Are altruistic leaders worthy? The role of organisational learning capability. International Journal of manpower.</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Mallin, C. A. (2016). Corporate governance. Oxford university press.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Manganelli, L., Thibault-Landry, A., Forest, J., and Carpentier, J. (2018). Self-determination theory can help you generate performance and well-being in the workplace: A review of the literature. Advances in Developing Human Resources, 20(2), 227-240.</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Nguyen, T. H., Newby, M., and Macaulay, M. J. (2015). Information technology adoption in small business: Confirmation of a proposed framework. Journal of Small Business Management, 53(1), 207-227.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Nijhuis, D. O. (2016). Low Pay, Wage Relativities, and Labour’s First Attempt to Introduce a Statutory National Minimum Wage in the United Kingdom. Journal of Policy History, 28(1), 81-104.</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Noon, M., and Morrell, K. (2017). The realities of work: Experiencing work and employment in contemporary society. Bloomsbury Publishing.</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Olafsen, A. H., Halvari, H., Forest, J., and Deci, E. L. (2015). Show them the money? The role of pay, managerial need support, and justice in a self</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determination theory model of intrinsic work motivation. Scandinavian journal of psychology, 56(4), 447-457.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Opoku</w:t>
      </w:r>
      <w:r>
        <w:rPr>
          <w:rFonts w:ascii="Calibri" w:hAnsi="Calibri" w:cs="Calibri" w:eastAsia="Calibri"/>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Dakwa, A., Chen, C. C., and Rupp, D. E. (2018). CSR initiative characteristics and employee engagement: An impact</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based perspective. Journal of Organisational Behavior, 39(5), 580-593.</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Sharma, D. N. K. (2018). Corporate Governance and Its Relation to Business.</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Shnayder, L., Van Rijnsoever, F. J., and Hekkert, M. P. (2016). Motivations for Corporate Social Responsibility in the packaged food industry: an institutional and stakeholder management perspective. Journal of Cleaner Production, 122, 212-227.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Taherdoost, H. (2018). A review of technology acceptance and adoption models and theories. Procedia manufacturing, 22, 960-967.</w:t>
      </w:r>
    </w:p>
    <w:p>
      <w:pPr>
        <w:spacing w:before="0" w:after="0" w:line="360"/>
        <w:ind w:right="0" w:left="440" w:hanging="44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Vashchenko, M. (2017). An external perspective on CSR: What matters and what does not?. Business Ethics: A European Review, 26(4), 396-412.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