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ettings.xml" ContentType="application/vnd.openxmlformats-officedocument.wordprocessingml.settings+xml"/>
  <Override PartName="/word/websettings.xml" ContentType="application/vnd.openxmlformats-officedocument.wordprocessingml.webSettings+xml"/>
  <Override PartName="/customxml/itemprops1.xml" ContentType="application/vnd.openxmlformats-officedocument.customXmlProperties+xml"/>
  <Override PartName="/word/styles.xml" ContentType="application/vnd.openxmlformats-officedocument.wordprocessingml.styles+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body>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center"/>
        <w:rPr>
          <w:rFonts w:cs="Times New Roman"/>
          <w:b/>
          <w:sz w:val="32"/>
          <w:szCs w:val="24"/>
          <w:rtl w:val="off"/>
          <w:lang w:val="en-GB" w:eastAsia="en-US"/>
        </w:rPr>
      </w:pPr>
      <w:r>
        <w:rPr>
          <w:rFonts w:ascii="Times New Roman" w:cs="Times New Roman" w:eastAsiaTheme="majorEastAsia"/>
          <w:b/>
          <w:sz w:val="32"/>
          <w:szCs w:val="24"/>
          <w:rtl w:val="off"/>
          <w:lang w:val="en-GB" w:eastAsia="en-US"/>
        </w:rPr>
        <w:t>ASSESSMENT 2</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center"/>
        <w:rPr>
          <w:rFonts w:cs="Times New Roman" w:eastAsiaTheme="majorEastAsia"/>
          <w:sz w:val="32"/>
          <w:szCs w:val="24"/>
          <w:rtl w:val="off"/>
          <w:lang w:val="en-GB" w:eastAsia="en-US"/>
        </w:rPr>
      </w:pP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center"/>
        <w:rPr/>
      </w:pP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center"/>
        <w:rPr/>
      </w:pP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eastAsia="Arial"/>
          <w:b/>
          <w:sz w:val="32"/>
          <w:szCs w:val="32"/>
          <w:rtl w:val="off"/>
          <w:lang w:val="en-GB" w:eastAsia="en-IN"/>
        </w:rPr>
      </w:pPr>
      <w:r>
        <w:rPr>
          <w:rFonts w:ascii="Times New Roman" w:cs="Times New Roman" w:eastAsia="Arial"/>
          <w:b/>
          <w:sz w:val="32"/>
          <w:szCs w:val="32"/>
          <w:rtl w:val="off"/>
          <w:lang w:val="en-GB" w:eastAsia="en-IN"/>
        </w:rPr>
        <w:t xml:space="preserve">  </w:t>
      </w: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eastAsia="Arial"/>
          <w:b/>
          <w:sz w:val="32"/>
          <w:szCs w:val="32"/>
          <w:rtl w:val="off"/>
          <w:lang w:val="en-GB" w:eastAsia="en-IN"/>
        </w:rPr>
      </w:pP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eastAsia="Arial"/>
          <w:b/>
          <w:sz w:val="32"/>
          <w:szCs w:val="32"/>
          <w:rtl w:val="off"/>
          <w:lang w:val="en-GB" w:eastAsia="en-IN"/>
        </w:rPr>
      </w:pP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eastAsia="Arial"/>
          <w:b/>
          <w:sz w:val="32"/>
          <w:szCs w:val="32"/>
          <w:rtl w:val="off"/>
          <w:lang w:val="en-GB" w:eastAsia="en-IN"/>
        </w:rPr>
      </w:pP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eastAsia="Arial"/>
          <w:b/>
          <w:sz w:val="32"/>
          <w:szCs w:val="32"/>
          <w:rtl w:val="off"/>
          <w:lang w:val="en-GB" w:eastAsia="en-IN"/>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eastAsia="Arial"/>
          <w:b/>
          <w:sz w:val="32"/>
          <w:szCs w:val="32"/>
          <w:rtl w:val="off"/>
          <w:lang w:val="en-GB" w:eastAsia="en-IN"/>
        </w:rPr>
      </w:pPr>
      <w:r>
        <w:rPr>
          <w:rFonts w:ascii="Times New Roman" w:cs="Times New Roman" w:eastAsia="Arial"/>
          <w:b/>
          <w:sz w:val="32"/>
          <w:szCs w:val="32"/>
          <w:rtl w:val="off"/>
          <w:lang w:val="en-GB" w:eastAsia="en-IN"/>
        </w:rPr>
        <w:t xml:space="preserve">                                Module:International Financial Management</w:t>
      </w: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eastAsia="Arial"/>
          <w:b/>
          <w:sz w:val="32"/>
          <w:szCs w:val="32"/>
          <w:rtl w:val="off"/>
          <w:lang w:val="en-GB" w:eastAsia="en-IN"/>
        </w:rPr>
      </w:pP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eastAsia="Arial"/>
          <w:b/>
          <w:sz w:val="32"/>
          <w:szCs w:val="32"/>
          <w:rtl w:val="off"/>
          <w:lang w:val="en-GB" w:eastAsia="en-IN"/>
        </w:rPr>
      </w:pPr>
      <w:r>
        <w:rPr>
          <w:rFonts w:ascii="Times New Roman" w:cs="Times New Roman" w:eastAsia="Arial"/>
          <w:b/>
          <w:sz w:val="32"/>
          <w:szCs w:val="32"/>
          <w:rtl w:val="off"/>
          <w:lang w:val="en-GB" w:eastAsia="en-IN"/>
        </w:rPr>
        <w:t>Module number: LCBB6002</w:t>
      </w: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Segoe UI"/>
          <w:color w:val="000000"/>
          <w:sz w:val="18"/>
          <w:lang w:val="en-US"/>
        </w:rPr>
      </w:pPr>
      <w:r>
        <w:rPr>
          <w:rFonts w:ascii="Times New Roman" w:cs="Times New Roman" w:eastAsia="Arial"/>
          <w:b/>
          <w:sz w:val="32"/>
          <w:szCs w:val="32"/>
          <w:rtl w:val="off"/>
          <w:lang w:val="en-GB" w:eastAsia="en-IN"/>
        </w:rPr>
        <w:t xml:space="preserve">        </w:t>
      </w:r>
      <w:r>
        <w:rPr>
          <w:rFonts w:ascii="Times New Roman" w:cs="Times New Roman" w:eastAsia="Arial"/>
          <w:b/>
          <w:sz w:val="32"/>
          <w:szCs w:val="32"/>
          <w:rtl w:val="off"/>
          <w:lang w:val="en-GB" w:eastAsia="en-IN"/>
        </w:rPr>
        <w:t xml:space="preserve">Lecturer’s name: </w:t>
      </w:r>
      <w:r>
        <w:rPr>
          <w:rFonts w:ascii="-apple-system"/>
          <w:b/>
          <w:bCs/>
          <w:color w:val="000000"/>
          <w:sz w:val="28"/>
          <w:szCs w:val="28"/>
          <w:rtl w:val="off"/>
          <w:lang w:val="en-US"/>
        </w:rPr>
        <w:t>Dr. Rexon Nting</w:t>
      </w:r>
      <w:r>
        <w:rPr>
          <w:rFonts w:ascii="Segoe UI"/>
          <w:color w:val="000000"/>
          <w:sz w:val="18"/>
          <w:rtl w:val="off"/>
          <w:lang w:val="en-US"/>
        </w:rPr>
        <w:t xml:space="preserve"> </w:t>
      </w: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24"/>
          <w:szCs w:val="24"/>
        </w:rPr>
      </w:pPr>
    </w:p>
    <w:p>
      <w:pPr>
        <w:spacing w:line="360" w:lineRule="auto"/>
        <w:jc w:val="center"/>
        <w:rPr>
          <w:rFonts w:ascii="Times New Roman" w:cs="Times New Roman" w:hAnsi="Times New Roman"/>
          <w:b/>
          <w:bCs/>
          <w:color w:val="000000" w:themeColor="text1"/>
          <w:sz w:val="32"/>
          <w:szCs w:val="32"/>
        </w:rPr>
      </w:pPr>
      <w:r>
        <w:rPr>
          <w:rFonts w:ascii="Times New Roman" w:cs="Times New Roman" w:hAnsi="Times New Roman"/>
          <w:b/>
          <w:bCs/>
          <w:color w:val="000000" w:themeColor="text1"/>
          <w:sz w:val="32"/>
          <w:szCs w:val="32"/>
        </w:rPr>
        <w:t xml:space="preserve">A </w:t>
      </w:r>
      <w:r>
        <w:rPr>
          <w:rFonts w:ascii="Times New Roman" w:cs="Times New Roman" w:hAnsi="Times New Roman"/>
          <w:b/>
          <w:bCs/>
          <w:color w:val="000000" w:themeColor="text1"/>
          <w:sz w:val="32"/>
          <w:szCs w:val="32"/>
        </w:rPr>
        <w:t>Report</w:t>
      </w:r>
      <w:r>
        <w:rPr>
          <w:rFonts w:ascii="Times New Roman" w:cs="Times New Roman" w:hAnsi="Times New Roman"/>
          <w:b/>
          <w:bCs/>
          <w:color w:val="000000" w:themeColor="text1"/>
          <w:sz w:val="32"/>
          <w:szCs w:val="32"/>
        </w:rPr>
        <w:t xml:space="preserve"> on International Financial Management for Apple</w:t>
      </w:r>
    </w:p>
    <w:p>
      <w:pPr>
        <w:spacing w:line="360" w:lineRule="auto"/>
        <w:jc w:val="both"/>
        <w:rPr>
          <w:rFonts w:ascii="Times New Roman" w:cs="Times New Roman" w:hAnsi="Times New Roman"/>
          <w:b/>
          <w:bCs/>
          <w:color w:val="000000" w:themeColor="text1"/>
          <w:sz w:val="24"/>
          <w:szCs w:val="24"/>
        </w:rPr>
      </w:pPr>
      <w:r>
        <w:rPr>
          <w:rFonts w:ascii="Times New Roman" w:cs="Times New Roman" w:hAnsi="Times New Roman"/>
          <w:b/>
          <w:bCs/>
          <w:color w:val="000000" w:themeColor="text1"/>
          <w:sz w:val="24"/>
          <w:szCs w:val="24"/>
        </w:rPr>
        <w:br w:type="page"/>
      </w:r>
    </w:p>
    <w:p>
      <w:pPr>
        <w:pStyle w:val="TOCHeading"/>
        <w:spacing w:line="360" w:lineRule="auto"/>
        <w:jc w:val="both"/>
        <w:rPr>
          <w:rFonts w:ascii="Times New Roman" w:cs="Times New Roman" w:hAnsi="Times New Roman"/>
          <w:b/>
          <w:bCs/>
          <w:color w:val="000000" w:themeColor="text1"/>
          <w:sz w:val="24"/>
          <w:szCs w:val="24"/>
        </w:rPr>
      </w:pPr>
      <w:r>
        <w:rPr>
          <w:rFonts w:ascii="Times New Roman" w:cs="Times New Roman" w:hAnsi="Times New Roman"/>
          <w:b/>
          <w:bCs/>
          <w:color w:val="000000" w:themeColor="text1"/>
          <w:sz w:val="24"/>
          <w:szCs w:val="24"/>
        </w:rPr>
        <w:t>Contents</w:t>
      </w:r>
    </w:p>
    <w:p>
      <w:pPr>
        <w:pStyle w:val="Toc1"/>
        <w:tabs>
          <w:tab w:val="right" w:leader="dot" w:pos="9016"/>
        </w:tabs>
        <w:spacing w:line="360" w:lineRule="auto"/>
        <w:jc w:val="both"/>
        <w:rPr>
          <w:rFonts w:ascii="Times New Roman" w:cs="Times New Roman" w:hAnsi="Times New Roman"/>
          <w:color w:val="000000" w:themeColor="text1"/>
          <w:sz w:val="24"/>
          <w:szCs w:val="24"/>
        </w:rPr>
      </w:pPr>
      <w:r>
        <w:fldChar w:fldCharType="begin"/>
      </w:r>
      <w:r>
        <w:instrText xml:space="preserve"> TOC \o "1-3" \h \z \u </w:instrText>
      </w:r>
      <w:r>
        <w:fldChar w:fldCharType="separate"/>
      </w:r>
      <w:r>
        <w:fldChar w:fldCharType="begin"/>
      </w:r>
      <w:r>
        <w:instrText xml:space="preserve">HYPERLINK \l "_Toc141391904" </w:instrText>
      </w:r>
      <w:r>
        <w:fldChar w:fldCharType="separate"/>
      </w:r>
      <w:r>
        <w:rPr>
          <w:rStyle w:val="Hyperlink"/>
          <w:rFonts w:ascii="Times New Roman" w:cs="Times New Roman" w:hAnsi="Times New Roman"/>
          <w:b/>
          <w:bCs/>
          <w:color w:val="000000" w:themeColor="text1"/>
          <w:sz w:val="24"/>
          <w:szCs w:val="24"/>
        </w:rPr>
        <w:t>Introduction</w:t>
      </w:r>
      <w:r>
        <w:rPr>
          <w:rFonts w:ascii="Times New Roman" w:cs="Times New Roman" w:hAnsi="Times New Roman"/>
          <w:color w:val="000000" w:themeColor="text1"/>
          <w:sz w:val="24"/>
          <w:szCs w:val="24"/>
        </w:rPr>
        <w:tab/>
      </w:r>
      <w:r>
        <w:fldChar w:fldCharType="begin"/>
      </w:r>
      <w:r>
        <w:instrText xml:space="preserve"> PAGEREF _Toc141391904 \h </w:instrText>
      </w:r>
      <w:r>
        <w:fldChar w:fldCharType="separate"/>
      </w:r>
      <w:r>
        <w:rPr>
          <w:rFonts w:ascii="Times New Roman" w:cs="Times New Roman" w:hAnsi="Times New Roman"/>
          <w:color w:val="000000" w:themeColor="text1"/>
          <w:sz w:val="24"/>
          <w:szCs w:val="24"/>
        </w:rPr>
        <w:t>3</w:t>
      </w:r>
      <w:r>
        <w:fldChar w:fldCharType="end"/>
      </w:r>
      <w:r>
        <w:fldChar w:fldCharType="end"/>
      </w:r>
    </w:p>
    <w:p>
      <w:pPr>
        <w:pStyle w:val="Toc1"/>
        <w:tabs>
          <w:tab w:val="right" w:leader="dot" w:pos="9016"/>
        </w:tabs>
        <w:spacing w:line="360" w:lineRule="auto"/>
        <w:jc w:val="both"/>
        <w:rPr>
          <w:rFonts w:ascii="Times New Roman" w:cs="Times New Roman" w:hAnsi="Times New Roman"/>
          <w:color w:val="000000" w:themeColor="text1"/>
          <w:sz w:val="24"/>
          <w:szCs w:val="24"/>
        </w:rPr>
      </w:pPr>
      <w:r>
        <w:fldChar w:fldCharType="begin"/>
      </w:r>
      <w:r>
        <w:instrText xml:space="preserve">HYPERLINK \l "_Toc141391905" </w:instrText>
      </w:r>
      <w:r>
        <w:fldChar w:fldCharType="separate"/>
      </w:r>
      <w:r>
        <w:rPr>
          <w:rStyle w:val="Hyperlink"/>
          <w:rFonts w:ascii="Times New Roman" w:cs="Times New Roman" w:hAnsi="Times New Roman"/>
          <w:b/>
          <w:bCs/>
          <w:color w:val="000000" w:themeColor="text1"/>
          <w:sz w:val="24"/>
          <w:szCs w:val="24"/>
        </w:rPr>
        <w:t>Analysis and evaluation of the dividend distribution policy of Apple</w:t>
      </w:r>
      <w:r>
        <w:rPr>
          <w:rFonts w:ascii="Times New Roman" w:cs="Times New Roman" w:hAnsi="Times New Roman"/>
          <w:color w:val="000000" w:themeColor="text1"/>
          <w:sz w:val="24"/>
          <w:szCs w:val="24"/>
        </w:rPr>
        <w:tab/>
      </w:r>
      <w:r>
        <w:fldChar w:fldCharType="begin"/>
      </w:r>
      <w:r>
        <w:instrText xml:space="preserve"> PAGEREF _Toc141391905 \h </w:instrText>
      </w:r>
      <w:r>
        <w:fldChar w:fldCharType="separate"/>
      </w:r>
      <w:r>
        <w:rPr>
          <w:rFonts w:ascii="Times New Roman" w:cs="Times New Roman" w:hAnsi="Times New Roman"/>
          <w:color w:val="000000" w:themeColor="text1"/>
          <w:sz w:val="24"/>
          <w:szCs w:val="24"/>
        </w:rPr>
        <w:t>4</w:t>
      </w:r>
      <w:r>
        <w:fldChar w:fldCharType="end"/>
      </w:r>
      <w:r>
        <w:fldChar w:fldCharType="end"/>
      </w:r>
    </w:p>
    <w:p>
      <w:pPr>
        <w:pStyle w:val="Toc1"/>
        <w:tabs>
          <w:tab w:val="right" w:leader="dot" w:pos="9016"/>
        </w:tabs>
        <w:spacing w:line="360" w:lineRule="auto"/>
        <w:jc w:val="both"/>
        <w:rPr>
          <w:rFonts w:ascii="Times New Roman" w:cs="Times New Roman" w:hAnsi="Times New Roman"/>
          <w:color w:val="000000" w:themeColor="text1"/>
          <w:sz w:val="24"/>
          <w:szCs w:val="24"/>
        </w:rPr>
      </w:pPr>
      <w:r>
        <w:fldChar w:fldCharType="begin"/>
      </w:r>
      <w:r>
        <w:instrText xml:space="preserve">HYPERLINK \l "_Toc141391906" </w:instrText>
      </w:r>
      <w:r>
        <w:fldChar w:fldCharType="separate"/>
      </w:r>
      <w:r>
        <w:rPr>
          <w:rStyle w:val="Hyperlink"/>
          <w:rFonts w:ascii="Times New Roman" w:cs="Times New Roman" w:hAnsi="Times New Roman"/>
          <w:b/>
          <w:bCs/>
          <w:color w:val="000000" w:themeColor="text1"/>
          <w:sz w:val="24"/>
          <w:szCs w:val="24"/>
        </w:rPr>
        <w:t>Analysis of the efficient market hypothesis theory in the context of Apple’s operations</w:t>
      </w:r>
      <w:r>
        <w:rPr>
          <w:rFonts w:ascii="Times New Roman" w:cs="Times New Roman" w:hAnsi="Times New Roman"/>
          <w:color w:val="000000" w:themeColor="text1"/>
          <w:sz w:val="24"/>
          <w:szCs w:val="24"/>
        </w:rPr>
        <w:tab/>
      </w:r>
      <w:r>
        <w:fldChar w:fldCharType="begin"/>
      </w:r>
      <w:r>
        <w:instrText xml:space="preserve"> PAGEREF _Toc141391906 \h </w:instrText>
      </w:r>
      <w:r>
        <w:fldChar w:fldCharType="separate"/>
      </w:r>
      <w:r>
        <w:rPr>
          <w:rFonts w:ascii="Times New Roman" w:cs="Times New Roman" w:hAnsi="Times New Roman"/>
          <w:color w:val="000000" w:themeColor="text1"/>
          <w:sz w:val="24"/>
          <w:szCs w:val="24"/>
        </w:rPr>
        <w:t>5</w:t>
      </w:r>
      <w:r>
        <w:fldChar w:fldCharType="end"/>
      </w:r>
      <w:r>
        <w:fldChar w:fldCharType="end"/>
      </w:r>
    </w:p>
    <w:p>
      <w:pPr>
        <w:pStyle w:val="Toc1"/>
        <w:tabs>
          <w:tab w:val="right" w:leader="dot" w:pos="9016"/>
        </w:tabs>
        <w:spacing w:line="360" w:lineRule="auto"/>
        <w:jc w:val="both"/>
        <w:rPr>
          <w:rFonts w:ascii="Times New Roman" w:cs="Times New Roman" w:hAnsi="Times New Roman"/>
          <w:color w:val="000000" w:themeColor="text1"/>
          <w:sz w:val="24"/>
          <w:szCs w:val="24"/>
        </w:rPr>
      </w:pPr>
      <w:r>
        <w:fldChar w:fldCharType="begin"/>
      </w:r>
      <w:r>
        <w:instrText xml:space="preserve">HYPERLINK \l "_Toc141391907" </w:instrText>
      </w:r>
      <w:r>
        <w:fldChar w:fldCharType="separate"/>
      </w:r>
      <w:r>
        <w:rPr>
          <w:rStyle w:val="Hyperlink"/>
          <w:rFonts w:ascii="Times New Roman" w:cs="Times New Roman" w:hAnsi="Times New Roman"/>
          <w:b/>
          <w:bCs/>
          <w:color w:val="000000" w:themeColor="text1"/>
          <w:sz w:val="24"/>
          <w:szCs w:val="24"/>
        </w:rPr>
        <w:t>Analysis of Apple’s methods of appraising projects.</w:t>
      </w:r>
      <w:r>
        <w:rPr>
          <w:rFonts w:ascii="Times New Roman" w:cs="Times New Roman" w:hAnsi="Times New Roman"/>
          <w:color w:val="000000" w:themeColor="text1"/>
          <w:sz w:val="24"/>
          <w:szCs w:val="24"/>
        </w:rPr>
        <w:tab/>
      </w:r>
      <w:r>
        <w:fldChar w:fldCharType="begin"/>
      </w:r>
      <w:r>
        <w:instrText xml:space="preserve"> PAGEREF _Toc141391907 \h </w:instrText>
      </w:r>
      <w:r>
        <w:fldChar w:fldCharType="separate"/>
      </w:r>
      <w:r>
        <w:rPr>
          <w:rFonts w:ascii="Times New Roman" w:cs="Times New Roman" w:hAnsi="Times New Roman"/>
          <w:color w:val="000000" w:themeColor="text1"/>
          <w:sz w:val="24"/>
          <w:szCs w:val="24"/>
        </w:rPr>
        <w:t>5</w:t>
      </w:r>
      <w:r>
        <w:fldChar w:fldCharType="end"/>
      </w:r>
      <w:r>
        <w:fldChar w:fldCharType="end"/>
      </w:r>
    </w:p>
    <w:p>
      <w:pPr>
        <w:pStyle w:val="Toc1"/>
        <w:tabs>
          <w:tab w:val="right" w:leader="dot" w:pos="9016"/>
        </w:tabs>
        <w:spacing w:line="360" w:lineRule="auto"/>
        <w:jc w:val="both"/>
        <w:rPr>
          <w:rFonts w:ascii="Times New Roman" w:cs="Times New Roman" w:hAnsi="Times New Roman"/>
          <w:color w:val="000000" w:themeColor="text1"/>
          <w:sz w:val="24"/>
          <w:szCs w:val="24"/>
        </w:rPr>
      </w:pPr>
      <w:r>
        <w:fldChar w:fldCharType="begin"/>
      </w:r>
      <w:r>
        <w:instrText xml:space="preserve">HYPERLINK \l "_Toc141391908" </w:instrText>
      </w:r>
      <w:r>
        <w:fldChar w:fldCharType="separate"/>
      </w:r>
      <w:r>
        <w:rPr>
          <w:rStyle w:val="Hyperlink"/>
          <w:rFonts w:ascii="Times New Roman" w:cs="Times New Roman" w:hAnsi="Times New Roman"/>
          <w:b/>
          <w:bCs/>
          <w:color w:val="000000" w:themeColor="text1"/>
          <w:sz w:val="24"/>
          <w:szCs w:val="24"/>
        </w:rPr>
        <w:t>Conclusion</w:t>
      </w:r>
      <w:r>
        <w:rPr>
          <w:rFonts w:ascii="Times New Roman" w:cs="Times New Roman" w:hAnsi="Times New Roman"/>
          <w:color w:val="000000" w:themeColor="text1"/>
          <w:sz w:val="24"/>
          <w:szCs w:val="24"/>
        </w:rPr>
        <w:tab/>
      </w:r>
      <w:r>
        <w:fldChar w:fldCharType="begin"/>
      </w:r>
      <w:r>
        <w:instrText xml:space="preserve"> PAGEREF _Toc141391908 \h </w:instrText>
      </w:r>
      <w:r>
        <w:fldChar w:fldCharType="separate"/>
      </w:r>
      <w:r>
        <w:rPr>
          <w:rFonts w:ascii="Times New Roman" w:cs="Times New Roman" w:hAnsi="Times New Roman"/>
          <w:color w:val="000000" w:themeColor="text1"/>
          <w:sz w:val="24"/>
          <w:szCs w:val="24"/>
        </w:rPr>
        <w:t>7</w:t>
      </w:r>
      <w:r>
        <w:fldChar w:fldCharType="end"/>
      </w:r>
      <w:r>
        <w:fldChar w:fldCharType="end"/>
      </w:r>
    </w:p>
    <w:p>
      <w:pPr>
        <w:pStyle w:val="Toc1"/>
        <w:tabs>
          <w:tab w:val="right" w:leader="dot" w:pos="9016"/>
        </w:tabs>
        <w:spacing w:line="360" w:lineRule="auto"/>
        <w:jc w:val="both"/>
        <w:rPr>
          <w:rFonts w:ascii="Times New Roman" w:cs="Times New Roman" w:hAnsi="Times New Roman"/>
          <w:color w:val="000000" w:themeColor="text1"/>
          <w:sz w:val="24"/>
          <w:szCs w:val="24"/>
        </w:rPr>
      </w:pPr>
      <w:r>
        <w:fldChar w:fldCharType="begin"/>
      </w:r>
      <w:r>
        <w:instrText xml:space="preserve">HYPERLINK \l "_Toc141391909" </w:instrText>
      </w:r>
      <w:r>
        <w:fldChar w:fldCharType="separate"/>
      </w:r>
      <w:r>
        <w:rPr>
          <w:rStyle w:val="Hyperlink"/>
          <w:rFonts w:ascii="Times New Roman" w:cs="Times New Roman" w:hAnsi="Times New Roman"/>
          <w:b/>
          <w:bCs/>
          <w:color w:val="000000" w:themeColor="text1"/>
          <w:sz w:val="24"/>
          <w:szCs w:val="24"/>
        </w:rPr>
        <w:t>References</w:t>
      </w:r>
      <w:r>
        <w:rPr>
          <w:rFonts w:ascii="Times New Roman" w:cs="Times New Roman" w:hAnsi="Times New Roman"/>
          <w:color w:val="000000" w:themeColor="text1"/>
          <w:sz w:val="24"/>
          <w:szCs w:val="24"/>
        </w:rPr>
        <w:tab/>
      </w:r>
      <w:r>
        <w:fldChar w:fldCharType="begin"/>
      </w:r>
      <w:r>
        <w:instrText xml:space="preserve"> PAGEREF _Toc141391909 \h </w:instrText>
      </w:r>
      <w:r>
        <w:fldChar w:fldCharType="separate"/>
      </w:r>
      <w:r>
        <w:rPr>
          <w:rFonts w:ascii="Times New Roman" w:cs="Times New Roman" w:hAnsi="Times New Roman"/>
          <w:color w:val="000000" w:themeColor="text1"/>
          <w:sz w:val="24"/>
          <w:szCs w:val="24"/>
        </w:rPr>
        <w:t>8</w:t>
      </w:r>
      <w:r>
        <w:fldChar w:fldCharType="end"/>
      </w:r>
      <w:r>
        <w:fldChar w:fldCharType="end"/>
      </w:r>
    </w:p>
    <w:p>
      <w:pPr>
        <w:spacing w:line="360" w:lineRule="auto"/>
        <w:jc w:val="both"/>
        <w:rPr>
          <w:rFonts w:ascii="Times New Roman" w:cs="Times New Roman" w:hAnsi="Times New Roman"/>
          <w:color w:val="000000" w:themeColor="text1"/>
          <w:sz w:val="24"/>
          <w:szCs w:val="24"/>
        </w:rPr>
      </w:pPr>
      <w:r>
        <w:fldChar w:fldCharType="end"/>
      </w:r>
    </w:p>
    <w:p>
      <w:pPr>
        <w:spacing w:line="360" w:lineRule="auto"/>
        <w:jc w:val="both"/>
        <w:rPr>
          <w:rFonts w:ascii="Times New Roman" w:cs="Times New Roman" w:hAnsi="Times New Roman"/>
          <w:b/>
          <w:bCs/>
          <w:color w:val="000000" w:themeColor="text1"/>
          <w:sz w:val="24"/>
          <w:szCs w:val="24"/>
        </w:rPr>
      </w:pPr>
      <w:r>
        <w:rPr>
          <w:rFonts w:ascii="Times New Roman" w:cs="Times New Roman" w:hAnsi="Times New Roman"/>
          <w:b/>
          <w:bCs/>
          <w:color w:val="000000" w:themeColor="text1"/>
          <w:sz w:val="24"/>
          <w:szCs w:val="24"/>
        </w:rPr>
        <w:br w:type="page"/>
      </w:r>
    </w:p>
    <w:p>
      <w:pPr>
        <w:pStyle w:val="Heading1"/>
        <w:spacing w:line="360" w:lineRule="auto"/>
        <w:jc w:val="both"/>
        <w:rPr>
          <w:rFonts w:ascii="Times New Roman" w:cs="Times New Roman" w:hAnsi="Times New Roman"/>
          <w:b/>
          <w:bCs/>
          <w:color w:val="000000" w:themeColor="text1"/>
          <w:sz w:val="24"/>
          <w:szCs w:val="24"/>
        </w:rPr>
      </w:pPr>
      <w:bookmarkStart w:id="0" w:name="_Toc141391904"/>
      <w:r>
        <w:rPr>
          <w:rFonts w:ascii="Times New Roman" w:cs="Times New Roman" w:hAnsi="Times New Roman"/>
          <w:b/>
          <w:bCs/>
          <w:color w:val="000000" w:themeColor="text1"/>
          <w:sz w:val="24"/>
          <w:szCs w:val="24"/>
        </w:rPr>
        <w:t>Introduction</w:t>
      </w:r>
      <w:bookmarkEnd w:id="0"/>
      <w:r>
        <w:rPr>
          <w:rFonts w:ascii="Times New Roman" w:cs="Times New Roman" w:hAnsi="Times New Roman"/>
          <w:b/>
          <w:bCs/>
          <w:color w:val="000000" w:themeColor="text1"/>
          <w:sz w:val="24"/>
          <w:szCs w:val="24"/>
        </w:rPr>
        <w:t xml:space="preserve"> </w:t>
      </w:r>
    </w:p>
    <w:p>
      <w:pPr>
        <w:spacing w:line="360" w:lineRule="auto"/>
        <w:jc w:val="both"/>
        <w:rPr>
          <w:rFonts w:ascii="Times New Roman" w:cs="Times New Roman" w:hAnsi="Times New Roman"/>
          <w:color w:val="000000" w:themeColor="text1"/>
          <w:sz w:val="24"/>
          <w:szCs w:val="24"/>
        </w:rPr>
      </w:pPr>
      <w:r>
        <w:rPr>
          <w:rFonts w:ascii="Times New Roman" w:cs="Times New Roman" w:hAnsi="Times New Roman"/>
          <w:color w:val="000000" w:themeColor="text1"/>
          <w:sz w:val="24"/>
          <w:szCs w:val="24"/>
        </w:rPr>
        <w:t xml:space="preserve">International financial management is </w:t>
      </w:r>
      <w:r>
        <w:rPr>
          <w:rFonts w:ascii="Times New Roman" w:cs="Times New Roman" w:hAnsi="Times New Roman"/>
          <w:color w:val="000000" w:themeColor="text1"/>
          <w:sz w:val="24"/>
          <w:szCs w:val="24"/>
        </w:rPr>
        <w:t>a</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crucial</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 xml:space="preserve">part of any MNC company which plays a crucial role to manage its financial decisions for its stakeholders. For this document, the company which is taken for analysis is Apple which is a trillion-dollar company and the world's most valuable company. </w:t>
      </w:r>
      <w:r>
        <w:rPr>
          <w:rFonts w:ascii="Times New Roman" w:cs="Times New Roman" w:hAnsi="Times New Roman"/>
          <w:color w:val="000000" w:themeColor="text1"/>
          <w:sz w:val="24"/>
          <w:szCs w:val="24"/>
        </w:rPr>
        <w:t>Due to its large overflow of money and its securities all over the world</w:t>
      </w:r>
      <w:r>
        <w:rPr>
          <w:rFonts w:ascii="Times New Roman" w:cs="Times New Roman" w:hAnsi="Times New Roman"/>
          <w:color w:val="000000" w:themeColor="text1"/>
          <w:sz w:val="24"/>
          <w:szCs w:val="24"/>
        </w:rPr>
        <w:t>,</w:t>
      </w:r>
      <w:r>
        <w:rPr>
          <w:rFonts w:ascii="Times New Roman" w:cs="Times New Roman" w:hAnsi="Times New Roman"/>
          <w:color w:val="000000" w:themeColor="text1"/>
          <w:sz w:val="24"/>
          <w:szCs w:val="24"/>
        </w:rPr>
        <w:t xml:space="preserve"> the company should </w:t>
      </w:r>
      <w:r>
        <w:rPr>
          <w:rFonts w:ascii="Times New Roman" w:cs="Times New Roman" w:hAnsi="Times New Roman"/>
          <w:color w:val="000000" w:themeColor="text1"/>
          <w:sz w:val="24"/>
          <w:szCs w:val="24"/>
        </w:rPr>
        <w:t>be followed</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 xml:space="preserve">an </w:t>
      </w:r>
      <w:r>
        <w:rPr>
          <w:rFonts w:ascii="Times New Roman" w:cs="Times New Roman" w:hAnsi="Times New Roman"/>
          <w:color w:val="000000" w:themeColor="text1"/>
          <w:sz w:val="24"/>
          <w:szCs w:val="24"/>
        </w:rPr>
        <w:t xml:space="preserve">efficient financial management system </w:t>
      </w:r>
      <w:r>
        <w:rPr>
          <w:rFonts w:ascii="Times New Roman" w:cs="Times New Roman" w:hAnsi="Times New Roman"/>
          <w:color w:val="000000" w:themeColor="text1"/>
          <w:sz w:val="24"/>
          <w:szCs w:val="24"/>
        </w:rPr>
        <w:t>that</w:t>
      </w:r>
      <w:r>
        <w:rPr>
          <w:rFonts w:ascii="Times New Roman" w:cs="Times New Roman" w:hAnsi="Times New Roman"/>
          <w:color w:val="000000" w:themeColor="text1"/>
          <w:sz w:val="24"/>
          <w:szCs w:val="24"/>
        </w:rPr>
        <w:t xml:space="preserve"> manages its trust among </w:t>
      </w:r>
      <w:r>
        <w:rPr>
          <w:rFonts w:ascii="Times New Roman" w:cs="Times New Roman" w:hAnsi="Times New Roman"/>
          <w:color w:val="000000" w:themeColor="text1"/>
          <w:sz w:val="24"/>
          <w:szCs w:val="24"/>
        </w:rPr>
        <w:t>its</w:t>
      </w:r>
      <w:r>
        <w:rPr>
          <w:rFonts w:ascii="Times New Roman" w:cs="Times New Roman" w:hAnsi="Times New Roman"/>
          <w:color w:val="000000" w:themeColor="text1"/>
          <w:sz w:val="24"/>
          <w:szCs w:val="24"/>
        </w:rPr>
        <w:t xml:space="preserve"> shareholders and also between the stakeholders to determine the </w:t>
      </w:r>
      <w:r>
        <w:rPr>
          <w:rFonts w:ascii="Times New Roman" w:cs="Times New Roman" w:hAnsi="Times New Roman"/>
          <w:color w:val="000000" w:themeColor="text1"/>
          <w:sz w:val="24"/>
          <w:szCs w:val="24"/>
        </w:rPr>
        <w:t xml:space="preserve">product issues with the company. </w:t>
      </w:r>
      <w:r>
        <w:rPr>
          <w:rFonts w:ascii="Times New Roman" w:cs="Times New Roman" w:hAnsi="Times New Roman"/>
          <w:color w:val="000000" w:themeColor="text1"/>
          <w:sz w:val="24"/>
          <w:szCs w:val="24"/>
        </w:rPr>
        <w:t>The main goal of international financial management is to increase shareholder value while successfully controlling the risks involved with global operations.</w:t>
      </w:r>
    </w:p>
    <w:p>
      <w:pPr>
        <w:spacing w:line="360" w:lineRule="auto"/>
        <w:jc w:val="both"/>
        <w:rPr>
          <w:rFonts w:ascii="Times New Roman" w:cs="Times New Roman" w:hAnsi="Times New Roman"/>
          <w:color w:val="000000" w:themeColor="text1"/>
          <w:sz w:val="24"/>
          <w:szCs w:val="24"/>
        </w:rPr>
      </w:pPr>
    </w:p>
    <w:p>
      <w:pPr>
        <w:spacing w:line="360" w:lineRule="auto"/>
        <w:jc w:val="both"/>
        <w:rPr>
          <w:rFonts w:ascii="Times New Roman" w:cs="Times New Roman" w:hAnsi="Times New Roman"/>
          <w:color w:val="000000" w:themeColor="text1"/>
          <w:sz w:val="24"/>
          <w:szCs w:val="24"/>
        </w:rPr>
      </w:pPr>
    </w:p>
    <w:p>
      <w:pPr>
        <w:spacing w:line="360" w:lineRule="auto"/>
        <w:jc w:val="both"/>
        <w:rPr>
          <w:rFonts w:ascii="Times New Roman" w:cs="Times New Roman" w:hAnsi="Times New Roman"/>
          <w:color w:val="000000" w:themeColor="text1"/>
          <w:sz w:val="24"/>
          <w:szCs w:val="24"/>
        </w:rPr>
      </w:pPr>
      <w:r>
        <w:rPr>
          <w:rFonts w:ascii="Times New Roman" w:cs="Times New Roman" w:hAnsi="Times New Roman"/>
          <w:color w:val="000000" w:themeColor="text1"/>
          <w:sz w:val="24"/>
          <w:szCs w:val="24"/>
        </w:rPr>
        <w:br w:type="page"/>
      </w:r>
    </w:p>
    <w:p>
      <w:pPr>
        <w:pStyle w:val="Heading1"/>
        <w:spacing w:line="360" w:lineRule="auto"/>
        <w:jc w:val="both"/>
        <w:rPr>
          <w:rFonts w:ascii="Times New Roman" w:cs="Times New Roman" w:hAnsi="Times New Roman"/>
          <w:b/>
          <w:bCs/>
          <w:color w:val="000000" w:themeColor="text1"/>
          <w:sz w:val="24"/>
          <w:szCs w:val="24"/>
        </w:rPr>
      </w:pPr>
      <w:bookmarkStart w:id="1" w:name="_Toc141391905"/>
      <w:r>
        <w:rPr>
          <w:rFonts w:ascii="Times New Roman" w:cs="Times New Roman" w:hAnsi="Times New Roman"/>
          <w:b/>
          <w:bCs/>
          <w:color w:val="000000" w:themeColor="text1"/>
          <w:sz w:val="24"/>
          <w:szCs w:val="24"/>
        </w:rPr>
        <w:t>Analysis and evaluation of the dividend distribution policy of Apple</w:t>
      </w:r>
      <w:bookmarkEnd w:id="1"/>
    </w:p>
    <w:p>
      <w:pPr>
        <w:spacing w:line="360" w:lineRule="auto"/>
        <w:jc w:val="both"/>
        <w:rPr>
          <w:rFonts w:ascii="Times New Roman" w:cs="Times New Roman" w:hAnsi="Times New Roman"/>
          <w:color w:val="000000" w:themeColor="text1"/>
          <w:sz w:val="24"/>
          <w:szCs w:val="24"/>
        </w:rPr>
      </w:pPr>
      <w:r>
        <w:rPr>
          <w:rFonts w:ascii="Times New Roman" w:cs="Times New Roman" w:hAnsi="Times New Roman"/>
          <w:color w:val="000000" w:themeColor="text1"/>
          <w:sz w:val="24"/>
          <w:szCs w:val="24"/>
        </w:rPr>
        <w:drawing xmlns:mc="http://schemas.openxmlformats.org/markup-compatibility/2006">
          <wp:inline distT="0" distB="0" distL="0" distR="0">
            <wp:extent cx="5731510" cy="3578860"/>
            <wp:effectExtent l="0" t="0" r="0" b="0"/>
            <wp:docPr id="731868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868067" name="Picture 1"/>
                    <pic:cNvPicPr/>
                  </pic:nvPicPr>
                  <pic:blipFill>
                    <a:blip r:embed="rId13"/>
                    <a:srcRect/>
                    <a:stretch>
                      <a:fillRect/>
                    </a:stretch>
                  </pic:blipFill>
                  <pic:spPr>
                    <a:xfrm>
                      <a:off x="0" y="0"/>
                      <a:ext cx="5731510" cy="3578860"/>
                    </a:xfrm>
                    <a:prstGeom prst="rect">
                      <a:avLst/>
                    </a:prstGeom>
                  </pic:spPr>
                </pic:pic>
              </a:graphicData>
            </a:graphic>
          </wp:inline>
        </w:drawing>
      </w:r>
    </w:p>
    <w:p>
      <w:pPr>
        <w:spacing w:line="360" w:lineRule="auto"/>
        <w:jc w:val="center"/>
        <w:rPr>
          <w:rFonts w:ascii="Times New Roman" w:cs="Times New Roman" w:hAnsi="Times New Roman"/>
          <w:color w:val="000000" w:themeColor="text1"/>
          <w:sz w:val="24"/>
          <w:szCs w:val="24"/>
        </w:rPr>
      </w:pPr>
      <w:r>
        <w:rPr>
          <w:rFonts w:ascii="Times New Roman" w:cs="Times New Roman" w:hAnsi="Times New Roman"/>
          <w:color w:val="000000" w:themeColor="text1"/>
          <w:sz w:val="24"/>
          <w:szCs w:val="24"/>
        </w:rPr>
        <w:t>Figure 1: Revenue chart of Apple between 2005 to 2023.</w:t>
      </w:r>
    </w:p>
    <w:p>
      <w:pPr>
        <w:spacing w:line="360" w:lineRule="auto"/>
        <w:jc w:val="center"/>
        <w:rPr>
          <w:rFonts w:ascii="Times New Roman" w:cs="Times New Roman" w:hAnsi="Times New Roman"/>
          <w:color w:val="000000" w:themeColor="text1"/>
          <w:sz w:val="24"/>
          <w:szCs w:val="24"/>
        </w:rPr>
      </w:pPr>
      <w:r>
        <w:rPr>
          <w:rFonts w:ascii="Times New Roman" w:cs="Times New Roman" w:hAnsi="Times New Roman"/>
          <w:color w:val="000000" w:themeColor="text1"/>
          <w:sz w:val="24"/>
          <w:szCs w:val="24"/>
        </w:rPr>
        <w:t xml:space="preserve">Source: </w:t>
      </w:r>
      <w:r>
        <w:rPr>
          <w:rFonts w:ascii="Times New Roman" w:cs="Times New Roman" w:hAnsi="Times New Roman"/>
          <w:color w:val="000000" w:themeColor="text1"/>
          <w:sz w:val="24"/>
          <w:szCs w:val="24"/>
        </w:rPr>
        <w:t>(Statista, 2019)</w:t>
      </w:r>
    </w:p>
    <w:p>
      <w:pPr>
        <w:spacing w:line="360" w:lineRule="auto"/>
        <w:jc w:val="both"/>
        <w:rPr>
          <w:rFonts w:ascii="Times New Roman" w:cs="Times New Roman" w:hAnsi="Times New Roman"/>
          <w:color w:val="000000" w:themeColor="text1"/>
          <w:sz w:val="24"/>
          <w:szCs w:val="24"/>
        </w:rPr>
      </w:pPr>
      <w:r>
        <w:rPr>
          <w:rFonts w:ascii="Times New Roman" w:cs="Times New Roman" w:hAnsi="Times New Roman"/>
          <w:color w:val="000000" w:themeColor="text1"/>
          <w:sz w:val="24"/>
          <w:szCs w:val="24"/>
        </w:rPr>
        <w:t>This image shows that Apple’s revenue from 2002 to 2023 and their revenue have achieved significant growth</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(Luetzenburg, Kroon</w:t>
      </w:r>
      <w:r>
        <w:rPr>
          <w:rFonts w:ascii="Times New Roman" w:cs="Times New Roman" w:hAnsi="Times New Roman"/>
          <w:color w:val="000000" w:themeColor="text1"/>
          <w:sz w:val="24"/>
          <w:szCs w:val="24"/>
        </w:rPr>
        <w:t>,</w:t>
      </w:r>
      <w:r>
        <w:rPr>
          <w:rFonts w:ascii="Times New Roman" w:cs="Times New Roman" w:hAnsi="Times New Roman"/>
          <w:color w:val="000000" w:themeColor="text1"/>
          <w:sz w:val="24"/>
          <w:szCs w:val="24"/>
        </w:rPr>
        <w:t xml:space="preserve"> and Bjørk, 2021)</w:t>
      </w:r>
      <w:r>
        <w:rPr>
          <w:rFonts w:ascii="Times New Roman" w:cs="Times New Roman" w:hAnsi="Times New Roman"/>
          <w:color w:val="000000" w:themeColor="text1"/>
          <w:sz w:val="24"/>
          <w:szCs w:val="24"/>
        </w:rPr>
        <w:t xml:space="preserve">. After 2012 the company decides to distribute its profit among its shareholders and that decision makes the dividend distribution policy for Apple. In this policy, the company decides what number of dividends should be they pay to its investors or shareholders. Apple's dividend strategy is distinguished by cautious yet dependable dividend payouts. To preserve financial flexibility and guarantee sustainable growth, the firm has traditionally increased its dividend </w:t>
      </w:r>
      <w:r>
        <w:rPr>
          <w:rFonts w:ascii="Times New Roman" w:cs="Times New Roman" w:hAnsi="Times New Roman"/>
          <w:color w:val="000000" w:themeColor="text1"/>
          <w:sz w:val="24"/>
          <w:szCs w:val="24"/>
        </w:rPr>
        <w:t>every year</w:t>
      </w:r>
      <w:r>
        <w:rPr>
          <w:rFonts w:ascii="Times New Roman" w:cs="Times New Roman" w:hAnsi="Times New Roman"/>
          <w:color w:val="000000" w:themeColor="text1"/>
          <w:sz w:val="24"/>
          <w:szCs w:val="24"/>
        </w:rPr>
        <w:t>, albeit at a moderate rate</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(Luetzenburg, Kroon</w:t>
      </w:r>
      <w:r>
        <w:rPr>
          <w:rFonts w:ascii="Times New Roman" w:cs="Times New Roman" w:hAnsi="Times New Roman"/>
          <w:color w:val="000000" w:themeColor="text1"/>
          <w:sz w:val="24"/>
          <w:szCs w:val="24"/>
        </w:rPr>
        <w:t>,</w:t>
      </w:r>
      <w:r>
        <w:rPr>
          <w:rFonts w:ascii="Times New Roman" w:cs="Times New Roman" w:hAnsi="Times New Roman"/>
          <w:color w:val="000000" w:themeColor="text1"/>
          <w:sz w:val="24"/>
          <w:szCs w:val="24"/>
        </w:rPr>
        <w:t xml:space="preserve"> and Bjørk, 2021)</w:t>
      </w:r>
      <w:r>
        <w:rPr>
          <w:rFonts w:ascii="Times New Roman" w:cs="Times New Roman" w:hAnsi="Times New Roman"/>
          <w:color w:val="000000" w:themeColor="text1"/>
          <w:sz w:val="24"/>
          <w:szCs w:val="24"/>
        </w:rPr>
        <w:t xml:space="preserve">. Apple's dividend payout ratio, which measures the percentage of earnings distributed as dividends, has often been low, which is consistent with the company's emphasis on reinvesting in its operations. </w:t>
      </w:r>
    </w:p>
    <w:p>
      <w:pPr>
        <w:spacing w:line="360" w:lineRule="auto"/>
        <w:jc w:val="both"/>
        <w:rPr>
          <w:rFonts w:ascii="Times New Roman" w:cs="Times New Roman" w:hAnsi="Times New Roman"/>
          <w:color w:val="000000" w:themeColor="text1"/>
          <w:sz w:val="24"/>
          <w:szCs w:val="24"/>
        </w:rPr>
      </w:pPr>
      <w:r>
        <w:rPr>
          <w:rFonts w:ascii="Times New Roman" w:cs="Times New Roman" w:hAnsi="Times New Roman"/>
          <w:color w:val="000000" w:themeColor="text1"/>
          <w:sz w:val="24"/>
          <w:szCs w:val="24"/>
        </w:rPr>
        <w:t>Apple's capital allocation plan includes share repurchases</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(Luetzenburg, Kroon</w:t>
      </w:r>
      <w:r>
        <w:rPr>
          <w:rFonts w:ascii="Times New Roman" w:cs="Times New Roman" w:hAnsi="Times New Roman"/>
          <w:color w:val="000000" w:themeColor="text1"/>
          <w:sz w:val="24"/>
          <w:szCs w:val="24"/>
        </w:rPr>
        <w:t>,</w:t>
      </w:r>
      <w:r>
        <w:rPr>
          <w:rFonts w:ascii="Times New Roman" w:cs="Times New Roman" w:hAnsi="Times New Roman"/>
          <w:color w:val="000000" w:themeColor="text1"/>
          <w:sz w:val="24"/>
          <w:szCs w:val="24"/>
        </w:rPr>
        <w:t xml:space="preserve"> and Bjørk, 2021)</w:t>
      </w:r>
      <w:r>
        <w:rPr>
          <w:rFonts w:ascii="Times New Roman" w:cs="Times New Roman" w:hAnsi="Times New Roman"/>
          <w:color w:val="000000" w:themeColor="text1"/>
          <w:sz w:val="24"/>
          <w:szCs w:val="24"/>
        </w:rPr>
        <w:t>. By repurchasing its stock, the corporation lowers the total number of outstanding shares, thus returning cash to shareholders and possibly increasing earnings per share.</w:t>
      </w:r>
      <w:r>
        <w:rPr>
          <w:rFonts w:ascii="Times New Roman" w:cs="Times New Roman" w:hAnsi="Times New Roman"/>
          <w:color w:val="000000" w:themeColor="text1"/>
          <w:sz w:val="24"/>
          <w:szCs w:val="24"/>
        </w:rPr>
        <w:t xml:space="preserve"> </w:t>
      </w:r>
    </w:p>
    <w:p>
      <w:pPr>
        <w:spacing w:line="360" w:lineRule="auto"/>
        <w:jc w:val="both"/>
        <w:rPr>
          <w:rFonts w:ascii="Times New Roman" w:cs="Times New Roman" w:hAnsi="Times New Roman"/>
          <w:color w:val="000000" w:themeColor="text1"/>
          <w:sz w:val="24"/>
          <w:szCs w:val="24"/>
        </w:rPr>
      </w:pPr>
    </w:p>
    <w:p>
      <w:pPr>
        <w:spacing w:line="360" w:lineRule="auto"/>
        <w:jc w:val="both"/>
        <w:rPr>
          <w:rFonts w:ascii="Times New Roman" w:cs="Times New Roman" w:hAnsi="Times New Roman"/>
          <w:color w:val="000000" w:themeColor="text1"/>
          <w:sz w:val="24"/>
          <w:szCs w:val="24"/>
        </w:rPr>
      </w:pPr>
    </w:p>
    <w:p>
      <w:pPr>
        <w:spacing w:line="360" w:lineRule="auto"/>
        <w:jc w:val="both"/>
        <w:rPr>
          <w:rFonts w:ascii="Times New Roman" w:cs="Times New Roman" w:hAnsi="Times New Roman"/>
          <w:color w:val="000000" w:themeColor="text1"/>
          <w:sz w:val="24"/>
          <w:szCs w:val="24"/>
        </w:rPr>
      </w:pPr>
      <w:r>
        <w:rPr>
          <w:rFonts w:ascii="Times New Roman" w:cs="Times New Roman" w:hAnsi="Times New Roman"/>
          <w:color w:val="000000" w:themeColor="text1"/>
          <w:sz w:val="24"/>
          <w:szCs w:val="24"/>
        </w:rPr>
        <w:t xml:space="preserve">Apple's dividend distribution strategy demonstrates a </w:t>
      </w:r>
      <w:r>
        <w:rPr>
          <w:rFonts w:ascii="Times New Roman" w:cs="Times New Roman" w:hAnsi="Times New Roman"/>
          <w:color w:val="000000" w:themeColor="text1"/>
          <w:sz w:val="24"/>
          <w:szCs w:val="24"/>
        </w:rPr>
        <w:t>skilful</w:t>
      </w:r>
      <w:r>
        <w:rPr>
          <w:rFonts w:ascii="Times New Roman" w:cs="Times New Roman" w:hAnsi="Times New Roman"/>
          <w:color w:val="000000" w:themeColor="text1"/>
          <w:sz w:val="24"/>
          <w:szCs w:val="24"/>
        </w:rPr>
        <w:t xml:space="preserve"> balancing act between rewarding shareholders with dividends and keeping enough money on hand to support ongoing investments and R&amp;D projects. The combination of payouts and share </w:t>
      </w:r>
      <w:r>
        <w:rPr>
          <w:rFonts w:ascii="Times New Roman" w:cs="Times New Roman" w:hAnsi="Times New Roman"/>
          <w:color w:val="000000" w:themeColor="text1"/>
          <w:sz w:val="24"/>
          <w:szCs w:val="24"/>
        </w:rPr>
        <w:t>buybacks</w:t>
      </w:r>
      <w:r>
        <w:rPr>
          <w:rFonts w:ascii="Times New Roman" w:cs="Times New Roman" w:hAnsi="Times New Roman"/>
          <w:color w:val="000000" w:themeColor="text1"/>
          <w:sz w:val="24"/>
          <w:szCs w:val="24"/>
        </w:rPr>
        <w:t xml:space="preserve"> has been </w:t>
      </w:r>
      <w:r>
        <w:rPr>
          <w:rFonts w:ascii="Times New Roman" w:cs="Times New Roman" w:hAnsi="Times New Roman"/>
          <w:color w:val="000000" w:themeColor="text1"/>
          <w:sz w:val="24"/>
          <w:szCs w:val="24"/>
        </w:rPr>
        <w:t>favourably</w:t>
      </w:r>
      <w:r>
        <w:rPr>
          <w:rFonts w:ascii="Times New Roman" w:cs="Times New Roman" w:hAnsi="Times New Roman"/>
          <w:color w:val="000000" w:themeColor="text1"/>
          <w:sz w:val="24"/>
          <w:szCs w:val="24"/>
        </w:rPr>
        <w:t> received by many investors, who have benefited from the company's strategy over time from the consistent rise in the price of the company's shares. Important to keep in mind is that financial and dividend policies can alter over time depending on a variety of variables, such as shifts in the company's financial performance, market circumstances, and strategic ambitions</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(Lopez and Alcaide, 2020)</w:t>
      </w:r>
      <w:r>
        <w:rPr>
          <w:rFonts w:ascii="Times New Roman" w:cs="Times New Roman" w:hAnsi="Times New Roman"/>
          <w:color w:val="000000" w:themeColor="text1"/>
          <w:sz w:val="24"/>
          <w:szCs w:val="24"/>
        </w:rPr>
        <w:t xml:space="preserve">. Therefore, </w:t>
      </w:r>
      <w:r>
        <w:rPr>
          <w:rFonts w:ascii="Times New Roman" w:cs="Times New Roman" w:hAnsi="Times New Roman"/>
          <w:color w:val="000000" w:themeColor="text1"/>
          <w:sz w:val="24"/>
          <w:szCs w:val="24"/>
        </w:rPr>
        <w:t>to</w:t>
      </w:r>
      <w:r>
        <w:rPr>
          <w:rFonts w:ascii="Times New Roman" w:cs="Times New Roman" w:hAnsi="Times New Roman"/>
          <w:color w:val="000000" w:themeColor="text1"/>
          <w:sz w:val="24"/>
          <w:szCs w:val="24"/>
        </w:rPr>
        <w:t xml:space="preserve"> determine Apple's current dividend distribution strategy, it is crucial to refer to the company's most recent financial results and public declarations.</w:t>
      </w:r>
    </w:p>
    <w:p>
      <w:pPr>
        <w:spacing w:line="360" w:lineRule="auto"/>
        <w:jc w:val="both"/>
        <w:rPr>
          <w:rFonts w:ascii="Times New Roman" w:cs="Times New Roman" w:hAnsi="Times New Roman"/>
          <w:color w:val="000000" w:themeColor="text1"/>
          <w:sz w:val="24"/>
          <w:szCs w:val="24"/>
        </w:rPr>
      </w:pPr>
    </w:p>
    <w:p>
      <w:pPr>
        <w:pStyle w:val="Heading1"/>
        <w:spacing w:line="360" w:lineRule="auto"/>
        <w:jc w:val="both"/>
        <w:rPr>
          <w:rFonts w:ascii="Times New Roman" w:cs="Times New Roman" w:hAnsi="Times New Roman"/>
          <w:b/>
          <w:bCs/>
          <w:color w:val="000000" w:themeColor="text1"/>
          <w:sz w:val="24"/>
          <w:szCs w:val="24"/>
        </w:rPr>
      </w:pPr>
      <w:bookmarkStart w:id="2" w:name="_Toc141391906"/>
      <w:r>
        <w:rPr>
          <w:rFonts w:ascii="Times New Roman" w:cs="Times New Roman" w:hAnsi="Times New Roman"/>
          <w:b/>
          <w:bCs/>
          <w:color w:val="000000" w:themeColor="text1"/>
          <w:sz w:val="24"/>
          <w:szCs w:val="24"/>
        </w:rPr>
        <w:t>Analysis of the efficient market hypothesis theory in the context of Apple’s operations</w:t>
      </w:r>
      <w:bookmarkEnd w:id="2"/>
    </w:p>
    <w:p>
      <w:pPr>
        <w:spacing w:line="360" w:lineRule="auto"/>
        <w:jc w:val="both"/>
        <w:rPr>
          <w:rFonts w:ascii="Times New Roman" w:cs="Times New Roman" w:hAnsi="Times New Roman"/>
          <w:color w:val="000000" w:themeColor="text1"/>
          <w:sz w:val="24"/>
          <w:szCs w:val="24"/>
        </w:rPr>
      </w:pPr>
      <w:r>
        <w:rPr>
          <w:rFonts w:ascii="Times New Roman" w:cs="Times New Roman" w:hAnsi="Times New Roman"/>
          <w:color w:val="000000" w:themeColor="text1"/>
          <w:sz w:val="24"/>
          <w:szCs w:val="24"/>
        </w:rPr>
        <w:t xml:space="preserve">The Efficient Market Hypothesis </w:t>
      </w:r>
      <w:r>
        <w:rPr>
          <w:rFonts w:ascii="Times New Roman" w:cs="Times New Roman" w:hAnsi="Times New Roman"/>
          <w:color w:val="000000" w:themeColor="text1"/>
          <w:sz w:val="24"/>
          <w:szCs w:val="24"/>
        </w:rPr>
        <w:t xml:space="preserve">(EMH) </w:t>
      </w:r>
      <w:r>
        <w:rPr>
          <w:rFonts w:ascii="Times New Roman" w:cs="Times New Roman" w:hAnsi="Times New Roman"/>
          <w:color w:val="000000" w:themeColor="text1"/>
          <w:sz w:val="24"/>
          <w:szCs w:val="24"/>
        </w:rPr>
        <w:t xml:space="preserve">is a </w:t>
      </w:r>
      <w:r>
        <w:rPr>
          <w:rFonts w:ascii="Times New Roman" w:cs="Times New Roman" w:hAnsi="Times New Roman"/>
          <w:color w:val="000000" w:themeColor="text1"/>
          <w:sz w:val="24"/>
          <w:szCs w:val="24"/>
        </w:rPr>
        <w:t>concept</w:t>
      </w:r>
      <w:r>
        <w:rPr>
          <w:rFonts w:ascii="Times New Roman" w:cs="Times New Roman" w:hAnsi="Times New Roman"/>
          <w:color w:val="000000" w:themeColor="text1"/>
          <w:sz w:val="24"/>
          <w:szCs w:val="24"/>
        </w:rPr>
        <w:t xml:space="preserve"> of finance that </w:t>
      </w:r>
      <w:r>
        <w:rPr>
          <w:rFonts w:ascii="Times New Roman" w:cs="Times New Roman" w:hAnsi="Times New Roman"/>
          <w:color w:val="000000" w:themeColor="text1"/>
          <w:sz w:val="24"/>
          <w:szCs w:val="24"/>
        </w:rPr>
        <w:t>opposes</w:t>
      </w:r>
      <w:r>
        <w:rPr>
          <w:rFonts w:ascii="Times New Roman" w:cs="Times New Roman" w:hAnsi="Times New Roman"/>
          <w:color w:val="000000" w:themeColor="text1"/>
          <w:sz w:val="24"/>
          <w:szCs w:val="24"/>
        </w:rPr>
        <w:t xml:space="preserve"> that financial </w:t>
      </w:r>
      <w:r>
        <w:rPr>
          <w:rFonts w:ascii="Times New Roman" w:cs="Times New Roman" w:hAnsi="Times New Roman"/>
          <w:color w:val="000000" w:themeColor="text1"/>
          <w:sz w:val="24"/>
          <w:szCs w:val="24"/>
        </w:rPr>
        <w:t>marketplaces</w:t>
      </w:r>
      <w:r>
        <w:rPr>
          <w:rFonts w:ascii="Times New Roman" w:cs="Times New Roman" w:hAnsi="Times New Roman"/>
          <w:color w:val="000000" w:themeColor="text1"/>
          <w:sz w:val="24"/>
          <w:szCs w:val="24"/>
        </w:rPr>
        <w:t xml:space="preserve"> are </w:t>
      </w:r>
      <w:r>
        <w:rPr>
          <w:rFonts w:ascii="Times New Roman" w:cs="Times New Roman" w:hAnsi="Times New Roman"/>
          <w:color w:val="000000" w:themeColor="text1"/>
          <w:sz w:val="24"/>
          <w:szCs w:val="24"/>
        </w:rPr>
        <w:t>operative</w:t>
      </w:r>
      <w:r>
        <w:rPr>
          <w:rFonts w:ascii="Times New Roman" w:cs="Times New Roman" w:hAnsi="Times New Roman"/>
          <w:color w:val="000000" w:themeColor="text1"/>
          <w:sz w:val="24"/>
          <w:szCs w:val="24"/>
        </w:rPr>
        <w:t xml:space="preserve"> and that prices </w:t>
      </w:r>
      <w:r>
        <w:rPr>
          <w:rFonts w:ascii="Times New Roman" w:cs="Times New Roman" w:hAnsi="Times New Roman"/>
          <w:color w:val="000000" w:themeColor="text1"/>
          <w:sz w:val="24"/>
          <w:szCs w:val="24"/>
        </w:rPr>
        <w:t>of</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assets</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correctly</w:t>
      </w:r>
      <w:r>
        <w:rPr>
          <w:rFonts w:ascii="Times New Roman" w:cs="Times New Roman" w:hAnsi="Times New Roman"/>
          <w:color w:val="000000" w:themeColor="text1"/>
          <w:sz w:val="24"/>
          <w:szCs w:val="24"/>
        </w:rPr>
        <w:t xml:space="preserve"> and </w:t>
      </w:r>
      <w:r>
        <w:rPr>
          <w:rFonts w:ascii="Times New Roman" w:cs="Times New Roman" w:hAnsi="Times New Roman"/>
          <w:color w:val="000000" w:themeColor="text1"/>
          <w:sz w:val="24"/>
          <w:szCs w:val="24"/>
        </w:rPr>
        <w:t>punctually</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signify</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all the available information</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 xml:space="preserve">From the EMH investors define the way of doing </w:t>
      </w:r>
      <w:r>
        <w:rPr>
          <w:rFonts w:ascii="Times New Roman" w:cs="Times New Roman" w:hAnsi="Times New Roman"/>
          <w:color w:val="000000" w:themeColor="text1"/>
          <w:sz w:val="24"/>
          <w:szCs w:val="24"/>
        </w:rPr>
        <w:t xml:space="preserve">a </w:t>
      </w:r>
      <w:r>
        <w:rPr>
          <w:rFonts w:ascii="Times New Roman" w:cs="Times New Roman" w:hAnsi="Times New Roman"/>
          <w:color w:val="000000" w:themeColor="text1"/>
          <w:sz w:val="24"/>
          <w:szCs w:val="24"/>
        </w:rPr>
        <w:t xml:space="preserve">financial analysis of a film and make a </w:t>
      </w:r>
      <w:r>
        <w:rPr>
          <w:rFonts w:ascii="Times New Roman" w:cs="Times New Roman" w:hAnsi="Times New Roman"/>
          <w:color w:val="000000" w:themeColor="text1"/>
          <w:sz w:val="24"/>
          <w:szCs w:val="24"/>
        </w:rPr>
        <w:t>judgment</w:t>
      </w:r>
      <w:r>
        <w:rPr>
          <w:rFonts w:ascii="Times New Roman" w:cs="Times New Roman" w:hAnsi="Times New Roman"/>
          <w:color w:val="000000" w:themeColor="text1"/>
          <w:sz w:val="24"/>
          <w:szCs w:val="24"/>
        </w:rPr>
        <w:t xml:space="preserve"> on taking their decision of investments</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(Madura, 2020)</w:t>
      </w:r>
      <w:r>
        <w:rPr>
          <w:rFonts w:ascii="Times New Roman" w:cs="Times New Roman" w:hAnsi="Times New Roman"/>
          <w:color w:val="000000" w:themeColor="text1"/>
          <w:sz w:val="24"/>
          <w:szCs w:val="24"/>
        </w:rPr>
        <w:t>. In the case of Apple, the company has a strong marketplace in the segment of smartphones but the different thing is that the company has an ecosystem of their devices which brings the consumer mindset into the brand of Apple</w:t>
      </w:r>
      <w:r>
        <w:rPr>
          <w:rFonts w:ascii="Times New Roman" w:cs="Times New Roman" w:hAnsi="Times New Roman"/>
          <w:color w:val="000000" w:themeColor="text1"/>
          <w:sz w:val="24"/>
          <w:szCs w:val="24"/>
        </w:rPr>
        <w:t>,</w:t>
      </w:r>
      <w:r>
        <w:rPr>
          <w:rFonts w:ascii="Times New Roman" w:cs="Times New Roman" w:hAnsi="Times New Roman"/>
          <w:color w:val="000000" w:themeColor="text1"/>
          <w:sz w:val="24"/>
          <w:szCs w:val="24"/>
        </w:rPr>
        <w:t xml:space="preserve"> and in the long term the company catches more and more customers without losing their previous consumers</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(Madura, 2020)</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EMH contends that because stock prices constantly take into account all relevant information, it is hard to continuously outperform the market or generate abnormal returns. This makes it difficult to identify cheap or overpriced firms.</w:t>
      </w:r>
    </w:p>
    <w:p>
      <w:pPr>
        <w:spacing w:line="360" w:lineRule="auto"/>
        <w:jc w:val="both"/>
        <w:rPr>
          <w:rFonts w:ascii="Times New Roman" w:cs="Times New Roman" w:hAnsi="Times New Roman"/>
          <w:color w:val="000000" w:themeColor="text1"/>
          <w:sz w:val="24"/>
          <w:szCs w:val="24"/>
        </w:rPr>
      </w:pPr>
    </w:p>
    <w:p>
      <w:pPr>
        <w:spacing w:line="360" w:lineRule="auto"/>
        <w:jc w:val="both"/>
        <w:rPr>
          <w:rFonts w:ascii="Times New Roman" w:cs="Times New Roman" w:hAnsi="Times New Roman"/>
          <w:color w:val="000000" w:themeColor="text1"/>
          <w:sz w:val="24"/>
          <w:szCs w:val="24"/>
        </w:rPr>
      </w:pPr>
    </w:p>
    <w:p>
      <w:pPr>
        <w:spacing w:line="360" w:lineRule="auto"/>
        <w:jc w:val="both"/>
        <w:rPr>
          <w:rFonts w:ascii="Times New Roman" w:cs="Times New Roman" w:hAnsi="Times New Roman"/>
          <w:color w:val="000000" w:themeColor="text1"/>
          <w:sz w:val="24"/>
          <w:szCs w:val="24"/>
        </w:rPr>
      </w:pPr>
    </w:p>
    <w:p>
      <w:pPr>
        <w:spacing w:line="360" w:lineRule="auto"/>
        <w:jc w:val="both"/>
        <w:rPr>
          <w:rFonts w:ascii="Times New Roman" w:cs="Times New Roman" w:hAnsi="Times New Roman"/>
          <w:color w:val="000000" w:themeColor="text1"/>
          <w:sz w:val="24"/>
          <w:szCs w:val="24"/>
        </w:rPr>
      </w:pPr>
    </w:p>
    <w:p>
      <w:pPr>
        <w:spacing w:line="360" w:lineRule="auto"/>
        <w:jc w:val="both"/>
        <w:rPr>
          <w:rFonts w:ascii="Times New Roman" w:cs="Times New Roman" w:hAnsi="Times New Roman"/>
          <w:color w:val="000000" w:themeColor="text1"/>
          <w:sz w:val="24"/>
          <w:szCs w:val="24"/>
        </w:rPr>
      </w:pPr>
    </w:p>
    <w:p>
      <w:pPr>
        <w:spacing w:line="360" w:lineRule="auto"/>
        <w:jc w:val="both"/>
        <w:rPr>
          <w:rFonts w:ascii="Times New Roman" w:cs="Times New Roman" w:hAnsi="Times New Roman"/>
          <w:color w:val="000000" w:themeColor="text1"/>
          <w:sz w:val="24"/>
          <w:szCs w:val="24"/>
        </w:rPr>
      </w:pPr>
    </w:p>
    <w:p>
      <w:pPr>
        <w:spacing w:line="360" w:lineRule="auto"/>
        <w:jc w:val="both"/>
        <w:rPr>
          <w:rFonts w:ascii="Times New Roman" w:cs="Times New Roman" w:hAnsi="Times New Roman"/>
          <w:color w:val="000000" w:themeColor="text1"/>
          <w:sz w:val="24"/>
          <w:szCs w:val="24"/>
        </w:rPr>
      </w:pPr>
    </w:p>
    <w:p>
      <w:pPr>
        <w:spacing w:line="360" w:lineRule="auto"/>
        <w:jc w:val="both"/>
        <w:rPr>
          <w:rFonts w:ascii="Times New Roman" w:cs="Times New Roman" w:hAnsi="Times New Roman"/>
          <w:color w:val="000000" w:themeColor="text1"/>
          <w:sz w:val="24"/>
          <w:szCs w:val="24"/>
        </w:rPr>
      </w:pPr>
      <w:r>
        <w:rPr>
          <w:rFonts w:ascii="Times New Roman" w:cs="Times New Roman" w:hAnsi="Times New Roman"/>
          <w:color w:val="000000" w:themeColor="text1"/>
          <w:sz w:val="24"/>
          <w:szCs w:val="24"/>
        </w:rPr>
        <w:t>Investors must take into account both the benefits and drawbacks of the Efficient Market Hypothesis when examining Apple's operations:</w:t>
      </w:r>
    </w:p>
    <w:tbl>
      <w:tblPr>
        <w:tblStyle w:val="TableGrid"/>
        <w:tblW w:w="0" w:type="auto"/>
        <w:tblLook w:val="04A0"/>
      </w:tblPr>
      <w:tblGrid>
        <w:gridCol w:w="4508"/>
        <w:gridCol w:w="4508"/>
      </w:tblGrid>
      <w:tr>
        <w:trPr/>
        <w:tc>
          <w:tcPr>
            <w:cnfStyle w:val="101000000000"/>
            <w:tcW w:w="4508" w:type="dxa"/>
          </w:tcPr>
          <w:p>
            <w:pPr>
              <w:spacing w:line="360" w:lineRule="auto"/>
              <w:jc w:val="both"/>
              <w:rPr>
                <w:rFonts w:ascii="Times New Roman" w:cs="Times New Roman" w:hAnsi="Times New Roman"/>
                <w:b/>
                <w:bCs/>
                <w:color w:val="000000" w:themeColor="text1"/>
                <w:sz w:val="24"/>
                <w:szCs w:val="24"/>
              </w:rPr>
            </w:pPr>
            <w:r>
              <w:rPr>
                <w:rFonts w:ascii="Times New Roman" w:cs="Times New Roman" w:hAnsi="Times New Roman"/>
                <w:b/>
                <w:bCs/>
                <w:color w:val="000000" w:themeColor="text1"/>
                <w:sz w:val="24"/>
                <w:szCs w:val="24"/>
              </w:rPr>
              <w:t>Strength</w:t>
            </w:r>
          </w:p>
        </w:tc>
        <w:tc>
          <w:tcPr>
            <w:cnfStyle w:val="100000000000"/>
            <w:tcW w:w="4508" w:type="dxa"/>
          </w:tcPr>
          <w:p>
            <w:pPr>
              <w:spacing w:line="360" w:lineRule="auto"/>
              <w:jc w:val="both"/>
              <w:rPr>
                <w:rFonts w:ascii="Times New Roman" w:cs="Times New Roman" w:hAnsi="Times New Roman"/>
                <w:b/>
                <w:bCs/>
                <w:color w:val="000000" w:themeColor="text1"/>
                <w:sz w:val="24"/>
                <w:szCs w:val="24"/>
              </w:rPr>
            </w:pPr>
            <w:r>
              <w:rPr>
                <w:rFonts w:ascii="Times New Roman" w:cs="Times New Roman" w:hAnsi="Times New Roman"/>
                <w:b/>
                <w:bCs/>
                <w:color w:val="000000" w:themeColor="text1"/>
                <w:sz w:val="24"/>
                <w:szCs w:val="24"/>
              </w:rPr>
              <w:t>Weakness</w:t>
            </w:r>
          </w:p>
        </w:tc>
      </w:tr>
      <w:tr>
        <w:trPr/>
        <w:tc>
          <w:tcPr>
            <w:cnfStyle w:val="001000100000"/>
            <w:tcW w:w="4508" w:type="dxa"/>
          </w:tcPr>
          <w:p>
            <w:pPr>
              <w:spacing w:line="360" w:lineRule="auto"/>
              <w:jc w:val="both"/>
              <w:rPr>
                <w:rFonts w:ascii="Times New Roman" w:cs="Times New Roman" w:hAnsi="Times New Roman"/>
                <w:color w:val="000000" w:themeColor="text1"/>
                <w:sz w:val="24"/>
                <w:szCs w:val="24"/>
              </w:rPr>
            </w:pPr>
            <w:r>
              <w:rPr>
                <w:rFonts w:ascii="Times New Roman" w:cs="Times New Roman" w:hAnsi="Times New Roman"/>
                <w:color w:val="000000" w:themeColor="text1"/>
                <w:sz w:val="24"/>
                <w:szCs w:val="24"/>
              </w:rPr>
              <w:t>Due to its popularity and high volume of trading, Apple is the target of extensive scrutiny and study from investors, experts, and the media</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(Madura, 2020)</w:t>
            </w:r>
            <w:r>
              <w:rPr>
                <w:rFonts w:ascii="Times New Roman" w:cs="Times New Roman" w:hAnsi="Times New Roman"/>
                <w:color w:val="000000" w:themeColor="text1"/>
                <w:sz w:val="24"/>
                <w:szCs w:val="24"/>
              </w:rPr>
              <w:t>. Because of this, any fresh information or business changes are promptly shared and reflected in the stock price.</w:t>
            </w:r>
          </w:p>
        </w:tc>
        <w:tc>
          <w:tcPr>
            <w:cnfStyle w:val="000000100000"/>
            <w:tcW w:w="4508" w:type="dxa"/>
          </w:tcPr>
          <w:p>
            <w:pPr>
              <w:spacing w:line="360" w:lineRule="auto"/>
              <w:jc w:val="both"/>
              <w:rPr>
                <w:rFonts w:ascii="Times New Roman" w:cs="Times New Roman" w:hAnsi="Times New Roman"/>
                <w:color w:val="000000" w:themeColor="text1"/>
                <w:sz w:val="24"/>
                <w:szCs w:val="24"/>
              </w:rPr>
            </w:pPr>
            <w:r>
              <w:rPr>
                <w:rFonts w:ascii="Times New Roman" w:cs="Times New Roman" w:hAnsi="Times New Roman"/>
                <w:color w:val="000000" w:themeColor="text1"/>
                <w:sz w:val="24"/>
                <w:szCs w:val="24"/>
              </w:rPr>
              <w:t>Even though the E</w:t>
            </w:r>
            <w:r>
              <w:rPr>
                <w:rFonts w:ascii="Times New Roman" w:cs="Times New Roman" w:hAnsi="Times New Roman"/>
                <w:color w:val="000000" w:themeColor="text1"/>
                <w:sz w:val="24"/>
                <w:szCs w:val="24"/>
              </w:rPr>
              <w:t>fficient market hypothesis</w:t>
            </w:r>
            <w:r>
              <w:rPr>
                <w:rFonts w:ascii="Times New Roman" w:cs="Times New Roman" w:hAnsi="Times New Roman"/>
                <w:color w:val="000000" w:themeColor="text1"/>
                <w:sz w:val="24"/>
                <w:szCs w:val="24"/>
              </w:rPr>
              <w:t xml:space="preserve"> implies that markets are completely efficient, there are still some inefficiencies present</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(Madura, 2020)</w:t>
            </w:r>
            <w:r>
              <w:rPr>
                <w:rFonts w:ascii="Times New Roman" w:cs="Times New Roman" w:hAnsi="Times New Roman"/>
                <w:color w:val="000000" w:themeColor="text1"/>
                <w:sz w:val="24"/>
                <w:szCs w:val="24"/>
              </w:rPr>
              <w:t xml:space="preserve">. Anomalies in the market and investor </w:t>
            </w:r>
            <w:r>
              <w:rPr>
                <w:rFonts w:ascii="Times New Roman" w:cs="Times New Roman" w:hAnsi="Times New Roman"/>
                <w:color w:val="000000" w:themeColor="text1"/>
                <w:sz w:val="24"/>
                <w:szCs w:val="24"/>
              </w:rPr>
              <w:t>behavioural</w:t>
            </w:r>
            <w:r>
              <w:rPr>
                <w:rFonts w:ascii="Times New Roman" w:cs="Times New Roman" w:hAnsi="Times New Roman"/>
                <w:color w:val="000000" w:themeColor="text1"/>
                <w:sz w:val="24"/>
                <w:szCs w:val="24"/>
              </w:rPr>
              <w:t xml:space="preserve"> biases can result in short-term mispricing and market inefficiencies.</w:t>
            </w:r>
          </w:p>
        </w:tc>
      </w:tr>
      <w:tr>
        <w:trPr/>
        <w:tc>
          <w:tcPr>
            <w:cnfStyle w:val="001000010000"/>
            <w:tcW w:w="4508" w:type="dxa"/>
          </w:tcPr>
          <w:p>
            <w:pPr>
              <w:spacing w:line="360" w:lineRule="auto"/>
              <w:jc w:val="both"/>
              <w:rPr>
                <w:rFonts w:ascii="Times New Roman" w:cs="Times New Roman" w:hAnsi="Times New Roman"/>
                <w:color w:val="000000" w:themeColor="text1"/>
                <w:sz w:val="24"/>
                <w:szCs w:val="24"/>
              </w:rPr>
            </w:pPr>
            <w:r>
              <w:rPr>
                <w:rFonts w:ascii="Times New Roman" w:cs="Times New Roman" w:hAnsi="Times New Roman"/>
                <w:color w:val="000000" w:themeColor="text1"/>
                <w:sz w:val="24"/>
                <w:szCs w:val="24"/>
              </w:rPr>
              <w:t xml:space="preserve">The effective Market Hypothesis is in </w:t>
            </w:r>
            <w:r>
              <w:rPr>
                <w:rFonts w:ascii="Times New Roman" w:cs="Times New Roman" w:hAnsi="Times New Roman"/>
                <w:color w:val="000000" w:themeColor="text1"/>
                <w:sz w:val="24"/>
                <w:szCs w:val="24"/>
              </w:rPr>
              <w:t>favour</w:t>
            </w:r>
            <w:r>
              <w:rPr>
                <w:rFonts w:ascii="Times New Roman" w:cs="Times New Roman" w:hAnsi="Times New Roman"/>
                <w:color w:val="000000" w:themeColor="text1"/>
                <w:sz w:val="24"/>
                <w:szCs w:val="24"/>
              </w:rPr>
              <w:t xml:space="preserve"> of the notion that market players are sensible and intelligent in their choices</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(Madura, 2020)</w:t>
            </w:r>
            <w:r>
              <w:rPr>
                <w:rFonts w:ascii="Times New Roman" w:cs="Times New Roman" w:hAnsi="Times New Roman"/>
                <w:color w:val="000000" w:themeColor="text1"/>
                <w:sz w:val="24"/>
                <w:szCs w:val="24"/>
              </w:rPr>
              <w:t>. This implies that while evaluating Apple's stock, investors should take into account all information and analysis available.</w:t>
            </w:r>
          </w:p>
        </w:tc>
        <w:tc>
          <w:tcPr>
            <w:cnfStyle w:val="000000010000"/>
            <w:tcW w:w="4508" w:type="dxa"/>
          </w:tcPr>
          <w:p>
            <w:pPr>
              <w:spacing w:line="360" w:lineRule="auto"/>
              <w:jc w:val="both"/>
              <w:rPr>
                <w:rFonts w:ascii="Times New Roman" w:cs="Times New Roman" w:hAnsi="Times New Roman"/>
                <w:color w:val="000000" w:themeColor="text1"/>
                <w:sz w:val="24"/>
                <w:szCs w:val="24"/>
              </w:rPr>
            </w:pPr>
            <w:r>
              <w:rPr>
                <w:rFonts w:ascii="Times New Roman" w:cs="Times New Roman" w:hAnsi="Times New Roman"/>
                <w:color w:val="000000" w:themeColor="text1"/>
                <w:sz w:val="24"/>
                <w:szCs w:val="24"/>
              </w:rPr>
              <w:t>The hypothesis makes the unfounded assumption that all investors have equal access to knowledge</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(Madura, 2020)</w:t>
            </w:r>
            <w:r>
              <w:rPr>
                <w:rFonts w:ascii="Times New Roman" w:cs="Times New Roman" w:hAnsi="Times New Roman"/>
                <w:color w:val="000000" w:themeColor="text1"/>
                <w:sz w:val="24"/>
                <w:szCs w:val="24"/>
              </w:rPr>
              <w:t>. Institutional investors and analysts sometimes have a leg up on ordinary investors when it comes to acquiring confidential information and doing in-depth research.</w:t>
            </w:r>
          </w:p>
        </w:tc>
      </w:tr>
      <w:tr>
        <w:trPr/>
        <w:tc>
          <w:tcPr>
            <w:cnfStyle w:val="001000100000"/>
            <w:tcW w:w="4508" w:type="dxa"/>
          </w:tcPr>
          <w:p>
            <w:pPr>
              <w:spacing w:line="360" w:lineRule="auto"/>
              <w:jc w:val="both"/>
              <w:rPr>
                <w:rFonts w:ascii="Times New Roman" w:cs="Times New Roman" w:hAnsi="Times New Roman"/>
                <w:color w:val="000000" w:themeColor="text1"/>
                <w:sz w:val="24"/>
                <w:szCs w:val="24"/>
              </w:rPr>
            </w:pPr>
            <w:r>
              <w:rPr>
                <w:rFonts w:ascii="Times New Roman" w:cs="Times New Roman" w:hAnsi="Times New Roman"/>
                <w:color w:val="000000" w:themeColor="text1"/>
                <w:sz w:val="24"/>
                <w:szCs w:val="24"/>
              </w:rPr>
              <w:t xml:space="preserve">From the </w:t>
            </w:r>
            <w:r>
              <w:rPr>
                <w:rFonts w:ascii="Times New Roman" w:cs="Times New Roman" w:hAnsi="Times New Roman"/>
                <w:color w:val="000000" w:themeColor="text1"/>
                <w:sz w:val="24"/>
                <w:szCs w:val="24"/>
              </w:rPr>
              <w:t>efficient market theory, Apple's stock price ought to respond quickly to any fresh information on the company's financial results, product launches, or strategic choices</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(Shapiro and Hanouna, 2019)</w:t>
            </w:r>
            <w:r>
              <w:rPr>
                <w:rFonts w:ascii="Times New Roman" w:cs="Times New Roman" w:hAnsi="Times New Roman"/>
                <w:color w:val="000000" w:themeColor="text1"/>
                <w:sz w:val="24"/>
                <w:szCs w:val="24"/>
              </w:rPr>
              <w:t>. This would suggest that it is challenging to continuously outperform the market by trading Apple's stock based on information that is readily accessible to the public.</w:t>
            </w:r>
          </w:p>
        </w:tc>
        <w:tc>
          <w:tcPr>
            <w:cnfStyle w:val="000000100000"/>
            <w:tcW w:w="4508" w:type="dxa"/>
          </w:tcPr>
          <w:p>
            <w:pPr>
              <w:spacing w:line="360" w:lineRule="auto"/>
              <w:jc w:val="both"/>
              <w:rPr>
                <w:rFonts w:ascii="Times New Roman" w:cs="Times New Roman" w:hAnsi="Times New Roman"/>
                <w:color w:val="000000" w:themeColor="text1"/>
                <w:sz w:val="24"/>
                <w:szCs w:val="24"/>
              </w:rPr>
            </w:pPr>
            <w:r>
              <w:rPr>
                <w:rFonts w:ascii="Times New Roman" w:cs="Times New Roman" w:hAnsi="Times New Roman"/>
                <w:color w:val="000000" w:themeColor="text1"/>
                <w:sz w:val="24"/>
                <w:szCs w:val="24"/>
              </w:rPr>
              <w:t>Critics claim that some basic aspects, such as Apple's strong brand, innovative products, and technical breakthroughs, could not instantly be completely represented in the stock price</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(Shapiro and Hanouna, 2019)</w:t>
            </w:r>
            <w:r>
              <w:rPr>
                <w:rFonts w:ascii="Times New Roman" w:cs="Times New Roman" w:hAnsi="Times New Roman"/>
                <w:color w:val="000000" w:themeColor="text1"/>
                <w:sz w:val="24"/>
                <w:szCs w:val="24"/>
              </w:rPr>
              <w:t>. As a result, there may be instances when the stock is either undervalued or overpriced in comparison to its true worth.</w:t>
            </w:r>
          </w:p>
        </w:tc>
      </w:tr>
    </w:tbl>
    <w:p>
      <w:pPr>
        <w:spacing w:line="360" w:lineRule="auto"/>
        <w:jc w:val="both"/>
        <w:rPr>
          <w:rFonts w:ascii="Times New Roman" w:cs="Times New Roman" w:hAnsi="Times New Roman"/>
          <w:color w:val="000000" w:themeColor="text1"/>
          <w:sz w:val="24"/>
          <w:szCs w:val="24"/>
        </w:rPr>
      </w:pPr>
    </w:p>
    <w:p>
      <w:pPr>
        <w:spacing w:line="360" w:lineRule="auto"/>
        <w:jc w:val="both"/>
        <w:rPr>
          <w:rFonts w:ascii="Times New Roman" w:cs="Times New Roman" w:hAnsi="Times New Roman"/>
          <w:color w:val="000000" w:themeColor="text1"/>
          <w:sz w:val="24"/>
          <w:szCs w:val="24"/>
        </w:rPr>
      </w:pPr>
      <w:r>
        <w:rPr>
          <w:rFonts w:ascii="Times New Roman" w:cs="Times New Roman" w:hAnsi="Times New Roman"/>
          <w:color w:val="000000" w:themeColor="text1"/>
          <w:sz w:val="24"/>
          <w:szCs w:val="24"/>
        </w:rPr>
        <w:t>Investors need to be aware about t</w:t>
      </w:r>
      <w:r>
        <w:rPr>
          <w:rFonts w:ascii="Times New Roman" w:cs="Times New Roman" w:hAnsi="Times New Roman"/>
          <w:color w:val="000000" w:themeColor="text1"/>
          <w:sz w:val="24"/>
          <w:szCs w:val="24"/>
        </w:rPr>
        <w:t>he financial success of multinational corporations may be significantly impacted by variables including changes in governmental policy, financial stability, and geopolitical events</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(Abdelfattah et al., 2021)</w:t>
      </w:r>
      <w:r>
        <w:rPr>
          <w:rFonts w:ascii="Times New Roman" w:cs="Times New Roman" w:hAnsi="Times New Roman"/>
          <w:color w:val="000000" w:themeColor="text1"/>
          <w:sz w:val="24"/>
          <w:szCs w:val="24"/>
        </w:rPr>
        <w:t xml:space="preserve">. As a result, risk management remains a key consideration when making decisions to protect against potential negative outcomes. </w:t>
      </w:r>
    </w:p>
    <w:p>
      <w:pPr>
        <w:spacing w:line="360" w:lineRule="auto"/>
        <w:jc w:val="both"/>
        <w:rPr>
          <w:rFonts w:ascii="Times New Roman" w:cs="Times New Roman" w:hAnsi="Times New Roman"/>
          <w:color w:val="000000" w:themeColor="text1"/>
          <w:sz w:val="24"/>
          <w:szCs w:val="24"/>
        </w:rPr>
      </w:pPr>
      <w:r>
        <w:rPr>
          <w:rFonts w:ascii="Times New Roman" w:cs="Times New Roman" w:hAnsi="Times New Roman"/>
          <w:color w:val="000000" w:themeColor="text1"/>
          <w:sz w:val="24"/>
          <w:szCs w:val="24"/>
        </w:rPr>
        <w:t>Large multinational enterprises are not the only ones impacted by international financial management; private citizens and investors are also affected</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(Abdelfattah et al., 2021)</w:t>
      </w:r>
      <w:r>
        <w:rPr>
          <w:rFonts w:ascii="Times New Roman" w:cs="Times New Roman" w:hAnsi="Times New Roman"/>
          <w:color w:val="000000" w:themeColor="text1"/>
          <w:sz w:val="24"/>
          <w:szCs w:val="24"/>
        </w:rPr>
        <w:t>. Individual wealth and retirement planning may be impacted by international portfolio diversification, overseas investments, and exposure to international financial markets.</w:t>
      </w:r>
    </w:p>
    <w:p>
      <w:pPr>
        <w:pStyle w:val="Heading1"/>
        <w:spacing w:line="360" w:lineRule="auto"/>
        <w:jc w:val="both"/>
        <w:rPr>
          <w:rFonts w:ascii="Times New Roman" w:cs="Times New Roman" w:eastAsiaTheme="minorHAnsi" w:hAnsi="Times New Roman"/>
          <w:b/>
          <w:bCs/>
          <w:color w:val="000000" w:themeColor="text1"/>
          <w:sz w:val="24"/>
          <w:szCs w:val="24"/>
        </w:rPr>
      </w:pPr>
      <w:bookmarkStart w:id="3" w:name="_Toc141391907"/>
      <w:r>
        <w:rPr>
          <w:rFonts w:ascii="Times New Roman" w:cs="Times New Roman" w:hAnsi="Times New Roman"/>
          <w:b/>
          <w:bCs/>
          <w:color w:val="000000" w:themeColor="text1"/>
          <w:sz w:val="24"/>
          <w:szCs w:val="24"/>
        </w:rPr>
        <w:t xml:space="preserve">Analysis of </w:t>
      </w:r>
      <w:r>
        <w:rPr>
          <w:rFonts w:ascii="Times New Roman" w:cs="Times New Roman" w:eastAsiaTheme="minorHAnsi" w:hAnsi="Times New Roman"/>
          <w:b/>
          <w:bCs/>
          <w:color w:val="000000" w:themeColor="text1"/>
          <w:sz w:val="24"/>
          <w:szCs w:val="24"/>
        </w:rPr>
        <w:t>Apple’s methods of appraising projects.</w:t>
      </w:r>
      <w:bookmarkEnd w:id="3"/>
    </w:p>
    <w:p>
      <w:pPr>
        <w:spacing w:line="360" w:lineRule="auto"/>
        <w:jc w:val="both"/>
        <w:rPr>
          <w:rFonts w:ascii="Times New Roman" w:cs="Times New Roman" w:hAnsi="Times New Roman"/>
          <w:color w:val="000000" w:themeColor="text1"/>
          <w:sz w:val="24"/>
          <w:szCs w:val="24"/>
        </w:rPr>
      </w:pPr>
      <w:r>
        <w:rPr>
          <w:rFonts w:ascii="Times New Roman" w:cs="Times New Roman" w:hAnsi="Times New Roman"/>
          <w:color w:val="000000" w:themeColor="text1"/>
          <w:sz w:val="24"/>
          <w:szCs w:val="24"/>
        </w:rPr>
        <w:t>At Apple, there are management is very innovative and has a creative mindset and they process their ideas in different ways. Such ways are described in the below section of the document:</w:t>
      </w:r>
    </w:p>
    <w:p>
      <w:pPr>
        <w:spacing w:line="360" w:lineRule="auto"/>
        <w:jc w:val="both"/>
        <w:rPr>
          <w:rFonts w:ascii="Times New Roman" w:cs="Times New Roman" w:hAnsi="Times New Roman"/>
          <w:color w:val="000000" w:themeColor="text1"/>
          <w:sz w:val="24"/>
          <w:szCs w:val="24"/>
        </w:rPr>
      </w:pPr>
      <w:r>
        <w:rPr>
          <w:rFonts w:ascii="Times New Roman" w:cs="Times New Roman" w:hAnsi="Times New Roman"/>
          <w:color w:val="000000" w:themeColor="text1"/>
          <w:sz w:val="24"/>
          <w:szCs w:val="24"/>
        </w:rPr>
        <w:t xml:space="preserve">360 </w:t>
      </w:r>
      <w:r>
        <w:rPr>
          <w:rFonts w:ascii="Times New Roman" w:cs="Times New Roman" w:hAnsi="Times New Roman"/>
          <w:color w:val="000000" w:themeColor="text1"/>
          <w:sz w:val="24"/>
          <w:szCs w:val="24"/>
        </w:rPr>
        <w:t>Yearly</w:t>
      </w:r>
      <w:r>
        <w:rPr>
          <w:rFonts w:ascii="Times New Roman" w:cs="Times New Roman" w:hAnsi="Times New Roman"/>
          <w:color w:val="000000" w:themeColor="text1"/>
          <w:sz w:val="24"/>
          <w:szCs w:val="24"/>
        </w:rPr>
        <w:t xml:space="preserve"> Performance </w:t>
      </w:r>
      <w:r>
        <w:rPr>
          <w:rFonts w:ascii="Times New Roman" w:cs="Times New Roman" w:hAnsi="Times New Roman"/>
          <w:color w:val="000000" w:themeColor="text1"/>
          <w:sz w:val="24"/>
          <w:szCs w:val="24"/>
        </w:rPr>
        <w:t>Evaluations</w:t>
      </w:r>
      <w:r>
        <w:rPr>
          <w:rFonts w:ascii="Times New Roman" w:cs="Times New Roman" w:hAnsi="Times New Roman"/>
          <w:color w:val="000000" w:themeColor="text1"/>
          <w:sz w:val="24"/>
          <w:szCs w:val="24"/>
        </w:rPr>
        <w:t xml:space="preserve">- A </w:t>
      </w:r>
      <w:r>
        <w:rPr>
          <w:rFonts w:ascii="Times New Roman" w:cs="Times New Roman" w:hAnsi="Times New Roman"/>
          <w:color w:val="000000" w:themeColor="text1"/>
          <w:sz w:val="24"/>
          <w:szCs w:val="24"/>
        </w:rPr>
        <w:t>6 months</w:t>
      </w:r>
      <w:r>
        <w:rPr>
          <w:rFonts w:ascii="Times New Roman" w:cs="Times New Roman" w:hAnsi="Times New Roman"/>
          <w:color w:val="000000" w:themeColor="text1"/>
          <w:sz w:val="24"/>
          <w:szCs w:val="24"/>
        </w:rPr>
        <w:t xml:space="preserve"> evaluation and </w:t>
      </w:r>
      <w:r>
        <w:rPr>
          <w:rFonts w:ascii="Times New Roman" w:cs="Times New Roman" w:hAnsi="Times New Roman"/>
          <w:color w:val="000000" w:themeColor="text1"/>
          <w:sz w:val="24"/>
          <w:szCs w:val="24"/>
        </w:rPr>
        <w:t xml:space="preserve">the complete financial </w:t>
      </w:r>
      <w:r>
        <w:rPr>
          <w:rFonts w:ascii="Times New Roman" w:cs="Times New Roman" w:hAnsi="Times New Roman"/>
          <w:color w:val="000000" w:themeColor="text1"/>
          <w:sz w:val="24"/>
          <w:szCs w:val="24"/>
        </w:rPr>
        <w:t>year</w:t>
      </w:r>
      <w:r>
        <w:rPr>
          <w:rFonts w:ascii="Times New Roman" w:cs="Times New Roman" w:hAnsi="Times New Roman"/>
          <w:color w:val="000000" w:themeColor="text1"/>
          <w:sz w:val="24"/>
          <w:szCs w:val="24"/>
        </w:rPr>
        <w:t xml:space="preserve"> evaluation are </w:t>
      </w:r>
      <w:r>
        <w:rPr>
          <w:rFonts w:ascii="Times New Roman" w:cs="Times New Roman" w:hAnsi="Times New Roman"/>
          <w:color w:val="000000" w:themeColor="text1"/>
          <w:sz w:val="24"/>
          <w:szCs w:val="24"/>
        </w:rPr>
        <w:t xml:space="preserve">two </w:t>
      </w:r>
      <w:r>
        <w:rPr>
          <w:rFonts w:ascii="Times New Roman" w:cs="Times New Roman" w:hAnsi="Times New Roman"/>
          <w:color w:val="000000" w:themeColor="text1"/>
          <w:sz w:val="24"/>
          <w:szCs w:val="24"/>
        </w:rPr>
        <w:t>portions</w:t>
      </w:r>
      <w:r>
        <w:rPr>
          <w:rFonts w:ascii="Times New Roman" w:cs="Times New Roman" w:hAnsi="Times New Roman"/>
          <w:color w:val="000000" w:themeColor="text1"/>
          <w:sz w:val="24"/>
          <w:szCs w:val="24"/>
        </w:rPr>
        <w:t xml:space="preserve"> of Apple's </w:t>
      </w:r>
      <w:r>
        <w:rPr>
          <w:rFonts w:ascii="Times New Roman" w:cs="Times New Roman" w:hAnsi="Times New Roman"/>
          <w:color w:val="000000" w:themeColor="text1"/>
          <w:sz w:val="24"/>
          <w:szCs w:val="24"/>
        </w:rPr>
        <w:t>annual</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presentation</w:t>
      </w:r>
      <w:r>
        <w:rPr>
          <w:rFonts w:ascii="Times New Roman" w:cs="Times New Roman" w:hAnsi="Times New Roman"/>
          <w:color w:val="000000" w:themeColor="text1"/>
          <w:sz w:val="24"/>
          <w:szCs w:val="24"/>
        </w:rPr>
        <w:t xml:space="preserve"> assessment </w:t>
      </w:r>
      <w:r>
        <w:rPr>
          <w:rFonts w:ascii="Times New Roman" w:cs="Times New Roman" w:hAnsi="Times New Roman"/>
          <w:color w:val="000000" w:themeColor="text1"/>
          <w:sz w:val="24"/>
          <w:szCs w:val="24"/>
        </w:rPr>
        <w:t>procedure</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(Ting and Gray, 2019)</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The 3</w:t>
      </w:r>
      <w:r>
        <w:rPr>
          <w:rFonts w:ascii="Times New Roman" w:cs="Times New Roman" w:hAnsi="Times New Roman"/>
          <w:color w:val="000000" w:themeColor="text1"/>
          <w:sz w:val="24"/>
          <w:szCs w:val="24"/>
        </w:rPr>
        <w:t xml:space="preserve">60-degree </w:t>
      </w:r>
      <w:r>
        <w:rPr>
          <w:rFonts w:ascii="Times New Roman" w:cs="Times New Roman" w:hAnsi="Times New Roman"/>
          <w:color w:val="000000" w:themeColor="text1"/>
          <w:sz w:val="24"/>
          <w:szCs w:val="24"/>
        </w:rPr>
        <w:t>method</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 xml:space="preserve">is </w:t>
      </w:r>
      <w:r>
        <w:rPr>
          <w:rFonts w:ascii="Times New Roman" w:cs="Times New Roman" w:hAnsi="Times New Roman"/>
          <w:color w:val="000000" w:themeColor="text1"/>
          <w:sz w:val="24"/>
          <w:szCs w:val="24"/>
        </w:rPr>
        <w:t xml:space="preserve">where </w:t>
      </w:r>
      <w:r>
        <w:rPr>
          <w:rFonts w:ascii="Times New Roman" w:cs="Times New Roman" w:hAnsi="Times New Roman"/>
          <w:color w:val="000000" w:themeColor="text1"/>
          <w:sz w:val="24"/>
          <w:szCs w:val="24"/>
        </w:rPr>
        <w:t xml:space="preserve">in the company, </w:t>
      </w:r>
      <w:r>
        <w:rPr>
          <w:rFonts w:ascii="Times New Roman" w:cs="Times New Roman" w:hAnsi="Times New Roman"/>
          <w:color w:val="000000" w:themeColor="text1"/>
          <w:sz w:val="24"/>
          <w:szCs w:val="24"/>
        </w:rPr>
        <w:t>every</w:t>
      </w:r>
      <w:r>
        <w:rPr>
          <w:rFonts w:ascii="Times New Roman" w:cs="Times New Roman" w:hAnsi="Times New Roman"/>
          <w:color w:val="000000" w:themeColor="text1"/>
          <w:sz w:val="24"/>
          <w:szCs w:val="24"/>
        </w:rPr>
        <w:t xml:space="preserve"> employee is </w:t>
      </w:r>
      <w:r>
        <w:rPr>
          <w:rFonts w:ascii="Times New Roman" w:cs="Times New Roman" w:hAnsi="Times New Roman"/>
          <w:color w:val="000000" w:themeColor="text1"/>
          <w:sz w:val="24"/>
          <w:szCs w:val="24"/>
        </w:rPr>
        <w:t>appraised</w:t>
      </w:r>
      <w:r>
        <w:rPr>
          <w:rFonts w:ascii="Times New Roman" w:cs="Times New Roman" w:hAnsi="Times New Roman"/>
          <w:color w:val="000000" w:themeColor="text1"/>
          <w:sz w:val="24"/>
          <w:szCs w:val="24"/>
        </w:rPr>
        <w:t xml:space="preserve"> by up to </w:t>
      </w:r>
      <w:r>
        <w:rPr>
          <w:rFonts w:ascii="Times New Roman" w:cs="Times New Roman" w:hAnsi="Times New Roman"/>
          <w:color w:val="000000" w:themeColor="text1"/>
          <w:sz w:val="24"/>
          <w:szCs w:val="24"/>
        </w:rPr>
        <w:t>4</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officials</w:t>
      </w:r>
      <w:r>
        <w:rPr>
          <w:rFonts w:ascii="Times New Roman" w:cs="Times New Roman" w:hAnsi="Times New Roman"/>
          <w:color w:val="000000" w:themeColor="text1"/>
          <w:sz w:val="24"/>
          <w:szCs w:val="24"/>
        </w:rPr>
        <w:t xml:space="preserve"> in </w:t>
      </w:r>
      <w:r>
        <w:rPr>
          <w:rFonts w:ascii="Times New Roman" w:cs="Times New Roman" w:hAnsi="Times New Roman"/>
          <w:color w:val="000000" w:themeColor="text1"/>
          <w:sz w:val="24"/>
          <w:szCs w:val="24"/>
        </w:rPr>
        <w:t>accumulation</w:t>
      </w:r>
      <w:r>
        <w:rPr>
          <w:rFonts w:ascii="Times New Roman" w:cs="Times New Roman" w:hAnsi="Times New Roman"/>
          <w:color w:val="000000" w:themeColor="text1"/>
          <w:sz w:val="24"/>
          <w:szCs w:val="24"/>
        </w:rPr>
        <w:t xml:space="preserve"> to </w:t>
      </w:r>
      <w:r>
        <w:rPr>
          <w:rFonts w:ascii="Times New Roman" w:cs="Times New Roman" w:hAnsi="Times New Roman"/>
          <w:color w:val="000000" w:themeColor="text1"/>
          <w:sz w:val="24"/>
          <w:szCs w:val="24"/>
        </w:rPr>
        <w:t>colleagues</w:t>
      </w:r>
      <w:r>
        <w:rPr>
          <w:rFonts w:ascii="Times New Roman" w:cs="Times New Roman" w:hAnsi="Times New Roman"/>
          <w:color w:val="000000" w:themeColor="text1"/>
          <w:sz w:val="24"/>
          <w:szCs w:val="24"/>
        </w:rPr>
        <w:t xml:space="preserve"> and </w:t>
      </w:r>
      <w:r>
        <w:rPr>
          <w:rFonts w:ascii="Times New Roman" w:cs="Times New Roman" w:hAnsi="Times New Roman"/>
          <w:color w:val="000000" w:themeColor="text1"/>
          <w:sz w:val="24"/>
          <w:szCs w:val="24"/>
        </w:rPr>
        <w:t>straight</w:t>
      </w:r>
      <w:r>
        <w:rPr>
          <w:rFonts w:ascii="Times New Roman" w:cs="Times New Roman" w:hAnsi="Times New Roman"/>
          <w:color w:val="000000" w:themeColor="text1"/>
          <w:sz w:val="24"/>
          <w:szCs w:val="24"/>
        </w:rPr>
        <w:t xml:space="preserve"> reports. </w:t>
      </w:r>
      <w:r>
        <w:rPr>
          <w:rFonts w:ascii="Times New Roman" w:cs="Times New Roman" w:hAnsi="Times New Roman"/>
          <w:color w:val="000000" w:themeColor="text1"/>
          <w:sz w:val="24"/>
          <w:szCs w:val="24"/>
        </w:rPr>
        <w:t xml:space="preserve">this strategy is very helpful for employees to meet their projects on deadlines and also with proper dignity and work quality measurements. Also, employees are getting more productive and generating variations of their ideas to make the projects better. </w:t>
      </w:r>
      <w:r>
        <w:rPr>
          <w:rFonts w:ascii="Times New Roman" w:cs="Times New Roman" w:hAnsi="Times New Roman"/>
          <w:color w:val="000000" w:themeColor="text1"/>
          <w:sz w:val="24"/>
          <w:szCs w:val="24"/>
        </w:rPr>
        <w:t xml:space="preserve">Unique </w:t>
      </w:r>
      <w:r>
        <w:rPr>
          <w:rFonts w:ascii="Times New Roman" w:cs="Times New Roman" w:hAnsi="Times New Roman"/>
          <w:color w:val="000000" w:themeColor="text1"/>
          <w:sz w:val="24"/>
          <w:szCs w:val="24"/>
        </w:rPr>
        <w:t>opinions</w:t>
      </w:r>
      <w:r>
        <w:rPr>
          <w:rFonts w:ascii="Times New Roman" w:cs="Times New Roman" w:hAnsi="Times New Roman"/>
          <w:color w:val="000000" w:themeColor="text1"/>
          <w:sz w:val="24"/>
          <w:szCs w:val="24"/>
        </w:rPr>
        <w:t xml:space="preserve"> on how e</w:t>
      </w:r>
      <w:r>
        <w:rPr>
          <w:rFonts w:ascii="Times New Roman" w:cs="Times New Roman" w:hAnsi="Times New Roman"/>
          <w:color w:val="000000" w:themeColor="text1"/>
          <w:sz w:val="24"/>
          <w:szCs w:val="24"/>
        </w:rPr>
        <w:t>very</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employee</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disturbs</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Apple</w:t>
      </w:r>
      <w:r>
        <w:rPr>
          <w:rFonts w:ascii="Times New Roman" w:cs="Times New Roman" w:hAnsi="Times New Roman"/>
          <w:color w:val="000000" w:themeColor="text1"/>
          <w:sz w:val="24"/>
          <w:szCs w:val="24"/>
        </w:rPr>
        <w:t xml:space="preserve"> and </w:t>
      </w:r>
      <w:r>
        <w:rPr>
          <w:rFonts w:ascii="Times New Roman" w:cs="Times New Roman" w:hAnsi="Times New Roman"/>
          <w:color w:val="000000" w:themeColor="text1"/>
          <w:sz w:val="24"/>
          <w:szCs w:val="24"/>
        </w:rPr>
        <w:t>parts</w:t>
      </w:r>
      <w:r>
        <w:rPr>
          <w:rFonts w:ascii="Times New Roman" w:cs="Times New Roman" w:hAnsi="Times New Roman"/>
          <w:color w:val="000000" w:themeColor="text1"/>
          <w:sz w:val="24"/>
          <w:szCs w:val="24"/>
        </w:rPr>
        <w:t xml:space="preserve"> for </w:t>
      </w:r>
      <w:r>
        <w:rPr>
          <w:rFonts w:ascii="Times New Roman" w:cs="Times New Roman" w:hAnsi="Times New Roman"/>
          <w:color w:val="000000" w:themeColor="text1"/>
          <w:sz w:val="24"/>
          <w:szCs w:val="24"/>
        </w:rPr>
        <w:t>development</w:t>
      </w:r>
      <w:r>
        <w:rPr>
          <w:rFonts w:ascii="Times New Roman" w:cs="Times New Roman" w:hAnsi="Times New Roman"/>
          <w:color w:val="000000" w:themeColor="text1"/>
          <w:sz w:val="24"/>
          <w:szCs w:val="24"/>
        </w:rPr>
        <w:t xml:space="preserve"> aid </w:t>
      </w:r>
      <w:r>
        <w:rPr>
          <w:rFonts w:ascii="Times New Roman" w:cs="Times New Roman" w:hAnsi="Times New Roman"/>
          <w:color w:val="000000" w:themeColor="text1"/>
          <w:sz w:val="24"/>
          <w:szCs w:val="24"/>
        </w:rPr>
        <w:t>the company</w:t>
      </w:r>
      <w:r>
        <w:rPr>
          <w:rFonts w:ascii="Times New Roman" w:cs="Times New Roman" w:hAnsi="Times New Roman"/>
          <w:color w:val="000000" w:themeColor="text1"/>
          <w:sz w:val="24"/>
          <w:szCs w:val="24"/>
        </w:rPr>
        <w:t xml:space="preserve"> in </w:t>
      </w:r>
      <w:r>
        <w:rPr>
          <w:rFonts w:ascii="Times New Roman" w:cs="Times New Roman" w:hAnsi="Times New Roman"/>
          <w:color w:val="000000" w:themeColor="text1"/>
          <w:sz w:val="24"/>
          <w:szCs w:val="24"/>
        </w:rPr>
        <w:t>achieving</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an</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additional</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inclusive</w:t>
      </w:r>
      <w:r>
        <w:rPr>
          <w:rFonts w:ascii="Times New Roman" w:cs="Times New Roman" w:hAnsi="Times New Roman"/>
          <w:color w:val="000000" w:themeColor="text1"/>
          <w:sz w:val="24"/>
          <w:szCs w:val="24"/>
        </w:rPr>
        <w:t xml:space="preserve"> understanding of e</w:t>
      </w:r>
      <w:r>
        <w:rPr>
          <w:rFonts w:ascii="Times New Roman" w:cs="Times New Roman" w:hAnsi="Times New Roman"/>
          <w:color w:val="000000" w:themeColor="text1"/>
          <w:sz w:val="24"/>
          <w:szCs w:val="24"/>
        </w:rPr>
        <w:t>very</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person</w:t>
      </w:r>
      <w:r>
        <w:rPr>
          <w:rFonts w:ascii="Times New Roman" w:cs="Times New Roman" w:hAnsi="Times New Roman"/>
          <w:color w:val="000000" w:themeColor="text1"/>
          <w:sz w:val="24"/>
          <w:szCs w:val="24"/>
        </w:rPr>
        <w:t>'s performance.</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Three standards are</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useful</w:t>
      </w:r>
      <w:r>
        <w:rPr>
          <w:rFonts w:ascii="Times New Roman" w:cs="Times New Roman" w:hAnsi="Times New Roman"/>
          <w:color w:val="000000" w:themeColor="text1"/>
          <w:sz w:val="24"/>
          <w:szCs w:val="24"/>
        </w:rPr>
        <w:t xml:space="preserve"> to </w:t>
      </w:r>
      <w:r>
        <w:rPr>
          <w:rFonts w:ascii="Times New Roman" w:cs="Times New Roman" w:hAnsi="Times New Roman"/>
          <w:color w:val="000000" w:themeColor="text1"/>
          <w:sz w:val="24"/>
          <w:szCs w:val="24"/>
        </w:rPr>
        <w:t>assess</w:t>
      </w:r>
      <w:r>
        <w:rPr>
          <w:rFonts w:ascii="Times New Roman" w:cs="Times New Roman" w:hAnsi="Times New Roman"/>
          <w:color w:val="000000" w:themeColor="text1"/>
          <w:sz w:val="24"/>
          <w:szCs w:val="24"/>
        </w:rPr>
        <w:t xml:space="preserve"> employee performance</w:t>
      </w:r>
      <w:r>
        <w:rPr>
          <w:rFonts w:ascii="Times New Roman" w:cs="Times New Roman" w:hAnsi="Times New Roman"/>
          <w:color w:val="000000" w:themeColor="text1"/>
          <w:sz w:val="24"/>
          <w:szCs w:val="24"/>
        </w:rPr>
        <w:t xml:space="preserve"> for their work</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teamwork</w:t>
      </w:r>
      <w:r>
        <w:rPr>
          <w:rFonts w:ascii="Times New Roman" w:cs="Times New Roman" w:hAnsi="Times New Roman"/>
          <w:color w:val="000000" w:themeColor="text1"/>
          <w:sz w:val="24"/>
          <w:szCs w:val="24"/>
        </w:rPr>
        <w:t xml:space="preserve">, innovation, and </w:t>
      </w:r>
      <w:r>
        <w:rPr>
          <w:rFonts w:ascii="Times New Roman" w:cs="Times New Roman" w:hAnsi="Times New Roman"/>
          <w:color w:val="000000" w:themeColor="text1"/>
          <w:sz w:val="24"/>
          <w:szCs w:val="24"/>
        </w:rPr>
        <w:t>consequences</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(Ting and Gray, 2019)</w:t>
      </w:r>
      <w:r>
        <w:rPr>
          <w:rFonts w:ascii="Times New Roman" w:cs="Times New Roman" w:hAnsi="Times New Roman"/>
          <w:color w:val="000000" w:themeColor="text1"/>
          <w:sz w:val="24"/>
          <w:szCs w:val="24"/>
        </w:rPr>
        <w:t xml:space="preserve">. Employees </w:t>
      </w:r>
      <w:r>
        <w:rPr>
          <w:rFonts w:ascii="Times New Roman" w:cs="Times New Roman" w:hAnsi="Times New Roman"/>
          <w:color w:val="000000" w:themeColor="text1"/>
          <w:sz w:val="24"/>
          <w:szCs w:val="24"/>
        </w:rPr>
        <w:t>need to</w:t>
      </w:r>
      <w:r>
        <w:rPr>
          <w:rFonts w:ascii="Times New Roman" w:cs="Times New Roman" w:hAnsi="Times New Roman"/>
          <w:color w:val="000000" w:themeColor="text1"/>
          <w:sz w:val="24"/>
          <w:szCs w:val="24"/>
        </w:rPr>
        <w:t xml:space="preserve"> be given one of three </w:t>
      </w:r>
      <w:r>
        <w:rPr>
          <w:rFonts w:ascii="Times New Roman" w:cs="Times New Roman" w:hAnsi="Times New Roman"/>
          <w:color w:val="000000" w:themeColor="text1"/>
          <w:sz w:val="24"/>
          <w:szCs w:val="24"/>
        </w:rPr>
        <w:t>mansion evaluation</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 xml:space="preserve">parameters </w:t>
      </w:r>
      <w:r>
        <w:rPr>
          <w:rFonts w:ascii="Times New Roman" w:cs="Times New Roman" w:hAnsi="Times New Roman"/>
          <w:color w:val="000000" w:themeColor="text1"/>
          <w:sz w:val="24"/>
          <w:szCs w:val="24"/>
        </w:rPr>
        <w:t xml:space="preserve">based on those </w:t>
      </w:r>
      <w:r>
        <w:rPr>
          <w:rFonts w:ascii="Times New Roman" w:cs="Times New Roman" w:hAnsi="Times New Roman"/>
          <w:color w:val="000000" w:themeColor="text1"/>
          <w:sz w:val="24"/>
          <w:szCs w:val="24"/>
        </w:rPr>
        <w:t>classes</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exceeds</w:t>
      </w:r>
      <w:r>
        <w:rPr>
          <w:rFonts w:ascii="Times New Roman" w:cs="Times New Roman" w:hAnsi="Times New Roman"/>
          <w:color w:val="000000" w:themeColor="text1"/>
          <w:sz w:val="24"/>
          <w:szCs w:val="24"/>
        </w:rPr>
        <w:t xml:space="preserve"> demands, met deadlines, or requires </w:t>
      </w:r>
      <w:r>
        <w:rPr>
          <w:rFonts w:ascii="Times New Roman" w:cs="Times New Roman" w:hAnsi="Times New Roman"/>
          <w:color w:val="000000" w:themeColor="text1"/>
          <w:sz w:val="24"/>
          <w:szCs w:val="24"/>
        </w:rPr>
        <w:t>development</w:t>
      </w:r>
      <w:r>
        <w:rPr>
          <w:rFonts w:ascii="Times New Roman" w:cs="Times New Roman" w:hAnsi="Times New Roman"/>
          <w:color w:val="000000" w:themeColor="text1"/>
          <w:sz w:val="24"/>
          <w:szCs w:val="24"/>
        </w:rPr>
        <w:t xml:space="preserve"> in their work</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 xml:space="preserve">This not only </w:t>
      </w:r>
      <w:r>
        <w:rPr>
          <w:rFonts w:ascii="Times New Roman" w:cs="Times New Roman" w:hAnsi="Times New Roman"/>
          <w:color w:val="000000" w:themeColor="text1"/>
          <w:sz w:val="24"/>
          <w:szCs w:val="24"/>
        </w:rPr>
        <w:t>works</w:t>
      </w:r>
      <w:r>
        <w:rPr>
          <w:rFonts w:ascii="Times New Roman" w:cs="Times New Roman" w:hAnsi="Times New Roman"/>
          <w:color w:val="000000" w:themeColor="text1"/>
          <w:sz w:val="24"/>
          <w:szCs w:val="24"/>
        </w:rPr>
        <w:t xml:space="preserve"> for employees make better their </w:t>
      </w:r>
      <w:r>
        <w:rPr>
          <w:rFonts w:ascii="Times New Roman" w:cs="Times New Roman" w:hAnsi="Times New Roman"/>
          <w:color w:val="000000" w:themeColor="text1"/>
          <w:sz w:val="24"/>
          <w:szCs w:val="24"/>
        </w:rPr>
        <w:t>performance</w:t>
      </w:r>
      <w:r>
        <w:rPr>
          <w:rFonts w:ascii="Times New Roman" w:cs="Times New Roman" w:hAnsi="Times New Roman"/>
          <w:color w:val="000000" w:themeColor="text1"/>
          <w:sz w:val="24"/>
          <w:szCs w:val="24"/>
        </w:rPr>
        <w:t xml:space="preserve"> in the company </w:t>
      </w:r>
      <w:r>
        <w:rPr>
          <w:rFonts w:ascii="Times New Roman" w:cs="Times New Roman" w:hAnsi="Times New Roman"/>
          <w:color w:val="000000" w:themeColor="text1"/>
          <w:sz w:val="24"/>
          <w:szCs w:val="24"/>
        </w:rPr>
        <w:t>but</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 xml:space="preserve">creates </w:t>
      </w:r>
      <w:r>
        <w:rPr>
          <w:rFonts w:ascii="Times New Roman" w:cs="Times New Roman" w:hAnsi="Times New Roman"/>
          <w:color w:val="000000" w:themeColor="text1"/>
          <w:sz w:val="24"/>
          <w:szCs w:val="24"/>
        </w:rPr>
        <w:t>an</w:t>
      </w:r>
      <w:r>
        <w:rPr>
          <w:rFonts w:ascii="Times New Roman" w:cs="Times New Roman" w:hAnsi="Times New Roman"/>
          <w:color w:val="000000" w:themeColor="text1"/>
          <w:sz w:val="24"/>
          <w:szCs w:val="24"/>
        </w:rPr>
        <w:t xml:space="preserve"> easy path for </w:t>
      </w:r>
      <w:r>
        <w:rPr>
          <w:rFonts w:ascii="Times New Roman" w:cs="Times New Roman" w:hAnsi="Times New Roman"/>
          <w:color w:val="000000" w:themeColor="text1"/>
          <w:sz w:val="24"/>
          <w:szCs w:val="24"/>
        </w:rPr>
        <w:t>HR</w:t>
      </w:r>
      <w:r>
        <w:rPr>
          <w:rFonts w:ascii="Times New Roman" w:cs="Times New Roman" w:hAnsi="Times New Roman"/>
          <w:color w:val="000000" w:themeColor="text1"/>
          <w:sz w:val="24"/>
          <w:szCs w:val="24"/>
        </w:rPr>
        <w:t xml:space="preserve"> to identify the </w:t>
      </w:r>
      <w:r>
        <w:rPr>
          <w:rFonts w:ascii="Times New Roman" w:cs="Times New Roman" w:hAnsi="Times New Roman"/>
          <w:color w:val="000000" w:themeColor="text1"/>
          <w:sz w:val="24"/>
          <w:szCs w:val="24"/>
        </w:rPr>
        <w:t>skilful</w:t>
      </w:r>
      <w:r>
        <w:rPr>
          <w:rFonts w:ascii="Times New Roman" w:cs="Times New Roman" w:hAnsi="Times New Roman"/>
          <w:color w:val="000000" w:themeColor="text1"/>
          <w:sz w:val="24"/>
          <w:szCs w:val="24"/>
        </w:rPr>
        <w:t xml:space="preserve"> talent and workforce. </w:t>
      </w:r>
    </w:p>
    <w:p>
      <w:pPr>
        <w:spacing w:line="360" w:lineRule="auto"/>
        <w:jc w:val="both"/>
        <w:rPr>
          <w:rFonts w:ascii="Times New Roman" w:cs="Times New Roman" w:hAnsi="Times New Roman"/>
          <w:color w:val="000000" w:themeColor="text1"/>
          <w:sz w:val="24"/>
          <w:szCs w:val="24"/>
        </w:rPr>
      </w:pPr>
      <w:r>
        <w:rPr>
          <w:rFonts w:ascii="Times New Roman" w:cs="Times New Roman" w:hAnsi="Times New Roman"/>
          <w:color w:val="000000" w:themeColor="text1"/>
          <w:sz w:val="24"/>
          <w:szCs w:val="24"/>
        </w:rPr>
        <w:t xml:space="preserve">Feedback approach- </w:t>
      </w:r>
      <w:r>
        <w:rPr>
          <w:rFonts w:ascii="Times New Roman" w:cs="Times New Roman" w:hAnsi="Times New Roman"/>
          <w:color w:val="000000" w:themeColor="text1"/>
          <w:sz w:val="24"/>
          <w:szCs w:val="24"/>
        </w:rPr>
        <w:t xml:space="preserve">A feedback system is a wonderful tool for a company that wants to measure its activities and product outline through its stakeholders. </w:t>
      </w:r>
      <w:r>
        <w:rPr>
          <w:rFonts w:ascii="Times New Roman" w:cs="Times New Roman" w:hAnsi="Times New Roman"/>
          <w:color w:val="000000" w:themeColor="text1"/>
          <w:sz w:val="24"/>
          <w:szCs w:val="24"/>
        </w:rPr>
        <w:t xml:space="preserve">Apple is </w:t>
      </w:r>
      <w:r>
        <w:rPr>
          <w:rFonts w:ascii="Times New Roman" w:cs="Times New Roman" w:hAnsi="Times New Roman"/>
          <w:color w:val="000000" w:themeColor="text1"/>
          <w:sz w:val="24"/>
          <w:szCs w:val="24"/>
        </w:rPr>
        <w:t>restrained</w:t>
      </w:r>
      <w:r>
        <w:rPr>
          <w:rFonts w:ascii="Times New Roman" w:cs="Times New Roman" w:hAnsi="Times New Roman"/>
          <w:color w:val="000000" w:themeColor="text1"/>
          <w:sz w:val="24"/>
          <w:szCs w:val="24"/>
        </w:rPr>
        <w:t xml:space="preserve"> to provide the </w:t>
      </w:r>
      <w:r>
        <w:rPr>
          <w:rFonts w:ascii="Times New Roman" w:cs="Times New Roman" w:hAnsi="Times New Roman"/>
          <w:color w:val="000000" w:themeColor="text1"/>
          <w:sz w:val="24"/>
          <w:szCs w:val="24"/>
        </w:rPr>
        <w:t>particulars</w:t>
      </w:r>
      <w:r>
        <w:rPr>
          <w:rFonts w:ascii="Times New Roman" w:cs="Times New Roman" w:hAnsi="Times New Roman"/>
          <w:color w:val="000000" w:themeColor="text1"/>
          <w:sz w:val="24"/>
          <w:szCs w:val="24"/>
        </w:rPr>
        <w:t xml:space="preserve"> of its feedback </w:t>
      </w:r>
      <w:r>
        <w:rPr>
          <w:rFonts w:ascii="Times New Roman" w:cs="Times New Roman" w:hAnsi="Times New Roman"/>
          <w:color w:val="000000" w:themeColor="text1"/>
          <w:sz w:val="24"/>
          <w:szCs w:val="24"/>
        </w:rPr>
        <w:t>measures</w:t>
      </w:r>
      <w:r>
        <w:rPr>
          <w:rFonts w:ascii="Times New Roman" w:cs="Times New Roman" w:hAnsi="Times New Roman"/>
          <w:color w:val="000000" w:themeColor="text1"/>
          <w:sz w:val="24"/>
          <w:szCs w:val="24"/>
        </w:rPr>
        <w:t xml:space="preserve">, but due to </w:t>
      </w:r>
      <w:r>
        <w:rPr>
          <w:rFonts w:ascii="Times New Roman" w:cs="Times New Roman" w:hAnsi="Times New Roman"/>
          <w:color w:val="000000" w:themeColor="text1"/>
          <w:sz w:val="24"/>
          <w:szCs w:val="24"/>
        </w:rPr>
        <w:t>study</w:t>
      </w:r>
      <w:r>
        <w:rPr>
          <w:rFonts w:ascii="Times New Roman" w:cs="Times New Roman" w:hAnsi="Times New Roman"/>
          <w:color w:val="000000" w:themeColor="text1"/>
          <w:sz w:val="24"/>
          <w:szCs w:val="24"/>
        </w:rPr>
        <w:t xml:space="preserve">, researchers have </w:t>
      </w:r>
      <w:r>
        <w:rPr>
          <w:rFonts w:ascii="Times New Roman" w:cs="Times New Roman" w:hAnsi="Times New Roman"/>
          <w:color w:val="000000" w:themeColor="text1"/>
          <w:sz w:val="24"/>
          <w:szCs w:val="24"/>
        </w:rPr>
        <w:t>revealed</w:t>
      </w:r>
      <w:r>
        <w:rPr>
          <w:rFonts w:ascii="Times New Roman" w:cs="Times New Roman" w:hAnsi="Times New Roman"/>
          <w:color w:val="000000" w:themeColor="text1"/>
          <w:sz w:val="24"/>
          <w:szCs w:val="24"/>
        </w:rPr>
        <w:t xml:space="preserve"> that </w:t>
      </w:r>
      <w:r>
        <w:rPr>
          <w:rFonts w:ascii="Times New Roman" w:cs="Times New Roman" w:hAnsi="Times New Roman"/>
          <w:color w:val="000000" w:themeColor="text1"/>
          <w:sz w:val="24"/>
          <w:szCs w:val="24"/>
        </w:rPr>
        <w:t>response</w:t>
      </w:r>
      <w:r>
        <w:rPr>
          <w:rFonts w:ascii="Times New Roman" w:cs="Times New Roman" w:hAnsi="Times New Roman"/>
          <w:color w:val="000000" w:themeColor="text1"/>
          <w:sz w:val="24"/>
          <w:szCs w:val="24"/>
        </w:rPr>
        <w:t xml:space="preserve"> is </w:t>
      </w:r>
      <w:r>
        <w:rPr>
          <w:rFonts w:ascii="Times New Roman" w:cs="Times New Roman" w:hAnsi="Times New Roman"/>
          <w:color w:val="000000" w:themeColor="text1"/>
          <w:sz w:val="24"/>
          <w:szCs w:val="24"/>
        </w:rPr>
        <w:t>a</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vital</w:t>
      </w:r>
      <w:r>
        <w:rPr>
          <w:rFonts w:ascii="Times New Roman" w:cs="Times New Roman" w:hAnsi="Times New Roman"/>
          <w:color w:val="000000" w:themeColor="text1"/>
          <w:sz w:val="24"/>
          <w:szCs w:val="24"/>
        </w:rPr>
        <w:t xml:space="preserve"> part of </w:t>
      </w:r>
      <w:r>
        <w:rPr>
          <w:rFonts w:ascii="Times New Roman" w:cs="Times New Roman" w:hAnsi="Times New Roman"/>
          <w:color w:val="000000" w:themeColor="text1"/>
          <w:sz w:val="24"/>
          <w:szCs w:val="24"/>
        </w:rPr>
        <w:t>every company’s</w:t>
      </w:r>
      <w:r>
        <w:rPr>
          <w:rFonts w:ascii="Times New Roman" w:cs="Times New Roman" w:hAnsi="Times New Roman"/>
          <w:color w:val="000000" w:themeColor="text1"/>
          <w:sz w:val="24"/>
          <w:szCs w:val="24"/>
        </w:rPr>
        <w:t xml:space="preserve"> performance </w:t>
      </w:r>
      <w:r>
        <w:rPr>
          <w:rFonts w:ascii="Times New Roman" w:cs="Times New Roman" w:hAnsi="Times New Roman"/>
          <w:color w:val="000000" w:themeColor="text1"/>
          <w:sz w:val="24"/>
          <w:szCs w:val="24"/>
        </w:rPr>
        <w:t>assessment</w:t>
      </w:r>
      <w:r>
        <w:rPr>
          <w:rFonts w:ascii="Times New Roman" w:cs="Times New Roman" w:hAnsi="Times New Roman"/>
          <w:color w:val="000000" w:themeColor="text1"/>
          <w:sz w:val="24"/>
          <w:szCs w:val="24"/>
        </w:rPr>
        <w:t xml:space="preserve"> system</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(Ting and Gray, 2019)</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 xml:space="preserve">From the feedback system company measures all the activity that happens in the company like what </w:t>
      </w:r>
      <w:r>
        <w:rPr>
          <w:rFonts w:ascii="Times New Roman" w:cs="Times New Roman" w:hAnsi="Times New Roman"/>
          <w:color w:val="000000" w:themeColor="text1"/>
          <w:sz w:val="24"/>
          <w:szCs w:val="24"/>
        </w:rPr>
        <w:t>employees’</w:t>
      </w:r>
      <w:r>
        <w:rPr>
          <w:rFonts w:ascii="Times New Roman" w:cs="Times New Roman" w:hAnsi="Times New Roman"/>
          <w:color w:val="000000" w:themeColor="text1"/>
          <w:sz w:val="24"/>
          <w:szCs w:val="24"/>
        </w:rPr>
        <w:t xml:space="preserve"> approach to </w:t>
      </w:r>
      <w:r>
        <w:rPr>
          <w:rFonts w:ascii="Times New Roman" w:cs="Times New Roman" w:hAnsi="Times New Roman"/>
          <w:color w:val="000000" w:themeColor="text1"/>
          <w:sz w:val="24"/>
          <w:szCs w:val="24"/>
        </w:rPr>
        <w:t>solving</w:t>
      </w:r>
      <w:r>
        <w:rPr>
          <w:rFonts w:ascii="Times New Roman" w:cs="Times New Roman" w:hAnsi="Times New Roman"/>
          <w:color w:val="000000" w:themeColor="text1"/>
          <w:sz w:val="24"/>
          <w:szCs w:val="24"/>
        </w:rPr>
        <w:t xml:space="preserve"> critical problems. </w:t>
      </w:r>
      <w:r>
        <w:rPr>
          <w:rFonts w:ascii="Times New Roman" w:cs="Times New Roman" w:hAnsi="Times New Roman"/>
          <w:color w:val="000000" w:themeColor="text1"/>
          <w:sz w:val="24"/>
          <w:szCs w:val="24"/>
        </w:rPr>
        <w:t xml:space="preserve">Apple </w:t>
      </w:r>
      <w:r>
        <w:rPr>
          <w:rFonts w:ascii="Times New Roman" w:cs="Times New Roman" w:hAnsi="Times New Roman"/>
          <w:color w:val="000000" w:themeColor="text1"/>
          <w:sz w:val="24"/>
          <w:szCs w:val="24"/>
        </w:rPr>
        <w:t>practices</w:t>
      </w:r>
      <w:r>
        <w:rPr>
          <w:rFonts w:ascii="Times New Roman" w:cs="Times New Roman" w:hAnsi="Times New Roman"/>
          <w:color w:val="000000" w:themeColor="text1"/>
          <w:sz w:val="24"/>
          <w:szCs w:val="24"/>
        </w:rPr>
        <w:t xml:space="preserve"> continuous </w:t>
      </w:r>
      <w:r>
        <w:rPr>
          <w:rFonts w:ascii="Times New Roman" w:cs="Times New Roman" w:hAnsi="Times New Roman"/>
          <w:color w:val="000000" w:themeColor="text1"/>
          <w:sz w:val="24"/>
          <w:szCs w:val="24"/>
        </w:rPr>
        <w:t>response</w:t>
      </w:r>
      <w:r>
        <w:rPr>
          <w:rFonts w:ascii="Times New Roman" w:cs="Times New Roman" w:hAnsi="Times New Roman"/>
          <w:color w:val="000000" w:themeColor="text1"/>
          <w:sz w:val="24"/>
          <w:szCs w:val="24"/>
        </w:rPr>
        <w:t xml:space="preserve">, and </w:t>
      </w:r>
      <w:r>
        <w:rPr>
          <w:rFonts w:ascii="Times New Roman" w:cs="Times New Roman" w:hAnsi="Times New Roman"/>
          <w:color w:val="000000" w:themeColor="text1"/>
          <w:sz w:val="24"/>
          <w:szCs w:val="24"/>
        </w:rPr>
        <w:t>its</w:t>
      </w:r>
      <w:r>
        <w:rPr>
          <w:rFonts w:ascii="Times New Roman" w:cs="Times New Roman" w:hAnsi="Times New Roman"/>
          <w:color w:val="000000" w:themeColor="text1"/>
          <w:sz w:val="24"/>
          <w:szCs w:val="24"/>
        </w:rPr>
        <w:t xml:space="preserve"> staff gives feedback </w:t>
      </w:r>
      <w:r>
        <w:rPr>
          <w:rFonts w:ascii="Times New Roman" w:cs="Times New Roman" w:hAnsi="Times New Roman"/>
          <w:color w:val="000000" w:themeColor="text1"/>
          <w:sz w:val="24"/>
          <w:szCs w:val="24"/>
        </w:rPr>
        <w:t>at</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the</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end of the week</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(Ting and Gray, 2019)</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 xml:space="preserve">Feedback </w:t>
      </w:r>
      <w:r>
        <w:rPr>
          <w:rFonts w:ascii="Times New Roman" w:cs="Times New Roman" w:hAnsi="Times New Roman"/>
          <w:color w:val="000000" w:themeColor="text1"/>
          <w:sz w:val="24"/>
          <w:szCs w:val="24"/>
        </w:rPr>
        <w:t>continuously</w:t>
      </w:r>
      <w:r>
        <w:rPr>
          <w:rFonts w:ascii="Times New Roman" w:cs="Times New Roman" w:hAnsi="Times New Roman"/>
          <w:color w:val="000000" w:themeColor="text1"/>
          <w:sz w:val="24"/>
          <w:szCs w:val="24"/>
        </w:rPr>
        <w:t xml:space="preserve"> gives </w:t>
      </w:r>
      <w:r>
        <w:rPr>
          <w:rFonts w:ascii="Times New Roman" w:cs="Times New Roman" w:hAnsi="Times New Roman"/>
          <w:color w:val="000000" w:themeColor="text1"/>
          <w:sz w:val="24"/>
          <w:szCs w:val="24"/>
        </w:rPr>
        <w:t>an</w:t>
      </w:r>
      <w:r>
        <w:rPr>
          <w:rFonts w:ascii="Times New Roman" w:cs="Times New Roman" w:hAnsi="Times New Roman"/>
          <w:color w:val="000000" w:themeColor="text1"/>
          <w:sz w:val="24"/>
          <w:szCs w:val="24"/>
        </w:rPr>
        <w:t xml:space="preserve"> extra advantage to Apple to improve its </w:t>
      </w:r>
      <w:r>
        <w:rPr>
          <w:rFonts w:ascii="Times New Roman" w:cs="Times New Roman" w:hAnsi="Times New Roman"/>
          <w:color w:val="000000" w:themeColor="text1"/>
          <w:sz w:val="24"/>
          <w:szCs w:val="24"/>
        </w:rPr>
        <w:t xml:space="preserve">progress </w:t>
      </w:r>
      <w:r>
        <w:rPr>
          <w:rFonts w:ascii="Times New Roman" w:cs="Times New Roman" w:hAnsi="Times New Roman"/>
          <w:color w:val="000000" w:themeColor="text1"/>
          <w:sz w:val="24"/>
          <w:szCs w:val="24"/>
        </w:rPr>
        <w:t>and</w:t>
      </w:r>
      <w:r>
        <w:rPr>
          <w:rFonts w:ascii="Times New Roman" w:cs="Times New Roman" w:hAnsi="Times New Roman"/>
          <w:color w:val="000000" w:themeColor="text1"/>
          <w:sz w:val="24"/>
          <w:szCs w:val="24"/>
        </w:rPr>
        <w:t xml:space="preserve"> identify the obstacles in the path is growth for the company. Also from the feedback</w:t>
      </w:r>
      <w:r>
        <w:rPr>
          <w:rFonts w:ascii="Times New Roman" w:cs="Times New Roman" w:hAnsi="Times New Roman"/>
          <w:color w:val="000000" w:themeColor="text1"/>
          <w:sz w:val="24"/>
          <w:szCs w:val="24"/>
        </w:rPr>
        <w:t>,</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 xml:space="preserve">every employee can share </w:t>
      </w:r>
      <w:r>
        <w:rPr>
          <w:rFonts w:ascii="Times New Roman" w:cs="Times New Roman" w:hAnsi="Times New Roman"/>
          <w:color w:val="000000" w:themeColor="text1"/>
          <w:sz w:val="24"/>
          <w:szCs w:val="24"/>
        </w:rPr>
        <w:t>their</w:t>
      </w:r>
      <w:r>
        <w:rPr>
          <w:rFonts w:ascii="Times New Roman" w:cs="Times New Roman" w:hAnsi="Times New Roman"/>
          <w:color w:val="000000" w:themeColor="text1"/>
          <w:sz w:val="24"/>
          <w:szCs w:val="24"/>
        </w:rPr>
        <w:t xml:space="preserve"> idea with the company to generate more and more </w:t>
      </w:r>
      <w:r>
        <w:rPr>
          <w:rFonts w:ascii="Times New Roman" w:cs="Times New Roman" w:hAnsi="Times New Roman"/>
          <w:color w:val="000000" w:themeColor="text1"/>
          <w:sz w:val="24"/>
          <w:szCs w:val="24"/>
        </w:rPr>
        <w:t xml:space="preserve">creative products in the company. </w:t>
      </w:r>
    </w:p>
    <w:p>
      <w:pPr>
        <w:spacing w:line="360" w:lineRule="auto"/>
        <w:jc w:val="both"/>
        <w:rPr>
          <w:rFonts w:ascii="Times New Roman" w:cs="Times New Roman" w:hAnsi="Times New Roman"/>
          <w:color w:val="000000" w:themeColor="text1"/>
          <w:sz w:val="24"/>
          <w:szCs w:val="24"/>
        </w:rPr>
      </w:pPr>
      <w:r>
        <w:rPr>
          <w:rFonts w:ascii="Times New Roman" w:cs="Times New Roman" w:hAnsi="Times New Roman"/>
          <w:color w:val="000000" w:themeColor="text1"/>
          <w:sz w:val="24"/>
          <w:szCs w:val="24"/>
        </w:rPr>
        <w:t>Significant</w:t>
      </w:r>
      <w:r>
        <w:rPr>
          <w:rFonts w:ascii="Times New Roman" w:cs="Times New Roman" w:hAnsi="Times New Roman"/>
          <w:color w:val="000000" w:themeColor="text1"/>
          <w:sz w:val="24"/>
          <w:szCs w:val="24"/>
        </w:rPr>
        <w:t xml:space="preserve"> components of Apple's global financial </w:t>
      </w:r>
      <w:r>
        <w:rPr>
          <w:rFonts w:ascii="Times New Roman" w:cs="Times New Roman" w:hAnsi="Times New Roman"/>
          <w:color w:val="000000" w:themeColor="text1"/>
          <w:sz w:val="24"/>
          <w:szCs w:val="24"/>
        </w:rPr>
        <w:t>organization</w:t>
      </w:r>
      <w:r>
        <w:rPr>
          <w:rFonts w:ascii="Times New Roman" w:cs="Times New Roman" w:hAnsi="Times New Roman"/>
          <w:color w:val="000000" w:themeColor="text1"/>
          <w:sz w:val="24"/>
          <w:szCs w:val="24"/>
        </w:rPr>
        <w:t xml:space="preserve"> have also included capital budgeting and financing choices</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(Abdelfattah et al., 2021)</w:t>
      </w:r>
      <w:r>
        <w:rPr>
          <w:rFonts w:ascii="Times New Roman" w:cs="Times New Roman" w:hAnsi="Times New Roman"/>
          <w:color w:val="000000" w:themeColor="text1"/>
          <w:sz w:val="24"/>
          <w:szCs w:val="24"/>
        </w:rPr>
        <w:t xml:space="preserve">. The firm has </w:t>
      </w:r>
      <w:r>
        <w:rPr>
          <w:rFonts w:ascii="Times New Roman" w:cs="Times New Roman" w:hAnsi="Times New Roman"/>
          <w:color w:val="000000" w:themeColor="text1"/>
          <w:sz w:val="24"/>
          <w:szCs w:val="24"/>
        </w:rPr>
        <w:t>optimized</w:t>
      </w:r>
      <w:r>
        <w:rPr>
          <w:rFonts w:ascii="Times New Roman" w:cs="Times New Roman" w:hAnsi="Times New Roman"/>
          <w:color w:val="000000" w:themeColor="text1"/>
          <w:sz w:val="24"/>
          <w:szCs w:val="24"/>
        </w:rPr>
        <w:t xml:space="preserve"> financial performance while keeping flexibility thanks to a comprehensive analysis of the cost of capital in numerous countries, consideration of tax complications, and deliberate capital structure decisions.</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The study and supervision of financial choices and activities in a worldwide setting are referred to as international financial management like Apple</w:t>
      </w:r>
      <w:r>
        <w:rPr>
          <w:rFonts w:ascii="Times New Roman" w:cs="Times New Roman" w:hAnsi="Times New Roman"/>
          <w:color w:val="000000" w:themeColor="text1"/>
          <w:sz w:val="24"/>
          <w:szCs w:val="24"/>
        </w:rPr>
        <w:t xml:space="preserve"> </w:t>
      </w:r>
      <w:r>
        <w:rPr>
          <w:rFonts w:ascii="Times New Roman" w:cs="Times New Roman" w:hAnsi="Times New Roman"/>
          <w:color w:val="000000" w:themeColor="text1"/>
          <w:sz w:val="24"/>
          <w:szCs w:val="24"/>
        </w:rPr>
        <w:t>(Abdelfattah et al., 2021)</w:t>
      </w:r>
      <w:r>
        <w:rPr>
          <w:rFonts w:ascii="Times New Roman" w:cs="Times New Roman" w:hAnsi="Times New Roman"/>
          <w:color w:val="000000" w:themeColor="text1"/>
          <w:sz w:val="24"/>
          <w:szCs w:val="24"/>
        </w:rPr>
        <w:t xml:space="preserve">. It addresses the difficulties and complexity that come up when organizations like Apple conduct cross-border commerce, investment, and financial operations. </w:t>
      </w:r>
    </w:p>
    <w:p>
      <w:pPr>
        <w:spacing w:line="360" w:lineRule="auto"/>
        <w:jc w:val="both"/>
        <w:rPr>
          <w:rFonts w:ascii="Times New Roman" w:cs="Times New Roman" w:hAnsi="Times New Roman"/>
          <w:color w:val="000000" w:themeColor="text1"/>
          <w:sz w:val="24"/>
          <w:szCs w:val="24"/>
        </w:rPr>
      </w:pPr>
      <w:r>
        <w:rPr>
          <w:rFonts w:ascii="Times New Roman" w:cs="Times New Roman" w:hAnsi="Times New Roman"/>
          <w:color w:val="000000" w:themeColor="text1"/>
          <w:sz w:val="24"/>
          <w:szCs w:val="24"/>
        </w:rPr>
        <w:br w:type="textWrapping"/>
      </w:r>
    </w:p>
    <w:p>
      <w:pPr>
        <w:spacing w:line="360" w:lineRule="auto"/>
        <w:jc w:val="both"/>
        <w:rPr>
          <w:rFonts w:ascii="Times New Roman" w:cs="Times New Roman" w:hAnsi="Times New Roman"/>
          <w:color w:val="000000" w:themeColor="text1"/>
          <w:sz w:val="24"/>
          <w:szCs w:val="24"/>
        </w:rPr>
      </w:pPr>
      <w:r>
        <w:rPr>
          <w:rFonts w:ascii="Times New Roman" w:cs="Times New Roman" w:hAnsi="Times New Roman"/>
          <w:color w:val="000000" w:themeColor="text1"/>
          <w:sz w:val="24"/>
          <w:szCs w:val="24"/>
        </w:rPr>
        <w:br w:type="page"/>
      </w:r>
    </w:p>
    <w:p>
      <w:pPr>
        <w:pStyle w:val="Heading1"/>
        <w:spacing w:line="360" w:lineRule="auto"/>
        <w:jc w:val="both"/>
        <w:rPr>
          <w:rFonts w:ascii="Times New Roman" w:cs="Times New Roman" w:hAnsi="Times New Roman"/>
          <w:b/>
          <w:bCs/>
          <w:color w:val="000000" w:themeColor="text1"/>
          <w:sz w:val="24"/>
          <w:szCs w:val="24"/>
        </w:rPr>
      </w:pPr>
      <w:bookmarkStart w:id="4" w:name="_Toc141391908"/>
      <w:r>
        <w:rPr>
          <w:rFonts w:ascii="Times New Roman" w:cs="Times New Roman" w:hAnsi="Times New Roman"/>
          <w:b/>
          <w:bCs/>
          <w:color w:val="000000" w:themeColor="text1"/>
          <w:sz w:val="24"/>
          <w:szCs w:val="24"/>
        </w:rPr>
        <w:t>Conclusion</w:t>
      </w:r>
      <w:bookmarkEnd w:id="4"/>
      <w:r>
        <w:rPr>
          <w:rFonts w:ascii="Times New Roman" w:cs="Times New Roman" w:hAnsi="Times New Roman"/>
          <w:b/>
          <w:bCs/>
          <w:color w:val="000000" w:themeColor="text1"/>
          <w:sz w:val="24"/>
          <w:szCs w:val="24"/>
        </w:rPr>
        <w:t xml:space="preserve"> </w:t>
      </w:r>
    </w:p>
    <w:p>
      <w:pPr>
        <w:spacing w:line="360" w:lineRule="auto"/>
        <w:jc w:val="both"/>
        <w:rPr>
          <w:rFonts w:ascii="Times New Roman" w:cs="Times New Roman" w:hAnsi="Times New Roman"/>
          <w:color w:val="000000" w:themeColor="text1"/>
          <w:sz w:val="24"/>
          <w:szCs w:val="24"/>
        </w:rPr>
      </w:pPr>
      <w:r>
        <w:rPr>
          <w:rFonts w:ascii="Times New Roman" w:cs="Times New Roman" w:hAnsi="Times New Roman"/>
          <w:color w:val="000000" w:themeColor="text1"/>
          <w:sz w:val="24"/>
          <w:szCs w:val="24"/>
        </w:rPr>
        <w:t xml:space="preserve">International financial management is a multifaceted discipline that deals with the benefits and problems of making financial decisions in a </w:t>
      </w:r>
      <w:r>
        <w:rPr>
          <w:rFonts w:ascii="Times New Roman" w:cs="Times New Roman" w:hAnsi="Times New Roman"/>
          <w:color w:val="000000" w:themeColor="text1"/>
          <w:sz w:val="24"/>
          <w:szCs w:val="24"/>
        </w:rPr>
        <w:t>globalized</w:t>
      </w:r>
      <w:r>
        <w:rPr>
          <w:rFonts w:ascii="Times New Roman" w:cs="Times New Roman" w:hAnsi="Times New Roman"/>
          <w:color w:val="000000" w:themeColor="text1"/>
          <w:sz w:val="24"/>
          <w:szCs w:val="24"/>
        </w:rPr>
        <w:t xml:space="preserve"> environment. It necessitates a thorough grasp of international tax laws, risk </w:t>
      </w:r>
      <w:r>
        <w:rPr>
          <w:rFonts w:ascii="Times New Roman" w:cs="Times New Roman" w:hAnsi="Times New Roman"/>
          <w:color w:val="000000" w:themeColor="text1"/>
          <w:sz w:val="24"/>
          <w:szCs w:val="24"/>
        </w:rPr>
        <w:t>organization</w:t>
      </w:r>
      <w:r>
        <w:rPr>
          <w:rFonts w:ascii="Times New Roman" w:cs="Times New Roman" w:hAnsi="Times New Roman"/>
          <w:color w:val="000000" w:themeColor="text1"/>
          <w:sz w:val="24"/>
          <w:szCs w:val="24"/>
        </w:rPr>
        <w:t xml:space="preserve"> strategies, and </w:t>
      </w:r>
      <w:r>
        <w:rPr>
          <w:rFonts w:ascii="Times New Roman" w:cs="Times New Roman" w:hAnsi="Times New Roman"/>
          <w:color w:val="000000" w:themeColor="text1"/>
          <w:sz w:val="24"/>
          <w:szCs w:val="24"/>
        </w:rPr>
        <w:t>control</w:t>
      </w:r>
      <w:r>
        <w:rPr>
          <w:rFonts w:ascii="Times New Roman" w:cs="Times New Roman" w:hAnsi="Times New Roman"/>
          <w:color w:val="000000" w:themeColor="text1"/>
          <w:sz w:val="24"/>
          <w:szCs w:val="24"/>
        </w:rPr>
        <w:t xml:space="preserve"> frameworks. </w:t>
      </w:r>
      <w:r>
        <w:rPr>
          <w:rFonts w:ascii="Times New Roman" w:cs="Times New Roman" w:hAnsi="Times New Roman"/>
          <w:color w:val="000000" w:themeColor="text1"/>
          <w:sz w:val="24"/>
          <w:szCs w:val="24"/>
        </w:rPr>
        <w:t xml:space="preserve">Apple is a shining example of a business that has successfully negotiated the challenges of global financial management. The business has shown via its worldwide activities that it can solve varied obstacles and seize opportunities in the global market. Apple's </w:t>
      </w:r>
      <w:r>
        <w:rPr>
          <w:rFonts w:ascii="Times New Roman" w:cs="Times New Roman" w:hAnsi="Times New Roman"/>
          <w:color w:val="000000" w:themeColor="text1"/>
          <w:sz w:val="24"/>
          <w:szCs w:val="24"/>
        </w:rPr>
        <w:t>worldwide</w:t>
      </w:r>
      <w:r>
        <w:rPr>
          <w:rFonts w:ascii="Times New Roman" w:cs="Times New Roman" w:hAnsi="Times New Roman"/>
          <w:color w:val="000000" w:themeColor="text1"/>
          <w:sz w:val="24"/>
          <w:szCs w:val="24"/>
        </w:rPr>
        <w:t xml:space="preserve"> financial management consists of </w:t>
      </w:r>
      <w:r>
        <w:rPr>
          <w:rFonts w:ascii="Times New Roman" w:cs="Times New Roman" w:hAnsi="Times New Roman"/>
          <w:color w:val="000000" w:themeColor="text1"/>
          <w:sz w:val="24"/>
          <w:szCs w:val="24"/>
        </w:rPr>
        <w:t>several</w:t>
      </w:r>
      <w:r>
        <w:rPr>
          <w:rFonts w:ascii="Times New Roman" w:cs="Times New Roman" w:hAnsi="Times New Roman"/>
          <w:color w:val="000000" w:themeColor="text1"/>
          <w:sz w:val="24"/>
          <w:szCs w:val="24"/>
        </w:rPr>
        <w:t xml:space="preserve"> essential components. The company's measures for managing its foreign exchange have reduced currency risks and guaranteed cash flow stability despite </w:t>
      </w:r>
      <w:r>
        <w:rPr>
          <w:rFonts w:ascii="Times New Roman" w:cs="Times New Roman" w:hAnsi="Times New Roman"/>
          <w:color w:val="000000" w:themeColor="text1"/>
          <w:sz w:val="24"/>
          <w:szCs w:val="24"/>
        </w:rPr>
        <w:t>altering</w:t>
      </w:r>
      <w:r>
        <w:rPr>
          <w:rFonts w:ascii="Times New Roman" w:cs="Times New Roman" w:hAnsi="Times New Roman"/>
          <w:color w:val="000000" w:themeColor="text1"/>
          <w:sz w:val="24"/>
          <w:szCs w:val="24"/>
        </w:rPr>
        <w:t xml:space="preserve"> exchange rates. </w:t>
      </w:r>
    </w:p>
    <w:p>
      <w:pPr>
        <w:spacing w:line="360" w:lineRule="auto"/>
        <w:jc w:val="both"/>
        <w:rPr>
          <w:rFonts w:ascii="Times New Roman" w:cs="Times New Roman" w:hAnsi="Times New Roman"/>
          <w:color w:val="000000" w:themeColor="text1"/>
          <w:sz w:val="24"/>
          <w:szCs w:val="24"/>
        </w:rPr>
      </w:pPr>
      <w:r>
        <w:rPr>
          <w:rFonts w:ascii="Times New Roman" w:cs="Times New Roman" w:hAnsi="Times New Roman"/>
          <w:color w:val="000000" w:themeColor="text1"/>
          <w:sz w:val="24"/>
          <w:szCs w:val="24"/>
        </w:rPr>
        <w:br w:type="page"/>
      </w:r>
    </w:p>
    <w:p>
      <w:pPr>
        <w:pStyle w:val="Heading1"/>
        <w:spacing w:line="360" w:lineRule="auto"/>
        <w:jc w:val="both"/>
        <w:rPr>
          <w:rFonts w:ascii="Times New Roman" w:cs="Times New Roman" w:hAnsi="Times New Roman"/>
          <w:b/>
          <w:bCs/>
          <w:color w:val="000000" w:themeColor="text1"/>
          <w:sz w:val="24"/>
          <w:szCs w:val="24"/>
        </w:rPr>
      </w:pPr>
      <w:bookmarkStart w:id="5" w:name="_Toc141391909"/>
      <w:r>
        <w:rPr>
          <w:rFonts w:ascii="Times New Roman" w:cs="Times New Roman" w:hAnsi="Times New Roman"/>
          <w:b/>
          <w:bCs/>
          <w:color w:val="000000" w:themeColor="text1"/>
          <w:sz w:val="24"/>
          <w:szCs w:val="24"/>
        </w:rPr>
        <w:t>References</w:t>
      </w:r>
      <w:bookmarkEnd w:id="5"/>
      <w:r>
        <w:rPr>
          <w:rFonts w:ascii="Times New Roman" w:cs="Times New Roman" w:hAnsi="Times New Roman"/>
          <w:b/>
          <w:bCs/>
          <w:color w:val="000000" w:themeColor="text1"/>
          <w:sz w:val="24"/>
          <w:szCs w:val="24"/>
        </w:rPr>
        <w:t xml:space="preserve"> </w:t>
      </w:r>
    </w:p>
    <w:p>
      <w:pPr>
        <w:pStyle w:val="Normal(Web)"/>
        <w:spacing w:before="0" w:after="240" w:line="360" w:lineRule="auto"/>
        <w:jc w:val="both"/>
        <w:rPr/>
      </w:pPr>
      <w:r>
        <w:t xml:space="preserve">Abdelfattah, A., Freilich, S., Bartuv, R., Zhimo, V.Y., Kumar, A., Biasi, A., Salim, S., Feygenberg, O., Burchard, E., Dardick, C., Liu, J., Khan, A., Ellouze, W., Ali, S., Spadaro, D., Torres, R., Teixido, N., Ozkaya, O., Buehlmann, A. and Vero, S. (2021). Global analysis of the apple fruit microbiome: are all apples the same? </w:t>
      </w:r>
      <w:r>
        <w:rPr>
          <w:i/>
          <w:iCs/>
        </w:rPr>
        <w:t>Environmental Microbiology</w:t>
      </w:r>
      <w:r>
        <w:t xml:space="preserve">, 23(10), pp.6038–6055. </w:t>
      </w:r>
      <w:r>
        <w:t>Doi https://doi.org/10.1111/1462-2920.15469</w:t>
      </w:r>
      <w:r>
        <w:t>.</w:t>
      </w:r>
    </w:p>
    <w:p>
      <w:pPr>
        <w:pStyle w:val="Normal(Web)"/>
        <w:spacing w:before="0" w:after="240" w:line="360" w:lineRule="auto"/>
        <w:jc w:val="both"/>
        <w:rPr/>
      </w:pPr>
      <w:r>
        <w:t>Lopez, B.S. and Alcaide, A.V. (2020). Blockchain, AI</w:t>
      </w:r>
      <w:r>
        <w:t>,</w:t>
      </w:r>
      <w:r>
        <w:t xml:space="preserve"> and IoT to Improve Governance, Financial Management and Control of Crisis: Case Study COVID-19. </w:t>
      </w:r>
      <w:r>
        <w:rPr>
          <w:i/>
          <w:iCs/>
        </w:rPr>
        <w:t>essuir.sumdu.edu.ua</w:t>
      </w:r>
      <w:r>
        <w:t>. [online] Available at: https://essuir.sumdu.edu.ua/handle/123456789/79063.</w:t>
      </w:r>
    </w:p>
    <w:p>
      <w:pPr>
        <w:pStyle w:val="Normal(Web)"/>
        <w:spacing w:before="0" w:after="240" w:line="360" w:lineRule="auto"/>
        <w:jc w:val="both"/>
        <w:rPr/>
      </w:pPr>
      <w:r>
        <w:t xml:space="preserve">Luetzenburg, G., Kroon, A. and Bjørk, A.A. (2021). Evaluation of the Apple iPhone 12 Pro LiDAR for an Application in Geosciences. </w:t>
      </w:r>
      <w:r>
        <w:rPr>
          <w:i/>
          <w:iCs/>
        </w:rPr>
        <w:t>Scientific Reports</w:t>
      </w:r>
      <w:r>
        <w:t xml:space="preserve">, [online] 11(1), p.22221. </w:t>
      </w:r>
      <w:r>
        <w:t>Doi</w:t>
      </w:r>
      <w:r>
        <w:t xml:space="preserve"> https://doi.org/10.1038/s41598-021-01763-9</w:t>
      </w:r>
      <w:r>
        <w:t>.</w:t>
      </w:r>
    </w:p>
    <w:p>
      <w:pPr>
        <w:pStyle w:val="Normal(Web)"/>
        <w:spacing w:before="0" w:after="240" w:line="360" w:lineRule="auto"/>
        <w:jc w:val="both"/>
        <w:rPr/>
      </w:pPr>
      <w:r>
        <w:t xml:space="preserve">Madura, J. (2020). </w:t>
      </w:r>
      <w:r>
        <w:rPr>
          <w:i/>
          <w:iCs/>
        </w:rPr>
        <w:t>International Financial Management</w:t>
      </w:r>
      <w:r>
        <w:t xml:space="preserve">. [online] </w:t>
      </w:r>
      <w:r>
        <w:rPr>
          <w:i/>
          <w:iCs/>
        </w:rPr>
        <w:t>Google Books</w:t>
      </w:r>
      <w:r>
        <w:t>. Cengage Learning. Available at: https://books.google.com/books?hl=en&amp;lr=&amp;id=Z3TLDwAAQBAJ&amp;oi=fnd&amp;pg=PP1&amp;dq=International+Financial+Management+for+apple+inc&amp;ots=IEPTsfzPLP&amp;sig=58aKcNXGMiJIkMO9_6cKCIAVm6U [Accessed 28 Jul. 2023].</w:t>
      </w:r>
    </w:p>
    <w:p>
      <w:pPr>
        <w:pStyle w:val="Normal(Web)"/>
        <w:spacing w:before="0" w:after="240" w:line="360" w:lineRule="auto"/>
        <w:jc w:val="both"/>
        <w:rPr/>
      </w:pPr>
      <w:r>
        <w:t xml:space="preserve">Shapiro, A.C. and Hanouna, P. (2019). </w:t>
      </w:r>
      <w:r>
        <w:rPr>
          <w:i/>
          <w:iCs/>
        </w:rPr>
        <w:t>Multinational Financial Management</w:t>
      </w:r>
      <w:r>
        <w:t xml:space="preserve">. [online] </w:t>
      </w:r>
      <w:r>
        <w:rPr>
          <w:i/>
          <w:iCs/>
        </w:rPr>
        <w:t>Google Books</w:t>
      </w:r>
      <w:r>
        <w:t>. John Wiley &amp; Sons. Available at: https://books.google.com/books?hl=en&amp;lr=&amp;id=gDLDDwAAQBAJ&amp;oi=fnd&amp;pg=PR19&amp;dq=International+Financial+Management+for+apple+inc&amp;ots=hfKZxoPwws&amp;sig=nD9-pjTHyaCeZqjv1OSkt1X9_8s [Accessed 28 Jul. 2023].</w:t>
      </w:r>
    </w:p>
    <w:p>
      <w:pPr>
        <w:pStyle w:val="Normal(Web)"/>
        <w:spacing w:before="0" w:after="240" w:line="360" w:lineRule="auto"/>
        <w:jc w:val="both"/>
        <w:rPr/>
      </w:pPr>
      <w:r>
        <w:t xml:space="preserve">Statista (2019). </w:t>
      </w:r>
      <w:r>
        <w:rPr>
          <w:i/>
          <w:iCs/>
        </w:rPr>
        <w:t>Apple revenue by fiscal quarter 2005-2019 | Statista</w:t>
      </w:r>
      <w:r>
        <w:t>. [online] Statista. Available at: https://www.statista.com/statistics/263426/apples-global-revenue-since-1st-quarter-2005/.</w:t>
      </w:r>
    </w:p>
    <w:p>
      <w:pPr>
        <w:pStyle w:val="Normal(Web)"/>
        <w:spacing w:before="0" w:after="240" w:line="360" w:lineRule="auto"/>
        <w:jc w:val="both"/>
        <w:rPr/>
      </w:pPr>
      <w:r>
        <w:t xml:space="preserve">Ting, A. and Gray, S.J. (2019). The rise of the digital economy: Rethinking the taxation of multinational enterprises. </w:t>
      </w:r>
      <w:r>
        <w:rPr>
          <w:i/>
          <w:iCs/>
        </w:rPr>
        <w:t>Journal of International Business Studies</w:t>
      </w:r>
      <w:r>
        <w:t xml:space="preserve">. </w:t>
      </w:r>
      <w:r>
        <w:t>Doi</w:t>
      </w:r>
      <w:r>
        <w:t>: https://doi.org/10.1057/s41267-019-00223-x</w:t>
      </w:r>
      <w:r>
        <w:t>.</w:t>
      </w:r>
    </w:p>
    <w:p>
      <w:pPr>
        <w:spacing w:line="360" w:lineRule="auto"/>
        <w:jc w:val="both"/>
        <w:rPr>
          <w:rFonts w:ascii="Times New Roman" w:cs="Times New Roman" w:hAnsi="Times New Roman"/>
          <w:color w:val="000000" w:themeColor="text1"/>
          <w:sz w:val="24"/>
          <w:szCs w:val="24"/>
        </w:rPr>
      </w:pPr>
    </w:p>
    <w:sectPr>
      <w:footerReference w:type="default" r:id="rId14"/>
      <w:pgSz w:w="11906" w:h="16838"/>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endnote w:type="separator" w:id="0">
    <w:p>
      <w:pPr>
        <w:spacing w:after="0" w:line="240" w:lineRule="auto"/>
        <w:rPr/>
      </w:pPr>
      <w:r>
        <w:rPr/>
        <w:separator/>
      </w:r>
    </w:p>
  </w:endnote>
  <w:endnote w:type="continuationSeparator" w:id="1">
    <w:p>
      <w:pPr>
        <w:spacing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00000000" w:usb1="4000acff" w:usb2="00000001" w:usb3="00000000" w:csb0="0000019f" w:csb1="00000000"/>
  </w:font>
  <w:font w:name="Times New Roman">
    <w:altName w:val="Arial"/>
    <w:panose1 w:val="02020603050405020304"/>
    <w:charset w:val="00"/>
    <w:family w:val="roman"/>
    <w:pitch w:val="variable"/>
    <w:sig w:usb0="00000000" w:usb1="00000000" w:usb2="00000009" w:usb3="00000000" w:csb0="000001ff" w:csb1="00000000"/>
  </w:font>
  <w:font w:name="Calibri Light">
    <w:panose1 w:val="020f0302020204030204"/>
    <w:charset w:val="00"/>
    <w:family w:val="swiss"/>
    <w:pitch w:val="variable"/>
    <w:sig w:usb0="00000000" w:usb1="4000207b" w:usb2="00000000" w:usb3="00000000" w:csb0="0000019f" w:csb1="00000000"/>
  </w:font>
  <w:font w:name="Arial">
    <w:panose1 w:val="020b0604020202020204"/>
    <w:charset w:val="00"/>
    <w:family w:val="swiss"/>
    <w:pitch w:val="variable"/>
    <w:sig w:usb0="20002a87" w:usb1="00000000" w:usb2="00000008" w:usb3="00000000" w:csb0="000001ff" w:csb1="00000000"/>
  </w:font>
  <w:font w:name="Cambria">
    <w:panose1 w:val="02040503050406030204"/>
    <w:charset w:val="00"/>
    <w:family w:val="roman"/>
    <w:pitch w:val="variable"/>
    <w:sig w:usb0="00000000" w:usb1="4000004b" w:usb2="00000000" w:usb3="00000000" w:csb0="0000009f" w:csb1="00000000"/>
  </w:font>
  <w:font w:name="Courier New">
    <w:panose1 w:val="02070309020205020404"/>
    <w:charset w:val="00"/>
    <w:family w:val="modern"/>
    <w:pitch w:val="fixed"/>
    <w:sig w:usb0="00000000" w:usb1="00000000" w:usb2="00000009" w:usb3="00000000" w:csb0="000001f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 w:name="-apple-system">
    <w:charset w:val="00"/>
  </w:font>
  <w:font w:name="Segoe UI">
    <w:charset w:val="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p>
    <w:pPr>
      <w:pStyle w:val="Footer"/>
      <w:jc w:val="center"/>
      <w:rPr/>
    </w:pPr>
    <w:r>
      <w:fldChar w:fldCharType="begin"/>
    </w:r>
    <w:r>
      <w:instrText xml:space="preserve"> PAGE   \* MERGEFORMAT </w:instrText>
    </w:r>
    <w:r>
      <w:fldChar w:fldCharType="separate"/>
    </w:r>
    <w:r>
      <w:t>2</w:t>
    </w:r>
    <w:r>
      <w:fldChar w:fldCharType="end"/>
    </w:r>
  </w:p>
  <w:p>
    <w:pPr>
      <w:pStyle w:val="Foot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footnote w:type="separator" w:id="0">
    <w:p>
      <w:pPr>
        <w:spacing w:after="0" w:line="240" w:lineRule="auto"/>
        <w:rPr/>
      </w:pPr>
      <w:r>
        <w:rPr/>
        <w:separator/>
      </w:r>
    </w:p>
  </w:footnote>
  <w:footnote w:type="continuationSeparator" w:id="1">
    <w:p>
      <w:pPr>
        <w:spacing w:after="0" w:line="240" w:lineRule="auto"/>
        <w:rPr/>
      </w:pPr>
      <w:r>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1C9"/>
    <w:rsid w:val="000013A6"/>
    <w:rsid w:val="00014955"/>
    <w:rsid w:val="00034821"/>
    <w:rsid w:val="000527C1"/>
    <w:rsid w:val="00080B36"/>
    <w:rsid w:val="000A7FEC"/>
    <w:rsid w:val="00102022"/>
    <w:rsid w:val="00117254"/>
    <w:rsid w:val="001172DC"/>
    <w:rsid w:val="001713D5"/>
    <w:rsid w:val="001745A3"/>
    <w:rsid w:val="00197C53"/>
    <w:rsid w:val="001A1F9E"/>
    <w:rsid w:val="001C6A45"/>
    <w:rsid w:val="001C75E0"/>
    <w:rsid w:val="001F6FAD"/>
    <w:rsid w:val="00206D59"/>
    <w:rsid w:val="00210F9C"/>
    <w:rsid w:val="00212847"/>
    <w:rsid w:val="0021498B"/>
    <w:rsid w:val="002446A2"/>
    <w:rsid w:val="0027358C"/>
    <w:rsid w:val="00291404"/>
    <w:rsid w:val="00324777"/>
    <w:rsid w:val="00360EA4"/>
    <w:rsid w:val="00375221"/>
    <w:rsid w:val="003D7D99"/>
    <w:rsid w:val="004259F2"/>
    <w:rsid w:val="004915F1"/>
    <w:rsid w:val="004D12CD"/>
    <w:rsid w:val="004E12B4"/>
    <w:rsid w:val="00530E2A"/>
    <w:rsid w:val="005A3C35"/>
    <w:rsid w:val="005C0B62"/>
    <w:rsid w:val="006237EE"/>
    <w:rsid w:val="00697C8D"/>
    <w:rsid w:val="0078179D"/>
    <w:rsid w:val="00787CAD"/>
    <w:rsid w:val="007C24B7"/>
    <w:rsid w:val="00803E42"/>
    <w:rsid w:val="00867615"/>
    <w:rsid w:val="0087247E"/>
    <w:rsid w:val="008806EB"/>
    <w:rsid w:val="008C3431"/>
    <w:rsid w:val="009207F2"/>
    <w:rsid w:val="00931161"/>
    <w:rsid w:val="00994D96"/>
    <w:rsid w:val="009D32C1"/>
    <w:rsid w:val="00A01AB6"/>
    <w:rsid w:val="00A124D1"/>
    <w:rsid w:val="00A67D6E"/>
    <w:rsid w:val="00A737A9"/>
    <w:rsid w:val="00B13C26"/>
    <w:rsid w:val="00B433D8"/>
    <w:rsid w:val="00B647BC"/>
    <w:rsid w:val="00BD7F08"/>
    <w:rsid w:val="00C3497C"/>
    <w:rsid w:val="00C506E3"/>
    <w:rsid w:val="00C52FD4"/>
    <w:rsid w:val="00C92251"/>
    <w:rsid w:val="00CE7F1E"/>
    <w:rsid w:val="00D179F5"/>
    <w:rsid w:val="00DD3F73"/>
    <w:rsid w:val="00DD5573"/>
    <w:rsid w:val="00DD6AF5"/>
    <w:rsid w:val="00E12149"/>
    <w:rsid w:val="00E41AD6"/>
    <w:rsid w:val="00E564AC"/>
    <w:rsid w:val="00E87FA0"/>
    <w:rsid w:val="00EB19BF"/>
    <w:rsid w:val="00F251C9"/>
    <w:rsid w:val="00FA093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F1254"/>
  <w15:chartTrackingRefBased/>
  <w15:docId w15:val="{801A18EB-4EFB-4610-99C1-552669C9D786}"/>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IN" w:bidi="ar-SA" w:eastAsia="en-US"/>
        <w14:ligatures w14:val="standardContextual"/>
      </w:rPr>
    </w:rPrDefault>
    <w:pPrDefault>
      <w:pPr>
        <w:spacing w:after="160" w:line="259" w:lineRule="auto"/>
      </w:pPr>
    </w:pPrDefault>
  </w:docDefaults>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default="1" w:styleId="Normal">
    <w:name w:val="Normal"/>
    <w:uiPriority w:val="99"/>
    <w:qFormat w:val="on"/>
  </w:style>
  <w:style w:type="paragraph" w:styleId="Heading1">
    <w:name w:val="Heading 1"/>
    <w:basedOn w:val="Normal"/>
    <w:next w:val="Normal"/>
    <w:link w:val="Heading1Char"/>
    <w:uiPriority w:val="9"/>
    <w:qFormat w:val="on"/>
    <w:pPr>
      <w:keepNext w:val="on"/>
      <w:keepLines w:val="on"/>
      <w:spacing w:before="240" w:after="0"/>
    </w:pPr>
    <w:rPr>
      <w:rFonts w:asciiTheme="majorHAnsi" w:cstheme="majorBidi" w:eastAsiaTheme="majorEastAsia" w:hAnsiTheme="majorHAnsi"/>
      <w:color w:val="2f5395" w:themeColor="accent1" w:themeShade="bf"/>
      <w:sz w:val="32"/>
      <w:szCs w:val="32"/>
    </w:rPr>
  </w:style>
  <w:style w:type="paragraph" w:styleId="Heading2">
    <w:name w:val="Heading 2"/>
    <w:basedOn w:val="Normal"/>
    <w:next w:val="Normal"/>
    <w:link w:val="Heading2Char"/>
    <w:uiPriority w:val="9"/>
    <w:semiHidden w:val="on"/>
    <w:unhideWhenUsed w:val="on"/>
    <w:qFormat w:val="on"/>
    <w:pPr>
      <w:keepNext w:val="on"/>
      <w:keepLines w:val="on"/>
      <w:spacing w:before="40" w:after="0"/>
    </w:pPr>
    <w:rPr>
      <w:rFonts w:asciiTheme="majorHAnsi" w:cstheme="majorBidi" w:eastAsiaTheme="majorEastAsia" w:hAnsiTheme="majorHAnsi"/>
      <w:color w:val="2f5395" w:themeColor="accent1" w:themeShade="bf"/>
      <w:sz w:val="26"/>
      <w:szCs w:val="26"/>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table" w:styleId="TableGrid">
    <w:name w:val="Table Grid"/>
    <w:basedOn w:val="NormalTable"/>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Heading2Char">
    <w:name w:val="Heading 2 Char"/>
    <w:basedOn w:val="DefaultParagraphFont"/>
    <w:link w:val="Heading2"/>
    <w:uiPriority w:val="9"/>
    <w:semiHidden w:val="on"/>
    <w:rPr>
      <w:rFonts w:asciiTheme="majorHAnsi" w:cstheme="majorBidi" w:eastAsiaTheme="majorEastAsia" w:hAnsiTheme="majorHAnsi"/>
      <w:color w:val="2f5395" w:themeColor="accent1" w:themeShade="bf"/>
      <w:sz w:val="26"/>
      <w:szCs w:val="26"/>
    </w:rPr>
  </w:style>
  <w:style w:type="character" w:customStyle="1" w:styleId="Heading1Char">
    <w:name w:val="Heading 1 Char"/>
    <w:basedOn w:val="DefaultParagraphFont"/>
    <w:link w:val="Heading1"/>
    <w:uiPriority w:val="9"/>
    <w:rPr>
      <w:rFonts w:asciiTheme="majorHAnsi" w:cstheme="majorBidi" w:eastAsiaTheme="majorEastAsia" w:hAnsiTheme="majorHAnsi"/>
      <w:color w:val="2f5395" w:themeColor="accent1" w:themeShade="bf"/>
      <w:sz w:val="32"/>
      <w:szCs w:val="32"/>
    </w:rPr>
  </w:style>
  <w:style w:type="paragraph" w:styleId="TOCHeading">
    <w:name w:val="TOC Heading"/>
    <w:basedOn w:val="Heading1"/>
    <w:next w:val="Normal"/>
    <w:uiPriority w:val="39"/>
    <w:unhideWhenUsed w:val="on"/>
    <w:qFormat w:val="on"/>
    <w:pPr/>
    <w:rPr>
      <w:lang w:val="en-US"/>
    </w:rPr>
  </w:style>
  <w:style w:type="paragraph" w:styleId="Toc1">
    <w:name w:val="Toc 1"/>
    <w:basedOn w:val="Normal"/>
    <w:next w:val="Normal"/>
    <w:uiPriority w:val="39"/>
    <w:unhideWhenUsed w:val="on"/>
    <w:pPr>
      <w:spacing w:after="100"/>
    </w:pPr>
  </w:style>
  <w:style w:type="character" w:styleId="Hyperlink">
    <w:name w:val="Hyperlink"/>
    <w:basedOn w:val="DefaultParagraphFont"/>
    <w:uiPriority w:val="99"/>
    <w:unhideWhenUsed w:val="on"/>
    <w:rPr>
      <w:color w:val="0563c1" w:themeColor="hyperlink"/>
      <w:u w:val="single"/>
    </w:rPr>
  </w:style>
  <w:style w:type="paragraph" w:styleId="Normal(Web)">
    <w:name w:val="Normal (Web)"/>
    <w:basedOn w:val="Normal"/>
    <w:uiPriority w:val="99"/>
    <w:unhideWhenUsed w:val="on"/>
    <w:pPr>
      <w:spacing w:before="100" w:after="100" w:line="240" w:lineRule="auto"/>
    </w:pPr>
    <w:rPr>
      <w:rFonts w:ascii="Times New Roman" w:cs="Times New Roman" w:eastAsia="Times New Roman" w:hAnsi="Times New Roman"/>
      <w:sz w:val="24"/>
      <w:szCs w:val="24"/>
      <w:lang w:eastAsia="en-IN"/>
    </w:rPr>
  </w:style>
  <w:style w:type="character" w:styleId="Annotationreference">
    <w:name w:val="Annotation reference"/>
    <w:basedOn w:val="DefaultParagraphFont"/>
    <w:uiPriority w:val="99"/>
    <w:semiHidden w:val="on"/>
    <w:unhideWhenUsed w:val="on"/>
    <w:rPr>
      <w:sz w:val="16"/>
      <w:szCs w:val="16"/>
    </w:rPr>
  </w:style>
  <w:style w:type="paragraph" w:styleId="Annotationtext">
    <w:name w:val="Annotation text"/>
    <w:basedOn w:val="Normal"/>
    <w:link w:val="CommentTextChar"/>
    <w:uiPriority w:val="99"/>
    <w:unhideWhenUsed w:val="on"/>
    <w:pPr>
      <w:spacing w:line="240" w:lineRule="auto"/>
    </w:pPr>
    <w:rPr>
      <w:sz w:val="20"/>
      <w:szCs w:val="20"/>
    </w:rPr>
  </w:style>
  <w:style w:type="character" w:customStyle="1" w:styleId="CommentTextChar">
    <w:name w:val="Comment Text Char"/>
    <w:basedOn w:val="DefaultParagraphFont"/>
    <w:link w:val="Annotationtext"/>
    <w:uiPriority w:val="99"/>
    <w:rPr>
      <w:sz w:val="20"/>
      <w:szCs w:val="20"/>
    </w:rPr>
  </w:style>
  <w:style w:type="paragraph" w:styleId="Annotationsubject">
    <w:name w:val="Annotation subject"/>
    <w:basedOn w:val="Annotationtext"/>
    <w:next w:val="Annotationtext"/>
    <w:link w:val="CommentSubjectChar"/>
    <w:uiPriority w:val="99"/>
    <w:semiHidden w:val="on"/>
    <w:unhideWhenUsed w:val="on"/>
    <w:rPr>
      <w:b/>
      <w:bCs/>
    </w:rPr>
  </w:style>
  <w:style w:type="character" w:customStyle="1" w:styleId="CommentSubjectChar">
    <w:name w:val="Comment Subject Char"/>
    <w:basedOn w:val="CommentTextChar"/>
    <w:link w:val="Annotationsubject"/>
    <w:uiPriority w:val="99"/>
    <w:semiHidden w:val="on"/>
    <w:rPr>
      <w:b/>
      <w:bCs/>
      <w:sz w:val="20"/>
      <w:szCs w:val="20"/>
    </w:rPr>
  </w:style>
  <w:style w:type="paragraph" w:styleId="Header">
    <w:name w:val="Header"/>
    <w:basedOn w:val="Normal"/>
    <w:link w:val="HeaderChar"/>
    <w:uiPriority w:val="99"/>
    <w:unhideWhenUsed w:val="on"/>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Normal1">
    <w:name w:val="Normal1"/>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247706">
      <w:bodyDiv w:val="1"/>
      <w:marLeft w:val="0"/>
      <w:marRight w:val="0"/>
      <w:marTop w:val="0"/>
      <w:marBottom w:val="0"/>
      <w:divBdr>
        <w:top w:val="none" w:sz="0" w:space="0" w:color="auto"/>
        <w:left w:val="none" w:sz="0" w:space="0" w:color="auto"/>
        <w:bottom w:val="none" w:sz="0" w:space="0" w:color="auto"/>
        <w:right w:val="none" w:sz="0" w:space="0" w:color="auto"/>
      </w:divBdr>
      <w:divsChild>
        <w:div w:id="1082944873">
          <w:marLeft w:val="180"/>
          <w:marRight w:val="0"/>
          <w:marTop w:val="240"/>
          <w:marBottom w:val="240"/>
          <w:divBdr>
            <w:top w:val="none" w:sz="0" w:space="0" w:color="auto"/>
            <w:left w:val="none" w:sz="0" w:space="0" w:color="auto"/>
            <w:bottom w:val="none" w:sz="0" w:space="0" w:color="auto"/>
            <w:right w:val="none" w:sz="0" w:space="0" w:color="auto"/>
          </w:divBdr>
          <w:divsChild>
            <w:div w:id="38649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017928">
      <w:bodyDiv w:val="1"/>
      <w:marLeft w:val="0"/>
      <w:marRight w:val="0"/>
      <w:marTop w:val="0"/>
      <w:marBottom w:val="0"/>
      <w:divBdr>
        <w:top w:val="none" w:sz="0" w:space="0" w:color="auto"/>
        <w:left w:val="none" w:sz="0" w:space="0" w:color="auto"/>
        <w:bottom w:val="none" w:sz="0" w:space="0" w:color="auto"/>
        <w:right w:val="none" w:sz="0" w:space="0" w:color="auto"/>
      </w:divBdr>
      <w:divsChild>
        <w:div w:id="1270508280">
          <w:marLeft w:val="180"/>
          <w:marRight w:val="0"/>
          <w:marTop w:val="240"/>
          <w:marBottom w:val="240"/>
          <w:divBdr>
            <w:top w:val="none" w:sz="0" w:space="0" w:color="auto"/>
            <w:left w:val="none" w:sz="0" w:space="0" w:color="auto"/>
            <w:bottom w:val="none" w:sz="0" w:space="0" w:color="auto"/>
            <w:right w:val="none" w:sz="0" w:space="0" w:color="auto"/>
          </w:divBdr>
          <w:divsChild>
            <w:div w:id="26596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20301">
      <w:bodyDiv w:val="1"/>
      <w:marLeft w:val="0"/>
      <w:marRight w:val="0"/>
      <w:marTop w:val="0"/>
      <w:marBottom w:val="0"/>
      <w:divBdr>
        <w:top w:val="none" w:sz="0" w:space="0" w:color="auto"/>
        <w:left w:val="none" w:sz="0" w:space="0" w:color="auto"/>
        <w:bottom w:val="none" w:sz="0" w:space="0" w:color="auto"/>
        <w:right w:val="none" w:sz="0" w:space="0" w:color="auto"/>
      </w:divBdr>
      <w:divsChild>
        <w:div w:id="39062406">
          <w:marLeft w:val="0"/>
          <w:marRight w:val="0"/>
          <w:marTop w:val="0"/>
          <w:marBottom w:val="0"/>
          <w:divBdr>
            <w:top w:val="none" w:sz="0" w:space="0" w:color="auto"/>
            <w:left w:val="none" w:sz="0" w:space="0" w:color="auto"/>
            <w:bottom w:val="none" w:sz="0" w:space="0" w:color="auto"/>
            <w:right w:val="none" w:sz="0" w:space="0" w:color="auto"/>
          </w:divBdr>
        </w:div>
      </w:divsChild>
    </w:div>
    <w:div w:id="405541095">
      <w:bodyDiv w:val="1"/>
      <w:marLeft w:val="0"/>
      <w:marRight w:val="0"/>
      <w:marTop w:val="0"/>
      <w:marBottom w:val="0"/>
      <w:divBdr>
        <w:top w:val="none" w:sz="0" w:space="0" w:color="auto"/>
        <w:left w:val="none" w:sz="0" w:space="0" w:color="auto"/>
        <w:bottom w:val="none" w:sz="0" w:space="0" w:color="auto"/>
        <w:right w:val="none" w:sz="0" w:space="0" w:color="auto"/>
      </w:divBdr>
    </w:div>
    <w:div w:id="646397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0" Type="http://schemas.openxmlformats.org/officeDocument/2006/relationships/theme" Target="theme/theme1.xml"/><Relationship Id="rId12" Type="http://schemas.openxmlformats.org/officeDocument/2006/relationships/footer" Target="footer1.xml"/><Relationship Id="rId13" Type="http://schemas.openxmlformats.org/officeDocument/2006/relationships/image" Target="media/image1.png"/><Relationship Id="rId14" Type="http://schemas.openxmlformats.org/officeDocument/2006/relationships/footer" Target="footer1.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otnotes" Target="footnotes.xml"/><Relationship Id="rId6"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 Type="http://schemas.openxmlformats.org/officeDocument/2006/relationships/customXml" Target="../customXml/item1.xml"/><Relationship Id="rId4" Type="http://schemas.openxmlformats.org/officeDocument/2006/relationships/webSettings" Target="webSettings.xml"/><Relationship Id="rId7" Type="http://schemas.openxmlformats.org/officeDocument/2006/relationships/image" Target="media/image1.png"/><Relationship Id="rId11" Type="http://schemas.openxmlformats.org/officeDocument/2006/relationships/image" Target="media/image2.png"/></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F5DB1-015B-451C-99D2-E4BF5F5653C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1964</Words>
  <Characters>11198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radha kishan</dc:creator>
  <cp:lastModifiedBy>Roti</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33ce0833-880a-4022-98da-06768a2386e1</vt:lpwstr>
  </property>
</Properties>
</file>