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EEB945" w14:textId="2B1D0827" w:rsidR="00B05844" w:rsidRPr="00FC3F84" w:rsidRDefault="00FC3F84" w:rsidP="00FC3F84">
      <w:pPr>
        <w:rPr>
          <w:i w:val="0"/>
          <w:iCs w:val="0"/>
          <w:color w:val="0D0D0D" w:themeColor="text1" w:themeTint="F2"/>
          <w:sz w:val="24"/>
          <w:szCs w:val="24"/>
        </w:rPr>
      </w:pPr>
      <w:r w:rsidRPr="00FC3F84">
        <w:rPr>
          <w:i w:val="0"/>
          <w:iCs w:val="0"/>
          <w:color w:val="0D0D0D" w:themeColor="text1" w:themeTint="F2"/>
          <w:sz w:val="24"/>
          <w:szCs w:val="24"/>
        </w:rPr>
        <w:t>Elin John</w:t>
      </w:r>
      <w:r>
        <w:rPr>
          <w:i w:val="0"/>
          <w:iCs w:val="0"/>
          <w:color w:val="0D0D0D" w:themeColor="text1" w:themeTint="F2"/>
          <w:sz w:val="24"/>
          <w:szCs w:val="24"/>
        </w:rPr>
        <w:t xml:space="preserve">                                    </w:t>
      </w:r>
      <w:r w:rsidR="002A09C6">
        <w:rPr>
          <w:i w:val="0"/>
          <w:iCs w:val="0"/>
          <w:color w:val="0D0D0D" w:themeColor="text1" w:themeTint="F2"/>
          <w:sz w:val="24"/>
          <w:szCs w:val="24"/>
        </w:rPr>
        <w:t xml:space="preserve">  </w:t>
      </w:r>
      <w:r>
        <w:rPr>
          <w:i w:val="0"/>
          <w:iCs w:val="0"/>
          <w:color w:val="0D0D0D" w:themeColor="text1" w:themeTint="F2"/>
          <w:sz w:val="24"/>
          <w:szCs w:val="24"/>
        </w:rPr>
        <w:t xml:space="preserve">     2204881                                          </w:t>
      </w:r>
      <w:r w:rsidR="002A09C6">
        <w:rPr>
          <w:i w:val="0"/>
          <w:iCs w:val="0"/>
          <w:color w:val="0D0D0D" w:themeColor="text1" w:themeTint="F2"/>
          <w:sz w:val="24"/>
          <w:szCs w:val="24"/>
        </w:rPr>
        <w:t>ECEY4003/C</w:t>
      </w:r>
    </w:p>
    <w:p w14:paraId="79F88D56" w14:textId="7DF67B8D" w:rsidR="00AA17E1" w:rsidRPr="00BB3877" w:rsidRDefault="00AA17E1" w:rsidP="00BB3877">
      <w:pPr>
        <w:jc w:val="center"/>
        <w:rPr>
          <w:b/>
          <w:bCs/>
          <w:i w:val="0"/>
          <w:iCs w:val="0"/>
          <w:color w:val="0D0D0D" w:themeColor="text1" w:themeTint="F2"/>
          <w:sz w:val="36"/>
          <w:szCs w:val="36"/>
          <w:u w:val="single"/>
        </w:rPr>
      </w:pPr>
      <w:r w:rsidRPr="00AA17E1">
        <w:rPr>
          <w:b/>
          <w:bCs/>
          <w:i w:val="0"/>
          <w:iCs w:val="0"/>
          <w:color w:val="0D0D0D" w:themeColor="text1" w:themeTint="F2"/>
          <w:sz w:val="36"/>
          <w:szCs w:val="36"/>
          <w:u w:val="single"/>
        </w:rPr>
        <w:t>Children’s P</w:t>
      </w:r>
      <w:r w:rsidR="00BB3877">
        <w:rPr>
          <w:b/>
          <w:bCs/>
          <w:i w:val="0"/>
          <w:iCs w:val="0"/>
          <w:color w:val="0D0D0D" w:themeColor="text1" w:themeTint="F2"/>
          <w:sz w:val="36"/>
          <w:szCs w:val="36"/>
          <w:u w:val="single"/>
        </w:rPr>
        <w:t>lay</w:t>
      </w:r>
    </w:p>
    <w:p w14:paraId="47A501CB" w14:textId="442C351A" w:rsidR="00AA17E1" w:rsidRDefault="00AA17E1" w:rsidP="00AA17E1">
      <w:pPr>
        <w:rPr>
          <w:b/>
          <w:bCs/>
          <w:i w:val="0"/>
          <w:iCs w:val="0"/>
          <w:color w:val="0D0D0D" w:themeColor="text1" w:themeTint="F2"/>
          <w:sz w:val="24"/>
          <w:szCs w:val="24"/>
          <w:u w:val="single"/>
        </w:rPr>
      </w:pPr>
      <w:r>
        <w:rPr>
          <w:b/>
          <w:bCs/>
          <w:i w:val="0"/>
          <w:iCs w:val="0"/>
          <w:color w:val="0D0D0D" w:themeColor="text1" w:themeTint="F2"/>
          <w:sz w:val="24"/>
          <w:szCs w:val="24"/>
          <w:u w:val="single"/>
        </w:rPr>
        <w:t>Two types of play</w:t>
      </w:r>
    </w:p>
    <w:p w14:paraId="44DFE098" w14:textId="7EBC3983" w:rsidR="00190EA2" w:rsidRDefault="00BF38AB" w:rsidP="00AA17E1">
      <w:pPr>
        <w:rPr>
          <w:i w:val="0"/>
          <w:iCs w:val="0"/>
          <w:color w:val="0D0D0D" w:themeColor="text1" w:themeTint="F2"/>
          <w:sz w:val="24"/>
          <w:szCs w:val="24"/>
          <w:u w:val="single"/>
        </w:rPr>
      </w:pPr>
      <w:r>
        <w:rPr>
          <w:i w:val="0"/>
          <w:iCs w:val="0"/>
          <w:color w:val="0D0D0D" w:themeColor="text1" w:themeTint="F2"/>
          <w:sz w:val="24"/>
          <w:szCs w:val="24"/>
          <w:u w:val="single"/>
        </w:rPr>
        <w:t xml:space="preserve">Solitary </w:t>
      </w:r>
      <w:r w:rsidR="00B86A07">
        <w:rPr>
          <w:i w:val="0"/>
          <w:iCs w:val="0"/>
          <w:color w:val="0D0D0D" w:themeColor="text1" w:themeTint="F2"/>
          <w:sz w:val="24"/>
          <w:szCs w:val="24"/>
          <w:u w:val="single"/>
        </w:rPr>
        <w:t>P</w:t>
      </w:r>
      <w:r w:rsidR="00190EA2">
        <w:rPr>
          <w:i w:val="0"/>
          <w:iCs w:val="0"/>
          <w:color w:val="0D0D0D" w:themeColor="text1" w:themeTint="F2"/>
          <w:sz w:val="24"/>
          <w:szCs w:val="24"/>
          <w:u w:val="single"/>
        </w:rPr>
        <w:t>lay</w:t>
      </w:r>
      <w:r w:rsidR="00B86A07">
        <w:rPr>
          <w:i w:val="0"/>
          <w:iCs w:val="0"/>
          <w:color w:val="0D0D0D" w:themeColor="text1" w:themeTint="F2"/>
          <w:sz w:val="24"/>
          <w:szCs w:val="24"/>
          <w:u w:val="single"/>
        </w:rPr>
        <w:t xml:space="preserve">- </w:t>
      </w:r>
    </w:p>
    <w:p w14:paraId="15F76256" w14:textId="57C1B4B7" w:rsidR="00781A92" w:rsidRDefault="009E4E51" w:rsidP="00AA17E1">
      <w:pPr>
        <w:rPr>
          <w:i w:val="0"/>
          <w:iCs w:val="0"/>
          <w:color w:val="0D0D0D" w:themeColor="text1" w:themeTint="F2"/>
          <w:sz w:val="24"/>
          <w:szCs w:val="24"/>
        </w:rPr>
      </w:pPr>
      <w:proofErr w:type="spellStart"/>
      <w:r>
        <w:rPr>
          <w:i w:val="0"/>
          <w:iCs w:val="0"/>
          <w:color w:val="0D0D0D" w:themeColor="text1" w:themeTint="F2"/>
          <w:sz w:val="24"/>
          <w:szCs w:val="24"/>
        </w:rPr>
        <w:t>Rymanowics</w:t>
      </w:r>
      <w:proofErr w:type="spellEnd"/>
      <w:r>
        <w:rPr>
          <w:i w:val="0"/>
          <w:iCs w:val="0"/>
          <w:color w:val="0D0D0D" w:themeColor="text1" w:themeTint="F2"/>
          <w:sz w:val="24"/>
          <w:szCs w:val="24"/>
        </w:rPr>
        <w:t xml:space="preserve"> (2015) tells the readers that solitary play </w:t>
      </w:r>
      <w:r w:rsidR="0069478F">
        <w:rPr>
          <w:i w:val="0"/>
          <w:iCs w:val="0"/>
          <w:color w:val="0D0D0D" w:themeColor="text1" w:themeTint="F2"/>
          <w:sz w:val="24"/>
          <w:szCs w:val="24"/>
        </w:rPr>
        <w:t xml:space="preserve">occurs when children start to learn </w:t>
      </w:r>
      <w:r w:rsidR="00E06150">
        <w:rPr>
          <w:i w:val="0"/>
          <w:iCs w:val="0"/>
          <w:color w:val="0D0D0D" w:themeColor="text1" w:themeTint="F2"/>
          <w:sz w:val="24"/>
          <w:szCs w:val="24"/>
        </w:rPr>
        <w:t xml:space="preserve">to play by themselves. According to </w:t>
      </w:r>
      <w:proofErr w:type="spellStart"/>
      <w:r w:rsidR="00AC7058">
        <w:rPr>
          <w:i w:val="0"/>
          <w:iCs w:val="0"/>
          <w:color w:val="0D0D0D" w:themeColor="text1" w:themeTint="F2"/>
          <w:sz w:val="24"/>
          <w:szCs w:val="24"/>
        </w:rPr>
        <w:t>R</w:t>
      </w:r>
      <w:r w:rsidR="00E06150">
        <w:rPr>
          <w:i w:val="0"/>
          <w:iCs w:val="0"/>
          <w:color w:val="0D0D0D" w:themeColor="text1" w:themeTint="F2"/>
          <w:sz w:val="24"/>
          <w:szCs w:val="24"/>
        </w:rPr>
        <w:t>ym</w:t>
      </w:r>
      <w:r w:rsidR="00AC7058">
        <w:rPr>
          <w:i w:val="0"/>
          <w:iCs w:val="0"/>
          <w:color w:val="0D0D0D" w:themeColor="text1" w:themeTint="F2"/>
          <w:sz w:val="24"/>
          <w:szCs w:val="24"/>
        </w:rPr>
        <w:t>anowics</w:t>
      </w:r>
      <w:proofErr w:type="spellEnd"/>
      <w:r w:rsidR="00F749D7">
        <w:rPr>
          <w:i w:val="0"/>
          <w:iCs w:val="0"/>
          <w:color w:val="0D0D0D" w:themeColor="text1" w:themeTint="F2"/>
          <w:sz w:val="24"/>
          <w:szCs w:val="24"/>
        </w:rPr>
        <w:t xml:space="preserve"> (2015)</w:t>
      </w:r>
      <w:r w:rsidR="00AC7058">
        <w:rPr>
          <w:i w:val="0"/>
          <w:iCs w:val="0"/>
          <w:color w:val="0D0D0D" w:themeColor="text1" w:themeTint="F2"/>
          <w:sz w:val="24"/>
          <w:szCs w:val="24"/>
        </w:rPr>
        <w:t xml:space="preserve">, children in solitary play may not </w:t>
      </w:r>
      <w:r w:rsidR="001078AD">
        <w:rPr>
          <w:i w:val="0"/>
          <w:iCs w:val="0"/>
          <w:color w:val="0D0D0D" w:themeColor="text1" w:themeTint="F2"/>
          <w:sz w:val="24"/>
          <w:szCs w:val="24"/>
        </w:rPr>
        <w:t xml:space="preserve">acknowledge their surroundings, therefore children are more happier playing alone than with other children. </w:t>
      </w:r>
      <w:r w:rsidR="00F72D49">
        <w:rPr>
          <w:i w:val="0"/>
          <w:iCs w:val="0"/>
          <w:color w:val="0D0D0D" w:themeColor="text1" w:themeTint="F2"/>
          <w:sz w:val="24"/>
          <w:szCs w:val="24"/>
        </w:rPr>
        <w:t xml:space="preserve">Solitary play allows children to explore </w:t>
      </w:r>
      <w:r w:rsidR="002F7535">
        <w:rPr>
          <w:i w:val="0"/>
          <w:iCs w:val="0"/>
          <w:color w:val="0D0D0D" w:themeColor="text1" w:themeTint="F2"/>
          <w:sz w:val="24"/>
          <w:szCs w:val="24"/>
        </w:rPr>
        <w:t>their freedom and acknowledge new and different skills</w:t>
      </w:r>
      <w:r w:rsidR="00320B78">
        <w:rPr>
          <w:i w:val="0"/>
          <w:iCs w:val="0"/>
          <w:color w:val="0D0D0D" w:themeColor="text1" w:themeTint="F2"/>
          <w:sz w:val="24"/>
          <w:szCs w:val="24"/>
        </w:rPr>
        <w:t xml:space="preserve">. </w:t>
      </w:r>
      <w:proofErr w:type="spellStart"/>
      <w:r w:rsidR="00320B78">
        <w:rPr>
          <w:i w:val="0"/>
          <w:iCs w:val="0"/>
          <w:color w:val="0D0D0D" w:themeColor="text1" w:themeTint="F2"/>
          <w:sz w:val="24"/>
          <w:szCs w:val="24"/>
        </w:rPr>
        <w:t>Rymanowics</w:t>
      </w:r>
      <w:proofErr w:type="spellEnd"/>
      <w:r w:rsidR="00320B78">
        <w:rPr>
          <w:i w:val="0"/>
          <w:iCs w:val="0"/>
          <w:color w:val="0D0D0D" w:themeColor="text1" w:themeTint="F2"/>
          <w:sz w:val="24"/>
          <w:szCs w:val="24"/>
        </w:rPr>
        <w:t xml:space="preserve"> (2015). On the other hand, </w:t>
      </w:r>
      <w:proofErr w:type="spellStart"/>
      <w:r w:rsidR="00320B78">
        <w:rPr>
          <w:i w:val="0"/>
          <w:iCs w:val="0"/>
          <w:color w:val="0D0D0D" w:themeColor="text1" w:themeTint="F2"/>
          <w:sz w:val="24"/>
          <w:szCs w:val="24"/>
        </w:rPr>
        <w:t>Rymanowics</w:t>
      </w:r>
      <w:proofErr w:type="spellEnd"/>
      <w:r w:rsidR="00F749D7">
        <w:rPr>
          <w:i w:val="0"/>
          <w:iCs w:val="0"/>
          <w:color w:val="0D0D0D" w:themeColor="text1" w:themeTint="F2"/>
          <w:sz w:val="24"/>
          <w:szCs w:val="24"/>
        </w:rPr>
        <w:t xml:space="preserve"> (2015)</w:t>
      </w:r>
      <w:r w:rsidR="00320B78">
        <w:rPr>
          <w:i w:val="0"/>
          <w:iCs w:val="0"/>
          <w:color w:val="0D0D0D" w:themeColor="text1" w:themeTint="F2"/>
          <w:sz w:val="24"/>
          <w:szCs w:val="24"/>
        </w:rPr>
        <w:t xml:space="preserve"> tells us that most parents worry </w:t>
      </w:r>
      <w:r w:rsidR="003C1B91">
        <w:rPr>
          <w:i w:val="0"/>
          <w:iCs w:val="0"/>
          <w:color w:val="0D0D0D" w:themeColor="text1" w:themeTint="F2"/>
          <w:sz w:val="24"/>
          <w:szCs w:val="24"/>
        </w:rPr>
        <w:t xml:space="preserve">when their child is in solitary play as solitary play can be lonely, but solitary play </w:t>
      </w:r>
      <w:r w:rsidR="00E566BA">
        <w:rPr>
          <w:i w:val="0"/>
          <w:iCs w:val="0"/>
          <w:color w:val="0D0D0D" w:themeColor="text1" w:themeTint="F2"/>
          <w:sz w:val="24"/>
          <w:szCs w:val="24"/>
        </w:rPr>
        <w:t xml:space="preserve">is a normal stage of play for children to go through. </w:t>
      </w:r>
    </w:p>
    <w:p w14:paraId="2868CCE7" w14:textId="2EC7EF6B" w:rsidR="00CA412D" w:rsidRDefault="00CA412D" w:rsidP="00AA17E1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>According to Lloyd and Howe (2003) solitary play has an impact on a child’s emotional, physical and la</w:t>
      </w:r>
      <w:r w:rsidR="00E8229C">
        <w:rPr>
          <w:i w:val="0"/>
          <w:iCs w:val="0"/>
          <w:color w:val="0D0D0D" w:themeColor="text1" w:themeTint="F2"/>
          <w:sz w:val="24"/>
          <w:szCs w:val="24"/>
        </w:rPr>
        <w:t>nguage development. Lloyd and Howe</w:t>
      </w:r>
      <w:r w:rsidR="00945EBC">
        <w:rPr>
          <w:i w:val="0"/>
          <w:iCs w:val="0"/>
          <w:color w:val="0D0D0D" w:themeColor="text1" w:themeTint="F2"/>
          <w:sz w:val="24"/>
          <w:szCs w:val="24"/>
        </w:rPr>
        <w:t xml:space="preserve"> (2003) </w:t>
      </w:r>
      <w:proofErr w:type="gramStart"/>
      <w:r w:rsidR="00E8229C">
        <w:rPr>
          <w:i w:val="0"/>
          <w:iCs w:val="0"/>
          <w:color w:val="0D0D0D" w:themeColor="text1" w:themeTint="F2"/>
          <w:sz w:val="24"/>
          <w:szCs w:val="24"/>
        </w:rPr>
        <w:t>tells</w:t>
      </w:r>
      <w:proofErr w:type="gramEnd"/>
      <w:r w:rsidR="00E8229C">
        <w:rPr>
          <w:i w:val="0"/>
          <w:iCs w:val="0"/>
          <w:color w:val="0D0D0D" w:themeColor="text1" w:themeTint="F2"/>
          <w:sz w:val="24"/>
          <w:szCs w:val="24"/>
        </w:rPr>
        <w:t xml:space="preserve"> us that solitary play </w:t>
      </w:r>
      <w:r w:rsidR="001F1B8D">
        <w:rPr>
          <w:i w:val="0"/>
          <w:iCs w:val="0"/>
          <w:color w:val="0D0D0D" w:themeColor="text1" w:themeTint="F2"/>
          <w:sz w:val="24"/>
          <w:szCs w:val="24"/>
        </w:rPr>
        <w:t xml:space="preserve">helps children to develop their independents </w:t>
      </w:r>
      <w:r w:rsidR="001E6523">
        <w:rPr>
          <w:i w:val="0"/>
          <w:iCs w:val="0"/>
          <w:color w:val="0D0D0D" w:themeColor="text1" w:themeTint="F2"/>
          <w:sz w:val="24"/>
          <w:szCs w:val="24"/>
        </w:rPr>
        <w:t>while children learn to interact with other children a learn how to become socia</w:t>
      </w:r>
      <w:r w:rsidR="003A625D">
        <w:rPr>
          <w:i w:val="0"/>
          <w:iCs w:val="0"/>
          <w:color w:val="0D0D0D" w:themeColor="text1" w:themeTint="F2"/>
          <w:sz w:val="24"/>
          <w:szCs w:val="24"/>
        </w:rPr>
        <w:t xml:space="preserve">ble. </w:t>
      </w:r>
    </w:p>
    <w:p w14:paraId="5F757B2B" w14:textId="6327A163" w:rsidR="00EA7D95" w:rsidRDefault="00EA7D95" w:rsidP="00AA17E1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>‘Solitary play gives the child time to think</w:t>
      </w:r>
      <w:r w:rsidR="00B410FD">
        <w:rPr>
          <w:i w:val="0"/>
          <w:iCs w:val="0"/>
          <w:color w:val="0D0D0D" w:themeColor="text1" w:themeTint="F2"/>
          <w:sz w:val="24"/>
          <w:szCs w:val="24"/>
        </w:rPr>
        <w:t xml:space="preserve">, create and explore their environment, toys and objects around them’ (tutor2U, no date) </w:t>
      </w:r>
    </w:p>
    <w:p w14:paraId="0267465C" w14:textId="7EC2A1CF" w:rsidR="008A520F" w:rsidRDefault="0051177E" w:rsidP="00AA17E1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>The website, Pathways (no date)</w:t>
      </w:r>
      <w:r w:rsidR="00817C83">
        <w:rPr>
          <w:i w:val="0"/>
          <w:iCs w:val="0"/>
          <w:color w:val="0D0D0D" w:themeColor="text1" w:themeTint="F2"/>
          <w:sz w:val="24"/>
          <w:szCs w:val="24"/>
        </w:rPr>
        <w:t xml:space="preserve"> tells us what solitary play looks and what independent </w:t>
      </w:r>
      <w:r w:rsidR="000007ED">
        <w:rPr>
          <w:i w:val="0"/>
          <w:iCs w:val="0"/>
          <w:color w:val="0D0D0D" w:themeColor="text1" w:themeTint="F2"/>
          <w:sz w:val="24"/>
          <w:szCs w:val="24"/>
        </w:rPr>
        <w:t>play can help children with. For example, independent play can help children with creativity</w:t>
      </w:r>
      <w:r w:rsidR="00864968">
        <w:rPr>
          <w:i w:val="0"/>
          <w:iCs w:val="0"/>
          <w:color w:val="0D0D0D" w:themeColor="text1" w:themeTint="F2"/>
          <w:sz w:val="24"/>
          <w:szCs w:val="24"/>
        </w:rPr>
        <w:t xml:space="preserve">. As challenging as </w:t>
      </w:r>
      <w:r w:rsidR="003C103C">
        <w:rPr>
          <w:i w:val="0"/>
          <w:iCs w:val="0"/>
          <w:color w:val="0D0D0D" w:themeColor="text1" w:themeTint="F2"/>
          <w:sz w:val="24"/>
          <w:szCs w:val="24"/>
        </w:rPr>
        <w:t xml:space="preserve">being creative </w:t>
      </w:r>
      <w:proofErr w:type="spellStart"/>
      <w:r w:rsidR="003C103C">
        <w:rPr>
          <w:i w:val="0"/>
          <w:iCs w:val="0"/>
          <w:color w:val="0D0D0D" w:themeColor="text1" w:themeTint="F2"/>
          <w:sz w:val="24"/>
          <w:szCs w:val="24"/>
        </w:rPr>
        <w:t>ay</w:t>
      </w:r>
      <w:proofErr w:type="spellEnd"/>
      <w:r w:rsidR="003C103C">
        <w:rPr>
          <w:i w:val="0"/>
          <w:iCs w:val="0"/>
          <w:color w:val="0D0D0D" w:themeColor="text1" w:themeTint="F2"/>
          <w:sz w:val="24"/>
          <w:szCs w:val="24"/>
        </w:rPr>
        <w:t xml:space="preserve"> be, being creative </w:t>
      </w:r>
      <w:r w:rsidR="00406B06">
        <w:rPr>
          <w:i w:val="0"/>
          <w:iCs w:val="0"/>
          <w:color w:val="0D0D0D" w:themeColor="text1" w:themeTint="F2"/>
          <w:sz w:val="24"/>
          <w:szCs w:val="24"/>
        </w:rPr>
        <w:t xml:space="preserve">by playing by yourself allows a child to have freedom </w:t>
      </w:r>
      <w:r w:rsidR="00650932">
        <w:rPr>
          <w:i w:val="0"/>
          <w:iCs w:val="0"/>
          <w:color w:val="0D0D0D" w:themeColor="text1" w:themeTint="F2"/>
          <w:sz w:val="24"/>
          <w:szCs w:val="24"/>
        </w:rPr>
        <w:t xml:space="preserve">and fun while they play. Pathways (no date) suggests that independent play increases a child’s confidence </w:t>
      </w:r>
      <w:r w:rsidR="00E958ED">
        <w:rPr>
          <w:i w:val="0"/>
          <w:iCs w:val="0"/>
          <w:color w:val="0D0D0D" w:themeColor="text1" w:themeTint="F2"/>
          <w:sz w:val="24"/>
          <w:szCs w:val="24"/>
        </w:rPr>
        <w:t xml:space="preserve">by having the freedom to explore their surroundings </w:t>
      </w:r>
      <w:r w:rsidR="00715947">
        <w:rPr>
          <w:i w:val="0"/>
          <w:iCs w:val="0"/>
          <w:color w:val="0D0D0D" w:themeColor="text1" w:themeTint="F2"/>
          <w:sz w:val="24"/>
          <w:szCs w:val="24"/>
        </w:rPr>
        <w:t xml:space="preserve">and being able to problem solve allows a child to take control and oversee themselves with no judgement. </w:t>
      </w:r>
    </w:p>
    <w:p w14:paraId="0FA5A895" w14:textId="4EA3B93C" w:rsidR="00B86A07" w:rsidRDefault="00266F38" w:rsidP="00AA17E1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According to Pathways (no date) </w:t>
      </w:r>
      <w:r w:rsidR="00C73988">
        <w:rPr>
          <w:i w:val="0"/>
          <w:iCs w:val="0"/>
          <w:color w:val="0D0D0D" w:themeColor="text1" w:themeTint="F2"/>
          <w:sz w:val="24"/>
          <w:szCs w:val="24"/>
        </w:rPr>
        <w:t xml:space="preserve">children need their own space to be able to have their own independence. Allowing a child to have their own space </w:t>
      </w:r>
      <w:r w:rsidR="00E31BBC">
        <w:rPr>
          <w:i w:val="0"/>
          <w:iCs w:val="0"/>
          <w:color w:val="0D0D0D" w:themeColor="text1" w:themeTint="F2"/>
          <w:sz w:val="24"/>
          <w:szCs w:val="24"/>
        </w:rPr>
        <w:t xml:space="preserve">encourages the child to take control and gain their confidence </w:t>
      </w:r>
      <w:r w:rsidR="00BC2F10">
        <w:rPr>
          <w:i w:val="0"/>
          <w:iCs w:val="0"/>
          <w:color w:val="0D0D0D" w:themeColor="text1" w:themeTint="F2"/>
          <w:sz w:val="24"/>
          <w:szCs w:val="24"/>
        </w:rPr>
        <w:t xml:space="preserve">in a safe environment. </w:t>
      </w:r>
      <w:r w:rsidR="003B6174">
        <w:rPr>
          <w:i w:val="0"/>
          <w:iCs w:val="0"/>
          <w:color w:val="0D0D0D" w:themeColor="text1" w:themeTint="F2"/>
          <w:sz w:val="24"/>
          <w:szCs w:val="24"/>
        </w:rPr>
        <w:t xml:space="preserve">Children should be asked about their experience after </w:t>
      </w:r>
      <w:r w:rsidR="00153C4F">
        <w:rPr>
          <w:i w:val="0"/>
          <w:iCs w:val="0"/>
          <w:color w:val="0D0D0D" w:themeColor="text1" w:themeTint="F2"/>
          <w:sz w:val="24"/>
          <w:szCs w:val="24"/>
        </w:rPr>
        <w:t>playing independently, this gives the practitioner an idea of what the child enjoys and does not enjoy</w:t>
      </w:r>
      <w:r w:rsidR="00733E5B">
        <w:rPr>
          <w:i w:val="0"/>
          <w:iCs w:val="0"/>
          <w:color w:val="0D0D0D" w:themeColor="text1" w:themeTint="F2"/>
          <w:sz w:val="24"/>
          <w:szCs w:val="24"/>
        </w:rPr>
        <w:t xml:space="preserve">. Practitioners should </w:t>
      </w:r>
      <w:r w:rsidR="00A36557">
        <w:rPr>
          <w:i w:val="0"/>
          <w:iCs w:val="0"/>
          <w:color w:val="0D0D0D" w:themeColor="text1" w:themeTint="F2"/>
          <w:sz w:val="24"/>
          <w:szCs w:val="24"/>
        </w:rPr>
        <w:t xml:space="preserve">show how proud they are of the </w:t>
      </w:r>
      <w:proofErr w:type="gramStart"/>
      <w:r w:rsidR="00A36557">
        <w:rPr>
          <w:i w:val="0"/>
          <w:iCs w:val="0"/>
          <w:color w:val="0D0D0D" w:themeColor="text1" w:themeTint="F2"/>
          <w:sz w:val="24"/>
          <w:szCs w:val="24"/>
        </w:rPr>
        <w:t>child,</w:t>
      </w:r>
      <w:proofErr w:type="gramEnd"/>
      <w:r w:rsidR="00A36557">
        <w:rPr>
          <w:i w:val="0"/>
          <w:iCs w:val="0"/>
          <w:color w:val="0D0D0D" w:themeColor="text1" w:themeTint="F2"/>
          <w:sz w:val="24"/>
          <w:szCs w:val="24"/>
        </w:rPr>
        <w:t xml:space="preserve"> therefore, children can </w:t>
      </w:r>
      <w:r w:rsidR="00FA44E3">
        <w:rPr>
          <w:i w:val="0"/>
          <w:iCs w:val="0"/>
          <w:color w:val="0D0D0D" w:themeColor="text1" w:themeTint="F2"/>
          <w:sz w:val="24"/>
          <w:szCs w:val="24"/>
        </w:rPr>
        <w:t xml:space="preserve">feel more encouraged and confident to play independently again, this can also encourage other children to </w:t>
      </w:r>
      <w:r w:rsidR="006B660E">
        <w:rPr>
          <w:i w:val="0"/>
          <w:iCs w:val="0"/>
          <w:color w:val="0D0D0D" w:themeColor="text1" w:themeTint="F2"/>
          <w:sz w:val="24"/>
          <w:szCs w:val="24"/>
        </w:rPr>
        <w:t xml:space="preserve">play independently. Pathways (no date)  </w:t>
      </w:r>
    </w:p>
    <w:p w14:paraId="7A061E51" w14:textId="57C5FC5D" w:rsidR="006B660E" w:rsidRDefault="006B660E" w:rsidP="00AA17E1">
      <w:pPr>
        <w:rPr>
          <w:i w:val="0"/>
          <w:iCs w:val="0"/>
          <w:color w:val="0D0D0D" w:themeColor="text1" w:themeTint="F2"/>
          <w:sz w:val="24"/>
          <w:szCs w:val="24"/>
        </w:rPr>
      </w:pPr>
    </w:p>
    <w:p w14:paraId="616F6E33" w14:textId="0AE38262" w:rsidR="006B660E" w:rsidRDefault="006B660E" w:rsidP="00AA17E1">
      <w:pPr>
        <w:rPr>
          <w:i w:val="0"/>
          <w:iCs w:val="0"/>
          <w:color w:val="0D0D0D" w:themeColor="text1" w:themeTint="F2"/>
          <w:sz w:val="24"/>
          <w:szCs w:val="24"/>
        </w:rPr>
      </w:pPr>
    </w:p>
    <w:p w14:paraId="550D93A3" w14:textId="77777777" w:rsidR="006B660E" w:rsidRPr="006B660E" w:rsidRDefault="006B660E" w:rsidP="00AA17E1">
      <w:pPr>
        <w:rPr>
          <w:i w:val="0"/>
          <w:iCs w:val="0"/>
          <w:color w:val="0D0D0D" w:themeColor="text1" w:themeTint="F2"/>
          <w:sz w:val="24"/>
          <w:szCs w:val="24"/>
        </w:rPr>
      </w:pPr>
    </w:p>
    <w:p w14:paraId="1901C369" w14:textId="11B80603" w:rsidR="00B86A07" w:rsidRDefault="00B86A07" w:rsidP="00AA17E1">
      <w:pPr>
        <w:rPr>
          <w:i w:val="0"/>
          <w:iCs w:val="0"/>
          <w:color w:val="0D0D0D" w:themeColor="text1" w:themeTint="F2"/>
          <w:sz w:val="24"/>
          <w:szCs w:val="24"/>
          <w:u w:val="single"/>
        </w:rPr>
      </w:pPr>
      <w:r>
        <w:rPr>
          <w:i w:val="0"/>
          <w:iCs w:val="0"/>
          <w:color w:val="0D0D0D" w:themeColor="text1" w:themeTint="F2"/>
          <w:sz w:val="24"/>
          <w:szCs w:val="24"/>
          <w:u w:val="single"/>
        </w:rPr>
        <w:t>Sensory Play-</w:t>
      </w:r>
    </w:p>
    <w:p w14:paraId="0D92CD74" w14:textId="0CCE640E" w:rsidR="00190EA2" w:rsidRDefault="008D0DB8" w:rsidP="00AA17E1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According to </w:t>
      </w:r>
      <w:r w:rsidR="00720219">
        <w:rPr>
          <w:i w:val="0"/>
          <w:iCs w:val="0"/>
          <w:color w:val="0D0D0D" w:themeColor="text1" w:themeTint="F2"/>
          <w:sz w:val="24"/>
          <w:szCs w:val="24"/>
        </w:rPr>
        <w:t>Health</w:t>
      </w:r>
      <w:r w:rsidR="005D542F">
        <w:rPr>
          <w:i w:val="0"/>
          <w:iCs w:val="0"/>
          <w:color w:val="0D0D0D" w:themeColor="text1" w:themeTint="F2"/>
          <w:sz w:val="24"/>
          <w:szCs w:val="24"/>
        </w:rPr>
        <w:t xml:space="preserve"> </w:t>
      </w:r>
      <w:r w:rsidR="00720219">
        <w:rPr>
          <w:i w:val="0"/>
          <w:iCs w:val="0"/>
          <w:color w:val="0D0D0D" w:themeColor="text1" w:themeTint="F2"/>
          <w:sz w:val="24"/>
          <w:szCs w:val="24"/>
        </w:rPr>
        <w:t xml:space="preserve">essentials (2022) sensory play allows children to develop </w:t>
      </w:r>
      <w:r w:rsidR="00F00E68">
        <w:rPr>
          <w:i w:val="0"/>
          <w:iCs w:val="0"/>
          <w:color w:val="0D0D0D" w:themeColor="text1" w:themeTint="F2"/>
          <w:sz w:val="24"/>
          <w:szCs w:val="24"/>
        </w:rPr>
        <w:t>their language and physical skills. Health</w:t>
      </w:r>
      <w:r w:rsidR="005D542F">
        <w:rPr>
          <w:i w:val="0"/>
          <w:iCs w:val="0"/>
          <w:color w:val="0D0D0D" w:themeColor="text1" w:themeTint="F2"/>
          <w:sz w:val="24"/>
          <w:szCs w:val="24"/>
        </w:rPr>
        <w:t xml:space="preserve"> </w:t>
      </w:r>
      <w:r w:rsidR="00F00E68">
        <w:rPr>
          <w:i w:val="0"/>
          <w:iCs w:val="0"/>
          <w:color w:val="0D0D0D" w:themeColor="text1" w:themeTint="F2"/>
          <w:sz w:val="24"/>
          <w:szCs w:val="24"/>
        </w:rPr>
        <w:t xml:space="preserve">essentials </w:t>
      </w:r>
      <w:r w:rsidR="00945EBC">
        <w:rPr>
          <w:i w:val="0"/>
          <w:iCs w:val="0"/>
          <w:color w:val="0D0D0D" w:themeColor="text1" w:themeTint="F2"/>
          <w:sz w:val="24"/>
          <w:szCs w:val="24"/>
        </w:rPr>
        <w:t xml:space="preserve">(2022) </w:t>
      </w:r>
      <w:r w:rsidR="00F00E68">
        <w:rPr>
          <w:i w:val="0"/>
          <w:iCs w:val="0"/>
          <w:color w:val="0D0D0D" w:themeColor="text1" w:themeTint="F2"/>
          <w:sz w:val="24"/>
          <w:szCs w:val="24"/>
        </w:rPr>
        <w:t>tells us that sensory play</w:t>
      </w:r>
      <w:r w:rsidR="00A92D6B">
        <w:rPr>
          <w:i w:val="0"/>
          <w:iCs w:val="0"/>
          <w:color w:val="0D0D0D" w:themeColor="text1" w:themeTint="F2"/>
          <w:sz w:val="24"/>
          <w:szCs w:val="24"/>
        </w:rPr>
        <w:t xml:space="preserve"> </w:t>
      </w:r>
      <w:r w:rsidR="00975DE5">
        <w:rPr>
          <w:i w:val="0"/>
          <w:iCs w:val="0"/>
          <w:color w:val="0D0D0D" w:themeColor="text1" w:themeTint="F2"/>
          <w:sz w:val="24"/>
          <w:szCs w:val="24"/>
        </w:rPr>
        <w:t xml:space="preserve">focuses on development and cognitive growth. </w:t>
      </w:r>
    </w:p>
    <w:p w14:paraId="6D8FE700" w14:textId="2053EB04" w:rsidR="004556DE" w:rsidRDefault="004556DE" w:rsidP="00AA17E1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‘Examples of sensory play include riding a bike, </w:t>
      </w:r>
      <w:r w:rsidR="005D542F">
        <w:rPr>
          <w:i w:val="0"/>
          <w:iCs w:val="0"/>
          <w:color w:val="0D0D0D" w:themeColor="text1" w:themeTint="F2"/>
          <w:sz w:val="24"/>
          <w:szCs w:val="24"/>
        </w:rPr>
        <w:t xml:space="preserve">playing with slime or listening to music’ (Health essentials, 2022) </w:t>
      </w:r>
    </w:p>
    <w:p w14:paraId="2714B81D" w14:textId="5E39555C" w:rsidR="005D542F" w:rsidRDefault="005D542F" w:rsidP="00AA17E1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Health essentials (2022) </w:t>
      </w:r>
      <w:r w:rsidR="00DF17F7">
        <w:rPr>
          <w:i w:val="0"/>
          <w:iCs w:val="0"/>
          <w:color w:val="0D0D0D" w:themeColor="text1" w:themeTint="F2"/>
          <w:sz w:val="24"/>
          <w:szCs w:val="24"/>
        </w:rPr>
        <w:t xml:space="preserve">explains that sensory play benefits children’s behaviour and a child’s </w:t>
      </w:r>
      <w:r w:rsidR="00C46DFF">
        <w:rPr>
          <w:i w:val="0"/>
          <w:iCs w:val="0"/>
          <w:color w:val="0D0D0D" w:themeColor="text1" w:themeTint="F2"/>
          <w:sz w:val="24"/>
          <w:szCs w:val="24"/>
        </w:rPr>
        <w:t xml:space="preserve">brain development, sensory play benefits children as sensory play builds </w:t>
      </w:r>
      <w:r w:rsidR="00ED164B">
        <w:rPr>
          <w:i w:val="0"/>
          <w:iCs w:val="0"/>
          <w:color w:val="0D0D0D" w:themeColor="text1" w:themeTint="F2"/>
          <w:sz w:val="24"/>
          <w:szCs w:val="24"/>
        </w:rPr>
        <w:t xml:space="preserve">their nerve connections in their brains which </w:t>
      </w:r>
      <w:r w:rsidR="0034502F">
        <w:rPr>
          <w:i w:val="0"/>
          <w:iCs w:val="0"/>
          <w:color w:val="0D0D0D" w:themeColor="text1" w:themeTint="F2"/>
          <w:sz w:val="24"/>
          <w:szCs w:val="24"/>
        </w:rPr>
        <w:t>benefits their development to learn new skills and complicated tasks</w:t>
      </w:r>
      <w:r w:rsidR="00EA4413">
        <w:rPr>
          <w:i w:val="0"/>
          <w:iCs w:val="0"/>
          <w:color w:val="0D0D0D" w:themeColor="text1" w:themeTint="F2"/>
          <w:sz w:val="24"/>
          <w:szCs w:val="24"/>
        </w:rPr>
        <w:t xml:space="preserve">. </w:t>
      </w:r>
      <w:r w:rsidR="00DF17F7">
        <w:rPr>
          <w:i w:val="0"/>
          <w:iCs w:val="0"/>
          <w:color w:val="0D0D0D" w:themeColor="text1" w:themeTint="F2"/>
          <w:sz w:val="24"/>
          <w:szCs w:val="24"/>
        </w:rPr>
        <w:t xml:space="preserve"> </w:t>
      </w:r>
    </w:p>
    <w:p w14:paraId="6F78C642" w14:textId="51C185D9" w:rsidR="005131D9" w:rsidRDefault="00A45F6A" w:rsidP="00AA17E1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According to </w:t>
      </w:r>
      <w:r w:rsidR="001F3188">
        <w:rPr>
          <w:i w:val="0"/>
          <w:iCs w:val="0"/>
          <w:color w:val="0D0D0D" w:themeColor="text1" w:themeTint="F2"/>
          <w:sz w:val="24"/>
          <w:szCs w:val="24"/>
        </w:rPr>
        <w:t xml:space="preserve">Gascoyne (2016) </w:t>
      </w:r>
      <w:r w:rsidR="004A7606">
        <w:rPr>
          <w:i w:val="0"/>
          <w:iCs w:val="0"/>
          <w:color w:val="0D0D0D" w:themeColor="text1" w:themeTint="F2"/>
          <w:sz w:val="24"/>
          <w:szCs w:val="24"/>
        </w:rPr>
        <w:t>M</w:t>
      </w:r>
      <w:r w:rsidR="001F3188">
        <w:rPr>
          <w:i w:val="0"/>
          <w:iCs w:val="0"/>
          <w:color w:val="0D0D0D" w:themeColor="text1" w:themeTint="F2"/>
          <w:sz w:val="24"/>
          <w:szCs w:val="24"/>
        </w:rPr>
        <w:t xml:space="preserve">aria </w:t>
      </w:r>
      <w:r w:rsidR="004A7606">
        <w:rPr>
          <w:i w:val="0"/>
          <w:iCs w:val="0"/>
          <w:color w:val="0D0D0D" w:themeColor="text1" w:themeTint="F2"/>
          <w:sz w:val="24"/>
          <w:szCs w:val="24"/>
        </w:rPr>
        <w:t>Montessori</w:t>
      </w:r>
      <w:r w:rsidR="001F3188">
        <w:rPr>
          <w:i w:val="0"/>
          <w:iCs w:val="0"/>
          <w:color w:val="0D0D0D" w:themeColor="text1" w:themeTint="F2"/>
          <w:sz w:val="24"/>
          <w:szCs w:val="24"/>
        </w:rPr>
        <w:t xml:space="preserve"> </w:t>
      </w:r>
      <w:r w:rsidR="004A7606">
        <w:rPr>
          <w:i w:val="0"/>
          <w:iCs w:val="0"/>
          <w:color w:val="0D0D0D" w:themeColor="text1" w:themeTint="F2"/>
          <w:sz w:val="24"/>
          <w:szCs w:val="24"/>
        </w:rPr>
        <w:t xml:space="preserve">(1870-1952) says that children learn better </w:t>
      </w:r>
      <w:r w:rsidR="005131D9">
        <w:rPr>
          <w:i w:val="0"/>
          <w:iCs w:val="0"/>
          <w:color w:val="0D0D0D" w:themeColor="text1" w:themeTint="F2"/>
          <w:sz w:val="24"/>
          <w:szCs w:val="24"/>
        </w:rPr>
        <w:t>when learning through their senses. Montes</w:t>
      </w:r>
      <w:r w:rsidR="00C7443B">
        <w:rPr>
          <w:i w:val="0"/>
          <w:iCs w:val="0"/>
          <w:color w:val="0D0D0D" w:themeColor="text1" w:themeTint="F2"/>
          <w:sz w:val="24"/>
          <w:szCs w:val="24"/>
        </w:rPr>
        <w:t>sori believes this because senses is one of the first experiences a</w:t>
      </w:r>
      <w:r w:rsidR="00A1259D">
        <w:rPr>
          <w:i w:val="0"/>
          <w:iCs w:val="0"/>
          <w:color w:val="0D0D0D" w:themeColor="text1" w:themeTint="F2"/>
          <w:sz w:val="24"/>
          <w:szCs w:val="24"/>
        </w:rPr>
        <w:t xml:space="preserve"> child goes through after they are born. Gascoyne (</w:t>
      </w:r>
      <w:r w:rsidR="00CC7C2D">
        <w:rPr>
          <w:i w:val="0"/>
          <w:iCs w:val="0"/>
          <w:color w:val="0D0D0D" w:themeColor="text1" w:themeTint="F2"/>
          <w:sz w:val="24"/>
          <w:szCs w:val="24"/>
        </w:rPr>
        <w:t>2016) also tells us that Piaget (</w:t>
      </w:r>
      <w:r w:rsidR="00653B6D">
        <w:rPr>
          <w:i w:val="0"/>
          <w:iCs w:val="0"/>
          <w:color w:val="0D0D0D" w:themeColor="text1" w:themeTint="F2"/>
          <w:sz w:val="24"/>
          <w:szCs w:val="24"/>
        </w:rPr>
        <w:t>1896-19</w:t>
      </w:r>
      <w:r w:rsidR="00E44AC4">
        <w:rPr>
          <w:i w:val="0"/>
          <w:iCs w:val="0"/>
          <w:color w:val="0D0D0D" w:themeColor="text1" w:themeTint="F2"/>
          <w:sz w:val="24"/>
          <w:szCs w:val="24"/>
        </w:rPr>
        <w:t xml:space="preserve">80) believes that children learn better when they interact with their environment </w:t>
      </w:r>
      <w:r w:rsidR="00B0247B">
        <w:rPr>
          <w:i w:val="0"/>
          <w:iCs w:val="0"/>
          <w:color w:val="0D0D0D" w:themeColor="text1" w:themeTint="F2"/>
          <w:sz w:val="24"/>
          <w:szCs w:val="24"/>
        </w:rPr>
        <w:t>as children make sense on the world.</w:t>
      </w:r>
    </w:p>
    <w:p w14:paraId="79F56DB7" w14:textId="514CCB12" w:rsidR="00573F00" w:rsidRDefault="007A5F61" w:rsidP="00AA17E1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>Gascoyne (201</w:t>
      </w:r>
      <w:r w:rsidR="00573F00">
        <w:rPr>
          <w:i w:val="0"/>
          <w:iCs w:val="0"/>
          <w:color w:val="0D0D0D" w:themeColor="text1" w:themeTint="F2"/>
          <w:sz w:val="24"/>
          <w:szCs w:val="24"/>
        </w:rPr>
        <w:t>2). The treasure baskets</w:t>
      </w:r>
      <w:r w:rsidR="00191E17">
        <w:rPr>
          <w:i w:val="0"/>
          <w:iCs w:val="0"/>
          <w:color w:val="0D0D0D" w:themeColor="text1" w:themeTint="F2"/>
          <w:sz w:val="24"/>
          <w:szCs w:val="24"/>
        </w:rPr>
        <w:t xml:space="preserve"> </w:t>
      </w:r>
      <w:proofErr w:type="gramStart"/>
      <w:r w:rsidR="00191E17">
        <w:rPr>
          <w:i w:val="0"/>
          <w:iCs w:val="0"/>
          <w:color w:val="0D0D0D" w:themeColor="text1" w:themeTint="F2"/>
          <w:sz w:val="24"/>
          <w:szCs w:val="24"/>
        </w:rPr>
        <w:t>was</w:t>
      </w:r>
      <w:proofErr w:type="gramEnd"/>
      <w:r w:rsidR="00191E17">
        <w:rPr>
          <w:i w:val="0"/>
          <w:iCs w:val="0"/>
          <w:color w:val="0D0D0D" w:themeColor="text1" w:themeTint="F2"/>
          <w:sz w:val="24"/>
          <w:szCs w:val="24"/>
        </w:rPr>
        <w:t xml:space="preserve"> an idea created in the 1940’s by Elinor </w:t>
      </w:r>
      <w:proofErr w:type="spellStart"/>
      <w:r w:rsidR="00191E17">
        <w:rPr>
          <w:i w:val="0"/>
          <w:iCs w:val="0"/>
          <w:color w:val="0D0D0D" w:themeColor="text1" w:themeTint="F2"/>
          <w:sz w:val="24"/>
          <w:szCs w:val="24"/>
        </w:rPr>
        <w:t>Goldschmide</w:t>
      </w:r>
      <w:proofErr w:type="spellEnd"/>
      <w:r w:rsidR="006127AB">
        <w:rPr>
          <w:i w:val="0"/>
          <w:iCs w:val="0"/>
          <w:color w:val="0D0D0D" w:themeColor="text1" w:themeTint="F2"/>
          <w:sz w:val="24"/>
          <w:szCs w:val="24"/>
        </w:rPr>
        <w:t>. A treasure basket is made for natural materials</w:t>
      </w:r>
      <w:r w:rsidR="00AE7DF2">
        <w:rPr>
          <w:i w:val="0"/>
          <w:iCs w:val="0"/>
          <w:color w:val="0D0D0D" w:themeColor="text1" w:themeTint="F2"/>
          <w:sz w:val="24"/>
          <w:szCs w:val="24"/>
        </w:rPr>
        <w:t>, usually wicker</w:t>
      </w:r>
      <w:r w:rsidR="0092075E">
        <w:rPr>
          <w:i w:val="0"/>
          <w:iCs w:val="0"/>
          <w:color w:val="0D0D0D" w:themeColor="text1" w:themeTint="F2"/>
          <w:sz w:val="24"/>
          <w:szCs w:val="24"/>
        </w:rPr>
        <w:t>,</w:t>
      </w:r>
      <w:r w:rsidR="006127AB">
        <w:rPr>
          <w:i w:val="0"/>
          <w:iCs w:val="0"/>
          <w:color w:val="0D0D0D" w:themeColor="text1" w:themeTint="F2"/>
          <w:sz w:val="24"/>
          <w:szCs w:val="24"/>
        </w:rPr>
        <w:t xml:space="preserve"> filled with a </w:t>
      </w:r>
      <w:r w:rsidR="001C52A0">
        <w:rPr>
          <w:i w:val="0"/>
          <w:iCs w:val="0"/>
          <w:color w:val="0D0D0D" w:themeColor="text1" w:themeTint="F2"/>
          <w:sz w:val="24"/>
          <w:szCs w:val="24"/>
        </w:rPr>
        <w:t>numerous different object</w:t>
      </w:r>
      <w:r w:rsidR="006127AB">
        <w:rPr>
          <w:i w:val="0"/>
          <w:iCs w:val="0"/>
          <w:color w:val="0D0D0D" w:themeColor="text1" w:themeTint="F2"/>
          <w:sz w:val="24"/>
          <w:szCs w:val="24"/>
        </w:rPr>
        <w:t xml:space="preserve"> for children to be able to explore their senses. </w:t>
      </w:r>
      <w:r w:rsidR="001C52A0">
        <w:rPr>
          <w:i w:val="0"/>
          <w:iCs w:val="0"/>
          <w:color w:val="0D0D0D" w:themeColor="text1" w:themeTint="F2"/>
          <w:sz w:val="24"/>
          <w:szCs w:val="24"/>
        </w:rPr>
        <w:t xml:space="preserve">For example, some objects </w:t>
      </w:r>
      <w:r w:rsidR="00227572">
        <w:rPr>
          <w:i w:val="0"/>
          <w:iCs w:val="0"/>
          <w:color w:val="0D0D0D" w:themeColor="text1" w:themeTint="F2"/>
          <w:sz w:val="24"/>
          <w:szCs w:val="24"/>
        </w:rPr>
        <w:t>that could feature in a treasure basket could be:</w:t>
      </w:r>
    </w:p>
    <w:p w14:paraId="1965FA79" w14:textId="4F9BB4CE" w:rsidR="0028043B" w:rsidRDefault="00F05BFC" w:rsidP="00AA17E1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>Gascoyne (2012)</w:t>
      </w:r>
    </w:p>
    <w:p w14:paraId="68E7C719" w14:textId="7E766866" w:rsidR="00227572" w:rsidRDefault="002E0879" w:rsidP="002E0879">
      <w:pPr>
        <w:pStyle w:val="ListParagraph"/>
        <w:numPr>
          <w:ilvl w:val="0"/>
          <w:numId w:val="9"/>
        </w:num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>Balls made of out of different materials</w:t>
      </w:r>
    </w:p>
    <w:p w14:paraId="1F90045F" w14:textId="4E0DC810" w:rsidR="002E0879" w:rsidRDefault="002E0879" w:rsidP="002E0879">
      <w:pPr>
        <w:pStyle w:val="ListParagraph"/>
        <w:numPr>
          <w:ilvl w:val="0"/>
          <w:numId w:val="9"/>
        </w:num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>Shells</w:t>
      </w:r>
    </w:p>
    <w:p w14:paraId="51991C84" w14:textId="007F44C3" w:rsidR="002E0879" w:rsidRDefault="00A454D7" w:rsidP="002E0879">
      <w:pPr>
        <w:pStyle w:val="ListParagraph"/>
        <w:numPr>
          <w:ilvl w:val="0"/>
          <w:numId w:val="9"/>
        </w:num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>Brushes (make up, paint brushes)</w:t>
      </w:r>
    </w:p>
    <w:p w14:paraId="2D7D8BA3" w14:textId="65B53E68" w:rsidR="00A454D7" w:rsidRDefault="00A454D7" w:rsidP="002E0879">
      <w:pPr>
        <w:pStyle w:val="ListParagraph"/>
        <w:numPr>
          <w:ilvl w:val="0"/>
          <w:numId w:val="9"/>
        </w:num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>Ribbons</w:t>
      </w:r>
    </w:p>
    <w:p w14:paraId="7B58D0DC" w14:textId="559E4682" w:rsidR="00A454D7" w:rsidRDefault="00A454D7" w:rsidP="002E0879">
      <w:pPr>
        <w:pStyle w:val="ListParagraph"/>
        <w:numPr>
          <w:ilvl w:val="0"/>
          <w:numId w:val="9"/>
        </w:num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Pinecones </w:t>
      </w:r>
    </w:p>
    <w:p w14:paraId="7764159E" w14:textId="7C1DB4F4" w:rsidR="00A454D7" w:rsidRDefault="0055463C" w:rsidP="002E0879">
      <w:pPr>
        <w:pStyle w:val="ListParagraph"/>
        <w:numPr>
          <w:ilvl w:val="0"/>
          <w:numId w:val="9"/>
        </w:num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Kitchen appliances </w:t>
      </w:r>
    </w:p>
    <w:p w14:paraId="26291056" w14:textId="6342E519" w:rsidR="0055463C" w:rsidRDefault="0055463C" w:rsidP="002E0879">
      <w:pPr>
        <w:pStyle w:val="ListParagraph"/>
        <w:numPr>
          <w:ilvl w:val="0"/>
          <w:numId w:val="9"/>
        </w:num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>Laundry (cloths, tea towels)</w:t>
      </w:r>
      <w:r w:rsidR="0028043B">
        <w:rPr>
          <w:i w:val="0"/>
          <w:iCs w:val="0"/>
          <w:color w:val="0D0D0D" w:themeColor="text1" w:themeTint="F2"/>
          <w:sz w:val="24"/>
          <w:szCs w:val="24"/>
        </w:rPr>
        <w:t xml:space="preserve">. </w:t>
      </w:r>
    </w:p>
    <w:p w14:paraId="071D205A" w14:textId="236F2069" w:rsidR="002A5C86" w:rsidRDefault="001B69DB" w:rsidP="00F05BFC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According to Gascoyne </w:t>
      </w:r>
      <w:r w:rsidR="009E1011">
        <w:rPr>
          <w:i w:val="0"/>
          <w:iCs w:val="0"/>
          <w:color w:val="0D0D0D" w:themeColor="text1" w:themeTint="F2"/>
          <w:sz w:val="24"/>
          <w:szCs w:val="24"/>
        </w:rPr>
        <w:t xml:space="preserve">(2012) treasure baskets have a benefit for children as they can explore all their senses, children can be creative and use their imagination while doing so. </w:t>
      </w:r>
    </w:p>
    <w:p w14:paraId="793B23EC" w14:textId="72598469" w:rsidR="00DF0382" w:rsidRDefault="00DF0382" w:rsidP="00F05BFC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>According to Education Scotland (no date) there is more than one type of schema</w:t>
      </w:r>
      <w:r w:rsidR="00313F69">
        <w:rPr>
          <w:i w:val="0"/>
          <w:iCs w:val="0"/>
          <w:color w:val="0D0D0D" w:themeColor="text1" w:themeTint="F2"/>
          <w:sz w:val="24"/>
          <w:szCs w:val="24"/>
        </w:rPr>
        <w:t xml:space="preserve">. Education Scotland (no date) tells us that </w:t>
      </w:r>
      <w:r w:rsidR="0086062A">
        <w:rPr>
          <w:i w:val="0"/>
          <w:iCs w:val="0"/>
          <w:color w:val="0D0D0D" w:themeColor="text1" w:themeTint="F2"/>
          <w:sz w:val="24"/>
          <w:szCs w:val="24"/>
        </w:rPr>
        <w:t>T</w:t>
      </w:r>
      <w:r w:rsidR="00D32EF7">
        <w:rPr>
          <w:i w:val="0"/>
          <w:iCs w:val="0"/>
          <w:color w:val="0D0D0D" w:themeColor="text1" w:themeTint="F2"/>
          <w:sz w:val="24"/>
          <w:szCs w:val="24"/>
        </w:rPr>
        <w:t xml:space="preserve">rajectory schema is the most common </w:t>
      </w:r>
      <w:r w:rsidR="006E29FE">
        <w:rPr>
          <w:i w:val="0"/>
          <w:iCs w:val="0"/>
          <w:color w:val="0D0D0D" w:themeColor="text1" w:themeTint="F2"/>
          <w:sz w:val="24"/>
          <w:szCs w:val="24"/>
        </w:rPr>
        <w:t xml:space="preserve">schema with young children who are starting nursery or part time school. Trajectory </w:t>
      </w:r>
      <w:r w:rsidR="00BD3F1F">
        <w:rPr>
          <w:i w:val="0"/>
          <w:iCs w:val="0"/>
          <w:color w:val="0D0D0D" w:themeColor="text1" w:themeTint="F2"/>
          <w:sz w:val="24"/>
          <w:szCs w:val="24"/>
        </w:rPr>
        <w:lastRenderedPageBreak/>
        <w:t xml:space="preserve">schema consists of, blowing bubbles and catching them, </w:t>
      </w:r>
      <w:r w:rsidR="00B96B2B">
        <w:rPr>
          <w:i w:val="0"/>
          <w:iCs w:val="0"/>
          <w:color w:val="0D0D0D" w:themeColor="text1" w:themeTint="F2"/>
          <w:sz w:val="24"/>
          <w:szCs w:val="24"/>
        </w:rPr>
        <w:t xml:space="preserve">playing with objects in the wind such as ribbon, </w:t>
      </w:r>
      <w:r w:rsidR="00801CEF">
        <w:rPr>
          <w:i w:val="0"/>
          <w:iCs w:val="0"/>
          <w:color w:val="0D0D0D" w:themeColor="text1" w:themeTint="F2"/>
          <w:sz w:val="24"/>
          <w:szCs w:val="24"/>
        </w:rPr>
        <w:t>water play</w:t>
      </w:r>
      <w:r w:rsidR="007E2306">
        <w:rPr>
          <w:i w:val="0"/>
          <w:iCs w:val="0"/>
          <w:color w:val="0D0D0D" w:themeColor="text1" w:themeTint="F2"/>
          <w:sz w:val="24"/>
          <w:szCs w:val="24"/>
        </w:rPr>
        <w:t xml:space="preserve"> and playing with nature. Education Scotland (no date) </w:t>
      </w:r>
      <w:r w:rsidR="00B82140">
        <w:rPr>
          <w:i w:val="0"/>
          <w:iCs w:val="0"/>
          <w:color w:val="0D0D0D" w:themeColor="text1" w:themeTint="F2"/>
          <w:sz w:val="24"/>
          <w:szCs w:val="24"/>
        </w:rPr>
        <w:t>suggests that children enjoying playing games</w:t>
      </w:r>
      <w:r w:rsidR="0055566A">
        <w:rPr>
          <w:i w:val="0"/>
          <w:iCs w:val="0"/>
          <w:color w:val="0D0D0D" w:themeColor="text1" w:themeTint="F2"/>
          <w:sz w:val="24"/>
          <w:szCs w:val="24"/>
        </w:rPr>
        <w:t>,</w:t>
      </w:r>
      <w:r w:rsidR="00B82140">
        <w:rPr>
          <w:i w:val="0"/>
          <w:iCs w:val="0"/>
          <w:color w:val="0D0D0D" w:themeColor="text1" w:themeTint="F2"/>
          <w:sz w:val="24"/>
          <w:szCs w:val="24"/>
        </w:rPr>
        <w:t xml:space="preserve"> </w:t>
      </w:r>
      <w:r w:rsidR="0055566A">
        <w:rPr>
          <w:i w:val="0"/>
          <w:iCs w:val="0"/>
          <w:color w:val="0D0D0D" w:themeColor="text1" w:themeTint="F2"/>
          <w:sz w:val="24"/>
          <w:szCs w:val="24"/>
        </w:rPr>
        <w:t xml:space="preserve">such as hide and seek, as they grow </w:t>
      </w:r>
      <w:r w:rsidR="006D3124">
        <w:rPr>
          <w:i w:val="0"/>
          <w:iCs w:val="0"/>
          <w:color w:val="0D0D0D" w:themeColor="text1" w:themeTint="F2"/>
          <w:sz w:val="24"/>
          <w:szCs w:val="24"/>
        </w:rPr>
        <w:t xml:space="preserve">older. Children enjoy playing with tents </w:t>
      </w:r>
      <w:r w:rsidR="00BB138D">
        <w:rPr>
          <w:i w:val="0"/>
          <w:iCs w:val="0"/>
          <w:color w:val="0D0D0D" w:themeColor="text1" w:themeTint="F2"/>
          <w:sz w:val="24"/>
          <w:szCs w:val="24"/>
        </w:rPr>
        <w:t>and cardboard boxes as the use their imagining while playing. Making dens out of</w:t>
      </w:r>
      <w:r w:rsidR="000A381F">
        <w:rPr>
          <w:i w:val="0"/>
          <w:iCs w:val="0"/>
          <w:color w:val="0D0D0D" w:themeColor="text1" w:themeTint="F2"/>
          <w:sz w:val="24"/>
          <w:szCs w:val="24"/>
        </w:rPr>
        <w:t xml:space="preserve"> materials has always been an enjoying schema for children</w:t>
      </w:r>
      <w:r w:rsidR="00285B5B">
        <w:rPr>
          <w:i w:val="0"/>
          <w:iCs w:val="0"/>
          <w:color w:val="0D0D0D" w:themeColor="text1" w:themeTint="F2"/>
          <w:sz w:val="24"/>
          <w:szCs w:val="24"/>
        </w:rPr>
        <w:t>. This schema is called</w:t>
      </w:r>
      <w:r w:rsidR="0086062A">
        <w:rPr>
          <w:i w:val="0"/>
          <w:iCs w:val="0"/>
          <w:color w:val="0D0D0D" w:themeColor="text1" w:themeTint="F2"/>
          <w:sz w:val="24"/>
          <w:szCs w:val="24"/>
        </w:rPr>
        <w:t xml:space="preserve"> the Enclosing schema. Education Scotland (no date). </w:t>
      </w:r>
      <w:r w:rsidR="004E5DA4">
        <w:rPr>
          <w:i w:val="0"/>
          <w:iCs w:val="0"/>
          <w:color w:val="0D0D0D" w:themeColor="text1" w:themeTint="F2"/>
          <w:sz w:val="24"/>
          <w:szCs w:val="24"/>
        </w:rPr>
        <w:t xml:space="preserve"> </w:t>
      </w:r>
    </w:p>
    <w:p w14:paraId="6F39A63B" w14:textId="5794A38D" w:rsidR="00D63D90" w:rsidRDefault="00D63D90" w:rsidP="00F05BFC">
      <w:pPr>
        <w:rPr>
          <w:i w:val="0"/>
          <w:iCs w:val="0"/>
          <w:color w:val="0D0D0D" w:themeColor="text1" w:themeTint="F2"/>
          <w:sz w:val="24"/>
          <w:szCs w:val="24"/>
          <w:u w:val="single"/>
        </w:rPr>
      </w:pPr>
      <w:r w:rsidRPr="00B5506C">
        <w:rPr>
          <w:i w:val="0"/>
          <w:iCs w:val="0"/>
          <w:color w:val="0D0D0D" w:themeColor="text1" w:themeTint="F2"/>
          <w:sz w:val="24"/>
          <w:szCs w:val="24"/>
          <w:u w:val="single"/>
        </w:rPr>
        <w:t xml:space="preserve">Schemas </w:t>
      </w:r>
    </w:p>
    <w:p w14:paraId="7C53379A" w14:textId="2E9639C8" w:rsidR="003F1522" w:rsidRDefault="00BD5ED1" w:rsidP="00F05BFC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According to </w:t>
      </w:r>
      <w:r w:rsidR="00BA3FA5">
        <w:rPr>
          <w:i w:val="0"/>
          <w:iCs w:val="0"/>
          <w:color w:val="0D0D0D" w:themeColor="text1" w:themeTint="F2"/>
          <w:sz w:val="24"/>
          <w:szCs w:val="24"/>
        </w:rPr>
        <w:t>M</w:t>
      </w:r>
      <w:r>
        <w:rPr>
          <w:i w:val="0"/>
          <w:iCs w:val="0"/>
          <w:color w:val="0D0D0D" w:themeColor="text1" w:themeTint="F2"/>
          <w:sz w:val="24"/>
          <w:szCs w:val="24"/>
        </w:rPr>
        <w:t xml:space="preserve">eade </w:t>
      </w:r>
      <w:r w:rsidR="00BA3FA5">
        <w:rPr>
          <w:i w:val="0"/>
          <w:iCs w:val="0"/>
          <w:color w:val="0D0D0D" w:themeColor="text1" w:themeTint="F2"/>
          <w:sz w:val="24"/>
          <w:szCs w:val="24"/>
        </w:rPr>
        <w:t xml:space="preserve">and </w:t>
      </w:r>
      <w:proofErr w:type="spellStart"/>
      <w:r w:rsidR="00BA3FA5">
        <w:rPr>
          <w:i w:val="0"/>
          <w:iCs w:val="0"/>
          <w:color w:val="0D0D0D" w:themeColor="text1" w:themeTint="F2"/>
          <w:sz w:val="24"/>
          <w:szCs w:val="24"/>
        </w:rPr>
        <w:t>Cubey</w:t>
      </w:r>
      <w:proofErr w:type="spellEnd"/>
      <w:r w:rsidR="00BA3FA5">
        <w:rPr>
          <w:i w:val="0"/>
          <w:iCs w:val="0"/>
          <w:color w:val="0D0D0D" w:themeColor="text1" w:themeTint="F2"/>
          <w:sz w:val="24"/>
          <w:szCs w:val="24"/>
        </w:rPr>
        <w:t xml:space="preserve"> (2008) a schema is a pattern in a child’s actions </w:t>
      </w:r>
      <w:r w:rsidR="00F22893">
        <w:rPr>
          <w:i w:val="0"/>
          <w:iCs w:val="0"/>
          <w:color w:val="0D0D0D" w:themeColor="text1" w:themeTint="F2"/>
          <w:sz w:val="24"/>
          <w:szCs w:val="24"/>
        </w:rPr>
        <w:t xml:space="preserve">which is related to their cognitive structure. Meade and </w:t>
      </w:r>
      <w:proofErr w:type="spellStart"/>
      <w:r w:rsidR="00F22893">
        <w:rPr>
          <w:i w:val="0"/>
          <w:iCs w:val="0"/>
          <w:color w:val="0D0D0D" w:themeColor="text1" w:themeTint="F2"/>
          <w:sz w:val="24"/>
          <w:szCs w:val="24"/>
        </w:rPr>
        <w:t>Cubey</w:t>
      </w:r>
      <w:proofErr w:type="spellEnd"/>
      <w:r w:rsidR="00F22893">
        <w:rPr>
          <w:i w:val="0"/>
          <w:iCs w:val="0"/>
          <w:color w:val="0D0D0D" w:themeColor="text1" w:themeTint="F2"/>
          <w:sz w:val="24"/>
          <w:szCs w:val="24"/>
        </w:rPr>
        <w:t xml:space="preserve"> (2008) tells us a</w:t>
      </w:r>
      <w:r w:rsidR="00D11B30">
        <w:rPr>
          <w:i w:val="0"/>
          <w:iCs w:val="0"/>
          <w:color w:val="0D0D0D" w:themeColor="text1" w:themeTint="F2"/>
          <w:sz w:val="24"/>
          <w:szCs w:val="24"/>
        </w:rPr>
        <w:t xml:space="preserve"> schema </w:t>
      </w:r>
      <w:proofErr w:type="gramStart"/>
      <w:r w:rsidR="00D11B30">
        <w:rPr>
          <w:i w:val="0"/>
          <w:iCs w:val="0"/>
          <w:color w:val="0D0D0D" w:themeColor="text1" w:themeTint="F2"/>
          <w:sz w:val="24"/>
          <w:szCs w:val="24"/>
        </w:rPr>
        <w:t>was</w:t>
      </w:r>
      <w:proofErr w:type="gramEnd"/>
      <w:r w:rsidR="00D11B30">
        <w:rPr>
          <w:i w:val="0"/>
          <w:iCs w:val="0"/>
          <w:color w:val="0D0D0D" w:themeColor="text1" w:themeTint="F2"/>
          <w:sz w:val="24"/>
          <w:szCs w:val="24"/>
        </w:rPr>
        <w:t xml:space="preserve"> a term created by Piaget which was created as a meaning </w:t>
      </w:r>
      <w:r w:rsidR="00E45DBF">
        <w:rPr>
          <w:i w:val="0"/>
          <w:iCs w:val="0"/>
          <w:color w:val="0D0D0D" w:themeColor="text1" w:themeTint="F2"/>
          <w:sz w:val="24"/>
          <w:szCs w:val="24"/>
        </w:rPr>
        <w:t xml:space="preserve">of development by an individual </w:t>
      </w:r>
      <w:r w:rsidR="009D3592">
        <w:rPr>
          <w:i w:val="0"/>
          <w:iCs w:val="0"/>
          <w:color w:val="0D0D0D" w:themeColor="text1" w:themeTint="F2"/>
          <w:sz w:val="24"/>
          <w:szCs w:val="24"/>
        </w:rPr>
        <w:t xml:space="preserve">child. According to </w:t>
      </w:r>
      <w:r w:rsidR="00311A5D">
        <w:rPr>
          <w:i w:val="0"/>
          <w:iCs w:val="0"/>
          <w:color w:val="0D0D0D" w:themeColor="text1" w:themeTint="F2"/>
          <w:sz w:val="24"/>
          <w:szCs w:val="24"/>
        </w:rPr>
        <w:t xml:space="preserve">Meade and </w:t>
      </w:r>
      <w:proofErr w:type="spellStart"/>
      <w:r w:rsidR="00311A5D">
        <w:rPr>
          <w:i w:val="0"/>
          <w:iCs w:val="0"/>
          <w:color w:val="0D0D0D" w:themeColor="text1" w:themeTint="F2"/>
          <w:sz w:val="24"/>
          <w:szCs w:val="24"/>
        </w:rPr>
        <w:t>Cubey</w:t>
      </w:r>
      <w:proofErr w:type="spellEnd"/>
      <w:r w:rsidR="00311A5D">
        <w:rPr>
          <w:i w:val="0"/>
          <w:iCs w:val="0"/>
          <w:color w:val="0D0D0D" w:themeColor="text1" w:themeTint="F2"/>
          <w:sz w:val="24"/>
          <w:szCs w:val="24"/>
        </w:rPr>
        <w:t xml:space="preserve"> </w:t>
      </w:r>
      <w:r w:rsidR="006E1C6A">
        <w:rPr>
          <w:i w:val="0"/>
          <w:iCs w:val="0"/>
          <w:color w:val="0D0D0D" w:themeColor="text1" w:themeTint="F2"/>
          <w:sz w:val="24"/>
          <w:szCs w:val="24"/>
        </w:rPr>
        <w:t xml:space="preserve">(2008) </w:t>
      </w:r>
      <w:r w:rsidR="00242AA2">
        <w:rPr>
          <w:i w:val="0"/>
          <w:iCs w:val="0"/>
          <w:color w:val="0D0D0D" w:themeColor="text1" w:themeTint="F2"/>
          <w:sz w:val="24"/>
          <w:szCs w:val="24"/>
        </w:rPr>
        <w:t>influence</w:t>
      </w:r>
      <w:r w:rsidR="007A0354">
        <w:rPr>
          <w:i w:val="0"/>
          <w:iCs w:val="0"/>
          <w:color w:val="0D0D0D" w:themeColor="text1" w:themeTint="F2"/>
          <w:sz w:val="24"/>
          <w:szCs w:val="24"/>
        </w:rPr>
        <w:t xml:space="preserve"> a child’s behaviour. Furthermore, </w:t>
      </w:r>
      <w:r w:rsidR="00117D3D">
        <w:rPr>
          <w:i w:val="0"/>
          <w:iCs w:val="0"/>
          <w:color w:val="0D0D0D" w:themeColor="text1" w:themeTint="F2"/>
          <w:sz w:val="24"/>
          <w:szCs w:val="24"/>
        </w:rPr>
        <w:t xml:space="preserve">Meade and </w:t>
      </w:r>
      <w:proofErr w:type="spellStart"/>
      <w:r w:rsidR="00117D3D">
        <w:rPr>
          <w:i w:val="0"/>
          <w:iCs w:val="0"/>
          <w:color w:val="0D0D0D" w:themeColor="text1" w:themeTint="F2"/>
          <w:sz w:val="24"/>
          <w:szCs w:val="24"/>
        </w:rPr>
        <w:t>Cubey</w:t>
      </w:r>
      <w:proofErr w:type="spellEnd"/>
      <w:r w:rsidR="00117D3D">
        <w:rPr>
          <w:i w:val="0"/>
          <w:iCs w:val="0"/>
          <w:color w:val="0D0D0D" w:themeColor="text1" w:themeTint="F2"/>
          <w:sz w:val="24"/>
          <w:szCs w:val="24"/>
        </w:rPr>
        <w:t xml:space="preserve"> (2008) </w:t>
      </w:r>
      <w:r w:rsidR="00FC02E1">
        <w:rPr>
          <w:i w:val="0"/>
          <w:iCs w:val="0"/>
          <w:color w:val="0D0D0D" w:themeColor="text1" w:themeTint="F2"/>
          <w:sz w:val="24"/>
          <w:szCs w:val="24"/>
        </w:rPr>
        <w:t>suggests</w:t>
      </w:r>
      <w:r w:rsidR="00242AA2">
        <w:rPr>
          <w:i w:val="0"/>
          <w:iCs w:val="0"/>
          <w:color w:val="0D0D0D" w:themeColor="text1" w:themeTint="F2"/>
          <w:sz w:val="24"/>
          <w:szCs w:val="24"/>
        </w:rPr>
        <w:t xml:space="preserve"> that schemas allow children to grasp their first experience of </w:t>
      </w:r>
      <w:r w:rsidR="0096791E">
        <w:rPr>
          <w:i w:val="0"/>
          <w:iCs w:val="0"/>
          <w:color w:val="0D0D0D" w:themeColor="text1" w:themeTint="F2"/>
          <w:sz w:val="24"/>
          <w:szCs w:val="24"/>
        </w:rPr>
        <w:t xml:space="preserve">learning new skills </w:t>
      </w:r>
      <w:r w:rsidR="00AB68F7">
        <w:rPr>
          <w:i w:val="0"/>
          <w:iCs w:val="0"/>
          <w:color w:val="0D0D0D" w:themeColor="text1" w:themeTint="F2"/>
          <w:sz w:val="24"/>
          <w:szCs w:val="24"/>
        </w:rPr>
        <w:t>which can become habits</w:t>
      </w:r>
      <w:r w:rsidR="008073C9">
        <w:rPr>
          <w:i w:val="0"/>
          <w:iCs w:val="0"/>
          <w:color w:val="0D0D0D" w:themeColor="text1" w:themeTint="F2"/>
          <w:sz w:val="24"/>
          <w:szCs w:val="24"/>
        </w:rPr>
        <w:t xml:space="preserve"> which has potential to benefit to a child’s future school life. </w:t>
      </w:r>
    </w:p>
    <w:p w14:paraId="54338279" w14:textId="78E601D8" w:rsidR="00A37E53" w:rsidRDefault="00A37E53" w:rsidP="00F05BFC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Ralphs (2020) tells us that there </w:t>
      </w:r>
      <w:r w:rsidR="00831933">
        <w:rPr>
          <w:i w:val="0"/>
          <w:iCs w:val="0"/>
          <w:color w:val="0D0D0D" w:themeColor="text1" w:themeTint="F2"/>
          <w:sz w:val="24"/>
          <w:szCs w:val="24"/>
        </w:rPr>
        <w:t>are</w:t>
      </w:r>
      <w:r>
        <w:rPr>
          <w:i w:val="0"/>
          <w:iCs w:val="0"/>
          <w:color w:val="0D0D0D" w:themeColor="text1" w:themeTint="F2"/>
          <w:sz w:val="24"/>
          <w:szCs w:val="24"/>
        </w:rPr>
        <w:t xml:space="preserve"> eight different types of schemas</w:t>
      </w:r>
      <w:r w:rsidR="00B04059">
        <w:rPr>
          <w:i w:val="0"/>
          <w:iCs w:val="0"/>
          <w:color w:val="0D0D0D" w:themeColor="text1" w:themeTint="F2"/>
          <w:sz w:val="24"/>
          <w:szCs w:val="24"/>
        </w:rPr>
        <w:t>:</w:t>
      </w:r>
    </w:p>
    <w:p w14:paraId="56386BA1" w14:textId="786753E3" w:rsidR="001476C3" w:rsidRDefault="00831933" w:rsidP="0095614D">
      <w:pPr>
        <w:pStyle w:val="ListParagraph"/>
        <w:numPr>
          <w:ilvl w:val="0"/>
          <w:numId w:val="12"/>
        </w:numPr>
        <w:rPr>
          <w:i w:val="0"/>
          <w:iCs w:val="0"/>
          <w:color w:val="0D0D0D" w:themeColor="text1" w:themeTint="F2"/>
          <w:sz w:val="24"/>
          <w:szCs w:val="24"/>
        </w:rPr>
      </w:pPr>
      <w:r w:rsidRPr="0095614D">
        <w:rPr>
          <w:i w:val="0"/>
          <w:iCs w:val="0"/>
          <w:color w:val="0D0D0D" w:themeColor="text1" w:themeTint="F2"/>
          <w:sz w:val="24"/>
          <w:szCs w:val="24"/>
        </w:rPr>
        <w:t>T</w:t>
      </w:r>
      <w:r w:rsidR="001476C3" w:rsidRPr="0095614D">
        <w:rPr>
          <w:i w:val="0"/>
          <w:iCs w:val="0"/>
          <w:color w:val="0D0D0D" w:themeColor="text1" w:themeTint="F2"/>
          <w:sz w:val="24"/>
          <w:szCs w:val="24"/>
        </w:rPr>
        <w:t>raj</w:t>
      </w:r>
      <w:r w:rsidRPr="0095614D">
        <w:rPr>
          <w:i w:val="0"/>
          <w:iCs w:val="0"/>
          <w:color w:val="0D0D0D" w:themeColor="text1" w:themeTint="F2"/>
          <w:sz w:val="24"/>
          <w:szCs w:val="24"/>
        </w:rPr>
        <w:t xml:space="preserve">ectory schema- trajectory schema consists of </w:t>
      </w:r>
      <w:r w:rsidR="0095614D" w:rsidRPr="0095614D">
        <w:rPr>
          <w:i w:val="0"/>
          <w:iCs w:val="0"/>
          <w:color w:val="0D0D0D" w:themeColor="text1" w:themeTint="F2"/>
          <w:sz w:val="24"/>
          <w:szCs w:val="24"/>
        </w:rPr>
        <w:t>a child watching an object move from side to side, blowing bubbles and playing catch.</w:t>
      </w:r>
    </w:p>
    <w:p w14:paraId="7A935FFB" w14:textId="783F10FA" w:rsidR="007E32EF" w:rsidRDefault="006B23E5" w:rsidP="007E32EF">
      <w:pPr>
        <w:pStyle w:val="ListParagraph"/>
        <w:numPr>
          <w:ilvl w:val="0"/>
          <w:numId w:val="12"/>
        </w:num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>C</w:t>
      </w:r>
      <w:r w:rsidR="0095614D">
        <w:rPr>
          <w:i w:val="0"/>
          <w:iCs w:val="0"/>
          <w:color w:val="0D0D0D" w:themeColor="text1" w:themeTint="F2"/>
          <w:sz w:val="24"/>
          <w:szCs w:val="24"/>
        </w:rPr>
        <w:t>onne</w:t>
      </w:r>
      <w:r>
        <w:rPr>
          <w:i w:val="0"/>
          <w:iCs w:val="0"/>
          <w:color w:val="0D0D0D" w:themeColor="text1" w:themeTint="F2"/>
          <w:sz w:val="24"/>
          <w:szCs w:val="24"/>
        </w:rPr>
        <w:t xml:space="preserve">cting schema- </w:t>
      </w:r>
      <w:r w:rsidR="00A604CB">
        <w:rPr>
          <w:i w:val="0"/>
          <w:iCs w:val="0"/>
          <w:color w:val="0D0D0D" w:themeColor="text1" w:themeTint="F2"/>
          <w:sz w:val="24"/>
          <w:szCs w:val="24"/>
        </w:rPr>
        <w:t xml:space="preserve">includes building </w:t>
      </w:r>
      <w:r w:rsidR="00B62DF3">
        <w:rPr>
          <w:i w:val="0"/>
          <w:iCs w:val="0"/>
          <w:color w:val="0D0D0D" w:themeColor="text1" w:themeTint="F2"/>
          <w:sz w:val="24"/>
          <w:szCs w:val="24"/>
        </w:rPr>
        <w:t>train tracks, playing with wooden blocks and building towers by using tape</w:t>
      </w:r>
      <w:r w:rsidR="007E32EF">
        <w:rPr>
          <w:i w:val="0"/>
          <w:iCs w:val="0"/>
          <w:color w:val="0D0D0D" w:themeColor="text1" w:themeTint="F2"/>
          <w:sz w:val="24"/>
          <w:szCs w:val="24"/>
        </w:rPr>
        <w:t>. A child starts to understand that objects can stick together.</w:t>
      </w:r>
    </w:p>
    <w:p w14:paraId="267B5111" w14:textId="3AB1B642" w:rsidR="00DD6AF1" w:rsidRDefault="00DD6AF1" w:rsidP="007E32EF">
      <w:pPr>
        <w:pStyle w:val="ListParagraph"/>
        <w:numPr>
          <w:ilvl w:val="0"/>
          <w:numId w:val="12"/>
        </w:num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>Transporting schema- transporting sch</w:t>
      </w:r>
      <w:r w:rsidR="00D8158E">
        <w:rPr>
          <w:i w:val="0"/>
          <w:iCs w:val="0"/>
          <w:color w:val="0D0D0D" w:themeColor="text1" w:themeTint="F2"/>
          <w:sz w:val="24"/>
          <w:szCs w:val="24"/>
        </w:rPr>
        <w:t>e</w:t>
      </w:r>
      <w:r>
        <w:rPr>
          <w:i w:val="0"/>
          <w:iCs w:val="0"/>
          <w:color w:val="0D0D0D" w:themeColor="text1" w:themeTint="F2"/>
          <w:sz w:val="24"/>
          <w:szCs w:val="24"/>
        </w:rPr>
        <w:t xml:space="preserve">ma </w:t>
      </w:r>
      <w:r w:rsidR="00D8158E">
        <w:rPr>
          <w:i w:val="0"/>
          <w:iCs w:val="0"/>
          <w:color w:val="0D0D0D" w:themeColor="text1" w:themeTint="F2"/>
          <w:sz w:val="24"/>
          <w:szCs w:val="24"/>
        </w:rPr>
        <w:t xml:space="preserve">would include a child enjoying carrying toys from one place to another. </w:t>
      </w:r>
    </w:p>
    <w:p w14:paraId="77FCB2E5" w14:textId="74050689" w:rsidR="00896EF3" w:rsidRDefault="00D8158E" w:rsidP="00896EF3">
      <w:pPr>
        <w:pStyle w:val="ListParagraph"/>
        <w:numPr>
          <w:ilvl w:val="0"/>
          <w:numId w:val="12"/>
        </w:num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Enclosing schema- </w:t>
      </w:r>
      <w:r w:rsidR="000D458A">
        <w:rPr>
          <w:i w:val="0"/>
          <w:iCs w:val="0"/>
          <w:color w:val="0D0D0D" w:themeColor="text1" w:themeTint="F2"/>
          <w:sz w:val="24"/>
          <w:szCs w:val="24"/>
        </w:rPr>
        <w:t xml:space="preserve">enclosing schema means </w:t>
      </w:r>
      <w:r w:rsidR="002D5F6C">
        <w:rPr>
          <w:i w:val="0"/>
          <w:iCs w:val="0"/>
          <w:color w:val="0D0D0D" w:themeColor="text1" w:themeTint="F2"/>
          <w:sz w:val="24"/>
          <w:szCs w:val="24"/>
        </w:rPr>
        <w:t xml:space="preserve">a child enjoys making a safe space for their toys. For example, </w:t>
      </w:r>
      <w:r w:rsidR="00896EF3">
        <w:rPr>
          <w:i w:val="0"/>
          <w:iCs w:val="0"/>
          <w:color w:val="0D0D0D" w:themeColor="text1" w:themeTint="F2"/>
          <w:sz w:val="24"/>
          <w:szCs w:val="24"/>
        </w:rPr>
        <w:t>making a den for their dolls.</w:t>
      </w:r>
    </w:p>
    <w:p w14:paraId="7FD89A8B" w14:textId="5C30C208" w:rsidR="00896EF3" w:rsidRDefault="0094087B" w:rsidP="00896EF3">
      <w:pPr>
        <w:pStyle w:val="ListParagraph"/>
        <w:numPr>
          <w:ilvl w:val="0"/>
          <w:numId w:val="12"/>
        </w:num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Positioning schema- the meaning </w:t>
      </w:r>
      <w:r w:rsidR="00992CE4">
        <w:rPr>
          <w:i w:val="0"/>
          <w:iCs w:val="0"/>
          <w:color w:val="0D0D0D" w:themeColor="text1" w:themeTint="F2"/>
          <w:sz w:val="24"/>
          <w:szCs w:val="24"/>
        </w:rPr>
        <w:t>of positioning schema is a child arranging their toys in a specific order that they know.</w:t>
      </w:r>
    </w:p>
    <w:p w14:paraId="2F82F328" w14:textId="04F65ED8" w:rsidR="001E02F1" w:rsidRDefault="00473373" w:rsidP="001E02F1">
      <w:pPr>
        <w:pStyle w:val="ListParagraph"/>
        <w:numPr>
          <w:ilvl w:val="0"/>
          <w:numId w:val="12"/>
        </w:num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Enveloping schema- when a child </w:t>
      </w:r>
      <w:r w:rsidR="001E02F1">
        <w:rPr>
          <w:i w:val="0"/>
          <w:iCs w:val="0"/>
          <w:color w:val="0D0D0D" w:themeColor="text1" w:themeTint="F2"/>
          <w:sz w:val="24"/>
          <w:szCs w:val="24"/>
        </w:rPr>
        <w:t>enjoys building dens and climbing or making spaces using boxes.</w:t>
      </w:r>
    </w:p>
    <w:p w14:paraId="7AA140C8" w14:textId="53957F16" w:rsidR="001E02F1" w:rsidRDefault="00597571" w:rsidP="001E02F1">
      <w:pPr>
        <w:pStyle w:val="ListParagraph"/>
        <w:numPr>
          <w:ilvl w:val="0"/>
          <w:numId w:val="12"/>
        </w:num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Rotation schema- when a child explores with movement such as rolling around, dancing, </w:t>
      </w:r>
      <w:r w:rsidR="00EF162C">
        <w:rPr>
          <w:i w:val="0"/>
          <w:iCs w:val="0"/>
          <w:color w:val="0D0D0D" w:themeColor="text1" w:themeTint="F2"/>
          <w:sz w:val="24"/>
          <w:szCs w:val="24"/>
        </w:rPr>
        <w:t>feeling the wind in their face or being swung around.</w:t>
      </w:r>
    </w:p>
    <w:p w14:paraId="29394AC8" w14:textId="35218648" w:rsidR="00EF162C" w:rsidRDefault="00EF162C" w:rsidP="001E02F1">
      <w:pPr>
        <w:pStyle w:val="ListParagraph"/>
        <w:numPr>
          <w:ilvl w:val="0"/>
          <w:numId w:val="12"/>
        </w:num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>Orientation schema- orientation schema means a child enjoys being swung upside down or laying in unusual places</w:t>
      </w:r>
      <w:r w:rsidR="003F49ED">
        <w:rPr>
          <w:i w:val="0"/>
          <w:iCs w:val="0"/>
          <w:color w:val="0D0D0D" w:themeColor="text1" w:themeTint="F2"/>
          <w:sz w:val="24"/>
          <w:szCs w:val="24"/>
        </w:rPr>
        <w:t xml:space="preserve">, such as the top of the sofa, or even sitting the wrong way in a trolley. </w:t>
      </w:r>
    </w:p>
    <w:p w14:paraId="62293765" w14:textId="0385C9A1" w:rsidR="003F49ED" w:rsidRPr="001E02F1" w:rsidRDefault="00595B4C" w:rsidP="003F49ED">
      <w:pPr>
        <w:pStyle w:val="ListParagraph"/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Ralphs (2020). </w:t>
      </w:r>
    </w:p>
    <w:p w14:paraId="59651836" w14:textId="77777777" w:rsidR="0095614D" w:rsidRPr="00D8158E" w:rsidRDefault="0095614D" w:rsidP="00D8158E">
      <w:pPr>
        <w:pStyle w:val="ListParagraph"/>
        <w:rPr>
          <w:i w:val="0"/>
          <w:iCs w:val="0"/>
          <w:color w:val="0D0D0D" w:themeColor="text1" w:themeTint="F2"/>
          <w:sz w:val="24"/>
          <w:szCs w:val="24"/>
        </w:rPr>
      </w:pPr>
    </w:p>
    <w:p w14:paraId="7277FDAE" w14:textId="004BF8D2" w:rsidR="000444E0" w:rsidRDefault="000444E0" w:rsidP="00F05BFC">
      <w:pPr>
        <w:rPr>
          <w:i w:val="0"/>
          <w:iCs w:val="0"/>
          <w:color w:val="0D0D0D" w:themeColor="text1" w:themeTint="F2"/>
          <w:sz w:val="24"/>
          <w:szCs w:val="24"/>
        </w:rPr>
      </w:pPr>
    </w:p>
    <w:p w14:paraId="7D954675" w14:textId="77777777" w:rsidR="000444E0" w:rsidRPr="00BD5ED1" w:rsidRDefault="000444E0" w:rsidP="00F05BFC">
      <w:pPr>
        <w:rPr>
          <w:i w:val="0"/>
          <w:iCs w:val="0"/>
          <w:color w:val="0D0D0D" w:themeColor="text1" w:themeTint="F2"/>
          <w:sz w:val="24"/>
          <w:szCs w:val="24"/>
        </w:rPr>
      </w:pPr>
    </w:p>
    <w:p w14:paraId="1DB01DB6" w14:textId="77777777" w:rsidR="00B5506C" w:rsidRPr="00B5506C" w:rsidRDefault="00B5506C" w:rsidP="00F05BFC">
      <w:pPr>
        <w:rPr>
          <w:i w:val="0"/>
          <w:iCs w:val="0"/>
          <w:color w:val="0D0D0D" w:themeColor="text1" w:themeTint="F2"/>
          <w:sz w:val="24"/>
          <w:szCs w:val="24"/>
          <w:u w:val="single"/>
        </w:rPr>
      </w:pPr>
    </w:p>
    <w:p w14:paraId="0DFAA855" w14:textId="29B1C252" w:rsidR="00F50249" w:rsidRDefault="00F50249" w:rsidP="00F05BFC">
      <w:pPr>
        <w:rPr>
          <w:b/>
          <w:bCs/>
          <w:i w:val="0"/>
          <w:iCs w:val="0"/>
          <w:color w:val="0D0D0D" w:themeColor="text1" w:themeTint="F2"/>
          <w:sz w:val="24"/>
          <w:szCs w:val="24"/>
          <w:u w:val="single"/>
        </w:rPr>
      </w:pPr>
      <w:r w:rsidRPr="00F50249">
        <w:rPr>
          <w:b/>
          <w:bCs/>
          <w:i w:val="0"/>
          <w:iCs w:val="0"/>
          <w:color w:val="0D0D0D" w:themeColor="text1" w:themeTint="F2"/>
          <w:sz w:val="24"/>
          <w:szCs w:val="24"/>
          <w:u w:val="single"/>
        </w:rPr>
        <w:t xml:space="preserve">Section 2 </w:t>
      </w:r>
    </w:p>
    <w:p w14:paraId="6DE8FDA8" w14:textId="67D71701" w:rsidR="00852E93" w:rsidRDefault="00B81C06" w:rsidP="00F05BFC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According to Mental health professionals (no date) </w:t>
      </w:r>
      <w:r w:rsidR="00BB6952">
        <w:rPr>
          <w:i w:val="0"/>
          <w:iCs w:val="0"/>
          <w:color w:val="0D0D0D" w:themeColor="text1" w:themeTint="F2"/>
          <w:sz w:val="24"/>
          <w:szCs w:val="24"/>
        </w:rPr>
        <w:t>play therapy was developed in the 20</w:t>
      </w:r>
      <w:r w:rsidR="00BB6952" w:rsidRPr="00BB6952">
        <w:rPr>
          <w:i w:val="0"/>
          <w:iCs w:val="0"/>
          <w:color w:val="0D0D0D" w:themeColor="text1" w:themeTint="F2"/>
          <w:sz w:val="24"/>
          <w:szCs w:val="24"/>
          <w:vertAlign w:val="superscript"/>
        </w:rPr>
        <w:t>th</w:t>
      </w:r>
      <w:r w:rsidR="00BB6952">
        <w:rPr>
          <w:i w:val="0"/>
          <w:iCs w:val="0"/>
          <w:color w:val="0D0D0D" w:themeColor="text1" w:themeTint="F2"/>
          <w:sz w:val="24"/>
          <w:szCs w:val="24"/>
        </w:rPr>
        <w:t xml:space="preserve"> century </w:t>
      </w:r>
      <w:r w:rsidR="00B823EE">
        <w:rPr>
          <w:i w:val="0"/>
          <w:iCs w:val="0"/>
          <w:color w:val="0D0D0D" w:themeColor="text1" w:themeTint="F2"/>
          <w:sz w:val="24"/>
          <w:szCs w:val="24"/>
        </w:rPr>
        <w:t xml:space="preserve">to help increase a child’s </w:t>
      </w:r>
      <w:r w:rsidR="00EC034A">
        <w:rPr>
          <w:i w:val="0"/>
          <w:iCs w:val="0"/>
          <w:color w:val="0D0D0D" w:themeColor="text1" w:themeTint="F2"/>
          <w:sz w:val="24"/>
          <w:szCs w:val="24"/>
        </w:rPr>
        <w:t xml:space="preserve">learning skills. Mental health professionals (no date) </w:t>
      </w:r>
      <w:r w:rsidR="00DA52DB">
        <w:rPr>
          <w:i w:val="0"/>
          <w:iCs w:val="0"/>
          <w:color w:val="0D0D0D" w:themeColor="text1" w:themeTint="F2"/>
          <w:sz w:val="24"/>
          <w:szCs w:val="24"/>
        </w:rPr>
        <w:t xml:space="preserve">tell us that children </w:t>
      </w:r>
      <w:r w:rsidR="004533AB">
        <w:rPr>
          <w:i w:val="0"/>
          <w:iCs w:val="0"/>
          <w:color w:val="0D0D0D" w:themeColor="text1" w:themeTint="F2"/>
          <w:sz w:val="24"/>
          <w:szCs w:val="24"/>
        </w:rPr>
        <w:t xml:space="preserve">learn how to communicate, </w:t>
      </w:r>
      <w:r w:rsidR="00541080">
        <w:rPr>
          <w:i w:val="0"/>
          <w:iCs w:val="0"/>
          <w:color w:val="0D0D0D" w:themeColor="text1" w:themeTint="F2"/>
          <w:sz w:val="24"/>
          <w:szCs w:val="24"/>
        </w:rPr>
        <w:t>understand</w:t>
      </w:r>
      <w:r w:rsidR="00467663">
        <w:rPr>
          <w:i w:val="0"/>
          <w:iCs w:val="0"/>
          <w:color w:val="0D0D0D" w:themeColor="text1" w:themeTint="F2"/>
          <w:sz w:val="24"/>
          <w:szCs w:val="24"/>
        </w:rPr>
        <w:t xml:space="preserve"> their emotions, </w:t>
      </w:r>
      <w:r w:rsidR="00363C57">
        <w:rPr>
          <w:i w:val="0"/>
          <w:iCs w:val="0"/>
          <w:color w:val="0D0D0D" w:themeColor="text1" w:themeTint="F2"/>
          <w:sz w:val="24"/>
          <w:szCs w:val="24"/>
        </w:rPr>
        <w:t xml:space="preserve">develop problem solving </w:t>
      </w:r>
      <w:r w:rsidR="00F772EF">
        <w:rPr>
          <w:i w:val="0"/>
          <w:iCs w:val="0"/>
          <w:color w:val="0D0D0D" w:themeColor="text1" w:themeTint="F2"/>
          <w:sz w:val="24"/>
          <w:szCs w:val="24"/>
        </w:rPr>
        <w:t>skills</w:t>
      </w:r>
      <w:r w:rsidR="0059440B">
        <w:rPr>
          <w:i w:val="0"/>
          <w:iCs w:val="0"/>
          <w:color w:val="0D0D0D" w:themeColor="text1" w:themeTint="F2"/>
          <w:sz w:val="24"/>
          <w:szCs w:val="24"/>
        </w:rPr>
        <w:t xml:space="preserve"> and express </w:t>
      </w:r>
      <w:r w:rsidR="0075589E">
        <w:rPr>
          <w:i w:val="0"/>
          <w:iCs w:val="0"/>
          <w:color w:val="0D0D0D" w:themeColor="text1" w:themeTint="F2"/>
          <w:sz w:val="24"/>
          <w:szCs w:val="24"/>
        </w:rPr>
        <w:t xml:space="preserve">their feeling through play </w:t>
      </w:r>
      <w:r w:rsidR="00852E93">
        <w:rPr>
          <w:i w:val="0"/>
          <w:iCs w:val="0"/>
          <w:color w:val="0D0D0D" w:themeColor="text1" w:themeTint="F2"/>
          <w:sz w:val="24"/>
          <w:szCs w:val="24"/>
        </w:rPr>
        <w:t xml:space="preserve">through play, </w:t>
      </w:r>
      <w:r w:rsidR="00F84983">
        <w:rPr>
          <w:i w:val="0"/>
          <w:iCs w:val="0"/>
          <w:color w:val="0D0D0D" w:themeColor="text1" w:themeTint="F2"/>
          <w:sz w:val="24"/>
          <w:szCs w:val="24"/>
        </w:rPr>
        <w:t>therefore</w:t>
      </w:r>
      <w:r w:rsidR="00852E93">
        <w:rPr>
          <w:i w:val="0"/>
          <w:iCs w:val="0"/>
          <w:color w:val="0D0D0D" w:themeColor="text1" w:themeTint="F2"/>
          <w:sz w:val="24"/>
          <w:szCs w:val="24"/>
        </w:rPr>
        <w:t xml:space="preserve"> play is important for children while they are in th</w:t>
      </w:r>
      <w:r w:rsidR="0017089A">
        <w:rPr>
          <w:i w:val="0"/>
          <w:iCs w:val="0"/>
          <w:color w:val="0D0D0D" w:themeColor="text1" w:themeTint="F2"/>
          <w:sz w:val="24"/>
          <w:szCs w:val="24"/>
        </w:rPr>
        <w:t xml:space="preserve">e early stages of school. </w:t>
      </w:r>
    </w:p>
    <w:p w14:paraId="419A68EA" w14:textId="2A92250F" w:rsidR="00FF101A" w:rsidRDefault="00FF101A" w:rsidP="00F05BFC">
      <w:pPr>
        <w:rPr>
          <w:i w:val="0"/>
          <w:iCs w:val="0"/>
          <w:color w:val="0D0D0D" w:themeColor="text1" w:themeTint="F2"/>
          <w:sz w:val="24"/>
          <w:szCs w:val="24"/>
          <w:lang w:val="cy-GB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According to Gifford </w:t>
      </w:r>
      <w:r w:rsidR="00937006">
        <w:rPr>
          <w:i w:val="0"/>
          <w:iCs w:val="0"/>
          <w:color w:val="0D0D0D" w:themeColor="text1" w:themeTint="F2"/>
          <w:sz w:val="24"/>
          <w:szCs w:val="24"/>
        </w:rPr>
        <w:t>(2022) play therapy can reduce anxiety and inc</w:t>
      </w:r>
      <w:r w:rsidR="001C5C55">
        <w:rPr>
          <w:i w:val="0"/>
          <w:iCs w:val="0"/>
          <w:color w:val="0D0D0D" w:themeColor="text1" w:themeTint="F2"/>
          <w:sz w:val="24"/>
          <w:szCs w:val="24"/>
        </w:rPr>
        <w:t xml:space="preserve">rease a child’s confidence and </w:t>
      </w:r>
      <w:r w:rsidR="005374C5">
        <w:rPr>
          <w:i w:val="0"/>
          <w:iCs w:val="0"/>
          <w:color w:val="0D0D0D" w:themeColor="text1" w:themeTint="F2"/>
          <w:sz w:val="24"/>
          <w:szCs w:val="24"/>
        </w:rPr>
        <w:t xml:space="preserve">self-esteem.  </w:t>
      </w:r>
      <w:r w:rsidR="001C7957">
        <w:rPr>
          <w:i w:val="0"/>
          <w:iCs w:val="0"/>
          <w:color w:val="0D0D0D" w:themeColor="text1" w:themeTint="F2"/>
          <w:sz w:val="24"/>
          <w:szCs w:val="24"/>
        </w:rPr>
        <w:t>Gifford (2022) tells us that</w:t>
      </w:r>
      <w:r w:rsidR="00376A81">
        <w:rPr>
          <w:i w:val="0"/>
          <w:iCs w:val="0"/>
          <w:color w:val="0D0D0D" w:themeColor="text1" w:themeTint="F2"/>
          <w:sz w:val="24"/>
          <w:szCs w:val="24"/>
        </w:rPr>
        <w:t xml:space="preserve"> play therapy helps children to bond relationships and</w:t>
      </w:r>
      <w:r w:rsidR="002430C6">
        <w:rPr>
          <w:i w:val="0"/>
          <w:iCs w:val="0"/>
          <w:color w:val="0D0D0D" w:themeColor="text1" w:themeTint="F2"/>
          <w:sz w:val="24"/>
          <w:szCs w:val="24"/>
        </w:rPr>
        <w:t xml:space="preserve"> allows children to have the ability to understand trust</w:t>
      </w:r>
      <w:r w:rsidR="00EE69B5">
        <w:rPr>
          <w:i w:val="0"/>
          <w:iCs w:val="0"/>
          <w:color w:val="0D0D0D" w:themeColor="text1" w:themeTint="F2"/>
          <w:sz w:val="24"/>
          <w:szCs w:val="24"/>
          <w:lang w:val="cy-GB"/>
        </w:rPr>
        <w:t xml:space="preserve"> themselves and others. According to gifford (2022) </w:t>
      </w:r>
      <w:r w:rsidR="002F0ADA">
        <w:rPr>
          <w:i w:val="0"/>
          <w:iCs w:val="0"/>
          <w:color w:val="0D0D0D" w:themeColor="text1" w:themeTint="F2"/>
          <w:sz w:val="24"/>
          <w:szCs w:val="24"/>
          <w:lang w:val="cy-GB"/>
        </w:rPr>
        <w:t>play therapy can allow children to understand and take control of their behaviour</w:t>
      </w:r>
      <w:r w:rsidR="00A63F4E">
        <w:rPr>
          <w:i w:val="0"/>
          <w:iCs w:val="0"/>
          <w:color w:val="0D0D0D" w:themeColor="text1" w:themeTint="F2"/>
          <w:sz w:val="24"/>
          <w:szCs w:val="24"/>
          <w:lang w:val="cy-GB"/>
        </w:rPr>
        <w:t xml:space="preserve">. </w:t>
      </w:r>
    </w:p>
    <w:p w14:paraId="43A46D71" w14:textId="2901DA42" w:rsidR="007B18B3" w:rsidRPr="00EE69B5" w:rsidRDefault="007B18B3" w:rsidP="00F05BFC">
      <w:pPr>
        <w:rPr>
          <w:i w:val="0"/>
          <w:iCs w:val="0"/>
          <w:color w:val="0D0D0D" w:themeColor="text1" w:themeTint="F2"/>
          <w:sz w:val="24"/>
          <w:szCs w:val="24"/>
          <w:lang w:val="cy-GB"/>
        </w:rPr>
      </w:pPr>
      <w:r>
        <w:rPr>
          <w:i w:val="0"/>
          <w:iCs w:val="0"/>
          <w:color w:val="0D0D0D" w:themeColor="text1" w:themeTint="F2"/>
          <w:sz w:val="24"/>
          <w:szCs w:val="24"/>
          <w:lang w:val="cy-GB"/>
        </w:rPr>
        <w:t xml:space="preserve">Burnham (2016) believes that every </w:t>
      </w:r>
      <w:r w:rsidR="00AC296F">
        <w:rPr>
          <w:i w:val="0"/>
          <w:iCs w:val="0"/>
          <w:color w:val="0D0D0D" w:themeColor="text1" w:themeTint="F2"/>
          <w:sz w:val="24"/>
          <w:szCs w:val="24"/>
          <w:lang w:val="cy-GB"/>
        </w:rPr>
        <w:t xml:space="preserve">child is </w:t>
      </w:r>
      <w:r w:rsidR="00BA3840">
        <w:rPr>
          <w:i w:val="0"/>
          <w:iCs w:val="0"/>
          <w:color w:val="0D0D0D" w:themeColor="text1" w:themeTint="F2"/>
          <w:sz w:val="24"/>
          <w:szCs w:val="24"/>
          <w:lang w:val="cy-GB"/>
        </w:rPr>
        <w:t xml:space="preserve">unique nd always learning how to be conifent while </w:t>
      </w:r>
      <w:r w:rsidR="00C15901">
        <w:rPr>
          <w:i w:val="0"/>
          <w:iCs w:val="0"/>
          <w:color w:val="0D0D0D" w:themeColor="text1" w:themeTint="F2"/>
          <w:sz w:val="24"/>
          <w:szCs w:val="24"/>
          <w:lang w:val="cy-GB"/>
        </w:rPr>
        <w:t xml:space="preserve">exploring themselves and new experiences. </w:t>
      </w:r>
      <w:r w:rsidR="00CF1389">
        <w:rPr>
          <w:i w:val="0"/>
          <w:iCs w:val="0"/>
          <w:color w:val="0D0D0D" w:themeColor="text1" w:themeTint="F2"/>
          <w:sz w:val="24"/>
          <w:szCs w:val="24"/>
          <w:lang w:val="cy-GB"/>
        </w:rPr>
        <w:t>Accoring to Burnham (2016) children become more indrependent by having a st</w:t>
      </w:r>
      <w:r w:rsidR="007C4270">
        <w:rPr>
          <w:i w:val="0"/>
          <w:iCs w:val="0"/>
          <w:color w:val="0D0D0D" w:themeColor="text1" w:themeTint="F2"/>
          <w:sz w:val="24"/>
          <w:szCs w:val="24"/>
          <w:lang w:val="cy-GB"/>
        </w:rPr>
        <w:t xml:space="preserve">rong and positive relationship with adults and people in their daily environment. </w:t>
      </w:r>
      <w:r w:rsidR="00DE6EE7">
        <w:rPr>
          <w:i w:val="0"/>
          <w:iCs w:val="0"/>
          <w:color w:val="0D0D0D" w:themeColor="text1" w:themeTint="F2"/>
          <w:sz w:val="24"/>
          <w:szCs w:val="24"/>
          <w:lang w:val="cy-GB"/>
        </w:rPr>
        <w:t xml:space="preserve">Having a strong relationship with a child, allows the practitoner </w:t>
      </w:r>
      <w:r w:rsidR="001A6CF5">
        <w:rPr>
          <w:i w:val="0"/>
          <w:iCs w:val="0"/>
          <w:color w:val="0D0D0D" w:themeColor="text1" w:themeTint="F2"/>
          <w:sz w:val="24"/>
          <w:szCs w:val="24"/>
          <w:lang w:val="cy-GB"/>
        </w:rPr>
        <w:t xml:space="preserve">to understand the childs needs </w:t>
      </w:r>
      <w:r w:rsidR="00C71AD7">
        <w:rPr>
          <w:i w:val="0"/>
          <w:iCs w:val="0"/>
          <w:color w:val="0D0D0D" w:themeColor="text1" w:themeTint="F2"/>
          <w:sz w:val="24"/>
          <w:szCs w:val="24"/>
          <w:lang w:val="cy-GB"/>
        </w:rPr>
        <w:t xml:space="preserve">and listen to the child. Burnham (2016) suggests that </w:t>
      </w:r>
      <w:r w:rsidR="006714AC">
        <w:rPr>
          <w:i w:val="0"/>
          <w:iCs w:val="0"/>
          <w:color w:val="0D0D0D" w:themeColor="text1" w:themeTint="F2"/>
          <w:sz w:val="24"/>
          <w:szCs w:val="24"/>
          <w:lang w:val="cy-GB"/>
        </w:rPr>
        <w:t xml:space="preserve">practitoniers need to communicate with the children </w:t>
      </w:r>
      <w:r w:rsidR="008F1D9E">
        <w:rPr>
          <w:i w:val="0"/>
          <w:iCs w:val="0"/>
          <w:color w:val="0D0D0D" w:themeColor="text1" w:themeTint="F2"/>
          <w:sz w:val="24"/>
          <w:szCs w:val="24"/>
          <w:lang w:val="cy-GB"/>
        </w:rPr>
        <w:t>in a safe and confortable environment</w:t>
      </w:r>
      <w:r w:rsidR="006714AC">
        <w:rPr>
          <w:i w:val="0"/>
          <w:iCs w:val="0"/>
          <w:color w:val="0D0D0D" w:themeColor="text1" w:themeTint="F2"/>
          <w:sz w:val="24"/>
          <w:szCs w:val="24"/>
          <w:lang w:val="cy-GB"/>
        </w:rPr>
        <w:t xml:space="preserve">, which would include </w:t>
      </w:r>
      <w:r w:rsidR="008F1D9E">
        <w:rPr>
          <w:i w:val="0"/>
          <w:iCs w:val="0"/>
          <w:color w:val="0D0D0D" w:themeColor="text1" w:themeTint="F2"/>
          <w:sz w:val="24"/>
          <w:szCs w:val="24"/>
          <w:lang w:val="cy-GB"/>
        </w:rPr>
        <w:t>play therapy. Play allows the child to express their feeling in a safe environment</w:t>
      </w:r>
      <w:r w:rsidR="00DC5358">
        <w:rPr>
          <w:i w:val="0"/>
          <w:iCs w:val="0"/>
          <w:color w:val="0D0D0D" w:themeColor="text1" w:themeTint="F2"/>
          <w:sz w:val="24"/>
          <w:szCs w:val="24"/>
          <w:lang w:val="cy-GB"/>
        </w:rPr>
        <w:t xml:space="preserve"> while having the practitonier their to make them feel comfortable. </w:t>
      </w:r>
      <w:r w:rsidR="00D04A9D">
        <w:rPr>
          <w:i w:val="0"/>
          <w:iCs w:val="0"/>
          <w:color w:val="0D0D0D" w:themeColor="text1" w:themeTint="F2"/>
          <w:sz w:val="24"/>
          <w:szCs w:val="24"/>
          <w:lang w:val="cy-GB"/>
        </w:rPr>
        <w:t>Playing games, such as</w:t>
      </w:r>
      <w:r w:rsidR="004A7A9C">
        <w:rPr>
          <w:i w:val="0"/>
          <w:iCs w:val="0"/>
          <w:color w:val="0D0D0D" w:themeColor="text1" w:themeTint="F2"/>
          <w:sz w:val="24"/>
          <w:szCs w:val="24"/>
          <w:lang w:val="cy-GB"/>
        </w:rPr>
        <w:t xml:space="preserve"> Simon says, </w:t>
      </w:r>
      <w:r w:rsidR="00D04A9D">
        <w:rPr>
          <w:i w:val="0"/>
          <w:iCs w:val="0"/>
          <w:color w:val="0D0D0D" w:themeColor="text1" w:themeTint="F2"/>
          <w:sz w:val="24"/>
          <w:szCs w:val="24"/>
          <w:lang w:val="cy-GB"/>
        </w:rPr>
        <w:t>allows the practitone</w:t>
      </w:r>
      <w:r w:rsidR="00E55508">
        <w:rPr>
          <w:i w:val="0"/>
          <w:iCs w:val="0"/>
          <w:color w:val="0D0D0D" w:themeColor="text1" w:themeTint="F2"/>
          <w:sz w:val="24"/>
          <w:szCs w:val="24"/>
          <w:lang w:val="cy-GB"/>
        </w:rPr>
        <w:t>r</w:t>
      </w:r>
      <w:r w:rsidR="00D04A9D">
        <w:rPr>
          <w:i w:val="0"/>
          <w:iCs w:val="0"/>
          <w:color w:val="0D0D0D" w:themeColor="text1" w:themeTint="F2"/>
          <w:sz w:val="24"/>
          <w:szCs w:val="24"/>
          <w:lang w:val="cy-GB"/>
        </w:rPr>
        <w:t xml:space="preserve"> and peers to listen to the individual </w:t>
      </w:r>
      <w:r w:rsidR="00E132C3">
        <w:rPr>
          <w:i w:val="0"/>
          <w:iCs w:val="0"/>
          <w:color w:val="0D0D0D" w:themeColor="text1" w:themeTint="F2"/>
          <w:sz w:val="24"/>
          <w:szCs w:val="24"/>
          <w:lang w:val="cy-GB"/>
        </w:rPr>
        <w:t xml:space="preserve">child, which can help the child gain confidence and make them feel in control. </w:t>
      </w:r>
      <w:r w:rsidR="00C81A60">
        <w:rPr>
          <w:i w:val="0"/>
          <w:iCs w:val="0"/>
          <w:color w:val="0D0D0D" w:themeColor="text1" w:themeTint="F2"/>
          <w:sz w:val="24"/>
          <w:szCs w:val="24"/>
          <w:lang w:val="cy-GB"/>
        </w:rPr>
        <w:t>Burnham (2016).</w:t>
      </w:r>
      <w:r w:rsidR="006376AD">
        <w:rPr>
          <w:i w:val="0"/>
          <w:iCs w:val="0"/>
          <w:color w:val="0D0D0D" w:themeColor="text1" w:themeTint="F2"/>
          <w:sz w:val="24"/>
          <w:szCs w:val="24"/>
          <w:lang w:val="cy-GB"/>
        </w:rPr>
        <w:t xml:space="preserve"> </w:t>
      </w:r>
    </w:p>
    <w:p w14:paraId="004356E1" w14:textId="6FD5BC2D" w:rsidR="002179B3" w:rsidRDefault="00435EFB" w:rsidP="00F05BFC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According to </w:t>
      </w:r>
      <w:r w:rsidR="00B76E80">
        <w:rPr>
          <w:i w:val="0"/>
          <w:iCs w:val="0"/>
          <w:color w:val="0D0D0D" w:themeColor="text1" w:themeTint="F2"/>
          <w:sz w:val="24"/>
          <w:szCs w:val="24"/>
        </w:rPr>
        <w:t>Oxfordshire County</w:t>
      </w:r>
      <w:r>
        <w:rPr>
          <w:i w:val="0"/>
          <w:iCs w:val="0"/>
          <w:color w:val="0D0D0D" w:themeColor="text1" w:themeTint="F2"/>
          <w:sz w:val="24"/>
          <w:szCs w:val="24"/>
        </w:rPr>
        <w:t xml:space="preserve"> council (no date) </w:t>
      </w:r>
      <w:r w:rsidR="00F20445">
        <w:rPr>
          <w:i w:val="0"/>
          <w:iCs w:val="0"/>
          <w:color w:val="0D0D0D" w:themeColor="text1" w:themeTint="F2"/>
          <w:sz w:val="24"/>
          <w:szCs w:val="24"/>
        </w:rPr>
        <w:t>there are nine different types of the play cycle</w:t>
      </w:r>
      <w:r w:rsidR="005F6F9B">
        <w:rPr>
          <w:i w:val="0"/>
          <w:iCs w:val="0"/>
          <w:color w:val="0D0D0D" w:themeColor="text1" w:themeTint="F2"/>
          <w:sz w:val="24"/>
          <w:szCs w:val="24"/>
        </w:rPr>
        <w:t xml:space="preserve"> which helps to have more of an understanding to play:</w:t>
      </w:r>
    </w:p>
    <w:p w14:paraId="4FBA7DD7" w14:textId="574324E7" w:rsidR="005F6F9B" w:rsidRDefault="00D22DD5" w:rsidP="005F6F9B">
      <w:pPr>
        <w:pStyle w:val="ListParagraph"/>
        <w:numPr>
          <w:ilvl w:val="0"/>
          <w:numId w:val="10"/>
        </w:numPr>
        <w:rPr>
          <w:i w:val="0"/>
          <w:iCs w:val="0"/>
          <w:color w:val="0D0D0D" w:themeColor="text1" w:themeTint="F2"/>
          <w:sz w:val="24"/>
          <w:szCs w:val="24"/>
        </w:rPr>
      </w:pPr>
      <w:proofErr w:type="spellStart"/>
      <w:r>
        <w:rPr>
          <w:i w:val="0"/>
          <w:iCs w:val="0"/>
          <w:color w:val="0D0D0D" w:themeColor="text1" w:themeTint="F2"/>
          <w:sz w:val="24"/>
          <w:szCs w:val="24"/>
        </w:rPr>
        <w:t>Metaludes</w:t>
      </w:r>
      <w:proofErr w:type="spellEnd"/>
      <w:r>
        <w:rPr>
          <w:i w:val="0"/>
          <w:iCs w:val="0"/>
          <w:color w:val="0D0D0D" w:themeColor="text1" w:themeTint="F2"/>
          <w:sz w:val="24"/>
          <w:szCs w:val="24"/>
        </w:rPr>
        <w:t xml:space="preserve">- </w:t>
      </w:r>
      <w:proofErr w:type="spellStart"/>
      <w:r>
        <w:rPr>
          <w:i w:val="0"/>
          <w:iCs w:val="0"/>
          <w:color w:val="0D0D0D" w:themeColor="text1" w:themeTint="F2"/>
          <w:sz w:val="24"/>
          <w:szCs w:val="24"/>
        </w:rPr>
        <w:t>metaludes</w:t>
      </w:r>
      <w:proofErr w:type="spellEnd"/>
      <w:r>
        <w:rPr>
          <w:i w:val="0"/>
          <w:iCs w:val="0"/>
          <w:color w:val="0D0D0D" w:themeColor="text1" w:themeTint="F2"/>
          <w:sz w:val="24"/>
          <w:szCs w:val="24"/>
        </w:rPr>
        <w:t xml:space="preserve"> </w:t>
      </w:r>
      <w:r w:rsidR="00466ED9">
        <w:rPr>
          <w:i w:val="0"/>
          <w:iCs w:val="0"/>
          <w:color w:val="0D0D0D" w:themeColor="text1" w:themeTint="F2"/>
          <w:sz w:val="24"/>
          <w:szCs w:val="24"/>
        </w:rPr>
        <w:t xml:space="preserve">is the inner reverie </w:t>
      </w:r>
      <w:r w:rsidR="00DE77B4">
        <w:rPr>
          <w:i w:val="0"/>
          <w:iCs w:val="0"/>
          <w:color w:val="0D0D0D" w:themeColor="text1" w:themeTint="F2"/>
          <w:sz w:val="24"/>
          <w:szCs w:val="24"/>
        </w:rPr>
        <w:t>which precedes play</w:t>
      </w:r>
    </w:p>
    <w:p w14:paraId="45EB9892" w14:textId="589F0DE4" w:rsidR="00DE77B4" w:rsidRDefault="00DE77B4" w:rsidP="005F6F9B">
      <w:pPr>
        <w:pStyle w:val="ListParagraph"/>
        <w:numPr>
          <w:ilvl w:val="0"/>
          <w:numId w:val="10"/>
        </w:num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Cues- </w:t>
      </w:r>
      <w:r w:rsidR="007E79A4">
        <w:rPr>
          <w:i w:val="0"/>
          <w:iCs w:val="0"/>
          <w:color w:val="0D0D0D" w:themeColor="text1" w:themeTint="F2"/>
          <w:sz w:val="24"/>
          <w:szCs w:val="24"/>
        </w:rPr>
        <w:t>cues is an invite to a person. Cues also show a child’s expression to play</w:t>
      </w:r>
    </w:p>
    <w:p w14:paraId="68E4BB31" w14:textId="3FD85F7A" w:rsidR="007E79A4" w:rsidRDefault="00C252A7" w:rsidP="005F6F9B">
      <w:pPr>
        <w:pStyle w:val="ListParagraph"/>
        <w:numPr>
          <w:ilvl w:val="0"/>
          <w:numId w:val="10"/>
        </w:num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>Return- which is how a child acts towards play in the environment</w:t>
      </w:r>
    </w:p>
    <w:p w14:paraId="6AD38FF4" w14:textId="6BC80E58" w:rsidR="00C252A7" w:rsidRDefault="000D4EA1" w:rsidP="005F6F9B">
      <w:pPr>
        <w:pStyle w:val="ListParagraph"/>
        <w:numPr>
          <w:ilvl w:val="0"/>
          <w:numId w:val="10"/>
        </w:num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>Frames- frames is how the play looks with different objec</w:t>
      </w:r>
      <w:r w:rsidR="005B4802">
        <w:rPr>
          <w:i w:val="0"/>
          <w:iCs w:val="0"/>
          <w:color w:val="0D0D0D" w:themeColor="text1" w:themeTint="F2"/>
          <w:sz w:val="24"/>
          <w:szCs w:val="24"/>
        </w:rPr>
        <w:t xml:space="preserve">t </w:t>
      </w:r>
      <w:r w:rsidR="00DB2BAC">
        <w:rPr>
          <w:i w:val="0"/>
          <w:iCs w:val="0"/>
          <w:color w:val="0D0D0D" w:themeColor="text1" w:themeTint="F2"/>
          <w:sz w:val="24"/>
          <w:szCs w:val="24"/>
        </w:rPr>
        <w:t>made from different materials and in different shapes and si</w:t>
      </w:r>
      <w:r w:rsidR="0041207F">
        <w:rPr>
          <w:i w:val="0"/>
          <w:iCs w:val="0"/>
          <w:color w:val="0D0D0D" w:themeColor="text1" w:themeTint="F2"/>
          <w:sz w:val="24"/>
          <w:szCs w:val="24"/>
        </w:rPr>
        <w:t>z</w:t>
      </w:r>
      <w:r w:rsidR="00DB2BAC">
        <w:rPr>
          <w:i w:val="0"/>
          <w:iCs w:val="0"/>
          <w:color w:val="0D0D0D" w:themeColor="text1" w:themeTint="F2"/>
          <w:sz w:val="24"/>
          <w:szCs w:val="24"/>
        </w:rPr>
        <w:t>es</w:t>
      </w:r>
    </w:p>
    <w:p w14:paraId="74DB3DB4" w14:textId="7B1EBD42" w:rsidR="0041207F" w:rsidRDefault="0041207F" w:rsidP="005F6F9B">
      <w:pPr>
        <w:pStyle w:val="ListParagraph"/>
        <w:numPr>
          <w:ilvl w:val="0"/>
          <w:numId w:val="10"/>
        </w:num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>Flow- flow can either last a minute or months</w:t>
      </w:r>
    </w:p>
    <w:p w14:paraId="654F7AE5" w14:textId="154802AB" w:rsidR="001D3D40" w:rsidRDefault="001D3D40" w:rsidP="005F6F9B">
      <w:pPr>
        <w:pStyle w:val="ListParagraph"/>
        <w:numPr>
          <w:ilvl w:val="0"/>
          <w:numId w:val="10"/>
        </w:num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>Annihi</w:t>
      </w:r>
      <w:r w:rsidR="007F5B4B">
        <w:rPr>
          <w:i w:val="0"/>
          <w:iCs w:val="0"/>
          <w:color w:val="0D0D0D" w:themeColor="text1" w:themeTint="F2"/>
          <w:sz w:val="24"/>
          <w:szCs w:val="24"/>
        </w:rPr>
        <w:t>lation- when a child decides they have had enough and want to move on</w:t>
      </w:r>
    </w:p>
    <w:p w14:paraId="069B0941" w14:textId="005C5410" w:rsidR="007F5B4B" w:rsidRDefault="00886EAA" w:rsidP="005F6F9B">
      <w:pPr>
        <w:pStyle w:val="ListParagraph"/>
        <w:numPr>
          <w:ilvl w:val="0"/>
          <w:numId w:val="10"/>
        </w:num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Adulteration- when a child is happy playing by themselves and are in </w:t>
      </w:r>
      <w:r w:rsidR="00E10A06">
        <w:rPr>
          <w:i w:val="0"/>
          <w:iCs w:val="0"/>
          <w:color w:val="0D0D0D" w:themeColor="text1" w:themeTint="F2"/>
          <w:sz w:val="24"/>
          <w:szCs w:val="24"/>
        </w:rPr>
        <w:t>control of themselves</w:t>
      </w:r>
    </w:p>
    <w:p w14:paraId="71119318" w14:textId="637000F9" w:rsidR="00E10A06" w:rsidRDefault="00E10A06" w:rsidP="005F6F9B">
      <w:pPr>
        <w:pStyle w:val="ListParagraph"/>
        <w:numPr>
          <w:ilvl w:val="0"/>
          <w:numId w:val="10"/>
        </w:num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Intervention- play maintenance, </w:t>
      </w:r>
      <w:r w:rsidR="0092464F">
        <w:rPr>
          <w:i w:val="0"/>
          <w:iCs w:val="0"/>
          <w:color w:val="0D0D0D" w:themeColor="text1" w:themeTint="F2"/>
          <w:sz w:val="24"/>
          <w:szCs w:val="24"/>
        </w:rPr>
        <w:t>simple, media and complex involvement</w:t>
      </w:r>
    </w:p>
    <w:p w14:paraId="415FCF18" w14:textId="29BA405E" w:rsidR="0092464F" w:rsidRDefault="0092464F" w:rsidP="005F6F9B">
      <w:pPr>
        <w:pStyle w:val="ListParagraph"/>
        <w:numPr>
          <w:ilvl w:val="0"/>
          <w:numId w:val="10"/>
        </w:num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Display- which is when a child had no response </w:t>
      </w:r>
      <w:r w:rsidR="003E3775">
        <w:rPr>
          <w:i w:val="0"/>
          <w:iCs w:val="0"/>
          <w:color w:val="0D0D0D" w:themeColor="text1" w:themeTint="F2"/>
          <w:sz w:val="24"/>
          <w:szCs w:val="24"/>
        </w:rPr>
        <w:t>to cues</w:t>
      </w:r>
    </w:p>
    <w:p w14:paraId="694417C9" w14:textId="43829B76" w:rsidR="003E3775" w:rsidRPr="003E3775" w:rsidRDefault="003E3775" w:rsidP="003E3775">
      <w:pPr>
        <w:rPr>
          <w:i w:val="0"/>
          <w:iCs w:val="0"/>
          <w:color w:val="0D0D0D" w:themeColor="text1" w:themeTint="F2"/>
          <w:sz w:val="24"/>
          <w:szCs w:val="24"/>
        </w:rPr>
      </w:pPr>
      <w:proofErr w:type="spellStart"/>
      <w:r>
        <w:rPr>
          <w:i w:val="0"/>
          <w:iCs w:val="0"/>
          <w:color w:val="0D0D0D" w:themeColor="text1" w:themeTint="F2"/>
          <w:sz w:val="24"/>
          <w:szCs w:val="24"/>
        </w:rPr>
        <w:lastRenderedPageBreak/>
        <w:t>Oxforshire</w:t>
      </w:r>
      <w:proofErr w:type="spellEnd"/>
      <w:r>
        <w:rPr>
          <w:i w:val="0"/>
          <w:iCs w:val="0"/>
          <w:color w:val="0D0D0D" w:themeColor="text1" w:themeTint="F2"/>
          <w:sz w:val="24"/>
          <w:szCs w:val="24"/>
        </w:rPr>
        <w:t xml:space="preserve"> county council (no date).</w:t>
      </w:r>
    </w:p>
    <w:p w14:paraId="1C7C3BA9" w14:textId="4D6388A5" w:rsidR="00DB2BAC" w:rsidRPr="00764073" w:rsidRDefault="00DB2BAC" w:rsidP="00DB2BAC">
      <w:pPr>
        <w:rPr>
          <w:b/>
          <w:bCs/>
          <w:i w:val="0"/>
          <w:iCs w:val="0"/>
          <w:color w:val="0D0D0D" w:themeColor="text1" w:themeTint="F2"/>
          <w:sz w:val="24"/>
          <w:szCs w:val="24"/>
          <w:u w:val="single"/>
        </w:rPr>
      </w:pPr>
    </w:p>
    <w:p w14:paraId="7E7DF70E" w14:textId="542E00C6" w:rsidR="00764073" w:rsidRDefault="00764073" w:rsidP="00DB2BAC">
      <w:pPr>
        <w:rPr>
          <w:b/>
          <w:bCs/>
          <w:i w:val="0"/>
          <w:iCs w:val="0"/>
          <w:color w:val="0D0D0D" w:themeColor="text1" w:themeTint="F2"/>
          <w:sz w:val="24"/>
          <w:szCs w:val="24"/>
          <w:u w:val="single"/>
        </w:rPr>
      </w:pPr>
      <w:r w:rsidRPr="00764073">
        <w:rPr>
          <w:b/>
          <w:bCs/>
          <w:i w:val="0"/>
          <w:iCs w:val="0"/>
          <w:color w:val="0D0D0D" w:themeColor="text1" w:themeTint="F2"/>
          <w:sz w:val="24"/>
          <w:szCs w:val="24"/>
          <w:u w:val="single"/>
        </w:rPr>
        <w:t>Types of play</w:t>
      </w:r>
    </w:p>
    <w:p w14:paraId="614BE494" w14:textId="386D3F5E" w:rsidR="00385CC7" w:rsidRDefault="00EF41E2" w:rsidP="00DB2BAC">
      <w:pPr>
        <w:rPr>
          <w:i w:val="0"/>
          <w:iCs w:val="0"/>
          <w:color w:val="0D0D0D" w:themeColor="text1" w:themeTint="F2"/>
          <w:sz w:val="24"/>
          <w:szCs w:val="24"/>
        </w:rPr>
      </w:pPr>
      <w:r w:rsidRPr="00EF41E2">
        <w:rPr>
          <w:i w:val="0"/>
          <w:iCs w:val="0"/>
          <w:color w:val="0D0D0D" w:themeColor="text1" w:themeTint="F2"/>
          <w:sz w:val="24"/>
          <w:szCs w:val="24"/>
          <w:u w:val="single"/>
        </w:rPr>
        <w:t>Self-directed play-</w:t>
      </w:r>
      <w:r>
        <w:rPr>
          <w:i w:val="0"/>
          <w:iCs w:val="0"/>
          <w:color w:val="0D0D0D" w:themeColor="text1" w:themeTint="F2"/>
          <w:sz w:val="24"/>
          <w:szCs w:val="24"/>
          <w:u w:val="single"/>
        </w:rPr>
        <w:t xml:space="preserve"> </w:t>
      </w:r>
    </w:p>
    <w:p w14:paraId="5224CBDE" w14:textId="41566A3D" w:rsidR="00385CC7" w:rsidRDefault="00385CC7" w:rsidP="00DB2BAC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According to </w:t>
      </w:r>
      <w:proofErr w:type="spellStart"/>
      <w:r>
        <w:rPr>
          <w:i w:val="0"/>
          <w:iCs w:val="0"/>
          <w:color w:val="0D0D0D" w:themeColor="text1" w:themeTint="F2"/>
          <w:sz w:val="24"/>
          <w:szCs w:val="24"/>
        </w:rPr>
        <w:t>Le</w:t>
      </w:r>
      <w:r w:rsidR="00D678F1">
        <w:rPr>
          <w:i w:val="0"/>
          <w:iCs w:val="0"/>
          <w:color w:val="0D0D0D" w:themeColor="text1" w:themeTint="F2"/>
          <w:sz w:val="24"/>
          <w:szCs w:val="24"/>
        </w:rPr>
        <w:t>dendecker</w:t>
      </w:r>
      <w:proofErr w:type="spellEnd"/>
      <w:r w:rsidR="00D678F1">
        <w:rPr>
          <w:i w:val="0"/>
          <w:iCs w:val="0"/>
          <w:color w:val="0D0D0D" w:themeColor="text1" w:themeTint="F2"/>
          <w:sz w:val="24"/>
          <w:szCs w:val="24"/>
        </w:rPr>
        <w:t xml:space="preserve"> (2020) children engage </w:t>
      </w:r>
      <w:r w:rsidR="00592040">
        <w:rPr>
          <w:i w:val="0"/>
          <w:iCs w:val="0"/>
          <w:color w:val="0D0D0D" w:themeColor="text1" w:themeTint="F2"/>
          <w:sz w:val="24"/>
          <w:szCs w:val="24"/>
        </w:rPr>
        <w:t xml:space="preserve">in self- directed play </w:t>
      </w:r>
      <w:r w:rsidR="00217277">
        <w:rPr>
          <w:i w:val="0"/>
          <w:iCs w:val="0"/>
          <w:color w:val="0D0D0D" w:themeColor="text1" w:themeTint="F2"/>
          <w:sz w:val="24"/>
          <w:szCs w:val="24"/>
        </w:rPr>
        <w:t xml:space="preserve">when they start playing with toys without the encouragement of an adult. </w:t>
      </w:r>
    </w:p>
    <w:p w14:paraId="2B367330" w14:textId="521B9F11" w:rsidR="00AB1D8C" w:rsidRDefault="00AB1D8C" w:rsidP="00DB2BAC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‘When children embark in self-directed play, </w:t>
      </w:r>
      <w:r w:rsidR="00A03A2F">
        <w:rPr>
          <w:i w:val="0"/>
          <w:iCs w:val="0"/>
          <w:color w:val="0D0D0D" w:themeColor="text1" w:themeTint="F2"/>
          <w:sz w:val="24"/>
          <w:szCs w:val="24"/>
        </w:rPr>
        <w:t xml:space="preserve">it is important </w:t>
      </w:r>
      <w:r w:rsidR="0035218C">
        <w:rPr>
          <w:i w:val="0"/>
          <w:iCs w:val="0"/>
          <w:color w:val="0D0D0D" w:themeColor="text1" w:themeTint="F2"/>
          <w:sz w:val="24"/>
          <w:szCs w:val="24"/>
        </w:rPr>
        <w:t>for adults to remember that children are the ones to call the shots’ (</w:t>
      </w:r>
      <w:proofErr w:type="spellStart"/>
      <w:r w:rsidR="0035218C">
        <w:rPr>
          <w:i w:val="0"/>
          <w:iCs w:val="0"/>
          <w:color w:val="0D0D0D" w:themeColor="text1" w:themeTint="F2"/>
          <w:sz w:val="24"/>
          <w:szCs w:val="24"/>
        </w:rPr>
        <w:t>Ledendecker</w:t>
      </w:r>
      <w:proofErr w:type="spellEnd"/>
      <w:r w:rsidR="0035218C">
        <w:rPr>
          <w:i w:val="0"/>
          <w:iCs w:val="0"/>
          <w:color w:val="0D0D0D" w:themeColor="text1" w:themeTint="F2"/>
          <w:sz w:val="24"/>
          <w:szCs w:val="24"/>
        </w:rPr>
        <w:t xml:space="preserve">, 2020) </w:t>
      </w:r>
    </w:p>
    <w:p w14:paraId="6C272FD6" w14:textId="054E215E" w:rsidR="005B552C" w:rsidRDefault="006E0E80" w:rsidP="00DB2BAC">
      <w:pPr>
        <w:rPr>
          <w:i w:val="0"/>
          <w:iCs w:val="0"/>
          <w:color w:val="0D0D0D" w:themeColor="text1" w:themeTint="F2"/>
          <w:sz w:val="24"/>
          <w:szCs w:val="24"/>
        </w:rPr>
      </w:pPr>
      <w:proofErr w:type="spellStart"/>
      <w:r>
        <w:rPr>
          <w:i w:val="0"/>
          <w:iCs w:val="0"/>
          <w:color w:val="0D0D0D" w:themeColor="text1" w:themeTint="F2"/>
          <w:sz w:val="24"/>
          <w:szCs w:val="24"/>
        </w:rPr>
        <w:t>Ledendecker</w:t>
      </w:r>
      <w:proofErr w:type="spellEnd"/>
      <w:r>
        <w:rPr>
          <w:i w:val="0"/>
          <w:iCs w:val="0"/>
          <w:color w:val="0D0D0D" w:themeColor="text1" w:themeTint="F2"/>
          <w:sz w:val="24"/>
          <w:szCs w:val="24"/>
        </w:rPr>
        <w:t xml:space="preserve"> (2020) </w:t>
      </w:r>
      <w:r w:rsidR="00F91C39">
        <w:rPr>
          <w:i w:val="0"/>
          <w:iCs w:val="0"/>
          <w:color w:val="0D0D0D" w:themeColor="text1" w:themeTint="F2"/>
          <w:sz w:val="24"/>
          <w:szCs w:val="24"/>
        </w:rPr>
        <w:t xml:space="preserve">tells us that </w:t>
      </w:r>
      <w:r w:rsidR="0003039B">
        <w:rPr>
          <w:i w:val="0"/>
          <w:iCs w:val="0"/>
          <w:color w:val="0D0D0D" w:themeColor="text1" w:themeTint="F2"/>
          <w:sz w:val="24"/>
          <w:szCs w:val="24"/>
        </w:rPr>
        <w:t xml:space="preserve">self-directed play allows children to build self-confidence </w:t>
      </w:r>
      <w:r w:rsidR="00B76E80">
        <w:rPr>
          <w:i w:val="0"/>
          <w:iCs w:val="0"/>
          <w:color w:val="0D0D0D" w:themeColor="text1" w:themeTint="F2"/>
          <w:sz w:val="24"/>
          <w:szCs w:val="24"/>
        </w:rPr>
        <w:t>as practitioners allow children to have their own freedom</w:t>
      </w:r>
      <w:r w:rsidR="00E55508">
        <w:rPr>
          <w:i w:val="0"/>
          <w:iCs w:val="0"/>
          <w:color w:val="0D0D0D" w:themeColor="text1" w:themeTint="F2"/>
          <w:sz w:val="24"/>
          <w:szCs w:val="24"/>
        </w:rPr>
        <w:t xml:space="preserve"> as </w:t>
      </w:r>
      <w:r w:rsidR="003F6735">
        <w:rPr>
          <w:i w:val="0"/>
          <w:iCs w:val="0"/>
          <w:color w:val="0D0D0D" w:themeColor="text1" w:themeTint="F2"/>
          <w:sz w:val="24"/>
          <w:szCs w:val="24"/>
        </w:rPr>
        <w:t xml:space="preserve">children learn to make their own rules to their own games. </w:t>
      </w:r>
      <w:proofErr w:type="spellStart"/>
      <w:r w:rsidR="00907E9D">
        <w:rPr>
          <w:i w:val="0"/>
          <w:iCs w:val="0"/>
          <w:color w:val="0D0D0D" w:themeColor="text1" w:themeTint="F2"/>
          <w:sz w:val="24"/>
          <w:szCs w:val="24"/>
        </w:rPr>
        <w:t>Ledendecker</w:t>
      </w:r>
      <w:proofErr w:type="spellEnd"/>
      <w:r w:rsidR="00907E9D">
        <w:rPr>
          <w:i w:val="0"/>
          <w:iCs w:val="0"/>
          <w:color w:val="0D0D0D" w:themeColor="text1" w:themeTint="F2"/>
          <w:sz w:val="24"/>
          <w:szCs w:val="24"/>
        </w:rPr>
        <w:t xml:space="preserve"> (2020) </w:t>
      </w:r>
      <w:r w:rsidR="00267B06">
        <w:rPr>
          <w:i w:val="0"/>
          <w:iCs w:val="0"/>
          <w:color w:val="0D0D0D" w:themeColor="text1" w:themeTint="F2"/>
          <w:sz w:val="24"/>
          <w:szCs w:val="24"/>
        </w:rPr>
        <w:t>suggests that</w:t>
      </w:r>
      <w:r w:rsidR="00C84B97">
        <w:rPr>
          <w:i w:val="0"/>
          <w:iCs w:val="0"/>
          <w:color w:val="0D0D0D" w:themeColor="text1" w:themeTint="F2"/>
          <w:sz w:val="24"/>
          <w:szCs w:val="24"/>
        </w:rPr>
        <w:t xml:space="preserve"> self-directed play encourages children to have their own independence</w:t>
      </w:r>
      <w:r w:rsidR="00C0579A">
        <w:rPr>
          <w:i w:val="0"/>
          <w:iCs w:val="0"/>
          <w:color w:val="0D0D0D" w:themeColor="text1" w:themeTint="F2"/>
          <w:sz w:val="24"/>
          <w:szCs w:val="24"/>
        </w:rPr>
        <w:t xml:space="preserve">, therefore, having their own independence </w:t>
      </w:r>
      <w:r w:rsidR="00F645E1">
        <w:rPr>
          <w:i w:val="0"/>
          <w:iCs w:val="0"/>
          <w:color w:val="0D0D0D" w:themeColor="text1" w:themeTint="F2"/>
          <w:sz w:val="24"/>
          <w:szCs w:val="24"/>
        </w:rPr>
        <w:t xml:space="preserve">allows children who enjoy playing in their own space to </w:t>
      </w:r>
      <w:r w:rsidR="00E4241D">
        <w:rPr>
          <w:i w:val="0"/>
          <w:iCs w:val="0"/>
          <w:color w:val="0D0D0D" w:themeColor="text1" w:themeTint="F2"/>
          <w:sz w:val="24"/>
          <w:szCs w:val="24"/>
        </w:rPr>
        <w:t xml:space="preserve">still be able </w:t>
      </w:r>
      <w:r w:rsidR="00D57103">
        <w:rPr>
          <w:i w:val="0"/>
          <w:iCs w:val="0"/>
          <w:color w:val="0D0D0D" w:themeColor="text1" w:themeTint="F2"/>
          <w:sz w:val="24"/>
          <w:szCs w:val="24"/>
        </w:rPr>
        <w:t xml:space="preserve">to learn through play, </w:t>
      </w:r>
      <w:proofErr w:type="spellStart"/>
      <w:r w:rsidR="00D57103">
        <w:rPr>
          <w:i w:val="0"/>
          <w:iCs w:val="0"/>
          <w:color w:val="0D0D0D" w:themeColor="text1" w:themeTint="F2"/>
          <w:sz w:val="24"/>
          <w:szCs w:val="24"/>
        </w:rPr>
        <w:t>Ledendecker</w:t>
      </w:r>
      <w:proofErr w:type="spellEnd"/>
      <w:r w:rsidR="00C561C8">
        <w:rPr>
          <w:i w:val="0"/>
          <w:iCs w:val="0"/>
          <w:color w:val="0D0D0D" w:themeColor="text1" w:themeTint="F2"/>
          <w:sz w:val="24"/>
          <w:szCs w:val="24"/>
        </w:rPr>
        <w:t xml:space="preserve"> (2020). Self-directed play allows children to use </w:t>
      </w:r>
      <w:r w:rsidR="005B552C">
        <w:rPr>
          <w:i w:val="0"/>
          <w:iCs w:val="0"/>
          <w:color w:val="0D0D0D" w:themeColor="text1" w:themeTint="F2"/>
          <w:sz w:val="24"/>
          <w:szCs w:val="24"/>
        </w:rPr>
        <w:t>their imagination, this allows children to use creative muscles in their brain</w:t>
      </w:r>
      <w:r w:rsidR="000129F2">
        <w:rPr>
          <w:i w:val="0"/>
          <w:iCs w:val="0"/>
          <w:color w:val="0D0D0D" w:themeColor="text1" w:themeTint="F2"/>
          <w:sz w:val="24"/>
          <w:szCs w:val="24"/>
        </w:rPr>
        <w:t xml:space="preserve"> and an individual child can see what another child cannot imagine, </w:t>
      </w:r>
      <w:proofErr w:type="spellStart"/>
      <w:r w:rsidR="000129F2">
        <w:rPr>
          <w:i w:val="0"/>
          <w:iCs w:val="0"/>
          <w:color w:val="0D0D0D" w:themeColor="text1" w:themeTint="F2"/>
          <w:sz w:val="24"/>
          <w:szCs w:val="24"/>
        </w:rPr>
        <w:t>Ledendecker</w:t>
      </w:r>
      <w:proofErr w:type="spellEnd"/>
      <w:r w:rsidR="000129F2">
        <w:rPr>
          <w:i w:val="0"/>
          <w:iCs w:val="0"/>
          <w:color w:val="0D0D0D" w:themeColor="text1" w:themeTint="F2"/>
          <w:sz w:val="24"/>
          <w:szCs w:val="24"/>
        </w:rPr>
        <w:t xml:space="preserve"> (</w:t>
      </w:r>
      <w:r w:rsidR="005F15E9">
        <w:rPr>
          <w:i w:val="0"/>
          <w:iCs w:val="0"/>
          <w:color w:val="0D0D0D" w:themeColor="text1" w:themeTint="F2"/>
          <w:sz w:val="24"/>
          <w:szCs w:val="24"/>
        </w:rPr>
        <w:t xml:space="preserve">2020). </w:t>
      </w:r>
    </w:p>
    <w:p w14:paraId="2162B518" w14:textId="667B3E53" w:rsidR="00177E83" w:rsidRPr="00177E83" w:rsidRDefault="00177E83" w:rsidP="00DB2BAC">
      <w:pPr>
        <w:rPr>
          <w:i w:val="0"/>
          <w:iCs w:val="0"/>
          <w:color w:val="0D0D0D" w:themeColor="text1" w:themeTint="F2"/>
          <w:sz w:val="24"/>
          <w:szCs w:val="24"/>
          <w:u w:val="single"/>
        </w:rPr>
      </w:pPr>
      <w:r w:rsidRPr="00177E83">
        <w:rPr>
          <w:i w:val="0"/>
          <w:iCs w:val="0"/>
          <w:color w:val="0D0D0D" w:themeColor="text1" w:themeTint="F2"/>
          <w:sz w:val="24"/>
          <w:szCs w:val="24"/>
          <w:u w:val="single"/>
        </w:rPr>
        <w:t>Adventurous play-</w:t>
      </w:r>
    </w:p>
    <w:p w14:paraId="2C1EE426" w14:textId="2346CEDB" w:rsidR="00C93ADE" w:rsidRDefault="00333489" w:rsidP="00DB2BAC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‘Taking </w:t>
      </w:r>
      <w:r w:rsidR="00A43293">
        <w:rPr>
          <w:i w:val="0"/>
          <w:iCs w:val="0"/>
          <w:color w:val="0D0D0D" w:themeColor="text1" w:themeTint="F2"/>
          <w:sz w:val="24"/>
          <w:szCs w:val="24"/>
        </w:rPr>
        <w:t>part in adventurous play could help prevent anxiety in children’ (</w:t>
      </w:r>
      <w:r w:rsidR="0038413D">
        <w:rPr>
          <w:i w:val="0"/>
          <w:iCs w:val="0"/>
          <w:color w:val="0D0D0D" w:themeColor="text1" w:themeTint="F2"/>
          <w:sz w:val="24"/>
          <w:szCs w:val="24"/>
        </w:rPr>
        <w:t xml:space="preserve">Bold, 2022) </w:t>
      </w:r>
    </w:p>
    <w:p w14:paraId="10A722F2" w14:textId="56C46F44" w:rsidR="00AA3D74" w:rsidRPr="00EF41E2" w:rsidRDefault="009E5E1D" w:rsidP="00DB2BAC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Bold (2022) tells us </w:t>
      </w:r>
      <w:r w:rsidR="0009592C">
        <w:rPr>
          <w:i w:val="0"/>
          <w:iCs w:val="0"/>
          <w:color w:val="0D0D0D" w:themeColor="text1" w:themeTint="F2"/>
          <w:sz w:val="24"/>
          <w:szCs w:val="24"/>
        </w:rPr>
        <w:t>that Helen Dodd from University of Exe</w:t>
      </w:r>
      <w:r w:rsidR="00AA3D74">
        <w:rPr>
          <w:i w:val="0"/>
          <w:iCs w:val="0"/>
          <w:color w:val="0D0D0D" w:themeColor="text1" w:themeTint="F2"/>
          <w:sz w:val="24"/>
          <w:szCs w:val="24"/>
        </w:rPr>
        <w:t>ter believes that children learn new and uncertain experiences while learning through adventurous play</w:t>
      </w:r>
      <w:r w:rsidR="00864669">
        <w:rPr>
          <w:i w:val="0"/>
          <w:iCs w:val="0"/>
          <w:color w:val="0D0D0D" w:themeColor="text1" w:themeTint="F2"/>
          <w:sz w:val="24"/>
          <w:szCs w:val="24"/>
        </w:rPr>
        <w:t xml:space="preserve">. Bold (2022) suggests that </w:t>
      </w:r>
      <w:r w:rsidR="001D68EF">
        <w:rPr>
          <w:i w:val="0"/>
          <w:iCs w:val="0"/>
          <w:color w:val="0D0D0D" w:themeColor="text1" w:themeTint="F2"/>
          <w:sz w:val="24"/>
          <w:szCs w:val="24"/>
        </w:rPr>
        <w:t>by children learning through adventurous play</w:t>
      </w:r>
      <w:r w:rsidR="001376FC">
        <w:rPr>
          <w:i w:val="0"/>
          <w:iCs w:val="0"/>
          <w:color w:val="0D0D0D" w:themeColor="text1" w:themeTint="F2"/>
          <w:sz w:val="24"/>
          <w:szCs w:val="24"/>
        </w:rPr>
        <w:t>, chi</w:t>
      </w:r>
      <w:r w:rsidR="00712387">
        <w:rPr>
          <w:i w:val="0"/>
          <w:iCs w:val="0"/>
          <w:color w:val="0D0D0D" w:themeColor="text1" w:themeTint="F2"/>
          <w:sz w:val="24"/>
          <w:szCs w:val="24"/>
        </w:rPr>
        <w:t xml:space="preserve">ldren will be more exposed to risks in later life. </w:t>
      </w:r>
      <w:r w:rsidR="00FB2CA1">
        <w:rPr>
          <w:i w:val="0"/>
          <w:iCs w:val="0"/>
          <w:color w:val="0D0D0D" w:themeColor="text1" w:themeTint="F2"/>
          <w:sz w:val="24"/>
          <w:szCs w:val="24"/>
        </w:rPr>
        <w:t xml:space="preserve">Bold (2022) tells us that </w:t>
      </w:r>
      <w:r w:rsidR="0000070F">
        <w:rPr>
          <w:i w:val="0"/>
          <w:iCs w:val="0"/>
          <w:color w:val="0D0D0D" w:themeColor="text1" w:themeTint="F2"/>
          <w:sz w:val="24"/>
          <w:szCs w:val="24"/>
        </w:rPr>
        <w:t xml:space="preserve">Helen Dodd suggests </w:t>
      </w:r>
      <w:r w:rsidR="00EB4795">
        <w:rPr>
          <w:i w:val="0"/>
          <w:iCs w:val="0"/>
          <w:color w:val="0D0D0D" w:themeColor="text1" w:themeTint="F2"/>
          <w:sz w:val="24"/>
          <w:szCs w:val="24"/>
        </w:rPr>
        <w:t xml:space="preserve">that adventurous play decreases the risk </w:t>
      </w:r>
      <w:r w:rsidR="00796E8B">
        <w:rPr>
          <w:i w:val="0"/>
          <w:iCs w:val="0"/>
          <w:color w:val="0D0D0D" w:themeColor="text1" w:themeTint="F2"/>
          <w:sz w:val="24"/>
          <w:szCs w:val="24"/>
        </w:rPr>
        <w:t xml:space="preserve">of anxiety which would prevent meant health issues </w:t>
      </w:r>
      <w:r w:rsidR="00177E83">
        <w:rPr>
          <w:i w:val="0"/>
          <w:iCs w:val="0"/>
          <w:color w:val="0D0D0D" w:themeColor="text1" w:themeTint="F2"/>
          <w:sz w:val="24"/>
          <w:szCs w:val="24"/>
        </w:rPr>
        <w:t>as an adult</w:t>
      </w:r>
      <w:r w:rsidR="00597243">
        <w:rPr>
          <w:i w:val="0"/>
          <w:iCs w:val="0"/>
          <w:color w:val="0D0D0D" w:themeColor="text1" w:themeTint="F2"/>
          <w:sz w:val="24"/>
          <w:szCs w:val="24"/>
        </w:rPr>
        <w:t xml:space="preserve">. </w:t>
      </w:r>
    </w:p>
    <w:p w14:paraId="3CD14F3C" w14:textId="6E801611" w:rsidR="005F6F9B" w:rsidRDefault="005A4504" w:rsidP="00F05BFC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>According to Essex County council (no date)</w:t>
      </w:r>
      <w:r w:rsidR="00AE57AE">
        <w:rPr>
          <w:i w:val="0"/>
          <w:iCs w:val="0"/>
          <w:color w:val="0D0D0D" w:themeColor="text1" w:themeTint="F2"/>
          <w:sz w:val="24"/>
          <w:szCs w:val="24"/>
        </w:rPr>
        <w:t xml:space="preserve"> </w:t>
      </w:r>
      <w:r w:rsidR="00252D85">
        <w:rPr>
          <w:i w:val="0"/>
          <w:iCs w:val="0"/>
          <w:color w:val="0D0D0D" w:themeColor="text1" w:themeTint="F2"/>
          <w:sz w:val="24"/>
          <w:szCs w:val="24"/>
        </w:rPr>
        <w:t xml:space="preserve">adults must value every child. </w:t>
      </w:r>
      <w:r w:rsidR="00664EBB">
        <w:rPr>
          <w:i w:val="0"/>
          <w:iCs w:val="0"/>
          <w:color w:val="0D0D0D" w:themeColor="text1" w:themeTint="F2"/>
          <w:sz w:val="24"/>
          <w:szCs w:val="24"/>
        </w:rPr>
        <w:t>Practitioners</w:t>
      </w:r>
      <w:r w:rsidR="00252D85">
        <w:rPr>
          <w:i w:val="0"/>
          <w:iCs w:val="0"/>
          <w:color w:val="0D0D0D" w:themeColor="text1" w:themeTint="F2"/>
          <w:sz w:val="24"/>
          <w:szCs w:val="24"/>
        </w:rPr>
        <w:t xml:space="preserve"> </w:t>
      </w:r>
      <w:proofErr w:type="gramStart"/>
      <w:r w:rsidR="00A33037">
        <w:rPr>
          <w:i w:val="0"/>
          <w:iCs w:val="0"/>
          <w:color w:val="0D0D0D" w:themeColor="text1" w:themeTint="F2"/>
          <w:sz w:val="24"/>
          <w:szCs w:val="24"/>
        </w:rPr>
        <w:t>have to</w:t>
      </w:r>
      <w:proofErr w:type="gramEnd"/>
      <w:r w:rsidR="00A33037">
        <w:rPr>
          <w:i w:val="0"/>
          <w:iCs w:val="0"/>
          <w:color w:val="0D0D0D" w:themeColor="text1" w:themeTint="F2"/>
          <w:sz w:val="24"/>
          <w:szCs w:val="24"/>
        </w:rPr>
        <w:t xml:space="preserve"> respond to every child’s needs therefore, </w:t>
      </w:r>
      <w:r w:rsidR="00BD0EAC">
        <w:rPr>
          <w:i w:val="0"/>
          <w:iCs w:val="0"/>
          <w:color w:val="0D0D0D" w:themeColor="text1" w:themeTint="F2"/>
          <w:sz w:val="24"/>
          <w:szCs w:val="24"/>
        </w:rPr>
        <w:t xml:space="preserve">the practitioner must understand and know the child well to be able to respond </w:t>
      </w:r>
      <w:r w:rsidR="00A40F96">
        <w:rPr>
          <w:i w:val="0"/>
          <w:iCs w:val="0"/>
          <w:color w:val="0D0D0D" w:themeColor="text1" w:themeTint="F2"/>
          <w:sz w:val="24"/>
          <w:szCs w:val="24"/>
        </w:rPr>
        <w:t xml:space="preserve">and meet the child needs, ECC (no date). </w:t>
      </w:r>
      <w:r w:rsidR="008304CD">
        <w:rPr>
          <w:i w:val="0"/>
          <w:iCs w:val="0"/>
          <w:color w:val="0D0D0D" w:themeColor="text1" w:themeTint="F2"/>
          <w:sz w:val="24"/>
          <w:szCs w:val="24"/>
        </w:rPr>
        <w:t xml:space="preserve">Moreover, ECC (no date) tells us that every practitioner </w:t>
      </w:r>
      <w:r w:rsidR="00623F91">
        <w:rPr>
          <w:i w:val="0"/>
          <w:iCs w:val="0"/>
          <w:color w:val="0D0D0D" w:themeColor="text1" w:themeTint="F2"/>
          <w:sz w:val="24"/>
          <w:szCs w:val="24"/>
        </w:rPr>
        <w:t>must support all children, whether it be their inte</w:t>
      </w:r>
      <w:r w:rsidR="00973BC8">
        <w:rPr>
          <w:i w:val="0"/>
          <w:iCs w:val="0"/>
          <w:color w:val="0D0D0D" w:themeColor="text1" w:themeTint="F2"/>
          <w:sz w:val="24"/>
          <w:szCs w:val="24"/>
        </w:rPr>
        <w:t xml:space="preserve">rests, difficulties or beliefs. </w:t>
      </w:r>
    </w:p>
    <w:p w14:paraId="42DB8908" w14:textId="6A0D66BE" w:rsidR="00973BC8" w:rsidRDefault="00973BC8" w:rsidP="00F05BFC">
      <w:pPr>
        <w:rPr>
          <w:b/>
          <w:bCs/>
          <w:i w:val="0"/>
          <w:iCs w:val="0"/>
          <w:color w:val="0D0D0D" w:themeColor="text1" w:themeTint="F2"/>
          <w:sz w:val="24"/>
          <w:szCs w:val="24"/>
          <w:u w:val="single"/>
        </w:rPr>
      </w:pPr>
      <w:r w:rsidRPr="00DF79C6">
        <w:rPr>
          <w:b/>
          <w:bCs/>
          <w:i w:val="0"/>
          <w:iCs w:val="0"/>
          <w:color w:val="0D0D0D" w:themeColor="text1" w:themeTint="F2"/>
          <w:sz w:val="24"/>
          <w:szCs w:val="24"/>
          <w:u w:val="single"/>
        </w:rPr>
        <w:t>Section 3</w:t>
      </w:r>
    </w:p>
    <w:p w14:paraId="328152F8" w14:textId="4D84AB10" w:rsidR="006E378C" w:rsidRDefault="00446795" w:rsidP="00AA17E1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According to Ali, Aziz and </w:t>
      </w:r>
      <w:proofErr w:type="spellStart"/>
      <w:r>
        <w:rPr>
          <w:i w:val="0"/>
          <w:iCs w:val="0"/>
          <w:color w:val="0D0D0D" w:themeColor="text1" w:themeTint="F2"/>
          <w:sz w:val="24"/>
          <w:szCs w:val="24"/>
        </w:rPr>
        <w:t>Majzub</w:t>
      </w:r>
      <w:proofErr w:type="spellEnd"/>
      <w:r>
        <w:rPr>
          <w:i w:val="0"/>
          <w:iCs w:val="0"/>
          <w:color w:val="0D0D0D" w:themeColor="text1" w:themeTint="F2"/>
          <w:sz w:val="24"/>
          <w:szCs w:val="24"/>
        </w:rPr>
        <w:t xml:space="preserve"> (2011) </w:t>
      </w:r>
      <w:r w:rsidR="00000AC2">
        <w:rPr>
          <w:i w:val="0"/>
          <w:iCs w:val="0"/>
          <w:color w:val="0D0D0D" w:themeColor="text1" w:themeTint="F2"/>
          <w:sz w:val="24"/>
          <w:szCs w:val="24"/>
        </w:rPr>
        <w:t xml:space="preserve">it is possible for children to learn how to read through play. </w:t>
      </w:r>
      <w:r w:rsidR="00F90F0B">
        <w:rPr>
          <w:i w:val="0"/>
          <w:iCs w:val="0"/>
          <w:color w:val="0D0D0D" w:themeColor="text1" w:themeTint="F2"/>
          <w:sz w:val="24"/>
          <w:szCs w:val="24"/>
        </w:rPr>
        <w:t xml:space="preserve">Furthermore, Ali, Aziz and </w:t>
      </w:r>
      <w:proofErr w:type="spellStart"/>
      <w:r w:rsidR="00F90F0B">
        <w:rPr>
          <w:i w:val="0"/>
          <w:iCs w:val="0"/>
          <w:color w:val="0D0D0D" w:themeColor="text1" w:themeTint="F2"/>
          <w:sz w:val="24"/>
          <w:szCs w:val="24"/>
        </w:rPr>
        <w:t>Majzub</w:t>
      </w:r>
      <w:proofErr w:type="spellEnd"/>
      <w:r w:rsidR="00F90F0B">
        <w:rPr>
          <w:i w:val="0"/>
          <w:iCs w:val="0"/>
          <w:color w:val="0D0D0D" w:themeColor="text1" w:themeTint="F2"/>
          <w:sz w:val="24"/>
          <w:szCs w:val="24"/>
        </w:rPr>
        <w:t xml:space="preserve"> (2011) </w:t>
      </w:r>
      <w:r w:rsidR="00EA71FA">
        <w:rPr>
          <w:i w:val="0"/>
          <w:iCs w:val="0"/>
          <w:color w:val="0D0D0D" w:themeColor="text1" w:themeTint="F2"/>
          <w:sz w:val="24"/>
          <w:szCs w:val="24"/>
        </w:rPr>
        <w:t>suggest</w:t>
      </w:r>
      <w:r w:rsidR="00F90F0B">
        <w:rPr>
          <w:i w:val="0"/>
          <w:iCs w:val="0"/>
          <w:color w:val="0D0D0D" w:themeColor="text1" w:themeTint="F2"/>
          <w:sz w:val="24"/>
          <w:szCs w:val="24"/>
        </w:rPr>
        <w:t xml:space="preserve"> </w:t>
      </w:r>
      <w:r w:rsidR="00CD17AE">
        <w:rPr>
          <w:i w:val="0"/>
          <w:iCs w:val="0"/>
          <w:color w:val="0D0D0D" w:themeColor="text1" w:themeTint="F2"/>
          <w:sz w:val="24"/>
          <w:szCs w:val="24"/>
        </w:rPr>
        <w:t xml:space="preserve">play increases a child’s </w:t>
      </w:r>
      <w:r w:rsidR="00D4304A">
        <w:rPr>
          <w:i w:val="0"/>
          <w:iCs w:val="0"/>
          <w:color w:val="0D0D0D" w:themeColor="text1" w:themeTint="F2"/>
          <w:sz w:val="24"/>
          <w:szCs w:val="24"/>
        </w:rPr>
        <w:t xml:space="preserve">language development as they talk to peers and practitioners while playing which varies their understanding of language. </w:t>
      </w:r>
    </w:p>
    <w:p w14:paraId="75A36B76" w14:textId="7ECB9226" w:rsidR="00F34845" w:rsidRDefault="00F34845" w:rsidP="00AA17E1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lastRenderedPageBreak/>
        <w:t xml:space="preserve">Brodie (no date) </w:t>
      </w:r>
      <w:r w:rsidR="00A81E03">
        <w:rPr>
          <w:i w:val="0"/>
          <w:iCs w:val="0"/>
          <w:color w:val="0D0D0D" w:themeColor="text1" w:themeTint="F2"/>
          <w:sz w:val="24"/>
          <w:szCs w:val="24"/>
        </w:rPr>
        <w:t xml:space="preserve">tells us there is many </w:t>
      </w:r>
      <w:r w:rsidR="00A90CDD">
        <w:rPr>
          <w:i w:val="0"/>
          <w:iCs w:val="0"/>
          <w:color w:val="0D0D0D" w:themeColor="text1" w:themeTint="F2"/>
          <w:sz w:val="24"/>
          <w:szCs w:val="24"/>
        </w:rPr>
        <w:t xml:space="preserve">different techniques to observation. Furthermore, Brodie (no date) </w:t>
      </w:r>
      <w:r w:rsidR="007A3AC7">
        <w:rPr>
          <w:i w:val="0"/>
          <w:iCs w:val="0"/>
          <w:color w:val="0D0D0D" w:themeColor="text1" w:themeTint="F2"/>
          <w:sz w:val="24"/>
          <w:szCs w:val="24"/>
        </w:rPr>
        <w:t xml:space="preserve">tells us that a practitioner </w:t>
      </w:r>
      <w:r w:rsidR="008E1234">
        <w:rPr>
          <w:i w:val="0"/>
          <w:iCs w:val="0"/>
          <w:color w:val="0D0D0D" w:themeColor="text1" w:themeTint="F2"/>
          <w:sz w:val="24"/>
          <w:szCs w:val="24"/>
        </w:rPr>
        <w:t>must have a sensible reasoning for observing a child, ob</w:t>
      </w:r>
      <w:r w:rsidR="003422C2">
        <w:rPr>
          <w:i w:val="0"/>
          <w:iCs w:val="0"/>
          <w:color w:val="0D0D0D" w:themeColor="text1" w:themeTint="F2"/>
          <w:sz w:val="24"/>
          <w:szCs w:val="24"/>
        </w:rPr>
        <w:t>serving a child in a social group and individually requires different techniques of o</w:t>
      </w:r>
      <w:r w:rsidR="0075138C">
        <w:rPr>
          <w:i w:val="0"/>
          <w:iCs w:val="0"/>
          <w:color w:val="0D0D0D" w:themeColor="text1" w:themeTint="F2"/>
          <w:sz w:val="24"/>
          <w:szCs w:val="24"/>
        </w:rPr>
        <w:t xml:space="preserve">bservation. </w:t>
      </w:r>
      <w:r w:rsidR="00526137">
        <w:rPr>
          <w:i w:val="0"/>
          <w:iCs w:val="0"/>
          <w:color w:val="0D0D0D" w:themeColor="text1" w:themeTint="F2"/>
          <w:sz w:val="24"/>
          <w:szCs w:val="24"/>
        </w:rPr>
        <w:t xml:space="preserve">Time sample observation </w:t>
      </w:r>
      <w:r w:rsidR="00020DF9">
        <w:rPr>
          <w:i w:val="0"/>
          <w:iCs w:val="0"/>
          <w:color w:val="0D0D0D" w:themeColor="text1" w:themeTint="F2"/>
          <w:sz w:val="24"/>
          <w:szCs w:val="24"/>
        </w:rPr>
        <w:t>is a</w:t>
      </w:r>
      <w:r w:rsidR="005735C2">
        <w:rPr>
          <w:i w:val="0"/>
          <w:iCs w:val="0"/>
          <w:color w:val="0D0D0D" w:themeColor="text1" w:themeTint="F2"/>
          <w:sz w:val="24"/>
          <w:szCs w:val="24"/>
        </w:rPr>
        <w:t>n</w:t>
      </w:r>
      <w:r w:rsidR="00020DF9">
        <w:rPr>
          <w:i w:val="0"/>
          <w:iCs w:val="0"/>
          <w:color w:val="0D0D0D" w:themeColor="text1" w:themeTint="F2"/>
          <w:sz w:val="24"/>
          <w:szCs w:val="24"/>
        </w:rPr>
        <w:t xml:space="preserve"> observation t</w:t>
      </w:r>
      <w:r w:rsidR="005735C2">
        <w:rPr>
          <w:i w:val="0"/>
          <w:iCs w:val="0"/>
          <w:color w:val="0D0D0D" w:themeColor="text1" w:themeTint="F2"/>
          <w:sz w:val="24"/>
          <w:szCs w:val="24"/>
        </w:rPr>
        <w:t xml:space="preserve">echnique that ensures </w:t>
      </w:r>
      <w:r w:rsidR="00F16302">
        <w:rPr>
          <w:i w:val="0"/>
          <w:iCs w:val="0"/>
          <w:color w:val="0D0D0D" w:themeColor="text1" w:themeTint="F2"/>
          <w:sz w:val="24"/>
          <w:szCs w:val="24"/>
        </w:rPr>
        <w:t xml:space="preserve">that the practitioner is observing a child every five minutes over </w:t>
      </w:r>
      <w:proofErr w:type="gramStart"/>
      <w:r w:rsidR="00F16302">
        <w:rPr>
          <w:i w:val="0"/>
          <w:iCs w:val="0"/>
          <w:color w:val="0D0D0D" w:themeColor="text1" w:themeTint="F2"/>
          <w:sz w:val="24"/>
          <w:szCs w:val="24"/>
        </w:rPr>
        <w:t>a period of time</w:t>
      </w:r>
      <w:proofErr w:type="gramEnd"/>
      <w:r w:rsidR="00895DA1">
        <w:rPr>
          <w:i w:val="0"/>
          <w:iCs w:val="0"/>
          <w:color w:val="0D0D0D" w:themeColor="text1" w:themeTint="F2"/>
          <w:sz w:val="24"/>
          <w:szCs w:val="24"/>
        </w:rPr>
        <w:t>, Brodie (no date). Brodie (no date)</w:t>
      </w:r>
      <w:r w:rsidR="00CA09BD">
        <w:rPr>
          <w:i w:val="0"/>
          <w:iCs w:val="0"/>
          <w:color w:val="0D0D0D" w:themeColor="text1" w:themeTint="F2"/>
          <w:sz w:val="24"/>
          <w:szCs w:val="24"/>
        </w:rPr>
        <w:t xml:space="preserve"> tells us that time sample observation </w:t>
      </w:r>
      <w:r w:rsidR="00047166">
        <w:rPr>
          <w:i w:val="0"/>
          <w:iCs w:val="0"/>
          <w:color w:val="0D0D0D" w:themeColor="text1" w:themeTint="F2"/>
          <w:sz w:val="24"/>
          <w:szCs w:val="24"/>
        </w:rPr>
        <w:t xml:space="preserve">id brief but on the other hand, ensures that the practitioner is covering and including </w:t>
      </w:r>
      <w:r w:rsidR="00C71925">
        <w:rPr>
          <w:i w:val="0"/>
          <w:iCs w:val="0"/>
          <w:color w:val="0D0D0D" w:themeColor="text1" w:themeTint="F2"/>
          <w:sz w:val="24"/>
          <w:szCs w:val="24"/>
        </w:rPr>
        <w:t xml:space="preserve">all daily activities of the child. </w:t>
      </w:r>
      <w:r w:rsidR="00E13267">
        <w:rPr>
          <w:i w:val="0"/>
          <w:iCs w:val="0"/>
          <w:color w:val="0D0D0D" w:themeColor="text1" w:themeTint="F2"/>
          <w:sz w:val="24"/>
          <w:szCs w:val="24"/>
        </w:rPr>
        <w:t xml:space="preserve">Tracking </w:t>
      </w:r>
      <w:r w:rsidR="0047599B">
        <w:rPr>
          <w:i w:val="0"/>
          <w:iCs w:val="0"/>
          <w:color w:val="0D0D0D" w:themeColor="text1" w:themeTint="F2"/>
          <w:sz w:val="24"/>
          <w:szCs w:val="24"/>
        </w:rPr>
        <w:t xml:space="preserve">a child throughout the day is another observation technique used by many </w:t>
      </w:r>
      <w:r w:rsidR="009044B3">
        <w:rPr>
          <w:i w:val="0"/>
          <w:iCs w:val="0"/>
          <w:color w:val="0D0D0D" w:themeColor="text1" w:themeTint="F2"/>
          <w:sz w:val="24"/>
          <w:szCs w:val="24"/>
        </w:rPr>
        <w:t xml:space="preserve">practitioners, Brodie (no date). Tracking a child would include </w:t>
      </w:r>
      <w:r w:rsidR="003309E1">
        <w:rPr>
          <w:i w:val="0"/>
          <w:iCs w:val="0"/>
          <w:color w:val="0D0D0D" w:themeColor="text1" w:themeTint="F2"/>
          <w:sz w:val="24"/>
          <w:szCs w:val="24"/>
        </w:rPr>
        <w:t xml:space="preserve">taking notes of a child’s daily activity, furthermore, taking note of the child’s environment and safe place to ensure the child feel secure, Brodie (no date). </w:t>
      </w:r>
    </w:p>
    <w:p w14:paraId="62B2ABF8" w14:textId="66BD5D13" w:rsidR="00E21CBF" w:rsidRPr="008D0DB8" w:rsidRDefault="00C60E44" w:rsidP="00AA17E1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According to Stipek and Byler (2004) one of the most important types of observation is </w:t>
      </w:r>
      <w:r w:rsidR="00040AC5">
        <w:rPr>
          <w:i w:val="0"/>
          <w:iCs w:val="0"/>
          <w:color w:val="0D0D0D" w:themeColor="text1" w:themeTint="F2"/>
          <w:sz w:val="24"/>
          <w:szCs w:val="24"/>
        </w:rPr>
        <w:t>‘the early language and literacy classroom observation’ (Stipek and Byler, 2004)</w:t>
      </w:r>
      <w:r w:rsidR="00A00508">
        <w:rPr>
          <w:i w:val="0"/>
          <w:iCs w:val="0"/>
          <w:color w:val="0D0D0D" w:themeColor="text1" w:themeTint="F2"/>
          <w:sz w:val="24"/>
          <w:szCs w:val="24"/>
        </w:rPr>
        <w:t xml:space="preserve">. Stipek and Byler (2004) </w:t>
      </w:r>
      <w:r w:rsidR="00205B34">
        <w:rPr>
          <w:i w:val="0"/>
          <w:iCs w:val="0"/>
          <w:color w:val="0D0D0D" w:themeColor="text1" w:themeTint="F2"/>
          <w:sz w:val="24"/>
          <w:szCs w:val="24"/>
        </w:rPr>
        <w:t>tell</w:t>
      </w:r>
      <w:r w:rsidR="005B4414">
        <w:rPr>
          <w:i w:val="0"/>
          <w:iCs w:val="0"/>
          <w:color w:val="0D0D0D" w:themeColor="text1" w:themeTint="F2"/>
          <w:sz w:val="24"/>
          <w:szCs w:val="24"/>
        </w:rPr>
        <w:t xml:space="preserve"> us that language and literacy checklist</w:t>
      </w:r>
      <w:r w:rsidR="00A55F0F">
        <w:rPr>
          <w:i w:val="0"/>
          <w:iCs w:val="0"/>
          <w:color w:val="0D0D0D" w:themeColor="text1" w:themeTint="F2"/>
          <w:sz w:val="24"/>
          <w:szCs w:val="24"/>
        </w:rPr>
        <w:t xml:space="preserve"> observes how children approach language in the classroom while singing the alphabet, playing with word card or </w:t>
      </w:r>
      <w:r w:rsidR="00670409">
        <w:rPr>
          <w:i w:val="0"/>
          <w:iCs w:val="0"/>
          <w:color w:val="0D0D0D" w:themeColor="text1" w:themeTint="F2"/>
          <w:sz w:val="24"/>
          <w:szCs w:val="24"/>
        </w:rPr>
        <w:t>understanding instructions from the practitioner</w:t>
      </w:r>
      <w:r w:rsidR="00205B34">
        <w:rPr>
          <w:i w:val="0"/>
          <w:iCs w:val="0"/>
          <w:color w:val="0D0D0D" w:themeColor="text1" w:themeTint="F2"/>
          <w:sz w:val="24"/>
          <w:szCs w:val="24"/>
        </w:rPr>
        <w:t xml:space="preserve">. Children are observed on how they interact </w:t>
      </w:r>
      <w:r w:rsidR="002E0CA5">
        <w:rPr>
          <w:i w:val="0"/>
          <w:iCs w:val="0"/>
          <w:color w:val="0D0D0D" w:themeColor="text1" w:themeTint="F2"/>
          <w:sz w:val="24"/>
          <w:szCs w:val="24"/>
        </w:rPr>
        <w:t xml:space="preserve">with other children </w:t>
      </w:r>
      <w:r w:rsidR="00705CE9">
        <w:rPr>
          <w:i w:val="0"/>
          <w:iCs w:val="0"/>
          <w:color w:val="0D0D0D" w:themeColor="text1" w:themeTint="F2"/>
          <w:sz w:val="24"/>
          <w:szCs w:val="24"/>
        </w:rPr>
        <w:t>and practitioners through language, Stipek and Byler (2004)</w:t>
      </w:r>
      <w:r w:rsidR="00542431">
        <w:rPr>
          <w:i w:val="0"/>
          <w:iCs w:val="0"/>
          <w:color w:val="0D0D0D" w:themeColor="text1" w:themeTint="F2"/>
          <w:sz w:val="24"/>
          <w:szCs w:val="24"/>
        </w:rPr>
        <w:t xml:space="preserve">. Furthermore, by observing </w:t>
      </w:r>
      <w:r w:rsidR="00DF2113">
        <w:rPr>
          <w:i w:val="0"/>
          <w:iCs w:val="0"/>
          <w:color w:val="0D0D0D" w:themeColor="text1" w:themeTint="F2"/>
          <w:sz w:val="24"/>
          <w:szCs w:val="24"/>
        </w:rPr>
        <w:t>a child’s language skills</w:t>
      </w:r>
      <w:r w:rsidR="00702AAB">
        <w:rPr>
          <w:i w:val="0"/>
          <w:iCs w:val="0"/>
          <w:color w:val="0D0D0D" w:themeColor="text1" w:themeTint="F2"/>
          <w:sz w:val="24"/>
          <w:szCs w:val="24"/>
        </w:rPr>
        <w:t xml:space="preserve"> will show the practitioner and parents how well their language has improved and what needs to be improved, Stipek and Byler (2004). </w:t>
      </w:r>
    </w:p>
    <w:p w14:paraId="680E5D9B" w14:textId="5468D331" w:rsidR="00190EA2" w:rsidRDefault="00D24909" w:rsidP="00AA17E1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>According to LD</w:t>
      </w:r>
      <w:r w:rsidR="00240D30">
        <w:rPr>
          <w:i w:val="0"/>
          <w:iCs w:val="0"/>
          <w:color w:val="0D0D0D" w:themeColor="text1" w:themeTint="F2"/>
          <w:sz w:val="24"/>
          <w:szCs w:val="24"/>
        </w:rPr>
        <w:t xml:space="preserve"> </w:t>
      </w:r>
      <w:r>
        <w:rPr>
          <w:i w:val="0"/>
          <w:iCs w:val="0"/>
          <w:color w:val="0D0D0D" w:themeColor="text1" w:themeTint="F2"/>
          <w:sz w:val="24"/>
          <w:szCs w:val="24"/>
        </w:rPr>
        <w:t xml:space="preserve">online (no date) when a child is being observed, it is important </w:t>
      </w:r>
      <w:r w:rsidR="00240D30">
        <w:rPr>
          <w:i w:val="0"/>
          <w:iCs w:val="0"/>
          <w:color w:val="0D0D0D" w:themeColor="text1" w:themeTint="F2"/>
          <w:sz w:val="24"/>
          <w:szCs w:val="24"/>
        </w:rPr>
        <w:t xml:space="preserve">to be able to have patients to look and listen. LD online (no date) </w:t>
      </w:r>
      <w:r w:rsidR="00961E8F">
        <w:rPr>
          <w:i w:val="0"/>
          <w:iCs w:val="0"/>
          <w:color w:val="0D0D0D" w:themeColor="text1" w:themeTint="F2"/>
          <w:sz w:val="24"/>
          <w:szCs w:val="24"/>
        </w:rPr>
        <w:t xml:space="preserve">tells us that children communicate through voices, facial expressions and gestures therefore, it is important </w:t>
      </w:r>
      <w:r w:rsidR="005A3BD3">
        <w:rPr>
          <w:i w:val="0"/>
          <w:iCs w:val="0"/>
          <w:color w:val="0D0D0D" w:themeColor="text1" w:themeTint="F2"/>
          <w:sz w:val="24"/>
          <w:szCs w:val="24"/>
        </w:rPr>
        <w:t xml:space="preserve">for the person observing to have a clear view and ensure they take record of everything the child does. </w:t>
      </w:r>
    </w:p>
    <w:p w14:paraId="547AF20A" w14:textId="2F5C717A" w:rsidR="00706856" w:rsidRDefault="00706856" w:rsidP="00AA17E1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>Pacey (no date) tells us reasons why children in school setting are being observed:</w:t>
      </w:r>
    </w:p>
    <w:p w14:paraId="087A2DB4" w14:textId="16691CA7" w:rsidR="00706856" w:rsidRDefault="00BF2B7C" w:rsidP="00706856">
      <w:pPr>
        <w:pStyle w:val="ListParagraph"/>
        <w:numPr>
          <w:ilvl w:val="0"/>
          <w:numId w:val="11"/>
        </w:num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For practitioners to understand the child’s interests </w:t>
      </w:r>
    </w:p>
    <w:p w14:paraId="597CE46B" w14:textId="46D098F6" w:rsidR="00BF2B7C" w:rsidRDefault="00BF2B7C" w:rsidP="00706856">
      <w:pPr>
        <w:pStyle w:val="ListParagraph"/>
        <w:numPr>
          <w:ilvl w:val="0"/>
          <w:numId w:val="11"/>
        </w:num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>For practitioners to see how children act with other children and adu</w:t>
      </w:r>
      <w:r w:rsidR="0009636F">
        <w:rPr>
          <w:i w:val="0"/>
          <w:iCs w:val="0"/>
          <w:color w:val="0D0D0D" w:themeColor="text1" w:themeTint="F2"/>
          <w:sz w:val="24"/>
          <w:szCs w:val="24"/>
        </w:rPr>
        <w:t>lts</w:t>
      </w:r>
    </w:p>
    <w:p w14:paraId="4B89023D" w14:textId="0E2F8F47" w:rsidR="0009636F" w:rsidRDefault="0009636F" w:rsidP="00706856">
      <w:pPr>
        <w:pStyle w:val="ListParagraph"/>
        <w:numPr>
          <w:ilvl w:val="0"/>
          <w:numId w:val="11"/>
        </w:num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To see how children handle their feeling and emotions </w:t>
      </w:r>
    </w:p>
    <w:p w14:paraId="5198465F" w14:textId="64B3B59E" w:rsidR="0009636F" w:rsidRDefault="00067BA7" w:rsidP="00706856">
      <w:pPr>
        <w:pStyle w:val="ListParagraph"/>
        <w:numPr>
          <w:ilvl w:val="0"/>
          <w:numId w:val="11"/>
        </w:num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To see how children </w:t>
      </w:r>
      <w:r w:rsidR="00F73C57">
        <w:rPr>
          <w:i w:val="0"/>
          <w:iCs w:val="0"/>
          <w:color w:val="0D0D0D" w:themeColor="text1" w:themeTint="F2"/>
          <w:sz w:val="24"/>
          <w:szCs w:val="24"/>
        </w:rPr>
        <w:t xml:space="preserve">are developing through effective learning </w:t>
      </w:r>
    </w:p>
    <w:p w14:paraId="4863DE06" w14:textId="16669FEF" w:rsidR="00F73C57" w:rsidRDefault="00F73C57" w:rsidP="00F73C57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According to Pacey (no date) </w:t>
      </w:r>
      <w:r w:rsidR="003D3F8E">
        <w:rPr>
          <w:i w:val="0"/>
          <w:iCs w:val="0"/>
          <w:color w:val="0D0D0D" w:themeColor="text1" w:themeTint="F2"/>
          <w:sz w:val="24"/>
          <w:szCs w:val="24"/>
        </w:rPr>
        <w:t xml:space="preserve">a good observation </w:t>
      </w:r>
      <w:r w:rsidR="000F386E">
        <w:rPr>
          <w:i w:val="0"/>
          <w:iCs w:val="0"/>
          <w:color w:val="0D0D0D" w:themeColor="text1" w:themeTint="F2"/>
          <w:sz w:val="24"/>
          <w:szCs w:val="24"/>
        </w:rPr>
        <w:t xml:space="preserve">is to see how children are developing through a period of time </w:t>
      </w:r>
      <w:r w:rsidR="00674330">
        <w:rPr>
          <w:i w:val="0"/>
          <w:iCs w:val="0"/>
          <w:color w:val="0D0D0D" w:themeColor="text1" w:themeTint="F2"/>
          <w:sz w:val="24"/>
          <w:szCs w:val="24"/>
        </w:rPr>
        <w:t xml:space="preserve">therefore the person observing must </w:t>
      </w:r>
      <w:r w:rsidR="00196E6D">
        <w:rPr>
          <w:i w:val="0"/>
          <w:iCs w:val="0"/>
          <w:color w:val="0D0D0D" w:themeColor="text1" w:themeTint="F2"/>
          <w:sz w:val="24"/>
          <w:szCs w:val="24"/>
        </w:rPr>
        <w:t>build</w:t>
      </w:r>
      <w:r w:rsidR="00674330">
        <w:rPr>
          <w:i w:val="0"/>
          <w:iCs w:val="0"/>
          <w:color w:val="0D0D0D" w:themeColor="text1" w:themeTint="F2"/>
          <w:sz w:val="24"/>
          <w:szCs w:val="24"/>
        </w:rPr>
        <w:t xml:space="preserve"> a great image of </w:t>
      </w:r>
      <w:r w:rsidR="00196E6D">
        <w:rPr>
          <w:i w:val="0"/>
          <w:iCs w:val="0"/>
          <w:color w:val="0D0D0D" w:themeColor="text1" w:themeTint="F2"/>
          <w:sz w:val="24"/>
          <w:szCs w:val="24"/>
        </w:rPr>
        <w:t xml:space="preserve">the child, observe who and how the child interacts </w:t>
      </w:r>
      <w:r w:rsidR="00241041">
        <w:rPr>
          <w:i w:val="0"/>
          <w:iCs w:val="0"/>
          <w:color w:val="0D0D0D" w:themeColor="text1" w:themeTint="F2"/>
          <w:sz w:val="24"/>
          <w:szCs w:val="24"/>
        </w:rPr>
        <w:t xml:space="preserve">in a social </w:t>
      </w:r>
      <w:r w:rsidR="00C22271">
        <w:rPr>
          <w:i w:val="0"/>
          <w:iCs w:val="0"/>
          <w:color w:val="0D0D0D" w:themeColor="text1" w:themeTint="F2"/>
          <w:sz w:val="24"/>
          <w:szCs w:val="24"/>
        </w:rPr>
        <w:t>environment, observe the child for a long period of time therefore the person observing has an understanding of the child</w:t>
      </w:r>
      <w:r w:rsidR="00551EA3">
        <w:rPr>
          <w:i w:val="0"/>
          <w:iCs w:val="0"/>
          <w:color w:val="0D0D0D" w:themeColor="text1" w:themeTint="F2"/>
          <w:sz w:val="24"/>
          <w:szCs w:val="24"/>
        </w:rPr>
        <w:t xml:space="preserve"> and engage with the child therefore the child does not feel overwhelmed or uncomfortable</w:t>
      </w:r>
      <w:r w:rsidR="005A4AA4">
        <w:rPr>
          <w:i w:val="0"/>
          <w:iCs w:val="0"/>
          <w:color w:val="0D0D0D" w:themeColor="text1" w:themeTint="F2"/>
          <w:sz w:val="24"/>
          <w:szCs w:val="24"/>
        </w:rPr>
        <w:t xml:space="preserve">, </w:t>
      </w:r>
      <w:r w:rsidR="001A62D8">
        <w:rPr>
          <w:i w:val="0"/>
          <w:iCs w:val="0"/>
          <w:color w:val="0D0D0D" w:themeColor="text1" w:themeTint="F2"/>
          <w:sz w:val="24"/>
          <w:szCs w:val="24"/>
        </w:rPr>
        <w:t>Pacey (no date)</w:t>
      </w:r>
    </w:p>
    <w:p w14:paraId="7A12408E" w14:textId="27033184" w:rsidR="004E383F" w:rsidRDefault="004E383F" w:rsidP="00F73C57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lastRenderedPageBreak/>
        <w:t xml:space="preserve">Louis (no date) </w:t>
      </w:r>
      <w:r w:rsidR="00851A3E">
        <w:rPr>
          <w:i w:val="0"/>
          <w:iCs w:val="0"/>
          <w:color w:val="0D0D0D" w:themeColor="text1" w:themeTint="F2"/>
          <w:sz w:val="24"/>
          <w:szCs w:val="24"/>
        </w:rPr>
        <w:t xml:space="preserve">tells us about the famous theorist </w:t>
      </w:r>
      <w:r w:rsidR="00840343">
        <w:rPr>
          <w:i w:val="0"/>
          <w:iCs w:val="0"/>
          <w:color w:val="0D0D0D" w:themeColor="text1" w:themeTint="F2"/>
          <w:sz w:val="24"/>
          <w:szCs w:val="24"/>
        </w:rPr>
        <w:t xml:space="preserve">Frobel. According to Louis (no date) </w:t>
      </w:r>
      <w:r w:rsidR="000122A6">
        <w:rPr>
          <w:i w:val="0"/>
          <w:iCs w:val="0"/>
          <w:color w:val="0D0D0D" w:themeColor="text1" w:themeTint="F2"/>
          <w:sz w:val="24"/>
          <w:szCs w:val="24"/>
        </w:rPr>
        <w:t xml:space="preserve">Frobel observed children as a way of understanding </w:t>
      </w:r>
      <w:r w:rsidR="003C3406">
        <w:rPr>
          <w:i w:val="0"/>
          <w:iCs w:val="0"/>
          <w:color w:val="0D0D0D" w:themeColor="text1" w:themeTint="F2"/>
          <w:sz w:val="24"/>
          <w:szCs w:val="24"/>
        </w:rPr>
        <w:t>the child’s learning and development. According to Louis (no da</w:t>
      </w:r>
      <w:r w:rsidR="009140B3">
        <w:rPr>
          <w:i w:val="0"/>
          <w:iCs w:val="0"/>
          <w:color w:val="0D0D0D" w:themeColor="text1" w:themeTint="F2"/>
          <w:sz w:val="24"/>
          <w:szCs w:val="24"/>
        </w:rPr>
        <w:t xml:space="preserve">te) </w:t>
      </w:r>
      <w:r w:rsidR="00BB6199">
        <w:rPr>
          <w:i w:val="0"/>
          <w:iCs w:val="0"/>
          <w:color w:val="0D0D0D" w:themeColor="text1" w:themeTint="F2"/>
          <w:sz w:val="24"/>
          <w:szCs w:val="24"/>
        </w:rPr>
        <w:t xml:space="preserve">Frobel’s aim was to encourage </w:t>
      </w:r>
      <w:r w:rsidR="007144A8">
        <w:rPr>
          <w:i w:val="0"/>
          <w:iCs w:val="0"/>
          <w:color w:val="0D0D0D" w:themeColor="text1" w:themeTint="F2"/>
          <w:sz w:val="24"/>
          <w:szCs w:val="24"/>
        </w:rPr>
        <w:t xml:space="preserve">practitioners and parents to observe </w:t>
      </w:r>
      <w:r w:rsidR="00316C8A">
        <w:rPr>
          <w:i w:val="0"/>
          <w:iCs w:val="0"/>
          <w:color w:val="0D0D0D" w:themeColor="text1" w:themeTint="F2"/>
          <w:sz w:val="24"/>
          <w:szCs w:val="24"/>
        </w:rPr>
        <w:t xml:space="preserve">children’s development through everyday experiences. </w:t>
      </w:r>
    </w:p>
    <w:p w14:paraId="408F57CA" w14:textId="5C298D3D" w:rsidR="005E100E" w:rsidRDefault="005E100E" w:rsidP="00F73C57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>‘</w:t>
      </w:r>
      <w:r w:rsidR="0007228F">
        <w:rPr>
          <w:i w:val="0"/>
          <w:iCs w:val="0"/>
          <w:color w:val="0D0D0D" w:themeColor="text1" w:themeTint="F2"/>
          <w:sz w:val="24"/>
          <w:szCs w:val="24"/>
        </w:rPr>
        <w:t xml:space="preserve">Frobel’s vision of education developed out of observations of </w:t>
      </w:r>
      <w:r w:rsidR="00D25C67">
        <w:rPr>
          <w:i w:val="0"/>
          <w:iCs w:val="0"/>
          <w:color w:val="0D0D0D" w:themeColor="text1" w:themeTint="F2"/>
          <w:sz w:val="24"/>
          <w:szCs w:val="24"/>
        </w:rPr>
        <w:t>children and a quest for what is important to them’ (Bruce, 2021)</w:t>
      </w:r>
    </w:p>
    <w:p w14:paraId="411C5246" w14:textId="1548586F" w:rsidR="00C84E7A" w:rsidRDefault="00C84E7A" w:rsidP="00F73C57">
      <w:pPr>
        <w:rPr>
          <w:i w:val="0"/>
          <w:iCs w:val="0"/>
          <w:color w:val="0D0D0D" w:themeColor="text1" w:themeTint="F2"/>
          <w:sz w:val="24"/>
          <w:szCs w:val="24"/>
        </w:rPr>
      </w:pPr>
    </w:p>
    <w:p w14:paraId="13755BBD" w14:textId="184D2B18" w:rsidR="00681443" w:rsidRDefault="00681443" w:rsidP="00F73C57">
      <w:pPr>
        <w:rPr>
          <w:i w:val="0"/>
          <w:iCs w:val="0"/>
          <w:color w:val="0D0D0D" w:themeColor="text1" w:themeTint="F2"/>
          <w:sz w:val="24"/>
          <w:szCs w:val="24"/>
        </w:rPr>
      </w:pPr>
    </w:p>
    <w:p w14:paraId="637AEB7E" w14:textId="41DC1629" w:rsidR="00681443" w:rsidRDefault="00681443" w:rsidP="00F73C57">
      <w:pPr>
        <w:rPr>
          <w:b/>
          <w:bCs/>
          <w:i w:val="0"/>
          <w:iCs w:val="0"/>
          <w:color w:val="0D0D0D" w:themeColor="text1" w:themeTint="F2"/>
          <w:sz w:val="24"/>
          <w:szCs w:val="24"/>
          <w:u w:val="single"/>
        </w:rPr>
      </w:pPr>
      <w:r w:rsidRPr="00681443">
        <w:rPr>
          <w:b/>
          <w:bCs/>
          <w:i w:val="0"/>
          <w:iCs w:val="0"/>
          <w:color w:val="0D0D0D" w:themeColor="text1" w:themeTint="F2"/>
          <w:sz w:val="24"/>
          <w:szCs w:val="24"/>
          <w:u w:val="single"/>
        </w:rPr>
        <w:t>Section 4</w:t>
      </w:r>
    </w:p>
    <w:p w14:paraId="334AE7FB" w14:textId="4CC5C5AC" w:rsidR="00EC11F3" w:rsidRDefault="0021288D" w:rsidP="00F73C57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According to Drake (2006) one of the main reasons for observing a child </w:t>
      </w:r>
      <w:r w:rsidR="00417B20">
        <w:rPr>
          <w:i w:val="0"/>
          <w:iCs w:val="0"/>
          <w:color w:val="0D0D0D" w:themeColor="text1" w:themeTint="F2"/>
          <w:sz w:val="24"/>
          <w:szCs w:val="24"/>
        </w:rPr>
        <w:t xml:space="preserve">is ensuring that the practitioner </w:t>
      </w:r>
      <w:r w:rsidR="009355EE">
        <w:rPr>
          <w:i w:val="0"/>
          <w:iCs w:val="0"/>
          <w:color w:val="0D0D0D" w:themeColor="text1" w:themeTint="F2"/>
          <w:sz w:val="24"/>
          <w:szCs w:val="24"/>
        </w:rPr>
        <w:t>understanding and us an appropriate curriculum plan</w:t>
      </w:r>
      <w:r w:rsidR="00511C3C">
        <w:rPr>
          <w:i w:val="0"/>
          <w:iCs w:val="0"/>
          <w:color w:val="0D0D0D" w:themeColor="text1" w:themeTint="F2"/>
          <w:sz w:val="24"/>
          <w:szCs w:val="24"/>
        </w:rPr>
        <w:t xml:space="preserve">. Drake (2006) tells us that having an appropriate </w:t>
      </w:r>
      <w:r w:rsidR="007759C0">
        <w:rPr>
          <w:i w:val="0"/>
          <w:iCs w:val="0"/>
          <w:color w:val="0D0D0D" w:themeColor="text1" w:themeTint="F2"/>
          <w:sz w:val="24"/>
          <w:szCs w:val="24"/>
        </w:rPr>
        <w:t xml:space="preserve">curriculum plan ensures the practitioner meets the </w:t>
      </w:r>
      <w:r w:rsidR="00AF35FE">
        <w:rPr>
          <w:i w:val="0"/>
          <w:iCs w:val="0"/>
          <w:color w:val="0D0D0D" w:themeColor="text1" w:themeTint="F2"/>
          <w:sz w:val="24"/>
          <w:szCs w:val="24"/>
        </w:rPr>
        <w:t xml:space="preserve">needs of </w:t>
      </w:r>
      <w:r w:rsidR="00464468">
        <w:rPr>
          <w:i w:val="0"/>
          <w:iCs w:val="0"/>
          <w:color w:val="0D0D0D" w:themeColor="text1" w:themeTint="F2"/>
          <w:sz w:val="24"/>
          <w:szCs w:val="24"/>
        </w:rPr>
        <w:t>the</w:t>
      </w:r>
      <w:r w:rsidR="00AF35FE">
        <w:rPr>
          <w:i w:val="0"/>
          <w:iCs w:val="0"/>
          <w:color w:val="0D0D0D" w:themeColor="text1" w:themeTint="F2"/>
          <w:sz w:val="24"/>
          <w:szCs w:val="24"/>
        </w:rPr>
        <w:t xml:space="preserve"> child correctly by having a clear understanding of the child and the environment the child is in. </w:t>
      </w:r>
      <w:r w:rsidR="00470851">
        <w:rPr>
          <w:i w:val="0"/>
          <w:iCs w:val="0"/>
          <w:color w:val="0D0D0D" w:themeColor="text1" w:themeTint="F2"/>
          <w:sz w:val="24"/>
          <w:szCs w:val="24"/>
        </w:rPr>
        <w:t xml:space="preserve">According to Drake (2006) </w:t>
      </w:r>
      <w:r w:rsidR="00464468">
        <w:rPr>
          <w:i w:val="0"/>
          <w:iCs w:val="0"/>
          <w:color w:val="0D0D0D" w:themeColor="text1" w:themeTint="F2"/>
          <w:sz w:val="24"/>
          <w:szCs w:val="24"/>
        </w:rPr>
        <w:t xml:space="preserve">every child has a different </w:t>
      </w:r>
      <w:r w:rsidR="00256B13">
        <w:rPr>
          <w:i w:val="0"/>
          <w:iCs w:val="0"/>
          <w:color w:val="0D0D0D" w:themeColor="text1" w:themeTint="F2"/>
          <w:sz w:val="24"/>
          <w:szCs w:val="24"/>
        </w:rPr>
        <w:t xml:space="preserve">relationship with adults and practitioners which can lead to a child acting differently </w:t>
      </w:r>
      <w:r w:rsidR="000B4673">
        <w:rPr>
          <w:i w:val="0"/>
          <w:iCs w:val="0"/>
          <w:color w:val="0D0D0D" w:themeColor="text1" w:themeTint="F2"/>
          <w:sz w:val="24"/>
          <w:szCs w:val="24"/>
        </w:rPr>
        <w:t>with different people that are observing</w:t>
      </w:r>
      <w:r w:rsidR="005A5757">
        <w:rPr>
          <w:i w:val="0"/>
          <w:iCs w:val="0"/>
          <w:color w:val="0D0D0D" w:themeColor="text1" w:themeTint="F2"/>
          <w:sz w:val="24"/>
          <w:szCs w:val="24"/>
        </w:rPr>
        <w:t xml:space="preserve"> them, therefore, it is important for the person observing to treat every child the same, Drake</w:t>
      </w:r>
      <w:r w:rsidR="003C39D7">
        <w:rPr>
          <w:i w:val="0"/>
          <w:iCs w:val="0"/>
          <w:color w:val="0D0D0D" w:themeColor="text1" w:themeTint="F2"/>
          <w:sz w:val="24"/>
          <w:szCs w:val="24"/>
        </w:rPr>
        <w:t xml:space="preserve"> (2006). </w:t>
      </w:r>
    </w:p>
    <w:p w14:paraId="5A3D2D47" w14:textId="5F6422DB" w:rsidR="00A55E80" w:rsidRDefault="00A55E80" w:rsidP="00F73C57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According to Farmer-Dougan and </w:t>
      </w:r>
      <w:proofErr w:type="spellStart"/>
      <w:r>
        <w:rPr>
          <w:i w:val="0"/>
          <w:iCs w:val="0"/>
          <w:color w:val="0D0D0D" w:themeColor="text1" w:themeTint="F2"/>
          <w:sz w:val="24"/>
          <w:szCs w:val="24"/>
        </w:rPr>
        <w:t>Kaszuba</w:t>
      </w:r>
      <w:proofErr w:type="spellEnd"/>
      <w:r>
        <w:rPr>
          <w:i w:val="0"/>
          <w:iCs w:val="0"/>
          <w:color w:val="0D0D0D" w:themeColor="text1" w:themeTint="F2"/>
          <w:sz w:val="24"/>
          <w:szCs w:val="24"/>
        </w:rPr>
        <w:t xml:space="preserve"> (1999) </w:t>
      </w:r>
      <w:r w:rsidR="00F12FEA">
        <w:rPr>
          <w:i w:val="0"/>
          <w:iCs w:val="0"/>
          <w:color w:val="0D0D0D" w:themeColor="text1" w:themeTint="F2"/>
          <w:sz w:val="24"/>
          <w:szCs w:val="24"/>
        </w:rPr>
        <w:t xml:space="preserve">most </w:t>
      </w:r>
      <w:r w:rsidR="00807075">
        <w:rPr>
          <w:i w:val="0"/>
          <w:iCs w:val="0"/>
          <w:color w:val="0D0D0D" w:themeColor="text1" w:themeTint="F2"/>
          <w:sz w:val="24"/>
          <w:szCs w:val="24"/>
        </w:rPr>
        <w:t>play-based</w:t>
      </w:r>
      <w:r w:rsidR="00F12FEA">
        <w:rPr>
          <w:i w:val="0"/>
          <w:iCs w:val="0"/>
          <w:color w:val="0D0D0D" w:themeColor="text1" w:themeTint="F2"/>
          <w:sz w:val="24"/>
          <w:szCs w:val="24"/>
        </w:rPr>
        <w:t xml:space="preserve"> observations have been made </w:t>
      </w:r>
      <w:r w:rsidR="00807075">
        <w:rPr>
          <w:i w:val="0"/>
          <w:iCs w:val="0"/>
          <w:color w:val="0D0D0D" w:themeColor="text1" w:themeTint="F2"/>
          <w:sz w:val="24"/>
          <w:szCs w:val="24"/>
        </w:rPr>
        <w:t xml:space="preserve">during indoor free play. Farmer-Dougan and </w:t>
      </w:r>
      <w:proofErr w:type="spellStart"/>
      <w:r w:rsidR="00807075">
        <w:rPr>
          <w:i w:val="0"/>
          <w:iCs w:val="0"/>
          <w:color w:val="0D0D0D" w:themeColor="text1" w:themeTint="F2"/>
          <w:sz w:val="24"/>
          <w:szCs w:val="24"/>
        </w:rPr>
        <w:t>Kaszuba</w:t>
      </w:r>
      <w:proofErr w:type="spellEnd"/>
      <w:r w:rsidR="00807075">
        <w:rPr>
          <w:i w:val="0"/>
          <w:iCs w:val="0"/>
          <w:color w:val="0D0D0D" w:themeColor="text1" w:themeTint="F2"/>
          <w:sz w:val="24"/>
          <w:szCs w:val="24"/>
        </w:rPr>
        <w:t xml:space="preserve"> (1999) </w:t>
      </w:r>
      <w:r w:rsidR="00ED0AE2">
        <w:rPr>
          <w:i w:val="0"/>
          <w:iCs w:val="0"/>
          <w:color w:val="0D0D0D" w:themeColor="text1" w:themeTint="F2"/>
          <w:sz w:val="24"/>
          <w:szCs w:val="24"/>
        </w:rPr>
        <w:t>tells us that observing a child through free play</w:t>
      </w:r>
      <w:r w:rsidR="00AE7D46">
        <w:rPr>
          <w:i w:val="0"/>
          <w:iCs w:val="0"/>
          <w:color w:val="0D0D0D" w:themeColor="text1" w:themeTint="F2"/>
          <w:sz w:val="24"/>
          <w:szCs w:val="24"/>
        </w:rPr>
        <w:t xml:space="preserve"> allows the person </w:t>
      </w:r>
      <w:r w:rsidR="00286F2C">
        <w:rPr>
          <w:i w:val="0"/>
          <w:iCs w:val="0"/>
          <w:color w:val="0D0D0D" w:themeColor="text1" w:themeTint="F2"/>
          <w:sz w:val="24"/>
          <w:szCs w:val="24"/>
        </w:rPr>
        <w:t xml:space="preserve">observing to have a chance to </w:t>
      </w:r>
      <w:r w:rsidR="00DD4322">
        <w:rPr>
          <w:i w:val="0"/>
          <w:iCs w:val="0"/>
          <w:color w:val="0D0D0D" w:themeColor="text1" w:themeTint="F2"/>
          <w:sz w:val="24"/>
          <w:szCs w:val="24"/>
        </w:rPr>
        <w:t xml:space="preserve">sit and watch the individual child </w:t>
      </w:r>
      <w:r w:rsidR="007E0302">
        <w:rPr>
          <w:i w:val="0"/>
          <w:iCs w:val="0"/>
          <w:color w:val="0D0D0D" w:themeColor="text1" w:themeTint="F2"/>
          <w:sz w:val="24"/>
          <w:szCs w:val="24"/>
        </w:rPr>
        <w:t>interact with other children and adults without making it obvious therefore, the child does not feel uncomfortable a</w:t>
      </w:r>
      <w:r w:rsidR="00ED0AC3">
        <w:rPr>
          <w:i w:val="0"/>
          <w:iCs w:val="0"/>
          <w:color w:val="0D0D0D" w:themeColor="text1" w:themeTint="F2"/>
          <w:sz w:val="24"/>
          <w:szCs w:val="24"/>
        </w:rPr>
        <w:t xml:space="preserve">nd targeted, Farmer-Dougan and </w:t>
      </w:r>
      <w:proofErr w:type="spellStart"/>
      <w:r w:rsidR="00ED0AC3">
        <w:rPr>
          <w:i w:val="0"/>
          <w:iCs w:val="0"/>
          <w:color w:val="0D0D0D" w:themeColor="text1" w:themeTint="F2"/>
          <w:sz w:val="24"/>
          <w:szCs w:val="24"/>
        </w:rPr>
        <w:t>Kaszuba</w:t>
      </w:r>
      <w:proofErr w:type="spellEnd"/>
      <w:r w:rsidR="00ED0AC3">
        <w:rPr>
          <w:i w:val="0"/>
          <w:iCs w:val="0"/>
          <w:color w:val="0D0D0D" w:themeColor="text1" w:themeTint="F2"/>
          <w:sz w:val="24"/>
          <w:szCs w:val="24"/>
        </w:rPr>
        <w:t xml:space="preserve"> (1999). </w:t>
      </w:r>
    </w:p>
    <w:p w14:paraId="1F9A0FBD" w14:textId="547B99DD" w:rsidR="00712023" w:rsidRDefault="00712023" w:rsidP="00F73C57">
      <w:pPr>
        <w:rPr>
          <w:i w:val="0"/>
          <w:iCs w:val="0"/>
          <w:color w:val="0D0D0D" w:themeColor="text1" w:themeTint="F2"/>
          <w:sz w:val="24"/>
          <w:szCs w:val="24"/>
        </w:rPr>
      </w:pPr>
      <w:r>
        <w:rPr>
          <w:i w:val="0"/>
          <w:iCs w:val="0"/>
          <w:color w:val="0D0D0D" w:themeColor="text1" w:themeTint="F2"/>
          <w:sz w:val="24"/>
          <w:szCs w:val="24"/>
        </w:rPr>
        <w:t xml:space="preserve">According to Kelly-Vance and </w:t>
      </w:r>
      <w:proofErr w:type="spellStart"/>
      <w:r>
        <w:rPr>
          <w:i w:val="0"/>
          <w:iCs w:val="0"/>
          <w:color w:val="0D0D0D" w:themeColor="text1" w:themeTint="F2"/>
          <w:sz w:val="24"/>
          <w:szCs w:val="24"/>
        </w:rPr>
        <w:t>Ryalls</w:t>
      </w:r>
      <w:proofErr w:type="spellEnd"/>
      <w:r>
        <w:rPr>
          <w:i w:val="0"/>
          <w:iCs w:val="0"/>
          <w:color w:val="0D0D0D" w:themeColor="text1" w:themeTint="F2"/>
          <w:sz w:val="24"/>
          <w:szCs w:val="24"/>
        </w:rPr>
        <w:t xml:space="preserve"> (2005) observing a</w:t>
      </w:r>
      <w:r w:rsidR="005448A9">
        <w:rPr>
          <w:i w:val="0"/>
          <w:iCs w:val="0"/>
          <w:color w:val="0D0D0D" w:themeColor="text1" w:themeTint="F2"/>
          <w:sz w:val="24"/>
          <w:szCs w:val="24"/>
        </w:rPr>
        <w:t xml:space="preserve"> young child in a nursery setting </w:t>
      </w:r>
      <w:r w:rsidR="00EB0B01">
        <w:rPr>
          <w:i w:val="0"/>
          <w:iCs w:val="0"/>
          <w:color w:val="0D0D0D" w:themeColor="text1" w:themeTint="F2"/>
          <w:sz w:val="24"/>
          <w:szCs w:val="24"/>
        </w:rPr>
        <w:t xml:space="preserve">can be a challenging experience as children between the age of 2 and 3 are at their busiest. </w:t>
      </w:r>
      <w:r w:rsidR="009152EE">
        <w:rPr>
          <w:i w:val="0"/>
          <w:iCs w:val="0"/>
          <w:color w:val="0D0D0D" w:themeColor="text1" w:themeTint="F2"/>
          <w:sz w:val="24"/>
          <w:szCs w:val="24"/>
        </w:rPr>
        <w:t>On the other hand, observing children through play has become popular over the years</w:t>
      </w:r>
      <w:r w:rsidR="00D026AB">
        <w:rPr>
          <w:i w:val="0"/>
          <w:iCs w:val="0"/>
          <w:color w:val="0D0D0D" w:themeColor="text1" w:themeTint="F2"/>
          <w:sz w:val="24"/>
          <w:szCs w:val="24"/>
        </w:rPr>
        <w:t xml:space="preserve">, Kelly-Vance and </w:t>
      </w:r>
      <w:proofErr w:type="spellStart"/>
      <w:r w:rsidR="00D026AB">
        <w:rPr>
          <w:i w:val="0"/>
          <w:iCs w:val="0"/>
          <w:color w:val="0D0D0D" w:themeColor="text1" w:themeTint="F2"/>
          <w:sz w:val="24"/>
          <w:szCs w:val="24"/>
        </w:rPr>
        <w:t>Ryalls</w:t>
      </w:r>
      <w:proofErr w:type="spellEnd"/>
      <w:r w:rsidR="00D026AB">
        <w:rPr>
          <w:i w:val="0"/>
          <w:iCs w:val="0"/>
          <w:color w:val="0D0D0D" w:themeColor="text1" w:themeTint="F2"/>
          <w:sz w:val="24"/>
          <w:szCs w:val="24"/>
        </w:rPr>
        <w:t xml:space="preserve"> (2005) suggests, because </w:t>
      </w:r>
      <w:r w:rsidR="00091A3D">
        <w:rPr>
          <w:i w:val="0"/>
          <w:iCs w:val="0"/>
          <w:color w:val="0D0D0D" w:themeColor="text1" w:themeTint="F2"/>
          <w:sz w:val="24"/>
          <w:szCs w:val="24"/>
        </w:rPr>
        <w:t xml:space="preserve">while children play, they are having their own freedom to be in control </w:t>
      </w:r>
      <w:r w:rsidR="00570C18">
        <w:rPr>
          <w:i w:val="0"/>
          <w:iCs w:val="0"/>
          <w:color w:val="0D0D0D" w:themeColor="text1" w:themeTint="F2"/>
          <w:sz w:val="24"/>
          <w:szCs w:val="24"/>
        </w:rPr>
        <w:t xml:space="preserve">therefore, the </w:t>
      </w:r>
      <w:r w:rsidR="004E50EE">
        <w:rPr>
          <w:i w:val="0"/>
          <w:iCs w:val="0"/>
          <w:color w:val="0D0D0D" w:themeColor="text1" w:themeTint="F2"/>
          <w:sz w:val="24"/>
          <w:szCs w:val="24"/>
        </w:rPr>
        <w:t xml:space="preserve">person observing the child has more of an opportunity to assess the child </w:t>
      </w:r>
      <w:r w:rsidR="006B28BD">
        <w:rPr>
          <w:i w:val="0"/>
          <w:iCs w:val="0"/>
          <w:color w:val="0D0D0D" w:themeColor="text1" w:themeTint="F2"/>
          <w:sz w:val="24"/>
          <w:szCs w:val="24"/>
        </w:rPr>
        <w:t xml:space="preserve">while they are at their calmest time and in their safe place, Kelly-Vance and </w:t>
      </w:r>
      <w:proofErr w:type="spellStart"/>
      <w:r w:rsidR="006B28BD">
        <w:rPr>
          <w:i w:val="0"/>
          <w:iCs w:val="0"/>
          <w:color w:val="0D0D0D" w:themeColor="text1" w:themeTint="F2"/>
          <w:sz w:val="24"/>
          <w:szCs w:val="24"/>
        </w:rPr>
        <w:t>Ryalls</w:t>
      </w:r>
      <w:proofErr w:type="spellEnd"/>
      <w:r w:rsidR="006B28BD">
        <w:rPr>
          <w:i w:val="0"/>
          <w:iCs w:val="0"/>
          <w:color w:val="0D0D0D" w:themeColor="text1" w:themeTint="F2"/>
          <w:sz w:val="24"/>
          <w:szCs w:val="24"/>
        </w:rPr>
        <w:t xml:space="preserve"> (2005). </w:t>
      </w:r>
    </w:p>
    <w:p w14:paraId="24CA8300" w14:textId="77777777" w:rsidR="00040C7A" w:rsidRDefault="00040C7A" w:rsidP="00F73C57">
      <w:pPr>
        <w:rPr>
          <w:i w:val="0"/>
          <w:iCs w:val="0"/>
          <w:color w:val="0D0D0D" w:themeColor="text1" w:themeTint="F2"/>
          <w:sz w:val="24"/>
          <w:szCs w:val="24"/>
        </w:rPr>
      </w:pPr>
    </w:p>
    <w:p w14:paraId="7DE931AE" w14:textId="77777777" w:rsidR="006B28BD" w:rsidRDefault="006B28BD" w:rsidP="00F73C57">
      <w:pPr>
        <w:rPr>
          <w:i w:val="0"/>
          <w:iCs w:val="0"/>
          <w:color w:val="0D0D0D" w:themeColor="text1" w:themeTint="F2"/>
          <w:sz w:val="24"/>
          <w:szCs w:val="24"/>
        </w:rPr>
      </w:pPr>
    </w:p>
    <w:p w14:paraId="614E7A29" w14:textId="77777777" w:rsidR="005A3BD3" w:rsidRPr="00D52000" w:rsidRDefault="005A3BD3" w:rsidP="00AA17E1">
      <w:pPr>
        <w:rPr>
          <w:i w:val="0"/>
          <w:iCs w:val="0"/>
          <w:color w:val="0D0D0D" w:themeColor="text1" w:themeTint="F2"/>
          <w:sz w:val="24"/>
          <w:szCs w:val="24"/>
        </w:rPr>
      </w:pPr>
    </w:p>
    <w:p w14:paraId="0388C74F" w14:textId="3152C956" w:rsidR="00190EA2" w:rsidRDefault="00190EA2" w:rsidP="00AA17E1">
      <w:pPr>
        <w:rPr>
          <w:i w:val="0"/>
          <w:iCs w:val="0"/>
          <w:color w:val="0D0D0D" w:themeColor="text1" w:themeTint="F2"/>
          <w:sz w:val="24"/>
          <w:szCs w:val="24"/>
          <w:u w:val="single"/>
        </w:rPr>
      </w:pPr>
    </w:p>
    <w:p w14:paraId="4660AAE5" w14:textId="4E1F5901" w:rsidR="00EB6DEA" w:rsidRPr="00676412" w:rsidRDefault="00EB6DEA" w:rsidP="00AA17E1">
      <w:pPr>
        <w:rPr>
          <w:i w:val="0"/>
          <w:iCs w:val="0"/>
          <w:color w:val="0D0D0D" w:themeColor="text1" w:themeTint="F2"/>
          <w:sz w:val="24"/>
          <w:szCs w:val="24"/>
          <w:u w:val="single"/>
        </w:rPr>
      </w:pPr>
    </w:p>
    <w:p w14:paraId="5A03536E" w14:textId="18285477" w:rsidR="00AA17E1" w:rsidRDefault="00EB6DEA" w:rsidP="00AA17E1">
      <w:pPr>
        <w:rPr>
          <w:i w:val="0"/>
          <w:iCs w:val="0"/>
          <w:color w:val="0D0D0D" w:themeColor="text1" w:themeTint="F2"/>
          <w:sz w:val="24"/>
          <w:szCs w:val="24"/>
          <w:u w:val="single"/>
        </w:rPr>
      </w:pPr>
      <w:r>
        <w:rPr>
          <w:i w:val="0"/>
          <w:iCs w:val="0"/>
          <w:color w:val="0D0D0D" w:themeColor="text1" w:themeTint="F2"/>
          <w:sz w:val="24"/>
          <w:szCs w:val="24"/>
          <w:u w:val="single"/>
        </w:rPr>
        <w:br w:type="page"/>
      </w:r>
    </w:p>
    <w:p w14:paraId="43E8B373" w14:textId="3BD21B5F" w:rsidR="00604683" w:rsidRDefault="00604683" w:rsidP="00AA17E1">
      <w:pPr>
        <w:rPr>
          <w:i w:val="0"/>
          <w:iCs w:val="0"/>
          <w:color w:val="0D0D0D" w:themeColor="text1" w:themeTint="F2"/>
          <w:sz w:val="24"/>
          <w:szCs w:val="24"/>
          <w:u w:val="single"/>
        </w:rPr>
      </w:pPr>
      <w:r>
        <w:rPr>
          <w:i w:val="0"/>
          <w:iCs w:val="0"/>
          <w:color w:val="0D0D0D" w:themeColor="text1" w:themeTint="F2"/>
          <w:sz w:val="24"/>
          <w:szCs w:val="24"/>
          <w:u w:val="single"/>
        </w:rPr>
        <w:lastRenderedPageBreak/>
        <w:t xml:space="preserve">Reference list </w:t>
      </w:r>
    </w:p>
    <w:p w14:paraId="51391D24" w14:textId="77777777" w:rsidR="00604683" w:rsidRDefault="00604683" w:rsidP="00595C97">
      <w:pPr>
        <w:pStyle w:val="NormalWeb"/>
        <w:ind w:left="567" w:hanging="567"/>
        <w:rPr>
          <w:rStyle w:val="apple-converted-space"/>
          <w:rFonts w:asciiTheme="majorHAnsi" w:eastAsiaTheme="majorEastAsia" w:hAnsiTheme="majorHAnsi" w:cstheme="majorHAnsi"/>
          <w:color w:val="000000"/>
        </w:rPr>
      </w:pPr>
      <w:proofErr w:type="spellStart"/>
      <w:proofErr w:type="gramStart"/>
      <w:r>
        <w:rPr>
          <w:rStyle w:val="apple-converted-space"/>
          <w:rFonts w:asciiTheme="majorHAnsi" w:eastAsiaTheme="majorEastAsia" w:hAnsiTheme="majorHAnsi" w:cstheme="majorHAnsi"/>
          <w:color w:val="000000"/>
        </w:rPr>
        <w:t>Ali,A</w:t>
      </w:r>
      <w:proofErr w:type="spellEnd"/>
      <w:proofErr w:type="gramEnd"/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, </w:t>
      </w:r>
      <w:proofErr w:type="spellStart"/>
      <w:r>
        <w:rPr>
          <w:rStyle w:val="apple-converted-space"/>
          <w:rFonts w:asciiTheme="majorHAnsi" w:eastAsiaTheme="majorEastAsia" w:hAnsiTheme="majorHAnsi" w:cstheme="majorHAnsi"/>
          <w:color w:val="000000"/>
        </w:rPr>
        <w:t>Aziz,Z</w:t>
      </w:r>
      <w:proofErr w:type="spellEnd"/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and </w:t>
      </w:r>
      <w:proofErr w:type="spellStart"/>
      <w:r>
        <w:rPr>
          <w:rStyle w:val="apple-converted-space"/>
          <w:rFonts w:asciiTheme="majorHAnsi" w:eastAsiaTheme="majorEastAsia" w:hAnsiTheme="majorHAnsi" w:cstheme="majorHAnsi"/>
          <w:color w:val="000000"/>
        </w:rPr>
        <w:t>Majzub,R</w:t>
      </w:r>
      <w:proofErr w:type="spellEnd"/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(2011) </w:t>
      </w:r>
      <w:r>
        <w:rPr>
          <w:rStyle w:val="apple-converted-space"/>
          <w:rFonts w:asciiTheme="majorHAnsi" w:eastAsiaTheme="majorEastAsia" w:hAnsiTheme="majorHAnsi" w:cstheme="majorHAnsi"/>
          <w:i/>
          <w:iCs/>
          <w:color w:val="000000"/>
        </w:rPr>
        <w:t>Teaching and learning reading through play</w:t>
      </w: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. Available at: </w:t>
      </w:r>
      <w:hyperlink r:id="rId8" w:history="1">
        <w:r w:rsidRPr="00C43937">
          <w:rPr>
            <w:rStyle w:val="Hyperlink"/>
            <w:rFonts w:asciiTheme="majorHAnsi" w:eastAsiaTheme="majorEastAsia" w:hAnsiTheme="majorHAnsi" w:cstheme="majorHAnsi"/>
          </w:rPr>
          <w:t>https://www.researchgate.net/profile/Aliza-Ali/publication/327954226_Teaching_and_learning_reading_through_play/links/5baf0d46299bf13e6054af86/Teaching-and-learning-reading-through-play.pdf</w:t>
        </w:r>
      </w:hyperlink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(Accessed: 28 February 2023)</w:t>
      </w:r>
    </w:p>
    <w:p w14:paraId="171FCA2B" w14:textId="77777777" w:rsidR="00604683" w:rsidRDefault="00604683" w:rsidP="007A49AC">
      <w:pPr>
        <w:pStyle w:val="NormalWeb"/>
        <w:ind w:left="567" w:hanging="567"/>
        <w:rPr>
          <w:rStyle w:val="apple-converted-space"/>
          <w:rFonts w:asciiTheme="majorHAnsi" w:eastAsiaTheme="majorEastAsia" w:hAnsiTheme="majorHAnsi" w:cstheme="majorHAnsi"/>
          <w:color w:val="000000"/>
        </w:rPr>
      </w:pP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Bold (2022) </w:t>
      </w:r>
      <w:r w:rsidRPr="00595C97">
        <w:rPr>
          <w:rStyle w:val="apple-converted-space"/>
          <w:rFonts w:asciiTheme="majorHAnsi" w:eastAsiaTheme="majorEastAsia" w:hAnsiTheme="majorHAnsi" w:cstheme="majorHAnsi"/>
          <w:i/>
          <w:iCs/>
          <w:color w:val="000000"/>
        </w:rPr>
        <w:t>the benefits of adventurous play</w:t>
      </w: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. Available at: </w:t>
      </w:r>
      <w:hyperlink r:id="rId9" w:history="1">
        <w:r w:rsidRPr="00C43937">
          <w:rPr>
            <w:rStyle w:val="Hyperlink"/>
            <w:rFonts w:asciiTheme="majorHAnsi" w:eastAsiaTheme="majorEastAsia" w:hAnsiTheme="majorHAnsi" w:cstheme="majorHAnsi"/>
          </w:rPr>
          <w:t>https://bold.expert/the-benefits-of-adventurous-play/</w:t>
        </w:r>
      </w:hyperlink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(Accessed: 26 February 2023) </w:t>
      </w:r>
    </w:p>
    <w:p w14:paraId="399B902A" w14:textId="77777777" w:rsidR="00604683" w:rsidRDefault="00604683" w:rsidP="00595C97">
      <w:pPr>
        <w:pStyle w:val="NormalWeb"/>
        <w:ind w:left="567" w:hanging="567"/>
        <w:rPr>
          <w:rStyle w:val="apple-converted-space"/>
          <w:rFonts w:asciiTheme="majorHAnsi" w:eastAsiaTheme="majorEastAsia" w:hAnsiTheme="majorHAnsi" w:cstheme="majorHAnsi"/>
          <w:color w:val="000000"/>
        </w:rPr>
      </w:pPr>
      <w:proofErr w:type="spellStart"/>
      <w:proofErr w:type="gramStart"/>
      <w:r>
        <w:rPr>
          <w:rStyle w:val="apple-converted-space"/>
          <w:rFonts w:asciiTheme="majorHAnsi" w:eastAsiaTheme="majorEastAsia" w:hAnsiTheme="majorHAnsi" w:cstheme="majorHAnsi"/>
          <w:color w:val="000000"/>
        </w:rPr>
        <w:t>Brodie,K</w:t>
      </w:r>
      <w:proofErr w:type="spellEnd"/>
      <w:proofErr w:type="gramEnd"/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(no date) </w:t>
      </w:r>
      <w:r>
        <w:rPr>
          <w:rStyle w:val="apple-converted-space"/>
          <w:rFonts w:asciiTheme="majorHAnsi" w:eastAsiaTheme="majorEastAsia" w:hAnsiTheme="majorHAnsi" w:cstheme="majorHAnsi"/>
          <w:i/>
          <w:iCs/>
          <w:color w:val="000000"/>
        </w:rPr>
        <w:t>Observations in early years- different types, why they are important and examples.</w:t>
      </w: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Available at: </w:t>
      </w:r>
      <w:hyperlink r:id="rId10" w:history="1">
        <w:r w:rsidRPr="00C43937">
          <w:rPr>
            <w:rStyle w:val="Hyperlink"/>
            <w:rFonts w:asciiTheme="majorHAnsi" w:eastAsiaTheme="majorEastAsia" w:hAnsiTheme="majorHAnsi" w:cstheme="majorHAnsi"/>
          </w:rPr>
          <w:t>https://www.teachearlyyears.com/nursery-management/view/making-observations</w:t>
        </w:r>
      </w:hyperlink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(Accessed: 2 March 2023)</w:t>
      </w:r>
    </w:p>
    <w:p w14:paraId="1FF66C1C" w14:textId="77777777" w:rsidR="00604683" w:rsidRDefault="00604683" w:rsidP="007A49AC">
      <w:pPr>
        <w:pStyle w:val="NormalWeb"/>
        <w:ind w:left="567" w:hanging="567"/>
        <w:rPr>
          <w:rStyle w:val="apple-converted-space"/>
          <w:rFonts w:asciiTheme="majorHAnsi" w:eastAsiaTheme="majorEastAsia" w:hAnsiTheme="majorHAnsi" w:cstheme="majorHAnsi"/>
          <w:color w:val="000000"/>
        </w:rPr>
      </w:pP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Burnham, L (2016) </w:t>
      </w:r>
      <w:r w:rsidRPr="00AE7DB9">
        <w:rPr>
          <w:rStyle w:val="apple-converted-space"/>
          <w:rFonts w:asciiTheme="majorHAnsi" w:eastAsiaTheme="majorEastAsia" w:hAnsiTheme="majorHAnsi" w:cstheme="majorHAnsi"/>
          <w:i/>
          <w:iCs/>
          <w:color w:val="000000"/>
        </w:rPr>
        <w:t>How to be an outstanding Early Years Practitioner.</w:t>
      </w: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1</w:t>
      </w:r>
      <w:r w:rsidRPr="00AE7DB9">
        <w:rPr>
          <w:rStyle w:val="apple-converted-space"/>
          <w:rFonts w:asciiTheme="majorHAnsi" w:eastAsiaTheme="majorEastAsia" w:hAnsiTheme="majorHAnsi" w:cstheme="majorHAnsi"/>
          <w:color w:val="000000"/>
          <w:vertAlign w:val="superscript"/>
        </w:rPr>
        <w:t>st</w:t>
      </w: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</w:t>
      </w:r>
      <w:proofErr w:type="spellStart"/>
      <w:r>
        <w:rPr>
          <w:rStyle w:val="apple-converted-space"/>
          <w:rFonts w:asciiTheme="majorHAnsi" w:eastAsiaTheme="majorEastAsia" w:hAnsiTheme="majorHAnsi" w:cstheme="majorHAnsi"/>
          <w:color w:val="000000"/>
        </w:rPr>
        <w:t>edn</w:t>
      </w:r>
      <w:proofErr w:type="spellEnd"/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. London: Bloomsbury. </w:t>
      </w:r>
    </w:p>
    <w:p w14:paraId="4B9E2146" w14:textId="77777777" w:rsidR="00604683" w:rsidRDefault="00604683" w:rsidP="008C7A26">
      <w:pPr>
        <w:pStyle w:val="NormalWeb"/>
        <w:ind w:left="567" w:hanging="567"/>
        <w:rPr>
          <w:rStyle w:val="apple-converted-space"/>
          <w:rFonts w:asciiTheme="majorHAnsi" w:eastAsiaTheme="majorEastAsia" w:hAnsiTheme="majorHAnsi" w:cstheme="majorHAnsi"/>
          <w:color w:val="000000"/>
        </w:rPr>
      </w:pPr>
      <w:proofErr w:type="spellStart"/>
      <w:proofErr w:type="gramStart"/>
      <w:r>
        <w:rPr>
          <w:rStyle w:val="apple-converted-space"/>
          <w:rFonts w:asciiTheme="majorHAnsi" w:eastAsiaTheme="majorEastAsia" w:hAnsiTheme="majorHAnsi" w:cstheme="majorHAnsi"/>
          <w:color w:val="000000"/>
        </w:rPr>
        <w:t>Drake,J</w:t>
      </w:r>
      <w:proofErr w:type="spellEnd"/>
      <w:proofErr w:type="gramEnd"/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(2006) </w:t>
      </w:r>
      <w:r>
        <w:rPr>
          <w:rStyle w:val="apple-converted-space"/>
          <w:rFonts w:asciiTheme="majorHAnsi" w:eastAsiaTheme="majorEastAsia" w:hAnsiTheme="majorHAnsi" w:cstheme="majorHAnsi"/>
          <w:i/>
          <w:iCs/>
          <w:color w:val="000000"/>
        </w:rPr>
        <w:t>observing children</w:t>
      </w:r>
      <w:r>
        <w:rPr>
          <w:rStyle w:val="apple-converted-space"/>
          <w:rFonts w:asciiTheme="majorHAnsi" w:eastAsiaTheme="majorEastAsia" w:hAnsiTheme="majorHAnsi" w:cstheme="majorHAnsi"/>
          <w:color w:val="000000"/>
        </w:rPr>
        <w:t>. Available at:</w:t>
      </w:r>
      <w:r w:rsidRPr="00320162">
        <w:t xml:space="preserve"> </w:t>
      </w:r>
      <w:hyperlink r:id="rId11" w:history="1">
        <w:r w:rsidRPr="00C43937">
          <w:rPr>
            <w:rStyle w:val="Hyperlink"/>
            <w:rFonts w:asciiTheme="majorHAnsi" w:eastAsiaTheme="majorEastAsia" w:hAnsiTheme="majorHAnsi" w:cstheme="majorHAnsi"/>
          </w:rPr>
          <w:t>https://www.nurseryworld.co.uk/news/article/observing-children</w:t>
        </w:r>
      </w:hyperlink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(Accessed: 3 March 2023) </w:t>
      </w:r>
    </w:p>
    <w:p w14:paraId="0C6F4FA0" w14:textId="77777777" w:rsidR="00604683" w:rsidRDefault="00604683" w:rsidP="007A49AC">
      <w:pPr>
        <w:pStyle w:val="NormalWeb"/>
        <w:ind w:left="567" w:hanging="567"/>
        <w:rPr>
          <w:rStyle w:val="apple-converted-space"/>
          <w:rFonts w:asciiTheme="majorHAnsi" w:eastAsiaTheme="majorEastAsia" w:hAnsiTheme="majorHAnsi" w:cstheme="majorHAnsi"/>
          <w:color w:val="000000"/>
        </w:rPr>
      </w:pP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Education Scotland (no date) </w:t>
      </w:r>
      <w:r>
        <w:rPr>
          <w:rStyle w:val="apple-converted-space"/>
          <w:rFonts w:asciiTheme="majorHAnsi" w:eastAsiaTheme="majorEastAsia" w:hAnsiTheme="majorHAnsi" w:cstheme="majorHAnsi"/>
          <w:i/>
          <w:iCs/>
          <w:color w:val="000000"/>
        </w:rPr>
        <w:t xml:space="preserve">schemas: Learning through play. </w:t>
      </w: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Available at: </w:t>
      </w:r>
      <w:hyperlink r:id="rId12" w:history="1">
        <w:r w:rsidRPr="00C43937">
          <w:rPr>
            <w:rStyle w:val="Hyperlink"/>
            <w:rFonts w:asciiTheme="majorHAnsi" w:eastAsiaTheme="majorEastAsia" w:hAnsiTheme="majorHAnsi" w:cstheme="majorHAnsi"/>
          </w:rPr>
          <w:t>https://education.gov.scot/parentzone/Documents/nih058-Parentzone-Booklet.pdf</w:t>
        </w:r>
      </w:hyperlink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(Accessed: 20 February 2023)</w:t>
      </w:r>
    </w:p>
    <w:p w14:paraId="254E74C2" w14:textId="77777777" w:rsidR="00604683" w:rsidRDefault="00604683" w:rsidP="00595C97">
      <w:pPr>
        <w:pStyle w:val="NormalWeb"/>
        <w:ind w:left="567" w:hanging="567"/>
        <w:rPr>
          <w:rStyle w:val="apple-converted-space"/>
          <w:rFonts w:asciiTheme="majorHAnsi" w:eastAsiaTheme="majorEastAsia" w:hAnsiTheme="majorHAnsi" w:cstheme="majorHAnsi"/>
          <w:color w:val="000000"/>
        </w:rPr>
      </w:pP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Essex county council (no date) </w:t>
      </w:r>
      <w:r>
        <w:rPr>
          <w:rStyle w:val="apple-converted-space"/>
          <w:rFonts w:asciiTheme="majorHAnsi" w:eastAsiaTheme="majorEastAsia" w:hAnsiTheme="majorHAnsi" w:cstheme="majorHAnsi"/>
          <w:i/>
          <w:iCs/>
          <w:color w:val="000000"/>
        </w:rPr>
        <w:t>role of the adult.</w:t>
      </w: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Available at: </w:t>
      </w:r>
      <w:hyperlink r:id="rId13" w:history="1">
        <w:r w:rsidRPr="00C43937">
          <w:rPr>
            <w:rStyle w:val="Hyperlink"/>
            <w:rFonts w:asciiTheme="majorHAnsi" w:eastAsiaTheme="majorEastAsia" w:hAnsiTheme="majorHAnsi" w:cstheme="majorHAnsi"/>
          </w:rPr>
          <w:t>https://eycp.essex.gov.uk/the-early-years-foundation-stage/how-do-i-become-an-outstanding-practitioner/role-of-the-adult/</w:t>
        </w:r>
      </w:hyperlink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(28 February 2023) </w:t>
      </w:r>
    </w:p>
    <w:p w14:paraId="4DE202D4" w14:textId="77777777" w:rsidR="00604683" w:rsidRPr="00712023" w:rsidRDefault="00604683" w:rsidP="00A55E80">
      <w:pPr>
        <w:pStyle w:val="NormalWeb"/>
        <w:ind w:left="567" w:hanging="567"/>
        <w:rPr>
          <w:rStyle w:val="apple-converted-space"/>
          <w:rFonts w:asciiTheme="majorHAnsi" w:eastAsiaTheme="majorEastAsia" w:hAnsiTheme="majorHAnsi" w:cstheme="majorHAnsi"/>
          <w:color w:val="000000"/>
        </w:rPr>
      </w:pPr>
      <w:r w:rsidRPr="00A55E80">
        <w:rPr>
          <w:rFonts w:asciiTheme="majorHAnsi" w:hAnsiTheme="majorHAnsi" w:cstheme="majorHAnsi"/>
          <w:color w:val="000000"/>
        </w:rPr>
        <w:t>Farmer</w:t>
      </w:r>
      <w:r w:rsidRPr="00A55E80">
        <w:rPr>
          <w:rFonts w:ascii="Cambria Math" w:hAnsi="Cambria Math" w:cs="Cambria Math"/>
          <w:color w:val="000000"/>
        </w:rPr>
        <w:t>‐</w:t>
      </w:r>
      <w:r w:rsidRPr="00A55E80">
        <w:rPr>
          <w:rFonts w:asciiTheme="majorHAnsi" w:hAnsiTheme="majorHAnsi" w:cstheme="majorHAnsi"/>
          <w:color w:val="000000"/>
        </w:rPr>
        <w:t xml:space="preserve">Dougan, V. and </w:t>
      </w:r>
      <w:proofErr w:type="spellStart"/>
      <w:r w:rsidRPr="00A55E80">
        <w:rPr>
          <w:rFonts w:asciiTheme="majorHAnsi" w:hAnsiTheme="majorHAnsi" w:cstheme="majorHAnsi"/>
          <w:color w:val="000000"/>
        </w:rPr>
        <w:t>Kaszuba</w:t>
      </w:r>
      <w:proofErr w:type="spellEnd"/>
      <w:r w:rsidRPr="00A55E80">
        <w:rPr>
          <w:rFonts w:asciiTheme="majorHAnsi" w:hAnsiTheme="majorHAnsi" w:cstheme="majorHAnsi"/>
          <w:color w:val="000000"/>
        </w:rPr>
        <w:t>, T. (1999) “Reliability and validity of play</w:t>
      </w:r>
      <w:r w:rsidRPr="00A55E80">
        <w:rPr>
          <w:rFonts w:ascii="Cambria Math" w:hAnsi="Cambria Math" w:cs="Cambria Math"/>
          <w:color w:val="000000"/>
        </w:rPr>
        <w:t>‐</w:t>
      </w:r>
      <w:r w:rsidRPr="00A55E80">
        <w:rPr>
          <w:rFonts w:asciiTheme="majorHAnsi" w:hAnsiTheme="majorHAnsi" w:cstheme="majorHAnsi"/>
          <w:color w:val="000000"/>
        </w:rPr>
        <w:t>based observations: Relationship between the play behaviour observation system and standardised measures of cognitive and social skills,”</w:t>
      </w:r>
      <w:r w:rsidRPr="00A55E80">
        <w:rPr>
          <w:rStyle w:val="apple-converted-space"/>
          <w:rFonts w:asciiTheme="majorHAnsi" w:eastAsiaTheme="majorEastAsia" w:hAnsiTheme="majorHAnsi" w:cstheme="majorHAnsi"/>
          <w:color w:val="000000"/>
        </w:rPr>
        <w:t> </w:t>
      </w:r>
      <w:r w:rsidRPr="00A55E80">
        <w:rPr>
          <w:rFonts w:asciiTheme="majorHAnsi" w:hAnsiTheme="majorHAnsi" w:cstheme="majorHAnsi"/>
          <w:i/>
          <w:iCs/>
          <w:color w:val="000000"/>
        </w:rPr>
        <w:t>Educational Psychology</w:t>
      </w:r>
      <w:r w:rsidRPr="00A55E80">
        <w:rPr>
          <w:rFonts w:asciiTheme="majorHAnsi" w:hAnsiTheme="majorHAnsi" w:cstheme="majorHAnsi"/>
          <w:color w:val="000000"/>
        </w:rPr>
        <w:t xml:space="preserve">, </w:t>
      </w:r>
      <w:r w:rsidRPr="00712023">
        <w:rPr>
          <w:rFonts w:asciiTheme="majorHAnsi" w:hAnsiTheme="majorHAnsi" w:cstheme="majorHAnsi"/>
          <w:color w:val="000000"/>
        </w:rPr>
        <w:t xml:space="preserve">19(4), pp. 429–440. Available at: </w:t>
      </w:r>
      <w:hyperlink r:id="rId14" w:history="1">
        <w:r w:rsidRPr="00712023">
          <w:rPr>
            <w:rStyle w:val="Hyperlink"/>
            <w:rFonts w:asciiTheme="majorHAnsi" w:hAnsiTheme="majorHAnsi" w:cstheme="majorHAnsi"/>
          </w:rPr>
          <w:t>https://doi.org/10.1080/0144341990190404</w:t>
        </w:r>
      </w:hyperlink>
      <w:r w:rsidRPr="00712023">
        <w:rPr>
          <w:rFonts w:asciiTheme="majorHAnsi" w:hAnsiTheme="majorHAnsi" w:cstheme="majorHAnsi"/>
          <w:color w:val="000000"/>
        </w:rPr>
        <w:t>.</w:t>
      </w:r>
      <w:r w:rsidRPr="00712023">
        <w:rPr>
          <w:rStyle w:val="apple-converted-space"/>
          <w:rFonts w:asciiTheme="majorHAnsi" w:eastAsiaTheme="majorEastAsia" w:hAnsiTheme="majorHAnsi" w:cstheme="majorHAnsi"/>
          <w:color w:val="000000"/>
        </w:rPr>
        <w:t> </w:t>
      </w:r>
    </w:p>
    <w:p w14:paraId="72935C60" w14:textId="77777777" w:rsidR="00604683" w:rsidRDefault="00604683" w:rsidP="007A49AC">
      <w:pPr>
        <w:pStyle w:val="NormalWeb"/>
        <w:ind w:left="567" w:hanging="567"/>
        <w:rPr>
          <w:rStyle w:val="apple-converted-space"/>
          <w:rFonts w:asciiTheme="majorHAnsi" w:eastAsiaTheme="majorEastAsia" w:hAnsiTheme="majorHAnsi" w:cstheme="majorHAnsi"/>
          <w:color w:val="000000"/>
        </w:rPr>
      </w:pP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Gascoyne, S (2016) sensory play: play in the EYFS. London: practical pre-school books. (Accessed: 15 February 2023) </w:t>
      </w:r>
    </w:p>
    <w:p w14:paraId="1A4BB528" w14:textId="77777777" w:rsidR="00604683" w:rsidRDefault="00604683" w:rsidP="007A49AC">
      <w:pPr>
        <w:pStyle w:val="NormalWeb"/>
        <w:ind w:left="567" w:hanging="567"/>
        <w:rPr>
          <w:rStyle w:val="apple-converted-space"/>
          <w:rFonts w:asciiTheme="majorHAnsi" w:eastAsiaTheme="majorEastAsia" w:hAnsiTheme="majorHAnsi" w:cstheme="majorHAnsi"/>
          <w:color w:val="000000"/>
        </w:rPr>
      </w:pPr>
      <w:proofErr w:type="spellStart"/>
      <w:r>
        <w:rPr>
          <w:rStyle w:val="apple-converted-space"/>
          <w:rFonts w:asciiTheme="majorHAnsi" w:eastAsiaTheme="majorEastAsia" w:hAnsiTheme="majorHAnsi" w:cstheme="majorHAnsi"/>
          <w:color w:val="000000"/>
        </w:rPr>
        <w:t>Healthessentials</w:t>
      </w:r>
      <w:proofErr w:type="spellEnd"/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. (2022) </w:t>
      </w:r>
      <w:r>
        <w:rPr>
          <w:rStyle w:val="apple-converted-space"/>
          <w:rFonts w:asciiTheme="majorHAnsi" w:eastAsiaTheme="majorEastAsia" w:hAnsiTheme="majorHAnsi" w:cstheme="majorHAnsi"/>
          <w:i/>
          <w:iCs/>
          <w:color w:val="000000"/>
        </w:rPr>
        <w:t xml:space="preserve">what is sensory play? The benefits for your child and sensory play ideas. </w:t>
      </w: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Available at: </w:t>
      </w:r>
      <w:hyperlink r:id="rId15" w:history="1">
        <w:r w:rsidRPr="00C43937">
          <w:rPr>
            <w:rStyle w:val="Hyperlink"/>
            <w:rFonts w:asciiTheme="majorHAnsi" w:eastAsiaTheme="majorEastAsia" w:hAnsiTheme="majorHAnsi" w:cstheme="majorHAnsi"/>
          </w:rPr>
          <w:t>https://health.clevelandclinic.org/benefits-of-sensory-play-ideas/</w:t>
        </w:r>
      </w:hyperlink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(Accessed: 14 February 2023)</w:t>
      </w:r>
    </w:p>
    <w:p w14:paraId="657170C2" w14:textId="77777777" w:rsidR="00604683" w:rsidRDefault="00604683" w:rsidP="00712023">
      <w:pPr>
        <w:pStyle w:val="NormalWeb"/>
        <w:ind w:left="567" w:hanging="567"/>
        <w:rPr>
          <w:rStyle w:val="apple-converted-space"/>
          <w:rFonts w:asciiTheme="majorHAnsi" w:eastAsiaTheme="majorEastAsia" w:hAnsiTheme="majorHAnsi" w:cstheme="majorHAnsi"/>
          <w:color w:val="000000"/>
        </w:rPr>
      </w:pPr>
      <w:r w:rsidRPr="00712023">
        <w:rPr>
          <w:rFonts w:asciiTheme="majorHAnsi" w:hAnsiTheme="majorHAnsi" w:cstheme="majorHAnsi"/>
          <w:color w:val="000000"/>
        </w:rPr>
        <w:t xml:space="preserve">Kelly-Vance, L. and </w:t>
      </w:r>
      <w:proofErr w:type="spellStart"/>
      <w:r w:rsidRPr="00712023">
        <w:rPr>
          <w:rFonts w:asciiTheme="majorHAnsi" w:hAnsiTheme="majorHAnsi" w:cstheme="majorHAnsi"/>
          <w:color w:val="000000"/>
        </w:rPr>
        <w:t>Ryalls</w:t>
      </w:r>
      <w:proofErr w:type="spellEnd"/>
      <w:r w:rsidRPr="00712023">
        <w:rPr>
          <w:rFonts w:asciiTheme="majorHAnsi" w:hAnsiTheme="majorHAnsi" w:cstheme="majorHAnsi"/>
          <w:color w:val="000000"/>
        </w:rPr>
        <w:t xml:space="preserve">, B.O. (2005) “A systematic, reliable approach to play assessment in </w:t>
      </w:r>
      <w:proofErr w:type="spellStart"/>
      <w:r w:rsidRPr="00712023">
        <w:rPr>
          <w:rFonts w:asciiTheme="majorHAnsi" w:hAnsiTheme="majorHAnsi" w:cstheme="majorHAnsi"/>
          <w:color w:val="000000"/>
        </w:rPr>
        <w:t>preschoolers</w:t>
      </w:r>
      <w:proofErr w:type="spellEnd"/>
      <w:r w:rsidRPr="00712023">
        <w:rPr>
          <w:rFonts w:asciiTheme="majorHAnsi" w:hAnsiTheme="majorHAnsi" w:cstheme="majorHAnsi"/>
          <w:color w:val="000000"/>
        </w:rPr>
        <w:t>,”</w:t>
      </w:r>
      <w:r w:rsidRPr="00712023">
        <w:rPr>
          <w:rStyle w:val="apple-converted-space"/>
          <w:rFonts w:asciiTheme="majorHAnsi" w:eastAsiaTheme="majorEastAsia" w:hAnsiTheme="majorHAnsi" w:cstheme="majorHAnsi"/>
          <w:color w:val="000000"/>
        </w:rPr>
        <w:t> </w:t>
      </w:r>
      <w:r w:rsidRPr="00712023">
        <w:rPr>
          <w:rFonts w:asciiTheme="majorHAnsi" w:hAnsiTheme="majorHAnsi" w:cstheme="majorHAnsi"/>
          <w:i/>
          <w:iCs/>
          <w:color w:val="000000"/>
        </w:rPr>
        <w:t>School Psychology International</w:t>
      </w:r>
      <w:r w:rsidRPr="00712023">
        <w:rPr>
          <w:rFonts w:asciiTheme="majorHAnsi" w:hAnsiTheme="majorHAnsi" w:cstheme="majorHAnsi"/>
          <w:color w:val="000000"/>
        </w:rPr>
        <w:t xml:space="preserve">, 26(4), pp. 398–412. Available at: </w:t>
      </w:r>
      <w:hyperlink r:id="rId16" w:history="1">
        <w:r w:rsidRPr="00C43937">
          <w:rPr>
            <w:rStyle w:val="Hyperlink"/>
            <w:rFonts w:asciiTheme="majorHAnsi" w:hAnsiTheme="majorHAnsi" w:cstheme="majorHAnsi"/>
          </w:rPr>
          <w:t>https://doi.org/10.1177/0143034305059017</w:t>
        </w:r>
      </w:hyperlink>
      <w:r w:rsidRPr="00712023">
        <w:rPr>
          <w:rFonts w:asciiTheme="majorHAnsi" w:hAnsiTheme="majorHAnsi" w:cstheme="majorHAnsi"/>
          <w:color w:val="000000"/>
        </w:rPr>
        <w:t>.</w:t>
      </w:r>
      <w:r w:rsidRPr="00712023">
        <w:rPr>
          <w:rStyle w:val="apple-converted-space"/>
          <w:rFonts w:asciiTheme="majorHAnsi" w:eastAsiaTheme="majorEastAsia" w:hAnsiTheme="majorHAnsi" w:cstheme="majorHAnsi"/>
          <w:color w:val="000000"/>
        </w:rPr>
        <w:t> </w:t>
      </w:r>
    </w:p>
    <w:p w14:paraId="4BFFA947" w14:textId="77777777" w:rsidR="00604683" w:rsidRDefault="00604683" w:rsidP="008C7A26">
      <w:pPr>
        <w:pStyle w:val="NormalWeb"/>
        <w:ind w:left="567" w:hanging="567"/>
        <w:rPr>
          <w:rStyle w:val="apple-converted-space"/>
          <w:rFonts w:asciiTheme="majorHAnsi" w:eastAsiaTheme="majorEastAsia" w:hAnsiTheme="majorHAnsi" w:cstheme="majorHAnsi"/>
          <w:color w:val="000000"/>
        </w:rPr>
      </w:pPr>
      <w:proofErr w:type="spellStart"/>
      <w:r>
        <w:rPr>
          <w:rStyle w:val="apple-converted-space"/>
          <w:rFonts w:asciiTheme="majorHAnsi" w:eastAsiaTheme="majorEastAsia" w:hAnsiTheme="majorHAnsi" w:cstheme="majorHAnsi"/>
          <w:color w:val="000000"/>
        </w:rPr>
        <w:t>Ldonline</w:t>
      </w:r>
      <w:proofErr w:type="spellEnd"/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(no date) </w:t>
      </w:r>
      <w:r>
        <w:rPr>
          <w:rStyle w:val="apple-converted-space"/>
          <w:rFonts w:asciiTheme="majorHAnsi" w:eastAsiaTheme="majorEastAsia" w:hAnsiTheme="majorHAnsi" w:cstheme="majorHAnsi"/>
          <w:i/>
          <w:iCs/>
          <w:color w:val="000000"/>
        </w:rPr>
        <w:t xml:space="preserve">Early identification- observation of an individual child. </w:t>
      </w: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Available at: </w:t>
      </w:r>
      <w:hyperlink r:id="rId17" w:history="1">
        <w:r w:rsidRPr="00C43937">
          <w:rPr>
            <w:rStyle w:val="Hyperlink"/>
            <w:rFonts w:asciiTheme="majorHAnsi" w:eastAsiaTheme="majorEastAsia" w:hAnsiTheme="majorHAnsi" w:cstheme="majorHAnsi"/>
          </w:rPr>
          <w:t>https://www.ldonline.org/ld-topics/early-identification/early-identification-observation-individual-child</w:t>
        </w:r>
      </w:hyperlink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(Accessed: 2 March 2023) </w:t>
      </w:r>
    </w:p>
    <w:p w14:paraId="2A0DEABA" w14:textId="77777777" w:rsidR="00604683" w:rsidRDefault="00604683" w:rsidP="007A49AC">
      <w:pPr>
        <w:pStyle w:val="NormalWeb"/>
        <w:ind w:left="567" w:hanging="567"/>
        <w:rPr>
          <w:rStyle w:val="apple-converted-space"/>
          <w:rFonts w:asciiTheme="majorHAnsi" w:eastAsiaTheme="majorEastAsia" w:hAnsiTheme="majorHAnsi" w:cstheme="majorHAnsi"/>
          <w:color w:val="000000"/>
        </w:rPr>
      </w:pPr>
      <w:proofErr w:type="spellStart"/>
      <w:proofErr w:type="gramStart"/>
      <w:r>
        <w:rPr>
          <w:rStyle w:val="apple-converted-space"/>
          <w:rFonts w:asciiTheme="majorHAnsi" w:eastAsiaTheme="majorEastAsia" w:hAnsiTheme="majorHAnsi" w:cstheme="majorHAnsi"/>
          <w:color w:val="000000"/>
        </w:rPr>
        <w:lastRenderedPageBreak/>
        <w:t>Ledendecker,M</w:t>
      </w:r>
      <w:proofErr w:type="spellEnd"/>
      <w:proofErr w:type="gramEnd"/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(2020) </w:t>
      </w:r>
      <w:r>
        <w:rPr>
          <w:rStyle w:val="apple-converted-space"/>
          <w:rFonts w:asciiTheme="majorHAnsi" w:eastAsiaTheme="majorEastAsia" w:hAnsiTheme="majorHAnsi" w:cstheme="majorHAnsi"/>
          <w:i/>
          <w:iCs/>
          <w:color w:val="000000"/>
        </w:rPr>
        <w:t xml:space="preserve">why encourage self-directed play?. </w:t>
      </w:r>
      <w:r>
        <w:rPr>
          <w:rStyle w:val="apple-converted-space"/>
          <w:rFonts w:asciiTheme="majorHAnsi" w:eastAsiaTheme="majorEastAsia" w:hAnsiTheme="majorHAnsi" w:cstheme="majorHAnsi"/>
          <w:color w:val="000000"/>
        </w:rPr>
        <w:t>Available at:</w:t>
      </w:r>
      <w:r w:rsidRPr="0050272D">
        <w:t xml:space="preserve"> </w:t>
      </w:r>
      <w:hyperlink r:id="rId18" w:history="1">
        <w:r w:rsidRPr="00C43937">
          <w:rPr>
            <w:rStyle w:val="Hyperlink"/>
            <w:rFonts w:asciiTheme="majorHAnsi" w:eastAsiaTheme="majorEastAsia" w:hAnsiTheme="majorHAnsi" w:cstheme="majorHAnsi"/>
          </w:rPr>
          <w:t>https://www.berkshiremontessori.org/msb-blog/self-directed-play</w:t>
        </w:r>
      </w:hyperlink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(accessed: 26 February 2023) </w:t>
      </w:r>
    </w:p>
    <w:p w14:paraId="72F2A48E" w14:textId="77777777" w:rsidR="00604683" w:rsidRDefault="00604683" w:rsidP="007A49AC">
      <w:pPr>
        <w:pStyle w:val="NormalWeb"/>
        <w:ind w:left="567" w:hanging="567"/>
        <w:rPr>
          <w:rStyle w:val="apple-converted-space"/>
          <w:rFonts w:asciiTheme="majorHAnsi" w:eastAsiaTheme="majorEastAsia" w:hAnsiTheme="majorHAnsi" w:cstheme="majorHAnsi"/>
          <w:color w:val="000000"/>
        </w:rPr>
      </w:pPr>
      <w:r w:rsidRPr="00B35D37">
        <w:rPr>
          <w:rFonts w:asciiTheme="majorHAnsi" w:hAnsiTheme="majorHAnsi" w:cstheme="majorHAnsi"/>
          <w:color w:val="000000"/>
        </w:rPr>
        <w:t>Lloyd, B. and Howe, N. (2003) “Solitary play and convergent and divergent thinkin</w:t>
      </w:r>
      <w:r>
        <w:rPr>
          <w:rFonts w:asciiTheme="majorHAnsi" w:hAnsiTheme="majorHAnsi" w:cstheme="majorHAnsi"/>
          <w:color w:val="000000"/>
        </w:rPr>
        <w:t xml:space="preserve">g </w:t>
      </w:r>
      <w:r w:rsidRPr="00B35D37">
        <w:rPr>
          <w:rFonts w:asciiTheme="majorHAnsi" w:hAnsiTheme="majorHAnsi" w:cstheme="majorHAnsi"/>
          <w:color w:val="000000"/>
        </w:rPr>
        <w:t>skills in preschool children,”</w:t>
      </w:r>
      <w:r w:rsidRPr="00B35D37">
        <w:rPr>
          <w:rStyle w:val="apple-converted-space"/>
          <w:rFonts w:asciiTheme="majorHAnsi" w:eastAsiaTheme="majorEastAsia" w:hAnsiTheme="majorHAnsi" w:cstheme="majorHAnsi"/>
          <w:color w:val="000000"/>
        </w:rPr>
        <w:t> </w:t>
      </w:r>
      <w:r w:rsidRPr="00B35D37">
        <w:rPr>
          <w:rFonts w:asciiTheme="majorHAnsi" w:hAnsiTheme="majorHAnsi" w:cstheme="majorHAnsi"/>
          <w:i/>
          <w:iCs/>
          <w:color w:val="000000"/>
        </w:rPr>
        <w:t>Early Childhood Research Quarterly</w:t>
      </w:r>
      <w:r w:rsidRPr="00B35D37">
        <w:rPr>
          <w:rFonts w:asciiTheme="majorHAnsi" w:hAnsiTheme="majorHAnsi" w:cstheme="majorHAnsi"/>
          <w:color w:val="000000"/>
        </w:rPr>
        <w:t xml:space="preserve">, 18(1), pp. 22–41. Available at: </w:t>
      </w:r>
      <w:hyperlink r:id="rId19" w:history="1">
        <w:r w:rsidRPr="00C43937">
          <w:rPr>
            <w:rStyle w:val="Hyperlink"/>
            <w:rFonts w:asciiTheme="majorHAnsi" w:hAnsiTheme="majorHAnsi" w:cstheme="majorHAnsi"/>
          </w:rPr>
          <w:t>https://doi.org/10.1016/s0885-2006(03)00004-8</w:t>
        </w:r>
      </w:hyperlink>
      <w:r w:rsidRPr="00B35D37">
        <w:rPr>
          <w:rFonts w:asciiTheme="majorHAnsi" w:hAnsiTheme="majorHAnsi" w:cstheme="majorHAnsi"/>
          <w:color w:val="000000"/>
        </w:rPr>
        <w:t>.</w:t>
      </w:r>
      <w:r w:rsidRPr="00B35D37">
        <w:rPr>
          <w:rStyle w:val="apple-converted-space"/>
          <w:rFonts w:asciiTheme="majorHAnsi" w:eastAsiaTheme="majorEastAsia" w:hAnsiTheme="majorHAnsi" w:cstheme="majorHAnsi"/>
          <w:color w:val="000000"/>
        </w:rPr>
        <w:t> </w:t>
      </w: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(Accessed: 15 February 2023) </w:t>
      </w:r>
    </w:p>
    <w:p w14:paraId="619FC442" w14:textId="77777777" w:rsidR="00604683" w:rsidRDefault="00604683" w:rsidP="008C7A26">
      <w:pPr>
        <w:pStyle w:val="NormalWeb"/>
        <w:ind w:left="567" w:hanging="567"/>
        <w:rPr>
          <w:rStyle w:val="apple-converted-space"/>
          <w:rFonts w:asciiTheme="majorHAnsi" w:eastAsiaTheme="majorEastAsia" w:hAnsiTheme="majorHAnsi" w:cstheme="majorHAnsi"/>
          <w:color w:val="000000"/>
        </w:rPr>
      </w:pP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Louis, S (no date) </w:t>
      </w:r>
      <w:r>
        <w:rPr>
          <w:rStyle w:val="apple-converted-space"/>
          <w:rFonts w:asciiTheme="majorHAnsi" w:eastAsiaTheme="majorEastAsia" w:hAnsiTheme="majorHAnsi" w:cstheme="majorHAnsi"/>
          <w:i/>
          <w:iCs/>
          <w:color w:val="000000"/>
        </w:rPr>
        <w:t>Observing young children.</w:t>
      </w: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Available at:</w:t>
      </w:r>
      <w:r w:rsidRPr="00554DEF">
        <w:t xml:space="preserve"> </w:t>
      </w:r>
      <w:hyperlink r:id="rId20" w:history="1">
        <w:r w:rsidRPr="00C43937">
          <w:rPr>
            <w:rStyle w:val="Hyperlink"/>
            <w:rFonts w:asciiTheme="majorHAnsi" w:eastAsiaTheme="majorEastAsia" w:hAnsiTheme="majorHAnsi" w:cstheme="majorHAnsi"/>
          </w:rPr>
          <w:t>https://www.froebel.org.uk/uploads/documents/FT_Observing-young-children_Pamphlet_INTERACTIVE_REV-2.pdf</w:t>
        </w:r>
      </w:hyperlink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(Accessed: 2 March 2023)</w:t>
      </w:r>
    </w:p>
    <w:p w14:paraId="49390EBD" w14:textId="77777777" w:rsidR="00604683" w:rsidRDefault="00604683" w:rsidP="00712023">
      <w:pPr>
        <w:pStyle w:val="NormalWeb"/>
        <w:ind w:left="567" w:hanging="567"/>
        <w:rPr>
          <w:rStyle w:val="apple-converted-space"/>
          <w:rFonts w:asciiTheme="majorHAnsi" w:eastAsiaTheme="majorEastAsia" w:hAnsiTheme="majorHAnsi" w:cstheme="majorHAnsi"/>
          <w:color w:val="000000"/>
        </w:rPr>
      </w:pPr>
      <w:proofErr w:type="spellStart"/>
      <w:proofErr w:type="gramStart"/>
      <w:r>
        <w:rPr>
          <w:rStyle w:val="apple-converted-space"/>
          <w:rFonts w:asciiTheme="majorHAnsi" w:eastAsiaTheme="majorEastAsia" w:hAnsiTheme="majorHAnsi" w:cstheme="majorHAnsi"/>
          <w:color w:val="000000"/>
        </w:rPr>
        <w:t>Meade,A</w:t>
      </w:r>
      <w:proofErr w:type="spellEnd"/>
      <w:proofErr w:type="gramEnd"/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and </w:t>
      </w:r>
      <w:proofErr w:type="spellStart"/>
      <w:r>
        <w:rPr>
          <w:rStyle w:val="apple-converted-space"/>
          <w:rFonts w:asciiTheme="majorHAnsi" w:eastAsiaTheme="majorEastAsia" w:hAnsiTheme="majorHAnsi" w:cstheme="majorHAnsi"/>
          <w:color w:val="000000"/>
        </w:rPr>
        <w:t>Cubey,P</w:t>
      </w:r>
      <w:proofErr w:type="spellEnd"/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. (2008) </w:t>
      </w:r>
      <w:r>
        <w:rPr>
          <w:rStyle w:val="apple-converted-space"/>
          <w:rFonts w:asciiTheme="majorHAnsi" w:eastAsiaTheme="majorEastAsia" w:hAnsiTheme="majorHAnsi" w:cstheme="majorHAnsi"/>
          <w:i/>
          <w:iCs/>
          <w:color w:val="000000"/>
        </w:rPr>
        <w:t xml:space="preserve">Thinking children- Learning about schemas. </w:t>
      </w:r>
      <w:r>
        <w:rPr>
          <w:rStyle w:val="apple-converted-space"/>
          <w:rFonts w:asciiTheme="majorHAnsi" w:eastAsiaTheme="majorEastAsia" w:hAnsiTheme="majorHAnsi" w:cstheme="majorHAnsi"/>
          <w:color w:val="000000"/>
        </w:rPr>
        <w:t>1</w:t>
      </w:r>
      <w:r w:rsidRPr="003F1522">
        <w:rPr>
          <w:rStyle w:val="apple-converted-space"/>
          <w:rFonts w:asciiTheme="majorHAnsi" w:eastAsiaTheme="majorEastAsia" w:hAnsiTheme="majorHAnsi" w:cstheme="majorHAnsi"/>
          <w:color w:val="000000"/>
          <w:vertAlign w:val="superscript"/>
        </w:rPr>
        <w:t>st</w:t>
      </w: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</w:t>
      </w:r>
      <w:proofErr w:type="spellStart"/>
      <w:r>
        <w:rPr>
          <w:rStyle w:val="apple-converted-space"/>
          <w:rFonts w:asciiTheme="majorHAnsi" w:eastAsiaTheme="majorEastAsia" w:hAnsiTheme="majorHAnsi" w:cstheme="majorHAnsi"/>
          <w:color w:val="000000"/>
        </w:rPr>
        <w:t>edn</w:t>
      </w:r>
      <w:proofErr w:type="spellEnd"/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. New York: Open University Press. </w:t>
      </w:r>
    </w:p>
    <w:p w14:paraId="2CF73EAE" w14:textId="77777777" w:rsidR="00604683" w:rsidRDefault="00604683" w:rsidP="007A49AC">
      <w:pPr>
        <w:pStyle w:val="NormalWeb"/>
        <w:ind w:left="567" w:hanging="567"/>
        <w:rPr>
          <w:rStyle w:val="apple-converted-space"/>
          <w:rFonts w:asciiTheme="majorHAnsi" w:eastAsiaTheme="majorEastAsia" w:hAnsiTheme="majorHAnsi" w:cstheme="majorHAnsi"/>
          <w:color w:val="000000"/>
        </w:rPr>
      </w:pP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Mental health professionals (no date) </w:t>
      </w:r>
      <w:r>
        <w:rPr>
          <w:rStyle w:val="apple-converted-space"/>
          <w:rFonts w:asciiTheme="majorHAnsi" w:eastAsiaTheme="majorEastAsia" w:hAnsiTheme="majorHAnsi" w:cstheme="majorHAnsi"/>
          <w:i/>
          <w:iCs/>
          <w:color w:val="000000"/>
        </w:rPr>
        <w:t xml:space="preserve">play therapy makes a difference. </w:t>
      </w: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Available at: </w:t>
      </w:r>
      <w:hyperlink r:id="rId21" w:history="1">
        <w:r w:rsidRPr="00C43937">
          <w:rPr>
            <w:rStyle w:val="Hyperlink"/>
            <w:rFonts w:asciiTheme="majorHAnsi" w:eastAsiaTheme="majorEastAsia" w:hAnsiTheme="majorHAnsi" w:cstheme="majorHAnsi"/>
          </w:rPr>
          <w:t>https://www.a4pt.org/page/PTMakesADifference/Play-Therapy-Makes-a-Difference.htm</w:t>
        </w:r>
      </w:hyperlink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(Accessed: 20 February 2023) </w:t>
      </w:r>
    </w:p>
    <w:p w14:paraId="242C60C5" w14:textId="77777777" w:rsidR="00604683" w:rsidRDefault="00604683" w:rsidP="007A49AC">
      <w:pPr>
        <w:pStyle w:val="NormalWeb"/>
        <w:ind w:left="567" w:hanging="567"/>
        <w:rPr>
          <w:rStyle w:val="apple-converted-space"/>
          <w:rFonts w:asciiTheme="majorHAnsi" w:eastAsiaTheme="majorEastAsia" w:hAnsiTheme="majorHAnsi" w:cstheme="majorHAnsi"/>
          <w:color w:val="000000"/>
        </w:rPr>
      </w:pP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Oxfordshire county council (no date) </w:t>
      </w:r>
      <w:r>
        <w:rPr>
          <w:rStyle w:val="apple-converted-space"/>
          <w:rFonts w:asciiTheme="majorHAnsi" w:eastAsiaTheme="majorEastAsia" w:hAnsiTheme="majorHAnsi" w:cstheme="majorHAnsi"/>
          <w:i/>
          <w:iCs/>
          <w:color w:val="000000"/>
        </w:rPr>
        <w:t>The play cycle</w:t>
      </w: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. Available at: </w:t>
      </w:r>
      <w:hyperlink r:id="rId22" w:history="1">
        <w:r w:rsidRPr="00C43937">
          <w:rPr>
            <w:rStyle w:val="Hyperlink"/>
            <w:rFonts w:asciiTheme="majorHAnsi" w:eastAsiaTheme="majorEastAsia" w:hAnsiTheme="majorHAnsi" w:cstheme="majorHAnsi"/>
          </w:rPr>
          <w:t>https://www.oxfordshire.gov.uk/sites/default/files/file/working-early-years-out-school/theplaycycle.pdf</w:t>
        </w:r>
      </w:hyperlink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(Accessed: 24 February 2023) </w:t>
      </w:r>
    </w:p>
    <w:p w14:paraId="55892AF3" w14:textId="77777777" w:rsidR="00604683" w:rsidRDefault="00604683" w:rsidP="008C7A26">
      <w:pPr>
        <w:pStyle w:val="NormalWeb"/>
        <w:ind w:left="567" w:hanging="567"/>
        <w:rPr>
          <w:rStyle w:val="apple-converted-space"/>
          <w:rFonts w:asciiTheme="majorHAnsi" w:eastAsiaTheme="majorEastAsia" w:hAnsiTheme="majorHAnsi" w:cstheme="majorHAnsi"/>
          <w:color w:val="000000"/>
        </w:rPr>
      </w:pP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Pacey (no date) </w:t>
      </w:r>
      <w:r>
        <w:rPr>
          <w:rStyle w:val="apple-converted-space"/>
          <w:rFonts w:asciiTheme="majorHAnsi" w:eastAsiaTheme="majorEastAsia" w:hAnsiTheme="majorHAnsi" w:cstheme="majorHAnsi"/>
          <w:i/>
          <w:iCs/>
          <w:color w:val="000000"/>
        </w:rPr>
        <w:t xml:space="preserve">Child observations and learning journeys. </w:t>
      </w: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Available at: </w:t>
      </w:r>
      <w:hyperlink r:id="rId23" w:history="1">
        <w:r w:rsidRPr="00C43937">
          <w:rPr>
            <w:rStyle w:val="Hyperlink"/>
            <w:rFonts w:asciiTheme="majorHAnsi" w:eastAsiaTheme="majorEastAsia" w:hAnsiTheme="majorHAnsi" w:cstheme="majorHAnsi"/>
          </w:rPr>
          <w:t>https://www.pacey.org.uk/Pacey/media/Website-files/PACEY%20member%20practice%20guides%20(PDFs)/PG05-Child-observations-learning-journeys.pdf</w:t>
        </w:r>
      </w:hyperlink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(Accessed: 2 March 2023) </w:t>
      </w:r>
    </w:p>
    <w:p w14:paraId="0A418DC3" w14:textId="77777777" w:rsidR="00604683" w:rsidRDefault="00604683" w:rsidP="007A49AC">
      <w:pPr>
        <w:pStyle w:val="NormalWeb"/>
        <w:ind w:left="567" w:hanging="567"/>
        <w:rPr>
          <w:rStyle w:val="apple-converted-space"/>
          <w:rFonts w:asciiTheme="majorHAnsi" w:eastAsiaTheme="majorEastAsia" w:hAnsiTheme="majorHAnsi" w:cstheme="majorHAnsi"/>
          <w:color w:val="000000"/>
        </w:rPr>
      </w:pPr>
      <w:r>
        <w:rPr>
          <w:rStyle w:val="apple-converted-space"/>
          <w:rFonts w:asciiTheme="majorHAnsi" w:eastAsiaTheme="majorEastAsia" w:hAnsiTheme="majorHAnsi" w:cstheme="majorHAnsi"/>
          <w:color w:val="000000"/>
        </w:rPr>
        <w:t>Pathways. (</w:t>
      </w:r>
      <w:proofErr w:type="gramStart"/>
      <w:r>
        <w:rPr>
          <w:rStyle w:val="apple-converted-space"/>
          <w:rFonts w:asciiTheme="majorHAnsi" w:eastAsiaTheme="majorEastAsia" w:hAnsiTheme="majorHAnsi" w:cstheme="majorHAnsi"/>
          <w:color w:val="000000"/>
        </w:rPr>
        <w:t>no</w:t>
      </w:r>
      <w:proofErr w:type="gramEnd"/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date) playing alone, an activity we call independent play, can be an important time for your child to explore and learn more about themselves. Available at: </w:t>
      </w:r>
      <w:hyperlink r:id="rId24" w:anchor=":~:text=Self–regulation%3A%20Being%20able%20to,or%20calming%20down%20for%20sleep" w:history="1">
        <w:r w:rsidRPr="00C43937">
          <w:rPr>
            <w:rStyle w:val="Hyperlink"/>
            <w:rFonts w:asciiTheme="majorHAnsi" w:eastAsiaTheme="majorEastAsia" w:hAnsiTheme="majorHAnsi" w:cstheme="majorHAnsi"/>
          </w:rPr>
          <w:t>https://pathways.org/independent-play/#:~:text=Self–regulation%3A%20Being%20able%20to,or%20calming%20down%20for%20sleep</w:t>
        </w:r>
      </w:hyperlink>
      <w:r w:rsidRPr="008A520F">
        <w:rPr>
          <w:rStyle w:val="apple-converted-space"/>
          <w:rFonts w:asciiTheme="majorHAnsi" w:eastAsiaTheme="majorEastAsia" w:hAnsiTheme="majorHAnsi" w:cstheme="majorHAnsi"/>
          <w:color w:val="000000"/>
        </w:rPr>
        <w:t>.</w:t>
      </w: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(Accessed: 15 February 2023) </w:t>
      </w:r>
    </w:p>
    <w:p w14:paraId="59BB3146" w14:textId="020C1205" w:rsidR="00604683" w:rsidRPr="00604683" w:rsidRDefault="00604683" w:rsidP="00604683">
      <w:pPr>
        <w:pStyle w:val="NormalWeb"/>
        <w:ind w:left="567" w:hanging="567"/>
        <w:rPr>
          <w:rFonts w:asciiTheme="majorHAnsi" w:hAnsiTheme="majorHAnsi" w:cstheme="majorHAnsi"/>
          <w:color w:val="000000"/>
        </w:rPr>
      </w:pPr>
      <w:r>
        <w:rPr>
          <w:rFonts w:asciiTheme="majorHAnsi" w:hAnsiTheme="majorHAnsi" w:cstheme="majorHAnsi"/>
          <w:color w:val="000000"/>
        </w:rPr>
        <w:t xml:space="preserve">Ralphs, A. (2020) </w:t>
      </w:r>
      <w:r>
        <w:rPr>
          <w:rFonts w:asciiTheme="majorHAnsi" w:hAnsiTheme="majorHAnsi" w:cstheme="majorHAnsi"/>
          <w:i/>
          <w:iCs/>
          <w:color w:val="000000"/>
        </w:rPr>
        <w:t xml:space="preserve">A guide to schema play in toddlers. </w:t>
      </w:r>
      <w:r>
        <w:rPr>
          <w:rFonts w:asciiTheme="majorHAnsi" w:hAnsiTheme="majorHAnsi" w:cstheme="majorHAnsi"/>
          <w:color w:val="000000"/>
        </w:rPr>
        <w:t xml:space="preserve">Available at: </w:t>
      </w:r>
      <w:hyperlink r:id="rId25" w:history="1">
        <w:r w:rsidRPr="00C43937">
          <w:rPr>
            <w:rStyle w:val="Hyperlink"/>
            <w:rFonts w:asciiTheme="majorHAnsi" w:hAnsiTheme="majorHAnsi" w:cstheme="majorHAnsi"/>
          </w:rPr>
          <w:t>https://www.onehundredtoys.com/understanding-schema-play-in-toddlers/</w:t>
        </w:r>
      </w:hyperlink>
      <w:r>
        <w:rPr>
          <w:rFonts w:asciiTheme="majorHAnsi" w:hAnsiTheme="majorHAnsi" w:cstheme="majorHAnsi"/>
          <w:color w:val="000000"/>
        </w:rPr>
        <w:t xml:space="preserve"> (Accessed: 3 March 2023) </w:t>
      </w:r>
    </w:p>
    <w:p w14:paraId="7D5E3EDD" w14:textId="77777777" w:rsidR="00604683" w:rsidRDefault="00604683" w:rsidP="007A49AC">
      <w:pPr>
        <w:pStyle w:val="NormalWeb"/>
        <w:ind w:left="567" w:hanging="567"/>
        <w:rPr>
          <w:rStyle w:val="apple-converted-space"/>
          <w:rFonts w:asciiTheme="majorHAnsi" w:eastAsiaTheme="majorEastAsia" w:hAnsiTheme="majorHAnsi" w:cstheme="majorHAnsi"/>
          <w:color w:val="000000"/>
        </w:rPr>
      </w:pPr>
      <w:proofErr w:type="spellStart"/>
      <w:r>
        <w:rPr>
          <w:rStyle w:val="apple-converted-space"/>
          <w:rFonts w:asciiTheme="majorHAnsi" w:eastAsiaTheme="majorEastAsia" w:hAnsiTheme="majorHAnsi" w:cstheme="majorHAnsi"/>
          <w:color w:val="000000"/>
        </w:rPr>
        <w:t>Rymanowics</w:t>
      </w:r>
      <w:proofErr w:type="spellEnd"/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, K. (2015) </w:t>
      </w:r>
      <w:r>
        <w:rPr>
          <w:rStyle w:val="apple-converted-space"/>
          <w:rFonts w:asciiTheme="majorHAnsi" w:eastAsiaTheme="majorEastAsia" w:hAnsiTheme="majorHAnsi" w:cstheme="majorHAnsi"/>
          <w:i/>
          <w:iCs/>
          <w:color w:val="000000"/>
        </w:rPr>
        <w:t xml:space="preserve">The power of play: Part 1- stages of play. </w:t>
      </w: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Available at: </w:t>
      </w:r>
      <w:hyperlink r:id="rId26" w:history="1">
        <w:r w:rsidRPr="00C43937">
          <w:rPr>
            <w:rStyle w:val="Hyperlink"/>
            <w:rFonts w:asciiTheme="majorHAnsi" w:eastAsiaTheme="majorEastAsia" w:hAnsiTheme="majorHAnsi" w:cstheme="majorHAnsi"/>
          </w:rPr>
          <w:t>https://www.canr.msu.edu/news/the_power_of_play_part_1_stages_of_play</w:t>
        </w:r>
      </w:hyperlink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(Accessed: 15 of February 2023) </w:t>
      </w:r>
    </w:p>
    <w:p w14:paraId="239EAED4" w14:textId="77777777" w:rsidR="00604683" w:rsidRDefault="00604683" w:rsidP="008C7A26">
      <w:pPr>
        <w:pStyle w:val="NormalWeb"/>
        <w:ind w:left="567" w:hanging="567"/>
        <w:rPr>
          <w:rStyle w:val="apple-converted-space"/>
          <w:rFonts w:asciiTheme="majorHAnsi" w:eastAsiaTheme="majorEastAsia" w:hAnsiTheme="majorHAnsi" w:cstheme="majorHAnsi"/>
          <w:color w:val="000000"/>
        </w:rPr>
      </w:pPr>
      <w:r w:rsidRPr="008C7A26">
        <w:rPr>
          <w:rFonts w:asciiTheme="majorHAnsi" w:hAnsiTheme="majorHAnsi" w:cstheme="majorHAnsi"/>
          <w:color w:val="000000"/>
        </w:rPr>
        <w:t>Stipek, D. and Byler, P. (2004) “The early childhood classroom observation measure,”</w:t>
      </w:r>
      <w:r w:rsidRPr="008C7A26">
        <w:rPr>
          <w:rStyle w:val="apple-converted-space"/>
          <w:rFonts w:asciiTheme="majorHAnsi" w:eastAsiaTheme="majorEastAsia" w:hAnsiTheme="majorHAnsi" w:cstheme="majorHAnsi"/>
          <w:color w:val="000000"/>
        </w:rPr>
        <w:t> </w:t>
      </w:r>
      <w:r w:rsidRPr="008C7A26">
        <w:rPr>
          <w:rFonts w:asciiTheme="majorHAnsi" w:hAnsiTheme="majorHAnsi" w:cstheme="majorHAnsi"/>
          <w:i/>
          <w:iCs/>
          <w:color w:val="000000"/>
        </w:rPr>
        <w:t>Early Childhood Research Quarterly</w:t>
      </w:r>
      <w:r w:rsidRPr="008C7A26">
        <w:rPr>
          <w:rFonts w:asciiTheme="majorHAnsi" w:hAnsiTheme="majorHAnsi" w:cstheme="majorHAnsi"/>
          <w:color w:val="000000"/>
        </w:rPr>
        <w:t xml:space="preserve">, 19(3), pp. 375–397. Available at: </w:t>
      </w:r>
      <w:hyperlink r:id="rId27" w:history="1">
        <w:r w:rsidRPr="00C43937">
          <w:rPr>
            <w:rStyle w:val="Hyperlink"/>
            <w:rFonts w:asciiTheme="majorHAnsi" w:hAnsiTheme="majorHAnsi" w:cstheme="majorHAnsi"/>
          </w:rPr>
          <w:t>https://doi.org/10.1016/j.ecresq.2004.07.007</w:t>
        </w:r>
      </w:hyperlink>
      <w:r w:rsidRPr="008C7A26">
        <w:rPr>
          <w:rFonts w:asciiTheme="majorHAnsi" w:hAnsiTheme="majorHAnsi" w:cstheme="majorHAnsi"/>
          <w:color w:val="000000"/>
        </w:rPr>
        <w:t>.</w:t>
      </w:r>
    </w:p>
    <w:p w14:paraId="19A5CF50" w14:textId="77777777" w:rsidR="00604683" w:rsidRDefault="00604683" w:rsidP="007A49AC">
      <w:pPr>
        <w:pStyle w:val="NormalWeb"/>
        <w:ind w:left="567" w:hanging="567"/>
        <w:rPr>
          <w:rStyle w:val="apple-converted-space"/>
          <w:rFonts w:asciiTheme="majorHAnsi" w:eastAsiaTheme="majorEastAsia" w:hAnsiTheme="majorHAnsi" w:cstheme="majorHAnsi"/>
          <w:color w:val="000000"/>
        </w:rPr>
      </w:pP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Tutor2U. (no date) </w:t>
      </w:r>
      <w:r w:rsidRPr="009866C3">
        <w:rPr>
          <w:rStyle w:val="apple-converted-space"/>
          <w:rFonts w:asciiTheme="majorHAnsi" w:eastAsiaTheme="majorEastAsia" w:hAnsiTheme="majorHAnsi" w:cstheme="majorHAnsi"/>
          <w:i/>
          <w:iCs/>
          <w:color w:val="000000"/>
        </w:rPr>
        <w:t>solitary</w:t>
      </w: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</w:t>
      </w:r>
      <w:r w:rsidRPr="009866C3">
        <w:rPr>
          <w:rStyle w:val="apple-converted-space"/>
          <w:rFonts w:asciiTheme="majorHAnsi" w:eastAsiaTheme="majorEastAsia" w:hAnsiTheme="majorHAnsi" w:cstheme="majorHAnsi"/>
          <w:i/>
          <w:iCs/>
          <w:color w:val="000000"/>
        </w:rPr>
        <w:t>play</w:t>
      </w:r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. Available at: </w:t>
      </w:r>
      <w:hyperlink r:id="rId28" w:history="1">
        <w:r w:rsidRPr="00C43937">
          <w:rPr>
            <w:rStyle w:val="Hyperlink"/>
            <w:rFonts w:asciiTheme="majorHAnsi" w:eastAsiaTheme="majorEastAsia" w:hAnsiTheme="majorHAnsi" w:cstheme="majorHAnsi"/>
          </w:rPr>
          <w:t>https://www.tutor2u.net/hsc/topics/solitary-play</w:t>
        </w:r>
      </w:hyperlink>
      <w:r>
        <w:rPr>
          <w:rStyle w:val="apple-converted-space"/>
          <w:rFonts w:asciiTheme="majorHAnsi" w:eastAsiaTheme="majorEastAsia" w:hAnsiTheme="majorHAnsi" w:cstheme="majorHAnsi"/>
          <w:color w:val="000000"/>
        </w:rPr>
        <w:t xml:space="preserve"> (Accessed: 15 February 2023) </w:t>
      </w:r>
    </w:p>
    <w:p w14:paraId="54B9D440" w14:textId="77777777" w:rsidR="00A55E80" w:rsidRPr="00320162" w:rsidRDefault="00A55E80" w:rsidP="008C7A26">
      <w:pPr>
        <w:pStyle w:val="NormalWeb"/>
        <w:ind w:left="567" w:hanging="567"/>
        <w:rPr>
          <w:rFonts w:asciiTheme="majorHAnsi" w:hAnsiTheme="majorHAnsi" w:cstheme="majorHAnsi"/>
          <w:color w:val="000000"/>
        </w:rPr>
      </w:pPr>
    </w:p>
    <w:p w14:paraId="169B754B" w14:textId="77777777" w:rsidR="008C7A26" w:rsidRPr="00D914F7" w:rsidRDefault="008C7A26" w:rsidP="00595C97">
      <w:pPr>
        <w:pStyle w:val="NormalWeb"/>
        <w:ind w:left="567" w:hanging="567"/>
        <w:rPr>
          <w:rFonts w:asciiTheme="majorHAnsi" w:eastAsiaTheme="majorEastAsia" w:hAnsiTheme="majorHAnsi" w:cstheme="majorHAnsi"/>
          <w:color w:val="000000"/>
        </w:rPr>
      </w:pPr>
    </w:p>
    <w:p w14:paraId="5F96EB17" w14:textId="3BC5A8F2" w:rsidR="00AA17E1" w:rsidRDefault="00AA17E1" w:rsidP="00AA17E1">
      <w:pPr>
        <w:rPr>
          <w:b/>
          <w:bCs/>
          <w:i w:val="0"/>
          <w:iCs w:val="0"/>
          <w:color w:val="0D0D0D" w:themeColor="text1" w:themeTint="F2"/>
          <w:sz w:val="24"/>
          <w:szCs w:val="24"/>
          <w:u w:val="single"/>
        </w:rPr>
      </w:pPr>
    </w:p>
    <w:p w14:paraId="28EF32B8" w14:textId="7B797869" w:rsidR="00AA17E1" w:rsidRDefault="00AA17E1" w:rsidP="00AA17E1">
      <w:pPr>
        <w:rPr>
          <w:b/>
          <w:bCs/>
          <w:i w:val="0"/>
          <w:iCs w:val="0"/>
          <w:color w:val="0D0D0D" w:themeColor="text1" w:themeTint="F2"/>
          <w:sz w:val="24"/>
          <w:szCs w:val="24"/>
          <w:u w:val="single"/>
        </w:rPr>
      </w:pPr>
    </w:p>
    <w:p w14:paraId="7E0D3D7E" w14:textId="5CFCF399" w:rsidR="00AA17E1" w:rsidRDefault="00AA17E1" w:rsidP="00AA17E1">
      <w:pPr>
        <w:rPr>
          <w:b/>
          <w:bCs/>
          <w:i w:val="0"/>
          <w:iCs w:val="0"/>
          <w:color w:val="0D0D0D" w:themeColor="text1" w:themeTint="F2"/>
          <w:sz w:val="24"/>
          <w:szCs w:val="24"/>
          <w:u w:val="single"/>
        </w:rPr>
      </w:pPr>
    </w:p>
    <w:p w14:paraId="6F1A12EA" w14:textId="77777777" w:rsidR="00AA17E1" w:rsidRPr="00AA17E1" w:rsidRDefault="00AA17E1" w:rsidP="00AA17E1">
      <w:pPr>
        <w:rPr>
          <w:b/>
          <w:bCs/>
          <w:i w:val="0"/>
          <w:iCs w:val="0"/>
          <w:color w:val="0D0D0D" w:themeColor="text1" w:themeTint="F2"/>
          <w:sz w:val="24"/>
          <w:szCs w:val="24"/>
          <w:u w:val="single"/>
        </w:rPr>
      </w:pPr>
    </w:p>
    <w:sectPr w:rsidR="00AA17E1" w:rsidRPr="00AA17E1" w:rsidSect="00AA17E1">
      <w:headerReference w:type="even" r:id="rId29"/>
      <w:headerReference w:type="default" r:id="rId30"/>
      <w:footerReference w:type="even" r:id="rId31"/>
      <w:footerReference w:type="default" r:id="rId32"/>
      <w:headerReference w:type="first" r:id="rId33"/>
      <w:footerReference w:type="first" r:id="rId34"/>
      <w:pgSz w:w="11906" w:h="16838"/>
      <w:pgMar w:top="1440" w:right="1440" w:bottom="1440" w:left="1440" w:header="708" w:footer="708" w:gutter="0"/>
      <w:pgBorders w:offsetFrom="page">
        <w:top w:val="triple" w:sz="4" w:space="24" w:color="auto"/>
        <w:left w:val="triple" w:sz="4" w:space="24" w:color="auto"/>
        <w:bottom w:val="triple" w:sz="4" w:space="24" w:color="auto"/>
        <w:right w:val="trip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6886A6" w14:textId="77777777" w:rsidR="00D00422" w:rsidRDefault="00D00422" w:rsidP="00AA17E1">
      <w:pPr>
        <w:spacing w:after="0" w:line="240" w:lineRule="auto"/>
      </w:pPr>
      <w:r>
        <w:separator/>
      </w:r>
    </w:p>
  </w:endnote>
  <w:endnote w:type="continuationSeparator" w:id="0">
    <w:p w14:paraId="21ABDCC5" w14:textId="77777777" w:rsidR="00D00422" w:rsidRDefault="00D00422" w:rsidP="00AA17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DC1C20" w14:textId="77777777" w:rsidR="00AA17E1" w:rsidRDefault="00AA17E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EAB83B" w14:textId="77777777" w:rsidR="00AA17E1" w:rsidRDefault="00AA17E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D7F1E4" w14:textId="77777777" w:rsidR="00AA17E1" w:rsidRDefault="00AA17E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79F0FA" w14:textId="77777777" w:rsidR="00D00422" w:rsidRDefault="00D00422" w:rsidP="00AA17E1">
      <w:pPr>
        <w:spacing w:after="0" w:line="240" w:lineRule="auto"/>
      </w:pPr>
      <w:r>
        <w:separator/>
      </w:r>
    </w:p>
  </w:footnote>
  <w:footnote w:type="continuationSeparator" w:id="0">
    <w:p w14:paraId="135BAFD2" w14:textId="77777777" w:rsidR="00D00422" w:rsidRDefault="00D00422" w:rsidP="00AA17E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8EE4A2" w14:textId="51EF7C57" w:rsidR="00AA17E1" w:rsidRDefault="00D00422">
    <w:pPr>
      <w:pStyle w:val="Header"/>
    </w:pPr>
    <w:r>
      <w:rPr>
        <w:noProof/>
        <w:sz w:val="21"/>
        <w:szCs w:val="21"/>
      </w:rPr>
      <w:pict w14:anchorId="6B81F656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_x0000_s1027" type="#_x0000_t136" alt="" style="position:absolute;margin-left:0;margin-top:0;width:545.4pt;height:90.9pt;rotation:315;z-index:-251642880;mso-wrap-edited:f;mso-width-percent:0;mso-height-percent:0;mso-position-horizontal:center;mso-position-horizontal-relative:margin;mso-position-vertical:center;mso-position-vertical-relative:margin;mso-width-percent:0;mso-height-percent:0" o:allowincell="f" fillcolor="silver" stroked="f">
          <v:fill opacity=".25"/>
          <v:textpath style="font-family:&quot;Calibri&quot;;font-size:1pt" string="Children's Play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A09CAD" w14:textId="52FB095E" w:rsidR="00AA17E1" w:rsidRDefault="00D00422">
    <w:pPr>
      <w:pStyle w:val="Header"/>
    </w:pPr>
    <w:r>
      <w:rPr>
        <w:noProof/>
        <w:sz w:val="21"/>
        <w:szCs w:val="21"/>
      </w:rPr>
      <w:pict w14:anchorId="03A32DB9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_x0000_s1026" type="#_x0000_t136" alt="" style="position:absolute;margin-left:0;margin-top:0;width:545.4pt;height:90.9pt;rotation:315;z-index:-251640832;mso-wrap-edited:f;mso-width-percent:0;mso-height-percent:0;mso-position-horizontal:center;mso-position-horizontal-relative:margin;mso-position-vertical:center;mso-position-vertical-relative:margin;mso-width-percent:0;mso-height-percent:0" o:allowincell="f" fillcolor="silver" stroked="f">
          <v:fill opacity=".25"/>
          <v:textpath style="font-family:&quot;Calibri&quot;;font-size:1pt" string="Children's Play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A15651" w14:textId="4891F953" w:rsidR="00AA17E1" w:rsidRDefault="00D00422">
    <w:pPr>
      <w:pStyle w:val="Header"/>
    </w:pPr>
    <w:r>
      <w:rPr>
        <w:noProof/>
        <w:sz w:val="21"/>
        <w:szCs w:val="21"/>
      </w:rPr>
      <w:pict w14:anchorId="2316ADC3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" o:spid="_x0000_s1025" type="#_x0000_t136" alt="" style="position:absolute;margin-left:0;margin-top:0;width:545.4pt;height:90.9pt;rotation:315;z-index:-251644928;mso-wrap-edited:f;mso-width-percent:0;mso-height-percent:0;mso-position-horizontal:center;mso-position-horizontal-relative:margin;mso-position-vertical:center;mso-position-vertical-relative:margin;mso-width-percent:0;mso-height-percent:0" o:allowincell="f" fillcolor="silver" stroked="f">
          <v:fill opacity=".25"/>
          <v:textpath style="font-family:&quot;Calibri&quot;;font-size:1pt" string="Children's Play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755EB8"/>
    <w:multiLevelType w:val="hybridMultilevel"/>
    <w:tmpl w:val="27A672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7739F9"/>
    <w:multiLevelType w:val="hybridMultilevel"/>
    <w:tmpl w:val="6D5CC1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772002"/>
    <w:multiLevelType w:val="hybridMultilevel"/>
    <w:tmpl w:val="5AC48F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3AA4D61"/>
    <w:multiLevelType w:val="hybridMultilevel"/>
    <w:tmpl w:val="783E6C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9911088"/>
    <w:multiLevelType w:val="hybridMultilevel"/>
    <w:tmpl w:val="B89254AA"/>
    <w:lvl w:ilvl="0" w:tplc="5ED0EE4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36210938">
    <w:abstractNumId w:val="4"/>
  </w:num>
  <w:num w:numId="2" w16cid:durableId="1504200681">
    <w:abstractNumId w:val="4"/>
  </w:num>
  <w:num w:numId="3" w16cid:durableId="440497685">
    <w:abstractNumId w:val="4"/>
  </w:num>
  <w:num w:numId="4" w16cid:durableId="1759642141">
    <w:abstractNumId w:val="4"/>
  </w:num>
  <w:num w:numId="5" w16cid:durableId="623539269">
    <w:abstractNumId w:val="4"/>
  </w:num>
  <w:num w:numId="6" w16cid:durableId="661541260">
    <w:abstractNumId w:val="4"/>
  </w:num>
  <w:num w:numId="7" w16cid:durableId="333995835">
    <w:abstractNumId w:val="4"/>
  </w:num>
  <w:num w:numId="8" w16cid:durableId="649755275">
    <w:abstractNumId w:val="4"/>
  </w:num>
  <w:num w:numId="9" w16cid:durableId="205945978">
    <w:abstractNumId w:val="2"/>
  </w:num>
  <w:num w:numId="10" w16cid:durableId="1053457599">
    <w:abstractNumId w:val="1"/>
  </w:num>
  <w:num w:numId="11" w16cid:durableId="428700229">
    <w:abstractNumId w:val="0"/>
  </w:num>
  <w:num w:numId="12" w16cid:durableId="153087893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1"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17E1"/>
    <w:rsid w:val="0000070F"/>
    <w:rsid w:val="000007ED"/>
    <w:rsid w:val="00000AC2"/>
    <w:rsid w:val="000122A6"/>
    <w:rsid w:val="000129F2"/>
    <w:rsid w:val="0001513B"/>
    <w:rsid w:val="00020DF9"/>
    <w:rsid w:val="0003039B"/>
    <w:rsid w:val="000355ED"/>
    <w:rsid w:val="00040AC5"/>
    <w:rsid w:val="00040C7A"/>
    <w:rsid w:val="000444E0"/>
    <w:rsid w:val="00045DA0"/>
    <w:rsid w:val="00047166"/>
    <w:rsid w:val="00054D4F"/>
    <w:rsid w:val="00067BA7"/>
    <w:rsid w:val="0007228F"/>
    <w:rsid w:val="00091A3D"/>
    <w:rsid w:val="0009592C"/>
    <w:rsid w:val="0009636F"/>
    <w:rsid w:val="000A381F"/>
    <w:rsid w:val="000B4673"/>
    <w:rsid w:val="000D458A"/>
    <w:rsid w:val="000D4EA1"/>
    <w:rsid w:val="000F386E"/>
    <w:rsid w:val="001078AD"/>
    <w:rsid w:val="00117D3D"/>
    <w:rsid w:val="0013410E"/>
    <w:rsid w:val="001376FC"/>
    <w:rsid w:val="001476C3"/>
    <w:rsid w:val="00153C4F"/>
    <w:rsid w:val="0017089A"/>
    <w:rsid w:val="0017611A"/>
    <w:rsid w:val="00177E83"/>
    <w:rsid w:val="0019062D"/>
    <w:rsid w:val="00190EA2"/>
    <w:rsid w:val="00191E17"/>
    <w:rsid w:val="00196E6D"/>
    <w:rsid w:val="001A62D8"/>
    <w:rsid w:val="001A6CF5"/>
    <w:rsid w:val="001B69DB"/>
    <w:rsid w:val="001C52A0"/>
    <w:rsid w:val="001C5C55"/>
    <w:rsid w:val="001C7957"/>
    <w:rsid w:val="001D3D40"/>
    <w:rsid w:val="001D68EF"/>
    <w:rsid w:val="001E02F1"/>
    <w:rsid w:val="001E6523"/>
    <w:rsid w:val="001F1B8D"/>
    <w:rsid w:val="001F23B7"/>
    <w:rsid w:val="001F3188"/>
    <w:rsid w:val="00205B34"/>
    <w:rsid w:val="0021288D"/>
    <w:rsid w:val="00217277"/>
    <w:rsid w:val="002179B3"/>
    <w:rsid w:val="00227572"/>
    <w:rsid w:val="00233481"/>
    <w:rsid w:val="00240D30"/>
    <w:rsid w:val="00241041"/>
    <w:rsid w:val="00242AA2"/>
    <w:rsid w:val="002430C6"/>
    <w:rsid w:val="002520FA"/>
    <w:rsid w:val="00252D85"/>
    <w:rsid w:val="00256B13"/>
    <w:rsid w:val="00266F38"/>
    <w:rsid w:val="00267B06"/>
    <w:rsid w:val="0028043B"/>
    <w:rsid w:val="00284A4F"/>
    <w:rsid w:val="00285B5B"/>
    <w:rsid w:val="00286F2C"/>
    <w:rsid w:val="002A09C6"/>
    <w:rsid w:val="002A5C86"/>
    <w:rsid w:val="002D5F6C"/>
    <w:rsid w:val="002E0879"/>
    <w:rsid w:val="002E0CA5"/>
    <w:rsid w:val="002F0ADA"/>
    <w:rsid w:val="002F7535"/>
    <w:rsid w:val="00311A5D"/>
    <w:rsid w:val="00313F69"/>
    <w:rsid w:val="00316C8A"/>
    <w:rsid w:val="00320162"/>
    <w:rsid w:val="00320B78"/>
    <w:rsid w:val="003309E1"/>
    <w:rsid w:val="00333489"/>
    <w:rsid w:val="003422C2"/>
    <w:rsid w:val="0034502F"/>
    <w:rsid w:val="0035218C"/>
    <w:rsid w:val="00363C57"/>
    <w:rsid w:val="00376A81"/>
    <w:rsid w:val="0038413D"/>
    <w:rsid w:val="00385CC7"/>
    <w:rsid w:val="003A625D"/>
    <w:rsid w:val="003B6174"/>
    <w:rsid w:val="003C103C"/>
    <w:rsid w:val="003C1B91"/>
    <w:rsid w:val="003C3406"/>
    <w:rsid w:val="003C39D7"/>
    <w:rsid w:val="003D3F8E"/>
    <w:rsid w:val="003E3775"/>
    <w:rsid w:val="003F1522"/>
    <w:rsid w:val="003F49ED"/>
    <w:rsid w:val="003F6379"/>
    <w:rsid w:val="003F6735"/>
    <w:rsid w:val="00400DB8"/>
    <w:rsid w:val="00406B06"/>
    <w:rsid w:val="0041207F"/>
    <w:rsid w:val="00417B20"/>
    <w:rsid w:val="00435EFB"/>
    <w:rsid w:val="00446795"/>
    <w:rsid w:val="00451642"/>
    <w:rsid w:val="004533AB"/>
    <w:rsid w:val="004556DE"/>
    <w:rsid w:val="00464468"/>
    <w:rsid w:val="00466ED9"/>
    <w:rsid w:val="00467663"/>
    <w:rsid w:val="00470851"/>
    <w:rsid w:val="00473373"/>
    <w:rsid w:val="0047599B"/>
    <w:rsid w:val="004A7606"/>
    <w:rsid w:val="004A7A9C"/>
    <w:rsid w:val="004C6069"/>
    <w:rsid w:val="004E3140"/>
    <w:rsid w:val="004E383F"/>
    <w:rsid w:val="004E50EE"/>
    <w:rsid w:val="004E5DA4"/>
    <w:rsid w:val="00500B10"/>
    <w:rsid w:val="005025B2"/>
    <w:rsid w:val="0050272D"/>
    <w:rsid w:val="0051177E"/>
    <w:rsid w:val="00511830"/>
    <w:rsid w:val="00511C3C"/>
    <w:rsid w:val="005131D9"/>
    <w:rsid w:val="00515C27"/>
    <w:rsid w:val="00526137"/>
    <w:rsid w:val="005374C5"/>
    <w:rsid w:val="00541080"/>
    <w:rsid w:val="00542431"/>
    <w:rsid w:val="005448A9"/>
    <w:rsid w:val="00547BB9"/>
    <w:rsid w:val="00551EA3"/>
    <w:rsid w:val="0055463C"/>
    <w:rsid w:val="00554DEF"/>
    <w:rsid w:val="0055566A"/>
    <w:rsid w:val="00570C18"/>
    <w:rsid w:val="0057318C"/>
    <w:rsid w:val="005735C2"/>
    <w:rsid w:val="00573F00"/>
    <w:rsid w:val="00592040"/>
    <w:rsid w:val="0059440B"/>
    <w:rsid w:val="00595B4C"/>
    <w:rsid w:val="00595C97"/>
    <w:rsid w:val="00597243"/>
    <w:rsid w:val="00597571"/>
    <w:rsid w:val="005A3BD3"/>
    <w:rsid w:val="005A4504"/>
    <w:rsid w:val="005A4AA4"/>
    <w:rsid w:val="005A5757"/>
    <w:rsid w:val="005B4414"/>
    <w:rsid w:val="005B4802"/>
    <w:rsid w:val="005B552C"/>
    <w:rsid w:val="005B5986"/>
    <w:rsid w:val="005D542F"/>
    <w:rsid w:val="005E100E"/>
    <w:rsid w:val="005F15E9"/>
    <w:rsid w:val="005F6F9B"/>
    <w:rsid w:val="00604683"/>
    <w:rsid w:val="006127AB"/>
    <w:rsid w:val="00612B99"/>
    <w:rsid w:val="006223CD"/>
    <w:rsid w:val="00623F91"/>
    <w:rsid w:val="00625502"/>
    <w:rsid w:val="006376AD"/>
    <w:rsid w:val="00650932"/>
    <w:rsid w:val="00652AB2"/>
    <w:rsid w:val="00653B6D"/>
    <w:rsid w:val="00664EBB"/>
    <w:rsid w:val="00670409"/>
    <w:rsid w:val="006714AC"/>
    <w:rsid w:val="00673C5E"/>
    <w:rsid w:val="00674330"/>
    <w:rsid w:val="00676412"/>
    <w:rsid w:val="00681443"/>
    <w:rsid w:val="0069478F"/>
    <w:rsid w:val="006B23E5"/>
    <w:rsid w:val="006B28BD"/>
    <w:rsid w:val="006B660E"/>
    <w:rsid w:val="006C35F2"/>
    <w:rsid w:val="006D3124"/>
    <w:rsid w:val="006E0E80"/>
    <w:rsid w:val="006E1C6A"/>
    <w:rsid w:val="006E29FE"/>
    <w:rsid w:val="006E378C"/>
    <w:rsid w:val="00702AAB"/>
    <w:rsid w:val="00705CE9"/>
    <w:rsid w:val="00706856"/>
    <w:rsid w:val="00707F8C"/>
    <w:rsid w:val="00712023"/>
    <w:rsid w:val="00712387"/>
    <w:rsid w:val="007144A8"/>
    <w:rsid w:val="00715947"/>
    <w:rsid w:val="00720219"/>
    <w:rsid w:val="00733E5B"/>
    <w:rsid w:val="0075138C"/>
    <w:rsid w:val="0075589E"/>
    <w:rsid w:val="00764073"/>
    <w:rsid w:val="00774493"/>
    <w:rsid w:val="007759C0"/>
    <w:rsid w:val="00781A92"/>
    <w:rsid w:val="00796E8B"/>
    <w:rsid w:val="007A02F1"/>
    <w:rsid w:val="007A0354"/>
    <w:rsid w:val="007A3AC7"/>
    <w:rsid w:val="007A49AC"/>
    <w:rsid w:val="007A5F61"/>
    <w:rsid w:val="007B18B3"/>
    <w:rsid w:val="007C1AEE"/>
    <w:rsid w:val="007C4270"/>
    <w:rsid w:val="007C5CF3"/>
    <w:rsid w:val="007E0302"/>
    <w:rsid w:val="007E2306"/>
    <w:rsid w:val="007E32EF"/>
    <w:rsid w:val="007E79A4"/>
    <w:rsid w:val="007F5B4B"/>
    <w:rsid w:val="007F70E5"/>
    <w:rsid w:val="00800272"/>
    <w:rsid w:val="00801CEF"/>
    <w:rsid w:val="00807075"/>
    <w:rsid w:val="008073C9"/>
    <w:rsid w:val="008118A4"/>
    <w:rsid w:val="00817C83"/>
    <w:rsid w:val="008304CD"/>
    <w:rsid w:val="00831933"/>
    <w:rsid w:val="00840343"/>
    <w:rsid w:val="00847520"/>
    <w:rsid w:val="00851A3E"/>
    <w:rsid w:val="00852E93"/>
    <w:rsid w:val="0086062A"/>
    <w:rsid w:val="008630B2"/>
    <w:rsid w:val="00863E10"/>
    <w:rsid w:val="00864669"/>
    <w:rsid w:val="00864968"/>
    <w:rsid w:val="00865623"/>
    <w:rsid w:val="00875564"/>
    <w:rsid w:val="00886EAA"/>
    <w:rsid w:val="008872E2"/>
    <w:rsid w:val="00895DA1"/>
    <w:rsid w:val="00896EF3"/>
    <w:rsid w:val="008A520F"/>
    <w:rsid w:val="008C2D16"/>
    <w:rsid w:val="008C7A26"/>
    <w:rsid w:val="008D0DB8"/>
    <w:rsid w:val="008D1CB3"/>
    <w:rsid w:val="008D217A"/>
    <w:rsid w:val="008E1234"/>
    <w:rsid w:val="008F1D9E"/>
    <w:rsid w:val="009044B3"/>
    <w:rsid w:val="00906D81"/>
    <w:rsid w:val="00907E9D"/>
    <w:rsid w:val="009140B3"/>
    <w:rsid w:val="009152EE"/>
    <w:rsid w:val="0092075E"/>
    <w:rsid w:val="0092464F"/>
    <w:rsid w:val="009355EE"/>
    <w:rsid w:val="00937006"/>
    <w:rsid w:val="0094087B"/>
    <w:rsid w:val="00945EBC"/>
    <w:rsid w:val="0095614D"/>
    <w:rsid w:val="00961E8F"/>
    <w:rsid w:val="0096791E"/>
    <w:rsid w:val="00973BC8"/>
    <w:rsid w:val="00975DE5"/>
    <w:rsid w:val="009866C3"/>
    <w:rsid w:val="00986D74"/>
    <w:rsid w:val="00992CE4"/>
    <w:rsid w:val="009D3592"/>
    <w:rsid w:val="009E1011"/>
    <w:rsid w:val="009E4E51"/>
    <w:rsid w:val="009E5E1D"/>
    <w:rsid w:val="00A00508"/>
    <w:rsid w:val="00A03A2F"/>
    <w:rsid w:val="00A0648A"/>
    <w:rsid w:val="00A1259D"/>
    <w:rsid w:val="00A33037"/>
    <w:rsid w:val="00A36557"/>
    <w:rsid w:val="00A37E53"/>
    <w:rsid w:val="00A40F96"/>
    <w:rsid w:val="00A43293"/>
    <w:rsid w:val="00A454D7"/>
    <w:rsid w:val="00A45F6A"/>
    <w:rsid w:val="00A55A8D"/>
    <w:rsid w:val="00A55E80"/>
    <w:rsid w:val="00A55F0F"/>
    <w:rsid w:val="00A604CB"/>
    <w:rsid w:val="00A6090D"/>
    <w:rsid w:val="00A61EE4"/>
    <w:rsid w:val="00A63F4E"/>
    <w:rsid w:val="00A674E6"/>
    <w:rsid w:val="00A81E03"/>
    <w:rsid w:val="00A90CDD"/>
    <w:rsid w:val="00A92D6B"/>
    <w:rsid w:val="00AA17E1"/>
    <w:rsid w:val="00AA3D74"/>
    <w:rsid w:val="00AA6B14"/>
    <w:rsid w:val="00AB060A"/>
    <w:rsid w:val="00AB1D8C"/>
    <w:rsid w:val="00AB68F7"/>
    <w:rsid w:val="00AC296F"/>
    <w:rsid w:val="00AC7058"/>
    <w:rsid w:val="00AD6290"/>
    <w:rsid w:val="00AE57AE"/>
    <w:rsid w:val="00AE7D46"/>
    <w:rsid w:val="00AE7DB9"/>
    <w:rsid w:val="00AE7DF2"/>
    <w:rsid w:val="00AF28ED"/>
    <w:rsid w:val="00AF35FE"/>
    <w:rsid w:val="00AF5EFE"/>
    <w:rsid w:val="00B0247B"/>
    <w:rsid w:val="00B04059"/>
    <w:rsid w:val="00B05844"/>
    <w:rsid w:val="00B15CB9"/>
    <w:rsid w:val="00B22A27"/>
    <w:rsid w:val="00B35D37"/>
    <w:rsid w:val="00B410FD"/>
    <w:rsid w:val="00B5506C"/>
    <w:rsid w:val="00B57E00"/>
    <w:rsid w:val="00B62DF3"/>
    <w:rsid w:val="00B75C88"/>
    <w:rsid w:val="00B76E80"/>
    <w:rsid w:val="00B81463"/>
    <w:rsid w:val="00B81C06"/>
    <w:rsid w:val="00B82140"/>
    <w:rsid w:val="00B823EE"/>
    <w:rsid w:val="00B86A07"/>
    <w:rsid w:val="00B96B2B"/>
    <w:rsid w:val="00BA325B"/>
    <w:rsid w:val="00BA3840"/>
    <w:rsid w:val="00BA3FA5"/>
    <w:rsid w:val="00BB138D"/>
    <w:rsid w:val="00BB3877"/>
    <w:rsid w:val="00BB4F1F"/>
    <w:rsid w:val="00BB6199"/>
    <w:rsid w:val="00BB6952"/>
    <w:rsid w:val="00BC2F10"/>
    <w:rsid w:val="00BC7CB3"/>
    <w:rsid w:val="00BD0EAC"/>
    <w:rsid w:val="00BD3F1F"/>
    <w:rsid w:val="00BD5ED1"/>
    <w:rsid w:val="00BF2B7C"/>
    <w:rsid w:val="00BF38AB"/>
    <w:rsid w:val="00C0579A"/>
    <w:rsid w:val="00C15901"/>
    <w:rsid w:val="00C22271"/>
    <w:rsid w:val="00C252A7"/>
    <w:rsid w:val="00C37D87"/>
    <w:rsid w:val="00C46DFF"/>
    <w:rsid w:val="00C561C8"/>
    <w:rsid w:val="00C60E44"/>
    <w:rsid w:val="00C71925"/>
    <w:rsid w:val="00C71AD7"/>
    <w:rsid w:val="00C73988"/>
    <w:rsid w:val="00C7443B"/>
    <w:rsid w:val="00C75236"/>
    <w:rsid w:val="00C76115"/>
    <w:rsid w:val="00C81A60"/>
    <w:rsid w:val="00C84B97"/>
    <w:rsid w:val="00C84E7A"/>
    <w:rsid w:val="00C93ADE"/>
    <w:rsid w:val="00CA09BD"/>
    <w:rsid w:val="00CA412D"/>
    <w:rsid w:val="00CC7C2D"/>
    <w:rsid w:val="00CD17AE"/>
    <w:rsid w:val="00CE125D"/>
    <w:rsid w:val="00CF1389"/>
    <w:rsid w:val="00D00422"/>
    <w:rsid w:val="00D026AB"/>
    <w:rsid w:val="00D04A9D"/>
    <w:rsid w:val="00D11B30"/>
    <w:rsid w:val="00D22DD5"/>
    <w:rsid w:val="00D24909"/>
    <w:rsid w:val="00D25C67"/>
    <w:rsid w:val="00D32EF7"/>
    <w:rsid w:val="00D3469A"/>
    <w:rsid w:val="00D4304A"/>
    <w:rsid w:val="00D52000"/>
    <w:rsid w:val="00D57103"/>
    <w:rsid w:val="00D63D90"/>
    <w:rsid w:val="00D6663E"/>
    <w:rsid w:val="00D678F1"/>
    <w:rsid w:val="00D8158E"/>
    <w:rsid w:val="00D914F7"/>
    <w:rsid w:val="00DA52DB"/>
    <w:rsid w:val="00DB2BAC"/>
    <w:rsid w:val="00DC03E8"/>
    <w:rsid w:val="00DC5358"/>
    <w:rsid w:val="00DD4322"/>
    <w:rsid w:val="00DD6AF1"/>
    <w:rsid w:val="00DE6EE7"/>
    <w:rsid w:val="00DE77B4"/>
    <w:rsid w:val="00DF0382"/>
    <w:rsid w:val="00DF17F7"/>
    <w:rsid w:val="00DF2113"/>
    <w:rsid w:val="00DF79C6"/>
    <w:rsid w:val="00E00EFB"/>
    <w:rsid w:val="00E06150"/>
    <w:rsid w:val="00E10A06"/>
    <w:rsid w:val="00E13267"/>
    <w:rsid w:val="00E132C3"/>
    <w:rsid w:val="00E21CBF"/>
    <w:rsid w:val="00E31BBC"/>
    <w:rsid w:val="00E4241D"/>
    <w:rsid w:val="00E44AC4"/>
    <w:rsid w:val="00E45DBF"/>
    <w:rsid w:val="00E55087"/>
    <w:rsid w:val="00E55508"/>
    <w:rsid w:val="00E55B39"/>
    <w:rsid w:val="00E566BA"/>
    <w:rsid w:val="00E60ADC"/>
    <w:rsid w:val="00E70A64"/>
    <w:rsid w:val="00E8229C"/>
    <w:rsid w:val="00E958ED"/>
    <w:rsid w:val="00E97702"/>
    <w:rsid w:val="00EA4413"/>
    <w:rsid w:val="00EA71FA"/>
    <w:rsid w:val="00EA7D95"/>
    <w:rsid w:val="00EB0B01"/>
    <w:rsid w:val="00EB4795"/>
    <w:rsid w:val="00EB6DEA"/>
    <w:rsid w:val="00EC034A"/>
    <w:rsid w:val="00EC11F3"/>
    <w:rsid w:val="00ED0AC3"/>
    <w:rsid w:val="00ED0AE2"/>
    <w:rsid w:val="00ED164B"/>
    <w:rsid w:val="00EE69B5"/>
    <w:rsid w:val="00EF162C"/>
    <w:rsid w:val="00EF41E2"/>
    <w:rsid w:val="00F00E68"/>
    <w:rsid w:val="00F05BFC"/>
    <w:rsid w:val="00F105CA"/>
    <w:rsid w:val="00F12FEA"/>
    <w:rsid w:val="00F16302"/>
    <w:rsid w:val="00F20445"/>
    <w:rsid w:val="00F22893"/>
    <w:rsid w:val="00F34845"/>
    <w:rsid w:val="00F50249"/>
    <w:rsid w:val="00F645E1"/>
    <w:rsid w:val="00F65F3C"/>
    <w:rsid w:val="00F72D49"/>
    <w:rsid w:val="00F73C57"/>
    <w:rsid w:val="00F749D7"/>
    <w:rsid w:val="00F772EF"/>
    <w:rsid w:val="00F810B3"/>
    <w:rsid w:val="00F84983"/>
    <w:rsid w:val="00F90F0B"/>
    <w:rsid w:val="00F91C39"/>
    <w:rsid w:val="00FA44E3"/>
    <w:rsid w:val="00FB2CA1"/>
    <w:rsid w:val="00FC02E1"/>
    <w:rsid w:val="00FC3F84"/>
    <w:rsid w:val="00FD67A2"/>
    <w:rsid w:val="00FE5555"/>
    <w:rsid w:val="00FF10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F17D973"/>
  <w15:chartTrackingRefBased/>
  <w15:docId w15:val="{5BB3BC29-9D56-6F4F-ACD4-253BFD0752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A17E1"/>
    <w:rPr>
      <w:i/>
      <w:iCs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AA17E1"/>
    <w:pPr>
      <w:pBdr>
        <w:top w:val="single" w:sz="8" w:space="0" w:color="5EC795" w:themeColor="accent2"/>
        <w:left w:val="single" w:sz="8" w:space="0" w:color="5EC795" w:themeColor="accent2"/>
        <w:bottom w:val="single" w:sz="8" w:space="0" w:color="5EC795" w:themeColor="accent2"/>
        <w:right w:val="single" w:sz="8" w:space="0" w:color="5EC795" w:themeColor="accent2"/>
      </w:pBdr>
      <w:shd w:val="clear" w:color="auto" w:fill="DEF3E9" w:themeFill="accent2" w:themeFillTint="33"/>
      <w:spacing w:before="480" w:after="100" w:line="269" w:lineRule="auto"/>
      <w:contextualSpacing/>
      <w:outlineLvl w:val="0"/>
    </w:pPr>
    <w:rPr>
      <w:rFonts w:asciiTheme="majorHAnsi" w:eastAsiaTheme="majorEastAsia" w:hAnsiTheme="majorHAnsi" w:cstheme="majorBidi"/>
      <w:b/>
      <w:bCs/>
      <w:color w:val="256C4A" w:themeColor="accent2" w:themeShade="7F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A17E1"/>
    <w:pPr>
      <w:pBdr>
        <w:top w:val="single" w:sz="4" w:space="0" w:color="5EC795" w:themeColor="accent2"/>
        <w:left w:val="single" w:sz="48" w:space="2" w:color="5EC795" w:themeColor="accent2"/>
        <w:bottom w:val="single" w:sz="4" w:space="0" w:color="5EC795" w:themeColor="accent2"/>
        <w:right w:val="single" w:sz="4" w:space="4" w:color="5EC795" w:themeColor="accent2"/>
      </w:pBdr>
      <w:spacing w:before="200" w:after="100" w:line="269" w:lineRule="auto"/>
      <w:ind w:left="144"/>
      <w:contextualSpacing/>
      <w:outlineLvl w:val="1"/>
    </w:pPr>
    <w:rPr>
      <w:rFonts w:asciiTheme="majorHAnsi" w:eastAsiaTheme="majorEastAsia" w:hAnsiTheme="majorHAnsi" w:cstheme="majorBidi"/>
      <w:b/>
      <w:bCs/>
      <w:color w:val="38A26F" w:themeColor="accent2" w:themeShade="BF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17E1"/>
    <w:pPr>
      <w:pBdr>
        <w:left w:val="single" w:sz="48" w:space="2" w:color="5EC795" w:themeColor="accent2"/>
        <w:bottom w:val="single" w:sz="4" w:space="0" w:color="5EC795" w:themeColor="accent2"/>
      </w:pBdr>
      <w:spacing w:before="200" w:after="100" w:line="240" w:lineRule="auto"/>
      <w:ind w:left="144"/>
      <w:contextualSpacing/>
      <w:outlineLvl w:val="2"/>
    </w:pPr>
    <w:rPr>
      <w:rFonts w:asciiTheme="majorHAnsi" w:eastAsiaTheme="majorEastAsia" w:hAnsiTheme="majorHAnsi" w:cstheme="majorBidi"/>
      <w:b/>
      <w:bCs/>
      <w:color w:val="38A26F" w:themeColor="accent2" w:themeShade="BF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17E1"/>
    <w:pPr>
      <w:pBdr>
        <w:left w:val="single" w:sz="4" w:space="2" w:color="5EC795" w:themeColor="accent2"/>
        <w:bottom w:val="single" w:sz="4" w:space="2" w:color="5EC795" w:themeColor="accent2"/>
      </w:pBdr>
      <w:spacing w:before="200" w:after="100" w:line="240" w:lineRule="auto"/>
      <w:ind w:left="86"/>
      <w:contextualSpacing/>
      <w:outlineLvl w:val="3"/>
    </w:pPr>
    <w:rPr>
      <w:rFonts w:asciiTheme="majorHAnsi" w:eastAsiaTheme="majorEastAsia" w:hAnsiTheme="majorHAnsi" w:cstheme="majorBidi"/>
      <w:b/>
      <w:bCs/>
      <w:color w:val="38A26F" w:themeColor="accent2" w:themeShade="BF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17E1"/>
    <w:pPr>
      <w:pBdr>
        <w:left w:val="dotted" w:sz="4" w:space="2" w:color="5EC795" w:themeColor="accent2"/>
        <w:bottom w:val="dotted" w:sz="4" w:space="2" w:color="5EC795" w:themeColor="accent2"/>
      </w:pBdr>
      <w:spacing w:before="200" w:after="100" w:line="240" w:lineRule="auto"/>
      <w:ind w:left="86"/>
      <w:contextualSpacing/>
      <w:outlineLvl w:val="4"/>
    </w:pPr>
    <w:rPr>
      <w:rFonts w:asciiTheme="majorHAnsi" w:eastAsiaTheme="majorEastAsia" w:hAnsiTheme="majorHAnsi" w:cstheme="majorBidi"/>
      <w:b/>
      <w:bCs/>
      <w:color w:val="38A26F" w:themeColor="accent2" w:themeShade="BF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17E1"/>
    <w:pPr>
      <w:pBdr>
        <w:bottom w:val="single" w:sz="4" w:space="2" w:color="BEE8D4" w:themeColor="accent2" w:themeTint="66"/>
      </w:pBdr>
      <w:spacing w:before="200" w:after="100" w:line="240" w:lineRule="auto"/>
      <w:contextualSpacing/>
      <w:outlineLvl w:val="5"/>
    </w:pPr>
    <w:rPr>
      <w:rFonts w:asciiTheme="majorHAnsi" w:eastAsiaTheme="majorEastAsia" w:hAnsiTheme="majorHAnsi" w:cstheme="majorBidi"/>
      <w:color w:val="38A26F" w:themeColor="accent2" w:themeShade="BF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17E1"/>
    <w:pPr>
      <w:pBdr>
        <w:bottom w:val="dotted" w:sz="4" w:space="2" w:color="9EDDBF" w:themeColor="accent2" w:themeTint="99"/>
      </w:pBdr>
      <w:spacing w:before="200" w:after="100" w:line="240" w:lineRule="auto"/>
      <w:contextualSpacing/>
      <w:outlineLvl w:val="6"/>
    </w:pPr>
    <w:rPr>
      <w:rFonts w:asciiTheme="majorHAnsi" w:eastAsiaTheme="majorEastAsia" w:hAnsiTheme="majorHAnsi" w:cstheme="majorBidi"/>
      <w:color w:val="38A26F" w:themeColor="accent2" w:themeShade="BF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17E1"/>
    <w:pPr>
      <w:spacing w:before="200" w:after="100" w:line="240" w:lineRule="auto"/>
      <w:contextualSpacing/>
      <w:outlineLvl w:val="7"/>
    </w:pPr>
    <w:rPr>
      <w:rFonts w:asciiTheme="majorHAnsi" w:eastAsiaTheme="majorEastAsia" w:hAnsiTheme="majorHAnsi" w:cstheme="majorBidi"/>
      <w:color w:val="5EC795" w:themeColor="accent2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17E1"/>
    <w:pPr>
      <w:spacing w:before="200" w:after="100" w:line="240" w:lineRule="auto"/>
      <w:contextualSpacing/>
      <w:outlineLvl w:val="8"/>
    </w:pPr>
    <w:rPr>
      <w:rFonts w:asciiTheme="majorHAnsi" w:eastAsiaTheme="majorEastAsia" w:hAnsiTheme="majorHAnsi" w:cstheme="majorBidi"/>
      <w:color w:val="5EC795" w:themeColor="accen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17E1"/>
    <w:rPr>
      <w:rFonts w:asciiTheme="majorHAnsi" w:eastAsiaTheme="majorEastAsia" w:hAnsiTheme="majorHAnsi" w:cstheme="majorBidi"/>
      <w:b/>
      <w:bCs/>
      <w:i/>
      <w:iCs/>
      <w:color w:val="256C4A" w:themeColor="accent2" w:themeShade="7F"/>
      <w:shd w:val="clear" w:color="auto" w:fill="DEF3E9" w:themeFill="accent2" w:themeFillTint="33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A17E1"/>
    <w:rPr>
      <w:rFonts w:asciiTheme="majorHAnsi" w:eastAsiaTheme="majorEastAsia" w:hAnsiTheme="majorHAnsi" w:cstheme="majorBidi"/>
      <w:b/>
      <w:bCs/>
      <w:i/>
      <w:iCs/>
      <w:color w:val="38A26F" w:themeColor="accent2" w:themeShade="BF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A17E1"/>
    <w:rPr>
      <w:rFonts w:asciiTheme="majorHAnsi" w:eastAsiaTheme="majorEastAsia" w:hAnsiTheme="majorHAnsi" w:cstheme="majorBidi"/>
      <w:b/>
      <w:bCs/>
      <w:i/>
      <w:iCs/>
      <w:color w:val="38A26F" w:themeColor="accent2" w:themeShade="B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A17E1"/>
    <w:rPr>
      <w:rFonts w:asciiTheme="majorHAnsi" w:eastAsiaTheme="majorEastAsia" w:hAnsiTheme="majorHAnsi" w:cstheme="majorBidi"/>
      <w:b/>
      <w:bCs/>
      <w:i/>
      <w:iCs/>
      <w:color w:val="38A26F" w:themeColor="accent2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17E1"/>
    <w:rPr>
      <w:rFonts w:asciiTheme="majorHAnsi" w:eastAsiaTheme="majorEastAsia" w:hAnsiTheme="majorHAnsi" w:cstheme="majorBidi"/>
      <w:b/>
      <w:bCs/>
      <w:i/>
      <w:iCs/>
      <w:color w:val="38A26F" w:themeColor="accen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A17E1"/>
    <w:rPr>
      <w:rFonts w:asciiTheme="majorHAnsi" w:eastAsiaTheme="majorEastAsia" w:hAnsiTheme="majorHAnsi" w:cstheme="majorBidi"/>
      <w:i/>
      <w:iCs/>
      <w:color w:val="38A26F" w:themeColor="accen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A17E1"/>
    <w:rPr>
      <w:rFonts w:asciiTheme="majorHAnsi" w:eastAsiaTheme="majorEastAsia" w:hAnsiTheme="majorHAnsi" w:cstheme="majorBidi"/>
      <w:i/>
      <w:iCs/>
      <w:color w:val="38A26F" w:themeColor="accent2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A17E1"/>
    <w:rPr>
      <w:rFonts w:asciiTheme="majorHAnsi" w:eastAsiaTheme="majorEastAsia" w:hAnsiTheme="majorHAnsi" w:cstheme="majorBidi"/>
      <w:i/>
      <w:iCs/>
      <w:color w:val="5EC795" w:themeColor="accen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A17E1"/>
    <w:rPr>
      <w:rFonts w:asciiTheme="majorHAnsi" w:eastAsiaTheme="majorEastAsia" w:hAnsiTheme="majorHAnsi" w:cstheme="majorBidi"/>
      <w:i/>
      <w:iCs/>
      <w:color w:val="5EC795" w:themeColor="accent2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A17E1"/>
    <w:rPr>
      <w:b/>
      <w:bCs/>
      <w:color w:val="38A26F" w:themeColor="accent2" w:themeShade="BF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AA17E1"/>
    <w:pPr>
      <w:pBdr>
        <w:top w:val="single" w:sz="48" w:space="0" w:color="5EC795" w:themeColor="accent2"/>
        <w:bottom w:val="single" w:sz="48" w:space="0" w:color="5EC795" w:themeColor="accent2"/>
      </w:pBdr>
      <w:shd w:val="clear" w:color="auto" w:fill="5EC795" w:themeFill="accent2"/>
      <w:spacing w:after="0" w:line="240" w:lineRule="auto"/>
      <w:jc w:val="center"/>
    </w:pPr>
    <w:rPr>
      <w:rFonts w:asciiTheme="majorHAnsi" w:eastAsiaTheme="majorEastAsia" w:hAnsiTheme="majorHAnsi" w:cstheme="majorBidi"/>
      <w:color w:val="FFFFFF" w:themeColor="background1"/>
      <w:spacing w:val="10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AA17E1"/>
    <w:rPr>
      <w:rFonts w:asciiTheme="majorHAnsi" w:eastAsiaTheme="majorEastAsia" w:hAnsiTheme="majorHAnsi" w:cstheme="majorBidi"/>
      <w:i/>
      <w:iCs/>
      <w:color w:val="FFFFFF" w:themeColor="background1"/>
      <w:spacing w:val="10"/>
      <w:sz w:val="48"/>
      <w:szCs w:val="48"/>
      <w:shd w:val="clear" w:color="auto" w:fill="5EC795" w:themeFill="accent2"/>
    </w:rPr>
  </w:style>
  <w:style w:type="paragraph" w:styleId="Subtitle">
    <w:name w:val="Subtitle"/>
    <w:basedOn w:val="Normal"/>
    <w:next w:val="Normal"/>
    <w:link w:val="SubtitleChar"/>
    <w:uiPriority w:val="11"/>
    <w:qFormat/>
    <w:rsid w:val="00AA17E1"/>
    <w:pPr>
      <w:pBdr>
        <w:bottom w:val="dotted" w:sz="8" w:space="10" w:color="5EC795" w:themeColor="accent2"/>
      </w:pBdr>
      <w:spacing w:before="200" w:after="900" w:line="240" w:lineRule="auto"/>
      <w:jc w:val="center"/>
    </w:pPr>
    <w:rPr>
      <w:rFonts w:asciiTheme="majorHAnsi" w:eastAsiaTheme="majorEastAsia" w:hAnsiTheme="majorHAnsi" w:cstheme="majorBidi"/>
      <w:color w:val="256C4A" w:themeColor="accent2" w:themeShade="7F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AA17E1"/>
    <w:rPr>
      <w:rFonts w:asciiTheme="majorHAnsi" w:eastAsiaTheme="majorEastAsia" w:hAnsiTheme="majorHAnsi" w:cstheme="majorBidi"/>
      <w:i/>
      <w:iCs/>
      <w:color w:val="256C4A" w:themeColor="accent2" w:themeShade="7F"/>
      <w:sz w:val="24"/>
      <w:szCs w:val="24"/>
    </w:rPr>
  </w:style>
  <w:style w:type="character" w:styleId="Strong">
    <w:name w:val="Strong"/>
    <w:uiPriority w:val="22"/>
    <w:qFormat/>
    <w:rsid w:val="00AA17E1"/>
    <w:rPr>
      <w:b/>
      <w:bCs/>
      <w:spacing w:val="0"/>
    </w:rPr>
  </w:style>
  <w:style w:type="character" w:styleId="Emphasis">
    <w:name w:val="Emphasis"/>
    <w:uiPriority w:val="20"/>
    <w:qFormat/>
    <w:rsid w:val="00AA17E1"/>
    <w:rPr>
      <w:rFonts w:asciiTheme="majorHAnsi" w:eastAsiaTheme="majorEastAsia" w:hAnsiTheme="majorHAnsi" w:cstheme="majorBidi"/>
      <w:b/>
      <w:bCs/>
      <w:i/>
      <w:iCs/>
      <w:color w:val="5EC795" w:themeColor="accent2"/>
      <w:bdr w:val="single" w:sz="18" w:space="0" w:color="DEF3E9" w:themeColor="accent2" w:themeTint="33"/>
      <w:shd w:val="clear" w:color="auto" w:fill="DEF3E9" w:themeFill="accent2" w:themeFillTint="33"/>
    </w:rPr>
  </w:style>
  <w:style w:type="paragraph" w:styleId="NoSpacing">
    <w:name w:val="No Spacing"/>
    <w:basedOn w:val="Normal"/>
    <w:link w:val="NoSpacingChar"/>
    <w:uiPriority w:val="1"/>
    <w:qFormat/>
    <w:rsid w:val="00AA17E1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AA17E1"/>
    <w:rPr>
      <w:i/>
      <w:iCs/>
      <w:sz w:val="20"/>
      <w:szCs w:val="20"/>
    </w:rPr>
  </w:style>
  <w:style w:type="paragraph" w:styleId="ListParagraph">
    <w:name w:val="List Paragraph"/>
    <w:basedOn w:val="Normal"/>
    <w:uiPriority w:val="34"/>
    <w:qFormat/>
    <w:rsid w:val="00AA17E1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AA17E1"/>
    <w:rPr>
      <w:i w:val="0"/>
      <w:iCs w:val="0"/>
      <w:color w:val="38A26F" w:themeColor="accent2" w:themeShade="BF"/>
    </w:rPr>
  </w:style>
  <w:style w:type="character" w:customStyle="1" w:styleId="QuoteChar">
    <w:name w:val="Quote Char"/>
    <w:basedOn w:val="DefaultParagraphFont"/>
    <w:link w:val="Quote"/>
    <w:uiPriority w:val="29"/>
    <w:rsid w:val="00AA17E1"/>
    <w:rPr>
      <w:color w:val="38A26F" w:themeColor="accent2" w:themeShade="BF"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17E1"/>
    <w:pPr>
      <w:pBdr>
        <w:top w:val="dotted" w:sz="8" w:space="10" w:color="5EC795" w:themeColor="accent2"/>
        <w:bottom w:val="dotted" w:sz="8" w:space="10" w:color="5EC795" w:themeColor="accent2"/>
      </w:pBdr>
      <w:spacing w:line="300" w:lineRule="auto"/>
      <w:ind w:left="2160" w:right="2160"/>
      <w:jc w:val="center"/>
    </w:pPr>
    <w:rPr>
      <w:rFonts w:asciiTheme="majorHAnsi" w:eastAsiaTheme="majorEastAsia" w:hAnsiTheme="majorHAnsi" w:cstheme="majorBidi"/>
      <w:b/>
      <w:bCs/>
      <w:color w:val="5EC795" w:themeColor="accent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A17E1"/>
    <w:rPr>
      <w:rFonts w:asciiTheme="majorHAnsi" w:eastAsiaTheme="majorEastAsia" w:hAnsiTheme="majorHAnsi" w:cstheme="majorBidi"/>
      <w:b/>
      <w:bCs/>
      <w:i/>
      <w:iCs/>
      <w:color w:val="5EC795" w:themeColor="accent2"/>
      <w:sz w:val="20"/>
      <w:szCs w:val="20"/>
    </w:rPr>
  </w:style>
  <w:style w:type="character" w:styleId="SubtleEmphasis">
    <w:name w:val="Subtle Emphasis"/>
    <w:uiPriority w:val="19"/>
    <w:qFormat/>
    <w:rsid w:val="00AA17E1"/>
    <w:rPr>
      <w:rFonts w:asciiTheme="majorHAnsi" w:eastAsiaTheme="majorEastAsia" w:hAnsiTheme="majorHAnsi" w:cstheme="majorBidi"/>
      <w:i/>
      <w:iCs/>
      <w:color w:val="5EC795" w:themeColor="accent2"/>
    </w:rPr>
  </w:style>
  <w:style w:type="character" w:styleId="IntenseEmphasis">
    <w:name w:val="Intense Emphasis"/>
    <w:uiPriority w:val="21"/>
    <w:qFormat/>
    <w:rsid w:val="00AA17E1"/>
    <w:rPr>
      <w:rFonts w:asciiTheme="majorHAnsi" w:eastAsiaTheme="majorEastAsia" w:hAnsiTheme="majorHAnsi" w:cstheme="majorBidi"/>
      <w:b/>
      <w:bCs/>
      <w:i/>
      <w:iCs/>
      <w:dstrike w:val="0"/>
      <w:color w:val="FFFFFF" w:themeColor="background1"/>
      <w:bdr w:val="single" w:sz="18" w:space="0" w:color="5EC795" w:themeColor="accent2"/>
      <w:shd w:val="clear" w:color="auto" w:fill="5EC795" w:themeFill="accent2"/>
      <w:vertAlign w:val="baseline"/>
    </w:rPr>
  </w:style>
  <w:style w:type="character" w:styleId="SubtleReference">
    <w:name w:val="Subtle Reference"/>
    <w:uiPriority w:val="31"/>
    <w:qFormat/>
    <w:rsid w:val="00AA17E1"/>
    <w:rPr>
      <w:i/>
      <w:iCs/>
      <w:smallCaps/>
      <w:color w:val="5EC795" w:themeColor="accent2"/>
      <w:u w:color="5EC795" w:themeColor="accent2"/>
    </w:rPr>
  </w:style>
  <w:style w:type="character" w:styleId="IntenseReference">
    <w:name w:val="Intense Reference"/>
    <w:uiPriority w:val="32"/>
    <w:qFormat/>
    <w:rsid w:val="00AA17E1"/>
    <w:rPr>
      <w:b/>
      <w:bCs/>
      <w:i/>
      <w:iCs/>
      <w:smallCaps/>
      <w:color w:val="5EC795" w:themeColor="accent2"/>
      <w:u w:color="5EC795" w:themeColor="accent2"/>
    </w:rPr>
  </w:style>
  <w:style w:type="character" w:styleId="BookTitle">
    <w:name w:val="Book Title"/>
    <w:uiPriority w:val="33"/>
    <w:qFormat/>
    <w:rsid w:val="00AA17E1"/>
    <w:rPr>
      <w:rFonts w:asciiTheme="majorHAnsi" w:eastAsiaTheme="majorEastAsia" w:hAnsiTheme="majorHAnsi" w:cstheme="majorBidi"/>
      <w:b/>
      <w:bCs/>
      <w:i/>
      <w:iCs/>
      <w:smallCaps/>
      <w:color w:val="38A26F" w:themeColor="accent2" w:themeShade="BF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A17E1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AA17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A17E1"/>
    <w:rPr>
      <w:iCs/>
      <w:sz w:val="21"/>
      <w:szCs w:val="21"/>
    </w:rPr>
  </w:style>
  <w:style w:type="paragraph" w:styleId="Footer">
    <w:name w:val="footer"/>
    <w:basedOn w:val="Normal"/>
    <w:link w:val="FooterChar"/>
    <w:uiPriority w:val="99"/>
    <w:unhideWhenUsed/>
    <w:rsid w:val="00AA17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A17E1"/>
    <w:rPr>
      <w:iCs/>
      <w:sz w:val="21"/>
      <w:szCs w:val="21"/>
    </w:rPr>
  </w:style>
  <w:style w:type="paragraph" w:styleId="NormalWeb">
    <w:name w:val="Normal (Web)"/>
    <w:basedOn w:val="Normal"/>
    <w:uiPriority w:val="99"/>
    <w:unhideWhenUsed/>
    <w:rsid w:val="0023348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i w:val="0"/>
      <w:iCs w:val="0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233481"/>
  </w:style>
  <w:style w:type="character" w:styleId="Hyperlink">
    <w:name w:val="Hyperlink"/>
    <w:basedOn w:val="DefaultParagraphFont"/>
    <w:uiPriority w:val="99"/>
    <w:unhideWhenUsed/>
    <w:rsid w:val="00B35D37"/>
    <w:rPr>
      <w:color w:val="6D9D9B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5D3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453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56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274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37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ycp.essex.gov.uk/the-early-years-foundation-stage/how-do-i-become-an-outstanding-practitioner/role-of-the-adult/" TargetMode="External"/><Relationship Id="rId18" Type="http://schemas.openxmlformats.org/officeDocument/2006/relationships/hyperlink" Target="https://www.berkshiremontessori.org/msb-blog/self-directed-play" TargetMode="External"/><Relationship Id="rId26" Type="http://schemas.openxmlformats.org/officeDocument/2006/relationships/hyperlink" Target="https://www.canr.msu.edu/news/the_power_of_play_part_1_stages_of_play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a4pt.org/page/PTMakesADifference/Play-Therapy-Makes-a-Difference.htm" TargetMode="External"/><Relationship Id="rId34" Type="http://schemas.openxmlformats.org/officeDocument/2006/relationships/footer" Target="footer3.xml"/><Relationship Id="rId7" Type="http://schemas.openxmlformats.org/officeDocument/2006/relationships/endnotes" Target="endnotes.xml"/><Relationship Id="rId12" Type="http://schemas.openxmlformats.org/officeDocument/2006/relationships/hyperlink" Target="https://education.gov.scot/parentzone/Documents/nih058-Parentzone-Booklet.pdf" TargetMode="External"/><Relationship Id="rId17" Type="http://schemas.openxmlformats.org/officeDocument/2006/relationships/hyperlink" Target="https://www.ldonline.org/ld-topics/early-identification/early-identification-observation-individual-child" TargetMode="External"/><Relationship Id="rId25" Type="http://schemas.openxmlformats.org/officeDocument/2006/relationships/hyperlink" Target="https://www.onehundredtoys.com/understanding-schema-play-in-toddlers/" TargetMode="External"/><Relationship Id="rId33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hyperlink" Target="https://doi.org/10.1177/0143034305059017" TargetMode="External"/><Relationship Id="rId20" Type="http://schemas.openxmlformats.org/officeDocument/2006/relationships/hyperlink" Target="https://www.froebel.org.uk/uploads/documents/FT_Observing-young-children_Pamphlet_INTERACTIVE_REV-2.pdf" TargetMode="External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urseryworld.co.uk/news/article/observing-children" TargetMode="External"/><Relationship Id="rId24" Type="http://schemas.openxmlformats.org/officeDocument/2006/relationships/hyperlink" Target="https://pathways.org/independent-play/" TargetMode="External"/><Relationship Id="rId32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hyperlink" Target="https://health.clevelandclinic.org/benefits-of-sensory-play-ideas/" TargetMode="External"/><Relationship Id="rId23" Type="http://schemas.openxmlformats.org/officeDocument/2006/relationships/hyperlink" Target="https://www.pacey.org.uk/Pacey/media/Website-files/PACEY%20member%20practice%20guides%20(PDFs)/PG05-Child-observations-learning-journeys.pdf" TargetMode="External"/><Relationship Id="rId28" Type="http://schemas.openxmlformats.org/officeDocument/2006/relationships/hyperlink" Target="https://www.tutor2u.net/hsc/topics/solitary-play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www.teachearlyyears.com/nursery-management/view/making-observations" TargetMode="External"/><Relationship Id="rId19" Type="http://schemas.openxmlformats.org/officeDocument/2006/relationships/hyperlink" Target="https://doi.org/10.1016/s0885-2006(03)00004-8" TargetMode="External"/><Relationship Id="rId31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bold.expert/the-benefits-of-adventurous-play/" TargetMode="External"/><Relationship Id="rId14" Type="http://schemas.openxmlformats.org/officeDocument/2006/relationships/hyperlink" Target="https://doi.org/10.1080/0144341990190404" TargetMode="External"/><Relationship Id="rId22" Type="http://schemas.openxmlformats.org/officeDocument/2006/relationships/hyperlink" Target="https://www.oxfordshire.gov.uk/sites/default/files/file/working-early-years-out-school/theplaycycle.pdf" TargetMode="External"/><Relationship Id="rId27" Type="http://schemas.openxmlformats.org/officeDocument/2006/relationships/hyperlink" Target="https://doi.org/10.1016/j.ecresq.2004.07.007" TargetMode="External"/><Relationship Id="rId30" Type="http://schemas.openxmlformats.org/officeDocument/2006/relationships/header" Target="header2.xml"/><Relationship Id="rId35" Type="http://schemas.openxmlformats.org/officeDocument/2006/relationships/fontTable" Target="fontTable.xml"/><Relationship Id="rId8" Type="http://schemas.openxmlformats.org/officeDocument/2006/relationships/hyperlink" Target="https://www.researchgate.net/profile/Aliza-Ali/publication/327954226_Teaching_and_learning_reading_through_play/links/5baf0d46299bf13e6054af86/Teaching-and-learning-reading-through-play.pdf" TargetMode="Externa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theme/theme1.xml><?xml version="1.0" encoding="utf-8"?>
<a:theme xmlns:a="http://schemas.openxmlformats.org/drawingml/2006/main" name="Madison">
  <a:themeElements>
    <a:clrScheme name="Madison">
      <a:dk1>
        <a:sysClr val="windowText" lastClr="000000"/>
      </a:dk1>
      <a:lt1>
        <a:sysClr val="window" lastClr="FFFFFF"/>
      </a:lt1>
      <a:dk2>
        <a:srgbClr val="1F2D29"/>
      </a:dk2>
      <a:lt2>
        <a:srgbClr val="C5FAEB"/>
      </a:lt2>
      <a:accent1>
        <a:srgbClr val="A1D68B"/>
      </a:accent1>
      <a:accent2>
        <a:srgbClr val="5EC795"/>
      </a:accent2>
      <a:accent3>
        <a:srgbClr val="4DADCF"/>
      </a:accent3>
      <a:accent4>
        <a:srgbClr val="CDB756"/>
      </a:accent4>
      <a:accent5>
        <a:srgbClr val="E29C36"/>
      </a:accent5>
      <a:accent6>
        <a:srgbClr val="8EC0C1"/>
      </a:accent6>
      <a:hlink>
        <a:srgbClr val="6D9D9B"/>
      </a:hlink>
      <a:folHlink>
        <a:srgbClr val="6D8583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Madison">
      <a:fillStyleLst>
        <a:solidFill>
          <a:schemeClr val="phClr"/>
        </a:solidFill>
        <a:gradFill rotWithShape="1">
          <a:gsLst>
            <a:gs pos="0">
              <a:schemeClr val="phClr">
                <a:tint val="48000"/>
                <a:alpha val="88000"/>
                <a:satMod val="105000"/>
                <a:lumMod val="110000"/>
              </a:schemeClr>
            </a:gs>
            <a:gs pos="100000">
              <a:schemeClr val="phClr">
                <a:tint val="78000"/>
                <a:alpha val="92000"/>
                <a:satMod val="109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satMod val="110000"/>
                <a:lumMod val="104000"/>
              </a:schemeClr>
            </a:gs>
            <a:gs pos="69000">
              <a:schemeClr val="phClr">
                <a:shade val="84000"/>
                <a:satMod val="130000"/>
                <a:lumMod val="92000"/>
              </a:schemeClr>
            </a:gs>
            <a:gs pos="100000">
              <a:schemeClr val="phClr">
                <a:shade val="76000"/>
                <a:satMod val="130000"/>
                <a:lumMod val="88000"/>
              </a:schemeClr>
            </a:gs>
          </a:gsLst>
          <a:lin ang="5400000" scaled="0"/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22225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solidFill>
          <a:schemeClr val="phClr"/>
        </a:solidFill>
        <a:blipFill rotWithShape="1">
          <a:blip xmlns:r="http://schemas.openxmlformats.org/officeDocument/2006/relationships" r:embed="rId1"/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Madison" id="{025CB5FB-2DD3-45EE-B6F0-CC461540EB19}" vid="{6AC10936-2DFC-4054-9ADF-B5E2C5F86190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76BE66D-A533-D047-BBE3-97C2362AC1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450</TotalTime>
  <Pages>11</Pages>
  <Words>3255</Words>
  <Characters>19986</Characters>
  <Application>Microsoft Office Word</Application>
  <DocSecurity>0</DocSecurity>
  <Lines>512</Lines>
  <Paragraphs>162</Paragraphs>
  <ScaleCrop>false</ScaleCrop>
  <Company/>
  <LinksUpToDate>false</LinksUpToDate>
  <CharactersWithSpaces>23079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 John (2204881)</dc:creator>
  <cp:keywords/>
  <dc:description/>
  <cp:lastModifiedBy>Elin John (2204881)</cp:lastModifiedBy>
  <cp:revision>459</cp:revision>
  <dcterms:created xsi:type="dcterms:W3CDTF">2023-02-13T15:18:00Z</dcterms:created>
  <dcterms:modified xsi:type="dcterms:W3CDTF">2023-03-05T15:59:00Z</dcterms:modified>
</cp:coreProperties>
</file>