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41C6B7E" w:rsidR="00986B43" w:rsidRPr="00E2246F" w:rsidRDefault="00986B43" w:rsidP="005D3F07">
            <w:pPr>
              <w:overflowPunct/>
              <w:autoSpaceDE/>
              <w:autoSpaceDN/>
              <w:adjustRightInd/>
              <w:ind w:right="-957"/>
              <w:textAlignment w:val="auto"/>
              <w:rPr>
                <w:rFonts w:ascii="Times New Roman" w:hAnsi="Times New Roman" w:cs="Times New Roman"/>
                <w:b/>
                <w:color w:val="auto"/>
                <w:sz w:val="40"/>
                <w:szCs w:val="16"/>
              </w:rPr>
            </w:pPr>
            <w:r w:rsidRPr="00E2246F">
              <w:rPr>
                <w:rFonts w:ascii="Times New Roman" w:hAnsi="Times New Roman" w:cs="Times New Roman"/>
                <w:b/>
                <w:color w:val="auto"/>
                <w:sz w:val="40"/>
                <w:szCs w:val="16"/>
              </w:rPr>
              <w:t>Learner’s name:</w:t>
            </w:r>
            <w:r w:rsidR="00247265" w:rsidRPr="00E2246F">
              <w:rPr>
                <w:rFonts w:ascii="Times New Roman" w:hAnsi="Times New Roman" w:cs="Times New Roman"/>
                <w:b/>
                <w:color w:val="auto"/>
                <w:sz w:val="40"/>
                <w:szCs w:val="16"/>
              </w:rPr>
              <w:t xml:space="preserve"> </w:t>
            </w:r>
            <w:r w:rsidR="007E6CD9" w:rsidRPr="00E2246F">
              <w:rPr>
                <w:rFonts w:ascii="Times New Roman" w:hAnsi="Times New Roman" w:cs="Times New Roman"/>
                <w:b/>
                <w:color w:val="auto"/>
                <w:sz w:val="40"/>
                <w:szCs w:val="16"/>
              </w:rPr>
              <w:t xml:space="preserve">Jodie Comley </w:t>
            </w:r>
          </w:p>
          <w:p w14:paraId="0B6CD0DB" w14:textId="689515B5" w:rsidR="009C337F" w:rsidRPr="00E2246F" w:rsidRDefault="009C337F" w:rsidP="005D3F07">
            <w:pPr>
              <w:overflowPunct/>
              <w:autoSpaceDE/>
              <w:autoSpaceDN/>
              <w:adjustRightInd/>
              <w:ind w:right="-957"/>
              <w:textAlignment w:val="auto"/>
              <w:rPr>
                <w:rFonts w:ascii="Times New Roman" w:hAnsi="Times New Roman" w:cs="Times New Roman"/>
                <w:b/>
                <w:color w:val="auto"/>
                <w:sz w:val="40"/>
                <w:szCs w:val="16"/>
              </w:rPr>
            </w:pPr>
          </w:p>
          <w:p w14:paraId="3A6EAAC7" w14:textId="22FE396D" w:rsidR="009C337F" w:rsidRPr="00E2246F" w:rsidRDefault="009C337F" w:rsidP="005D3F07">
            <w:pPr>
              <w:overflowPunct/>
              <w:autoSpaceDE/>
              <w:autoSpaceDN/>
              <w:adjustRightInd/>
              <w:ind w:right="-957"/>
              <w:textAlignment w:val="auto"/>
              <w:rPr>
                <w:rFonts w:ascii="Times New Roman" w:hAnsi="Times New Roman" w:cs="Times New Roman"/>
                <w:b/>
                <w:color w:val="auto"/>
                <w:sz w:val="40"/>
                <w:szCs w:val="16"/>
              </w:rPr>
            </w:pPr>
            <w:r w:rsidRPr="00E2246F">
              <w:rPr>
                <w:rFonts w:ascii="Times New Roman" w:hAnsi="Times New Roman" w:cs="Times New Roman"/>
                <w:b/>
                <w:color w:val="auto"/>
                <w:sz w:val="40"/>
                <w:szCs w:val="16"/>
              </w:rPr>
              <w:t>Email address:</w:t>
            </w:r>
            <w:r w:rsidR="00E2246F" w:rsidRPr="00E2246F">
              <w:rPr>
                <w:rFonts w:ascii="Times New Roman" w:hAnsi="Times New Roman" w:cs="Times New Roman"/>
                <w:b/>
                <w:color w:val="auto"/>
                <w:sz w:val="40"/>
                <w:szCs w:val="16"/>
              </w:rPr>
              <w:t xml:space="preserve"> </w:t>
            </w:r>
            <w:hyperlink r:id="rId11" w:history="1">
              <w:r w:rsidR="00E2246F" w:rsidRPr="00E2246F">
                <w:rPr>
                  <w:rStyle w:val="Hyperlink"/>
                  <w:rFonts w:ascii="Times New Roman" w:hAnsi="Times New Roman" w:cs="Times New Roman"/>
                  <w:b/>
                  <w:sz w:val="40"/>
                  <w:szCs w:val="16"/>
                </w:rPr>
                <w:t>jodie.comley@Swansea.gov.uk</w:t>
              </w:r>
            </w:hyperlink>
            <w:r w:rsidR="00E2246F" w:rsidRPr="00E2246F">
              <w:rPr>
                <w:rFonts w:ascii="Times New Roman" w:hAnsi="Times New Roman" w:cs="Times New Roman"/>
                <w:b/>
                <w:color w:val="auto"/>
                <w:sz w:val="40"/>
                <w:szCs w:val="16"/>
              </w:rPr>
              <w:t xml:space="preserve"> </w:t>
            </w:r>
            <w:r w:rsidR="00E2246F">
              <w:rPr>
                <w:rFonts w:ascii="Times New Roman" w:hAnsi="Times New Roman" w:cs="Times New Roman"/>
                <w:b/>
                <w:color w:val="auto"/>
                <w:sz w:val="40"/>
                <w:szCs w:val="16"/>
              </w:rPr>
              <w:t xml:space="preserve">/ </w:t>
            </w:r>
            <w:hyperlink r:id="rId12" w:history="1">
              <w:r w:rsidR="00E2246F" w:rsidRPr="008F1A82">
                <w:rPr>
                  <w:rStyle w:val="Hyperlink"/>
                  <w:rFonts w:ascii="Times New Roman" w:hAnsi="Times New Roman" w:cs="Times New Roman"/>
                  <w:b/>
                  <w:sz w:val="40"/>
                  <w:szCs w:val="16"/>
                </w:rPr>
                <w:t>jodieekelsiee@hotmail.co.uk</w:t>
              </w:r>
            </w:hyperlink>
            <w:r w:rsidR="00E2246F">
              <w:rPr>
                <w:rFonts w:ascii="Times New Roman" w:hAnsi="Times New Roman" w:cs="Times New Roman"/>
                <w:b/>
                <w:color w:val="auto"/>
                <w:sz w:val="40"/>
                <w:szCs w:val="16"/>
              </w:rPr>
              <w:t xml:space="preserve"> </w:t>
            </w:r>
          </w:p>
          <w:p w14:paraId="22E38809" w14:textId="77777777" w:rsidR="00986B43" w:rsidRPr="00E2246F" w:rsidRDefault="00986B43" w:rsidP="005D3F07">
            <w:pPr>
              <w:overflowPunct/>
              <w:autoSpaceDE/>
              <w:autoSpaceDN/>
              <w:adjustRightInd/>
              <w:ind w:right="-957"/>
              <w:textAlignment w:val="auto"/>
              <w:rPr>
                <w:rFonts w:ascii="Times New Roman" w:hAnsi="Times New Roman" w:cs="Times New Roman"/>
                <w:b/>
                <w:color w:val="auto"/>
                <w:sz w:val="40"/>
                <w:szCs w:val="16"/>
              </w:rPr>
            </w:pPr>
          </w:p>
          <w:p w14:paraId="0DE696B2" w14:textId="54D65C90" w:rsidR="00F927A1" w:rsidRPr="00E2246F" w:rsidRDefault="0085230E" w:rsidP="005D3F07">
            <w:pPr>
              <w:overflowPunct/>
              <w:autoSpaceDE/>
              <w:autoSpaceDN/>
              <w:adjustRightInd/>
              <w:ind w:right="-957"/>
              <w:textAlignment w:val="auto"/>
              <w:rPr>
                <w:rFonts w:ascii="Times New Roman" w:hAnsi="Times New Roman" w:cs="Times New Roman"/>
                <w:b/>
                <w:color w:val="auto"/>
                <w:sz w:val="40"/>
                <w:szCs w:val="16"/>
              </w:rPr>
            </w:pPr>
            <w:r w:rsidRPr="00E2246F">
              <w:rPr>
                <w:rFonts w:ascii="Times New Roman" w:hAnsi="Times New Roman" w:cs="Times New Roman"/>
                <w:b/>
                <w:color w:val="auto"/>
                <w:sz w:val="40"/>
                <w:szCs w:val="16"/>
              </w:rPr>
              <w:t>Learner’s University Registration</w:t>
            </w:r>
            <w:r w:rsidR="00F927A1" w:rsidRPr="00E2246F">
              <w:rPr>
                <w:rFonts w:ascii="Times New Roman" w:hAnsi="Times New Roman" w:cs="Times New Roman"/>
                <w:b/>
                <w:color w:val="auto"/>
                <w:sz w:val="40"/>
                <w:szCs w:val="16"/>
              </w:rPr>
              <w:t xml:space="preserve"> Number:</w:t>
            </w:r>
            <w:r w:rsidR="00E2246F" w:rsidRPr="00E2246F">
              <w:rPr>
                <w:rFonts w:ascii="Times New Roman" w:hAnsi="Times New Roman" w:cs="Times New Roman"/>
                <w:b/>
                <w:color w:val="auto"/>
                <w:sz w:val="40"/>
                <w:szCs w:val="16"/>
              </w:rPr>
              <w:t xml:space="preserve"> 2417218</w:t>
            </w:r>
          </w:p>
          <w:p w14:paraId="622FD17A" w14:textId="77777777" w:rsidR="0085230E" w:rsidRPr="00E2246F" w:rsidRDefault="0085230E" w:rsidP="005D3F07">
            <w:pPr>
              <w:overflowPunct/>
              <w:autoSpaceDE/>
              <w:autoSpaceDN/>
              <w:adjustRightInd/>
              <w:ind w:right="-957"/>
              <w:textAlignment w:val="auto"/>
              <w:rPr>
                <w:rFonts w:ascii="Times New Roman" w:hAnsi="Times New Roman" w:cs="Times New Roman"/>
                <w:b/>
                <w:color w:val="auto"/>
                <w:sz w:val="40"/>
                <w:szCs w:val="16"/>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E2246F">
              <w:rPr>
                <w:rFonts w:ascii="Times New Roman" w:hAnsi="Times New Roman" w:cs="Times New Roman"/>
                <w:b/>
                <w:color w:val="auto"/>
                <w:sz w:val="40"/>
                <w:szCs w:val="16"/>
              </w:rPr>
              <w:t xml:space="preserve">Cohort: </w:t>
            </w:r>
            <w:r w:rsidR="00D64552" w:rsidRPr="00E2246F">
              <w:rPr>
                <w:rFonts w:ascii="Times New Roman" w:hAnsi="Times New Roman" w:cs="Times New Roman"/>
                <w:b/>
                <w:color w:val="auto"/>
                <w:sz w:val="40"/>
                <w:szCs w:val="16"/>
              </w:rPr>
              <w:t>21</w:t>
            </w:r>
            <w:r w:rsidR="00AE6231" w:rsidRPr="00E2246F">
              <w:rPr>
                <w:rFonts w:ascii="Times New Roman" w:hAnsi="Times New Roman" w:cs="Times New Roman"/>
                <w:b/>
                <w:color w:val="auto"/>
                <w:sz w:val="40"/>
                <w:szCs w:val="16"/>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FCB493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E95E99">
        <w:rPr>
          <w:sz w:val="24"/>
          <w:szCs w:val="24"/>
        </w:rPr>
        <w:t>22</w:t>
      </w:r>
      <w:r w:rsidR="008B5DF7">
        <w:rPr>
          <w:sz w:val="24"/>
          <w:szCs w:val="24"/>
        </w:rPr>
        <w:t>.07.2025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F534DE">
        <w:tc>
          <w:tcPr>
            <w:tcW w:w="10070"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7DE6F55D" w14:textId="78EED24F" w:rsidR="00A57FA9" w:rsidRDefault="00A57FA9" w:rsidP="008B5DF7">
            <w:pPr>
              <w:spacing w:line="360" w:lineRule="auto"/>
              <w:jc w:val="both"/>
              <w:rPr>
                <w:iCs/>
                <w:sz w:val="24"/>
                <w:szCs w:val="24"/>
              </w:rPr>
            </w:pPr>
            <w:r>
              <w:rPr>
                <w:iCs/>
                <w:sz w:val="24"/>
                <w:szCs w:val="24"/>
              </w:rPr>
              <w:t xml:space="preserve">The social work objective was to deliver and help the mother of </w:t>
            </w:r>
            <w:r w:rsidR="00283674">
              <w:rPr>
                <w:iCs/>
                <w:sz w:val="24"/>
                <w:szCs w:val="24"/>
              </w:rPr>
              <w:t>an infant</w:t>
            </w:r>
            <w:r>
              <w:rPr>
                <w:iCs/>
                <w:sz w:val="24"/>
                <w:szCs w:val="24"/>
              </w:rPr>
              <w:t xml:space="preserve"> (who I will refer to as 1 and </w:t>
            </w:r>
            <w:r w:rsidR="00283674">
              <w:rPr>
                <w:iCs/>
                <w:sz w:val="24"/>
                <w:szCs w:val="24"/>
              </w:rPr>
              <w:t xml:space="preserve">2 for </w:t>
            </w:r>
            <w:r>
              <w:rPr>
                <w:iCs/>
                <w:sz w:val="24"/>
                <w:szCs w:val="24"/>
              </w:rPr>
              <w:t>confidentiality reasons) to understand the child protection conference report that I had written in preparation for the upcoming review child protection conference</w:t>
            </w:r>
            <w:r w:rsidR="005651D9">
              <w:rPr>
                <w:iCs/>
                <w:sz w:val="24"/>
                <w:szCs w:val="24"/>
              </w:rPr>
              <w:t xml:space="preserve"> in </w:t>
            </w:r>
            <w:r w:rsidR="00AD75B2">
              <w:rPr>
                <w:iCs/>
                <w:sz w:val="24"/>
                <w:szCs w:val="24"/>
              </w:rPr>
              <w:t>2</w:t>
            </w:r>
            <w:r w:rsidR="005651D9">
              <w:rPr>
                <w:iCs/>
                <w:sz w:val="24"/>
                <w:szCs w:val="24"/>
              </w:rPr>
              <w:t xml:space="preserve"> </w:t>
            </w:r>
            <w:proofErr w:type="spellStart"/>
            <w:r w:rsidR="005651D9">
              <w:rPr>
                <w:iCs/>
                <w:sz w:val="24"/>
                <w:szCs w:val="24"/>
              </w:rPr>
              <w:t>days time</w:t>
            </w:r>
            <w:proofErr w:type="spellEnd"/>
            <w:r w:rsidR="005651D9">
              <w:rPr>
                <w:iCs/>
                <w:sz w:val="24"/>
                <w:szCs w:val="24"/>
              </w:rPr>
              <w:t xml:space="preserve">, in line with guidance from the Wales Safeguarding Procedures </w:t>
            </w:r>
            <w:r w:rsidR="00A2466C">
              <w:rPr>
                <w:iCs/>
                <w:sz w:val="24"/>
                <w:szCs w:val="24"/>
              </w:rPr>
              <w:t>(Welsh Government, 2019)</w:t>
            </w:r>
            <w:r w:rsidR="005651D9">
              <w:rPr>
                <w:iCs/>
                <w:sz w:val="24"/>
                <w:szCs w:val="24"/>
              </w:rPr>
              <w:t xml:space="preserve"> that all conference reports must be shared, discussed and explained to the family at least the day before (Social Care Wales, n.d.). </w:t>
            </w:r>
          </w:p>
          <w:p w14:paraId="1A4E3B70" w14:textId="77777777" w:rsidR="00A57FA9" w:rsidRDefault="00A57FA9" w:rsidP="008B5DF7">
            <w:pPr>
              <w:spacing w:line="360" w:lineRule="auto"/>
              <w:jc w:val="both"/>
              <w:rPr>
                <w:iCs/>
                <w:sz w:val="24"/>
                <w:szCs w:val="24"/>
              </w:rPr>
            </w:pPr>
          </w:p>
          <w:p w14:paraId="269EFF50" w14:textId="1E69DC18" w:rsidR="00A57FA9" w:rsidRDefault="00A57FA9" w:rsidP="008B5DF7">
            <w:pPr>
              <w:spacing w:line="360" w:lineRule="auto"/>
              <w:jc w:val="both"/>
              <w:rPr>
                <w:iCs/>
                <w:sz w:val="24"/>
                <w:szCs w:val="24"/>
              </w:rPr>
            </w:pPr>
            <w:r>
              <w:rPr>
                <w:iCs/>
                <w:sz w:val="24"/>
                <w:szCs w:val="24"/>
              </w:rPr>
              <w:t xml:space="preserve">The family reside in an area which is recognised as one of Wales’s most deprived areas according </w:t>
            </w:r>
            <w:r w:rsidR="004D77F0">
              <w:rPr>
                <w:iCs/>
                <w:sz w:val="24"/>
                <w:szCs w:val="24"/>
              </w:rPr>
              <w:t xml:space="preserve">to the Welsh Government (2019) </w:t>
            </w:r>
            <w:r>
              <w:rPr>
                <w:iCs/>
                <w:sz w:val="24"/>
                <w:szCs w:val="24"/>
              </w:rPr>
              <w:t xml:space="preserve">and falls within the top 10% across </w:t>
            </w:r>
            <w:proofErr w:type="gramStart"/>
            <w:r>
              <w:rPr>
                <w:iCs/>
                <w:sz w:val="24"/>
                <w:szCs w:val="24"/>
              </w:rPr>
              <w:t>a number of</w:t>
            </w:r>
            <w:proofErr w:type="gramEnd"/>
            <w:r>
              <w:rPr>
                <w:iCs/>
                <w:sz w:val="24"/>
                <w:szCs w:val="24"/>
              </w:rPr>
              <w:t xml:space="preserve"> domains, including income, education and health. This geographical context is significant as deprivation can impact access to services, parental capacity and overall wellbeing. </w:t>
            </w:r>
          </w:p>
          <w:p w14:paraId="4298F3A5" w14:textId="77777777" w:rsidR="00A57FA9" w:rsidRDefault="00A57FA9" w:rsidP="008B5DF7">
            <w:pPr>
              <w:spacing w:line="360" w:lineRule="auto"/>
              <w:jc w:val="both"/>
              <w:rPr>
                <w:iCs/>
                <w:sz w:val="24"/>
                <w:szCs w:val="24"/>
              </w:rPr>
            </w:pPr>
          </w:p>
          <w:p w14:paraId="08655D9C" w14:textId="3C768A3A" w:rsidR="00A57FA9" w:rsidRDefault="00A57FA9" w:rsidP="008B5DF7">
            <w:pPr>
              <w:spacing w:line="360" w:lineRule="auto"/>
              <w:jc w:val="both"/>
              <w:rPr>
                <w:iCs/>
                <w:sz w:val="24"/>
                <w:szCs w:val="24"/>
              </w:rPr>
            </w:pPr>
            <w:r>
              <w:rPr>
                <w:iCs/>
                <w:sz w:val="24"/>
                <w:szCs w:val="24"/>
              </w:rPr>
              <w:t xml:space="preserve">Cultural, ethnicity and language factors were considered though none were identified as barriers in this case, the family identify as White </w:t>
            </w:r>
            <w:r w:rsidR="00912A80">
              <w:rPr>
                <w:iCs/>
                <w:sz w:val="24"/>
                <w:szCs w:val="24"/>
              </w:rPr>
              <w:t>E</w:t>
            </w:r>
            <w:r>
              <w:rPr>
                <w:iCs/>
                <w:sz w:val="24"/>
                <w:szCs w:val="24"/>
              </w:rPr>
              <w:t>nglish is their first language which I am aware of as I had given the active offer at my initial meeting with the family</w:t>
            </w:r>
            <w:r w:rsidR="005F7DED">
              <w:rPr>
                <w:iCs/>
                <w:sz w:val="24"/>
                <w:szCs w:val="24"/>
              </w:rPr>
              <w:t>, despite knowing that 1 has only lived in Wales for around 3 years having lived in England for her minority</w:t>
            </w:r>
            <w:r>
              <w:rPr>
                <w:iCs/>
                <w:sz w:val="24"/>
                <w:szCs w:val="24"/>
              </w:rPr>
              <w:t xml:space="preserve">. </w:t>
            </w:r>
          </w:p>
          <w:p w14:paraId="3C909456" w14:textId="77777777" w:rsidR="00A57FA9" w:rsidRDefault="00A57FA9" w:rsidP="008B5DF7">
            <w:pPr>
              <w:spacing w:line="360" w:lineRule="auto"/>
              <w:jc w:val="both"/>
              <w:rPr>
                <w:iCs/>
                <w:sz w:val="24"/>
                <w:szCs w:val="24"/>
              </w:rPr>
            </w:pPr>
          </w:p>
          <w:p w14:paraId="7AC4655E" w14:textId="6632060C" w:rsidR="00A57FA9" w:rsidRDefault="00A57FA9" w:rsidP="008B5DF7">
            <w:pPr>
              <w:spacing w:line="360" w:lineRule="auto"/>
              <w:jc w:val="both"/>
              <w:rPr>
                <w:iCs/>
                <w:sz w:val="24"/>
                <w:szCs w:val="24"/>
              </w:rPr>
            </w:pPr>
            <w:r>
              <w:rPr>
                <w:iCs/>
                <w:sz w:val="24"/>
                <w:szCs w:val="24"/>
              </w:rPr>
              <w:t xml:space="preserve">Consent for the observation was gained verbally over the phone a week before the planned observation and reaffirmed in person at the time of the home visit. This ensured that 1 was fully informed and had the opportunity to decline participation.  </w:t>
            </w:r>
          </w:p>
          <w:p w14:paraId="0B411D70" w14:textId="77777777" w:rsidR="00A57FA9" w:rsidRDefault="00A57FA9" w:rsidP="008B5DF7">
            <w:pPr>
              <w:spacing w:line="360" w:lineRule="auto"/>
              <w:jc w:val="both"/>
              <w:rPr>
                <w:iCs/>
                <w:sz w:val="24"/>
                <w:szCs w:val="24"/>
              </w:rPr>
            </w:pPr>
          </w:p>
          <w:p w14:paraId="07C90EA4" w14:textId="5D9DE238" w:rsidR="00D3203C" w:rsidRDefault="00A57FA9" w:rsidP="006E71CD">
            <w:pPr>
              <w:spacing w:line="360" w:lineRule="auto"/>
              <w:jc w:val="both"/>
              <w:rPr>
                <w:iCs/>
                <w:sz w:val="24"/>
                <w:szCs w:val="24"/>
              </w:rPr>
            </w:pPr>
            <w:r>
              <w:rPr>
                <w:iCs/>
                <w:sz w:val="24"/>
                <w:szCs w:val="24"/>
              </w:rPr>
              <w:t xml:space="preserve">When I considered the impact of the observation on 1, I reflected on our working relationship as well as that of my supervisor as 1 had a good rapport with her and felt that whilst 1 may </w:t>
            </w:r>
            <w:r w:rsidR="006E71CD">
              <w:rPr>
                <w:iCs/>
                <w:sz w:val="24"/>
                <w:szCs w:val="24"/>
              </w:rPr>
              <w:lastRenderedPageBreak/>
              <w:t xml:space="preserve">feel slight nervous with two professionals visiting, the fact that she had already met my supervisor on a number of </w:t>
            </w:r>
            <w:r w:rsidR="002B12DA">
              <w:rPr>
                <w:iCs/>
                <w:sz w:val="24"/>
                <w:szCs w:val="24"/>
              </w:rPr>
              <w:t>occasions</w:t>
            </w:r>
            <w:r w:rsidR="006E71CD">
              <w:rPr>
                <w:iCs/>
                <w:sz w:val="24"/>
                <w:szCs w:val="24"/>
              </w:rPr>
              <w:t xml:space="preserve"> may ma</w:t>
            </w:r>
            <w:r w:rsidR="002B12DA">
              <w:rPr>
                <w:iCs/>
                <w:sz w:val="24"/>
                <w:szCs w:val="24"/>
              </w:rPr>
              <w:t xml:space="preserve">ke her feel at ease. </w:t>
            </w:r>
          </w:p>
          <w:p w14:paraId="5C6398A5" w14:textId="77777777" w:rsidR="002B12DA" w:rsidRDefault="002B12DA" w:rsidP="006E71CD">
            <w:pPr>
              <w:spacing w:line="360" w:lineRule="auto"/>
              <w:jc w:val="both"/>
              <w:rPr>
                <w:iCs/>
                <w:sz w:val="24"/>
                <w:szCs w:val="24"/>
              </w:rPr>
            </w:pPr>
          </w:p>
          <w:p w14:paraId="074C6F77" w14:textId="24EA2EBB" w:rsidR="002B12DA" w:rsidRDefault="002B12DA" w:rsidP="006E71CD">
            <w:pPr>
              <w:spacing w:line="360" w:lineRule="auto"/>
              <w:jc w:val="both"/>
              <w:rPr>
                <w:iCs/>
                <w:sz w:val="24"/>
                <w:szCs w:val="24"/>
              </w:rPr>
            </w:pPr>
            <w:r>
              <w:rPr>
                <w:iCs/>
                <w:sz w:val="24"/>
                <w:szCs w:val="24"/>
              </w:rPr>
              <w:t>Word count: 313</w:t>
            </w:r>
          </w:p>
          <w:p w14:paraId="0DB08545" w14:textId="21344203" w:rsidR="006E71CD" w:rsidRPr="008B28E7" w:rsidRDefault="006E71CD" w:rsidP="006E71CD">
            <w:pPr>
              <w:spacing w:line="360" w:lineRule="auto"/>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29ECCCD2" w14:textId="77777777" w:rsidR="007237BD" w:rsidRPr="007237BD" w:rsidRDefault="007237BD" w:rsidP="007237BD">
            <w:pPr>
              <w:spacing w:line="360" w:lineRule="auto"/>
              <w:jc w:val="both"/>
              <w:rPr>
                <w:sz w:val="24"/>
                <w:szCs w:val="24"/>
              </w:rPr>
            </w:pPr>
            <w:r w:rsidRPr="007237BD">
              <w:rPr>
                <w:sz w:val="24"/>
                <w:szCs w:val="24"/>
              </w:rPr>
              <w:t>Communication and considering the language needs of individuals in social work is important and this is particularly important when practising in Wales. The Welsh Government (2022) provides guidance that health and social care providers are required to make the ‘Active Offer’ this approach is part of the Welsh Government’s policy ‘</w:t>
            </w:r>
            <w:proofErr w:type="spellStart"/>
            <w:r w:rsidRPr="007237BD">
              <w:rPr>
                <w:sz w:val="24"/>
                <w:szCs w:val="24"/>
              </w:rPr>
              <w:t>Mwy</w:t>
            </w:r>
            <w:proofErr w:type="spellEnd"/>
            <w:r w:rsidRPr="007237BD">
              <w:rPr>
                <w:sz w:val="24"/>
                <w:szCs w:val="24"/>
              </w:rPr>
              <w:t xml:space="preserve"> </w:t>
            </w:r>
            <w:proofErr w:type="spellStart"/>
            <w:r w:rsidRPr="007237BD">
              <w:rPr>
                <w:sz w:val="24"/>
                <w:szCs w:val="24"/>
              </w:rPr>
              <w:t>na</w:t>
            </w:r>
            <w:proofErr w:type="spellEnd"/>
            <w:r w:rsidRPr="007237BD">
              <w:rPr>
                <w:sz w:val="24"/>
                <w:szCs w:val="24"/>
              </w:rPr>
              <w:t xml:space="preserve"> </w:t>
            </w:r>
            <w:proofErr w:type="spellStart"/>
            <w:r w:rsidRPr="007237BD">
              <w:rPr>
                <w:sz w:val="24"/>
                <w:szCs w:val="24"/>
              </w:rPr>
              <w:t>Geiriau</w:t>
            </w:r>
            <w:proofErr w:type="spellEnd"/>
            <w:r w:rsidRPr="007237BD">
              <w:rPr>
                <w:sz w:val="24"/>
                <w:szCs w:val="24"/>
              </w:rPr>
              <w:t>/</w:t>
            </w:r>
            <w:r w:rsidRPr="007237BD">
              <w:rPr>
                <w:i/>
                <w:iCs/>
                <w:sz w:val="24"/>
                <w:szCs w:val="24"/>
              </w:rPr>
              <w:t xml:space="preserve">More than just words’, </w:t>
            </w:r>
            <w:r w:rsidRPr="007237BD">
              <w:rPr>
                <w:sz w:val="24"/>
                <w:szCs w:val="24"/>
              </w:rPr>
              <w:t>of proactively offering services in Welsh as opposed to waiting for the individual to ask for services in their preferred language and is supported by the (</w:t>
            </w:r>
            <w:r w:rsidRPr="007237BD">
              <w:rPr>
                <w:i/>
                <w:iCs/>
                <w:sz w:val="24"/>
                <w:szCs w:val="24"/>
              </w:rPr>
              <w:t>Welsh Language Act 1993</w:t>
            </w:r>
            <w:r w:rsidRPr="007237BD">
              <w:rPr>
                <w:sz w:val="24"/>
                <w:szCs w:val="24"/>
              </w:rPr>
              <w:t>) and reinforced by the (</w:t>
            </w:r>
            <w:r w:rsidRPr="007237BD">
              <w:rPr>
                <w:i/>
                <w:iCs/>
                <w:sz w:val="24"/>
                <w:szCs w:val="24"/>
              </w:rPr>
              <w:t>Social Services and Well-being (Wales) Act 2014</w:t>
            </w:r>
            <w:r w:rsidRPr="007237BD">
              <w:rPr>
                <w:sz w:val="24"/>
                <w:szCs w:val="24"/>
              </w:rPr>
              <w:t>) that Welsh services should be provided without individuals needing to ask form them. In my initial visit with 1, although I was aware that 1 was born and grew up in England, I know that guidance in Wales puts a duty on the ‘active offer’ and offered this as I am a Welsh speaker, however 1 declined. In this observation, I did not ask 1 if she wished to communicate through the medium of Welsh, as I already had knowledge that her preferred language is English and that she has no communication skills in Welsh. However, I remained mindful of the importance of language in communication, particularly in emotionally sensitive contexts. As Pomeroy and Nonaka (2013) highlight, “</w:t>
            </w:r>
            <w:r w:rsidRPr="007237BD">
              <w:rPr>
                <w:i/>
                <w:iCs/>
                <w:sz w:val="24"/>
                <w:szCs w:val="24"/>
              </w:rPr>
              <w:t xml:space="preserve">we may have only scratched the surface of developing our skills in the area of effective linguistic communication with the populations that we serve”, </w:t>
            </w:r>
            <w:r w:rsidRPr="007237BD">
              <w:rPr>
                <w:sz w:val="24"/>
                <w:szCs w:val="24"/>
              </w:rPr>
              <w:t xml:space="preserve">which reinforces the need to continually reflect on and improve our communication skills especially when working with individuals in crisis or with diverse linguistic background. </w:t>
            </w:r>
          </w:p>
          <w:p w14:paraId="7C7A6116" w14:textId="77777777" w:rsidR="007237BD" w:rsidRPr="007237BD" w:rsidRDefault="007237BD" w:rsidP="007237BD">
            <w:pPr>
              <w:spacing w:line="360" w:lineRule="auto"/>
              <w:jc w:val="both"/>
              <w:rPr>
                <w:sz w:val="24"/>
                <w:szCs w:val="24"/>
              </w:rPr>
            </w:pPr>
            <w:r w:rsidRPr="007237BD">
              <w:rPr>
                <w:sz w:val="24"/>
                <w:szCs w:val="24"/>
              </w:rPr>
              <w:t xml:space="preserve">To ensure that I worked in a person-centred way and to make 1 feel as comfortable as possible, I had arranged with 1 though digital communication for the visit to take place at the family home based on her expressed preference as opposed to asking 1 to come down to the office. I felt that it would be best for the visit to take place during 2’s nap time to help minimise distractions, although mindful that 2 could wake up at any time and gave myself enough time in case this did happen. The setting of the meeting contributed to non-verbal communication </w:t>
            </w:r>
            <w:r w:rsidRPr="007237BD">
              <w:rPr>
                <w:sz w:val="24"/>
                <w:szCs w:val="24"/>
              </w:rPr>
              <w:lastRenderedPageBreak/>
              <w:t>methods as I wanted to ensure that the environment was private and comfortable for 1 which would have helped 1 feel safe and respected. This reflected a person-centred approach and is underpinned by Code 3 of promoting voice and control from the Code of Professional Practice (Social Care Wales, 2017). The observation did not get off to the best start as I was around 10 minutes late for the observation and the observer was waiting at the family home, I had contacted 1 to advise that I was running late. On reflection, I should have ensured that I had left the office in enough time, although I was late and this would usually make me anxious, I felt that it allowed me to break the ice on the visit and ease myself into the task ahead. Although 1 had already met the observer in previous meetings and I had explained the reason for me being observed. I felt that it was important to again gain 1’s consent before the observation began so that I could reassure 1 if she was feeling nervous that it was me being observed and not her. By asking 1’s consent for a second time, this supported a person-centred approach and enabled 1 to have her voice heard and ensures a respectful relationship and upholds legal requirements, in line with the (</w:t>
            </w:r>
            <w:r w:rsidRPr="007237BD">
              <w:rPr>
                <w:i/>
                <w:iCs/>
                <w:sz w:val="24"/>
                <w:szCs w:val="24"/>
              </w:rPr>
              <w:t>Social Services and Well-being (Wales) Act 2014</w:t>
            </w:r>
            <w:r w:rsidRPr="007237BD">
              <w:rPr>
                <w:sz w:val="24"/>
                <w:szCs w:val="24"/>
              </w:rPr>
              <w:t xml:space="preserve">) and the Code of Professional Practice (Social Care Wales, 2017). </w:t>
            </w:r>
          </w:p>
          <w:p w14:paraId="7DEB9029" w14:textId="77777777" w:rsidR="007237BD" w:rsidRPr="007237BD" w:rsidRDefault="007237BD" w:rsidP="007237BD">
            <w:pPr>
              <w:spacing w:line="360" w:lineRule="auto"/>
              <w:jc w:val="both"/>
              <w:rPr>
                <w:sz w:val="24"/>
                <w:szCs w:val="24"/>
              </w:rPr>
            </w:pPr>
            <w:r w:rsidRPr="007237BD">
              <w:rPr>
                <w:sz w:val="24"/>
                <w:szCs w:val="24"/>
              </w:rPr>
              <w:t xml:space="preserve">Verbal communication was the most used method during the home visit, and I began by explaining the purpose of report and ensured that I spoke clearly and used language that 1 would understand and like the conference report, avoided using jargon. Although the written report was prepared before the observation, it is still a key part of the communication with 1. When I was writing the report, I ensured that it was balanced, factual and analytical and used a language that 1 was familiar with and avoided the use of jargon to ensure that 1 would understand the report. I ensured that the professional analysis embedded the signs of safety model which underpins my practice within the local authority and began with the families’ strengths whilst also including the risks and how we can manage this moving forward within the safety plan and recommendation to inform future interventions (Signs of Safety, n.d.). I ensured that I printed off two copies of the report so that 1 could look at the report at her own pace, promoting autonomy and reducing the power imbalance often felt in meetings during the visit and also that I had my own copy to be able to relay the contents of the report and felt like we were reading the report together, this supported a person-centred approach as it allowed 1 to reflect and respond in her own time. </w:t>
            </w:r>
          </w:p>
          <w:p w14:paraId="510668CF" w14:textId="77777777" w:rsidR="007237BD" w:rsidRPr="007237BD" w:rsidRDefault="007237BD" w:rsidP="007237BD">
            <w:pPr>
              <w:spacing w:line="360" w:lineRule="auto"/>
              <w:jc w:val="both"/>
              <w:rPr>
                <w:sz w:val="24"/>
                <w:szCs w:val="24"/>
              </w:rPr>
            </w:pPr>
            <w:r w:rsidRPr="007237BD">
              <w:rPr>
                <w:sz w:val="24"/>
                <w:szCs w:val="24"/>
              </w:rPr>
              <w:lastRenderedPageBreak/>
              <w:t xml:space="preserve">Whilst sharing the report with 1, I was mindful that there was a new worry and this had been adapted into a new danger statement, 1 appeared to not like this and did not agree with the statement and began questioning the reasons behind this and also gave her account of her recent behaviours which had led to the danger statement being developed, I ensured that I actively listened to 1. Weger et al (2014) found that there are three parts to active listening; demonstrates nonverbal involvement, reflects the speaker’s message and asks questions that encourages the speaker to express their views or feelings. Whilst listening to 1, I maintained eye contact throughout and ensured my body language was open and remained present and allowed her to speak freely and reflected her response to show 1 that I understood what she was telling me without minimising her feelings. </w:t>
            </w:r>
          </w:p>
          <w:p w14:paraId="7DEFA709" w14:textId="77777777" w:rsidR="007237BD" w:rsidRPr="007237BD" w:rsidRDefault="007237BD" w:rsidP="007237BD">
            <w:pPr>
              <w:spacing w:line="360" w:lineRule="auto"/>
              <w:jc w:val="both"/>
              <w:rPr>
                <w:sz w:val="24"/>
                <w:szCs w:val="24"/>
              </w:rPr>
            </w:pPr>
            <w:r w:rsidRPr="007237BD">
              <w:rPr>
                <w:sz w:val="24"/>
                <w:szCs w:val="24"/>
              </w:rPr>
              <w:t xml:space="preserve">Through allowing 1 to speak freely, I began to critically reflect on whether the danger statement remained relevant after listening to 1’s account of her behaviours. This open dialogue, combined with a collaborative approach to ensure 1’s views and feelings were represented within the conference report, I made the decision to keep the danger statement in the report and that 1 would have the opportunity to share her views in the conference ensuring that I was accountable for my work in line with the Code of Professional Practice as well as respecting 1’s views (Social Care Wales, 2017). </w:t>
            </w:r>
          </w:p>
          <w:p w14:paraId="6DE7FC4D" w14:textId="77777777" w:rsidR="007237BD" w:rsidRPr="007237BD" w:rsidRDefault="007237BD" w:rsidP="007237BD">
            <w:pPr>
              <w:spacing w:line="360" w:lineRule="auto"/>
              <w:jc w:val="both"/>
              <w:rPr>
                <w:sz w:val="24"/>
                <w:szCs w:val="24"/>
              </w:rPr>
            </w:pPr>
            <w:r w:rsidRPr="007237BD">
              <w:rPr>
                <w:sz w:val="24"/>
                <w:szCs w:val="24"/>
              </w:rPr>
              <w:t xml:space="preserve">After the report was shared with 1, I summarised the next steps to which I said that I was going to action in to ensure that I had accurately recorded 1’s views. By doing this, it allowed 1 to advise me if I had misunderstood anything she had told me and reiterated to myself that 1 had understood the contents of the report. I advised 1 to read over the report after my visit, recognising that the presence of professionals can make it difficult for parents to fully process the information. I reminded 1 that she could contact me by phone with any further questions or comments. This approach aligns with findings by Fenech </w:t>
            </w:r>
            <w:r w:rsidRPr="007237BD">
              <w:rPr>
                <w:i/>
                <w:iCs/>
                <w:sz w:val="24"/>
                <w:szCs w:val="24"/>
              </w:rPr>
              <w:t xml:space="preserve">et al. </w:t>
            </w:r>
            <w:r w:rsidRPr="007237BD">
              <w:rPr>
                <w:sz w:val="24"/>
                <w:szCs w:val="24"/>
              </w:rPr>
              <w:t xml:space="preserve">(2025), who emphasise the importance of combining verbal and written communication to promote collaboration and parental engagement in child protection processes. </w:t>
            </w:r>
          </w:p>
          <w:p w14:paraId="77C715DF" w14:textId="77777777" w:rsidR="007237BD" w:rsidRPr="007237BD" w:rsidRDefault="007237BD" w:rsidP="007237BD">
            <w:pPr>
              <w:spacing w:line="360" w:lineRule="auto"/>
              <w:jc w:val="both"/>
              <w:rPr>
                <w:sz w:val="24"/>
                <w:szCs w:val="24"/>
              </w:rPr>
            </w:pPr>
            <w:r w:rsidRPr="007237BD">
              <w:rPr>
                <w:sz w:val="24"/>
                <w:szCs w:val="24"/>
              </w:rPr>
              <w:t xml:space="preserve">Using the Jasper (2013) ERA model of reflection, I felt that overall, the observation went well despite being late and I was able to complete the task in hand. I felt that I had the communication skills to be able to relay the information to 1 and to help her understand the information prior to the review child protection conference and allowed 1 to ask any questions about the report if she did not understand the information. </w:t>
            </w:r>
          </w:p>
          <w:p w14:paraId="2B9F0E9D" w14:textId="77777777" w:rsidR="007237BD" w:rsidRPr="007237BD" w:rsidRDefault="007237BD" w:rsidP="007237BD">
            <w:pPr>
              <w:spacing w:line="360" w:lineRule="auto"/>
              <w:jc w:val="both"/>
              <w:rPr>
                <w:sz w:val="24"/>
                <w:szCs w:val="24"/>
              </w:rPr>
            </w:pPr>
            <w:r w:rsidRPr="007237BD">
              <w:rPr>
                <w:sz w:val="24"/>
                <w:szCs w:val="24"/>
              </w:rPr>
              <w:lastRenderedPageBreak/>
              <w:t xml:space="preserve">I feel that I need to improve my time management skills as this can directly impact on the quality of my communication with families. Being late to a visit may cause frustration for families, which could influence their emotional well-being and how they communicate during the interaction. In turn, could affect how I interpret their responses and potentially misreading their frustration as disengagement when it may simply be a reaction to my lateness. Lillis </w:t>
            </w:r>
            <w:r w:rsidRPr="007237BD">
              <w:rPr>
                <w:i/>
                <w:iCs/>
                <w:sz w:val="24"/>
                <w:szCs w:val="24"/>
              </w:rPr>
              <w:t xml:space="preserve">et al. </w:t>
            </w:r>
            <w:r w:rsidRPr="007237BD">
              <w:rPr>
                <w:sz w:val="24"/>
                <w:szCs w:val="24"/>
              </w:rPr>
              <w:t xml:space="preserve">(2020) highlight that time pressures in social work can undermine relational aspects of practice, I am mindful that there will be times I will be running late but I recognise the importance of communicating with families when this arises so that they are aware to continue to maintain positive relationships with families. </w:t>
            </w:r>
          </w:p>
          <w:p w14:paraId="10006798" w14:textId="77777777" w:rsidR="007237BD" w:rsidRPr="007237BD" w:rsidRDefault="007237BD" w:rsidP="007237BD">
            <w:pPr>
              <w:spacing w:line="360" w:lineRule="auto"/>
              <w:jc w:val="both"/>
              <w:rPr>
                <w:sz w:val="24"/>
                <w:szCs w:val="24"/>
              </w:rPr>
            </w:pPr>
          </w:p>
          <w:p w14:paraId="7A92DB6D" w14:textId="77777777" w:rsidR="007237BD" w:rsidRPr="007237BD" w:rsidRDefault="007237BD" w:rsidP="007237BD">
            <w:pPr>
              <w:spacing w:line="360" w:lineRule="auto"/>
              <w:jc w:val="both"/>
              <w:rPr>
                <w:sz w:val="24"/>
                <w:szCs w:val="24"/>
              </w:rPr>
            </w:pPr>
            <w:r w:rsidRPr="007237BD">
              <w:rPr>
                <w:sz w:val="24"/>
                <w:szCs w:val="24"/>
              </w:rPr>
              <w:t>Word count: 1428</w:t>
            </w:r>
          </w:p>
          <w:p w14:paraId="6EF8E10D" w14:textId="77777777" w:rsidR="007237BD" w:rsidRPr="007237BD" w:rsidRDefault="007237BD" w:rsidP="007237BD">
            <w:pPr>
              <w:spacing w:line="360" w:lineRule="auto"/>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6A49322E" w14:textId="77777777" w:rsidR="00ED6E6D" w:rsidRDefault="00ED6E6D" w:rsidP="00ED6E6D">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Feedback was not provided as following the observation, child woke up following a nap and 1 needing to nurse the baby. </w:t>
            </w:r>
          </w:p>
          <w:p w14:paraId="18CB2DE2" w14:textId="703CDF23" w:rsidR="00D0503D" w:rsidRPr="008B28E7" w:rsidRDefault="00D0503D" w:rsidP="00D0503D">
            <w:pPr>
              <w:jc w:val="both"/>
              <w:rPr>
                <w:sz w:val="24"/>
                <w:szCs w:val="24"/>
              </w:rPr>
            </w:pPr>
          </w:p>
        </w:tc>
      </w:tr>
    </w:tbl>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1D68DA91" w14:textId="77777777" w:rsidR="00D3203C" w:rsidRDefault="00D3203C" w:rsidP="00F839CB">
      <w:pP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3A93F" w14:textId="77777777" w:rsidR="004F734C" w:rsidRDefault="004F734C">
      <w:r>
        <w:separator/>
      </w:r>
    </w:p>
  </w:endnote>
  <w:endnote w:type="continuationSeparator" w:id="0">
    <w:p w14:paraId="2D4B2A52" w14:textId="77777777" w:rsidR="004F734C" w:rsidRDefault="004F73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694BE" w14:textId="77777777" w:rsidR="004F734C" w:rsidRDefault="004F734C">
      <w:r>
        <w:separator/>
      </w:r>
    </w:p>
  </w:footnote>
  <w:footnote w:type="continuationSeparator" w:id="0">
    <w:p w14:paraId="3F01AAC8" w14:textId="77777777" w:rsidR="004F734C" w:rsidRDefault="004F73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5AE0"/>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2DB"/>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F36"/>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139A"/>
    <w:rsid w:val="0019496C"/>
    <w:rsid w:val="001961CF"/>
    <w:rsid w:val="001A59BB"/>
    <w:rsid w:val="001A607E"/>
    <w:rsid w:val="001A6A51"/>
    <w:rsid w:val="001A79C4"/>
    <w:rsid w:val="001B331A"/>
    <w:rsid w:val="001C0237"/>
    <w:rsid w:val="001C0E74"/>
    <w:rsid w:val="001C4DB8"/>
    <w:rsid w:val="001C50B8"/>
    <w:rsid w:val="001D229F"/>
    <w:rsid w:val="001E1A37"/>
    <w:rsid w:val="001E2EB6"/>
    <w:rsid w:val="001E516D"/>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3674"/>
    <w:rsid w:val="00285BC9"/>
    <w:rsid w:val="00291ADD"/>
    <w:rsid w:val="002920DF"/>
    <w:rsid w:val="00292F3D"/>
    <w:rsid w:val="00295CA1"/>
    <w:rsid w:val="002A0E51"/>
    <w:rsid w:val="002A1A44"/>
    <w:rsid w:val="002A291A"/>
    <w:rsid w:val="002A2C54"/>
    <w:rsid w:val="002A4E2E"/>
    <w:rsid w:val="002A5604"/>
    <w:rsid w:val="002B12DA"/>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BD2"/>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697"/>
    <w:rsid w:val="00355CFD"/>
    <w:rsid w:val="00365DF9"/>
    <w:rsid w:val="0037066E"/>
    <w:rsid w:val="00372DB4"/>
    <w:rsid w:val="00373A36"/>
    <w:rsid w:val="0037419E"/>
    <w:rsid w:val="00375AF5"/>
    <w:rsid w:val="003761BD"/>
    <w:rsid w:val="00377448"/>
    <w:rsid w:val="0037768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2095"/>
    <w:rsid w:val="003C3C67"/>
    <w:rsid w:val="003C4186"/>
    <w:rsid w:val="003C6185"/>
    <w:rsid w:val="003D0D2D"/>
    <w:rsid w:val="003D1885"/>
    <w:rsid w:val="003D1BC0"/>
    <w:rsid w:val="003D20F1"/>
    <w:rsid w:val="003D4710"/>
    <w:rsid w:val="003E16D7"/>
    <w:rsid w:val="003E197E"/>
    <w:rsid w:val="003E4B70"/>
    <w:rsid w:val="003E54CF"/>
    <w:rsid w:val="003E563A"/>
    <w:rsid w:val="003E5FBA"/>
    <w:rsid w:val="003F1233"/>
    <w:rsid w:val="003F67A4"/>
    <w:rsid w:val="00400786"/>
    <w:rsid w:val="00401FDA"/>
    <w:rsid w:val="004046F0"/>
    <w:rsid w:val="0040668F"/>
    <w:rsid w:val="00411EF7"/>
    <w:rsid w:val="00412677"/>
    <w:rsid w:val="00414250"/>
    <w:rsid w:val="00417B71"/>
    <w:rsid w:val="00425160"/>
    <w:rsid w:val="00430DE3"/>
    <w:rsid w:val="004321B7"/>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864F0"/>
    <w:rsid w:val="004911B4"/>
    <w:rsid w:val="0049196A"/>
    <w:rsid w:val="004923DA"/>
    <w:rsid w:val="00492EEB"/>
    <w:rsid w:val="00493434"/>
    <w:rsid w:val="00494C2C"/>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77F0"/>
    <w:rsid w:val="004E087B"/>
    <w:rsid w:val="004E44A4"/>
    <w:rsid w:val="004E7B8B"/>
    <w:rsid w:val="004E7BDD"/>
    <w:rsid w:val="004F1966"/>
    <w:rsid w:val="004F1E21"/>
    <w:rsid w:val="004F2542"/>
    <w:rsid w:val="004F4E33"/>
    <w:rsid w:val="004F734C"/>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6676"/>
    <w:rsid w:val="00540EEC"/>
    <w:rsid w:val="005414F4"/>
    <w:rsid w:val="00546187"/>
    <w:rsid w:val="00547B11"/>
    <w:rsid w:val="00557D77"/>
    <w:rsid w:val="00562EAA"/>
    <w:rsid w:val="00563B58"/>
    <w:rsid w:val="005640C4"/>
    <w:rsid w:val="005651D9"/>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6795"/>
    <w:rsid w:val="005E13EA"/>
    <w:rsid w:val="005E17F1"/>
    <w:rsid w:val="005E197F"/>
    <w:rsid w:val="005F64AA"/>
    <w:rsid w:val="005F7851"/>
    <w:rsid w:val="005F7DED"/>
    <w:rsid w:val="00606E27"/>
    <w:rsid w:val="006108C9"/>
    <w:rsid w:val="006146B7"/>
    <w:rsid w:val="00614DF7"/>
    <w:rsid w:val="006179BB"/>
    <w:rsid w:val="0062158D"/>
    <w:rsid w:val="006223FD"/>
    <w:rsid w:val="0062569F"/>
    <w:rsid w:val="006326D1"/>
    <w:rsid w:val="00632E0A"/>
    <w:rsid w:val="00633165"/>
    <w:rsid w:val="006414FD"/>
    <w:rsid w:val="00642135"/>
    <w:rsid w:val="006447DE"/>
    <w:rsid w:val="00644889"/>
    <w:rsid w:val="0064675D"/>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5D41"/>
    <w:rsid w:val="0069625A"/>
    <w:rsid w:val="00696A88"/>
    <w:rsid w:val="00696F65"/>
    <w:rsid w:val="00697572"/>
    <w:rsid w:val="006B4496"/>
    <w:rsid w:val="006B5E67"/>
    <w:rsid w:val="006B6612"/>
    <w:rsid w:val="006B67B0"/>
    <w:rsid w:val="006C2EB5"/>
    <w:rsid w:val="006D18A3"/>
    <w:rsid w:val="006D5970"/>
    <w:rsid w:val="006E481E"/>
    <w:rsid w:val="006E71CD"/>
    <w:rsid w:val="006E795F"/>
    <w:rsid w:val="006F0862"/>
    <w:rsid w:val="006F1438"/>
    <w:rsid w:val="006F2A9E"/>
    <w:rsid w:val="006F5ED3"/>
    <w:rsid w:val="00700249"/>
    <w:rsid w:val="0070465A"/>
    <w:rsid w:val="007069CD"/>
    <w:rsid w:val="00706BB5"/>
    <w:rsid w:val="0071231A"/>
    <w:rsid w:val="00712E90"/>
    <w:rsid w:val="00713B7E"/>
    <w:rsid w:val="007237BD"/>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6CD9"/>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7770"/>
    <w:rsid w:val="00861038"/>
    <w:rsid w:val="00865B58"/>
    <w:rsid w:val="00866B50"/>
    <w:rsid w:val="00867A63"/>
    <w:rsid w:val="008708F1"/>
    <w:rsid w:val="00871960"/>
    <w:rsid w:val="0087369F"/>
    <w:rsid w:val="008766AC"/>
    <w:rsid w:val="00880539"/>
    <w:rsid w:val="00884E2E"/>
    <w:rsid w:val="008859E8"/>
    <w:rsid w:val="0088737B"/>
    <w:rsid w:val="00891078"/>
    <w:rsid w:val="00892716"/>
    <w:rsid w:val="00893067"/>
    <w:rsid w:val="008933DE"/>
    <w:rsid w:val="00895FCE"/>
    <w:rsid w:val="00897F3E"/>
    <w:rsid w:val="008A21B4"/>
    <w:rsid w:val="008B0460"/>
    <w:rsid w:val="008B07DE"/>
    <w:rsid w:val="008B1309"/>
    <w:rsid w:val="008B28E7"/>
    <w:rsid w:val="008B5DF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4DE"/>
    <w:rsid w:val="00902A65"/>
    <w:rsid w:val="00903932"/>
    <w:rsid w:val="009079BD"/>
    <w:rsid w:val="00912A80"/>
    <w:rsid w:val="00912BD9"/>
    <w:rsid w:val="0091575B"/>
    <w:rsid w:val="00916FB2"/>
    <w:rsid w:val="00920E5B"/>
    <w:rsid w:val="00923EA1"/>
    <w:rsid w:val="00926436"/>
    <w:rsid w:val="00926C53"/>
    <w:rsid w:val="0093018C"/>
    <w:rsid w:val="0094495F"/>
    <w:rsid w:val="009544C0"/>
    <w:rsid w:val="00954FA4"/>
    <w:rsid w:val="00956AE9"/>
    <w:rsid w:val="00964CC6"/>
    <w:rsid w:val="00967BFA"/>
    <w:rsid w:val="00977AB8"/>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3AE6"/>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466C"/>
    <w:rsid w:val="00A25F64"/>
    <w:rsid w:val="00A275F6"/>
    <w:rsid w:val="00A303B9"/>
    <w:rsid w:val="00A37416"/>
    <w:rsid w:val="00A40ED6"/>
    <w:rsid w:val="00A47621"/>
    <w:rsid w:val="00A479CD"/>
    <w:rsid w:val="00A50CFC"/>
    <w:rsid w:val="00A54D67"/>
    <w:rsid w:val="00A55A3F"/>
    <w:rsid w:val="00A5656A"/>
    <w:rsid w:val="00A57FA9"/>
    <w:rsid w:val="00A60103"/>
    <w:rsid w:val="00A652F6"/>
    <w:rsid w:val="00A65861"/>
    <w:rsid w:val="00A732EA"/>
    <w:rsid w:val="00A7489E"/>
    <w:rsid w:val="00A8015F"/>
    <w:rsid w:val="00A85039"/>
    <w:rsid w:val="00A906AA"/>
    <w:rsid w:val="00A94C5E"/>
    <w:rsid w:val="00A9708E"/>
    <w:rsid w:val="00A97315"/>
    <w:rsid w:val="00AA252C"/>
    <w:rsid w:val="00AA666E"/>
    <w:rsid w:val="00AA7960"/>
    <w:rsid w:val="00AB5518"/>
    <w:rsid w:val="00AC3A0E"/>
    <w:rsid w:val="00AC4A04"/>
    <w:rsid w:val="00AC5679"/>
    <w:rsid w:val="00AD2966"/>
    <w:rsid w:val="00AD336F"/>
    <w:rsid w:val="00AD75B2"/>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5A95"/>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534A"/>
    <w:rsid w:val="00C01D14"/>
    <w:rsid w:val="00C01D97"/>
    <w:rsid w:val="00C025B4"/>
    <w:rsid w:val="00C029EC"/>
    <w:rsid w:val="00C05CDE"/>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1E45"/>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2E69"/>
    <w:rsid w:val="00D0503D"/>
    <w:rsid w:val="00D052BC"/>
    <w:rsid w:val="00D07026"/>
    <w:rsid w:val="00D146AE"/>
    <w:rsid w:val="00D22C8F"/>
    <w:rsid w:val="00D26CFB"/>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4B09"/>
    <w:rsid w:val="00D84841"/>
    <w:rsid w:val="00D876E6"/>
    <w:rsid w:val="00D90958"/>
    <w:rsid w:val="00D965D0"/>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118"/>
    <w:rsid w:val="00E0524C"/>
    <w:rsid w:val="00E15751"/>
    <w:rsid w:val="00E17160"/>
    <w:rsid w:val="00E17D41"/>
    <w:rsid w:val="00E2246F"/>
    <w:rsid w:val="00E231D1"/>
    <w:rsid w:val="00E313A0"/>
    <w:rsid w:val="00E3288D"/>
    <w:rsid w:val="00E35112"/>
    <w:rsid w:val="00E35BEC"/>
    <w:rsid w:val="00E41A6A"/>
    <w:rsid w:val="00E47D6A"/>
    <w:rsid w:val="00E50821"/>
    <w:rsid w:val="00E51F91"/>
    <w:rsid w:val="00E5498A"/>
    <w:rsid w:val="00E559CE"/>
    <w:rsid w:val="00E60F42"/>
    <w:rsid w:val="00E621BE"/>
    <w:rsid w:val="00E6746C"/>
    <w:rsid w:val="00E7086E"/>
    <w:rsid w:val="00E71248"/>
    <w:rsid w:val="00E73C41"/>
    <w:rsid w:val="00E73DEC"/>
    <w:rsid w:val="00E75911"/>
    <w:rsid w:val="00E7598F"/>
    <w:rsid w:val="00E76F60"/>
    <w:rsid w:val="00E812B5"/>
    <w:rsid w:val="00E83D90"/>
    <w:rsid w:val="00E83F91"/>
    <w:rsid w:val="00E86299"/>
    <w:rsid w:val="00E9107A"/>
    <w:rsid w:val="00E91F62"/>
    <w:rsid w:val="00E929FD"/>
    <w:rsid w:val="00E93240"/>
    <w:rsid w:val="00E9479B"/>
    <w:rsid w:val="00E94E22"/>
    <w:rsid w:val="00E95E99"/>
    <w:rsid w:val="00E95F08"/>
    <w:rsid w:val="00E97171"/>
    <w:rsid w:val="00EA4D48"/>
    <w:rsid w:val="00EA7ADF"/>
    <w:rsid w:val="00EB2173"/>
    <w:rsid w:val="00EB62E6"/>
    <w:rsid w:val="00EB695F"/>
    <w:rsid w:val="00EC3A85"/>
    <w:rsid w:val="00EC4B89"/>
    <w:rsid w:val="00EC59A5"/>
    <w:rsid w:val="00EC6E15"/>
    <w:rsid w:val="00ED1B30"/>
    <w:rsid w:val="00ED5D03"/>
    <w:rsid w:val="00ED6E6D"/>
    <w:rsid w:val="00EE01ED"/>
    <w:rsid w:val="00EE1AC1"/>
    <w:rsid w:val="00EE39D6"/>
    <w:rsid w:val="00EE52AD"/>
    <w:rsid w:val="00EE5BC3"/>
    <w:rsid w:val="00EE6FAB"/>
    <w:rsid w:val="00EF0883"/>
    <w:rsid w:val="00EF328C"/>
    <w:rsid w:val="00EF68BB"/>
    <w:rsid w:val="00F01F92"/>
    <w:rsid w:val="00F030D4"/>
    <w:rsid w:val="00F04053"/>
    <w:rsid w:val="00F05884"/>
    <w:rsid w:val="00F06573"/>
    <w:rsid w:val="00F10A08"/>
    <w:rsid w:val="00F15354"/>
    <w:rsid w:val="00F22AC5"/>
    <w:rsid w:val="00F254D1"/>
    <w:rsid w:val="00F32B82"/>
    <w:rsid w:val="00F34C86"/>
    <w:rsid w:val="00F4043E"/>
    <w:rsid w:val="00F41795"/>
    <w:rsid w:val="00F41BBC"/>
    <w:rsid w:val="00F444F0"/>
    <w:rsid w:val="00F446FF"/>
    <w:rsid w:val="00F45521"/>
    <w:rsid w:val="00F45CE9"/>
    <w:rsid w:val="00F50847"/>
    <w:rsid w:val="00F534DE"/>
    <w:rsid w:val="00F53F27"/>
    <w:rsid w:val="00F546D1"/>
    <w:rsid w:val="00F60281"/>
    <w:rsid w:val="00F638D9"/>
    <w:rsid w:val="00F66272"/>
    <w:rsid w:val="00F709C0"/>
    <w:rsid w:val="00F81FEC"/>
    <w:rsid w:val="00F839CB"/>
    <w:rsid w:val="00F927A1"/>
    <w:rsid w:val="00F92E4D"/>
    <w:rsid w:val="00F95755"/>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3B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E224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jodieekelsiee@hotmail.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jodie.comley@Swansea.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157</TotalTime>
  <Pages>9</Pages>
  <Words>2583</Words>
  <Characters>13043</Characters>
  <Application>Microsoft Office Word</Application>
  <DocSecurity>0</DocSecurity>
  <Lines>343</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Jodie Comley</cp:lastModifiedBy>
  <cp:revision>72</cp:revision>
  <cp:lastPrinted>2020-02-11T19:20:00Z</cp:lastPrinted>
  <dcterms:created xsi:type="dcterms:W3CDTF">2025-09-09T14:38:00Z</dcterms:created>
  <dcterms:modified xsi:type="dcterms:W3CDTF">2025-10-07T19:27:00Z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