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23E6B"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1D9BCA96" wp14:editId="5E32A3A9">
            <wp:extent cx="3657600" cy="2433965"/>
            <wp:effectExtent l="0" t="0" r="0" b="4445"/>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657600" cy="2433965"/>
                    </a:xfrm>
                    <a:prstGeom prst="rect">
                      <a:avLst/>
                    </a:prstGeom>
                    <a:noFill/>
                    <a:ln w="254000" cap="rnd">
                      <a:noFill/>
                    </a:ln>
                    <a:effectLst/>
                  </pic:spPr>
                </pic:pic>
              </a:graphicData>
            </a:graphic>
          </wp:inline>
        </w:drawing>
      </w:r>
    </w:p>
    <w:bookmarkEnd w:id="0"/>
    <w:bookmarkEnd w:id="1"/>
    <w:bookmarkEnd w:id="2"/>
    <w:bookmarkEnd w:id="3"/>
    <w:bookmarkEnd w:id="4"/>
    <w:p w14:paraId="05E141D4" w14:textId="7FC56A21" w:rsidR="00C6554A" w:rsidRDefault="007558DF" w:rsidP="00C6554A">
      <w:pPr>
        <w:pStyle w:val="Title"/>
      </w:pPr>
      <w:r>
        <w:t>Aircraft Hangar Risk Report</w:t>
      </w:r>
    </w:p>
    <w:p w14:paraId="2DA702E9" w14:textId="4772903C" w:rsidR="00C6554A" w:rsidRPr="00D5413C" w:rsidRDefault="007E7A98" w:rsidP="00C6554A">
      <w:pPr>
        <w:pStyle w:val="Subtitle"/>
      </w:pPr>
      <w:r>
        <w:t>Risk in a changing world</w:t>
      </w:r>
    </w:p>
    <w:p w14:paraId="7B277484" w14:textId="6B9F58A2" w:rsidR="00C6554A" w:rsidRDefault="003F5A04" w:rsidP="00C6554A">
      <w:pPr>
        <w:pStyle w:val="ContactInfo"/>
      </w:pPr>
      <w:r>
        <w:t>Trace</w:t>
      </w:r>
      <w:r w:rsidR="000B6B23">
        <w:t xml:space="preserve"> </w:t>
      </w:r>
      <w:r w:rsidR="005A0617">
        <w:t>King |</w:t>
      </w:r>
      <w:r w:rsidR="00C6554A">
        <w:t xml:space="preserve"> </w:t>
      </w:r>
      <w:r w:rsidR="00BF4122">
        <w:t>Sustainable Construction</w:t>
      </w:r>
      <w:r w:rsidR="00C6554A">
        <w:t xml:space="preserve"> |</w:t>
      </w:r>
      <w:r w:rsidR="00C6554A" w:rsidRPr="00D5413C">
        <w:t xml:space="preserve"> </w:t>
      </w:r>
      <w:r w:rsidR="00BF4122">
        <w:t>2021</w:t>
      </w:r>
      <w:r w:rsidR="00C6554A">
        <w:br w:type="page"/>
      </w:r>
    </w:p>
    <w:sdt>
      <w:sdtPr>
        <w:rPr>
          <w:caps/>
          <w:color w:val="auto"/>
          <w:sz w:val="20"/>
          <w:szCs w:val="20"/>
        </w:rPr>
        <w:id w:val="-211119966"/>
        <w:docPartObj>
          <w:docPartGallery w:val="Table of Contents"/>
          <w:docPartUnique/>
        </w:docPartObj>
      </w:sdtPr>
      <w:sdtEndPr>
        <w:rPr>
          <w:rFonts w:asciiTheme="minorHAnsi" w:eastAsiaTheme="minorEastAsia" w:hAnsiTheme="minorHAnsi" w:cstheme="minorBidi"/>
          <w:b/>
          <w:bCs/>
          <w:caps w:val="0"/>
          <w:noProof/>
          <w:sz w:val="22"/>
          <w:szCs w:val="22"/>
        </w:rPr>
      </w:sdtEndPr>
      <w:sdtContent>
        <w:p w14:paraId="531CFC0F" w14:textId="7B4AA555" w:rsidR="00806A96" w:rsidRDefault="00806A96">
          <w:pPr>
            <w:pStyle w:val="TOCHeading"/>
          </w:pPr>
          <w:r>
            <w:t>Table of Contents</w:t>
          </w:r>
        </w:p>
        <w:p w14:paraId="744B0ECA" w14:textId="77777777" w:rsidR="0032589A" w:rsidRPr="0032589A" w:rsidRDefault="0032589A" w:rsidP="0032589A"/>
        <w:p w14:paraId="1632AB25" w14:textId="6EB6B9EC" w:rsidR="00E17A40" w:rsidRDefault="00806A96">
          <w:pPr>
            <w:pStyle w:val="TOC1"/>
            <w:tabs>
              <w:tab w:val="right" w:leader="dot" w:pos="8630"/>
            </w:tabs>
            <w:rPr>
              <w:noProof/>
              <w:lang w:val="en-GB" w:eastAsia="en-GB"/>
            </w:rPr>
          </w:pPr>
          <w:r>
            <w:fldChar w:fldCharType="begin"/>
          </w:r>
          <w:r>
            <w:instrText xml:space="preserve"> TOC \o "1-3" \h \z \u </w:instrText>
          </w:r>
          <w:r>
            <w:fldChar w:fldCharType="separate"/>
          </w:r>
          <w:hyperlink w:anchor="_Toc74726111" w:history="1">
            <w:r w:rsidR="00E17A40" w:rsidRPr="00A53DB8">
              <w:rPr>
                <w:rStyle w:val="Hyperlink"/>
                <w:noProof/>
              </w:rPr>
              <w:t>Table of Figures</w:t>
            </w:r>
            <w:r w:rsidR="00E17A40">
              <w:rPr>
                <w:noProof/>
                <w:webHidden/>
              </w:rPr>
              <w:tab/>
            </w:r>
            <w:r w:rsidR="00E17A40">
              <w:rPr>
                <w:noProof/>
                <w:webHidden/>
              </w:rPr>
              <w:fldChar w:fldCharType="begin"/>
            </w:r>
            <w:r w:rsidR="00E17A40">
              <w:rPr>
                <w:noProof/>
                <w:webHidden/>
              </w:rPr>
              <w:instrText xml:space="preserve"> PAGEREF _Toc74726111 \h </w:instrText>
            </w:r>
            <w:r w:rsidR="00E17A40">
              <w:rPr>
                <w:noProof/>
                <w:webHidden/>
              </w:rPr>
            </w:r>
            <w:r w:rsidR="00E17A40">
              <w:rPr>
                <w:noProof/>
                <w:webHidden/>
              </w:rPr>
              <w:fldChar w:fldCharType="separate"/>
            </w:r>
            <w:r w:rsidR="00E17A40">
              <w:rPr>
                <w:noProof/>
                <w:webHidden/>
              </w:rPr>
              <w:t>1</w:t>
            </w:r>
            <w:r w:rsidR="00E17A40">
              <w:rPr>
                <w:noProof/>
                <w:webHidden/>
              </w:rPr>
              <w:fldChar w:fldCharType="end"/>
            </w:r>
          </w:hyperlink>
        </w:p>
        <w:p w14:paraId="30DC602B" w14:textId="2A19EE36" w:rsidR="00E17A40" w:rsidRDefault="00E17A40">
          <w:pPr>
            <w:pStyle w:val="TOC1"/>
            <w:tabs>
              <w:tab w:val="right" w:leader="dot" w:pos="8630"/>
            </w:tabs>
            <w:rPr>
              <w:noProof/>
              <w:lang w:val="en-GB" w:eastAsia="en-GB"/>
            </w:rPr>
          </w:pPr>
          <w:hyperlink w:anchor="_Toc74726112" w:history="1">
            <w:r w:rsidRPr="00A53DB8">
              <w:rPr>
                <w:rStyle w:val="Hyperlink"/>
                <w:noProof/>
              </w:rPr>
              <w:t>1.0 Introduction</w:t>
            </w:r>
            <w:r>
              <w:rPr>
                <w:noProof/>
                <w:webHidden/>
              </w:rPr>
              <w:tab/>
            </w:r>
            <w:r>
              <w:rPr>
                <w:noProof/>
                <w:webHidden/>
              </w:rPr>
              <w:fldChar w:fldCharType="begin"/>
            </w:r>
            <w:r>
              <w:rPr>
                <w:noProof/>
                <w:webHidden/>
              </w:rPr>
              <w:instrText xml:space="preserve"> PAGEREF _Toc74726112 \h </w:instrText>
            </w:r>
            <w:r>
              <w:rPr>
                <w:noProof/>
                <w:webHidden/>
              </w:rPr>
            </w:r>
            <w:r>
              <w:rPr>
                <w:noProof/>
                <w:webHidden/>
              </w:rPr>
              <w:fldChar w:fldCharType="separate"/>
            </w:r>
            <w:r>
              <w:rPr>
                <w:noProof/>
                <w:webHidden/>
              </w:rPr>
              <w:t>2</w:t>
            </w:r>
            <w:r>
              <w:rPr>
                <w:noProof/>
                <w:webHidden/>
              </w:rPr>
              <w:fldChar w:fldCharType="end"/>
            </w:r>
          </w:hyperlink>
        </w:p>
        <w:p w14:paraId="11620E2B" w14:textId="71AF7244" w:rsidR="00E17A40" w:rsidRDefault="00E17A40">
          <w:pPr>
            <w:pStyle w:val="TOC1"/>
            <w:tabs>
              <w:tab w:val="right" w:leader="dot" w:pos="8630"/>
            </w:tabs>
            <w:rPr>
              <w:noProof/>
              <w:lang w:val="en-GB" w:eastAsia="en-GB"/>
            </w:rPr>
          </w:pPr>
          <w:hyperlink w:anchor="_Toc74726113" w:history="1">
            <w:r w:rsidRPr="00A53DB8">
              <w:rPr>
                <w:rStyle w:val="Hyperlink"/>
                <w:noProof/>
              </w:rPr>
              <w:t>2.0 Purpose of A Risk Assessment</w:t>
            </w:r>
            <w:r>
              <w:rPr>
                <w:noProof/>
                <w:webHidden/>
              </w:rPr>
              <w:tab/>
            </w:r>
            <w:r>
              <w:rPr>
                <w:noProof/>
                <w:webHidden/>
              </w:rPr>
              <w:fldChar w:fldCharType="begin"/>
            </w:r>
            <w:r>
              <w:rPr>
                <w:noProof/>
                <w:webHidden/>
              </w:rPr>
              <w:instrText xml:space="preserve"> PAGEREF _Toc74726113 \h </w:instrText>
            </w:r>
            <w:r>
              <w:rPr>
                <w:noProof/>
                <w:webHidden/>
              </w:rPr>
            </w:r>
            <w:r>
              <w:rPr>
                <w:noProof/>
                <w:webHidden/>
              </w:rPr>
              <w:fldChar w:fldCharType="separate"/>
            </w:r>
            <w:r>
              <w:rPr>
                <w:noProof/>
                <w:webHidden/>
              </w:rPr>
              <w:t>2</w:t>
            </w:r>
            <w:r>
              <w:rPr>
                <w:noProof/>
                <w:webHidden/>
              </w:rPr>
              <w:fldChar w:fldCharType="end"/>
            </w:r>
          </w:hyperlink>
        </w:p>
        <w:p w14:paraId="79C6321A" w14:textId="1EEADF5E" w:rsidR="00E17A40" w:rsidRDefault="00E17A40">
          <w:pPr>
            <w:pStyle w:val="TOC2"/>
            <w:tabs>
              <w:tab w:val="right" w:leader="dot" w:pos="8630"/>
            </w:tabs>
            <w:rPr>
              <w:noProof/>
              <w:lang w:val="en-GB" w:eastAsia="en-GB"/>
            </w:rPr>
          </w:pPr>
          <w:hyperlink w:anchor="_Toc74726114" w:history="1">
            <w:r w:rsidRPr="00A53DB8">
              <w:rPr>
                <w:rStyle w:val="Hyperlink"/>
                <w:noProof/>
              </w:rPr>
              <w:t>2.1 Background</w:t>
            </w:r>
            <w:r>
              <w:rPr>
                <w:noProof/>
                <w:webHidden/>
              </w:rPr>
              <w:tab/>
            </w:r>
            <w:r>
              <w:rPr>
                <w:noProof/>
                <w:webHidden/>
              </w:rPr>
              <w:fldChar w:fldCharType="begin"/>
            </w:r>
            <w:r>
              <w:rPr>
                <w:noProof/>
                <w:webHidden/>
              </w:rPr>
              <w:instrText xml:space="preserve"> PAGEREF _Toc74726114 \h </w:instrText>
            </w:r>
            <w:r>
              <w:rPr>
                <w:noProof/>
                <w:webHidden/>
              </w:rPr>
            </w:r>
            <w:r>
              <w:rPr>
                <w:noProof/>
                <w:webHidden/>
              </w:rPr>
              <w:fldChar w:fldCharType="separate"/>
            </w:r>
            <w:r>
              <w:rPr>
                <w:noProof/>
                <w:webHidden/>
              </w:rPr>
              <w:t>3</w:t>
            </w:r>
            <w:r>
              <w:rPr>
                <w:noProof/>
                <w:webHidden/>
              </w:rPr>
              <w:fldChar w:fldCharType="end"/>
            </w:r>
          </w:hyperlink>
        </w:p>
        <w:p w14:paraId="437D0F46" w14:textId="3B9C810E" w:rsidR="00E17A40" w:rsidRDefault="00E17A40">
          <w:pPr>
            <w:pStyle w:val="TOC1"/>
            <w:tabs>
              <w:tab w:val="right" w:leader="dot" w:pos="8630"/>
            </w:tabs>
            <w:rPr>
              <w:noProof/>
              <w:lang w:val="en-GB" w:eastAsia="en-GB"/>
            </w:rPr>
          </w:pPr>
          <w:hyperlink w:anchor="_Toc74726115" w:history="1">
            <w:r w:rsidRPr="00A53DB8">
              <w:rPr>
                <w:rStyle w:val="Hyperlink"/>
                <w:noProof/>
              </w:rPr>
              <w:t>3.0 Managing Risk and the Principles</w:t>
            </w:r>
            <w:r>
              <w:rPr>
                <w:noProof/>
                <w:webHidden/>
              </w:rPr>
              <w:tab/>
            </w:r>
            <w:r>
              <w:rPr>
                <w:noProof/>
                <w:webHidden/>
              </w:rPr>
              <w:fldChar w:fldCharType="begin"/>
            </w:r>
            <w:r>
              <w:rPr>
                <w:noProof/>
                <w:webHidden/>
              </w:rPr>
              <w:instrText xml:space="preserve"> PAGEREF _Toc74726115 \h </w:instrText>
            </w:r>
            <w:r>
              <w:rPr>
                <w:noProof/>
                <w:webHidden/>
              </w:rPr>
            </w:r>
            <w:r>
              <w:rPr>
                <w:noProof/>
                <w:webHidden/>
              </w:rPr>
              <w:fldChar w:fldCharType="separate"/>
            </w:r>
            <w:r>
              <w:rPr>
                <w:noProof/>
                <w:webHidden/>
              </w:rPr>
              <w:t>4</w:t>
            </w:r>
            <w:r>
              <w:rPr>
                <w:noProof/>
                <w:webHidden/>
              </w:rPr>
              <w:fldChar w:fldCharType="end"/>
            </w:r>
          </w:hyperlink>
        </w:p>
        <w:p w14:paraId="2FBFC5C6" w14:textId="28A59214" w:rsidR="00E17A40" w:rsidRDefault="00E17A40">
          <w:pPr>
            <w:pStyle w:val="TOC1"/>
            <w:tabs>
              <w:tab w:val="right" w:leader="dot" w:pos="8630"/>
            </w:tabs>
            <w:rPr>
              <w:noProof/>
              <w:lang w:val="en-GB" w:eastAsia="en-GB"/>
            </w:rPr>
          </w:pPr>
          <w:hyperlink w:anchor="_Toc74726116" w:history="1">
            <w:r w:rsidRPr="00A53DB8">
              <w:rPr>
                <w:rStyle w:val="Hyperlink"/>
                <w:noProof/>
              </w:rPr>
              <w:t>4.0 Risk Identification</w:t>
            </w:r>
            <w:r>
              <w:rPr>
                <w:noProof/>
                <w:webHidden/>
              </w:rPr>
              <w:tab/>
            </w:r>
            <w:r>
              <w:rPr>
                <w:noProof/>
                <w:webHidden/>
              </w:rPr>
              <w:fldChar w:fldCharType="begin"/>
            </w:r>
            <w:r>
              <w:rPr>
                <w:noProof/>
                <w:webHidden/>
              </w:rPr>
              <w:instrText xml:space="preserve"> PAGEREF _Toc74726116 \h </w:instrText>
            </w:r>
            <w:r>
              <w:rPr>
                <w:noProof/>
                <w:webHidden/>
              </w:rPr>
            </w:r>
            <w:r>
              <w:rPr>
                <w:noProof/>
                <w:webHidden/>
              </w:rPr>
              <w:fldChar w:fldCharType="separate"/>
            </w:r>
            <w:r>
              <w:rPr>
                <w:noProof/>
                <w:webHidden/>
              </w:rPr>
              <w:t>5</w:t>
            </w:r>
            <w:r>
              <w:rPr>
                <w:noProof/>
                <w:webHidden/>
              </w:rPr>
              <w:fldChar w:fldCharType="end"/>
            </w:r>
          </w:hyperlink>
        </w:p>
        <w:p w14:paraId="6B13127F" w14:textId="165F3AF7" w:rsidR="00E17A40" w:rsidRDefault="00E17A40">
          <w:pPr>
            <w:pStyle w:val="TOC1"/>
            <w:tabs>
              <w:tab w:val="right" w:leader="dot" w:pos="8630"/>
            </w:tabs>
            <w:rPr>
              <w:noProof/>
              <w:lang w:val="en-GB" w:eastAsia="en-GB"/>
            </w:rPr>
          </w:pPr>
          <w:hyperlink w:anchor="_Toc74726117" w:history="1">
            <w:r w:rsidRPr="00A53DB8">
              <w:rPr>
                <w:rStyle w:val="Hyperlink"/>
                <w:noProof/>
              </w:rPr>
              <w:t>5.0 Post Risk Assessment Options</w:t>
            </w:r>
            <w:r>
              <w:rPr>
                <w:noProof/>
                <w:webHidden/>
              </w:rPr>
              <w:tab/>
            </w:r>
            <w:r>
              <w:rPr>
                <w:noProof/>
                <w:webHidden/>
              </w:rPr>
              <w:fldChar w:fldCharType="begin"/>
            </w:r>
            <w:r>
              <w:rPr>
                <w:noProof/>
                <w:webHidden/>
              </w:rPr>
              <w:instrText xml:space="preserve"> PAGEREF _Toc74726117 \h </w:instrText>
            </w:r>
            <w:r>
              <w:rPr>
                <w:noProof/>
                <w:webHidden/>
              </w:rPr>
            </w:r>
            <w:r>
              <w:rPr>
                <w:noProof/>
                <w:webHidden/>
              </w:rPr>
              <w:fldChar w:fldCharType="separate"/>
            </w:r>
            <w:r>
              <w:rPr>
                <w:noProof/>
                <w:webHidden/>
              </w:rPr>
              <w:t>6</w:t>
            </w:r>
            <w:r>
              <w:rPr>
                <w:noProof/>
                <w:webHidden/>
              </w:rPr>
              <w:fldChar w:fldCharType="end"/>
            </w:r>
          </w:hyperlink>
        </w:p>
        <w:p w14:paraId="55B97C9C" w14:textId="0AD7DCA5" w:rsidR="00E17A40" w:rsidRDefault="00E17A40">
          <w:pPr>
            <w:pStyle w:val="TOC1"/>
            <w:tabs>
              <w:tab w:val="right" w:leader="dot" w:pos="8630"/>
            </w:tabs>
            <w:rPr>
              <w:noProof/>
              <w:lang w:val="en-GB" w:eastAsia="en-GB"/>
            </w:rPr>
          </w:pPr>
          <w:hyperlink w:anchor="_Toc74726118" w:history="1">
            <w:r w:rsidRPr="00A53DB8">
              <w:rPr>
                <w:rStyle w:val="Hyperlink"/>
                <w:noProof/>
              </w:rPr>
              <w:t>6.0 Risks</w:t>
            </w:r>
            <w:r>
              <w:rPr>
                <w:noProof/>
                <w:webHidden/>
              </w:rPr>
              <w:tab/>
            </w:r>
            <w:r>
              <w:rPr>
                <w:noProof/>
                <w:webHidden/>
              </w:rPr>
              <w:fldChar w:fldCharType="begin"/>
            </w:r>
            <w:r>
              <w:rPr>
                <w:noProof/>
                <w:webHidden/>
              </w:rPr>
              <w:instrText xml:space="preserve"> PAGEREF _Toc74726118 \h </w:instrText>
            </w:r>
            <w:r>
              <w:rPr>
                <w:noProof/>
                <w:webHidden/>
              </w:rPr>
            </w:r>
            <w:r>
              <w:rPr>
                <w:noProof/>
                <w:webHidden/>
              </w:rPr>
              <w:fldChar w:fldCharType="separate"/>
            </w:r>
            <w:r>
              <w:rPr>
                <w:noProof/>
                <w:webHidden/>
              </w:rPr>
              <w:t>8</w:t>
            </w:r>
            <w:r>
              <w:rPr>
                <w:noProof/>
                <w:webHidden/>
              </w:rPr>
              <w:fldChar w:fldCharType="end"/>
            </w:r>
          </w:hyperlink>
        </w:p>
        <w:p w14:paraId="47EE4ADB" w14:textId="4EAB4F19" w:rsidR="00E17A40" w:rsidRDefault="00E17A40">
          <w:pPr>
            <w:pStyle w:val="TOC1"/>
            <w:tabs>
              <w:tab w:val="right" w:leader="dot" w:pos="8630"/>
            </w:tabs>
            <w:rPr>
              <w:noProof/>
              <w:lang w:val="en-GB" w:eastAsia="en-GB"/>
            </w:rPr>
          </w:pPr>
          <w:hyperlink w:anchor="_Toc74726119" w:history="1">
            <w:r w:rsidRPr="00A53DB8">
              <w:rPr>
                <w:rStyle w:val="Hyperlink"/>
                <w:noProof/>
              </w:rPr>
              <w:t>7.0 Risk Communication</w:t>
            </w:r>
            <w:r>
              <w:rPr>
                <w:noProof/>
                <w:webHidden/>
              </w:rPr>
              <w:tab/>
            </w:r>
            <w:r>
              <w:rPr>
                <w:noProof/>
                <w:webHidden/>
              </w:rPr>
              <w:fldChar w:fldCharType="begin"/>
            </w:r>
            <w:r>
              <w:rPr>
                <w:noProof/>
                <w:webHidden/>
              </w:rPr>
              <w:instrText xml:space="preserve"> PAGEREF _Toc74726119 \h </w:instrText>
            </w:r>
            <w:r>
              <w:rPr>
                <w:noProof/>
                <w:webHidden/>
              </w:rPr>
            </w:r>
            <w:r>
              <w:rPr>
                <w:noProof/>
                <w:webHidden/>
              </w:rPr>
              <w:fldChar w:fldCharType="separate"/>
            </w:r>
            <w:r>
              <w:rPr>
                <w:noProof/>
                <w:webHidden/>
              </w:rPr>
              <w:t>10</w:t>
            </w:r>
            <w:r>
              <w:rPr>
                <w:noProof/>
                <w:webHidden/>
              </w:rPr>
              <w:fldChar w:fldCharType="end"/>
            </w:r>
          </w:hyperlink>
        </w:p>
        <w:p w14:paraId="1BBA99C3" w14:textId="6725C537" w:rsidR="00E17A40" w:rsidRDefault="00E17A40">
          <w:pPr>
            <w:pStyle w:val="TOC1"/>
            <w:tabs>
              <w:tab w:val="right" w:leader="dot" w:pos="8630"/>
            </w:tabs>
            <w:rPr>
              <w:noProof/>
              <w:lang w:val="en-GB" w:eastAsia="en-GB"/>
            </w:rPr>
          </w:pPr>
          <w:hyperlink w:anchor="_Toc74726120" w:history="1">
            <w:r w:rsidRPr="00A53DB8">
              <w:rPr>
                <w:rStyle w:val="Hyperlink"/>
                <w:noProof/>
              </w:rPr>
              <w:t>8.0 Risk Review and Improvement</w:t>
            </w:r>
            <w:r>
              <w:rPr>
                <w:noProof/>
                <w:webHidden/>
              </w:rPr>
              <w:tab/>
            </w:r>
            <w:r>
              <w:rPr>
                <w:noProof/>
                <w:webHidden/>
              </w:rPr>
              <w:fldChar w:fldCharType="begin"/>
            </w:r>
            <w:r>
              <w:rPr>
                <w:noProof/>
                <w:webHidden/>
              </w:rPr>
              <w:instrText xml:space="preserve"> PAGEREF _Toc74726120 \h </w:instrText>
            </w:r>
            <w:r>
              <w:rPr>
                <w:noProof/>
                <w:webHidden/>
              </w:rPr>
            </w:r>
            <w:r>
              <w:rPr>
                <w:noProof/>
                <w:webHidden/>
              </w:rPr>
              <w:fldChar w:fldCharType="separate"/>
            </w:r>
            <w:r>
              <w:rPr>
                <w:noProof/>
                <w:webHidden/>
              </w:rPr>
              <w:t>11</w:t>
            </w:r>
            <w:r>
              <w:rPr>
                <w:noProof/>
                <w:webHidden/>
              </w:rPr>
              <w:fldChar w:fldCharType="end"/>
            </w:r>
          </w:hyperlink>
        </w:p>
        <w:p w14:paraId="60A99E63" w14:textId="42E6996E" w:rsidR="00E17A40" w:rsidRDefault="00E17A40">
          <w:pPr>
            <w:pStyle w:val="TOC1"/>
            <w:tabs>
              <w:tab w:val="right" w:leader="dot" w:pos="8630"/>
            </w:tabs>
            <w:rPr>
              <w:noProof/>
              <w:lang w:val="en-GB" w:eastAsia="en-GB"/>
            </w:rPr>
          </w:pPr>
          <w:hyperlink w:anchor="_Toc74726121" w:history="1">
            <w:r w:rsidRPr="00A53DB8">
              <w:rPr>
                <w:rStyle w:val="Hyperlink"/>
                <w:noProof/>
              </w:rPr>
              <w:t>Conclusion</w:t>
            </w:r>
            <w:r>
              <w:rPr>
                <w:noProof/>
                <w:webHidden/>
              </w:rPr>
              <w:tab/>
            </w:r>
            <w:r>
              <w:rPr>
                <w:noProof/>
                <w:webHidden/>
              </w:rPr>
              <w:fldChar w:fldCharType="begin"/>
            </w:r>
            <w:r>
              <w:rPr>
                <w:noProof/>
                <w:webHidden/>
              </w:rPr>
              <w:instrText xml:space="preserve"> PAGEREF _Toc74726121 \h </w:instrText>
            </w:r>
            <w:r>
              <w:rPr>
                <w:noProof/>
                <w:webHidden/>
              </w:rPr>
            </w:r>
            <w:r>
              <w:rPr>
                <w:noProof/>
                <w:webHidden/>
              </w:rPr>
              <w:fldChar w:fldCharType="separate"/>
            </w:r>
            <w:r>
              <w:rPr>
                <w:noProof/>
                <w:webHidden/>
              </w:rPr>
              <w:t>12</w:t>
            </w:r>
            <w:r>
              <w:rPr>
                <w:noProof/>
                <w:webHidden/>
              </w:rPr>
              <w:fldChar w:fldCharType="end"/>
            </w:r>
          </w:hyperlink>
        </w:p>
        <w:p w14:paraId="662E1FEB" w14:textId="295210E1" w:rsidR="00E17A40" w:rsidRDefault="00E17A40">
          <w:pPr>
            <w:pStyle w:val="TOC1"/>
            <w:tabs>
              <w:tab w:val="right" w:leader="dot" w:pos="8630"/>
            </w:tabs>
            <w:rPr>
              <w:noProof/>
              <w:lang w:val="en-GB" w:eastAsia="en-GB"/>
            </w:rPr>
          </w:pPr>
          <w:hyperlink w:anchor="_Toc74726122" w:history="1">
            <w:r w:rsidRPr="00A53DB8">
              <w:rPr>
                <w:rStyle w:val="Hyperlink"/>
                <w:noProof/>
              </w:rPr>
              <w:t>References</w:t>
            </w:r>
            <w:r>
              <w:rPr>
                <w:noProof/>
                <w:webHidden/>
              </w:rPr>
              <w:tab/>
            </w:r>
            <w:r>
              <w:rPr>
                <w:noProof/>
                <w:webHidden/>
              </w:rPr>
              <w:fldChar w:fldCharType="begin"/>
            </w:r>
            <w:r>
              <w:rPr>
                <w:noProof/>
                <w:webHidden/>
              </w:rPr>
              <w:instrText xml:space="preserve"> PAGEREF _Toc74726122 \h </w:instrText>
            </w:r>
            <w:r>
              <w:rPr>
                <w:noProof/>
                <w:webHidden/>
              </w:rPr>
            </w:r>
            <w:r>
              <w:rPr>
                <w:noProof/>
                <w:webHidden/>
              </w:rPr>
              <w:fldChar w:fldCharType="separate"/>
            </w:r>
            <w:r>
              <w:rPr>
                <w:noProof/>
                <w:webHidden/>
              </w:rPr>
              <w:t>13</w:t>
            </w:r>
            <w:r>
              <w:rPr>
                <w:noProof/>
                <w:webHidden/>
              </w:rPr>
              <w:fldChar w:fldCharType="end"/>
            </w:r>
          </w:hyperlink>
        </w:p>
        <w:p w14:paraId="128B600D" w14:textId="23FD121F" w:rsidR="00E17A40" w:rsidRDefault="00E17A40">
          <w:pPr>
            <w:pStyle w:val="TOC1"/>
            <w:tabs>
              <w:tab w:val="right" w:leader="dot" w:pos="8630"/>
            </w:tabs>
            <w:rPr>
              <w:noProof/>
              <w:lang w:val="en-GB" w:eastAsia="en-GB"/>
            </w:rPr>
          </w:pPr>
          <w:hyperlink w:anchor="_Toc74726123" w:history="1">
            <w:r w:rsidRPr="00A53DB8">
              <w:rPr>
                <w:rStyle w:val="Hyperlink"/>
                <w:noProof/>
              </w:rPr>
              <w:t>Appendices</w:t>
            </w:r>
            <w:r>
              <w:rPr>
                <w:noProof/>
                <w:webHidden/>
              </w:rPr>
              <w:tab/>
            </w:r>
            <w:r>
              <w:rPr>
                <w:noProof/>
                <w:webHidden/>
              </w:rPr>
              <w:fldChar w:fldCharType="begin"/>
            </w:r>
            <w:r>
              <w:rPr>
                <w:noProof/>
                <w:webHidden/>
              </w:rPr>
              <w:instrText xml:space="preserve"> PAGEREF _Toc74726123 \h </w:instrText>
            </w:r>
            <w:r>
              <w:rPr>
                <w:noProof/>
                <w:webHidden/>
              </w:rPr>
            </w:r>
            <w:r>
              <w:rPr>
                <w:noProof/>
                <w:webHidden/>
              </w:rPr>
              <w:fldChar w:fldCharType="separate"/>
            </w:r>
            <w:r>
              <w:rPr>
                <w:noProof/>
                <w:webHidden/>
              </w:rPr>
              <w:t>15</w:t>
            </w:r>
            <w:r>
              <w:rPr>
                <w:noProof/>
                <w:webHidden/>
              </w:rPr>
              <w:fldChar w:fldCharType="end"/>
            </w:r>
          </w:hyperlink>
        </w:p>
        <w:p w14:paraId="19FEB600" w14:textId="07F098DC" w:rsidR="00806A96" w:rsidRDefault="00806A96">
          <w:r>
            <w:rPr>
              <w:b/>
              <w:bCs/>
              <w:noProof/>
            </w:rPr>
            <w:fldChar w:fldCharType="end"/>
          </w:r>
        </w:p>
      </w:sdtContent>
    </w:sdt>
    <w:p w14:paraId="43786893" w14:textId="2B0DFA75" w:rsidR="00A60D11" w:rsidRDefault="001D58ED" w:rsidP="001D58ED">
      <w:pPr>
        <w:pStyle w:val="Heading1"/>
      </w:pPr>
      <w:bookmarkStart w:id="5" w:name="_Toc74726111"/>
      <w:r>
        <w:t>Table of Figures</w:t>
      </w:r>
      <w:bookmarkEnd w:id="5"/>
    </w:p>
    <w:p w14:paraId="1D324608" w14:textId="77777777" w:rsidR="001D58ED" w:rsidRPr="001D58ED" w:rsidRDefault="001D58ED" w:rsidP="001D58ED"/>
    <w:p w14:paraId="7B2FEDE7" w14:textId="317DC4C6" w:rsidR="001D58ED" w:rsidRDefault="001D58ED">
      <w:pPr>
        <w:pStyle w:val="TableofFigures"/>
        <w:tabs>
          <w:tab w:val="right" w:leader="dot" w:pos="8630"/>
        </w:tabs>
        <w:rPr>
          <w:noProof/>
          <w:lang w:val="en-GB" w:eastAsia="en-GB"/>
        </w:rPr>
      </w:pPr>
      <w:r>
        <w:fldChar w:fldCharType="begin"/>
      </w:r>
      <w:r>
        <w:instrText xml:space="preserve"> TOC \h \z \c "Figure" </w:instrText>
      </w:r>
      <w:r>
        <w:fldChar w:fldCharType="separate"/>
      </w:r>
      <w:hyperlink r:id="rId12" w:anchor="_Toc74725579" w:history="1">
        <w:r w:rsidRPr="00810A06">
          <w:rPr>
            <w:rStyle w:val="Hyperlink"/>
            <w:noProof/>
          </w:rPr>
          <w:t xml:space="preserve">Figure 1 Risk Assessment Flow </w:t>
        </w:r>
        <w:r w:rsidRPr="00810A06">
          <w:rPr>
            <w:rStyle w:val="Hyperlink"/>
            <w:noProof/>
            <w:lang w:val="en-GB"/>
          </w:rPr>
          <w:t>(Risk-Engineering.org, 2021)</w:t>
        </w:r>
        <w:r>
          <w:rPr>
            <w:noProof/>
            <w:webHidden/>
          </w:rPr>
          <w:tab/>
        </w:r>
        <w:r>
          <w:rPr>
            <w:noProof/>
            <w:webHidden/>
          </w:rPr>
          <w:fldChar w:fldCharType="begin"/>
        </w:r>
        <w:r>
          <w:rPr>
            <w:noProof/>
            <w:webHidden/>
          </w:rPr>
          <w:instrText xml:space="preserve"> PAGEREF _Toc74725579 \h </w:instrText>
        </w:r>
        <w:r>
          <w:rPr>
            <w:noProof/>
            <w:webHidden/>
          </w:rPr>
        </w:r>
        <w:r>
          <w:rPr>
            <w:noProof/>
            <w:webHidden/>
          </w:rPr>
          <w:fldChar w:fldCharType="separate"/>
        </w:r>
        <w:r>
          <w:rPr>
            <w:noProof/>
            <w:webHidden/>
          </w:rPr>
          <w:t>4</w:t>
        </w:r>
        <w:r>
          <w:rPr>
            <w:noProof/>
            <w:webHidden/>
          </w:rPr>
          <w:fldChar w:fldCharType="end"/>
        </w:r>
      </w:hyperlink>
    </w:p>
    <w:p w14:paraId="78C6B5D8" w14:textId="4BF8E608" w:rsidR="001D58ED" w:rsidRDefault="001D58ED">
      <w:pPr>
        <w:pStyle w:val="TableofFigures"/>
        <w:tabs>
          <w:tab w:val="right" w:leader="dot" w:pos="8630"/>
        </w:tabs>
        <w:rPr>
          <w:noProof/>
          <w:lang w:val="en-GB" w:eastAsia="en-GB"/>
        </w:rPr>
      </w:pPr>
      <w:hyperlink w:anchor="_Toc74725580" w:history="1">
        <w:r w:rsidRPr="00810A06">
          <w:rPr>
            <w:rStyle w:val="Hyperlink"/>
            <w:noProof/>
          </w:rPr>
          <w:t xml:space="preserve">Figure 2 Risk Assessment Chart </w:t>
        </w:r>
        <w:r w:rsidRPr="00810A06">
          <w:rPr>
            <w:rStyle w:val="Hyperlink"/>
            <w:noProof/>
            <w:lang w:val="en-GB"/>
          </w:rPr>
          <w:t>(Howlett, 2020)</w:t>
        </w:r>
        <w:r>
          <w:rPr>
            <w:noProof/>
            <w:webHidden/>
          </w:rPr>
          <w:tab/>
        </w:r>
        <w:r>
          <w:rPr>
            <w:noProof/>
            <w:webHidden/>
          </w:rPr>
          <w:fldChar w:fldCharType="begin"/>
        </w:r>
        <w:r>
          <w:rPr>
            <w:noProof/>
            <w:webHidden/>
          </w:rPr>
          <w:instrText xml:space="preserve"> PAGEREF _Toc74725580 \h </w:instrText>
        </w:r>
        <w:r>
          <w:rPr>
            <w:noProof/>
            <w:webHidden/>
          </w:rPr>
        </w:r>
        <w:r>
          <w:rPr>
            <w:noProof/>
            <w:webHidden/>
          </w:rPr>
          <w:fldChar w:fldCharType="separate"/>
        </w:r>
        <w:r>
          <w:rPr>
            <w:noProof/>
            <w:webHidden/>
          </w:rPr>
          <w:t>5</w:t>
        </w:r>
        <w:r>
          <w:rPr>
            <w:noProof/>
            <w:webHidden/>
          </w:rPr>
          <w:fldChar w:fldCharType="end"/>
        </w:r>
      </w:hyperlink>
    </w:p>
    <w:p w14:paraId="6C2E8FF2" w14:textId="7A3B1447" w:rsidR="00414FB2" w:rsidRDefault="001D58ED" w:rsidP="00A60D11">
      <w:r>
        <w:fldChar w:fldCharType="end"/>
      </w:r>
    </w:p>
    <w:p w14:paraId="5E453FFA" w14:textId="77777777" w:rsidR="00414FB2" w:rsidRDefault="00414FB2" w:rsidP="00A60D11"/>
    <w:p w14:paraId="534757A5" w14:textId="77777777" w:rsidR="003A60D8" w:rsidRDefault="003A60D8" w:rsidP="00A60D11">
      <w:pPr>
        <w:pStyle w:val="Heading1"/>
      </w:pPr>
    </w:p>
    <w:p w14:paraId="3C841B20" w14:textId="77777777" w:rsidR="003A60D8" w:rsidRDefault="003A60D8" w:rsidP="003A60D8"/>
    <w:p w14:paraId="53B0E2E5" w14:textId="77777777" w:rsidR="003A60D8" w:rsidRDefault="003A60D8" w:rsidP="003A60D8"/>
    <w:p w14:paraId="4A2E4BE4" w14:textId="77777777" w:rsidR="003A60D8" w:rsidRPr="003A60D8" w:rsidRDefault="003A60D8" w:rsidP="003A60D8"/>
    <w:p w14:paraId="47F7F400" w14:textId="77777777" w:rsidR="003A60D8" w:rsidRDefault="003A60D8" w:rsidP="00A60D11">
      <w:pPr>
        <w:pStyle w:val="Heading1"/>
      </w:pPr>
    </w:p>
    <w:p w14:paraId="7C21FD6C" w14:textId="77777777" w:rsidR="003A60D8" w:rsidRDefault="003A60D8" w:rsidP="003A60D8"/>
    <w:p w14:paraId="18393452" w14:textId="77777777" w:rsidR="003A60D8" w:rsidRPr="003A60D8" w:rsidRDefault="003A60D8" w:rsidP="003A60D8"/>
    <w:p w14:paraId="19265075" w14:textId="00513F59" w:rsidR="00A60D11" w:rsidRDefault="00640F5F" w:rsidP="00A60D11">
      <w:pPr>
        <w:pStyle w:val="Heading1"/>
      </w:pPr>
      <w:bookmarkStart w:id="6" w:name="_Toc74726112"/>
      <w:r>
        <w:lastRenderedPageBreak/>
        <w:t xml:space="preserve">1.0 </w:t>
      </w:r>
      <w:r w:rsidR="00A60D11">
        <w:t>Introduction</w:t>
      </w:r>
      <w:bookmarkEnd w:id="6"/>
    </w:p>
    <w:p w14:paraId="4FF3A3CA" w14:textId="77777777" w:rsidR="008212CD" w:rsidRDefault="008212CD" w:rsidP="00F11BDE">
      <w:pPr>
        <w:rPr>
          <w:sz w:val="24"/>
          <w:szCs w:val="24"/>
        </w:rPr>
      </w:pPr>
    </w:p>
    <w:p w14:paraId="3263E681" w14:textId="285A8AA9" w:rsidR="00F11BDE" w:rsidRPr="00F11BDE" w:rsidRDefault="00F11BDE" w:rsidP="00F11BDE">
      <w:pPr>
        <w:rPr>
          <w:sz w:val="24"/>
          <w:szCs w:val="24"/>
        </w:rPr>
      </w:pPr>
      <w:r w:rsidRPr="00F11BDE">
        <w:rPr>
          <w:sz w:val="24"/>
          <w:szCs w:val="24"/>
        </w:rPr>
        <w:t xml:space="preserve">As the world changes on a near-daily basis, numerous industries are adapting their operations. With volatile political elections, union devolution, and the </w:t>
      </w:r>
      <w:r w:rsidR="002731A2">
        <w:rPr>
          <w:sz w:val="24"/>
          <w:szCs w:val="24"/>
        </w:rPr>
        <w:t>effects</w:t>
      </w:r>
      <w:r w:rsidR="00153E12">
        <w:rPr>
          <w:sz w:val="24"/>
          <w:szCs w:val="24"/>
        </w:rPr>
        <w:t xml:space="preserve"> of </w:t>
      </w:r>
      <w:r w:rsidR="005A0617">
        <w:rPr>
          <w:sz w:val="24"/>
          <w:szCs w:val="24"/>
        </w:rPr>
        <w:t xml:space="preserve">a </w:t>
      </w:r>
      <w:r w:rsidR="005A0617" w:rsidRPr="00F11BDE">
        <w:rPr>
          <w:sz w:val="24"/>
          <w:szCs w:val="24"/>
        </w:rPr>
        <w:t>global</w:t>
      </w:r>
      <w:r w:rsidRPr="00F11BDE">
        <w:rPr>
          <w:sz w:val="24"/>
          <w:szCs w:val="24"/>
        </w:rPr>
        <w:t xml:space="preserve"> pandemic, the importance of considering a business's profile has never been greater.</w:t>
      </w:r>
    </w:p>
    <w:p w14:paraId="3D8EBA9B" w14:textId="718BC531" w:rsidR="00F11BDE" w:rsidRDefault="00F11BDE" w:rsidP="00F11BDE">
      <w:pPr>
        <w:rPr>
          <w:sz w:val="24"/>
          <w:szCs w:val="24"/>
        </w:rPr>
      </w:pPr>
      <w:r w:rsidRPr="00F11BDE">
        <w:rPr>
          <w:sz w:val="24"/>
          <w:szCs w:val="24"/>
        </w:rPr>
        <w:t>The airline industry is particularly vulnerable to global events, as we saw in 2020/21 and on a regular basis since 2001, when security was tightened globally in the aftermath of the 9/11 terror attacks. As such, owning and operating aircraft hangars entails numerous risks, including financial, health and safety, and security.</w:t>
      </w:r>
    </w:p>
    <w:p w14:paraId="108776B3" w14:textId="1B698571" w:rsidR="00A60D11" w:rsidRDefault="00F11BDE" w:rsidP="00F11BDE">
      <w:pPr>
        <w:rPr>
          <w:sz w:val="24"/>
          <w:szCs w:val="24"/>
        </w:rPr>
      </w:pPr>
      <w:r w:rsidRPr="00F11BDE">
        <w:rPr>
          <w:sz w:val="24"/>
          <w:szCs w:val="24"/>
        </w:rPr>
        <w:t>This report will discuss the risks associated with the day-to-day operation of an aircraft hangar and how these risks can be mitigated or controlled to the greatest extent possible.</w:t>
      </w:r>
    </w:p>
    <w:p w14:paraId="3A311086" w14:textId="43DBF329" w:rsidR="007D5C78" w:rsidRDefault="002D73CE" w:rsidP="00F11BDE">
      <w:pPr>
        <w:rPr>
          <w:sz w:val="24"/>
          <w:szCs w:val="24"/>
        </w:rPr>
      </w:pPr>
      <w:r>
        <w:rPr>
          <w:sz w:val="24"/>
          <w:szCs w:val="24"/>
        </w:rPr>
        <w:t xml:space="preserve">Risk assessments will be conducted </w:t>
      </w:r>
      <w:r w:rsidR="00CA253F">
        <w:rPr>
          <w:sz w:val="24"/>
          <w:szCs w:val="24"/>
        </w:rPr>
        <w:t xml:space="preserve">to ascertain the </w:t>
      </w:r>
      <w:r w:rsidR="009649D3">
        <w:rPr>
          <w:sz w:val="24"/>
          <w:szCs w:val="24"/>
        </w:rPr>
        <w:t xml:space="preserve">level of risk </w:t>
      </w:r>
      <w:r w:rsidR="00D3270E">
        <w:rPr>
          <w:sz w:val="24"/>
          <w:szCs w:val="24"/>
        </w:rPr>
        <w:t>associated with</w:t>
      </w:r>
      <w:r w:rsidR="002A193F">
        <w:rPr>
          <w:sz w:val="24"/>
          <w:szCs w:val="24"/>
        </w:rPr>
        <w:t xml:space="preserve"> daily operations of an aircraft hangar </w:t>
      </w:r>
      <w:r w:rsidR="00D346A3">
        <w:rPr>
          <w:sz w:val="24"/>
          <w:szCs w:val="24"/>
        </w:rPr>
        <w:t>during volatile situations th</w:t>
      </w:r>
      <w:r w:rsidR="00741AB6">
        <w:rPr>
          <w:sz w:val="24"/>
          <w:szCs w:val="24"/>
        </w:rPr>
        <w:t xml:space="preserve">at </w:t>
      </w:r>
      <w:r w:rsidR="00EA01FB">
        <w:rPr>
          <w:sz w:val="24"/>
          <w:szCs w:val="24"/>
        </w:rPr>
        <w:t>nations have experienced in the las</w:t>
      </w:r>
      <w:r w:rsidR="004B51CE">
        <w:rPr>
          <w:sz w:val="24"/>
          <w:szCs w:val="24"/>
        </w:rPr>
        <w:t>t several years</w:t>
      </w:r>
      <w:r w:rsidR="00F67BD6">
        <w:rPr>
          <w:sz w:val="24"/>
          <w:szCs w:val="24"/>
        </w:rPr>
        <w:t>.</w:t>
      </w:r>
      <w:r w:rsidR="002804B0">
        <w:rPr>
          <w:sz w:val="24"/>
          <w:szCs w:val="24"/>
        </w:rPr>
        <w:t xml:space="preserve"> </w:t>
      </w:r>
    </w:p>
    <w:p w14:paraId="5CB0A5EA" w14:textId="11BA8EF2" w:rsidR="00E06269" w:rsidRDefault="00F22040" w:rsidP="00F11BDE">
      <w:pPr>
        <w:rPr>
          <w:sz w:val="24"/>
          <w:szCs w:val="24"/>
        </w:rPr>
      </w:pPr>
      <w:r>
        <w:rPr>
          <w:sz w:val="24"/>
          <w:szCs w:val="24"/>
        </w:rPr>
        <w:t xml:space="preserve">Due to Covid-19 </w:t>
      </w:r>
      <w:r w:rsidR="0000273E">
        <w:rPr>
          <w:sz w:val="24"/>
          <w:szCs w:val="24"/>
        </w:rPr>
        <w:t xml:space="preserve">as </w:t>
      </w:r>
      <w:r>
        <w:rPr>
          <w:sz w:val="24"/>
          <w:szCs w:val="24"/>
        </w:rPr>
        <w:t>much</w:t>
      </w:r>
      <w:r w:rsidR="0000273E">
        <w:rPr>
          <w:sz w:val="24"/>
          <w:szCs w:val="24"/>
        </w:rPr>
        <w:t xml:space="preserve"> as 97%</w:t>
      </w:r>
      <w:r>
        <w:rPr>
          <w:sz w:val="24"/>
          <w:szCs w:val="24"/>
        </w:rPr>
        <w:t xml:space="preserve"> of the aviation industry has been grounded this has had a severe economic impact on all aspects of the aviation industry</w:t>
      </w:r>
      <w:r w:rsidR="00004C8F">
        <w:rPr>
          <w:sz w:val="24"/>
          <w:szCs w:val="24"/>
        </w:rPr>
        <w:t xml:space="preserve"> </w:t>
      </w:r>
      <w:sdt>
        <w:sdtPr>
          <w:rPr>
            <w:sz w:val="24"/>
            <w:szCs w:val="24"/>
          </w:rPr>
          <w:id w:val="-693687476"/>
          <w:citation/>
        </w:sdtPr>
        <w:sdtContent>
          <w:r w:rsidR="00004C8F">
            <w:rPr>
              <w:sz w:val="24"/>
              <w:szCs w:val="24"/>
            </w:rPr>
            <w:fldChar w:fldCharType="begin"/>
          </w:r>
          <w:r w:rsidR="00004C8F">
            <w:rPr>
              <w:sz w:val="24"/>
              <w:szCs w:val="24"/>
              <w:lang w:val="en-GB"/>
            </w:rPr>
            <w:instrText xml:space="preserve"> CITATION HCC20 \l 2057 </w:instrText>
          </w:r>
          <w:r w:rsidR="00004C8F">
            <w:rPr>
              <w:sz w:val="24"/>
              <w:szCs w:val="24"/>
            </w:rPr>
            <w:fldChar w:fldCharType="separate"/>
          </w:r>
          <w:r w:rsidR="00453B82" w:rsidRPr="00453B82">
            <w:rPr>
              <w:noProof/>
              <w:sz w:val="24"/>
              <w:szCs w:val="24"/>
              <w:lang w:val="en-GB"/>
            </w:rPr>
            <w:t>(HCC, 2020)</w:t>
          </w:r>
          <w:r w:rsidR="00004C8F">
            <w:rPr>
              <w:sz w:val="24"/>
              <w:szCs w:val="24"/>
            </w:rPr>
            <w:fldChar w:fldCharType="end"/>
          </w:r>
        </w:sdtContent>
      </w:sdt>
      <w:r w:rsidR="003C31E5">
        <w:rPr>
          <w:sz w:val="24"/>
          <w:szCs w:val="24"/>
        </w:rPr>
        <w:t xml:space="preserve"> </w:t>
      </w:r>
      <w:r w:rsidR="00CD5E20">
        <w:rPr>
          <w:sz w:val="24"/>
          <w:szCs w:val="24"/>
        </w:rPr>
        <w:t xml:space="preserve">with no concrete date set for </w:t>
      </w:r>
      <w:r w:rsidR="00B45171">
        <w:rPr>
          <w:sz w:val="24"/>
          <w:szCs w:val="24"/>
        </w:rPr>
        <w:t xml:space="preserve">Covid-19 restrictions being lifted this </w:t>
      </w:r>
      <w:r w:rsidR="00145F60">
        <w:rPr>
          <w:sz w:val="24"/>
          <w:szCs w:val="24"/>
        </w:rPr>
        <w:t>a</w:t>
      </w:r>
      <w:r w:rsidR="00B45171">
        <w:rPr>
          <w:sz w:val="24"/>
          <w:szCs w:val="24"/>
        </w:rPr>
        <w:t xml:space="preserve">ffects the operation of aircraft hangars and </w:t>
      </w:r>
      <w:r w:rsidR="005A0617">
        <w:rPr>
          <w:sz w:val="24"/>
          <w:szCs w:val="24"/>
        </w:rPr>
        <w:t>high-volume</w:t>
      </w:r>
      <w:r w:rsidR="00556FC6">
        <w:rPr>
          <w:sz w:val="24"/>
          <w:szCs w:val="24"/>
        </w:rPr>
        <w:t xml:space="preserve"> flights as well as small private flights. </w:t>
      </w:r>
      <w:r w:rsidR="00E06269">
        <w:rPr>
          <w:sz w:val="24"/>
          <w:szCs w:val="24"/>
        </w:rPr>
        <w:t xml:space="preserve">Many </w:t>
      </w:r>
      <w:r w:rsidR="00027AF6">
        <w:rPr>
          <w:sz w:val="24"/>
          <w:szCs w:val="24"/>
        </w:rPr>
        <w:t xml:space="preserve">aircraft hangers have ceased </w:t>
      </w:r>
      <w:r w:rsidR="007B23C5">
        <w:rPr>
          <w:sz w:val="24"/>
          <w:szCs w:val="24"/>
        </w:rPr>
        <w:t xml:space="preserve">operation since early 2020 and sit empty </w:t>
      </w:r>
      <w:r w:rsidR="007B11BD">
        <w:rPr>
          <w:sz w:val="24"/>
          <w:szCs w:val="24"/>
        </w:rPr>
        <w:t xml:space="preserve">posing risk even </w:t>
      </w:r>
      <w:r w:rsidR="00165F23">
        <w:rPr>
          <w:sz w:val="24"/>
          <w:szCs w:val="24"/>
        </w:rPr>
        <w:t>when not in operation</w:t>
      </w:r>
      <w:r w:rsidR="0083043B">
        <w:rPr>
          <w:sz w:val="24"/>
          <w:szCs w:val="24"/>
        </w:rPr>
        <w:t>. With sustainability at the root of a</w:t>
      </w:r>
      <w:r w:rsidR="00E53479">
        <w:rPr>
          <w:sz w:val="24"/>
          <w:szCs w:val="24"/>
        </w:rPr>
        <w:t xml:space="preserve">ll construction and </w:t>
      </w:r>
      <w:r w:rsidR="009F68A7">
        <w:rPr>
          <w:sz w:val="24"/>
          <w:szCs w:val="24"/>
        </w:rPr>
        <w:t>retrofitting</w:t>
      </w:r>
      <w:r w:rsidR="004D7043">
        <w:rPr>
          <w:sz w:val="24"/>
          <w:szCs w:val="24"/>
        </w:rPr>
        <w:t>, th</w:t>
      </w:r>
      <w:r w:rsidR="00035629">
        <w:rPr>
          <w:sz w:val="24"/>
          <w:szCs w:val="24"/>
        </w:rPr>
        <w:t xml:space="preserve">is </w:t>
      </w:r>
      <w:r w:rsidR="00734988">
        <w:rPr>
          <w:sz w:val="24"/>
          <w:szCs w:val="24"/>
        </w:rPr>
        <w:t>must</w:t>
      </w:r>
      <w:r w:rsidR="00035629">
        <w:rPr>
          <w:sz w:val="24"/>
          <w:szCs w:val="24"/>
        </w:rPr>
        <w:t xml:space="preserve"> be factored in when developing risk </w:t>
      </w:r>
      <w:r w:rsidR="005A0617">
        <w:rPr>
          <w:sz w:val="24"/>
          <w:szCs w:val="24"/>
        </w:rPr>
        <w:t>assessment.</w:t>
      </w:r>
      <w:r w:rsidR="00035629">
        <w:rPr>
          <w:sz w:val="24"/>
          <w:szCs w:val="24"/>
        </w:rPr>
        <w:t xml:space="preserve"> </w:t>
      </w:r>
    </w:p>
    <w:p w14:paraId="430F99FF" w14:textId="77777777" w:rsidR="00BC44B8" w:rsidRPr="00F11BDE" w:rsidRDefault="00BC44B8" w:rsidP="00F11BDE">
      <w:pPr>
        <w:rPr>
          <w:sz w:val="24"/>
          <w:szCs w:val="24"/>
        </w:rPr>
      </w:pPr>
    </w:p>
    <w:p w14:paraId="414A91DC" w14:textId="445D120D" w:rsidR="00607686" w:rsidRDefault="00640F5F" w:rsidP="00607686">
      <w:pPr>
        <w:pStyle w:val="Heading1"/>
      </w:pPr>
      <w:bookmarkStart w:id="7" w:name="_Toc74726113"/>
      <w:r>
        <w:t>2.</w:t>
      </w:r>
      <w:r w:rsidR="008A2E5D">
        <w:t xml:space="preserve">0 </w:t>
      </w:r>
      <w:r w:rsidR="00CF7BDE">
        <w:t>Purpose of A Risk Assess</w:t>
      </w:r>
      <w:r w:rsidR="007D5C78">
        <w:t>ment</w:t>
      </w:r>
      <w:bookmarkEnd w:id="7"/>
    </w:p>
    <w:p w14:paraId="67737AEF" w14:textId="77777777" w:rsidR="00724117" w:rsidRDefault="00724117" w:rsidP="007D5C78">
      <w:pPr>
        <w:rPr>
          <w:sz w:val="24"/>
          <w:szCs w:val="24"/>
        </w:rPr>
      </w:pPr>
    </w:p>
    <w:p w14:paraId="668F1D72" w14:textId="030B6218" w:rsidR="007D5C78" w:rsidRDefault="000F6FC2" w:rsidP="007D5C78">
      <w:pPr>
        <w:rPr>
          <w:sz w:val="24"/>
          <w:szCs w:val="24"/>
        </w:rPr>
      </w:pPr>
      <w:r w:rsidRPr="00724117">
        <w:rPr>
          <w:sz w:val="24"/>
          <w:szCs w:val="24"/>
        </w:rPr>
        <w:t>Risk assessment is used to ascertain the extent of a risk and to evaluate whether mitigation measures are necessary to keep it within set limits. Risk assessment is not a goal in and of itself</w:t>
      </w:r>
      <w:r w:rsidR="007A446C">
        <w:rPr>
          <w:sz w:val="24"/>
          <w:szCs w:val="24"/>
        </w:rPr>
        <w:t>.</w:t>
      </w:r>
      <w:r w:rsidRPr="00724117">
        <w:rPr>
          <w:sz w:val="24"/>
          <w:szCs w:val="24"/>
        </w:rPr>
        <w:t xml:space="preserve"> </w:t>
      </w:r>
      <w:r w:rsidR="007A446C">
        <w:rPr>
          <w:sz w:val="24"/>
          <w:szCs w:val="24"/>
        </w:rPr>
        <w:t>R</w:t>
      </w:r>
      <w:r w:rsidRPr="00724117">
        <w:rPr>
          <w:sz w:val="24"/>
          <w:szCs w:val="24"/>
        </w:rPr>
        <w:t xml:space="preserve">ather, it should help to </w:t>
      </w:r>
      <w:r w:rsidR="00B85E43">
        <w:rPr>
          <w:sz w:val="24"/>
          <w:szCs w:val="24"/>
        </w:rPr>
        <w:t>reduce and maintain risk</w:t>
      </w:r>
      <w:r w:rsidRPr="00724117">
        <w:rPr>
          <w:sz w:val="24"/>
          <w:szCs w:val="24"/>
        </w:rPr>
        <w:t xml:space="preserve"> to an acceptable or bearable level</w:t>
      </w:r>
      <w:r w:rsidR="008C1DB1">
        <w:rPr>
          <w:sz w:val="24"/>
          <w:szCs w:val="24"/>
        </w:rPr>
        <w:t xml:space="preserve">, providing a safe working/leisure environment for people </w:t>
      </w:r>
      <w:r w:rsidR="00761B0A">
        <w:rPr>
          <w:sz w:val="24"/>
          <w:szCs w:val="24"/>
        </w:rPr>
        <w:t>without risk of harm, injury or financial loss.</w:t>
      </w:r>
      <w:r w:rsidR="00C43C00">
        <w:rPr>
          <w:sz w:val="24"/>
          <w:szCs w:val="24"/>
        </w:rPr>
        <w:t xml:space="preserve"> </w:t>
      </w:r>
    </w:p>
    <w:p w14:paraId="66BEDDA7" w14:textId="6289D38D" w:rsidR="00C43C00" w:rsidRDefault="0058053F" w:rsidP="007D5C78">
      <w:pPr>
        <w:rPr>
          <w:sz w:val="24"/>
          <w:szCs w:val="24"/>
        </w:rPr>
      </w:pPr>
      <w:r w:rsidRPr="0058053F">
        <w:rPr>
          <w:sz w:val="24"/>
          <w:szCs w:val="24"/>
        </w:rPr>
        <w:t>Risk is an unavoidable consequence that all organisations attempt to manage and mitigate.</w:t>
      </w:r>
    </w:p>
    <w:p w14:paraId="387FB88C" w14:textId="5B1C82EE" w:rsidR="004D7C3E" w:rsidRDefault="004D7C3E" w:rsidP="007D5C78">
      <w:pPr>
        <w:rPr>
          <w:sz w:val="24"/>
          <w:szCs w:val="24"/>
        </w:rPr>
      </w:pPr>
      <w:r>
        <w:rPr>
          <w:sz w:val="24"/>
          <w:szCs w:val="24"/>
        </w:rPr>
        <w:lastRenderedPageBreak/>
        <w:t xml:space="preserve">In an aircraft hangar this </w:t>
      </w:r>
      <w:r w:rsidR="001B31CD">
        <w:rPr>
          <w:sz w:val="24"/>
          <w:szCs w:val="24"/>
        </w:rPr>
        <w:t xml:space="preserve">can be </w:t>
      </w:r>
      <w:r w:rsidR="000B731A">
        <w:rPr>
          <w:sz w:val="24"/>
          <w:szCs w:val="24"/>
        </w:rPr>
        <w:t>wide ranging, from personal risk to financial</w:t>
      </w:r>
      <w:r w:rsidR="00BC44B8">
        <w:rPr>
          <w:sz w:val="24"/>
          <w:szCs w:val="24"/>
        </w:rPr>
        <w:t xml:space="preserve">, or terror related risk. </w:t>
      </w:r>
    </w:p>
    <w:p w14:paraId="6FD7C14B" w14:textId="2FA9B81C" w:rsidR="00185D95" w:rsidRDefault="00185D95" w:rsidP="007D5C78">
      <w:pPr>
        <w:rPr>
          <w:sz w:val="24"/>
          <w:szCs w:val="24"/>
        </w:rPr>
      </w:pPr>
      <w:r>
        <w:rPr>
          <w:sz w:val="24"/>
          <w:szCs w:val="24"/>
        </w:rPr>
        <w:t xml:space="preserve">This report will focus on </w:t>
      </w:r>
      <w:r w:rsidR="008B6B62">
        <w:rPr>
          <w:sz w:val="24"/>
          <w:szCs w:val="24"/>
        </w:rPr>
        <w:t xml:space="preserve">technical </w:t>
      </w:r>
      <w:r w:rsidR="002543BA">
        <w:rPr>
          <w:sz w:val="24"/>
          <w:szCs w:val="24"/>
        </w:rPr>
        <w:t>risk:</w:t>
      </w:r>
    </w:p>
    <w:p w14:paraId="687C877D" w14:textId="1A47A62B" w:rsidR="00FC2A73" w:rsidRDefault="00CA79BB" w:rsidP="002044FE">
      <w:pPr>
        <w:pStyle w:val="ListParagraph"/>
        <w:numPr>
          <w:ilvl w:val="0"/>
          <w:numId w:val="16"/>
        </w:numPr>
        <w:rPr>
          <w:sz w:val="24"/>
          <w:szCs w:val="24"/>
        </w:rPr>
      </w:pPr>
      <w:r>
        <w:rPr>
          <w:sz w:val="24"/>
          <w:szCs w:val="24"/>
        </w:rPr>
        <w:t>Noise</w:t>
      </w:r>
    </w:p>
    <w:p w14:paraId="49BE8C33" w14:textId="2BB30B19" w:rsidR="00CA79BB" w:rsidRDefault="00CA79BB" w:rsidP="002044FE">
      <w:pPr>
        <w:pStyle w:val="ListParagraph"/>
        <w:numPr>
          <w:ilvl w:val="0"/>
          <w:numId w:val="16"/>
        </w:numPr>
        <w:rPr>
          <w:sz w:val="24"/>
          <w:szCs w:val="24"/>
        </w:rPr>
      </w:pPr>
      <w:r>
        <w:rPr>
          <w:sz w:val="24"/>
          <w:szCs w:val="24"/>
        </w:rPr>
        <w:t>Fire</w:t>
      </w:r>
      <w:r w:rsidR="008C721C">
        <w:rPr>
          <w:sz w:val="24"/>
          <w:szCs w:val="24"/>
        </w:rPr>
        <w:t>/explosion</w:t>
      </w:r>
    </w:p>
    <w:p w14:paraId="2155DC96" w14:textId="55F275DE" w:rsidR="00CA79BB" w:rsidRDefault="00CA79BB" w:rsidP="002044FE">
      <w:pPr>
        <w:pStyle w:val="ListParagraph"/>
        <w:numPr>
          <w:ilvl w:val="0"/>
          <w:numId w:val="16"/>
        </w:numPr>
        <w:rPr>
          <w:sz w:val="24"/>
          <w:szCs w:val="24"/>
        </w:rPr>
      </w:pPr>
      <w:r>
        <w:rPr>
          <w:sz w:val="24"/>
          <w:szCs w:val="24"/>
        </w:rPr>
        <w:t>Security</w:t>
      </w:r>
    </w:p>
    <w:p w14:paraId="51A09EE3" w14:textId="5CB4A1E0" w:rsidR="00CA79BB" w:rsidRDefault="00D27C4E" w:rsidP="002044FE">
      <w:pPr>
        <w:pStyle w:val="ListParagraph"/>
        <w:numPr>
          <w:ilvl w:val="0"/>
          <w:numId w:val="16"/>
        </w:numPr>
        <w:rPr>
          <w:sz w:val="24"/>
          <w:szCs w:val="24"/>
        </w:rPr>
      </w:pPr>
      <w:r>
        <w:rPr>
          <w:sz w:val="24"/>
          <w:szCs w:val="24"/>
        </w:rPr>
        <w:t>Mechanical</w:t>
      </w:r>
      <w:r w:rsidR="006968FE">
        <w:rPr>
          <w:sz w:val="24"/>
          <w:szCs w:val="24"/>
        </w:rPr>
        <w:t>/Electrical</w:t>
      </w:r>
    </w:p>
    <w:p w14:paraId="4866332F" w14:textId="11A5403E" w:rsidR="00073673" w:rsidRDefault="00A145DA" w:rsidP="00073673">
      <w:pPr>
        <w:pStyle w:val="ListParagraph"/>
        <w:numPr>
          <w:ilvl w:val="0"/>
          <w:numId w:val="16"/>
        </w:numPr>
        <w:rPr>
          <w:sz w:val="24"/>
          <w:szCs w:val="24"/>
        </w:rPr>
      </w:pPr>
      <w:r>
        <w:rPr>
          <w:sz w:val="24"/>
          <w:szCs w:val="24"/>
        </w:rPr>
        <w:t>Safety</w:t>
      </w:r>
    </w:p>
    <w:p w14:paraId="0B9E3E01" w14:textId="77777777" w:rsidR="00073673" w:rsidRPr="00073673" w:rsidRDefault="00073673" w:rsidP="00073673">
      <w:pPr>
        <w:rPr>
          <w:sz w:val="24"/>
          <w:szCs w:val="24"/>
        </w:rPr>
      </w:pPr>
    </w:p>
    <w:p w14:paraId="768816A2" w14:textId="0681DBAC" w:rsidR="002543BA" w:rsidRDefault="002543BA" w:rsidP="002543BA">
      <w:pPr>
        <w:rPr>
          <w:sz w:val="24"/>
          <w:szCs w:val="24"/>
        </w:rPr>
      </w:pPr>
      <w:r>
        <w:rPr>
          <w:sz w:val="24"/>
          <w:szCs w:val="24"/>
        </w:rPr>
        <w:t>And commercial risk</w:t>
      </w:r>
      <w:r w:rsidR="00DD2010">
        <w:rPr>
          <w:sz w:val="24"/>
          <w:szCs w:val="24"/>
        </w:rPr>
        <w:t xml:space="preserve"> </w:t>
      </w:r>
    </w:p>
    <w:p w14:paraId="4E259336" w14:textId="4162860B" w:rsidR="00A145DA" w:rsidRDefault="00843797" w:rsidP="00A145DA">
      <w:pPr>
        <w:pStyle w:val="ListParagraph"/>
        <w:numPr>
          <w:ilvl w:val="0"/>
          <w:numId w:val="17"/>
        </w:numPr>
        <w:rPr>
          <w:sz w:val="24"/>
          <w:szCs w:val="24"/>
        </w:rPr>
      </w:pPr>
      <w:r>
        <w:rPr>
          <w:sz w:val="24"/>
          <w:szCs w:val="24"/>
        </w:rPr>
        <w:t xml:space="preserve">Financial </w:t>
      </w:r>
    </w:p>
    <w:p w14:paraId="230D437C" w14:textId="4E2BEF22" w:rsidR="00073673" w:rsidRPr="00DD2010" w:rsidRDefault="001145E2" w:rsidP="00DD2010">
      <w:pPr>
        <w:pStyle w:val="ListParagraph"/>
        <w:numPr>
          <w:ilvl w:val="0"/>
          <w:numId w:val="17"/>
        </w:numPr>
        <w:rPr>
          <w:sz w:val="24"/>
          <w:szCs w:val="24"/>
        </w:rPr>
      </w:pPr>
      <w:r>
        <w:rPr>
          <w:sz w:val="24"/>
          <w:szCs w:val="24"/>
        </w:rPr>
        <w:t xml:space="preserve">Targets and </w:t>
      </w:r>
      <w:r w:rsidR="003C67B9">
        <w:rPr>
          <w:sz w:val="24"/>
          <w:szCs w:val="24"/>
        </w:rPr>
        <w:t>goals</w:t>
      </w:r>
    </w:p>
    <w:p w14:paraId="0699EC1B" w14:textId="713C45F5" w:rsidR="00DB4C2E" w:rsidRDefault="00DB4C2E" w:rsidP="00DB4C2E">
      <w:pPr>
        <w:rPr>
          <w:sz w:val="24"/>
          <w:szCs w:val="24"/>
        </w:rPr>
      </w:pPr>
      <w:r>
        <w:rPr>
          <w:sz w:val="24"/>
          <w:szCs w:val="24"/>
        </w:rPr>
        <w:t xml:space="preserve">By analysing the </w:t>
      </w:r>
      <w:r w:rsidR="006618DF">
        <w:rPr>
          <w:sz w:val="24"/>
          <w:szCs w:val="24"/>
        </w:rPr>
        <w:t xml:space="preserve">commercial and technical risks </w:t>
      </w:r>
      <w:r w:rsidR="00B079F1">
        <w:rPr>
          <w:sz w:val="24"/>
          <w:szCs w:val="24"/>
        </w:rPr>
        <w:t xml:space="preserve">a company can </w:t>
      </w:r>
      <w:r w:rsidR="00227515">
        <w:rPr>
          <w:sz w:val="24"/>
          <w:szCs w:val="24"/>
        </w:rPr>
        <w:t>develop a risk management plan</w:t>
      </w:r>
      <w:r w:rsidR="001F7465">
        <w:rPr>
          <w:sz w:val="24"/>
          <w:szCs w:val="24"/>
        </w:rPr>
        <w:t xml:space="preserve"> that can continually monitor </w:t>
      </w:r>
      <w:r w:rsidR="00874EAD">
        <w:rPr>
          <w:sz w:val="24"/>
          <w:szCs w:val="24"/>
        </w:rPr>
        <w:t>that risk</w:t>
      </w:r>
      <w:r w:rsidR="00850AB8">
        <w:rPr>
          <w:sz w:val="24"/>
          <w:szCs w:val="24"/>
        </w:rPr>
        <w:t>,</w:t>
      </w:r>
      <w:r w:rsidR="00874EAD">
        <w:rPr>
          <w:sz w:val="24"/>
          <w:szCs w:val="24"/>
        </w:rPr>
        <w:t xml:space="preserve"> </w:t>
      </w:r>
      <w:r w:rsidR="00F5324A">
        <w:rPr>
          <w:sz w:val="24"/>
          <w:szCs w:val="24"/>
        </w:rPr>
        <w:t>adjust it when required for change in business use, or targets</w:t>
      </w:r>
      <w:r w:rsidR="00CA3F5E">
        <w:rPr>
          <w:sz w:val="24"/>
          <w:szCs w:val="24"/>
        </w:rPr>
        <w:t xml:space="preserve">, and </w:t>
      </w:r>
      <w:r w:rsidR="002C1C9E">
        <w:rPr>
          <w:sz w:val="24"/>
          <w:szCs w:val="24"/>
        </w:rPr>
        <w:t xml:space="preserve">minimize the impact of </w:t>
      </w:r>
      <w:r w:rsidR="00A541F8">
        <w:rPr>
          <w:sz w:val="24"/>
          <w:szCs w:val="24"/>
        </w:rPr>
        <w:t>as many predicted events as possible</w:t>
      </w:r>
      <w:r w:rsidR="006816EF">
        <w:rPr>
          <w:sz w:val="24"/>
          <w:szCs w:val="24"/>
        </w:rPr>
        <w:t xml:space="preserve"> by introducing control methods </w:t>
      </w:r>
      <w:sdt>
        <w:sdtPr>
          <w:rPr>
            <w:sz w:val="24"/>
            <w:szCs w:val="24"/>
          </w:rPr>
          <w:id w:val="1509018224"/>
          <w:citation/>
        </w:sdtPr>
        <w:sdtContent>
          <w:r w:rsidR="00B42B56">
            <w:rPr>
              <w:sz w:val="24"/>
              <w:szCs w:val="24"/>
            </w:rPr>
            <w:fldChar w:fldCharType="begin"/>
          </w:r>
          <w:r w:rsidR="00B42B56">
            <w:rPr>
              <w:sz w:val="24"/>
              <w:szCs w:val="24"/>
              <w:lang w:val="en-GB"/>
            </w:rPr>
            <w:instrText xml:space="preserve"> CITATION CCO21 \l 2057 </w:instrText>
          </w:r>
          <w:r w:rsidR="00B42B56">
            <w:rPr>
              <w:sz w:val="24"/>
              <w:szCs w:val="24"/>
            </w:rPr>
            <w:fldChar w:fldCharType="separate"/>
          </w:r>
          <w:r w:rsidR="00453B82" w:rsidRPr="00453B82">
            <w:rPr>
              <w:noProof/>
              <w:sz w:val="24"/>
              <w:szCs w:val="24"/>
              <w:lang w:val="en-GB"/>
            </w:rPr>
            <w:t>(CCOHS, 2021)</w:t>
          </w:r>
          <w:r w:rsidR="00B42B56">
            <w:rPr>
              <w:sz w:val="24"/>
              <w:szCs w:val="24"/>
            </w:rPr>
            <w:fldChar w:fldCharType="end"/>
          </w:r>
        </w:sdtContent>
      </w:sdt>
    </w:p>
    <w:p w14:paraId="07EA6EF2" w14:textId="06461E22" w:rsidR="0033376A" w:rsidRDefault="008A2E5D" w:rsidP="00B12173">
      <w:pPr>
        <w:pStyle w:val="Heading2"/>
      </w:pPr>
      <w:bookmarkStart w:id="8" w:name="_Toc74726114"/>
      <w:r>
        <w:t xml:space="preserve">2.1 </w:t>
      </w:r>
      <w:r w:rsidR="009E310B">
        <w:t>Background</w:t>
      </w:r>
      <w:bookmarkEnd w:id="8"/>
    </w:p>
    <w:p w14:paraId="4AFEA40A" w14:textId="77777777" w:rsidR="00E84382" w:rsidRPr="00E84382" w:rsidRDefault="00E84382" w:rsidP="00E84382"/>
    <w:p w14:paraId="4EEA8A10" w14:textId="6D939B68" w:rsidR="003A618C" w:rsidRDefault="001A09C3" w:rsidP="00AC797F">
      <w:pPr>
        <w:rPr>
          <w:sz w:val="24"/>
          <w:szCs w:val="24"/>
        </w:rPr>
      </w:pPr>
      <w:r>
        <w:rPr>
          <w:sz w:val="24"/>
          <w:szCs w:val="24"/>
        </w:rPr>
        <w:t xml:space="preserve">This report will be based on a functional </w:t>
      </w:r>
      <w:r w:rsidR="0069452C">
        <w:rPr>
          <w:sz w:val="24"/>
          <w:szCs w:val="24"/>
        </w:rPr>
        <w:t>aircraft</w:t>
      </w:r>
      <w:r>
        <w:rPr>
          <w:sz w:val="24"/>
          <w:szCs w:val="24"/>
        </w:rPr>
        <w:t xml:space="preserve"> hangar </w:t>
      </w:r>
      <w:r w:rsidR="0062030A">
        <w:rPr>
          <w:sz w:val="24"/>
          <w:szCs w:val="24"/>
        </w:rPr>
        <w:t>at Haverfordwest airport</w:t>
      </w:r>
      <w:r w:rsidR="002029DD">
        <w:rPr>
          <w:sz w:val="24"/>
          <w:szCs w:val="24"/>
        </w:rPr>
        <w:t xml:space="preserve">, with </w:t>
      </w:r>
      <w:r w:rsidR="00FB7018">
        <w:rPr>
          <w:sz w:val="24"/>
          <w:szCs w:val="24"/>
        </w:rPr>
        <w:t>10,000</w:t>
      </w:r>
      <w:r w:rsidR="006B64AD">
        <w:rPr>
          <w:sz w:val="24"/>
          <w:szCs w:val="24"/>
        </w:rPr>
        <w:t xml:space="preserve">sqft of space, with an additional 1,000 sqft of office </w:t>
      </w:r>
      <w:r w:rsidR="00893DB7">
        <w:rPr>
          <w:sz w:val="24"/>
          <w:szCs w:val="24"/>
        </w:rPr>
        <w:t>space</w:t>
      </w:r>
      <w:r w:rsidR="003A618C">
        <w:rPr>
          <w:sz w:val="24"/>
          <w:szCs w:val="24"/>
        </w:rPr>
        <w:t xml:space="preserve"> with 24hr access.</w:t>
      </w:r>
    </w:p>
    <w:p w14:paraId="4A1FF22A" w14:textId="24D33E2A" w:rsidR="003A618C" w:rsidRDefault="004B7500" w:rsidP="00AC797F">
      <w:pPr>
        <w:rPr>
          <w:sz w:val="24"/>
          <w:szCs w:val="24"/>
        </w:rPr>
      </w:pPr>
      <w:r>
        <w:rPr>
          <w:sz w:val="24"/>
          <w:szCs w:val="24"/>
        </w:rPr>
        <w:t>Appendices 1 sh</w:t>
      </w:r>
      <w:r w:rsidR="00C732E4">
        <w:rPr>
          <w:sz w:val="24"/>
          <w:szCs w:val="24"/>
        </w:rPr>
        <w:t>o</w:t>
      </w:r>
      <w:r>
        <w:rPr>
          <w:sz w:val="24"/>
          <w:szCs w:val="24"/>
        </w:rPr>
        <w:t xml:space="preserve">ws the </w:t>
      </w:r>
      <w:r w:rsidR="002A54C0">
        <w:rPr>
          <w:sz w:val="24"/>
          <w:szCs w:val="24"/>
        </w:rPr>
        <w:t xml:space="preserve">operational </w:t>
      </w:r>
      <w:r>
        <w:rPr>
          <w:sz w:val="24"/>
          <w:szCs w:val="24"/>
        </w:rPr>
        <w:t xml:space="preserve">facilities available </w:t>
      </w:r>
      <w:r w:rsidR="005F48BB">
        <w:rPr>
          <w:sz w:val="24"/>
          <w:szCs w:val="24"/>
        </w:rPr>
        <w:t>to the hangar</w:t>
      </w:r>
      <w:r w:rsidR="002A54C0">
        <w:rPr>
          <w:sz w:val="24"/>
          <w:szCs w:val="24"/>
        </w:rPr>
        <w:t>, both safety and leisure.</w:t>
      </w:r>
    </w:p>
    <w:p w14:paraId="21218188" w14:textId="4476EB0A" w:rsidR="00AC797F" w:rsidRDefault="00E46CA5" w:rsidP="00AC797F">
      <w:pPr>
        <w:rPr>
          <w:sz w:val="24"/>
          <w:szCs w:val="24"/>
        </w:rPr>
      </w:pPr>
      <w:r w:rsidRPr="00E46CA5">
        <w:rPr>
          <w:sz w:val="24"/>
          <w:szCs w:val="24"/>
        </w:rPr>
        <w:t>There are numerous high-risk operational elements inherent in an aeroplane hangar's design, ranging from highly combustible chemicals and moving parts to international security risks and other considerations. It is critical to the safe operation of business and services that this risk is mitigated and managed effectively. Maintaining regular health and safety inspections and up-to-date risk assessments allows for the development of the most effective plan for protecting employees, customers, and assets while maintaining the operational nature of the hangar</w:t>
      </w:r>
      <w:r w:rsidR="004F6345">
        <w:rPr>
          <w:sz w:val="24"/>
          <w:szCs w:val="24"/>
        </w:rPr>
        <w:t xml:space="preserve"> </w:t>
      </w:r>
      <w:sdt>
        <w:sdtPr>
          <w:rPr>
            <w:sz w:val="24"/>
            <w:szCs w:val="24"/>
          </w:rPr>
          <w:id w:val="-271944798"/>
          <w:citation/>
        </w:sdtPr>
        <w:sdtContent>
          <w:r w:rsidR="00E73C0A">
            <w:rPr>
              <w:sz w:val="24"/>
              <w:szCs w:val="24"/>
            </w:rPr>
            <w:fldChar w:fldCharType="begin"/>
          </w:r>
          <w:r w:rsidR="00272997">
            <w:rPr>
              <w:sz w:val="24"/>
              <w:szCs w:val="24"/>
              <w:lang w:val="en-GB"/>
            </w:rPr>
            <w:instrText xml:space="preserve">CITATION Wee17 \l 2057 </w:instrText>
          </w:r>
          <w:r w:rsidR="00E73C0A">
            <w:rPr>
              <w:sz w:val="24"/>
              <w:szCs w:val="24"/>
            </w:rPr>
            <w:fldChar w:fldCharType="separate"/>
          </w:r>
          <w:r w:rsidR="00453B82" w:rsidRPr="00453B82">
            <w:rPr>
              <w:noProof/>
              <w:sz w:val="24"/>
              <w:szCs w:val="24"/>
              <w:lang w:val="en-GB"/>
            </w:rPr>
            <w:t>(Weekes, 2017)</w:t>
          </w:r>
          <w:r w:rsidR="00E73C0A">
            <w:rPr>
              <w:sz w:val="24"/>
              <w:szCs w:val="24"/>
            </w:rPr>
            <w:fldChar w:fldCharType="end"/>
          </w:r>
        </w:sdtContent>
      </w:sdt>
      <w:r w:rsidR="008F232C">
        <w:rPr>
          <w:sz w:val="24"/>
          <w:szCs w:val="24"/>
        </w:rPr>
        <w:t xml:space="preserve"> </w:t>
      </w:r>
    </w:p>
    <w:p w14:paraId="2DA8721C" w14:textId="77777777" w:rsidR="00050DE8" w:rsidRDefault="00050DE8" w:rsidP="00AC797F">
      <w:pPr>
        <w:rPr>
          <w:sz w:val="24"/>
          <w:szCs w:val="24"/>
        </w:rPr>
      </w:pPr>
    </w:p>
    <w:p w14:paraId="540AACC4" w14:textId="7B31007A" w:rsidR="003A2BF7" w:rsidRDefault="006E3AFA" w:rsidP="00881904">
      <w:pPr>
        <w:pStyle w:val="Heading1"/>
      </w:pPr>
      <w:bookmarkStart w:id="9" w:name="_Toc74726115"/>
      <w:r>
        <w:lastRenderedPageBreak/>
        <w:t>3.0 Managing Risk and the Principles</w:t>
      </w:r>
      <w:bookmarkEnd w:id="9"/>
    </w:p>
    <w:p w14:paraId="21EC3F02" w14:textId="7F39FEC6" w:rsidR="006E3AFA" w:rsidRDefault="006E3AFA" w:rsidP="006E3AFA"/>
    <w:p w14:paraId="20E17679" w14:textId="73343B1F" w:rsidR="006276BD" w:rsidRDefault="000F065E" w:rsidP="000F065E">
      <w:pPr>
        <w:rPr>
          <w:sz w:val="24"/>
          <w:szCs w:val="24"/>
        </w:rPr>
      </w:pPr>
      <w:r w:rsidRPr="000F065E">
        <w:rPr>
          <w:sz w:val="24"/>
          <w:szCs w:val="24"/>
        </w:rPr>
        <w:t>ISO 31000</w:t>
      </w:r>
      <w:r w:rsidR="001162F1">
        <w:rPr>
          <w:sz w:val="24"/>
          <w:szCs w:val="24"/>
        </w:rPr>
        <w:t xml:space="preserve"> </w:t>
      </w:r>
      <w:sdt>
        <w:sdtPr>
          <w:rPr>
            <w:sz w:val="24"/>
            <w:szCs w:val="24"/>
          </w:rPr>
          <w:id w:val="-1922862430"/>
          <w:citation/>
        </w:sdtPr>
        <w:sdtContent>
          <w:r w:rsidR="00321890">
            <w:rPr>
              <w:sz w:val="24"/>
              <w:szCs w:val="24"/>
            </w:rPr>
            <w:fldChar w:fldCharType="begin"/>
          </w:r>
          <w:r w:rsidR="00321890">
            <w:rPr>
              <w:sz w:val="24"/>
              <w:szCs w:val="24"/>
              <w:lang w:val="en-GB"/>
            </w:rPr>
            <w:instrText xml:space="preserve"> CITATION ISO18 \l 2057 </w:instrText>
          </w:r>
          <w:r w:rsidR="00321890">
            <w:rPr>
              <w:sz w:val="24"/>
              <w:szCs w:val="24"/>
            </w:rPr>
            <w:fldChar w:fldCharType="separate"/>
          </w:r>
          <w:r w:rsidR="00453B82" w:rsidRPr="00453B82">
            <w:rPr>
              <w:noProof/>
              <w:sz w:val="24"/>
              <w:szCs w:val="24"/>
              <w:lang w:val="en-GB"/>
            </w:rPr>
            <w:t>(ISO, 2018)</w:t>
          </w:r>
          <w:r w:rsidR="00321890">
            <w:rPr>
              <w:sz w:val="24"/>
              <w:szCs w:val="24"/>
            </w:rPr>
            <w:fldChar w:fldCharType="end"/>
          </w:r>
        </w:sdtContent>
      </w:sdt>
      <w:r w:rsidRPr="000F065E">
        <w:rPr>
          <w:sz w:val="24"/>
          <w:szCs w:val="24"/>
        </w:rPr>
        <w:t xml:space="preserve"> is a 2009 international standard that establishes principles and standards for risk management effectiveness. It outlines a generic risk management strategy that can be applied to a variety of risks (economic, safety, and project risks), and can be employed by any form of organization in any situation. The standard establishes a standardised vocabulary and set of concepts for discussing risk management issues. </w:t>
      </w:r>
    </w:p>
    <w:p w14:paraId="58DE1C27" w14:textId="266A157D" w:rsidR="00C8134E" w:rsidRDefault="00734988" w:rsidP="000F065E">
      <w:pPr>
        <w:rPr>
          <w:sz w:val="24"/>
          <w:szCs w:val="24"/>
        </w:rPr>
      </w:pPr>
      <w:r>
        <w:rPr>
          <w:sz w:val="24"/>
          <w:szCs w:val="24"/>
        </w:rPr>
        <w:t>For</w:t>
      </w:r>
      <w:r w:rsidR="009B554E">
        <w:rPr>
          <w:sz w:val="24"/>
          <w:szCs w:val="24"/>
        </w:rPr>
        <w:t xml:space="preserve"> an organisation to </w:t>
      </w:r>
      <w:r w:rsidR="004E78F4">
        <w:rPr>
          <w:sz w:val="24"/>
          <w:szCs w:val="24"/>
        </w:rPr>
        <w:t xml:space="preserve">successfully </w:t>
      </w:r>
      <w:r w:rsidR="00024B5C">
        <w:rPr>
          <w:sz w:val="24"/>
          <w:szCs w:val="24"/>
        </w:rPr>
        <w:t xml:space="preserve">apply a risk management </w:t>
      </w:r>
      <w:r w:rsidR="00AA0130">
        <w:rPr>
          <w:sz w:val="24"/>
          <w:szCs w:val="24"/>
        </w:rPr>
        <w:t xml:space="preserve">plan there must be </w:t>
      </w:r>
      <w:r w:rsidR="00B20215">
        <w:rPr>
          <w:sz w:val="24"/>
          <w:szCs w:val="24"/>
        </w:rPr>
        <w:t xml:space="preserve">compliance of the framework from the top down, ensuring all </w:t>
      </w:r>
      <w:r w:rsidR="009D4738">
        <w:rPr>
          <w:sz w:val="24"/>
          <w:szCs w:val="24"/>
        </w:rPr>
        <w:t xml:space="preserve">staff </w:t>
      </w:r>
      <w:r w:rsidR="00BF2F28">
        <w:rPr>
          <w:sz w:val="24"/>
          <w:szCs w:val="24"/>
        </w:rPr>
        <w:t>always adhere to the process</w:t>
      </w:r>
      <w:r w:rsidR="00715E3A">
        <w:rPr>
          <w:sz w:val="24"/>
          <w:szCs w:val="24"/>
        </w:rPr>
        <w:t xml:space="preserve"> </w:t>
      </w:r>
      <w:r w:rsidR="00C10237">
        <w:rPr>
          <w:sz w:val="24"/>
          <w:szCs w:val="24"/>
        </w:rPr>
        <w:t xml:space="preserve">with management </w:t>
      </w:r>
      <w:r w:rsidR="00F9612A">
        <w:rPr>
          <w:sz w:val="24"/>
          <w:szCs w:val="24"/>
        </w:rPr>
        <w:t xml:space="preserve">being ultimately responsible for </w:t>
      </w:r>
      <w:r w:rsidR="009A0ECC">
        <w:rPr>
          <w:sz w:val="24"/>
          <w:szCs w:val="24"/>
        </w:rPr>
        <w:t xml:space="preserve">training and </w:t>
      </w:r>
      <w:r w:rsidR="00365F08">
        <w:rPr>
          <w:sz w:val="24"/>
          <w:szCs w:val="24"/>
        </w:rPr>
        <w:t xml:space="preserve">regular </w:t>
      </w:r>
      <w:r w:rsidR="00955D4A">
        <w:rPr>
          <w:sz w:val="24"/>
          <w:szCs w:val="24"/>
        </w:rPr>
        <w:t>revision of the process</w:t>
      </w:r>
      <w:r w:rsidR="0092064E">
        <w:rPr>
          <w:sz w:val="24"/>
          <w:szCs w:val="24"/>
        </w:rPr>
        <w:t xml:space="preserve">, </w:t>
      </w:r>
      <w:r w:rsidR="004C42EE">
        <w:rPr>
          <w:sz w:val="24"/>
          <w:szCs w:val="24"/>
        </w:rPr>
        <w:t xml:space="preserve">by doing so they </w:t>
      </w:r>
      <w:r w:rsidR="00814ACD">
        <w:rPr>
          <w:sz w:val="24"/>
          <w:szCs w:val="24"/>
        </w:rPr>
        <w:t xml:space="preserve">prevent lapses in </w:t>
      </w:r>
      <w:r w:rsidR="00AA257A">
        <w:rPr>
          <w:sz w:val="24"/>
          <w:szCs w:val="24"/>
        </w:rPr>
        <w:t xml:space="preserve">changes to operation and enable </w:t>
      </w:r>
      <w:r w:rsidR="00D42222">
        <w:rPr>
          <w:sz w:val="24"/>
          <w:szCs w:val="24"/>
        </w:rPr>
        <w:t xml:space="preserve">the organisation to adapt quickly </w:t>
      </w:r>
      <w:r w:rsidR="00E6478C">
        <w:rPr>
          <w:sz w:val="24"/>
          <w:szCs w:val="24"/>
        </w:rPr>
        <w:t xml:space="preserve">to new policy and </w:t>
      </w:r>
      <w:r w:rsidR="00996D65">
        <w:rPr>
          <w:sz w:val="24"/>
          <w:szCs w:val="24"/>
        </w:rPr>
        <w:t xml:space="preserve">economic climate changes. </w:t>
      </w:r>
    </w:p>
    <w:p w14:paraId="676E5FBB" w14:textId="77777777" w:rsidR="00AB07B6" w:rsidRDefault="00AB07B6" w:rsidP="000F065E">
      <w:pPr>
        <w:rPr>
          <w:sz w:val="24"/>
          <w:szCs w:val="24"/>
        </w:rPr>
      </w:pPr>
    </w:p>
    <w:p w14:paraId="2FF60ACE" w14:textId="37C4BAB9" w:rsidR="000F065E" w:rsidRPr="000F065E" w:rsidRDefault="006276BD" w:rsidP="000F065E">
      <w:pPr>
        <w:rPr>
          <w:sz w:val="24"/>
          <w:szCs w:val="24"/>
        </w:rPr>
      </w:pPr>
      <w:r>
        <w:rPr>
          <w:noProof/>
        </w:rPr>
        <w:drawing>
          <wp:anchor distT="0" distB="0" distL="114300" distR="114300" simplePos="0" relativeHeight="251658240" behindDoc="1" locked="0" layoutInCell="1" allowOverlap="1" wp14:anchorId="5BF73B71" wp14:editId="00F43821">
            <wp:simplePos x="0" y="0"/>
            <wp:positionH relativeFrom="column">
              <wp:posOffset>0</wp:posOffset>
            </wp:positionH>
            <wp:positionV relativeFrom="paragraph">
              <wp:posOffset>1270</wp:posOffset>
            </wp:positionV>
            <wp:extent cx="2827335" cy="2419350"/>
            <wp:effectExtent l="0" t="0" r="0" b="0"/>
            <wp:wrapTight wrapText="bothSides">
              <wp:wrapPolygon edited="0">
                <wp:start x="0" y="0"/>
                <wp:lineTo x="0" y="21430"/>
                <wp:lineTo x="21396" y="21430"/>
                <wp:lineTo x="21396" y="0"/>
                <wp:lineTo x="0" y="0"/>
              </wp:wrapPolygon>
            </wp:wrapTight>
            <wp:docPr id="1" name="Picture 1" descr="The ISO 31000 risk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SO 31000 risk management proc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7335" cy="2419350"/>
                    </a:xfrm>
                    <a:prstGeom prst="rect">
                      <a:avLst/>
                    </a:prstGeom>
                    <a:noFill/>
                    <a:ln>
                      <a:noFill/>
                    </a:ln>
                  </pic:spPr>
                </pic:pic>
              </a:graphicData>
            </a:graphic>
          </wp:anchor>
        </w:drawing>
      </w:r>
      <w:r w:rsidR="00351225">
        <w:rPr>
          <w:sz w:val="24"/>
          <w:szCs w:val="24"/>
        </w:rPr>
        <w:t>Risk management plan</w:t>
      </w:r>
      <w:r w:rsidR="000F065E" w:rsidRPr="000F065E">
        <w:rPr>
          <w:sz w:val="24"/>
          <w:szCs w:val="24"/>
        </w:rPr>
        <w:t xml:space="preserve"> can</w:t>
      </w:r>
      <w:r w:rsidR="00351225">
        <w:rPr>
          <w:sz w:val="24"/>
          <w:szCs w:val="24"/>
        </w:rPr>
        <w:t xml:space="preserve"> be</w:t>
      </w:r>
      <w:r w:rsidR="000F065E" w:rsidRPr="000F065E">
        <w:rPr>
          <w:sz w:val="24"/>
          <w:szCs w:val="24"/>
        </w:rPr>
        <w:t xml:space="preserve"> use</w:t>
      </w:r>
      <w:r w:rsidR="00351225">
        <w:rPr>
          <w:sz w:val="24"/>
          <w:szCs w:val="24"/>
        </w:rPr>
        <w:t>d</w:t>
      </w:r>
      <w:r w:rsidR="000F065E" w:rsidRPr="000F065E">
        <w:rPr>
          <w:sz w:val="24"/>
          <w:szCs w:val="24"/>
        </w:rPr>
        <w:t xml:space="preserve"> it to conduct a critical review of </w:t>
      </w:r>
      <w:r w:rsidR="00ED691C">
        <w:rPr>
          <w:sz w:val="24"/>
          <w:szCs w:val="24"/>
        </w:rPr>
        <w:t xml:space="preserve">an </w:t>
      </w:r>
      <w:r w:rsidR="000F065E" w:rsidRPr="000F065E">
        <w:rPr>
          <w:sz w:val="24"/>
          <w:szCs w:val="24"/>
        </w:rPr>
        <w:t xml:space="preserve">organization's risk management process since it contains rules and concepts that can assist </w:t>
      </w:r>
      <w:r w:rsidR="008806A2">
        <w:rPr>
          <w:sz w:val="24"/>
          <w:szCs w:val="24"/>
        </w:rPr>
        <w:t>them</w:t>
      </w:r>
      <w:r w:rsidR="000F065E" w:rsidRPr="000F065E">
        <w:rPr>
          <w:sz w:val="24"/>
          <w:szCs w:val="24"/>
        </w:rPr>
        <w:t xml:space="preserve"> through the process.</w:t>
      </w:r>
    </w:p>
    <w:p w14:paraId="7716E480" w14:textId="7F12A96E" w:rsidR="00225732" w:rsidRDefault="00AC39AB" w:rsidP="000F065E">
      <w:pPr>
        <w:rPr>
          <w:sz w:val="24"/>
          <w:szCs w:val="24"/>
        </w:rPr>
      </w:pPr>
      <w:r>
        <w:rPr>
          <w:noProof/>
        </w:rPr>
        <mc:AlternateContent>
          <mc:Choice Requires="wps">
            <w:drawing>
              <wp:anchor distT="0" distB="0" distL="114300" distR="114300" simplePos="0" relativeHeight="251658241" behindDoc="1" locked="0" layoutInCell="1" allowOverlap="1" wp14:anchorId="3F2D43A3" wp14:editId="183A2ED1">
                <wp:simplePos x="0" y="0"/>
                <wp:positionH relativeFrom="margin">
                  <wp:align>left</wp:align>
                </wp:positionH>
                <wp:positionV relativeFrom="paragraph">
                  <wp:posOffset>1061085</wp:posOffset>
                </wp:positionV>
                <wp:extent cx="2827020" cy="635"/>
                <wp:effectExtent l="0" t="0" r="0" b="9525"/>
                <wp:wrapTight wrapText="bothSides">
                  <wp:wrapPolygon edited="0">
                    <wp:start x="0" y="0"/>
                    <wp:lineTo x="0" y="20983"/>
                    <wp:lineTo x="21396" y="20983"/>
                    <wp:lineTo x="21396"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827020" cy="635"/>
                        </a:xfrm>
                        <a:prstGeom prst="rect">
                          <a:avLst/>
                        </a:prstGeom>
                        <a:solidFill>
                          <a:prstClr val="white"/>
                        </a:solidFill>
                        <a:ln>
                          <a:noFill/>
                        </a:ln>
                      </wps:spPr>
                      <wps:txbx>
                        <w:txbxContent>
                          <w:p w14:paraId="12CF34D1" w14:textId="6607765D" w:rsidR="001C482C" w:rsidRPr="00F013A8" w:rsidRDefault="001C482C" w:rsidP="001C482C">
                            <w:pPr>
                              <w:pStyle w:val="Caption"/>
                              <w:rPr>
                                <w:noProof/>
                                <w:sz w:val="20"/>
                                <w:szCs w:val="20"/>
                              </w:rPr>
                            </w:pPr>
                            <w:bookmarkStart w:id="10" w:name="_Toc74580862"/>
                            <w:bookmarkStart w:id="11" w:name="_Toc74725579"/>
                            <w:r>
                              <w:t xml:space="preserve">Figure </w:t>
                            </w:r>
                            <w:fldSimple w:instr=" SEQ Figure \* ARABIC ">
                              <w:r w:rsidR="00140CEB">
                                <w:rPr>
                                  <w:noProof/>
                                </w:rPr>
                                <w:t>1</w:t>
                              </w:r>
                            </w:fldSimple>
                            <w:r>
                              <w:t xml:space="preserve"> Risk Assessment Flow</w:t>
                            </w:r>
                            <w:r w:rsidR="00DF3294">
                              <w:t xml:space="preserve"> </w:t>
                            </w:r>
                            <w:sdt>
                              <w:sdtPr>
                                <w:id w:val="1514424784"/>
                                <w:citation/>
                              </w:sdtPr>
                              <w:sdtContent>
                                <w:r w:rsidR="00DF3294">
                                  <w:fldChar w:fldCharType="begin"/>
                                </w:r>
                                <w:r w:rsidR="00DF3294">
                                  <w:rPr>
                                    <w:lang w:val="en-GB"/>
                                  </w:rPr>
                                  <w:instrText xml:space="preserve"> CITATION Ris21 \l 2057 </w:instrText>
                                </w:r>
                                <w:r w:rsidR="00DF3294">
                                  <w:fldChar w:fldCharType="separate"/>
                                </w:r>
                                <w:r w:rsidR="00453B82" w:rsidRPr="00453B82">
                                  <w:rPr>
                                    <w:noProof/>
                                    <w:lang w:val="en-GB"/>
                                  </w:rPr>
                                  <w:t>(Risk-Engineering.org, 2021)</w:t>
                                </w:r>
                                <w:r w:rsidR="00DF3294">
                                  <w:fldChar w:fldCharType="end"/>
                                </w:r>
                              </w:sdtContent>
                            </w:sdt>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2D43A3" id="_x0000_t202" coordsize="21600,21600" o:spt="202" path="m,l,21600r21600,l21600,xe">
                <v:stroke joinstyle="miter"/>
                <v:path gradientshapeok="t" o:connecttype="rect"/>
              </v:shapetype>
              <v:shape id="Text Box 2" o:spid="_x0000_s1026" type="#_x0000_t202" style="position:absolute;margin-left:0;margin-top:83.55pt;width:222.6pt;height:.05pt;z-index:-251658239;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TJKgIAAF0EAAAOAAAAZHJzL2Uyb0RvYy54bWysVMGO2jAQvVfqP1i+l0CqbleIsKKsqCqh&#10;3ZWg2rNxHGLJ8bhjQ0K/vmMnYbfbnqpezHhm/Jz33pjFXdcYdlboNdiCzyZTzpSVUGp7LPj3/ebD&#10;LWc+CFsKA1YV/KI8v1u+f7do3VzlUIMpFTICsX7euoLXIbh5lnlZq0b4CThlqVgBNiLQFo9ZiaIl&#10;9MZk+XR6k7WApUOQynvK3vdFvkz4VaVkeKwqrwIzBadvC2nFtB7imi0XYn5E4Woth88Q//AVjdCW&#10;Lr1C3Ysg2An1H1CNlggeqjCR0GRQVVqqxIHYzKZv2Oxq4VTiQuJ4d5XJ/z9Y+XB+QqbLguecWdGQ&#10;RXvVBfYFOpZHdVrn59S0c9QWOkqTy2PeUzKS7ips4i/RYVQnnS9XbSOYpGR+m3+e5lSSVLv5+Cli&#10;ZC9HHfrwVUHDYlBwJOOSnuK89aFvHVviTR6MLjfamLiJhbVBdhZkclvroAbw37qMjb0W4qkeMGay&#10;yK/nEaPQHbqB9AHKC3FG6GfGO7nRdNFW+PAkkIaEuNDgh0daKgNtwWGIOKsBf/4tH/vJO6py1tLQ&#10;Fdz/OAlUnJlvllyNEzoGOAaHMbCnZg1EcUZPyskU0gEMZgwrhOaZ3sMq3kIlYSXdVfAwhuvQjz69&#10;J6lWq9REc+hE2NqdkxF6FHTfPQt0gx2BXHyAcRzF/I0rfW/yxa1OgSROlkVBexUHnWmGk+nDe4uP&#10;5PU+db38Kyx/AQAA//8DAFBLAwQUAAYACAAAACEAv/83Mt4AAAAIAQAADwAAAGRycy9kb3ducmV2&#10;LnhtbEyPwU7DMBBE70j8g7VIXBB1GkJAIU5VVXCAS0XohZsbb+NAvI5ipw1/z8IFjjszmn1TrmbX&#10;iyOOofOkYLlIQCA13nTUKti9PV3fgwhRk9G9J1TwhQFW1flZqQvjT/SKxzq2gksoFFqBjXEopAyN&#10;RafDwg9I7B386HTkc2ylGfWJy10v0yTJpdMd8QerB9xYbD7rySnYZu9bezUdHl/W2c34vJs2+Udb&#10;K3V5Ma8fQESc418YfvAZHSpm2vuJTBC9Ah4SWc3vliDYzrLbFMT+V0lBVqX8P6D6BgAA//8DAFBL&#10;AQItABQABgAIAAAAIQC2gziS/gAAAOEBAAATAAAAAAAAAAAAAAAAAAAAAABbQ29udGVudF9UeXBl&#10;c10ueG1sUEsBAi0AFAAGAAgAAAAhADj9If/WAAAAlAEAAAsAAAAAAAAAAAAAAAAALwEAAF9yZWxz&#10;Ly5yZWxzUEsBAi0AFAAGAAgAAAAhAH+IJMkqAgAAXQQAAA4AAAAAAAAAAAAAAAAALgIAAGRycy9l&#10;Mm9Eb2MueG1sUEsBAi0AFAAGAAgAAAAhAL//NzLeAAAACAEAAA8AAAAAAAAAAAAAAAAAhAQAAGRy&#10;cy9kb3ducmV2LnhtbFBLBQYAAAAABAAEAPMAAACPBQAAAAA=&#10;" stroked="f">
                <v:textbox style="mso-fit-shape-to-text:t" inset="0,0,0,0">
                  <w:txbxContent>
                    <w:p w14:paraId="12CF34D1" w14:textId="6607765D" w:rsidR="001C482C" w:rsidRPr="00F013A8" w:rsidRDefault="001C482C" w:rsidP="001C482C">
                      <w:pPr>
                        <w:pStyle w:val="Caption"/>
                        <w:rPr>
                          <w:noProof/>
                          <w:sz w:val="20"/>
                          <w:szCs w:val="20"/>
                        </w:rPr>
                      </w:pPr>
                      <w:bookmarkStart w:id="12" w:name="_Toc74580862"/>
                      <w:bookmarkStart w:id="13" w:name="_Toc74725579"/>
                      <w:r>
                        <w:t xml:space="preserve">Figure </w:t>
                      </w:r>
                      <w:fldSimple w:instr=" SEQ Figure \* ARABIC ">
                        <w:r w:rsidR="00140CEB">
                          <w:rPr>
                            <w:noProof/>
                          </w:rPr>
                          <w:t>1</w:t>
                        </w:r>
                      </w:fldSimple>
                      <w:r>
                        <w:t xml:space="preserve"> Risk Assessment Flow</w:t>
                      </w:r>
                      <w:r w:rsidR="00DF3294">
                        <w:t xml:space="preserve"> </w:t>
                      </w:r>
                      <w:sdt>
                        <w:sdtPr>
                          <w:id w:val="1514424784"/>
                          <w:citation/>
                        </w:sdtPr>
                        <w:sdtContent>
                          <w:r w:rsidR="00DF3294">
                            <w:fldChar w:fldCharType="begin"/>
                          </w:r>
                          <w:r w:rsidR="00DF3294">
                            <w:rPr>
                              <w:lang w:val="en-GB"/>
                            </w:rPr>
                            <w:instrText xml:space="preserve"> CITATION Ris21 \l 2057 </w:instrText>
                          </w:r>
                          <w:r w:rsidR="00DF3294">
                            <w:fldChar w:fldCharType="separate"/>
                          </w:r>
                          <w:r w:rsidR="00453B82" w:rsidRPr="00453B82">
                            <w:rPr>
                              <w:noProof/>
                              <w:lang w:val="en-GB"/>
                            </w:rPr>
                            <w:t>(Risk-Engineering.org, 2021)</w:t>
                          </w:r>
                          <w:r w:rsidR="00DF3294">
                            <w:fldChar w:fldCharType="end"/>
                          </w:r>
                        </w:sdtContent>
                      </w:sdt>
                      <w:bookmarkEnd w:id="12"/>
                      <w:bookmarkEnd w:id="13"/>
                    </w:p>
                  </w:txbxContent>
                </v:textbox>
                <w10:wrap type="tight" anchorx="margin"/>
              </v:shape>
            </w:pict>
          </mc:Fallback>
        </mc:AlternateContent>
      </w:r>
      <w:r w:rsidR="000F065E" w:rsidRPr="000F065E">
        <w:rPr>
          <w:sz w:val="24"/>
          <w:szCs w:val="24"/>
        </w:rPr>
        <w:t>The standard does not include explicit instructions or requirements on how to manage individual risks, nor does it provide any guidance unique to a certain application area</w:t>
      </w:r>
      <w:r w:rsidR="002A12D9">
        <w:rPr>
          <w:sz w:val="24"/>
          <w:szCs w:val="24"/>
        </w:rPr>
        <w:t>,</w:t>
      </w:r>
      <w:r w:rsidR="000F065E" w:rsidRPr="000F065E">
        <w:rPr>
          <w:sz w:val="24"/>
          <w:szCs w:val="24"/>
        </w:rPr>
        <w:t xml:space="preserve"> instead, it remains at a generic level of sophistication.</w:t>
      </w:r>
      <w:r w:rsidR="003D7512">
        <w:rPr>
          <w:sz w:val="24"/>
          <w:szCs w:val="24"/>
        </w:rPr>
        <w:t xml:space="preserve"> </w:t>
      </w:r>
      <w:sdt>
        <w:sdtPr>
          <w:rPr>
            <w:sz w:val="24"/>
            <w:szCs w:val="24"/>
          </w:rPr>
          <w:id w:val="916437332"/>
          <w:citation/>
        </w:sdtPr>
        <w:sdtContent>
          <w:r w:rsidR="003D7512">
            <w:rPr>
              <w:sz w:val="24"/>
              <w:szCs w:val="24"/>
            </w:rPr>
            <w:fldChar w:fldCharType="begin"/>
          </w:r>
          <w:r w:rsidR="003D7512">
            <w:rPr>
              <w:sz w:val="24"/>
              <w:szCs w:val="24"/>
              <w:lang w:val="en-GB"/>
            </w:rPr>
            <w:instrText xml:space="preserve"> CITATION HSE01 \l 2057 </w:instrText>
          </w:r>
          <w:r w:rsidR="003D7512">
            <w:rPr>
              <w:sz w:val="24"/>
              <w:szCs w:val="24"/>
            </w:rPr>
            <w:fldChar w:fldCharType="separate"/>
          </w:r>
          <w:r w:rsidR="00453B82" w:rsidRPr="00453B82">
            <w:rPr>
              <w:noProof/>
              <w:sz w:val="24"/>
              <w:szCs w:val="24"/>
              <w:lang w:val="en-GB"/>
            </w:rPr>
            <w:t>(HSE, 2001)</w:t>
          </w:r>
          <w:r w:rsidR="003D7512">
            <w:rPr>
              <w:sz w:val="24"/>
              <w:szCs w:val="24"/>
            </w:rPr>
            <w:fldChar w:fldCharType="end"/>
          </w:r>
        </w:sdtContent>
      </w:sdt>
    </w:p>
    <w:p w14:paraId="6933FB99" w14:textId="77777777" w:rsidR="001608AB" w:rsidRDefault="00947B7B" w:rsidP="000F065E">
      <w:pPr>
        <w:rPr>
          <w:sz w:val="24"/>
          <w:szCs w:val="24"/>
        </w:rPr>
      </w:pPr>
      <w:r>
        <w:rPr>
          <w:sz w:val="24"/>
          <w:szCs w:val="24"/>
        </w:rPr>
        <w:t xml:space="preserve">As shown in Figure 1 </w:t>
      </w:r>
      <w:r w:rsidR="000F0319">
        <w:rPr>
          <w:sz w:val="24"/>
          <w:szCs w:val="24"/>
        </w:rPr>
        <w:t xml:space="preserve">by using the parameters in </w:t>
      </w:r>
      <w:r w:rsidR="006E4730">
        <w:rPr>
          <w:sz w:val="24"/>
          <w:szCs w:val="24"/>
        </w:rPr>
        <w:t>ISO</w:t>
      </w:r>
      <w:r w:rsidR="009805B2">
        <w:rPr>
          <w:sz w:val="24"/>
          <w:szCs w:val="24"/>
        </w:rPr>
        <w:t xml:space="preserve"> </w:t>
      </w:r>
      <w:r w:rsidR="006E4730">
        <w:rPr>
          <w:sz w:val="24"/>
          <w:szCs w:val="24"/>
        </w:rPr>
        <w:t>31000</w:t>
      </w:r>
      <w:r w:rsidR="001C4C02">
        <w:rPr>
          <w:sz w:val="24"/>
          <w:szCs w:val="24"/>
        </w:rPr>
        <w:t xml:space="preserve"> </w:t>
      </w:r>
      <w:r w:rsidR="00DB188D">
        <w:rPr>
          <w:sz w:val="24"/>
          <w:szCs w:val="24"/>
        </w:rPr>
        <w:t xml:space="preserve">a clear flow between </w:t>
      </w:r>
    </w:p>
    <w:p w14:paraId="35B24F4E" w14:textId="666FB815" w:rsidR="00270E55" w:rsidRDefault="001608AB" w:rsidP="001608AB">
      <w:pPr>
        <w:pStyle w:val="ListParagraph"/>
        <w:numPr>
          <w:ilvl w:val="0"/>
          <w:numId w:val="18"/>
        </w:numPr>
        <w:rPr>
          <w:sz w:val="24"/>
          <w:szCs w:val="24"/>
        </w:rPr>
      </w:pPr>
      <w:r>
        <w:rPr>
          <w:sz w:val="24"/>
          <w:szCs w:val="24"/>
        </w:rPr>
        <w:t>R</w:t>
      </w:r>
      <w:r w:rsidR="00DB188D" w:rsidRPr="001608AB">
        <w:rPr>
          <w:sz w:val="24"/>
          <w:szCs w:val="24"/>
        </w:rPr>
        <w:t>isk context</w:t>
      </w:r>
      <w:r w:rsidR="00754583">
        <w:rPr>
          <w:sz w:val="24"/>
          <w:szCs w:val="24"/>
        </w:rPr>
        <w:t xml:space="preserve">: </w:t>
      </w:r>
      <w:r w:rsidR="00BD025B">
        <w:rPr>
          <w:sz w:val="24"/>
          <w:szCs w:val="24"/>
        </w:rPr>
        <w:t xml:space="preserve">Financial, </w:t>
      </w:r>
      <w:r w:rsidR="003E015D">
        <w:rPr>
          <w:sz w:val="24"/>
          <w:szCs w:val="24"/>
        </w:rPr>
        <w:t xml:space="preserve">political (Brexit, </w:t>
      </w:r>
      <w:r w:rsidR="00910140">
        <w:rPr>
          <w:sz w:val="24"/>
          <w:szCs w:val="24"/>
        </w:rPr>
        <w:t>USA Elections)</w:t>
      </w:r>
      <w:r w:rsidR="00E544A6">
        <w:rPr>
          <w:sz w:val="24"/>
          <w:szCs w:val="24"/>
        </w:rPr>
        <w:t xml:space="preserve"> </w:t>
      </w:r>
      <w:r w:rsidR="006B3288">
        <w:rPr>
          <w:sz w:val="24"/>
          <w:szCs w:val="24"/>
        </w:rPr>
        <w:t xml:space="preserve">building, </w:t>
      </w:r>
      <w:r w:rsidR="00A80CCE">
        <w:rPr>
          <w:sz w:val="24"/>
          <w:szCs w:val="24"/>
        </w:rPr>
        <w:t xml:space="preserve">staff, machinery, </w:t>
      </w:r>
      <w:r w:rsidR="00B13F3F">
        <w:rPr>
          <w:sz w:val="24"/>
          <w:szCs w:val="24"/>
        </w:rPr>
        <w:t>chemicals, customers</w:t>
      </w:r>
    </w:p>
    <w:p w14:paraId="1BFCD71F" w14:textId="551B61F0" w:rsidR="00270E55" w:rsidRDefault="00270E55" w:rsidP="001608AB">
      <w:pPr>
        <w:pStyle w:val="ListParagraph"/>
        <w:numPr>
          <w:ilvl w:val="0"/>
          <w:numId w:val="18"/>
        </w:numPr>
        <w:rPr>
          <w:sz w:val="24"/>
          <w:szCs w:val="24"/>
        </w:rPr>
      </w:pPr>
      <w:r>
        <w:rPr>
          <w:sz w:val="24"/>
          <w:szCs w:val="24"/>
        </w:rPr>
        <w:t>I</w:t>
      </w:r>
      <w:r w:rsidR="0022137D" w:rsidRPr="001608AB">
        <w:rPr>
          <w:sz w:val="24"/>
          <w:szCs w:val="24"/>
        </w:rPr>
        <w:t>dentification</w:t>
      </w:r>
      <w:r w:rsidR="00030CEC">
        <w:rPr>
          <w:sz w:val="24"/>
          <w:szCs w:val="24"/>
        </w:rPr>
        <w:t xml:space="preserve">: </w:t>
      </w:r>
      <w:r w:rsidR="001D6168">
        <w:rPr>
          <w:sz w:val="24"/>
          <w:szCs w:val="24"/>
        </w:rPr>
        <w:t xml:space="preserve">discover </w:t>
      </w:r>
      <w:r w:rsidR="003711B3">
        <w:rPr>
          <w:sz w:val="24"/>
          <w:szCs w:val="24"/>
        </w:rPr>
        <w:t>causes of potential risk</w:t>
      </w:r>
      <w:r w:rsidR="000C0030">
        <w:rPr>
          <w:sz w:val="24"/>
          <w:szCs w:val="24"/>
        </w:rPr>
        <w:t xml:space="preserve"> and who may be </w:t>
      </w:r>
      <w:r w:rsidR="0069452C">
        <w:rPr>
          <w:sz w:val="24"/>
          <w:szCs w:val="24"/>
        </w:rPr>
        <w:t>affected</w:t>
      </w:r>
      <w:r w:rsidR="000C0030">
        <w:rPr>
          <w:sz w:val="24"/>
          <w:szCs w:val="24"/>
        </w:rPr>
        <w:t>.</w:t>
      </w:r>
    </w:p>
    <w:p w14:paraId="74F41F38" w14:textId="36BDCD5C" w:rsidR="00A824E0" w:rsidRDefault="00270E55" w:rsidP="001608AB">
      <w:pPr>
        <w:pStyle w:val="ListParagraph"/>
        <w:numPr>
          <w:ilvl w:val="0"/>
          <w:numId w:val="18"/>
        </w:numPr>
        <w:rPr>
          <w:sz w:val="24"/>
          <w:szCs w:val="24"/>
        </w:rPr>
      </w:pPr>
      <w:r>
        <w:rPr>
          <w:sz w:val="24"/>
          <w:szCs w:val="24"/>
        </w:rPr>
        <w:t>A</w:t>
      </w:r>
      <w:r w:rsidR="0022137D" w:rsidRPr="001608AB">
        <w:rPr>
          <w:sz w:val="24"/>
          <w:szCs w:val="24"/>
        </w:rPr>
        <w:t>nalysis</w:t>
      </w:r>
      <w:r w:rsidR="003711B3">
        <w:rPr>
          <w:sz w:val="24"/>
          <w:szCs w:val="24"/>
        </w:rPr>
        <w:t xml:space="preserve">: </w:t>
      </w:r>
      <w:r w:rsidR="00EF1900" w:rsidRPr="00EF1900">
        <w:rPr>
          <w:sz w:val="24"/>
          <w:szCs w:val="24"/>
        </w:rPr>
        <w:t>determi</w:t>
      </w:r>
      <w:r w:rsidR="00DF2225">
        <w:rPr>
          <w:sz w:val="24"/>
          <w:szCs w:val="24"/>
        </w:rPr>
        <w:t>ne</w:t>
      </w:r>
      <w:r w:rsidR="00EF1900" w:rsidRPr="00EF1900">
        <w:rPr>
          <w:sz w:val="24"/>
          <w:szCs w:val="24"/>
        </w:rPr>
        <w:t xml:space="preserve"> how the risk</w:t>
      </w:r>
      <w:r w:rsidR="00DF2225">
        <w:rPr>
          <w:sz w:val="24"/>
          <w:szCs w:val="24"/>
        </w:rPr>
        <w:t>s</w:t>
      </w:r>
      <w:r w:rsidR="00EF1900" w:rsidRPr="00EF1900">
        <w:rPr>
          <w:sz w:val="24"/>
          <w:szCs w:val="24"/>
        </w:rPr>
        <w:t xml:space="preserve"> influence on the project's outcomes and objectives</w:t>
      </w:r>
    </w:p>
    <w:p w14:paraId="3D2E34B5" w14:textId="47D30304" w:rsidR="00A824E0" w:rsidRDefault="00A824E0" w:rsidP="001608AB">
      <w:pPr>
        <w:pStyle w:val="ListParagraph"/>
        <w:numPr>
          <w:ilvl w:val="0"/>
          <w:numId w:val="18"/>
        </w:numPr>
        <w:rPr>
          <w:sz w:val="24"/>
          <w:szCs w:val="24"/>
        </w:rPr>
      </w:pPr>
      <w:r>
        <w:rPr>
          <w:sz w:val="24"/>
          <w:szCs w:val="24"/>
        </w:rPr>
        <w:t>E</w:t>
      </w:r>
      <w:r w:rsidR="0022137D" w:rsidRPr="001608AB">
        <w:rPr>
          <w:sz w:val="24"/>
          <w:szCs w:val="24"/>
        </w:rPr>
        <w:t>valuation</w:t>
      </w:r>
      <w:r w:rsidR="00D37B91">
        <w:rPr>
          <w:sz w:val="24"/>
          <w:szCs w:val="24"/>
        </w:rPr>
        <w:t xml:space="preserve">: </w:t>
      </w:r>
      <w:r w:rsidR="00D37B91" w:rsidRPr="00D37B91">
        <w:rPr>
          <w:sz w:val="24"/>
          <w:szCs w:val="24"/>
        </w:rPr>
        <w:t xml:space="preserve">describe what the anticipated risk </w:t>
      </w:r>
      <w:r w:rsidR="00734988" w:rsidRPr="00D37B91">
        <w:rPr>
          <w:sz w:val="24"/>
          <w:szCs w:val="24"/>
        </w:rPr>
        <w:t>means</w:t>
      </w:r>
      <w:r w:rsidR="00D37B91" w:rsidRPr="00D37B91">
        <w:rPr>
          <w:sz w:val="24"/>
          <w:szCs w:val="24"/>
        </w:rPr>
        <w:t xml:space="preserve"> to the people who are concerned or impacted by it</w:t>
      </w:r>
      <w:r w:rsidR="003E2CB8">
        <w:rPr>
          <w:sz w:val="24"/>
          <w:szCs w:val="24"/>
        </w:rPr>
        <w:t>.</w:t>
      </w:r>
    </w:p>
    <w:p w14:paraId="7664B5A2" w14:textId="364A8F51" w:rsidR="00A824E0" w:rsidRDefault="00A824E0" w:rsidP="001608AB">
      <w:pPr>
        <w:pStyle w:val="ListParagraph"/>
        <w:numPr>
          <w:ilvl w:val="0"/>
          <w:numId w:val="18"/>
        </w:numPr>
        <w:rPr>
          <w:sz w:val="24"/>
          <w:szCs w:val="24"/>
        </w:rPr>
      </w:pPr>
      <w:r>
        <w:rPr>
          <w:sz w:val="24"/>
          <w:szCs w:val="24"/>
        </w:rPr>
        <w:lastRenderedPageBreak/>
        <w:t>T</w:t>
      </w:r>
      <w:r w:rsidR="0022137D" w:rsidRPr="001608AB">
        <w:rPr>
          <w:sz w:val="24"/>
          <w:szCs w:val="24"/>
        </w:rPr>
        <w:t>reatment</w:t>
      </w:r>
      <w:r w:rsidR="009B2317">
        <w:rPr>
          <w:sz w:val="24"/>
          <w:szCs w:val="24"/>
        </w:rPr>
        <w:t xml:space="preserve">: </w:t>
      </w:r>
      <w:r w:rsidR="009B2317" w:rsidRPr="009B2317">
        <w:rPr>
          <w:sz w:val="24"/>
          <w:szCs w:val="24"/>
        </w:rPr>
        <w:t>the process of choosing and executing risk-reduction measures. Avoiding, optimising, transferring, or maintaining risk are all examples of risk treatment measures.</w:t>
      </w:r>
    </w:p>
    <w:p w14:paraId="78F8AE19" w14:textId="09D8BFA3" w:rsidR="00373C6D" w:rsidRDefault="00A824E0" w:rsidP="001608AB">
      <w:pPr>
        <w:pStyle w:val="ListParagraph"/>
        <w:numPr>
          <w:ilvl w:val="0"/>
          <w:numId w:val="18"/>
        </w:numPr>
        <w:rPr>
          <w:sz w:val="24"/>
          <w:szCs w:val="24"/>
        </w:rPr>
      </w:pPr>
      <w:r>
        <w:rPr>
          <w:sz w:val="24"/>
          <w:szCs w:val="24"/>
        </w:rPr>
        <w:t>C</w:t>
      </w:r>
      <w:r w:rsidR="0004518D" w:rsidRPr="001608AB">
        <w:rPr>
          <w:sz w:val="24"/>
          <w:szCs w:val="24"/>
        </w:rPr>
        <w:t>onsistent communication, consultation</w:t>
      </w:r>
      <w:r w:rsidR="00044A0B">
        <w:rPr>
          <w:sz w:val="24"/>
          <w:szCs w:val="24"/>
        </w:rPr>
        <w:t xml:space="preserve">: </w:t>
      </w:r>
      <w:r w:rsidR="00875625">
        <w:rPr>
          <w:sz w:val="24"/>
          <w:szCs w:val="24"/>
        </w:rPr>
        <w:t xml:space="preserve">with employees, contractors, health and safety to </w:t>
      </w:r>
      <w:r w:rsidR="005F78AC">
        <w:rPr>
          <w:sz w:val="24"/>
          <w:szCs w:val="24"/>
        </w:rPr>
        <w:t>assess risk regularly.</w:t>
      </w:r>
    </w:p>
    <w:p w14:paraId="306DC2B3" w14:textId="75073001" w:rsidR="00373C6D" w:rsidRDefault="00373C6D" w:rsidP="001608AB">
      <w:pPr>
        <w:pStyle w:val="ListParagraph"/>
        <w:numPr>
          <w:ilvl w:val="0"/>
          <w:numId w:val="18"/>
        </w:numPr>
        <w:rPr>
          <w:sz w:val="24"/>
          <w:szCs w:val="24"/>
        </w:rPr>
      </w:pPr>
      <w:r>
        <w:rPr>
          <w:sz w:val="24"/>
          <w:szCs w:val="24"/>
        </w:rPr>
        <w:t>M</w:t>
      </w:r>
      <w:r w:rsidR="00633771" w:rsidRPr="001608AB">
        <w:rPr>
          <w:sz w:val="24"/>
          <w:szCs w:val="24"/>
        </w:rPr>
        <w:t>onitoring and review</w:t>
      </w:r>
      <w:r w:rsidR="005F78AC">
        <w:rPr>
          <w:sz w:val="24"/>
          <w:szCs w:val="24"/>
        </w:rPr>
        <w:t xml:space="preserve">: </w:t>
      </w:r>
      <w:r w:rsidR="00C72B47">
        <w:rPr>
          <w:sz w:val="24"/>
          <w:szCs w:val="24"/>
        </w:rPr>
        <w:t xml:space="preserve">to </w:t>
      </w:r>
      <w:r w:rsidR="001466D9">
        <w:rPr>
          <w:sz w:val="24"/>
          <w:szCs w:val="24"/>
        </w:rPr>
        <w:t>en</w:t>
      </w:r>
      <w:r w:rsidR="00C34C0D">
        <w:rPr>
          <w:sz w:val="24"/>
          <w:szCs w:val="24"/>
        </w:rPr>
        <w:t>sure business</w:t>
      </w:r>
      <w:r w:rsidR="00A763DF">
        <w:rPr>
          <w:sz w:val="24"/>
          <w:szCs w:val="24"/>
        </w:rPr>
        <w:t xml:space="preserve"> continues to run with minimal risk </w:t>
      </w:r>
      <w:r w:rsidR="00917A36">
        <w:rPr>
          <w:sz w:val="24"/>
          <w:szCs w:val="24"/>
        </w:rPr>
        <w:t xml:space="preserve">and </w:t>
      </w:r>
      <w:r w:rsidR="00946FBE">
        <w:rPr>
          <w:sz w:val="24"/>
          <w:szCs w:val="24"/>
        </w:rPr>
        <w:t>mitigate new risks as quickly as possible.</w:t>
      </w:r>
    </w:p>
    <w:p w14:paraId="05530C65" w14:textId="77777777" w:rsidR="00373C6D" w:rsidRDefault="00373C6D" w:rsidP="00373C6D">
      <w:pPr>
        <w:pStyle w:val="ListParagraph"/>
        <w:rPr>
          <w:sz w:val="24"/>
          <w:szCs w:val="24"/>
        </w:rPr>
      </w:pPr>
    </w:p>
    <w:p w14:paraId="14226F97" w14:textId="7E197903" w:rsidR="00564DE7" w:rsidRDefault="001A5F8A" w:rsidP="00373C6D">
      <w:pPr>
        <w:pStyle w:val="ListParagraph"/>
        <w:rPr>
          <w:sz w:val="24"/>
          <w:szCs w:val="24"/>
        </w:rPr>
      </w:pPr>
      <w:r>
        <w:rPr>
          <w:sz w:val="24"/>
          <w:szCs w:val="24"/>
        </w:rPr>
        <w:t xml:space="preserve">All these </w:t>
      </w:r>
      <w:r w:rsidR="00712C05">
        <w:rPr>
          <w:sz w:val="24"/>
          <w:szCs w:val="24"/>
        </w:rPr>
        <w:t xml:space="preserve">steps </w:t>
      </w:r>
      <w:r w:rsidR="00F13E99" w:rsidRPr="00373C6D">
        <w:rPr>
          <w:sz w:val="24"/>
          <w:szCs w:val="24"/>
        </w:rPr>
        <w:t>enable organ</w:t>
      </w:r>
      <w:r w:rsidR="00A22668" w:rsidRPr="00373C6D">
        <w:rPr>
          <w:sz w:val="24"/>
          <w:szCs w:val="24"/>
        </w:rPr>
        <w:t xml:space="preserve">isations </w:t>
      </w:r>
      <w:r w:rsidR="00874751" w:rsidRPr="00373C6D">
        <w:rPr>
          <w:sz w:val="24"/>
          <w:szCs w:val="24"/>
        </w:rPr>
        <w:t xml:space="preserve">to </w:t>
      </w:r>
      <w:r w:rsidR="002B203C" w:rsidRPr="00373C6D">
        <w:rPr>
          <w:sz w:val="24"/>
          <w:szCs w:val="24"/>
        </w:rPr>
        <w:t xml:space="preserve">highlight the causes and </w:t>
      </w:r>
      <w:r w:rsidR="005F2D80" w:rsidRPr="00373C6D">
        <w:rPr>
          <w:sz w:val="24"/>
          <w:szCs w:val="24"/>
        </w:rPr>
        <w:t>their severity</w:t>
      </w:r>
      <w:r w:rsidR="00846369" w:rsidRPr="00373C6D">
        <w:rPr>
          <w:sz w:val="24"/>
          <w:szCs w:val="24"/>
        </w:rPr>
        <w:t xml:space="preserve"> allowing for planned </w:t>
      </w:r>
      <w:r w:rsidR="0069452C" w:rsidRPr="00373C6D">
        <w:rPr>
          <w:sz w:val="24"/>
          <w:szCs w:val="24"/>
        </w:rPr>
        <w:t>mitigation or</w:t>
      </w:r>
      <w:r w:rsidR="00021CEA" w:rsidRPr="00373C6D">
        <w:rPr>
          <w:sz w:val="24"/>
          <w:szCs w:val="24"/>
        </w:rPr>
        <w:t xml:space="preserve"> </w:t>
      </w:r>
      <w:r w:rsidR="00752598" w:rsidRPr="00373C6D">
        <w:rPr>
          <w:sz w:val="24"/>
          <w:szCs w:val="24"/>
        </w:rPr>
        <w:t>prevent risk from the beginning</w:t>
      </w:r>
      <w:r w:rsidR="004F4A72" w:rsidRPr="00373C6D">
        <w:rPr>
          <w:sz w:val="24"/>
          <w:szCs w:val="24"/>
        </w:rPr>
        <w:t xml:space="preserve">. </w:t>
      </w:r>
    </w:p>
    <w:p w14:paraId="7AEC84CD" w14:textId="5EAFB032" w:rsidR="00050F9D" w:rsidRDefault="00050F9D" w:rsidP="00373C6D">
      <w:pPr>
        <w:pStyle w:val="ListParagraph"/>
        <w:rPr>
          <w:sz w:val="24"/>
          <w:szCs w:val="24"/>
        </w:rPr>
      </w:pPr>
    </w:p>
    <w:p w14:paraId="15075498" w14:textId="5209D4B7" w:rsidR="00050F9D" w:rsidRPr="00373C6D" w:rsidRDefault="000C0086" w:rsidP="000C0086">
      <w:pPr>
        <w:pStyle w:val="Heading1"/>
      </w:pPr>
      <w:bookmarkStart w:id="14" w:name="_Toc74726116"/>
      <w:r>
        <w:t>4.0 Risk Identification</w:t>
      </w:r>
      <w:bookmarkEnd w:id="14"/>
    </w:p>
    <w:p w14:paraId="73579463" w14:textId="406CDE49" w:rsidR="00A97F26" w:rsidRPr="004A61FF" w:rsidRDefault="00A97F26" w:rsidP="000F065E">
      <w:pPr>
        <w:rPr>
          <w:sz w:val="24"/>
          <w:szCs w:val="24"/>
        </w:rPr>
      </w:pPr>
    </w:p>
    <w:p w14:paraId="6C8E1EFE" w14:textId="204D8F36" w:rsidR="00215090" w:rsidRDefault="000156BD" w:rsidP="00AC797F">
      <w:pPr>
        <w:rPr>
          <w:rFonts w:ascii="Arial" w:hAnsi="Arial" w:cs="Arial"/>
          <w:i/>
          <w:iCs/>
          <w:color w:val="202124"/>
          <w:shd w:val="clear" w:color="auto" w:fill="FFFFFF"/>
        </w:rPr>
      </w:pPr>
      <w:r>
        <w:rPr>
          <w:rFonts w:ascii="Arial" w:hAnsi="Arial" w:cs="Arial"/>
          <w:i/>
          <w:iCs/>
          <w:color w:val="202124"/>
          <w:shd w:val="clear" w:color="auto" w:fill="FFFFFF"/>
        </w:rPr>
        <w:t xml:space="preserve">IEC 31010 </w:t>
      </w:r>
      <w:r w:rsidR="004A61FF">
        <w:rPr>
          <w:rFonts w:ascii="Arial" w:hAnsi="Arial" w:cs="Arial"/>
          <w:i/>
          <w:iCs/>
          <w:color w:val="202124"/>
          <w:shd w:val="clear" w:color="auto" w:fill="FFFFFF"/>
        </w:rPr>
        <w:t>‘</w:t>
      </w:r>
      <w:r w:rsidR="00A6466A" w:rsidRPr="004A61FF">
        <w:rPr>
          <w:rFonts w:ascii="Arial" w:hAnsi="Arial" w:cs="Arial"/>
          <w:i/>
          <w:iCs/>
          <w:color w:val="202124"/>
          <w:shd w:val="clear" w:color="auto" w:fill="FFFFFF"/>
        </w:rPr>
        <w:t>Risk identification is the process of finding, recognizing and recording risks.” Risk (or hazard) identification is a structured process to identify and assess the risks we are dealing with on a day-to-day operation. We assess the risks they pose to people, the environment, assets or reputation</w:t>
      </w:r>
      <w:r w:rsidR="004A61FF">
        <w:rPr>
          <w:rFonts w:ascii="Arial" w:hAnsi="Arial" w:cs="Arial"/>
          <w:i/>
          <w:iCs/>
          <w:color w:val="202124"/>
          <w:shd w:val="clear" w:color="auto" w:fill="FFFFFF"/>
        </w:rPr>
        <w:t xml:space="preserve">’ </w:t>
      </w:r>
      <w:sdt>
        <w:sdtPr>
          <w:rPr>
            <w:rFonts w:ascii="Arial" w:hAnsi="Arial" w:cs="Arial"/>
            <w:i/>
            <w:iCs/>
            <w:color w:val="202124"/>
            <w:shd w:val="clear" w:color="auto" w:fill="FFFFFF"/>
          </w:rPr>
          <w:id w:val="51587393"/>
          <w:citation/>
        </w:sdtPr>
        <w:sdtContent>
          <w:r w:rsidR="0016067F">
            <w:rPr>
              <w:rFonts w:ascii="Arial" w:hAnsi="Arial" w:cs="Arial"/>
              <w:i/>
              <w:iCs/>
              <w:color w:val="202124"/>
              <w:shd w:val="clear" w:color="auto" w:fill="FFFFFF"/>
            </w:rPr>
            <w:fldChar w:fldCharType="begin"/>
          </w:r>
          <w:r w:rsidR="0016067F">
            <w:rPr>
              <w:rFonts w:ascii="Arial" w:hAnsi="Arial" w:cs="Arial"/>
              <w:i/>
              <w:iCs/>
              <w:color w:val="202124"/>
              <w:shd w:val="clear" w:color="auto" w:fill="FFFFFF"/>
              <w:lang w:val="en-GB"/>
            </w:rPr>
            <w:instrText xml:space="preserve"> CITATION ISO19 \l 2057 </w:instrText>
          </w:r>
          <w:r w:rsidR="0016067F">
            <w:rPr>
              <w:rFonts w:ascii="Arial" w:hAnsi="Arial" w:cs="Arial"/>
              <w:i/>
              <w:iCs/>
              <w:color w:val="202124"/>
              <w:shd w:val="clear" w:color="auto" w:fill="FFFFFF"/>
            </w:rPr>
            <w:fldChar w:fldCharType="separate"/>
          </w:r>
          <w:r w:rsidR="00453B82" w:rsidRPr="00453B82">
            <w:rPr>
              <w:rFonts w:ascii="Arial" w:hAnsi="Arial" w:cs="Arial"/>
              <w:noProof/>
              <w:color w:val="202124"/>
              <w:shd w:val="clear" w:color="auto" w:fill="FFFFFF"/>
              <w:lang w:val="en-GB"/>
            </w:rPr>
            <w:t>(ISO, 2019)</w:t>
          </w:r>
          <w:r w:rsidR="0016067F">
            <w:rPr>
              <w:rFonts w:ascii="Arial" w:hAnsi="Arial" w:cs="Arial"/>
              <w:i/>
              <w:iCs/>
              <w:color w:val="202124"/>
              <w:shd w:val="clear" w:color="auto" w:fill="FFFFFF"/>
            </w:rPr>
            <w:fldChar w:fldCharType="end"/>
          </w:r>
        </w:sdtContent>
      </w:sdt>
    </w:p>
    <w:p w14:paraId="2288A7E1" w14:textId="6F8C117A" w:rsidR="001724BB" w:rsidRDefault="00AD6472" w:rsidP="00AC797F">
      <w:pPr>
        <w:rPr>
          <w:rFonts w:ascii="Arial" w:hAnsi="Arial" w:cs="Arial"/>
          <w:b/>
          <w:bCs/>
          <w:color w:val="202124"/>
          <w:shd w:val="clear" w:color="auto" w:fill="FFFFFF"/>
        </w:rPr>
      </w:pPr>
      <w:r w:rsidRPr="007E2DEA">
        <w:rPr>
          <w:rFonts w:ascii="Arial" w:hAnsi="Arial" w:cs="Arial"/>
          <w:b/>
          <w:bCs/>
          <w:color w:val="202124"/>
          <w:shd w:val="clear" w:color="auto" w:fill="FFFFFF"/>
        </w:rPr>
        <w:t xml:space="preserve">Formula: </w:t>
      </w:r>
      <w:r w:rsidR="00F24F50" w:rsidRPr="007E2DEA">
        <w:rPr>
          <w:rFonts w:ascii="Arial" w:hAnsi="Arial" w:cs="Arial"/>
          <w:b/>
          <w:bCs/>
          <w:color w:val="202124"/>
          <w:shd w:val="clear" w:color="auto" w:fill="FFFFFF"/>
        </w:rPr>
        <w:t>Likelihood (1-5) x Severity (1-5) = Risk Rating.</w:t>
      </w:r>
    </w:p>
    <w:p w14:paraId="6B8761F7" w14:textId="25737DC9" w:rsidR="007E2DEA" w:rsidRPr="007E2DEA" w:rsidRDefault="007E2DEA" w:rsidP="00AC797F">
      <w:pPr>
        <w:rPr>
          <w:rFonts w:ascii="Arial" w:hAnsi="Arial" w:cs="Arial"/>
          <w:color w:val="202124"/>
          <w:shd w:val="clear" w:color="auto" w:fill="FFFFFF"/>
        </w:rPr>
      </w:pPr>
      <w:r>
        <w:rPr>
          <w:rFonts w:ascii="Arial" w:hAnsi="Arial" w:cs="Arial"/>
          <w:color w:val="202124"/>
          <w:shd w:val="clear" w:color="auto" w:fill="FFFFFF"/>
        </w:rPr>
        <w:t xml:space="preserve">Figure 2 shows </w:t>
      </w:r>
      <w:r w:rsidR="007017D8">
        <w:rPr>
          <w:rFonts w:ascii="Arial" w:hAnsi="Arial" w:cs="Arial"/>
          <w:color w:val="202124"/>
          <w:shd w:val="clear" w:color="auto" w:fill="FFFFFF"/>
        </w:rPr>
        <w:t xml:space="preserve">how this calculation </w:t>
      </w:r>
      <w:r w:rsidR="00915D01">
        <w:rPr>
          <w:rFonts w:ascii="Arial" w:hAnsi="Arial" w:cs="Arial"/>
          <w:color w:val="202124"/>
          <w:shd w:val="clear" w:color="auto" w:fill="FFFFFF"/>
        </w:rPr>
        <w:t>charts the severity</w:t>
      </w:r>
      <w:r w:rsidR="00B91055">
        <w:rPr>
          <w:rFonts w:ascii="Arial" w:hAnsi="Arial" w:cs="Arial"/>
          <w:color w:val="202124"/>
          <w:shd w:val="clear" w:color="auto" w:fill="FFFFFF"/>
        </w:rPr>
        <w:t xml:space="preserve">, </w:t>
      </w:r>
      <w:r w:rsidR="00473F91">
        <w:rPr>
          <w:rFonts w:ascii="Arial" w:hAnsi="Arial" w:cs="Arial"/>
          <w:color w:val="202124"/>
          <w:shd w:val="clear" w:color="auto" w:fill="FFFFFF"/>
        </w:rPr>
        <w:t>while</w:t>
      </w:r>
      <w:r w:rsidR="005C72F6">
        <w:rPr>
          <w:rFonts w:ascii="Arial" w:hAnsi="Arial" w:cs="Arial"/>
          <w:color w:val="202124"/>
          <w:shd w:val="clear" w:color="auto" w:fill="FFFFFF"/>
        </w:rPr>
        <w:t xml:space="preserve"> a catastrophic event may be seen by some as </w:t>
      </w:r>
      <w:r w:rsidR="008576B5">
        <w:rPr>
          <w:rFonts w:ascii="Arial" w:hAnsi="Arial" w:cs="Arial"/>
          <w:color w:val="202124"/>
          <w:shd w:val="clear" w:color="auto" w:fill="FFFFFF"/>
        </w:rPr>
        <w:t xml:space="preserve">25 because it is </w:t>
      </w:r>
      <w:r w:rsidR="00040BBE">
        <w:rPr>
          <w:rFonts w:ascii="Arial" w:hAnsi="Arial" w:cs="Arial"/>
          <w:color w:val="202124"/>
          <w:shd w:val="clear" w:color="auto" w:fill="FFFFFF"/>
        </w:rPr>
        <w:t>catastrophic</w:t>
      </w:r>
      <w:r w:rsidR="007D6A7F">
        <w:rPr>
          <w:rFonts w:ascii="Arial" w:hAnsi="Arial" w:cs="Arial"/>
          <w:color w:val="202124"/>
          <w:shd w:val="clear" w:color="auto" w:fill="FFFFFF"/>
        </w:rPr>
        <w:t xml:space="preserve">, however because the likelihood of this happening may be so </w:t>
      </w:r>
      <w:r w:rsidR="0069452C">
        <w:rPr>
          <w:rFonts w:ascii="Arial" w:hAnsi="Arial" w:cs="Arial"/>
          <w:color w:val="202124"/>
          <w:shd w:val="clear" w:color="auto" w:fill="FFFFFF"/>
        </w:rPr>
        <w:t>rare or</w:t>
      </w:r>
      <w:r w:rsidR="002D1FF4">
        <w:rPr>
          <w:rFonts w:ascii="Arial" w:hAnsi="Arial" w:cs="Arial"/>
          <w:color w:val="202124"/>
          <w:shd w:val="clear" w:color="auto" w:fill="FFFFFF"/>
        </w:rPr>
        <w:t xml:space="preserve"> has been </w:t>
      </w:r>
      <w:r w:rsidR="000762C0">
        <w:rPr>
          <w:rFonts w:ascii="Arial" w:hAnsi="Arial" w:cs="Arial"/>
          <w:color w:val="202124"/>
          <w:shd w:val="clear" w:color="auto" w:fill="FFFFFF"/>
        </w:rPr>
        <w:t>controlled from previous risk assessments that it would only score a 5</w:t>
      </w:r>
      <w:r w:rsidR="00A6163C">
        <w:rPr>
          <w:rFonts w:ascii="Arial" w:hAnsi="Arial" w:cs="Arial"/>
          <w:color w:val="202124"/>
          <w:shd w:val="clear" w:color="auto" w:fill="FFFFFF"/>
        </w:rPr>
        <w:t xml:space="preserve">. </w:t>
      </w:r>
    </w:p>
    <w:p w14:paraId="6305C60F" w14:textId="77777777" w:rsidR="007E2DEA" w:rsidRDefault="007E2DEA" w:rsidP="00AC797F">
      <w:pPr>
        <w:rPr>
          <w:rFonts w:ascii="Arial" w:hAnsi="Arial" w:cs="Arial"/>
          <w:color w:val="202124"/>
          <w:shd w:val="clear" w:color="auto" w:fill="FFFFFF"/>
        </w:rPr>
      </w:pPr>
    </w:p>
    <w:p w14:paraId="603464C5" w14:textId="77777777" w:rsidR="00140CEB" w:rsidRDefault="003021D7" w:rsidP="00140CEB">
      <w:pPr>
        <w:keepNext/>
      </w:pPr>
      <w:r>
        <w:rPr>
          <w:noProof/>
        </w:rPr>
        <w:drawing>
          <wp:anchor distT="0" distB="0" distL="114300" distR="114300" simplePos="0" relativeHeight="251658242" behindDoc="1" locked="0" layoutInCell="1" allowOverlap="1" wp14:anchorId="75D5C9F5" wp14:editId="1FB383CF">
            <wp:simplePos x="0" y="0"/>
            <wp:positionH relativeFrom="column">
              <wp:posOffset>0</wp:posOffset>
            </wp:positionH>
            <wp:positionV relativeFrom="paragraph">
              <wp:posOffset>3175</wp:posOffset>
            </wp:positionV>
            <wp:extent cx="3994150" cy="2672715"/>
            <wp:effectExtent l="0" t="0" r="6350" b="0"/>
            <wp:wrapTight wrapText="bothSides">
              <wp:wrapPolygon edited="0">
                <wp:start x="0" y="0"/>
                <wp:lineTo x="0" y="21400"/>
                <wp:lineTo x="21531" y="21400"/>
                <wp:lineTo x="21531" y="0"/>
                <wp:lineTo x="0" y="0"/>
              </wp:wrapPolygon>
            </wp:wrapTight>
            <wp:docPr id="3" name="Picture 3" descr="What are the 5 Steps to Risk Assessment | Howlett Health and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5 Steps to Risk Assessment | Howlett Health and Safet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94150" cy="2672715"/>
                    </a:xfrm>
                    <a:prstGeom prst="rect">
                      <a:avLst/>
                    </a:prstGeom>
                    <a:noFill/>
                    <a:ln>
                      <a:noFill/>
                    </a:ln>
                  </pic:spPr>
                </pic:pic>
              </a:graphicData>
            </a:graphic>
          </wp:anchor>
        </w:drawing>
      </w:r>
    </w:p>
    <w:p w14:paraId="2CDAC442" w14:textId="56BDCA44" w:rsidR="00E33919" w:rsidRDefault="00E33919" w:rsidP="00E33919">
      <w:r>
        <w:t xml:space="preserve">Risk assessment should </w:t>
      </w:r>
      <w:r w:rsidR="00734988">
        <w:t>consider</w:t>
      </w:r>
      <w:r>
        <w:t xml:space="preserve"> both routine (regular business) and non-routine operations such as maintenance or repair work. When determining what hazards exist in the workplace, </w:t>
      </w:r>
      <w:r w:rsidR="003763D9">
        <w:t>organisations</w:t>
      </w:r>
      <w:r>
        <w:t xml:space="preserve"> may find it easier to begin by considering the hazard's effect.</w:t>
      </w:r>
    </w:p>
    <w:p w14:paraId="42615554" w14:textId="24B5E7DB" w:rsidR="003763D9" w:rsidRDefault="003763D9" w:rsidP="003763D9">
      <w:pPr>
        <w:pStyle w:val="Caption"/>
      </w:pPr>
      <w:r>
        <w:rPr>
          <w:sz w:val="24"/>
          <w:szCs w:val="24"/>
        </w:rPr>
        <w:lastRenderedPageBreak/>
        <w:t xml:space="preserve"> </w:t>
      </w:r>
      <w:bookmarkStart w:id="15" w:name="_Toc74580863"/>
      <w:bookmarkStart w:id="16" w:name="_Toc74725580"/>
      <w:r>
        <w:t xml:space="preserve">Figure </w:t>
      </w:r>
      <w:fldSimple w:instr=" SEQ Figure \* ARABIC ">
        <w:r>
          <w:rPr>
            <w:noProof/>
          </w:rPr>
          <w:t>2</w:t>
        </w:r>
      </w:fldSimple>
      <w:r>
        <w:t xml:space="preserve"> Risk Assessment Chart </w:t>
      </w:r>
      <w:sdt>
        <w:sdtPr>
          <w:id w:val="-877547521"/>
          <w:citation/>
        </w:sdtPr>
        <w:sdtContent>
          <w:r>
            <w:fldChar w:fldCharType="begin"/>
          </w:r>
          <w:r>
            <w:rPr>
              <w:lang w:val="en-GB"/>
            </w:rPr>
            <w:instrText xml:space="preserve"> CITATION How20 \l 2057 </w:instrText>
          </w:r>
          <w:r>
            <w:fldChar w:fldCharType="separate"/>
          </w:r>
          <w:r w:rsidR="00453B82" w:rsidRPr="00453B82">
            <w:rPr>
              <w:noProof/>
              <w:lang w:val="en-GB"/>
            </w:rPr>
            <w:t>(Howlett, 2020)</w:t>
          </w:r>
          <w:r>
            <w:fldChar w:fldCharType="end"/>
          </w:r>
        </w:sdtContent>
      </w:sdt>
      <w:bookmarkEnd w:id="15"/>
      <w:bookmarkEnd w:id="16"/>
    </w:p>
    <w:p w14:paraId="71DAC808" w14:textId="44309512" w:rsidR="006404B6" w:rsidRDefault="00146AE4" w:rsidP="006404B6">
      <w:r>
        <w:t xml:space="preserve">An organization will observe the </w:t>
      </w:r>
      <w:r w:rsidR="00397F68">
        <w:t xml:space="preserve">risk assessment and work immediately on the most severe risks to reduce the </w:t>
      </w:r>
      <w:r w:rsidR="005D5D09">
        <w:t>risk to an acceptable level or eliminating it completely where possible, due to the nature of an aircraft hangar some of these risks cannot be mitigated</w:t>
      </w:r>
      <w:r w:rsidR="00FE3F17">
        <w:t>, so these risks require heightened control</w:t>
      </w:r>
      <w:r w:rsidR="00277169">
        <w:t xml:space="preserve"> </w:t>
      </w:r>
      <w:r w:rsidR="00721AC2">
        <w:t xml:space="preserve">measures to </w:t>
      </w:r>
      <w:r w:rsidR="00F81F27">
        <w:t xml:space="preserve">allow continued operation of the </w:t>
      </w:r>
      <w:r w:rsidR="009B7ACB">
        <w:t>business</w:t>
      </w:r>
      <w:r w:rsidR="00351A5C">
        <w:t>.</w:t>
      </w:r>
    </w:p>
    <w:p w14:paraId="16D3A4D7" w14:textId="77777777" w:rsidR="001337DC" w:rsidRPr="006404B6" w:rsidRDefault="001337DC" w:rsidP="006404B6"/>
    <w:p w14:paraId="11956846" w14:textId="6784E5E3" w:rsidR="00B71970" w:rsidRPr="00AC797F" w:rsidRDefault="00B71970" w:rsidP="00AC797F">
      <w:pPr>
        <w:rPr>
          <w:sz w:val="24"/>
          <w:szCs w:val="24"/>
        </w:rPr>
      </w:pPr>
    </w:p>
    <w:p w14:paraId="658059CF" w14:textId="741FB379" w:rsidR="00607686" w:rsidRDefault="00056D30" w:rsidP="00607686">
      <w:r>
        <w:t>Hazards are d</w:t>
      </w:r>
      <w:r w:rsidR="00257C3C">
        <w:t xml:space="preserve">ivided into categories to be assessed for their likelihood </w:t>
      </w:r>
      <w:r w:rsidR="004A15FA">
        <w:t>and severity as shown in table 1.</w:t>
      </w:r>
      <w:r w:rsidR="009C758C">
        <w:t xml:space="preserve"> </w:t>
      </w:r>
      <w:r w:rsidR="00D77725">
        <w:t xml:space="preserve">This is relevant to all </w:t>
      </w:r>
      <w:r w:rsidR="00E4120D">
        <w:t xml:space="preserve">organisations, </w:t>
      </w:r>
      <w:r w:rsidR="00ED71A7">
        <w:t>here it shows the operational risk of the aircraft hangar.</w:t>
      </w:r>
    </w:p>
    <w:p w14:paraId="02EBCE79" w14:textId="7E773480" w:rsidR="00614D82" w:rsidRDefault="00614D82" w:rsidP="00614D82">
      <w:pPr>
        <w:pStyle w:val="Caption"/>
        <w:keepNext/>
      </w:pPr>
      <w:r>
        <w:t xml:space="preserve">Table </w:t>
      </w:r>
      <w:fldSimple w:instr=" SEQ Table \* ARABIC ">
        <w:r>
          <w:rPr>
            <w:noProof/>
          </w:rPr>
          <w:t>1</w:t>
        </w:r>
      </w:fldSimple>
      <w:r>
        <w:t xml:space="preserve"> Risk Category</w:t>
      </w:r>
      <w:r w:rsidR="00A30608">
        <w:t xml:space="preserve"> </w:t>
      </w:r>
      <w:sdt>
        <w:sdtPr>
          <w:id w:val="924848575"/>
          <w:citation/>
        </w:sdtPr>
        <w:sdtContent>
          <w:r w:rsidR="00884C0B">
            <w:fldChar w:fldCharType="begin"/>
          </w:r>
          <w:r w:rsidR="00884C0B">
            <w:rPr>
              <w:lang w:val="en-GB"/>
            </w:rPr>
            <w:instrText xml:space="preserve"> CITATION How20 \l 2057 </w:instrText>
          </w:r>
          <w:r w:rsidR="00884C0B">
            <w:fldChar w:fldCharType="separate"/>
          </w:r>
          <w:r w:rsidR="00453B82" w:rsidRPr="00453B82">
            <w:rPr>
              <w:noProof/>
              <w:lang w:val="en-GB"/>
            </w:rPr>
            <w:t>(Howlett, 2020)</w:t>
          </w:r>
          <w:r w:rsidR="00884C0B">
            <w:fldChar w:fldCharType="end"/>
          </w:r>
        </w:sdtContent>
      </w:sdt>
    </w:p>
    <w:tbl>
      <w:tblPr>
        <w:tblStyle w:val="TableGrid"/>
        <w:tblW w:w="0" w:type="auto"/>
        <w:tblLook w:val="04A0" w:firstRow="1" w:lastRow="0" w:firstColumn="1" w:lastColumn="0" w:noHBand="0" w:noVBand="1"/>
      </w:tblPr>
      <w:tblGrid>
        <w:gridCol w:w="3008"/>
        <w:gridCol w:w="3032"/>
        <w:gridCol w:w="2590"/>
      </w:tblGrid>
      <w:tr w:rsidR="00FD786A" w14:paraId="36563B47" w14:textId="64491DC0" w:rsidTr="00FD786A">
        <w:tc>
          <w:tcPr>
            <w:tcW w:w="3008" w:type="dxa"/>
          </w:tcPr>
          <w:p w14:paraId="5296C86F" w14:textId="7A58989A" w:rsidR="00FD786A" w:rsidRDefault="00FD786A" w:rsidP="00607686">
            <w:r>
              <w:t>Category of Risk</w:t>
            </w:r>
          </w:p>
        </w:tc>
        <w:tc>
          <w:tcPr>
            <w:tcW w:w="3032" w:type="dxa"/>
          </w:tcPr>
          <w:p w14:paraId="7D941E2A" w14:textId="2C4F59A7" w:rsidR="00FD786A" w:rsidRDefault="00FD786A" w:rsidP="00607686">
            <w:r>
              <w:t>Example</w:t>
            </w:r>
          </w:p>
        </w:tc>
        <w:tc>
          <w:tcPr>
            <w:tcW w:w="2590" w:type="dxa"/>
          </w:tcPr>
          <w:p w14:paraId="64072B96" w14:textId="44C12374" w:rsidR="00FD786A" w:rsidRDefault="00E972D9" w:rsidP="00607686">
            <w:r>
              <w:t>Persons at Risk</w:t>
            </w:r>
          </w:p>
        </w:tc>
      </w:tr>
      <w:tr w:rsidR="00FD786A" w14:paraId="155C4140" w14:textId="6E6886A9" w:rsidTr="00FD786A">
        <w:tc>
          <w:tcPr>
            <w:tcW w:w="3008" w:type="dxa"/>
          </w:tcPr>
          <w:p w14:paraId="252CDCC0" w14:textId="0E5C569F" w:rsidR="00FD786A" w:rsidRDefault="00FD786A" w:rsidP="00607686">
            <w:r>
              <w:t>Physical</w:t>
            </w:r>
          </w:p>
        </w:tc>
        <w:tc>
          <w:tcPr>
            <w:tcW w:w="3032" w:type="dxa"/>
          </w:tcPr>
          <w:p w14:paraId="3A6720C6" w14:textId="56CA97D9" w:rsidR="00FD786A" w:rsidRDefault="00FD786A" w:rsidP="00607686">
            <w:r>
              <w:t>Structures, Noise, Moving Vehicles, Heat.</w:t>
            </w:r>
          </w:p>
          <w:p w14:paraId="451D6FF1" w14:textId="3C1C831A" w:rsidR="00FD786A" w:rsidRDefault="00FD786A" w:rsidP="00607686"/>
        </w:tc>
        <w:tc>
          <w:tcPr>
            <w:tcW w:w="2590" w:type="dxa"/>
          </w:tcPr>
          <w:p w14:paraId="3B02F0BD" w14:textId="5848C114" w:rsidR="00FD786A" w:rsidRDefault="00E972D9" w:rsidP="00607686">
            <w:r>
              <w:t xml:space="preserve">Employees, </w:t>
            </w:r>
            <w:r w:rsidR="00417252">
              <w:t xml:space="preserve">Visitors, </w:t>
            </w:r>
            <w:r w:rsidR="00A45C2D">
              <w:t>Contractors, Maintenance Contractors, Customers</w:t>
            </w:r>
          </w:p>
        </w:tc>
      </w:tr>
      <w:tr w:rsidR="00FD786A" w14:paraId="492696D1" w14:textId="4A1121E6" w:rsidTr="00FD786A">
        <w:tc>
          <w:tcPr>
            <w:tcW w:w="3008" w:type="dxa"/>
          </w:tcPr>
          <w:p w14:paraId="0F3FFFC8" w14:textId="744D7A59" w:rsidR="00FD786A" w:rsidRDefault="00FD786A" w:rsidP="00607686">
            <w:r>
              <w:t>Chemical</w:t>
            </w:r>
          </w:p>
        </w:tc>
        <w:tc>
          <w:tcPr>
            <w:tcW w:w="3032" w:type="dxa"/>
          </w:tcPr>
          <w:p w14:paraId="254452BB" w14:textId="4716DE4A" w:rsidR="00FD786A" w:rsidRDefault="00FD786A" w:rsidP="00607686">
            <w:r>
              <w:t>Cleaning liquids, Fire Suppression liquids, Aviation Fuel</w:t>
            </w:r>
          </w:p>
        </w:tc>
        <w:tc>
          <w:tcPr>
            <w:tcW w:w="2590" w:type="dxa"/>
          </w:tcPr>
          <w:p w14:paraId="0E4E41BC" w14:textId="11CD7CCF" w:rsidR="00FD786A" w:rsidRDefault="005F0699" w:rsidP="00607686">
            <w:r>
              <w:t xml:space="preserve">Employees, </w:t>
            </w:r>
            <w:r w:rsidR="007F5FEB">
              <w:t>Maintenance Contractors, Safety staff</w:t>
            </w:r>
          </w:p>
        </w:tc>
      </w:tr>
      <w:tr w:rsidR="00FD786A" w14:paraId="6C57F92A" w14:textId="76D1B94D" w:rsidTr="00FD786A">
        <w:tc>
          <w:tcPr>
            <w:tcW w:w="3008" w:type="dxa"/>
          </w:tcPr>
          <w:p w14:paraId="6874A352" w14:textId="0B2D9C3D" w:rsidR="00FD786A" w:rsidRDefault="00FD786A" w:rsidP="00607686">
            <w:r>
              <w:t xml:space="preserve">Ergonomic </w:t>
            </w:r>
          </w:p>
        </w:tc>
        <w:tc>
          <w:tcPr>
            <w:tcW w:w="3032" w:type="dxa"/>
          </w:tcPr>
          <w:p w14:paraId="5DAA60FF" w14:textId="411D2615" w:rsidR="00FD786A" w:rsidRDefault="00FD786A" w:rsidP="00607686">
            <w:r w:rsidRPr="007C744F">
              <w:t>Hazards that develop as a result of the interplay between work activities and individuals, such as repeated jobs and poorly designed work layouts</w:t>
            </w:r>
          </w:p>
        </w:tc>
        <w:tc>
          <w:tcPr>
            <w:tcW w:w="2590" w:type="dxa"/>
          </w:tcPr>
          <w:p w14:paraId="66BEC4CB" w14:textId="15C08CCA" w:rsidR="00FD786A" w:rsidRPr="007C744F" w:rsidRDefault="007F5FEB" w:rsidP="00607686">
            <w:r>
              <w:t xml:space="preserve">Employees, Customers, </w:t>
            </w:r>
            <w:r w:rsidR="004E2474">
              <w:t xml:space="preserve">Delivery </w:t>
            </w:r>
            <w:r w:rsidR="00493706">
              <w:t>staff, Visitors</w:t>
            </w:r>
            <w:r w:rsidR="002F7185">
              <w:t>, Disabled persons</w:t>
            </w:r>
            <w:r w:rsidR="003C465D">
              <w:t>.</w:t>
            </w:r>
          </w:p>
        </w:tc>
      </w:tr>
      <w:tr w:rsidR="00FD786A" w14:paraId="12EC5540" w14:textId="5F417277" w:rsidTr="00FD786A">
        <w:tc>
          <w:tcPr>
            <w:tcW w:w="3008" w:type="dxa"/>
          </w:tcPr>
          <w:p w14:paraId="05FEBAFF" w14:textId="00946063" w:rsidR="00FD786A" w:rsidRDefault="00FD786A" w:rsidP="00607686">
            <w:r>
              <w:t>Electrical</w:t>
            </w:r>
          </w:p>
        </w:tc>
        <w:tc>
          <w:tcPr>
            <w:tcW w:w="3032" w:type="dxa"/>
          </w:tcPr>
          <w:p w14:paraId="18586A22" w14:textId="242010A3" w:rsidR="00FD786A" w:rsidRDefault="00FD786A" w:rsidP="00607686">
            <w:r>
              <w:t>Arching, fire, shock, lighting failure on runway</w:t>
            </w:r>
          </w:p>
        </w:tc>
        <w:tc>
          <w:tcPr>
            <w:tcW w:w="2590" w:type="dxa"/>
          </w:tcPr>
          <w:p w14:paraId="6CD13684" w14:textId="6A23F1CA" w:rsidR="00FD786A" w:rsidRDefault="003C465D" w:rsidP="00607686">
            <w:r>
              <w:t>Employees</w:t>
            </w:r>
            <w:r w:rsidR="00A30889">
              <w:t xml:space="preserve">, Customers, Contractors, Safety Personnel, </w:t>
            </w:r>
            <w:r w:rsidR="001151A8">
              <w:t>Visitors, Maintenance contractors</w:t>
            </w:r>
          </w:p>
        </w:tc>
      </w:tr>
      <w:tr w:rsidR="00FD786A" w14:paraId="2DD764D1" w14:textId="63D8C882" w:rsidTr="00FD786A">
        <w:tc>
          <w:tcPr>
            <w:tcW w:w="3008" w:type="dxa"/>
          </w:tcPr>
          <w:p w14:paraId="0F8F22E3" w14:textId="1B49A5D4" w:rsidR="00FD786A" w:rsidRDefault="00FD786A" w:rsidP="00607686">
            <w:r>
              <w:t xml:space="preserve">Mechanical </w:t>
            </w:r>
          </w:p>
        </w:tc>
        <w:tc>
          <w:tcPr>
            <w:tcW w:w="3032" w:type="dxa"/>
          </w:tcPr>
          <w:p w14:paraId="013A1F82" w14:textId="3F3B81F7" w:rsidR="00FD786A" w:rsidRDefault="00FD786A" w:rsidP="00607686">
            <w:r>
              <w:t xml:space="preserve">Moving planes, repair vehicles, safety equipment </w:t>
            </w:r>
          </w:p>
        </w:tc>
        <w:tc>
          <w:tcPr>
            <w:tcW w:w="2590" w:type="dxa"/>
          </w:tcPr>
          <w:p w14:paraId="0E910E74" w14:textId="1C189E70" w:rsidR="00FD786A" w:rsidRDefault="00AE14A2" w:rsidP="00607686">
            <w:r>
              <w:t>Members of the public, Employees, Visitors, Contractors</w:t>
            </w:r>
            <w:r w:rsidR="009B1FBB">
              <w:t xml:space="preserve">, delivery staff, </w:t>
            </w:r>
          </w:p>
        </w:tc>
      </w:tr>
    </w:tbl>
    <w:p w14:paraId="616A5487" w14:textId="592491AA" w:rsidR="004A15FA" w:rsidRDefault="004A15FA" w:rsidP="00607686"/>
    <w:p w14:paraId="6AF4F97A" w14:textId="049D187A" w:rsidR="00154C21" w:rsidRDefault="00E16E7D" w:rsidP="00E16E7D">
      <w:pPr>
        <w:pStyle w:val="Heading1"/>
      </w:pPr>
      <w:bookmarkStart w:id="17" w:name="_Toc74726117"/>
      <w:r>
        <w:t xml:space="preserve">5.0 </w:t>
      </w:r>
      <w:r w:rsidR="001D7B0B">
        <w:t>Post Risk Assessment Options</w:t>
      </w:r>
      <w:bookmarkEnd w:id="17"/>
    </w:p>
    <w:p w14:paraId="035D69B9" w14:textId="77777777" w:rsidR="006119C8" w:rsidRDefault="006119C8" w:rsidP="00FE42A9">
      <w:pPr>
        <w:rPr>
          <w:sz w:val="24"/>
          <w:szCs w:val="24"/>
        </w:rPr>
      </w:pPr>
    </w:p>
    <w:p w14:paraId="1783D3B3" w14:textId="77777777" w:rsidR="00AB6382" w:rsidRDefault="006119C8" w:rsidP="00FE42A9">
      <w:pPr>
        <w:rPr>
          <w:sz w:val="24"/>
          <w:szCs w:val="24"/>
        </w:rPr>
      </w:pPr>
      <w:r>
        <w:rPr>
          <w:sz w:val="24"/>
          <w:szCs w:val="24"/>
        </w:rPr>
        <w:lastRenderedPageBreak/>
        <w:t xml:space="preserve">Organisations </w:t>
      </w:r>
      <w:r w:rsidR="0050535A">
        <w:rPr>
          <w:sz w:val="24"/>
          <w:szCs w:val="24"/>
        </w:rPr>
        <w:t>would c</w:t>
      </w:r>
      <w:r w:rsidR="004C0D78" w:rsidRPr="004C0D78">
        <w:rPr>
          <w:sz w:val="24"/>
          <w:szCs w:val="24"/>
        </w:rPr>
        <w:t>onsider the "</w:t>
      </w:r>
      <w:r w:rsidR="0050535A">
        <w:rPr>
          <w:sz w:val="24"/>
          <w:szCs w:val="24"/>
        </w:rPr>
        <w:t>hierarchy</w:t>
      </w:r>
      <w:r w:rsidR="004C0D78" w:rsidRPr="004C0D78">
        <w:rPr>
          <w:sz w:val="24"/>
          <w:szCs w:val="24"/>
        </w:rPr>
        <w:t xml:space="preserve"> of control" while evaluating whether controls are suitable and adequate to mitigate risk. By implementing top-level controls, you increase your chances of effectively reducing the risk of injury to personnel and others who are impacted by the activity. Reliance on lower-level controls increases the risk of damage.</w:t>
      </w:r>
      <w:r>
        <w:rPr>
          <w:sz w:val="24"/>
          <w:szCs w:val="24"/>
        </w:rPr>
        <w:t xml:space="preserve"> </w:t>
      </w:r>
    </w:p>
    <w:p w14:paraId="3118D921" w14:textId="6FF58514" w:rsidR="00FE42A9" w:rsidRDefault="004C0D78" w:rsidP="00FE42A9">
      <w:pPr>
        <w:rPr>
          <w:sz w:val="24"/>
          <w:szCs w:val="24"/>
        </w:rPr>
      </w:pPr>
      <w:r w:rsidRPr="00FE42A9">
        <w:rPr>
          <w:sz w:val="24"/>
          <w:szCs w:val="24"/>
        </w:rPr>
        <w:t xml:space="preserve">The most successful controls are those that are implemented without relying on human </w:t>
      </w:r>
      <w:r w:rsidR="00040BBE" w:rsidRPr="00FE42A9">
        <w:rPr>
          <w:sz w:val="24"/>
          <w:szCs w:val="24"/>
        </w:rPr>
        <w:t>behavior</w:t>
      </w:r>
      <w:r w:rsidRPr="00FE42A9">
        <w:rPr>
          <w:sz w:val="24"/>
          <w:szCs w:val="24"/>
        </w:rPr>
        <w:t xml:space="preserve">, such as physical controls that prohibit something from happening. As a result, controls that rely on persons wearing personal protective equipment or adhering to rules </w:t>
      </w:r>
      <w:r w:rsidR="00EA43C8">
        <w:rPr>
          <w:sz w:val="24"/>
          <w:szCs w:val="24"/>
        </w:rPr>
        <w:t xml:space="preserve">could </w:t>
      </w:r>
      <w:r w:rsidR="006119C8">
        <w:rPr>
          <w:sz w:val="24"/>
          <w:szCs w:val="24"/>
        </w:rPr>
        <w:t>be</w:t>
      </w:r>
      <w:r w:rsidRPr="00FE42A9">
        <w:rPr>
          <w:sz w:val="24"/>
          <w:szCs w:val="24"/>
        </w:rPr>
        <w:t xml:space="preserve"> ineffective.</w:t>
      </w:r>
    </w:p>
    <w:p w14:paraId="1F7A1ADA" w14:textId="77777777" w:rsidR="00946A6A" w:rsidRDefault="00946A6A" w:rsidP="00FE42A9">
      <w:pPr>
        <w:rPr>
          <w:sz w:val="24"/>
          <w:szCs w:val="24"/>
        </w:rPr>
      </w:pPr>
    </w:p>
    <w:p w14:paraId="55C98C01" w14:textId="38968BA1" w:rsidR="0089081E" w:rsidRDefault="0089081E" w:rsidP="00E05768">
      <w:pPr>
        <w:pStyle w:val="Subtitle"/>
      </w:pPr>
      <w:r>
        <w:t>Options for mitigating risk</w:t>
      </w:r>
      <w:r w:rsidR="00E05768">
        <w:t>:</w:t>
      </w:r>
    </w:p>
    <w:p w14:paraId="51BB52BD" w14:textId="7643019E" w:rsidR="0089081E" w:rsidRDefault="00FD0761" w:rsidP="005F1E53">
      <w:pPr>
        <w:pStyle w:val="ListParagraph"/>
        <w:numPr>
          <w:ilvl w:val="0"/>
          <w:numId w:val="24"/>
        </w:numPr>
        <w:spacing w:line="360" w:lineRule="auto"/>
        <w:rPr>
          <w:sz w:val="24"/>
          <w:szCs w:val="24"/>
        </w:rPr>
      </w:pPr>
      <w:r>
        <w:rPr>
          <w:sz w:val="24"/>
          <w:szCs w:val="24"/>
        </w:rPr>
        <w:t xml:space="preserve">New working practice: designing new methods of conducting working practice </w:t>
      </w:r>
      <w:r w:rsidR="00506148">
        <w:rPr>
          <w:sz w:val="24"/>
          <w:szCs w:val="24"/>
        </w:rPr>
        <w:t xml:space="preserve">to capitalize most on the capacity to reduce </w:t>
      </w:r>
      <w:r w:rsidR="009D4561">
        <w:rPr>
          <w:sz w:val="24"/>
          <w:szCs w:val="24"/>
        </w:rPr>
        <w:t>risk.</w:t>
      </w:r>
    </w:p>
    <w:p w14:paraId="03A20F8D" w14:textId="534428F0" w:rsidR="009D4561" w:rsidRDefault="009D4561" w:rsidP="005F1E53">
      <w:pPr>
        <w:pStyle w:val="ListParagraph"/>
        <w:numPr>
          <w:ilvl w:val="0"/>
          <w:numId w:val="24"/>
        </w:numPr>
        <w:spacing w:line="360" w:lineRule="auto"/>
        <w:rPr>
          <w:sz w:val="24"/>
          <w:szCs w:val="24"/>
        </w:rPr>
      </w:pPr>
      <w:r>
        <w:rPr>
          <w:sz w:val="24"/>
          <w:szCs w:val="24"/>
        </w:rPr>
        <w:t xml:space="preserve">Regular </w:t>
      </w:r>
      <w:r w:rsidR="006B242D">
        <w:rPr>
          <w:sz w:val="24"/>
          <w:szCs w:val="24"/>
        </w:rPr>
        <w:t>reassessment</w:t>
      </w:r>
      <w:r w:rsidR="00376362">
        <w:rPr>
          <w:sz w:val="24"/>
          <w:szCs w:val="24"/>
        </w:rPr>
        <w:t xml:space="preserve">: </w:t>
      </w:r>
      <w:r w:rsidR="00B3075E">
        <w:rPr>
          <w:sz w:val="24"/>
          <w:szCs w:val="24"/>
        </w:rPr>
        <w:t xml:space="preserve">scheduling reviews and conducting them when new </w:t>
      </w:r>
      <w:r w:rsidR="007D7B77">
        <w:rPr>
          <w:sz w:val="24"/>
          <w:szCs w:val="24"/>
        </w:rPr>
        <w:t xml:space="preserve">practices are introduced to the organization would </w:t>
      </w:r>
      <w:r w:rsidR="00276279">
        <w:rPr>
          <w:sz w:val="24"/>
          <w:szCs w:val="24"/>
        </w:rPr>
        <w:t xml:space="preserve">enable the </w:t>
      </w:r>
      <w:r w:rsidR="00CA0DE6">
        <w:rPr>
          <w:sz w:val="24"/>
          <w:szCs w:val="24"/>
        </w:rPr>
        <w:t xml:space="preserve">development of suitable health and safety </w:t>
      </w:r>
      <w:r w:rsidR="002A4E3D">
        <w:rPr>
          <w:sz w:val="24"/>
          <w:szCs w:val="24"/>
        </w:rPr>
        <w:t xml:space="preserve">procedures and </w:t>
      </w:r>
      <w:r w:rsidR="00DB191E">
        <w:rPr>
          <w:sz w:val="24"/>
          <w:szCs w:val="24"/>
        </w:rPr>
        <w:t xml:space="preserve">in the case of an aircraft hangar provide much needed </w:t>
      </w:r>
      <w:r w:rsidR="00EA5CF0">
        <w:rPr>
          <w:sz w:val="24"/>
          <w:szCs w:val="24"/>
        </w:rPr>
        <w:t xml:space="preserve">safety drills that may otherwise be </w:t>
      </w:r>
      <w:r w:rsidR="00C06343">
        <w:rPr>
          <w:sz w:val="24"/>
          <w:szCs w:val="24"/>
        </w:rPr>
        <w:t>conducted only when legally required.</w:t>
      </w:r>
    </w:p>
    <w:p w14:paraId="78E351C1" w14:textId="54269640" w:rsidR="00C06343" w:rsidRDefault="00F227BF" w:rsidP="005F1E53">
      <w:pPr>
        <w:pStyle w:val="ListParagraph"/>
        <w:numPr>
          <w:ilvl w:val="0"/>
          <w:numId w:val="24"/>
        </w:numPr>
        <w:spacing w:line="360" w:lineRule="auto"/>
        <w:rPr>
          <w:sz w:val="24"/>
          <w:szCs w:val="24"/>
        </w:rPr>
      </w:pPr>
      <w:r>
        <w:rPr>
          <w:sz w:val="24"/>
          <w:szCs w:val="24"/>
        </w:rPr>
        <w:t>Risk Transfer: by employing contrac</w:t>
      </w:r>
      <w:r w:rsidR="00BA1F3E">
        <w:rPr>
          <w:sz w:val="24"/>
          <w:szCs w:val="24"/>
        </w:rPr>
        <w:t xml:space="preserve">tors where possible </w:t>
      </w:r>
      <w:r w:rsidR="005767E8">
        <w:rPr>
          <w:sz w:val="24"/>
          <w:szCs w:val="24"/>
        </w:rPr>
        <w:t xml:space="preserve">or </w:t>
      </w:r>
      <w:r w:rsidR="00066F9A">
        <w:rPr>
          <w:sz w:val="24"/>
          <w:szCs w:val="24"/>
        </w:rPr>
        <w:t xml:space="preserve">by </w:t>
      </w:r>
      <w:r w:rsidR="00C43DB3">
        <w:rPr>
          <w:sz w:val="24"/>
          <w:szCs w:val="24"/>
        </w:rPr>
        <w:t xml:space="preserve">purchasing valid insurance policies risk can be transferred from the organization to outside parties, but still protects the </w:t>
      </w:r>
      <w:r w:rsidR="00736638">
        <w:rPr>
          <w:sz w:val="24"/>
          <w:szCs w:val="24"/>
        </w:rPr>
        <w:t xml:space="preserve">people/business at risk of harm </w:t>
      </w:r>
      <w:sdt>
        <w:sdtPr>
          <w:rPr>
            <w:sz w:val="24"/>
            <w:szCs w:val="24"/>
          </w:rPr>
          <w:id w:val="2057664381"/>
          <w:citation/>
        </w:sdtPr>
        <w:sdtContent>
          <w:r w:rsidR="00736638">
            <w:rPr>
              <w:sz w:val="24"/>
              <w:szCs w:val="24"/>
            </w:rPr>
            <w:fldChar w:fldCharType="begin"/>
          </w:r>
          <w:r w:rsidR="00736638">
            <w:rPr>
              <w:sz w:val="24"/>
              <w:szCs w:val="24"/>
              <w:lang w:val="en-GB"/>
            </w:rPr>
            <w:instrText xml:space="preserve"> CITATION CNA20 \l 2057 </w:instrText>
          </w:r>
          <w:r w:rsidR="00736638">
            <w:rPr>
              <w:sz w:val="24"/>
              <w:szCs w:val="24"/>
            </w:rPr>
            <w:fldChar w:fldCharType="separate"/>
          </w:r>
          <w:r w:rsidR="00453B82" w:rsidRPr="00453B82">
            <w:rPr>
              <w:noProof/>
              <w:sz w:val="24"/>
              <w:szCs w:val="24"/>
              <w:lang w:val="en-GB"/>
            </w:rPr>
            <w:t>(CNA, 2020)</w:t>
          </w:r>
          <w:r w:rsidR="00736638">
            <w:rPr>
              <w:sz w:val="24"/>
              <w:szCs w:val="24"/>
            </w:rPr>
            <w:fldChar w:fldCharType="end"/>
          </w:r>
        </w:sdtContent>
      </w:sdt>
    </w:p>
    <w:p w14:paraId="2B332B9D" w14:textId="77777777" w:rsidR="00DF12A4" w:rsidRPr="00DF12A4" w:rsidRDefault="00DF12A4" w:rsidP="00DF12A4">
      <w:pPr>
        <w:rPr>
          <w:sz w:val="24"/>
          <w:szCs w:val="24"/>
        </w:rPr>
      </w:pPr>
    </w:p>
    <w:p w14:paraId="34F43A1A" w14:textId="791F5B2B" w:rsidR="0050535A" w:rsidRDefault="009E086E" w:rsidP="00E05768">
      <w:pPr>
        <w:pStyle w:val="Subtitle"/>
      </w:pPr>
      <w:r>
        <w:t>Options for Treating Risk:</w:t>
      </w:r>
    </w:p>
    <w:p w14:paraId="42F98ADD" w14:textId="3917631C" w:rsidR="009E086E" w:rsidRDefault="0012510A" w:rsidP="009E086E">
      <w:pPr>
        <w:pStyle w:val="ListParagraph"/>
        <w:numPr>
          <w:ilvl w:val="0"/>
          <w:numId w:val="25"/>
        </w:numPr>
        <w:rPr>
          <w:sz w:val="24"/>
          <w:szCs w:val="24"/>
        </w:rPr>
      </w:pPr>
      <w:r w:rsidRPr="0012510A">
        <w:rPr>
          <w:sz w:val="24"/>
          <w:szCs w:val="24"/>
        </w:rPr>
        <w:t xml:space="preserve">Risk Avoidance: </w:t>
      </w:r>
      <w:r w:rsidR="001D39C9" w:rsidRPr="001D39C9">
        <w:rPr>
          <w:sz w:val="24"/>
          <w:szCs w:val="24"/>
        </w:rPr>
        <w:t>The organisation may seek to fully avoid the danger and associated effort. Risk assessments can identify significant risks that organisations believe are unacceptably risky. At this stage, the organisation may decide to altogether eliminate the task. This option should be utilised only in the most extreme cases</w:t>
      </w:r>
      <w:r w:rsidR="000E55BC">
        <w:rPr>
          <w:sz w:val="24"/>
          <w:szCs w:val="24"/>
        </w:rPr>
        <w:t xml:space="preserve"> </w:t>
      </w:r>
      <w:sdt>
        <w:sdtPr>
          <w:rPr>
            <w:sz w:val="24"/>
            <w:szCs w:val="24"/>
          </w:rPr>
          <w:id w:val="-1051154036"/>
          <w:citation/>
        </w:sdtPr>
        <w:sdtContent>
          <w:r w:rsidR="000E55BC">
            <w:rPr>
              <w:sz w:val="24"/>
              <w:szCs w:val="24"/>
            </w:rPr>
            <w:fldChar w:fldCharType="begin"/>
          </w:r>
          <w:r w:rsidR="000E55BC">
            <w:rPr>
              <w:sz w:val="24"/>
              <w:szCs w:val="24"/>
              <w:lang w:val="en-GB"/>
            </w:rPr>
            <w:instrText xml:space="preserve"> CITATION Lon16 \l 2057 </w:instrText>
          </w:r>
          <w:r w:rsidR="000E55BC">
            <w:rPr>
              <w:sz w:val="24"/>
              <w:szCs w:val="24"/>
            </w:rPr>
            <w:fldChar w:fldCharType="separate"/>
          </w:r>
          <w:r w:rsidR="00453B82" w:rsidRPr="00453B82">
            <w:rPr>
              <w:noProof/>
              <w:sz w:val="24"/>
              <w:szCs w:val="24"/>
              <w:lang w:val="en-GB"/>
            </w:rPr>
            <w:t>(Long, 2016)</w:t>
          </w:r>
          <w:r w:rsidR="000E55BC">
            <w:rPr>
              <w:sz w:val="24"/>
              <w:szCs w:val="24"/>
            </w:rPr>
            <w:fldChar w:fldCharType="end"/>
          </w:r>
        </w:sdtContent>
      </w:sdt>
    </w:p>
    <w:p w14:paraId="1CB16445" w14:textId="2DB09160" w:rsidR="00685EA6" w:rsidRDefault="005F1E53" w:rsidP="009E086E">
      <w:pPr>
        <w:pStyle w:val="ListParagraph"/>
        <w:numPr>
          <w:ilvl w:val="0"/>
          <w:numId w:val="25"/>
        </w:numPr>
        <w:rPr>
          <w:sz w:val="24"/>
          <w:szCs w:val="24"/>
        </w:rPr>
      </w:pPr>
      <w:r>
        <w:rPr>
          <w:sz w:val="24"/>
          <w:szCs w:val="24"/>
        </w:rPr>
        <w:t>Risk Reduction</w:t>
      </w:r>
      <w:r w:rsidR="002A6A72">
        <w:rPr>
          <w:sz w:val="24"/>
          <w:szCs w:val="24"/>
        </w:rPr>
        <w:t xml:space="preserve">: </w:t>
      </w:r>
      <w:r w:rsidR="004061E9">
        <w:rPr>
          <w:sz w:val="24"/>
          <w:szCs w:val="24"/>
        </w:rPr>
        <w:t>When risks cannot be avoided,</w:t>
      </w:r>
      <w:r w:rsidR="002606BF">
        <w:rPr>
          <w:sz w:val="24"/>
          <w:szCs w:val="24"/>
        </w:rPr>
        <w:t xml:space="preserve"> </w:t>
      </w:r>
      <w:r w:rsidR="004061E9">
        <w:rPr>
          <w:sz w:val="24"/>
          <w:szCs w:val="24"/>
        </w:rPr>
        <w:t>then reducing them is key</w:t>
      </w:r>
      <w:r w:rsidR="00C63687">
        <w:rPr>
          <w:sz w:val="24"/>
          <w:szCs w:val="24"/>
        </w:rPr>
        <w:t xml:space="preserve">, </w:t>
      </w:r>
      <w:r w:rsidR="008659E2">
        <w:rPr>
          <w:sz w:val="24"/>
          <w:szCs w:val="24"/>
        </w:rPr>
        <w:t>reduction strategies</w:t>
      </w:r>
      <w:r w:rsidR="009A19DB" w:rsidRPr="009A19DB">
        <w:rPr>
          <w:sz w:val="24"/>
          <w:szCs w:val="24"/>
        </w:rPr>
        <w:t xml:space="preserve"> are designed to limit the frequency or severity of losses. </w:t>
      </w:r>
      <w:r w:rsidR="009A19DB" w:rsidRPr="009A19DB">
        <w:rPr>
          <w:sz w:val="24"/>
          <w:szCs w:val="24"/>
        </w:rPr>
        <w:lastRenderedPageBreak/>
        <w:t>Engineering, fire prevention, safety inspections, and claims management are all possible specialties.</w:t>
      </w:r>
      <w:r w:rsidR="00583081">
        <w:rPr>
          <w:sz w:val="24"/>
          <w:szCs w:val="24"/>
        </w:rPr>
        <w:t xml:space="preserve"> </w:t>
      </w:r>
    </w:p>
    <w:p w14:paraId="69C5DE19" w14:textId="0D03F3DC" w:rsidR="002314FF" w:rsidRDefault="002314FF" w:rsidP="009E086E">
      <w:pPr>
        <w:pStyle w:val="ListParagraph"/>
        <w:numPr>
          <w:ilvl w:val="0"/>
          <w:numId w:val="25"/>
        </w:numPr>
        <w:rPr>
          <w:sz w:val="24"/>
          <w:szCs w:val="24"/>
        </w:rPr>
      </w:pPr>
      <w:r>
        <w:rPr>
          <w:sz w:val="24"/>
          <w:szCs w:val="24"/>
        </w:rPr>
        <w:t xml:space="preserve">Risk Retention: </w:t>
      </w:r>
      <w:r w:rsidR="00F3676D">
        <w:rPr>
          <w:sz w:val="24"/>
          <w:szCs w:val="24"/>
        </w:rPr>
        <w:t xml:space="preserve">maintaining risk at organization level by </w:t>
      </w:r>
      <w:r w:rsidR="00BF602A">
        <w:rPr>
          <w:sz w:val="24"/>
          <w:szCs w:val="24"/>
        </w:rPr>
        <w:t xml:space="preserve">setting up a financial </w:t>
      </w:r>
      <w:r w:rsidR="00163251">
        <w:rPr>
          <w:sz w:val="24"/>
          <w:szCs w:val="24"/>
        </w:rPr>
        <w:t xml:space="preserve">insurance fund to </w:t>
      </w:r>
      <w:r w:rsidR="0081235C">
        <w:rPr>
          <w:sz w:val="24"/>
          <w:szCs w:val="24"/>
        </w:rPr>
        <w:t xml:space="preserve">pay losses </w:t>
      </w:r>
      <w:r w:rsidR="002B4187">
        <w:rPr>
          <w:sz w:val="24"/>
          <w:szCs w:val="24"/>
        </w:rPr>
        <w:t>created by risk.</w:t>
      </w:r>
    </w:p>
    <w:p w14:paraId="6BAEF8B0" w14:textId="7BEA4FEA" w:rsidR="003F2E2B" w:rsidRDefault="003F2E2B" w:rsidP="003F2E2B">
      <w:pPr>
        <w:rPr>
          <w:sz w:val="24"/>
          <w:szCs w:val="24"/>
        </w:rPr>
      </w:pPr>
    </w:p>
    <w:p w14:paraId="6708CD33" w14:textId="77777777" w:rsidR="003F2E2B" w:rsidRPr="003F2E2B" w:rsidRDefault="003F2E2B" w:rsidP="003F2E2B">
      <w:pPr>
        <w:rPr>
          <w:sz w:val="24"/>
          <w:szCs w:val="24"/>
        </w:rPr>
      </w:pPr>
    </w:p>
    <w:p w14:paraId="0704C003" w14:textId="3B967BFA" w:rsidR="00025417" w:rsidRDefault="00025417" w:rsidP="00025417">
      <w:pPr>
        <w:rPr>
          <w:sz w:val="24"/>
          <w:szCs w:val="24"/>
        </w:rPr>
      </w:pPr>
    </w:p>
    <w:p w14:paraId="171EE849" w14:textId="6BB61038" w:rsidR="00AB6C30" w:rsidRDefault="00AB6C30" w:rsidP="00AB6C30">
      <w:pPr>
        <w:pStyle w:val="Heading1"/>
      </w:pPr>
      <w:bookmarkStart w:id="18" w:name="_Toc74726118"/>
      <w:r>
        <w:t xml:space="preserve">6.0 </w:t>
      </w:r>
      <w:r w:rsidR="003F2E2B">
        <w:t>Risks</w:t>
      </w:r>
      <w:bookmarkEnd w:id="18"/>
    </w:p>
    <w:p w14:paraId="42991FB7" w14:textId="07629490" w:rsidR="003F2E2B" w:rsidRDefault="003F2E2B" w:rsidP="003F2E2B"/>
    <w:p w14:paraId="6A79A820" w14:textId="463A217E" w:rsidR="004A4FBD" w:rsidRDefault="00057DE5" w:rsidP="004A4FBD">
      <w:pPr>
        <w:rPr>
          <w:sz w:val="24"/>
          <w:szCs w:val="24"/>
        </w:rPr>
      </w:pPr>
      <w:r w:rsidRPr="00057DE5">
        <w:rPr>
          <w:sz w:val="24"/>
          <w:szCs w:val="24"/>
        </w:rPr>
        <w:t>All</w:t>
      </w:r>
      <w:r>
        <w:rPr>
          <w:sz w:val="24"/>
          <w:szCs w:val="24"/>
        </w:rPr>
        <w:t xml:space="preserve"> organisations are open to risk, both big and small</w:t>
      </w:r>
      <w:r w:rsidR="004A4FBD">
        <w:rPr>
          <w:sz w:val="24"/>
          <w:szCs w:val="24"/>
        </w:rPr>
        <w:t xml:space="preserve">. As we have seen in 2020/21 the aviation </w:t>
      </w:r>
      <w:r w:rsidR="00D200A9">
        <w:rPr>
          <w:sz w:val="24"/>
          <w:szCs w:val="24"/>
        </w:rPr>
        <w:t xml:space="preserve">industry is </w:t>
      </w:r>
      <w:r w:rsidR="0069452C">
        <w:rPr>
          <w:sz w:val="24"/>
          <w:szCs w:val="24"/>
        </w:rPr>
        <w:t>affected</w:t>
      </w:r>
      <w:r w:rsidR="000901E4">
        <w:rPr>
          <w:sz w:val="24"/>
          <w:szCs w:val="24"/>
        </w:rPr>
        <w:t xml:space="preserve"> massively by </w:t>
      </w:r>
      <w:r w:rsidR="00AB6530">
        <w:rPr>
          <w:sz w:val="24"/>
          <w:szCs w:val="24"/>
        </w:rPr>
        <w:t xml:space="preserve">risks that may have </w:t>
      </w:r>
      <w:r w:rsidR="00356E44">
        <w:rPr>
          <w:sz w:val="24"/>
          <w:szCs w:val="24"/>
        </w:rPr>
        <w:t xml:space="preserve">less impact on other industries. </w:t>
      </w:r>
      <w:r w:rsidR="00A46E8F">
        <w:rPr>
          <w:sz w:val="24"/>
          <w:szCs w:val="24"/>
        </w:rPr>
        <w:t xml:space="preserve">With </w:t>
      </w:r>
      <w:r w:rsidR="007730D5">
        <w:rPr>
          <w:sz w:val="24"/>
          <w:szCs w:val="24"/>
        </w:rPr>
        <w:t xml:space="preserve">numerous </w:t>
      </w:r>
      <w:r w:rsidR="005F243B">
        <w:rPr>
          <w:sz w:val="24"/>
          <w:szCs w:val="24"/>
        </w:rPr>
        <w:t>airlines announcing financial difficulty or closing completely</w:t>
      </w:r>
      <w:r w:rsidR="00F44797">
        <w:rPr>
          <w:sz w:val="24"/>
          <w:szCs w:val="24"/>
        </w:rPr>
        <w:t xml:space="preserve">. While pandemics are assessed as a risk </w:t>
      </w:r>
      <w:r w:rsidR="00F34706">
        <w:rPr>
          <w:sz w:val="24"/>
          <w:szCs w:val="24"/>
        </w:rPr>
        <w:t xml:space="preserve">a worldwide lockdown was likely not factored into the risk </w:t>
      </w:r>
      <w:r w:rsidR="006403C1">
        <w:rPr>
          <w:sz w:val="24"/>
          <w:szCs w:val="24"/>
        </w:rPr>
        <w:t xml:space="preserve">scale as the likelihood of it ever happening was </w:t>
      </w:r>
      <w:r w:rsidR="001A6D74">
        <w:rPr>
          <w:sz w:val="24"/>
          <w:szCs w:val="24"/>
        </w:rPr>
        <w:t xml:space="preserve">extremely rare. </w:t>
      </w:r>
    </w:p>
    <w:p w14:paraId="33B78A03" w14:textId="2B07F442" w:rsidR="00F918FA" w:rsidRDefault="000E0A69" w:rsidP="004A4FBD">
      <w:pPr>
        <w:rPr>
          <w:sz w:val="24"/>
          <w:szCs w:val="24"/>
        </w:rPr>
      </w:pPr>
      <w:r>
        <w:rPr>
          <w:sz w:val="24"/>
          <w:szCs w:val="24"/>
        </w:rPr>
        <w:t xml:space="preserve">The types of risk likely to effect </w:t>
      </w:r>
      <w:r w:rsidR="004B73E6">
        <w:rPr>
          <w:sz w:val="24"/>
          <w:szCs w:val="24"/>
        </w:rPr>
        <w:t xml:space="preserve">aviation industry </w:t>
      </w:r>
      <w:r>
        <w:rPr>
          <w:sz w:val="24"/>
          <w:szCs w:val="24"/>
        </w:rPr>
        <w:t>organisations:</w:t>
      </w:r>
    </w:p>
    <w:p w14:paraId="6B325740" w14:textId="0250B4F2" w:rsidR="00FF14EB" w:rsidRDefault="00B640AB" w:rsidP="00B640AB">
      <w:pPr>
        <w:pStyle w:val="Subtitle"/>
      </w:pPr>
      <w:r>
        <w:t>6.1 Fire</w:t>
      </w:r>
    </w:p>
    <w:p w14:paraId="6D3A631B" w14:textId="4B5415C6" w:rsidR="00AC06AB" w:rsidRDefault="009310FD" w:rsidP="00AC06AB">
      <w:pPr>
        <w:rPr>
          <w:sz w:val="24"/>
          <w:szCs w:val="24"/>
        </w:rPr>
      </w:pPr>
      <w:r>
        <w:rPr>
          <w:sz w:val="24"/>
          <w:szCs w:val="24"/>
        </w:rPr>
        <w:t xml:space="preserve">Fire is the main physical risk to </w:t>
      </w:r>
      <w:r w:rsidR="00AA4D72">
        <w:rPr>
          <w:sz w:val="24"/>
          <w:szCs w:val="24"/>
        </w:rPr>
        <w:t>an aircraft hangar and many other organisations</w:t>
      </w:r>
      <w:r w:rsidR="00196485">
        <w:rPr>
          <w:sz w:val="24"/>
          <w:szCs w:val="24"/>
        </w:rPr>
        <w:t xml:space="preserve">, because of the destruction it can cause fire effects not just health and safety </w:t>
      </w:r>
      <w:r w:rsidR="001A2B01">
        <w:rPr>
          <w:sz w:val="24"/>
          <w:szCs w:val="24"/>
        </w:rPr>
        <w:t xml:space="preserve">but also has </w:t>
      </w:r>
      <w:r w:rsidR="00124BB8">
        <w:rPr>
          <w:sz w:val="24"/>
          <w:szCs w:val="24"/>
        </w:rPr>
        <w:t xml:space="preserve">financial implications on the business, and neighbouring </w:t>
      </w:r>
      <w:r w:rsidR="00FD4AEA">
        <w:rPr>
          <w:sz w:val="24"/>
          <w:szCs w:val="24"/>
        </w:rPr>
        <w:t>facilities.</w:t>
      </w:r>
      <w:r w:rsidR="00020307">
        <w:rPr>
          <w:sz w:val="24"/>
          <w:szCs w:val="24"/>
        </w:rPr>
        <w:t xml:space="preserve"> </w:t>
      </w:r>
    </w:p>
    <w:p w14:paraId="245E4E03" w14:textId="77777777" w:rsidR="00124BB8" w:rsidRPr="009310FD" w:rsidRDefault="00124BB8" w:rsidP="00AC06AB">
      <w:pPr>
        <w:rPr>
          <w:sz w:val="24"/>
          <w:szCs w:val="24"/>
        </w:rPr>
      </w:pPr>
    </w:p>
    <w:tbl>
      <w:tblPr>
        <w:tblStyle w:val="GridTable1Light-Accent1"/>
        <w:tblW w:w="0" w:type="auto"/>
        <w:tblLook w:val="04A0" w:firstRow="1" w:lastRow="0" w:firstColumn="1" w:lastColumn="0" w:noHBand="0" w:noVBand="1"/>
      </w:tblPr>
      <w:tblGrid>
        <w:gridCol w:w="1423"/>
        <w:gridCol w:w="7207"/>
      </w:tblGrid>
      <w:tr w:rsidR="001C4B90" w14:paraId="5B48DC76" w14:textId="77777777" w:rsidTr="00C963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ACB74D0" w14:textId="510F698E" w:rsidR="001C4B90" w:rsidRDefault="00227F81" w:rsidP="001C4B90">
            <w:r>
              <w:t>Question</w:t>
            </w:r>
          </w:p>
        </w:tc>
        <w:tc>
          <w:tcPr>
            <w:tcW w:w="7217" w:type="dxa"/>
          </w:tcPr>
          <w:p w14:paraId="5A4D1C70" w14:textId="3377F58C" w:rsidR="001C4B90" w:rsidRDefault="00D81BC1" w:rsidP="001C4B90">
            <w:pPr>
              <w:cnfStyle w:val="100000000000" w:firstRow="1" w:lastRow="0" w:firstColumn="0" w:lastColumn="0" w:oddVBand="0" w:evenVBand="0" w:oddHBand="0" w:evenHBand="0" w:firstRowFirstColumn="0" w:firstRowLastColumn="0" w:lastRowFirstColumn="0" w:lastRowLastColumn="0"/>
            </w:pPr>
            <w:r>
              <w:t xml:space="preserve">Reason </w:t>
            </w:r>
          </w:p>
        </w:tc>
      </w:tr>
      <w:tr w:rsidR="001C4B90" w14:paraId="72AA01F3" w14:textId="77777777" w:rsidTr="00C96324">
        <w:tc>
          <w:tcPr>
            <w:cnfStyle w:val="001000000000" w:firstRow="0" w:lastRow="0" w:firstColumn="1" w:lastColumn="0" w:oddVBand="0" w:evenVBand="0" w:oddHBand="0" w:evenHBand="0" w:firstRowFirstColumn="0" w:firstRowLastColumn="0" w:lastRowFirstColumn="0" w:lastRowLastColumn="0"/>
            <w:tcW w:w="1413" w:type="dxa"/>
          </w:tcPr>
          <w:p w14:paraId="153E8AAA" w14:textId="187B7796" w:rsidR="001C4B90" w:rsidRDefault="00227F81" w:rsidP="001C4B90">
            <w:r>
              <w:t xml:space="preserve">Why? </w:t>
            </w:r>
          </w:p>
        </w:tc>
        <w:tc>
          <w:tcPr>
            <w:tcW w:w="7217" w:type="dxa"/>
          </w:tcPr>
          <w:p w14:paraId="1B5A4F89" w14:textId="52E6EE90" w:rsidR="001C4B90" w:rsidRPr="00080796" w:rsidRDefault="00227F81" w:rsidP="001C4B90">
            <w:pPr>
              <w:cnfStyle w:val="000000000000" w:firstRow="0" w:lastRow="0" w:firstColumn="0" w:lastColumn="0" w:oddVBand="0" w:evenVBand="0" w:oddHBand="0" w:evenHBand="0" w:firstRowFirstColumn="0" w:firstRowLastColumn="0" w:lastRowFirstColumn="0" w:lastRowLastColumn="0"/>
              <w:rPr>
                <w:sz w:val="24"/>
                <w:szCs w:val="24"/>
              </w:rPr>
            </w:pPr>
            <w:r w:rsidRPr="00080796">
              <w:rPr>
                <w:sz w:val="24"/>
                <w:szCs w:val="24"/>
              </w:rPr>
              <w:t>Fire is a risk to both safety of employees, customers, assets, and structure</w:t>
            </w:r>
          </w:p>
        </w:tc>
      </w:tr>
      <w:tr w:rsidR="001C4B90" w14:paraId="0AF6601B" w14:textId="77777777" w:rsidTr="00C96324">
        <w:tc>
          <w:tcPr>
            <w:cnfStyle w:val="001000000000" w:firstRow="0" w:lastRow="0" w:firstColumn="1" w:lastColumn="0" w:oddVBand="0" w:evenVBand="0" w:oddHBand="0" w:evenHBand="0" w:firstRowFirstColumn="0" w:firstRowLastColumn="0" w:lastRowFirstColumn="0" w:lastRowLastColumn="0"/>
            <w:tcW w:w="1413" w:type="dxa"/>
          </w:tcPr>
          <w:p w14:paraId="7F19B68B" w14:textId="144E4C7C" w:rsidR="001C4B90" w:rsidRDefault="00D46050" w:rsidP="001C4B90">
            <w:r>
              <w:t>Where?</w:t>
            </w:r>
          </w:p>
        </w:tc>
        <w:tc>
          <w:tcPr>
            <w:tcW w:w="7217" w:type="dxa"/>
          </w:tcPr>
          <w:p w14:paraId="187CE8A9" w14:textId="5A56DAB8" w:rsidR="001C4B90" w:rsidRDefault="00D46050" w:rsidP="001C4B90">
            <w:pPr>
              <w:cnfStyle w:val="000000000000" w:firstRow="0" w:lastRow="0" w:firstColumn="0" w:lastColumn="0" w:oddVBand="0" w:evenVBand="0" w:oddHBand="0" w:evenHBand="0" w:firstRowFirstColumn="0" w:firstRowLastColumn="0" w:lastRowFirstColumn="0" w:lastRowLastColumn="0"/>
            </w:pPr>
            <w:r>
              <w:rPr>
                <w:sz w:val="24"/>
                <w:szCs w:val="24"/>
              </w:rPr>
              <w:t xml:space="preserve">In an aircraft </w:t>
            </w:r>
            <w:r w:rsidR="0069452C">
              <w:rPr>
                <w:sz w:val="24"/>
                <w:szCs w:val="24"/>
              </w:rPr>
              <w:t>hangar</w:t>
            </w:r>
            <w:r>
              <w:rPr>
                <w:sz w:val="24"/>
                <w:szCs w:val="24"/>
              </w:rPr>
              <w:t xml:space="preserve"> the risk of fire is present everywhere. </w:t>
            </w:r>
            <w:r w:rsidR="00040BBE">
              <w:rPr>
                <w:sz w:val="24"/>
                <w:szCs w:val="24"/>
              </w:rPr>
              <w:t>Combustible</w:t>
            </w:r>
            <w:r>
              <w:rPr>
                <w:sz w:val="24"/>
                <w:szCs w:val="24"/>
              </w:rPr>
              <w:t xml:space="preserve"> materials, aviation fuel is a potent </w:t>
            </w:r>
            <w:r w:rsidR="00040BBE">
              <w:rPr>
                <w:sz w:val="24"/>
                <w:szCs w:val="24"/>
              </w:rPr>
              <w:t>accelerant</w:t>
            </w:r>
            <w:r>
              <w:rPr>
                <w:sz w:val="24"/>
                <w:szCs w:val="24"/>
              </w:rPr>
              <w:t xml:space="preserve"> which aides fire moving quicker and increases risk to life</w:t>
            </w:r>
          </w:p>
        </w:tc>
      </w:tr>
      <w:tr w:rsidR="001C4B90" w14:paraId="66F80C97" w14:textId="77777777" w:rsidTr="00C96324">
        <w:tc>
          <w:tcPr>
            <w:cnfStyle w:val="001000000000" w:firstRow="0" w:lastRow="0" w:firstColumn="1" w:lastColumn="0" w:oddVBand="0" w:evenVBand="0" w:oddHBand="0" w:evenHBand="0" w:firstRowFirstColumn="0" w:firstRowLastColumn="0" w:lastRowFirstColumn="0" w:lastRowLastColumn="0"/>
            <w:tcW w:w="1413" w:type="dxa"/>
          </w:tcPr>
          <w:p w14:paraId="28D1B4F1" w14:textId="1D6F2CA6" w:rsidR="001C4B90" w:rsidRDefault="00234FD1" w:rsidP="001C4B90">
            <w:r>
              <w:t>When?</w:t>
            </w:r>
          </w:p>
        </w:tc>
        <w:tc>
          <w:tcPr>
            <w:tcW w:w="7217" w:type="dxa"/>
          </w:tcPr>
          <w:p w14:paraId="576420FE" w14:textId="77777777" w:rsidR="00234FD1" w:rsidRPr="00234FD1" w:rsidRDefault="00234FD1" w:rsidP="00234FD1">
            <w:pPr>
              <w:cnfStyle w:val="000000000000" w:firstRow="0" w:lastRow="0" w:firstColumn="0" w:lastColumn="0" w:oddVBand="0" w:evenVBand="0" w:oddHBand="0" w:evenHBand="0" w:firstRowFirstColumn="0" w:firstRowLastColumn="0" w:lastRowFirstColumn="0" w:lastRowLastColumn="0"/>
              <w:rPr>
                <w:sz w:val="24"/>
                <w:szCs w:val="24"/>
              </w:rPr>
            </w:pPr>
            <w:r w:rsidRPr="00234FD1">
              <w:rPr>
                <w:sz w:val="24"/>
                <w:szCs w:val="24"/>
              </w:rPr>
              <w:t>Fire is a consistent risk to Haverfordwest Airport and the hanger, not only when the premises are occupied but also out of hours. Most risk occurs when there are human factors involved but a fire can start through mismanaged maintenance issues when the building is not in operation.</w:t>
            </w:r>
          </w:p>
          <w:p w14:paraId="10173FD2" w14:textId="77777777" w:rsidR="001C4B90" w:rsidRDefault="001C4B90" w:rsidP="001C4B90">
            <w:pPr>
              <w:cnfStyle w:val="000000000000" w:firstRow="0" w:lastRow="0" w:firstColumn="0" w:lastColumn="0" w:oddVBand="0" w:evenVBand="0" w:oddHBand="0" w:evenHBand="0" w:firstRowFirstColumn="0" w:firstRowLastColumn="0" w:lastRowFirstColumn="0" w:lastRowLastColumn="0"/>
            </w:pPr>
          </w:p>
        </w:tc>
      </w:tr>
      <w:tr w:rsidR="001C4B90" w14:paraId="20758F8D" w14:textId="77777777" w:rsidTr="00C96324">
        <w:tc>
          <w:tcPr>
            <w:cnfStyle w:val="001000000000" w:firstRow="0" w:lastRow="0" w:firstColumn="1" w:lastColumn="0" w:oddVBand="0" w:evenVBand="0" w:oddHBand="0" w:evenHBand="0" w:firstRowFirstColumn="0" w:firstRowLastColumn="0" w:lastRowFirstColumn="0" w:lastRowLastColumn="0"/>
            <w:tcW w:w="1413" w:type="dxa"/>
          </w:tcPr>
          <w:p w14:paraId="5507EAA0" w14:textId="2A488CB1" w:rsidR="001C4B90" w:rsidRDefault="00640244" w:rsidP="001C4B90">
            <w:r>
              <w:t>Mitigation?</w:t>
            </w:r>
          </w:p>
        </w:tc>
        <w:tc>
          <w:tcPr>
            <w:tcW w:w="7217" w:type="dxa"/>
          </w:tcPr>
          <w:p w14:paraId="2BC0D9F0" w14:textId="0BD8DC7F" w:rsidR="001C4B90" w:rsidRPr="003240A1" w:rsidRDefault="00640244" w:rsidP="001C4B90">
            <w:pPr>
              <w:cnfStyle w:val="000000000000" w:firstRow="0" w:lastRow="0" w:firstColumn="0" w:lastColumn="0" w:oddVBand="0" w:evenVBand="0" w:oddHBand="0" w:evenHBand="0" w:firstRowFirstColumn="0" w:firstRowLastColumn="0" w:lastRowFirstColumn="0" w:lastRowLastColumn="0"/>
              <w:rPr>
                <w:sz w:val="24"/>
                <w:szCs w:val="24"/>
              </w:rPr>
            </w:pPr>
            <w:r w:rsidRPr="003240A1">
              <w:rPr>
                <w:sz w:val="24"/>
                <w:szCs w:val="24"/>
              </w:rPr>
              <w:t>See risk assessment</w:t>
            </w:r>
            <w:r w:rsidR="003240A1" w:rsidRPr="003240A1">
              <w:rPr>
                <w:sz w:val="24"/>
                <w:szCs w:val="24"/>
              </w:rPr>
              <w:t xml:space="preserve"> in appendix</w:t>
            </w:r>
          </w:p>
        </w:tc>
      </w:tr>
    </w:tbl>
    <w:p w14:paraId="3C22DB82" w14:textId="1D7D4E8F" w:rsidR="001C4B90" w:rsidRDefault="001C4B90" w:rsidP="001C4B90"/>
    <w:p w14:paraId="6B3B88BB" w14:textId="733E46C5" w:rsidR="00FD4AEA" w:rsidRDefault="006B23B6" w:rsidP="006B23B6">
      <w:pPr>
        <w:pStyle w:val="Subtitle"/>
      </w:pPr>
      <w:r>
        <w:lastRenderedPageBreak/>
        <w:t>Noise.</w:t>
      </w:r>
    </w:p>
    <w:p w14:paraId="372DE4A2" w14:textId="7750AB0D" w:rsidR="006B23B6" w:rsidRDefault="00C86049" w:rsidP="006B23B6">
      <w:pPr>
        <w:rPr>
          <w:sz w:val="24"/>
          <w:szCs w:val="24"/>
        </w:rPr>
      </w:pPr>
      <w:r>
        <w:rPr>
          <w:sz w:val="24"/>
          <w:szCs w:val="24"/>
        </w:rPr>
        <w:t xml:space="preserve">As a rural airport </w:t>
      </w:r>
      <w:r w:rsidR="00C24F0D">
        <w:rPr>
          <w:sz w:val="24"/>
          <w:szCs w:val="24"/>
        </w:rPr>
        <w:t>Haverfordwest</w:t>
      </w:r>
      <w:r>
        <w:rPr>
          <w:sz w:val="24"/>
          <w:szCs w:val="24"/>
        </w:rPr>
        <w:t xml:space="preserve"> </w:t>
      </w:r>
      <w:r w:rsidR="00BB6300">
        <w:rPr>
          <w:sz w:val="24"/>
          <w:szCs w:val="24"/>
        </w:rPr>
        <w:t>is located close to dwellings, businesses, schools</w:t>
      </w:r>
      <w:r w:rsidR="00C10460">
        <w:rPr>
          <w:sz w:val="24"/>
          <w:szCs w:val="24"/>
        </w:rPr>
        <w:t xml:space="preserve"> and hospitals. Noise does not </w:t>
      </w:r>
      <w:r w:rsidR="008D0684">
        <w:rPr>
          <w:sz w:val="24"/>
          <w:szCs w:val="24"/>
        </w:rPr>
        <w:t>only effect those directly working near it but those in surrounding areas</w:t>
      </w:r>
      <w:r w:rsidR="00080796">
        <w:rPr>
          <w:sz w:val="24"/>
          <w:szCs w:val="24"/>
        </w:rPr>
        <w:t xml:space="preserve">. </w:t>
      </w:r>
    </w:p>
    <w:tbl>
      <w:tblPr>
        <w:tblStyle w:val="GridTable1Light-Accent1"/>
        <w:tblW w:w="0" w:type="auto"/>
        <w:tblLook w:val="04A0" w:firstRow="1" w:lastRow="0" w:firstColumn="1" w:lastColumn="0" w:noHBand="0" w:noVBand="1"/>
      </w:tblPr>
      <w:tblGrid>
        <w:gridCol w:w="1843"/>
        <w:gridCol w:w="6787"/>
      </w:tblGrid>
      <w:tr w:rsidR="00A82C80" w14:paraId="7451B9A5" w14:textId="77777777" w:rsidTr="00F814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F0D0A8D" w14:textId="0B0D43EC" w:rsidR="00A82C80" w:rsidRDefault="00205483" w:rsidP="006B23B6">
            <w:pPr>
              <w:rPr>
                <w:sz w:val="24"/>
                <w:szCs w:val="24"/>
              </w:rPr>
            </w:pPr>
            <w:r>
              <w:rPr>
                <w:sz w:val="24"/>
                <w:szCs w:val="24"/>
              </w:rPr>
              <w:t>Question</w:t>
            </w:r>
          </w:p>
        </w:tc>
        <w:tc>
          <w:tcPr>
            <w:tcW w:w="6787" w:type="dxa"/>
          </w:tcPr>
          <w:p w14:paraId="525A7BF1" w14:textId="43F605AD" w:rsidR="00A82C80" w:rsidRDefault="00205483" w:rsidP="006B23B6">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Reason</w:t>
            </w:r>
          </w:p>
        </w:tc>
      </w:tr>
      <w:tr w:rsidR="004C2687" w14:paraId="68E4CF08" w14:textId="77777777" w:rsidTr="00F81469">
        <w:tc>
          <w:tcPr>
            <w:cnfStyle w:val="001000000000" w:firstRow="0" w:lastRow="0" w:firstColumn="1" w:lastColumn="0" w:oddVBand="0" w:evenVBand="0" w:oddHBand="0" w:evenHBand="0" w:firstRowFirstColumn="0" w:firstRowLastColumn="0" w:lastRowFirstColumn="0" w:lastRowLastColumn="0"/>
            <w:tcW w:w="1843" w:type="dxa"/>
          </w:tcPr>
          <w:p w14:paraId="152D0664" w14:textId="10BC575A" w:rsidR="004C2687" w:rsidRDefault="00205483" w:rsidP="006B23B6">
            <w:pPr>
              <w:rPr>
                <w:sz w:val="24"/>
                <w:szCs w:val="24"/>
              </w:rPr>
            </w:pPr>
            <w:r>
              <w:rPr>
                <w:sz w:val="24"/>
                <w:szCs w:val="24"/>
              </w:rPr>
              <w:t>Why?</w:t>
            </w:r>
          </w:p>
        </w:tc>
        <w:tc>
          <w:tcPr>
            <w:tcW w:w="6787" w:type="dxa"/>
          </w:tcPr>
          <w:p w14:paraId="7B5AE3DF" w14:textId="244CC107" w:rsidR="004C2687" w:rsidRDefault="009D2F8E" w:rsidP="006B23B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Noise can damage hearing, cause distraction </w:t>
            </w:r>
            <w:r w:rsidR="00A564DD">
              <w:rPr>
                <w:sz w:val="24"/>
                <w:szCs w:val="24"/>
              </w:rPr>
              <w:t xml:space="preserve">leading to accidents. </w:t>
            </w:r>
          </w:p>
        </w:tc>
      </w:tr>
      <w:tr w:rsidR="004C2687" w14:paraId="5658D4DA" w14:textId="77777777" w:rsidTr="00F81469">
        <w:tc>
          <w:tcPr>
            <w:cnfStyle w:val="001000000000" w:firstRow="0" w:lastRow="0" w:firstColumn="1" w:lastColumn="0" w:oddVBand="0" w:evenVBand="0" w:oddHBand="0" w:evenHBand="0" w:firstRowFirstColumn="0" w:firstRowLastColumn="0" w:lastRowFirstColumn="0" w:lastRowLastColumn="0"/>
            <w:tcW w:w="1843" w:type="dxa"/>
          </w:tcPr>
          <w:p w14:paraId="1C8A6425" w14:textId="43445A1F" w:rsidR="004C2687" w:rsidRDefault="004B365F" w:rsidP="006B23B6">
            <w:pPr>
              <w:rPr>
                <w:sz w:val="24"/>
                <w:szCs w:val="24"/>
              </w:rPr>
            </w:pPr>
            <w:r>
              <w:rPr>
                <w:sz w:val="24"/>
                <w:szCs w:val="24"/>
              </w:rPr>
              <w:t>Where?</w:t>
            </w:r>
          </w:p>
        </w:tc>
        <w:tc>
          <w:tcPr>
            <w:tcW w:w="6787" w:type="dxa"/>
          </w:tcPr>
          <w:p w14:paraId="043091DF" w14:textId="51ED98E2" w:rsidR="004C2687" w:rsidRDefault="00DF7B2F" w:rsidP="006B23B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Machinery, aircraft, </w:t>
            </w:r>
            <w:r w:rsidR="006469A1">
              <w:rPr>
                <w:sz w:val="24"/>
                <w:szCs w:val="24"/>
              </w:rPr>
              <w:t xml:space="preserve">vehicles, safety </w:t>
            </w:r>
            <w:r w:rsidR="00D156B1">
              <w:rPr>
                <w:sz w:val="24"/>
                <w:szCs w:val="24"/>
              </w:rPr>
              <w:t xml:space="preserve">warning alarms, </w:t>
            </w:r>
          </w:p>
        </w:tc>
      </w:tr>
      <w:tr w:rsidR="00A82C80" w14:paraId="09CEFF9D" w14:textId="77777777" w:rsidTr="00F81469">
        <w:tc>
          <w:tcPr>
            <w:cnfStyle w:val="001000000000" w:firstRow="0" w:lastRow="0" w:firstColumn="1" w:lastColumn="0" w:oddVBand="0" w:evenVBand="0" w:oddHBand="0" w:evenHBand="0" w:firstRowFirstColumn="0" w:firstRowLastColumn="0" w:lastRowFirstColumn="0" w:lastRowLastColumn="0"/>
            <w:tcW w:w="1843" w:type="dxa"/>
          </w:tcPr>
          <w:p w14:paraId="7E4BDAC2" w14:textId="0F993E21" w:rsidR="00A82C80" w:rsidRDefault="00527F6A" w:rsidP="006B23B6">
            <w:pPr>
              <w:rPr>
                <w:sz w:val="24"/>
                <w:szCs w:val="24"/>
              </w:rPr>
            </w:pPr>
            <w:r>
              <w:rPr>
                <w:sz w:val="24"/>
                <w:szCs w:val="24"/>
              </w:rPr>
              <w:t>What?</w:t>
            </w:r>
          </w:p>
        </w:tc>
        <w:tc>
          <w:tcPr>
            <w:tcW w:w="6787" w:type="dxa"/>
          </w:tcPr>
          <w:p w14:paraId="3F14535D" w14:textId="40AEC4C2" w:rsidR="00A82C80" w:rsidRDefault="003C4C41" w:rsidP="006B23B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Permanent disability to </w:t>
            </w:r>
            <w:r w:rsidR="004F7776">
              <w:rPr>
                <w:sz w:val="24"/>
                <w:szCs w:val="24"/>
              </w:rPr>
              <w:t>employees, customers.</w:t>
            </w:r>
          </w:p>
        </w:tc>
      </w:tr>
      <w:tr w:rsidR="00A82C80" w14:paraId="1AB39748" w14:textId="77777777" w:rsidTr="00F81469">
        <w:tc>
          <w:tcPr>
            <w:cnfStyle w:val="001000000000" w:firstRow="0" w:lastRow="0" w:firstColumn="1" w:lastColumn="0" w:oddVBand="0" w:evenVBand="0" w:oddHBand="0" w:evenHBand="0" w:firstRowFirstColumn="0" w:firstRowLastColumn="0" w:lastRowFirstColumn="0" w:lastRowLastColumn="0"/>
            <w:tcW w:w="1843" w:type="dxa"/>
          </w:tcPr>
          <w:p w14:paraId="6530E1EE" w14:textId="0B9B5008" w:rsidR="00A82C80" w:rsidRDefault="001D3536" w:rsidP="006B23B6">
            <w:pPr>
              <w:rPr>
                <w:sz w:val="24"/>
                <w:szCs w:val="24"/>
              </w:rPr>
            </w:pPr>
            <w:r>
              <w:rPr>
                <w:sz w:val="24"/>
                <w:szCs w:val="24"/>
              </w:rPr>
              <w:t>When?</w:t>
            </w:r>
          </w:p>
        </w:tc>
        <w:tc>
          <w:tcPr>
            <w:tcW w:w="6787" w:type="dxa"/>
          </w:tcPr>
          <w:p w14:paraId="1F5854A2" w14:textId="05D91758" w:rsidR="00A82C80" w:rsidRDefault="00815258" w:rsidP="006B23B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Alarm testing, start up of aircraft engines, mechanical repair tools</w:t>
            </w:r>
            <w:r w:rsidR="009A78D9">
              <w:rPr>
                <w:sz w:val="24"/>
                <w:szCs w:val="24"/>
              </w:rPr>
              <w:t xml:space="preserve"> use.</w:t>
            </w:r>
          </w:p>
        </w:tc>
      </w:tr>
      <w:tr w:rsidR="00A82C80" w14:paraId="6FE0A6E9" w14:textId="77777777" w:rsidTr="00F81469">
        <w:tc>
          <w:tcPr>
            <w:cnfStyle w:val="001000000000" w:firstRow="0" w:lastRow="0" w:firstColumn="1" w:lastColumn="0" w:oddVBand="0" w:evenVBand="0" w:oddHBand="0" w:evenHBand="0" w:firstRowFirstColumn="0" w:firstRowLastColumn="0" w:lastRowFirstColumn="0" w:lastRowLastColumn="0"/>
            <w:tcW w:w="1843" w:type="dxa"/>
          </w:tcPr>
          <w:p w14:paraId="76BF631E" w14:textId="16B759E8" w:rsidR="00A82C80" w:rsidRDefault="009A78D9" w:rsidP="006B23B6">
            <w:pPr>
              <w:rPr>
                <w:sz w:val="24"/>
                <w:szCs w:val="24"/>
              </w:rPr>
            </w:pPr>
            <w:r>
              <w:rPr>
                <w:sz w:val="24"/>
                <w:szCs w:val="24"/>
              </w:rPr>
              <w:t>Mitigation?</w:t>
            </w:r>
          </w:p>
        </w:tc>
        <w:tc>
          <w:tcPr>
            <w:tcW w:w="6787" w:type="dxa"/>
          </w:tcPr>
          <w:p w14:paraId="274A7E6B" w14:textId="438B7085" w:rsidR="00A82C80" w:rsidRDefault="009A78D9" w:rsidP="006B23B6">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See risk assessment </w:t>
            </w:r>
            <w:r w:rsidR="00895777">
              <w:rPr>
                <w:sz w:val="24"/>
                <w:szCs w:val="24"/>
              </w:rPr>
              <w:t>in appendix.</w:t>
            </w:r>
          </w:p>
        </w:tc>
      </w:tr>
    </w:tbl>
    <w:p w14:paraId="110A33CA" w14:textId="77777777" w:rsidR="00080796" w:rsidRPr="00700D7D" w:rsidRDefault="00080796" w:rsidP="006B23B6">
      <w:pPr>
        <w:rPr>
          <w:sz w:val="24"/>
          <w:szCs w:val="24"/>
        </w:rPr>
      </w:pPr>
    </w:p>
    <w:p w14:paraId="373A3EDC" w14:textId="7F2B5919" w:rsidR="009F24B5" w:rsidRDefault="00DE7FE9" w:rsidP="00DE7FE9">
      <w:pPr>
        <w:pStyle w:val="Subtitle"/>
      </w:pPr>
      <w:r>
        <w:t>Chemicals.</w:t>
      </w:r>
    </w:p>
    <w:p w14:paraId="3D0608AC" w14:textId="40A8A77E" w:rsidR="00D956CC" w:rsidRDefault="00684DFB" w:rsidP="00D956CC">
      <w:pPr>
        <w:rPr>
          <w:sz w:val="24"/>
          <w:szCs w:val="24"/>
        </w:rPr>
      </w:pPr>
      <w:r>
        <w:rPr>
          <w:sz w:val="24"/>
          <w:szCs w:val="24"/>
        </w:rPr>
        <w:t>Aviation industry incorporates many hazardous chemicals</w:t>
      </w:r>
      <w:r w:rsidR="0096763A">
        <w:rPr>
          <w:sz w:val="24"/>
          <w:szCs w:val="24"/>
        </w:rPr>
        <w:t xml:space="preserve">, </w:t>
      </w:r>
      <w:r w:rsidR="00CE53E0">
        <w:rPr>
          <w:sz w:val="24"/>
          <w:szCs w:val="24"/>
        </w:rPr>
        <w:t xml:space="preserve">flammable, </w:t>
      </w:r>
      <w:r w:rsidR="005372CD">
        <w:rPr>
          <w:sz w:val="24"/>
          <w:szCs w:val="24"/>
        </w:rPr>
        <w:t>toxic and corrosive, all of which can be danger</w:t>
      </w:r>
      <w:r w:rsidR="008D1D46">
        <w:rPr>
          <w:sz w:val="24"/>
          <w:szCs w:val="24"/>
        </w:rPr>
        <w:t xml:space="preserve">ous to </w:t>
      </w:r>
      <w:r w:rsidR="00514110">
        <w:rPr>
          <w:sz w:val="24"/>
          <w:szCs w:val="24"/>
        </w:rPr>
        <w:t>employee’s</w:t>
      </w:r>
      <w:r w:rsidR="008D1D46">
        <w:rPr>
          <w:sz w:val="24"/>
          <w:szCs w:val="24"/>
        </w:rPr>
        <w:t xml:space="preserve"> </w:t>
      </w:r>
      <w:r w:rsidR="0069452C">
        <w:rPr>
          <w:sz w:val="24"/>
          <w:szCs w:val="24"/>
        </w:rPr>
        <w:t>health.</w:t>
      </w:r>
      <w:r w:rsidR="00FF1AD2">
        <w:rPr>
          <w:sz w:val="24"/>
          <w:szCs w:val="24"/>
        </w:rPr>
        <w:t xml:space="preserve"> </w:t>
      </w:r>
      <w:r w:rsidR="001C466D">
        <w:rPr>
          <w:sz w:val="24"/>
          <w:szCs w:val="24"/>
        </w:rPr>
        <w:t xml:space="preserve">HSG176 </w:t>
      </w:r>
      <w:r w:rsidR="00380778">
        <w:rPr>
          <w:sz w:val="24"/>
          <w:szCs w:val="24"/>
        </w:rPr>
        <w:t xml:space="preserve">provides guidance for </w:t>
      </w:r>
      <w:r w:rsidR="00EB3988">
        <w:rPr>
          <w:sz w:val="24"/>
          <w:szCs w:val="24"/>
        </w:rPr>
        <w:t>flammable liquids held in excess of 1000 litres</w:t>
      </w:r>
      <w:r w:rsidR="000B29FD">
        <w:rPr>
          <w:sz w:val="24"/>
          <w:szCs w:val="24"/>
        </w:rPr>
        <w:t xml:space="preserve">, the operation </w:t>
      </w:r>
      <w:r w:rsidR="005E6F46">
        <w:rPr>
          <w:sz w:val="24"/>
          <w:szCs w:val="24"/>
        </w:rPr>
        <w:t xml:space="preserve">and maintenance for </w:t>
      </w:r>
      <w:r w:rsidR="001E5887">
        <w:rPr>
          <w:sz w:val="24"/>
          <w:szCs w:val="24"/>
        </w:rPr>
        <w:t>the</w:t>
      </w:r>
      <w:r w:rsidR="005E6F46">
        <w:rPr>
          <w:sz w:val="24"/>
          <w:szCs w:val="24"/>
        </w:rPr>
        <w:t xml:space="preserve"> tanks, which aides in conducting the risk report for flammable liquids</w:t>
      </w:r>
      <w:r w:rsidR="00746BC2">
        <w:rPr>
          <w:sz w:val="24"/>
          <w:szCs w:val="24"/>
        </w:rPr>
        <w:t xml:space="preserve"> </w:t>
      </w:r>
      <w:sdt>
        <w:sdtPr>
          <w:rPr>
            <w:sz w:val="24"/>
            <w:szCs w:val="24"/>
          </w:rPr>
          <w:id w:val="659820660"/>
          <w:citation/>
        </w:sdtPr>
        <w:sdtContent>
          <w:r w:rsidR="00602FDA">
            <w:rPr>
              <w:sz w:val="24"/>
              <w:szCs w:val="24"/>
            </w:rPr>
            <w:fldChar w:fldCharType="begin"/>
          </w:r>
          <w:r w:rsidR="00602FDA">
            <w:rPr>
              <w:sz w:val="24"/>
              <w:szCs w:val="24"/>
              <w:lang w:val="en-GB"/>
            </w:rPr>
            <w:instrText xml:space="preserve"> CITATION HSE15 \l 2057 </w:instrText>
          </w:r>
          <w:r w:rsidR="00602FDA">
            <w:rPr>
              <w:sz w:val="24"/>
              <w:szCs w:val="24"/>
            </w:rPr>
            <w:fldChar w:fldCharType="separate"/>
          </w:r>
          <w:r w:rsidR="00453B82" w:rsidRPr="00453B82">
            <w:rPr>
              <w:noProof/>
              <w:sz w:val="24"/>
              <w:szCs w:val="24"/>
              <w:lang w:val="en-GB"/>
            </w:rPr>
            <w:t>(HSE.GOV.UK, 2015)</w:t>
          </w:r>
          <w:r w:rsidR="00602FDA">
            <w:rPr>
              <w:sz w:val="24"/>
              <w:szCs w:val="24"/>
            </w:rPr>
            <w:fldChar w:fldCharType="end"/>
          </w:r>
        </w:sdtContent>
      </w:sdt>
    </w:p>
    <w:p w14:paraId="113935BC" w14:textId="41C086AD" w:rsidR="004A7506" w:rsidRDefault="004A7506" w:rsidP="00D956CC">
      <w:pPr>
        <w:rPr>
          <w:sz w:val="24"/>
          <w:szCs w:val="24"/>
        </w:rPr>
      </w:pPr>
      <w:r>
        <w:rPr>
          <w:sz w:val="24"/>
          <w:szCs w:val="24"/>
        </w:rPr>
        <w:t>H</w:t>
      </w:r>
      <w:r w:rsidR="001454B4">
        <w:rPr>
          <w:sz w:val="24"/>
          <w:szCs w:val="24"/>
        </w:rPr>
        <w:t>SG51 – Storage of flammable liquids in containers</w:t>
      </w:r>
      <w:r w:rsidR="00063A8C">
        <w:rPr>
          <w:sz w:val="24"/>
          <w:szCs w:val="24"/>
        </w:rPr>
        <w:t xml:space="preserve"> </w:t>
      </w:r>
    </w:p>
    <w:p w14:paraId="282B7F2A" w14:textId="20CA2819" w:rsidR="001454B4" w:rsidRPr="00684DFB" w:rsidRDefault="00DB3D17" w:rsidP="00D956CC">
      <w:pPr>
        <w:rPr>
          <w:sz w:val="24"/>
          <w:szCs w:val="24"/>
        </w:rPr>
      </w:pPr>
      <w:r>
        <w:rPr>
          <w:sz w:val="24"/>
          <w:szCs w:val="24"/>
        </w:rPr>
        <w:t>Hsg140 – safe use and handling of flammable liquids</w:t>
      </w:r>
    </w:p>
    <w:tbl>
      <w:tblPr>
        <w:tblStyle w:val="GridTable1Light-Accent1"/>
        <w:tblW w:w="0" w:type="auto"/>
        <w:tblLook w:val="04A0" w:firstRow="1" w:lastRow="0" w:firstColumn="1" w:lastColumn="0" w:noHBand="0" w:noVBand="1"/>
      </w:tblPr>
      <w:tblGrid>
        <w:gridCol w:w="1838"/>
        <w:gridCol w:w="6792"/>
      </w:tblGrid>
      <w:tr w:rsidR="000C2E18" w14:paraId="57ADB119" w14:textId="77777777" w:rsidTr="00B10C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5D07431" w14:textId="258E90B6" w:rsidR="000C2E18" w:rsidRPr="00D956CC" w:rsidRDefault="000C2E18" w:rsidP="00DE7FE9">
            <w:pPr>
              <w:rPr>
                <w:sz w:val="24"/>
                <w:szCs w:val="24"/>
              </w:rPr>
            </w:pPr>
            <w:r w:rsidRPr="00D956CC">
              <w:rPr>
                <w:sz w:val="24"/>
                <w:szCs w:val="24"/>
              </w:rPr>
              <w:t>Question</w:t>
            </w:r>
          </w:p>
        </w:tc>
        <w:tc>
          <w:tcPr>
            <w:tcW w:w="6792" w:type="dxa"/>
          </w:tcPr>
          <w:p w14:paraId="09067470" w14:textId="396C0AB8" w:rsidR="000C2E18" w:rsidRPr="00D956CC" w:rsidRDefault="000C2E18" w:rsidP="00DE7FE9">
            <w:pPr>
              <w:cnfStyle w:val="100000000000" w:firstRow="1" w:lastRow="0" w:firstColumn="0" w:lastColumn="0" w:oddVBand="0" w:evenVBand="0" w:oddHBand="0" w:evenHBand="0" w:firstRowFirstColumn="0" w:firstRowLastColumn="0" w:lastRowFirstColumn="0" w:lastRowLastColumn="0"/>
              <w:rPr>
                <w:sz w:val="24"/>
                <w:szCs w:val="24"/>
              </w:rPr>
            </w:pPr>
            <w:r w:rsidRPr="00D956CC">
              <w:rPr>
                <w:sz w:val="24"/>
                <w:szCs w:val="24"/>
              </w:rPr>
              <w:t>Reason</w:t>
            </w:r>
          </w:p>
        </w:tc>
      </w:tr>
      <w:tr w:rsidR="000C2E18" w14:paraId="15AEFA40" w14:textId="77777777" w:rsidTr="00B10C1D">
        <w:tc>
          <w:tcPr>
            <w:cnfStyle w:val="001000000000" w:firstRow="0" w:lastRow="0" w:firstColumn="1" w:lastColumn="0" w:oddVBand="0" w:evenVBand="0" w:oddHBand="0" w:evenHBand="0" w:firstRowFirstColumn="0" w:firstRowLastColumn="0" w:lastRowFirstColumn="0" w:lastRowLastColumn="0"/>
            <w:tcW w:w="1838" w:type="dxa"/>
          </w:tcPr>
          <w:p w14:paraId="3D6FDFB4" w14:textId="163D74B8" w:rsidR="000C2E18" w:rsidRPr="00D956CC" w:rsidRDefault="00D956CC" w:rsidP="00DE7FE9">
            <w:pPr>
              <w:rPr>
                <w:sz w:val="24"/>
                <w:szCs w:val="24"/>
              </w:rPr>
            </w:pPr>
            <w:r w:rsidRPr="00D956CC">
              <w:rPr>
                <w:sz w:val="24"/>
                <w:szCs w:val="24"/>
              </w:rPr>
              <w:t>Why?</w:t>
            </w:r>
          </w:p>
        </w:tc>
        <w:tc>
          <w:tcPr>
            <w:tcW w:w="6792" w:type="dxa"/>
          </w:tcPr>
          <w:p w14:paraId="07E5CB25" w14:textId="1DA839D6" w:rsidR="000C2E18" w:rsidRPr="00D956CC" w:rsidRDefault="00CF0EA6" w:rsidP="00DE7FE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Exposure </w:t>
            </w:r>
            <w:r w:rsidR="009E7797">
              <w:rPr>
                <w:sz w:val="24"/>
                <w:szCs w:val="24"/>
              </w:rPr>
              <w:t xml:space="preserve">to hazardous chemicals can </w:t>
            </w:r>
            <w:r w:rsidR="002D2795">
              <w:rPr>
                <w:sz w:val="24"/>
                <w:szCs w:val="24"/>
              </w:rPr>
              <w:t xml:space="preserve">have serious health effects on employees, </w:t>
            </w:r>
            <w:r w:rsidR="00A84C14">
              <w:rPr>
                <w:sz w:val="24"/>
                <w:szCs w:val="24"/>
              </w:rPr>
              <w:t xml:space="preserve">causing possible staffing level </w:t>
            </w:r>
            <w:r w:rsidR="001069A3">
              <w:rPr>
                <w:sz w:val="24"/>
                <w:szCs w:val="24"/>
              </w:rPr>
              <w:t xml:space="preserve">problems which could </w:t>
            </w:r>
            <w:r w:rsidR="0069452C">
              <w:rPr>
                <w:sz w:val="24"/>
                <w:szCs w:val="24"/>
              </w:rPr>
              <w:t>affect</w:t>
            </w:r>
            <w:r w:rsidR="001069A3">
              <w:rPr>
                <w:sz w:val="24"/>
                <w:szCs w:val="24"/>
              </w:rPr>
              <w:t xml:space="preserve"> other risk factors.</w:t>
            </w:r>
          </w:p>
        </w:tc>
      </w:tr>
      <w:tr w:rsidR="000C2E18" w14:paraId="240D6F42" w14:textId="77777777" w:rsidTr="00B10C1D">
        <w:tc>
          <w:tcPr>
            <w:cnfStyle w:val="001000000000" w:firstRow="0" w:lastRow="0" w:firstColumn="1" w:lastColumn="0" w:oddVBand="0" w:evenVBand="0" w:oddHBand="0" w:evenHBand="0" w:firstRowFirstColumn="0" w:firstRowLastColumn="0" w:lastRowFirstColumn="0" w:lastRowLastColumn="0"/>
            <w:tcW w:w="1838" w:type="dxa"/>
          </w:tcPr>
          <w:p w14:paraId="74C31861" w14:textId="6FAC8F5E" w:rsidR="000C2E18" w:rsidRPr="00D956CC" w:rsidRDefault="00D956CC" w:rsidP="00DE7FE9">
            <w:pPr>
              <w:rPr>
                <w:sz w:val="24"/>
                <w:szCs w:val="24"/>
              </w:rPr>
            </w:pPr>
            <w:r w:rsidRPr="00D956CC">
              <w:rPr>
                <w:sz w:val="24"/>
                <w:szCs w:val="24"/>
              </w:rPr>
              <w:t>Where?</w:t>
            </w:r>
          </w:p>
        </w:tc>
        <w:tc>
          <w:tcPr>
            <w:tcW w:w="6792" w:type="dxa"/>
          </w:tcPr>
          <w:p w14:paraId="7B8B24BD" w14:textId="7E271B31" w:rsidR="000C2E18" w:rsidRPr="00D956CC" w:rsidRDefault="00D20724" w:rsidP="00DE7FE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Hazardous chemicals are securely stored, and </w:t>
            </w:r>
            <w:r w:rsidR="00CA1608">
              <w:rPr>
                <w:sz w:val="24"/>
                <w:szCs w:val="24"/>
              </w:rPr>
              <w:t xml:space="preserve">require specialist training to handle </w:t>
            </w:r>
            <w:sdt>
              <w:sdtPr>
                <w:rPr>
                  <w:sz w:val="24"/>
                  <w:szCs w:val="24"/>
                </w:rPr>
                <w:id w:val="1440028602"/>
                <w:citation/>
              </w:sdtPr>
              <w:sdtContent>
                <w:r w:rsidR="008A0167">
                  <w:rPr>
                    <w:sz w:val="24"/>
                    <w:szCs w:val="24"/>
                  </w:rPr>
                  <w:fldChar w:fldCharType="begin"/>
                </w:r>
                <w:r w:rsidR="008A0167">
                  <w:rPr>
                    <w:sz w:val="24"/>
                    <w:szCs w:val="24"/>
                    <w:lang w:val="en-GB"/>
                  </w:rPr>
                  <w:instrText xml:space="preserve"> CITATION HSE12 \l 2057 </w:instrText>
                </w:r>
                <w:r w:rsidR="008A0167">
                  <w:rPr>
                    <w:sz w:val="24"/>
                    <w:szCs w:val="24"/>
                  </w:rPr>
                  <w:fldChar w:fldCharType="separate"/>
                </w:r>
                <w:r w:rsidR="00453B82" w:rsidRPr="00453B82">
                  <w:rPr>
                    <w:noProof/>
                    <w:sz w:val="24"/>
                    <w:szCs w:val="24"/>
                    <w:lang w:val="en-GB"/>
                  </w:rPr>
                  <w:t>(HSE, 2012)</w:t>
                </w:r>
                <w:r w:rsidR="008A0167">
                  <w:rPr>
                    <w:sz w:val="24"/>
                    <w:szCs w:val="24"/>
                  </w:rPr>
                  <w:fldChar w:fldCharType="end"/>
                </w:r>
              </w:sdtContent>
            </w:sdt>
          </w:p>
        </w:tc>
      </w:tr>
      <w:tr w:rsidR="000C2E18" w14:paraId="069D6685" w14:textId="77777777" w:rsidTr="00B10C1D">
        <w:tc>
          <w:tcPr>
            <w:cnfStyle w:val="001000000000" w:firstRow="0" w:lastRow="0" w:firstColumn="1" w:lastColumn="0" w:oddVBand="0" w:evenVBand="0" w:oddHBand="0" w:evenHBand="0" w:firstRowFirstColumn="0" w:firstRowLastColumn="0" w:lastRowFirstColumn="0" w:lastRowLastColumn="0"/>
            <w:tcW w:w="1838" w:type="dxa"/>
          </w:tcPr>
          <w:p w14:paraId="3271EF8C" w14:textId="63073BC1" w:rsidR="000C2E18" w:rsidRPr="00D956CC" w:rsidRDefault="00D956CC" w:rsidP="00DE7FE9">
            <w:pPr>
              <w:rPr>
                <w:sz w:val="24"/>
                <w:szCs w:val="24"/>
              </w:rPr>
            </w:pPr>
            <w:r w:rsidRPr="00D956CC">
              <w:rPr>
                <w:sz w:val="24"/>
                <w:szCs w:val="24"/>
              </w:rPr>
              <w:t>What?</w:t>
            </w:r>
          </w:p>
        </w:tc>
        <w:tc>
          <w:tcPr>
            <w:tcW w:w="6792" w:type="dxa"/>
          </w:tcPr>
          <w:p w14:paraId="57FFAD04" w14:textId="65C5A6A0" w:rsidR="000C2E18" w:rsidRPr="00D956CC" w:rsidRDefault="00711CF9" w:rsidP="00DE7FE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Chemical Burns, </w:t>
            </w:r>
            <w:r w:rsidR="00BE3B37">
              <w:rPr>
                <w:sz w:val="24"/>
                <w:szCs w:val="24"/>
              </w:rPr>
              <w:t>breathing difficulties, sight loss</w:t>
            </w:r>
          </w:p>
        </w:tc>
      </w:tr>
      <w:tr w:rsidR="000C2E18" w14:paraId="4300F809" w14:textId="77777777" w:rsidTr="00B10C1D">
        <w:tc>
          <w:tcPr>
            <w:cnfStyle w:val="001000000000" w:firstRow="0" w:lastRow="0" w:firstColumn="1" w:lastColumn="0" w:oddVBand="0" w:evenVBand="0" w:oddHBand="0" w:evenHBand="0" w:firstRowFirstColumn="0" w:firstRowLastColumn="0" w:lastRowFirstColumn="0" w:lastRowLastColumn="0"/>
            <w:tcW w:w="1838" w:type="dxa"/>
          </w:tcPr>
          <w:p w14:paraId="5F72BDA7" w14:textId="307ED127" w:rsidR="00D956CC" w:rsidRPr="00D956CC" w:rsidRDefault="00D956CC" w:rsidP="00DE7FE9">
            <w:pPr>
              <w:rPr>
                <w:b w:val="0"/>
                <w:bCs w:val="0"/>
                <w:sz w:val="24"/>
                <w:szCs w:val="24"/>
              </w:rPr>
            </w:pPr>
            <w:r w:rsidRPr="00D956CC">
              <w:rPr>
                <w:sz w:val="24"/>
                <w:szCs w:val="24"/>
              </w:rPr>
              <w:t>When?</w:t>
            </w:r>
          </w:p>
        </w:tc>
        <w:tc>
          <w:tcPr>
            <w:tcW w:w="6792" w:type="dxa"/>
          </w:tcPr>
          <w:p w14:paraId="4FE2987E" w14:textId="7739B8C6" w:rsidR="000C2E18" w:rsidRPr="00D956CC" w:rsidRDefault="00471318" w:rsidP="00DE7FE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During cleaning, </w:t>
            </w:r>
            <w:r w:rsidR="00C24F0D">
              <w:rPr>
                <w:sz w:val="24"/>
                <w:szCs w:val="24"/>
              </w:rPr>
              <w:t>refueling</w:t>
            </w:r>
            <w:r>
              <w:rPr>
                <w:sz w:val="24"/>
                <w:szCs w:val="24"/>
              </w:rPr>
              <w:t>, maintenance of aircraft, safety vehicles</w:t>
            </w:r>
            <w:r w:rsidR="00FC1B0A">
              <w:rPr>
                <w:sz w:val="24"/>
                <w:szCs w:val="24"/>
              </w:rPr>
              <w:t xml:space="preserve"> and equipment, </w:t>
            </w:r>
          </w:p>
        </w:tc>
      </w:tr>
      <w:tr w:rsidR="000C2E18" w14:paraId="4C8221A1" w14:textId="77777777" w:rsidTr="00B10C1D">
        <w:tc>
          <w:tcPr>
            <w:cnfStyle w:val="001000000000" w:firstRow="0" w:lastRow="0" w:firstColumn="1" w:lastColumn="0" w:oddVBand="0" w:evenVBand="0" w:oddHBand="0" w:evenHBand="0" w:firstRowFirstColumn="0" w:firstRowLastColumn="0" w:lastRowFirstColumn="0" w:lastRowLastColumn="0"/>
            <w:tcW w:w="1838" w:type="dxa"/>
          </w:tcPr>
          <w:p w14:paraId="17383814" w14:textId="106E336E" w:rsidR="000C2E18" w:rsidRPr="00D956CC" w:rsidRDefault="00D956CC" w:rsidP="00DE7FE9">
            <w:pPr>
              <w:rPr>
                <w:sz w:val="24"/>
                <w:szCs w:val="24"/>
              </w:rPr>
            </w:pPr>
            <w:r w:rsidRPr="00D956CC">
              <w:rPr>
                <w:sz w:val="24"/>
                <w:szCs w:val="24"/>
              </w:rPr>
              <w:t>Mitigation?</w:t>
            </w:r>
          </w:p>
        </w:tc>
        <w:tc>
          <w:tcPr>
            <w:tcW w:w="6792" w:type="dxa"/>
          </w:tcPr>
          <w:p w14:paraId="62CC23B1" w14:textId="3F0B3B39" w:rsidR="000C2E18" w:rsidRPr="00D956CC" w:rsidRDefault="00FC1B0A" w:rsidP="00DE7FE9">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See </w:t>
            </w:r>
            <w:r w:rsidR="00AD1C90">
              <w:rPr>
                <w:sz w:val="24"/>
                <w:szCs w:val="24"/>
              </w:rPr>
              <w:t>risk assessment in appendix</w:t>
            </w:r>
          </w:p>
        </w:tc>
      </w:tr>
    </w:tbl>
    <w:p w14:paraId="3861493C" w14:textId="77777777" w:rsidR="00DE7FE9" w:rsidRPr="00DE7FE9" w:rsidRDefault="00DE7FE9" w:rsidP="00DE7FE9"/>
    <w:p w14:paraId="4389570B" w14:textId="306D14DE" w:rsidR="001B40AC" w:rsidRDefault="001B40AC" w:rsidP="003E2F28">
      <w:pPr>
        <w:pStyle w:val="Subtitle"/>
      </w:pPr>
      <w:r>
        <w:t>Politics.</w:t>
      </w:r>
    </w:p>
    <w:p w14:paraId="63C65752" w14:textId="4D611F53" w:rsidR="003E2F28" w:rsidRDefault="000F64FD" w:rsidP="003E2F28">
      <w:pPr>
        <w:rPr>
          <w:sz w:val="24"/>
          <w:szCs w:val="24"/>
        </w:rPr>
      </w:pPr>
      <w:r>
        <w:rPr>
          <w:sz w:val="24"/>
          <w:szCs w:val="24"/>
        </w:rPr>
        <w:t xml:space="preserve">As politics </w:t>
      </w:r>
      <w:r w:rsidR="00734988">
        <w:rPr>
          <w:sz w:val="24"/>
          <w:szCs w:val="24"/>
        </w:rPr>
        <w:t>influences</w:t>
      </w:r>
      <w:r>
        <w:rPr>
          <w:sz w:val="24"/>
          <w:szCs w:val="24"/>
        </w:rPr>
        <w:t xml:space="preserve"> </w:t>
      </w:r>
      <w:r w:rsidR="006200E5">
        <w:rPr>
          <w:sz w:val="24"/>
          <w:szCs w:val="24"/>
        </w:rPr>
        <w:t>national security and oil prices</w:t>
      </w:r>
      <w:r w:rsidR="002B69DA">
        <w:rPr>
          <w:sz w:val="24"/>
          <w:szCs w:val="24"/>
        </w:rPr>
        <w:t>,</w:t>
      </w:r>
      <w:r w:rsidR="006200E5">
        <w:rPr>
          <w:sz w:val="24"/>
          <w:szCs w:val="24"/>
        </w:rPr>
        <w:t xml:space="preserve"> aviation is heavily </w:t>
      </w:r>
      <w:r w:rsidR="00DE73DD">
        <w:rPr>
          <w:sz w:val="24"/>
          <w:szCs w:val="24"/>
        </w:rPr>
        <w:t xml:space="preserve">linked to the risk of volatile political elections, wars, </w:t>
      </w:r>
      <w:r w:rsidR="00447694">
        <w:rPr>
          <w:sz w:val="24"/>
          <w:szCs w:val="24"/>
        </w:rPr>
        <w:t xml:space="preserve">and terror attacks. While </w:t>
      </w:r>
      <w:r w:rsidR="00FF380B">
        <w:rPr>
          <w:sz w:val="24"/>
          <w:szCs w:val="24"/>
        </w:rPr>
        <w:t xml:space="preserve">HW Airport is a small airport it </w:t>
      </w:r>
      <w:r w:rsidR="00B84238">
        <w:rPr>
          <w:sz w:val="24"/>
          <w:szCs w:val="24"/>
        </w:rPr>
        <w:t xml:space="preserve">does not </w:t>
      </w:r>
      <w:r w:rsidR="004D1974">
        <w:rPr>
          <w:sz w:val="24"/>
          <w:szCs w:val="24"/>
        </w:rPr>
        <w:t xml:space="preserve">avoid security </w:t>
      </w:r>
      <w:r w:rsidR="00A81D31">
        <w:rPr>
          <w:sz w:val="24"/>
          <w:szCs w:val="24"/>
        </w:rPr>
        <w:t>protocols, and increased fuel prices.</w:t>
      </w:r>
      <w:r w:rsidR="00406F43">
        <w:rPr>
          <w:sz w:val="24"/>
          <w:szCs w:val="24"/>
        </w:rPr>
        <w:t xml:space="preserve"> </w:t>
      </w:r>
      <w:r w:rsidR="00A842DC">
        <w:rPr>
          <w:sz w:val="24"/>
          <w:szCs w:val="24"/>
        </w:rPr>
        <w:lastRenderedPageBreak/>
        <w:t xml:space="preserve">Previous terror attacks such as 9/11 and </w:t>
      </w:r>
      <w:r w:rsidR="00D827CB">
        <w:rPr>
          <w:sz w:val="24"/>
          <w:szCs w:val="24"/>
        </w:rPr>
        <w:t xml:space="preserve">7/7 </w:t>
      </w:r>
      <w:r w:rsidR="00E225C1">
        <w:rPr>
          <w:sz w:val="24"/>
          <w:szCs w:val="24"/>
        </w:rPr>
        <w:t xml:space="preserve">have had major </w:t>
      </w:r>
      <w:r w:rsidR="00F224BB">
        <w:rPr>
          <w:sz w:val="24"/>
          <w:szCs w:val="24"/>
        </w:rPr>
        <w:t>impacts</w:t>
      </w:r>
      <w:r w:rsidR="00E225C1">
        <w:rPr>
          <w:sz w:val="24"/>
          <w:szCs w:val="24"/>
        </w:rPr>
        <w:t xml:space="preserve"> on the aviation industry, security changes at airports</w:t>
      </w:r>
      <w:r w:rsidR="00E0654B">
        <w:rPr>
          <w:sz w:val="24"/>
          <w:szCs w:val="24"/>
        </w:rPr>
        <w:t xml:space="preserve">. The UK </w:t>
      </w:r>
      <w:r w:rsidR="00556EB1">
        <w:rPr>
          <w:sz w:val="24"/>
          <w:szCs w:val="24"/>
        </w:rPr>
        <w:t xml:space="preserve">terror thread is currently </w:t>
      </w:r>
      <w:r w:rsidR="00B061F2">
        <w:rPr>
          <w:sz w:val="24"/>
          <w:szCs w:val="24"/>
        </w:rPr>
        <w:t>substantial</w:t>
      </w:r>
      <w:r w:rsidR="00527DA5">
        <w:rPr>
          <w:sz w:val="24"/>
          <w:szCs w:val="24"/>
        </w:rPr>
        <w:t xml:space="preserve"> </w:t>
      </w:r>
      <w:sdt>
        <w:sdtPr>
          <w:rPr>
            <w:sz w:val="24"/>
            <w:szCs w:val="24"/>
          </w:rPr>
          <w:id w:val="-1429965312"/>
          <w:citation/>
        </w:sdtPr>
        <w:sdtContent>
          <w:r w:rsidR="00527DA5">
            <w:rPr>
              <w:sz w:val="24"/>
              <w:szCs w:val="24"/>
            </w:rPr>
            <w:fldChar w:fldCharType="begin"/>
          </w:r>
          <w:r w:rsidR="00527DA5">
            <w:rPr>
              <w:sz w:val="24"/>
              <w:szCs w:val="24"/>
              <w:lang w:val="en-GB"/>
            </w:rPr>
            <w:instrText xml:space="preserve"> CITATION Mi521 \l 2057 </w:instrText>
          </w:r>
          <w:r w:rsidR="00527DA5">
            <w:rPr>
              <w:sz w:val="24"/>
              <w:szCs w:val="24"/>
            </w:rPr>
            <w:fldChar w:fldCharType="separate"/>
          </w:r>
          <w:r w:rsidR="00453B82" w:rsidRPr="00453B82">
            <w:rPr>
              <w:noProof/>
              <w:sz w:val="24"/>
              <w:szCs w:val="24"/>
              <w:lang w:val="en-GB"/>
            </w:rPr>
            <w:t>(Mi5.Gov.UK, 2021)</w:t>
          </w:r>
          <w:r w:rsidR="00527DA5">
            <w:rPr>
              <w:sz w:val="24"/>
              <w:szCs w:val="24"/>
            </w:rPr>
            <w:fldChar w:fldCharType="end"/>
          </w:r>
        </w:sdtContent>
      </w:sdt>
      <w:r w:rsidR="00B044B6">
        <w:rPr>
          <w:sz w:val="24"/>
          <w:szCs w:val="24"/>
        </w:rPr>
        <w:t xml:space="preserve">. This changes often </w:t>
      </w:r>
      <w:r w:rsidR="00F04CB7">
        <w:rPr>
          <w:sz w:val="24"/>
          <w:szCs w:val="24"/>
        </w:rPr>
        <w:t xml:space="preserve">due to security agencies intelligence, </w:t>
      </w:r>
      <w:r w:rsidR="006A5326">
        <w:rPr>
          <w:sz w:val="24"/>
          <w:szCs w:val="24"/>
        </w:rPr>
        <w:t xml:space="preserve">whilst it is often larger airports that are subject to increased </w:t>
      </w:r>
      <w:r w:rsidR="00B77ADE">
        <w:rPr>
          <w:sz w:val="24"/>
          <w:szCs w:val="24"/>
        </w:rPr>
        <w:t xml:space="preserve">security presence, small airport are observed due to </w:t>
      </w:r>
      <w:r w:rsidR="00C2488F">
        <w:rPr>
          <w:sz w:val="24"/>
          <w:szCs w:val="24"/>
        </w:rPr>
        <w:t>their easy access and reduced controls.</w:t>
      </w:r>
    </w:p>
    <w:tbl>
      <w:tblPr>
        <w:tblStyle w:val="GridTable1Light-Accent1"/>
        <w:tblW w:w="0" w:type="auto"/>
        <w:tblLook w:val="04A0" w:firstRow="1" w:lastRow="0" w:firstColumn="1" w:lastColumn="0" w:noHBand="0" w:noVBand="1"/>
      </w:tblPr>
      <w:tblGrid>
        <w:gridCol w:w="1838"/>
        <w:gridCol w:w="6792"/>
      </w:tblGrid>
      <w:tr w:rsidR="00A81D31" w14:paraId="6F4EA8F8" w14:textId="77777777" w:rsidTr="001D6A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5A0BDA6F" w14:textId="64F3CC25" w:rsidR="00A81D31" w:rsidRDefault="001D6A69" w:rsidP="003E2F28">
            <w:pPr>
              <w:rPr>
                <w:sz w:val="24"/>
                <w:szCs w:val="24"/>
              </w:rPr>
            </w:pPr>
            <w:r>
              <w:rPr>
                <w:sz w:val="24"/>
                <w:szCs w:val="24"/>
              </w:rPr>
              <w:t>Question</w:t>
            </w:r>
          </w:p>
        </w:tc>
        <w:tc>
          <w:tcPr>
            <w:tcW w:w="6792" w:type="dxa"/>
          </w:tcPr>
          <w:p w14:paraId="13C7B3F0" w14:textId="21B45B28" w:rsidR="00A81D31" w:rsidRDefault="001D6A69" w:rsidP="003E2F28">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Reason</w:t>
            </w:r>
          </w:p>
        </w:tc>
      </w:tr>
      <w:tr w:rsidR="00A81D31" w14:paraId="6612EC24" w14:textId="77777777" w:rsidTr="001D6A69">
        <w:tc>
          <w:tcPr>
            <w:cnfStyle w:val="001000000000" w:firstRow="0" w:lastRow="0" w:firstColumn="1" w:lastColumn="0" w:oddVBand="0" w:evenVBand="0" w:oddHBand="0" w:evenHBand="0" w:firstRowFirstColumn="0" w:firstRowLastColumn="0" w:lastRowFirstColumn="0" w:lastRowLastColumn="0"/>
            <w:tcW w:w="1838" w:type="dxa"/>
          </w:tcPr>
          <w:p w14:paraId="37B5276F" w14:textId="032E26CB" w:rsidR="00A81D31" w:rsidRDefault="001D6A69" w:rsidP="003E2F28">
            <w:pPr>
              <w:rPr>
                <w:sz w:val="24"/>
                <w:szCs w:val="24"/>
              </w:rPr>
            </w:pPr>
            <w:r>
              <w:rPr>
                <w:sz w:val="24"/>
                <w:szCs w:val="24"/>
              </w:rPr>
              <w:t>Why?</w:t>
            </w:r>
          </w:p>
        </w:tc>
        <w:tc>
          <w:tcPr>
            <w:tcW w:w="6792" w:type="dxa"/>
          </w:tcPr>
          <w:p w14:paraId="3BB6922F" w14:textId="313ADF08" w:rsidR="00A81D31" w:rsidRDefault="00863F3C" w:rsidP="003E2F28">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Taxes, Legislation, </w:t>
            </w:r>
            <w:r w:rsidR="00A34001">
              <w:rPr>
                <w:sz w:val="24"/>
                <w:szCs w:val="24"/>
              </w:rPr>
              <w:t xml:space="preserve">Instability, </w:t>
            </w:r>
            <w:r w:rsidR="003521C9">
              <w:rPr>
                <w:sz w:val="24"/>
                <w:szCs w:val="24"/>
              </w:rPr>
              <w:t>Security</w:t>
            </w:r>
            <w:r w:rsidR="00AB05B9">
              <w:rPr>
                <w:sz w:val="24"/>
                <w:szCs w:val="24"/>
              </w:rPr>
              <w:t xml:space="preserve">. </w:t>
            </w:r>
            <w:r w:rsidR="005F2907">
              <w:rPr>
                <w:sz w:val="24"/>
                <w:szCs w:val="24"/>
              </w:rPr>
              <w:t>As a</w:t>
            </w:r>
            <w:r w:rsidR="001A294F">
              <w:rPr>
                <w:sz w:val="24"/>
                <w:szCs w:val="24"/>
              </w:rPr>
              <w:t xml:space="preserve">n international industry aviation is susceptible to </w:t>
            </w:r>
            <w:r w:rsidR="00CD0632">
              <w:rPr>
                <w:sz w:val="24"/>
                <w:szCs w:val="24"/>
              </w:rPr>
              <w:t>worldwide politics</w:t>
            </w:r>
            <w:r w:rsidR="00FF091D">
              <w:rPr>
                <w:sz w:val="24"/>
                <w:szCs w:val="24"/>
              </w:rPr>
              <w:t xml:space="preserve">, Increased </w:t>
            </w:r>
            <w:r w:rsidR="00485C44">
              <w:rPr>
                <w:sz w:val="24"/>
                <w:szCs w:val="24"/>
              </w:rPr>
              <w:t>terror threat</w:t>
            </w:r>
            <w:r w:rsidR="005C1FFB">
              <w:rPr>
                <w:sz w:val="24"/>
                <w:szCs w:val="24"/>
              </w:rPr>
              <w:t xml:space="preserve">, financial </w:t>
            </w:r>
          </w:p>
        </w:tc>
      </w:tr>
      <w:tr w:rsidR="00A81D31" w14:paraId="08091EAC" w14:textId="77777777" w:rsidTr="001D6A69">
        <w:tc>
          <w:tcPr>
            <w:cnfStyle w:val="001000000000" w:firstRow="0" w:lastRow="0" w:firstColumn="1" w:lastColumn="0" w:oddVBand="0" w:evenVBand="0" w:oddHBand="0" w:evenHBand="0" w:firstRowFirstColumn="0" w:firstRowLastColumn="0" w:lastRowFirstColumn="0" w:lastRowLastColumn="0"/>
            <w:tcW w:w="1838" w:type="dxa"/>
          </w:tcPr>
          <w:p w14:paraId="7EF9FD76" w14:textId="75062888" w:rsidR="00A81D31" w:rsidRDefault="001D6A69" w:rsidP="003E2F28">
            <w:pPr>
              <w:rPr>
                <w:sz w:val="24"/>
                <w:szCs w:val="24"/>
              </w:rPr>
            </w:pPr>
            <w:r>
              <w:rPr>
                <w:sz w:val="24"/>
                <w:szCs w:val="24"/>
              </w:rPr>
              <w:t>Where?</w:t>
            </w:r>
          </w:p>
        </w:tc>
        <w:tc>
          <w:tcPr>
            <w:tcW w:w="6792" w:type="dxa"/>
          </w:tcPr>
          <w:p w14:paraId="577D96A5" w14:textId="4D6F7EB0" w:rsidR="00A81D31" w:rsidRDefault="00497A98" w:rsidP="003E2F28">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Border control, </w:t>
            </w:r>
            <w:r w:rsidR="00FC718E">
              <w:rPr>
                <w:sz w:val="24"/>
                <w:szCs w:val="24"/>
              </w:rPr>
              <w:t xml:space="preserve">airport </w:t>
            </w:r>
            <w:r w:rsidR="00C24F0D">
              <w:rPr>
                <w:sz w:val="24"/>
                <w:szCs w:val="24"/>
              </w:rPr>
              <w:t>functionality</w:t>
            </w:r>
            <w:r w:rsidR="00FD43B4">
              <w:rPr>
                <w:sz w:val="24"/>
                <w:szCs w:val="24"/>
              </w:rPr>
              <w:t xml:space="preserve">. </w:t>
            </w:r>
          </w:p>
        </w:tc>
      </w:tr>
      <w:tr w:rsidR="00A81D31" w14:paraId="535CB762" w14:textId="77777777" w:rsidTr="001D6A69">
        <w:tc>
          <w:tcPr>
            <w:cnfStyle w:val="001000000000" w:firstRow="0" w:lastRow="0" w:firstColumn="1" w:lastColumn="0" w:oddVBand="0" w:evenVBand="0" w:oddHBand="0" w:evenHBand="0" w:firstRowFirstColumn="0" w:firstRowLastColumn="0" w:lastRowFirstColumn="0" w:lastRowLastColumn="0"/>
            <w:tcW w:w="1838" w:type="dxa"/>
          </w:tcPr>
          <w:p w14:paraId="60EA6115" w14:textId="2C228CEE" w:rsidR="00A81D31" w:rsidRDefault="001D6A69" w:rsidP="003E2F28">
            <w:pPr>
              <w:rPr>
                <w:sz w:val="24"/>
                <w:szCs w:val="24"/>
              </w:rPr>
            </w:pPr>
            <w:r>
              <w:rPr>
                <w:sz w:val="24"/>
                <w:szCs w:val="24"/>
              </w:rPr>
              <w:t>What?</w:t>
            </w:r>
          </w:p>
        </w:tc>
        <w:tc>
          <w:tcPr>
            <w:tcW w:w="6792" w:type="dxa"/>
          </w:tcPr>
          <w:p w14:paraId="1A9B501A" w14:textId="5B8AEBAB" w:rsidR="00A81D31" w:rsidRDefault="009504BA" w:rsidP="003E2F28">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Higher fuel prices, </w:t>
            </w:r>
            <w:r w:rsidR="00E13676">
              <w:rPr>
                <w:sz w:val="24"/>
                <w:szCs w:val="24"/>
              </w:rPr>
              <w:t xml:space="preserve">longer </w:t>
            </w:r>
            <w:r w:rsidR="001811ED">
              <w:rPr>
                <w:sz w:val="24"/>
                <w:szCs w:val="24"/>
              </w:rPr>
              <w:t xml:space="preserve">flight process times, </w:t>
            </w:r>
          </w:p>
        </w:tc>
      </w:tr>
      <w:tr w:rsidR="00A81D31" w14:paraId="22015F58" w14:textId="77777777" w:rsidTr="001D6A69">
        <w:tc>
          <w:tcPr>
            <w:cnfStyle w:val="001000000000" w:firstRow="0" w:lastRow="0" w:firstColumn="1" w:lastColumn="0" w:oddVBand="0" w:evenVBand="0" w:oddHBand="0" w:evenHBand="0" w:firstRowFirstColumn="0" w:firstRowLastColumn="0" w:lastRowFirstColumn="0" w:lastRowLastColumn="0"/>
            <w:tcW w:w="1838" w:type="dxa"/>
          </w:tcPr>
          <w:p w14:paraId="26F3FE73" w14:textId="25E48E56" w:rsidR="00A81D31" w:rsidRDefault="001D6A69" w:rsidP="003E2F28">
            <w:pPr>
              <w:rPr>
                <w:sz w:val="24"/>
                <w:szCs w:val="24"/>
              </w:rPr>
            </w:pPr>
            <w:r>
              <w:rPr>
                <w:sz w:val="24"/>
                <w:szCs w:val="24"/>
              </w:rPr>
              <w:t>When?</w:t>
            </w:r>
          </w:p>
        </w:tc>
        <w:tc>
          <w:tcPr>
            <w:tcW w:w="6792" w:type="dxa"/>
          </w:tcPr>
          <w:p w14:paraId="79753F11" w14:textId="510DE917" w:rsidR="00A81D31" w:rsidRDefault="00725721" w:rsidP="003E2F28">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Ongoing risk</w:t>
            </w:r>
          </w:p>
        </w:tc>
      </w:tr>
      <w:tr w:rsidR="00A81D31" w14:paraId="24A68EFF" w14:textId="77777777" w:rsidTr="001D6A69">
        <w:tc>
          <w:tcPr>
            <w:cnfStyle w:val="001000000000" w:firstRow="0" w:lastRow="0" w:firstColumn="1" w:lastColumn="0" w:oddVBand="0" w:evenVBand="0" w:oddHBand="0" w:evenHBand="0" w:firstRowFirstColumn="0" w:firstRowLastColumn="0" w:lastRowFirstColumn="0" w:lastRowLastColumn="0"/>
            <w:tcW w:w="1838" w:type="dxa"/>
          </w:tcPr>
          <w:p w14:paraId="29B389AA" w14:textId="512D170D" w:rsidR="00A81D31" w:rsidRDefault="001D6A69" w:rsidP="003E2F28">
            <w:pPr>
              <w:rPr>
                <w:sz w:val="24"/>
                <w:szCs w:val="24"/>
              </w:rPr>
            </w:pPr>
            <w:r>
              <w:rPr>
                <w:sz w:val="24"/>
                <w:szCs w:val="24"/>
              </w:rPr>
              <w:t>Mitigation?</w:t>
            </w:r>
          </w:p>
        </w:tc>
        <w:tc>
          <w:tcPr>
            <w:tcW w:w="6792" w:type="dxa"/>
          </w:tcPr>
          <w:p w14:paraId="67B4F84D" w14:textId="7A601B50" w:rsidR="00A81D31" w:rsidRDefault="00C00A47" w:rsidP="003E2F28">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See risk assessment in </w:t>
            </w:r>
            <w:r w:rsidR="000C021D">
              <w:rPr>
                <w:sz w:val="24"/>
                <w:szCs w:val="24"/>
              </w:rPr>
              <w:t>appendix</w:t>
            </w:r>
          </w:p>
        </w:tc>
      </w:tr>
    </w:tbl>
    <w:p w14:paraId="3146BEB3" w14:textId="77777777" w:rsidR="00A81D31" w:rsidRPr="003E2F28" w:rsidRDefault="00A81D31" w:rsidP="003E2F28">
      <w:pPr>
        <w:rPr>
          <w:sz w:val="24"/>
          <w:szCs w:val="24"/>
        </w:rPr>
      </w:pPr>
    </w:p>
    <w:p w14:paraId="53BD46F1" w14:textId="13207860" w:rsidR="004A4FBD" w:rsidRDefault="00917336" w:rsidP="00917336">
      <w:pPr>
        <w:pStyle w:val="Subtitle"/>
      </w:pPr>
      <w:r>
        <w:t>Climate Change</w:t>
      </w:r>
    </w:p>
    <w:p w14:paraId="58D526D2" w14:textId="5A3B789D" w:rsidR="00607686" w:rsidRPr="00A52EF1" w:rsidRDefault="005708A8" w:rsidP="004A4FBD">
      <w:pPr>
        <w:rPr>
          <w:sz w:val="24"/>
          <w:szCs w:val="24"/>
        </w:rPr>
      </w:pPr>
      <w:r>
        <w:rPr>
          <w:sz w:val="24"/>
          <w:szCs w:val="24"/>
        </w:rPr>
        <w:t xml:space="preserve">The aviation industry is responsible for </w:t>
      </w:r>
      <w:r w:rsidR="00325DC2">
        <w:rPr>
          <w:sz w:val="24"/>
          <w:szCs w:val="24"/>
        </w:rPr>
        <w:t>915</w:t>
      </w:r>
      <w:r w:rsidR="003C02DC">
        <w:rPr>
          <w:sz w:val="24"/>
          <w:szCs w:val="24"/>
        </w:rPr>
        <w:t xml:space="preserve"> million </w:t>
      </w:r>
      <w:r w:rsidR="00180ED5">
        <w:rPr>
          <w:sz w:val="24"/>
          <w:szCs w:val="24"/>
        </w:rPr>
        <w:t xml:space="preserve">tonnes of </w:t>
      </w:r>
      <w:r w:rsidR="00D83D01">
        <w:rPr>
          <w:sz w:val="24"/>
          <w:szCs w:val="24"/>
        </w:rPr>
        <w:t>CO2 in 2019</w:t>
      </w:r>
      <w:r w:rsidR="00C13A75">
        <w:rPr>
          <w:sz w:val="24"/>
          <w:szCs w:val="24"/>
        </w:rPr>
        <w:t xml:space="preserve"> 2% of all human </w:t>
      </w:r>
      <w:r w:rsidR="00551147">
        <w:rPr>
          <w:sz w:val="24"/>
          <w:szCs w:val="24"/>
        </w:rPr>
        <w:t>carbon emissions</w:t>
      </w:r>
      <w:r w:rsidR="00A15239">
        <w:rPr>
          <w:sz w:val="24"/>
          <w:szCs w:val="24"/>
        </w:rPr>
        <w:t>.</w:t>
      </w:r>
      <w:r w:rsidR="000A092B">
        <w:rPr>
          <w:sz w:val="24"/>
          <w:szCs w:val="24"/>
        </w:rPr>
        <w:t xml:space="preserve"> </w:t>
      </w:r>
      <w:sdt>
        <w:sdtPr>
          <w:rPr>
            <w:sz w:val="24"/>
            <w:szCs w:val="24"/>
          </w:rPr>
          <w:id w:val="697669223"/>
          <w:citation/>
        </w:sdtPr>
        <w:sdtContent>
          <w:r w:rsidR="00C715BE">
            <w:rPr>
              <w:sz w:val="24"/>
              <w:szCs w:val="24"/>
            </w:rPr>
            <w:fldChar w:fldCharType="begin"/>
          </w:r>
          <w:r w:rsidR="00C715BE">
            <w:rPr>
              <w:sz w:val="24"/>
              <w:szCs w:val="24"/>
              <w:lang w:val="en-GB"/>
            </w:rPr>
            <w:instrText xml:space="preserve"> CITATION ATA20 \l 2057 </w:instrText>
          </w:r>
          <w:r w:rsidR="00C715BE">
            <w:rPr>
              <w:sz w:val="24"/>
              <w:szCs w:val="24"/>
            </w:rPr>
            <w:fldChar w:fldCharType="separate"/>
          </w:r>
          <w:r w:rsidR="00453B82" w:rsidRPr="00453B82">
            <w:rPr>
              <w:noProof/>
              <w:sz w:val="24"/>
              <w:szCs w:val="24"/>
              <w:lang w:val="en-GB"/>
            </w:rPr>
            <w:t>(ATAG, 2020)</w:t>
          </w:r>
          <w:r w:rsidR="00C715BE">
            <w:rPr>
              <w:sz w:val="24"/>
              <w:szCs w:val="24"/>
            </w:rPr>
            <w:fldChar w:fldCharType="end"/>
          </w:r>
        </w:sdtContent>
      </w:sdt>
      <w:r w:rsidR="00A15239">
        <w:rPr>
          <w:sz w:val="24"/>
          <w:szCs w:val="24"/>
        </w:rPr>
        <w:t xml:space="preserve"> </w:t>
      </w:r>
      <w:r w:rsidR="00C21938">
        <w:rPr>
          <w:sz w:val="24"/>
          <w:szCs w:val="24"/>
        </w:rPr>
        <w:t xml:space="preserve">As part </w:t>
      </w:r>
      <w:r w:rsidR="006851BA">
        <w:rPr>
          <w:sz w:val="24"/>
          <w:szCs w:val="24"/>
        </w:rPr>
        <w:t>o</w:t>
      </w:r>
      <w:r w:rsidR="00C21938">
        <w:rPr>
          <w:sz w:val="24"/>
          <w:szCs w:val="24"/>
        </w:rPr>
        <w:t>f the Paris Agree</w:t>
      </w:r>
      <w:r w:rsidR="00385557">
        <w:rPr>
          <w:sz w:val="24"/>
          <w:szCs w:val="24"/>
        </w:rPr>
        <w:t xml:space="preserve">ment </w:t>
      </w:r>
      <w:r w:rsidR="00837EB6">
        <w:rPr>
          <w:sz w:val="24"/>
          <w:szCs w:val="24"/>
        </w:rPr>
        <w:t>2016</w:t>
      </w:r>
      <w:r w:rsidR="002C383C">
        <w:rPr>
          <w:sz w:val="24"/>
          <w:szCs w:val="24"/>
        </w:rPr>
        <w:t xml:space="preserve"> </w:t>
      </w:r>
      <w:r w:rsidR="00A00FFE">
        <w:rPr>
          <w:sz w:val="24"/>
          <w:szCs w:val="24"/>
        </w:rPr>
        <w:t>all signed up nation</w:t>
      </w:r>
      <w:r w:rsidR="00165F10">
        <w:rPr>
          <w:sz w:val="24"/>
          <w:szCs w:val="24"/>
        </w:rPr>
        <w:t xml:space="preserve">s </w:t>
      </w:r>
      <w:r w:rsidR="00A00FFE">
        <w:rPr>
          <w:sz w:val="24"/>
          <w:szCs w:val="24"/>
        </w:rPr>
        <w:t xml:space="preserve"> </w:t>
      </w:r>
      <w:r w:rsidR="00E84254">
        <w:rPr>
          <w:sz w:val="24"/>
          <w:szCs w:val="24"/>
        </w:rPr>
        <w:t xml:space="preserve">committed to reducing their carbon emissions </w:t>
      </w:r>
      <w:r w:rsidR="00C24F0D">
        <w:rPr>
          <w:sz w:val="24"/>
          <w:szCs w:val="24"/>
        </w:rPr>
        <w:t>by</w:t>
      </w:r>
      <w:r w:rsidR="00E84254">
        <w:rPr>
          <w:sz w:val="24"/>
          <w:szCs w:val="24"/>
        </w:rPr>
        <w:t xml:space="preserve"> 2050</w:t>
      </w:r>
      <w:r w:rsidR="007A3266">
        <w:rPr>
          <w:sz w:val="24"/>
          <w:szCs w:val="24"/>
        </w:rPr>
        <w:t xml:space="preserve"> to reduce the impact of </w:t>
      </w:r>
      <w:r w:rsidR="00C24F0D">
        <w:rPr>
          <w:sz w:val="24"/>
          <w:szCs w:val="24"/>
        </w:rPr>
        <w:t>global</w:t>
      </w:r>
      <w:r w:rsidR="007A3266">
        <w:rPr>
          <w:sz w:val="24"/>
          <w:szCs w:val="24"/>
        </w:rPr>
        <w:t xml:space="preserve"> </w:t>
      </w:r>
      <w:r w:rsidR="00C24F0D">
        <w:rPr>
          <w:sz w:val="24"/>
          <w:szCs w:val="24"/>
        </w:rPr>
        <w:t>warming</w:t>
      </w:r>
      <w:r w:rsidR="007A3266">
        <w:rPr>
          <w:sz w:val="24"/>
          <w:szCs w:val="24"/>
        </w:rPr>
        <w:t xml:space="preserve"> and </w:t>
      </w:r>
      <w:r w:rsidR="00FF09BA">
        <w:rPr>
          <w:sz w:val="24"/>
          <w:szCs w:val="24"/>
        </w:rPr>
        <w:t xml:space="preserve">develop low carbon </w:t>
      </w:r>
      <w:r w:rsidR="00C24F0D">
        <w:rPr>
          <w:sz w:val="24"/>
          <w:szCs w:val="24"/>
        </w:rPr>
        <w:t>alternatives</w:t>
      </w:r>
      <w:r w:rsidR="00FF09BA">
        <w:rPr>
          <w:sz w:val="24"/>
          <w:szCs w:val="24"/>
        </w:rPr>
        <w:t xml:space="preserve"> </w:t>
      </w:r>
      <w:r w:rsidR="00BF2F28">
        <w:rPr>
          <w:sz w:val="24"/>
          <w:szCs w:val="24"/>
        </w:rPr>
        <w:t>to</w:t>
      </w:r>
      <w:r w:rsidR="00FF09BA">
        <w:rPr>
          <w:sz w:val="24"/>
          <w:szCs w:val="24"/>
        </w:rPr>
        <w:t xml:space="preserve"> </w:t>
      </w:r>
      <w:r w:rsidR="00FC126E">
        <w:rPr>
          <w:sz w:val="24"/>
          <w:szCs w:val="24"/>
        </w:rPr>
        <w:t>prevent the global temperature rising above 2</w:t>
      </w:r>
      <w:r w:rsidR="00AE2A1B">
        <w:rPr>
          <w:sz w:val="24"/>
          <w:szCs w:val="24"/>
        </w:rPr>
        <w:t>°c by 2050</w:t>
      </w:r>
      <w:r w:rsidR="00183041">
        <w:rPr>
          <w:sz w:val="24"/>
          <w:szCs w:val="24"/>
        </w:rPr>
        <w:t xml:space="preserve"> </w:t>
      </w:r>
      <w:sdt>
        <w:sdtPr>
          <w:rPr>
            <w:sz w:val="24"/>
            <w:szCs w:val="24"/>
          </w:rPr>
          <w:id w:val="1660657407"/>
          <w:citation/>
        </w:sdtPr>
        <w:sdtContent>
          <w:r w:rsidR="00183041">
            <w:rPr>
              <w:sz w:val="24"/>
              <w:szCs w:val="24"/>
            </w:rPr>
            <w:fldChar w:fldCharType="begin"/>
          </w:r>
          <w:r w:rsidR="00183041">
            <w:rPr>
              <w:sz w:val="24"/>
              <w:szCs w:val="24"/>
              <w:lang w:val="en-GB"/>
            </w:rPr>
            <w:instrText xml:space="preserve"> CITATION UNF16 \l 2057 </w:instrText>
          </w:r>
          <w:r w:rsidR="00183041">
            <w:rPr>
              <w:sz w:val="24"/>
              <w:szCs w:val="24"/>
            </w:rPr>
            <w:fldChar w:fldCharType="separate"/>
          </w:r>
          <w:r w:rsidR="00453B82" w:rsidRPr="00453B82">
            <w:rPr>
              <w:noProof/>
              <w:sz w:val="24"/>
              <w:szCs w:val="24"/>
              <w:lang w:val="en-GB"/>
            </w:rPr>
            <w:t>(UNFCCC, 2016)</w:t>
          </w:r>
          <w:r w:rsidR="00183041">
            <w:rPr>
              <w:sz w:val="24"/>
              <w:szCs w:val="24"/>
            </w:rPr>
            <w:fldChar w:fldCharType="end"/>
          </w:r>
        </w:sdtContent>
      </w:sdt>
      <w:r w:rsidR="00A52EF1">
        <w:rPr>
          <w:sz w:val="24"/>
          <w:szCs w:val="24"/>
        </w:rPr>
        <w:t xml:space="preserve">. </w:t>
      </w:r>
    </w:p>
    <w:p w14:paraId="780B3CD9" w14:textId="5486BE76" w:rsidR="00353A62" w:rsidRDefault="00793C8F" w:rsidP="00353A62">
      <w:pPr>
        <w:rPr>
          <w:sz w:val="24"/>
          <w:szCs w:val="24"/>
        </w:rPr>
      </w:pPr>
      <w:r>
        <w:rPr>
          <w:sz w:val="24"/>
          <w:szCs w:val="24"/>
        </w:rPr>
        <w:t>Since almost all air travel ceased in 2020</w:t>
      </w:r>
      <w:r w:rsidR="007A1400">
        <w:rPr>
          <w:sz w:val="24"/>
          <w:szCs w:val="24"/>
        </w:rPr>
        <w:t xml:space="preserve"> due to Covid-19 </w:t>
      </w:r>
      <w:r w:rsidR="00806A5F">
        <w:rPr>
          <w:sz w:val="24"/>
          <w:szCs w:val="24"/>
        </w:rPr>
        <w:t xml:space="preserve">there has been a </w:t>
      </w:r>
      <w:r w:rsidR="00F81FDB">
        <w:rPr>
          <w:sz w:val="24"/>
          <w:szCs w:val="24"/>
        </w:rPr>
        <w:t xml:space="preserve">noticeable reduction in carbon emissions </w:t>
      </w:r>
      <w:r w:rsidR="00C72D8D">
        <w:rPr>
          <w:sz w:val="24"/>
          <w:szCs w:val="24"/>
        </w:rPr>
        <w:t xml:space="preserve">with aviation </w:t>
      </w:r>
      <w:r w:rsidR="005A3C5B">
        <w:rPr>
          <w:sz w:val="24"/>
          <w:szCs w:val="24"/>
        </w:rPr>
        <w:t xml:space="preserve">most effected dropping by 48% on their </w:t>
      </w:r>
      <w:r w:rsidR="00BA0AB8">
        <w:rPr>
          <w:sz w:val="24"/>
          <w:szCs w:val="24"/>
        </w:rPr>
        <w:t xml:space="preserve">2019 totals </w:t>
      </w:r>
      <w:sdt>
        <w:sdtPr>
          <w:rPr>
            <w:sz w:val="24"/>
            <w:szCs w:val="24"/>
          </w:rPr>
          <w:id w:val="1728261425"/>
          <w:citation/>
        </w:sdtPr>
        <w:sdtContent>
          <w:r w:rsidR="00BA0AB8">
            <w:rPr>
              <w:sz w:val="24"/>
              <w:szCs w:val="24"/>
            </w:rPr>
            <w:fldChar w:fldCharType="begin"/>
          </w:r>
          <w:r w:rsidR="00BA0AB8">
            <w:rPr>
              <w:sz w:val="24"/>
              <w:szCs w:val="24"/>
              <w:lang w:val="en-GB"/>
            </w:rPr>
            <w:instrText xml:space="preserve"> CITATION Tol21 \l 2057 </w:instrText>
          </w:r>
          <w:r w:rsidR="00BA0AB8">
            <w:rPr>
              <w:sz w:val="24"/>
              <w:szCs w:val="24"/>
            </w:rPr>
            <w:fldChar w:fldCharType="separate"/>
          </w:r>
          <w:r w:rsidR="00453B82" w:rsidRPr="00453B82">
            <w:rPr>
              <w:noProof/>
              <w:sz w:val="24"/>
              <w:szCs w:val="24"/>
              <w:lang w:val="en-GB"/>
            </w:rPr>
            <w:t>(Tollefson, 2021)</w:t>
          </w:r>
          <w:r w:rsidR="00BA0AB8">
            <w:rPr>
              <w:sz w:val="24"/>
              <w:szCs w:val="24"/>
            </w:rPr>
            <w:fldChar w:fldCharType="end"/>
          </w:r>
        </w:sdtContent>
      </w:sdt>
    </w:p>
    <w:tbl>
      <w:tblPr>
        <w:tblStyle w:val="GridTable1Light-Accent1"/>
        <w:tblW w:w="0" w:type="auto"/>
        <w:tblLook w:val="04A0" w:firstRow="1" w:lastRow="0" w:firstColumn="1" w:lastColumn="0" w:noHBand="0" w:noVBand="1"/>
      </w:tblPr>
      <w:tblGrid>
        <w:gridCol w:w="2122"/>
        <w:gridCol w:w="6508"/>
      </w:tblGrid>
      <w:tr w:rsidR="00C32F99" w14:paraId="153CD9DE" w14:textId="77777777" w:rsidTr="00770F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C3E0F6D" w14:textId="2302946E" w:rsidR="00C32F99" w:rsidRDefault="00770FC3" w:rsidP="00353A62">
            <w:pPr>
              <w:rPr>
                <w:sz w:val="24"/>
                <w:szCs w:val="24"/>
              </w:rPr>
            </w:pPr>
            <w:r>
              <w:rPr>
                <w:sz w:val="24"/>
                <w:szCs w:val="24"/>
              </w:rPr>
              <w:t>Question</w:t>
            </w:r>
          </w:p>
        </w:tc>
        <w:tc>
          <w:tcPr>
            <w:tcW w:w="6508" w:type="dxa"/>
          </w:tcPr>
          <w:p w14:paraId="33E28CB5" w14:textId="05CBCABE" w:rsidR="00C32F99" w:rsidRDefault="00770FC3" w:rsidP="00353A62">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Reason</w:t>
            </w:r>
          </w:p>
        </w:tc>
      </w:tr>
      <w:tr w:rsidR="00C32F99" w14:paraId="2F820321" w14:textId="77777777" w:rsidTr="00770FC3">
        <w:tc>
          <w:tcPr>
            <w:cnfStyle w:val="001000000000" w:firstRow="0" w:lastRow="0" w:firstColumn="1" w:lastColumn="0" w:oddVBand="0" w:evenVBand="0" w:oddHBand="0" w:evenHBand="0" w:firstRowFirstColumn="0" w:firstRowLastColumn="0" w:lastRowFirstColumn="0" w:lastRowLastColumn="0"/>
            <w:tcW w:w="2122" w:type="dxa"/>
          </w:tcPr>
          <w:p w14:paraId="5A7ED285" w14:textId="68D3F5E6" w:rsidR="00C32F99" w:rsidRDefault="00342C13" w:rsidP="00353A62">
            <w:pPr>
              <w:rPr>
                <w:sz w:val="24"/>
                <w:szCs w:val="24"/>
              </w:rPr>
            </w:pPr>
            <w:r>
              <w:rPr>
                <w:sz w:val="24"/>
                <w:szCs w:val="24"/>
              </w:rPr>
              <w:t>Why?</w:t>
            </w:r>
          </w:p>
        </w:tc>
        <w:tc>
          <w:tcPr>
            <w:tcW w:w="6508" w:type="dxa"/>
          </w:tcPr>
          <w:p w14:paraId="4E5F0CFC" w14:textId="060FC877" w:rsidR="00C32F99" w:rsidRDefault="00082C91" w:rsidP="00353A62">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Changes to weather</w:t>
            </w:r>
            <w:r w:rsidR="00BC4DAF">
              <w:rPr>
                <w:sz w:val="24"/>
                <w:szCs w:val="24"/>
              </w:rPr>
              <w:t xml:space="preserve">, </w:t>
            </w:r>
            <w:r w:rsidR="00C94480">
              <w:rPr>
                <w:sz w:val="24"/>
                <w:szCs w:val="24"/>
              </w:rPr>
              <w:t>new legislation n carbon emissions in aviation industry</w:t>
            </w:r>
            <w:r w:rsidR="00450052">
              <w:rPr>
                <w:sz w:val="24"/>
                <w:szCs w:val="24"/>
              </w:rPr>
              <w:t>.</w:t>
            </w:r>
          </w:p>
        </w:tc>
      </w:tr>
      <w:tr w:rsidR="00C32F99" w14:paraId="2BE62CE5" w14:textId="77777777" w:rsidTr="00770FC3">
        <w:tc>
          <w:tcPr>
            <w:cnfStyle w:val="001000000000" w:firstRow="0" w:lastRow="0" w:firstColumn="1" w:lastColumn="0" w:oddVBand="0" w:evenVBand="0" w:oddHBand="0" w:evenHBand="0" w:firstRowFirstColumn="0" w:firstRowLastColumn="0" w:lastRowFirstColumn="0" w:lastRowLastColumn="0"/>
            <w:tcW w:w="2122" w:type="dxa"/>
          </w:tcPr>
          <w:p w14:paraId="29BECBD3" w14:textId="1445FF7D" w:rsidR="00C32F99" w:rsidRDefault="00342C13" w:rsidP="00353A62">
            <w:pPr>
              <w:rPr>
                <w:sz w:val="24"/>
                <w:szCs w:val="24"/>
              </w:rPr>
            </w:pPr>
            <w:r>
              <w:rPr>
                <w:sz w:val="24"/>
                <w:szCs w:val="24"/>
              </w:rPr>
              <w:t>Where?</w:t>
            </w:r>
          </w:p>
        </w:tc>
        <w:tc>
          <w:tcPr>
            <w:tcW w:w="6508" w:type="dxa"/>
          </w:tcPr>
          <w:p w14:paraId="179E3865" w14:textId="4AECE3B4" w:rsidR="00C32F99" w:rsidRDefault="006F202A" w:rsidP="00353A62">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Understanding climate risk, corporate responsibility</w:t>
            </w:r>
            <w:r w:rsidR="00014B16">
              <w:rPr>
                <w:sz w:val="24"/>
                <w:szCs w:val="24"/>
              </w:rPr>
              <w:t xml:space="preserve">, </w:t>
            </w:r>
            <w:r w:rsidR="00AD5056">
              <w:rPr>
                <w:sz w:val="24"/>
                <w:szCs w:val="24"/>
              </w:rPr>
              <w:t>not optimising renewable</w:t>
            </w:r>
            <w:r w:rsidR="006E0F69">
              <w:rPr>
                <w:sz w:val="24"/>
                <w:szCs w:val="24"/>
              </w:rPr>
              <w:t>/sustainable options where possib</w:t>
            </w:r>
            <w:r w:rsidR="00C7413E">
              <w:rPr>
                <w:sz w:val="24"/>
                <w:szCs w:val="24"/>
              </w:rPr>
              <w:t>le</w:t>
            </w:r>
          </w:p>
        </w:tc>
      </w:tr>
      <w:tr w:rsidR="00C32F99" w14:paraId="5F1D66FE" w14:textId="77777777" w:rsidTr="00770FC3">
        <w:tc>
          <w:tcPr>
            <w:cnfStyle w:val="001000000000" w:firstRow="0" w:lastRow="0" w:firstColumn="1" w:lastColumn="0" w:oddVBand="0" w:evenVBand="0" w:oddHBand="0" w:evenHBand="0" w:firstRowFirstColumn="0" w:firstRowLastColumn="0" w:lastRowFirstColumn="0" w:lastRowLastColumn="0"/>
            <w:tcW w:w="2122" w:type="dxa"/>
          </w:tcPr>
          <w:p w14:paraId="38551B7E" w14:textId="2942E508" w:rsidR="00C32F99" w:rsidRDefault="00342C13" w:rsidP="00353A62">
            <w:pPr>
              <w:rPr>
                <w:sz w:val="24"/>
                <w:szCs w:val="24"/>
              </w:rPr>
            </w:pPr>
            <w:r>
              <w:rPr>
                <w:sz w:val="24"/>
                <w:szCs w:val="24"/>
              </w:rPr>
              <w:t>What?</w:t>
            </w:r>
          </w:p>
        </w:tc>
        <w:tc>
          <w:tcPr>
            <w:tcW w:w="6508" w:type="dxa"/>
          </w:tcPr>
          <w:p w14:paraId="340C837F" w14:textId="0B31F193" w:rsidR="00C32F99" w:rsidRDefault="00800D47" w:rsidP="00353A62">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Global temperature increase, financial </w:t>
            </w:r>
            <w:r w:rsidR="0036035A">
              <w:rPr>
                <w:sz w:val="24"/>
                <w:szCs w:val="24"/>
              </w:rPr>
              <w:t xml:space="preserve">punishment for </w:t>
            </w:r>
            <w:r w:rsidR="00514110">
              <w:rPr>
                <w:sz w:val="24"/>
                <w:szCs w:val="24"/>
              </w:rPr>
              <w:t>noncompliance</w:t>
            </w:r>
            <w:r w:rsidR="0036035A">
              <w:rPr>
                <w:sz w:val="24"/>
                <w:szCs w:val="24"/>
              </w:rPr>
              <w:t>.</w:t>
            </w:r>
          </w:p>
        </w:tc>
      </w:tr>
      <w:tr w:rsidR="00C32F99" w14:paraId="0EC6B7D3" w14:textId="77777777" w:rsidTr="00770FC3">
        <w:tc>
          <w:tcPr>
            <w:cnfStyle w:val="001000000000" w:firstRow="0" w:lastRow="0" w:firstColumn="1" w:lastColumn="0" w:oddVBand="0" w:evenVBand="0" w:oddHBand="0" w:evenHBand="0" w:firstRowFirstColumn="0" w:firstRowLastColumn="0" w:lastRowFirstColumn="0" w:lastRowLastColumn="0"/>
            <w:tcW w:w="2122" w:type="dxa"/>
          </w:tcPr>
          <w:p w14:paraId="0604FF89" w14:textId="26811D7C" w:rsidR="00C32F99" w:rsidRDefault="00342C13" w:rsidP="00353A62">
            <w:pPr>
              <w:rPr>
                <w:sz w:val="24"/>
                <w:szCs w:val="24"/>
              </w:rPr>
            </w:pPr>
            <w:r>
              <w:rPr>
                <w:sz w:val="24"/>
                <w:szCs w:val="24"/>
              </w:rPr>
              <w:t>When?</w:t>
            </w:r>
          </w:p>
        </w:tc>
        <w:tc>
          <w:tcPr>
            <w:tcW w:w="6508" w:type="dxa"/>
          </w:tcPr>
          <w:p w14:paraId="08CBD568" w14:textId="2FE5B926" w:rsidR="00C32F99" w:rsidRDefault="005F2069" w:rsidP="00353A62">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The Paris Agreement says 2050, some countries are </w:t>
            </w:r>
            <w:r w:rsidR="00F23705">
              <w:rPr>
                <w:sz w:val="24"/>
                <w:szCs w:val="24"/>
              </w:rPr>
              <w:t>aiming for 2030</w:t>
            </w:r>
          </w:p>
        </w:tc>
      </w:tr>
      <w:tr w:rsidR="00C32F99" w14:paraId="166CD3BE" w14:textId="77777777" w:rsidTr="00770FC3">
        <w:tc>
          <w:tcPr>
            <w:cnfStyle w:val="001000000000" w:firstRow="0" w:lastRow="0" w:firstColumn="1" w:lastColumn="0" w:oddVBand="0" w:evenVBand="0" w:oddHBand="0" w:evenHBand="0" w:firstRowFirstColumn="0" w:firstRowLastColumn="0" w:lastRowFirstColumn="0" w:lastRowLastColumn="0"/>
            <w:tcW w:w="2122" w:type="dxa"/>
          </w:tcPr>
          <w:p w14:paraId="7886C03D" w14:textId="6362BF39" w:rsidR="00C32F99" w:rsidRDefault="00342C13" w:rsidP="00353A62">
            <w:pPr>
              <w:rPr>
                <w:sz w:val="24"/>
                <w:szCs w:val="24"/>
              </w:rPr>
            </w:pPr>
            <w:r>
              <w:rPr>
                <w:sz w:val="24"/>
                <w:szCs w:val="24"/>
              </w:rPr>
              <w:t>Mitigation?</w:t>
            </w:r>
          </w:p>
        </w:tc>
        <w:tc>
          <w:tcPr>
            <w:tcW w:w="6508" w:type="dxa"/>
          </w:tcPr>
          <w:p w14:paraId="6489D2E7" w14:textId="0124292B" w:rsidR="00C32F99" w:rsidRDefault="00F23705" w:rsidP="00353A62">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See risk assessment in appendices</w:t>
            </w:r>
            <w:r w:rsidR="00C953B8">
              <w:rPr>
                <w:sz w:val="24"/>
                <w:szCs w:val="24"/>
              </w:rPr>
              <w:t>.</w:t>
            </w:r>
          </w:p>
        </w:tc>
      </w:tr>
    </w:tbl>
    <w:p w14:paraId="22C9F5CF" w14:textId="77777777" w:rsidR="00871F01" w:rsidRDefault="00871F01" w:rsidP="00353A62">
      <w:pPr>
        <w:rPr>
          <w:sz w:val="24"/>
          <w:szCs w:val="24"/>
        </w:rPr>
      </w:pPr>
    </w:p>
    <w:p w14:paraId="53BA6C91" w14:textId="4526C263" w:rsidR="00815CA0" w:rsidRDefault="00997BA7" w:rsidP="00353A62">
      <w:pPr>
        <w:pStyle w:val="Heading1"/>
      </w:pPr>
      <w:bookmarkStart w:id="19" w:name="_Toc74726119"/>
      <w:r>
        <w:t>7.0</w:t>
      </w:r>
      <w:r w:rsidR="00E83607">
        <w:t xml:space="preserve"> Risk </w:t>
      </w:r>
      <w:r w:rsidR="001D33FF">
        <w:t>Communication</w:t>
      </w:r>
      <w:bookmarkEnd w:id="19"/>
    </w:p>
    <w:p w14:paraId="2B7B8296" w14:textId="77777777" w:rsidR="00412806" w:rsidRDefault="00412806" w:rsidP="00815CA0">
      <w:pPr>
        <w:rPr>
          <w:sz w:val="24"/>
          <w:szCs w:val="24"/>
        </w:rPr>
      </w:pPr>
    </w:p>
    <w:p w14:paraId="3749D098" w14:textId="370A9178" w:rsidR="00815CA0" w:rsidRDefault="00815CA0" w:rsidP="00815CA0">
      <w:pPr>
        <w:rPr>
          <w:sz w:val="24"/>
          <w:szCs w:val="24"/>
        </w:rPr>
      </w:pPr>
      <w:r w:rsidRPr="008A625F">
        <w:rPr>
          <w:sz w:val="24"/>
          <w:szCs w:val="24"/>
        </w:rPr>
        <w:lastRenderedPageBreak/>
        <w:t>Risk communication is a key component of risk management. The goal of the communication is to establish an open and transparent focus on risk across the corporate hierarchy</w:t>
      </w:r>
      <w:r w:rsidR="00F468ED">
        <w:rPr>
          <w:sz w:val="24"/>
          <w:szCs w:val="24"/>
        </w:rPr>
        <w:t xml:space="preserve">. Ensuring that risk is assessed regularly and </w:t>
      </w:r>
      <w:r w:rsidR="001A0581">
        <w:rPr>
          <w:sz w:val="24"/>
          <w:szCs w:val="24"/>
        </w:rPr>
        <w:t>results properly communicated allows for prompt remedy of risk and</w:t>
      </w:r>
      <w:r w:rsidR="002A4650">
        <w:rPr>
          <w:sz w:val="24"/>
          <w:szCs w:val="24"/>
        </w:rPr>
        <w:t xml:space="preserve"> reduced </w:t>
      </w:r>
      <w:r w:rsidR="000963B7">
        <w:rPr>
          <w:sz w:val="24"/>
          <w:szCs w:val="24"/>
        </w:rPr>
        <w:t xml:space="preserve">operational downtime. </w:t>
      </w:r>
    </w:p>
    <w:p w14:paraId="0DC62238" w14:textId="7D7B079F" w:rsidR="00C16285" w:rsidRDefault="00C16285" w:rsidP="00C16285">
      <w:pPr>
        <w:rPr>
          <w:sz w:val="24"/>
          <w:szCs w:val="24"/>
        </w:rPr>
      </w:pPr>
      <w:r w:rsidRPr="00C16285">
        <w:rPr>
          <w:sz w:val="24"/>
          <w:szCs w:val="24"/>
        </w:rPr>
        <w:t>Communication with the public can also help departments handle risk more efficiently if it is truly a two-way process</w:t>
      </w:r>
      <w:r w:rsidR="00C2336A">
        <w:rPr>
          <w:sz w:val="24"/>
          <w:szCs w:val="24"/>
        </w:rPr>
        <w:t>, i</w:t>
      </w:r>
      <w:r w:rsidRPr="00C16285">
        <w:rPr>
          <w:sz w:val="24"/>
          <w:szCs w:val="24"/>
        </w:rPr>
        <w:t>t has the potential to help prevent crises from arising.</w:t>
      </w:r>
      <w:r w:rsidR="00984B43">
        <w:rPr>
          <w:sz w:val="24"/>
          <w:szCs w:val="24"/>
        </w:rPr>
        <w:t xml:space="preserve"> </w:t>
      </w:r>
      <w:r w:rsidRPr="00C16285">
        <w:rPr>
          <w:sz w:val="24"/>
          <w:szCs w:val="24"/>
        </w:rPr>
        <w:t>It can lead to improved risk management judgments, smoother execution of risk management rules, and public empowerment and reassurance</w:t>
      </w:r>
      <w:r w:rsidR="00984B43">
        <w:rPr>
          <w:sz w:val="24"/>
          <w:szCs w:val="24"/>
        </w:rPr>
        <w:t xml:space="preserve"> while </w:t>
      </w:r>
      <w:r w:rsidRPr="00C16285">
        <w:rPr>
          <w:sz w:val="24"/>
          <w:szCs w:val="24"/>
        </w:rPr>
        <w:t>establish</w:t>
      </w:r>
      <w:r w:rsidR="00916564">
        <w:rPr>
          <w:sz w:val="24"/>
          <w:szCs w:val="24"/>
        </w:rPr>
        <w:t>ing</w:t>
      </w:r>
      <w:r w:rsidRPr="00C16285">
        <w:rPr>
          <w:sz w:val="24"/>
          <w:szCs w:val="24"/>
        </w:rPr>
        <w:t xml:space="preserve"> trust in the </w:t>
      </w:r>
      <w:r w:rsidR="00C2336A">
        <w:rPr>
          <w:sz w:val="24"/>
          <w:szCs w:val="24"/>
        </w:rPr>
        <w:t xml:space="preserve">organisation </w:t>
      </w:r>
      <w:r w:rsidRPr="00C16285">
        <w:rPr>
          <w:sz w:val="24"/>
          <w:szCs w:val="24"/>
        </w:rPr>
        <w:t>and the information it offers over time</w:t>
      </w:r>
      <w:r w:rsidR="00916564">
        <w:rPr>
          <w:sz w:val="24"/>
          <w:szCs w:val="24"/>
        </w:rPr>
        <w:t xml:space="preserve"> </w:t>
      </w:r>
      <w:sdt>
        <w:sdtPr>
          <w:rPr>
            <w:sz w:val="24"/>
            <w:szCs w:val="24"/>
          </w:rPr>
          <w:id w:val="1447895206"/>
          <w:citation/>
        </w:sdtPr>
        <w:sdtContent>
          <w:r w:rsidR="00916564">
            <w:rPr>
              <w:sz w:val="24"/>
              <w:szCs w:val="24"/>
            </w:rPr>
            <w:fldChar w:fldCharType="begin"/>
          </w:r>
          <w:r w:rsidR="00916564">
            <w:rPr>
              <w:sz w:val="24"/>
              <w:szCs w:val="24"/>
              <w:lang w:val="en-GB"/>
            </w:rPr>
            <w:instrText xml:space="preserve"> CITATION Gov211 \l 2057 </w:instrText>
          </w:r>
          <w:r w:rsidR="00916564">
            <w:rPr>
              <w:sz w:val="24"/>
              <w:szCs w:val="24"/>
            </w:rPr>
            <w:fldChar w:fldCharType="separate"/>
          </w:r>
          <w:r w:rsidR="00453B82" w:rsidRPr="00453B82">
            <w:rPr>
              <w:noProof/>
              <w:sz w:val="24"/>
              <w:szCs w:val="24"/>
              <w:lang w:val="en-GB"/>
            </w:rPr>
            <w:t>(Gov.UK, n.d.)</w:t>
          </w:r>
          <w:r w:rsidR="00916564">
            <w:rPr>
              <w:sz w:val="24"/>
              <w:szCs w:val="24"/>
            </w:rPr>
            <w:fldChar w:fldCharType="end"/>
          </w:r>
        </w:sdtContent>
      </w:sdt>
    </w:p>
    <w:p w14:paraId="5E3FC0A6" w14:textId="2CF54785" w:rsidR="00EA39A7" w:rsidRDefault="00EA39A7" w:rsidP="00C16285">
      <w:pPr>
        <w:rPr>
          <w:sz w:val="24"/>
          <w:szCs w:val="24"/>
        </w:rPr>
      </w:pPr>
      <w:r>
        <w:rPr>
          <w:sz w:val="24"/>
          <w:szCs w:val="24"/>
        </w:rPr>
        <w:t xml:space="preserve">Communicating risk </w:t>
      </w:r>
      <w:r w:rsidR="004D3350">
        <w:rPr>
          <w:sz w:val="24"/>
          <w:szCs w:val="24"/>
        </w:rPr>
        <w:t>within an organisation has very clear rules to follow.</w:t>
      </w:r>
    </w:p>
    <w:p w14:paraId="2B4CDE01" w14:textId="1CD68BD1" w:rsidR="004D3350" w:rsidRDefault="000655D7" w:rsidP="000655D7">
      <w:pPr>
        <w:pStyle w:val="ListParagraph"/>
        <w:numPr>
          <w:ilvl w:val="0"/>
          <w:numId w:val="28"/>
        </w:numPr>
        <w:rPr>
          <w:sz w:val="24"/>
          <w:szCs w:val="24"/>
        </w:rPr>
      </w:pPr>
      <w:r>
        <w:rPr>
          <w:sz w:val="24"/>
          <w:szCs w:val="24"/>
        </w:rPr>
        <w:t xml:space="preserve">Acceptance and </w:t>
      </w:r>
      <w:r w:rsidR="00E31A32">
        <w:rPr>
          <w:sz w:val="24"/>
          <w:szCs w:val="24"/>
        </w:rPr>
        <w:t xml:space="preserve">involvement: </w:t>
      </w:r>
      <w:r w:rsidR="00E31A32" w:rsidRPr="00E31A32">
        <w:rPr>
          <w:sz w:val="24"/>
          <w:szCs w:val="24"/>
        </w:rPr>
        <w:t>Individuals inside the organisation are given the opportunity to participate in decisions that directly influence their own safety inside the organisation.</w:t>
      </w:r>
    </w:p>
    <w:p w14:paraId="41E169F8" w14:textId="27C12DC9" w:rsidR="00E31A32" w:rsidRDefault="00977AAD" w:rsidP="000655D7">
      <w:pPr>
        <w:pStyle w:val="ListParagraph"/>
        <w:numPr>
          <w:ilvl w:val="0"/>
          <w:numId w:val="28"/>
        </w:numPr>
        <w:rPr>
          <w:sz w:val="24"/>
          <w:szCs w:val="24"/>
        </w:rPr>
      </w:pPr>
      <w:r>
        <w:rPr>
          <w:sz w:val="24"/>
          <w:szCs w:val="24"/>
        </w:rPr>
        <w:t xml:space="preserve">Planning and evaluation: </w:t>
      </w:r>
      <w:r w:rsidR="000D7C98" w:rsidRPr="000D7C98">
        <w:rPr>
          <w:sz w:val="24"/>
          <w:szCs w:val="24"/>
        </w:rPr>
        <w:t>The organisation can drive individuals to act and develop responses to previously assessed risks by establishing explicit risk communication objectives. Careful planning is essential for success.</w:t>
      </w:r>
    </w:p>
    <w:p w14:paraId="3D3DF31E" w14:textId="559EB43B" w:rsidR="000D7C98" w:rsidRDefault="00F224BB" w:rsidP="000655D7">
      <w:pPr>
        <w:pStyle w:val="ListParagraph"/>
        <w:numPr>
          <w:ilvl w:val="0"/>
          <w:numId w:val="28"/>
        </w:numPr>
        <w:rPr>
          <w:sz w:val="24"/>
          <w:szCs w:val="24"/>
        </w:rPr>
      </w:pPr>
      <w:r>
        <w:rPr>
          <w:sz w:val="24"/>
          <w:szCs w:val="24"/>
        </w:rPr>
        <w:t>Listening</w:t>
      </w:r>
      <w:r w:rsidR="00E31089">
        <w:rPr>
          <w:sz w:val="24"/>
          <w:szCs w:val="24"/>
        </w:rPr>
        <w:t xml:space="preserve">: </w:t>
      </w:r>
      <w:r w:rsidR="00E31089" w:rsidRPr="00E31089">
        <w:rPr>
          <w:sz w:val="24"/>
          <w:szCs w:val="24"/>
        </w:rPr>
        <w:t>At this level, management's intent to listen is closely tied to the organization's goal of being open and transparent. The capacity to listen will help to build trust inside the company.</w:t>
      </w:r>
    </w:p>
    <w:p w14:paraId="017C8766" w14:textId="0F0DB9DD" w:rsidR="006271F4" w:rsidRDefault="00B54080" w:rsidP="004C18AC">
      <w:pPr>
        <w:pStyle w:val="ListParagraph"/>
        <w:numPr>
          <w:ilvl w:val="0"/>
          <w:numId w:val="28"/>
        </w:numPr>
        <w:rPr>
          <w:sz w:val="24"/>
          <w:szCs w:val="24"/>
        </w:rPr>
      </w:pPr>
      <w:r>
        <w:rPr>
          <w:sz w:val="24"/>
          <w:szCs w:val="24"/>
        </w:rPr>
        <w:t xml:space="preserve">Coordination: </w:t>
      </w:r>
      <w:r w:rsidR="00B22F9F" w:rsidRPr="00B22F9F">
        <w:rPr>
          <w:sz w:val="24"/>
          <w:szCs w:val="24"/>
        </w:rPr>
        <w:t>Presenting statistics to the company is the responsibility of senior management.</w:t>
      </w:r>
      <w:r w:rsidR="004C18AC">
        <w:rPr>
          <w:sz w:val="24"/>
          <w:szCs w:val="24"/>
        </w:rPr>
        <w:t xml:space="preserve"> </w:t>
      </w:r>
      <w:r w:rsidR="00B22F9F" w:rsidRPr="004C18AC">
        <w:rPr>
          <w:sz w:val="24"/>
          <w:szCs w:val="24"/>
        </w:rPr>
        <w:t>In a good process, risks must be identified, current controls must be implemented, talks with employees must be held, and more controls must be put in place before the process is completed.</w:t>
      </w:r>
    </w:p>
    <w:p w14:paraId="3ADAB52C" w14:textId="77777777" w:rsidR="000D64A5" w:rsidRDefault="000D64A5" w:rsidP="000D64A5">
      <w:pPr>
        <w:rPr>
          <w:sz w:val="24"/>
          <w:szCs w:val="24"/>
        </w:rPr>
      </w:pPr>
    </w:p>
    <w:p w14:paraId="639FAC1C" w14:textId="4F38E047" w:rsidR="000D64A5" w:rsidRDefault="000D64A5" w:rsidP="000D64A5">
      <w:pPr>
        <w:pStyle w:val="Heading1"/>
      </w:pPr>
      <w:bookmarkStart w:id="20" w:name="_Toc74726120"/>
      <w:r>
        <w:t>8.0 Risk Review</w:t>
      </w:r>
      <w:r w:rsidR="004C7D51">
        <w:t xml:space="preserve"> and </w:t>
      </w:r>
      <w:r w:rsidR="007610BA">
        <w:t>Improvement</w:t>
      </w:r>
      <w:bookmarkEnd w:id="20"/>
    </w:p>
    <w:p w14:paraId="3D4C80A1" w14:textId="77777777" w:rsidR="000D64A5" w:rsidRPr="007740EB" w:rsidRDefault="000D64A5" w:rsidP="000D64A5">
      <w:pPr>
        <w:rPr>
          <w:sz w:val="24"/>
          <w:szCs w:val="24"/>
        </w:rPr>
      </w:pPr>
    </w:p>
    <w:p w14:paraId="0E2C1596" w14:textId="6D905F16" w:rsidR="000D64A5" w:rsidRPr="007740EB" w:rsidRDefault="006602DB" w:rsidP="000D64A5">
      <w:pPr>
        <w:rPr>
          <w:sz w:val="24"/>
          <w:szCs w:val="24"/>
        </w:rPr>
      </w:pPr>
      <w:r w:rsidRPr="007740EB">
        <w:rPr>
          <w:sz w:val="24"/>
          <w:szCs w:val="24"/>
        </w:rPr>
        <w:t xml:space="preserve">Risk reviews are periodically completed events that follow the initial risk assessment, this allows </w:t>
      </w:r>
      <w:r w:rsidR="000711CF" w:rsidRPr="007740EB">
        <w:rPr>
          <w:sz w:val="24"/>
          <w:szCs w:val="24"/>
        </w:rPr>
        <w:t xml:space="preserve">for </w:t>
      </w:r>
      <w:r w:rsidR="00B51868" w:rsidRPr="007740EB">
        <w:rPr>
          <w:sz w:val="24"/>
          <w:szCs w:val="24"/>
        </w:rPr>
        <w:t>identification of new risks</w:t>
      </w:r>
      <w:r w:rsidR="002070C9" w:rsidRPr="007740EB">
        <w:rPr>
          <w:sz w:val="24"/>
          <w:szCs w:val="24"/>
        </w:rPr>
        <w:t xml:space="preserve">, and </w:t>
      </w:r>
      <w:r w:rsidR="00ED1077" w:rsidRPr="007740EB">
        <w:rPr>
          <w:sz w:val="24"/>
          <w:szCs w:val="24"/>
        </w:rPr>
        <w:t xml:space="preserve">possible </w:t>
      </w:r>
      <w:r w:rsidR="00F564D9" w:rsidRPr="007740EB">
        <w:rPr>
          <w:sz w:val="24"/>
          <w:szCs w:val="24"/>
        </w:rPr>
        <w:t xml:space="preserve">further mitigation of existing risks due to new legislation or company practices. </w:t>
      </w:r>
      <w:r w:rsidR="003E5E55" w:rsidRPr="007740EB">
        <w:rPr>
          <w:sz w:val="24"/>
          <w:szCs w:val="24"/>
        </w:rPr>
        <w:t xml:space="preserve">Risk reviews are usually performed annually but </w:t>
      </w:r>
      <w:r w:rsidR="00150797" w:rsidRPr="007740EB">
        <w:rPr>
          <w:sz w:val="24"/>
          <w:szCs w:val="24"/>
        </w:rPr>
        <w:t xml:space="preserve">can be performed more often </w:t>
      </w:r>
      <w:r w:rsidR="00DE3985" w:rsidRPr="007740EB">
        <w:rPr>
          <w:sz w:val="24"/>
          <w:szCs w:val="24"/>
        </w:rPr>
        <w:t xml:space="preserve">if an orgnaisation deems it required. </w:t>
      </w:r>
    </w:p>
    <w:p w14:paraId="632CEF60" w14:textId="42E34DA4" w:rsidR="00D91B77" w:rsidRPr="007740EB" w:rsidRDefault="007740EB" w:rsidP="000D64A5">
      <w:pPr>
        <w:rPr>
          <w:sz w:val="24"/>
          <w:szCs w:val="24"/>
        </w:rPr>
      </w:pPr>
      <w:r w:rsidRPr="007740EB">
        <w:rPr>
          <w:sz w:val="24"/>
          <w:szCs w:val="24"/>
        </w:rPr>
        <w:t xml:space="preserve">It is the obligation of organisations to continuously improve the risk management process. For overall suitability, the internal risk management approach needs to be </w:t>
      </w:r>
      <w:r w:rsidRPr="007740EB">
        <w:rPr>
          <w:sz w:val="24"/>
          <w:szCs w:val="24"/>
        </w:rPr>
        <w:lastRenderedPageBreak/>
        <w:t>appropriate, adequate, and effective. Organizational risks are continually being recognised and improved control methods are established. As a result, risk management processes should be implemented to manage the full spectrum of risks effectively.</w:t>
      </w:r>
    </w:p>
    <w:p w14:paraId="0A44DAD4" w14:textId="77777777" w:rsidR="00815CA0" w:rsidRPr="00815CA0" w:rsidRDefault="00815CA0" w:rsidP="00815CA0"/>
    <w:p w14:paraId="0909BF56" w14:textId="0D53679B" w:rsidR="00353A62" w:rsidRDefault="00353A62" w:rsidP="00353A62">
      <w:pPr>
        <w:pStyle w:val="Heading1"/>
      </w:pPr>
      <w:bookmarkStart w:id="21" w:name="_Toc74726121"/>
      <w:r>
        <w:t>Conclusion</w:t>
      </w:r>
      <w:bookmarkEnd w:id="21"/>
    </w:p>
    <w:p w14:paraId="4515BFC2" w14:textId="6E6A49D8" w:rsidR="00805990" w:rsidRDefault="00805990" w:rsidP="00805990"/>
    <w:p w14:paraId="4E4901C9" w14:textId="77777777" w:rsidR="006C753D" w:rsidRPr="006C753D" w:rsidRDefault="006C753D" w:rsidP="006C753D">
      <w:pPr>
        <w:rPr>
          <w:sz w:val="24"/>
          <w:szCs w:val="24"/>
        </w:rPr>
      </w:pPr>
      <w:r w:rsidRPr="006C753D">
        <w:rPr>
          <w:sz w:val="24"/>
          <w:szCs w:val="24"/>
        </w:rPr>
        <w:t>Risk assessment is critical to the success of any business; as a legal requirement for both employers and self-employed individuals, the ISO 31000 framework helps organisations through the process of ensuring the safest possible operation.</w:t>
      </w:r>
    </w:p>
    <w:p w14:paraId="61D6552F" w14:textId="77777777" w:rsidR="006C753D" w:rsidRPr="006C753D" w:rsidRDefault="006C753D" w:rsidP="006C753D">
      <w:pPr>
        <w:rPr>
          <w:sz w:val="24"/>
          <w:szCs w:val="24"/>
        </w:rPr>
      </w:pPr>
      <w:r w:rsidRPr="006C753D">
        <w:rPr>
          <w:sz w:val="24"/>
          <w:szCs w:val="24"/>
        </w:rPr>
        <w:t xml:space="preserve">As a tiny rural aircraft hangar, </w:t>
      </w:r>
      <w:proofErr w:type="gramStart"/>
      <w:r w:rsidRPr="006C753D">
        <w:rPr>
          <w:sz w:val="24"/>
          <w:szCs w:val="24"/>
        </w:rPr>
        <w:t>the majority of</w:t>
      </w:r>
      <w:proofErr w:type="gramEnd"/>
      <w:r w:rsidRPr="006C753D">
        <w:rPr>
          <w:sz w:val="24"/>
          <w:szCs w:val="24"/>
        </w:rPr>
        <w:t xml:space="preserve"> business is handled via modest interior flights and flying lessons; as such, many of the international risks do not apply, but must be </w:t>
      </w:r>
      <w:proofErr w:type="spellStart"/>
      <w:r w:rsidRPr="006C753D">
        <w:rPr>
          <w:sz w:val="24"/>
          <w:szCs w:val="24"/>
        </w:rPr>
        <w:t>minimised</w:t>
      </w:r>
      <w:proofErr w:type="spellEnd"/>
      <w:r w:rsidRPr="006C753D">
        <w:rPr>
          <w:sz w:val="24"/>
          <w:szCs w:val="24"/>
        </w:rPr>
        <w:t xml:space="preserve"> in case they do.</w:t>
      </w:r>
    </w:p>
    <w:p w14:paraId="768ECBC1" w14:textId="77777777" w:rsidR="006C753D" w:rsidRPr="006C753D" w:rsidRDefault="006C753D" w:rsidP="006C753D">
      <w:pPr>
        <w:rPr>
          <w:sz w:val="24"/>
          <w:szCs w:val="24"/>
        </w:rPr>
      </w:pPr>
      <w:r w:rsidRPr="006C753D">
        <w:rPr>
          <w:sz w:val="24"/>
          <w:szCs w:val="24"/>
        </w:rPr>
        <w:t>Throughout the current pandemic, the organization's operations have been severely restricted, posing financial risk; this risk has been mitigated somewhat by the UK Government's furlough scheme and business grants, which have enabled some much-needed repairs and upgrades to the premises, which will hopefully increase customer numbers once restrictions are lifted completely and allow for further expansion into other arches.</w:t>
      </w:r>
    </w:p>
    <w:p w14:paraId="5F2BA997" w14:textId="77777777" w:rsidR="006C753D" w:rsidRPr="006C753D" w:rsidRDefault="006C753D" w:rsidP="006C753D">
      <w:pPr>
        <w:rPr>
          <w:sz w:val="24"/>
          <w:szCs w:val="24"/>
        </w:rPr>
      </w:pPr>
    </w:p>
    <w:p w14:paraId="2302AB38" w14:textId="2915F713" w:rsidR="001860A3" w:rsidRDefault="006C753D" w:rsidP="006C753D">
      <w:pPr>
        <w:rPr>
          <w:sz w:val="24"/>
          <w:szCs w:val="24"/>
        </w:rPr>
      </w:pPr>
      <w:r w:rsidRPr="006C753D">
        <w:rPr>
          <w:sz w:val="24"/>
          <w:szCs w:val="24"/>
        </w:rPr>
        <w:t xml:space="preserve">HW Hangar is operationally current with </w:t>
      </w:r>
      <w:proofErr w:type="gramStart"/>
      <w:r w:rsidRPr="006C753D">
        <w:rPr>
          <w:sz w:val="24"/>
          <w:szCs w:val="24"/>
        </w:rPr>
        <w:t>the majority of</w:t>
      </w:r>
      <w:proofErr w:type="gramEnd"/>
      <w:r w:rsidRPr="006C753D">
        <w:rPr>
          <w:sz w:val="24"/>
          <w:szCs w:val="24"/>
        </w:rPr>
        <w:t xml:space="preserve"> its training and risk assessment targets; but, as a small operation, any anticipated growth would necessitate additional assessment review and new assessments of hazards that were not previously assessed.</w:t>
      </w:r>
    </w:p>
    <w:p w14:paraId="064905EB" w14:textId="77777777" w:rsidR="00E17A40" w:rsidRDefault="00E17A40" w:rsidP="006C753D">
      <w:pPr>
        <w:rPr>
          <w:sz w:val="24"/>
          <w:szCs w:val="24"/>
        </w:rPr>
      </w:pPr>
    </w:p>
    <w:p w14:paraId="2924E6BB" w14:textId="77777777" w:rsidR="00E17A40" w:rsidRDefault="00E17A40" w:rsidP="006C753D">
      <w:pPr>
        <w:rPr>
          <w:sz w:val="24"/>
          <w:szCs w:val="24"/>
        </w:rPr>
      </w:pPr>
    </w:p>
    <w:p w14:paraId="2BE4C4A5" w14:textId="77777777" w:rsidR="00E17A40" w:rsidRDefault="00E17A40" w:rsidP="006C753D">
      <w:pPr>
        <w:rPr>
          <w:sz w:val="24"/>
          <w:szCs w:val="24"/>
        </w:rPr>
      </w:pPr>
    </w:p>
    <w:p w14:paraId="1E888849" w14:textId="77777777" w:rsidR="00E17A40" w:rsidRDefault="00E17A40" w:rsidP="006C753D">
      <w:pPr>
        <w:rPr>
          <w:sz w:val="24"/>
          <w:szCs w:val="24"/>
        </w:rPr>
      </w:pPr>
    </w:p>
    <w:p w14:paraId="11F55316" w14:textId="77777777" w:rsidR="00E17A40" w:rsidRPr="00D5566A" w:rsidRDefault="00E17A40" w:rsidP="006C753D">
      <w:pPr>
        <w:rPr>
          <w:sz w:val="24"/>
          <w:szCs w:val="24"/>
        </w:rPr>
      </w:pPr>
    </w:p>
    <w:bookmarkStart w:id="22" w:name="_Toc74726122" w:displacedByCustomXml="next"/>
    <w:sdt>
      <w:sdtPr>
        <w:rPr>
          <w:caps/>
          <w:color w:val="auto"/>
          <w:sz w:val="20"/>
          <w:szCs w:val="20"/>
        </w:rPr>
        <w:id w:val="-1673558652"/>
        <w:docPartObj>
          <w:docPartGallery w:val="Bibliographies"/>
          <w:docPartUnique/>
        </w:docPartObj>
      </w:sdtPr>
      <w:sdtEndPr>
        <w:rPr>
          <w:rFonts w:asciiTheme="minorHAnsi" w:eastAsiaTheme="minorEastAsia" w:hAnsiTheme="minorHAnsi" w:cstheme="minorBidi"/>
          <w:caps w:val="0"/>
          <w:sz w:val="22"/>
          <w:szCs w:val="22"/>
        </w:rPr>
      </w:sdtEndPr>
      <w:sdtContent>
        <w:p w14:paraId="6C8BBF58" w14:textId="07B53789" w:rsidR="00151E3F" w:rsidRDefault="00151E3F">
          <w:pPr>
            <w:pStyle w:val="Heading1"/>
          </w:pPr>
          <w:r>
            <w:t>References</w:t>
          </w:r>
          <w:bookmarkEnd w:id="22"/>
        </w:p>
        <w:sdt>
          <w:sdtPr>
            <w:id w:val="-573587230"/>
            <w:bibliography/>
          </w:sdtPr>
          <w:sdtContent>
            <w:p w14:paraId="6B5D534C" w14:textId="77777777" w:rsidR="00453B82" w:rsidRDefault="00151E3F" w:rsidP="00453B82">
              <w:pPr>
                <w:pStyle w:val="Bibliography"/>
                <w:rPr>
                  <w:noProof/>
                  <w:sz w:val="24"/>
                  <w:szCs w:val="24"/>
                </w:rPr>
              </w:pPr>
              <w:r>
                <w:fldChar w:fldCharType="begin"/>
              </w:r>
              <w:r>
                <w:instrText xml:space="preserve"> BIBLIOGRAPHY </w:instrText>
              </w:r>
              <w:r>
                <w:fldChar w:fldCharType="separate"/>
              </w:r>
              <w:r w:rsidR="00453B82">
                <w:rPr>
                  <w:noProof/>
                </w:rPr>
                <w:t xml:space="preserve">ATAG, 2020. </w:t>
              </w:r>
              <w:r w:rsidR="00453B82">
                <w:rPr>
                  <w:i/>
                  <w:iCs/>
                  <w:noProof/>
                </w:rPr>
                <w:t xml:space="preserve">Facts and Figures. </w:t>
              </w:r>
              <w:r w:rsidR="00453B82">
                <w:rPr>
                  <w:noProof/>
                </w:rPr>
                <w:t xml:space="preserve">[Online] </w:t>
              </w:r>
              <w:r w:rsidR="00453B82">
                <w:rPr>
                  <w:noProof/>
                </w:rPr>
                <w:br/>
                <w:t xml:space="preserve">Available at: </w:t>
              </w:r>
              <w:r w:rsidR="00453B82">
                <w:rPr>
                  <w:noProof/>
                  <w:u w:val="single"/>
                </w:rPr>
                <w:t>https://www.atag.org/facts-figures.html</w:t>
              </w:r>
              <w:r w:rsidR="00453B82">
                <w:rPr>
                  <w:noProof/>
                </w:rPr>
                <w:br/>
                <w:t>[Accessed 14 June 2021].</w:t>
              </w:r>
            </w:p>
            <w:p w14:paraId="76516E56" w14:textId="77777777" w:rsidR="00453B82" w:rsidRDefault="00453B82" w:rsidP="00453B82">
              <w:pPr>
                <w:pStyle w:val="Bibliography"/>
                <w:rPr>
                  <w:noProof/>
                </w:rPr>
              </w:pPr>
              <w:r>
                <w:rPr>
                  <w:noProof/>
                </w:rPr>
                <w:t xml:space="preserve">CCOHS, 2021. </w:t>
              </w:r>
              <w:r>
                <w:rPr>
                  <w:i/>
                  <w:iCs/>
                  <w:noProof/>
                </w:rPr>
                <w:t xml:space="preserve">What is a risk assessment?. </w:t>
              </w:r>
              <w:r>
                <w:rPr>
                  <w:noProof/>
                </w:rPr>
                <w:t xml:space="preserve">[Online] </w:t>
              </w:r>
              <w:r>
                <w:rPr>
                  <w:noProof/>
                </w:rPr>
                <w:br/>
                <w:t xml:space="preserve">Available at: </w:t>
              </w:r>
              <w:r>
                <w:rPr>
                  <w:noProof/>
                  <w:u w:val="single"/>
                </w:rPr>
                <w:t>https://www.ccohs.ca/oshanswers/hsprograms/risk_assessment.html</w:t>
              </w:r>
              <w:r>
                <w:rPr>
                  <w:noProof/>
                </w:rPr>
                <w:br/>
                <w:t>[Accessed 08 June 2021].</w:t>
              </w:r>
            </w:p>
            <w:p w14:paraId="2D02D074" w14:textId="77777777" w:rsidR="00453B82" w:rsidRDefault="00453B82" w:rsidP="00453B82">
              <w:pPr>
                <w:pStyle w:val="Bibliography"/>
                <w:rPr>
                  <w:noProof/>
                </w:rPr>
              </w:pPr>
              <w:r>
                <w:rPr>
                  <w:noProof/>
                </w:rPr>
                <w:t xml:space="preserve">CheshireFire, 2021. </w:t>
              </w:r>
              <w:r>
                <w:rPr>
                  <w:i/>
                  <w:iCs/>
                  <w:noProof/>
                </w:rPr>
                <w:t xml:space="preserve">Fire safety - information for employers. </w:t>
              </w:r>
              <w:r>
                <w:rPr>
                  <w:noProof/>
                </w:rPr>
                <w:t xml:space="preserve">[Online] </w:t>
              </w:r>
              <w:r>
                <w:rPr>
                  <w:noProof/>
                </w:rPr>
                <w:br/>
                <w:t xml:space="preserve">Available at: </w:t>
              </w:r>
              <w:r>
                <w:rPr>
                  <w:noProof/>
                  <w:u w:val="single"/>
                </w:rPr>
                <w:t>https://www.cheshirefire.gov.uk/business-safety/your-responsibilities/information-for-employers</w:t>
              </w:r>
              <w:r>
                <w:rPr>
                  <w:noProof/>
                </w:rPr>
                <w:br/>
                <w:t>[Accessed 14 June 2021].</w:t>
              </w:r>
            </w:p>
            <w:p w14:paraId="6003CBAE" w14:textId="77777777" w:rsidR="00453B82" w:rsidRDefault="00453B82" w:rsidP="00453B82">
              <w:pPr>
                <w:pStyle w:val="Bibliography"/>
                <w:rPr>
                  <w:noProof/>
                </w:rPr>
              </w:pPr>
              <w:r>
                <w:rPr>
                  <w:noProof/>
                </w:rPr>
                <w:t xml:space="preserve">CNA, 2020. </w:t>
              </w:r>
              <w:r>
                <w:rPr>
                  <w:i/>
                  <w:iCs/>
                  <w:noProof/>
                </w:rPr>
                <w:t xml:space="preserve">Risk Transfer: A Strategy to Help Protect Your Business. </w:t>
              </w:r>
              <w:r>
                <w:rPr>
                  <w:noProof/>
                </w:rPr>
                <w:t xml:space="preserve">[Online] </w:t>
              </w:r>
              <w:r>
                <w:rPr>
                  <w:noProof/>
                </w:rPr>
                <w:br/>
                <w:t xml:space="preserve">Available at: </w:t>
              </w:r>
              <w:r>
                <w:rPr>
                  <w:noProof/>
                  <w:u w:val="single"/>
                </w:rPr>
                <w:t>https://www.cna.com/web/wcm/connect/b7bacbf0-b432-4e0c-97fa-ce8730b329d5/RC_Guide_RiskTransferStrategytoHelpProtectYou+Business_CNA.pdf?MOD=AJPERES#:~:text=Risk%20transfer%20is%20a%20risk,the%20policyholder%20to%20the%20insurer.</w:t>
              </w:r>
              <w:r>
                <w:rPr>
                  <w:noProof/>
                </w:rPr>
                <w:br/>
                <w:t>[Accessed 15 June 2021].</w:t>
              </w:r>
            </w:p>
            <w:p w14:paraId="0CA9AE60" w14:textId="77777777" w:rsidR="00453B82" w:rsidRDefault="00453B82" w:rsidP="00453B82">
              <w:pPr>
                <w:pStyle w:val="Bibliography"/>
                <w:rPr>
                  <w:noProof/>
                </w:rPr>
              </w:pPr>
              <w:r>
                <w:rPr>
                  <w:noProof/>
                </w:rPr>
                <w:t xml:space="preserve">Gov.UK, n.d. </w:t>
              </w:r>
              <w:r>
                <w:rPr>
                  <w:i/>
                  <w:iCs/>
                  <w:noProof/>
                </w:rPr>
                <w:t xml:space="preserve">Communicatings Risk. </w:t>
              </w:r>
              <w:r>
                <w:rPr>
                  <w:noProof/>
                </w:rPr>
                <w:t xml:space="preserve">[Online] </w:t>
              </w:r>
              <w:r>
                <w:rPr>
                  <w:noProof/>
                </w:rPr>
                <w:br/>
                <w:t xml:space="preserve">Available at: </w:t>
              </w:r>
              <w:r>
                <w:rPr>
                  <w:noProof/>
                  <w:u w:val="single"/>
                </w:rPr>
                <w:t>https://assets.publishing.service.gov.uk/government/uploads/system/uploads/attachment_data/file/60907/communicating-risk-guidance.pdf</w:t>
              </w:r>
              <w:r>
                <w:rPr>
                  <w:noProof/>
                </w:rPr>
                <w:br/>
                <w:t>[Accessed 15 June 2021].</w:t>
              </w:r>
            </w:p>
            <w:p w14:paraId="64935C62" w14:textId="77777777" w:rsidR="00453B82" w:rsidRDefault="00453B82" w:rsidP="00453B82">
              <w:pPr>
                <w:pStyle w:val="Bibliography"/>
                <w:rPr>
                  <w:noProof/>
                </w:rPr>
              </w:pPr>
              <w:r>
                <w:rPr>
                  <w:noProof/>
                </w:rPr>
                <w:t xml:space="preserve">HCC, 2020. </w:t>
              </w:r>
              <w:r>
                <w:rPr>
                  <w:i/>
                  <w:iCs/>
                  <w:noProof/>
                </w:rPr>
                <w:t xml:space="preserve">Coronavirus has reduced air travel by 97% this year. </w:t>
              </w:r>
              <w:r>
                <w:rPr>
                  <w:noProof/>
                </w:rPr>
                <w:t xml:space="preserve">[Online] </w:t>
              </w:r>
              <w:r>
                <w:rPr>
                  <w:noProof/>
                </w:rPr>
                <w:br/>
                <w:t xml:space="preserve">Available at: </w:t>
              </w:r>
              <w:r>
                <w:rPr>
                  <w:noProof/>
                  <w:u w:val="single"/>
                </w:rPr>
                <w:t>https://houseofcommons.shorthandstories.com/coronavirus-impact-aviation-transport-report/index.html</w:t>
              </w:r>
              <w:r>
                <w:rPr>
                  <w:noProof/>
                </w:rPr>
                <w:br/>
                <w:t>[Accessed 07 June 2021].</w:t>
              </w:r>
            </w:p>
            <w:p w14:paraId="044C0EB2" w14:textId="77777777" w:rsidR="00453B82" w:rsidRDefault="00453B82" w:rsidP="00453B82">
              <w:pPr>
                <w:pStyle w:val="Bibliography"/>
                <w:rPr>
                  <w:noProof/>
                </w:rPr>
              </w:pPr>
              <w:r>
                <w:rPr>
                  <w:noProof/>
                </w:rPr>
                <w:t xml:space="preserve">Howlett, 2020. </w:t>
              </w:r>
              <w:r>
                <w:rPr>
                  <w:i/>
                  <w:iCs/>
                  <w:noProof/>
                </w:rPr>
                <w:t xml:space="preserve">General Risk Assessment Process. </w:t>
              </w:r>
              <w:r>
                <w:rPr>
                  <w:noProof/>
                </w:rPr>
                <w:t xml:space="preserve">[Online] </w:t>
              </w:r>
              <w:r>
                <w:rPr>
                  <w:noProof/>
                </w:rPr>
                <w:br/>
                <w:t xml:space="preserve">Available at: </w:t>
              </w:r>
              <w:r>
                <w:rPr>
                  <w:noProof/>
                  <w:u w:val="single"/>
                </w:rPr>
                <w:t>https://howletthealthsafetyservices.co.uk/5-steps-to-risk-assessment/</w:t>
              </w:r>
              <w:r>
                <w:rPr>
                  <w:noProof/>
                </w:rPr>
                <w:br/>
                <w:t>[Accessed 14 June 2021].</w:t>
              </w:r>
            </w:p>
            <w:p w14:paraId="74DC7623" w14:textId="77777777" w:rsidR="00453B82" w:rsidRDefault="00453B82" w:rsidP="00453B82">
              <w:pPr>
                <w:pStyle w:val="Bibliography"/>
                <w:rPr>
                  <w:noProof/>
                </w:rPr>
              </w:pPr>
              <w:r>
                <w:rPr>
                  <w:noProof/>
                </w:rPr>
                <w:t xml:space="preserve">HSE.GOV.UK, 2015. </w:t>
              </w:r>
              <w:r>
                <w:rPr>
                  <w:i/>
                  <w:iCs/>
                  <w:noProof/>
                </w:rPr>
                <w:t xml:space="preserve">The storage of flammable liquids in tanks. </w:t>
              </w:r>
              <w:r>
                <w:rPr>
                  <w:noProof/>
                </w:rPr>
                <w:t xml:space="preserve">[Online] </w:t>
              </w:r>
              <w:r>
                <w:rPr>
                  <w:noProof/>
                </w:rPr>
                <w:br/>
                <w:t xml:space="preserve">Available at: </w:t>
              </w:r>
              <w:r>
                <w:rPr>
                  <w:noProof/>
                  <w:u w:val="single"/>
                </w:rPr>
                <w:t>https://www.hse.gov.uk/pubns/books/hsg176.htm</w:t>
              </w:r>
              <w:r>
                <w:rPr>
                  <w:noProof/>
                </w:rPr>
                <w:br/>
                <w:t>[Accessed 15 June 2021].</w:t>
              </w:r>
            </w:p>
            <w:p w14:paraId="48AD14C0" w14:textId="77777777" w:rsidR="00453B82" w:rsidRDefault="00453B82" w:rsidP="00453B82">
              <w:pPr>
                <w:pStyle w:val="Bibliography"/>
                <w:rPr>
                  <w:noProof/>
                </w:rPr>
              </w:pPr>
              <w:r>
                <w:rPr>
                  <w:noProof/>
                </w:rPr>
                <w:t xml:space="preserve">HSE, 2001. </w:t>
              </w:r>
              <w:r>
                <w:rPr>
                  <w:i/>
                  <w:iCs/>
                  <w:noProof/>
                </w:rPr>
                <w:t xml:space="preserve">Reducing Risks Protecting People. </w:t>
              </w:r>
              <w:r>
                <w:rPr>
                  <w:noProof/>
                </w:rPr>
                <w:t xml:space="preserve">[Online] </w:t>
              </w:r>
              <w:r>
                <w:rPr>
                  <w:noProof/>
                </w:rPr>
                <w:br/>
                <w:t xml:space="preserve">Available at: </w:t>
              </w:r>
              <w:r>
                <w:rPr>
                  <w:noProof/>
                  <w:u w:val="single"/>
                </w:rPr>
                <w:t>https://www.hse.gov.uk/risk/theory/r2p2.pdf</w:t>
              </w:r>
              <w:r>
                <w:rPr>
                  <w:noProof/>
                </w:rPr>
                <w:br/>
                <w:t>[Accessed 12 June 2021].</w:t>
              </w:r>
            </w:p>
            <w:p w14:paraId="3301E34A" w14:textId="77777777" w:rsidR="00453B82" w:rsidRDefault="00453B82" w:rsidP="00453B82">
              <w:pPr>
                <w:pStyle w:val="Bibliography"/>
                <w:rPr>
                  <w:noProof/>
                </w:rPr>
              </w:pPr>
              <w:r>
                <w:rPr>
                  <w:noProof/>
                </w:rPr>
                <w:t xml:space="preserve">HSE, 2012. </w:t>
              </w:r>
              <w:r>
                <w:rPr>
                  <w:i/>
                  <w:iCs/>
                  <w:noProof/>
                </w:rPr>
                <w:t xml:space="preserve">Hazardous substances at work. </w:t>
              </w:r>
              <w:r>
                <w:rPr>
                  <w:noProof/>
                </w:rPr>
                <w:t xml:space="preserve">[Online] </w:t>
              </w:r>
              <w:r>
                <w:rPr>
                  <w:noProof/>
                </w:rPr>
                <w:br/>
                <w:t xml:space="preserve">Available at: </w:t>
              </w:r>
              <w:r>
                <w:rPr>
                  <w:noProof/>
                  <w:u w:val="single"/>
                </w:rPr>
                <w:t>https://www.hse.gov.uk/pubns/indg136.pdf</w:t>
              </w:r>
              <w:r>
                <w:rPr>
                  <w:noProof/>
                </w:rPr>
                <w:br/>
                <w:t>[Accessed 14 June 2021].</w:t>
              </w:r>
            </w:p>
            <w:p w14:paraId="6A796A0B" w14:textId="77777777" w:rsidR="00453B82" w:rsidRDefault="00453B82" w:rsidP="00453B82">
              <w:pPr>
                <w:pStyle w:val="Bibliography"/>
                <w:rPr>
                  <w:noProof/>
                </w:rPr>
              </w:pPr>
              <w:r>
                <w:rPr>
                  <w:noProof/>
                </w:rPr>
                <w:lastRenderedPageBreak/>
                <w:t xml:space="preserve">ISO, 2018. </w:t>
              </w:r>
              <w:r>
                <w:rPr>
                  <w:i/>
                  <w:iCs/>
                  <w:noProof/>
                </w:rPr>
                <w:t xml:space="preserve">ISO 31000:2018 Risk Management - Guidelines. </w:t>
              </w:r>
              <w:r>
                <w:rPr>
                  <w:noProof/>
                </w:rPr>
                <w:t xml:space="preserve">[Online] </w:t>
              </w:r>
              <w:r>
                <w:rPr>
                  <w:noProof/>
                </w:rPr>
                <w:br/>
                <w:t xml:space="preserve">Available at: </w:t>
              </w:r>
              <w:r>
                <w:rPr>
                  <w:noProof/>
                  <w:u w:val="single"/>
                </w:rPr>
                <w:t>https://www.iso.org/standard/65694.html</w:t>
              </w:r>
              <w:r>
                <w:rPr>
                  <w:noProof/>
                </w:rPr>
                <w:br/>
                <w:t>[Accessed 10 June 2021].</w:t>
              </w:r>
            </w:p>
            <w:p w14:paraId="4EE611DF" w14:textId="77777777" w:rsidR="00453B82" w:rsidRDefault="00453B82" w:rsidP="00453B82">
              <w:pPr>
                <w:pStyle w:val="Bibliography"/>
                <w:rPr>
                  <w:noProof/>
                </w:rPr>
              </w:pPr>
              <w:r>
                <w:rPr>
                  <w:noProof/>
                </w:rPr>
                <w:t xml:space="preserve">ISO, 2019. </w:t>
              </w:r>
              <w:r>
                <w:rPr>
                  <w:i/>
                  <w:iCs/>
                  <w:noProof/>
                </w:rPr>
                <w:t xml:space="preserve">IEC 31010 Risk management — Risk assessment techniques. </w:t>
              </w:r>
              <w:r>
                <w:rPr>
                  <w:noProof/>
                </w:rPr>
                <w:t xml:space="preserve">[Online] </w:t>
              </w:r>
              <w:r>
                <w:rPr>
                  <w:noProof/>
                </w:rPr>
                <w:br/>
                <w:t xml:space="preserve">Available at: </w:t>
              </w:r>
              <w:r>
                <w:rPr>
                  <w:noProof/>
                  <w:u w:val="single"/>
                </w:rPr>
                <w:t>https://www.iso.org/standard/72140.html</w:t>
              </w:r>
              <w:r>
                <w:rPr>
                  <w:noProof/>
                </w:rPr>
                <w:br/>
                <w:t>[Accessed 14 June 2021].</w:t>
              </w:r>
            </w:p>
            <w:p w14:paraId="6B4864BC" w14:textId="77777777" w:rsidR="00453B82" w:rsidRDefault="00453B82" w:rsidP="00453B82">
              <w:pPr>
                <w:pStyle w:val="Bibliography"/>
                <w:rPr>
                  <w:noProof/>
                </w:rPr>
              </w:pPr>
              <w:r>
                <w:rPr>
                  <w:noProof/>
                </w:rPr>
                <w:t xml:space="preserve">Long, 2016. </w:t>
              </w:r>
              <w:r>
                <w:rPr>
                  <w:i/>
                  <w:iCs/>
                  <w:noProof/>
                </w:rPr>
                <w:t xml:space="preserve">Defining Risk Avoidance for a Modern Business Structure. </w:t>
              </w:r>
              <w:r>
                <w:rPr>
                  <w:noProof/>
                </w:rPr>
                <w:t xml:space="preserve">[Online] </w:t>
              </w:r>
              <w:r>
                <w:rPr>
                  <w:noProof/>
                </w:rPr>
                <w:br/>
                <w:t xml:space="preserve">Available at: </w:t>
              </w:r>
              <w:r>
                <w:rPr>
                  <w:noProof/>
                  <w:u w:val="single"/>
                </w:rPr>
                <w:t>https://www.mha-it.com/2016/11/30/defining-risk-avoidance/</w:t>
              </w:r>
              <w:r>
                <w:rPr>
                  <w:noProof/>
                </w:rPr>
                <w:br/>
                <w:t>[Accessed 14 June 2021].</w:t>
              </w:r>
            </w:p>
            <w:p w14:paraId="534D8080" w14:textId="77777777" w:rsidR="00453B82" w:rsidRDefault="00453B82" w:rsidP="00453B82">
              <w:pPr>
                <w:pStyle w:val="Bibliography"/>
                <w:rPr>
                  <w:noProof/>
                </w:rPr>
              </w:pPr>
              <w:r>
                <w:rPr>
                  <w:noProof/>
                </w:rPr>
                <w:t xml:space="preserve">Mi5.Gov.UK, 2021. </w:t>
              </w:r>
              <w:r>
                <w:rPr>
                  <w:i/>
                  <w:iCs/>
                  <w:noProof/>
                </w:rPr>
                <w:t xml:space="preserve">Threat Levels. </w:t>
              </w:r>
              <w:r>
                <w:rPr>
                  <w:noProof/>
                </w:rPr>
                <w:t xml:space="preserve">[Online] </w:t>
              </w:r>
              <w:r>
                <w:rPr>
                  <w:noProof/>
                </w:rPr>
                <w:br/>
                <w:t xml:space="preserve">Available at: </w:t>
              </w:r>
              <w:r>
                <w:rPr>
                  <w:noProof/>
                  <w:u w:val="single"/>
                </w:rPr>
                <w:t>https://www.mi5.gov.uk/threat-levels</w:t>
              </w:r>
              <w:r>
                <w:rPr>
                  <w:noProof/>
                </w:rPr>
                <w:br/>
                <w:t>[Accessed 15 June 2021].</w:t>
              </w:r>
            </w:p>
            <w:p w14:paraId="5F47803F" w14:textId="77777777" w:rsidR="00453B82" w:rsidRDefault="00453B82" w:rsidP="00453B82">
              <w:pPr>
                <w:pStyle w:val="Bibliography"/>
                <w:rPr>
                  <w:noProof/>
                </w:rPr>
              </w:pPr>
              <w:r>
                <w:rPr>
                  <w:noProof/>
                </w:rPr>
                <w:t xml:space="preserve">PCC, 2021. </w:t>
              </w:r>
              <w:r>
                <w:rPr>
                  <w:i/>
                  <w:iCs/>
                  <w:noProof/>
                </w:rPr>
                <w:t xml:space="preserve">Haverfordwest Airport. </w:t>
              </w:r>
              <w:r>
                <w:rPr>
                  <w:noProof/>
                </w:rPr>
                <w:t xml:space="preserve">[Online] </w:t>
              </w:r>
              <w:r>
                <w:rPr>
                  <w:noProof/>
                </w:rPr>
                <w:br/>
                <w:t xml:space="preserve">Available at: </w:t>
              </w:r>
              <w:r>
                <w:rPr>
                  <w:noProof/>
                  <w:u w:val="single"/>
                </w:rPr>
                <w:t>https://www.pembrokeshire.gov.uk/haverfordwest-airport/airport-facilities</w:t>
              </w:r>
              <w:r>
                <w:rPr>
                  <w:noProof/>
                </w:rPr>
                <w:br/>
                <w:t>[Accessed 10 June 2021].</w:t>
              </w:r>
            </w:p>
            <w:p w14:paraId="550FD13E" w14:textId="77777777" w:rsidR="00453B82" w:rsidRDefault="00453B82" w:rsidP="00453B82">
              <w:pPr>
                <w:pStyle w:val="Bibliography"/>
                <w:rPr>
                  <w:noProof/>
                </w:rPr>
              </w:pPr>
              <w:r>
                <w:rPr>
                  <w:noProof/>
                </w:rPr>
                <w:t xml:space="preserve">Risk-Engineering.org, 2021. </w:t>
              </w:r>
              <w:r>
                <w:rPr>
                  <w:i/>
                  <w:iCs/>
                  <w:noProof/>
                </w:rPr>
                <w:t xml:space="preserve">The ISO 31000 standard. </w:t>
              </w:r>
              <w:r>
                <w:rPr>
                  <w:noProof/>
                </w:rPr>
                <w:t xml:space="preserve">[Online] </w:t>
              </w:r>
              <w:r>
                <w:rPr>
                  <w:noProof/>
                </w:rPr>
                <w:br/>
                <w:t xml:space="preserve">Available at: </w:t>
              </w:r>
              <w:r>
                <w:rPr>
                  <w:noProof/>
                  <w:u w:val="single"/>
                </w:rPr>
                <w:t>https://risk-engineering.org/ISO-31000-risk-management/</w:t>
              </w:r>
              <w:r>
                <w:rPr>
                  <w:noProof/>
                </w:rPr>
                <w:br/>
                <w:t>[Accessed 12 June 2021].</w:t>
              </w:r>
            </w:p>
            <w:p w14:paraId="5ADB27FD" w14:textId="77777777" w:rsidR="00453B82" w:rsidRDefault="00453B82" w:rsidP="00453B82">
              <w:pPr>
                <w:pStyle w:val="Bibliography"/>
                <w:rPr>
                  <w:noProof/>
                </w:rPr>
              </w:pPr>
              <w:r>
                <w:rPr>
                  <w:noProof/>
                </w:rPr>
                <w:t xml:space="preserve">Tollefson, 2021. </w:t>
              </w:r>
              <w:r>
                <w:rPr>
                  <w:i/>
                  <w:iCs/>
                  <w:noProof/>
                </w:rPr>
                <w:t xml:space="preserve">COVID curbed carbon emissions in 2020 — but not by much. </w:t>
              </w:r>
              <w:r>
                <w:rPr>
                  <w:noProof/>
                </w:rPr>
                <w:t xml:space="preserve">[Online] </w:t>
              </w:r>
              <w:r>
                <w:rPr>
                  <w:noProof/>
                </w:rPr>
                <w:br/>
                <w:t xml:space="preserve">Available at: </w:t>
              </w:r>
              <w:r>
                <w:rPr>
                  <w:noProof/>
                  <w:u w:val="single"/>
                </w:rPr>
                <w:t>https://www.nature.com/articles/d41586-021-00090-3</w:t>
              </w:r>
              <w:r>
                <w:rPr>
                  <w:noProof/>
                </w:rPr>
                <w:br/>
                <w:t>[Accessed 15 June 2021].</w:t>
              </w:r>
            </w:p>
            <w:p w14:paraId="249A0767" w14:textId="77777777" w:rsidR="00453B82" w:rsidRDefault="00453B82" w:rsidP="00453B82">
              <w:pPr>
                <w:pStyle w:val="Bibliography"/>
                <w:rPr>
                  <w:noProof/>
                </w:rPr>
              </w:pPr>
              <w:r>
                <w:rPr>
                  <w:noProof/>
                </w:rPr>
                <w:t xml:space="preserve">UNFCCC, 2016. </w:t>
              </w:r>
              <w:r>
                <w:rPr>
                  <w:i/>
                  <w:iCs/>
                  <w:noProof/>
                </w:rPr>
                <w:t xml:space="preserve">The Paris Agreement. </w:t>
              </w:r>
              <w:r>
                <w:rPr>
                  <w:noProof/>
                </w:rPr>
                <w:t xml:space="preserve">[Online] </w:t>
              </w:r>
              <w:r>
                <w:rPr>
                  <w:noProof/>
                </w:rPr>
                <w:br/>
                <w:t xml:space="preserve">Available at: </w:t>
              </w:r>
              <w:r>
                <w:rPr>
                  <w:noProof/>
                  <w:u w:val="single"/>
                </w:rPr>
                <w:t>https://unfccc.int/process-and-meetings/the-paris-agreement/the-paris-agreement</w:t>
              </w:r>
              <w:r>
                <w:rPr>
                  <w:noProof/>
                </w:rPr>
                <w:br/>
                <w:t>[Accessed 15 June 2021].</w:t>
              </w:r>
            </w:p>
            <w:p w14:paraId="441AC2E0" w14:textId="77777777" w:rsidR="00453B82" w:rsidRDefault="00453B82" w:rsidP="00453B82">
              <w:pPr>
                <w:pStyle w:val="Bibliography"/>
                <w:rPr>
                  <w:noProof/>
                </w:rPr>
              </w:pPr>
              <w:r>
                <w:rPr>
                  <w:noProof/>
                </w:rPr>
                <w:t xml:space="preserve">Weekes, 2017. </w:t>
              </w:r>
              <w:r>
                <w:rPr>
                  <w:i/>
                  <w:iCs/>
                  <w:noProof/>
                </w:rPr>
                <w:t xml:space="preserve">5 benefits of doing risk assessments. </w:t>
              </w:r>
              <w:r>
                <w:rPr>
                  <w:noProof/>
                </w:rPr>
                <w:t xml:space="preserve">[Online] </w:t>
              </w:r>
              <w:r>
                <w:rPr>
                  <w:noProof/>
                </w:rPr>
                <w:br/>
                <w:t xml:space="preserve">Available at: </w:t>
              </w:r>
              <w:r>
                <w:rPr>
                  <w:noProof/>
                  <w:u w:val="single"/>
                </w:rPr>
                <w:t>https://healthandsafetyhandbook.com.au/bulletin/5-benefits-of-conducting-risk-assessments/</w:t>
              </w:r>
              <w:r>
                <w:rPr>
                  <w:noProof/>
                </w:rPr>
                <w:br/>
                <w:t>[Accessed 10 June 2021].</w:t>
              </w:r>
            </w:p>
            <w:p w14:paraId="48387ABF" w14:textId="28A9C2B4" w:rsidR="00151E3F" w:rsidRDefault="00151E3F" w:rsidP="00453B82">
              <w:r>
                <w:rPr>
                  <w:b/>
                  <w:bCs/>
                  <w:noProof/>
                </w:rPr>
                <w:fldChar w:fldCharType="end"/>
              </w:r>
            </w:p>
          </w:sdtContent>
        </w:sdt>
      </w:sdtContent>
    </w:sdt>
    <w:p w14:paraId="139F4212" w14:textId="5A25B76F" w:rsidR="00033F0A" w:rsidRDefault="00033F0A" w:rsidP="00A44F09"/>
    <w:p w14:paraId="3462099F" w14:textId="77777777" w:rsidR="00E17A40" w:rsidRDefault="00E17A40" w:rsidP="00A44F09"/>
    <w:p w14:paraId="1F44AC54" w14:textId="77777777" w:rsidR="00E17A40" w:rsidRDefault="00E17A40" w:rsidP="00A44F09"/>
    <w:p w14:paraId="2FAEA059" w14:textId="77777777" w:rsidR="00E17A40" w:rsidRDefault="00E17A40" w:rsidP="00A44F09"/>
    <w:p w14:paraId="73FB15E2" w14:textId="1835C912" w:rsidR="00033F0A" w:rsidRDefault="00FB3DCF" w:rsidP="00033F0A">
      <w:pPr>
        <w:pStyle w:val="Heading1"/>
      </w:pPr>
      <w:bookmarkStart w:id="23" w:name="_Toc74726123"/>
      <w:r>
        <w:lastRenderedPageBreak/>
        <w:t>Appendices</w:t>
      </w:r>
      <w:bookmarkEnd w:id="23"/>
    </w:p>
    <w:p w14:paraId="626F6552" w14:textId="2923460D" w:rsidR="00FB3DCF" w:rsidRDefault="00FB3DCF" w:rsidP="00FB3DCF"/>
    <w:p w14:paraId="1D65AF49" w14:textId="4A9A1717" w:rsidR="00270839" w:rsidRPr="004D6B14" w:rsidRDefault="005F65B7" w:rsidP="00FB3DCF">
      <w:pPr>
        <w:rPr>
          <w:b/>
          <w:bCs/>
        </w:rPr>
      </w:pPr>
      <w:r w:rsidRPr="004D6B14">
        <w:rPr>
          <w:b/>
          <w:bCs/>
        </w:rPr>
        <w:t>Haverfordwest Airport statistics</w:t>
      </w:r>
    </w:p>
    <w:tbl>
      <w:tblPr>
        <w:tblW w:w="10206" w:type="dxa"/>
        <w:shd w:val="clear" w:color="auto" w:fill="FFFFFF"/>
        <w:tblCellMar>
          <w:top w:w="15" w:type="dxa"/>
          <w:left w:w="15" w:type="dxa"/>
          <w:bottom w:w="15" w:type="dxa"/>
          <w:right w:w="15" w:type="dxa"/>
        </w:tblCellMar>
        <w:tblLook w:val="04A0" w:firstRow="1" w:lastRow="0" w:firstColumn="1" w:lastColumn="0" w:noHBand="0" w:noVBand="1"/>
      </w:tblPr>
      <w:tblGrid>
        <w:gridCol w:w="10206"/>
      </w:tblGrid>
      <w:tr w:rsidR="00FB3DCF" w:rsidRPr="00325AF6" w14:paraId="1C1958EC" w14:textId="77777777" w:rsidTr="00646C54">
        <w:tc>
          <w:tcPr>
            <w:tcW w:w="0" w:type="auto"/>
            <w:tcBorders>
              <w:top w:val="single" w:sz="6" w:space="0" w:color="DDDDDD"/>
            </w:tcBorders>
            <w:shd w:val="clear" w:color="auto" w:fill="FFFFFF"/>
            <w:tcMar>
              <w:top w:w="120" w:type="dxa"/>
              <w:left w:w="120" w:type="dxa"/>
              <w:bottom w:w="120" w:type="dxa"/>
              <w:right w:w="120" w:type="dxa"/>
            </w:tcMar>
            <w:hideMark/>
          </w:tcPr>
          <w:p w14:paraId="3799A345" w14:textId="77777777" w:rsidR="00FB3DCF" w:rsidRPr="00325AF6" w:rsidRDefault="00FB3DCF" w:rsidP="00EE6C55">
            <w:pPr>
              <w:rPr>
                <w:sz w:val="24"/>
                <w:szCs w:val="24"/>
                <w:lang w:val="en-GB"/>
              </w:rPr>
            </w:pPr>
            <w:r w:rsidRPr="00325AF6">
              <w:rPr>
                <w:sz w:val="24"/>
                <w:szCs w:val="24"/>
                <w:lang w:val="en-GB"/>
              </w:rPr>
              <w:t>Fuel</w:t>
            </w:r>
          </w:p>
        </w:tc>
      </w:tr>
      <w:tr w:rsidR="00FB3DCF" w:rsidRPr="00325AF6" w14:paraId="0E92AFE7" w14:textId="77777777" w:rsidTr="00646C54">
        <w:tc>
          <w:tcPr>
            <w:tcW w:w="0" w:type="auto"/>
            <w:tcBorders>
              <w:top w:val="single" w:sz="6" w:space="0" w:color="DDDDDD"/>
            </w:tcBorders>
            <w:shd w:val="clear" w:color="auto" w:fill="FFFFFF"/>
            <w:tcMar>
              <w:top w:w="120" w:type="dxa"/>
              <w:left w:w="120" w:type="dxa"/>
              <w:bottom w:w="120" w:type="dxa"/>
              <w:right w:w="120" w:type="dxa"/>
            </w:tcMar>
            <w:hideMark/>
          </w:tcPr>
          <w:p w14:paraId="13751AD2" w14:textId="77777777" w:rsidR="00FB3DCF" w:rsidRPr="00325AF6" w:rsidRDefault="00FB3DCF" w:rsidP="00EE6C55">
            <w:pPr>
              <w:rPr>
                <w:sz w:val="24"/>
                <w:szCs w:val="24"/>
                <w:lang w:val="en-GB"/>
              </w:rPr>
            </w:pPr>
            <w:r w:rsidRPr="00325AF6">
              <w:rPr>
                <w:sz w:val="24"/>
                <w:szCs w:val="24"/>
                <w:lang w:val="en-GB"/>
              </w:rPr>
              <w:t>Jet A1 up to 72,000 litre storage capacity, 8,200 litre on wheels, pressurised and open line re-fuelling</w:t>
            </w:r>
          </w:p>
        </w:tc>
      </w:tr>
      <w:tr w:rsidR="00FB3DCF" w:rsidRPr="00325AF6" w14:paraId="4D38394E" w14:textId="77777777" w:rsidTr="00646C54">
        <w:tc>
          <w:tcPr>
            <w:tcW w:w="0" w:type="auto"/>
            <w:tcBorders>
              <w:top w:val="single" w:sz="6" w:space="0" w:color="DDDDDD"/>
            </w:tcBorders>
            <w:shd w:val="clear" w:color="auto" w:fill="FFFFFF"/>
            <w:tcMar>
              <w:top w:w="120" w:type="dxa"/>
              <w:left w:w="120" w:type="dxa"/>
              <w:bottom w:w="120" w:type="dxa"/>
              <w:right w:w="120" w:type="dxa"/>
            </w:tcMar>
            <w:hideMark/>
          </w:tcPr>
          <w:p w14:paraId="2C72DA94" w14:textId="3F088260" w:rsidR="00FB3DCF" w:rsidRPr="00325AF6" w:rsidRDefault="00FB3DCF" w:rsidP="00EE6C55">
            <w:pPr>
              <w:rPr>
                <w:sz w:val="24"/>
                <w:szCs w:val="24"/>
                <w:lang w:val="en-GB"/>
              </w:rPr>
            </w:pPr>
            <w:r w:rsidRPr="00325AF6">
              <w:rPr>
                <w:sz w:val="24"/>
                <w:szCs w:val="24"/>
                <w:lang w:val="en-GB"/>
              </w:rPr>
              <w:t xml:space="preserve">Avgas up to 44,000 litre storage capacity, </w:t>
            </w:r>
            <w:r w:rsidR="002D6651" w:rsidRPr="00325AF6">
              <w:rPr>
                <w:sz w:val="24"/>
                <w:szCs w:val="24"/>
                <w:lang w:val="en-GB"/>
              </w:rPr>
              <w:t>self-service</w:t>
            </w:r>
            <w:r w:rsidRPr="00325AF6">
              <w:rPr>
                <w:sz w:val="24"/>
                <w:szCs w:val="24"/>
                <w:lang w:val="en-GB"/>
              </w:rPr>
              <w:t xml:space="preserve"> pump and bowser capability</w:t>
            </w:r>
          </w:p>
        </w:tc>
      </w:tr>
      <w:tr w:rsidR="00FB3DCF" w:rsidRPr="00325AF6" w14:paraId="420C8F03" w14:textId="77777777" w:rsidTr="00646C54">
        <w:tc>
          <w:tcPr>
            <w:tcW w:w="0" w:type="auto"/>
            <w:tcBorders>
              <w:top w:val="single" w:sz="6" w:space="0" w:color="DDDDDD"/>
            </w:tcBorders>
            <w:shd w:val="clear" w:color="auto" w:fill="FFFFFF"/>
            <w:tcMar>
              <w:top w:w="120" w:type="dxa"/>
              <w:left w:w="120" w:type="dxa"/>
              <w:bottom w:w="120" w:type="dxa"/>
              <w:right w:w="120" w:type="dxa"/>
            </w:tcMar>
            <w:hideMark/>
          </w:tcPr>
          <w:p w14:paraId="00FB4180" w14:textId="77777777" w:rsidR="00FB3DCF" w:rsidRPr="00325AF6" w:rsidRDefault="00FB3DCF" w:rsidP="00EE6C55">
            <w:pPr>
              <w:rPr>
                <w:sz w:val="24"/>
                <w:szCs w:val="24"/>
                <w:lang w:val="en-GB"/>
              </w:rPr>
            </w:pPr>
            <w:r w:rsidRPr="00325AF6">
              <w:rPr>
                <w:sz w:val="24"/>
                <w:szCs w:val="24"/>
                <w:lang w:val="en-GB"/>
              </w:rPr>
              <w:t>Free landing with 60+ litres Avgas</w:t>
            </w:r>
          </w:p>
        </w:tc>
      </w:tr>
    </w:tbl>
    <w:p w14:paraId="76D732D1" w14:textId="77777777" w:rsidR="00FB3DCF" w:rsidRPr="00325AF6" w:rsidRDefault="00FB3DCF" w:rsidP="00FB3DCF">
      <w:pPr>
        <w:rPr>
          <w:sz w:val="24"/>
          <w:szCs w:val="24"/>
          <w:lang w:val="en-GB"/>
        </w:rPr>
      </w:pPr>
      <w:r w:rsidRPr="00325AF6">
        <w:rPr>
          <w:sz w:val="24"/>
          <w:szCs w:val="24"/>
          <w:lang w:val="en-GB"/>
        </w:rPr>
        <w:t> </w:t>
      </w:r>
    </w:p>
    <w:tbl>
      <w:tblPr>
        <w:tblW w:w="10580" w:type="dxa"/>
        <w:shd w:val="clear" w:color="auto" w:fill="FFFFFF"/>
        <w:tblCellMar>
          <w:top w:w="15" w:type="dxa"/>
          <w:left w:w="15" w:type="dxa"/>
          <w:bottom w:w="15" w:type="dxa"/>
          <w:right w:w="15" w:type="dxa"/>
        </w:tblCellMar>
        <w:tblLook w:val="04A0" w:firstRow="1" w:lastRow="0" w:firstColumn="1" w:lastColumn="0" w:noHBand="0" w:noVBand="1"/>
      </w:tblPr>
      <w:tblGrid>
        <w:gridCol w:w="4300"/>
        <w:gridCol w:w="1960"/>
        <w:gridCol w:w="1903"/>
        <w:gridCol w:w="2417"/>
      </w:tblGrid>
      <w:tr w:rsidR="00FB3DCF" w:rsidRPr="00325AF6" w14:paraId="072FDE18" w14:textId="77777777" w:rsidTr="00EE6C55">
        <w:tc>
          <w:tcPr>
            <w:tcW w:w="0" w:type="auto"/>
            <w:gridSpan w:val="4"/>
            <w:tcBorders>
              <w:top w:val="single" w:sz="6" w:space="0" w:color="DDDDDD"/>
            </w:tcBorders>
            <w:shd w:val="clear" w:color="auto" w:fill="FFFFFF"/>
            <w:tcMar>
              <w:top w:w="120" w:type="dxa"/>
              <w:left w:w="120" w:type="dxa"/>
              <w:bottom w:w="120" w:type="dxa"/>
              <w:right w:w="120" w:type="dxa"/>
            </w:tcMar>
            <w:hideMark/>
          </w:tcPr>
          <w:p w14:paraId="38C5613B" w14:textId="77777777" w:rsidR="00FB3DCF" w:rsidRPr="00325AF6" w:rsidRDefault="00FB3DCF" w:rsidP="00EE6C55">
            <w:pPr>
              <w:rPr>
                <w:sz w:val="24"/>
                <w:szCs w:val="24"/>
                <w:lang w:val="en-GB"/>
              </w:rPr>
            </w:pPr>
            <w:r w:rsidRPr="00325AF6">
              <w:rPr>
                <w:sz w:val="24"/>
                <w:szCs w:val="24"/>
                <w:lang w:val="en-GB"/>
              </w:rPr>
              <w:t>Rescue Fire Fighting Service</w:t>
            </w:r>
          </w:p>
        </w:tc>
      </w:tr>
      <w:tr w:rsidR="00FB3DCF" w:rsidRPr="00325AF6" w14:paraId="7630F773" w14:textId="77777777" w:rsidTr="00EE6C55">
        <w:tc>
          <w:tcPr>
            <w:tcW w:w="0" w:type="auto"/>
            <w:gridSpan w:val="4"/>
            <w:tcBorders>
              <w:top w:val="single" w:sz="6" w:space="0" w:color="DDDDDD"/>
            </w:tcBorders>
            <w:shd w:val="clear" w:color="auto" w:fill="FFFFFF"/>
            <w:tcMar>
              <w:top w:w="120" w:type="dxa"/>
              <w:left w:w="120" w:type="dxa"/>
              <w:bottom w:w="120" w:type="dxa"/>
              <w:right w:w="120" w:type="dxa"/>
            </w:tcMar>
            <w:hideMark/>
          </w:tcPr>
          <w:p w14:paraId="5267E109" w14:textId="77777777" w:rsidR="00FB3DCF" w:rsidRPr="00325AF6" w:rsidRDefault="00FB3DCF" w:rsidP="00EE6C55">
            <w:pPr>
              <w:rPr>
                <w:sz w:val="24"/>
                <w:szCs w:val="24"/>
                <w:lang w:val="en-GB"/>
              </w:rPr>
            </w:pPr>
            <w:r w:rsidRPr="00325AF6">
              <w:rPr>
                <w:sz w:val="24"/>
                <w:szCs w:val="24"/>
                <w:lang w:val="en-GB"/>
              </w:rPr>
              <w:t>We operate at RFS Category 1 with the ability to increase to Category 2 on request. We can accept Category 3 aircraft under remission.</w:t>
            </w:r>
          </w:p>
        </w:tc>
      </w:tr>
      <w:tr w:rsidR="00FB3DCF" w:rsidRPr="00325AF6" w14:paraId="2B5E4825" w14:textId="77777777" w:rsidTr="00EE6C55">
        <w:tc>
          <w:tcPr>
            <w:tcW w:w="0" w:type="auto"/>
            <w:gridSpan w:val="4"/>
            <w:tcBorders>
              <w:top w:val="single" w:sz="6" w:space="0" w:color="DDDDDD"/>
            </w:tcBorders>
            <w:shd w:val="clear" w:color="auto" w:fill="FFFFFF"/>
            <w:tcMar>
              <w:top w:w="120" w:type="dxa"/>
              <w:left w:w="120" w:type="dxa"/>
              <w:bottom w:w="120" w:type="dxa"/>
              <w:right w:w="120" w:type="dxa"/>
            </w:tcMar>
            <w:hideMark/>
          </w:tcPr>
          <w:p w14:paraId="4F91E72B" w14:textId="77777777" w:rsidR="00FB3DCF" w:rsidRPr="00325AF6" w:rsidRDefault="00FB3DCF" w:rsidP="00EE6C55">
            <w:pPr>
              <w:rPr>
                <w:sz w:val="24"/>
                <w:szCs w:val="24"/>
                <w:lang w:val="en-GB"/>
              </w:rPr>
            </w:pPr>
            <w:r w:rsidRPr="00325AF6">
              <w:rPr>
                <w:sz w:val="24"/>
                <w:szCs w:val="24"/>
                <w:lang w:val="en-GB"/>
              </w:rPr>
              <w:t>Our fire fighting vehicle fleet is impressive for the size of our airport and comprises:</w:t>
            </w:r>
          </w:p>
        </w:tc>
      </w:tr>
      <w:tr w:rsidR="00FB3DCF" w:rsidRPr="00325AF6" w14:paraId="6C0CB62A"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5B028004" w14:textId="77777777" w:rsidR="00FB3DCF" w:rsidRPr="00325AF6" w:rsidRDefault="00FB3DCF" w:rsidP="00EE6C55">
            <w:pPr>
              <w:rPr>
                <w:sz w:val="24"/>
                <w:szCs w:val="24"/>
                <w:lang w:val="en-GB"/>
              </w:rPr>
            </w:pPr>
            <w:r w:rsidRPr="00325AF6">
              <w:rPr>
                <w:sz w:val="24"/>
                <w:szCs w:val="24"/>
                <w:lang w:val="en-GB"/>
              </w:rPr>
              <w:t> </w:t>
            </w:r>
          </w:p>
        </w:tc>
        <w:tc>
          <w:tcPr>
            <w:tcW w:w="0" w:type="auto"/>
            <w:tcBorders>
              <w:top w:val="single" w:sz="6" w:space="0" w:color="DDDDDD"/>
            </w:tcBorders>
            <w:shd w:val="clear" w:color="auto" w:fill="FFFFFF"/>
            <w:tcMar>
              <w:top w:w="120" w:type="dxa"/>
              <w:left w:w="120" w:type="dxa"/>
              <w:bottom w:w="120" w:type="dxa"/>
              <w:right w:w="120" w:type="dxa"/>
            </w:tcMar>
            <w:hideMark/>
          </w:tcPr>
          <w:p w14:paraId="09F60BB9" w14:textId="77777777" w:rsidR="00FB3DCF" w:rsidRPr="00325AF6" w:rsidRDefault="00FB3DCF" w:rsidP="00EE6C55">
            <w:pPr>
              <w:rPr>
                <w:sz w:val="24"/>
                <w:szCs w:val="24"/>
                <w:lang w:val="en-GB"/>
              </w:rPr>
            </w:pPr>
            <w:r w:rsidRPr="00325AF6">
              <w:rPr>
                <w:sz w:val="24"/>
                <w:szCs w:val="24"/>
                <w:lang w:val="en-GB"/>
              </w:rPr>
              <w:t>Fire 1</w:t>
            </w:r>
          </w:p>
        </w:tc>
        <w:tc>
          <w:tcPr>
            <w:tcW w:w="0" w:type="auto"/>
            <w:tcBorders>
              <w:top w:val="single" w:sz="6" w:space="0" w:color="DDDDDD"/>
            </w:tcBorders>
            <w:shd w:val="clear" w:color="auto" w:fill="FFFFFF"/>
            <w:tcMar>
              <w:top w:w="120" w:type="dxa"/>
              <w:left w:w="120" w:type="dxa"/>
              <w:bottom w:w="120" w:type="dxa"/>
              <w:right w:w="120" w:type="dxa"/>
            </w:tcMar>
            <w:hideMark/>
          </w:tcPr>
          <w:p w14:paraId="3F2C6BC2" w14:textId="77777777" w:rsidR="00FB3DCF" w:rsidRPr="00325AF6" w:rsidRDefault="00FB3DCF" w:rsidP="00EE6C55">
            <w:pPr>
              <w:rPr>
                <w:sz w:val="24"/>
                <w:szCs w:val="24"/>
                <w:lang w:val="en-GB"/>
              </w:rPr>
            </w:pPr>
            <w:r w:rsidRPr="00325AF6">
              <w:rPr>
                <w:sz w:val="24"/>
                <w:szCs w:val="24"/>
                <w:lang w:val="en-GB"/>
              </w:rPr>
              <w:t>Fire 2</w:t>
            </w:r>
          </w:p>
        </w:tc>
        <w:tc>
          <w:tcPr>
            <w:tcW w:w="0" w:type="auto"/>
            <w:tcBorders>
              <w:top w:val="single" w:sz="6" w:space="0" w:color="DDDDDD"/>
            </w:tcBorders>
            <w:shd w:val="clear" w:color="auto" w:fill="FFFFFF"/>
            <w:tcMar>
              <w:top w:w="120" w:type="dxa"/>
              <w:left w:w="120" w:type="dxa"/>
              <w:bottom w:w="120" w:type="dxa"/>
              <w:right w:w="120" w:type="dxa"/>
            </w:tcMar>
            <w:hideMark/>
          </w:tcPr>
          <w:p w14:paraId="262ECA1E" w14:textId="77777777" w:rsidR="00FB3DCF" w:rsidRPr="00325AF6" w:rsidRDefault="00FB3DCF" w:rsidP="00EE6C55">
            <w:pPr>
              <w:rPr>
                <w:sz w:val="24"/>
                <w:szCs w:val="24"/>
                <w:lang w:val="en-GB"/>
              </w:rPr>
            </w:pPr>
            <w:r w:rsidRPr="00325AF6">
              <w:rPr>
                <w:sz w:val="24"/>
                <w:szCs w:val="24"/>
                <w:lang w:val="en-GB"/>
              </w:rPr>
              <w:t>Fire 3</w:t>
            </w:r>
          </w:p>
        </w:tc>
      </w:tr>
      <w:tr w:rsidR="00FB3DCF" w:rsidRPr="00325AF6" w14:paraId="6AAC00E3"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3EB55E39" w14:textId="77777777" w:rsidR="00FB3DCF" w:rsidRPr="00325AF6" w:rsidRDefault="00FB3DCF" w:rsidP="00EE6C55">
            <w:pPr>
              <w:rPr>
                <w:sz w:val="24"/>
                <w:szCs w:val="24"/>
                <w:lang w:val="en-GB"/>
              </w:rPr>
            </w:pPr>
            <w:r w:rsidRPr="00325AF6">
              <w:rPr>
                <w:sz w:val="24"/>
                <w:szCs w:val="24"/>
                <w:lang w:val="en-GB"/>
              </w:rPr>
              <w:t>Vehicle type</w:t>
            </w:r>
          </w:p>
        </w:tc>
        <w:tc>
          <w:tcPr>
            <w:tcW w:w="0" w:type="auto"/>
            <w:tcBorders>
              <w:top w:val="single" w:sz="6" w:space="0" w:color="DDDDDD"/>
            </w:tcBorders>
            <w:shd w:val="clear" w:color="auto" w:fill="FFFFFF"/>
            <w:tcMar>
              <w:top w:w="120" w:type="dxa"/>
              <w:left w:w="120" w:type="dxa"/>
              <w:bottom w:w="120" w:type="dxa"/>
              <w:right w:w="120" w:type="dxa"/>
            </w:tcMar>
            <w:hideMark/>
          </w:tcPr>
          <w:p w14:paraId="4EEC7903" w14:textId="77777777" w:rsidR="00FB3DCF" w:rsidRPr="00325AF6" w:rsidRDefault="00FB3DCF" w:rsidP="00EE6C55">
            <w:pPr>
              <w:rPr>
                <w:sz w:val="24"/>
                <w:szCs w:val="24"/>
                <w:lang w:val="en-GB"/>
              </w:rPr>
            </w:pPr>
            <w:r w:rsidRPr="00325AF6">
              <w:rPr>
                <w:sz w:val="24"/>
                <w:szCs w:val="24"/>
                <w:lang w:val="en-GB"/>
              </w:rPr>
              <w:t>Scamell Mk 10</w:t>
            </w:r>
          </w:p>
        </w:tc>
        <w:tc>
          <w:tcPr>
            <w:tcW w:w="0" w:type="auto"/>
            <w:tcBorders>
              <w:top w:val="single" w:sz="6" w:space="0" w:color="DDDDDD"/>
            </w:tcBorders>
            <w:shd w:val="clear" w:color="auto" w:fill="FFFFFF"/>
            <w:tcMar>
              <w:top w:w="120" w:type="dxa"/>
              <w:left w:w="120" w:type="dxa"/>
              <w:bottom w:w="120" w:type="dxa"/>
              <w:right w:w="120" w:type="dxa"/>
            </w:tcMar>
            <w:hideMark/>
          </w:tcPr>
          <w:p w14:paraId="60EB4CCB" w14:textId="77777777" w:rsidR="00FB3DCF" w:rsidRPr="00325AF6" w:rsidRDefault="00FB3DCF" w:rsidP="00EE6C55">
            <w:pPr>
              <w:rPr>
                <w:sz w:val="24"/>
                <w:szCs w:val="24"/>
                <w:lang w:val="en-GB"/>
              </w:rPr>
            </w:pPr>
            <w:r w:rsidRPr="00325AF6">
              <w:rPr>
                <w:sz w:val="24"/>
                <w:szCs w:val="24"/>
                <w:lang w:val="en-GB"/>
              </w:rPr>
              <w:t>Dodge Ram</w:t>
            </w:r>
          </w:p>
        </w:tc>
        <w:tc>
          <w:tcPr>
            <w:tcW w:w="0" w:type="auto"/>
            <w:tcBorders>
              <w:top w:val="single" w:sz="6" w:space="0" w:color="DDDDDD"/>
            </w:tcBorders>
            <w:shd w:val="clear" w:color="auto" w:fill="FFFFFF"/>
            <w:tcMar>
              <w:top w:w="120" w:type="dxa"/>
              <w:left w:w="120" w:type="dxa"/>
              <w:bottom w:w="120" w:type="dxa"/>
              <w:right w:w="120" w:type="dxa"/>
            </w:tcMar>
            <w:hideMark/>
          </w:tcPr>
          <w:p w14:paraId="3DEDE662" w14:textId="77777777" w:rsidR="00FB3DCF" w:rsidRPr="00325AF6" w:rsidRDefault="00FB3DCF" w:rsidP="00EE6C55">
            <w:pPr>
              <w:rPr>
                <w:sz w:val="24"/>
                <w:szCs w:val="24"/>
                <w:lang w:val="en-GB"/>
              </w:rPr>
            </w:pPr>
            <w:r w:rsidRPr="00325AF6">
              <w:rPr>
                <w:sz w:val="24"/>
                <w:szCs w:val="24"/>
                <w:lang w:val="en-GB"/>
              </w:rPr>
              <w:t>Range Rover TACR</w:t>
            </w:r>
          </w:p>
        </w:tc>
      </w:tr>
      <w:tr w:rsidR="00FB3DCF" w:rsidRPr="00325AF6" w14:paraId="7F75F9C7"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63AAE2A6" w14:textId="77777777" w:rsidR="00FB3DCF" w:rsidRPr="00325AF6" w:rsidRDefault="00FB3DCF" w:rsidP="00EE6C55">
            <w:pPr>
              <w:rPr>
                <w:sz w:val="24"/>
                <w:szCs w:val="24"/>
                <w:lang w:val="en-GB"/>
              </w:rPr>
            </w:pPr>
            <w:r w:rsidRPr="00325AF6">
              <w:rPr>
                <w:sz w:val="24"/>
                <w:szCs w:val="24"/>
                <w:lang w:val="en-GB"/>
              </w:rPr>
              <w:t>Water capacity (in litres)</w:t>
            </w:r>
          </w:p>
        </w:tc>
        <w:tc>
          <w:tcPr>
            <w:tcW w:w="0" w:type="auto"/>
            <w:tcBorders>
              <w:top w:val="single" w:sz="6" w:space="0" w:color="DDDDDD"/>
            </w:tcBorders>
            <w:shd w:val="clear" w:color="auto" w:fill="FFFFFF"/>
            <w:tcMar>
              <w:top w:w="120" w:type="dxa"/>
              <w:left w:w="120" w:type="dxa"/>
              <w:bottom w:w="120" w:type="dxa"/>
              <w:right w:w="120" w:type="dxa"/>
            </w:tcMar>
            <w:hideMark/>
          </w:tcPr>
          <w:p w14:paraId="2DC5E082" w14:textId="77777777" w:rsidR="00FB3DCF" w:rsidRPr="00325AF6" w:rsidRDefault="00FB3DCF" w:rsidP="00EE6C55">
            <w:pPr>
              <w:rPr>
                <w:sz w:val="24"/>
                <w:szCs w:val="24"/>
                <w:lang w:val="en-GB"/>
              </w:rPr>
            </w:pPr>
            <w:r w:rsidRPr="00325AF6">
              <w:rPr>
                <w:sz w:val="24"/>
                <w:szCs w:val="24"/>
                <w:lang w:val="en-GB"/>
              </w:rPr>
              <w:t>2730</w:t>
            </w:r>
          </w:p>
        </w:tc>
        <w:tc>
          <w:tcPr>
            <w:tcW w:w="0" w:type="auto"/>
            <w:tcBorders>
              <w:top w:val="single" w:sz="6" w:space="0" w:color="DDDDDD"/>
            </w:tcBorders>
            <w:shd w:val="clear" w:color="auto" w:fill="FFFFFF"/>
            <w:tcMar>
              <w:top w:w="120" w:type="dxa"/>
              <w:left w:w="120" w:type="dxa"/>
              <w:bottom w:w="120" w:type="dxa"/>
              <w:right w:w="120" w:type="dxa"/>
            </w:tcMar>
            <w:hideMark/>
          </w:tcPr>
          <w:p w14:paraId="1B42ABC7" w14:textId="77777777" w:rsidR="00FB3DCF" w:rsidRPr="00325AF6" w:rsidRDefault="00FB3DCF" w:rsidP="00EE6C55">
            <w:pPr>
              <w:rPr>
                <w:sz w:val="24"/>
                <w:szCs w:val="24"/>
                <w:lang w:val="en-GB"/>
              </w:rPr>
            </w:pPr>
            <w:r w:rsidRPr="00325AF6">
              <w:rPr>
                <w:sz w:val="24"/>
                <w:szCs w:val="24"/>
                <w:lang w:val="en-GB"/>
              </w:rPr>
              <w:t>1000</w:t>
            </w:r>
          </w:p>
        </w:tc>
        <w:tc>
          <w:tcPr>
            <w:tcW w:w="0" w:type="auto"/>
            <w:tcBorders>
              <w:top w:val="single" w:sz="6" w:space="0" w:color="DDDDDD"/>
            </w:tcBorders>
            <w:shd w:val="clear" w:color="auto" w:fill="FFFFFF"/>
            <w:tcMar>
              <w:top w:w="120" w:type="dxa"/>
              <w:left w:w="120" w:type="dxa"/>
              <w:bottom w:w="120" w:type="dxa"/>
              <w:right w:w="120" w:type="dxa"/>
            </w:tcMar>
            <w:hideMark/>
          </w:tcPr>
          <w:p w14:paraId="67C4AEE2" w14:textId="77777777" w:rsidR="00FB3DCF" w:rsidRPr="00325AF6" w:rsidRDefault="00FB3DCF" w:rsidP="00EE6C55">
            <w:pPr>
              <w:rPr>
                <w:sz w:val="24"/>
                <w:szCs w:val="24"/>
                <w:lang w:val="en-GB"/>
              </w:rPr>
            </w:pPr>
            <w:r w:rsidRPr="00325AF6">
              <w:rPr>
                <w:sz w:val="24"/>
                <w:szCs w:val="24"/>
                <w:lang w:val="en-GB"/>
              </w:rPr>
              <w:t>850</w:t>
            </w:r>
          </w:p>
        </w:tc>
      </w:tr>
      <w:tr w:rsidR="00FB3DCF" w:rsidRPr="00325AF6" w14:paraId="0077EE3B"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6BFC33C9" w14:textId="77777777" w:rsidR="00FB3DCF" w:rsidRPr="00325AF6" w:rsidRDefault="00FB3DCF" w:rsidP="00EE6C55">
            <w:pPr>
              <w:rPr>
                <w:sz w:val="24"/>
                <w:szCs w:val="24"/>
                <w:lang w:val="en-GB"/>
              </w:rPr>
            </w:pPr>
            <w:r w:rsidRPr="00325AF6">
              <w:rPr>
                <w:sz w:val="24"/>
                <w:szCs w:val="24"/>
                <w:lang w:val="en-GB"/>
              </w:rPr>
              <w:t>Type of foam and capacity (in litres)</w:t>
            </w:r>
          </w:p>
        </w:tc>
        <w:tc>
          <w:tcPr>
            <w:tcW w:w="0" w:type="auto"/>
            <w:tcBorders>
              <w:top w:val="single" w:sz="6" w:space="0" w:color="DDDDDD"/>
            </w:tcBorders>
            <w:shd w:val="clear" w:color="auto" w:fill="FFFFFF"/>
            <w:tcMar>
              <w:top w:w="120" w:type="dxa"/>
              <w:left w:w="120" w:type="dxa"/>
              <w:bottom w:w="120" w:type="dxa"/>
              <w:right w:w="120" w:type="dxa"/>
            </w:tcMar>
            <w:hideMark/>
          </w:tcPr>
          <w:p w14:paraId="455BA6D2" w14:textId="77777777" w:rsidR="00FB3DCF" w:rsidRPr="00325AF6" w:rsidRDefault="00FB3DCF" w:rsidP="00EE6C55">
            <w:pPr>
              <w:rPr>
                <w:sz w:val="24"/>
                <w:szCs w:val="24"/>
                <w:lang w:val="en-GB"/>
              </w:rPr>
            </w:pPr>
            <w:r w:rsidRPr="00325AF6">
              <w:rPr>
                <w:sz w:val="24"/>
                <w:szCs w:val="24"/>
                <w:lang w:val="en-GB"/>
              </w:rPr>
              <w:t>FFFP 360</w:t>
            </w:r>
          </w:p>
        </w:tc>
        <w:tc>
          <w:tcPr>
            <w:tcW w:w="0" w:type="auto"/>
            <w:tcBorders>
              <w:top w:val="single" w:sz="6" w:space="0" w:color="DDDDDD"/>
            </w:tcBorders>
            <w:shd w:val="clear" w:color="auto" w:fill="FFFFFF"/>
            <w:tcMar>
              <w:top w:w="120" w:type="dxa"/>
              <w:left w:w="120" w:type="dxa"/>
              <w:bottom w:w="120" w:type="dxa"/>
              <w:right w:w="120" w:type="dxa"/>
            </w:tcMar>
            <w:hideMark/>
          </w:tcPr>
          <w:p w14:paraId="681BA96B" w14:textId="77777777" w:rsidR="00FB3DCF" w:rsidRPr="00325AF6" w:rsidRDefault="00FB3DCF" w:rsidP="00EE6C55">
            <w:pPr>
              <w:rPr>
                <w:sz w:val="24"/>
                <w:szCs w:val="24"/>
                <w:lang w:val="en-GB"/>
              </w:rPr>
            </w:pPr>
            <w:r w:rsidRPr="00325AF6">
              <w:rPr>
                <w:sz w:val="24"/>
                <w:szCs w:val="24"/>
                <w:lang w:val="en-GB"/>
              </w:rPr>
              <w:t>FFFP 125</w:t>
            </w:r>
          </w:p>
        </w:tc>
        <w:tc>
          <w:tcPr>
            <w:tcW w:w="0" w:type="auto"/>
            <w:tcBorders>
              <w:top w:val="single" w:sz="6" w:space="0" w:color="DDDDDD"/>
            </w:tcBorders>
            <w:shd w:val="clear" w:color="auto" w:fill="FFFFFF"/>
            <w:tcMar>
              <w:top w:w="120" w:type="dxa"/>
              <w:left w:w="120" w:type="dxa"/>
              <w:bottom w:w="120" w:type="dxa"/>
              <w:right w:w="120" w:type="dxa"/>
            </w:tcMar>
            <w:hideMark/>
          </w:tcPr>
          <w:p w14:paraId="083F53A1" w14:textId="77777777" w:rsidR="00FB3DCF" w:rsidRPr="00325AF6" w:rsidRDefault="00FB3DCF" w:rsidP="00EE6C55">
            <w:pPr>
              <w:rPr>
                <w:sz w:val="24"/>
                <w:szCs w:val="24"/>
                <w:lang w:val="en-GB"/>
              </w:rPr>
            </w:pPr>
            <w:r w:rsidRPr="00325AF6">
              <w:rPr>
                <w:sz w:val="24"/>
                <w:szCs w:val="24"/>
                <w:lang w:val="en-GB"/>
              </w:rPr>
              <w:t>50 FFFP Premix</w:t>
            </w:r>
          </w:p>
        </w:tc>
      </w:tr>
      <w:tr w:rsidR="00FB3DCF" w:rsidRPr="00325AF6" w14:paraId="3EEEBFD5"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13FAFD64" w14:textId="77777777" w:rsidR="00FB3DCF" w:rsidRPr="00325AF6" w:rsidRDefault="00FB3DCF" w:rsidP="00EE6C55">
            <w:pPr>
              <w:rPr>
                <w:sz w:val="24"/>
                <w:szCs w:val="24"/>
                <w:lang w:val="en-GB"/>
              </w:rPr>
            </w:pPr>
            <w:r w:rsidRPr="00325AF6">
              <w:rPr>
                <w:sz w:val="24"/>
                <w:szCs w:val="24"/>
                <w:lang w:val="en-GB"/>
              </w:rPr>
              <w:t>Discharge rate monitor (if applicable)</w:t>
            </w:r>
          </w:p>
        </w:tc>
        <w:tc>
          <w:tcPr>
            <w:tcW w:w="0" w:type="auto"/>
            <w:tcBorders>
              <w:top w:val="single" w:sz="6" w:space="0" w:color="DDDDDD"/>
            </w:tcBorders>
            <w:shd w:val="clear" w:color="auto" w:fill="FFFFFF"/>
            <w:tcMar>
              <w:top w:w="120" w:type="dxa"/>
              <w:left w:w="120" w:type="dxa"/>
              <w:bottom w:w="120" w:type="dxa"/>
              <w:right w:w="120" w:type="dxa"/>
            </w:tcMar>
            <w:hideMark/>
          </w:tcPr>
          <w:p w14:paraId="1ED7A266" w14:textId="77777777" w:rsidR="00FB3DCF" w:rsidRPr="00325AF6" w:rsidRDefault="00FB3DCF" w:rsidP="00EE6C55">
            <w:pPr>
              <w:rPr>
                <w:sz w:val="24"/>
                <w:szCs w:val="24"/>
                <w:lang w:val="en-GB"/>
              </w:rPr>
            </w:pPr>
            <w:r w:rsidRPr="00325AF6">
              <w:rPr>
                <w:sz w:val="24"/>
                <w:szCs w:val="24"/>
                <w:lang w:val="en-GB"/>
              </w:rPr>
              <w:t>680 low</w:t>
            </w:r>
            <w:r w:rsidRPr="00325AF6">
              <w:rPr>
                <w:sz w:val="24"/>
                <w:szCs w:val="24"/>
                <w:lang w:val="en-GB"/>
              </w:rPr>
              <w:br/>
              <w:t>1360 high</w:t>
            </w:r>
          </w:p>
        </w:tc>
        <w:tc>
          <w:tcPr>
            <w:tcW w:w="0" w:type="auto"/>
            <w:tcBorders>
              <w:top w:val="single" w:sz="6" w:space="0" w:color="DDDDDD"/>
            </w:tcBorders>
            <w:shd w:val="clear" w:color="auto" w:fill="FFFFFF"/>
            <w:tcMar>
              <w:top w:w="120" w:type="dxa"/>
              <w:left w:w="120" w:type="dxa"/>
              <w:bottom w:w="120" w:type="dxa"/>
              <w:right w:w="120" w:type="dxa"/>
            </w:tcMar>
            <w:hideMark/>
          </w:tcPr>
          <w:p w14:paraId="517DE374" w14:textId="77777777" w:rsidR="00FB3DCF" w:rsidRPr="00325AF6" w:rsidRDefault="00FB3DCF" w:rsidP="00EE6C55">
            <w:pPr>
              <w:rPr>
                <w:sz w:val="24"/>
                <w:szCs w:val="24"/>
                <w:lang w:val="en-GB"/>
              </w:rPr>
            </w:pPr>
            <w:r w:rsidRPr="00325AF6">
              <w:rPr>
                <w:sz w:val="24"/>
                <w:szCs w:val="24"/>
                <w:lang w:val="en-GB"/>
              </w:rPr>
              <w:t>900</w:t>
            </w:r>
          </w:p>
        </w:tc>
        <w:tc>
          <w:tcPr>
            <w:tcW w:w="0" w:type="auto"/>
            <w:tcBorders>
              <w:top w:val="single" w:sz="6" w:space="0" w:color="DDDDDD"/>
            </w:tcBorders>
            <w:shd w:val="clear" w:color="auto" w:fill="FFFFFF"/>
            <w:tcMar>
              <w:top w:w="120" w:type="dxa"/>
              <w:left w:w="120" w:type="dxa"/>
              <w:bottom w:w="120" w:type="dxa"/>
              <w:right w:w="120" w:type="dxa"/>
            </w:tcMar>
            <w:hideMark/>
          </w:tcPr>
          <w:p w14:paraId="658BCAC4" w14:textId="77777777" w:rsidR="00FB3DCF" w:rsidRPr="00325AF6" w:rsidRDefault="00FB3DCF" w:rsidP="00EE6C55">
            <w:pPr>
              <w:rPr>
                <w:sz w:val="24"/>
                <w:szCs w:val="24"/>
                <w:lang w:val="en-GB"/>
              </w:rPr>
            </w:pPr>
            <w:r w:rsidRPr="00325AF6">
              <w:rPr>
                <w:sz w:val="24"/>
                <w:szCs w:val="24"/>
                <w:lang w:val="en-GB"/>
              </w:rPr>
              <w:t>n/a</w:t>
            </w:r>
          </w:p>
        </w:tc>
      </w:tr>
      <w:tr w:rsidR="00FB3DCF" w:rsidRPr="00325AF6" w14:paraId="62B9E540"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6842272B" w14:textId="77777777" w:rsidR="00FB3DCF" w:rsidRPr="00325AF6" w:rsidRDefault="00FB3DCF" w:rsidP="00EE6C55">
            <w:pPr>
              <w:rPr>
                <w:sz w:val="24"/>
                <w:szCs w:val="24"/>
                <w:lang w:val="en-GB"/>
              </w:rPr>
            </w:pPr>
            <w:r w:rsidRPr="00325AF6">
              <w:rPr>
                <w:sz w:val="24"/>
                <w:szCs w:val="24"/>
                <w:lang w:val="en-GB"/>
              </w:rPr>
              <w:t>Discharge rate sideline (litres/min)</w:t>
            </w:r>
          </w:p>
        </w:tc>
        <w:tc>
          <w:tcPr>
            <w:tcW w:w="0" w:type="auto"/>
            <w:tcBorders>
              <w:top w:val="single" w:sz="6" w:space="0" w:color="DDDDDD"/>
            </w:tcBorders>
            <w:shd w:val="clear" w:color="auto" w:fill="FFFFFF"/>
            <w:tcMar>
              <w:top w:w="120" w:type="dxa"/>
              <w:left w:w="120" w:type="dxa"/>
              <w:bottom w:w="120" w:type="dxa"/>
              <w:right w:w="120" w:type="dxa"/>
            </w:tcMar>
            <w:hideMark/>
          </w:tcPr>
          <w:p w14:paraId="4CE57FD3" w14:textId="77777777" w:rsidR="00FB3DCF" w:rsidRPr="00325AF6" w:rsidRDefault="00FB3DCF" w:rsidP="00EE6C55">
            <w:pPr>
              <w:rPr>
                <w:sz w:val="24"/>
                <w:szCs w:val="24"/>
                <w:lang w:val="en-GB"/>
              </w:rPr>
            </w:pPr>
            <w:r w:rsidRPr="00325AF6">
              <w:rPr>
                <w:sz w:val="24"/>
                <w:szCs w:val="24"/>
                <w:lang w:val="en-GB"/>
              </w:rPr>
              <w:t>225</w:t>
            </w:r>
          </w:p>
        </w:tc>
        <w:tc>
          <w:tcPr>
            <w:tcW w:w="0" w:type="auto"/>
            <w:tcBorders>
              <w:top w:val="single" w:sz="6" w:space="0" w:color="DDDDDD"/>
            </w:tcBorders>
            <w:shd w:val="clear" w:color="auto" w:fill="FFFFFF"/>
            <w:tcMar>
              <w:top w:w="120" w:type="dxa"/>
              <w:left w:w="120" w:type="dxa"/>
              <w:bottom w:w="120" w:type="dxa"/>
              <w:right w:w="120" w:type="dxa"/>
            </w:tcMar>
            <w:hideMark/>
          </w:tcPr>
          <w:p w14:paraId="1B65AE60" w14:textId="77777777" w:rsidR="00FB3DCF" w:rsidRPr="00325AF6" w:rsidRDefault="00FB3DCF" w:rsidP="00EE6C55">
            <w:pPr>
              <w:rPr>
                <w:sz w:val="24"/>
                <w:szCs w:val="24"/>
                <w:lang w:val="en-GB"/>
              </w:rPr>
            </w:pPr>
            <w:r w:rsidRPr="00325AF6">
              <w:rPr>
                <w:sz w:val="24"/>
                <w:szCs w:val="24"/>
                <w:lang w:val="en-GB"/>
              </w:rPr>
              <w:t>225</w:t>
            </w:r>
          </w:p>
        </w:tc>
        <w:tc>
          <w:tcPr>
            <w:tcW w:w="0" w:type="auto"/>
            <w:tcBorders>
              <w:top w:val="single" w:sz="6" w:space="0" w:color="DDDDDD"/>
            </w:tcBorders>
            <w:shd w:val="clear" w:color="auto" w:fill="FFFFFF"/>
            <w:tcMar>
              <w:top w:w="120" w:type="dxa"/>
              <w:left w:w="120" w:type="dxa"/>
              <w:bottom w:w="120" w:type="dxa"/>
              <w:right w:w="120" w:type="dxa"/>
            </w:tcMar>
            <w:hideMark/>
          </w:tcPr>
          <w:p w14:paraId="26DF61DB" w14:textId="77777777" w:rsidR="00FB3DCF" w:rsidRPr="00325AF6" w:rsidRDefault="00FB3DCF" w:rsidP="00EE6C55">
            <w:pPr>
              <w:rPr>
                <w:sz w:val="24"/>
                <w:szCs w:val="24"/>
                <w:lang w:val="en-GB"/>
              </w:rPr>
            </w:pPr>
            <w:r w:rsidRPr="00325AF6">
              <w:rPr>
                <w:sz w:val="24"/>
                <w:szCs w:val="24"/>
                <w:lang w:val="en-GB"/>
              </w:rPr>
              <w:t>225</w:t>
            </w:r>
          </w:p>
        </w:tc>
      </w:tr>
      <w:tr w:rsidR="00FB3DCF" w:rsidRPr="00325AF6" w14:paraId="44B0095D"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109CA829" w14:textId="77777777" w:rsidR="00FB3DCF" w:rsidRPr="00325AF6" w:rsidRDefault="00FB3DCF" w:rsidP="00EE6C55">
            <w:pPr>
              <w:rPr>
                <w:sz w:val="24"/>
                <w:szCs w:val="24"/>
                <w:lang w:val="en-GB"/>
              </w:rPr>
            </w:pPr>
            <w:r w:rsidRPr="00325AF6">
              <w:rPr>
                <w:sz w:val="24"/>
                <w:szCs w:val="24"/>
                <w:lang w:val="en-GB"/>
              </w:rPr>
              <w:lastRenderedPageBreak/>
              <w:t>CO2 carried (kg)</w:t>
            </w:r>
          </w:p>
        </w:tc>
        <w:tc>
          <w:tcPr>
            <w:tcW w:w="0" w:type="auto"/>
            <w:tcBorders>
              <w:top w:val="single" w:sz="6" w:space="0" w:color="DDDDDD"/>
            </w:tcBorders>
            <w:shd w:val="clear" w:color="auto" w:fill="FFFFFF"/>
            <w:tcMar>
              <w:top w:w="120" w:type="dxa"/>
              <w:left w:w="120" w:type="dxa"/>
              <w:bottom w:w="120" w:type="dxa"/>
              <w:right w:w="120" w:type="dxa"/>
            </w:tcMar>
            <w:hideMark/>
          </w:tcPr>
          <w:p w14:paraId="64EBF38D" w14:textId="77777777" w:rsidR="00FB3DCF" w:rsidRPr="00325AF6" w:rsidRDefault="00FB3DCF" w:rsidP="00EE6C55">
            <w:pPr>
              <w:rPr>
                <w:sz w:val="24"/>
                <w:szCs w:val="24"/>
                <w:lang w:val="en-GB"/>
              </w:rPr>
            </w:pPr>
            <w:r w:rsidRPr="00325AF6">
              <w:rPr>
                <w:sz w:val="24"/>
                <w:szCs w:val="24"/>
                <w:lang w:val="en-GB"/>
              </w:rPr>
              <w:t>20</w:t>
            </w:r>
          </w:p>
        </w:tc>
        <w:tc>
          <w:tcPr>
            <w:tcW w:w="0" w:type="auto"/>
            <w:tcBorders>
              <w:top w:val="single" w:sz="6" w:space="0" w:color="DDDDDD"/>
            </w:tcBorders>
            <w:shd w:val="clear" w:color="auto" w:fill="FFFFFF"/>
            <w:tcMar>
              <w:top w:w="120" w:type="dxa"/>
              <w:left w:w="120" w:type="dxa"/>
              <w:bottom w:w="120" w:type="dxa"/>
              <w:right w:w="120" w:type="dxa"/>
            </w:tcMar>
            <w:hideMark/>
          </w:tcPr>
          <w:p w14:paraId="4AEB4D13" w14:textId="77777777" w:rsidR="00FB3DCF" w:rsidRPr="00325AF6" w:rsidRDefault="00FB3DCF" w:rsidP="00EE6C55">
            <w:pPr>
              <w:rPr>
                <w:sz w:val="24"/>
                <w:szCs w:val="24"/>
                <w:lang w:val="en-GB"/>
              </w:rPr>
            </w:pPr>
            <w:r w:rsidRPr="00325AF6">
              <w:rPr>
                <w:sz w:val="24"/>
                <w:szCs w:val="24"/>
                <w:lang w:val="en-GB"/>
              </w:rPr>
              <w:t>10</w:t>
            </w:r>
          </w:p>
        </w:tc>
        <w:tc>
          <w:tcPr>
            <w:tcW w:w="0" w:type="auto"/>
            <w:tcBorders>
              <w:top w:val="single" w:sz="6" w:space="0" w:color="DDDDDD"/>
            </w:tcBorders>
            <w:shd w:val="clear" w:color="auto" w:fill="FFFFFF"/>
            <w:tcMar>
              <w:top w:w="120" w:type="dxa"/>
              <w:left w:w="120" w:type="dxa"/>
              <w:bottom w:w="120" w:type="dxa"/>
              <w:right w:w="120" w:type="dxa"/>
            </w:tcMar>
            <w:hideMark/>
          </w:tcPr>
          <w:p w14:paraId="3FF8BE79" w14:textId="77777777" w:rsidR="00FB3DCF" w:rsidRPr="00325AF6" w:rsidRDefault="00FB3DCF" w:rsidP="00EE6C55">
            <w:pPr>
              <w:rPr>
                <w:sz w:val="24"/>
                <w:szCs w:val="24"/>
                <w:lang w:val="en-GB"/>
              </w:rPr>
            </w:pPr>
            <w:r w:rsidRPr="00325AF6">
              <w:rPr>
                <w:sz w:val="24"/>
                <w:szCs w:val="24"/>
                <w:lang w:val="en-GB"/>
              </w:rPr>
              <w:t>15</w:t>
            </w:r>
          </w:p>
        </w:tc>
      </w:tr>
      <w:tr w:rsidR="00FB3DCF" w:rsidRPr="00325AF6" w14:paraId="4A9FD46A"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306413B8" w14:textId="77777777" w:rsidR="00FB3DCF" w:rsidRPr="00325AF6" w:rsidRDefault="00FB3DCF" w:rsidP="00EE6C55">
            <w:pPr>
              <w:rPr>
                <w:sz w:val="24"/>
                <w:szCs w:val="24"/>
                <w:lang w:val="en-GB"/>
              </w:rPr>
            </w:pPr>
            <w:r w:rsidRPr="00325AF6">
              <w:rPr>
                <w:sz w:val="24"/>
                <w:szCs w:val="24"/>
                <w:lang w:val="en-GB"/>
              </w:rPr>
              <w:t>Type of powder and capacity</w:t>
            </w:r>
          </w:p>
        </w:tc>
        <w:tc>
          <w:tcPr>
            <w:tcW w:w="0" w:type="auto"/>
            <w:tcBorders>
              <w:top w:val="single" w:sz="6" w:space="0" w:color="DDDDDD"/>
            </w:tcBorders>
            <w:shd w:val="clear" w:color="auto" w:fill="FFFFFF"/>
            <w:tcMar>
              <w:top w:w="120" w:type="dxa"/>
              <w:left w:w="120" w:type="dxa"/>
              <w:bottom w:w="120" w:type="dxa"/>
              <w:right w:w="120" w:type="dxa"/>
            </w:tcMar>
            <w:hideMark/>
          </w:tcPr>
          <w:p w14:paraId="0A555902" w14:textId="77777777" w:rsidR="00FB3DCF" w:rsidRPr="00325AF6" w:rsidRDefault="00FB3DCF" w:rsidP="00EE6C55">
            <w:pPr>
              <w:rPr>
                <w:sz w:val="24"/>
                <w:szCs w:val="24"/>
                <w:lang w:val="en-GB"/>
              </w:rPr>
            </w:pPr>
            <w:r w:rsidRPr="00325AF6">
              <w:rPr>
                <w:sz w:val="24"/>
                <w:szCs w:val="24"/>
                <w:lang w:val="en-GB"/>
              </w:rPr>
              <w:t>Monnex 27kg</w:t>
            </w:r>
          </w:p>
        </w:tc>
        <w:tc>
          <w:tcPr>
            <w:tcW w:w="0" w:type="auto"/>
            <w:tcBorders>
              <w:top w:val="single" w:sz="6" w:space="0" w:color="DDDDDD"/>
            </w:tcBorders>
            <w:shd w:val="clear" w:color="auto" w:fill="FFFFFF"/>
            <w:tcMar>
              <w:top w:w="120" w:type="dxa"/>
              <w:left w:w="120" w:type="dxa"/>
              <w:bottom w:w="120" w:type="dxa"/>
              <w:right w:w="120" w:type="dxa"/>
            </w:tcMar>
            <w:hideMark/>
          </w:tcPr>
          <w:p w14:paraId="07444911" w14:textId="77777777" w:rsidR="00FB3DCF" w:rsidRPr="00325AF6" w:rsidRDefault="00FB3DCF" w:rsidP="00EE6C55">
            <w:pPr>
              <w:rPr>
                <w:sz w:val="24"/>
                <w:szCs w:val="24"/>
                <w:lang w:val="en-GB"/>
              </w:rPr>
            </w:pPr>
            <w:r w:rsidRPr="00325AF6">
              <w:rPr>
                <w:sz w:val="24"/>
                <w:szCs w:val="24"/>
                <w:lang w:val="en-GB"/>
              </w:rPr>
              <w:t>Monnex 70kg</w:t>
            </w:r>
          </w:p>
        </w:tc>
        <w:tc>
          <w:tcPr>
            <w:tcW w:w="0" w:type="auto"/>
            <w:tcBorders>
              <w:top w:val="single" w:sz="6" w:space="0" w:color="DDDDDD"/>
            </w:tcBorders>
            <w:shd w:val="clear" w:color="auto" w:fill="FFFFFF"/>
            <w:tcMar>
              <w:top w:w="120" w:type="dxa"/>
              <w:left w:w="120" w:type="dxa"/>
              <w:bottom w:w="120" w:type="dxa"/>
              <w:right w:w="120" w:type="dxa"/>
            </w:tcMar>
            <w:hideMark/>
          </w:tcPr>
          <w:p w14:paraId="61B3D283" w14:textId="77777777" w:rsidR="00FB3DCF" w:rsidRPr="00325AF6" w:rsidRDefault="00FB3DCF" w:rsidP="00EE6C55">
            <w:pPr>
              <w:rPr>
                <w:sz w:val="24"/>
                <w:szCs w:val="24"/>
                <w:lang w:val="en-GB"/>
              </w:rPr>
            </w:pPr>
            <w:r w:rsidRPr="00325AF6">
              <w:rPr>
                <w:sz w:val="24"/>
                <w:szCs w:val="24"/>
                <w:lang w:val="en-GB"/>
              </w:rPr>
              <w:t>Monnex 27kg</w:t>
            </w:r>
          </w:p>
        </w:tc>
      </w:tr>
      <w:tr w:rsidR="00FB3DCF" w:rsidRPr="00325AF6" w14:paraId="653412E3"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70A4C4C4" w14:textId="77777777" w:rsidR="00FB3DCF" w:rsidRPr="00325AF6" w:rsidRDefault="00FB3DCF" w:rsidP="00EE6C55">
            <w:pPr>
              <w:rPr>
                <w:sz w:val="24"/>
                <w:szCs w:val="24"/>
                <w:lang w:val="en-GB"/>
              </w:rPr>
            </w:pPr>
            <w:r w:rsidRPr="00325AF6">
              <w:rPr>
                <w:sz w:val="24"/>
                <w:szCs w:val="24"/>
                <w:lang w:val="en-GB"/>
              </w:rPr>
              <w:t>Automotive test 0-80 (km/hr)</w:t>
            </w:r>
          </w:p>
        </w:tc>
        <w:tc>
          <w:tcPr>
            <w:tcW w:w="0" w:type="auto"/>
            <w:tcBorders>
              <w:top w:val="single" w:sz="6" w:space="0" w:color="DDDDDD"/>
            </w:tcBorders>
            <w:shd w:val="clear" w:color="auto" w:fill="FFFFFF"/>
            <w:tcMar>
              <w:top w:w="120" w:type="dxa"/>
              <w:left w:w="120" w:type="dxa"/>
              <w:bottom w:w="120" w:type="dxa"/>
              <w:right w:w="120" w:type="dxa"/>
            </w:tcMar>
            <w:hideMark/>
          </w:tcPr>
          <w:p w14:paraId="7C1D805F" w14:textId="77777777" w:rsidR="00FB3DCF" w:rsidRPr="00325AF6" w:rsidRDefault="00FB3DCF" w:rsidP="00EE6C55">
            <w:pPr>
              <w:rPr>
                <w:sz w:val="24"/>
                <w:szCs w:val="24"/>
                <w:lang w:val="en-GB"/>
              </w:rPr>
            </w:pPr>
            <w:r w:rsidRPr="00325AF6">
              <w:rPr>
                <w:sz w:val="24"/>
                <w:szCs w:val="24"/>
                <w:lang w:val="en-GB"/>
              </w:rPr>
              <w:t>24.5 seconds</w:t>
            </w:r>
          </w:p>
        </w:tc>
        <w:tc>
          <w:tcPr>
            <w:tcW w:w="0" w:type="auto"/>
            <w:tcBorders>
              <w:top w:val="single" w:sz="6" w:space="0" w:color="DDDDDD"/>
            </w:tcBorders>
            <w:shd w:val="clear" w:color="auto" w:fill="FFFFFF"/>
            <w:tcMar>
              <w:top w:w="120" w:type="dxa"/>
              <w:left w:w="120" w:type="dxa"/>
              <w:bottom w:w="120" w:type="dxa"/>
              <w:right w:w="120" w:type="dxa"/>
            </w:tcMar>
            <w:hideMark/>
          </w:tcPr>
          <w:p w14:paraId="12D2AF61" w14:textId="77777777" w:rsidR="00FB3DCF" w:rsidRPr="00325AF6" w:rsidRDefault="00FB3DCF" w:rsidP="00EE6C55">
            <w:pPr>
              <w:rPr>
                <w:sz w:val="24"/>
                <w:szCs w:val="24"/>
                <w:lang w:val="en-GB"/>
              </w:rPr>
            </w:pPr>
            <w:r w:rsidRPr="00325AF6">
              <w:rPr>
                <w:sz w:val="24"/>
                <w:szCs w:val="24"/>
                <w:lang w:val="en-GB"/>
              </w:rPr>
              <w:t>23 seconds</w:t>
            </w:r>
          </w:p>
        </w:tc>
        <w:tc>
          <w:tcPr>
            <w:tcW w:w="0" w:type="auto"/>
            <w:tcBorders>
              <w:top w:val="single" w:sz="6" w:space="0" w:color="DDDDDD"/>
            </w:tcBorders>
            <w:shd w:val="clear" w:color="auto" w:fill="FFFFFF"/>
            <w:tcMar>
              <w:top w:w="120" w:type="dxa"/>
              <w:left w:w="120" w:type="dxa"/>
              <w:bottom w:w="120" w:type="dxa"/>
              <w:right w:w="120" w:type="dxa"/>
            </w:tcMar>
            <w:hideMark/>
          </w:tcPr>
          <w:p w14:paraId="379EE140" w14:textId="77777777" w:rsidR="00FB3DCF" w:rsidRPr="00325AF6" w:rsidRDefault="00FB3DCF" w:rsidP="00EE6C55">
            <w:pPr>
              <w:rPr>
                <w:sz w:val="24"/>
                <w:szCs w:val="24"/>
                <w:lang w:val="en-GB"/>
              </w:rPr>
            </w:pPr>
            <w:r w:rsidRPr="00325AF6">
              <w:rPr>
                <w:sz w:val="24"/>
                <w:szCs w:val="24"/>
                <w:lang w:val="en-GB"/>
              </w:rPr>
              <w:t>18 seconds</w:t>
            </w:r>
          </w:p>
        </w:tc>
      </w:tr>
      <w:tr w:rsidR="00FB3DCF" w:rsidRPr="00325AF6" w14:paraId="6224A542"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19C588FA" w14:textId="77777777" w:rsidR="00FB3DCF" w:rsidRPr="00325AF6" w:rsidRDefault="00FB3DCF" w:rsidP="00EE6C55">
            <w:pPr>
              <w:rPr>
                <w:sz w:val="24"/>
                <w:szCs w:val="24"/>
                <w:lang w:val="en-GB"/>
              </w:rPr>
            </w:pPr>
            <w:r w:rsidRPr="00325AF6">
              <w:rPr>
                <w:sz w:val="24"/>
                <w:szCs w:val="24"/>
                <w:lang w:val="en-GB"/>
              </w:rPr>
              <w:t>Top speed</w:t>
            </w:r>
          </w:p>
        </w:tc>
        <w:tc>
          <w:tcPr>
            <w:tcW w:w="0" w:type="auto"/>
            <w:tcBorders>
              <w:top w:val="single" w:sz="6" w:space="0" w:color="DDDDDD"/>
            </w:tcBorders>
            <w:shd w:val="clear" w:color="auto" w:fill="FFFFFF"/>
            <w:tcMar>
              <w:top w:w="120" w:type="dxa"/>
              <w:left w:w="120" w:type="dxa"/>
              <w:bottom w:w="120" w:type="dxa"/>
              <w:right w:w="120" w:type="dxa"/>
            </w:tcMar>
            <w:hideMark/>
          </w:tcPr>
          <w:p w14:paraId="4A24919F" w14:textId="77777777" w:rsidR="00FB3DCF" w:rsidRPr="00325AF6" w:rsidRDefault="00FB3DCF" w:rsidP="00EE6C55">
            <w:pPr>
              <w:rPr>
                <w:sz w:val="24"/>
                <w:szCs w:val="24"/>
                <w:lang w:val="en-GB"/>
              </w:rPr>
            </w:pPr>
            <w:r w:rsidRPr="00325AF6">
              <w:rPr>
                <w:sz w:val="24"/>
                <w:szCs w:val="24"/>
                <w:lang w:val="en-GB"/>
              </w:rPr>
              <w:t>104 kph</w:t>
            </w:r>
          </w:p>
        </w:tc>
        <w:tc>
          <w:tcPr>
            <w:tcW w:w="0" w:type="auto"/>
            <w:tcBorders>
              <w:top w:val="single" w:sz="6" w:space="0" w:color="DDDDDD"/>
            </w:tcBorders>
            <w:shd w:val="clear" w:color="auto" w:fill="FFFFFF"/>
            <w:tcMar>
              <w:top w:w="120" w:type="dxa"/>
              <w:left w:w="120" w:type="dxa"/>
              <w:bottom w:w="120" w:type="dxa"/>
              <w:right w:w="120" w:type="dxa"/>
            </w:tcMar>
            <w:hideMark/>
          </w:tcPr>
          <w:p w14:paraId="77F36071" w14:textId="77777777" w:rsidR="00FB3DCF" w:rsidRPr="00325AF6" w:rsidRDefault="00FB3DCF" w:rsidP="00EE6C55">
            <w:pPr>
              <w:rPr>
                <w:sz w:val="24"/>
                <w:szCs w:val="24"/>
                <w:lang w:val="en-GB"/>
              </w:rPr>
            </w:pPr>
            <w:r w:rsidRPr="00325AF6">
              <w:rPr>
                <w:sz w:val="24"/>
                <w:szCs w:val="24"/>
                <w:lang w:val="en-GB"/>
              </w:rPr>
              <w:t>110 kph</w:t>
            </w:r>
          </w:p>
        </w:tc>
        <w:tc>
          <w:tcPr>
            <w:tcW w:w="0" w:type="auto"/>
            <w:tcBorders>
              <w:top w:val="single" w:sz="6" w:space="0" w:color="DDDDDD"/>
            </w:tcBorders>
            <w:shd w:val="clear" w:color="auto" w:fill="FFFFFF"/>
            <w:tcMar>
              <w:top w:w="120" w:type="dxa"/>
              <w:left w:w="120" w:type="dxa"/>
              <w:bottom w:w="120" w:type="dxa"/>
              <w:right w:w="120" w:type="dxa"/>
            </w:tcMar>
            <w:hideMark/>
          </w:tcPr>
          <w:p w14:paraId="4EC7CD87" w14:textId="77777777" w:rsidR="00FB3DCF" w:rsidRPr="00325AF6" w:rsidRDefault="00FB3DCF" w:rsidP="00EE6C55">
            <w:pPr>
              <w:rPr>
                <w:sz w:val="24"/>
                <w:szCs w:val="24"/>
                <w:lang w:val="en-GB"/>
              </w:rPr>
            </w:pPr>
            <w:r w:rsidRPr="00325AF6">
              <w:rPr>
                <w:sz w:val="24"/>
                <w:szCs w:val="24"/>
                <w:lang w:val="en-GB"/>
              </w:rPr>
              <w:t>115 kph</w:t>
            </w:r>
          </w:p>
        </w:tc>
      </w:tr>
    </w:tbl>
    <w:p w14:paraId="3388086F" w14:textId="2564F9E8" w:rsidR="00F57AEC" w:rsidRDefault="00F57AEC" w:rsidP="00F57AEC">
      <w:pPr>
        <w:pStyle w:val="Caption"/>
        <w:keepNext/>
      </w:pPr>
    </w:p>
    <w:tbl>
      <w:tblPr>
        <w:tblW w:w="10580" w:type="dxa"/>
        <w:shd w:val="clear" w:color="auto" w:fill="FFFFFF"/>
        <w:tblCellMar>
          <w:top w:w="15" w:type="dxa"/>
          <w:left w:w="15" w:type="dxa"/>
          <w:bottom w:w="15" w:type="dxa"/>
          <w:right w:w="15" w:type="dxa"/>
        </w:tblCellMar>
        <w:tblLook w:val="04A0" w:firstRow="1" w:lastRow="0" w:firstColumn="1" w:lastColumn="0" w:noHBand="0" w:noVBand="1"/>
      </w:tblPr>
      <w:tblGrid>
        <w:gridCol w:w="3324"/>
        <w:gridCol w:w="3628"/>
        <w:gridCol w:w="3628"/>
      </w:tblGrid>
      <w:tr w:rsidR="00FB3DCF" w:rsidRPr="00325AF6" w14:paraId="5E045047" w14:textId="77777777" w:rsidTr="00EE6C55">
        <w:tc>
          <w:tcPr>
            <w:tcW w:w="0" w:type="auto"/>
            <w:gridSpan w:val="3"/>
            <w:tcBorders>
              <w:top w:val="single" w:sz="6" w:space="0" w:color="DDDDDD"/>
            </w:tcBorders>
            <w:shd w:val="clear" w:color="auto" w:fill="FFFFFF"/>
            <w:tcMar>
              <w:top w:w="120" w:type="dxa"/>
              <w:left w:w="120" w:type="dxa"/>
              <w:bottom w:w="120" w:type="dxa"/>
              <w:right w:w="120" w:type="dxa"/>
            </w:tcMar>
            <w:hideMark/>
          </w:tcPr>
          <w:p w14:paraId="0CB6DB36" w14:textId="77777777" w:rsidR="00FB3DCF" w:rsidRPr="00325AF6" w:rsidRDefault="00FB3DCF" w:rsidP="00EE6C55">
            <w:pPr>
              <w:rPr>
                <w:sz w:val="24"/>
                <w:szCs w:val="24"/>
                <w:lang w:val="en-GB"/>
              </w:rPr>
            </w:pPr>
            <w:r w:rsidRPr="00325AF6">
              <w:rPr>
                <w:sz w:val="24"/>
                <w:szCs w:val="24"/>
                <w:lang w:val="en-GB"/>
              </w:rPr>
              <w:t>Lighting</w:t>
            </w:r>
          </w:p>
        </w:tc>
      </w:tr>
      <w:tr w:rsidR="00FB3DCF" w:rsidRPr="00325AF6" w14:paraId="4CD34EF4"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66888D55" w14:textId="77777777" w:rsidR="00FB3DCF" w:rsidRPr="00325AF6" w:rsidRDefault="00FB3DCF" w:rsidP="00EE6C55">
            <w:pPr>
              <w:rPr>
                <w:sz w:val="24"/>
                <w:szCs w:val="24"/>
                <w:lang w:val="en-GB"/>
              </w:rPr>
            </w:pPr>
            <w:r w:rsidRPr="00325AF6">
              <w:rPr>
                <w:sz w:val="24"/>
                <w:szCs w:val="24"/>
                <w:lang w:val="en-GB"/>
              </w:rPr>
              <w:t>RUNWAY (designator)</w:t>
            </w:r>
          </w:p>
        </w:tc>
        <w:tc>
          <w:tcPr>
            <w:tcW w:w="0" w:type="auto"/>
            <w:tcBorders>
              <w:top w:val="single" w:sz="6" w:space="0" w:color="DDDDDD"/>
            </w:tcBorders>
            <w:shd w:val="clear" w:color="auto" w:fill="FFFFFF"/>
            <w:tcMar>
              <w:top w:w="120" w:type="dxa"/>
              <w:left w:w="120" w:type="dxa"/>
              <w:bottom w:w="120" w:type="dxa"/>
              <w:right w:w="120" w:type="dxa"/>
            </w:tcMar>
            <w:hideMark/>
          </w:tcPr>
          <w:p w14:paraId="1FA2D20B" w14:textId="77777777" w:rsidR="00FB3DCF" w:rsidRPr="00325AF6" w:rsidRDefault="00FB3DCF" w:rsidP="00EE6C55">
            <w:pPr>
              <w:rPr>
                <w:sz w:val="24"/>
                <w:szCs w:val="24"/>
                <w:lang w:val="en-GB"/>
              </w:rPr>
            </w:pPr>
            <w:r w:rsidRPr="00325AF6">
              <w:rPr>
                <w:sz w:val="24"/>
                <w:szCs w:val="24"/>
                <w:lang w:val="en-GB"/>
              </w:rPr>
              <w:t>3 </w:t>
            </w:r>
          </w:p>
        </w:tc>
        <w:tc>
          <w:tcPr>
            <w:tcW w:w="0" w:type="auto"/>
            <w:tcBorders>
              <w:top w:val="single" w:sz="6" w:space="0" w:color="DDDDDD"/>
            </w:tcBorders>
            <w:shd w:val="clear" w:color="auto" w:fill="FFFFFF"/>
            <w:tcMar>
              <w:top w:w="120" w:type="dxa"/>
              <w:left w:w="120" w:type="dxa"/>
              <w:bottom w:w="120" w:type="dxa"/>
              <w:right w:w="120" w:type="dxa"/>
            </w:tcMar>
            <w:hideMark/>
          </w:tcPr>
          <w:p w14:paraId="4460B382" w14:textId="77777777" w:rsidR="00FB3DCF" w:rsidRPr="00325AF6" w:rsidRDefault="00FB3DCF" w:rsidP="00EE6C55">
            <w:pPr>
              <w:rPr>
                <w:sz w:val="24"/>
                <w:szCs w:val="24"/>
                <w:lang w:val="en-GB"/>
              </w:rPr>
            </w:pPr>
            <w:r w:rsidRPr="00325AF6">
              <w:rPr>
                <w:sz w:val="24"/>
                <w:szCs w:val="24"/>
                <w:lang w:val="en-GB"/>
              </w:rPr>
              <w:t>21</w:t>
            </w:r>
          </w:p>
        </w:tc>
      </w:tr>
      <w:tr w:rsidR="00FB3DCF" w:rsidRPr="00325AF6" w14:paraId="7D9A1600"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6188C07A" w14:textId="77777777" w:rsidR="00FB3DCF" w:rsidRPr="00325AF6" w:rsidRDefault="00FB3DCF" w:rsidP="00EE6C55">
            <w:pPr>
              <w:rPr>
                <w:sz w:val="24"/>
                <w:szCs w:val="24"/>
                <w:lang w:val="en-GB"/>
              </w:rPr>
            </w:pPr>
            <w:r w:rsidRPr="00325AF6">
              <w:rPr>
                <w:sz w:val="24"/>
                <w:szCs w:val="24"/>
                <w:lang w:val="en-GB"/>
              </w:rPr>
              <w:t>APAPI</w:t>
            </w:r>
          </w:p>
        </w:tc>
        <w:tc>
          <w:tcPr>
            <w:tcW w:w="0" w:type="auto"/>
            <w:tcBorders>
              <w:top w:val="single" w:sz="6" w:space="0" w:color="DDDDDD"/>
            </w:tcBorders>
            <w:shd w:val="clear" w:color="auto" w:fill="FFFFFF"/>
            <w:tcMar>
              <w:top w:w="120" w:type="dxa"/>
              <w:left w:w="120" w:type="dxa"/>
              <w:bottom w:w="120" w:type="dxa"/>
              <w:right w:w="120" w:type="dxa"/>
            </w:tcMar>
            <w:hideMark/>
          </w:tcPr>
          <w:p w14:paraId="564D005B" w14:textId="77777777" w:rsidR="00FB3DCF" w:rsidRPr="00325AF6" w:rsidRDefault="00FB3DCF" w:rsidP="00EE6C55">
            <w:pPr>
              <w:rPr>
                <w:sz w:val="24"/>
                <w:szCs w:val="24"/>
                <w:lang w:val="en-GB"/>
              </w:rPr>
            </w:pPr>
            <w:r w:rsidRPr="00325AF6">
              <w:rPr>
                <w:sz w:val="24"/>
                <w:szCs w:val="24"/>
                <w:lang w:val="en-GB"/>
              </w:rPr>
              <w:t>Low intensity</w:t>
            </w:r>
          </w:p>
        </w:tc>
        <w:tc>
          <w:tcPr>
            <w:tcW w:w="0" w:type="auto"/>
            <w:tcBorders>
              <w:top w:val="single" w:sz="6" w:space="0" w:color="DDDDDD"/>
            </w:tcBorders>
            <w:shd w:val="clear" w:color="auto" w:fill="FFFFFF"/>
            <w:tcMar>
              <w:top w:w="120" w:type="dxa"/>
              <w:left w:w="120" w:type="dxa"/>
              <w:bottom w:w="120" w:type="dxa"/>
              <w:right w:w="120" w:type="dxa"/>
            </w:tcMar>
            <w:hideMark/>
          </w:tcPr>
          <w:p w14:paraId="63137C72" w14:textId="77777777" w:rsidR="00FB3DCF" w:rsidRPr="00325AF6" w:rsidRDefault="00FB3DCF" w:rsidP="00EE6C55">
            <w:pPr>
              <w:rPr>
                <w:sz w:val="24"/>
                <w:szCs w:val="24"/>
                <w:lang w:val="en-GB"/>
              </w:rPr>
            </w:pPr>
            <w:r w:rsidRPr="00325AF6">
              <w:rPr>
                <w:sz w:val="24"/>
                <w:szCs w:val="24"/>
                <w:lang w:val="en-GB"/>
              </w:rPr>
              <w:t>Low intensity</w:t>
            </w:r>
          </w:p>
        </w:tc>
      </w:tr>
      <w:tr w:rsidR="00FB3DCF" w:rsidRPr="00325AF6" w14:paraId="6C545662"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1B4AF01E" w14:textId="77777777" w:rsidR="00FB3DCF" w:rsidRPr="00325AF6" w:rsidRDefault="00FB3DCF" w:rsidP="00EE6C55">
            <w:pPr>
              <w:rPr>
                <w:sz w:val="24"/>
                <w:szCs w:val="24"/>
                <w:lang w:val="en-GB"/>
              </w:rPr>
            </w:pPr>
            <w:r w:rsidRPr="00325AF6">
              <w:rPr>
                <w:sz w:val="24"/>
                <w:szCs w:val="24"/>
                <w:lang w:val="en-GB"/>
              </w:rPr>
              <w:t>Runway edge</w:t>
            </w:r>
          </w:p>
        </w:tc>
        <w:tc>
          <w:tcPr>
            <w:tcW w:w="0" w:type="auto"/>
            <w:tcBorders>
              <w:top w:val="single" w:sz="6" w:space="0" w:color="DDDDDD"/>
            </w:tcBorders>
            <w:shd w:val="clear" w:color="auto" w:fill="FFFFFF"/>
            <w:tcMar>
              <w:top w:w="120" w:type="dxa"/>
              <w:left w:w="120" w:type="dxa"/>
              <w:bottom w:w="120" w:type="dxa"/>
              <w:right w:w="120" w:type="dxa"/>
            </w:tcMar>
            <w:hideMark/>
          </w:tcPr>
          <w:p w14:paraId="24EA7AF4" w14:textId="77777777" w:rsidR="00FB3DCF" w:rsidRPr="00325AF6" w:rsidRDefault="00FB3DCF" w:rsidP="00EE6C55">
            <w:pPr>
              <w:rPr>
                <w:sz w:val="24"/>
                <w:szCs w:val="24"/>
                <w:lang w:val="en-GB"/>
              </w:rPr>
            </w:pPr>
            <w:r w:rsidRPr="00325AF6">
              <w:rPr>
                <w:sz w:val="24"/>
                <w:szCs w:val="24"/>
                <w:lang w:val="en-GB"/>
              </w:rPr>
              <w:t>Low intensity</w:t>
            </w:r>
          </w:p>
        </w:tc>
        <w:tc>
          <w:tcPr>
            <w:tcW w:w="0" w:type="auto"/>
            <w:tcBorders>
              <w:top w:val="single" w:sz="6" w:space="0" w:color="DDDDDD"/>
            </w:tcBorders>
            <w:shd w:val="clear" w:color="auto" w:fill="FFFFFF"/>
            <w:tcMar>
              <w:top w:w="120" w:type="dxa"/>
              <w:left w:w="120" w:type="dxa"/>
              <w:bottom w:w="120" w:type="dxa"/>
              <w:right w:w="120" w:type="dxa"/>
            </w:tcMar>
            <w:hideMark/>
          </w:tcPr>
          <w:p w14:paraId="527BA421" w14:textId="77777777" w:rsidR="00FB3DCF" w:rsidRPr="00325AF6" w:rsidRDefault="00FB3DCF" w:rsidP="00EE6C55">
            <w:pPr>
              <w:rPr>
                <w:sz w:val="24"/>
                <w:szCs w:val="24"/>
                <w:lang w:val="en-GB"/>
              </w:rPr>
            </w:pPr>
            <w:r w:rsidRPr="00325AF6">
              <w:rPr>
                <w:sz w:val="24"/>
                <w:szCs w:val="24"/>
                <w:lang w:val="en-GB"/>
              </w:rPr>
              <w:t>Low intensity</w:t>
            </w:r>
          </w:p>
        </w:tc>
      </w:tr>
      <w:tr w:rsidR="00FB3DCF" w:rsidRPr="00325AF6" w14:paraId="051DB628"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7A82E9FB" w14:textId="77777777" w:rsidR="00FB3DCF" w:rsidRPr="00325AF6" w:rsidRDefault="00FB3DCF" w:rsidP="00EE6C55">
            <w:pPr>
              <w:rPr>
                <w:sz w:val="24"/>
                <w:szCs w:val="24"/>
                <w:lang w:val="en-GB"/>
              </w:rPr>
            </w:pPr>
            <w:r w:rsidRPr="00325AF6">
              <w:rPr>
                <w:sz w:val="24"/>
                <w:szCs w:val="24"/>
                <w:lang w:val="en-GB"/>
              </w:rPr>
              <w:t>Threshold</w:t>
            </w:r>
          </w:p>
        </w:tc>
        <w:tc>
          <w:tcPr>
            <w:tcW w:w="0" w:type="auto"/>
            <w:tcBorders>
              <w:top w:val="single" w:sz="6" w:space="0" w:color="DDDDDD"/>
            </w:tcBorders>
            <w:shd w:val="clear" w:color="auto" w:fill="FFFFFF"/>
            <w:tcMar>
              <w:top w:w="120" w:type="dxa"/>
              <w:left w:w="120" w:type="dxa"/>
              <w:bottom w:w="120" w:type="dxa"/>
              <w:right w:w="120" w:type="dxa"/>
            </w:tcMar>
            <w:hideMark/>
          </w:tcPr>
          <w:p w14:paraId="0B57301B" w14:textId="77777777" w:rsidR="00FB3DCF" w:rsidRPr="00325AF6" w:rsidRDefault="00FB3DCF" w:rsidP="00EE6C55">
            <w:pPr>
              <w:rPr>
                <w:sz w:val="24"/>
                <w:szCs w:val="24"/>
                <w:lang w:val="en-GB"/>
              </w:rPr>
            </w:pPr>
            <w:r w:rsidRPr="00325AF6">
              <w:rPr>
                <w:sz w:val="24"/>
                <w:szCs w:val="24"/>
                <w:lang w:val="en-GB"/>
              </w:rPr>
              <w:t>Low intensity</w:t>
            </w:r>
          </w:p>
        </w:tc>
        <w:tc>
          <w:tcPr>
            <w:tcW w:w="0" w:type="auto"/>
            <w:tcBorders>
              <w:top w:val="single" w:sz="6" w:space="0" w:color="DDDDDD"/>
            </w:tcBorders>
            <w:shd w:val="clear" w:color="auto" w:fill="FFFFFF"/>
            <w:tcMar>
              <w:top w:w="120" w:type="dxa"/>
              <w:left w:w="120" w:type="dxa"/>
              <w:bottom w:w="120" w:type="dxa"/>
              <w:right w:w="120" w:type="dxa"/>
            </w:tcMar>
            <w:hideMark/>
          </w:tcPr>
          <w:p w14:paraId="2ADD4145" w14:textId="77777777" w:rsidR="00FB3DCF" w:rsidRPr="00325AF6" w:rsidRDefault="00FB3DCF" w:rsidP="00EE6C55">
            <w:pPr>
              <w:rPr>
                <w:sz w:val="24"/>
                <w:szCs w:val="24"/>
                <w:lang w:val="en-GB"/>
              </w:rPr>
            </w:pPr>
            <w:r w:rsidRPr="00325AF6">
              <w:rPr>
                <w:sz w:val="24"/>
                <w:szCs w:val="24"/>
                <w:lang w:val="en-GB"/>
              </w:rPr>
              <w:t>Low intensity</w:t>
            </w:r>
          </w:p>
        </w:tc>
      </w:tr>
      <w:tr w:rsidR="00FB3DCF" w:rsidRPr="00325AF6" w14:paraId="07571136"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5FE1D7F3" w14:textId="77777777" w:rsidR="00FB3DCF" w:rsidRPr="00325AF6" w:rsidRDefault="00FB3DCF" w:rsidP="00EE6C55">
            <w:pPr>
              <w:rPr>
                <w:sz w:val="24"/>
                <w:szCs w:val="24"/>
                <w:lang w:val="en-GB"/>
              </w:rPr>
            </w:pPr>
            <w:r w:rsidRPr="00325AF6">
              <w:rPr>
                <w:sz w:val="24"/>
                <w:szCs w:val="24"/>
                <w:lang w:val="en-GB"/>
              </w:rPr>
              <w:t>End</w:t>
            </w:r>
          </w:p>
        </w:tc>
        <w:tc>
          <w:tcPr>
            <w:tcW w:w="0" w:type="auto"/>
            <w:tcBorders>
              <w:top w:val="single" w:sz="6" w:space="0" w:color="DDDDDD"/>
            </w:tcBorders>
            <w:shd w:val="clear" w:color="auto" w:fill="FFFFFF"/>
            <w:tcMar>
              <w:top w:w="120" w:type="dxa"/>
              <w:left w:w="120" w:type="dxa"/>
              <w:bottom w:w="120" w:type="dxa"/>
              <w:right w:w="120" w:type="dxa"/>
            </w:tcMar>
            <w:hideMark/>
          </w:tcPr>
          <w:p w14:paraId="762660B0" w14:textId="77777777" w:rsidR="00FB3DCF" w:rsidRPr="00325AF6" w:rsidRDefault="00FB3DCF" w:rsidP="00EE6C55">
            <w:pPr>
              <w:rPr>
                <w:sz w:val="24"/>
                <w:szCs w:val="24"/>
                <w:lang w:val="en-GB"/>
              </w:rPr>
            </w:pPr>
            <w:r w:rsidRPr="00325AF6">
              <w:rPr>
                <w:sz w:val="24"/>
                <w:szCs w:val="24"/>
                <w:lang w:val="en-GB"/>
              </w:rPr>
              <w:t>Low intensity</w:t>
            </w:r>
          </w:p>
        </w:tc>
        <w:tc>
          <w:tcPr>
            <w:tcW w:w="0" w:type="auto"/>
            <w:tcBorders>
              <w:top w:val="single" w:sz="6" w:space="0" w:color="DDDDDD"/>
            </w:tcBorders>
            <w:shd w:val="clear" w:color="auto" w:fill="FFFFFF"/>
            <w:tcMar>
              <w:top w:w="120" w:type="dxa"/>
              <w:left w:w="120" w:type="dxa"/>
              <w:bottom w:w="120" w:type="dxa"/>
              <w:right w:w="120" w:type="dxa"/>
            </w:tcMar>
            <w:hideMark/>
          </w:tcPr>
          <w:p w14:paraId="395830DB" w14:textId="77777777" w:rsidR="00FB3DCF" w:rsidRPr="00325AF6" w:rsidRDefault="00FB3DCF" w:rsidP="00EE6C55">
            <w:pPr>
              <w:rPr>
                <w:sz w:val="24"/>
                <w:szCs w:val="24"/>
                <w:lang w:val="en-GB"/>
              </w:rPr>
            </w:pPr>
            <w:r w:rsidRPr="00325AF6">
              <w:rPr>
                <w:sz w:val="24"/>
                <w:szCs w:val="24"/>
                <w:lang w:val="en-GB"/>
              </w:rPr>
              <w:t>Low intensity</w:t>
            </w:r>
          </w:p>
        </w:tc>
      </w:tr>
      <w:tr w:rsidR="00FB3DCF" w:rsidRPr="00325AF6" w14:paraId="54C54CC9"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323BFB51" w14:textId="77777777" w:rsidR="00FB3DCF" w:rsidRPr="00325AF6" w:rsidRDefault="00FB3DCF" w:rsidP="00EE6C55">
            <w:pPr>
              <w:rPr>
                <w:sz w:val="24"/>
                <w:szCs w:val="24"/>
                <w:lang w:val="en-GB"/>
              </w:rPr>
            </w:pPr>
            <w:r w:rsidRPr="00325AF6">
              <w:rPr>
                <w:sz w:val="24"/>
                <w:szCs w:val="24"/>
                <w:lang w:val="en-GB"/>
              </w:rPr>
              <w:t>Taxiway edge</w:t>
            </w:r>
          </w:p>
        </w:tc>
        <w:tc>
          <w:tcPr>
            <w:tcW w:w="0" w:type="auto"/>
            <w:tcBorders>
              <w:top w:val="single" w:sz="6" w:space="0" w:color="DDDDDD"/>
            </w:tcBorders>
            <w:shd w:val="clear" w:color="auto" w:fill="FFFFFF"/>
            <w:tcMar>
              <w:top w:w="120" w:type="dxa"/>
              <w:left w:w="120" w:type="dxa"/>
              <w:bottom w:w="120" w:type="dxa"/>
              <w:right w:w="120" w:type="dxa"/>
            </w:tcMar>
            <w:hideMark/>
          </w:tcPr>
          <w:p w14:paraId="42251CD4" w14:textId="77777777" w:rsidR="00FB3DCF" w:rsidRPr="00325AF6" w:rsidRDefault="00FB3DCF" w:rsidP="00EE6C55">
            <w:pPr>
              <w:rPr>
                <w:sz w:val="24"/>
                <w:szCs w:val="24"/>
                <w:lang w:val="en-GB"/>
              </w:rPr>
            </w:pPr>
            <w:r w:rsidRPr="00325AF6">
              <w:rPr>
                <w:sz w:val="24"/>
                <w:szCs w:val="24"/>
                <w:lang w:val="en-GB"/>
              </w:rPr>
              <w:t>Retroflective</w:t>
            </w:r>
          </w:p>
        </w:tc>
        <w:tc>
          <w:tcPr>
            <w:tcW w:w="0" w:type="auto"/>
            <w:tcBorders>
              <w:top w:val="single" w:sz="6" w:space="0" w:color="DDDDDD"/>
            </w:tcBorders>
            <w:shd w:val="clear" w:color="auto" w:fill="FFFFFF"/>
            <w:tcMar>
              <w:top w:w="120" w:type="dxa"/>
              <w:left w:w="120" w:type="dxa"/>
              <w:bottom w:w="120" w:type="dxa"/>
              <w:right w:w="120" w:type="dxa"/>
            </w:tcMar>
            <w:hideMark/>
          </w:tcPr>
          <w:p w14:paraId="24CFD905" w14:textId="77777777" w:rsidR="00FB3DCF" w:rsidRPr="00325AF6" w:rsidRDefault="00FB3DCF" w:rsidP="00EE6C55">
            <w:pPr>
              <w:rPr>
                <w:sz w:val="24"/>
                <w:szCs w:val="24"/>
                <w:lang w:val="en-GB"/>
              </w:rPr>
            </w:pPr>
            <w:r w:rsidRPr="00325AF6">
              <w:rPr>
                <w:sz w:val="24"/>
                <w:szCs w:val="24"/>
                <w:lang w:val="en-GB"/>
              </w:rPr>
              <w:t>Retroflective</w:t>
            </w:r>
          </w:p>
        </w:tc>
      </w:tr>
      <w:tr w:rsidR="00FB3DCF" w:rsidRPr="00325AF6" w14:paraId="7A0CFB11"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301FAF29" w14:textId="77777777" w:rsidR="00FB3DCF" w:rsidRPr="00325AF6" w:rsidRDefault="00FB3DCF" w:rsidP="00EE6C55">
            <w:pPr>
              <w:rPr>
                <w:sz w:val="24"/>
                <w:szCs w:val="24"/>
                <w:lang w:val="en-GB"/>
              </w:rPr>
            </w:pPr>
            <w:r w:rsidRPr="00325AF6">
              <w:rPr>
                <w:sz w:val="24"/>
                <w:szCs w:val="24"/>
                <w:lang w:val="en-GB"/>
              </w:rPr>
              <w:t>Illuminated windsleeves</w:t>
            </w:r>
          </w:p>
        </w:tc>
        <w:tc>
          <w:tcPr>
            <w:tcW w:w="0" w:type="auto"/>
            <w:tcBorders>
              <w:top w:val="single" w:sz="6" w:space="0" w:color="DDDDDD"/>
            </w:tcBorders>
            <w:shd w:val="clear" w:color="auto" w:fill="FFFFFF"/>
            <w:tcMar>
              <w:top w:w="120" w:type="dxa"/>
              <w:left w:w="120" w:type="dxa"/>
              <w:bottom w:w="120" w:type="dxa"/>
              <w:right w:w="120" w:type="dxa"/>
            </w:tcMar>
            <w:hideMark/>
          </w:tcPr>
          <w:p w14:paraId="4A8F8033" w14:textId="77777777" w:rsidR="00FB3DCF" w:rsidRPr="00325AF6" w:rsidRDefault="00FB3DCF" w:rsidP="00EE6C55">
            <w:pPr>
              <w:rPr>
                <w:sz w:val="24"/>
                <w:szCs w:val="24"/>
                <w:lang w:val="en-GB"/>
              </w:rPr>
            </w:pPr>
            <w:r w:rsidRPr="00325AF6">
              <w:rPr>
                <w:sz w:val="24"/>
                <w:szCs w:val="24"/>
                <w:lang w:val="en-GB"/>
              </w:rPr>
              <w:t>Yes</w:t>
            </w:r>
          </w:p>
        </w:tc>
        <w:tc>
          <w:tcPr>
            <w:tcW w:w="0" w:type="auto"/>
            <w:tcBorders>
              <w:top w:val="single" w:sz="6" w:space="0" w:color="DDDDDD"/>
            </w:tcBorders>
            <w:shd w:val="clear" w:color="auto" w:fill="FFFFFF"/>
            <w:tcMar>
              <w:top w:w="120" w:type="dxa"/>
              <w:left w:w="120" w:type="dxa"/>
              <w:bottom w:w="120" w:type="dxa"/>
              <w:right w:w="120" w:type="dxa"/>
            </w:tcMar>
            <w:hideMark/>
          </w:tcPr>
          <w:p w14:paraId="7E36093A" w14:textId="77777777" w:rsidR="00FB3DCF" w:rsidRPr="00325AF6" w:rsidRDefault="00FB3DCF" w:rsidP="00EE6C55">
            <w:pPr>
              <w:rPr>
                <w:sz w:val="24"/>
                <w:szCs w:val="24"/>
                <w:lang w:val="en-GB"/>
              </w:rPr>
            </w:pPr>
            <w:r w:rsidRPr="00325AF6">
              <w:rPr>
                <w:sz w:val="24"/>
                <w:szCs w:val="24"/>
                <w:lang w:val="en-GB"/>
              </w:rPr>
              <w:t>Yes</w:t>
            </w:r>
          </w:p>
        </w:tc>
      </w:tr>
      <w:tr w:rsidR="00FB3DCF" w:rsidRPr="00325AF6" w14:paraId="1188198F"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5F08A4E6" w14:textId="77777777" w:rsidR="00FB3DCF" w:rsidRPr="00325AF6" w:rsidRDefault="00FB3DCF" w:rsidP="00EE6C55">
            <w:pPr>
              <w:rPr>
                <w:sz w:val="24"/>
                <w:szCs w:val="24"/>
                <w:lang w:val="en-GB"/>
              </w:rPr>
            </w:pPr>
            <w:r w:rsidRPr="00325AF6">
              <w:rPr>
                <w:sz w:val="24"/>
                <w:szCs w:val="24"/>
                <w:lang w:val="en-GB"/>
              </w:rPr>
              <w:t>Floodlighting</w:t>
            </w:r>
          </w:p>
        </w:tc>
        <w:tc>
          <w:tcPr>
            <w:tcW w:w="0" w:type="auto"/>
            <w:tcBorders>
              <w:top w:val="single" w:sz="6" w:space="0" w:color="DDDDDD"/>
            </w:tcBorders>
            <w:shd w:val="clear" w:color="auto" w:fill="FFFFFF"/>
            <w:tcMar>
              <w:top w:w="120" w:type="dxa"/>
              <w:left w:w="120" w:type="dxa"/>
              <w:bottom w:w="120" w:type="dxa"/>
              <w:right w:w="120" w:type="dxa"/>
            </w:tcMar>
            <w:hideMark/>
          </w:tcPr>
          <w:p w14:paraId="69AAF0C8" w14:textId="77777777" w:rsidR="00FB3DCF" w:rsidRPr="00325AF6" w:rsidRDefault="00FB3DCF" w:rsidP="00EE6C55">
            <w:pPr>
              <w:rPr>
                <w:sz w:val="24"/>
                <w:szCs w:val="24"/>
                <w:lang w:val="en-GB"/>
              </w:rPr>
            </w:pPr>
            <w:r w:rsidRPr="00325AF6">
              <w:rPr>
                <w:sz w:val="24"/>
                <w:szCs w:val="24"/>
                <w:lang w:val="en-GB"/>
              </w:rPr>
              <w:t>Between hangars 1, 3 and 4</w:t>
            </w:r>
          </w:p>
        </w:tc>
        <w:tc>
          <w:tcPr>
            <w:tcW w:w="0" w:type="auto"/>
            <w:tcBorders>
              <w:top w:val="single" w:sz="6" w:space="0" w:color="DDDDDD"/>
            </w:tcBorders>
            <w:shd w:val="clear" w:color="auto" w:fill="FFFFFF"/>
            <w:tcMar>
              <w:top w:w="120" w:type="dxa"/>
              <w:left w:w="120" w:type="dxa"/>
              <w:bottom w:w="120" w:type="dxa"/>
              <w:right w:w="120" w:type="dxa"/>
            </w:tcMar>
            <w:hideMark/>
          </w:tcPr>
          <w:p w14:paraId="5DE411B4" w14:textId="77777777" w:rsidR="00FB3DCF" w:rsidRPr="00325AF6" w:rsidRDefault="00FB3DCF" w:rsidP="00EE6C55">
            <w:pPr>
              <w:rPr>
                <w:sz w:val="24"/>
                <w:szCs w:val="24"/>
                <w:lang w:val="en-GB"/>
              </w:rPr>
            </w:pPr>
            <w:r w:rsidRPr="00325AF6">
              <w:rPr>
                <w:sz w:val="24"/>
                <w:szCs w:val="24"/>
                <w:lang w:val="en-GB"/>
              </w:rPr>
              <w:t>Between hangars 1, 3 and 4</w:t>
            </w:r>
          </w:p>
        </w:tc>
      </w:tr>
      <w:tr w:rsidR="00FB3DCF" w:rsidRPr="00325AF6" w14:paraId="15B096BD" w14:textId="77777777" w:rsidTr="00EE6C55">
        <w:tc>
          <w:tcPr>
            <w:tcW w:w="0" w:type="auto"/>
            <w:tcBorders>
              <w:top w:val="single" w:sz="6" w:space="0" w:color="DDDDDD"/>
            </w:tcBorders>
            <w:shd w:val="clear" w:color="auto" w:fill="FFFFFF"/>
            <w:tcMar>
              <w:top w:w="120" w:type="dxa"/>
              <w:left w:w="120" w:type="dxa"/>
              <w:bottom w:w="120" w:type="dxa"/>
              <w:right w:w="120" w:type="dxa"/>
            </w:tcMar>
            <w:hideMark/>
          </w:tcPr>
          <w:p w14:paraId="2D493D65" w14:textId="77777777" w:rsidR="00FB3DCF" w:rsidRPr="00325AF6" w:rsidRDefault="00FB3DCF" w:rsidP="00EE6C55">
            <w:pPr>
              <w:rPr>
                <w:sz w:val="24"/>
                <w:szCs w:val="24"/>
                <w:lang w:val="en-GB"/>
              </w:rPr>
            </w:pPr>
            <w:r w:rsidRPr="00325AF6">
              <w:rPr>
                <w:sz w:val="24"/>
                <w:szCs w:val="24"/>
                <w:lang w:val="en-GB"/>
              </w:rPr>
              <w:t>Beacon</w:t>
            </w:r>
          </w:p>
        </w:tc>
        <w:tc>
          <w:tcPr>
            <w:tcW w:w="0" w:type="auto"/>
            <w:tcBorders>
              <w:top w:val="single" w:sz="6" w:space="0" w:color="DDDDDD"/>
            </w:tcBorders>
            <w:shd w:val="clear" w:color="auto" w:fill="FFFFFF"/>
            <w:tcMar>
              <w:top w:w="120" w:type="dxa"/>
              <w:left w:w="120" w:type="dxa"/>
              <w:bottom w:w="120" w:type="dxa"/>
              <w:right w:w="120" w:type="dxa"/>
            </w:tcMar>
            <w:hideMark/>
          </w:tcPr>
          <w:p w14:paraId="6DC5193D" w14:textId="77777777" w:rsidR="00FB3DCF" w:rsidRPr="00325AF6" w:rsidRDefault="00FB3DCF" w:rsidP="00EE6C55">
            <w:pPr>
              <w:rPr>
                <w:sz w:val="24"/>
                <w:szCs w:val="24"/>
                <w:lang w:val="en-GB"/>
              </w:rPr>
            </w:pPr>
            <w:r w:rsidRPr="00325AF6">
              <w:rPr>
                <w:sz w:val="24"/>
                <w:szCs w:val="24"/>
                <w:lang w:val="en-GB"/>
              </w:rPr>
              <w:t>Yes, flashes green ‘HW'</w:t>
            </w:r>
          </w:p>
        </w:tc>
        <w:tc>
          <w:tcPr>
            <w:tcW w:w="0" w:type="auto"/>
            <w:tcBorders>
              <w:top w:val="single" w:sz="6" w:space="0" w:color="DDDDDD"/>
            </w:tcBorders>
            <w:shd w:val="clear" w:color="auto" w:fill="FFFFFF"/>
            <w:tcMar>
              <w:top w:w="120" w:type="dxa"/>
              <w:left w:w="120" w:type="dxa"/>
              <w:bottom w:w="120" w:type="dxa"/>
              <w:right w:w="120" w:type="dxa"/>
            </w:tcMar>
            <w:hideMark/>
          </w:tcPr>
          <w:p w14:paraId="771E7763" w14:textId="77777777" w:rsidR="00FB3DCF" w:rsidRDefault="00FB3DCF" w:rsidP="00EE6C55">
            <w:pPr>
              <w:rPr>
                <w:sz w:val="24"/>
                <w:szCs w:val="24"/>
                <w:lang w:val="en-GB"/>
              </w:rPr>
            </w:pPr>
            <w:r w:rsidRPr="00325AF6">
              <w:rPr>
                <w:sz w:val="24"/>
                <w:szCs w:val="24"/>
                <w:lang w:val="en-GB"/>
              </w:rPr>
              <w:t>Yes, flashes green ‘HW'</w:t>
            </w:r>
          </w:p>
          <w:p w14:paraId="63DCEED0" w14:textId="77777777" w:rsidR="00F57AEC" w:rsidRDefault="00F57AEC" w:rsidP="00EE6C55">
            <w:pPr>
              <w:rPr>
                <w:sz w:val="24"/>
                <w:szCs w:val="24"/>
                <w:lang w:val="en-GB"/>
              </w:rPr>
            </w:pPr>
          </w:p>
          <w:p w14:paraId="3D66394A" w14:textId="66D71210" w:rsidR="00F57AEC" w:rsidRPr="00325AF6" w:rsidRDefault="00F57AEC" w:rsidP="00EE6C55">
            <w:pPr>
              <w:rPr>
                <w:sz w:val="24"/>
                <w:szCs w:val="24"/>
                <w:lang w:val="en-GB"/>
              </w:rPr>
            </w:pPr>
          </w:p>
        </w:tc>
      </w:tr>
    </w:tbl>
    <w:p w14:paraId="2BFE1F23" w14:textId="77777777" w:rsidR="00623882" w:rsidRPr="00325AF6" w:rsidRDefault="00623882" w:rsidP="00623882">
      <w:pPr>
        <w:rPr>
          <w:sz w:val="24"/>
          <w:szCs w:val="24"/>
          <w:lang w:val="en-GB"/>
        </w:rPr>
      </w:pPr>
      <w:r w:rsidRPr="00325AF6">
        <w:rPr>
          <w:sz w:val="24"/>
          <w:szCs w:val="24"/>
          <w:lang w:val="en-GB"/>
        </w:rPr>
        <w:t> </w:t>
      </w:r>
    </w:p>
    <w:p w14:paraId="10661754" w14:textId="0E5520BD" w:rsidR="00FB3DCF" w:rsidRDefault="00623882" w:rsidP="00623882">
      <w:pPr>
        <w:pStyle w:val="Caption"/>
      </w:pPr>
      <w:r>
        <w:t xml:space="preserve">Table </w:t>
      </w:r>
      <w:fldSimple w:instr=" SEQ Table \* ARABIC ">
        <w:r w:rsidR="00614D82">
          <w:rPr>
            <w:noProof/>
          </w:rPr>
          <w:t>2</w:t>
        </w:r>
      </w:fldSimple>
      <w:r>
        <w:t xml:space="preserve"> </w:t>
      </w:r>
      <w:r w:rsidRPr="00E66D27">
        <w:t>Haverfordwest Airport Facilities</w:t>
      </w:r>
      <w:r>
        <w:t xml:space="preserve"> </w:t>
      </w:r>
      <w:sdt>
        <w:sdtPr>
          <w:id w:val="-1657299475"/>
          <w:citation/>
        </w:sdtPr>
        <w:sdtContent>
          <w:r>
            <w:fldChar w:fldCharType="begin"/>
          </w:r>
          <w:r>
            <w:rPr>
              <w:lang w:val="en-GB"/>
            </w:rPr>
            <w:instrText xml:space="preserve"> CITATION PCC21 \l 2057 </w:instrText>
          </w:r>
          <w:r>
            <w:fldChar w:fldCharType="separate"/>
          </w:r>
          <w:r w:rsidR="00453B82" w:rsidRPr="00453B82">
            <w:rPr>
              <w:noProof/>
              <w:lang w:val="en-GB"/>
            </w:rPr>
            <w:t>(PCC, 2021)</w:t>
          </w:r>
          <w:r>
            <w:fldChar w:fldCharType="end"/>
          </w:r>
        </w:sdtContent>
      </w:sdt>
    </w:p>
    <w:p w14:paraId="1B5FFDC1" w14:textId="77777777" w:rsidR="00206FDE" w:rsidRDefault="00206FDE" w:rsidP="00206FDE"/>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9669FB" w:rsidRPr="004E68B1" w14:paraId="7BEE747B" w14:textId="77777777" w:rsidTr="0083357D">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1CC46842" w14:textId="77777777" w:rsidR="009669FB" w:rsidRPr="004E68B1" w:rsidRDefault="009669FB"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35E060CD" w14:textId="77777777" w:rsidR="009669FB" w:rsidRPr="004E68B1" w:rsidRDefault="009669FB"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9669FB" w:rsidRPr="004E68B1" w14:paraId="62BBECE9" w14:textId="77777777" w:rsidTr="0083357D">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05F794FD" w14:textId="77777777" w:rsidR="009669FB" w:rsidRPr="004E68B1" w:rsidRDefault="009669FB" w:rsidP="0083357D">
            <w:pPr>
              <w:spacing w:after="0" w:line="240" w:lineRule="auto"/>
              <w:rPr>
                <w:rFonts w:ascii="Arial" w:eastAsia="Times New Roman" w:hAnsi="Arial" w:cs="Arial"/>
                <w:lang w:eastAsia="en-GB"/>
              </w:rPr>
            </w:pPr>
            <w:r>
              <w:rPr>
                <w:rFonts w:ascii="Arial" w:eastAsia="Times New Roman" w:hAnsi="Arial" w:cs="Arial"/>
                <w:lang w:eastAsia="en-GB"/>
              </w:rPr>
              <w:t>Hazards related to Fire</w:t>
            </w:r>
          </w:p>
        </w:tc>
        <w:tc>
          <w:tcPr>
            <w:tcW w:w="3240" w:type="dxa"/>
            <w:gridSpan w:val="9"/>
            <w:tcBorders>
              <w:top w:val="single" w:sz="2" w:space="0" w:color="auto"/>
              <w:left w:val="single" w:sz="4" w:space="0" w:color="auto"/>
              <w:bottom w:val="single" w:sz="4" w:space="0" w:color="auto"/>
              <w:right w:val="single" w:sz="18" w:space="0" w:color="auto"/>
            </w:tcBorders>
          </w:tcPr>
          <w:p w14:paraId="061B5C98" w14:textId="77777777" w:rsidR="009669FB" w:rsidRPr="004E68B1" w:rsidRDefault="009669FB" w:rsidP="0083357D">
            <w:pPr>
              <w:spacing w:after="0" w:line="240" w:lineRule="auto"/>
              <w:jc w:val="center"/>
              <w:rPr>
                <w:rFonts w:ascii="Times New Roman" w:eastAsia="Times New Roman" w:hAnsi="Times New Roman" w:cs="Times New Roman"/>
                <w:sz w:val="24"/>
                <w:szCs w:val="20"/>
                <w:lang w:eastAsia="en-GB"/>
              </w:rPr>
            </w:pPr>
          </w:p>
        </w:tc>
      </w:tr>
      <w:tr w:rsidR="009669FB" w:rsidRPr="004E68B1" w14:paraId="6E506D8E" w14:textId="77777777" w:rsidTr="0083357D">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5E7CA19A" w14:textId="77777777" w:rsidR="009669FB" w:rsidRPr="004E68B1" w:rsidRDefault="009669FB"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9669FB" w:rsidRPr="004E68B1" w14:paraId="5AF317B8" w14:textId="77777777" w:rsidTr="0083357D">
        <w:trPr>
          <w:cantSplit/>
          <w:trHeight w:val="167"/>
        </w:trPr>
        <w:tc>
          <w:tcPr>
            <w:tcW w:w="10080" w:type="dxa"/>
            <w:gridSpan w:val="26"/>
            <w:tcBorders>
              <w:top w:val="single" w:sz="2" w:space="0" w:color="auto"/>
              <w:left w:val="single" w:sz="18" w:space="0" w:color="auto"/>
              <w:bottom w:val="nil"/>
              <w:right w:val="single" w:sz="18" w:space="0" w:color="auto"/>
            </w:tcBorders>
          </w:tcPr>
          <w:p w14:paraId="1E87CDE9" w14:textId="77777777" w:rsidR="009669FB" w:rsidRPr="004E68B1" w:rsidRDefault="009669FB" w:rsidP="0083357D">
            <w:pPr>
              <w:spacing w:after="0" w:line="240" w:lineRule="auto"/>
              <w:rPr>
                <w:rFonts w:ascii="Times New Roman" w:eastAsia="Times New Roman" w:hAnsi="Times New Roman" w:cs="Times New Roman"/>
                <w:sz w:val="16"/>
                <w:szCs w:val="20"/>
                <w:lang w:eastAsia="en-GB"/>
              </w:rPr>
            </w:pPr>
          </w:p>
        </w:tc>
      </w:tr>
      <w:tr w:rsidR="009669FB" w:rsidRPr="004E68B1" w14:paraId="58FDE9BD" w14:textId="77777777" w:rsidTr="0083357D">
        <w:trPr>
          <w:cantSplit/>
          <w:trHeight w:val="167"/>
        </w:trPr>
        <w:tc>
          <w:tcPr>
            <w:tcW w:w="900" w:type="dxa"/>
            <w:gridSpan w:val="2"/>
            <w:tcBorders>
              <w:top w:val="nil"/>
              <w:left w:val="single" w:sz="18" w:space="0" w:color="auto"/>
              <w:bottom w:val="nil"/>
              <w:right w:val="single" w:sz="4" w:space="0" w:color="auto"/>
            </w:tcBorders>
          </w:tcPr>
          <w:p w14:paraId="3AE1D0E6"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417E658"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23EC68D4"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F7E62F5"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6EA737F4"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01A7B83"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33010B69"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4A1F852C"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3644D482"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09994BCF"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r>
      <w:tr w:rsidR="009669FB" w:rsidRPr="004E68B1" w14:paraId="4100CD0B" w14:textId="77777777" w:rsidTr="0083357D">
        <w:trPr>
          <w:cantSplit/>
          <w:trHeight w:val="167"/>
        </w:trPr>
        <w:tc>
          <w:tcPr>
            <w:tcW w:w="10080" w:type="dxa"/>
            <w:gridSpan w:val="26"/>
            <w:tcBorders>
              <w:top w:val="nil"/>
              <w:left w:val="single" w:sz="18" w:space="0" w:color="auto"/>
              <w:bottom w:val="nil"/>
              <w:right w:val="single" w:sz="18" w:space="0" w:color="auto"/>
            </w:tcBorders>
          </w:tcPr>
          <w:p w14:paraId="1FFCD194" w14:textId="77777777" w:rsidR="009669FB" w:rsidRPr="004E68B1" w:rsidRDefault="009669FB" w:rsidP="0083357D">
            <w:pPr>
              <w:spacing w:after="0" w:line="240" w:lineRule="auto"/>
              <w:rPr>
                <w:rFonts w:ascii="Times New Roman" w:eastAsia="Times New Roman" w:hAnsi="Times New Roman" w:cs="Times New Roman"/>
                <w:sz w:val="16"/>
                <w:szCs w:val="20"/>
                <w:lang w:eastAsia="en-GB"/>
              </w:rPr>
            </w:pPr>
          </w:p>
        </w:tc>
      </w:tr>
      <w:tr w:rsidR="009669FB" w:rsidRPr="004E68B1" w14:paraId="51AA2B69" w14:textId="77777777" w:rsidTr="0083357D">
        <w:trPr>
          <w:cantSplit/>
          <w:trHeight w:val="167"/>
        </w:trPr>
        <w:tc>
          <w:tcPr>
            <w:tcW w:w="900" w:type="dxa"/>
            <w:gridSpan w:val="2"/>
            <w:tcBorders>
              <w:top w:val="nil"/>
              <w:left w:val="single" w:sz="18" w:space="0" w:color="auto"/>
              <w:bottom w:val="nil"/>
              <w:right w:val="single" w:sz="4" w:space="0" w:color="auto"/>
            </w:tcBorders>
          </w:tcPr>
          <w:p w14:paraId="56C6F443"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995A34E"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6CA6AF90"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9669FB" w:rsidRPr="004E68B1" w14:paraId="0805E8B7" w14:textId="77777777" w:rsidTr="0083357D">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8503DFB" w14:textId="77777777" w:rsidR="009669FB" w:rsidRPr="004E68B1" w:rsidRDefault="009669FB"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96669B4" w14:textId="77777777" w:rsidR="009669FB" w:rsidRPr="004E68B1" w:rsidRDefault="009669FB"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8F1D59D" w14:textId="77777777" w:rsidR="009669FB" w:rsidRPr="004E68B1" w:rsidRDefault="009669FB"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309CBCDB" w14:textId="77777777" w:rsidR="009669FB" w:rsidRPr="004E68B1" w:rsidRDefault="009669FB"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9669FB" w:rsidRPr="004E68B1" w14:paraId="6185F2EE"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5BD6F13"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2F5B0764" w14:textId="77777777" w:rsidR="009669FB" w:rsidRPr="004E68B1"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Poor staff training on fire protocols</w:t>
            </w:r>
          </w:p>
        </w:tc>
        <w:tc>
          <w:tcPr>
            <w:tcW w:w="1620" w:type="dxa"/>
            <w:gridSpan w:val="6"/>
            <w:tcBorders>
              <w:top w:val="single" w:sz="4" w:space="0" w:color="auto"/>
              <w:left w:val="single" w:sz="4" w:space="0" w:color="auto"/>
              <w:bottom w:val="single" w:sz="4" w:space="0" w:color="auto"/>
              <w:right w:val="single" w:sz="4" w:space="0" w:color="auto"/>
            </w:tcBorders>
          </w:tcPr>
          <w:p w14:paraId="523758D9"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30586EA6"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4B99ACC6"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9669FB" w:rsidRPr="004E68B1" w14:paraId="4BF1F61B"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AC58DD8"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37DF7B33" w14:textId="77777777" w:rsidR="009669FB" w:rsidRPr="004E68B1"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Unclear emergency exits (blocked)</w:t>
            </w:r>
          </w:p>
        </w:tc>
        <w:tc>
          <w:tcPr>
            <w:tcW w:w="1620" w:type="dxa"/>
            <w:gridSpan w:val="6"/>
            <w:tcBorders>
              <w:top w:val="single" w:sz="4" w:space="0" w:color="auto"/>
              <w:left w:val="single" w:sz="4" w:space="0" w:color="auto"/>
              <w:bottom w:val="single" w:sz="4" w:space="0" w:color="auto"/>
              <w:right w:val="single" w:sz="4" w:space="0" w:color="auto"/>
            </w:tcBorders>
          </w:tcPr>
          <w:p w14:paraId="13862461"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C2E5058"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37CCEECD"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9669FB" w:rsidRPr="004E68B1" w14:paraId="7A147286"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C7B362A"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3DD9A041" w14:textId="77777777" w:rsidR="009669FB" w:rsidRPr="004E68B1"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Fires inside building </w:t>
            </w:r>
          </w:p>
        </w:tc>
        <w:tc>
          <w:tcPr>
            <w:tcW w:w="1620" w:type="dxa"/>
            <w:gridSpan w:val="6"/>
            <w:tcBorders>
              <w:top w:val="single" w:sz="4" w:space="0" w:color="auto"/>
              <w:left w:val="single" w:sz="4" w:space="0" w:color="auto"/>
              <w:bottom w:val="single" w:sz="4" w:space="0" w:color="auto"/>
              <w:right w:val="single" w:sz="4" w:space="0" w:color="auto"/>
            </w:tcBorders>
          </w:tcPr>
          <w:p w14:paraId="60E5C3E4"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6998D958"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7D6E4CE"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9669FB" w:rsidRPr="004E68B1" w14:paraId="7AA586CE"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D7A67A7"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5BE75DF0" w14:textId="77777777" w:rsidR="009669FB" w:rsidRPr="004E68B1"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Risk of building collapse as a result of fire</w:t>
            </w:r>
          </w:p>
        </w:tc>
        <w:tc>
          <w:tcPr>
            <w:tcW w:w="1620" w:type="dxa"/>
            <w:gridSpan w:val="6"/>
            <w:tcBorders>
              <w:top w:val="single" w:sz="4" w:space="0" w:color="auto"/>
              <w:left w:val="single" w:sz="4" w:space="0" w:color="auto"/>
              <w:bottom w:val="single" w:sz="4" w:space="0" w:color="auto"/>
              <w:right w:val="single" w:sz="4" w:space="0" w:color="auto"/>
            </w:tcBorders>
          </w:tcPr>
          <w:p w14:paraId="560BAC28"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18D870EC"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4270C0E9"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9669FB" w:rsidRPr="004E68B1" w14:paraId="3434B463"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B3176B6"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73A3F0EA"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735E482D"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0303DA44"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45D9162E"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r>
      <w:tr w:rsidR="009669FB" w:rsidRPr="004E68B1" w14:paraId="5A396D75"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4F903FE"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401B12CC"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69ACE8AF"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18" w:space="0" w:color="auto"/>
              <w:right w:val="single" w:sz="4" w:space="0" w:color="auto"/>
            </w:tcBorders>
          </w:tcPr>
          <w:p w14:paraId="296773D7"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00D3D906"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r>
      <w:tr w:rsidR="009669FB" w:rsidRPr="004E68B1" w14:paraId="068FE3FF" w14:textId="77777777" w:rsidTr="0083357D">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6828F6C5" w14:textId="77777777" w:rsidR="009669FB" w:rsidRPr="004E68B1" w:rsidRDefault="009669FB"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9669FB" w:rsidRPr="004E68B1" w14:paraId="47740BA3" w14:textId="77777777" w:rsidTr="0083357D">
        <w:trPr>
          <w:cantSplit/>
          <w:trHeight w:val="700"/>
        </w:trPr>
        <w:tc>
          <w:tcPr>
            <w:tcW w:w="540" w:type="dxa"/>
            <w:tcBorders>
              <w:top w:val="single" w:sz="4" w:space="0" w:color="auto"/>
              <w:left w:val="single" w:sz="18" w:space="0" w:color="auto"/>
              <w:right w:val="single" w:sz="4" w:space="0" w:color="auto"/>
            </w:tcBorders>
            <w:vAlign w:val="center"/>
          </w:tcPr>
          <w:p w14:paraId="592A6DD9"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4BC51139" w14:textId="77777777" w:rsidR="009669FB"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Regular fire training for staff and employer.</w:t>
            </w:r>
          </w:p>
          <w:p w14:paraId="6232870E"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r>
      <w:tr w:rsidR="009669FB" w:rsidRPr="004E68B1" w14:paraId="376AC92A" w14:textId="77777777" w:rsidTr="0083357D">
        <w:trPr>
          <w:cantSplit/>
          <w:trHeight w:val="700"/>
        </w:trPr>
        <w:tc>
          <w:tcPr>
            <w:tcW w:w="540" w:type="dxa"/>
            <w:tcBorders>
              <w:left w:val="single" w:sz="18" w:space="0" w:color="auto"/>
              <w:right w:val="single" w:sz="4" w:space="0" w:color="auto"/>
            </w:tcBorders>
            <w:vAlign w:val="center"/>
          </w:tcPr>
          <w:p w14:paraId="49EF471A"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7B8796F2" w14:textId="77777777" w:rsidR="009669FB"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Regular fire training for staff and employer. </w:t>
            </w:r>
          </w:p>
          <w:p w14:paraId="1BB6AE56" w14:textId="77777777" w:rsidR="009669FB" w:rsidRDefault="009669FB" w:rsidP="0083357D">
            <w:pPr>
              <w:spacing w:after="0" w:line="240" w:lineRule="auto"/>
              <w:rPr>
                <w:rFonts w:ascii="Times New Roman" w:eastAsia="Times New Roman" w:hAnsi="Times New Roman" w:cs="Times New Roman"/>
                <w:szCs w:val="20"/>
                <w:lang w:eastAsia="en-GB"/>
              </w:rPr>
            </w:pPr>
          </w:p>
          <w:p w14:paraId="4A4AECC9" w14:textId="77777777" w:rsidR="009669FB" w:rsidRPr="004E68B1"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Daily inspection to ensure emergency routes are clear, emergency lighting is working, door maintenance.</w:t>
            </w:r>
          </w:p>
        </w:tc>
      </w:tr>
      <w:tr w:rsidR="009669FB" w:rsidRPr="004E68B1" w14:paraId="75BFC852" w14:textId="77777777" w:rsidTr="0083357D">
        <w:trPr>
          <w:cantSplit/>
          <w:trHeight w:val="700"/>
        </w:trPr>
        <w:tc>
          <w:tcPr>
            <w:tcW w:w="540" w:type="dxa"/>
            <w:tcBorders>
              <w:left w:val="single" w:sz="18" w:space="0" w:color="auto"/>
              <w:right w:val="single" w:sz="4" w:space="0" w:color="auto"/>
            </w:tcBorders>
            <w:vAlign w:val="center"/>
          </w:tcPr>
          <w:p w14:paraId="16B42A8D"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18D111FB" w14:textId="77777777" w:rsidR="009669FB"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smoke/heat detection, fire extinguishers, airport supplied fire department.</w:t>
            </w:r>
          </w:p>
          <w:p w14:paraId="27AB8AD9" w14:textId="77777777" w:rsidR="009669FB" w:rsidRDefault="009669FB" w:rsidP="0083357D">
            <w:pPr>
              <w:spacing w:after="0" w:line="240" w:lineRule="auto"/>
              <w:rPr>
                <w:rFonts w:ascii="Times New Roman" w:eastAsia="Times New Roman" w:hAnsi="Times New Roman" w:cs="Times New Roman"/>
                <w:szCs w:val="20"/>
                <w:lang w:eastAsia="en-GB"/>
              </w:rPr>
            </w:pPr>
          </w:p>
          <w:p w14:paraId="7AFA774D" w14:textId="77777777" w:rsidR="009669FB" w:rsidRPr="004E68B1"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Industrial fire suppression, 24/7 security link.</w:t>
            </w:r>
          </w:p>
        </w:tc>
      </w:tr>
      <w:tr w:rsidR="009669FB" w:rsidRPr="004E68B1" w14:paraId="10FCAD4F" w14:textId="77777777" w:rsidTr="0083357D">
        <w:trPr>
          <w:cantSplit/>
          <w:trHeight w:val="700"/>
        </w:trPr>
        <w:tc>
          <w:tcPr>
            <w:tcW w:w="540" w:type="dxa"/>
            <w:tcBorders>
              <w:left w:val="single" w:sz="18" w:space="0" w:color="auto"/>
              <w:right w:val="single" w:sz="4" w:space="0" w:color="auto"/>
            </w:tcBorders>
            <w:vAlign w:val="center"/>
          </w:tcPr>
          <w:p w14:paraId="5974DBA9"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731BD58E" w14:textId="77777777" w:rsidR="009669FB"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hangar is compliant to NFCC guidance, no re-entry policy.</w:t>
            </w:r>
          </w:p>
          <w:p w14:paraId="0DDCAFC3" w14:textId="77777777" w:rsidR="009669FB" w:rsidRDefault="009669FB" w:rsidP="0083357D">
            <w:pPr>
              <w:spacing w:after="0" w:line="240" w:lineRule="auto"/>
              <w:rPr>
                <w:rFonts w:ascii="Times New Roman" w:eastAsia="Times New Roman" w:hAnsi="Times New Roman" w:cs="Times New Roman"/>
                <w:szCs w:val="20"/>
                <w:lang w:eastAsia="en-GB"/>
              </w:rPr>
            </w:pPr>
          </w:p>
          <w:p w14:paraId="664F7306" w14:textId="77777777" w:rsidR="009669FB" w:rsidRPr="004E68B1" w:rsidRDefault="009669F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repairs and alterations to adhere to current building regs part B</w:t>
            </w:r>
          </w:p>
        </w:tc>
      </w:tr>
      <w:tr w:rsidR="009669FB" w:rsidRPr="004E68B1" w14:paraId="0F0ADE51" w14:textId="77777777" w:rsidTr="0083357D">
        <w:trPr>
          <w:cantSplit/>
          <w:trHeight w:val="700"/>
        </w:trPr>
        <w:tc>
          <w:tcPr>
            <w:tcW w:w="540" w:type="dxa"/>
            <w:tcBorders>
              <w:left w:val="single" w:sz="18" w:space="0" w:color="auto"/>
              <w:right w:val="single" w:sz="4" w:space="0" w:color="auto"/>
            </w:tcBorders>
            <w:vAlign w:val="center"/>
          </w:tcPr>
          <w:p w14:paraId="48917A67"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10119EEF"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r>
      <w:tr w:rsidR="009669FB" w:rsidRPr="004E68B1" w14:paraId="5234D6A9" w14:textId="77777777" w:rsidTr="0083357D">
        <w:trPr>
          <w:cantSplit/>
          <w:trHeight w:val="700"/>
        </w:trPr>
        <w:tc>
          <w:tcPr>
            <w:tcW w:w="540" w:type="dxa"/>
            <w:tcBorders>
              <w:left w:val="single" w:sz="18" w:space="0" w:color="auto"/>
              <w:bottom w:val="single" w:sz="4" w:space="0" w:color="auto"/>
              <w:right w:val="single" w:sz="4" w:space="0" w:color="auto"/>
            </w:tcBorders>
            <w:vAlign w:val="center"/>
          </w:tcPr>
          <w:p w14:paraId="2EFF7257"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18D22DD4"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r>
      <w:tr w:rsidR="009669FB" w:rsidRPr="004E68B1" w14:paraId="274E7733" w14:textId="77777777" w:rsidTr="0083357D">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01BF785" w14:textId="77777777" w:rsidR="009669FB" w:rsidRPr="004E68B1" w:rsidRDefault="009669FB"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BF39942" w14:textId="77777777" w:rsidR="009669FB" w:rsidRPr="004E68B1" w:rsidRDefault="009669FB"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B4B610E" w14:textId="77777777" w:rsidR="009669FB" w:rsidRPr="004E68B1" w:rsidRDefault="009669FB"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5D71508" w14:textId="77777777" w:rsidR="009669FB" w:rsidRPr="004E68B1" w:rsidRDefault="009669FB"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9669FB" w:rsidRPr="004E68B1" w14:paraId="64E5BF74"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83FA836"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0D24DA70"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right w:val="single" w:sz="4" w:space="0" w:color="auto"/>
            </w:tcBorders>
          </w:tcPr>
          <w:p w14:paraId="59DCC4B7"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top w:val="single" w:sz="4" w:space="0" w:color="auto"/>
              <w:left w:val="single" w:sz="4" w:space="0" w:color="auto"/>
              <w:right w:val="single" w:sz="4" w:space="0" w:color="auto"/>
            </w:tcBorders>
          </w:tcPr>
          <w:p w14:paraId="05738C02"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right w:val="single" w:sz="18" w:space="0" w:color="auto"/>
            </w:tcBorders>
          </w:tcPr>
          <w:p w14:paraId="3CCECEF1"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r>
      <w:tr w:rsidR="009669FB" w:rsidRPr="004E68B1" w14:paraId="35089A27"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CEE9F0E"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4958B4BA"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vAlign w:val="center"/>
          </w:tcPr>
          <w:p w14:paraId="6B1A18D6" w14:textId="77777777" w:rsidR="009669FB" w:rsidRPr="004E68B1" w:rsidRDefault="009669FB" w:rsidP="0083357D">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6337BEB4"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6C9BEE0F"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r>
      <w:tr w:rsidR="009669FB" w:rsidRPr="004E68B1" w14:paraId="6E47FCDE"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60EA8CE"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1B6EAA20"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7F814571"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1D520C9E"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6FBAD9F2"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r>
      <w:tr w:rsidR="009669FB" w:rsidRPr="004E68B1" w14:paraId="4FBD1EFF"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ABCB67A"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14B13A78"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6E1CC065"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600DC260"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0AE6B512"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r>
      <w:tr w:rsidR="009669FB" w:rsidRPr="004E68B1" w14:paraId="2866C71C"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55B03F7"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2FB3E0B7"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22C098FC"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51B9C07B"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5E1A0CB8"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r>
      <w:tr w:rsidR="009669FB" w:rsidRPr="004E68B1" w14:paraId="3F220E18"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9F155F7"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0A7BA193" w14:textId="77777777" w:rsidR="009669FB" w:rsidRPr="004E68B1" w:rsidRDefault="009669FB"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43F24AC3"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412AE3D2"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2572C5FC" w14:textId="77777777" w:rsidR="009669FB" w:rsidRPr="004E68B1" w:rsidRDefault="009669FB" w:rsidP="0083357D">
            <w:pPr>
              <w:spacing w:after="0" w:line="240" w:lineRule="auto"/>
              <w:jc w:val="center"/>
              <w:rPr>
                <w:rFonts w:ascii="Times New Roman" w:eastAsia="Times New Roman" w:hAnsi="Times New Roman" w:cs="Times New Roman"/>
                <w:szCs w:val="20"/>
                <w:lang w:eastAsia="en-GB"/>
              </w:rPr>
            </w:pPr>
          </w:p>
        </w:tc>
      </w:tr>
      <w:tr w:rsidR="009669FB" w:rsidRPr="004E68B1" w14:paraId="41CD821D" w14:textId="77777777" w:rsidTr="0083357D">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8837561" w14:textId="77777777" w:rsidR="009669FB" w:rsidRPr="004E68B1" w:rsidRDefault="009669FB"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Trace King</w:t>
            </w:r>
          </w:p>
          <w:p w14:paraId="063AC8BB" w14:textId="77777777" w:rsidR="009669FB" w:rsidRPr="004E68B1" w:rsidRDefault="009669FB"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r>
              <w:rPr>
                <w:rFonts w:ascii="Times New Roman" w:eastAsia="Times New Roman" w:hAnsi="Times New Roman" w:cs="Times New Roman"/>
                <w:sz w:val="24"/>
                <w:szCs w:val="20"/>
                <w:lang w:eastAsia="en-GB"/>
              </w:rPr>
              <w:t>Risk Management</w:t>
            </w:r>
          </w:p>
        </w:tc>
        <w:tc>
          <w:tcPr>
            <w:tcW w:w="3240" w:type="dxa"/>
            <w:gridSpan w:val="10"/>
            <w:tcBorders>
              <w:top w:val="single" w:sz="18" w:space="0" w:color="auto"/>
              <w:left w:val="single" w:sz="18" w:space="0" w:color="auto"/>
              <w:bottom w:val="single" w:sz="18" w:space="0" w:color="auto"/>
              <w:right w:val="single" w:sz="18" w:space="0" w:color="auto"/>
            </w:tcBorders>
          </w:tcPr>
          <w:p w14:paraId="18337425" w14:textId="77777777" w:rsidR="009669FB" w:rsidRPr="004E68B1" w:rsidRDefault="009669FB"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08FB6A7D" w14:textId="77777777" w:rsidR="009669FB" w:rsidRPr="004E68B1" w:rsidRDefault="009669FB" w:rsidP="0083357D">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T King</w:t>
            </w:r>
          </w:p>
          <w:p w14:paraId="3030F5FB" w14:textId="77777777" w:rsidR="009669FB" w:rsidRPr="004E68B1" w:rsidRDefault="009669FB" w:rsidP="0083357D">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61597D57" w14:textId="77777777" w:rsidR="009669FB"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412A66AB" w14:textId="77777777" w:rsidR="009669FB" w:rsidRDefault="009669FB" w:rsidP="0083357D">
            <w:pPr>
              <w:spacing w:after="0" w:line="240" w:lineRule="auto"/>
              <w:rPr>
                <w:rFonts w:ascii="Times New Roman" w:eastAsia="Times New Roman" w:hAnsi="Times New Roman" w:cs="Times New Roman"/>
                <w:sz w:val="20"/>
                <w:szCs w:val="20"/>
                <w:lang w:eastAsia="en-GB"/>
              </w:rPr>
            </w:pPr>
          </w:p>
          <w:p w14:paraId="12B195D3"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12/06/2021</w:t>
            </w:r>
          </w:p>
        </w:tc>
      </w:tr>
      <w:tr w:rsidR="009669FB" w:rsidRPr="004E68B1" w14:paraId="3CA9D570" w14:textId="77777777" w:rsidTr="0083357D">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40570CD"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5FC508EA"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24F3EBCD"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r>
      <w:tr w:rsidR="009669FB" w:rsidRPr="004E68B1" w14:paraId="0374A177" w14:textId="77777777" w:rsidTr="0083357D">
        <w:trPr>
          <w:cantSplit/>
          <w:trHeight w:val="235"/>
        </w:trPr>
        <w:tc>
          <w:tcPr>
            <w:tcW w:w="2340" w:type="dxa"/>
            <w:gridSpan w:val="4"/>
            <w:tcBorders>
              <w:left w:val="single" w:sz="18" w:space="0" w:color="auto"/>
              <w:right w:val="single" w:sz="6" w:space="0" w:color="auto"/>
            </w:tcBorders>
          </w:tcPr>
          <w:p w14:paraId="5A6E0BD8"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4AC9355C"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2410E6BC"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37708BBF" w14:textId="77777777" w:rsidR="009669FB" w:rsidRPr="004E68B1" w:rsidRDefault="009669FB" w:rsidP="0083357D">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73ADE2DE"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D54773" w:themeFill="accent6"/>
            <w:vAlign w:val="center"/>
          </w:tcPr>
          <w:p w14:paraId="70E55F99"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A9161A7"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65BFAE4"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1B4D1A6"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0DB9876"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9669FB" w:rsidRPr="004E68B1" w14:paraId="02B99BAD" w14:textId="77777777" w:rsidTr="0083357D">
        <w:trPr>
          <w:cantSplit/>
          <w:trHeight w:val="256"/>
        </w:trPr>
        <w:tc>
          <w:tcPr>
            <w:tcW w:w="2340" w:type="dxa"/>
            <w:gridSpan w:val="4"/>
            <w:tcBorders>
              <w:left w:val="single" w:sz="18" w:space="0" w:color="auto"/>
              <w:right w:val="single" w:sz="6" w:space="0" w:color="auto"/>
            </w:tcBorders>
          </w:tcPr>
          <w:p w14:paraId="2C63075B"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6E1E0B13" w14:textId="77777777" w:rsidR="009669FB" w:rsidRPr="004E68B1" w:rsidRDefault="009669FB" w:rsidP="0083357D">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119BD0BA" w14:textId="77777777" w:rsidR="009669FB" w:rsidRPr="004E68B1" w:rsidRDefault="009669FB"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21A33255" w14:textId="77777777" w:rsidR="009669FB" w:rsidRPr="004E68B1" w:rsidRDefault="009669FB"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0CCEBAA7" w14:textId="77777777" w:rsidR="009669FB" w:rsidRPr="004E68B1" w:rsidRDefault="009669FB"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71DB4EFD"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05723434"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09495EC6" w14:textId="77777777" w:rsidR="009669FB" w:rsidRPr="004E68B1" w:rsidRDefault="009669FB" w:rsidP="0083357D">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 xml:space="preserve">2   </w:t>
            </w:r>
            <w:proofErr w:type="gramStart"/>
            <w:r w:rsidRPr="004E68B1">
              <w:rPr>
                <w:rFonts w:ascii="Times New Roman" w:eastAsia="Times New Roman" w:hAnsi="Times New Roman" w:cs="Times New Roman"/>
                <w:sz w:val="20"/>
                <w:szCs w:val="20"/>
                <w:lang w:eastAsia="en-GB"/>
              </w:rPr>
              <w:t>minor</w:t>
            </w:r>
            <w:proofErr w:type="gramEnd"/>
          </w:p>
          <w:p w14:paraId="5EC58807" w14:textId="77777777" w:rsidR="009669FB" w:rsidRPr="004E68B1" w:rsidRDefault="009669FB"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5B0053ED"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36A08DB4" w14:textId="77777777" w:rsidR="009669FB" w:rsidRPr="004E68B1" w:rsidRDefault="009669FB"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48690DBA"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1408286"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22DBFC03"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D54773" w:themeFill="accent6"/>
            <w:vAlign w:val="center"/>
          </w:tcPr>
          <w:p w14:paraId="6C5FD4CE"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373E6C0"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0681205"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3387FB1F"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9669FB" w:rsidRPr="004E68B1" w14:paraId="1C9338A6" w14:textId="77777777" w:rsidTr="0083357D">
        <w:trPr>
          <w:cantSplit/>
          <w:trHeight w:val="254"/>
        </w:trPr>
        <w:tc>
          <w:tcPr>
            <w:tcW w:w="2340" w:type="dxa"/>
            <w:gridSpan w:val="4"/>
            <w:tcBorders>
              <w:left w:val="single" w:sz="18" w:space="0" w:color="auto"/>
              <w:right w:val="single" w:sz="6" w:space="0" w:color="auto"/>
            </w:tcBorders>
          </w:tcPr>
          <w:p w14:paraId="2595DB52"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Review Date :</w:t>
            </w:r>
          </w:p>
        </w:tc>
        <w:tc>
          <w:tcPr>
            <w:tcW w:w="1440" w:type="dxa"/>
            <w:gridSpan w:val="4"/>
            <w:vMerge/>
            <w:tcBorders>
              <w:left w:val="single" w:sz="4" w:space="0" w:color="auto"/>
              <w:right w:val="single" w:sz="6" w:space="0" w:color="auto"/>
            </w:tcBorders>
          </w:tcPr>
          <w:p w14:paraId="010B975C"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4BA623D"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6D579261"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3977EDF"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75EB1B55"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D54773" w:themeFill="accent6"/>
            <w:vAlign w:val="center"/>
          </w:tcPr>
          <w:p w14:paraId="5784826A"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D54773" w:themeFill="accent6"/>
            <w:vAlign w:val="center"/>
          </w:tcPr>
          <w:p w14:paraId="118C0423"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43876E35"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3D9BC9A3"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9669FB" w:rsidRPr="004E68B1" w14:paraId="7EEC370F" w14:textId="77777777" w:rsidTr="0083357D">
        <w:trPr>
          <w:cantSplit/>
          <w:trHeight w:val="254"/>
        </w:trPr>
        <w:tc>
          <w:tcPr>
            <w:tcW w:w="2340" w:type="dxa"/>
            <w:gridSpan w:val="4"/>
            <w:tcBorders>
              <w:left w:val="single" w:sz="18" w:space="0" w:color="auto"/>
              <w:right w:val="single" w:sz="6" w:space="0" w:color="auto"/>
            </w:tcBorders>
          </w:tcPr>
          <w:p w14:paraId="56F10841"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77D6782E"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9CD835B"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5C3523A2"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DA4D524"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3791B75F"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6C348390"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D54773" w:themeFill="accent6"/>
            <w:vAlign w:val="center"/>
          </w:tcPr>
          <w:p w14:paraId="35A8132A"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D54773" w:themeFill="accent6"/>
            <w:vAlign w:val="center"/>
          </w:tcPr>
          <w:p w14:paraId="0BF402CF"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D54773" w:themeFill="accent6"/>
            <w:vAlign w:val="center"/>
          </w:tcPr>
          <w:p w14:paraId="2B1C7CCB"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9669FB" w:rsidRPr="004E68B1" w14:paraId="30806DCB" w14:textId="77777777" w:rsidTr="0083357D">
        <w:trPr>
          <w:cantSplit/>
          <w:trHeight w:val="254"/>
        </w:trPr>
        <w:tc>
          <w:tcPr>
            <w:tcW w:w="2340" w:type="dxa"/>
            <w:gridSpan w:val="4"/>
            <w:tcBorders>
              <w:left w:val="single" w:sz="18" w:space="0" w:color="auto"/>
              <w:right w:val="single" w:sz="6" w:space="0" w:color="auto"/>
            </w:tcBorders>
          </w:tcPr>
          <w:p w14:paraId="470926F2"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4527EC5A"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27A31BC1"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376C7389"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6991FFE"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4B6D2937"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5D309EF"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C30DF53"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79F47A9F"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D54773" w:themeFill="accent6"/>
            <w:vAlign w:val="center"/>
          </w:tcPr>
          <w:p w14:paraId="33110F30"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9669FB" w:rsidRPr="004E68B1" w14:paraId="3AC370B4" w14:textId="77777777" w:rsidTr="0083357D">
        <w:trPr>
          <w:cantSplit/>
          <w:trHeight w:val="254"/>
        </w:trPr>
        <w:tc>
          <w:tcPr>
            <w:tcW w:w="2340" w:type="dxa"/>
            <w:gridSpan w:val="4"/>
            <w:tcBorders>
              <w:left w:val="single" w:sz="18" w:space="0" w:color="auto"/>
              <w:right w:val="single" w:sz="6" w:space="0" w:color="auto"/>
            </w:tcBorders>
          </w:tcPr>
          <w:p w14:paraId="4A00D7EB"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1D681DAD"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E473E61"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E30E27C"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46D8151"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3806EB33"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7C79D725"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693F9B8D"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483F6CD4"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443EDD7A"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9669FB" w:rsidRPr="004E68B1" w14:paraId="1F92AAF6" w14:textId="77777777" w:rsidTr="0083357D">
        <w:trPr>
          <w:cantSplit/>
          <w:trHeight w:val="254"/>
        </w:trPr>
        <w:tc>
          <w:tcPr>
            <w:tcW w:w="2340" w:type="dxa"/>
            <w:gridSpan w:val="4"/>
            <w:tcBorders>
              <w:left w:val="single" w:sz="18" w:space="0" w:color="auto"/>
              <w:right w:val="single" w:sz="6" w:space="0" w:color="auto"/>
            </w:tcBorders>
          </w:tcPr>
          <w:p w14:paraId="76C78BFE"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605290F9"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A908A7B"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761D6B58"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61AC06ED" w14:textId="77777777" w:rsidR="009669FB" w:rsidRPr="004E68B1" w:rsidRDefault="009669FB"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9669FB" w:rsidRPr="004E68B1" w14:paraId="762050AF" w14:textId="77777777" w:rsidTr="0083357D">
        <w:trPr>
          <w:cantSplit/>
          <w:trHeight w:val="254"/>
        </w:trPr>
        <w:tc>
          <w:tcPr>
            <w:tcW w:w="2340" w:type="dxa"/>
            <w:gridSpan w:val="4"/>
            <w:tcBorders>
              <w:left w:val="single" w:sz="18" w:space="0" w:color="auto"/>
              <w:bottom w:val="single" w:sz="18" w:space="0" w:color="auto"/>
              <w:right w:val="single" w:sz="6" w:space="0" w:color="auto"/>
            </w:tcBorders>
          </w:tcPr>
          <w:p w14:paraId="58B55251"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3F23DB0C"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5D972B3B"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0B626867"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594BF575"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D54773" w:themeFill="accent6"/>
          </w:tcPr>
          <w:p w14:paraId="521472A1"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757E5E41"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BF2E6AB"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0087D5C3" w14:textId="77777777" w:rsidR="009669FB" w:rsidRPr="004E68B1" w:rsidRDefault="009669FB"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50C44847" w14:textId="77777777" w:rsidR="009669FB" w:rsidRDefault="009669FB" w:rsidP="009669FB"/>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3E1B5F" w:rsidRPr="004E68B1" w14:paraId="3DFA32C1" w14:textId="77777777" w:rsidTr="0083357D">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C2CBD05" w14:textId="77777777" w:rsidR="003E1B5F" w:rsidRPr="004E68B1" w:rsidRDefault="003E1B5F"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1B5C461B" w14:textId="77777777" w:rsidR="003E1B5F" w:rsidRPr="004E68B1" w:rsidRDefault="003E1B5F"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3E1B5F" w:rsidRPr="004E68B1" w14:paraId="2F5F04D4" w14:textId="77777777" w:rsidTr="0083357D">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4279F1C0" w14:textId="77777777" w:rsidR="003E1B5F" w:rsidRPr="004E68B1" w:rsidRDefault="003E1B5F" w:rsidP="0083357D">
            <w:pPr>
              <w:spacing w:after="0" w:line="240" w:lineRule="auto"/>
              <w:rPr>
                <w:rFonts w:ascii="Arial" w:eastAsia="Times New Roman" w:hAnsi="Arial" w:cs="Arial"/>
                <w:lang w:eastAsia="en-GB"/>
              </w:rPr>
            </w:pPr>
            <w:r>
              <w:rPr>
                <w:rFonts w:ascii="Arial" w:eastAsia="Times New Roman" w:hAnsi="Arial" w:cs="Arial"/>
                <w:lang w:eastAsia="en-GB"/>
              </w:rPr>
              <w:t>Noise related risk</w:t>
            </w:r>
          </w:p>
        </w:tc>
        <w:tc>
          <w:tcPr>
            <w:tcW w:w="3240" w:type="dxa"/>
            <w:gridSpan w:val="9"/>
            <w:tcBorders>
              <w:top w:val="single" w:sz="2" w:space="0" w:color="auto"/>
              <w:left w:val="single" w:sz="4" w:space="0" w:color="auto"/>
              <w:bottom w:val="single" w:sz="4" w:space="0" w:color="auto"/>
              <w:right w:val="single" w:sz="18" w:space="0" w:color="auto"/>
            </w:tcBorders>
          </w:tcPr>
          <w:p w14:paraId="5B3C3235" w14:textId="77777777" w:rsidR="003E1B5F" w:rsidRPr="004E68B1" w:rsidRDefault="003E1B5F" w:rsidP="0083357D">
            <w:pPr>
              <w:spacing w:after="0" w:line="240" w:lineRule="auto"/>
              <w:jc w:val="center"/>
              <w:rPr>
                <w:rFonts w:ascii="Times New Roman" w:eastAsia="Times New Roman" w:hAnsi="Times New Roman" w:cs="Times New Roman"/>
                <w:sz w:val="24"/>
                <w:szCs w:val="20"/>
                <w:lang w:eastAsia="en-GB"/>
              </w:rPr>
            </w:pPr>
          </w:p>
        </w:tc>
      </w:tr>
      <w:tr w:rsidR="003E1B5F" w:rsidRPr="004E68B1" w14:paraId="6D0091C1" w14:textId="77777777" w:rsidTr="0083357D">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6B49103B" w14:textId="77777777" w:rsidR="003E1B5F" w:rsidRPr="004E68B1" w:rsidRDefault="003E1B5F"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3E1B5F" w:rsidRPr="004E68B1" w14:paraId="606A9AB9" w14:textId="77777777" w:rsidTr="0083357D">
        <w:trPr>
          <w:cantSplit/>
          <w:trHeight w:val="167"/>
        </w:trPr>
        <w:tc>
          <w:tcPr>
            <w:tcW w:w="10080" w:type="dxa"/>
            <w:gridSpan w:val="26"/>
            <w:tcBorders>
              <w:top w:val="single" w:sz="2" w:space="0" w:color="auto"/>
              <w:left w:val="single" w:sz="18" w:space="0" w:color="auto"/>
              <w:bottom w:val="nil"/>
              <w:right w:val="single" w:sz="18" w:space="0" w:color="auto"/>
            </w:tcBorders>
          </w:tcPr>
          <w:p w14:paraId="49E48FB9" w14:textId="77777777" w:rsidR="003E1B5F" w:rsidRPr="004E68B1" w:rsidRDefault="003E1B5F" w:rsidP="0083357D">
            <w:pPr>
              <w:spacing w:after="0" w:line="240" w:lineRule="auto"/>
              <w:rPr>
                <w:rFonts w:ascii="Times New Roman" w:eastAsia="Times New Roman" w:hAnsi="Times New Roman" w:cs="Times New Roman"/>
                <w:sz w:val="16"/>
                <w:szCs w:val="20"/>
                <w:lang w:eastAsia="en-GB"/>
              </w:rPr>
            </w:pPr>
          </w:p>
        </w:tc>
      </w:tr>
      <w:tr w:rsidR="003E1B5F" w:rsidRPr="004E68B1" w14:paraId="6F49972F" w14:textId="77777777" w:rsidTr="0083357D">
        <w:trPr>
          <w:cantSplit/>
          <w:trHeight w:val="167"/>
        </w:trPr>
        <w:tc>
          <w:tcPr>
            <w:tcW w:w="900" w:type="dxa"/>
            <w:gridSpan w:val="2"/>
            <w:tcBorders>
              <w:top w:val="nil"/>
              <w:left w:val="single" w:sz="18" w:space="0" w:color="auto"/>
              <w:bottom w:val="nil"/>
              <w:right w:val="single" w:sz="4" w:space="0" w:color="auto"/>
            </w:tcBorders>
          </w:tcPr>
          <w:p w14:paraId="74BEA856"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14CD21E"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0B25B1E0"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4025A435"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7F196A2E"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0D0B5A41"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079226B0"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0CE2F4D3"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260" w:type="dxa"/>
            <w:gridSpan w:val="6"/>
            <w:tcBorders>
              <w:top w:val="nil"/>
              <w:left w:val="single" w:sz="4" w:space="0" w:color="auto"/>
              <w:bottom w:val="nil"/>
              <w:right w:val="nil"/>
            </w:tcBorders>
          </w:tcPr>
          <w:p w14:paraId="79D6EFAE"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45B5ECC8"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r>
      <w:tr w:rsidR="003E1B5F" w:rsidRPr="004E68B1" w14:paraId="48722D0E" w14:textId="77777777" w:rsidTr="0083357D">
        <w:trPr>
          <w:cantSplit/>
          <w:trHeight w:val="167"/>
        </w:trPr>
        <w:tc>
          <w:tcPr>
            <w:tcW w:w="10080" w:type="dxa"/>
            <w:gridSpan w:val="26"/>
            <w:tcBorders>
              <w:top w:val="nil"/>
              <w:left w:val="single" w:sz="18" w:space="0" w:color="auto"/>
              <w:bottom w:val="nil"/>
              <w:right w:val="single" w:sz="18" w:space="0" w:color="auto"/>
            </w:tcBorders>
          </w:tcPr>
          <w:p w14:paraId="7539E0CE" w14:textId="77777777" w:rsidR="003E1B5F" w:rsidRPr="004E68B1" w:rsidRDefault="003E1B5F" w:rsidP="0083357D">
            <w:pPr>
              <w:spacing w:after="0" w:line="240" w:lineRule="auto"/>
              <w:rPr>
                <w:rFonts w:ascii="Times New Roman" w:eastAsia="Times New Roman" w:hAnsi="Times New Roman" w:cs="Times New Roman"/>
                <w:sz w:val="16"/>
                <w:szCs w:val="20"/>
                <w:lang w:eastAsia="en-GB"/>
              </w:rPr>
            </w:pPr>
          </w:p>
        </w:tc>
      </w:tr>
      <w:tr w:rsidR="003E1B5F" w:rsidRPr="004E68B1" w14:paraId="5FB93381" w14:textId="77777777" w:rsidTr="0083357D">
        <w:trPr>
          <w:cantSplit/>
          <w:trHeight w:val="167"/>
        </w:trPr>
        <w:tc>
          <w:tcPr>
            <w:tcW w:w="900" w:type="dxa"/>
            <w:gridSpan w:val="2"/>
            <w:tcBorders>
              <w:top w:val="nil"/>
              <w:left w:val="single" w:sz="18" w:space="0" w:color="auto"/>
              <w:bottom w:val="nil"/>
              <w:right w:val="single" w:sz="4" w:space="0" w:color="auto"/>
            </w:tcBorders>
          </w:tcPr>
          <w:p w14:paraId="5F37536B"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88807D6"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45A18006"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3E1B5F" w:rsidRPr="004E68B1" w14:paraId="14904043" w14:textId="77777777" w:rsidTr="0083357D">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EF9C716" w14:textId="77777777" w:rsidR="003E1B5F" w:rsidRPr="004E68B1" w:rsidRDefault="003E1B5F"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F576E0F" w14:textId="77777777" w:rsidR="003E1B5F" w:rsidRPr="004E68B1" w:rsidRDefault="003E1B5F"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82611D6" w14:textId="77777777" w:rsidR="003E1B5F" w:rsidRPr="004E68B1" w:rsidRDefault="003E1B5F"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7871728" w14:textId="77777777" w:rsidR="003E1B5F" w:rsidRPr="004E68B1" w:rsidRDefault="003E1B5F"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E1B5F" w:rsidRPr="004E68B1" w14:paraId="3CF03A67"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CFDFF03"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372D0A87" w14:textId="77777777" w:rsidR="003E1B5F" w:rsidRPr="004E68B1" w:rsidRDefault="003E1B5F"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Failure to comply with Law</w:t>
            </w:r>
          </w:p>
        </w:tc>
        <w:tc>
          <w:tcPr>
            <w:tcW w:w="1620" w:type="dxa"/>
            <w:gridSpan w:val="6"/>
            <w:tcBorders>
              <w:top w:val="single" w:sz="4" w:space="0" w:color="auto"/>
              <w:left w:val="single" w:sz="4" w:space="0" w:color="auto"/>
              <w:bottom w:val="single" w:sz="4" w:space="0" w:color="auto"/>
              <w:right w:val="single" w:sz="4" w:space="0" w:color="auto"/>
            </w:tcBorders>
          </w:tcPr>
          <w:p w14:paraId="55F9C15F"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697C3BAA"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5E09E703"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3E1B5F" w:rsidRPr="004E68B1" w14:paraId="610CA395"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6FD52DD"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1F60D323" w14:textId="77777777" w:rsidR="003E1B5F" w:rsidRPr="004E68B1" w:rsidRDefault="003E1B5F"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Permanent damage to hearing</w:t>
            </w:r>
          </w:p>
        </w:tc>
        <w:tc>
          <w:tcPr>
            <w:tcW w:w="1620" w:type="dxa"/>
            <w:gridSpan w:val="6"/>
            <w:tcBorders>
              <w:top w:val="single" w:sz="4" w:space="0" w:color="auto"/>
              <w:left w:val="single" w:sz="4" w:space="0" w:color="auto"/>
              <w:bottom w:val="single" w:sz="4" w:space="0" w:color="auto"/>
              <w:right w:val="single" w:sz="4" w:space="0" w:color="auto"/>
            </w:tcBorders>
          </w:tcPr>
          <w:p w14:paraId="609099F0"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266E7D2E"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77C52440"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3E1B5F" w:rsidRPr="004E68B1" w14:paraId="09EBBC2C"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CEC808B"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580C202C" w14:textId="77777777" w:rsidR="003E1B5F" w:rsidRPr="004E68B1" w:rsidRDefault="003E1B5F"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Danger alerts inaudible </w:t>
            </w:r>
          </w:p>
        </w:tc>
        <w:tc>
          <w:tcPr>
            <w:tcW w:w="1620" w:type="dxa"/>
            <w:gridSpan w:val="6"/>
            <w:tcBorders>
              <w:top w:val="single" w:sz="4" w:space="0" w:color="auto"/>
              <w:left w:val="single" w:sz="4" w:space="0" w:color="auto"/>
              <w:bottom w:val="single" w:sz="4" w:space="0" w:color="auto"/>
              <w:right w:val="single" w:sz="4" w:space="0" w:color="auto"/>
            </w:tcBorders>
          </w:tcPr>
          <w:p w14:paraId="643B235B"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4BC83F10"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5C281CF5"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3E1B5F" w:rsidRPr="004E68B1" w14:paraId="15C537F4"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39E9D4E"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67059173"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5BA9D9FE"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1E1CD0B9"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52800ED1"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r>
      <w:tr w:rsidR="003E1B5F" w:rsidRPr="004E68B1" w14:paraId="70BB6026"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A003ED1"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676B417"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12E799DE"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5A06A660"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4C298AB7"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r>
      <w:tr w:rsidR="003E1B5F" w:rsidRPr="004E68B1" w14:paraId="1C47DECA"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F64918E"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3030E940"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5F710EF8"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18" w:space="0" w:color="auto"/>
              <w:right w:val="single" w:sz="4" w:space="0" w:color="auto"/>
            </w:tcBorders>
          </w:tcPr>
          <w:p w14:paraId="0F582E51"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44F59452"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r>
      <w:tr w:rsidR="003E1B5F" w:rsidRPr="004E68B1" w14:paraId="41F57830" w14:textId="77777777" w:rsidTr="0083357D">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0C3AAC6D" w14:textId="77777777" w:rsidR="003E1B5F" w:rsidRPr="004E68B1" w:rsidRDefault="003E1B5F"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3E1B5F" w:rsidRPr="004E68B1" w14:paraId="421FF048" w14:textId="77777777" w:rsidTr="0083357D">
        <w:trPr>
          <w:cantSplit/>
          <w:trHeight w:val="700"/>
        </w:trPr>
        <w:tc>
          <w:tcPr>
            <w:tcW w:w="540" w:type="dxa"/>
            <w:tcBorders>
              <w:top w:val="single" w:sz="4" w:space="0" w:color="auto"/>
              <w:left w:val="single" w:sz="18" w:space="0" w:color="auto"/>
              <w:right w:val="single" w:sz="4" w:space="0" w:color="auto"/>
            </w:tcBorders>
            <w:vAlign w:val="center"/>
          </w:tcPr>
          <w:p w14:paraId="011091D3"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73B6EA98" w14:textId="77777777" w:rsidR="003E1B5F" w:rsidRDefault="003E1B5F"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Compliant to Control of Noise at work 2005, Noise Policy in place, Incident report filing.</w:t>
            </w:r>
          </w:p>
          <w:p w14:paraId="4B52CA19" w14:textId="77777777" w:rsidR="003E1B5F" w:rsidRPr="004E68B1" w:rsidRDefault="003E1B5F"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Increased monitoring of noise to maintain current level or less.</w:t>
            </w:r>
          </w:p>
        </w:tc>
      </w:tr>
      <w:tr w:rsidR="003E1B5F" w:rsidRPr="004E68B1" w14:paraId="40ADA6F9" w14:textId="77777777" w:rsidTr="0083357D">
        <w:trPr>
          <w:cantSplit/>
          <w:trHeight w:val="700"/>
        </w:trPr>
        <w:tc>
          <w:tcPr>
            <w:tcW w:w="540" w:type="dxa"/>
            <w:tcBorders>
              <w:left w:val="single" w:sz="18" w:space="0" w:color="auto"/>
              <w:right w:val="single" w:sz="4" w:space="0" w:color="auto"/>
            </w:tcBorders>
            <w:vAlign w:val="center"/>
          </w:tcPr>
          <w:p w14:paraId="5E51D3C5"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04360FB3" w14:textId="77777777" w:rsidR="003E1B5F" w:rsidRDefault="003E1B5F"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Employee/visitor/customer PPE, soundproof office/staff room/toilets.</w:t>
            </w:r>
          </w:p>
          <w:p w14:paraId="2905056B" w14:textId="77777777" w:rsidR="003E1B5F" w:rsidRPr="004E68B1" w:rsidRDefault="003E1B5F"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Update current machinery to reduce noise levels, increased breaks and comfort time.</w:t>
            </w:r>
          </w:p>
        </w:tc>
      </w:tr>
      <w:tr w:rsidR="003E1B5F" w:rsidRPr="004E68B1" w14:paraId="4C633B8E" w14:textId="77777777" w:rsidTr="0083357D">
        <w:trPr>
          <w:cantSplit/>
          <w:trHeight w:val="700"/>
        </w:trPr>
        <w:tc>
          <w:tcPr>
            <w:tcW w:w="540" w:type="dxa"/>
            <w:tcBorders>
              <w:left w:val="single" w:sz="18" w:space="0" w:color="auto"/>
              <w:right w:val="single" w:sz="4" w:space="0" w:color="auto"/>
            </w:tcBorders>
            <w:vAlign w:val="center"/>
          </w:tcPr>
          <w:p w14:paraId="60EB74C6"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43EBB35C" w14:textId="77777777" w:rsidR="003E1B5F" w:rsidRDefault="003E1B5F"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Noise alerts connected to visible alert system. PPE has radio comms.</w:t>
            </w:r>
          </w:p>
          <w:p w14:paraId="444CABAF" w14:textId="77777777" w:rsidR="003E1B5F" w:rsidRPr="004E68B1" w:rsidRDefault="003E1B5F"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Change frequency of alarms.</w:t>
            </w:r>
          </w:p>
        </w:tc>
      </w:tr>
      <w:tr w:rsidR="003E1B5F" w:rsidRPr="004E68B1" w14:paraId="6B3C4068" w14:textId="77777777" w:rsidTr="0083357D">
        <w:trPr>
          <w:cantSplit/>
          <w:trHeight w:val="700"/>
        </w:trPr>
        <w:tc>
          <w:tcPr>
            <w:tcW w:w="540" w:type="dxa"/>
            <w:tcBorders>
              <w:left w:val="single" w:sz="18" w:space="0" w:color="auto"/>
              <w:right w:val="single" w:sz="4" w:space="0" w:color="auto"/>
            </w:tcBorders>
            <w:vAlign w:val="center"/>
          </w:tcPr>
          <w:p w14:paraId="15F08E68"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4893DAC3"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r>
      <w:tr w:rsidR="003E1B5F" w:rsidRPr="004E68B1" w14:paraId="0B718751" w14:textId="77777777" w:rsidTr="0083357D">
        <w:trPr>
          <w:cantSplit/>
          <w:trHeight w:val="700"/>
        </w:trPr>
        <w:tc>
          <w:tcPr>
            <w:tcW w:w="540" w:type="dxa"/>
            <w:tcBorders>
              <w:left w:val="single" w:sz="18" w:space="0" w:color="auto"/>
              <w:right w:val="single" w:sz="4" w:space="0" w:color="auto"/>
            </w:tcBorders>
            <w:vAlign w:val="center"/>
          </w:tcPr>
          <w:p w14:paraId="017FC042"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1CFF5BCD"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r>
      <w:tr w:rsidR="003E1B5F" w:rsidRPr="004E68B1" w14:paraId="3123AA05" w14:textId="77777777" w:rsidTr="0083357D">
        <w:trPr>
          <w:cantSplit/>
          <w:trHeight w:val="700"/>
        </w:trPr>
        <w:tc>
          <w:tcPr>
            <w:tcW w:w="540" w:type="dxa"/>
            <w:tcBorders>
              <w:left w:val="single" w:sz="18" w:space="0" w:color="auto"/>
              <w:bottom w:val="single" w:sz="4" w:space="0" w:color="auto"/>
              <w:right w:val="single" w:sz="4" w:space="0" w:color="auto"/>
            </w:tcBorders>
            <w:vAlign w:val="center"/>
          </w:tcPr>
          <w:p w14:paraId="1D60E41D"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291BF8C7"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r>
      <w:tr w:rsidR="003E1B5F" w:rsidRPr="004E68B1" w14:paraId="388AA088" w14:textId="77777777" w:rsidTr="0083357D">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03E5B18" w14:textId="77777777" w:rsidR="003E1B5F" w:rsidRPr="004E68B1" w:rsidRDefault="003E1B5F"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3397EAD" w14:textId="77777777" w:rsidR="003E1B5F" w:rsidRPr="004E68B1" w:rsidRDefault="003E1B5F"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FBD71A3" w14:textId="77777777" w:rsidR="003E1B5F" w:rsidRPr="004E68B1" w:rsidRDefault="003E1B5F"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1BD5C4B" w14:textId="77777777" w:rsidR="003E1B5F" w:rsidRPr="004E68B1" w:rsidRDefault="003E1B5F"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E1B5F" w:rsidRPr="004E68B1" w14:paraId="54972A64"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93D61D7"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02DF462F"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right w:val="single" w:sz="4" w:space="0" w:color="auto"/>
            </w:tcBorders>
          </w:tcPr>
          <w:p w14:paraId="4A941AB7"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top w:val="single" w:sz="4" w:space="0" w:color="auto"/>
              <w:left w:val="single" w:sz="4" w:space="0" w:color="auto"/>
              <w:right w:val="single" w:sz="4" w:space="0" w:color="auto"/>
            </w:tcBorders>
          </w:tcPr>
          <w:p w14:paraId="2ED1CDAE"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right w:val="single" w:sz="18" w:space="0" w:color="auto"/>
            </w:tcBorders>
          </w:tcPr>
          <w:p w14:paraId="41CC459B"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r>
      <w:tr w:rsidR="003E1B5F" w:rsidRPr="004E68B1" w14:paraId="55BBE78C"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6422B6C"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7388BA0E"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vAlign w:val="center"/>
          </w:tcPr>
          <w:p w14:paraId="5F569389" w14:textId="77777777" w:rsidR="003E1B5F" w:rsidRPr="004E68B1" w:rsidRDefault="003E1B5F" w:rsidP="0083357D">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1766D0B4"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5E614C60"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r>
      <w:tr w:rsidR="003E1B5F" w:rsidRPr="004E68B1" w14:paraId="485F80B3"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4AEDC8C"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634FB5E8"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04027753"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6DA87029"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71E3B9E5"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r>
      <w:tr w:rsidR="003E1B5F" w:rsidRPr="004E68B1" w14:paraId="670F6F46"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2D92C45"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3084135B"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55E75E0D"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28100A51"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0A6886FE"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r>
      <w:tr w:rsidR="003E1B5F" w:rsidRPr="004E68B1" w14:paraId="03D45EE7"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62CC8B0"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0F1BF63C"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3EC21DA9"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37F8A946"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5982A3D7"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r>
      <w:tr w:rsidR="003E1B5F" w:rsidRPr="004E68B1" w14:paraId="11932D68"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54977B3"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6</w:t>
            </w:r>
          </w:p>
        </w:tc>
        <w:tc>
          <w:tcPr>
            <w:tcW w:w="4680" w:type="dxa"/>
            <w:gridSpan w:val="10"/>
            <w:tcBorders>
              <w:left w:val="single" w:sz="4" w:space="0" w:color="auto"/>
              <w:bottom w:val="single" w:sz="18" w:space="0" w:color="auto"/>
              <w:right w:val="single" w:sz="4" w:space="0" w:color="auto"/>
            </w:tcBorders>
          </w:tcPr>
          <w:p w14:paraId="6E81AED8" w14:textId="77777777" w:rsidR="003E1B5F" w:rsidRPr="004E68B1" w:rsidRDefault="003E1B5F"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001D83BE"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0753B976"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31FEA881" w14:textId="77777777" w:rsidR="003E1B5F" w:rsidRPr="004E68B1" w:rsidRDefault="003E1B5F" w:rsidP="0083357D">
            <w:pPr>
              <w:spacing w:after="0" w:line="240" w:lineRule="auto"/>
              <w:jc w:val="center"/>
              <w:rPr>
                <w:rFonts w:ascii="Times New Roman" w:eastAsia="Times New Roman" w:hAnsi="Times New Roman" w:cs="Times New Roman"/>
                <w:szCs w:val="20"/>
                <w:lang w:eastAsia="en-GB"/>
              </w:rPr>
            </w:pPr>
          </w:p>
        </w:tc>
      </w:tr>
      <w:tr w:rsidR="003E1B5F" w:rsidRPr="004E68B1" w14:paraId="440CC7EA" w14:textId="77777777" w:rsidTr="0083357D">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56419D20" w14:textId="77777777" w:rsidR="003E1B5F" w:rsidRPr="004E68B1" w:rsidRDefault="003E1B5F"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Trace King</w:t>
            </w:r>
          </w:p>
          <w:p w14:paraId="2E35A882" w14:textId="77777777" w:rsidR="003E1B5F" w:rsidRPr="004E68B1" w:rsidRDefault="003E1B5F"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r>
              <w:rPr>
                <w:rFonts w:ascii="Times New Roman" w:eastAsia="Times New Roman" w:hAnsi="Times New Roman" w:cs="Times New Roman"/>
                <w:sz w:val="24"/>
                <w:szCs w:val="20"/>
                <w:lang w:eastAsia="en-GB"/>
              </w:rPr>
              <w:t>Risk Management</w:t>
            </w:r>
            <w:r w:rsidRPr="004E68B1">
              <w:rPr>
                <w:rFonts w:ascii="Times New Roman" w:eastAsia="Times New Roman" w:hAnsi="Times New Roman" w:cs="Times New Roman"/>
                <w:sz w:val="24"/>
                <w:szCs w:val="20"/>
                <w:lang w:eastAsia="en-GB"/>
              </w:rPr>
              <w:t xml:space="preserve"> </w:t>
            </w:r>
          </w:p>
        </w:tc>
        <w:tc>
          <w:tcPr>
            <w:tcW w:w="3240" w:type="dxa"/>
            <w:gridSpan w:val="10"/>
            <w:tcBorders>
              <w:top w:val="single" w:sz="18" w:space="0" w:color="auto"/>
              <w:left w:val="single" w:sz="18" w:space="0" w:color="auto"/>
              <w:bottom w:val="single" w:sz="18" w:space="0" w:color="auto"/>
              <w:right w:val="single" w:sz="18" w:space="0" w:color="auto"/>
            </w:tcBorders>
          </w:tcPr>
          <w:p w14:paraId="5B8E5725" w14:textId="77777777" w:rsidR="003E1B5F" w:rsidRPr="004E68B1" w:rsidRDefault="003E1B5F"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7EB21110" w14:textId="77777777" w:rsidR="003E1B5F" w:rsidRPr="004E68B1" w:rsidRDefault="003E1B5F" w:rsidP="0083357D">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T. King</w:t>
            </w:r>
          </w:p>
          <w:p w14:paraId="10457EDD" w14:textId="77777777" w:rsidR="003E1B5F" w:rsidRPr="004E68B1" w:rsidRDefault="003E1B5F" w:rsidP="0083357D">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55209510" w14:textId="77777777" w:rsidR="003E1B5F"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5E036A2A"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15/06/21</w:t>
            </w:r>
          </w:p>
        </w:tc>
      </w:tr>
      <w:tr w:rsidR="003E1B5F" w:rsidRPr="004E68B1" w14:paraId="64B444E0" w14:textId="77777777" w:rsidTr="0083357D">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395E431C"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7041609C"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17243FE7"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r>
      <w:tr w:rsidR="003E1B5F" w:rsidRPr="004E68B1" w14:paraId="3D263C6B" w14:textId="77777777" w:rsidTr="0083357D">
        <w:trPr>
          <w:cantSplit/>
          <w:trHeight w:val="235"/>
        </w:trPr>
        <w:tc>
          <w:tcPr>
            <w:tcW w:w="2340" w:type="dxa"/>
            <w:gridSpan w:val="4"/>
            <w:tcBorders>
              <w:left w:val="single" w:sz="18" w:space="0" w:color="auto"/>
              <w:right w:val="single" w:sz="6" w:space="0" w:color="auto"/>
            </w:tcBorders>
          </w:tcPr>
          <w:p w14:paraId="72C33BE9"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46DE411F"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57751641"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1E3AD34" w14:textId="77777777" w:rsidR="003E1B5F" w:rsidRPr="004E68B1" w:rsidRDefault="003E1B5F" w:rsidP="0083357D">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56788BD1"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D54773" w:themeFill="accent6"/>
            <w:vAlign w:val="center"/>
          </w:tcPr>
          <w:p w14:paraId="6998A84A"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07D1725"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79EDAE5F"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E475ABD"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270D19E"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3E1B5F" w:rsidRPr="004E68B1" w14:paraId="3E924C91" w14:textId="77777777" w:rsidTr="0083357D">
        <w:trPr>
          <w:cantSplit/>
          <w:trHeight w:val="256"/>
        </w:trPr>
        <w:tc>
          <w:tcPr>
            <w:tcW w:w="2340" w:type="dxa"/>
            <w:gridSpan w:val="4"/>
            <w:tcBorders>
              <w:left w:val="single" w:sz="18" w:space="0" w:color="auto"/>
              <w:right w:val="single" w:sz="6" w:space="0" w:color="auto"/>
            </w:tcBorders>
          </w:tcPr>
          <w:p w14:paraId="7EE89A2E"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3C6FC83A" w14:textId="77777777" w:rsidR="003E1B5F" w:rsidRPr="004E68B1" w:rsidRDefault="003E1B5F" w:rsidP="0083357D">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27613A1B" w14:textId="77777777" w:rsidR="003E1B5F" w:rsidRPr="004E68B1" w:rsidRDefault="003E1B5F"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7FED9E6" w14:textId="77777777" w:rsidR="003E1B5F" w:rsidRPr="004E68B1" w:rsidRDefault="003E1B5F"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66FA4051" w14:textId="77777777" w:rsidR="003E1B5F" w:rsidRPr="004E68B1" w:rsidRDefault="003E1B5F"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2982559E"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081B6159"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1D7249BB" w14:textId="77777777" w:rsidR="003E1B5F" w:rsidRPr="004E68B1" w:rsidRDefault="003E1B5F" w:rsidP="0083357D">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44835FD4" w14:textId="77777777" w:rsidR="003E1B5F" w:rsidRPr="004E68B1" w:rsidRDefault="003E1B5F"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7F001A22"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41F78D8D" w14:textId="77777777" w:rsidR="003E1B5F" w:rsidRPr="004E68B1" w:rsidRDefault="003E1B5F"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50FE3629"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37097DD"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517ED260"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D54773" w:themeFill="accent6"/>
            <w:vAlign w:val="center"/>
          </w:tcPr>
          <w:p w14:paraId="09598598"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4A66CE18"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64FD3932"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61882222"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3E1B5F" w:rsidRPr="004E68B1" w14:paraId="5CF9ECF1" w14:textId="77777777" w:rsidTr="0083357D">
        <w:trPr>
          <w:cantSplit/>
          <w:trHeight w:val="254"/>
        </w:trPr>
        <w:tc>
          <w:tcPr>
            <w:tcW w:w="2340" w:type="dxa"/>
            <w:gridSpan w:val="4"/>
            <w:tcBorders>
              <w:left w:val="single" w:sz="18" w:space="0" w:color="auto"/>
              <w:right w:val="single" w:sz="6" w:space="0" w:color="auto"/>
            </w:tcBorders>
          </w:tcPr>
          <w:p w14:paraId="0D9024D4"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6DE19DCC"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36F9193"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6A306E9F"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F10A8C5"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1D2773B2"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D54773" w:themeFill="accent6"/>
            <w:vAlign w:val="center"/>
          </w:tcPr>
          <w:p w14:paraId="0D8E3D3F"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D54773" w:themeFill="accent6"/>
            <w:vAlign w:val="center"/>
          </w:tcPr>
          <w:p w14:paraId="24D05B9A"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6856E1E2"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8248B1E"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3E1B5F" w:rsidRPr="004E68B1" w14:paraId="3D180E83" w14:textId="77777777" w:rsidTr="0083357D">
        <w:trPr>
          <w:cantSplit/>
          <w:trHeight w:val="254"/>
        </w:trPr>
        <w:tc>
          <w:tcPr>
            <w:tcW w:w="2340" w:type="dxa"/>
            <w:gridSpan w:val="4"/>
            <w:tcBorders>
              <w:left w:val="single" w:sz="18" w:space="0" w:color="auto"/>
              <w:right w:val="single" w:sz="6" w:space="0" w:color="auto"/>
            </w:tcBorders>
          </w:tcPr>
          <w:p w14:paraId="7B03BABB"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591F8853"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29BDC3AD"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008906C"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3997181"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00A4157E"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31D93C05"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D54773" w:themeFill="accent6"/>
            <w:vAlign w:val="center"/>
          </w:tcPr>
          <w:p w14:paraId="75E05CF6"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D54773" w:themeFill="accent6"/>
            <w:vAlign w:val="center"/>
          </w:tcPr>
          <w:p w14:paraId="3B5B4A35"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D54773" w:themeFill="accent6"/>
            <w:vAlign w:val="center"/>
          </w:tcPr>
          <w:p w14:paraId="383AA6A6"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3E1B5F" w:rsidRPr="004E68B1" w14:paraId="24675C97" w14:textId="77777777" w:rsidTr="0083357D">
        <w:trPr>
          <w:cantSplit/>
          <w:trHeight w:val="254"/>
        </w:trPr>
        <w:tc>
          <w:tcPr>
            <w:tcW w:w="2340" w:type="dxa"/>
            <w:gridSpan w:val="4"/>
            <w:tcBorders>
              <w:left w:val="single" w:sz="18" w:space="0" w:color="auto"/>
              <w:right w:val="single" w:sz="6" w:space="0" w:color="auto"/>
            </w:tcBorders>
          </w:tcPr>
          <w:p w14:paraId="5EF19A1E"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75B26BA1"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8D7ED8F"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6EC15A58"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AB3C22E"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2D2D1AE1"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66CFE1C"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0E5D3FE2"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2A686E0F"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D54773" w:themeFill="accent6"/>
            <w:vAlign w:val="center"/>
          </w:tcPr>
          <w:p w14:paraId="03530EB1"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3E1B5F" w:rsidRPr="004E68B1" w14:paraId="1875BA20" w14:textId="77777777" w:rsidTr="0083357D">
        <w:trPr>
          <w:cantSplit/>
          <w:trHeight w:val="254"/>
        </w:trPr>
        <w:tc>
          <w:tcPr>
            <w:tcW w:w="2340" w:type="dxa"/>
            <w:gridSpan w:val="4"/>
            <w:tcBorders>
              <w:left w:val="single" w:sz="18" w:space="0" w:color="auto"/>
              <w:right w:val="single" w:sz="6" w:space="0" w:color="auto"/>
            </w:tcBorders>
          </w:tcPr>
          <w:p w14:paraId="2C57E0DB"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4259ED6D"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EF64D76"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1A0659B2"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0ABD37D"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5ADD235F"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70A2DFDB"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372D2E4"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571131E5"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49B3F974"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3E1B5F" w:rsidRPr="004E68B1" w14:paraId="3EFD6D91" w14:textId="77777777" w:rsidTr="0083357D">
        <w:trPr>
          <w:cantSplit/>
          <w:trHeight w:val="254"/>
        </w:trPr>
        <w:tc>
          <w:tcPr>
            <w:tcW w:w="2340" w:type="dxa"/>
            <w:gridSpan w:val="4"/>
            <w:tcBorders>
              <w:left w:val="single" w:sz="18" w:space="0" w:color="auto"/>
              <w:right w:val="single" w:sz="6" w:space="0" w:color="auto"/>
            </w:tcBorders>
          </w:tcPr>
          <w:p w14:paraId="77720F13"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6DB9479B"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7FD0150"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40284B94"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64E84DCC" w14:textId="77777777" w:rsidR="003E1B5F" w:rsidRPr="004E68B1" w:rsidRDefault="003E1B5F"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3E1B5F" w:rsidRPr="004E68B1" w14:paraId="75D2175D" w14:textId="77777777" w:rsidTr="0083357D">
        <w:trPr>
          <w:cantSplit/>
          <w:trHeight w:val="254"/>
        </w:trPr>
        <w:tc>
          <w:tcPr>
            <w:tcW w:w="2340" w:type="dxa"/>
            <w:gridSpan w:val="4"/>
            <w:tcBorders>
              <w:left w:val="single" w:sz="18" w:space="0" w:color="auto"/>
              <w:bottom w:val="single" w:sz="18" w:space="0" w:color="auto"/>
              <w:right w:val="single" w:sz="6" w:space="0" w:color="auto"/>
            </w:tcBorders>
          </w:tcPr>
          <w:p w14:paraId="1B612114"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783EC817"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1B8F13AB"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5AF23D98"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A31CC15"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D54773" w:themeFill="accent6"/>
          </w:tcPr>
          <w:p w14:paraId="036F0FA2"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56B770B3"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566B5B5E"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6F9D04E7" w14:textId="77777777" w:rsidR="003E1B5F" w:rsidRPr="004E68B1" w:rsidRDefault="003E1B5F"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1DEAD5B9" w14:textId="77777777" w:rsidR="00206FDE" w:rsidRDefault="00206FDE" w:rsidP="00206FDE"/>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2A1E99" w:rsidRPr="004E68B1" w14:paraId="00EBBF50" w14:textId="77777777" w:rsidTr="0083357D">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0B490082" w14:textId="77777777" w:rsidR="002A1E99" w:rsidRPr="004E68B1" w:rsidRDefault="002A1E9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0AA54243" w14:textId="77777777" w:rsidR="002A1E99" w:rsidRPr="004E68B1" w:rsidRDefault="002A1E9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2A1E99" w:rsidRPr="004E68B1" w14:paraId="19757A93" w14:textId="77777777" w:rsidTr="0083357D">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6F1711AA" w14:textId="77777777" w:rsidR="002A1E99" w:rsidRPr="004E68B1" w:rsidRDefault="002A1E99" w:rsidP="0083357D">
            <w:pPr>
              <w:spacing w:after="0" w:line="240" w:lineRule="auto"/>
              <w:rPr>
                <w:rFonts w:ascii="Arial" w:eastAsia="Times New Roman" w:hAnsi="Arial" w:cs="Arial"/>
                <w:lang w:eastAsia="en-GB"/>
              </w:rPr>
            </w:pPr>
            <w:r>
              <w:rPr>
                <w:rFonts w:ascii="Arial" w:eastAsia="Times New Roman" w:hAnsi="Arial" w:cs="Arial"/>
                <w:lang w:eastAsia="en-GB"/>
              </w:rPr>
              <w:t>Hazardous Chemicals</w:t>
            </w:r>
          </w:p>
        </w:tc>
        <w:tc>
          <w:tcPr>
            <w:tcW w:w="3240" w:type="dxa"/>
            <w:gridSpan w:val="9"/>
            <w:tcBorders>
              <w:top w:val="single" w:sz="2" w:space="0" w:color="auto"/>
              <w:left w:val="single" w:sz="4" w:space="0" w:color="auto"/>
              <w:bottom w:val="single" w:sz="4" w:space="0" w:color="auto"/>
              <w:right w:val="single" w:sz="18" w:space="0" w:color="auto"/>
            </w:tcBorders>
          </w:tcPr>
          <w:p w14:paraId="630D8A0A" w14:textId="77777777" w:rsidR="002A1E99" w:rsidRPr="004E68B1" w:rsidRDefault="002A1E99" w:rsidP="0083357D">
            <w:pPr>
              <w:spacing w:after="0" w:line="240" w:lineRule="auto"/>
              <w:jc w:val="center"/>
              <w:rPr>
                <w:rFonts w:ascii="Times New Roman" w:eastAsia="Times New Roman" w:hAnsi="Times New Roman" w:cs="Times New Roman"/>
                <w:sz w:val="24"/>
                <w:szCs w:val="20"/>
                <w:lang w:eastAsia="en-GB"/>
              </w:rPr>
            </w:pPr>
          </w:p>
        </w:tc>
      </w:tr>
      <w:tr w:rsidR="002A1E99" w:rsidRPr="004E68B1" w14:paraId="6034DD30" w14:textId="77777777" w:rsidTr="0083357D">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4AEC242E" w14:textId="77777777" w:rsidR="002A1E99" w:rsidRPr="004E68B1" w:rsidRDefault="002A1E9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2A1E99" w:rsidRPr="004E68B1" w14:paraId="6201B30E" w14:textId="77777777" w:rsidTr="0083357D">
        <w:trPr>
          <w:cantSplit/>
          <w:trHeight w:val="167"/>
        </w:trPr>
        <w:tc>
          <w:tcPr>
            <w:tcW w:w="10080" w:type="dxa"/>
            <w:gridSpan w:val="26"/>
            <w:tcBorders>
              <w:top w:val="single" w:sz="2" w:space="0" w:color="auto"/>
              <w:left w:val="single" w:sz="18" w:space="0" w:color="auto"/>
              <w:bottom w:val="nil"/>
              <w:right w:val="single" w:sz="18" w:space="0" w:color="auto"/>
            </w:tcBorders>
          </w:tcPr>
          <w:p w14:paraId="67166A87" w14:textId="77777777" w:rsidR="002A1E99" w:rsidRPr="004E68B1" w:rsidRDefault="002A1E99" w:rsidP="0083357D">
            <w:pPr>
              <w:spacing w:after="0" w:line="240" w:lineRule="auto"/>
              <w:rPr>
                <w:rFonts w:ascii="Times New Roman" w:eastAsia="Times New Roman" w:hAnsi="Times New Roman" w:cs="Times New Roman"/>
                <w:sz w:val="16"/>
                <w:szCs w:val="20"/>
                <w:lang w:eastAsia="en-GB"/>
              </w:rPr>
            </w:pPr>
          </w:p>
        </w:tc>
      </w:tr>
      <w:tr w:rsidR="002A1E99" w:rsidRPr="004E68B1" w14:paraId="1E2A2BEF" w14:textId="77777777" w:rsidTr="0083357D">
        <w:trPr>
          <w:cantSplit/>
          <w:trHeight w:val="167"/>
        </w:trPr>
        <w:tc>
          <w:tcPr>
            <w:tcW w:w="900" w:type="dxa"/>
            <w:gridSpan w:val="2"/>
            <w:tcBorders>
              <w:top w:val="nil"/>
              <w:left w:val="single" w:sz="18" w:space="0" w:color="auto"/>
              <w:bottom w:val="nil"/>
              <w:right w:val="single" w:sz="4" w:space="0" w:color="auto"/>
            </w:tcBorders>
          </w:tcPr>
          <w:p w14:paraId="763EFD25"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9826535"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4A718A54"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00D49DD3"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77B74AF1"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DC2EE98"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4A4829F0"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4D7DCB88"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6DF5F719"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101559FE"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r>
      <w:tr w:rsidR="002A1E99" w:rsidRPr="004E68B1" w14:paraId="16D19FA3" w14:textId="77777777" w:rsidTr="0083357D">
        <w:trPr>
          <w:cantSplit/>
          <w:trHeight w:val="167"/>
        </w:trPr>
        <w:tc>
          <w:tcPr>
            <w:tcW w:w="10080" w:type="dxa"/>
            <w:gridSpan w:val="26"/>
            <w:tcBorders>
              <w:top w:val="nil"/>
              <w:left w:val="single" w:sz="18" w:space="0" w:color="auto"/>
              <w:bottom w:val="nil"/>
              <w:right w:val="single" w:sz="18" w:space="0" w:color="auto"/>
            </w:tcBorders>
          </w:tcPr>
          <w:p w14:paraId="52E42E50" w14:textId="77777777" w:rsidR="002A1E99" w:rsidRPr="004E68B1" w:rsidRDefault="002A1E99" w:rsidP="0083357D">
            <w:pPr>
              <w:spacing w:after="0" w:line="240" w:lineRule="auto"/>
              <w:rPr>
                <w:rFonts w:ascii="Times New Roman" w:eastAsia="Times New Roman" w:hAnsi="Times New Roman" w:cs="Times New Roman"/>
                <w:sz w:val="16"/>
                <w:szCs w:val="20"/>
                <w:lang w:eastAsia="en-GB"/>
              </w:rPr>
            </w:pPr>
          </w:p>
        </w:tc>
      </w:tr>
      <w:tr w:rsidR="002A1E99" w:rsidRPr="004E68B1" w14:paraId="428BB18A" w14:textId="77777777" w:rsidTr="0083357D">
        <w:trPr>
          <w:cantSplit/>
          <w:trHeight w:val="167"/>
        </w:trPr>
        <w:tc>
          <w:tcPr>
            <w:tcW w:w="900" w:type="dxa"/>
            <w:gridSpan w:val="2"/>
            <w:tcBorders>
              <w:top w:val="nil"/>
              <w:left w:val="single" w:sz="18" w:space="0" w:color="auto"/>
              <w:bottom w:val="nil"/>
              <w:right w:val="single" w:sz="4" w:space="0" w:color="auto"/>
            </w:tcBorders>
          </w:tcPr>
          <w:p w14:paraId="02E5EB43"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97F21E9"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2D44C6CF"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2A1E99" w:rsidRPr="004E68B1" w14:paraId="3F8E3499" w14:textId="77777777" w:rsidTr="0083357D">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426D9C5" w14:textId="77777777" w:rsidR="002A1E99" w:rsidRPr="004E68B1" w:rsidRDefault="002A1E99"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17D1DDA" w14:textId="77777777" w:rsidR="002A1E99" w:rsidRPr="004E68B1" w:rsidRDefault="002A1E9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7EF1262" w14:textId="77777777" w:rsidR="002A1E99" w:rsidRPr="004E68B1" w:rsidRDefault="002A1E9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9A0F971" w14:textId="77777777" w:rsidR="002A1E99" w:rsidRPr="004E68B1" w:rsidRDefault="002A1E9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2A1E99" w:rsidRPr="004E68B1" w14:paraId="2C67405C"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D84B589"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77352E72" w14:textId="77777777" w:rsidR="002A1E99" w:rsidRPr="004E68B1"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Failure to comply with regulations</w:t>
            </w:r>
          </w:p>
        </w:tc>
        <w:tc>
          <w:tcPr>
            <w:tcW w:w="1620" w:type="dxa"/>
            <w:gridSpan w:val="6"/>
            <w:tcBorders>
              <w:top w:val="single" w:sz="4" w:space="0" w:color="auto"/>
              <w:left w:val="single" w:sz="4" w:space="0" w:color="auto"/>
              <w:bottom w:val="single" w:sz="4" w:space="0" w:color="auto"/>
              <w:right w:val="single" w:sz="4" w:space="0" w:color="auto"/>
            </w:tcBorders>
          </w:tcPr>
          <w:p w14:paraId="4E43B7E9"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6F34016"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0CEE48B0"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2A1E99" w:rsidRPr="004E68B1" w14:paraId="73997FCA"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01CDAA6"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3DFCC1E2" w14:textId="77777777" w:rsidR="002A1E99" w:rsidRPr="004E68B1"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Employee exposure</w:t>
            </w:r>
          </w:p>
        </w:tc>
        <w:tc>
          <w:tcPr>
            <w:tcW w:w="1620" w:type="dxa"/>
            <w:gridSpan w:val="6"/>
            <w:tcBorders>
              <w:top w:val="single" w:sz="4" w:space="0" w:color="auto"/>
              <w:left w:val="single" w:sz="4" w:space="0" w:color="auto"/>
              <w:bottom w:val="single" w:sz="4" w:space="0" w:color="auto"/>
              <w:right w:val="single" w:sz="4" w:space="0" w:color="auto"/>
            </w:tcBorders>
          </w:tcPr>
          <w:p w14:paraId="24A6E20E"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313AFC98"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3EF90DF7"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2A1E99" w:rsidRPr="004E68B1" w14:paraId="36A0DC4A"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2C85806"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3AE5D0E5" w14:textId="77777777" w:rsidR="002A1E99" w:rsidRPr="004E68B1"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Unsafe storage</w:t>
            </w:r>
          </w:p>
        </w:tc>
        <w:tc>
          <w:tcPr>
            <w:tcW w:w="1620" w:type="dxa"/>
            <w:gridSpan w:val="6"/>
            <w:tcBorders>
              <w:top w:val="single" w:sz="4" w:space="0" w:color="auto"/>
              <w:left w:val="single" w:sz="4" w:space="0" w:color="auto"/>
              <w:bottom w:val="single" w:sz="4" w:space="0" w:color="auto"/>
              <w:right w:val="single" w:sz="4" w:space="0" w:color="auto"/>
            </w:tcBorders>
          </w:tcPr>
          <w:p w14:paraId="1D8BBE8E"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51A0D81"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384BF05"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2A1E99" w:rsidRPr="004E68B1" w14:paraId="3F17F214"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42FC292"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7484403" w14:textId="5DDA2C47" w:rsidR="002A1E99" w:rsidRPr="004E68B1" w:rsidRDefault="00F224BB"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Unlabeled</w:t>
            </w:r>
            <w:r w:rsidR="002A1E99">
              <w:rPr>
                <w:rFonts w:ascii="Times New Roman" w:eastAsia="Times New Roman" w:hAnsi="Times New Roman" w:cs="Times New Roman"/>
                <w:szCs w:val="20"/>
                <w:lang w:eastAsia="en-GB"/>
              </w:rPr>
              <w:t xml:space="preserve"> Chemicals</w:t>
            </w:r>
          </w:p>
        </w:tc>
        <w:tc>
          <w:tcPr>
            <w:tcW w:w="1620" w:type="dxa"/>
            <w:gridSpan w:val="6"/>
            <w:tcBorders>
              <w:top w:val="single" w:sz="4" w:space="0" w:color="auto"/>
              <w:left w:val="single" w:sz="4" w:space="0" w:color="auto"/>
              <w:bottom w:val="single" w:sz="4" w:space="0" w:color="auto"/>
              <w:right w:val="single" w:sz="4" w:space="0" w:color="auto"/>
            </w:tcBorders>
          </w:tcPr>
          <w:p w14:paraId="3A661349"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78FEBC72"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5F9054F4"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2A1E99" w:rsidRPr="004E68B1" w14:paraId="44B849AC"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4AEB027"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CA87534" w14:textId="77777777" w:rsidR="002A1E99" w:rsidRPr="004E68B1"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Unsafe disposal</w:t>
            </w:r>
          </w:p>
        </w:tc>
        <w:tc>
          <w:tcPr>
            <w:tcW w:w="1620" w:type="dxa"/>
            <w:gridSpan w:val="6"/>
            <w:tcBorders>
              <w:top w:val="single" w:sz="4" w:space="0" w:color="auto"/>
              <w:left w:val="single" w:sz="4" w:space="0" w:color="auto"/>
              <w:bottom w:val="single" w:sz="4" w:space="0" w:color="auto"/>
              <w:right w:val="single" w:sz="4" w:space="0" w:color="auto"/>
            </w:tcBorders>
          </w:tcPr>
          <w:p w14:paraId="35A505BC"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16D9DFD5"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3F6C9C63"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2A1E99" w:rsidRPr="004E68B1" w14:paraId="30200A30"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CEF1ECD"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2C7D9E14" w14:textId="77777777" w:rsidR="002A1E99" w:rsidRPr="004E68B1" w:rsidRDefault="002A1E99"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6A2625A0"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18" w:space="0" w:color="auto"/>
              <w:right w:val="single" w:sz="4" w:space="0" w:color="auto"/>
            </w:tcBorders>
          </w:tcPr>
          <w:p w14:paraId="547E6C73"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11136540"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r>
      <w:tr w:rsidR="002A1E99" w:rsidRPr="004E68B1" w14:paraId="50A558CF" w14:textId="77777777" w:rsidTr="0083357D">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5833A748" w14:textId="77777777" w:rsidR="002A1E99" w:rsidRPr="004E68B1" w:rsidRDefault="002A1E99"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2A1E99" w:rsidRPr="004E68B1" w14:paraId="25C09B39" w14:textId="77777777" w:rsidTr="0083357D">
        <w:trPr>
          <w:cantSplit/>
          <w:trHeight w:val="700"/>
        </w:trPr>
        <w:tc>
          <w:tcPr>
            <w:tcW w:w="540" w:type="dxa"/>
            <w:tcBorders>
              <w:top w:val="single" w:sz="4" w:space="0" w:color="auto"/>
              <w:left w:val="single" w:sz="18" w:space="0" w:color="auto"/>
              <w:right w:val="single" w:sz="4" w:space="0" w:color="auto"/>
            </w:tcBorders>
            <w:vAlign w:val="center"/>
          </w:tcPr>
          <w:p w14:paraId="724CED5D"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0C3B05C5" w14:textId="77777777" w:rsidR="002A1E99"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Compliant to COSHH register/</w:t>
            </w:r>
          </w:p>
          <w:p w14:paraId="4F590924" w14:textId="77777777" w:rsidR="002A1E99" w:rsidRPr="004E68B1"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Regular inspection and training for staff</w:t>
            </w:r>
          </w:p>
        </w:tc>
      </w:tr>
      <w:tr w:rsidR="002A1E99" w:rsidRPr="004E68B1" w14:paraId="6FD9324F" w14:textId="77777777" w:rsidTr="0083357D">
        <w:trPr>
          <w:cantSplit/>
          <w:trHeight w:val="700"/>
        </w:trPr>
        <w:tc>
          <w:tcPr>
            <w:tcW w:w="540" w:type="dxa"/>
            <w:tcBorders>
              <w:left w:val="single" w:sz="18" w:space="0" w:color="auto"/>
              <w:right w:val="single" w:sz="4" w:space="0" w:color="auto"/>
            </w:tcBorders>
            <w:vAlign w:val="center"/>
          </w:tcPr>
          <w:p w14:paraId="690F97D2"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16404362" w14:textId="77777777" w:rsidR="002A1E99"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PPE, sufficient ventilation, respiratory equipment/</w:t>
            </w:r>
          </w:p>
          <w:p w14:paraId="3A65D640" w14:textId="77777777" w:rsidR="002A1E99" w:rsidRPr="004E68B1"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Extra PPE, working in teams.</w:t>
            </w:r>
          </w:p>
        </w:tc>
      </w:tr>
      <w:tr w:rsidR="002A1E99" w:rsidRPr="004E68B1" w14:paraId="23FE77B7" w14:textId="77777777" w:rsidTr="0083357D">
        <w:trPr>
          <w:cantSplit/>
          <w:trHeight w:val="700"/>
        </w:trPr>
        <w:tc>
          <w:tcPr>
            <w:tcW w:w="540" w:type="dxa"/>
            <w:tcBorders>
              <w:left w:val="single" w:sz="18" w:space="0" w:color="auto"/>
              <w:right w:val="single" w:sz="4" w:space="0" w:color="auto"/>
            </w:tcBorders>
            <w:vAlign w:val="center"/>
          </w:tcPr>
          <w:p w14:paraId="7A6BF177"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1A1B4A4F" w14:textId="77777777" w:rsidR="002A1E99" w:rsidRPr="004E68B1"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Locked storage area as per COSHH guidance</w:t>
            </w:r>
          </w:p>
        </w:tc>
      </w:tr>
      <w:tr w:rsidR="002A1E99" w:rsidRPr="004E68B1" w14:paraId="31752922" w14:textId="77777777" w:rsidTr="0083357D">
        <w:trPr>
          <w:cantSplit/>
          <w:trHeight w:val="700"/>
        </w:trPr>
        <w:tc>
          <w:tcPr>
            <w:tcW w:w="540" w:type="dxa"/>
            <w:tcBorders>
              <w:left w:val="single" w:sz="18" w:space="0" w:color="auto"/>
              <w:right w:val="single" w:sz="4" w:space="0" w:color="auto"/>
            </w:tcBorders>
            <w:vAlign w:val="center"/>
          </w:tcPr>
          <w:p w14:paraId="7443781A"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5B63685E" w14:textId="77777777" w:rsidR="002A1E99"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No existing measures reported/ </w:t>
            </w:r>
          </w:p>
          <w:p w14:paraId="0FA7BFC9" w14:textId="77777777" w:rsidR="002A1E99" w:rsidRPr="004E68B1"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Keep chemicals in original containers in HSE quantified amounts</w:t>
            </w:r>
          </w:p>
        </w:tc>
      </w:tr>
      <w:tr w:rsidR="002A1E99" w:rsidRPr="004E68B1" w14:paraId="3B40447F" w14:textId="77777777" w:rsidTr="0083357D">
        <w:trPr>
          <w:cantSplit/>
          <w:trHeight w:val="700"/>
        </w:trPr>
        <w:tc>
          <w:tcPr>
            <w:tcW w:w="540" w:type="dxa"/>
            <w:tcBorders>
              <w:left w:val="single" w:sz="18" w:space="0" w:color="auto"/>
              <w:right w:val="single" w:sz="4" w:space="0" w:color="auto"/>
            </w:tcBorders>
            <w:vAlign w:val="center"/>
          </w:tcPr>
          <w:p w14:paraId="76B7D025"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04B910A2" w14:textId="77777777" w:rsidR="002A1E99"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Compliant with Hazardous Waste Regulations 2005/</w:t>
            </w:r>
          </w:p>
          <w:p w14:paraId="4ABFCDA0" w14:textId="77777777" w:rsidR="002A1E99" w:rsidRPr="004E68B1" w:rsidRDefault="002A1E9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 additional measures required.</w:t>
            </w:r>
          </w:p>
        </w:tc>
      </w:tr>
      <w:tr w:rsidR="002A1E99" w:rsidRPr="004E68B1" w14:paraId="49754D83" w14:textId="77777777" w:rsidTr="0083357D">
        <w:trPr>
          <w:cantSplit/>
          <w:trHeight w:val="700"/>
        </w:trPr>
        <w:tc>
          <w:tcPr>
            <w:tcW w:w="540" w:type="dxa"/>
            <w:tcBorders>
              <w:left w:val="single" w:sz="18" w:space="0" w:color="auto"/>
              <w:bottom w:val="single" w:sz="4" w:space="0" w:color="auto"/>
              <w:right w:val="single" w:sz="4" w:space="0" w:color="auto"/>
            </w:tcBorders>
            <w:vAlign w:val="center"/>
          </w:tcPr>
          <w:p w14:paraId="2B90A005"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6</w:t>
            </w:r>
          </w:p>
        </w:tc>
        <w:tc>
          <w:tcPr>
            <w:tcW w:w="9540" w:type="dxa"/>
            <w:gridSpan w:val="25"/>
            <w:tcBorders>
              <w:top w:val="single" w:sz="4" w:space="0" w:color="auto"/>
              <w:left w:val="single" w:sz="4" w:space="0" w:color="auto"/>
              <w:bottom w:val="single" w:sz="18" w:space="0" w:color="auto"/>
              <w:right w:val="single" w:sz="18" w:space="0" w:color="auto"/>
            </w:tcBorders>
          </w:tcPr>
          <w:p w14:paraId="66579829" w14:textId="77777777" w:rsidR="002A1E99" w:rsidRPr="004E68B1" w:rsidRDefault="002A1E99" w:rsidP="0083357D">
            <w:pPr>
              <w:spacing w:after="0" w:line="240" w:lineRule="auto"/>
              <w:rPr>
                <w:rFonts w:ascii="Times New Roman" w:eastAsia="Times New Roman" w:hAnsi="Times New Roman" w:cs="Times New Roman"/>
                <w:szCs w:val="20"/>
                <w:lang w:eastAsia="en-GB"/>
              </w:rPr>
            </w:pPr>
          </w:p>
        </w:tc>
      </w:tr>
      <w:tr w:rsidR="002A1E99" w:rsidRPr="004E68B1" w14:paraId="5C493B9C" w14:textId="77777777" w:rsidTr="0083357D">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42B74A8" w14:textId="77777777" w:rsidR="002A1E99" w:rsidRPr="004E68B1" w:rsidRDefault="002A1E9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2271140" w14:textId="77777777" w:rsidR="002A1E99" w:rsidRPr="004E68B1" w:rsidRDefault="002A1E9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FCD6AEA" w14:textId="77777777" w:rsidR="002A1E99" w:rsidRPr="004E68B1" w:rsidRDefault="002A1E9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68B625B" w14:textId="77777777" w:rsidR="002A1E99" w:rsidRPr="004E68B1" w:rsidRDefault="002A1E9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2A1E99" w:rsidRPr="004E68B1" w14:paraId="05427CB9"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080C7F0"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6782E3C1" w14:textId="77777777" w:rsidR="002A1E99" w:rsidRPr="004E68B1" w:rsidRDefault="002A1E99"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right w:val="single" w:sz="4" w:space="0" w:color="auto"/>
            </w:tcBorders>
          </w:tcPr>
          <w:p w14:paraId="23684B57"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top w:val="single" w:sz="4" w:space="0" w:color="auto"/>
              <w:left w:val="single" w:sz="4" w:space="0" w:color="auto"/>
              <w:right w:val="single" w:sz="4" w:space="0" w:color="auto"/>
            </w:tcBorders>
          </w:tcPr>
          <w:p w14:paraId="731F20F1"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right w:val="single" w:sz="18" w:space="0" w:color="auto"/>
            </w:tcBorders>
          </w:tcPr>
          <w:p w14:paraId="0C3FC3AD"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r>
      <w:tr w:rsidR="002A1E99" w:rsidRPr="004E68B1" w14:paraId="70392A78"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2B77383"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32D74C2C" w14:textId="77777777" w:rsidR="002A1E99" w:rsidRPr="004E68B1" w:rsidRDefault="002A1E9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vAlign w:val="center"/>
          </w:tcPr>
          <w:p w14:paraId="0891F6D3" w14:textId="77777777" w:rsidR="002A1E99" w:rsidRPr="004E68B1" w:rsidRDefault="002A1E99" w:rsidP="0083357D">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62B6B107"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15B2321C"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r>
      <w:tr w:rsidR="002A1E99" w:rsidRPr="004E68B1" w14:paraId="065F26C2"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C1F36AD"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34817911" w14:textId="77777777" w:rsidR="002A1E99" w:rsidRPr="004E68B1" w:rsidRDefault="002A1E9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660E626E"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50E30D52"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3182EA31"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r>
      <w:tr w:rsidR="002A1E99" w:rsidRPr="004E68B1" w14:paraId="775738B1"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B5E827F"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43C10772" w14:textId="77777777" w:rsidR="002A1E99" w:rsidRPr="004E68B1" w:rsidRDefault="002A1E9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5F477AED"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5443C01F"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462E3FED"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r>
      <w:tr w:rsidR="002A1E99" w:rsidRPr="004E68B1" w14:paraId="51E0CEB1"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826D715"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35163957" w14:textId="77777777" w:rsidR="002A1E99" w:rsidRPr="004E68B1" w:rsidRDefault="002A1E9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30A289FC"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6694580B"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6402937B"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r>
      <w:tr w:rsidR="002A1E99" w:rsidRPr="004E68B1" w14:paraId="33B74C96"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866438E"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463A5D9A" w14:textId="77777777" w:rsidR="002A1E99" w:rsidRPr="004E68B1" w:rsidRDefault="002A1E9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4825AD91"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68807E99"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24859524" w14:textId="77777777" w:rsidR="002A1E99" w:rsidRPr="004E68B1" w:rsidRDefault="002A1E99" w:rsidP="0083357D">
            <w:pPr>
              <w:spacing w:after="0" w:line="240" w:lineRule="auto"/>
              <w:jc w:val="center"/>
              <w:rPr>
                <w:rFonts w:ascii="Times New Roman" w:eastAsia="Times New Roman" w:hAnsi="Times New Roman" w:cs="Times New Roman"/>
                <w:szCs w:val="20"/>
                <w:lang w:eastAsia="en-GB"/>
              </w:rPr>
            </w:pPr>
          </w:p>
        </w:tc>
      </w:tr>
      <w:tr w:rsidR="002A1E99" w:rsidRPr="004E68B1" w14:paraId="6D5FC760" w14:textId="77777777" w:rsidTr="0083357D">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A01ED69" w14:textId="77777777" w:rsidR="002A1E99" w:rsidRPr="004E68B1" w:rsidRDefault="002A1E9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Trace King</w:t>
            </w:r>
          </w:p>
          <w:p w14:paraId="56FDA398" w14:textId="77777777" w:rsidR="002A1E99" w:rsidRPr="004E68B1" w:rsidRDefault="002A1E9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r>
              <w:rPr>
                <w:rFonts w:ascii="Times New Roman" w:eastAsia="Times New Roman" w:hAnsi="Times New Roman" w:cs="Times New Roman"/>
                <w:sz w:val="24"/>
                <w:szCs w:val="20"/>
                <w:lang w:eastAsia="en-GB"/>
              </w:rPr>
              <w:t>Risk Management</w:t>
            </w:r>
          </w:p>
        </w:tc>
        <w:tc>
          <w:tcPr>
            <w:tcW w:w="3240" w:type="dxa"/>
            <w:gridSpan w:val="10"/>
            <w:tcBorders>
              <w:top w:val="single" w:sz="18" w:space="0" w:color="auto"/>
              <w:left w:val="single" w:sz="18" w:space="0" w:color="auto"/>
              <w:bottom w:val="single" w:sz="18" w:space="0" w:color="auto"/>
              <w:right w:val="single" w:sz="18" w:space="0" w:color="auto"/>
            </w:tcBorders>
          </w:tcPr>
          <w:p w14:paraId="5B79DEE0" w14:textId="77777777" w:rsidR="002A1E99" w:rsidRPr="004E68B1" w:rsidRDefault="002A1E9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6D681D5A" w14:textId="77777777" w:rsidR="002A1E99" w:rsidRPr="004E68B1" w:rsidRDefault="002A1E99" w:rsidP="0083357D">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T.King</w:t>
            </w:r>
          </w:p>
          <w:p w14:paraId="4E3AE7B3" w14:textId="77777777" w:rsidR="002A1E99" w:rsidRPr="004E68B1" w:rsidRDefault="002A1E99" w:rsidP="0083357D">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44D7AE58" w14:textId="77777777" w:rsidR="002A1E99"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21484A86"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15/06/21</w:t>
            </w:r>
          </w:p>
        </w:tc>
      </w:tr>
      <w:tr w:rsidR="002A1E99" w:rsidRPr="004E68B1" w14:paraId="1AEC6B44" w14:textId="77777777" w:rsidTr="0083357D">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E709FC5"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11ADFFA4"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5B34FD75"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r>
      <w:tr w:rsidR="002A1E99" w:rsidRPr="004E68B1" w14:paraId="3CC47606" w14:textId="77777777" w:rsidTr="0083357D">
        <w:trPr>
          <w:cantSplit/>
          <w:trHeight w:val="235"/>
        </w:trPr>
        <w:tc>
          <w:tcPr>
            <w:tcW w:w="2340" w:type="dxa"/>
            <w:gridSpan w:val="4"/>
            <w:tcBorders>
              <w:left w:val="single" w:sz="18" w:space="0" w:color="auto"/>
              <w:right w:val="single" w:sz="6" w:space="0" w:color="auto"/>
            </w:tcBorders>
          </w:tcPr>
          <w:p w14:paraId="7ADBC98B"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5CCFE263"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2E2CEAC6"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0C377C9C" w14:textId="77777777" w:rsidR="002A1E99" w:rsidRPr="004E68B1" w:rsidRDefault="002A1E99" w:rsidP="0083357D">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47B41582"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D54773" w:themeFill="accent6"/>
            <w:vAlign w:val="center"/>
          </w:tcPr>
          <w:p w14:paraId="62A9F5D7"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D491C3D"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68CD0F8C"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DDA6154"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5DD48378"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2A1E99" w:rsidRPr="004E68B1" w14:paraId="3B38C6A4" w14:textId="77777777" w:rsidTr="0083357D">
        <w:trPr>
          <w:cantSplit/>
          <w:trHeight w:val="256"/>
        </w:trPr>
        <w:tc>
          <w:tcPr>
            <w:tcW w:w="2340" w:type="dxa"/>
            <w:gridSpan w:val="4"/>
            <w:tcBorders>
              <w:left w:val="single" w:sz="18" w:space="0" w:color="auto"/>
              <w:right w:val="single" w:sz="6" w:space="0" w:color="auto"/>
            </w:tcBorders>
          </w:tcPr>
          <w:p w14:paraId="57F09F71"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45219508" w14:textId="77777777" w:rsidR="002A1E99" w:rsidRPr="004E68B1" w:rsidRDefault="002A1E99" w:rsidP="0083357D">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345F2BB9" w14:textId="77777777" w:rsidR="002A1E99" w:rsidRPr="004E68B1" w:rsidRDefault="002A1E9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421D2D8D" w14:textId="77777777" w:rsidR="002A1E99" w:rsidRPr="004E68B1" w:rsidRDefault="002A1E9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74694FCA" w14:textId="77777777" w:rsidR="002A1E99" w:rsidRPr="004E68B1" w:rsidRDefault="002A1E9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0726E2DC"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79D9C9BE"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331D643A" w14:textId="77777777" w:rsidR="002A1E99" w:rsidRPr="004E68B1" w:rsidRDefault="002A1E99" w:rsidP="0083357D">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099AD59F" w14:textId="77777777" w:rsidR="002A1E99" w:rsidRPr="004E68B1" w:rsidRDefault="002A1E9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1401F25B"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29BB4C60" w14:textId="77777777" w:rsidR="002A1E99" w:rsidRPr="004E68B1" w:rsidRDefault="002A1E9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116DC503"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B2BB82A"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17450651"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D54773" w:themeFill="accent6"/>
            <w:vAlign w:val="center"/>
          </w:tcPr>
          <w:p w14:paraId="4E1009D9"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58569B0E"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D873E08"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1863797F"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2A1E99" w:rsidRPr="004E68B1" w14:paraId="7DD81774" w14:textId="77777777" w:rsidTr="0083357D">
        <w:trPr>
          <w:cantSplit/>
          <w:trHeight w:val="254"/>
        </w:trPr>
        <w:tc>
          <w:tcPr>
            <w:tcW w:w="2340" w:type="dxa"/>
            <w:gridSpan w:val="4"/>
            <w:tcBorders>
              <w:left w:val="single" w:sz="18" w:space="0" w:color="auto"/>
              <w:right w:val="single" w:sz="6" w:space="0" w:color="auto"/>
            </w:tcBorders>
          </w:tcPr>
          <w:p w14:paraId="0C2962B0"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2ABBBD00"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F4E7247"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F83005B"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FB198EB"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3B4464EF"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D54773" w:themeFill="accent6"/>
            <w:vAlign w:val="center"/>
          </w:tcPr>
          <w:p w14:paraId="49E0FE70"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D54773" w:themeFill="accent6"/>
            <w:vAlign w:val="center"/>
          </w:tcPr>
          <w:p w14:paraId="578DF1D1"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7B82C4AD"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2C0144F"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2A1E99" w:rsidRPr="004E68B1" w14:paraId="6395805B" w14:textId="77777777" w:rsidTr="0083357D">
        <w:trPr>
          <w:cantSplit/>
          <w:trHeight w:val="254"/>
        </w:trPr>
        <w:tc>
          <w:tcPr>
            <w:tcW w:w="2340" w:type="dxa"/>
            <w:gridSpan w:val="4"/>
            <w:tcBorders>
              <w:left w:val="single" w:sz="18" w:space="0" w:color="auto"/>
              <w:right w:val="single" w:sz="6" w:space="0" w:color="auto"/>
            </w:tcBorders>
          </w:tcPr>
          <w:p w14:paraId="6608A789"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75103046"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918D0CA"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180E8377"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FD63AE7"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589EA57B"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593F395F"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D54773" w:themeFill="accent6"/>
            <w:vAlign w:val="center"/>
          </w:tcPr>
          <w:p w14:paraId="6988DB9C"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D54773" w:themeFill="accent6"/>
            <w:vAlign w:val="center"/>
          </w:tcPr>
          <w:p w14:paraId="425DD14E"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D54773" w:themeFill="accent6"/>
            <w:vAlign w:val="center"/>
          </w:tcPr>
          <w:p w14:paraId="24336AD0"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2A1E99" w:rsidRPr="004E68B1" w14:paraId="2F2956F3" w14:textId="77777777" w:rsidTr="0083357D">
        <w:trPr>
          <w:cantSplit/>
          <w:trHeight w:val="254"/>
        </w:trPr>
        <w:tc>
          <w:tcPr>
            <w:tcW w:w="2340" w:type="dxa"/>
            <w:gridSpan w:val="4"/>
            <w:tcBorders>
              <w:left w:val="single" w:sz="18" w:space="0" w:color="auto"/>
              <w:right w:val="single" w:sz="6" w:space="0" w:color="auto"/>
            </w:tcBorders>
          </w:tcPr>
          <w:p w14:paraId="796A183E"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76310605"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1C0E5A0"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036160C"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5F8ABEA"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0FE81D08"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56AE7A65"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E9A6142"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039228C0"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D54773" w:themeFill="accent6"/>
            <w:vAlign w:val="center"/>
          </w:tcPr>
          <w:p w14:paraId="19320653"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2A1E99" w:rsidRPr="004E68B1" w14:paraId="455DEDCD" w14:textId="77777777" w:rsidTr="0083357D">
        <w:trPr>
          <w:cantSplit/>
          <w:trHeight w:val="254"/>
        </w:trPr>
        <w:tc>
          <w:tcPr>
            <w:tcW w:w="2340" w:type="dxa"/>
            <w:gridSpan w:val="4"/>
            <w:tcBorders>
              <w:left w:val="single" w:sz="18" w:space="0" w:color="auto"/>
              <w:right w:val="single" w:sz="6" w:space="0" w:color="auto"/>
            </w:tcBorders>
          </w:tcPr>
          <w:p w14:paraId="5FF975FA"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002FDF86"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479EDA24"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34237557"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F595FCC"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32BD031B"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182CEF2A"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0EDFD542"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C0504E4"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27997659"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2A1E99" w:rsidRPr="004E68B1" w14:paraId="175DE7D2" w14:textId="77777777" w:rsidTr="0083357D">
        <w:trPr>
          <w:cantSplit/>
          <w:trHeight w:val="254"/>
        </w:trPr>
        <w:tc>
          <w:tcPr>
            <w:tcW w:w="2340" w:type="dxa"/>
            <w:gridSpan w:val="4"/>
            <w:tcBorders>
              <w:left w:val="single" w:sz="18" w:space="0" w:color="auto"/>
              <w:right w:val="single" w:sz="6" w:space="0" w:color="auto"/>
            </w:tcBorders>
          </w:tcPr>
          <w:p w14:paraId="3F78B786"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152578A8"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9928ADD"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65E62536"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492E7C28" w14:textId="77777777" w:rsidR="002A1E99" w:rsidRPr="004E68B1" w:rsidRDefault="002A1E9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2A1E99" w:rsidRPr="004E68B1" w14:paraId="66F463FD" w14:textId="77777777" w:rsidTr="0083357D">
        <w:trPr>
          <w:cantSplit/>
          <w:trHeight w:val="254"/>
        </w:trPr>
        <w:tc>
          <w:tcPr>
            <w:tcW w:w="2340" w:type="dxa"/>
            <w:gridSpan w:val="4"/>
            <w:tcBorders>
              <w:left w:val="single" w:sz="18" w:space="0" w:color="auto"/>
              <w:bottom w:val="single" w:sz="18" w:space="0" w:color="auto"/>
              <w:right w:val="single" w:sz="6" w:space="0" w:color="auto"/>
            </w:tcBorders>
          </w:tcPr>
          <w:p w14:paraId="08931C3D"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0EAF0570"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6B7052C8"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F24AC3B"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4CF02AB9"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D54773" w:themeFill="accent6"/>
          </w:tcPr>
          <w:p w14:paraId="34A3EC80"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0FB4B68E"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22CC2713"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0D03D44E" w14:textId="77777777" w:rsidR="002A1E99" w:rsidRPr="004E68B1" w:rsidRDefault="002A1E9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2435463E" w14:textId="77777777" w:rsidR="00632626" w:rsidRDefault="00632626" w:rsidP="00206FDE"/>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511A09" w:rsidRPr="004E68B1" w14:paraId="7B5C0C54" w14:textId="77777777" w:rsidTr="0083357D">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D34B067" w14:textId="77777777" w:rsidR="00511A09" w:rsidRPr="004E68B1" w:rsidRDefault="00511A0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79603848" w14:textId="77777777" w:rsidR="00511A09" w:rsidRPr="004E68B1" w:rsidRDefault="00511A0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511A09" w:rsidRPr="004E68B1" w14:paraId="004AF58D" w14:textId="77777777" w:rsidTr="0083357D">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1551DB32" w14:textId="77777777" w:rsidR="00511A09" w:rsidRPr="004E68B1" w:rsidRDefault="00511A09" w:rsidP="0083357D">
            <w:pPr>
              <w:spacing w:after="0" w:line="240" w:lineRule="auto"/>
              <w:rPr>
                <w:rFonts w:ascii="Arial" w:eastAsia="Times New Roman" w:hAnsi="Arial" w:cs="Arial"/>
                <w:lang w:eastAsia="en-GB"/>
              </w:rPr>
            </w:pPr>
            <w:r>
              <w:rPr>
                <w:rFonts w:ascii="Arial" w:eastAsia="Times New Roman" w:hAnsi="Arial" w:cs="Arial"/>
                <w:lang w:eastAsia="en-GB"/>
              </w:rPr>
              <w:t>Political/Economic Risk</w:t>
            </w:r>
          </w:p>
        </w:tc>
        <w:tc>
          <w:tcPr>
            <w:tcW w:w="3240" w:type="dxa"/>
            <w:gridSpan w:val="9"/>
            <w:tcBorders>
              <w:top w:val="single" w:sz="2" w:space="0" w:color="auto"/>
              <w:left w:val="single" w:sz="4" w:space="0" w:color="auto"/>
              <w:bottom w:val="single" w:sz="4" w:space="0" w:color="auto"/>
              <w:right w:val="single" w:sz="18" w:space="0" w:color="auto"/>
            </w:tcBorders>
          </w:tcPr>
          <w:p w14:paraId="0052B734" w14:textId="77777777" w:rsidR="00511A09" w:rsidRPr="004E68B1" w:rsidRDefault="00511A09" w:rsidP="0083357D">
            <w:pPr>
              <w:spacing w:after="0" w:line="240" w:lineRule="auto"/>
              <w:jc w:val="center"/>
              <w:rPr>
                <w:rFonts w:ascii="Times New Roman" w:eastAsia="Times New Roman" w:hAnsi="Times New Roman" w:cs="Times New Roman"/>
                <w:sz w:val="24"/>
                <w:szCs w:val="20"/>
                <w:lang w:eastAsia="en-GB"/>
              </w:rPr>
            </w:pPr>
          </w:p>
        </w:tc>
      </w:tr>
      <w:tr w:rsidR="00511A09" w:rsidRPr="004E68B1" w14:paraId="55E7B3A1" w14:textId="77777777" w:rsidTr="0083357D">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56BAC36B" w14:textId="77777777" w:rsidR="00511A09" w:rsidRPr="004E68B1" w:rsidRDefault="00511A0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511A09" w:rsidRPr="004E68B1" w14:paraId="034C69FA" w14:textId="77777777" w:rsidTr="0083357D">
        <w:trPr>
          <w:cantSplit/>
          <w:trHeight w:val="167"/>
        </w:trPr>
        <w:tc>
          <w:tcPr>
            <w:tcW w:w="10080" w:type="dxa"/>
            <w:gridSpan w:val="26"/>
            <w:tcBorders>
              <w:top w:val="single" w:sz="2" w:space="0" w:color="auto"/>
              <w:left w:val="single" w:sz="18" w:space="0" w:color="auto"/>
              <w:bottom w:val="nil"/>
              <w:right w:val="single" w:sz="18" w:space="0" w:color="auto"/>
            </w:tcBorders>
          </w:tcPr>
          <w:p w14:paraId="34E2FE8E" w14:textId="77777777" w:rsidR="00511A09" w:rsidRPr="004E68B1" w:rsidRDefault="00511A09" w:rsidP="0083357D">
            <w:pPr>
              <w:spacing w:after="0" w:line="240" w:lineRule="auto"/>
              <w:rPr>
                <w:rFonts w:ascii="Times New Roman" w:eastAsia="Times New Roman" w:hAnsi="Times New Roman" w:cs="Times New Roman"/>
                <w:sz w:val="16"/>
                <w:szCs w:val="20"/>
                <w:lang w:eastAsia="en-GB"/>
              </w:rPr>
            </w:pPr>
          </w:p>
        </w:tc>
      </w:tr>
      <w:tr w:rsidR="00511A09" w:rsidRPr="004E68B1" w14:paraId="46A73E07" w14:textId="77777777" w:rsidTr="0083357D">
        <w:trPr>
          <w:cantSplit/>
          <w:trHeight w:val="167"/>
        </w:trPr>
        <w:tc>
          <w:tcPr>
            <w:tcW w:w="900" w:type="dxa"/>
            <w:gridSpan w:val="2"/>
            <w:tcBorders>
              <w:top w:val="nil"/>
              <w:left w:val="single" w:sz="18" w:space="0" w:color="auto"/>
              <w:bottom w:val="nil"/>
              <w:right w:val="single" w:sz="4" w:space="0" w:color="auto"/>
            </w:tcBorders>
          </w:tcPr>
          <w:p w14:paraId="258A4DE0"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5DA4ABE"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627226A0"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5040AC87"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5C27A02A"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7386563"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49968A04"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2F398974"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260" w:type="dxa"/>
            <w:gridSpan w:val="6"/>
            <w:tcBorders>
              <w:top w:val="nil"/>
              <w:left w:val="single" w:sz="4" w:space="0" w:color="auto"/>
              <w:bottom w:val="nil"/>
              <w:right w:val="nil"/>
            </w:tcBorders>
          </w:tcPr>
          <w:p w14:paraId="4D5B045A"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37C2C909"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r>
      <w:tr w:rsidR="00511A09" w:rsidRPr="004E68B1" w14:paraId="342AF439" w14:textId="77777777" w:rsidTr="0083357D">
        <w:trPr>
          <w:cantSplit/>
          <w:trHeight w:val="167"/>
        </w:trPr>
        <w:tc>
          <w:tcPr>
            <w:tcW w:w="10080" w:type="dxa"/>
            <w:gridSpan w:val="26"/>
            <w:tcBorders>
              <w:top w:val="nil"/>
              <w:left w:val="single" w:sz="18" w:space="0" w:color="auto"/>
              <w:bottom w:val="nil"/>
              <w:right w:val="single" w:sz="18" w:space="0" w:color="auto"/>
            </w:tcBorders>
          </w:tcPr>
          <w:p w14:paraId="190371A1" w14:textId="77777777" w:rsidR="00511A09" w:rsidRPr="004E68B1" w:rsidRDefault="00511A09" w:rsidP="0083357D">
            <w:pPr>
              <w:spacing w:after="0" w:line="240" w:lineRule="auto"/>
              <w:rPr>
                <w:rFonts w:ascii="Times New Roman" w:eastAsia="Times New Roman" w:hAnsi="Times New Roman" w:cs="Times New Roman"/>
                <w:sz w:val="16"/>
                <w:szCs w:val="20"/>
                <w:lang w:eastAsia="en-GB"/>
              </w:rPr>
            </w:pPr>
          </w:p>
        </w:tc>
      </w:tr>
      <w:tr w:rsidR="00511A09" w:rsidRPr="004E68B1" w14:paraId="61B74EEC" w14:textId="77777777" w:rsidTr="0083357D">
        <w:trPr>
          <w:cantSplit/>
          <w:trHeight w:val="167"/>
        </w:trPr>
        <w:tc>
          <w:tcPr>
            <w:tcW w:w="900" w:type="dxa"/>
            <w:gridSpan w:val="2"/>
            <w:tcBorders>
              <w:top w:val="nil"/>
              <w:left w:val="single" w:sz="18" w:space="0" w:color="auto"/>
              <w:bottom w:val="nil"/>
              <w:right w:val="single" w:sz="4" w:space="0" w:color="auto"/>
            </w:tcBorders>
          </w:tcPr>
          <w:p w14:paraId="6EE7F42A"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38ED7B5"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8820" w:type="dxa"/>
            <w:gridSpan w:val="23"/>
            <w:tcBorders>
              <w:top w:val="nil"/>
              <w:left w:val="single" w:sz="4" w:space="0" w:color="auto"/>
              <w:bottom w:val="nil"/>
              <w:right w:val="single" w:sz="18" w:space="0" w:color="auto"/>
            </w:tcBorders>
          </w:tcPr>
          <w:p w14:paraId="29F61CB0"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r>
              <w:rPr>
                <w:rFonts w:ascii="Times New Roman" w:eastAsia="Times New Roman" w:hAnsi="Times New Roman" w:cs="Times New Roman"/>
                <w:sz w:val="20"/>
                <w:szCs w:val="20"/>
                <w:lang w:eastAsia="en-GB"/>
              </w:rPr>
              <w:t>Organisation</w:t>
            </w:r>
            <w:r w:rsidRPr="004E68B1">
              <w:rPr>
                <w:rFonts w:ascii="Times New Roman" w:eastAsia="Times New Roman" w:hAnsi="Times New Roman" w:cs="Times New Roman"/>
                <w:sz w:val="20"/>
                <w:szCs w:val="20"/>
                <w:lang w:eastAsia="en-GB"/>
              </w:rPr>
              <w:t>……………………………………………………………………………………….</w:t>
            </w:r>
          </w:p>
        </w:tc>
      </w:tr>
      <w:tr w:rsidR="00511A09" w:rsidRPr="004E68B1" w14:paraId="754F9BC5" w14:textId="77777777" w:rsidTr="0083357D">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05B9C69" w14:textId="77777777" w:rsidR="00511A09" w:rsidRPr="004E68B1" w:rsidRDefault="00511A09"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58C3877" w14:textId="77777777" w:rsidR="00511A09" w:rsidRPr="004E68B1" w:rsidRDefault="00511A0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F5F22A4" w14:textId="77777777" w:rsidR="00511A09" w:rsidRPr="004E68B1" w:rsidRDefault="00511A0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FC0DF9F" w14:textId="77777777" w:rsidR="00511A09" w:rsidRPr="004E68B1" w:rsidRDefault="00511A0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11A09" w:rsidRPr="004E68B1" w14:paraId="2F91BC59"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A17B993"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4B36EA2F" w14:textId="77777777" w:rsidR="00511A09" w:rsidRPr="004E68B1" w:rsidRDefault="00511A0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Political instability, terror attacks, elections</w:t>
            </w:r>
          </w:p>
        </w:tc>
        <w:tc>
          <w:tcPr>
            <w:tcW w:w="1620" w:type="dxa"/>
            <w:gridSpan w:val="6"/>
            <w:tcBorders>
              <w:top w:val="single" w:sz="4" w:space="0" w:color="auto"/>
              <w:left w:val="single" w:sz="4" w:space="0" w:color="auto"/>
              <w:bottom w:val="single" w:sz="4" w:space="0" w:color="auto"/>
              <w:right w:val="single" w:sz="4" w:space="0" w:color="auto"/>
            </w:tcBorders>
          </w:tcPr>
          <w:p w14:paraId="14C2E63E"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140791D9"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3-4</w:t>
            </w:r>
          </w:p>
        </w:tc>
        <w:tc>
          <w:tcPr>
            <w:tcW w:w="1620" w:type="dxa"/>
            <w:gridSpan w:val="4"/>
            <w:tcBorders>
              <w:top w:val="single" w:sz="4" w:space="0" w:color="auto"/>
              <w:left w:val="single" w:sz="4" w:space="0" w:color="auto"/>
              <w:bottom w:val="single" w:sz="4" w:space="0" w:color="auto"/>
              <w:right w:val="single" w:sz="18" w:space="0" w:color="auto"/>
            </w:tcBorders>
          </w:tcPr>
          <w:p w14:paraId="0172E397"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15-20</w:t>
            </w:r>
          </w:p>
        </w:tc>
      </w:tr>
      <w:tr w:rsidR="00511A09" w:rsidRPr="004E68B1" w14:paraId="76A8F7CB"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4F3676C"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08D344FC" w14:textId="77777777" w:rsidR="00511A09" w:rsidRPr="004E68B1" w:rsidRDefault="00511A0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Taxes, legislation, international trade policy</w:t>
            </w:r>
          </w:p>
        </w:tc>
        <w:tc>
          <w:tcPr>
            <w:tcW w:w="1620" w:type="dxa"/>
            <w:gridSpan w:val="6"/>
            <w:tcBorders>
              <w:top w:val="single" w:sz="4" w:space="0" w:color="auto"/>
              <w:left w:val="single" w:sz="4" w:space="0" w:color="auto"/>
              <w:bottom w:val="single" w:sz="4" w:space="0" w:color="auto"/>
              <w:right w:val="single" w:sz="4" w:space="0" w:color="auto"/>
            </w:tcBorders>
          </w:tcPr>
          <w:p w14:paraId="2C0A2FDB"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1DDABE83"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6BCB7088"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511A09" w:rsidRPr="004E68B1" w14:paraId="687E2725"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371C02"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1C3A5CE8" w14:textId="77777777" w:rsidR="00511A09" w:rsidRPr="004E68B1" w:rsidRDefault="00511A0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Oil prices</w:t>
            </w:r>
          </w:p>
        </w:tc>
        <w:tc>
          <w:tcPr>
            <w:tcW w:w="1620" w:type="dxa"/>
            <w:gridSpan w:val="6"/>
            <w:tcBorders>
              <w:top w:val="single" w:sz="4" w:space="0" w:color="auto"/>
              <w:left w:val="single" w:sz="4" w:space="0" w:color="auto"/>
              <w:bottom w:val="single" w:sz="4" w:space="0" w:color="auto"/>
              <w:right w:val="single" w:sz="4" w:space="0" w:color="auto"/>
            </w:tcBorders>
          </w:tcPr>
          <w:p w14:paraId="060B0481"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6FB882A1"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14785C6B"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511A09" w:rsidRPr="004E68B1" w14:paraId="11DE4678"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AB0B213"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77AC5180"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28BF8A19"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57219874"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3EE27CE6"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r>
      <w:tr w:rsidR="00511A09" w:rsidRPr="004E68B1" w14:paraId="791787D8"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74224F1"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5F8FDFA1"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2D831887"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1950C23F"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4A389E23"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r>
      <w:tr w:rsidR="00511A09" w:rsidRPr="004E68B1" w14:paraId="29068601"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6C34F39"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5DC30AF5"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1E883D43"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18" w:space="0" w:color="auto"/>
              <w:right w:val="single" w:sz="4" w:space="0" w:color="auto"/>
            </w:tcBorders>
          </w:tcPr>
          <w:p w14:paraId="6BA2E829"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63B16F45"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r>
      <w:tr w:rsidR="00511A09" w:rsidRPr="004E68B1" w14:paraId="5D1FFAF8" w14:textId="77777777" w:rsidTr="0083357D">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7A4FA954" w14:textId="77777777" w:rsidR="00511A09" w:rsidRPr="004E68B1" w:rsidRDefault="00511A09"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511A09" w:rsidRPr="004E68B1" w14:paraId="59BBBE6E" w14:textId="77777777" w:rsidTr="0083357D">
        <w:trPr>
          <w:cantSplit/>
          <w:trHeight w:val="700"/>
        </w:trPr>
        <w:tc>
          <w:tcPr>
            <w:tcW w:w="540" w:type="dxa"/>
            <w:tcBorders>
              <w:top w:val="single" w:sz="4" w:space="0" w:color="auto"/>
              <w:left w:val="single" w:sz="18" w:space="0" w:color="auto"/>
              <w:right w:val="single" w:sz="4" w:space="0" w:color="auto"/>
            </w:tcBorders>
            <w:vAlign w:val="center"/>
          </w:tcPr>
          <w:p w14:paraId="2EEBD4E3"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2852C54F" w14:textId="77777777" w:rsidR="00511A09" w:rsidRDefault="00511A0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Monitoring of current political climate through news reports and government updates/</w:t>
            </w:r>
          </w:p>
          <w:p w14:paraId="0A682E0F" w14:textId="77777777" w:rsidR="00511A09" w:rsidRPr="004E68B1" w:rsidRDefault="00511A0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Employ a political consultant, mitigate with insurance</w:t>
            </w:r>
          </w:p>
        </w:tc>
      </w:tr>
      <w:tr w:rsidR="00511A09" w:rsidRPr="004E68B1" w14:paraId="1DF20617" w14:textId="77777777" w:rsidTr="0083357D">
        <w:trPr>
          <w:cantSplit/>
          <w:trHeight w:val="700"/>
        </w:trPr>
        <w:tc>
          <w:tcPr>
            <w:tcW w:w="540" w:type="dxa"/>
            <w:tcBorders>
              <w:left w:val="single" w:sz="18" w:space="0" w:color="auto"/>
              <w:right w:val="single" w:sz="4" w:space="0" w:color="auto"/>
            </w:tcBorders>
            <w:vAlign w:val="center"/>
          </w:tcPr>
          <w:p w14:paraId="128558A8"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20A6DE94" w14:textId="77777777" w:rsidR="00511A09" w:rsidRDefault="00511A0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Admin staff maintain up to date legislation requirements/</w:t>
            </w:r>
          </w:p>
          <w:p w14:paraId="3CB59A6C" w14:textId="232D74C9" w:rsidR="00511A09" w:rsidRPr="004E68B1" w:rsidRDefault="00511A0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No additional measures </w:t>
            </w:r>
            <w:r w:rsidR="00734988">
              <w:rPr>
                <w:rFonts w:ascii="Times New Roman" w:eastAsia="Times New Roman" w:hAnsi="Times New Roman" w:cs="Times New Roman"/>
                <w:szCs w:val="20"/>
                <w:lang w:eastAsia="en-GB"/>
              </w:rPr>
              <w:t>currently</w:t>
            </w:r>
            <w:r>
              <w:rPr>
                <w:rFonts w:ascii="Times New Roman" w:eastAsia="Times New Roman" w:hAnsi="Times New Roman" w:cs="Times New Roman"/>
                <w:szCs w:val="20"/>
                <w:lang w:eastAsia="en-GB"/>
              </w:rPr>
              <w:t>.</w:t>
            </w:r>
          </w:p>
        </w:tc>
      </w:tr>
      <w:tr w:rsidR="00511A09" w:rsidRPr="004E68B1" w14:paraId="71229973" w14:textId="77777777" w:rsidTr="0083357D">
        <w:trPr>
          <w:cantSplit/>
          <w:trHeight w:val="700"/>
        </w:trPr>
        <w:tc>
          <w:tcPr>
            <w:tcW w:w="540" w:type="dxa"/>
            <w:tcBorders>
              <w:left w:val="single" w:sz="18" w:space="0" w:color="auto"/>
              <w:right w:val="single" w:sz="4" w:space="0" w:color="auto"/>
            </w:tcBorders>
            <w:vAlign w:val="center"/>
          </w:tcPr>
          <w:p w14:paraId="68E06690"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3</w:t>
            </w:r>
          </w:p>
        </w:tc>
        <w:tc>
          <w:tcPr>
            <w:tcW w:w="9540" w:type="dxa"/>
            <w:gridSpan w:val="25"/>
            <w:tcBorders>
              <w:top w:val="single" w:sz="4" w:space="0" w:color="auto"/>
              <w:left w:val="single" w:sz="4" w:space="0" w:color="auto"/>
              <w:bottom w:val="single" w:sz="4" w:space="0" w:color="auto"/>
              <w:right w:val="single" w:sz="18" w:space="0" w:color="auto"/>
            </w:tcBorders>
          </w:tcPr>
          <w:p w14:paraId="03CB83B9" w14:textId="77777777" w:rsidR="00511A09" w:rsidRDefault="00511A0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Daily reports of oil prices via suppliers/</w:t>
            </w:r>
          </w:p>
          <w:p w14:paraId="318908C7" w14:textId="77777777" w:rsidR="00511A09" w:rsidRPr="004E68B1" w:rsidRDefault="00511A09"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Adopt a stock watching method to learn the varying prices.</w:t>
            </w:r>
          </w:p>
        </w:tc>
      </w:tr>
      <w:tr w:rsidR="00511A09" w:rsidRPr="004E68B1" w14:paraId="29C7CE88" w14:textId="77777777" w:rsidTr="0083357D">
        <w:trPr>
          <w:cantSplit/>
          <w:trHeight w:val="700"/>
        </w:trPr>
        <w:tc>
          <w:tcPr>
            <w:tcW w:w="540" w:type="dxa"/>
            <w:tcBorders>
              <w:left w:val="single" w:sz="18" w:space="0" w:color="auto"/>
              <w:right w:val="single" w:sz="4" w:space="0" w:color="auto"/>
            </w:tcBorders>
            <w:vAlign w:val="center"/>
          </w:tcPr>
          <w:p w14:paraId="5765C4D7"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763D53E1"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r>
      <w:tr w:rsidR="00511A09" w:rsidRPr="004E68B1" w14:paraId="079B420E" w14:textId="77777777" w:rsidTr="0083357D">
        <w:trPr>
          <w:cantSplit/>
          <w:trHeight w:val="700"/>
        </w:trPr>
        <w:tc>
          <w:tcPr>
            <w:tcW w:w="540" w:type="dxa"/>
            <w:tcBorders>
              <w:left w:val="single" w:sz="18" w:space="0" w:color="auto"/>
              <w:right w:val="single" w:sz="4" w:space="0" w:color="auto"/>
            </w:tcBorders>
            <w:vAlign w:val="center"/>
          </w:tcPr>
          <w:p w14:paraId="714B118B"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67ECEF0A"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r>
      <w:tr w:rsidR="00511A09" w:rsidRPr="004E68B1" w14:paraId="4088DC5C" w14:textId="77777777" w:rsidTr="0083357D">
        <w:trPr>
          <w:cantSplit/>
          <w:trHeight w:val="700"/>
        </w:trPr>
        <w:tc>
          <w:tcPr>
            <w:tcW w:w="540" w:type="dxa"/>
            <w:tcBorders>
              <w:left w:val="single" w:sz="18" w:space="0" w:color="auto"/>
              <w:bottom w:val="single" w:sz="4" w:space="0" w:color="auto"/>
              <w:right w:val="single" w:sz="4" w:space="0" w:color="auto"/>
            </w:tcBorders>
            <w:vAlign w:val="center"/>
          </w:tcPr>
          <w:p w14:paraId="6A41CA61"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78FDED63"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r>
      <w:tr w:rsidR="00511A09" w:rsidRPr="004E68B1" w14:paraId="29BB5A4C" w14:textId="77777777" w:rsidTr="0083357D">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D7A96C1" w14:textId="77777777" w:rsidR="00511A09" w:rsidRPr="004E68B1" w:rsidRDefault="00511A0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2F64214" w14:textId="77777777" w:rsidR="00511A09" w:rsidRPr="004E68B1" w:rsidRDefault="00511A0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C51DC8B" w14:textId="77777777" w:rsidR="00511A09" w:rsidRPr="004E68B1" w:rsidRDefault="00511A0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B86B42F" w14:textId="77777777" w:rsidR="00511A09" w:rsidRPr="004E68B1" w:rsidRDefault="00511A09"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11A09" w:rsidRPr="004E68B1" w14:paraId="1721ADD7"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383ECC1"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471E651B"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right w:val="single" w:sz="4" w:space="0" w:color="auto"/>
            </w:tcBorders>
          </w:tcPr>
          <w:p w14:paraId="7419911A"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top w:val="single" w:sz="4" w:space="0" w:color="auto"/>
              <w:left w:val="single" w:sz="4" w:space="0" w:color="auto"/>
              <w:right w:val="single" w:sz="4" w:space="0" w:color="auto"/>
            </w:tcBorders>
          </w:tcPr>
          <w:p w14:paraId="13E0798D"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right w:val="single" w:sz="18" w:space="0" w:color="auto"/>
            </w:tcBorders>
          </w:tcPr>
          <w:p w14:paraId="25A3C74D"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r>
      <w:tr w:rsidR="00511A09" w:rsidRPr="004E68B1" w14:paraId="5C9954FB"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216D4EB"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40F2FD9C"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vAlign w:val="center"/>
          </w:tcPr>
          <w:p w14:paraId="44F81307" w14:textId="77777777" w:rsidR="00511A09" w:rsidRPr="004E68B1" w:rsidRDefault="00511A09" w:rsidP="0083357D">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7BFEDDB7"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7B8C9E14"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r>
      <w:tr w:rsidR="00511A09" w:rsidRPr="004E68B1" w14:paraId="525FA052"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15E1ACC"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1236B005"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570B743A"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6D76B430"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7DEB9928"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r>
      <w:tr w:rsidR="00511A09" w:rsidRPr="004E68B1" w14:paraId="7DE19275"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9964F51"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566DB4FC"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49C50A3A"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27263561"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7FDA89B3"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r>
      <w:tr w:rsidR="00511A09" w:rsidRPr="004E68B1" w14:paraId="6F61674B"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1BC8B36"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4935886F"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25BFE0CB"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4D1F96C0"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4FE716C5"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r>
      <w:tr w:rsidR="00511A09" w:rsidRPr="004E68B1" w14:paraId="13366A88"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6C49F63"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4023453F" w14:textId="77777777" w:rsidR="00511A09" w:rsidRPr="004E68B1" w:rsidRDefault="00511A09"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24246924"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23E24918"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3B1AEE58" w14:textId="77777777" w:rsidR="00511A09" w:rsidRPr="004E68B1" w:rsidRDefault="00511A09" w:rsidP="0083357D">
            <w:pPr>
              <w:spacing w:after="0" w:line="240" w:lineRule="auto"/>
              <w:jc w:val="center"/>
              <w:rPr>
                <w:rFonts w:ascii="Times New Roman" w:eastAsia="Times New Roman" w:hAnsi="Times New Roman" w:cs="Times New Roman"/>
                <w:szCs w:val="20"/>
                <w:lang w:eastAsia="en-GB"/>
              </w:rPr>
            </w:pPr>
          </w:p>
        </w:tc>
      </w:tr>
      <w:tr w:rsidR="00511A09" w:rsidRPr="004E68B1" w14:paraId="780FDF05" w14:textId="77777777" w:rsidTr="0083357D">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29A19E9A" w14:textId="77777777" w:rsidR="00511A09" w:rsidRPr="004E68B1" w:rsidRDefault="00511A0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Trace King</w:t>
            </w:r>
          </w:p>
          <w:p w14:paraId="384E4074" w14:textId="77777777" w:rsidR="00511A09" w:rsidRPr="004E68B1" w:rsidRDefault="00511A0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r>
              <w:rPr>
                <w:rFonts w:ascii="Times New Roman" w:eastAsia="Times New Roman" w:hAnsi="Times New Roman" w:cs="Times New Roman"/>
                <w:sz w:val="24"/>
                <w:szCs w:val="20"/>
                <w:lang w:eastAsia="en-GB"/>
              </w:rPr>
              <w:t>Risk Management</w:t>
            </w:r>
          </w:p>
        </w:tc>
        <w:tc>
          <w:tcPr>
            <w:tcW w:w="3240" w:type="dxa"/>
            <w:gridSpan w:val="10"/>
            <w:tcBorders>
              <w:top w:val="single" w:sz="18" w:space="0" w:color="auto"/>
              <w:left w:val="single" w:sz="18" w:space="0" w:color="auto"/>
              <w:bottom w:val="single" w:sz="18" w:space="0" w:color="auto"/>
              <w:right w:val="single" w:sz="18" w:space="0" w:color="auto"/>
            </w:tcBorders>
          </w:tcPr>
          <w:p w14:paraId="2D0B790F" w14:textId="77777777" w:rsidR="00511A09" w:rsidRPr="004E68B1" w:rsidRDefault="00511A09"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2C3002E7" w14:textId="77777777" w:rsidR="00511A09" w:rsidRPr="004E68B1" w:rsidRDefault="00511A09" w:rsidP="0083357D">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T. King</w:t>
            </w:r>
          </w:p>
          <w:p w14:paraId="48EC1236" w14:textId="77777777" w:rsidR="00511A09" w:rsidRPr="004E68B1" w:rsidRDefault="00511A09" w:rsidP="0083357D">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23838799" w14:textId="77777777" w:rsidR="00511A09"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07F5B43B"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15/06/21</w:t>
            </w:r>
          </w:p>
        </w:tc>
      </w:tr>
      <w:tr w:rsidR="00511A09" w:rsidRPr="004E68B1" w14:paraId="1770937A" w14:textId="77777777" w:rsidTr="0083357D">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13EBCDBD"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58407625"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3C0142E8"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r>
      <w:tr w:rsidR="00511A09" w:rsidRPr="004E68B1" w14:paraId="5D0ED287" w14:textId="77777777" w:rsidTr="0083357D">
        <w:trPr>
          <w:cantSplit/>
          <w:trHeight w:val="235"/>
        </w:trPr>
        <w:tc>
          <w:tcPr>
            <w:tcW w:w="2340" w:type="dxa"/>
            <w:gridSpan w:val="4"/>
            <w:tcBorders>
              <w:left w:val="single" w:sz="18" w:space="0" w:color="auto"/>
              <w:right w:val="single" w:sz="6" w:space="0" w:color="auto"/>
            </w:tcBorders>
          </w:tcPr>
          <w:p w14:paraId="54D676F3"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429E3AFE"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4B49FFA2"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70E0D020" w14:textId="77777777" w:rsidR="00511A09" w:rsidRPr="004E68B1" w:rsidRDefault="00511A09" w:rsidP="0083357D">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7B9D5980"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D54773" w:themeFill="accent6"/>
            <w:vAlign w:val="center"/>
          </w:tcPr>
          <w:p w14:paraId="5E7F89B2"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5DD257CA"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697ED053"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10AE83A"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5A7BDE5F"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511A09" w:rsidRPr="004E68B1" w14:paraId="6B363A4B" w14:textId="77777777" w:rsidTr="0083357D">
        <w:trPr>
          <w:cantSplit/>
          <w:trHeight w:val="256"/>
        </w:trPr>
        <w:tc>
          <w:tcPr>
            <w:tcW w:w="2340" w:type="dxa"/>
            <w:gridSpan w:val="4"/>
            <w:tcBorders>
              <w:left w:val="single" w:sz="18" w:space="0" w:color="auto"/>
              <w:right w:val="single" w:sz="6" w:space="0" w:color="auto"/>
            </w:tcBorders>
          </w:tcPr>
          <w:p w14:paraId="1CAF7417"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1205512D" w14:textId="77777777" w:rsidR="00511A09" w:rsidRPr="004E68B1" w:rsidRDefault="00511A09" w:rsidP="0083357D">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7107F560" w14:textId="77777777" w:rsidR="00511A09" w:rsidRPr="004E68B1" w:rsidRDefault="00511A0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95D4F65" w14:textId="77777777" w:rsidR="00511A09" w:rsidRPr="004E68B1" w:rsidRDefault="00511A0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6BBBC8B4" w14:textId="77777777" w:rsidR="00511A09" w:rsidRPr="004E68B1" w:rsidRDefault="00511A0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1E0F9AA1"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57ABC211"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7340ED20" w14:textId="77777777" w:rsidR="00511A09" w:rsidRPr="004E68B1" w:rsidRDefault="00511A09" w:rsidP="0083357D">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1CD5D47F" w14:textId="77777777" w:rsidR="00511A09" w:rsidRPr="004E68B1" w:rsidRDefault="00511A0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5245C6F4"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59EE6F08" w14:textId="77777777" w:rsidR="00511A09" w:rsidRPr="004E68B1" w:rsidRDefault="00511A09"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2B26716E"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CDA5589"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5F105B09"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D54773" w:themeFill="accent6"/>
            <w:vAlign w:val="center"/>
          </w:tcPr>
          <w:p w14:paraId="11814243"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26D7BD96"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3D90F4A4"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7D06068D"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511A09" w:rsidRPr="004E68B1" w14:paraId="3AEECD45" w14:textId="77777777" w:rsidTr="0083357D">
        <w:trPr>
          <w:cantSplit/>
          <w:trHeight w:val="254"/>
        </w:trPr>
        <w:tc>
          <w:tcPr>
            <w:tcW w:w="2340" w:type="dxa"/>
            <w:gridSpan w:val="4"/>
            <w:tcBorders>
              <w:left w:val="single" w:sz="18" w:space="0" w:color="auto"/>
              <w:right w:val="single" w:sz="6" w:space="0" w:color="auto"/>
            </w:tcBorders>
          </w:tcPr>
          <w:p w14:paraId="1A673ED1"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05E19D3D"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B59E150"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02257DBA"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354FCDE"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1E75C89D"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D54773" w:themeFill="accent6"/>
            <w:vAlign w:val="center"/>
          </w:tcPr>
          <w:p w14:paraId="279DF219"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D54773" w:themeFill="accent6"/>
            <w:vAlign w:val="center"/>
          </w:tcPr>
          <w:p w14:paraId="715D725C"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28F925FD"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79332A68"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511A09" w:rsidRPr="004E68B1" w14:paraId="36B59E00" w14:textId="77777777" w:rsidTr="0083357D">
        <w:trPr>
          <w:cantSplit/>
          <w:trHeight w:val="254"/>
        </w:trPr>
        <w:tc>
          <w:tcPr>
            <w:tcW w:w="2340" w:type="dxa"/>
            <w:gridSpan w:val="4"/>
            <w:tcBorders>
              <w:left w:val="single" w:sz="18" w:space="0" w:color="auto"/>
              <w:right w:val="single" w:sz="6" w:space="0" w:color="auto"/>
            </w:tcBorders>
          </w:tcPr>
          <w:p w14:paraId="7645A2B6"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6880075E"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12A786AE"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3FE67968"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7CC6D77"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48902A2C"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5DAEBFCF"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D54773" w:themeFill="accent6"/>
            <w:vAlign w:val="center"/>
          </w:tcPr>
          <w:p w14:paraId="140162A3"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D54773" w:themeFill="accent6"/>
            <w:vAlign w:val="center"/>
          </w:tcPr>
          <w:p w14:paraId="1431B30D"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D54773" w:themeFill="accent6"/>
            <w:vAlign w:val="center"/>
          </w:tcPr>
          <w:p w14:paraId="51AEB72A"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511A09" w:rsidRPr="004E68B1" w14:paraId="401E42E1" w14:textId="77777777" w:rsidTr="0083357D">
        <w:trPr>
          <w:cantSplit/>
          <w:trHeight w:val="254"/>
        </w:trPr>
        <w:tc>
          <w:tcPr>
            <w:tcW w:w="2340" w:type="dxa"/>
            <w:gridSpan w:val="4"/>
            <w:tcBorders>
              <w:left w:val="single" w:sz="18" w:space="0" w:color="auto"/>
              <w:right w:val="single" w:sz="6" w:space="0" w:color="auto"/>
            </w:tcBorders>
          </w:tcPr>
          <w:p w14:paraId="707B345F"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41952090"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110F1E7D"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0C1163A6"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228A0AA"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3BA84691"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41A7F3FB"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347ACB6"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4FB9BBBA"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D54773" w:themeFill="accent6"/>
            <w:vAlign w:val="center"/>
          </w:tcPr>
          <w:p w14:paraId="2363A0D8"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511A09" w:rsidRPr="004E68B1" w14:paraId="2E9294EC" w14:textId="77777777" w:rsidTr="0083357D">
        <w:trPr>
          <w:cantSplit/>
          <w:trHeight w:val="254"/>
        </w:trPr>
        <w:tc>
          <w:tcPr>
            <w:tcW w:w="2340" w:type="dxa"/>
            <w:gridSpan w:val="4"/>
            <w:tcBorders>
              <w:left w:val="single" w:sz="18" w:space="0" w:color="auto"/>
              <w:right w:val="single" w:sz="6" w:space="0" w:color="auto"/>
            </w:tcBorders>
          </w:tcPr>
          <w:p w14:paraId="63F8855B"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5020E92C"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199E1328"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605194A9"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4C0FAE6"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6A662BC9"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6CAA9CE0"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68513BED"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0F74EB5C"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1375F05B"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511A09" w:rsidRPr="004E68B1" w14:paraId="262EA7A8" w14:textId="77777777" w:rsidTr="0083357D">
        <w:trPr>
          <w:cantSplit/>
          <w:trHeight w:val="254"/>
        </w:trPr>
        <w:tc>
          <w:tcPr>
            <w:tcW w:w="2340" w:type="dxa"/>
            <w:gridSpan w:val="4"/>
            <w:tcBorders>
              <w:left w:val="single" w:sz="18" w:space="0" w:color="auto"/>
              <w:right w:val="single" w:sz="6" w:space="0" w:color="auto"/>
            </w:tcBorders>
          </w:tcPr>
          <w:p w14:paraId="4867EE9C"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5639BE72"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04C0B36"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0056CA66"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1C9F4BE1" w14:textId="77777777" w:rsidR="00511A09" w:rsidRPr="004E68B1" w:rsidRDefault="00511A09"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511A09" w:rsidRPr="004E68B1" w14:paraId="1E89FF9A" w14:textId="77777777" w:rsidTr="0083357D">
        <w:trPr>
          <w:cantSplit/>
          <w:trHeight w:val="254"/>
        </w:trPr>
        <w:tc>
          <w:tcPr>
            <w:tcW w:w="2340" w:type="dxa"/>
            <w:gridSpan w:val="4"/>
            <w:tcBorders>
              <w:left w:val="single" w:sz="18" w:space="0" w:color="auto"/>
              <w:bottom w:val="single" w:sz="18" w:space="0" w:color="auto"/>
              <w:right w:val="single" w:sz="6" w:space="0" w:color="auto"/>
            </w:tcBorders>
          </w:tcPr>
          <w:p w14:paraId="66E29D4D"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1EB97D30"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4D044CF0"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39087D5D"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5BE1B06"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D54773" w:themeFill="accent6"/>
          </w:tcPr>
          <w:p w14:paraId="391F7E89"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084620F2"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56A88DC"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63110216" w14:textId="77777777" w:rsidR="00511A09" w:rsidRPr="004E68B1" w:rsidRDefault="00511A09"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5CF33061" w14:textId="77777777" w:rsidR="006D74B3" w:rsidRDefault="006D74B3" w:rsidP="00206FDE"/>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11124" w:rsidRPr="004E68B1" w14:paraId="4DCCEED0" w14:textId="77777777" w:rsidTr="0083357D">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88E71DD" w14:textId="77777777" w:rsidR="00011124" w:rsidRPr="004E68B1" w:rsidRDefault="00011124"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6BB304D2" w14:textId="77777777" w:rsidR="00011124" w:rsidRPr="004E68B1" w:rsidRDefault="00011124"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011124" w:rsidRPr="004E68B1" w14:paraId="0A94D422" w14:textId="77777777" w:rsidTr="0083357D">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49F28B96" w14:textId="77777777" w:rsidR="00011124" w:rsidRPr="004E68B1" w:rsidRDefault="00011124" w:rsidP="0083357D">
            <w:pPr>
              <w:spacing w:after="0" w:line="240" w:lineRule="auto"/>
              <w:rPr>
                <w:rFonts w:ascii="Arial" w:eastAsia="Times New Roman" w:hAnsi="Arial" w:cs="Arial"/>
                <w:lang w:eastAsia="en-GB"/>
              </w:rPr>
            </w:pPr>
            <w:r>
              <w:rPr>
                <w:rFonts w:ascii="Arial" w:eastAsia="Times New Roman" w:hAnsi="Arial" w:cs="Arial"/>
                <w:lang w:eastAsia="en-GB"/>
              </w:rPr>
              <w:t>Climate Change Risk</w:t>
            </w:r>
          </w:p>
        </w:tc>
        <w:tc>
          <w:tcPr>
            <w:tcW w:w="3240" w:type="dxa"/>
            <w:gridSpan w:val="9"/>
            <w:tcBorders>
              <w:top w:val="single" w:sz="2" w:space="0" w:color="auto"/>
              <w:left w:val="single" w:sz="4" w:space="0" w:color="auto"/>
              <w:bottom w:val="single" w:sz="4" w:space="0" w:color="auto"/>
              <w:right w:val="single" w:sz="18" w:space="0" w:color="auto"/>
            </w:tcBorders>
          </w:tcPr>
          <w:p w14:paraId="78E1D427" w14:textId="77777777" w:rsidR="00011124" w:rsidRPr="004E68B1" w:rsidRDefault="00011124" w:rsidP="0083357D">
            <w:pPr>
              <w:spacing w:after="0" w:line="240" w:lineRule="auto"/>
              <w:jc w:val="center"/>
              <w:rPr>
                <w:rFonts w:ascii="Times New Roman" w:eastAsia="Times New Roman" w:hAnsi="Times New Roman" w:cs="Times New Roman"/>
                <w:sz w:val="24"/>
                <w:szCs w:val="20"/>
                <w:lang w:eastAsia="en-GB"/>
              </w:rPr>
            </w:pPr>
          </w:p>
        </w:tc>
      </w:tr>
      <w:tr w:rsidR="00011124" w:rsidRPr="004E68B1" w14:paraId="6F0A165C" w14:textId="77777777" w:rsidTr="0083357D">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A9AC87D" w14:textId="77777777" w:rsidR="00011124" w:rsidRPr="004E68B1" w:rsidRDefault="00011124"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011124" w:rsidRPr="004E68B1" w14:paraId="761636F1" w14:textId="77777777" w:rsidTr="0083357D">
        <w:trPr>
          <w:cantSplit/>
          <w:trHeight w:val="167"/>
        </w:trPr>
        <w:tc>
          <w:tcPr>
            <w:tcW w:w="10080" w:type="dxa"/>
            <w:gridSpan w:val="26"/>
            <w:tcBorders>
              <w:top w:val="single" w:sz="2" w:space="0" w:color="auto"/>
              <w:left w:val="single" w:sz="18" w:space="0" w:color="auto"/>
              <w:bottom w:val="nil"/>
              <w:right w:val="single" w:sz="18" w:space="0" w:color="auto"/>
            </w:tcBorders>
          </w:tcPr>
          <w:p w14:paraId="7108B50A" w14:textId="77777777" w:rsidR="00011124" w:rsidRPr="004E68B1" w:rsidRDefault="00011124" w:rsidP="0083357D">
            <w:pPr>
              <w:spacing w:after="0" w:line="240" w:lineRule="auto"/>
              <w:rPr>
                <w:rFonts w:ascii="Times New Roman" w:eastAsia="Times New Roman" w:hAnsi="Times New Roman" w:cs="Times New Roman"/>
                <w:sz w:val="16"/>
                <w:szCs w:val="20"/>
                <w:lang w:eastAsia="en-GB"/>
              </w:rPr>
            </w:pPr>
          </w:p>
        </w:tc>
      </w:tr>
      <w:tr w:rsidR="00011124" w:rsidRPr="004E68B1" w14:paraId="1510EBE3" w14:textId="77777777" w:rsidTr="0083357D">
        <w:trPr>
          <w:cantSplit/>
          <w:trHeight w:val="167"/>
        </w:trPr>
        <w:tc>
          <w:tcPr>
            <w:tcW w:w="900" w:type="dxa"/>
            <w:gridSpan w:val="2"/>
            <w:tcBorders>
              <w:top w:val="nil"/>
              <w:left w:val="single" w:sz="18" w:space="0" w:color="auto"/>
              <w:bottom w:val="nil"/>
              <w:right w:val="single" w:sz="4" w:space="0" w:color="auto"/>
            </w:tcBorders>
          </w:tcPr>
          <w:p w14:paraId="4D46B48F"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C89B947"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3A959EC7"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8F904CC"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2439CB0C"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82F4308"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282B622C"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23620AC7"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03443124"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6A1DD212"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r>
      <w:tr w:rsidR="00011124" w:rsidRPr="004E68B1" w14:paraId="4A14AAF3" w14:textId="77777777" w:rsidTr="0083357D">
        <w:trPr>
          <w:cantSplit/>
          <w:trHeight w:val="167"/>
        </w:trPr>
        <w:tc>
          <w:tcPr>
            <w:tcW w:w="10080" w:type="dxa"/>
            <w:gridSpan w:val="26"/>
            <w:tcBorders>
              <w:top w:val="nil"/>
              <w:left w:val="single" w:sz="18" w:space="0" w:color="auto"/>
              <w:bottom w:val="nil"/>
              <w:right w:val="single" w:sz="18" w:space="0" w:color="auto"/>
            </w:tcBorders>
          </w:tcPr>
          <w:p w14:paraId="45362ACC" w14:textId="77777777" w:rsidR="00011124" w:rsidRPr="004E68B1" w:rsidRDefault="00011124" w:rsidP="0083357D">
            <w:pPr>
              <w:spacing w:after="0" w:line="240" w:lineRule="auto"/>
              <w:rPr>
                <w:rFonts w:ascii="Times New Roman" w:eastAsia="Times New Roman" w:hAnsi="Times New Roman" w:cs="Times New Roman"/>
                <w:sz w:val="16"/>
                <w:szCs w:val="20"/>
                <w:lang w:eastAsia="en-GB"/>
              </w:rPr>
            </w:pPr>
          </w:p>
        </w:tc>
      </w:tr>
      <w:tr w:rsidR="00011124" w:rsidRPr="004E68B1" w14:paraId="63F17053" w14:textId="77777777" w:rsidTr="0083357D">
        <w:trPr>
          <w:cantSplit/>
          <w:trHeight w:val="167"/>
        </w:trPr>
        <w:tc>
          <w:tcPr>
            <w:tcW w:w="900" w:type="dxa"/>
            <w:gridSpan w:val="2"/>
            <w:tcBorders>
              <w:top w:val="nil"/>
              <w:left w:val="single" w:sz="18" w:space="0" w:color="auto"/>
              <w:bottom w:val="nil"/>
              <w:right w:val="single" w:sz="4" w:space="0" w:color="auto"/>
            </w:tcBorders>
          </w:tcPr>
          <w:p w14:paraId="15EF1A20"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0C9FC0B"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2FD6F13D"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11124" w:rsidRPr="004E68B1" w14:paraId="11D89964" w14:textId="77777777" w:rsidTr="0083357D">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06EFEB6" w14:textId="77777777" w:rsidR="00011124" w:rsidRPr="004E68B1" w:rsidRDefault="00011124"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D2E6ECB" w14:textId="77777777" w:rsidR="00011124" w:rsidRPr="004E68B1" w:rsidRDefault="00011124"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95D6A6A" w14:textId="77777777" w:rsidR="00011124" w:rsidRPr="004E68B1" w:rsidRDefault="00011124"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FC84A57" w14:textId="77777777" w:rsidR="00011124" w:rsidRPr="004E68B1" w:rsidRDefault="00011124"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11124" w:rsidRPr="004E68B1" w14:paraId="42FB958F"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D814421"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231F85AC" w14:textId="77777777" w:rsidR="00011124" w:rsidRPr="004E68B1" w:rsidRDefault="00011124" w:rsidP="0083357D">
            <w:pPr>
              <w:spacing w:after="0" w:line="240" w:lineRule="auto"/>
              <w:rPr>
                <w:rFonts w:ascii="Times New Roman" w:eastAsia="Times New Roman" w:hAnsi="Times New Roman" w:cs="Times New Roman"/>
                <w:szCs w:val="20"/>
                <w:lang w:eastAsia="en-GB"/>
              </w:rPr>
            </w:pPr>
            <w:proofErr w:type="spellStart"/>
            <w:proofErr w:type="gramStart"/>
            <w:r>
              <w:rPr>
                <w:rFonts w:ascii="Times New Roman" w:eastAsia="Times New Roman" w:hAnsi="Times New Roman" w:cs="Times New Roman"/>
                <w:szCs w:val="20"/>
                <w:lang w:eastAsia="en-GB"/>
              </w:rPr>
              <w:t>Non compliance</w:t>
            </w:r>
            <w:proofErr w:type="spellEnd"/>
            <w:proofErr w:type="gramEnd"/>
            <w:r>
              <w:rPr>
                <w:rFonts w:ascii="Times New Roman" w:eastAsia="Times New Roman" w:hAnsi="Times New Roman" w:cs="Times New Roman"/>
                <w:szCs w:val="20"/>
                <w:lang w:eastAsia="en-GB"/>
              </w:rPr>
              <w:t xml:space="preserve"> with Fuel Regulations</w:t>
            </w:r>
          </w:p>
        </w:tc>
        <w:tc>
          <w:tcPr>
            <w:tcW w:w="1620" w:type="dxa"/>
            <w:gridSpan w:val="6"/>
            <w:tcBorders>
              <w:top w:val="single" w:sz="4" w:space="0" w:color="auto"/>
              <w:left w:val="single" w:sz="4" w:space="0" w:color="auto"/>
              <w:bottom w:val="single" w:sz="4" w:space="0" w:color="auto"/>
              <w:right w:val="single" w:sz="4" w:space="0" w:color="auto"/>
            </w:tcBorders>
          </w:tcPr>
          <w:p w14:paraId="0B57EF9B"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478FB1CC"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6EA4CA8E"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011124" w:rsidRPr="004E68B1" w14:paraId="56D0562D"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8A55F0C"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0B3C2FDF" w14:textId="77777777" w:rsidR="00011124" w:rsidRPr="004E68B1" w:rsidRDefault="00011124"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Climate Change related weather </w:t>
            </w:r>
          </w:p>
        </w:tc>
        <w:tc>
          <w:tcPr>
            <w:tcW w:w="1620" w:type="dxa"/>
            <w:gridSpan w:val="6"/>
            <w:tcBorders>
              <w:top w:val="single" w:sz="4" w:space="0" w:color="auto"/>
              <w:left w:val="single" w:sz="4" w:space="0" w:color="auto"/>
              <w:bottom w:val="single" w:sz="4" w:space="0" w:color="auto"/>
              <w:right w:val="single" w:sz="4" w:space="0" w:color="auto"/>
            </w:tcBorders>
          </w:tcPr>
          <w:p w14:paraId="1F052FB1"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25035D30"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0D1AC3A5"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11124" w:rsidRPr="004E68B1" w14:paraId="0DD3F532"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186CFE5"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7BE24BF8" w14:textId="5B0F578F" w:rsidR="00011124" w:rsidRPr="004E68B1" w:rsidRDefault="00011124"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ICAO regulation </w:t>
            </w:r>
            <w:r w:rsidR="00926420">
              <w:rPr>
                <w:rFonts w:ascii="Times New Roman" w:eastAsia="Times New Roman" w:hAnsi="Times New Roman" w:cs="Times New Roman"/>
                <w:szCs w:val="20"/>
                <w:lang w:eastAsia="en-GB"/>
              </w:rPr>
              <w:t>commitments</w:t>
            </w:r>
          </w:p>
        </w:tc>
        <w:tc>
          <w:tcPr>
            <w:tcW w:w="1620" w:type="dxa"/>
            <w:gridSpan w:val="6"/>
            <w:tcBorders>
              <w:top w:val="single" w:sz="4" w:space="0" w:color="auto"/>
              <w:left w:val="single" w:sz="4" w:space="0" w:color="auto"/>
              <w:bottom w:val="single" w:sz="4" w:space="0" w:color="auto"/>
              <w:right w:val="single" w:sz="4" w:space="0" w:color="auto"/>
            </w:tcBorders>
          </w:tcPr>
          <w:p w14:paraId="338969BF"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39AA9995"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60D2B0C2"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11124" w:rsidRPr="004E68B1" w14:paraId="49838F6F"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772362A"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1394A92D"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492AD480"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0B271256"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74F72CEE"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r>
      <w:tr w:rsidR="00011124" w:rsidRPr="004E68B1" w14:paraId="1CB001E0" w14:textId="77777777" w:rsidTr="008335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7228198"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61D2901D"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65EF97F4"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33A5494D"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66F9EAC2"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r>
      <w:tr w:rsidR="00011124" w:rsidRPr="004E68B1" w14:paraId="42E00678"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744A958"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6</w:t>
            </w:r>
          </w:p>
        </w:tc>
        <w:tc>
          <w:tcPr>
            <w:tcW w:w="4680" w:type="dxa"/>
            <w:gridSpan w:val="10"/>
            <w:tcBorders>
              <w:top w:val="single" w:sz="4" w:space="0" w:color="auto"/>
              <w:left w:val="single" w:sz="4" w:space="0" w:color="auto"/>
              <w:bottom w:val="single" w:sz="18" w:space="0" w:color="auto"/>
              <w:right w:val="single" w:sz="4" w:space="0" w:color="auto"/>
            </w:tcBorders>
          </w:tcPr>
          <w:p w14:paraId="10216CF0"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6D5CF01A"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18" w:space="0" w:color="auto"/>
              <w:right w:val="single" w:sz="4" w:space="0" w:color="auto"/>
            </w:tcBorders>
          </w:tcPr>
          <w:p w14:paraId="21740923"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7B8F4892"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r>
      <w:tr w:rsidR="00011124" w:rsidRPr="004E68B1" w14:paraId="69A90657" w14:textId="77777777" w:rsidTr="0083357D">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27650622" w14:textId="77777777" w:rsidR="00011124" w:rsidRPr="004E68B1" w:rsidRDefault="00011124" w:rsidP="0083357D">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011124" w:rsidRPr="004E68B1" w14:paraId="37390F66" w14:textId="77777777" w:rsidTr="0083357D">
        <w:trPr>
          <w:cantSplit/>
          <w:trHeight w:val="700"/>
        </w:trPr>
        <w:tc>
          <w:tcPr>
            <w:tcW w:w="540" w:type="dxa"/>
            <w:tcBorders>
              <w:top w:val="single" w:sz="4" w:space="0" w:color="auto"/>
              <w:left w:val="single" w:sz="18" w:space="0" w:color="auto"/>
              <w:right w:val="single" w:sz="4" w:space="0" w:color="auto"/>
            </w:tcBorders>
            <w:vAlign w:val="center"/>
          </w:tcPr>
          <w:p w14:paraId="14651618"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050D4C12" w14:textId="77777777" w:rsidR="00011124" w:rsidRDefault="00011124"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Airport controlled fuel allocation/</w:t>
            </w:r>
          </w:p>
          <w:p w14:paraId="6A2C0E9A" w14:textId="77777777" w:rsidR="00011124" w:rsidRPr="004E68B1" w:rsidRDefault="00011124"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 additional measures</w:t>
            </w:r>
          </w:p>
        </w:tc>
      </w:tr>
      <w:tr w:rsidR="00011124" w:rsidRPr="004E68B1" w14:paraId="5F68AAFD" w14:textId="77777777" w:rsidTr="0083357D">
        <w:trPr>
          <w:cantSplit/>
          <w:trHeight w:val="700"/>
        </w:trPr>
        <w:tc>
          <w:tcPr>
            <w:tcW w:w="540" w:type="dxa"/>
            <w:tcBorders>
              <w:left w:val="single" w:sz="18" w:space="0" w:color="auto"/>
              <w:right w:val="single" w:sz="4" w:space="0" w:color="auto"/>
            </w:tcBorders>
            <w:vAlign w:val="center"/>
          </w:tcPr>
          <w:p w14:paraId="231093A6"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4DFD07BE" w14:textId="489D2EFC" w:rsidR="00011124" w:rsidRDefault="00011124"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Small aircrafts, reliant on local weather reports for advice on </w:t>
            </w:r>
            <w:r w:rsidR="00926420">
              <w:rPr>
                <w:rFonts w:ascii="Times New Roman" w:eastAsia="Times New Roman" w:hAnsi="Times New Roman" w:cs="Times New Roman"/>
                <w:szCs w:val="20"/>
                <w:lang w:eastAsia="en-GB"/>
              </w:rPr>
              <w:t>no-fly</w:t>
            </w:r>
            <w:r>
              <w:rPr>
                <w:rFonts w:ascii="Times New Roman" w:eastAsia="Times New Roman" w:hAnsi="Times New Roman" w:cs="Times New Roman"/>
                <w:szCs w:val="20"/>
                <w:lang w:eastAsia="en-GB"/>
              </w:rPr>
              <w:t xml:space="preserve"> situations/</w:t>
            </w:r>
          </w:p>
          <w:p w14:paraId="7F1EE5F4" w14:textId="77777777" w:rsidR="00011124" w:rsidRPr="004E68B1" w:rsidRDefault="00011124"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 additional measures due to the small nature of business.</w:t>
            </w:r>
          </w:p>
        </w:tc>
      </w:tr>
      <w:tr w:rsidR="00011124" w:rsidRPr="004E68B1" w14:paraId="32D080E8" w14:textId="77777777" w:rsidTr="0083357D">
        <w:trPr>
          <w:cantSplit/>
          <w:trHeight w:val="700"/>
        </w:trPr>
        <w:tc>
          <w:tcPr>
            <w:tcW w:w="540" w:type="dxa"/>
            <w:tcBorders>
              <w:left w:val="single" w:sz="18" w:space="0" w:color="auto"/>
              <w:right w:val="single" w:sz="4" w:space="0" w:color="auto"/>
            </w:tcBorders>
            <w:vAlign w:val="center"/>
          </w:tcPr>
          <w:p w14:paraId="4D7494BC"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0C7ACE8F" w14:textId="77777777" w:rsidR="00011124" w:rsidRDefault="00011124"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new aircrafts must comply with carbon emissions controls/</w:t>
            </w:r>
          </w:p>
          <w:p w14:paraId="5E530AC1" w14:textId="77777777" w:rsidR="00011124" w:rsidRPr="004E68B1" w:rsidRDefault="00011124" w:rsidP="0083357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Corporate responsibility to develop a sustainable organisation using renewable resources, to offset the aviation carbon.</w:t>
            </w:r>
          </w:p>
        </w:tc>
      </w:tr>
      <w:tr w:rsidR="00011124" w:rsidRPr="004E68B1" w14:paraId="0DD636E4" w14:textId="77777777" w:rsidTr="0083357D">
        <w:trPr>
          <w:cantSplit/>
          <w:trHeight w:val="700"/>
        </w:trPr>
        <w:tc>
          <w:tcPr>
            <w:tcW w:w="540" w:type="dxa"/>
            <w:tcBorders>
              <w:left w:val="single" w:sz="18" w:space="0" w:color="auto"/>
              <w:right w:val="single" w:sz="4" w:space="0" w:color="auto"/>
            </w:tcBorders>
            <w:vAlign w:val="center"/>
          </w:tcPr>
          <w:p w14:paraId="03EE0240"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5CD90D0B"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r>
      <w:tr w:rsidR="00011124" w:rsidRPr="004E68B1" w14:paraId="02656296" w14:textId="77777777" w:rsidTr="0083357D">
        <w:trPr>
          <w:cantSplit/>
          <w:trHeight w:val="700"/>
        </w:trPr>
        <w:tc>
          <w:tcPr>
            <w:tcW w:w="540" w:type="dxa"/>
            <w:tcBorders>
              <w:left w:val="single" w:sz="18" w:space="0" w:color="auto"/>
              <w:right w:val="single" w:sz="4" w:space="0" w:color="auto"/>
            </w:tcBorders>
            <w:vAlign w:val="center"/>
          </w:tcPr>
          <w:p w14:paraId="6E047EC6"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3D8069BE"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r>
      <w:tr w:rsidR="00011124" w:rsidRPr="004E68B1" w14:paraId="264B5854" w14:textId="77777777" w:rsidTr="0083357D">
        <w:trPr>
          <w:cantSplit/>
          <w:trHeight w:val="700"/>
        </w:trPr>
        <w:tc>
          <w:tcPr>
            <w:tcW w:w="540" w:type="dxa"/>
            <w:tcBorders>
              <w:left w:val="single" w:sz="18" w:space="0" w:color="auto"/>
              <w:bottom w:val="single" w:sz="4" w:space="0" w:color="auto"/>
              <w:right w:val="single" w:sz="4" w:space="0" w:color="auto"/>
            </w:tcBorders>
            <w:vAlign w:val="center"/>
          </w:tcPr>
          <w:p w14:paraId="0683CFB0"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09C35973"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r>
      <w:tr w:rsidR="00011124" w:rsidRPr="004E68B1" w14:paraId="6EC2ADC4" w14:textId="77777777" w:rsidTr="0083357D">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38844A5" w14:textId="77777777" w:rsidR="00011124" w:rsidRPr="004E68B1" w:rsidRDefault="00011124"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DBE2E62" w14:textId="77777777" w:rsidR="00011124" w:rsidRPr="004E68B1" w:rsidRDefault="00011124"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406212B" w14:textId="77777777" w:rsidR="00011124" w:rsidRPr="004E68B1" w:rsidRDefault="00011124"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A3357F9" w14:textId="77777777" w:rsidR="00011124" w:rsidRPr="004E68B1" w:rsidRDefault="00011124" w:rsidP="0083357D">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11124" w:rsidRPr="004E68B1" w14:paraId="562E5C2B"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D912EE4"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05C0AFE2"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right w:val="single" w:sz="4" w:space="0" w:color="auto"/>
            </w:tcBorders>
          </w:tcPr>
          <w:p w14:paraId="4C28166A"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top w:val="single" w:sz="4" w:space="0" w:color="auto"/>
              <w:left w:val="single" w:sz="4" w:space="0" w:color="auto"/>
              <w:right w:val="single" w:sz="4" w:space="0" w:color="auto"/>
            </w:tcBorders>
          </w:tcPr>
          <w:p w14:paraId="38F0CBE1"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right w:val="single" w:sz="18" w:space="0" w:color="auto"/>
            </w:tcBorders>
          </w:tcPr>
          <w:p w14:paraId="08CA5BBF"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r>
      <w:tr w:rsidR="00011124" w:rsidRPr="004E68B1" w14:paraId="2F861B17"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92B6C9"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567B1CB4"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vAlign w:val="center"/>
          </w:tcPr>
          <w:p w14:paraId="4C08FD82" w14:textId="77777777" w:rsidR="00011124" w:rsidRPr="004E68B1" w:rsidRDefault="00011124" w:rsidP="0083357D">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0FF22F15"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5904FDB6"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r>
      <w:tr w:rsidR="00011124" w:rsidRPr="004E68B1" w14:paraId="741A7D6B"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6CA1161"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51098FC7"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76DDA174"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2F87C904"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07376B42"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r>
      <w:tr w:rsidR="00011124" w:rsidRPr="004E68B1" w14:paraId="3A157F4F"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74A65C9"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3C2FA9DC"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0B942E99"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4ECC569C"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10236CE6"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r>
      <w:tr w:rsidR="00011124" w:rsidRPr="004E68B1" w14:paraId="690BCA12" w14:textId="77777777" w:rsidTr="008335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5C1C5AD"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55C95EBB"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29440074"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30D237C9"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0BB2E51A"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r>
      <w:tr w:rsidR="00011124" w:rsidRPr="004E68B1" w14:paraId="6FCF009A" w14:textId="77777777" w:rsidTr="0083357D">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453F427"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23CA26F4" w14:textId="77777777" w:rsidR="00011124" w:rsidRPr="004E68B1" w:rsidRDefault="00011124" w:rsidP="0083357D">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1D452D9E"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01F3CB1D"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00C3BA4E" w14:textId="77777777" w:rsidR="00011124" w:rsidRPr="004E68B1" w:rsidRDefault="00011124" w:rsidP="0083357D">
            <w:pPr>
              <w:spacing w:after="0" w:line="240" w:lineRule="auto"/>
              <w:jc w:val="center"/>
              <w:rPr>
                <w:rFonts w:ascii="Times New Roman" w:eastAsia="Times New Roman" w:hAnsi="Times New Roman" w:cs="Times New Roman"/>
                <w:szCs w:val="20"/>
                <w:lang w:eastAsia="en-GB"/>
              </w:rPr>
            </w:pPr>
          </w:p>
        </w:tc>
      </w:tr>
      <w:tr w:rsidR="00011124" w:rsidRPr="004E68B1" w14:paraId="47D6C232" w14:textId="77777777" w:rsidTr="0083357D">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357029B" w14:textId="5A25054C" w:rsidR="00011124" w:rsidRPr="004E68B1" w:rsidRDefault="00926420"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Name Trace</w:t>
            </w:r>
            <w:r w:rsidR="00011124">
              <w:rPr>
                <w:rFonts w:ascii="Times New Roman" w:eastAsia="Times New Roman" w:hAnsi="Times New Roman" w:cs="Times New Roman"/>
                <w:sz w:val="24"/>
                <w:szCs w:val="20"/>
                <w:lang w:eastAsia="en-GB"/>
              </w:rPr>
              <w:t xml:space="preserve"> King</w:t>
            </w:r>
          </w:p>
          <w:p w14:paraId="6C0BEC44" w14:textId="1DBC7290" w:rsidR="00011124" w:rsidRPr="004E68B1" w:rsidRDefault="00926420"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Position Risk</w:t>
            </w:r>
            <w:r w:rsidR="00011124">
              <w:rPr>
                <w:rFonts w:ascii="Times New Roman" w:eastAsia="Times New Roman" w:hAnsi="Times New Roman" w:cs="Times New Roman"/>
                <w:sz w:val="24"/>
                <w:szCs w:val="20"/>
                <w:lang w:eastAsia="en-GB"/>
              </w:rPr>
              <w:t xml:space="preserve"> Management</w:t>
            </w:r>
          </w:p>
        </w:tc>
        <w:tc>
          <w:tcPr>
            <w:tcW w:w="3240" w:type="dxa"/>
            <w:gridSpan w:val="10"/>
            <w:tcBorders>
              <w:top w:val="single" w:sz="18" w:space="0" w:color="auto"/>
              <w:left w:val="single" w:sz="18" w:space="0" w:color="auto"/>
              <w:bottom w:val="single" w:sz="18" w:space="0" w:color="auto"/>
              <w:right w:val="single" w:sz="18" w:space="0" w:color="auto"/>
            </w:tcBorders>
          </w:tcPr>
          <w:p w14:paraId="2073E591" w14:textId="77777777" w:rsidR="00011124" w:rsidRPr="004E68B1" w:rsidRDefault="00011124" w:rsidP="0083357D">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193A9EB4" w14:textId="06F36963" w:rsidR="00011124" w:rsidRPr="004E68B1" w:rsidRDefault="00926420" w:rsidP="0083357D">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T. King</w:t>
            </w:r>
          </w:p>
          <w:p w14:paraId="78E72D9D" w14:textId="77777777" w:rsidR="00011124" w:rsidRPr="004E68B1" w:rsidRDefault="00011124" w:rsidP="0083357D">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57CDD226" w14:textId="77777777" w:rsidR="00011124"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0E03EE39"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15/06/2021</w:t>
            </w:r>
          </w:p>
        </w:tc>
      </w:tr>
      <w:tr w:rsidR="00011124" w:rsidRPr="004E68B1" w14:paraId="05F9A413" w14:textId="77777777" w:rsidTr="0083357D">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14E4C891"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27EF1255"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199F0E70"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r>
      <w:tr w:rsidR="00011124" w:rsidRPr="004E68B1" w14:paraId="4F7E7C6D" w14:textId="77777777" w:rsidTr="0083357D">
        <w:trPr>
          <w:cantSplit/>
          <w:trHeight w:val="235"/>
        </w:trPr>
        <w:tc>
          <w:tcPr>
            <w:tcW w:w="2340" w:type="dxa"/>
            <w:gridSpan w:val="4"/>
            <w:tcBorders>
              <w:left w:val="single" w:sz="18" w:space="0" w:color="auto"/>
              <w:right w:val="single" w:sz="6" w:space="0" w:color="auto"/>
            </w:tcBorders>
          </w:tcPr>
          <w:p w14:paraId="55182805"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1AC42DB9"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731AC6E1"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654C9A2D" w14:textId="77777777" w:rsidR="00011124" w:rsidRPr="004E68B1" w:rsidRDefault="00011124" w:rsidP="0083357D">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46C394AD"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D54773" w:themeFill="accent6"/>
            <w:vAlign w:val="center"/>
          </w:tcPr>
          <w:p w14:paraId="582B9301"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AB36542"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6F404AEC"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087378C"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E6ABA6C"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11124" w:rsidRPr="004E68B1" w14:paraId="43C64118" w14:textId="77777777" w:rsidTr="0083357D">
        <w:trPr>
          <w:cantSplit/>
          <w:trHeight w:val="256"/>
        </w:trPr>
        <w:tc>
          <w:tcPr>
            <w:tcW w:w="2340" w:type="dxa"/>
            <w:gridSpan w:val="4"/>
            <w:tcBorders>
              <w:left w:val="single" w:sz="18" w:space="0" w:color="auto"/>
              <w:right w:val="single" w:sz="6" w:space="0" w:color="auto"/>
            </w:tcBorders>
          </w:tcPr>
          <w:p w14:paraId="42784E78"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1C672883" w14:textId="77777777" w:rsidR="00011124" w:rsidRPr="004E68B1" w:rsidRDefault="00011124" w:rsidP="0083357D">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3C89F80A" w14:textId="77777777" w:rsidR="00011124" w:rsidRPr="004E68B1" w:rsidRDefault="00011124"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13FD784B" w14:textId="77777777" w:rsidR="00011124" w:rsidRPr="004E68B1" w:rsidRDefault="00011124"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7DFC94DB" w14:textId="77777777" w:rsidR="00011124" w:rsidRPr="004E68B1" w:rsidRDefault="00011124"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5DE79DED"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19A27D6B"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09B23011" w14:textId="77777777" w:rsidR="00011124" w:rsidRPr="004E68B1" w:rsidRDefault="00011124" w:rsidP="0083357D">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13EAA683" w14:textId="77777777" w:rsidR="00011124" w:rsidRPr="004E68B1" w:rsidRDefault="00011124"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2C02BB1E"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7FD14B55" w14:textId="77777777" w:rsidR="00011124" w:rsidRPr="004E68B1" w:rsidRDefault="00011124" w:rsidP="0083357D">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1B43E920"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753442C"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706B13C3"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D54773" w:themeFill="accent6"/>
            <w:vAlign w:val="center"/>
          </w:tcPr>
          <w:p w14:paraId="56E2207E"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C0556F8"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33E62FBA"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20C1BEED"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11124" w:rsidRPr="004E68B1" w14:paraId="57CDCD6E" w14:textId="77777777" w:rsidTr="0083357D">
        <w:trPr>
          <w:cantSplit/>
          <w:trHeight w:val="254"/>
        </w:trPr>
        <w:tc>
          <w:tcPr>
            <w:tcW w:w="2340" w:type="dxa"/>
            <w:gridSpan w:val="4"/>
            <w:tcBorders>
              <w:left w:val="single" w:sz="18" w:space="0" w:color="auto"/>
              <w:right w:val="single" w:sz="6" w:space="0" w:color="auto"/>
            </w:tcBorders>
          </w:tcPr>
          <w:p w14:paraId="27BC1BFF"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768ADD26"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48530100"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335A4321"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8CE1292"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04AB2CC1"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D54773" w:themeFill="accent6"/>
            <w:vAlign w:val="center"/>
          </w:tcPr>
          <w:p w14:paraId="35E0A70E"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D54773" w:themeFill="accent6"/>
            <w:vAlign w:val="center"/>
          </w:tcPr>
          <w:p w14:paraId="06758DBF"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66CB7AB4"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272F2C93"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11124" w:rsidRPr="004E68B1" w14:paraId="1850C185" w14:textId="77777777" w:rsidTr="0083357D">
        <w:trPr>
          <w:cantSplit/>
          <w:trHeight w:val="254"/>
        </w:trPr>
        <w:tc>
          <w:tcPr>
            <w:tcW w:w="2340" w:type="dxa"/>
            <w:gridSpan w:val="4"/>
            <w:tcBorders>
              <w:left w:val="single" w:sz="18" w:space="0" w:color="auto"/>
              <w:right w:val="single" w:sz="6" w:space="0" w:color="auto"/>
            </w:tcBorders>
          </w:tcPr>
          <w:p w14:paraId="0D4EE07D"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2606C1A0"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6C3EE306"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3985D75"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7462A25"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69CBA2B5"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442DEEB8"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D54773" w:themeFill="accent6"/>
            <w:vAlign w:val="center"/>
          </w:tcPr>
          <w:p w14:paraId="312BD113"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D54773" w:themeFill="accent6"/>
            <w:vAlign w:val="center"/>
          </w:tcPr>
          <w:p w14:paraId="7900A3A2"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D54773" w:themeFill="accent6"/>
            <w:vAlign w:val="center"/>
          </w:tcPr>
          <w:p w14:paraId="289286F9"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011124" w:rsidRPr="004E68B1" w14:paraId="3DEACEC7" w14:textId="77777777" w:rsidTr="0083357D">
        <w:trPr>
          <w:cantSplit/>
          <w:trHeight w:val="254"/>
        </w:trPr>
        <w:tc>
          <w:tcPr>
            <w:tcW w:w="2340" w:type="dxa"/>
            <w:gridSpan w:val="4"/>
            <w:tcBorders>
              <w:left w:val="single" w:sz="18" w:space="0" w:color="auto"/>
              <w:right w:val="single" w:sz="6" w:space="0" w:color="auto"/>
            </w:tcBorders>
          </w:tcPr>
          <w:p w14:paraId="6D1CD498"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0614BDCA"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64C19784"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1DE9870"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38AF9B3"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059A08FE"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0157BE43"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1E2AB67B"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67A7519E"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D54773" w:themeFill="accent6"/>
            <w:vAlign w:val="center"/>
          </w:tcPr>
          <w:p w14:paraId="18F303F0"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011124" w:rsidRPr="004E68B1" w14:paraId="5D67D25D" w14:textId="77777777" w:rsidTr="0083357D">
        <w:trPr>
          <w:cantSplit/>
          <w:trHeight w:val="254"/>
        </w:trPr>
        <w:tc>
          <w:tcPr>
            <w:tcW w:w="2340" w:type="dxa"/>
            <w:gridSpan w:val="4"/>
            <w:tcBorders>
              <w:left w:val="single" w:sz="18" w:space="0" w:color="auto"/>
              <w:right w:val="single" w:sz="6" w:space="0" w:color="auto"/>
            </w:tcBorders>
          </w:tcPr>
          <w:p w14:paraId="740B71CB"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76198037"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4B58A767"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231B0A23"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F60B3E2"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1BE1D6C5"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41F90C19"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0A51EE55"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0430DECA"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61DFAFCA"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11124" w:rsidRPr="004E68B1" w14:paraId="57BD628E" w14:textId="77777777" w:rsidTr="0083357D">
        <w:trPr>
          <w:cantSplit/>
          <w:trHeight w:val="254"/>
        </w:trPr>
        <w:tc>
          <w:tcPr>
            <w:tcW w:w="2340" w:type="dxa"/>
            <w:gridSpan w:val="4"/>
            <w:tcBorders>
              <w:left w:val="single" w:sz="18" w:space="0" w:color="auto"/>
              <w:right w:val="single" w:sz="6" w:space="0" w:color="auto"/>
            </w:tcBorders>
          </w:tcPr>
          <w:p w14:paraId="72FE2EE5"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1C5A03BA"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444DA5DA"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71E06745"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48E6C26B" w14:textId="77777777" w:rsidR="00011124" w:rsidRPr="004E68B1" w:rsidRDefault="00011124" w:rsidP="0083357D">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11124" w:rsidRPr="004E68B1" w14:paraId="02579C72" w14:textId="77777777" w:rsidTr="0083357D">
        <w:trPr>
          <w:cantSplit/>
          <w:trHeight w:val="254"/>
        </w:trPr>
        <w:tc>
          <w:tcPr>
            <w:tcW w:w="2340" w:type="dxa"/>
            <w:gridSpan w:val="4"/>
            <w:tcBorders>
              <w:left w:val="single" w:sz="18" w:space="0" w:color="auto"/>
              <w:bottom w:val="single" w:sz="18" w:space="0" w:color="auto"/>
              <w:right w:val="single" w:sz="6" w:space="0" w:color="auto"/>
            </w:tcBorders>
          </w:tcPr>
          <w:p w14:paraId="177AB9B4"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5A32F93E"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7090AAF8"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78FBD810"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709CD446"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D54773" w:themeFill="accent6"/>
          </w:tcPr>
          <w:p w14:paraId="4B886203"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4A24EC2C"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5854115"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641E8816" w14:textId="77777777" w:rsidR="00011124" w:rsidRPr="004E68B1" w:rsidRDefault="00011124" w:rsidP="0083357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76197CD4" w14:textId="77777777" w:rsidR="00011124" w:rsidRDefault="00011124" w:rsidP="00011124"/>
    <w:p w14:paraId="5F77730B" w14:textId="77777777" w:rsidR="00511A09" w:rsidRPr="00206FDE" w:rsidRDefault="00511A09" w:rsidP="00206FDE"/>
    <w:sectPr w:rsidR="00511A09" w:rsidRPr="00206FDE">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9F810" w14:textId="77777777" w:rsidR="00EF17E4" w:rsidRDefault="00EF17E4" w:rsidP="00C6554A">
      <w:pPr>
        <w:spacing w:after="0" w:line="240" w:lineRule="auto"/>
      </w:pPr>
      <w:r>
        <w:separator/>
      </w:r>
    </w:p>
  </w:endnote>
  <w:endnote w:type="continuationSeparator" w:id="0">
    <w:p w14:paraId="29AADC10" w14:textId="77777777" w:rsidR="00EF17E4" w:rsidRDefault="00EF17E4" w:rsidP="00C6554A">
      <w:pPr>
        <w:spacing w:after="0" w:line="240" w:lineRule="auto"/>
      </w:pPr>
      <w:r>
        <w:continuationSeparator/>
      </w:r>
    </w:p>
  </w:endnote>
  <w:endnote w:type="continuationNotice" w:id="1">
    <w:p w14:paraId="309CCE5C" w14:textId="77777777" w:rsidR="00EF17E4" w:rsidRDefault="00EF17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8A997" w14:textId="77777777" w:rsidR="00EE6C55"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9FD86" w14:textId="77777777" w:rsidR="00EF17E4" w:rsidRDefault="00EF17E4" w:rsidP="00C6554A">
      <w:pPr>
        <w:spacing w:after="0" w:line="240" w:lineRule="auto"/>
      </w:pPr>
      <w:r>
        <w:separator/>
      </w:r>
    </w:p>
  </w:footnote>
  <w:footnote w:type="continuationSeparator" w:id="0">
    <w:p w14:paraId="647827B7" w14:textId="77777777" w:rsidR="00EF17E4" w:rsidRDefault="00EF17E4" w:rsidP="00C6554A">
      <w:pPr>
        <w:spacing w:after="0" w:line="240" w:lineRule="auto"/>
      </w:pPr>
      <w:r>
        <w:continuationSeparator/>
      </w:r>
    </w:p>
  </w:footnote>
  <w:footnote w:type="continuationNotice" w:id="1">
    <w:p w14:paraId="28E60769" w14:textId="77777777" w:rsidR="00EF17E4" w:rsidRDefault="00EF17E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72410E0"/>
    <w:multiLevelType w:val="hybridMultilevel"/>
    <w:tmpl w:val="06AC4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A480ABB"/>
    <w:multiLevelType w:val="hybridMultilevel"/>
    <w:tmpl w:val="CAD03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25A2F79"/>
    <w:multiLevelType w:val="hybridMultilevel"/>
    <w:tmpl w:val="08C01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CF0FF4"/>
    <w:multiLevelType w:val="hybridMultilevel"/>
    <w:tmpl w:val="5D62F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DF2AFC"/>
    <w:multiLevelType w:val="hybridMultilevel"/>
    <w:tmpl w:val="972C16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EA52929"/>
    <w:multiLevelType w:val="multilevel"/>
    <w:tmpl w:val="8CBEC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EE78D2"/>
    <w:multiLevelType w:val="hybridMultilevel"/>
    <w:tmpl w:val="E27E8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304EC8"/>
    <w:multiLevelType w:val="hybridMultilevel"/>
    <w:tmpl w:val="18CCC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2A7DCD"/>
    <w:multiLevelType w:val="hybridMultilevel"/>
    <w:tmpl w:val="00528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A2503D"/>
    <w:multiLevelType w:val="hybridMultilevel"/>
    <w:tmpl w:val="07942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916FA3"/>
    <w:multiLevelType w:val="hybridMultilevel"/>
    <w:tmpl w:val="2FFC50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A501521"/>
    <w:multiLevelType w:val="hybridMultilevel"/>
    <w:tmpl w:val="97A4F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7B1E47"/>
    <w:multiLevelType w:val="hybridMultilevel"/>
    <w:tmpl w:val="A50C6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2"/>
  </w:num>
  <w:num w:numId="17">
    <w:abstractNumId w:val="11"/>
  </w:num>
  <w:num w:numId="18">
    <w:abstractNumId w:val="12"/>
  </w:num>
  <w:num w:numId="19">
    <w:abstractNumId w:val="25"/>
  </w:num>
  <w:num w:numId="20">
    <w:abstractNumId w:val="23"/>
  </w:num>
  <w:num w:numId="21">
    <w:abstractNumId w:val="15"/>
  </w:num>
  <w:num w:numId="22">
    <w:abstractNumId w:val="14"/>
  </w:num>
  <w:num w:numId="23">
    <w:abstractNumId w:val="16"/>
  </w:num>
  <w:num w:numId="24">
    <w:abstractNumId w:val="19"/>
  </w:num>
  <w:num w:numId="25">
    <w:abstractNumId w:val="24"/>
  </w:num>
  <w:num w:numId="26">
    <w:abstractNumId w:val="21"/>
  </w:num>
  <w:num w:numId="27">
    <w:abstractNumId w:val="18"/>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EB8"/>
    <w:rsid w:val="0000273E"/>
    <w:rsid w:val="00003E73"/>
    <w:rsid w:val="00004C8F"/>
    <w:rsid w:val="00011124"/>
    <w:rsid w:val="00014B16"/>
    <w:rsid w:val="000156BD"/>
    <w:rsid w:val="00017B18"/>
    <w:rsid w:val="00020307"/>
    <w:rsid w:val="00021CEA"/>
    <w:rsid w:val="00023E71"/>
    <w:rsid w:val="00024B5C"/>
    <w:rsid w:val="00025417"/>
    <w:rsid w:val="000254E6"/>
    <w:rsid w:val="00025D62"/>
    <w:rsid w:val="00027AF6"/>
    <w:rsid w:val="00030CEC"/>
    <w:rsid w:val="000329F4"/>
    <w:rsid w:val="00032B57"/>
    <w:rsid w:val="00033F0A"/>
    <w:rsid w:val="00035629"/>
    <w:rsid w:val="0003672C"/>
    <w:rsid w:val="00040BBE"/>
    <w:rsid w:val="00044A0B"/>
    <w:rsid w:val="0004518D"/>
    <w:rsid w:val="0005032D"/>
    <w:rsid w:val="00050DE8"/>
    <w:rsid w:val="00050F9D"/>
    <w:rsid w:val="00056D30"/>
    <w:rsid w:val="00057DE5"/>
    <w:rsid w:val="00063A8C"/>
    <w:rsid w:val="000655D7"/>
    <w:rsid w:val="00066F9A"/>
    <w:rsid w:val="000711CF"/>
    <w:rsid w:val="00073673"/>
    <w:rsid w:val="000762C0"/>
    <w:rsid w:val="00077548"/>
    <w:rsid w:val="00080796"/>
    <w:rsid w:val="00082C91"/>
    <w:rsid w:val="000837A3"/>
    <w:rsid w:val="000901E4"/>
    <w:rsid w:val="00092953"/>
    <w:rsid w:val="000963B7"/>
    <w:rsid w:val="000A092B"/>
    <w:rsid w:val="000A12D3"/>
    <w:rsid w:val="000A5F7E"/>
    <w:rsid w:val="000B12E1"/>
    <w:rsid w:val="000B29FD"/>
    <w:rsid w:val="000B6B23"/>
    <w:rsid w:val="000B731A"/>
    <w:rsid w:val="000C0030"/>
    <w:rsid w:val="000C0086"/>
    <w:rsid w:val="000C021D"/>
    <w:rsid w:val="000C2E18"/>
    <w:rsid w:val="000D64A5"/>
    <w:rsid w:val="000D65DE"/>
    <w:rsid w:val="000D7C98"/>
    <w:rsid w:val="000E0A69"/>
    <w:rsid w:val="000E55BC"/>
    <w:rsid w:val="000F0319"/>
    <w:rsid w:val="000F065E"/>
    <w:rsid w:val="000F3DD6"/>
    <w:rsid w:val="000F4323"/>
    <w:rsid w:val="000F6245"/>
    <w:rsid w:val="000F64FD"/>
    <w:rsid w:val="000F6FC2"/>
    <w:rsid w:val="001069A3"/>
    <w:rsid w:val="001145E2"/>
    <w:rsid w:val="001151A8"/>
    <w:rsid w:val="001162F1"/>
    <w:rsid w:val="0011669E"/>
    <w:rsid w:val="001174F5"/>
    <w:rsid w:val="001201EE"/>
    <w:rsid w:val="00124BB8"/>
    <w:rsid w:val="0012510A"/>
    <w:rsid w:val="001319FC"/>
    <w:rsid w:val="001337DC"/>
    <w:rsid w:val="00140CEB"/>
    <w:rsid w:val="001454B4"/>
    <w:rsid w:val="00145F60"/>
    <w:rsid w:val="001466D9"/>
    <w:rsid w:val="00146AE4"/>
    <w:rsid w:val="00150797"/>
    <w:rsid w:val="00151D3E"/>
    <w:rsid w:val="00151E3F"/>
    <w:rsid w:val="00153E12"/>
    <w:rsid w:val="00154C21"/>
    <w:rsid w:val="0016067F"/>
    <w:rsid w:val="001608AB"/>
    <w:rsid w:val="00163087"/>
    <w:rsid w:val="00163251"/>
    <w:rsid w:val="00165F10"/>
    <w:rsid w:val="00165F23"/>
    <w:rsid w:val="001724BB"/>
    <w:rsid w:val="00172C69"/>
    <w:rsid w:val="00180589"/>
    <w:rsid w:val="00180ED5"/>
    <w:rsid w:val="001811ED"/>
    <w:rsid w:val="00183041"/>
    <w:rsid w:val="0018494D"/>
    <w:rsid w:val="00185D95"/>
    <w:rsid w:val="001860A3"/>
    <w:rsid w:val="00194CB1"/>
    <w:rsid w:val="00196244"/>
    <w:rsid w:val="00196485"/>
    <w:rsid w:val="00196D1C"/>
    <w:rsid w:val="001A0581"/>
    <w:rsid w:val="001A09C3"/>
    <w:rsid w:val="001A18DF"/>
    <w:rsid w:val="001A22CA"/>
    <w:rsid w:val="001A294F"/>
    <w:rsid w:val="001A2B01"/>
    <w:rsid w:val="001A5F8A"/>
    <w:rsid w:val="001A6D74"/>
    <w:rsid w:val="001A7267"/>
    <w:rsid w:val="001B0112"/>
    <w:rsid w:val="001B31CD"/>
    <w:rsid w:val="001B40AC"/>
    <w:rsid w:val="001C14BE"/>
    <w:rsid w:val="001C466D"/>
    <w:rsid w:val="001C482C"/>
    <w:rsid w:val="001C4B90"/>
    <w:rsid w:val="001C4C02"/>
    <w:rsid w:val="001D2F5D"/>
    <w:rsid w:val="001D33FF"/>
    <w:rsid w:val="001D3536"/>
    <w:rsid w:val="001D39C9"/>
    <w:rsid w:val="001D58ED"/>
    <w:rsid w:val="001D6168"/>
    <w:rsid w:val="001D6A69"/>
    <w:rsid w:val="001D7544"/>
    <w:rsid w:val="001D7B0B"/>
    <w:rsid w:val="001E5887"/>
    <w:rsid w:val="001F3D7F"/>
    <w:rsid w:val="001F420E"/>
    <w:rsid w:val="001F7465"/>
    <w:rsid w:val="002029DD"/>
    <w:rsid w:val="002044FE"/>
    <w:rsid w:val="002052CB"/>
    <w:rsid w:val="00205483"/>
    <w:rsid w:val="00206F3F"/>
    <w:rsid w:val="00206FDE"/>
    <w:rsid w:val="002070C9"/>
    <w:rsid w:val="00210732"/>
    <w:rsid w:val="002128FD"/>
    <w:rsid w:val="0021454D"/>
    <w:rsid w:val="00215090"/>
    <w:rsid w:val="002172C4"/>
    <w:rsid w:val="0022137D"/>
    <w:rsid w:val="00225732"/>
    <w:rsid w:val="00227515"/>
    <w:rsid w:val="00227F81"/>
    <w:rsid w:val="002314FF"/>
    <w:rsid w:val="00232529"/>
    <w:rsid w:val="00234FD1"/>
    <w:rsid w:val="00237028"/>
    <w:rsid w:val="00244DAD"/>
    <w:rsid w:val="0024562C"/>
    <w:rsid w:val="002543BA"/>
    <w:rsid w:val="002554CD"/>
    <w:rsid w:val="00257C3C"/>
    <w:rsid w:val="0026003D"/>
    <w:rsid w:val="002606BF"/>
    <w:rsid w:val="00270839"/>
    <w:rsid w:val="00270E55"/>
    <w:rsid w:val="00271FF4"/>
    <w:rsid w:val="00272997"/>
    <w:rsid w:val="002731A2"/>
    <w:rsid w:val="00276279"/>
    <w:rsid w:val="00277169"/>
    <w:rsid w:val="00277D8C"/>
    <w:rsid w:val="002802F6"/>
    <w:rsid w:val="002804B0"/>
    <w:rsid w:val="00280A98"/>
    <w:rsid w:val="00293B83"/>
    <w:rsid w:val="002A12D9"/>
    <w:rsid w:val="002A17ED"/>
    <w:rsid w:val="002A193F"/>
    <w:rsid w:val="002A1E99"/>
    <w:rsid w:val="002A21EC"/>
    <w:rsid w:val="002A4650"/>
    <w:rsid w:val="002A4E3D"/>
    <w:rsid w:val="002A54C0"/>
    <w:rsid w:val="002A6A72"/>
    <w:rsid w:val="002B079A"/>
    <w:rsid w:val="002B203C"/>
    <w:rsid w:val="002B4187"/>
    <w:rsid w:val="002B4294"/>
    <w:rsid w:val="002B627C"/>
    <w:rsid w:val="002B69DA"/>
    <w:rsid w:val="002C1C9E"/>
    <w:rsid w:val="002C383C"/>
    <w:rsid w:val="002D1FF4"/>
    <w:rsid w:val="002D2795"/>
    <w:rsid w:val="002D3921"/>
    <w:rsid w:val="002D4A94"/>
    <w:rsid w:val="002D6651"/>
    <w:rsid w:val="002D73CE"/>
    <w:rsid w:val="002E4B08"/>
    <w:rsid w:val="002E50DD"/>
    <w:rsid w:val="002E57E1"/>
    <w:rsid w:val="002E7E61"/>
    <w:rsid w:val="002F7185"/>
    <w:rsid w:val="002F7A42"/>
    <w:rsid w:val="003002DF"/>
    <w:rsid w:val="003021D7"/>
    <w:rsid w:val="00305F28"/>
    <w:rsid w:val="003070B8"/>
    <w:rsid w:val="00310294"/>
    <w:rsid w:val="00321890"/>
    <w:rsid w:val="00322A12"/>
    <w:rsid w:val="003231A6"/>
    <w:rsid w:val="003240A1"/>
    <w:rsid w:val="0032515D"/>
    <w:rsid w:val="0032589A"/>
    <w:rsid w:val="00325AF6"/>
    <w:rsid w:val="00325DC2"/>
    <w:rsid w:val="00331111"/>
    <w:rsid w:val="0033376A"/>
    <w:rsid w:val="00333D0D"/>
    <w:rsid w:val="00340AF7"/>
    <w:rsid w:val="00342C13"/>
    <w:rsid w:val="00344F6C"/>
    <w:rsid w:val="003463F5"/>
    <w:rsid w:val="00351225"/>
    <w:rsid w:val="00351A5C"/>
    <w:rsid w:val="00351D83"/>
    <w:rsid w:val="00352044"/>
    <w:rsid w:val="003521C9"/>
    <w:rsid w:val="00353A62"/>
    <w:rsid w:val="00356E44"/>
    <w:rsid w:val="0036035A"/>
    <w:rsid w:val="003611D6"/>
    <w:rsid w:val="00365F08"/>
    <w:rsid w:val="00367A72"/>
    <w:rsid w:val="003711B3"/>
    <w:rsid w:val="0037257F"/>
    <w:rsid w:val="00373C6D"/>
    <w:rsid w:val="00376362"/>
    <w:rsid w:val="003763D9"/>
    <w:rsid w:val="00380778"/>
    <w:rsid w:val="00385557"/>
    <w:rsid w:val="00386620"/>
    <w:rsid w:val="00395335"/>
    <w:rsid w:val="00397F68"/>
    <w:rsid w:val="003A2BF7"/>
    <w:rsid w:val="003A41C4"/>
    <w:rsid w:val="003A60D8"/>
    <w:rsid w:val="003A618C"/>
    <w:rsid w:val="003A6921"/>
    <w:rsid w:val="003C02DC"/>
    <w:rsid w:val="003C1457"/>
    <w:rsid w:val="003C31E5"/>
    <w:rsid w:val="003C465D"/>
    <w:rsid w:val="003C4C41"/>
    <w:rsid w:val="003C67B9"/>
    <w:rsid w:val="003D3557"/>
    <w:rsid w:val="003D63FD"/>
    <w:rsid w:val="003D7512"/>
    <w:rsid w:val="003E000E"/>
    <w:rsid w:val="003E015D"/>
    <w:rsid w:val="003E1B5F"/>
    <w:rsid w:val="003E1C68"/>
    <w:rsid w:val="003E2CB8"/>
    <w:rsid w:val="003E2F28"/>
    <w:rsid w:val="003E5E55"/>
    <w:rsid w:val="003F2E2B"/>
    <w:rsid w:val="003F46B2"/>
    <w:rsid w:val="003F5672"/>
    <w:rsid w:val="003F5A04"/>
    <w:rsid w:val="003F5F6D"/>
    <w:rsid w:val="003F5FB8"/>
    <w:rsid w:val="004061E9"/>
    <w:rsid w:val="00406F43"/>
    <w:rsid w:val="00412806"/>
    <w:rsid w:val="00414D22"/>
    <w:rsid w:val="00414FB2"/>
    <w:rsid w:val="00417252"/>
    <w:rsid w:val="00423013"/>
    <w:rsid w:val="00431290"/>
    <w:rsid w:val="00432D41"/>
    <w:rsid w:val="004349A9"/>
    <w:rsid w:val="0043628D"/>
    <w:rsid w:val="00441FE5"/>
    <w:rsid w:val="004441BC"/>
    <w:rsid w:val="00445167"/>
    <w:rsid w:val="00447694"/>
    <w:rsid w:val="004476BC"/>
    <w:rsid w:val="00450052"/>
    <w:rsid w:val="00450FDF"/>
    <w:rsid w:val="00452CCE"/>
    <w:rsid w:val="00453B82"/>
    <w:rsid w:val="00453E51"/>
    <w:rsid w:val="00460876"/>
    <w:rsid w:val="00471318"/>
    <w:rsid w:val="00473F91"/>
    <w:rsid w:val="00485C44"/>
    <w:rsid w:val="0048694A"/>
    <w:rsid w:val="00493706"/>
    <w:rsid w:val="00497A98"/>
    <w:rsid w:val="004A15FA"/>
    <w:rsid w:val="004A4FBD"/>
    <w:rsid w:val="004A61FF"/>
    <w:rsid w:val="004A7506"/>
    <w:rsid w:val="004A7B32"/>
    <w:rsid w:val="004B365F"/>
    <w:rsid w:val="004B3A4C"/>
    <w:rsid w:val="004B51CE"/>
    <w:rsid w:val="004B5D19"/>
    <w:rsid w:val="004B73E6"/>
    <w:rsid w:val="004B7500"/>
    <w:rsid w:val="004C049F"/>
    <w:rsid w:val="004C0D78"/>
    <w:rsid w:val="004C18AC"/>
    <w:rsid w:val="004C2687"/>
    <w:rsid w:val="004C42EE"/>
    <w:rsid w:val="004C5546"/>
    <w:rsid w:val="004C7D51"/>
    <w:rsid w:val="004D1974"/>
    <w:rsid w:val="004D3350"/>
    <w:rsid w:val="004D6B14"/>
    <w:rsid w:val="004D7043"/>
    <w:rsid w:val="004D7C3E"/>
    <w:rsid w:val="004E2474"/>
    <w:rsid w:val="004E614E"/>
    <w:rsid w:val="004E78F4"/>
    <w:rsid w:val="004F4A72"/>
    <w:rsid w:val="004F509D"/>
    <w:rsid w:val="004F512B"/>
    <w:rsid w:val="004F6345"/>
    <w:rsid w:val="004F7776"/>
    <w:rsid w:val="005000E2"/>
    <w:rsid w:val="00500BBE"/>
    <w:rsid w:val="005024F8"/>
    <w:rsid w:val="0050535A"/>
    <w:rsid w:val="00505B41"/>
    <w:rsid w:val="00506148"/>
    <w:rsid w:val="00511A09"/>
    <w:rsid w:val="005123C2"/>
    <w:rsid w:val="00514110"/>
    <w:rsid w:val="0052068E"/>
    <w:rsid w:val="00520B55"/>
    <w:rsid w:val="00525A63"/>
    <w:rsid w:val="00527DA5"/>
    <w:rsid w:val="00527F6A"/>
    <w:rsid w:val="005323C6"/>
    <w:rsid w:val="00532F63"/>
    <w:rsid w:val="005372CD"/>
    <w:rsid w:val="0053799A"/>
    <w:rsid w:val="00551147"/>
    <w:rsid w:val="005513B7"/>
    <w:rsid w:val="00553544"/>
    <w:rsid w:val="00554D42"/>
    <w:rsid w:val="00556EB1"/>
    <w:rsid w:val="00556FC6"/>
    <w:rsid w:val="0056098B"/>
    <w:rsid w:val="00563B2D"/>
    <w:rsid w:val="00564DE7"/>
    <w:rsid w:val="00567E7D"/>
    <w:rsid w:val="005708A8"/>
    <w:rsid w:val="005767E8"/>
    <w:rsid w:val="005770F1"/>
    <w:rsid w:val="0058053F"/>
    <w:rsid w:val="00583081"/>
    <w:rsid w:val="0058389A"/>
    <w:rsid w:val="00587A92"/>
    <w:rsid w:val="00592CEA"/>
    <w:rsid w:val="00597B38"/>
    <w:rsid w:val="005A0617"/>
    <w:rsid w:val="005A3C5B"/>
    <w:rsid w:val="005A731F"/>
    <w:rsid w:val="005B0AA8"/>
    <w:rsid w:val="005B21DD"/>
    <w:rsid w:val="005B5FCA"/>
    <w:rsid w:val="005C1FFB"/>
    <w:rsid w:val="005C287B"/>
    <w:rsid w:val="005C372D"/>
    <w:rsid w:val="005C441B"/>
    <w:rsid w:val="005C4C9C"/>
    <w:rsid w:val="005C5540"/>
    <w:rsid w:val="005C5DAC"/>
    <w:rsid w:val="005C72F6"/>
    <w:rsid w:val="005D58EE"/>
    <w:rsid w:val="005D5D09"/>
    <w:rsid w:val="005E6F46"/>
    <w:rsid w:val="005F05F9"/>
    <w:rsid w:val="005F0699"/>
    <w:rsid w:val="005F1E53"/>
    <w:rsid w:val="005F2069"/>
    <w:rsid w:val="005F243B"/>
    <w:rsid w:val="005F2907"/>
    <w:rsid w:val="005F2D80"/>
    <w:rsid w:val="005F30D0"/>
    <w:rsid w:val="005F48BB"/>
    <w:rsid w:val="005F52EC"/>
    <w:rsid w:val="005F65B7"/>
    <w:rsid w:val="005F78AC"/>
    <w:rsid w:val="00600341"/>
    <w:rsid w:val="00602FDA"/>
    <w:rsid w:val="00605CD6"/>
    <w:rsid w:val="00607686"/>
    <w:rsid w:val="006119C8"/>
    <w:rsid w:val="00614D82"/>
    <w:rsid w:val="006200E5"/>
    <w:rsid w:val="0062030A"/>
    <w:rsid w:val="00623882"/>
    <w:rsid w:val="006271F4"/>
    <w:rsid w:val="00627689"/>
    <w:rsid w:val="006276BD"/>
    <w:rsid w:val="00630EB8"/>
    <w:rsid w:val="00630EFE"/>
    <w:rsid w:val="00632626"/>
    <w:rsid w:val="00633771"/>
    <w:rsid w:val="00640244"/>
    <w:rsid w:val="006403C1"/>
    <w:rsid w:val="006404B6"/>
    <w:rsid w:val="00640F5F"/>
    <w:rsid w:val="006469A1"/>
    <w:rsid w:val="00646C54"/>
    <w:rsid w:val="0065026C"/>
    <w:rsid w:val="0065179E"/>
    <w:rsid w:val="006602DB"/>
    <w:rsid w:val="006618DF"/>
    <w:rsid w:val="00662F24"/>
    <w:rsid w:val="00670567"/>
    <w:rsid w:val="00670C1F"/>
    <w:rsid w:val="00673143"/>
    <w:rsid w:val="00676A0B"/>
    <w:rsid w:val="006816EF"/>
    <w:rsid w:val="00681B96"/>
    <w:rsid w:val="00684DFB"/>
    <w:rsid w:val="006851BA"/>
    <w:rsid w:val="00685EA6"/>
    <w:rsid w:val="00692627"/>
    <w:rsid w:val="0069452C"/>
    <w:rsid w:val="006968FE"/>
    <w:rsid w:val="006A092B"/>
    <w:rsid w:val="006A3CE7"/>
    <w:rsid w:val="006A5326"/>
    <w:rsid w:val="006A795D"/>
    <w:rsid w:val="006A7AEE"/>
    <w:rsid w:val="006B23B6"/>
    <w:rsid w:val="006B242D"/>
    <w:rsid w:val="006B3288"/>
    <w:rsid w:val="006B50B5"/>
    <w:rsid w:val="006B64AD"/>
    <w:rsid w:val="006C753D"/>
    <w:rsid w:val="006D6238"/>
    <w:rsid w:val="006D7074"/>
    <w:rsid w:val="006D74B3"/>
    <w:rsid w:val="006D78DB"/>
    <w:rsid w:val="006D78F2"/>
    <w:rsid w:val="006E0F69"/>
    <w:rsid w:val="006E3084"/>
    <w:rsid w:val="006E3AFA"/>
    <w:rsid w:val="006E4730"/>
    <w:rsid w:val="006E4A74"/>
    <w:rsid w:val="006F202A"/>
    <w:rsid w:val="006F5456"/>
    <w:rsid w:val="006F6F88"/>
    <w:rsid w:val="00700D7D"/>
    <w:rsid w:val="007017D8"/>
    <w:rsid w:val="00706CF1"/>
    <w:rsid w:val="00707B18"/>
    <w:rsid w:val="00711CF9"/>
    <w:rsid w:val="00712C05"/>
    <w:rsid w:val="00712EF2"/>
    <w:rsid w:val="00715E3A"/>
    <w:rsid w:val="00721AC2"/>
    <w:rsid w:val="00724117"/>
    <w:rsid w:val="00724ECE"/>
    <w:rsid w:val="00725721"/>
    <w:rsid w:val="007262DF"/>
    <w:rsid w:val="00731527"/>
    <w:rsid w:val="00734988"/>
    <w:rsid w:val="00736638"/>
    <w:rsid w:val="007418FB"/>
    <w:rsid w:val="00741AB6"/>
    <w:rsid w:val="00746BC2"/>
    <w:rsid w:val="00747ADA"/>
    <w:rsid w:val="00750DE5"/>
    <w:rsid w:val="00752598"/>
    <w:rsid w:val="00754583"/>
    <w:rsid w:val="007558DF"/>
    <w:rsid w:val="00760B59"/>
    <w:rsid w:val="007610BA"/>
    <w:rsid w:val="007618B2"/>
    <w:rsid w:val="00761B0A"/>
    <w:rsid w:val="00767CEA"/>
    <w:rsid w:val="00770FC3"/>
    <w:rsid w:val="007730D5"/>
    <w:rsid w:val="007732E4"/>
    <w:rsid w:val="007740EB"/>
    <w:rsid w:val="00775DE9"/>
    <w:rsid w:val="0078354B"/>
    <w:rsid w:val="00787397"/>
    <w:rsid w:val="00790674"/>
    <w:rsid w:val="00793C8F"/>
    <w:rsid w:val="00795A22"/>
    <w:rsid w:val="007A1400"/>
    <w:rsid w:val="007A3266"/>
    <w:rsid w:val="007A446C"/>
    <w:rsid w:val="007A4FA4"/>
    <w:rsid w:val="007B11BD"/>
    <w:rsid w:val="007B23C5"/>
    <w:rsid w:val="007C744F"/>
    <w:rsid w:val="007D5C78"/>
    <w:rsid w:val="007D6A7F"/>
    <w:rsid w:val="007D7B77"/>
    <w:rsid w:val="007E2DEA"/>
    <w:rsid w:val="007E7A98"/>
    <w:rsid w:val="007F5FEB"/>
    <w:rsid w:val="00800D47"/>
    <w:rsid w:val="00804436"/>
    <w:rsid w:val="008057DD"/>
    <w:rsid w:val="00805990"/>
    <w:rsid w:val="00806A5F"/>
    <w:rsid w:val="00806A96"/>
    <w:rsid w:val="00807BBA"/>
    <w:rsid w:val="0081235C"/>
    <w:rsid w:val="00812A58"/>
    <w:rsid w:val="008148B6"/>
    <w:rsid w:val="00814ACD"/>
    <w:rsid w:val="00815258"/>
    <w:rsid w:val="008154F3"/>
    <w:rsid w:val="00815CA0"/>
    <w:rsid w:val="008212CD"/>
    <w:rsid w:val="00821BF0"/>
    <w:rsid w:val="0083043B"/>
    <w:rsid w:val="00837EB6"/>
    <w:rsid w:val="00840E99"/>
    <w:rsid w:val="00843797"/>
    <w:rsid w:val="00846369"/>
    <w:rsid w:val="00850AB8"/>
    <w:rsid w:val="0085749B"/>
    <w:rsid w:val="008576B5"/>
    <w:rsid w:val="00860BFA"/>
    <w:rsid w:val="00863F3C"/>
    <w:rsid w:val="008659E2"/>
    <w:rsid w:val="00866105"/>
    <w:rsid w:val="00866BA5"/>
    <w:rsid w:val="00871F01"/>
    <w:rsid w:val="00874751"/>
    <w:rsid w:val="00874EAD"/>
    <w:rsid w:val="00875625"/>
    <w:rsid w:val="008806A2"/>
    <w:rsid w:val="00881904"/>
    <w:rsid w:val="00883087"/>
    <w:rsid w:val="00884C0B"/>
    <w:rsid w:val="00887346"/>
    <w:rsid w:val="0089081E"/>
    <w:rsid w:val="00893DB7"/>
    <w:rsid w:val="00895777"/>
    <w:rsid w:val="008A0167"/>
    <w:rsid w:val="008A2E5D"/>
    <w:rsid w:val="008A4E1C"/>
    <w:rsid w:val="008A625F"/>
    <w:rsid w:val="008A7D05"/>
    <w:rsid w:val="008B166A"/>
    <w:rsid w:val="008B5595"/>
    <w:rsid w:val="008B6643"/>
    <w:rsid w:val="008B6B62"/>
    <w:rsid w:val="008C01B2"/>
    <w:rsid w:val="008C091A"/>
    <w:rsid w:val="008C1436"/>
    <w:rsid w:val="008C1DB1"/>
    <w:rsid w:val="008C3D70"/>
    <w:rsid w:val="008C41B5"/>
    <w:rsid w:val="008C721C"/>
    <w:rsid w:val="008D0684"/>
    <w:rsid w:val="008D1D46"/>
    <w:rsid w:val="008F232C"/>
    <w:rsid w:val="008F7AF0"/>
    <w:rsid w:val="00906538"/>
    <w:rsid w:val="00910140"/>
    <w:rsid w:val="00912FA7"/>
    <w:rsid w:val="00915D01"/>
    <w:rsid w:val="00916564"/>
    <w:rsid w:val="00917336"/>
    <w:rsid w:val="00917A36"/>
    <w:rsid w:val="0092064E"/>
    <w:rsid w:val="0092115B"/>
    <w:rsid w:val="00926420"/>
    <w:rsid w:val="0092675F"/>
    <w:rsid w:val="009310FD"/>
    <w:rsid w:val="00943BB3"/>
    <w:rsid w:val="0094677E"/>
    <w:rsid w:val="00946A6A"/>
    <w:rsid w:val="00946FBE"/>
    <w:rsid w:val="00947B7B"/>
    <w:rsid w:val="009504BA"/>
    <w:rsid w:val="00955D4A"/>
    <w:rsid w:val="00957D9B"/>
    <w:rsid w:val="00964891"/>
    <w:rsid w:val="009649D3"/>
    <w:rsid w:val="009669FB"/>
    <w:rsid w:val="00967435"/>
    <w:rsid w:val="0096763A"/>
    <w:rsid w:val="00977AAD"/>
    <w:rsid w:val="009805B2"/>
    <w:rsid w:val="0098346D"/>
    <w:rsid w:val="00984B43"/>
    <w:rsid w:val="00991A46"/>
    <w:rsid w:val="00995BBC"/>
    <w:rsid w:val="00996D65"/>
    <w:rsid w:val="00997BA7"/>
    <w:rsid w:val="009A0ECC"/>
    <w:rsid w:val="009A19DB"/>
    <w:rsid w:val="009A78D9"/>
    <w:rsid w:val="009B1FBB"/>
    <w:rsid w:val="009B2317"/>
    <w:rsid w:val="009B554E"/>
    <w:rsid w:val="009B63E1"/>
    <w:rsid w:val="009B7ACB"/>
    <w:rsid w:val="009C758C"/>
    <w:rsid w:val="009C7976"/>
    <w:rsid w:val="009D0890"/>
    <w:rsid w:val="009D2F8E"/>
    <w:rsid w:val="009D3578"/>
    <w:rsid w:val="009D4561"/>
    <w:rsid w:val="009D4738"/>
    <w:rsid w:val="009D61B8"/>
    <w:rsid w:val="009E086E"/>
    <w:rsid w:val="009E310B"/>
    <w:rsid w:val="009E4D51"/>
    <w:rsid w:val="009E5235"/>
    <w:rsid w:val="009E7797"/>
    <w:rsid w:val="009F0C0C"/>
    <w:rsid w:val="009F194D"/>
    <w:rsid w:val="009F24B5"/>
    <w:rsid w:val="009F597F"/>
    <w:rsid w:val="009F5D90"/>
    <w:rsid w:val="009F68A7"/>
    <w:rsid w:val="00A00FFE"/>
    <w:rsid w:val="00A05880"/>
    <w:rsid w:val="00A145DA"/>
    <w:rsid w:val="00A15239"/>
    <w:rsid w:val="00A22668"/>
    <w:rsid w:val="00A24380"/>
    <w:rsid w:val="00A30608"/>
    <w:rsid w:val="00A30889"/>
    <w:rsid w:val="00A32990"/>
    <w:rsid w:val="00A34001"/>
    <w:rsid w:val="00A44F09"/>
    <w:rsid w:val="00A45C2D"/>
    <w:rsid w:val="00A46E8F"/>
    <w:rsid w:val="00A50BDB"/>
    <w:rsid w:val="00A52EF1"/>
    <w:rsid w:val="00A541F8"/>
    <w:rsid w:val="00A5587E"/>
    <w:rsid w:val="00A5630B"/>
    <w:rsid w:val="00A564DD"/>
    <w:rsid w:val="00A60D11"/>
    <w:rsid w:val="00A6163C"/>
    <w:rsid w:val="00A6466A"/>
    <w:rsid w:val="00A70085"/>
    <w:rsid w:val="00A763DF"/>
    <w:rsid w:val="00A80CCE"/>
    <w:rsid w:val="00A81D31"/>
    <w:rsid w:val="00A824E0"/>
    <w:rsid w:val="00A82782"/>
    <w:rsid w:val="00A82C80"/>
    <w:rsid w:val="00A832ED"/>
    <w:rsid w:val="00A842DC"/>
    <w:rsid w:val="00A84713"/>
    <w:rsid w:val="00A84C14"/>
    <w:rsid w:val="00A86BB4"/>
    <w:rsid w:val="00A86FE6"/>
    <w:rsid w:val="00A87FEE"/>
    <w:rsid w:val="00A95B3C"/>
    <w:rsid w:val="00A97F26"/>
    <w:rsid w:val="00AA0098"/>
    <w:rsid w:val="00AA0130"/>
    <w:rsid w:val="00AA257A"/>
    <w:rsid w:val="00AA4D72"/>
    <w:rsid w:val="00AA75AB"/>
    <w:rsid w:val="00AB01C0"/>
    <w:rsid w:val="00AB05B9"/>
    <w:rsid w:val="00AB07B6"/>
    <w:rsid w:val="00AB218E"/>
    <w:rsid w:val="00AB6382"/>
    <w:rsid w:val="00AB6530"/>
    <w:rsid w:val="00AB6C30"/>
    <w:rsid w:val="00AC06AB"/>
    <w:rsid w:val="00AC197D"/>
    <w:rsid w:val="00AC39AB"/>
    <w:rsid w:val="00AC65BD"/>
    <w:rsid w:val="00AC797F"/>
    <w:rsid w:val="00AD1C90"/>
    <w:rsid w:val="00AD5056"/>
    <w:rsid w:val="00AD6472"/>
    <w:rsid w:val="00AE14A2"/>
    <w:rsid w:val="00AE2A1B"/>
    <w:rsid w:val="00AE795B"/>
    <w:rsid w:val="00AF2FD7"/>
    <w:rsid w:val="00AF59FC"/>
    <w:rsid w:val="00AF6F49"/>
    <w:rsid w:val="00B0334B"/>
    <w:rsid w:val="00B044B6"/>
    <w:rsid w:val="00B053F2"/>
    <w:rsid w:val="00B061F2"/>
    <w:rsid w:val="00B079F1"/>
    <w:rsid w:val="00B10C1D"/>
    <w:rsid w:val="00B12173"/>
    <w:rsid w:val="00B13F3F"/>
    <w:rsid w:val="00B20215"/>
    <w:rsid w:val="00B22DD2"/>
    <w:rsid w:val="00B22F9F"/>
    <w:rsid w:val="00B235CE"/>
    <w:rsid w:val="00B2441B"/>
    <w:rsid w:val="00B245A7"/>
    <w:rsid w:val="00B27754"/>
    <w:rsid w:val="00B3075E"/>
    <w:rsid w:val="00B3236B"/>
    <w:rsid w:val="00B428B4"/>
    <w:rsid w:val="00B42B56"/>
    <w:rsid w:val="00B45171"/>
    <w:rsid w:val="00B460C9"/>
    <w:rsid w:val="00B512D2"/>
    <w:rsid w:val="00B51868"/>
    <w:rsid w:val="00B52119"/>
    <w:rsid w:val="00B52BE6"/>
    <w:rsid w:val="00B54080"/>
    <w:rsid w:val="00B632B1"/>
    <w:rsid w:val="00B640AB"/>
    <w:rsid w:val="00B71970"/>
    <w:rsid w:val="00B77ADE"/>
    <w:rsid w:val="00B84238"/>
    <w:rsid w:val="00B85E43"/>
    <w:rsid w:val="00B87663"/>
    <w:rsid w:val="00B91055"/>
    <w:rsid w:val="00BA0AB8"/>
    <w:rsid w:val="00BA1F3E"/>
    <w:rsid w:val="00BA478C"/>
    <w:rsid w:val="00BA479E"/>
    <w:rsid w:val="00BB52AB"/>
    <w:rsid w:val="00BB5E28"/>
    <w:rsid w:val="00BB6300"/>
    <w:rsid w:val="00BC44B8"/>
    <w:rsid w:val="00BC4DAF"/>
    <w:rsid w:val="00BD025B"/>
    <w:rsid w:val="00BD3558"/>
    <w:rsid w:val="00BE1EDF"/>
    <w:rsid w:val="00BE3B37"/>
    <w:rsid w:val="00BE40F9"/>
    <w:rsid w:val="00BF2F28"/>
    <w:rsid w:val="00BF4122"/>
    <w:rsid w:val="00BF602A"/>
    <w:rsid w:val="00BF73EB"/>
    <w:rsid w:val="00BF74A0"/>
    <w:rsid w:val="00C00A47"/>
    <w:rsid w:val="00C06343"/>
    <w:rsid w:val="00C10237"/>
    <w:rsid w:val="00C10460"/>
    <w:rsid w:val="00C13A75"/>
    <w:rsid w:val="00C15864"/>
    <w:rsid w:val="00C16285"/>
    <w:rsid w:val="00C1710E"/>
    <w:rsid w:val="00C21938"/>
    <w:rsid w:val="00C2336A"/>
    <w:rsid w:val="00C238E6"/>
    <w:rsid w:val="00C2488F"/>
    <w:rsid w:val="00C24F0D"/>
    <w:rsid w:val="00C27785"/>
    <w:rsid w:val="00C30BA1"/>
    <w:rsid w:val="00C32F99"/>
    <w:rsid w:val="00C34C0D"/>
    <w:rsid w:val="00C4138D"/>
    <w:rsid w:val="00C4255B"/>
    <w:rsid w:val="00C43C00"/>
    <w:rsid w:val="00C43DB3"/>
    <w:rsid w:val="00C44412"/>
    <w:rsid w:val="00C47C21"/>
    <w:rsid w:val="00C53DC3"/>
    <w:rsid w:val="00C60C50"/>
    <w:rsid w:val="00C63687"/>
    <w:rsid w:val="00C6554A"/>
    <w:rsid w:val="00C715BE"/>
    <w:rsid w:val="00C72B47"/>
    <w:rsid w:val="00C72D8D"/>
    <w:rsid w:val="00C732E4"/>
    <w:rsid w:val="00C7413E"/>
    <w:rsid w:val="00C8134E"/>
    <w:rsid w:val="00C86049"/>
    <w:rsid w:val="00C94480"/>
    <w:rsid w:val="00C953B8"/>
    <w:rsid w:val="00C961FB"/>
    <w:rsid w:val="00C96324"/>
    <w:rsid w:val="00CA0DE6"/>
    <w:rsid w:val="00CA1608"/>
    <w:rsid w:val="00CA253F"/>
    <w:rsid w:val="00CA3F5E"/>
    <w:rsid w:val="00CA4ABD"/>
    <w:rsid w:val="00CA79BB"/>
    <w:rsid w:val="00CA7F8A"/>
    <w:rsid w:val="00CB6C0A"/>
    <w:rsid w:val="00CB7A4E"/>
    <w:rsid w:val="00CC6524"/>
    <w:rsid w:val="00CD0632"/>
    <w:rsid w:val="00CD35EF"/>
    <w:rsid w:val="00CD5E20"/>
    <w:rsid w:val="00CE4C06"/>
    <w:rsid w:val="00CE53E0"/>
    <w:rsid w:val="00CE7654"/>
    <w:rsid w:val="00CF0EA6"/>
    <w:rsid w:val="00CF51D0"/>
    <w:rsid w:val="00CF7BDE"/>
    <w:rsid w:val="00D01C04"/>
    <w:rsid w:val="00D03DCD"/>
    <w:rsid w:val="00D122F9"/>
    <w:rsid w:val="00D156B1"/>
    <w:rsid w:val="00D200A9"/>
    <w:rsid w:val="00D20724"/>
    <w:rsid w:val="00D27C4E"/>
    <w:rsid w:val="00D3270E"/>
    <w:rsid w:val="00D346A3"/>
    <w:rsid w:val="00D37B91"/>
    <w:rsid w:val="00D42222"/>
    <w:rsid w:val="00D46050"/>
    <w:rsid w:val="00D46E54"/>
    <w:rsid w:val="00D5566A"/>
    <w:rsid w:val="00D55DED"/>
    <w:rsid w:val="00D5718E"/>
    <w:rsid w:val="00D7293C"/>
    <w:rsid w:val="00D75C9D"/>
    <w:rsid w:val="00D77725"/>
    <w:rsid w:val="00D81BC1"/>
    <w:rsid w:val="00D827CB"/>
    <w:rsid w:val="00D83D01"/>
    <w:rsid w:val="00D91B77"/>
    <w:rsid w:val="00D956CC"/>
    <w:rsid w:val="00DA5E35"/>
    <w:rsid w:val="00DB188D"/>
    <w:rsid w:val="00DB191E"/>
    <w:rsid w:val="00DB2753"/>
    <w:rsid w:val="00DB3D17"/>
    <w:rsid w:val="00DB46A9"/>
    <w:rsid w:val="00DB4C2E"/>
    <w:rsid w:val="00DB7112"/>
    <w:rsid w:val="00DB7D53"/>
    <w:rsid w:val="00DD0903"/>
    <w:rsid w:val="00DD2010"/>
    <w:rsid w:val="00DD4EA6"/>
    <w:rsid w:val="00DE3985"/>
    <w:rsid w:val="00DE73DD"/>
    <w:rsid w:val="00DE7BFF"/>
    <w:rsid w:val="00DE7E4E"/>
    <w:rsid w:val="00DE7FE9"/>
    <w:rsid w:val="00DF12A4"/>
    <w:rsid w:val="00DF2225"/>
    <w:rsid w:val="00DF3294"/>
    <w:rsid w:val="00DF67DF"/>
    <w:rsid w:val="00DF6851"/>
    <w:rsid w:val="00DF7B2F"/>
    <w:rsid w:val="00E05768"/>
    <w:rsid w:val="00E06269"/>
    <w:rsid w:val="00E0654B"/>
    <w:rsid w:val="00E13676"/>
    <w:rsid w:val="00E16E7D"/>
    <w:rsid w:val="00E17A40"/>
    <w:rsid w:val="00E225C1"/>
    <w:rsid w:val="00E277D3"/>
    <w:rsid w:val="00E30BCB"/>
    <w:rsid w:val="00E31089"/>
    <w:rsid w:val="00E31A32"/>
    <w:rsid w:val="00E33919"/>
    <w:rsid w:val="00E375C7"/>
    <w:rsid w:val="00E4120D"/>
    <w:rsid w:val="00E41B3F"/>
    <w:rsid w:val="00E46CA5"/>
    <w:rsid w:val="00E53479"/>
    <w:rsid w:val="00E544A6"/>
    <w:rsid w:val="00E61535"/>
    <w:rsid w:val="00E6478C"/>
    <w:rsid w:val="00E73C0A"/>
    <w:rsid w:val="00E815F8"/>
    <w:rsid w:val="00E83607"/>
    <w:rsid w:val="00E83C89"/>
    <w:rsid w:val="00E84254"/>
    <w:rsid w:val="00E84382"/>
    <w:rsid w:val="00E85D8C"/>
    <w:rsid w:val="00E86418"/>
    <w:rsid w:val="00E972D9"/>
    <w:rsid w:val="00EA01FB"/>
    <w:rsid w:val="00EA39A7"/>
    <w:rsid w:val="00EA43C8"/>
    <w:rsid w:val="00EA4E0D"/>
    <w:rsid w:val="00EA5CF0"/>
    <w:rsid w:val="00EB3988"/>
    <w:rsid w:val="00EB75F1"/>
    <w:rsid w:val="00EB7C0A"/>
    <w:rsid w:val="00EC5A6A"/>
    <w:rsid w:val="00ED1077"/>
    <w:rsid w:val="00ED1E33"/>
    <w:rsid w:val="00ED2696"/>
    <w:rsid w:val="00ED59BD"/>
    <w:rsid w:val="00ED5E8A"/>
    <w:rsid w:val="00ED691C"/>
    <w:rsid w:val="00ED71A7"/>
    <w:rsid w:val="00ED7C44"/>
    <w:rsid w:val="00ED7DD8"/>
    <w:rsid w:val="00EE6C55"/>
    <w:rsid w:val="00EE7416"/>
    <w:rsid w:val="00EF17E4"/>
    <w:rsid w:val="00EF1900"/>
    <w:rsid w:val="00EF1DBC"/>
    <w:rsid w:val="00EF51A0"/>
    <w:rsid w:val="00EF5F98"/>
    <w:rsid w:val="00F04CB7"/>
    <w:rsid w:val="00F06B54"/>
    <w:rsid w:val="00F11BDE"/>
    <w:rsid w:val="00F13E99"/>
    <w:rsid w:val="00F13ECC"/>
    <w:rsid w:val="00F16151"/>
    <w:rsid w:val="00F16AC7"/>
    <w:rsid w:val="00F20398"/>
    <w:rsid w:val="00F22040"/>
    <w:rsid w:val="00F224BB"/>
    <w:rsid w:val="00F227BF"/>
    <w:rsid w:val="00F23705"/>
    <w:rsid w:val="00F24F50"/>
    <w:rsid w:val="00F26BF5"/>
    <w:rsid w:val="00F34706"/>
    <w:rsid w:val="00F3676D"/>
    <w:rsid w:val="00F44797"/>
    <w:rsid w:val="00F44D26"/>
    <w:rsid w:val="00F44E36"/>
    <w:rsid w:val="00F468ED"/>
    <w:rsid w:val="00F5324A"/>
    <w:rsid w:val="00F5334B"/>
    <w:rsid w:val="00F564D9"/>
    <w:rsid w:val="00F57AEC"/>
    <w:rsid w:val="00F604FC"/>
    <w:rsid w:val="00F628C2"/>
    <w:rsid w:val="00F67547"/>
    <w:rsid w:val="00F67BD6"/>
    <w:rsid w:val="00F757E2"/>
    <w:rsid w:val="00F76CA7"/>
    <w:rsid w:val="00F8040D"/>
    <w:rsid w:val="00F81469"/>
    <w:rsid w:val="00F81F27"/>
    <w:rsid w:val="00F81FDB"/>
    <w:rsid w:val="00F874B8"/>
    <w:rsid w:val="00F918FA"/>
    <w:rsid w:val="00F949C4"/>
    <w:rsid w:val="00F9612A"/>
    <w:rsid w:val="00FA4ED3"/>
    <w:rsid w:val="00FB3DCF"/>
    <w:rsid w:val="00FB6B42"/>
    <w:rsid w:val="00FB7018"/>
    <w:rsid w:val="00FC126E"/>
    <w:rsid w:val="00FC1B0A"/>
    <w:rsid w:val="00FC25AB"/>
    <w:rsid w:val="00FC2A73"/>
    <w:rsid w:val="00FC2F73"/>
    <w:rsid w:val="00FC6EE2"/>
    <w:rsid w:val="00FC718E"/>
    <w:rsid w:val="00FD0761"/>
    <w:rsid w:val="00FD365E"/>
    <w:rsid w:val="00FD43B4"/>
    <w:rsid w:val="00FD4AEA"/>
    <w:rsid w:val="00FD4DAF"/>
    <w:rsid w:val="00FD786A"/>
    <w:rsid w:val="00FE3F17"/>
    <w:rsid w:val="00FE42A9"/>
    <w:rsid w:val="00FF091D"/>
    <w:rsid w:val="00FF09BA"/>
    <w:rsid w:val="00FF14EB"/>
    <w:rsid w:val="00FF1AD2"/>
    <w:rsid w:val="00FF380B"/>
    <w:rsid w:val="00FF48D8"/>
    <w:rsid w:val="00FF7A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7C58B9"/>
  <w15:chartTrackingRefBased/>
  <w15:docId w15:val="{7ED97B45-2782-49A3-8FC5-8148B69FA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E73"/>
  </w:style>
  <w:style w:type="paragraph" w:styleId="Heading1">
    <w:name w:val="heading 1"/>
    <w:basedOn w:val="Normal"/>
    <w:next w:val="Normal"/>
    <w:link w:val="Heading1Char"/>
    <w:uiPriority w:val="9"/>
    <w:qFormat/>
    <w:rsid w:val="00003E73"/>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003E73"/>
    <w:pPr>
      <w:keepNext/>
      <w:keepLines/>
      <w:spacing w:before="40" w:after="0"/>
      <w:outlineLvl w:val="1"/>
    </w:pPr>
    <w:rPr>
      <w:rFonts w:asciiTheme="majorHAnsi" w:eastAsiaTheme="majorEastAsia" w:hAnsiTheme="majorHAnsi" w:cstheme="majorBidi"/>
      <w:color w:val="B3186D" w:themeColor="accent1" w:themeShade="BF"/>
      <w:sz w:val="28"/>
      <w:szCs w:val="28"/>
    </w:rPr>
  </w:style>
  <w:style w:type="paragraph" w:styleId="Heading3">
    <w:name w:val="heading 3"/>
    <w:basedOn w:val="Normal"/>
    <w:next w:val="Normal"/>
    <w:link w:val="Heading3Char"/>
    <w:uiPriority w:val="9"/>
    <w:semiHidden/>
    <w:unhideWhenUsed/>
    <w:qFormat/>
    <w:rsid w:val="00003E73"/>
    <w:pPr>
      <w:keepNext/>
      <w:keepLines/>
      <w:spacing w:before="40" w:after="0"/>
      <w:outlineLvl w:val="2"/>
    </w:pPr>
    <w:rPr>
      <w:rFonts w:asciiTheme="majorHAnsi" w:eastAsiaTheme="majorEastAsia" w:hAnsiTheme="majorHAnsi" w:cstheme="majorBidi"/>
      <w:color w:val="781049" w:themeColor="accent1" w:themeShade="80"/>
      <w:sz w:val="24"/>
      <w:szCs w:val="24"/>
    </w:rPr>
  </w:style>
  <w:style w:type="paragraph" w:styleId="Heading4">
    <w:name w:val="heading 4"/>
    <w:basedOn w:val="Normal"/>
    <w:next w:val="Normal"/>
    <w:link w:val="Heading4Char"/>
    <w:uiPriority w:val="9"/>
    <w:semiHidden/>
    <w:unhideWhenUsed/>
    <w:qFormat/>
    <w:rsid w:val="00003E73"/>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003E73"/>
    <w:pPr>
      <w:keepNext/>
      <w:keepLines/>
      <w:spacing w:before="40" w:after="0"/>
      <w:outlineLvl w:val="4"/>
    </w:pPr>
    <w:rPr>
      <w:color w:val="B3186D" w:themeColor="accent1" w:themeShade="BF"/>
    </w:rPr>
  </w:style>
  <w:style w:type="paragraph" w:styleId="Heading6">
    <w:name w:val="heading 6"/>
    <w:basedOn w:val="Normal"/>
    <w:next w:val="Normal"/>
    <w:link w:val="Heading6Char"/>
    <w:uiPriority w:val="9"/>
    <w:semiHidden/>
    <w:unhideWhenUsed/>
    <w:qFormat/>
    <w:rsid w:val="00003E73"/>
    <w:pPr>
      <w:keepNext/>
      <w:keepLines/>
      <w:spacing w:before="40" w:after="0"/>
      <w:outlineLvl w:val="5"/>
    </w:pPr>
    <w:rPr>
      <w:color w:val="781049" w:themeColor="accent1" w:themeShade="80"/>
    </w:rPr>
  </w:style>
  <w:style w:type="paragraph" w:styleId="Heading7">
    <w:name w:val="heading 7"/>
    <w:basedOn w:val="Normal"/>
    <w:next w:val="Normal"/>
    <w:link w:val="Heading7Char"/>
    <w:uiPriority w:val="9"/>
    <w:semiHidden/>
    <w:unhideWhenUsed/>
    <w:qFormat/>
    <w:rsid w:val="00003E73"/>
    <w:pPr>
      <w:keepNext/>
      <w:keepLines/>
      <w:spacing w:before="40" w:after="0"/>
      <w:outlineLvl w:val="6"/>
    </w:pPr>
    <w:rPr>
      <w:rFonts w:asciiTheme="majorHAnsi" w:eastAsiaTheme="majorEastAsia" w:hAnsiTheme="majorHAnsi" w:cstheme="majorBidi"/>
      <w:i/>
      <w:iCs/>
      <w:color w:val="781049" w:themeColor="accent1" w:themeShade="80"/>
    </w:rPr>
  </w:style>
  <w:style w:type="paragraph" w:styleId="Heading8">
    <w:name w:val="heading 8"/>
    <w:basedOn w:val="Normal"/>
    <w:next w:val="Normal"/>
    <w:link w:val="Heading8Char"/>
    <w:uiPriority w:val="9"/>
    <w:semiHidden/>
    <w:unhideWhenUsed/>
    <w:qFormat/>
    <w:rsid w:val="00003E73"/>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003E73"/>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E73"/>
    <w:rPr>
      <w:rFonts w:asciiTheme="majorHAnsi" w:eastAsiaTheme="majorEastAsia" w:hAnsiTheme="majorHAnsi" w:cstheme="majorBidi"/>
      <w:color w:val="B3186D" w:themeColor="accent1" w:themeShade="BF"/>
      <w:sz w:val="32"/>
      <w:szCs w:val="32"/>
    </w:rPr>
  </w:style>
  <w:style w:type="character" w:customStyle="1" w:styleId="Heading2Char">
    <w:name w:val="Heading 2 Char"/>
    <w:basedOn w:val="DefaultParagraphFont"/>
    <w:link w:val="Heading2"/>
    <w:uiPriority w:val="9"/>
    <w:rsid w:val="00003E73"/>
    <w:rPr>
      <w:rFonts w:asciiTheme="majorHAnsi" w:eastAsiaTheme="majorEastAsia" w:hAnsiTheme="majorHAnsi" w:cstheme="majorBidi"/>
      <w:color w:val="B3186D" w:themeColor="accent1" w:themeShade="BF"/>
      <w:sz w:val="28"/>
      <w:szCs w:val="28"/>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003E73"/>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003E73"/>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003E73"/>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003E73"/>
    <w:rPr>
      <w:color w:val="5A5A5A" w:themeColor="text1" w:themeTint="A5"/>
      <w:spacing w:val="15"/>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semiHidden/>
    <w:rsid w:val="00003E73"/>
    <w:rPr>
      <w:rFonts w:asciiTheme="majorHAnsi" w:eastAsiaTheme="majorEastAsia" w:hAnsiTheme="majorHAnsi" w:cstheme="majorBidi"/>
      <w:color w:val="781049" w:themeColor="accent1" w:themeShade="80"/>
      <w:sz w:val="24"/>
      <w:szCs w:val="24"/>
    </w:rPr>
  </w:style>
  <w:style w:type="character" w:customStyle="1" w:styleId="Heading8Char">
    <w:name w:val="Heading 8 Char"/>
    <w:basedOn w:val="DefaultParagraphFont"/>
    <w:link w:val="Heading8"/>
    <w:uiPriority w:val="9"/>
    <w:semiHidden/>
    <w:rsid w:val="00003E73"/>
    <w:rPr>
      <w:color w:val="262626" w:themeColor="text1" w:themeTint="D9"/>
      <w:sz w:val="21"/>
      <w:szCs w:val="21"/>
    </w:rPr>
  </w:style>
  <w:style w:type="character" w:customStyle="1" w:styleId="Heading9Char">
    <w:name w:val="Heading 9 Char"/>
    <w:basedOn w:val="DefaultParagraphFont"/>
    <w:link w:val="Heading9"/>
    <w:uiPriority w:val="9"/>
    <w:semiHidden/>
    <w:rsid w:val="00003E73"/>
    <w:rPr>
      <w:rFonts w:asciiTheme="majorHAnsi" w:eastAsiaTheme="majorEastAsia" w:hAnsiTheme="majorHAnsi" w:cstheme="majorBidi"/>
      <w:i/>
      <w:iCs/>
      <w:color w:val="262626" w:themeColor="text1" w:themeTint="D9"/>
      <w:sz w:val="21"/>
      <w:szCs w:val="21"/>
    </w:rPr>
  </w:style>
  <w:style w:type="character" w:styleId="IntenseEmphasis">
    <w:name w:val="Intense Emphasis"/>
    <w:basedOn w:val="DefaultParagraphFont"/>
    <w:uiPriority w:val="21"/>
    <w:qFormat/>
    <w:rsid w:val="00003E73"/>
    <w:rPr>
      <w:i/>
      <w:iCs/>
      <w:color w:val="E32D91" w:themeColor="accent1"/>
    </w:rPr>
  </w:style>
  <w:style w:type="paragraph" w:styleId="IntenseQuote">
    <w:name w:val="Intense Quote"/>
    <w:basedOn w:val="Normal"/>
    <w:next w:val="Normal"/>
    <w:link w:val="IntenseQuoteChar"/>
    <w:uiPriority w:val="30"/>
    <w:qFormat/>
    <w:rsid w:val="00003E73"/>
    <w:pPr>
      <w:pBdr>
        <w:top w:val="single" w:sz="4" w:space="10" w:color="E32D91" w:themeColor="accent1"/>
        <w:bottom w:val="single" w:sz="4" w:space="10" w:color="E32D91" w:themeColor="accent1"/>
      </w:pBdr>
      <w:spacing w:before="360" w:after="360"/>
      <w:ind w:left="864" w:right="864"/>
      <w:jc w:val="center"/>
    </w:pPr>
    <w:rPr>
      <w:i/>
      <w:iCs/>
      <w:color w:val="E32D91" w:themeColor="accent1"/>
    </w:rPr>
  </w:style>
  <w:style w:type="character" w:customStyle="1" w:styleId="IntenseQuoteChar">
    <w:name w:val="Intense Quote Char"/>
    <w:basedOn w:val="DefaultParagraphFont"/>
    <w:link w:val="IntenseQuote"/>
    <w:uiPriority w:val="30"/>
    <w:rsid w:val="00003E73"/>
    <w:rPr>
      <w:i/>
      <w:iCs/>
      <w:color w:val="E32D91" w:themeColor="accent1"/>
    </w:rPr>
  </w:style>
  <w:style w:type="character" w:styleId="IntenseReference">
    <w:name w:val="Intense Reference"/>
    <w:basedOn w:val="DefaultParagraphFont"/>
    <w:uiPriority w:val="32"/>
    <w:qFormat/>
    <w:rsid w:val="00003E73"/>
    <w:rPr>
      <w:b/>
      <w:bCs/>
      <w:smallCaps/>
      <w:color w:val="E32D91" w:themeColor="accent1"/>
      <w:spacing w:val="5"/>
    </w:rPr>
  </w:style>
  <w:style w:type="paragraph" w:styleId="Caption">
    <w:name w:val="caption"/>
    <w:basedOn w:val="Normal"/>
    <w:next w:val="Normal"/>
    <w:uiPriority w:val="35"/>
    <w:unhideWhenUsed/>
    <w:qFormat/>
    <w:rsid w:val="00003E73"/>
    <w:pPr>
      <w:spacing w:after="200" w:line="240" w:lineRule="auto"/>
    </w:pPr>
    <w:rPr>
      <w:i/>
      <w:iCs/>
      <w:color w:val="454551" w:themeColor="text2"/>
      <w:sz w:val="18"/>
      <w:szCs w:val="18"/>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B3186D" w:themeColor="accent1" w:themeShade="BF"/>
        <w:left w:val="single" w:sz="2" w:space="10" w:color="B3186D" w:themeColor="accent1" w:themeShade="BF"/>
        <w:bottom w:val="single" w:sz="2" w:space="10" w:color="B3186D" w:themeColor="accent1" w:themeShade="BF"/>
        <w:right w:val="single" w:sz="2" w:space="10" w:color="B3186D" w:themeColor="accent1" w:themeShade="BF"/>
      </w:pBdr>
      <w:ind w:left="1152" w:right="1152"/>
    </w:pPr>
    <w:rPr>
      <w:i/>
      <w:iCs/>
      <w:color w:val="B3186D"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B3186D"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18567C"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003E73"/>
    <w:rPr>
      <w:rFonts w:asciiTheme="majorHAnsi" w:eastAsiaTheme="majorEastAsia" w:hAnsiTheme="majorHAnsi" w:cstheme="majorBidi"/>
      <w:i/>
      <w:iCs/>
      <w:color w:val="781049" w:themeColor="accent1" w:themeShade="80"/>
    </w:rPr>
  </w:style>
  <w:style w:type="character" w:customStyle="1" w:styleId="Heading6Char">
    <w:name w:val="Heading 6 Char"/>
    <w:basedOn w:val="DefaultParagraphFont"/>
    <w:link w:val="Heading6"/>
    <w:uiPriority w:val="9"/>
    <w:semiHidden/>
    <w:rsid w:val="00003E73"/>
    <w:rPr>
      <w:color w:val="781049" w:themeColor="accent1" w:themeShade="80"/>
    </w:rPr>
  </w:style>
  <w:style w:type="paragraph" w:styleId="TOCHeading">
    <w:name w:val="TOC Heading"/>
    <w:basedOn w:val="Heading1"/>
    <w:next w:val="Normal"/>
    <w:uiPriority w:val="39"/>
    <w:unhideWhenUsed/>
    <w:qFormat/>
    <w:rsid w:val="00003E73"/>
    <w:pPr>
      <w:outlineLvl w:val="9"/>
    </w:pPr>
  </w:style>
  <w:style w:type="paragraph" w:styleId="TOC2">
    <w:name w:val="toc 2"/>
    <w:basedOn w:val="Normal"/>
    <w:next w:val="Normal"/>
    <w:autoRedefine/>
    <w:uiPriority w:val="39"/>
    <w:unhideWhenUsed/>
    <w:rsid w:val="00806A96"/>
    <w:pPr>
      <w:spacing w:after="100"/>
      <w:ind w:left="220"/>
    </w:pPr>
  </w:style>
  <w:style w:type="character" w:customStyle="1" w:styleId="Heading4Char">
    <w:name w:val="Heading 4 Char"/>
    <w:basedOn w:val="DefaultParagraphFont"/>
    <w:link w:val="Heading4"/>
    <w:uiPriority w:val="9"/>
    <w:semiHidden/>
    <w:rsid w:val="00003E73"/>
    <w:rPr>
      <w:i/>
      <w:iCs/>
    </w:rPr>
  </w:style>
  <w:style w:type="character" w:customStyle="1" w:styleId="Heading5Char">
    <w:name w:val="Heading 5 Char"/>
    <w:basedOn w:val="DefaultParagraphFont"/>
    <w:link w:val="Heading5"/>
    <w:uiPriority w:val="9"/>
    <w:semiHidden/>
    <w:rsid w:val="00003E73"/>
    <w:rPr>
      <w:color w:val="B3186D" w:themeColor="accent1" w:themeShade="BF"/>
    </w:rPr>
  </w:style>
  <w:style w:type="character" w:styleId="Strong">
    <w:name w:val="Strong"/>
    <w:basedOn w:val="DefaultParagraphFont"/>
    <w:uiPriority w:val="22"/>
    <w:qFormat/>
    <w:rsid w:val="00003E73"/>
    <w:rPr>
      <w:b/>
      <w:bCs/>
      <w:color w:val="auto"/>
    </w:rPr>
  </w:style>
  <w:style w:type="character" w:styleId="Emphasis">
    <w:name w:val="Emphasis"/>
    <w:basedOn w:val="DefaultParagraphFont"/>
    <w:uiPriority w:val="20"/>
    <w:qFormat/>
    <w:rsid w:val="00003E73"/>
    <w:rPr>
      <w:i/>
      <w:iCs/>
      <w:color w:val="auto"/>
    </w:rPr>
  </w:style>
  <w:style w:type="paragraph" w:styleId="NoSpacing">
    <w:name w:val="No Spacing"/>
    <w:uiPriority w:val="1"/>
    <w:qFormat/>
    <w:rsid w:val="00003E73"/>
    <w:pPr>
      <w:spacing w:after="0" w:line="240" w:lineRule="auto"/>
    </w:pPr>
  </w:style>
  <w:style w:type="paragraph" w:styleId="Quote">
    <w:name w:val="Quote"/>
    <w:basedOn w:val="Normal"/>
    <w:next w:val="Normal"/>
    <w:link w:val="QuoteChar"/>
    <w:uiPriority w:val="29"/>
    <w:qFormat/>
    <w:rsid w:val="00003E73"/>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003E73"/>
    <w:rPr>
      <w:i/>
      <w:iCs/>
      <w:color w:val="404040" w:themeColor="text1" w:themeTint="BF"/>
    </w:rPr>
  </w:style>
  <w:style w:type="character" w:styleId="SubtleEmphasis">
    <w:name w:val="Subtle Emphasis"/>
    <w:basedOn w:val="DefaultParagraphFont"/>
    <w:uiPriority w:val="19"/>
    <w:qFormat/>
    <w:rsid w:val="00003E73"/>
    <w:rPr>
      <w:i/>
      <w:iCs/>
      <w:color w:val="404040" w:themeColor="text1" w:themeTint="BF"/>
    </w:rPr>
  </w:style>
  <w:style w:type="character" w:styleId="SubtleReference">
    <w:name w:val="Subtle Reference"/>
    <w:basedOn w:val="DefaultParagraphFont"/>
    <w:uiPriority w:val="31"/>
    <w:qFormat/>
    <w:rsid w:val="00003E73"/>
    <w:rPr>
      <w:smallCaps/>
      <w:color w:val="404040" w:themeColor="text1" w:themeTint="BF"/>
    </w:rPr>
  </w:style>
  <w:style w:type="character" w:styleId="BookTitle">
    <w:name w:val="Book Title"/>
    <w:basedOn w:val="DefaultParagraphFont"/>
    <w:uiPriority w:val="33"/>
    <w:qFormat/>
    <w:rsid w:val="00003E73"/>
    <w:rPr>
      <w:b/>
      <w:bCs/>
      <w:i/>
      <w:iCs/>
      <w:spacing w:val="5"/>
    </w:rPr>
  </w:style>
  <w:style w:type="paragraph" w:styleId="TOC1">
    <w:name w:val="toc 1"/>
    <w:basedOn w:val="Normal"/>
    <w:next w:val="Normal"/>
    <w:autoRedefine/>
    <w:uiPriority w:val="39"/>
    <w:unhideWhenUsed/>
    <w:rsid w:val="0021454D"/>
    <w:pPr>
      <w:spacing w:after="100"/>
    </w:pPr>
  </w:style>
  <w:style w:type="paragraph" w:styleId="ListParagraph">
    <w:name w:val="List Paragraph"/>
    <w:basedOn w:val="Normal"/>
    <w:uiPriority w:val="34"/>
    <w:qFormat/>
    <w:rsid w:val="00003E73"/>
    <w:pPr>
      <w:ind w:left="720"/>
      <w:contextualSpacing/>
    </w:pPr>
  </w:style>
  <w:style w:type="paragraph" w:styleId="Bibliography">
    <w:name w:val="Bibliography"/>
    <w:basedOn w:val="Normal"/>
    <w:next w:val="Normal"/>
    <w:uiPriority w:val="37"/>
    <w:unhideWhenUsed/>
    <w:rsid w:val="00A44F09"/>
  </w:style>
  <w:style w:type="paragraph" w:styleId="TableofFigures">
    <w:name w:val="table of figures"/>
    <w:basedOn w:val="Normal"/>
    <w:next w:val="Normal"/>
    <w:uiPriority w:val="99"/>
    <w:unhideWhenUsed/>
    <w:rsid w:val="00E815F8"/>
    <w:pPr>
      <w:spacing w:after="0"/>
    </w:pPr>
  </w:style>
  <w:style w:type="table" w:styleId="TableGrid">
    <w:name w:val="Table Grid"/>
    <w:basedOn w:val="TableNormal"/>
    <w:uiPriority w:val="39"/>
    <w:rsid w:val="004A15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00341"/>
    <w:pPr>
      <w:spacing w:beforeAutospacing="1" w:after="100" w:afterAutospacing="1" w:line="240" w:lineRule="auto"/>
    </w:pPr>
    <w:rPr>
      <w:rFonts w:ascii="Times New Roman" w:eastAsia="Times New Roman" w:hAnsi="Times New Roman" w:cs="Times New Roman"/>
      <w:sz w:val="24"/>
      <w:szCs w:val="24"/>
      <w:lang w:val="en-GB" w:eastAsia="en-GB"/>
    </w:rPr>
  </w:style>
  <w:style w:type="table" w:styleId="GridTable1Light-Accent1">
    <w:name w:val="Grid Table 1 Light Accent 1"/>
    <w:basedOn w:val="TableNormal"/>
    <w:uiPriority w:val="46"/>
    <w:rsid w:val="001A18DF"/>
    <w:pPr>
      <w:spacing w:after="0" w:line="240" w:lineRule="auto"/>
    </w:pPr>
    <w:tblPr>
      <w:tblStyleRowBandSize w:val="1"/>
      <w:tblStyleColBandSize w:val="1"/>
      <w:tblBorders>
        <w:top w:val="single" w:sz="4" w:space="0" w:color="F3AAD2" w:themeColor="accent1" w:themeTint="66"/>
        <w:left w:val="single" w:sz="4" w:space="0" w:color="F3AAD2" w:themeColor="accent1" w:themeTint="66"/>
        <w:bottom w:val="single" w:sz="4" w:space="0" w:color="F3AAD2" w:themeColor="accent1" w:themeTint="66"/>
        <w:right w:val="single" w:sz="4" w:space="0" w:color="F3AAD2" w:themeColor="accent1" w:themeTint="66"/>
        <w:insideH w:val="single" w:sz="4" w:space="0" w:color="F3AAD2" w:themeColor="accent1" w:themeTint="66"/>
        <w:insideV w:val="single" w:sz="4" w:space="0" w:color="F3AAD2" w:themeColor="accent1" w:themeTint="66"/>
      </w:tblBorders>
    </w:tblPr>
    <w:tblStylePr w:type="firstRow">
      <w:rPr>
        <w:b/>
        <w:bCs/>
      </w:rPr>
      <w:tblPr/>
      <w:tcPr>
        <w:tcBorders>
          <w:bottom w:val="single" w:sz="12" w:space="0" w:color="EE80BC" w:themeColor="accent1" w:themeTint="99"/>
        </w:tcBorders>
      </w:tcPr>
    </w:tblStylePr>
    <w:tblStylePr w:type="lastRow">
      <w:rPr>
        <w:b/>
        <w:bCs/>
      </w:rPr>
      <w:tblPr/>
      <w:tcPr>
        <w:tcBorders>
          <w:top w:val="double" w:sz="2" w:space="0" w:color="EE80BC"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A82C80"/>
    <w:pPr>
      <w:spacing w:after="0" w:line="240" w:lineRule="auto"/>
    </w:pPr>
    <w:tblPr>
      <w:tblStyleRowBandSize w:val="1"/>
      <w:tblStyleColBandSize w:val="1"/>
      <w:tblBorders>
        <w:top w:val="single" w:sz="2" w:space="0" w:color="EE80BC" w:themeColor="accent1" w:themeTint="99"/>
        <w:bottom w:val="single" w:sz="2" w:space="0" w:color="EE80BC" w:themeColor="accent1" w:themeTint="99"/>
        <w:insideH w:val="single" w:sz="2" w:space="0" w:color="EE80BC" w:themeColor="accent1" w:themeTint="99"/>
        <w:insideV w:val="single" w:sz="2" w:space="0" w:color="EE80BC" w:themeColor="accent1" w:themeTint="99"/>
      </w:tblBorders>
    </w:tblPr>
    <w:tblStylePr w:type="firstRow">
      <w:rPr>
        <w:b/>
        <w:bCs/>
      </w:rPr>
      <w:tblPr/>
      <w:tcPr>
        <w:tcBorders>
          <w:top w:val="nil"/>
          <w:bottom w:val="single" w:sz="12" w:space="0" w:color="EE80BC" w:themeColor="accent1" w:themeTint="99"/>
          <w:insideH w:val="nil"/>
          <w:insideV w:val="nil"/>
        </w:tcBorders>
        <w:shd w:val="clear" w:color="auto" w:fill="FFFFFF" w:themeFill="background1"/>
      </w:tcPr>
    </w:tblStylePr>
    <w:tblStylePr w:type="lastRow">
      <w:rPr>
        <w:b/>
        <w:bCs/>
      </w:rPr>
      <w:tblPr/>
      <w:tcPr>
        <w:tcBorders>
          <w:top w:val="double" w:sz="2" w:space="0" w:color="EE80BC"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table" w:styleId="GridTable3-Accent1">
    <w:name w:val="Grid Table 3 Accent 1"/>
    <w:basedOn w:val="TableNormal"/>
    <w:uiPriority w:val="48"/>
    <w:rsid w:val="004C2687"/>
    <w:pPr>
      <w:spacing w:after="0" w:line="240" w:lineRule="auto"/>
    </w:pPr>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D4E8" w:themeFill="accent1" w:themeFillTint="33"/>
      </w:tcPr>
    </w:tblStylePr>
    <w:tblStylePr w:type="band1Horz">
      <w:tblPr/>
      <w:tcPr>
        <w:shd w:val="clear" w:color="auto" w:fill="F9D4E8" w:themeFill="accent1" w:themeFillTint="33"/>
      </w:tcPr>
    </w:tblStylePr>
    <w:tblStylePr w:type="neCell">
      <w:tblPr/>
      <w:tcPr>
        <w:tcBorders>
          <w:bottom w:val="single" w:sz="4" w:space="0" w:color="EE80BC" w:themeColor="accent1" w:themeTint="99"/>
        </w:tcBorders>
      </w:tcPr>
    </w:tblStylePr>
    <w:tblStylePr w:type="nwCell">
      <w:tblPr/>
      <w:tcPr>
        <w:tcBorders>
          <w:bottom w:val="single" w:sz="4" w:space="0" w:color="EE80BC" w:themeColor="accent1" w:themeTint="99"/>
        </w:tcBorders>
      </w:tcPr>
    </w:tblStylePr>
    <w:tblStylePr w:type="seCell">
      <w:tblPr/>
      <w:tcPr>
        <w:tcBorders>
          <w:top w:val="single" w:sz="4" w:space="0" w:color="EE80BC" w:themeColor="accent1" w:themeTint="99"/>
        </w:tcBorders>
      </w:tcPr>
    </w:tblStylePr>
    <w:tblStylePr w:type="swCell">
      <w:tblPr/>
      <w:tcPr>
        <w:tcBorders>
          <w:top w:val="single" w:sz="4" w:space="0" w:color="EE80BC" w:themeColor="accent1" w:themeTint="99"/>
        </w:tcBorders>
      </w:tcPr>
    </w:tblStylePr>
  </w:style>
  <w:style w:type="table" w:styleId="GridTable4-Accent1">
    <w:name w:val="Grid Table 4 Accent 1"/>
    <w:basedOn w:val="TableNormal"/>
    <w:uiPriority w:val="49"/>
    <w:rsid w:val="004C2687"/>
    <w:pPr>
      <w:spacing w:after="0" w:line="240" w:lineRule="auto"/>
    </w:pPr>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color w:val="FFFFFF" w:themeColor="background1"/>
      </w:rPr>
      <w:tblPr/>
      <w:tcPr>
        <w:tcBorders>
          <w:top w:val="single" w:sz="4" w:space="0" w:color="E32D91" w:themeColor="accent1"/>
          <w:left w:val="single" w:sz="4" w:space="0" w:color="E32D91" w:themeColor="accent1"/>
          <w:bottom w:val="single" w:sz="4" w:space="0" w:color="E32D91" w:themeColor="accent1"/>
          <w:right w:val="single" w:sz="4" w:space="0" w:color="E32D91" w:themeColor="accent1"/>
          <w:insideH w:val="nil"/>
          <w:insideV w:val="nil"/>
        </w:tcBorders>
        <w:shd w:val="clear" w:color="auto" w:fill="E32D91" w:themeFill="accent1"/>
      </w:tcPr>
    </w:tblStylePr>
    <w:tblStylePr w:type="lastRow">
      <w:rPr>
        <w:b/>
        <w:bCs/>
      </w:rPr>
      <w:tblPr/>
      <w:tcPr>
        <w:tcBorders>
          <w:top w:val="double" w:sz="4" w:space="0" w:color="E32D91" w:themeColor="accent1"/>
        </w:tcBorders>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5925">
      <w:bodyDiv w:val="1"/>
      <w:marLeft w:val="0"/>
      <w:marRight w:val="0"/>
      <w:marTop w:val="0"/>
      <w:marBottom w:val="0"/>
      <w:divBdr>
        <w:top w:val="none" w:sz="0" w:space="0" w:color="auto"/>
        <w:left w:val="none" w:sz="0" w:space="0" w:color="auto"/>
        <w:bottom w:val="none" w:sz="0" w:space="0" w:color="auto"/>
        <w:right w:val="none" w:sz="0" w:space="0" w:color="auto"/>
      </w:divBdr>
    </w:div>
    <w:div w:id="45107813">
      <w:bodyDiv w:val="1"/>
      <w:marLeft w:val="0"/>
      <w:marRight w:val="0"/>
      <w:marTop w:val="0"/>
      <w:marBottom w:val="0"/>
      <w:divBdr>
        <w:top w:val="none" w:sz="0" w:space="0" w:color="auto"/>
        <w:left w:val="none" w:sz="0" w:space="0" w:color="auto"/>
        <w:bottom w:val="none" w:sz="0" w:space="0" w:color="auto"/>
        <w:right w:val="none" w:sz="0" w:space="0" w:color="auto"/>
      </w:divBdr>
    </w:div>
    <w:div w:id="63722471">
      <w:bodyDiv w:val="1"/>
      <w:marLeft w:val="0"/>
      <w:marRight w:val="0"/>
      <w:marTop w:val="0"/>
      <w:marBottom w:val="0"/>
      <w:divBdr>
        <w:top w:val="none" w:sz="0" w:space="0" w:color="auto"/>
        <w:left w:val="none" w:sz="0" w:space="0" w:color="auto"/>
        <w:bottom w:val="none" w:sz="0" w:space="0" w:color="auto"/>
        <w:right w:val="none" w:sz="0" w:space="0" w:color="auto"/>
      </w:divBdr>
    </w:div>
    <w:div w:id="86197818">
      <w:bodyDiv w:val="1"/>
      <w:marLeft w:val="0"/>
      <w:marRight w:val="0"/>
      <w:marTop w:val="0"/>
      <w:marBottom w:val="0"/>
      <w:divBdr>
        <w:top w:val="none" w:sz="0" w:space="0" w:color="auto"/>
        <w:left w:val="none" w:sz="0" w:space="0" w:color="auto"/>
        <w:bottom w:val="none" w:sz="0" w:space="0" w:color="auto"/>
        <w:right w:val="none" w:sz="0" w:space="0" w:color="auto"/>
      </w:divBdr>
    </w:div>
    <w:div w:id="87579750">
      <w:bodyDiv w:val="1"/>
      <w:marLeft w:val="0"/>
      <w:marRight w:val="0"/>
      <w:marTop w:val="0"/>
      <w:marBottom w:val="0"/>
      <w:divBdr>
        <w:top w:val="none" w:sz="0" w:space="0" w:color="auto"/>
        <w:left w:val="none" w:sz="0" w:space="0" w:color="auto"/>
        <w:bottom w:val="none" w:sz="0" w:space="0" w:color="auto"/>
        <w:right w:val="none" w:sz="0" w:space="0" w:color="auto"/>
      </w:divBdr>
    </w:div>
    <w:div w:id="91123954">
      <w:bodyDiv w:val="1"/>
      <w:marLeft w:val="0"/>
      <w:marRight w:val="0"/>
      <w:marTop w:val="0"/>
      <w:marBottom w:val="0"/>
      <w:divBdr>
        <w:top w:val="none" w:sz="0" w:space="0" w:color="auto"/>
        <w:left w:val="none" w:sz="0" w:space="0" w:color="auto"/>
        <w:bottom w:val="none" w:sz="0" w:space="0" w:color="auto"/>
        <w:right w:val="none" w:sz="0" w:space="0" w:color="auto"/>
      </w:divBdr>
    </w:div>
    <w:div w:id="100343242">
      <w:bodyDiv w:val="1"/>
      <w:marLeft w:val="0"/>
      <w:marRight w:val="0"/>
      <w:marTop w:val="0"/>
      <w:marBottom w:val="0"/>
      <w:divBdr>
        <w:top w:val="none" w:sz="0" w:space="0" w:color="auto"/>
        <w:left w:val="none" w:sz="0" w:space="0" w:color="auto"/>
        <w:bottom w:val="none" w:sz="0" w:space="0" w:color="auto"/>
        <w:right w:val="none" w:sz="0" w:space="0" w:color="auto"/>
      </w:divBdr>
    </w:div>
    <w:div w:id="108547007">
      <w:bodyDiv w:val="1"/>
      <w:marLeft w:val="0"/>
      <w:marRight w:val="0"/>
      <w:marTop w:val="0"/>
      <w:marBottom w:val="0"/>
      <w:divBdr>
        <w:top w:val="none" w:sz="0" w:space="0" w:color="auto"/>
        <w:left w:val="none" w:sz="0" w:space="0" w:color="auto"/>
        <w:bottom w:val="none" w:sz="0" w:space="0" w:color="auto"/>
        <w:right w:val="none" w:sz="0" w:space="0" w:color="auto"/>
      </w:divBdr>
    </w:div>
    <w:div w:id="125323273">
      <w:bodyDiv w:val="1"/>
      <w:marLeft w:val="0"/>
      <w:marRight w:val="0"/>
      <w:marTop w:val="0"/>
      <w:marBottom w:val="0"/>
      <w:divBdr>
        <w:top w:val="none" w:sz="0" w:space="0" w:color="auto"/>
        <w:left w:val="none" w:sz="0" w:space="0" w:color="auto"/>
        <w:bottom w:val="none" w:sz="0" w:space="0" w:color="auto"/>
        <w:right w:val="none" w:sz="0" w:space="0" w:color="auto"/>
      </w:divBdr>
    </w:div>
    <w:div w:id="144670055">
      <w:bodyDiv w:val="1"/>
      <w:marLeft w:val="0"/>
      <w:marRight w:val="0"/>
      <w:marTop w:val="0"/>
      <w:marBottom w:val="0"/>
      <w:divBdr>
        <w:top w:val="none" w:sz="0" w:space="0" w:color="auto"/>
        <w:left w:val="none" w:sz="0" w:space="0" w:color="auto"/>
        <w:bottom w:val="none" w:sz="0" w:space="0" w:color="auto"/>
        <w:right w:val="none" w:sz="0" w:space="0" w:color="auto"/>
      </w:divBdr>
    </w:div>
    <w:div w:id="170880776">
      <w:bodyDiv w:val="1"/>
      <w:marLeft w:val="0"/>
      <w:marRight w:val="0"/>
      <w:marTop w:val="0"/>
      <w:marBottom w:val="0"/>
      <w:divBdr>
        <w:top w:val="none" w:sz="0" w:space="0" w:color="auto"/>
        <w:left w:val="none" w:sz="0" w:space="0" w:color="auto"/>
        <w:bottom w:val="none" w:sz="0" w:space="0" w:color="auto"/>
        <w:right w:val="none" w:sz="0" w:space="0" w:color="auto"/>
      </w:divBdr>
    </w:div>
    <w:div w:id="193664451">
      <w:bodyDiv w:val="1"/>
      <w:marLeft w:val="0"/>
      <w:marRight w:val="0"/>
      <w:marTop w:val="0"/>
      <w:marBottom w:val="0"/>
      <w:divBdr>
        <w:top w:val="none" w:sz="0" w:space="0" w:color="auto"/>
        <w:left w:val="none" w:sz="0" w:space="0" w:color="auto"/>
        <w:bottom w:val="none" w:sz="0" w:space="0" w:color="auto"/>
        <w:right w:val="none" w:sz="0" w:space="0" w:color="auto"/>
      </w:divBdr>
    </w:div>
    <w:div w:id="201137454">
      <w:bodyDiv w:val="1"/>
      <w:marLeft w:val="0"/>
      <w:marRight w:val="0"/>
      <w:marTop w:val="0"/>
      <w:marBottom w:val="0"/>
      <w:divBdr>
        <w:top w:val="none" w:sz="0" w:space="0" w:color="auto"/>
        <w:left w:val="none" w:sz="0" w:space="0" w:color="auto"/>
        <w:bottom w:val="none" w:sz="0" w:space="0" w:color="auto"/>
        <w:right w:val="none" w:sz="0" w:space="0" w:color="auto"/>
      </w:divBdr>
    </w:div>
    <w:div w:id="219097146">
      <w:bodyDiv w:val="1"/>
      <w:marLeft w:val="0"/>
      <w:marRight w:val="0"/>
      <w:marTop w:val="0"/>
      <w:marBottom w:val="0"/>
      <w:divBdr>
        <w:top w:val="none" w:sz="0" w:space="0" w:color="auto"/>
        <w:left w:val="none" w:sz="0" w:space="0" w:color="auto"/>
        <w:bottom w:val="none" w:sz="0" w:space="0" w:color="auto"/>
        <w:right w:val="none" w:sz="0" w:space="0" w:color="auto"/>
      </w:divBdr>
    </w:div>
    <w:div w:id="239338548">
      <w:bodyDiv w:val="1"/>
      <w:marLeft w:val="0"/>
      <w:marRight w:val="0"/>
      <w:marTop w:val="0"/>
      <w:marBottom w:val="0"/>
      <w:divBdr>
        <w:top w:val="none" w:sz="0" w:space="0" w:color="auto"/>
        <w:left w:val="none" w:sz="0" w:space="0" w:color="auto"/>
        <w:bottom w:val="none" w:sz="0" w:space="0" w:color="auto"/>
        <w:right w:val="none" w:sz="0" w:space="0" w:color="auto"/>
      </w:divBdr>
    </w:div>
    <w:div w:id="241186295">
      <w:bodyDiv w:val="1"/>
      <w:marLeft w:val="0"/>
      <w:marRight w:val="0"/>
      <w:marTop w:val="0"/>
      <w:marBottom w:val="0"/>
      <w:divBdr>
        <w:top w:val="none" w:sz="0" w:space="0" w:color="auto"/>
        <w:left w:val="none" w:sz="0" w:space="0" w:color="auto"/>
        <w:bottom w:val="none" w:sz="0" w:space="0" w:color="auto"/>
        <w:right w:val="none" w:sz="0" w:space="0" w:color="auto"/>
      </w:divBdr>
    </w:div>
    <w:div w:id="249046464">
      <w:bodyDiv w:val="1"/>
      <w:marLeft w:val="0"/>
      <w:marRight w:val="0"/>
      <w:marTop w:val="0"/>
      <w:marBottom w:val="0"/>
      <w:divBdr>
        <w:top w:val="none" w:sz="0" w:space="0" w:color="auto"/>
        <w:left w:val="none" w:sz="0" w:space="0" w:color="auto"/>
        <w:bottom w:val="none" w:sz="0" w:space="0" w:color="auto"/>
        <w:right w:val="none" w:sz="0" w:space="0" w:color="auto"/>
      </w:divBdr>
    </w:div>
    <w:div w:id="255330074">
      <w:bodyDiv w:val="1"/>
      <w:marLeft w:val="0"/>
      <w:marRight w:val="0"/>
      <w:marTop w:val="0"/>
      <w:marBottom w:val="0"/>
      <w:divBdr>
        <w:top w:val="none" w:sz="0" w:space="0" w:color="auto"/>
        <w:left w:val="none" w:sz="0" w:space="0" w:color="auto"/>
        <w:bottom w:val="none" w:sz="0" w:space="0" w:color="auto"/>
        <w:right w:val="none" w:sz="0" w:space="0" w:color="auto"/>
      </w:divBdr>
    </w:div>
    <w:div w:id="263002676">
      <w:bodyDiv w:val="1"/>
      <w:marLeft w:val="0"/>
      <w:marRight w:val="0"/>
      <w:marTop w:val="0"/>
      <w:marBottom w:val="0"/>
      <w:divBdr>
        <w:top w:val="none" w:sz="0" w:space="0" w:color="auto"/>
        <w:left w:val="none" w:sz="0" w:space="0" w:color="auto"/>
        <w:bottom w:val="none" w:sz="0" w:space="0" w:color="auto"/>
        <w:right w:val="none" w:sz="0" w:space="0" w:color="auto"/>
      </w:divBdr>
    </w:div>
    <w:div w:id="263002730">
      <w:bodyDiv w:val="1"/>
      <w:marLeft w:val="0"/>
      <w:marRight w:val="0"/>
      <w:marTop w:val="0"/>
      <w:marBottom w:val="0"/>
      <w:divBdr>
        <w:top w:val="none" w:sz="0" w:space="0" w:color="auto"/>
        <w:left w:val="none" w:sz="0" w:space="0" w:color="auto"/>
        <w:bottom w:val="none" w:sz="0" w:space="0" w:color="auto"/>
        <w:right w:val="none" w:sz="0" w:space="0" w:color="auto"/>
      </w:divBdr>
    </w:div>
    <w:div w:id="269552319">
      <w:bodyDiv w:val="1"/>
      <w:marLeft w:val="0"/>
      <w:marRight w:val="0"/>
      <w:marTop w:val="0"/>
      <w:marBottom w:val="0"/>
      <w:divBdr>
        <w:top w:val="none" w:sz="0" w:space="0" w:color="auto"/>
        <w:left w:val="none" w:sz="0" w:space="0" w:color="auto"/>
        <w:bottom w:val="none" w:sz="0" w:space="0" w:color="auto"/>
        <w:right w:val="none" w:sz="0" w:space="0" w:color="auto"/>
      </w:divBdr>
    </w:div>
    <w:div w:id="273559044">
      <w:bodyDiv w:val="1"/>
      <w:marLeft w:val="0"/>
      <w:marRight w:val="0"/>
      <w:marTop w:val="0"/>
      <w:marBottom w:val="0"/>
      <w:divBdr>
        <w:top w:val="none" w:sz="0" w:space="0" w:color="auto"/>
        <w:left w:val="none" w:sz="0" w:space="0" w:color="auto"/>
        <w:bottom w:val="none" w:sz="0" w:space="0" w:color="auto"/>
        <w:right w:val="none" w:sz="0" w:space="0" w:color="auto"/>
      </w:divBdr>
    </w:div>
    <w:div w:id="299387989">
      <w:bodyDiv w:val="1"/>
      <w:marLeft w:val="0"/>
      <w:marRight w:val="0"/>
      <w:marTop w:val="0"/>
      <w:marBottom w:val="0"/>
      <w:divBdr>
        <w:top w:val="none" w:sz="0" w:space="0" w:color="auto"/>
        <w:left w:val="none" w:sz="0" w:space="0" w:color="auto"/>
        <w:bottom w:val="none" w:sz="0" w:space="0" w:color="auto"/>
        <w:right w:val="none" w:sz="0" w:space="0" w:color="auto"/>
      </w:divBdr>
    </w:div>
    <w:div w:id="320475390">
      <w:bodyDiv w:val="1"/>
      <w:marLeft w:val="0"/>
      <w:marRight w:val="0"/>
      <w:marTop w:val="0"/>
      <w:marBottom w:val="0"/>
      <w:divBdr>
        <w:top w:val="none" w:sz="0" w:space="0" w:color="auto"/>
        <w:left w:val="none" w:sz="0" w:space="0" w:color="auto"/>
        <w:bottom w:val="none" w:sz="0" w:space="0" w:color="auto"/>
        <w:right w:val="none" w:sz="0" w:space="0" w:color="auto"/>
      </w:divBdr>
    </w:div>
    <w:div w:id="326591655">
      <w:bodyDiv w:val="1"/>
      <w:marLeft w:val="0"/>
      <w:marRight w:val="0"/>
      <w:marTop w:val="0"/>
      <w:marBottom w:val="0"/>
      <w:divBdr>
        <w:top w:val="none" w:sz="0" w:space="0" w:color="auto"/>
        <w:left w:val="none" w:sz="0" w:space="0" w:color="auto"/>
        <w:bottom w:val="none" w:sz="0" w:space="0" w:color="auto"/>
        <w:right w:val="none" w:sz="0" w:space="0" w:color="auto"/>
      </w:divBdr>
    </w:div>
    <w:div w:id="343675012">
      <w:bodyDiv w:val="1"/>
      <w:marLeft w:val="0"/>
      <w:marRight w:val="0"/>
      <w:marTop w:val="0"/>
      <w:marBottom w:val="0"/>
      <w:divBdr>
        <w:top w:val="none" w:sz="0" w:space="0" w:color="auto"/>
        <w:left w:val="none" w:sz="0" w:space="0" w:color="auto"/>
        <w:bottom w:val="none" w:sz="0" w:space="0" w:color="auto"/>
        <w:right w:val="none" w:sz="0" w:space="0" w:color="auto"/>
      </w:divBdr>
    </w:div>
    <w:div w:id="348989360">
      <w:bodyDiv w:val="1"/>
      <w:marLeft w:val="0"/>
      <w:marRight w:val="0"/>
      <w:marTop w:val="0"/>
      <w:marBottom w:val="0"/>
      <w:divBdr>
        <w:top w:val="none" w:sz="0" w:space="0" w:color="auto"/>
        <w:left w:val="none" w:sz="0" w:space="0" w:color="auto"/>
        <w:bottom w:val="none" w:sz="0" w:space="0" w:color="auto"/>
        <w:right w:val="none" w:sz="0" w:space="0" w:color="auto"/>
      </w:divBdr>
    </w:div>
    <w:div w:id="355085005">
      <w:bodyDiv w:val="1"/>
      <w:marLeft w:val="0"/>
      <w:marRight w:val="0"/>
      <w:marTop w:val="0"/>
      <w:marBottom w:val="0"/>
      <w:divBdr>
        <w:top w:val="none" w:sz="0" w:space="0" w:color="auto"/>
        <w:left w:val="none" w:sz="0" w:space="0" w:color="auto"/>
        <w:bottom w:val="none" w:sz="0" w:space="0" w:color="auto"/>
        <w:right w:val="none" w:sz="0" w:space="0" w:color="auto"/>
      </w:divBdr>
    </w:div>
    <w:div w:id="362247888">
      <w:bodyDiv w:val="1"/>
      <w:marLeft w:val="0"/>
      <w:marRight w:val="0"/>
      <w:marTop w:val="0"/>
      <w:marBottom w:val="0"/>
      <w:divBdr>
        <w:top w:val="none" w:sz="0" w:space="0" w:color="auto"/>
        <w:left w:val="none" w:sz="0" w:space="0" w:color="auto"/>
        <w:bottom w:val="none" w:sz="0" w:space="0" w:color="auto"/>
        <w:right w:val="none" w:sz="0" w:space="0" w:color="auto"/>
      </w:divBdr>
    </w:div>
    <w:div w:id="365182459">
      <w:bodyDiv w:val="1"/>
      <w:marLeft w:val="0"/>
      <w:marRight w:val="0"/>
      <w:marTop w:val="0"/>
      <w:marBottom w:val="0"/>
      <w:divBdr>
        <w:top w:val="none" w:sz="0" w:space="0" w:color="auto"/>
        <w:left w:val="none" w:sz="0" w:space="0" w:color="auto"/>
        <w:bottom w:val="none" w:sz="0" w:space="0" w:color="auto"/>
        <w:right w:val="none" w:sz="0" w:space="0" w:color="auto"/>
      </w:divBdr>
    </w:div>
    <w:div w:id="396905859">
      <w:bodyDiv w:val="1"/>
      <w:marLeft w:val="0"/>
      <w:marRight w:val="0"/>
      <w:marTop w:val="0"/>
      <w:marBottom w:val="0"/>
      <w:divBdr>
        <w:top w:val="none" w:sz="0" w:space="0" w:color="auto"/>
        <w:left w:val="none" w:sz="0" w:space="0" w:color="auto"/>
        <w:bottom w:val="none" w:sz="0" w:space="0" w:color="auto"/>
        <w:right w:val="none" w:sz="0" w:space="0" w:color="auto"/>
      </w:divBdr>
    </w:div>
    <w:div w:id="401948491">
      <w:bodyDiv w:val="1"/>
      <w:marLeft w:val="0"/>
      <w:marRight w:val="0"/>
      <w:marTop w:val="0"/>
      <w:marBottom w:val="0"/>
      <w:divBdr>
        <w:top w:val="none" w:sz="0" w:space="0" w:color="auto"/>
        <w:left w:val="none" w:sz="0" w:space="0" w:color="auto"/>
        <w:bottom w:val="none" w:sz="0" w:space="0" w:color="auto"/>
        <w:right w:val="none" w:sz="0" w:space="0" w:color="auto"/>
      </w:divBdr>
    </w:div>
    <w:div w:id="411438040">
      <w:bodyDiv w:val="1"/>
      <w:marLeft w:val="0"/>
      <w:marRight w:val="0"/>
      <w:marTop w:val="0"/>
      <w:marBottom w:val="0"/>
      <w:divBdr>
        <w:top w:val="none" w:sz="0" w:space="0" w:color="auto"/>
        <w:left w:val="none" w:sz="0" w:space="0" w:color="auto"/>
        <w:bottom w:val="none" w:sz="0" w:space="0" w:color="auto"/>
        <w:right w:val="none" w:sz="0" w:space="0" w:color="auto"/>
      </w:divBdr>
    </w:div>
    <w:div w:id="420026287">
      <w:bodyDiv w:val="1"/>
      <w:marLeft w:val="0"/>
      <w:marRight w:val="0"/>
      <w:marTop w:val="0"/>
      <w:marBottom w:val="0"/>
      <w:divBdr>
        <w:top w:val="none" w:sz="0" w:space="0" w:color="auto"/>
        <w:left w:val="none" w:sz="0" w:space="0" w:color="auto"/>
        <w:bottom w:val="none" w:sz="0" w:space="0" w:color="auto"/>
        <w:right w:val="none" w:sz="0" w:space="0" w:color="auto"/>
      </w:divBdr>
    </w:div>
    <w:div w:id="426199864">
      <w:bodyDiv w:val="1"/>
      <w:marLeft w:val="0"/>
      <w:marRight w:val="0"/>
      <w:marTop w:val="0"/>
      <w:marBottom w:val="0"/>
      <w:divBdr>
        <w:top w:val="none" w:sz="0" w:space="0" w:color="auto"/>
        <w:left w:val="none" w:sz="0" w:space="0" w:color="auto"/>
        <w:bottom w:val="none" w:sz="0" w:space="0" w:color="auto"/>
        <w:right w:val="none" w:sz="0" w:space="0" w:color="auto"/>
      </w:divBdr>
    </w:div>
    <w:div w:id="429473709">
      <w:bodyDiv w:val="1"/>
      <w:marLeft w:val="0"/>
      <w:marRight w:val="0"/>
      <w:marTop w:val="0"/>
      <w:marBottom w:val="0"/>
      <w:divBdr>
        <w:top w:val="none" w:sz="0" w:space="0" w:color="auto"/>
        <w:left w:val="none" w:sz="0" w:space="0" w:color="auto"/>
        <w:bottom w:val="none" w:sz="0" w:space="0" w:color="auto"/>
        <w:right w:val="none" w:sz="0" w:space="0" w:color="auto"/>
      </w:divBdr>
    </w:div>
    <w:div w:id="433475760">
      <w:bodyDiv w:val="1"/>
      <w:marLeft w:val="0"/>
      <w:marRight w:val="0"/>
      <w:marTop w:val="0"/>
      <w:marBottom w:val="0"/>
      <w:divBdr>
        <w:top w:val="none" w:sz="0" w:space="0" w:color="auto"/>
        <w:left w:val="none" w:sz="0" w:space="0" w:color="auto"/>
        <w:bottom w:val="none" w:sz="0" w:space="0" w:color="auto"/>
        <w:right w:val="none" w:sz="0" w:space="0" w:color="auto"/>
      </w:divBdr>
    </w:div>
    <w:div w:id="442190113">
      <w:bodyDiv w:val="1"/>
      <w:marLeft w:val="0"/>
      <w:marRight w:val="0"/>
      <w:marTop w:val="0"/>
      <w:marBottom w:val="0"/>
      <w:divBdr>
        <w:top w:val="none" w:sz="0" w:space="0" w:color="auto"/>
        <w:left w:val="none" w:sz="0" w:space="0" w:color="auto"/>
        <w:bottom w:val="none" w:sz="0" w:space="0" w:color="auto"/>
        <w:right w:val="none" w:sz="0" w:space="0" w:color="auto"/>
      </w:divBdr>
    </w:div>
    <w:div w:id="454639215">
      <w:bodyDiv w:val="1"/>
      <w:marLeft w:val="0"/>
      <w:marRight w:val="0"/>
      <w:marTop w:val="0"/>
      <w:marBottom w:val="0"/>
      <w:divBdr>
        <w:top w:val="none" w:sz="0" w:space="0" w:color="auto"/>
        <w:left w:val="none" w:sz="0" w:space="0" w:color="auto"/>
        <w:bottom w:val="none" w:sz="0" w:space="0" w:color="auto"/>
        <w:right w:val="none" w:sz="0" w:space="0" w:color="auto"/>
      </w:divBdr>
    </w:div>
    <w:div w:id="454830249">
      <w:bodyDiv w:val="1"/>
      <w:marLeft w:val="0"/>
      <w:marRight w:val="0"/>
      <w:marTop w:val="0"/>
      <w:marBottom w:val="0"/>
      <w:divBdr>
        <w:top w:val="none" w:sz="0" w:space="0" w:color="auto"/>
        <w:left w:val="none" w:sz="0" w:space="0" w:color="auto"/>
        <w:bottom w:val="none" w:sz="0" w:space="0" w:color="auto"/>
        <w:right w:val="none" w:sz="0" w:space="0" w:color="auto"/>
      </w:divBdr>
    </w:div>
    <w:div w:id="471562351">
      <w:bodyDiv w:val="1"/>
      <w:marLeft w:val="0"/>
      <w:marRight w:val="0"/>
      <w:marTop w:val="0"/>
      <w:marBottom w:val="0"/>
      <w:divBdr>
        <w:top w:val="none" w:sz="0" w:space="0" w:color="auto"/>
        <w:left w:val="none" w:sz="0" w:space="0" w:color="auto"/>
        <w:bottom w:val="none" w:sz="0" w:space="0" w:color="auto"/>
        <w:right w:val="none" w:sz="0" w:space="0" w:color="auto"/>
      </w:divBdr>
    </w:div>
    <w:div w:id="474372442">
      <w:bodyDiv w:val="1"/>
      <w:marLeft w:val="0"/>
      <w:marRight w:val="0"/>
      <w:marTop w:val="0"/>
      <w:marBottom w:val="0"/>
      <w:divBdr>
        <w:top w:val="none" w:sz="0" w:space="0" w:color="auto"/>
        <w:left w:val="none" w:sz="0" w:space="0" w:color="auto"/>
        <w:bottom w:val="none" w:sz="0" w:space="0" w:color="auto"/>
        <w:right w:val="none" w:sz="0" w:space="0" w:color="auto"/>
      </w:divBdr>
    </w:div>
    <w:div w:id="475342179">
      <w:bodyDiv w:val="1"/>
      <w:marLeft w:val="0"/>
      <w:marRight w:val="0"/>
      <w:marTop w:val="0"/>
      <w:marBottom w:val="0"/>
      <w:divBdr>
        <w:top w:val="none" w:sz="0" w:space="0" w:color="auto"/>
        <w:left w:val="none" w:sz="0" w:space="0" w:color="auto"/>
        <w:bottom w:val="none" w:sz="0" w:space="0" w:color="auto"/>
        <w:right w:val="none" w:sz="0" w:space="0" w:color="auto"/>
      </w:divBdr>
    </w:div>
    <w:div w:id="486822729">
      <w:bodyDiv w:val="1"/>
      <w:marLeft w:val="0"/>
      <w:marRight w:val="0"/>
      <w:marTop w:val="0"/>
      <w:marBottom w:val="0"/>
      <w:divBdr>
        <w:top w:val="none" w:sz="0" w:space="0" w:color="auto"/>
        <w:left w:val="none" w:sz="0" w:space="0" w:color="auto"/>
        <w:bottom w:val="none" w:sz="0" w:space="0" w:color="auto"/>
        <w:right w:val="none" w:sz="0" w:space="0" w:color="auto"/>
      </w:divBdr>
    </w:div>
    <w:div w:id="487214466">
      <w:bodyDiv w:val="1"/>
      <w:marLeft w:val="0"/>
      <w:marRight w:val="0"/>
      <w:marTop w:val="0"/>
      <w:marBottom w:val="0"/>
      <w:divBdr>
        <w:top w:val="none" w:sz="0" w:space="0" w:color="auto"/>
        <w:left w:val="none" w:sz="0" w:space="0" w:color="auto"/>
        <w:bottom w:val="none" w:sz="0" w:space="0" w:color="auto"/>
        <w:right w:val="none" w:sz="0" w:space="0" w:color="auto"/>
      </w:divBdr>
    </w:div>
    <w:div w:id="487402352">
      <w:bodyDiv w:val="1"/>
      <w:marLeft w:val="0"/>
      <w:marRight w:val="0"/>
      <w:marTop w:val="0"/>
      <w:marBottom w:val="0"/>
      <w:divBdr>
        <w:top w:val="none" w:sz="0" w:space="0" w:color="auto"/>
        <w:left w:val="none" w:sz="0" w:space="0" w:color="auto"/>
        <w:bottom w:val="none" w:sz="0" w:space="0" w:color="auto"/>
        <w:right w:val="none" w:sz="0" w:space="0" w:color="auto"/>
      </w:divBdr>
    </w:div>
    <w:div w:id="495340745">
      <w:bodyDiv w:val="1"/>
      <w:marLeft w:val="0"/>
      <w:marRight w:val="0"/>
      <w:marTop w:val="0"/>
      <w:marBottom w:val="0"/>
      <w:divBdr>
        <w:top w:val="none" w:sz="0" w:space="0" w:color="auto"/>
        <w:left w:val="none" w:sz="0" w:space="0" w:color="auto"/>
        <w:bottom w:val="none" w:sz="0" w:space="0" w:color="auto"/>
        <w:right w:val="none" w:sz="0" w:space="0" w:color="auto"/>
      </w:divBdr>
    </w:div>
    <w:div w:id="503784012">
      <w:bodyDiv w:val="1"/>
      <w:marLeft w:val="0"/>
      <w:marRight w:val="0"/>
      <w:marTop w:val="0"/>
      <w:marBottom w:val="0"/>
      <w:divBdr>
        <w:top w:val="none" w:sz="0" w:space="0" w:color="auto"/>
        <w:left w:val="none" w:sz="0" w:space="0" w:color="auto"/>
        <w:bottom w:val="none" w:sz="0" w:space="0" w:color="auto"/>
        <w:right w:val="none" w:sz="0" w:space="0" w:color="auto"/>
      </w:divBdr>
    </w:div>
    <w:div w:id="515731888">
      <w:bodyDiv w:val="1"/>
      <w:marLeft w:val="0"/>
      <w:marRight w:val="0"/>
      <w:marTop w:val="0"/>
      <w:marBottom w:val="0"/>
      <w:divBdr>
        <w:top w:val="none" w:sz="0" w:space="0" w:color="auto"/>
        <w:left w:val="none" w:sz="0" w:space="0" w:color="auto"/>
        <w:bottom w:val="none" w:sz="0" w:space="0" w:color="auto"/>
        <w:right w:val="none" w:sz="0" w:space="0" w:color="auto"/>
      </w:divBdr>
    </w:div>
    <w:div w:id="516966775">
      <w:bodyDiv w:val="1"/>
      <w:marLeft w:val="0"/>
      <w:marRight w:val="0"/>
      <w:marTop w:val="0"/>
      <w:marBottom w:val="0"/>
      <w:divBdr>
        <w:top w:val="none" w:sz="0" w:space="0" w:color="auto"/>
        <w:left w:val="none" w:sz="0" w:space="0" w:color="auto"/>
        <w:bottom w:val="none" w:sz="0" w:space="0" w:color="auto"/>
        <w:right w:val="none" w:sz="0" w:space="0" w:color="auto"/>
      </w:divBdr>
    </w:div>
    <w:div w:id="517502467">
      <w:bodyDiv w:val="1"/>
      <w:marLeft w:val="0"/>
      <w:marRight w:val="0"/>
      <w:marTop w:val="0"/>
      <w:marBottom w:val="0"/>
      <w:divBdr>
        <w:top w:val="none" w:sz="0" w:space="0" w:color="auto"/>
        <w:left w:val="none" w:sz="0" w:space="0" w:color="auto"/>
        <w:bottom w:val="none" w:sz="0" w:space="0" w:color="auto"/>
        <w:right w:val="none" w:sz="0" w:space="0" w:color="auto"/>
      </w:divBdr>
    </w:div>
    <w:div w:id="522211709">
      <w:bodyDiv w:val="1"/>
      <w:marLeft w:val="0"/>
      <w:marRight w:val="0"/>
      <w:marTop w:val="0"/>
      <w:marBottom w:val="0"/>
      <w:divBdr>
        <w:top w:val="none" w:sz="0" w:space="0" w:color="auto"/>
        <w:left w:val="none" w:sz="0" w:space="0" w:color="auto"/>
        <w:bottom w:val="none" w:sz="0" w:space="0" w:color="auto"/>
        <w:right w:val="none" w:sz="0" w:space="0" w:color="auto"/>
      </w:divBdr>
    </w:div>
    <w:div w:id="527065750">
      <w:bodyDiv w:val="1"/>
      <w:marLeft w:val="0"/>
      <w:marRight w:val="0"/>
      <w:marTop w:val="0"/>
      <w:marBottom w:val="0"/>
      <w:divBdr>
        <w:top w:val="none" w:sz="0" w:space="0" w:color="auto"/>
        <w:left w:val="none" w:sz="0" w:space="0" w:color="auto"/>
        <w:bottom w:val="none" w:sz="0" w:space="0" w:color="auto"/>
        <w:right w:val="none" w:sz="0" w:space="0" w:color="auto"/>
      </w:divBdr>
    </w:div>
    <w:div w:id="541331081">
      <w:bodyDiv w:val="1"/>
      <w:marLeft w:val="0"/>
      <w:marRight w:val="0"/>
      <w:marTop w:val="0"/>
      <w:marBottom w:val="0"/>
      <w:divBdr>
        <w:top w:val="none" w:sz="0" w:space="0" w:color="auto"/>
        <w:left w:val="none" w:sz="0" w:space="0" w:color="auto"/>
        <w:bottom w:val="none" w:sz="0" w:space="0" w:color="auto"/>
        <w:right w:val="none" w:sz="0" w:space="0" w:color="auto"/>
      </w:divBdr>
    </w:div>
    <w:div w:id="552737694">
      <w:bodyDiv w:val="1"/>
      <w:marLeft w:val="0"/>
      <w:marRight w:val="0"/>
      <w:marTop w:val="0"/>
      <w:marBottom w:val="0"/>
      <w:divBdr>
        <w:top w:val="none" w:sz="0" w:space="0" w:color="auto"/>
        <w:left w:val="none" w:sz="0" w:space="0" w:color="auto"/>
        <w:bottom w:val="none" w:sz="0" w:space="0" w:color="auto"/>
        <w:right w:val="none" w:sz="0" w:space="0" w:color="auto"/>
      </w:divBdr>
    </w:div>
    <w:div w:id="603849112">
      <w:bodyDiv w:val="1"/>
      <w:marLeft w:val="0"/>
      <w:marRight w:val="0"/>
      <w:marTop w:val="0"/>
      <w:marBottom w:val="0"/>
      <w:divBdr>
        <w:top w:val="none" w:sz="0" w:space="0" w:color="auto"/>
        <w:left w:val="none" w:sz="0" w:space="0" w:color="auto"/>
        <w:bottom w:val="none" w:sz="0" w:space="0" w:color="auto"/>
        <w:right w:val="none" w:sz="0" w:space="0" w:color="auto"/>
      </w:divBdr>
    </w:div>
    <w:div w:id="603851495">
      <w:bodyDiv w:val="1"/>
      <w:marLeft w:val="0"/>
      <w:marRight w:val="0"/>
      <w:marTop w:val="0"/>
      <w:marBottom w:val="0"/>
      <w:divBdr>
        <w:top w:val="none" w:sz="0" w:space="0" w:color="auto"/>
        <w:left w:val="none" w:sz="0" w:space="0" w:color="auto"/>
        <w:bottom w:val="none" w:sz="0" w:space="0" w:color="auto"/>
        <w:right w:val="none" w:sz="0" w:space="0" w:color="auto"/>
      </w:divBdr>
    </w:div>
    <w:div w:id="609969740">
      <w:bodyDiv w:val="1"/>
      <w:marLeft w:val="0"/>
      <w:marRight w:val="0"/>
      <w:marTop w:val="0"/>
      <w:marBottom w:val="0"/>
      <w:divBdr>
        <w:top w:val="none" w:sz="0" w:space="0" w:color="auto"/>
        <w:left w:val="none" w:sz="0" w:space="0" w:color="auto"/>
        <w:bottom w:val="none" w:sz="0" w:space="0" w:color="auto"/>
        <w:right w:val="none" w:sz="0" w:space="0" w:color="auto"/>
      </w:divBdr>
    </w:div>
    <w:div w:id="622462647">
      <w:bodyDiv w:val="1"/>
      <w:marLeft w:val="0"/>
      <w:marRight w:val="0"/>
      <w:marTop w:val="0"/>
      <w:marBottom w:val="0"/>
      <w:divBdr>
        <w:top w:val="none" w:sz="0" w:space="0" w:color="auto"/>
        <w:left w:val="none" w:sz="0" w:space="0" w:color="auto"/>
        <w:bottom w:val="none" w:sz="0" w:space="0" w:color="auto"/>
        <w:right w:val="none" w:sz="0" w:space="0" w:color="auto"/>
      </w:divBdr>
    </w:div>
    <w:div w:id="630020365">
      <w:bodyDiv w:val="1"/>
      <w:marLeft w:val="0"/>
      <w:marRight w:val="0"/>
      <w:marTop w:val="0"/>
      <w:marBottom w:val="0"/>
      <w:divBdr>
        <w:top w:val="none" w:sz="0" w:space="0" w:color="auto"/>
        <w:left w:val="none" w:sz="0" w:space="0" w:color="auto"/>
        <w:bottom w:val="none" w:sz="0" w:space="0" w:color="auto"/>
        <w:right w:val="none" w:sz="0" w:space="0" w:color="auto"/>
      </w:divBdr>
    </w:div>
    <w:div w:id="643386470">
      <w:bodyDiv w:val="1"/>
      <w:marLeft w:val="0"/>
      <w:marRight w:val="0"/>
      <w:marTop w:val="0"/>
      <w:marBottom w:val="0"/>
      <w:divBdr>
        <w:top w:val="none" w:sz="0" w:space="0" w:color="auto"/>
        <w:left w:val="none" w:sz="0" w:space="0" w:color="auto"/>
        <w:bottom w:val="none" w:sz="0" w:space="0" w:color="auto"/>
        <w:right w:val="none" w:sz="0" w:space="0" w:color="auto"/>
      </w:divBdr>
    </w:div>
    <w:div w:id="661733981">
      <w:bodyDiv w:val="1"/>
      <w:marLeft w:val="0"/>
      <w:marRight w:val="0"/>
      <w:marTop w:val="0"/>
      <w:marBottom w:val="0"/>
      <w:divBdr>
        <w:top w:val="none" w:sz="0" w:space="0" w:color="auto"/>
        <w:left w:val="none" w:sz="0" w:space="0" w:color="auto"/>
        <w:bottom w:val="none" w:sz="0" w:space="0" w:color="auto"/>
        <w:right w:val="none" w:sz="0" w:space="0" w:color="auto"/>
      </w:divBdr>
    </w:div>
    <w:div w:id="682320481">
      <w:bodyDiv w:val="1"/>
      <w:marLeft w:val="0"/>
      <w:marRight w:val="0"/>
      <w:marTop w:val="0"/>
      <w:marBottom w:val="0"/>
      <w:divBdr>
        <w:top w:val="none" w:sz="0" w:space="0" w:color="auto"/>
        <w:left w:val="none" w:sz="0" w:space="0" w:color="auto"/>
        <w:bottom w:val="none" w:sz="0" w:space="0" w:color="auto"/>
        <w:right w:val="none" w:sz="0" w:space="0" w:color="auto"/>
      </w:divBdr>
    </w:div>
    <w:div w:id="688289634">
      <w:bodyDiv w:val="1"/>
      <w:marLeft w:val="0"/>
      <w:marRight w:val="0"/>
      <w:marTop w:val="0"/>
      <w:marBottom w:val="0"/>
      <w:divBdr>
        <w:top w:val="none" w:sz="0" w:space="0" w:color="auto"/>
        <w:left w:val="none" w:sz="0" w:space="0" w:color="auto"/>
        <w:bottom w:val="none" w:sz="0" w:space="0" w:color="auto"/>
        <w:right w:val="none" w:sz="0" w:space="0" w:color="auto"/>
      </w:divBdr>
    </w:div>
    <w:div w:id="730155742">
      <w:bodyDiv w:val="1"/>
      <w:marLeft w:val="0"/>
      <w:marRight w:val="0"/>
      <w:marTop w:val="0"/>
      <w:marBottom w:val="0"/>
      <w:divBdr>
        <w:top w:val="none" w:sz="0" w:space="0" w:color="auto"/>
        <w:left w:val="none" w:sz="0" w:space="0" w:color="auto"/>
        <w:bottom w:val="none" w:sz="0" w:space="0" w:color="auto"/>
        <w:right w:val="none" w:sz="0" w:space="0" w:color="auto"/>
      </w:divBdr>
    </w:div>
    <w:div w:id="744760923">
      <w:bodyDiv w:val="1"/>
      <w:marLeft w:val="0"/>
      <w:marRight w:val="0"/>
      <w:marTop w:val="0"/>
      <w:marBottom w:val="0"/>
      <w:divBdr>
        <w:top w:val="none" w:sz="0" w:space="0" w:color="auto"/>
        <w:left w:val="none" w:sz="0" w:space="0" w:color="auto"/>
        <w:bottom w:val="none" w:sz="0" w:space="0" w:color="auto"/>
        <w:right w:val="none" w:sz="0" w:space="0" w:color="auto"/>
      </w:divBdr>
    </w:div>
    <w:div w:id="758331224">
      <w:bodyDiv w:val="1"/>
      <w:marLeft w:val="0"/>
      <w:marRight w:val="0"/>
      <w:marTop w:val="0"/>
      <w:marBottom w:val="0"/>
      <w:divBdr>
        <w:top w:val="none" w:sz="0" w:space="0" w:color="auto"/>
        <w:left w:val="none" w:sz="0" w:space="0" w:color="auto"/>
        <w:bottom w:val="none" w:sz="0" w:space="0" w:color="auto"/>
        <w:right w:val="none" w:sz="0" w:space="0" w:color="auto"/>
      </w:divBdr>
    </w:div>
    <w:div w:id="758721156">
      <w:bodyDiv w:val="1"/>
      <w:marLeft w:val="0"/>
      <w:marRight w:val="0"/>
      <w:marTop w:val="0"/>
      <w:marBottom w:val="0"/>
      <w:divBdr>
        <w:top w:val="none" w:sz="0" w:space="0" w:color="auto"/>
        <w:left w:val="none" w:sz="0" w:space="0" w:color="auto"/>
        <w:bottom w:val="none" w:sz="0" w:space="0" w:color="auto"/>
        <w:right w:val="none" w:sz="0" w:space="0" w:color="auto"/>
      </w:divBdr>
    </w:div>
    <w:div w:id="770199716">
      <w:bodyDiv w:val="1"/>
      <w:marLeft w:val="0"/>
      <w:marRight w:val="0"/>
      <w:marTop w:val="0"/>
      <w:marBottom w:val="0"/>
      <w:divBdr>
        <w:top w:val="none" w:sz="0" w:space="0" w:color="auto"/>
        <w:left w:val="none" w:sz="0" w:space="0" w:color="auto"/>
        <w:bottom w:val="none" w:sz="0" w:space="0" w:color="auto"/>
        <w:right w:val="none" w:sz="0" w:space="0" w:color="auto"/>
      </w:divBdr>
    </w:div>
    <w:div w:id="770324643">
      <w:bodyDiv w:val="1"/>
      <w:marLeft w:val="0"/>
      <w:marRight w:val="0"/>
      <w:marTop w:val="0"/>
      <w:marBottom w:val="0"/>
      <w:divBdr>
        <w:top w:val="none" w:sz="0" w:space="0" w:color="auto"/>
        <w:left w:val="none" w:sz="0" w:space="0" w:color="auto"/>
        <w:bottom w:val="none" w:sz="0" w:space="0" w:color="auto"/>
        <w:right w:val="none" w:sz="0" w:space="0" w:color="auto"/>
      </w:divBdr>
    </w:div>
    <w:div w:id="772894193">
      <w:bodyDiv w:val="1"/>
      <w:marLeft w:val="0"/>
      <w:marRight w:val="0"/>
      <w:marTop w:val="0"/>
      <w:marBottom w:val="0"/>
      <w:divBdr>
        <w:top w:val="none" w:sz="0" w:space="0" w:color="auto"/>
        <w:left w:val="none" w:sz="0" w:space="0" w:color="auto"/>
        <w:bottom w:val="none" w:sz="0" w:space="0" w:color="auto"/>
        <w:right w:val="none" w:sz="0" w:space="0" w:color="auto"/>
      </w:divBdr>
    </w:div>
    <w:div w:id="775443919">
      <w:bodyDiv w:val="1"/>
      <w:marLeft w:val="0"/>
      <w:marRight w:val="0"/>
      <w:marTop w:val="0"/>
      <w:marBottom w:val="0"/>
      <w:divBdr>
        <w:top w:val="none" w:sz="0" w:space="0" w:color="auto"/>
        <w:left w:val="none" w:sz="0" w:space="0" w:color="auto"/>
        <w:bottom w:val="none" w:sz="0" w:space="0" w:color="auto"/>
        <w:right w:val="none" w:sz="0" w:space="0" w:color="auto"/>
      </w:divBdr>
    </w:div>
    <w:div w:id="786002717">
      <w:bodyDiv w:val="1"/>
      <w:marLeft w:val="0"/>
      <w:marRight w:val="0"/>
      <w:marTop w:val="0"/>
      <w:marBottom w:val="0"/>
      <w:divBdr>
        <w:top w:val="none" w:sz="0" w:space="0" w:color="auto"/>
        <w:left w:val="none" w:sz="0" w:space="0" w:color="auto"/>
        <w:bottom w:val="none" w:sz="0" w:space="0" w:color="auto"/>
        <w:right w:val="none" w:sz="0" w:space="0" w:color="auto"/>
      </w:divBdr>
    </w:div>
    <w:div w:id="793132468">
      <w:bodyDiv w:val="1"/>
      <w:marLeft w:val="0"/>
      <w:marRight w:val="0"/>
      <w:marTop w:val="0"/>
      <w:marBottom w:val="0"/>
      <w:divBdr>
        <w:top w:val="none" w:sz="0" w:space="0" w:color="auto"/>
        <w:left w:val="none" w:sz="0" w:space="0" w:color="auto"/>
        <w:bottom w:val="none" w:sz="0" w:space="0" w:color="auto"/>
        <w:right w:val="none" w:sz="0" w:space="0" w:color="auto"/>
      </w:divBdr>
    </w:div>
    <w:div w:id="801994557">
      <w:bodyDiv w:val="1"/>
      <w:marLeft w:val="0"/>
      <w:marRight w:val="0"/>
      <w:marTop w:val="0"/>
      <w:marBottom w:val="0"/>
      <w:divBdr>
        <w:top w:val="none" w:sz="0" w:space="0" w:color="auto"/>
        <w:left w:val="none" w:sz="0" w:space="0" w:color="auto"/>
        <w:bottom w:val="none" w:sz="0" w:space="0" w:color="auto"/>
        <w:right w:val="none" w:sz="0" w:space="0" w:color="auto"/>
      </w:divBdr>
    </w:div>
    <w:div w:id="809053264">
      <w:bodyDiv w:val="1"/>
      <w:marLeft w:val="0"/>
      <w:marRight w:val="0"/>
      <w:marTop w:val="0"/>
      <w:marBottom w:val="0"/>
      <w:divBdr>
        <w:top w:val="none" w:sz="0" w:space="0" w:color="auto"/>
        <w:left w:val="none" w:sz="0" w:space="0" w:color="auto"/>
        <w:bottom w:val="none" w:sz="0" w:space="0" w:color="auto"/>
        <w:right w:val="none" w:sz="0" w:space="0" w:color="auto"/>
      </w:divBdr>
    </w:div>
    <w:div w:id="820122733">
      <w:bodyDiv w:val="1"/>
      <w:marLeft w:val="0"/>
      <w:marRight w:val="0"/>
      <w:marTop w:val="0"/>
      <w:marBottom w:val="0"/>
      <w:divBdr>
        <w:top w:val="none" w:sz="0" w:space="0" w:color="auto"/>
        <w:left w:val="none" w:sz="0" w:space="0" w:color="auto"/>
        <w:bottom w:val="none" w:sz="0" w:space="0" w:color="auto"/>
        <w:right w:val="none" w:sz="0" w:space="0" w:color="auto"/>
      </w:divBdr>
    </w:div>
    <w:div w:id="832525386">
      <w:bodyDiv w:val="1"/>
      <w:marLeft w:val="0"/>
      <w:marRight w:val="0"/>
      <w:marTop w:val="0"/>
      <w:marBottom w:val="0"/>
      <w:divBdr>
        <w:top w:val="none" w:sz="0" w:space="0" w:color="auto"/>
        <w:left w:val="none" w:sz="0" w:space="0" w:color="auto"/>
        <w:bottom w:val="none" w:sz="0" w:space="0" w:color="auto"/>
        <w:right w:val="none" w:sz="0" w:space="0" w:color="auto"/>
      </w:divBdr>
    </w:div>
    <w:div w:id="849875935">
      <w:bodyDiv w:val="1"/>
      <w:marLeft w:val="0"/>
      <w:marRight w:val="0"/>
      <w:marTop w:val="0"/>
      <w:marBottom w:val="0"/>
      <w:divBdr>
        <w:top w:val="none" w:sz="0" w:space="0" w:color="auto"/>
        <w:left w:val="none" w:sz="0" w:space="0" w:color="auto"/>
        <w:bottom w:val="none" w:sz="0" w:space="0" w:color="auto"/>
        <w:right w:val="none" w:sz="0" w:space="0" w:color="auto"/>
      </w:divBdr>
    </w:div>
    <w:div w:id="855272790">
      <w:bodyDiv w:val="1"/>
      <w:marLeft w:val="0"/>
      <w:marRight w:val="0"/>
      <w:marTop w:val="0"/>
      <w:marBottom w:val="0"/>
      <w:divBdr>
        <w:top w:val="none" w:sz="0" w:space="0" w:color="auto"/>
        <w:left w:val="none" w:sz="0" w:space="0" w:color="auto"/>
        <w:bottom w:val="none" w:sz="0" w:space="0" w:color="auto"/>
        <w:right w:val="none" w:sz="0" w:space="0" w:color="auto"/>
      </w:divBdr>
    </w:div>
    <w:div w:id="856964606">
      <w:bodyDiv w:val="1"/>
      <w:marLeft w:val="0"/>
      <w:marRight w:val="0"/>
      <w:marTop w:val="0"/>
      <w:marBottom w:val="0"/>
      <w:divBdr>
        <w:top w:val="none" w:sz="0" w:space="0" w:color="auto"/>
        <w:left w:val="none" w:sz="0" w:space="0" w:color="auto"/>
        <w:bottom w:val="none" w:sz="0" w:space="0" w:color="auto"/>
        <w:right w:val="none" w:sz="0" w:space="0" w:color="auto"/>
      </w:divBdr>
    </w:div>
    <w:div w:id="872112520">
      <w:bodyDiv w:val="1"/>
      <w:marLeft w:val="0"/>
      <w:marRight w:val="0"/>
      <w:marTop w:val="0"/>
      <w:marBottom w:val="0"/>
      <w:divBdr>
        <w:top w:val="none" w:sz="0" w:space="0" w:color="auto"/>
        <w:left w:val="none" w:sz="0" w:space="0" w:color="auto"/>
        <w:bottom w:val="none" w:sz="0" w:space="0" w:color="auto"/>
        <w:right w:val="none" w:sz="0" w:space="0" w:color="auto"/>
      </w:divBdr>
    </w:div>
    <w:div w:id="881089672">
      <w:bodyDiv w:val="1"/>
      <w:marLeft w:val="0"/>
      <w:marRight w:val="0"/>
      <w:marTop w:val="0"/>
      <w:marBottom w:val="0"/>
      <w:divBdr>
        <w:top w:val="none" w:sz="0" w:space="0" w:color="auto"/>
        <w:left w:val="none" w:sz="0" w:space="0" w:color="auto"/>
        <w:bottom w:val="none" w:sz="0" w:space="0" w:color="auto"/>
        <w:right w:val="none" w:sz="0" w:space="0" w:color="auto"/>
      </w:divBdr>
    </w:div>
    <w:div w:id="904879550">
      <w:bodyDiv w:val="1"/>
      <w:marLeft w:val="0"/>
      <w:marRight w:val="0"/>
      <w:marTop w:val="0"/>
      <w:marBottom w:val="0"/>
      <w:divBdr>
        <w:top w:val="none" w:sz="0" w:space="0" w:color="auto"/>
        <w:left w:val="none" w:sz="0" w:space="0" w:color="auto"/>
        <w:bottom w:val="none" w:sz="0" w:space="0" w:color="auto"/>
        <w:right w:val="none" w:sz="0" w:space="0" w:color="auto"/>
      </w:divBdr>
    </w:div>
    <w:div w:id="907225517">
      <w:bodyDiv w:val="1"/>
      <w:marLeft w:val="0"/>
      <w:marRight w:val="0"/>
      <w:marTop w:val="0"/>
      <w:marBottom w:val="0"/>
      <w:divBdr>
        <w:top w:val="none" w:sz="0" w:space="0" w:color="auto"/>
        <w:left w:val="none" w:sz="0" w:space="0" w:color="auto"/>
        <w:bottom w:val="none" w:sz="0" w:space="0" w:color="auto"/>
        <w:right w:val="none" w:sz="0" w:space="0" w:color="auto"/>
      </w:divBdr>
    </w:div>
    <w:div w:id="911306870">
      <w:bodyDiv w:val="1"/>
      <w:marLeft w:val="0"/>
      <w:marRight w:val="0"/>
      <w:marTop w:val="0"/>
      <w:marBottom w:val="0"/>
      <w:divBdr>
        <w:top w:val="none" w:sz="0" w:space="0" w:color="auto"/>
        <w:left w:val="none" w:sz="0" w:space="0" w:color="auto"/>
        <w:bottom w:val="none" w:sz="0" w:space="0" w:color="auto"/>
        <w:right w:val="none" w:sz="0" w:space="0" w:color="auto"/>
      </w:divBdr>
    </w:div>
    <w:div w:id="919408656">
      <w:bodyDiv w:val="1"/>
      <w:marLeft w:val="0"/>
      <w:marRight w:val="0"/>
      <w:marTop w:val="0"/>
      <w:marBottom w:val="0"/>
      <w:divBdr>
        <w:top w:val="none" w:sz="0" w:space="0" w:color="auto"/>
        <w:left w:val="none" w:sz="0" w:space="0" w:color="auto"/>
        <w:bottom w:val="none" w:sz="0" w:space="0" w:color="auto"/>
        <w:right w:val="none" w:sz="0" w:space="0" w:color="auto"/>
      </w:divBdr>
    </w:div>
    <w:div w:id="929434036">
      <w:bodyDiv w:val="1"/>
      <w:marLeft w:val="0"/>
      <w:marRight w:val="0"/>
      <w:marTop w:val="0"/>
      <w:marBottom w:val="0"/>
      <w:divBdr>
        <w:top w:val="none" w:sz="0" w:space="0" w:color="auto"/>
        <w:left w:val="none" w:sz="0" w:space="0" w:color="auto"/>
        <w:bottom w:val="none" w:sz="0" w:space="0" w:color="auto"/>
        <w:right w:val="none" w:sz="0" w:space="0" w:color="auto"/>
      </w:divBdr>
    </w:div>
    <w:div w:id="948001878">
      <w:bodyDiv w:val="1"/>
      <w:marLeft w:val="0"/>
      <w:marRight w:val="0"/>
      <w:marTop w:val="0"/>
      <w:marBottom w:val="0"/>
      <w:divBdr>
        <w:top w:val="none" w:sz="0" w:space="0" w:color="auto"/>
        <w:left w:val="none" w:sz="0" w:space="0" w:color="auto"/>
        <w:bottom w:val="none" w:sz="0" w:space="0" w:color="auto"/>
        <w:right w:val="none" w:sz="0" w:space="0" w:color="auto"/>
      </w:divBdr>
    </w:div>
    <w:div w:id="953831875">
      <w:bodyDiv w:val="1"/>
      <w:marLeft w:val="0"/>
      <w:marRight w:val="0"/>
      <w:marTop w:val="0"/>
      <w:marBottom w:val="0"/>
      <w:divBdr>
        <w:top w:val="none" w:sz="0" w:space="0" w:color="auto"/>
        <w:left w:val="none" w:sz="0" w:space="0" w:color="auto"/>
        <w:bottom w:val="none" w:sz="0" w:space="0" w:color="auto"/>
        <w:right w:val="none" w:sz="0" w:space="0" w:color="auto"/>
      </w:divBdr>
    </w:div>
    <w:div w:id="974061905">
      <w:bodyDiv w:val="1"/>
      <w:marLeft w:val="0"/>
      <w:marRight w:val="0"/>
      <w:marTop w:val="0"/>
      <w:marBottom w:val="0"/>
      <w:divBdr>
        <w:top w:val="none" w:sz="0" w:space="0" w:color="auto"/>
        <w:left w:val="none" w:sz="0" w:space="0" w:color="auto"/>
        <w:bottom w:val="none" w:sz="0" w:space="0" w:color="auto"/>
        <w:right w:val="none" w:sz="0" w:space="0" w:color="auto"/>
      </w:divBdr>
    </w:div>
    <w:div w:id="975911786">
      <w:bodyDiv w:val="1"/>
      <w:marLeft w:val="0"/>
      <w:marRight w:val="0"/>
      <w:marTop w:val="0"/>
      <w:marBottom w:val="0"/>
      <w:divBdr>
        <w:top w:val="none" w:sz="0" w:space="0" w:color="auto"/>
        <w:left w:val="none" w:sz="0" w:space="0" w:color="auto"/>
        <w:bottom w:val="none" w:sz="0" w:space="0" w:color="auto"/>
        <w:right w:val="none" w:sz="0" w:space="0" w:color="auto"/>
      </w:divBdr>
    </w:div>
    <w:div w:id="980311764">
      <w:bodyDiv w:val="1"/>
      <w:marLeft w:val="0"/>
      <w:marRight w:val="0"/>
      <w:marTop w:val="0"/>
      <w:marBottom w:val="0"/>
      <w:divBdr>
        <w:top w:val="none" w:sz="0" w:space="0" w:color="auto"/>
        <w:left w:val="none" w:sz="0" w:space="0" w:color="auto"/>
        <w:bottom w:val="none" w:sz="0" w:space="0" w:color="auto"/>
        <w:right w:val="none" w:sz="0" w:space="0" w:color="auto"/>
      </w:divBdr>
    </w:div>
    <w:div w:id="982656796">
      <w:bodyDiv w:val="1"/>
      <w:marLeft w:val="0"/>
      <w:marRight w:val="0"/>
      <w:marTop w:val="0"/>
      <w:marBottom w:val="0"/>
      <w:divBdr>
        <w:top w:val="none" w:sz="0" w:space="0" w:color="auto"/>
        <w:left w:val="none" w:sz="0" w:space="0" w:color="auto"/>
        <w:bottom w:val="none" w:sz="0" w:space="0" w:color="auto"/>
        <w:right w:val="none" w:sz="0" w:space="0" w:color="auto"/>
      </w:divBdr>
    </w:div>
    <w:div w:id="1005327012">
      <w:bodyDiv w:val="1"/>
      <w:marLeft w:val="0"/>
      <w:marRight w:val="0"/>
      <w:marTop w:val="0"/>
      <w:marBottom w:val="0"/>
      <w:divBdr>
        <w:top w:val="none" w:sz="0" w:space="0" w:color="auto"/>
        <w:left w:val="none" w:sz="0" w:space="0" w:color="auto"/>
        <w:bottom w:val="none" w:sz="0" w:space="0" w:color="auto"/>
        <w:right w:val="none" w:sz="0" w:space="0" w:color="auto"/>
      </w:divBdr>
    </w:div>
    <w:div w:id="1007052055">
      <w:bodyDiv w:val="1"/>
      <w:marLeft w:val="0"/>
      <w:marRight w:val="0"/>
      <w:marTop w:val="0"/>
      <w:marBottom w:val="0"/>
      <w:divBdr>
        <w:top w:val="none" w:sz="0" w:space="0" w:color="auto"/>
        <w:left w:val="none" w:sz="0" w:space="0" w:color="auto"/>
        <w:bottom w:val="none" w:sz="0" w:space="0" w:color="auto"/>
        <w:right w:val="none" w:sz="0" w:space="0" w:color="auto"/>
      </w:divBdr>
    </w:div>
    <w:div w:id="1009869422">
      <w:bodyDiv w:val="1"/>
      <w:marLeft w:val="0"/>
      <w:marRight w:val="0"/>
      <w:marTop w:val="0"/>
      <w:marBottom w:val="0"/>
      <w:divBdr>
        <w:top w:val="none" w:sz="0" w:space="0" w:color="auto"/>
        <w:left w:val="none" w:sz="0" w:space="0" w:color="auto"/>
        <w:bottom w:val="none" w:sz="0" w:space="0" w:color="auto"/>
        <w:right w:val="none" w:sz="0" w:space="0" w:color="auto"/>
      </w:divBdr>
    </w:div>
    <w:div w:id="1017732118">
      <w:bodyDiv w:val="1"/>
      <w:marLeft w:val="0"/>
      <w:marRight w:val="0"/>
      <w:marTop w:val="0"/>
      <w:marBottom w:val="0"/>
      <w:divBdr>
        <w:top w:val="none" w:sz="0" w:space="0" w:color="auto"/>
        <w:left w:val="none" w:sz="0" w:space="0" w:color="auto"/>
        <w:bottom w:val="none" w:sz="0" w:space="0" w:color="auto"/>
        <w:right w:val="none" w:sz="0" w:space="0" w:color="auto"/>
      </w:divBdr>
    </w:div>
    <w:div w:id="1020400941">
      <w:bodyDiv w:val="1"/>
      <w:marLeft w:val="0"/>
      <w:marRight w:val="0"/>
      <w:marTop w:val="0"/>
      <w:marBottom w:val="0"/>
      <w:divBdr>
        <w:top w:val="none" w:sz="0" w:space="0" w:color="auto"/>
        <w:left w:val="none" w:sz="0" w:space="0" w:color="auto"/>
        <w:bottom w:val="none" w:sz="0" w:space="0" w:color="auto"/>
        <w:right w:val="none" w:sz="0" w:space="0" w:color="auto"/>
      </w:divBdr>
    </w:div>
    <w:div w:id="1021204851">
      <w:bodyDiv w:val="1"/>
      <w:marLeft w:val="0"/>
      <w:marRight w:val="0"/>
      <w:marTop w:val="0"/>
      <w:marBottom w:val="0"/>
      <w:divBdr>
        <w:top w:val="none" w:sz="0" w:space="0" w:color="auto"/>
        <w:left w:val="none" w:sz="0" w:space="0" w:color="auto"/>
        <w:bottom w:val="none" w:sz="0" w:space="0" w:color="auto"/>
        <w:right w:val="none" w:sz="0" w:space="0" w:color="auto"/>
      </w:divBdr>
    </w:div>
    <w:div w:id="1023901621">
      <w:bodyDiv w:val="1"/>
      <w:marLeft w:val="0"/>
      <w:marRight w:val="0"/>
      <w:marTop w:val="0"/>
      <w:marBottom w:val="0"/>
      <w:divBdr>
        <w:top w:val="none" w:sz="0" w:space="0" w:color="auto"/>
        <w:left w:val="none" w:sz="0" w:space="0" w:color="auto"/>
        <w:bottom w:val="none" w:sz="0" w:space="0" w:color="auto"/>
        <w:right w:val="none" w:sz="0" w:space="0" w:color="auto"/>
      </w:divBdr>
    </w:div>
    <w:div w:id="1044141676">
      <w:bodyDiv w:val="1"/>
      <w:marLeft w:val="0"/>
      <w:marRight w:val="0"/>
      <w:marTop w:val="0"/>
      <w:marBottom w:val="0"/>
      <w:divBdr>
        <w:top w:val="none" w:sz="0" w:space="0" w:color="auto"/>
        <w:left w:val="none" w:sz="0" w:space="0" w:color="auto"/>
        <w:bottom w:val="none" w:sz="0" w:space="0" w:color="auto"/>
        <w:right w:val="none" w:sz="0" w:space="0" w:color="auto"/>
      </w:divBdr>
    </w:div>
    <w:div w:id="1064916095">
      <w:bodyDiv w:val="1"/>
      <w:marLeft w:val="0"/>
      <w:marRight w:val="0"/>
      <w:marTop w:val="0"/>
      <w:marBottom w:val="0"/>
      <w:divBdr>
        <w:top w:val="none" w:sz="0" w:space="0" w:color="auto"/>
        <w:left w:val="none" w:sz="0" w:space="0" w:color="auto"/>
        <w:bottom w:val="none" w:sz="0" w:space="0" w:color="auto"/>
        <w:right w:val="none" w:sz="0" w:space="0" w:color="auto"/>
      </w:divBdr>
    </w:div>
    <w:div w:id="1076051106">
      <w:bodyDiv w:val="1"/>
      <w:marLeft w:val="0"/>
      <w:marRight w:val="0"/>
      <w:marTop w:val="0"/>
      <w:marBottom w:val="0"/>
      <w:divBdr>
        <w:top w:val="none" w:sz="0" w:space="0" w:color="auto"/>
        <w:left w:val="none" w:sz="0" w:space="0" w:color="auto"/>
        <w:bottom w:val="none" w:sz="0" w:space="0" w:color="auto"/>
        <w:right w:val="none" w:sz="0" w:space="0" w:color="auto"/>
      </w:divBdr>
    </w:div>
    <w:div w:id="1099256410">
      <w:bodyDiv w:val="1"/>
      <w:marLeft w:val="0"/>
      <w:marRight w:val="0"/>
      <w:marTop w:val="0"/>
      <w:marBottom w:val="0"/>
      <w:divBdr>
        <w:top w:val="none" w:sz="0" w:space="0" w:color="auto"/>
        <w:left w:val="none" w:sz="0" w:space="0" w:color="auto"/>
        <w:bottom w:val="none" w:sz="0" w:space="0" w:color="auto"/>
        <w:right w:val="none" w:sz="0" w:space="0" w:color="auto"/>
      </w:divBdr>
    </w:div>
    <w:div w:id="1103107866">
      <w:bodyDiv w:val="1"/>
      <w:marLeft w:val="0"/>
      <w:marRight w:val="0"/>
      <w:marTop w:val="0"/>
      <w:marBottom w:val="0"/>
      <w:divBdr>
        <w:top w:val="none" w:sz="0" w:space="0" w:color="auto"/>
        <w:left w:val="none" w:sz="0" w:space="0" w:color="auto"/>
        <w:bottom w:val="none" w:sz="0" w:space="0" w:color="auto"/>
        <w:right w:val="none" w:sz="0" w:space="0" w:color="auto"/>
      </w:divBdr>
    </w:div>
    <w:div w:id="1103723923">
      <w:bodyDiv w:val="1"/>
      <w:marLeft w:val="0"/>
      <w:marRight w:val="0"/>
      <w:marTop w:val="0"/>
      <w:marBottom w:val="0"/>
      <w:divBdr>
        <w:top w:val="none" w:sz="0" w:space="0" w:color="auto"/>
        <w:left w:val="none" w:sz="0" w:space="0" w:color="auto"/>
        <w:bottom w:val="none" w:sz="0" w:space="0" w:color="auto"/>
        <w:right w:val="none" w:sz="0" w:space="0" w:color="auto"/>
      </w:divBdr>
    </w:div>
    <w:div w:id="1105734500">
      <w:bodyDiv w:val="1"/>
      <w:marLeft w:val="0"/>
      <w:marRight w:val="0"/>
      <w:marTop w:val="0"/>
      <w:marBottom w:val="0"/>
      <w:divBdr>
        <w:top w:val="none" w:sz="0" w:space="0" w:color="auto"/>
        <w:left w:val="none" w:sz="0" w:space="0" w:color="auto"/>
        <w:bottom w:val="none" w:sz="0" w:space="0" w:color="auto"/>
        <w:right w:val="none" w:sz="0" w:space="0" w:color="auto"/>
      </w:divBdr>
    </w:div>
    <w:div w:id="1113747343">
      <w:bodyDiv w:val="1"/>
      <w:marLeft w:val="0"/>
      <w:marRight w:val="0"/>
      <w:marTop w:val="0"/>
      <w:marBottom w:val="0"/>
      <w:divBdr>
        <w:top w:val="none" w:sz="0" w:space="0" w:color="auto"/>
        <w:left w:val="none" w:sz="0" w:space="0" w:color="auto"/>
        <w:bottom w:val="none" w:sz="0" w:space="0" w:color="auto"/>
        <w:right w:val="none" w:sz="0" w:space="0" w:color="auto"/>
      </w:divBdr>
    </w:div>
    <w:div w:id="1136291807">
      <w:bodyDiv w:val="1"/>
      <w:marLeft w:val="0"/>
      <w:marRight w:val="0"/>
      <w:marTop w:val="0"/>
      <w:marBottom w:val="0"/>
      <w:divBdr>
        <w:top w:val="none" w:sz="0" w:space="0" w:color="auto"/>
        <w:left w:val="none" w:sz="0" w:space="0" w:color="auto"/>
        <w:bottom w:val="none" w:sz="0" w:space="0" w:color="auto"/>
        <w:right w:val="none" w:sz="0" w:space="0" w:color="auto"/>
      </w:divBdr>
    </w:div>
    <w:div w:id="1139761916">
      <w:bodyDiv w:val="1"/>
      <w:marLeft w:val="0"/>
      <w:marRight w:val="0"/>
      <w:marTop w:val="0"/>
      <w:marBottom w:val="0"/>
      <w:divBdr>
        <w:top w:val="none" w:sz="0" w:space="0" w:color="auto"/>
        <w:left w:val="none" w:sz="0" w:space="0" w:color="auto"/>
        <w:bottom w:val="none" w:sz="0" w:space="0" w:color="auto"/>
        <w:right w:val="none" w:sz="0" w:space="0" w:color="auto"/>
      </w:divBdr>
    </w:div>
    <w:div w:id="1154830714">
      <w:bodyDiv w:val="1"/>
      <w:marLeft w:val="0"/>
      <w:marRight w:val="0"/>
      <w:marTop w:val="0"/>
      <w:marBottom w:val="0"/>
      <w:divBdr>
        <w:top w:val="none" w:sz="0" w:space="0" w:color="auto"/>
        <w:left w:val="none" w:sz="0" w:space="0" w:color="auto"/>
        <w:bottom w:val="none" w:sz="0" w:space="0" w:color="auto"/>
        <w:right w:val="none" w:sz="0" w:space="0" w:color="auto"/>
      </w:divBdr>
    </w:div>
    <w:div w:id="1177617974">
      <w:bodyDiv w:val="1"/>
      <w:marLeft w:val="0"/>
      <w:marRight w:val="0"/>
      <w:marTop w:val="0"/>
      <w:marBottom w:val="0"/>
      <w:divBdr>
        <w:top w:val="none" w:sz="0" w:space="0" w:color="auto"/>
        <w:left w:val="none" w:sz="0" w:space="0" w:color="auto"/>
        <w:bottom w:val="none" w:sz="0" w:space="0" w:color="auto"/>
        <w:right w:val="none" w:sz="0" w:space="0" w:color="auto"/>
      </w:divBdr>
    </w:div>
    <w:div w:id="1179200966">
      <w:bodyDiv w:val="1"/>
      <w:marLeft w:val="0"/>
      <w:marRight w:val="0"/>
      <w:marTop w:val="0"/>
      <w:marBottom w:val="0"/>
      <w:divBdr>
        <w:top w:val="none" w:sz="0" w:space="0" w:color="auto"/>
        <w:left w:val="none" w:sz="0" w:space="0" w:color="auto"/>
        <w:bottom w:val="none" w:sz="0" w:space="0" w:color="auto"/>
        <w:right w:val="none" w:sz="0" w:space="0" w:color="auto"/>
      </w:divBdr>
    </w:div>
    <w:div w:id="1179924714">
      <w:bodyDiv w:val="1"/>
      <w:marLeft w:val="0"/>
      <w:marRight w:val="0"/>
      <w:marTop w:val="0"/>
      <w:marBottom w:val="0"/>
      <w:divBdr>
        <w:top w:val="none" w:sz="0" w:space="0" w:color="auto"/>
        <w:left w:val="none" w:sz="0" w:space="0" w:color="auto"/>
        <w:bottom w:val="none" w:sz="0" w:space="0" w:color="auto"/>
        <w:right w:val="none" w:sz="0" w:space="0" w:color="auto"/>
      </w:divBdr>
    </w:div>
    <w:div w:id="1199393355">
      <w:bodyDiv w:val="1"/>
      <w:marLeft w:val="0"/>
      <w:marRight w:val="0"/>
      <w:marTop w:val="0"/>
      <w:marBottom w:val="0"/>
      <w:divBdr>
        <w:top w:val="none" w:sz="0" w:space="0" w:color="auto"/>
        <w:left w:val="none" w:sz="0" w:space="0" w:color="auto"/>
        <w:bottom w:val="none" w:sz="0" w:space="0" w:color="auto"/>
        <w:right w:val="none" w:sz="0" w:space="0" w:color="auto"/>
      </w:divBdr>
    </w:div>
    <w:div w:id="1211111351">
      <w:bodyDiv w:val="1"/>
      <w:marLeft w:val="0"/>
      <w:marRight w:val="0"/>
      <w:marTop w:val="0"/>
      <w:marBottom w:val="0"/>
      <w:divBdr>
        <w:top w:val="none" w:sz="0" w:space="0" w:color="auto"/>
        <w:left w:val="none" w:sz="0" w:space="0" w:color="auto"/>
        <w:bottom w:val="none" w:sz="0" w:space="0" w:color="auto"/>
        <w:right w:val="none" w:sz="0" w:space="0" w:color="auto"/>
      </w:divBdr>
    </w:div>
    <w:div w:id="1213426211">
      <w:bodyDiv w:val="1"/>
      <w:marLeft w:val="0"/>
      <w:marRight w:val="0"/>
      <w:marTop w:val="0"/>
      <w:marBottom w:val="0"/>
      <w:divBdr>
        <w:top w:val="none" w:sz="0" w:space="0" w:color="auto"/>
        <w:left w:val="none" w:sz="0" w:space="0" w:color="auto"/>
        <w:bottom w:val="none" w:sz="0" w:space="0" w:color="auto"/>
        <w:right w:val="none" w:sz="0" w:space="0" w:color="auto"/>
      </w:divBdr>
    </w:div>
    <w:div w:id="1224832399">
      <w:bodyDiv w:val="1"/>
      <w:marLeft w:val="0"/>
      <w:marRight w:val="0"/>
      <w:marTop w:val="0"/>
      <w:marBottom w:val="0"/>
      <w:divBdr>
        <w:top w:val="none" w:sz="0" w:space="0" w:color="auto"/>
        <w:left w:val="none" w:sz="0" w:space="0" w:color="auto"/>
        <w:bottom w:val="none" w:sz="0" w:space="0" w:color="auto"/>
        <w:right w:val="none" w:sz="0" w:space="0" w:color="auto"/>
      </w:divBdr>
    </w:div>
    <w:div w:id="1225605179">
      <w:bodyDiv w:val="1"/>
      <w:marLeft w:val="0"/>
      <w:marRight w:val="0"/>
      <w:marTop w:val="0"/>
      <w:marBottom w:val="0"/>
      <w:divBdr>
        <w:top w:val="none" w:sz="0" w:space="0" w:color="auto"/>
        <w:left w:val="none" w:sz="0" w:space="0" w:color="auto"/>
        <w:bottom w:val="none" w:sz="0" w:space="0" w:color="auto"/>
        <w:right w:val="none" w:sz="0" w:space="0" w:color="auto"/>
      </w:divBdr>
    </w:div>
    <w:div w:id="1230656789">
      <w:bodyDiv w:val="1"/>
      <w:marLeft w:val="0"/>
      <w:marRight w:val="0"/>
      <w:marTop w:val="0"/>
      <w:marBottom w:val="0"/>
      <w:divBdr>
        <w:top w:val="none" w:sz="0" w:space="0" w:color="auto"/>
        <w:left w:val="none" w:sz="0" w:space="0" w:color="auto"/>
        <w:bottom w:val="none" w:sz="0" w:space="0" w:color="auto"/>
        <w:right w:val="none" w:sz="0" w:space="0" w:color="auto"/>
      </w:divBdr>
    </w:div>
    <w:div w:id="1257404221">
      <w:bodyDiv w:val="1"/>
      <w:marLeft w:val="0"/>
      <w:marRight w:val="0"/>
      <w:marTop w:val="0"/>
      <w:marBottom w:val="0"/>
      <w:divBdr>
        <w:top w:val="none" w:sz="0" w:space="0" w:color="auto"/>
        <w:left w:val="none" w:sz="0" w:space="0" w:color="auto"/>
        <w:bottom w:val="none" w:sz="0" w:space="0" w:color="auto"/>
        <w:right w:val="none" w:sz="0" w:space="0" w:color="auto"/>
      </w:divBdr>
    </w:div>
    <w:div w:id="1278566500">
      <w:bodyDiv w:val="1"/>
      <w:marLeft w:val="0"/>
      <w:marRight w:val="0"/>
      <w:marTop w:val="0"/>
      <w:marBottom w:val="0"/>
      <w:divBdr>
        <w:top w:val="none" w:sz="0" w:space="0" w:color="auto"/>
        <w:left w:val="none" w:sz="0" w:space="0" w:color="auto"/>
        <w:bottom w:val="none" w:sz="0" w:space="0" w:color="auto"/>
        <w:right w:val="none" w:sz="0" w:space="0" w:color="auto"/>
      </w:divBdr>
    </w:div>
    <w:div w:id="1282878998">
      <w:bodyDiv w:val="1"/>
      <w:marLeft w:val="0"/>
      <w:marRight w:val="0"/>
      <w:marTop w:val="0"/>
      <w:marBottom w:val="0"/>
      <w:divBdr>
        <w:top w:val="none" w:sz="0" w:space="0" w:color="auto"/>
        <w:left w:val="none" w:sz="0" w:space="0" w:color="auto"/>
        <w:bottom w:val="none" w:sz="0" w:space="0" w:color="auto"/>
        <w:right w:val="none" w:sz="0" w:space="0" w:color="auto"/>
      </w:divBdr>
    </w:div>
    <w:div w:id="1290891145">
      <w:bodyDiv w:val="1"/>
      <w:marLeft w:val="0"/>
      <w:marRight w:val="0"/>
      <w:marTop w:val="0"/>
      <w:marBottom w:val="0"/>
      <w:divBdr>
        <w:top w:val="none" w:sz="0" w:space="0" w:color="auto"/>
        <w:left w:val="none" w:sz="0" w:space="0" w:color="auto"/>
        <w:bottom w:val="none" w:sz="0" w:space="0" w:color="auto"/>
        <w:right w:val="none" w:sz="0" w:space="0" w:color="auto"/>
      </w:divBdr>
    </w:div>
    <w:div w:id="1292714195">
      <w:bodyDiv w:val="1"/>
      <w:marLeft w:val="0"/>
      <w:marRight w:val="0"/>
      <w:marTop w:val="0"/>
      <w:marBottom w:val="0"/>
      <w:divBdr>
        <w:top w:val="none" w:sz="0" w:space="0" w:color="auto"/>
        <w:left w:val="none" w:sz="0" w:space="0" w:color="auto"/>
        <w:bottom w:val="none" w:sz="0" w:space="0" w:color="auto"/>
        <w:right w:val="none" w:sz="0" w:space="0" w:color="auto"/>
      </w:divBdr>
    </w:div>
    <w:div w:id="1295985404">
      <w:bodyDiv w:val="1"/>
      <w:marLeft w:val="0"/>
      <w:marRight w:val="0"/>
      <w:marTop w:val="0"/>
      <w:marBottom w:val="0"/>
      <w:divBdr>
        <w:top w:val="none" w:sz="0" w:space="0" w:color="auto"/>
        <w:left w:val="none" w:sz="0" w:space="0" w:color="auto"/>
        <w:bottom w:val="none" w:sz="0" w:space="0" w:color="auto"/>
        <w:right w:val="none" w:sz="0" w:space="0" w:color="auto"/>
      </w:divBdr>
    </w:div>
    <w:div w:id="1296329721">
      <w:bodyDiv w:val="1"/>
      <w:marLeft w:val="0"/>
      <w:marRight w:val="0"/>
      <w:marTop w:val="0"/>
      <w:marBottom w:val="0"/>
      <w:divBdr>
        <w:top w:val="none" w:sz="0" w:space="0" w:color="auto"/>
        <w:left w:val="none" w:sz="0" w:space="0" w:color="auto"/>
        <w:bottom w:val="none" w:sz="0" w:space="0" w:color="auto"/>
        <w:right w:val="none" w:sz="0" w:space="0" w:color="auto"/>
      </w:divBdr>
    </w:div>
    <w:div w:id="1319529124">
      <w:bodyDiv w:val="1"/>
      <w:marLeft w:val="0"/>
      <w:marRight w:val="0"/>
      <w:marTop w:val="0"/>
      <w:marBottom w:val="0"/>
      <w:divBdr>
        <w:top w:val="none" w:sz="0" w:space="0" w:color="auto"/>
        <w:left w:val="none" w:sz="0" w:space="0" w:color="auto"/>
        <w:bottom w:val="none" w:sz="0" w:space="0" w:color="auto"/>
        <w:right w:val="none" w:sz="0" w:space="0" w:color="auto"/>
      </w:divBdr>
    </w:div>
    <w:div w:id="1349716821">
      <w:bodyDiv w:val="1"/>
      <w:marLeft w:val="0"/>
      <w:marRight w:val="0"/>
      <w:marTop w:val="0"/>
      <w:marBottom w:val="0"/>
      <w:divBdr>
        <w:top w:val="none" w:sz="0" w:space="0" w:color="auto"/>
        <w:left w:val="none" w:sz="0" w:space="0" w:color="auto"/>
        <w:bottom w:val="none" w:sz="0" w:space="0" w:color="auto"/>
        <w:right w:val="none" w:sz="0" w:space="0" w:color="auto"/>
      </w:divBdr>
    </w:div>
    <w:div w:id="1400908587">
      <w:bodyDiv w:val="1"/>
      <w:marLeft w:val="0"/>
      <w:marRight w:val="0"/>
      <w:marTop w:val="0"/>
      <w:marBottom w:val="0"/>
      <w:divBdr>
        <w:top w:val="none" w:sz="0" w:space="0" w:color="auto"/>
        <w:left w:val="none" w:sz="0" w:space="0" w:color="auto"/>
        <w:bottom w:val="none" w:sz="0" w:space="0" w:color="auto"/>
        <w:right w:val="none" w:sz="0" w:space="0" w:color="auto"/>
      </w:divBdr>
    </w:div>
    <w:div w:id="1417553214">
      <w:bodyDiv w:val="1"/>
      <w:marLeft w:val="0"/>
      <w:marRight w:val="0"/>
      <w:marTop w:val="0"/>
      <w:marBottom w:val="0"/>
      <w:divBdr>
        <w:top w:val="none" w:sz="0" w:space="0" w:color="auto"/>
        <w:left w:val="none" w:sz="0" w:space="0" w:color="auto"/>
        <w:bottom w:val="none" w:sz="0" w:space="0" w:color="auto"/>
        <w:right w:val="none" w:sz="0" w:space="0" w:color="auto"/>
      </w:divBdr>
    </w:div>
    <w:div w:id="1417752095">
      <w:bodyDiv w:val="1"/>
      <w:marLeft w:val="0"/>
      <w:marRight w:val="0"/>
      <w:marTop w:val="0"/>
      <w:marBottom w:val="0"/>
      <w:divBdr>
        <w:top w:val="none" w:sz="0" w:space="0" w:color="auto"/>
        <w:left w:val="none" w:sz="0" w:space="0" w:color="auto"/>
        <w:bottom w:val="none" w:sz="0" w:space="0" w:color="auto"/>
        <w:right w:val="none" w:sz="0" w:space="0" w:color="auto"/>
      </w:divBdr>
    </w:div>
    <w:div w:id="1425877119">
      <w:bodyDiv w:val="1"/>
      <w:marLeft w:val="0"/>
      <w:marRight w:val="0"/>
      <w:marTop w:val="0"/>
      <w:marBottom w:val="0"/>
      <w:divBdr>
        <w:top w:val="none" w:sz="0" w:space="0" w:color="auto"/>
        <w:left w:val="none" w:sz="0" w:space="0" w:color="auto"/>
        <w:bottom w:val="none" w:sz="0" w:space="0" w:color="auto"/>
        <w:right w:val="none" w:sz="0" w:space="0" w:color="auto"/>
      </w:divBdr>
    </w:div>
    <w:div w:id="1433937300">
      <w:bodyDiv w:val="1"/>
      <w:marLeft w:val="0"/>
      <w:marRight w:val="0"/>
      <w:marTop w:val="0"/>
      <w:marBottom w:val="0"/>
      <w:divBdr>
        <w:top w:val="none" w:sz="0" w:space="0" w:color="auto"/>
        <w:left w:val="none" w:sz="0" w:space="0" w:color="auto"/>
        <w:bottom w:val="none" w:sz="0" w:space="0" w:color="auto"/>
        <w:right w:val="none" w:sz="0" w:space="0" w:color="auto"/>
      </w:divBdr>
    </w:div>
    <w:div w:id="1438480595">
      <w:bodyDiv w:val="1"/>
      <w:marLeft w:val="0"/>
      <w:marRight w:val="0"/>
      <w:marTop w:val="0"/>
      <w:marBottom w:val="0"/>
      <w:divBdr>
        <w:top w:val="none" w:sz="0" w:space="0" w:color="auto"/>
        <w:left w:val="none" w:sz="0" w:space="0" w:color="auto"/>
        <w:bottom w:val="none" w:sz="0" w:space="0" w:color="auto"/>
        <w:right w:val="none" w:sz="0" w:space="0" w:color="auto"/>
      </w:divBdr>
    </w:div>
    <w:div w:id="1443569710">
      <w:bodyDiv w:val="1"/>
      <w:marLeft w:val="0"/>
      <w:marRight w:val="0"/>
      <w:marTop w:val="0"/>
      <w:marBottom w:val="0"/>
      <w:divBdr>
        <w:top w:val="none" w:sz="0" w:space="0" w:color="auto"/>
        <w:left w:val="none" w:sz="0" w:space="0" w:color="auto"/>
        <w:bottom w:val="none" w:sz="0" w:space="0" w:color="auto"/>
        <w:right w:val="none" w:sz="0" w:space="0" w:color="auto"/>
      </w:divBdr>
    </w:div>
    <w:div w:id="1456678707">
      <w:bodyDiv w:val="1"/>
      <w:marLeft w:val="0"/>
      <w:marRight w:val="0"/>
      <w:marTop w:val="0"/>
      <w:marBottom w:val="0"/>
      <w:divBdr>
        <w:top w:val="none" w:sz="0" w:space="0" w:color="auto"/>
        <w:left w:val="none" w:sz="0" w:space="0" w:color="auto"/>
        <w:bottom w:val="none" w:sz="0" w:space="0" w:color="auto"/>
        <w:right w:val="none" w:sz="0" w:space="0" w:color="auto"/>
      </w:divBdr>
    </w:div>
    <w:div w:id="1465074828">
      <w:bodyDiv w:val="1"/>
      <w:marLeft w:val="0"/>
      <w:marRight w:val="0"/>
      <w:marTop w:val="0"/>
      <w:marBottom w:val="0"/>
      <w:divBdr>
        <w:top w:val="none" w:sz="0" w:space="0" w:color="auto"/>
        <w:left w:val="none" w:sz="0" w:space="0" w:color="auto"/>
        <w:bottom w:val="none" w:sz="0" w:space="0" w:color="auto"/>
        <w:right w:val="none" w:sz="0" w:space="0" w:color="auto"/>
      </w:divBdr>
    </w:div>
    <w:div w:id="1466123771">
      <w:bodyDiv w:val="1"/>
      <w:marLeft w:val="0"/>
      <w:marRight w:val="0"/>
      <w:marTop w:val="0"/>
      <w:marBottom w:val="0"/>
      <w:divBdr>
        <w:top w:val="none" w:sz="0" w:space="0" w:color="auto"/>
        <w:left w:val="none" w:sz="0" w:space="0" w:color="auto"/>
        <w:bottom w:val="none" w:sz="0" w:space="0" w:color="auto"/>
        <w:right w:val="none" w:sz="0" w:space="0" w:color="auto"/>
      </w:divBdr>
    </w:div>
    <w:div w:id="1469860139">
      <w:bodyDiv w:val="1"/>
      <w:marLeft w:val="0"/>
      <w:marRight w:val="0"/>
      <w:marTop w:val="0"/>
      <w:marBottom w:val="0"/>
      <w:divBdr>
        <w:top w:val="none" w:sz="0" w:space="0" w:color="auto"/>
        <w:left w:val="none" w:sz="0" w:space="0" w:color="auto"/>
        <w:bottom w:val="none" w:sz="0" w:space="0" w:color="auto"/>
        <w:right w:val="none" w:sz="0" w:space="0" w:color="auto"/>
      </w:divBdr>
    </w:div>
    <w:div w:id="1472401695">
      <w:bodyDiv w:val="1"/>
      <w:marLeft w:val="0"/>
      <w:marRight w:val="0"/>
      <w:marTop w:val="0"/>
      <w:marBottom w:val="0"/>
      <w:divBdr>
        <w:top w:val="none" w:sz="0" w:space="0" w:color="auto"/>
        <w:left w:val="none" w:sz="0" w:space="0" w:color="auto"/>
        <w:bottom w:val="none" w:sz="0" w:space="0" w:color="auto"/>
        <w:right w:val="none" w:sz="0" w:space="0" w:color="auto"/>
      </w:divBdr>
    </w:div>
    <w:div w:id="1473909899">
      <w:bodyDiv w:val="1"/>
      <w:marLeft w:val="0"/>
      <w:marRight w:val="0"/>
      <w:marTop w:val="0"/>
      <w:marBottom w:val="0"/>
      <w:divBdr>
        <w:top w:val="none" w:sz="0" w:space="0" w:color="auto"/>
        <w:left w:val="none" w:sz="0" w:space="0" w:color="auto"/>
        <w:bottom w:val="none" w:sz="0" w:space="0" w:color="auto"/>
        <w:right w:val="none" w:sz="0" w:space="0" w:color="auto"/>
      </w:divBdr>
    </w:div>
    <w:div w:id="1491485699">
      <w:bodyDiv w:val="1"/>
      <w:marLeft w:val="0"/>
      <w:marRight w:val="0"/>
      <w:marTop w:val="0"/>
      <w:marBottom w:val="0"/>
      <w:divBdr>
        <w:top w:val="none" w:sz="0" w:space="0" w:color="auto"/>
        <w:left w:val="none" w:sz="0" w:space="0" w:color="auto"/>
        <w:bottom w:val="none" w:sz="0" w:space="0" w:color="auto"/>
        <w:right w:val="none" w:sz="0" w:space="0" w:color="auto"/>
      </w:divBdr>
    </w:div>
    <w:div w:id="1517694728">
      <w:bodyDiv w:val="1"/>
      <w:marLeft w:val="0"/>
      <w:marRight w:val="0"/>
      <w:marTop w:val="0"/>
      <w:marBottom w:val="0"/>
      <w:divBdr>
        <w:top w:val="none" w:sz="0" w:space="0" w:color="auto"/>
        <w:left w:val="none" w:sz="0" w:space="0" w:color="auto"/>
        <w:bottom w:val="none" w:sz="0" w:space="0" w:color="auto"/>
        <w:right w:val="none" w:sz="0" w:space="0" w:color="auto"/>
      </w:divBdr>
    </w:div>
    <w:div w:id="1519272904">
      <w:bodyDiv w:val="1"/>
      <w:marLeft w:val="0"/>
      <w:marRight w:val="0"/>
      <w:marTop w:val="0"/>
      <w:marBottom w:val="0"/>
      <w:divBdr>
        <w:top w:val="none" w:sz="0" w:space="0" w:color="auto"/>
        <w:left w:val="none" w:sz="0" w:space="0" w:color="auto"/>
        <w:bottom w:val="none" w:sz="0" w:space="0" w:color="auto"/>
        <w:right w:val="none" w:sz="0" w:space="0" w:color="auto"/>
      </w:divBdr>
    </w:div>
    <w:div w:id="1532953265">
      <w:bodyDiv w:val="1"/>
      <w:marLeft w:val="0"/>
      <w:marRight w:val="0"/>
      <w:marTop w:val="0"/>
      <w:marBottom w:val="0"/>
      <w:divBdr>
        <w:top w:val="none" w:sz="0" w:space="0" w:color="auto"/>
        <w:left w:val="none" w:sz="0" w:space="0" w:color="auto"/>
        <w:bottom w:val="none" w:sz="0" w:space="0" w:color="auto"/>
        <w:right w:val="none" w:sz="0" w:space="0" w:color="auto"/>
      </w:divBdr>
    </w:div>
    <w:div w:id="1552887971">
      <w:bodyDiv w:val="1"/>
      <w:marLeft w:val="0"/>
      <w:marRight w:val="0"/>
      <w:marTop w:val="0"/>
      <w:marBottom w:val="0"/>
      <w:divBdr>
        <w:top w:val="none" w:sz="0" w:space="0" w:color="auto"/>
        <w:left w:val="none" w:sz="0" w:space="0" w:color="auto"/>
        <w:bottom w:val="none" w:sz="0" w:space="0" w:color="auto"/>
        <w:right w:val="none" w:sz="0" w:space="0" w:color="auto"/>
      </w:divBdr>
    </w:div>
    <w:div w:id="1564481991">
      <w:bodyDiv w:val="1"/>
      <w:marLeft w:val="0"/>
      <w:marRight w:val="0"/>
      <w:marTop w:val="0"/>
      <w:marBottom w:val="0"/>
      <w:divBdr>
        <w:top w:val="none" w:sz="0" w:space="0" w:color="auto"/>
        <w:left w:val="none" w:sz="0" w:space="0" w:color="auto"/>
        <w:bottom w:val="none" w:sz="0" w:space="0" w:color="auto"/>
        <w:right w:val="none" w:sz="0" w:space="0" w:color="auto"/>
      </w:divBdr>
    </w:div>
    <w:div w:id="1567717963">
      <w:bodyDiv w:val="1"/>
      <w:marLeft w:val="0"/>
      <w:marRight w:val="0"/>
      <w:marTop w:val="0"/>
      <w:marBottom w:val="0"/>
      <w:divBdr>
        <w:top w:val="none" w:sz="0" w:space="0" w:color="auto"/>
        <w:left w:val="none" w:sz="0" w:space="0" w:color="auto"/>
        <w:bottom w:val="none" w:sz="0" w:space="0" w:color="auto"/>
        <w:right w:val="none" w:sz="0" w:space="0" w:color="auto"/>
      </w:divBdr>
    </w:div>
    <w:div w:id="1594433191">
      <w:bodyDiv w:val="1"/>
      <w:marLeft w:val="0"/>
      <w:marRight w:val="0"/>
      <w:marTop w:val="0"/>
      <w:marBottom w:val="0"/>
      <w:divBdr>
        <w:top w:val="none" w:sz="0" w:space="0" w:color="auto"/>
        <w:left w:val="none" w:sz="0" w:space="0" w:color="auto"/>
        <w:bottom w:val="none" w:sz="0" w:space="0" w:color="auto"/>
        <w:right w:val="none" w:sz="0" w:space="0" w:color="auto"/>
      </w:divBdr>
    </w:div>
    <w:div w:id="1606307588">
      <w:bodyDiv w:val="1"/>
      <w:marLeft w:val="0"/>
      <w:marRight w:val="0"/>
      <w:marTop w:val="0"/>
      <w:marBottom w:val="0"/>
      <w:divBdr>
        <w:top w:val="none" w:sz="0" w:space="0" w:color="auto"/>
        <w:left w:val="none" w:sz="0" w:space="0" w:color="auto"/>
        <w:bottom w:val="none" w:sz="0" w:space="0" w:color="auto"/>
        <w:right w:val="none" w:sz="0" w:space="0" w:color="auto"/>
      </w:divBdr>
    </w:div>
    <w:div w:id="1607156694">
      <w:bodyDiv w:val="1"/>
      <w:marLeft w:val="0"/>
      <w:marRight w:val="0"/>
      <w:marTop w:val="0"/>
      <w:marBottom w:val="0"/>
      <w:divBdr>
        <w:top w:val="none" w:sz="0" w:space="0" w:color="auto"/>
        <w:left w:val="none" w:sz="0" w:space="0" w:color="auto"/>
        <w:bottom w:val="none" w:sz="0" w:space="0" w:color="auto"/>
        <w:right w:val="none" w:sz="0" w:space="0" w:color="auto"/>
      </w:divBdr>
    </w:div>
    <w:div w:id="1626427946">
      <w:bodyDiv w:val="1"/>
      <w:marLeft w:val="0"/>
      <w:marRight w:val="0"/>
      <w:marTop w:val="0"/>
      <w:marBottom w:val="0"/>
      <w:divBdr>
        <w:top w:val="none" w:sz="0" w:space="0" w:color="auto"/>
        <w:left w:val="none" w:sz="0" w:space="0" w:color="auto"/>
        <w:bottom w:val="none" w:sz="0" w:space="0" w:color="auto"/>
        <w:right w:val="none" w:sz="0" w:space="0" w:color="auto"/>
      </w:divBdr>
    </w:div>
    <w:div w:id="1650402537">
      <w:bodyDiv w:val="1"/>
      <w:marLeft w:val="0"/>
      <w:marRight w:val="0"/>
      <w:marTop w:val="0"/>
      <w:marBottom w:val="0"/>
      <w:divBdr>
        <w:top w:val="none" w:sz="0" w:space="0" w:color="auto"/>
        <w:left w:val="none" w:sz="0" w:space="0" w:color="auto"/>
        <w:bottom w:val="none" w:sz="0" w:space="0" w:color="auto"/>
        <w:right w:val="none" w:sz="0" w:space="0" w:color="auto"/>
      </w:divBdr>
    </w:div>
    <w:div w:id="1651134023">
      <w:bodyDiv w:val="1"/>
      <w:marLeft w:val="0"/>
      <w:marRight w:val="0"/>
      <w:marTop w:val="0"/>
      <w:marBottom w:val="0"/>
      <w:divBdr>
        <w:top w:val="none" w:sz="0" w:space="0" w:color="auto"/>
        <w:left w:val="none" w:sz="0" w:space="0" w:color="auto"/>
        <w:bottom w:val="none" w:sz="0" w:space="0" w:color="auto"/>
        <w:right w:val="none" w:sz="0" w:space="0" w:color="auto"/>
      </w:divBdr>
    </w:div>
    <w:div w:id="1659647612">
      <w:bodyDiv w:val="1"/>
      <w:marLeft w:val="0"/>
      <w:marRight w:val="0"/>
      <w:marTop w:val="0"/>
      <w:marBottom w:val="0"/>
      <w:divBdr>
        <w:top w:val="none" w:sz="0" w:space="0" w:color="auto"/>
        <w:left w:val="none" w:sz="0" w:space="0" w:color="auto"/>
        <w:bottom w:val="none" w:sz="0" w:space="0" w:color="auto"/>
        <w:right w:val="none" w:sz="0" w:space="0" w:color="auto"/>
      </w:divBdr>
    </w:div>
    <w:div w:id="1709604427">
      <w:bodyDiv w:val="1"/>
      <w:marLeft w:val="0"/>
      <w:marRight w:val="0"/>
      <w:marTop w:val="0"/>
      <w:marBottom w:val="0"/>
      <w:divBdr>
        <w:top w:val="none" w:sz="0" w:space="0" w:color="auto"/>
        <w:left w:val="none" w:sz="0" w:space="0" w:color="auto"/>
        <w:bottom w:val="none" w:sz="0" w:space="0" w:color="auto"/>
        <w:right w:val="none" w:sz="0" w:space="0" w:color="auto"/>
      </w:divBdr>
    </w:div>
    <w:div w:id="1713504523">
      <w:bodyDiv w:val="1"/>
      <w:marLeft w:val="0"/>
      <w:marRight w:val="0"/>
      <w:marTop w:val="0"/>
      <w:marBottom w:val="0"/>
      <w:divBdr>
        <w:top w:val="none" w:sz="0" w:space="0" w:color="auto"/>
        <w:left w:val="none" w:sz="0" w:space="0" w:color="auto"/>
        <w:bottom w:val="none" w:sz="0" w:space="0" w:color="auto"/>
        <w:right w:val="none" w:sz="0" w:space="0" w:color="auto"/>
      </w:divBdr>
    </w:div>
    <w:div w:id="1722052714">
      <w:bodyDiv w:val="1"/>
      <w:marLeft w:val="0"/>
      <w:marRight w:val="0"/>
      <w:marTop w:val="0"/>
      <w:marBottom w:val="0"/>
      <w:divBdr>
        <w:top w:val="none" w:sz="0" w:space="0" w:color="auto"/>
        <w:left w:val="none" w:sz="0" w:space="0" w:color="auto"/>
        <w:bottom w:val="none" w:sz="0" w:space="0" w:color="auto"/>
        <w:right w:val="none" w:sz="0" w:space="0" w:color="auto"/>
      </w:divBdr>
    </w:div>
    <w:div w:id="1731922926">
      <w:bodyDiv w:val="1"/>
      <w:marLeft w:val="0"/>
      <w:marRight w:val="0"/>
      <w:marTop w:val="0"/>
      <w:marBottom w:val="0"/>
      <w:divBdr>
        <w:top w:val="none" w:sz="0" w:space="0" w:color="auto"/>
        <w:left w:val="none" w:sz="0" w:space="0" w:color="auto"/>
        <w:bottom w:val="none" w:sz="0" w:space="0" w:color="auto"/>
        <w:right w:val="none" w:sz="0" w:space="0" w:color="auto"/>
      </w:divBdr>
    </w:div>
    <w:div w:id="1736853383">
      <w:bodyDiv w:val="1"/>
      <w:marLeft w:val="0"/>
      <w:marRight w:val="0"/>
      <w:marTop w:val="0"/>
      <w:marBottom w:val="0"/>
      <w:divBdr>
        <w:top w:val="none" w:sz="0" w:space="0" w:color="auto"/>
        <w:left w:val="none" w:sz="0" w:space="0" w:color="auto"/>
        <w:bottom w:val="none" w:sz="0" w:space="0" w:color="auto"/>
        <w:right w:val="none" w:sz="0" w:space="0" w:color="auto"/>
      </w:divBdr>
    </w:div>
    <w:div w:id="1749307316">
      <w:bodyDiv w:val="1"/>
      <w:marLeft w:val="0"/>
      <w:marRight w:val="0"/>
      <w:marTop w:val="0"/>
      <w:marBottom w:val="0"/>
      <w:divBdr>
        <w:top w:val="none" w:sz="0" w:space="0" w:color="auto"/>
        <w:left w:val="none" w:sz="0" w:space="0" w:color="auto"/>
        <w:bottom w:val="none" w:sz="0" w:space="0" w:color="auto"/>
        <w:right w:val="none" w:sz="0" w:space="0" w:color="auto"/>
      </w:divBdr>
    </w:div>
    <w:div w:id="1750617452">
      <w:bodyDiv w:val="1"/>
      <w:marLeft w:val="0"/>
      <w:marRight w:val="0"/>
      <w:marTop w:val="0"/>
      <w:marBottom w:val="0"/>
      <w:divBdr>
        <w:top w:val="none" w:sz="0" w:space="0" w:color="auto"/>
        <w:left w:val="none" w:sz="0" w:space="0" w:color="auto"/>
        <w:bottom w:val="none" w:sz="0" w:space="0" w:color="auto"/>
        <w:right w:val="none" w:sz="0" w:space="0" w:color="auto"/>
      </w:divBdr>
    </w:div>
    <w:div w:id="1760372241">
      <w:bodyDiv w:val="1"/>
      <w:marLeft w:val="0"/>
      <w:marRight w:val="0"/>
      <w:marTop w:val="0"/>
      <w:marBottom w:val="0"/>
      <w:divBdr>
        <w:top w:val="none" w:sz="0" w:space="0" w:color="auto"/>
        <w:left w:val="none" w:sz="0" w:space="0" w:color="auto"/>
        <w:bottom w:val="none" w:sz="0" w:space="0" w:color="auto"/>
        <w:right w:val="none" w:sz="0" w:space="0" w:color="auto"/>
      </w:divBdr>
    </w:div>
    <w:div w:id="1763451108">
      <w:bodyDiv w:val="1"/>
      <w:marLeft w:val="0"/>
      <w:marRight w:val="0"/>
      <w:marTop w:val="0"/>
      <w:marBottom w:val="0"/>
      <w:divBdr>
        <w:top w:val="none" w:sz="0" w:space="0" w:color="auto"/>
        <w:left w:val="none" w:sz="0" w:space="0" w:color="auto"/>
        <w:bottom w:val="none" w:sz="0" w:space="0" w:color="auto"/>
        <w:right w:val="none" w:sz="0" w:space="0" w:color="auto"/>
      </w:divBdr>
    </w:div>
    <w:div w:id="1769807670">
      <w:bodyDiv w:val="1"/>
      <w:marLeft w:val="0"/>
      <w:marRight w:val="0"/>
      <w:marTop w:val="0"/>
      <w:marBottom w:val="0"/>
      <w:divBdr>
        <w:top w:val="none" w:sz="0" w:space="0" w:color="auto"/>
        <w:left w:val="none" w:sz="0" w:space="0" w:color="auto"/>
        <w:bottom w:val="none" w:sz="0" w:space="0" w:color="auto"/>
        <w:right w:val="none" w:sz="0" w:space="0" w:color="auto"/>
      </w:divBdr>
    </w:div>
    <w:div w:id="1772046272">
      <w:bodyDiv w:val="1"/>
      <w:marLeft w:val="0"/>
      <w:marRight w:val="0"/>
      <w:marTop w:val="0"/>
      <w:marBottom w:val="0"/>
      <w:divBdr>
        <w:top w:val="none" w:sz="0" w:space="0" w:color="auto"/>
        <w:left w:val="none" w:sz="0" w:space="0" w:color="auto"/>
        <w:bottom w:val="none" w:sz="0" w:space="0" w:color="auto"/>
        <w:right w:val="none" w:sz="0" w:space="0" w:color="auto"/>
      </w:divBdr>
    </w:div>
    <w:div w:id="1778062848">
      <w:bodyDiv w:val="1"/>
      <w:marLeft w:val="0"/>
      <w:marRight w:val="0"/>
      <w:marTop w:val="0"/>
      <w:marBottom w:val="0"/>
      <w:divBdr>
        <w:top w:val="none" w:sz="0" w:space="0" w:color="auto"/>
        <w:left w:val="none" w:sz="0" w:space="0" w:color="auto"/>
        <w:bottom w:val="none" w:sz="0" w:space="0" w:color="auto"/>
        <w:right w:val="none" w:sz="0" w:space="0" w:color="auto"/>
      </w:divBdr>
    </w:div>
    <w:div w:id="1780829900">
      <w:bodyDiv w:val="1"/>
      <w:marLeft w:val="0"/>
      <w:marRight w:val="0"/>
      <w:marTop w:val="0"/>
      <w:marBottom w:val="0"/>
      <w:divBdr>
        <w:top w:val="none" w:sz="0" w:space="0" w:color="auto"/>
        <w:left w:val="none" w:sz="0" w:space="0" w:color="auto"/>
        <w:bottom w:val="none" w:sz="0" w:space="0" w:color="auto"/>
        <w:right w:val="none" w:sz="0" w:space="0" w:color="auto"/>
      </w:divBdr>
    </w:div>
    <w:div w:id="1813017743">
      <w:bodyDiv w:val="1"/>
      <w:marLeft w:val="0"/>
      <w:marRight w:val="0"/>
      <w:marTop w:val="0"/>
      <w:marBottom w:val="0"/>
      <w:divBdr>
        <w:top w:val="none" w:sz="0" w:space="0" w:color="auto"/>
        <w:left w:val="none" w:sz="0" w:space="0" w:color="auto"/>
        <w:bottom w:val="none" w:sz="0" w:space="0" w:color="auto"/>
        <w:right w:val="none" w:sz="0" w:space="0" w:color="auto"/>
      </w:divBdr>
    </w:div>
    <w:div w:id="1814711725">
      <w:bodyDiv w:val="1"/>
      <w:marLeft w:val="0"/>
      <w:marRight w:val="0"/>
      <w:marTop w:val="0"/>
      <w:marBottom w:val="0"/>
      <w:divBdr>
        <w:top w:val="none" w:sz="0" w:space="0" w:color="auto"/>
        <w:left w:val="none" w:sz="0" w:space="0" w:color="auto"/>
        <w:bottom w:val="none" w:sz="0" w:space="0" w:color="auto"/>
        <w:right w:val="none" w:sz="0" w:space="0" w:color="auto"/>
      </w:divBdr>
    </w:div>
    <w:div w:id="1815414362">
      <w:bodyDiv w:val="1"/>
      <w:marLeft w:val="0"/>
      <w:marRight w:val="0"/>
      <w:marTop w:val="0"/>
      <w:marBottom w:val="0"/>
      <w:divBdr>
        <w:top w:val="none" w:sz="0" w:space="0" w:color="auto"/>
        <w:left w:val="none" w:sz="0" w:space="0" w:color="auto"/>
        <w:bottom w:val="none" w:sz="0" w:space="0" w:color="auto"/>
        <w:right w:val="none" w:sz="0" w:space="0" w:color="auto"/>
      </w:divBdr>
    </w:div>
    <w:div w:id="1818959473">
      <w:bodyDiv w:val="1"/>
      <w:marLeft w:val="0"/>
      <w:marRight w:val="0"/>
      <w:marTop w:val="0"/>
      <w:marBottom w:val="0"/>
      <w:divBdr>
        <w:top w:val="none" w:sz="0" w:space="0" w:color="auto"/>
        <w:left w:val="none" w:sz="0" w:space="0" w:color="auto"/>
        <w:bottom w:val="none" w:sz="0" w:space="0" w:color="auto"/>
        <w:right w:val="none" w:sz="0" w:space="0" w:color="auto"/>
      </w:divBdr>
    </w:div>
    <w:div w:id="1840389128">
      <w:bodyDiv w:val="1"/>
      <w:marLeft w:val="0"/>
      <w:marRight w:val="0"/>
      <w:marTop w:val="0"/>
      <w:marBottom w:val="0"/>
      <w:divBdr>
        <w:top w:val="none" w:sz="0" w:space="0" w:color="auto"/>
        <w:left w:val="none" w:sz="0" w:space="0" w:color="auto"/>
        <w:bottom w:val="none" w:sz="0" w:space="0" w:color="auto"/>
        <w:right w:val="none" w:sz="0" w:space="0" w:color="auto"/>
      </w:divBdr>
    </w:div>
    <w:div w:id="1863744816">
      <w:bodyDiv w:val="1"/>
      <w:marLeft w:val="0"/>
      <w:marRight w:val="0"/>
      <w:marTop w:val="0"/>
      <w:marBottom w:val="0"/>
      <w:divBdr>
        <w:top w:val="none" w:sz="0" w:space="0" w:color="auto"/>
        <w:left w:val="none" w:sz="0" w:space="0" w:color="auto"/>
        <w:bottom w:val="none" w:sz="0" w:space="0" w:color="auto"/>
        <w:right w:val="none" w:sz="0" w:space="0" w:color="auto"/>
      </w:divBdr>
    </w:div>
    <w:div w:id="1864897118">
      <w:bodyDiv w:val="1"/>
      <w:marLeft w:val="0"/>
      <w:marRight w:val="0"/>
      <w:marTop w:val="0"/>
      <w:marBottom w:val="0"/>
      <w:divBdr>
        <w:top w:val="none" w:sz="0" w:space="0" w:color="auto"/>
        <w:left w:val="none" w:sz="0" w:space="0" w:color="auto"/>
        <w:bottom w:val="none" w:sz="0" w:space="0" w:color="auto"/>
        <w:right w:val="none" w:sz="0" w:space="0" w:color="auto"/>
      </w:divBdr>
    </w:div>
    <w:div w:id="1867719842">
      <w:bodyDiv w:val="1"/>
      <w:marLeft w:val="0"/>
      <w:marRight w:val="0"/>
      <w:marTop w:val="0"/>
      <w:marBottom w:val="0"/>
      <w:divBdr>
        <w:top w:val="none" w:sz="0" w:space="0" w:color="auto"/>
        <w:left w:val="none" w:sz="0" w:space="0" w:color="auto"/>
        <w:bottom w:val="none" w:sz="0" w:space="0" w:color="auto"/>
        <w:right w:val="none" w:sz="0" w:space="0" w:color="auto"/>
      </w:divBdr>
    </w:div>
    <w:div w:id="1875117174">
      <w:bodyDiv w:val="1"/>
      <w:marLeft w:val="0"/>
      <w:marRight w:val="0"/>
      <w:marTop w:val="0"/>
      <w:marBottom w:val="0"/>
      <w:divBdr>
        <w:top w:val="none" w:sz="0" w:space="0" w:color="auto"/>
        <w:left w:val="none" w:sz="0" w:space="0" w:color="auto"/>
        <w:bottom w:val="none" w:sz="0" w:space="0" w:color="auto"/>
        <w:right w:val="none" w:sz="0" w:space="0" w:color="auto"/>
      </w:divBdr>
    </w:div>
    <w:div w:id="1878078316">
      <w:bodyDiv w:val="1"/>
      <w:marLeft w:val="0"/>
      <w:marRight w:val="0"/>
      <w:marTop w:val="0"/>
      <w:marBottom w:val="0"/>
      <w:divBdr>
        <w:top w:val="none" w:sz="0" w:space="0" w:color="auto"/>
        <w:left w:val="none" w:sz="0" w:space="0" w:color="auto"/>
        <w:bottom w:val="none" w:sz="0" w:space="0" w:color="auto"/>
        <w:right w:val="none" w:sz="0" w:space="0" w:color="auto"/>
      </w:divBdr>
    </w:div>
    <w:div w:id="1880389979">
      <w:bodyDiv w:val="1"/>
      <w:marLeft w:val="0"/>
      <w:marRight w:val="0"/>
      <w:marTop w:val="0"/>
      <w:marBottom w:val="0"/>
      <w:divBdr>
        <w:top w:val="none" w:sz="0" w:space="0" w:color="auto"/>
        <w:left w:val="none" w:sz="0" w:space="0" w:color="auto"/>
        <w:bottom w:val="none" w:sz="0" w:space="0" w:color="auto"/>
        <w:right w:val="none" w:sz="0" w:space="0" w:color="auto"/>
      </w:divBdr>
    </w:div>
    <w:div w:id="1885100769">
      <w:bodyDiv w:val="1"/>
      <w:marLeft w:val="0"/>
      <w:marRight w:val="0"/>
      <w:marTop w:val="0"/>
      <w:marBottom w:val="0"/>
      <w:divBdr>
        <w:top w:val="none" w:sz="0" w:space="0" w:color="auto"/>
        <w:left w:val="none" w:sz="0" w:space="0" w:color="auto"/>
        <w:bottom w:val="none" w:sz="0" w:space="0" w:color="auto"/>
        <w:right w:val="none" w:sz="0" w:space="0" w:color="auto"/>
      </w:divBdr>
    </w:div>
    <w:div w:id="1889032543">
      <w:bodyDiv w:val="1"/>
      <w:marLeft w:val="0"/>
      <w:marRight w:val="0"/>
      <w:marTop w:val="0"/>
      <w:marBottom w:val="0"/>
      <w:divBdr>
        <w:top w:val="none" w:sz="0" w:space="0" w:color="auto"/>
        <w:left w:val="none" w:sz="0" w:space="0" w:color="auto"/>
        <w:bottom w:val="none" w:sz="0" w:space="0" w:color="auto"/>
        <w:right w:val="none" w:sz="0" w:space="0" w:color="auto"/>
      </w:divBdr>
    </w:div>
    <w:div w:id="1901596758">
      <w:bodyDiv w:val="1"/>
      <w:marLeft w:val="0"/>
      <w:marRight w:val="0"/>
      <w:marTop w:val="0"/>
      <w:marBottom w:val="0"/>
      <w:divBdr>
        <w:top w:val="none" w:sz="0" w:space="0" w:color="auto"/>
        <w:left w:val="none" w:sz="0" w:space="0" w:color="auto"/>
        <w:bottom w:val="none" w:sz="0" w:space="0" w:color="auto"/>
        <w:right w:val="none" w:sz="0" w:space="0" w:color="auto"/>
      </w:divBdr>
    </w:div>
    <w:div w:id="1903831573">
      <w:bodyDiv w:val="1"/>
      <w:marLeft w:val="0"/>
      <w:marRight w:val="0"/>
      <w:marTop w:val="0"/>
      <w:marBottom w:val="0"/>
      <w:divBdr>
        <w:top w:val="none" w:sz="0" w:space="0" w:color="auto"/>
        <w:left w:val="none" w:sz="0" w:space="0" w:color="auto"/>
        <w:bottom w:val="none" w:sz="0" w:space="0" w:color="auto"/>
        <w:right w:val="none" w:sz="0" w:space="0" w:color="auto"/>
      </w:divBdr>
    </w:div>
    <w:div w:id="1926958075">
      <w:bodyDiv w:val="1"/>
      <w:marLeft w:val="0"/>
      <w:marRight w:val="0"/>
      <w:marTop w:val="0"/>
      <w:marBottom w:val="0"/>
      <w:divBdr>
        <w:top w:val="none" w:sz="0" w:space="0" w:color="auto"/>
        <w:left w:val="none" w:sz="0" w:space="0" w:color="auto"/>
        <w:bottom w:val="none" w:sz="0" w:space="0" w:color="auto"/>
        <w:right w:val="none" w:sz="0" w:space="0" w:color="auto"/>
      </w:divBdr>
    </w:div>
    <w:div w:id="1928339467">
      <w:bodyDiv w:val="1"/>
      <w:marLeft w:val="0"/>
      <w:marRight w:val="0"/>
      <w:marTop w:val="0"/>
      <w:marBottom w:val="0"/>
      <w:divBdr>
        <w:top w:val="none" w:sz="0" w:space="0" w:color="auto"/>
        <w:left w:val="none" w:sz="0" w:space="0" w:color="auto"/>
        <w:bottom w:val="none" w:sz="0" w:space="0" w:color="auto"/>
        <w:right w:val="none" w:sz="0" w:space="0" w:color="auto"/>
      </w:divBdr>
    </w:div>
    <w:div w:id="1956252421">
      <w:bodyDiv w:val="1"/>
      <w:marLeft w:val="0"/>
      <w:marRight w:val="0"/>
      <w:marTop w:val="0"/>
      <w:marBottom w:val="0"/>
      <w:divBdr>
        <w:top w:val="none" w:sz="0" w:space="0" w:color="auto"/>
        <w:left w:val="none" w:sz="0" w:space="0" w:color="auto"/>
        <w:bottom w:val="none" w:sz="0" w:space="0" w:color="auto"/>
        <w:right w:val="none" w:sz="0" w:space="0" w:color="auto"/>
      </w:divBdr>
    </w:div>
    <w:div w:id="1956447667">
      <w:bodyDiv w:val="1"/>
      <w:marLeft w:val="0"/>
      <w:marRight w:val="0"/>
      <w:marTop w:val="0"/>
      <w:marBottom w:val="0"/>
      <w:divBdr>
        <w:top w:val="none" w:sz="0" w:space="0" w:color="auto"/>
        <w:left w:val="none" w:sz="0" w:space="0" w:color="auto"/>
        <w:bottom w:val="none" w:sz="0" w:space="0" w:color="auto"/>
        <w:right w:val="none" w:sz="0" w:space="0" w:color="auto"/>
      </w:divBdr>
    </w:div>
    <w:div w:id="1973362251">
      <w:bodyDiv w:val="1"/>
      <w:marLeft w:val="0"/>
      <w:marRight w:val="0"/>
      <w:marTop w:val="0"/>
      <w:marBottom w:val="0"/>
      <w:divBdr>
        <w:top w:val="none" w:sz="0" w:space="0" w:color="auto"/>
        <w:left w:val="none" w:sz="0" w:space="0" w:color="auto"/>
        <w:bottom w:val="none" w:sz="0" w:space="0" w:color="auto"/>
        <w:right w:val="none" w:sz="0" w:space="0" w:color="auto"/>
      </w:divBdr>
    </w:div>
    <w:div w:id="1973706178">
      <w:bodyDiv w:val="1"/>
      <w:marLeft w:val="0"/>
      <w:marRight w:val="0"/>
      <w:marTop w:val="0"/>
      <w:marBottom w:val="0"/>
      <w:divBdr>
        <w:top w:val="none" w:sz="0" w:space="0" w:color="auto"/>
        <w:left w:val="none" w:sz="0" w:space="0" w:color="auto"/>
        <w:bottom w:val="none" w:sz="0" w:space="0" w:color="auto"/>
        <w:right w:val="none" w:sz="0" w:space="0" w:color="auto"/>
      </w:divBdr>
    </w:div>
    <w:div w:id="1977248640">
      <w:bodyDiv w:val="1"/>
      <w:marLeft w:val="0"/>
      <w:marRight w:val="0"/>
      <w:marTop w:val="0"/>
      <w:marBottom w:val="0"/>
      <w:divBdr>
        <w:top w:val="none" w:sz="0" w:space="0" w:color="auto"/>
        <w:left w:val="none" w:sz="0" w:space="0" w:color="auto"/>
        <w:bottom w:val="none" w:sz="0" w:space="0" w:color="auto"/>
        <w:right w:val="none" w:sz="0" w:space="0" w:color="auto"/>
      </w:divBdr>
    </w:div>
    <w:div w:id="1986741273">
      <w:bodyDiv w:val="1"/>
      <w:marLeft w:val="0"/>
      <w:marRight w:val="0"/>
      <w:marTop w:val="0"/>
      <w:marBottom w:val="0"/>
      <w:divBdr>
        <w:top w:val="none" w:sz="0" w:space="0" w:color="auto"/>
        <w:left w:val="none" w:sz="0" w:space="0" w:color="auto"/>
        <w:bottom w:val="none" w:sz="0" w:space="0" w:color="auto"/>
        <w:right w:val="none" w:sz="0" w:space="0" w:color="auto"/>
      </w:divBdr>
    </w:div>
    <w:div w:id="2001999531">
      <w:bodyDiv w:val="1"/>
      <w:marLeft w:val="0"/>
      <w:marRight w:val="0"/>
      <w:marTop w:val="0"/>
      <w:marBottom w:val="0"/>
      <w:divBdr>
        <w:top w:val="none" w:sz="0" w:space="0" w:color="auto"/>
        <w:left w:val="none" w:sz="0" w:space="0" w:color="auto"/>
        <w:bottom w:val="none" w:sz="0" w:space="0" w:color="auto"/>
        <w:right w:val="none" w:sz="0" w:space="0" w:color="auto"/>
      </w:divBdr>
    </w:div>
    <w:div w:id="2005668266">
      <w:bodyDiv w:val="1"/>
      <w:marLeft w:val="0"/>
      <w:marRight w:val="0"/>
      <w:marTop w:val="0"/>
      <w:marBottom w:val="0"/>
      <w:divBdr>
        <w:top w:val="none" w:sz="0" w:space="0" w:color="auto"/>
        <w:left w:val="none" w:sz="0" w:space="0" w:color="auto"/>
        <w:bottom w:val="none" w:sz="0" w:space="0" w:color="auto"/>
        <w:right w:val="none" w:sz="0" w:space="0" w:color="auto"/>
      </w:divBdr>
    </w:div>
    <w:div w:id="2018387946">
      <w:bodyDiv w:val="1"/>
      <w:marLeft w:val="0"/>
      <w:marRight w:val="0"/>
      <w:marTop w:val="0"/>
      <w:marBottom w:val="0"/>
      <w:divBdr>
        <w:top w:val="none" w:sz="0" w:space="0" w:color="auto"/>
        <w:left w:val="none" w:sz="0" w:space="0" w:color="auto"/>
        <w:bottom w:val="none" w:sz="0" w:space="0" w:color="auto"/>
        <w:right w:val="none" w:sz="0" w:space="0" w:color="auto"/>
      </w:divBdr>
    </w:div>
    <w:div w:id="2025475973">
      <w:bodyDiv w:val="1"/>
      <w:marLeft w:val="0"/>
      <w:marRight w:val="0"/>
      <w:marTop w:val="0"/>
      <w:marBottom w:val="0"/>
      <w:divBdr>
        <w:top w:val="none" w:sz="0" w:space="0" w:color="auto"/>
        <w:left w:val="none" w:sz="0" w:space="0" w:color="auto"/>
        <w:bottom w:val="none" w:sz="0" w:space="0" w:color="auto"/>
        <w:right w:val="none" w:sz="0" w:space="0" w:color="auto"/>
      </w:divBdr>
    </w:div>
    <w:div w:id="2048794085">
      <w:bodyDiv w:val="1"/>
      <w:marLeft w:val="0"/>
      <w:marRight w:val="0"/>
      <w:marTop w:val="0"/>
      <w:marBottom w:val="0"/>
      <w:divBdr>
        <w:top w:val="none" w:sz="0" w:space="0" w:color="auto"/>
        <w:left w:val="none" w:sz="0" w:space="0" w:color="auto"/>
        <w:bottom w:val="none" w:sz="0" w:space="0" w:color="auto"/>
        <w:right w:val="none" w:sz="0" w:space="0" w:color="auto"/>
      </w:divBdr>
    </w:div>
    <w:div w:id="2066292535">
      <w:bodyDiv w:val="1"/>
      <w:marLeft w:val="0"/>
      <w:marRight w:val="0"/>
      <w:marTop w:val="0"/>
      <w:marBottom w:val="0"/>
      <w:divBdr>
        <w:top w:val="none" w:sz="0" w:space="0" w:color="auto"/>
        <w:left w:val="none" w:sz="0" w:space="0" w:color="auto"/>
        <w:bottom w:val="none" w:sz="0" w:space="0" w:color="auto"/>
        <w:right w:val="none" w:sz="0" w:space="0" w:color="auto"/>
      </w:divBdr>
    </w:div>
    <w:div w:id="2073459717">
      <w:bodyDiv w:val="1"/>
      <w:marLeft w:val="0"/>
      <w:marRight w:val="0"/>
      <w:marTop w:val="0"/>
      <w:marBottom w:val="0"/>
      <w:divBdr>
        <w:top w:val="none" w:sz="0" w:space="0" w:color="auto"/>
        <w:left w:val="none" w:sz="0" w:space="0" w:color="auto"/>
        <w:bottom w:val="none" w:sz="0" w:space="0" w:color="auto"/>
        <w:right w:val="none" w:sz="0" w:space="0" w:color="auto"/>
      </w:divBdr>
    </w:div>
    <w:div w:id="2091463063">
      <w:bodyDiv w:val="1"/>
      <w:marLeft w:val="0"/>
      <w:marRight w:val="0"/>
      <w:marTop w:val="0"/>
      <w:marBottom w:val="0"/>
      <w:divBdr>
        <w:top w:val="none" w:sz="0" w:space="0" w:color="auto"/>
        <w:left w:val="none" w:sz="0" w:space="0" w:color="auto"/>
        <w:bottom w:val="none" w:sz="0" w:space="0" w:color="auto"/>
        <w:right w:val="none" w:sz="0" w:space="0" w:color="auto"/>
      </w:divBdr>
    </w:div>
    <w:div w:id="2110540005">
      <w:bodyDiv w:val="1"/>
      <w:marLeft w:val="0"/>
      <w:marRight w:val="0"/>
      <w:marTop w:val="0"/>
      <w:marBottom w:val="0"/>
      <w:divBdr>
        <w:top w:val="none" w:sz="0" w:space="0" w:color="auto"/>
        <w:left w:val="none" w:sz="0" w:space="0" w:color="auto"/>
        <w:bottom w:val="none" w:sz="0" w:space="0" w:color="auto"/>
        <w:right w:val="none" w:sz="0" w:space="0" w:color="auto"/>
      </w:divBdr>
    </w:div>
    <w:div w:id="2130051172">
      <w:bodyDiv w:val="1"/>
      <w:marLeft w:val="0"/>
      <w:marRight w:val="0"/>
      <w:marTop w:val="0"/>
      <w:marBottom w:val="0"/>
      <w:divBdr>
        <w:top w:val="none" w:sz="0" w:space="0" w:color="auto"/>
        <w:left w:val="none" w:sz="0" w:space="0" w:color="auto"/>
        <w:bottom w:val="none" w:sz="0" w:space="0" w:color="auto"/>
        <w:right w:val="none" w:sz="0" w:space="0" w:color="auto"/>
      </w:divBdr>
    </w:div>
    <w:div w:id="2135126228">
      <w:bodyDiv w:val="1"/>
      <w:marLeft w:val="0"/>
      <w:marRight w:val="0"/>
      <w:marTop w:val="0"/>
      <w:marBottom w:val="0"/>
      <w:divBdr>
        <w:top w:val="none" w:sz="0" w:space="0" w:color="auto"/>
        <w:left w:val="none" w:sz="0" w:space="0" w:color="auto"/>
        <w:bottom w:val="none" w:sz="0" w:space="0" w:color="auto"/>
        <w:right w:val="none" w:sz="0" w:space="0" w:color="auto"/>
      </w:divBdr>
    </w:div>
    <w:div w:id="2138254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my.sharepoint.com/personal/1403139_student_uwtsd_ac_uk/Documents/Aircraft%20Hanger%20Assignment.doc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race\AppData\Local\Microsoft\Office\16.0\DTS\en-US%7bC67A6A96-49EE-48F4-BC4A-4E68FAF49CDB%7d\%7bA0633777-4DFA-4193-A0D7-36241F7175A1%7dtf02835058_win32.dotx" TargetMode="External"/></Relationships>
</file>

<file path=word/theme/theme1.xml><?xml version="1.0" encoding="utf-8"?>
<a:theme xmlns:a="http://schemas.openxmlformats.org/drawingml/2006/main" name="Theme1">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HCC20</b:Tag>
    <b:SourceType>InternetSite</b:SourceType>
    <b:Guid>{EE89AEF3-5830-48A3-84A0-082F44A6BA92}</b:Guid>
    <b:Author>
      <b:Author>
        <b:NameList>
          <b:Person>
            <b:Last>HCC</b:Last>
          </b:Person>
        </b:NameList>
      </b:Author>
    </b:Author>
    <b:Title>Coronavirus has reduced air travel by 97% this year</b:Title>
    <b:Year>2020</b:Year>
    <b:YearAccessed>2021</b:YearAccessed>
    <b:MonthAccessed>June</b:MonthAccessed>
    <b:DayAccessed>07</b:DayAccessed>
    <b:URL>https://houseofcommons.shorthandstories.com/coronavirus-impact-aviation-transport-report/index.html</b:URL>
    <b:RefOrder>1</b:RefOrder>
  </b:Source>
  <b:Source>
    <b:Tag>CCO21</b:Tag>
    <b:SourceType>InternetSite</b:SourceType>
    <b:Guid>{C284D5B9-4CAA-4A8A-816E-16E34EB5CCEC}</b:Guid>
    <b:Author>
      <b:Author>
        <b:NameList>
          <b:Person>
            <b:Last>CCOHS</b:Last>
          </b:Person>
        </b:NameList>
      </b:Author>
    </b:Author>
    <b:Title>What is a risk assessment?</b:Title>
    <b:Year>2021</b:Year>
    <b:YearAccessed>2021</b:YearAccessed>
    <b:MonthAccessed>June</b:MonthAccessed>
    <b:DayAccessed>08</b:DayAccessed>
    <b:URL>https://www.ccohs.ca/oshanswers/hsprograms/risk_assessment.html</b:URL>
    <b:RefOrder>2</b:RefOrder>
  </b:Source>
  <b:Source>
    <b:Tag>Wee17</b:Tag>
    <b:SourceType>InternetSite</b:SourceType>
    <b:Guid>{FF552CC5-F9DB-47B5-8D39-4489768DE5E0}</b:Guid>
    <b:Author>
      <b:Author>
        <b:NameList>
          <b:Person>
            <b:Last>Weekes</b:Last>
          </b:Person>
        </b:NameList>
      </b:Author>
    </b:Author>
    <b:Title>5 benefits of doing risk assessments</b:Title>
    <b:Year>2017</b:Year>
    <b:YearAccessed>2021</b:YearAccessed>
    <b:MonthAccessed>June</b:MonthAccessed>
    <b:DayAccessed>10</b:DayAccessed>
    <b:URL>https://healthandsafetyhandbook.com.au/bulletin/5-benefits-of-conducting-risk-assessments/</b:URL>
    <b:RefOrder>3</b:RefOrder>
  </b:Source>
  <b:Source>
    <b:Tag>PCC21</b:Tag>
    <b:SourceType>InternetSite</b:SourceType>
    <b:Guid>{279CE668-7255-413F-ADB7-535EF1A00160}</b:Guid>
    <b:Author>
      <b:Author>
        <b:NameList>
          <b:Person>
            <b:Last>PCC</b:Last>
          </b:Person>
        </b:NameList>
      </b:Author>
    </b:Author>
    <b:Title>Haverfordwest Airport</b:Title>
    <b:Year>2021</b:Year>
    <b:YearAccessed>2021</b:YearAccessed>
    <b:MonthAccessed>June</b:MonthAccessed>
    <b:DayAccessed>10</b:DayAccessed>
    <b:URL>https://www.pembrokeshire.gov.uk/haverfordwest-airport/airport-facilities</b:URL>
    <b:RefOrder>17</b:RefOrder>
  </b:Source>
  <b:Source>
    <b:Tag>ISO18</b:Tag>
    <b:SourceType>InternetSite</b:SourceType>
    <b:Guid>{AC4E6D66-6DFC-43BB-8BE2-550EC3ED0DD3}</b:Guid>
    <b:Author>
      <b:Author>
        <b:NameList>
          <b:Person>
            <b:Last>ISO</b:Last>
          </b:Person>
        </b:NameList>
      </b:Author>
    </b:Author>
    <b:Title>ISO 31000:2018 Risk Management - Guidelines</b:Title>
    <b:Year>2018</b:Year>
    <b:YearAccessed>2021</b:YearAccessed>
    <b:MonthAccessed>June</b:MonthAccessed>
    <b:DayAccessed>10</b:DayAccessed>
    <b:URL>https://www.iso.org/standard/65694.html</b:URL>
    <b:RefOrder>4</b:RefOrder>
  </b:Source>
  <b:Source>
    <b:Tag>HSE01</b:Tag>
    <b:SourceType>InternetSite</b:SourceType>
    <b:Guid>{2BCEC8EF-0B72-40DA-A642-0429F9490314}</b:Guid>
    <b:Author>
      <b:Author>
        <b:NameList>
          <b:Person>
            <b:Last>HSE</b:Last>
          </b:Person>
        </b:NameList>
      </b:Author>
    </b:Author>
    <b:Title>Reducing Risks Protecting People</b:Title>
    <b:Year>2001</b:Year>
    <b:YearAccessed>2021</b:YearAccessed>
    <b:MonthAccessed>June</b:MonthAccessed>
    <b:DayAccessed>12</b:DayAccessed>
    <b:URL>https://www.hse.gov.uk/risk/theory/r2p2.pdf</b:URL>
    <b:RefOrder>5</b:RefOrder>
  </b:Source>
  <b:Source>
    <b:Tag>Ris21</b:Tag>
    <b:SourceType>InternetSite</b:SourceType>
    <b:Guid>{5778BC18-C470-49F0-979A-C3D49D40063B}</b:Guid>
    <b:Author>
      <b:Author>
        <b:NameList>
          <b:Person>
            <b:Last>Risk-Engineering.org</b:Last>
          </b:Person>
        </b:NameList>
      </b:Author>
    </b:Author>
    <b:Title>The ISO 31000 standard</b:Title>
    <b:Year>2021</b:Year>
    <b:YearAccessed>2021</b:YearAccessed>
    <b:MonthAccessed>June</b:MonthAccessed>
    <b:DayAccessed>12</b:DayAccessed>
    <b:URL>https://risk-engineering.org/ISO-31000-risk-management/</b:URL>
    <b:RefOrder>18</b:RefOrder>
  </b:Source>
  <b:Source>
    <b:Tag>ISO19</b:Tag>
    <b:SourceType>InternetSite</b:SourceType>
    <b:Guid>{DD2ED887-B440-4937-8260-EEE4A92E8850}</b:Guid>
    <b:Author>
      <b:Author>
        <b:NameList>
          <b:Person>
            <b:Last>ISO</b:Last>
          </b:Person>
        </b:NameList>
      </b:Author>
    </b:Author>
    <b:Title>IEC 31010 Risk management — Risk assessment techniques</b:Title>
    <b:Year>2019</b:Year>
    <b:YearAccessed>2021</b:YearAccessed>
    <b:MonthAccessed>June</b:MonthAccessed>
    <b:DayAccessed>14</b:DayAccessed>
    <b:URL>https://www.iso.org/standard/72140.html</b:URL>
    <b:RefOrder>6</b:RefOrder>
  </b:Source>
  <b:Source>
    <b:Tag>How20</b:Tag>
    <b:SourceType>InternetSite</b:SourceType>
    <b:Guid>{F06AA0CE-6AF9-4583-AE4B-44E769CD6643}</b:Guid>
    <b:Author>
      <b:Author>
        <b:NameList>
          <b:Person>
            <b:Last>Howlett</b:Last>
          </b:Person>
        </b:NameList>
      </b:Author>
    </b:Author>
    <b:Title>General Risk Assessment Process</b:Title>
    <b:Year>2020</b:Year>
    <b:YearAccessed>2021</b:YearAccessed>
    <b:MonthAccessed>June</b:MonthAccessed>
    <b:DayAccessed>14</b:DayAccessed>
    <b:URL>https://howletthealthsafetyservices.co.uk/5-steps-to-risk-assessment/</b:URL>
    <b:RefOrder>7</b:RefOrder>
  </b:Source>
  <b:Source>
    <b:Tag>CNA20</b:Tag>
    <b:SourceType>InternetSite</b:SourceType>
    <b:Guid>{698154CE-3C12-4D4F-B3E4-89BD9351E085}</b:Guid>
    <b:Author>
      <b:Author>
        <b:NameList>
          <b:Person>
            <b:Last>CNA</b:Last>
          </b:Person>
        </b:NameList>
      </b:Author>
    </b:Author>
    <b:Title>Risk Transfer: A Strategy to Help Protect Your Business</b:Title>
    <b:Year>2020</b:Year>
    <b:YearAccessed>2021</b:YearAccessed>
    <b:MonthAccessed>June</b:MonthAccessed>
    <b:DayAccessed>15</b:DayAccessed>
    <b:URL>https://www.cna.com/web/wcm/connect/b7bacbf0-b432-4e0c-97fa-ce8730b329d5/RC_Guide_RiskTransferStrategytoHelpProtectYou+Business_CNA.pdf?MOD=AJPERES#:~:text=Risk%20transfer%20is%20a%20risk,the%20policyholder%20to%20the%20insurer.</b:URL>
    <b:RefOrder>8</b:RefOrder>
  </b:Source>
  <b:Source>
    <b:Tag>Lon16</b:Tag>
    <b:SourceType>InternetSite</b:SourceType>
    <b:Guid>{80B379A0-D83F-4C55-93B5-CF35FD5E9505}</b:Guid>
    <b:Author>
      <b:Author>
        <b:NameList>
          <b:Person>
            <b:Last>Long</b:Last>
          </b:Person>
        </b:NameList>
      </b:Author>
    </b:Author>
    <b:Title>Defining Risk Avoidance for a Modern Business Structure</b:Title>
    <b:Year>2016</b:Year>
    <b:YearAccessed>2021</b:YearAccessed>
    <b:MonthAccessed>June</b:MonthAccessed>
    <b:DayAccessed>14</b:DayAccessed>
    <b:URL>https://www.mha-it.com/2016/11/30/defining-risk-avoidance/</b:URL>
    <b:RefOrder>9</b:RefOrder>
  </b:Source>
  <b:Source>
    <b:Tag>Che21</b:Tag>
    <b:SourceType>InternetSite</b:SourceType>
    <b:Guid>{6DF8157E-4B99-417B-8A45-9CACF606FC12}</b:Guid>
    <b:Author>
      <b:Author>
        <b:NameList>
          <b:Person>
            <b:Last>CheshireFire</b:Last>
          </b:Person>
        </b:NameList>
      </b:Author>
    </b:Author>
    <b:Title>Fire safety - information for employers</b:Title>
    <b:Year>2021</b:Year>
    <b:YearAccessed>2021</b:YearAccessed>
    <b:MonthAccessed>June</b:MonthAccessed>
    <b:DayAccessed>14</b:DayAccessed>
    <b:URL>https://www.cheshirefire.gov.uk/business-safety/your-responsibilities/information-for-employers</b:URL>
    <b:RefOrder>19</b:RefOrder>
  </b:Source>
  <b:Source>
    <b:Tag>HSE12</b:Tag>
    <b:SourceType>InternetSite</b:SourceType>
    <b:Guid>{60DD4E86-B63F-4747-8CB9-EA468F6193BE}</b:Guid>
    <b:Author>
      <b:Author>
        <b:NameList>
          <b:Person>
            <b:Last>HSE</b:Last>
          </b:Person>
        </b:NameList>
      </b:Author>
    </b:Author>
    <b:Title>Hazardous substances at work</b:Title>
    <b:Year>2012</b:Year>
    <b:YearAccessed>2021</b:YearAccessed>
    <b:MonthAccessed>June</b:MonthAccessed>
    <b:DayAccessed>14</b:DayAccessed>
    <b:URL>https://www.hse.gov.uk/pubns/indg136.pdf</b:URL>
    <b:RefOrder>11</b:RefOrder>
  </b:Source>
  <b:Source>
    <b:Tag>ATA20</b:Tag>
    <b:SourceType>InternetSite</b:SourceType>
    <b:Guid>{C487C9D0-33C6-4730-9161-2FA970DFA030}</b:Guid>
    <b:Author>
      <b:Author>
        <b:NameList>
          <b:Person>
            <b:Last>ATAG</b:Last>
          </b:Person>
        </b:NameList>
      </b:Author>
    </b:Author>
    <b:Title>Facts and Figures</b:Title>
    <b:Year>2020</b:Year>
    <b:YearAccessed>2021</b:YearAccessed>
    <b:MonthAccessed>June</b:MonthAccessed>
    <b:DayAccessed>14</b:DayAccessed>
    <b:URL>https://www.atag.org/facts-figures.html</b:URL>
    <b:RefOrder>13</b:RefOrder>
  </b:Source>
  <b:Source>
    <b:Tag>UNF16</b:Tag>
    <b:SourceType>InternetSite</b:SourceType>
    <b:Guid>{E7FC7712-C844-471A-8E82-4C47749C4576}</b:Guid>
    <b:Author>
      <b:Author>
        <b:NameList>
          <b:Person>
            <b:Last>UNFCCC</b:Last>
          </b:Person>
        </b:NameList>
      </b:Author>
    </b:Author>
    <b:Title>The Paris Agreement</b:Title>
    <b:Year>2016</b:Year>
    <b:YearAccessed>2021</b:YearAccessed>
    <b:MonthAccessed>June</b:MonthAccessed>
    <b:DayAccessed>15</b:DayAccessed>
    <b:URL>https://unfccc.int/process-and-meetings/the-paris-agreement/the-paris-agreement</b:URL>
    <b:RefOrder>14</b:RefOrder>
  </b:Source>
  <b:Source>
    <b:Tag>HSE15</b:Tag>
    <b:SourceType>InternetSite</b:SourceType>
    <b:Guid>{2C1CB234-9887-48D0-8B95-BFC260F8E510}</b:Guid>
    <b:Author>
      <b:Author>
        <b:NameList>
          <b:Person>
            <b:Last>HSE.GOV.UK</b:Last>
          </b:Person>
        </b:NameList>
      </b:Author>
    </b:Author>
    <b:Title>The storage of flammable liquids in tanks</b:Title>
    <b:Year>2015</b:Year>
    <b:YearAccessed>2021</b:YearAccessed>
    <b:MonthAccessed>June</b:MonthAccessed>
    <b:DayAccessed>15</b:DayAccessed>
    <b:URL>https://www.hse.gov.uk/pubns/books/hsg176.htm</b:URL>
    <b:RefOrder>10</b:RefOrder>
  </b:Source>
  <b:Source>
    <b:Tag>Mi521</b:Tag>
    <b:SourceType>InternetSite</b:SourceType>
    <b:Guid>{FBB619AB-6071-4143-B88F-2BD28244C4DF}</b:Guid>
    <b:Author>
      <b:Author>
        <b:NameList>
          <b:Person>
            <b:Last>Mi5.Gov.UK</b:Last>
          </b:Person>
        </b:NameList>
      </b:Author>
    </b:Author>
    <b:Title>Threat Levels</b:Title>
    <b:Year>2021</b:Year>
    <b:YearAccessed>2021</b:YearAccessed>
    <b:MonthAccessed>June</b:MonthAccessed>
    <b:DayAccessed>15</b:DayAccessed>
    <b:URL>https://www.mi5.gov.uk/threat-levels</b:URL>
    <b:RefOrder>12</b:RefOrder>
  </b:Source>
  <b:Source>
    <b:Tag>Tol21</b:Tag>
    <b:SourceType>InternetSite</b:SourceType>
    <b:Guid>{36ACA872-3533-44AD-9B91-2A977AD23D81}</b:Guid>
    <b:Author>
      <b:Author>
        <b:NameList>
          <b:Person>
            <b:Last>Tollefson</b:Last>
          </b:Person>
        </b:NameList>
      </b:Author>
    </b:Author>
    <b:Title>COVID curbed carbon emissions in 2020 — but not by much</b:Title>
    <b:Year>2021</b:Year>
    <b:YearAccessed>2021</b:YearAccessed>
    <b:MonthAccessed>June</b:MonthAccessed>
    <b:DayAccessed>15</b:DayAccessed>
    <b:URL>https://www.nature.com/articles/d41586-021-00090-3</b:URL>
    <b:RefOrder>15</b:RefOrder>
  </b:Source>
  <b:Source>
    <b:Tag>Gov211</b:Tag>
    <b:SourceType>InternetSite</b:SourceType>
    <b:Guid>{39DFC84A-8059-41EF-88A7-4432A224A6AA}</b:Guid>
    <b:Author>
      <b:Author>
        <b:NameList>
          <b:Person>
            <b:Last>Gov.UK</b:Last>
          </b:Person>
        </b:NameList>
      </b:Author>
    </b:Author>
    <b:Title>Communicatings Risk</b:Title>
    <b:YearAccessed>2021</b:YearAccessed>
    <b:MonthAccessed>June</b:MonthAccessed>
    <b:DayAccessed>15</b:DayAccessed>
    <b:URL>https://assets.publishing.service.gov.uk/government/uploads/system/uploads/attachment_data/file/60907/communicating-risk-guidance.pdf</b:URL>
    <b:RefOrder>16</b:RefOrder>
  </b:Source>
</b:Sources>
</file>

<file path=customXml/itemProps1.xml><?xml version="1.0" encoding="utf-8"?>
<ds:datastoreItem xmlns:ds="http://schemas.openxmlformats.org/officeDocument/2006/customXml" ds:itemID="{A5F58A07-F100-4C2E-A403-4156004CB0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292433-4066-4A21-940A-F25A732C93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3C491E8-9A53-415D-92EC-F844AE157491}">
  <ds:schemaRefs>
    <ds:schemaRef ds:uri="http://schemas.microsoft.com/sharepoint/v3/contenttype/forms"/>
  </ds:schemaRefs>
</ds:datastoreItem>
</file>

<file path=customXml/itemProps4.xml><?xml version="1.0" encoding="utf-8"?>
<ds:datastoreItem xmlns:ds="http://schemas.openxmlformats.org/officeDocument/2006/customXml" ds:itemID="{F4401049-0D5C-40A7-ABB4-1DB7F6D82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{A0633777-4DFA-4193-A0D7-36241F7175A1}tf02835058_win32</Template>
  <TotalTime>13087</TotalTime>
  <Pages>23</Pages>
  <Words>5079</Words>
  <Characters>28954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33966</CharactersWithSpaces>
  <SharedDoc>false</SharedDoc>
  <HLinks>
    <vt:vector size="84" baseType="variant">
      <vt:variant>
        <vt:i4>1048628</vt:i4>
      </vt:variant>
      <vt:variant>
        <vt:i4>83</vt:i4>
      </vt:variant>
      <vt:variant>
        <vt:i4>0</vt:i4>
      </vt:variant>
      <vt:variant>
        <vt:i4>5</vt:i4>
      </vt:variant>
      <vt:variant>
        <vt:lpwstr/>
      </vt:variant>
      <vt:variant>
        <vt:lpwstr>_Toc74580863</vt:lpwstr>
      </vt:variant>
      <vt:variant>
        <vt:i4>5505120</vt:i4>
      </vt:variant>
      <vt:variant>
        <vt:i4>77</vt:i4>
      </vt:variant>
      <vt:variant>
        <vt:i4>0</vt:i4>
      </vt:variant>
      <vt:variant>
        <vt:i4>5</vt:i4>
      </vt:variant>
      <vt:variant>
        <vt:lpwstr>https://uowtsd-my.sharepoint.com/personal/1403139_student_uwtsd_ac_uk/Documents/Aircraft Hanger Assignment.docx</vt:lpwstr>
      </vt:variant>
      <vt:variant>
        <vt:lpwstr>_Toc74580862</vt:lpwstr>
      </vt:variant>
      <vt:variant>
        <vt:i4>2031667</vt:i4>
      </vt:variant>
      <vt:variant>
        <vt:i4>68</vt:i4>
      </vt:variant>
      <vt:variant>
        <vt:i4>0</vt:i4>
      </vt:variant>
      <vt:variant>
        <vt:i4>5</vt:i4>
      </vt:variant>
      <vt:variant>
        <vt:lpwstr/>
      </vt:variant>
      <vt:variant>
        <vt:lpwstr>_Toc74603915</vt:lpwstr>
      </vt:variant>
      <vt:variant>
        <vt:i4>1966131</vt:i4>
      </vt:variant>
      <vt:variant>
        <vt:i4>62</vt:i4>
      </vt:variant>
      <vt:variant>
        <vt:i4>0</vt:i4>
      </vt:variant>
      <vt:variant>
        <vt:i4>5</vt:i4>
      </vt:variant>
      <vt:variant>
        <vt:lpwstr/>
      </vt:variant>
      <vt:variant>
        <vt:lpwstr>_Toc74603914</vt:lpwstr>
      </vt:variant>
      <vt:variant>
        <vt:i4>1638451</vt:i4>
      </vt:variant>
      <vt:variant>
        <vt:i4>56</vt:i4>
      </vt:variant>
      <vt:variant>
        <vt:i4>0</vt:i4>
      </vt:variant>
      <vt:variant>
        <vt:i4>5</vt:i4>
      </vt:variant>
      <vt:variant>
        <vt:lpwstr/>
      </vt:variant>
      <vt:variant>
        <vt:lpwstr>_Toc74603913</vt:lpwstr>
      </vt:variant>
      <vt:variant>
        <vt:i4>1572915</vt:i4>
      </vt:variant>
      <vt:variant>
        <vt:i4>50</vt:i4>
      </vt:variant>
      <vt:variant>
        <vt:i4>0</vt:i4>
      </vt:variant>
      <vt:variant>
        <vt:i4>5</vt:i4>
      </vt:variant>
      <vt:variant>
        <vt:lpwstr/>
      </vt:variant>
      <vt:variant>
        <vt:lpwstr>_Toc74603912</vt:lpwstr>
      </vt:variant>
      <vt:variant>
        <vt:i4>1769523</vt:i4>
      </vt:variant>
      <vt:variant>
        <vt:i4>44</vt:i4>
      </vt:variant>
      <vt:variant>
        <vt:i4>0</vt:i4>
      </vt:variant>
      <vt:variant>
        <vt:i4>5</vt:i4>
      </vt:variant>
      <vt:variant>
        <vt:lpwstr/>
      </vt:variant>
      <vt:variant>
        <vt:lpwstr>_Toc74603911</vt:lpwstr>
      </vt:variant>
      <vt:variant>
        <vt:i4>1703987</vt:i4>
      </vt:variant>
      <vt:variant>
        <vt:i4>38</vt:i4>
      </vt:variant>
      <vt:variant>
        <vt:i4>0</vt:i4>
      </vt:variant>
      <vt:variant>
        <vt:i4>5</vt:i4>
      </vt:variant>
      <vt:variant>
        <vt:lpwstr/>
      </vt:variant>
      <vt:variant>
        <vt:lpwstr>_Toc74603910</vt:lpwstr>
      </vt:variant>
      <vt:variant>
        <vt:i4>1245234</vt:i4>
      </vt:variant>
      <vt:variant>
        <vt:i4>32</vt:i4>
      </vt:variant>
      <vt:variant>
        <vt:i4>0</vt:i4>
      </vt:variant>
      <vt:variant>
        <vt:i4>5</vt:i4>
      </vt:variant>
      <vt:variant>
        <vt:lpwstr/>
      </vt:variant>
      <vt:variant>
        <vt:lpwstr>_Toc74603909</vt:lpwstr>
      </vt:variant>
      <vt:variant>
        <vt:i4>1179698</vt:i4>
      </vt:variant>
      <vt:variant>
        <vt:i4>26</vt:i4>
      </vt:variant>
      <vt:variant>
        <vt:i4>0</vt:i4>
      </vt:variant>
      <vt:variant>
        <vt:i4>5</vt:i4>
      </vt:variant>
      <vt:variant>
        <vt:lpwstr/>
      </vt:variant>
      <vt:variant>
        <vt:lpwstr>_Toc74603908</vt:lpwstr>
      </vt:variant>
      <vt:variant>
        <vt:i4>1900594</vt:i4>
      </vt:variant>
      <vt:variant>
        <vt:i4>20</vt:i4>
      </vt:variant>
      <vt:variant>
        <vt:i4>0</vt:i4>
      </vt:variant>
      <vt:variant>
        <vt:i4>5</vt:i4>
      </vt:variant>
      <vt:variant>
        <vt:lpwstr/>
      </vt:variant>
      <vt:variant>
        <vt:lpwstr>_Toc74603907</vt:lpwstr>
      </vt:variant>
      <vt:variant>
        <vt:i4>1835058</vt:i4>
      </vt:variant>
      <vt:variant>
        <vt:i4>14</vt:i4>
      </vt:variant>
      <vt:variant>
        <vt:i4>0</vt:i4>
      </vt:variant>
      <vt:variant>
        <vt:i4>5</vt:i4>
      </vt:variant>
      <vt:variant>
        <vt:lpwstr/>
      </vt:variant>
      <vt:variant>
        <vt:lpwstr>_Toc74603906</vt:lpwstr>
      </vt:variant>
      <vt:variant>
        <vt:i4>2031666</vt:i4>
      </vt:variant>
      <vt:variant>
        <vt:i4>8</vt:i4>
      </vt:variant>
      <vt:variant>
        <vt:i4>0</vt:i4>
      </vt:variant>
      <vt:variant>
        <vt:i4>5</vt:i4>
      </vt:variant>
      <vt:variant>
        <vt:lpwstr/>
      </vt:variant>
      <vt:variant>
        <vt:lpwstr>_Toc74603905</vt:lpwstr>
      </vt:variant>
      <vt:variant>
        <vt:i4>1966130</vt:i4>
      </vt:variant>
      <vt:variant>
        <vt:i4>2</vt:i4>
      </vt:variant>
      <vt:variant>
        <vt:i4>0</vt:i4>
      </vt:variant>
      <vt:variant>
        <vt:i4>5</vt:i4>
      </vt:variant>
      <vt:variant>
        <vt:lpwstr/>
      </vt:variant>
      <vt:variant>
        <vt:lpwstr>_Toc74603904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dc:creator>
  <cp:keywords/>
  <dc:description/>
  <cp:lastModifiedBy>Tracy-Anne King (1403139)</cp:lastModifiedBy>
  <cp:revision>946</cp:revision>
  <dcterms:created xsi:type="dcterms:W3CDTF">2021-05-25T19:37:00Z</dcterms:created>
  <dcterms:modified xsi:type="dcterms:W3CDTF">2021-06-16T07:54:00Z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