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B8C3970" w:rsidP="3B8C3970" w:rsidRDefault="3B8C3970" w14:paraId="2D0360C9" w14:textId="7343B195">
      <w:pPr>
        <w:pStyle w:val="Normal"/>
        <w:ind w:left="1440" w:firstLine="720"/>
        <w:rPr>
          <w:b w:val="1"/>
          <w:bCs w:val="1"/>
          <w:sz w:val="28"/>
          <w:szCs w:val="28"/>
        </w:rPr>
      </w:pPr>
    </w:p>
    <w:p xmlns:wp14="http://schemas.microsoft.com/office/word/2010/wordml" w:rsidP="3B8C3970" wp14:paraId="5E5787A5" wp14:textId="7293BE11">
      <w:pPr>
        <w:pStyle w:val="Normal"/>
        <w:ind w:left="1440" w:firstLine="720"/>
        <w:rPr>
          <w:b w:val="1"/>
          <w:bCs w:val="1"/>
          <w:sz w:val="28"/>
          <w:szCs w:val="28"/>
        </w:rPr>
      </w:pPr>
      <w:r w:rsidRPr="3B8C3970" w:rsidR="7ADE5992">
        <w:rPr>
          <w:b w:val="1"/>
          <w:bCs w:val="1"/>
          <w:sz w:val="28"/>
          <w:szCs w:val="28"/>
        </w:rPr>
        <w:t>Reward for performance and contribution</w:t>
      </w:r>
      <w:r w:rsidRPr="3B8C3970" w:rsidR="03FD790A">
        <w:rPr>
          <w:b w:val="1"/>
          <w:bCs w:val="1"/>
          <w:sz w:val="28"/>
          <w:szCs w:val="28"/>
        </w:rPr>
        <w:t xml:space="preserve"> </w:t>
      </w:r>
    </w:p>
    <w:p w:rsidR="5944BEDF" w:rsidP="3B2A8FE7" w:rsidRDefault="5944BEDF" w14:paraId="3EB02E6A" w14:textId="7C351020">
      <w:pPr>
        <w:pStyle w:val="Normal"/>
        <w:ind w:firstLine="0"/>
        <w:rPr>
          <w:b w:val="1"/>
          <w:bCs w:val="1"/>
          <w:sz w:val="28"/>
          <w:szCs w:val="28"/>
        </w:rPr>
      </w:pPr>
      <w:r w:rsidRPr="3B8C3970" w:rsidR="5944BEDF">
        <w:rPr>
          <w:b w:val="1"/>
          <w:bCs w:val="1"/>
          <w:sz w:val="28"/>
          <w:szCs w:val="28"/>
        </w:rPr>
        <w:t>Introduction</w:t>
      </w:r>
    </w:p>
    <w:p w:rsidR="1364335F" w:rsidP="3EE2CA46" w:rsidRDefault="1364335F" w14:paraId="169D4B2D" w14:textId="1D021FF5">
      <w:pPr>
        <w:pStyle w:val="Normal"/>
        <w:spacing w:after="0" w:afterAutospacing="on"/>
        <w:ind w:firstLine="0"/>
        <w:rPr>
          <w:b w:val="0"/>
          <w:bCs w:val="0"/>
          <w:sz w:val="28"/>
          <w:szCs w:val="28"/>
        </w:rPr>
      </w:pPr>
      <w:r w:rsidRPr="3EE2CA46" w:rsidR="1364335F">
        <w:rPr>
          <w:b w:val="0"/>
          <w:bCs w:val="0"/>
          <w:sz w:val="28"/>
          <w:szCs w:val="28"/>
        </w:rPr>
        <w:t>To</w:t>
      </w:r>
      <w:r w:rsidRPr="3EE2CA46" w:rsidR="1364335F">
        <w:rPr>
          <w:b w:val="0"/>
          <w:bCs w:val="0"/>
          <w:sz w:val="28"/>
          <w:szCs w:val="28"/>
        </w:rPr>
        <w:t xml:space="preserve"> recruit, </w:t>
      </w:r>
      <w:r w:rsidRPr="3EE2CA46" w:rsidR="1364335F">
        <w:rPr>
          <w:b w:val="0"/>
          <w:bCs w:val="0"/>
          <w:sz w:val="28"/>
          <w:szCs w:val="28"/>
        </w:rPr>
        <w:t>retain</w:t>
      </w:r>
      <w:r w:rsidRPr="3EE2CA46" w:rsidR="1364335F">
        <w:rPr>
          <w:b w:val="0"/>
          <w:bCs w:val="0"/>
          <w:sz w:val="28"/>
          <w:szCs w:val="28"/>
        </w:rPr>
        <w:t xml:space="preserve">, and engage people, pay and benefits are crucial. There are </w:t>
      </w:r>
      <w:r w:rsidRPr="3EE2CA46" w:rsidR="1364335F">
        <w:rPr>
          <w:b w:val="0"/>
          <w:bCs w:val="0"/>
          <w:sz w:val="28"/>
          <w:szCs w:val="28"/>
        </w:rPr>
        <w:t>numerous</w:t>
      </w:r>
      <w:r w:rsidRPr="3EE2CA46" w:rsidR="1364335F">
        <w:rPr>
          <w:b w:val="0"/>
          <w:bCs w:val="0"/>
          <w:sz w:val="28"/>
          <w:szCs w:val="28"/>
        </w:rPr>
        <w:t xml:space="preserve"> ways to recognise and reward individuals for their contributions, each with its own opportunities and risks. The best incentive plans fairly and consistently complement the company's business strategy, employees' preferences, and the organization's mission, culture, and performance.</w:t>
      </w:r>
      <w:r w:rsidRPr="3EE2CA46" w:rsidR="1364335F">
        <w:rPr>
          <w:b w:val="0"/>
          <w:bCs w:val="0"/>
          <w:sz w:val="28"/>
          <w:szCs w:val="28"/>
        </w:rPr>
        <w:t xml:space="preserve"> </w:t>
      </w:r>
    </w:p>
    <w:p w:rsidR="1364335F" w:rsidP="3EE2CA46" w:rsidRDefault="1364335F" w14:paraId="5D87D18D" w14:textId="3616D5DC">
      <w:pPr>
        <w:pStyle w:val="Normal"/>
        <w:spacing w:after="0" w:afterAutospacing="on"/>
        <w:ind w:firstLine="0"/>
        <w:rPr>
          <w:b w:val="0"/>
          <w:bCs w:val="0"/>
          <w:sz w:val="28"/>
          <w:szCs w:val="28"/>
        </w:rPr>
      </w:pPr>
      <w:hyperlink w:anchor="gref" r:id="R0b984f601a644958">
        <w:r w:rsidRPr="3B8C3970" w:rsidR="1364335F">
          <w:rPr>
            <w:rStyle w:val="Hyperlink"/>
            <w:b w:val="0"/>
            <w:bCs w:val="0"/>
            <w:sz w:val="28"/>
            <w:szCs w:val="28"/>
          </w:rPr>
          <w:t>https://www.cipd.co.uk/knowledge/fundamentals/people/pay/reward-factsheet#gref</w:t>
        </w:r>
      </w:hyperlink>
    </w:p>
    <w:p w:rsidR="4EB1D55D" w:rsidP="3B8C3970" w:rsidRDefault="4EB1D55D" w14:paraId="48C48A70" w14:textId="1E0F810E">
      <w:pPr>
        <w:pStyle w:val="Normal"/>
        <w:ind w:firstLine="0"/>
        <w:rPr>
          <w:b w:val="1"/>
          <w:bCs w:val="1"/>
          <w:sz w:val="28"/>
          <w:szCs w:val="28"/>
        </w:rPr>
      </w:pPr>
    </w:p>
    <w:p w:rsidR="4EB1D55D" w:rsidP="3B2A8FE7" w:rsidRDefault="4EB1D55D" w14:paraId="5BE72A88" w14:textId="646BBC6F">
      <w:pPr>
        <w:pStyle w:val="Normal"/>
        <w:ind w:firstLine="0"/>
        <w:rPr>
          <w:b w:val="1"/>
          <w:bCs w:val="1"/>
          <w:sz w:val="28"/>
          <w:szCs w:val="28"/>
        </w:rPr>
      </w:pPr>
      <w:r w:rsidRPr="3B8C3970" w:rsidR="4EB1D55D">
        <w:rPr>
          <w:b w:val="1"/>
          <w:bCs w:val="1"/>
          <w:sz w:val="28"/>
          <w:szCs w:val="28"/>
        </w:rPr>
        <w:t>Task on</w:t>
      </w:r>
      <w:r w:rsidRPr="3B8C3970" w:rsidR="02D1510D">
        <w:rPr>
          <w:b w:val="1"/>
          <w:bCs w:val="1"/>
          <w:sz w:val="28"/>
          <w:szCs w:val="28"/>
        </w:rPr>
        <w:t>e</w:t>
      </w:r>
      <w:r w:rsidRPr="3B8C3970" w:rsidR="2A190510">
        <w:rPr>
          <w:b w:val="1"/>
          <w:bCs w:val="1"/>
          <w:sz w:val="28"/>
          <w:szCs w:val="28"/>
        </w:rPr>
        <w:t xml:space="preserve"> 2600 words</w:t>
      </w:r>
      <w:r w:rsidRPr="3B8C3970" w:rsidR="3A087878">
        <w:rPr>
          <w:b w:val="1"/>
          <w:bCs w:val="1"/>
          <w:sz w:val="28"/>
          <w:szCs w:val="28"/>
        </w:rPr>
        <w:t xml:space="preserve"> –110   2296</w:t>
      </w:r>
    </w:p>
    <w:p w:rsidR="49124A89" w:rsidP="661E7B29" w:rsidRDefault="49124A89" w14:paraId="20973E26" w14:textId="50217227">
      <w:pPr>
        <w:pStyle w:val="ListParagraph"/>
        <w:numPr>
          <w:ilvl w:val="0"/>
          <w:numId w:val="1"/>
        </w:numPr>
        <w:rPr>
          <w:b w:val="1"/>
          <w:bCs w:val="1"/>
          <w:sz w:val="28"/>
          <w:szCs w:val="28"/>
        </w:rPr>
      </w:pPr>
      <w:bookmarkStart w:name="_Int_1ESqj5Tr" w:id="128708076"/>
      <w:r w:rsidRPr="3B8C3970" w:rsidR="49124A89">
        <w:rPr>
          <w:b w:val="1"/>
          <w:bCs w:val="1"/>
          <w:sz w:val="28"/>
          <w:szCs w:val="28"/>
        </w:rPr>
        <w:t>E</w:t>
      </w:r>
      <w:r w:rsidRPr="3B8C3970" w:rsidR="7B0427D7">
        <w:rPr>
          <w:b w:val="1"/>
          <w:bCs w:val="1"/>
          <w:sz w:val="28"/>
          <w:szCs w:val="28"/>
        </w:rPr>
        <w:t xml:space="preserve">valuate the </w:t>
      </w:r>
      <w:r w:rsidRPr="3B8C3970" w:rsidR="1294E93E">
        <w:rPr>
          <w:b w:val="1"/>
          <w:bCs w:val="1"/>
          <w:sz w:val="28"/>
          <w:szCs w:val="28"/>
        </w:rPr>
        <w:t>principles</w:t>
      </w:r>
      <w:r w:rsidRPr="3B8C3970" w:rsidR="7B0427D7">
        <w:rPr>
          <w:b w:val="1"/>
          <w:bCs w:val="1"/>
          <w:sz w:val="28"/>
          <w:szCs w:val="28"/>
        </w:rPr>
        <w:t xml:space="preserve"> of reward and its im</w:t>
      </w:r>
      <w:r w:rsidRPr="3B8C3970" w:rsidR="334276A5">
        <w:rPr>
          <w:b w:val="1"/>
          <w:bCs w:val="1"/>
          <w:sz w:val="28"/>
          <w:szCs w:val="28"/>
        </w:rPr>
        <w:t>portance to organisational culture and performance management</w:t>
      </w:r>
      <w:r w:rsidRPr="3B8C3970" w:rsidR="7EB4889E">
        <w:rPr>
          <w:b w:val="1"/>
          <w:bCs w:val="1"/>
          <w:sz w:val="28"/>
          <w:szCs w:val="28"/>
        </w:rPr>
        <w:t xml:space="preserve"> (1.1)</w:t>
      </w:r>
      <w:bookmarkEnd w:id="128708076"/>
    </w:p>
    <w:p w:rsidR="002C811F" w:rsidP="3B8C3970" w:rsidRDefault="002C811F" w14:paraId="4D805148" w14:textId="28ECFCDF">
      <w:pPr>
        <w:pStyle w:val="Normal"/>
        <w:spacing w:after="0" w:afterAutospacing="off"/>
        <w:rPr>
          <w:b w:val="0"/>
          <w:bCs w:val="0"/>
          <w:sz w:val="28"/>
          <w:szCs w:val="28"/>
        </w:rPr>
      </w:pPr>
    </w:p>
    <w:p w:rsidR="002C811F" w:rsidP="3B8C3970" w:rsidRDefault="002C811F" w14:paraId="1F9DC8E6" w14:textId="28DBFCF9">
      <w:pPr>
        <w:pStyle w:val="Normal"/>
        <w:spacing w:after="0" w:afterAutospacing="off"/>
        <w:rPr>
          <w:b w:val="0"/>
          <w:bCs w:val="0"/>
          <w:sz w:val="28"/>
          <w:szCs w:val="28"/>
        </w:rPr>
      </w:pPr>
      <w:r w:rsidRPr="3B8C3970" w:rsidR="38EB9FCD">
        <w:rPr>
          <w:b w:val="0"/>
          <w:bCs w:val="0"/>
          <w:sz w:val="28"/>
          <w:szCs w:val="28"/>
        </w:rPr>
        <w:t xml:space="preserve">When reward contributes to the growth of an organisation's high-performance culture—a setting where </w:t>
      </w:r>
      <w:r w:rsidRPr="3B8C3970" w:rsidR="38EB9FCD">
        <w:rPr>
          <w:b w:val="0"/>
          <w:bCs w:val="0"/>
          <w:sz w:val="28"/>
          <w:szCs w:val="28"/>
        </w:rPr>
        <w:t>attaining</w:t>
      </w:r>
      <w:r w:rsidRPr="3B8C3970" w:rsidR="38EB9FCD">
        <w:rPr>
          <w:b w:val="0"/>
          <w:bCs w:val="0"/>
          <w:sz w:val="28"/>
          <w:szCs w:val="28"/>
        </w:rPr>
        <w:t xml:space="preserve"> </w:t>
      </w:r>
      <w:bookmarkStart w:name="_Int_YTYlDUOs" w:id="1617398606"/>
      <w:r w:rsidRPr="3B8C3970" w:rsidR="38EB9FCD">
        <w:rPr>
          <w:b w:val="0"/>
          <w:bCs w:val="0"/>
          <w:sz w:val="28"/>
          <w:szCs w:val="28"/>
        </w:rPr>
        <w:t>high levels</w:t>
      </w:r>
      <w:bookmarkEnd w:id="1617398606"/>
      <w:r w:rsidRPr="3B8C3970" w:rsidR="38EB9FCD">
        <w:rPr>
          <w:b w:val="0"/>
          <w:bCs w:val="0"/>
          <w:sz w:val="28"/>
          <w:szCs w:val="28"/>
        </w:rPr>
        <w:t xml:space="preserve"> of performance is accepted as the standard—it has a beneficial effect on performance. This culture is created by the organi</w:t>
      </w:r>
      <w:r w:rsidRPr="3B8C3970" w:rsidR="15B005FE">
        <w:rPr>
          <w:b w:val="0"/>
          <w:bCs w:val="0"/>
          <w:sz w:val="28"/>
          <w:szCs w:val="28"/>
        </w:rPr>
        <w:t>s</w:t>
      </w:r>
      <w:r w:rsidRPr="3B8C3970" w:rsidR="38EB9FCD">
        <w:rPr>
          <w:b w:val="0"/>
          <w:bCs w:val="0"/>
          <w:sz w:val="28"/>
          <w:szCs w:val="28"/>
        </w:rPr>
        <w:t>ation's values, norms, and HR procedures</w:t>
      </w:r>
      <w:r w:rsidRPr="3B8C3970" w:rsidR="2734ACC7">
        <w:rPr>
          <w:b w:val="0"/>
          <w:bCs w:val="0"/>
          <w:sz w:val="28"/>
          <w:szCs w:val="28"/>
        </w:rPr>
        <w:t xml:space="preserve"> (Armstrong, M. 2012).</w:t>
      </w:r>
    </w:p>
    <w:p w:rsidR="002C811F" w:rsidP="3B8C3970" w:rsidRDefault="002C811F" w14:paraId="58DB3B43" w14:textId="576F8160">
      <w:pPr>
        <w:pStyle w:val="Normal"/>
        <w:spacing w:after="0" w:afterAutospacing="off"/>
        <w:rPr>
          <w:b w:val="0"/>
          <w:bCs w:val="0"/>
          <w:sz w:val="28"/>
          <w:szCs w:val="28"/>
        </w:rPr>
      </w:pPr>
      <w:r w:rsidRPr="3B8C3970" w:rsidR="7120DAFF">
        <w:rPr>
          <w:b w:val="0"/>
          <w:bCs w:val="0"/>
          <w:sz w:val="28"/>
          <w:szCs w:val="28"/>
        </w:rPr>
        <w:t xml:space="preserve">The high-performance culture and work system use rewards to focus attention on the organisation's ideals and the actions necessary to </w:t>
      </w:r>
      <w:r w:rsidRPr="3B8C3970" w:rsidR="7120DAFF">
        <w:rPr>
          <w:b w:val="0"/>
          <w:bCs w:val="0"/>
          <w:sz w:val="28"/>
          <w:szCs w:val="28"/>
        </w:rPr>
        <w:t>attain</w:t>
      </w:r>
      <w:r w:rsidRPr="3B8C3970" w:rsidR="7120DAFF">
        <w:rPr>
          <w:b w:val="0"/>
          <w:bCs w:val="0"/>
          <w:sz w:val="28"/>
          <w:szCs w:val="28"/>
        </w:rPr>
        <w:t xml:space="preserve"> them. This has an impact on both individual and organisational performance. Defining and communicating performance standards, offering mechanisms for rewarding exceptional work, and fostering colleague retention to entice skilled individuals to join and remain in the company</w:t>
      </w:r>
      <w:r w:rsidRPr="3B8C3970" w:rsidR="204745A1">
        <w:rPr>
          <w:b w:val="0"/>
          <w:bCs w:val="0"/>
          <w:sz w:val="28"/>
          <w:szCs w:val="28"/>
        </w:rPr>
        <w:t>.</w:t>
      </w:r>
      <w:r w:rsidRPr="3B8C3970" w:rsidR="7120DAFF">
        <w:rPr>
          <w:b w:val="0"/>
          <w:bCs w:val="0"/>
          <w:sz w:val="28"/>
          <w:szCs w:val="28"/>
        </w:rPr>
        <w:t xml:space="preserve"> </w:t>
      </w:r>
      <w:r w:rsidRPr="3B8C3970" w:rsidR="7120DAFF">
        <w:rPr>
          <w:b w:val="0"/>
          <w:bCs w:val="0"/>
          <w:sz w:val="28"/>
          <w:szCs w:val="28"/>
        </w:rPr>
        <w:t>(Armstrong, M. 2012).</w:t>
      </w:r>
    </w:p>
    <w:p w:rsidR="002C811F" w:rsidP="3B8C3970" w:rsidRDefault="002C811F" w14:paraId="7C0197D8" w14:textId="48B62011">
      <w:pPr>
        <w:pStyle w:val="Normal"/>
        <w:spacing w:after="0" w:afterAutospacing="off" w:line="259" w:lineRule="auto"/>
        <w:ind w:left="0"/>
        <w:rPr>
          <w:b w:val="0"/>
          <w:bCs w:val="0"/>
          <w:sz w:val="28"/>
          <w:szCs w:val="28"/>
        </w:rPr>
      </w:pPr>
      <w:r w:rsidRPr="3B8C3970" w:rsidR="5D71B73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To encourage improved performance, rewards must also motivate and win over employees' participation. The promotion of a culture that values and honours employees with exceptional performance is made possible by adherence to the ideal rewards principles. In doing so, management fosters a performance-based culture within the workforce, which additionally aids in the achievement of organisational </w:t>
      </w:r>
      <w:r w:rsidRPr="3B8C3970" w:rsidR="5D71B730">
        <w:rPr>
          <w:rFonts w:ascii="Calibri" w:hAnsi="Calibri" w:eastAsia="Calibri" w:cs="Calibri"/>
          <w:b w:val="0"/>
          <w:bCs w:val="0"/>
          <w:i w:val="0"/>
          <w:iCs w:val="0"/>
          <w:caps w:val="0"/>
          <w:smallCaps w:val="0"/>
          <w:noProof w:val="0"/>
          <w:color w:val="000000" w:themeColor="text1" w:themeTint="FF" w:themeShade="FF"/>
          <w:sz w:val="28"/>
          <w:szCs w:val="28"/>
          <w:lang w:val="en-GB"/>
        </w:rPr>
        <w:t>objectives</w:t>
      </w:r>
      <w:r w:rsidRPr="3B8C3970" w:rsidR="5D71B730">
        <w:rPr>
          <w:rFonts w:ascii="Calibri" w:hAnsi="Calibri" w:eastAsia="Calibri" w:cs="Calibri"/>
          <w:b w:val="0"/>
          <w:bCs w:val="0"/>
          <w:i w:val="0"/>
          <w:iCs w:val="0"/>
          <w:caps w:val="0"/>
          <w:smallCaps w:val="0"/>
          <w:noProof w:val="0"/>
          <w:color w:val="000000" w:themeColor="text1" w:themeTint="FF" w:themeShade="FF"/>
          <w:sz w:val="28"/>
          <w:szCs w:val="28"/>
          <w:lang w:val="en-GB"/>
        </w:rPr>
        <w:t xml:space="preserve"> </w:t>
      </w:r>
      <w:r w:rsidRPr="3B8C3970" w:rsidR="5D71B730">
        <w:rPr>
          <w:b w:val="0"/>
          <w:bCs w:val="0"/>
          <w:sz w:val="28"/>
          <w:szCs w:val="28"/>
        </w:rPr>
        <w:t>(Taylor, S and Woodhams, C 2022).</w:t>
      </w:r>
      <w:r w:rsidRPr="3B8C3970" w:rsidR="5D71B730">
        <w:rPr>
          <w:b w:val="0"/>
          <w:bCs w:val="0"/>
          <w:sz w:val="28"/>
          <w:szCs w:val="28"/>
        </w:rPr>
        <w:t xml:space="preserve"> </w:t>
      </w:r>
    </w:p>
    <w:p w:rsidR="002C811F" w:rsidP="7C36BE02" w:rsidRDefault="002C811F" w14:paraId="747E7A3E" w14:textId="136AEEC0">
      <w:pPr>
        <w:pStyle w:val="Normal"/>
        <w:spacing w:after="0" w:afterAutospacing="off"/>
        <w:rPr>
          <w:b w:val="0"/>
          <w:bCs w:val="0"/>
          <w:sz w:val="28"/>
          <w:szCs w:val="28"/>
        </w:rPr>
      </w:pPr>
      <w:r w:rsidRPr="3B8C3970" w:rsidR="002C811F">
        <w:rPr>
          <w:b w:val="0"/>
          <w:bCs w:val="0"/>
          <w:sz w:val="28"/>
          <w:szCs w:val="28"/>
        </w:rPr>
        <w:t>Reward management's basic key principle is that members of an organisation should always receive fair, transparent compensation for their contributions. The topic of pay is sensitive, meaning that people may feel strongly about what is "right" or "wrong." This means that the psychological bond between an</w:t>
      </w:r>
      <w:r w:rsidRPr="3B8C3970" w:rsidR="79317420">
        <w:rPr>
          <w:b w:val="0"/>
          <w:bCs w:val="0"/>
          <w:sz w:val="28"/>
          <w:szCs w:val="28"/>
        </w:rPr>
        <w:t xml:space="preserve"> </w:t>
      </w:r>
      <w:r w:rsidRPr="3B8C3970" w:rsidR="110666DE">
        <w:rPr>
          <w:b w:val="0"/>
          <w:bCs w:val="0"/>
          <w:sz w:val="28"/>
          <w:szCs w:val="28"/>
        </w:rPr>
        <w:t xml:space="preserve"> </w:t>
      </w:r>
      <w:r w:rsidRPr="3B8C3970" w:rsidR="002C811F">
        <w:rPr>
          <w:b w:val="0"/>
          <w:bCs w:val="0"/>
          <w:sz w:val="28"/>
          <w:szCs w:val="28"/>
        </w:rPr>
        <w:t>employer and employee can be swiftly broken by reward policies that are perceived as unfair</w:t>
      </w:r>
      <w:r w:rsidRPr="3B8C3970" w:rsidR="66D7757A">
        <w:rPr>
          <w:b w:val="0"/>
          <w:bCs w:val="0"/>
          <w:sz w:val="28"/>
          <w:szCs w:val="28"/>
        </w:rPr>
        <w:t xml:space="preserve"> (Taylor, S and Woodhams, C 2022).</w:t>
      </w:r>
    </w:p>
    <w:p w:rsidR="5802DC8A" w:rsidP="7C36BE02" w:rsidRDefault="5802DC8A" w14:paraId="04905AB9" w14:textId="625482FD">
      <w:pPr>
        <w:pStyle w:val="Normal"/>
        <w:spacing w:after="0" w:afterAutospacing="off"/>
        <w:rPr>
          <w:b w:val="0"/>
          <w:bCs w:val="0"/>
          <w:sz w:val="28"/>
          <w:szCs w:val="28"/>
        </w:rPr>
      </w:pPr>
      <w:r w:rsidRPr="3B8C3970" w:rsidR="5802DC8A">
        <w:rPr>
          <w:b w:val="0"/>
          <w:bCs w:val="0"/>
          <w:sz w:val="28"/>
          <w:szCs w:val="28"/>
        </w:rPr>
        <w:t xml:space="preserve">The idea that rewards can be extrinsic or intrinsic is another fundamental aspect of reward management. Work itself </w:t>
      </w:r>
      <w:r w:rsidRPr="3B8C3970" w:rsidR="5802DC8A">
        <w:rPr>
          <w:b w:val="0"/>
          <w:bCs w:val="0"/>
          <w:sz w:val="28"/>
          <w:szCs w:val="28"/>
        </w:rPr>
        <w:t>provides</w:t>
      </w:r>
      <w:r w:rsidRPr="3B8C3970" w:rsidR="5802DC8A">
        <w:rPr>
          <w:b w:val="0"/>
          <w:bCs w:val="0"/>
          <w:sz w:val="28"/>
          <w:szCs w:val="28"/>
        </w:rPr>
        <w:t xml:space="preserve"> intrinsic rewards, which can include prospects for growth, a sense of purpose, and a sense of challenge. In contrast, extrinsic benefits encompass non-essential training, status, compensation, and even the workplace atmosphere. </w:t>
      </w:r>
      <w:r w:rsidRPr="3B8C3970" w:rsidR="5802DC8A">
        <w:rPr>
          <w:b w:val="0"/>
          <w:bCs w:val="0"/>
          <w:sz w:val="28"/>
          <w:szCs w:val="28"/>
        </w:rPr>
        <w:t xml:space="preserve">One can utilise a combination of these awards to inspire staff members. There </w:t>
      </w:r>
      <w:r w:rsidRPr="3B8C3970" w:rsidR="69B65AF9">
        <w:rPr>
          <w:b w:val="0"/>
          <w:bCs w:val="0"/>
          <w:sz w:val="28"/>
          <w:szCs w:val="28"/>
        </w:rPr>
        <w:t>is not</w:t>
      </w:r>
      <w:r w:rsidRPr="3B8C3970" w:rsidR="5802DC8A">
        <w:rPr>
          <w:b w:val="0"/>
          <w:bCs w:val="0"/>
          <w:sz w:val="28"/>
          <w:szCs w:val="28"/>
        </w:rPr>
        <w:t xml:space="preserve"> a single </w:t>
      </w:r>
      <w:r w:rsidRPr="3B8C3970" w:rsidR="5802DC8A">
        <w:rPr>
          <w:b w:val="0"/>
          <w:bCs w:val="0"/>
          <w:sz w:val="28"/>
          <w:szCs w:val="28"/>
        </w:rPr>
        <w:t>optimum</w:t>
      </w:r>
      <w:r w:rsidRPr="3B8C3970" w:rsidR="5802DC8A">
        <w:rPr>
          <w:b w:val="0"/>
          <w:bCs w:val="0"/>
          <w:sz w:val="28"/>
          <w:szCs w:val="28"/>
        </w:rPr>
        <w:t xml:space="preserve"> approach because </w:t>
      </w:r>
      <w:r w:rsidRPr="3B8C3970" w:rsidR="04FBD404">
        <w:rPr>
          <w:b w:val="0"/>
          <w:bCs w:val="0"/>
          <w:sz w:val="28"/>
          <w:szCs w:val="28"/>
        </w:rPr>
        <w:t>organisational</w:t>
      </w:r>
      <w:r w:rsidRPr="3B8C3970" w:rsidR="5802DC8A">
        <w:rPr>
          <w:b w:val="0"/>
          <w:bCs w:val="0"/>
          <w:sz w:val="28"/>
          <w:szCs w:val="28"/>
        </w:rPr>
        <w:t xml:space="preserve"> culture and context </w:t>
      </w:r>
      <w:r w:rsidRPr="3B8C3970" w:rsidR="5802DC8A">
        <w:rPr>
          <w:b w:val="0"/>
          <w:bCs w:val="0"/>
          <w:sz w:val="28"/>
          <w:szCs w:val="28"/>
        </w:rPr>
        <w:t>determine</w:t>
      </w:r>
      <w:r w:rsidRPr="3B8C3970" w:rsidR="5802DC8A">
        <w:rPr>
          <w:b w:val="0"/>
          <w:bCs w:val="0"/>
          <w:sz w:val="28"/>
          <w:szCs w:val="28"/>
        </w:rPr>
        <w:t xml:space="preserve"> how effective a given strategy is (Taylor, S and Woodhams, C 2022).</w:t>
      </w:r>
      <w:r w:rsidRPr="3B8C3970" w:rsidR="05CF1960">
        <w:rPr>
          <w:b w:val="0"/>
          <w:bCs w:val="0"/>
          <w:sz w:val="28"/>
          <w:szCs w:val="28"/>
        </w:rPr>
        <w:t xml:space="preserve"> </w:t>
      </w:r>
    </w:p>
    <w:p w:rsidR="3B8C3970" w:rsidP="3B8C3970" w:rsidRDefault="3B8C3970" w14:paraId="51A1C915" w14:textId="62E921CC">
      <w:pPr>
        <w:pStyle w:val="Normal"/>
        <w:spacing w:after="0" w:afterAutospacing="off"/>
        <w:rPr>
          <w:b w:val="0"/>
          <w:bCs w:val="0"/>
          <w:sz w:val="28"/>
          <w:szCs w:val="28"/>
        </w:rPr>
      </w:pPr>
    </w:p>
    <w:p w:rsidR="749E19BB" w:rsidP="661E7B29" w:rsidRDefault="749E19BB" w14:paraId="7B04D74D" w14:textId="505E65F9">
      <w:pPr>
        <w:pStyle w:val="ListParagraph"/>
        <w:numPr>
          <w:ilvl w:val="0"/>
          <w:numId w:val="1"/>
        </w:numPr>
        <w:rPr>
          <w:b w:val="1"/>
          <w:bCs w:val="1"/>
          <w:sz w:val="28"/>
          <w:szCs w:val="28"/>
        </w:rPr>
      </w:pPr>
      <w:r w:rsidRPr="7C36BE02" w:rsidR="749E19BB">
        <w:rPr>
          <w:b w:val="1"/>
          <w:bCs w:val="1"/>
          <w:sz w:val="28"/>
          <w:szCs w:val="28"/>
        </w:rPr>
        <w:t xml:space="preserve">Explain how </w:t>
      </w:r>
      <w:r w:rsidRPr="7C36BE02" w:rsidR="65C08ACD">
        <w:rPr>
          <w:b w:val="1"/>
          <w:bCs w:val="1"/>
          <w:sz w:val="28"/>
          <w:szCs w:val="28"/>
        </w:rPr>
        <w:t xml:space="preserve">policy initiatives and practices are </w:t>
      </w:r>
      <w:r w:rsidRPr="7C36BE02" w:rsidR="7E3B25BD">
        <w:rPr>
          <w:b w:val="1"/>
          <w:bCs w:val="1"/>
          <w:sz w:val="28"/>
          <w:szCs w:val="28"/>
        </w:rPr>
        <w:t>implemented (1.2)</w:t>
      </w:r>
    </w:p>
    <w:p w:rsidR="711E3E94" w:rsidP="67843D68" w:rsidRDefault="711E3E94" w14:paraId="092D55D3" w14:textId="72668FAE">
      <w:pPr>
        <w:pStyle w:val="Normal"/>
        <w:spacing w:after="0" w:afterAutospacing="off"/>
        <w:ind w:left="0"/>
        <w:rPr>
          <w:b w:val="0"/>
          <w:bCs w:val="0"/>
          <w:sz w:val="28"/>
          <w:szCs w:val="28"/>
        </w:rPr>
      </w:pPr>
      <w:r w:rsidRPr="3B8C3970" w:rsidR="3AA05913">
        <w:rPr>
          <w:b w:val="0"/>
          <w:bCs w:val="0"/>
          <w:sz w:val="28"/>
          <w:szCs w:val="28"/>
        </w:rPr>
        <w:t>P</w:t>
      </w:r>
      <w:r w:rsidRPr="3B8C3970" w:rsidR="711E3E94">
        <w:rPr>
          <w:b w:val="0"/>
          <w:bCs w:val="0"/>
          <w:sz w:val="28"/>
          <w:szCs w:val="28"/>
        </w:rPr>
        <w:t xml:space="preserve">olicies should be competitive with the external labour market while developing reward strategies to keep the best employees for the success of the </w:t>
      </w:r>
      <w:r w:rsidRPr="3B8C3970" w:rsidR="0A061560">
        <w:rPr>
          <w:b w:val="0"/>
          <w:bCs w:val="0"/>
          <w:sz w:val="28"/>
          <w:szCs w:val="28"/>
        </w:rPr>
        <w:t>organisation</w:t>
      </w:r>
      <w:r w:rsidRPr="3B8C3970" w:rsidR="711E3E94">
        <w:rPr>
          <w:b w:val="0"/>
          <w:bCs w:val="0"/>
          <w:sz w:val="28"/>
          <w:szCs w:val="28"/>
        </w:rPr>
        <w:t xml:space="preserve">. </w:t>
      </w:r>
      <w:r w:rsidRPr="3B8C3970" w:rsidR="40E5400D">
        <w:rPr>
          <w:b w:val="0"/>
          <w:bCs w:val="0"/>
          <w:sz w:val="28"/>
          <w:szCs w:val="28"/>
        </w:rPr>
        <w:t>The organisation</w:t>
      </w:r>
      <w:r w:rsidRPr="3B8C3970" w:rsidR="711E3E94">
        <w:rPr>
          <w:b w:val="0"/>
          <w:bCs w:val="0"/>
          <w:sz w:val="28"/>
          <w:szCs w:val="28"/>
        </w:rPr>
        <w:t xml:space="preserve"> can consider the wage structure and </w:t>
      </w:r>
      <w:r w:rsidRPr="3B8C3970" w:rsidR="711E3E94">
        <w:rPr>
          <w:b w:val="0"/>
          <w:bCs w:val="0"/>
          <w:sz w:val="28"/>
          <w:szCs w:val="28"/>
        </w:rPr>
        <w:t>provide</w:t>
      </w:r>
      <w:r w:rsidRPr="3B8C3970" w:rsidR="711E3E94">
        <w:rPr>
          <w:b w:val="0"/>
          <w:bCs w:val="0"/>
          <w:sz w:val="28"/>
          <w:szCs w:val="28"/>
        </w:rPr>
        <w:t xml:space="preserve"> a </w:t>
      </w:r>
      <w:r w:rsidRPr="3B8C3970" w:rsidR="711E3E94">
        <w:rPr>
          <w:b w:val="0"/>
          <w:bCs w:val="0"/>
          <w:sz w:val="28"/>
          <w:szCs w:val="28"/>
        </w:rPr>
        <w:t>framework that values the job and an awareness of how it relates to other jobs both inside and outside the company (Jones &amp; Perkins, 2020)</w:t>
      </w:r>
      <w:r w:rsidRPr="3B8C3970" w:rsidR="38917D62">
        <w:rPr>
          <w:b w:val="0"/>
          <w:bCs w:val="0"/>
          <w:sz w:val="28"/>
          <w:szCs w:val="28"/>
        </w:rPr>
        <w:t xml:space="preserve">. </w:t>
      </w:r>
    </w:p>
    <w:p w:rsidR="711E3E94" w:rsidP="3B2A8FE7" w:rsidRDefault="711E3E94" w14:paraId="23CA8A79" w14:textId="5AF03CEF">
      <w:pPr>
        <w:pStyle w:val="Normal"/>
        <w:spacing w:after="0" w:afterAutospacing="off"/>
        <w:ind w:left="0"/>
        <w:rPr>
          <w:b w:val="0"/>
          <w:bCs w:val="0"/>
          <w:sz w:val="28"/>
          <w:szCs w:val="28"/>
        </w:rPr>
      </w:pPr>
      <w:r w:rsidRPr="67843D68" w:rsidR="711E3E94">
        <w:rPr>
          <w:b w:val="0"/>
          <w:bCs w:val="0"/>
          <w:sz w:val="28"/>
          <w:szCs w:val="28"/>
        </w:rPr>
        <w:t>Pay levels are another crucial factor to consider while developing policies. If it applies to government-based entities, the pay policy should be based on job evaluation; nevertheless, if it applies to the private sector, it should be based on market pricing. Therefore, management has a duty to take pay levels into account and make sure that they are based on the median or upper quartile of the amount (Jones &amp; Perkins, 2020). Reviewing the annual budget for pay and creating a strategy that incorporates a performance-based approach for salary increases are crucial when it comes to pay awards</w:t>
      </w:r>
      <w:r w:rsidRPr="67843D68" w:rsidR="18E523E1">
        <w:rPr>
          <w:b w:val="0"/>
          <w:bCs w:val="0"/>
          <w:sz w:val="28"/>
          <w:szCs w:val="28"/>
        </w:rPr>
        <w:t xml:space="preserve">. </w:t>
      </w:r>
      <w:r w:rsidRPr="67843D68" w:rsidR="711E3E94">
        <w:rPr>
          <w:b w:val="0"/>
          <w:bCs w:val="0"/>
          <w:sz w:val="28"/>
          <w:szCs w:val="28"/>
        </w:rPr>
        <w:t xml:space="preserve">The organisation should make sure that the pay awards created are based on ability to pay, take inflation into account, and are updated </w:t>
      </w:r>
      <w:r w:rsidRPr="67843D68" w:rsidR="711E3E94">
        <w:rPr>
          <w:b w:val="0"/>
          <w:bCs w:val="0"/>
          <w:sz w:val="28"/>
          <w:szCs w:val="28"/>
        </w:rPr>
        <w:t>in accordance with</w:t>
      </w:r>
      <w:r w:rsidRPr="67843D68" w:rsidR="711E3E94">
        <w:rPr>
          <w:b w:val="0"/>
          <w:bCs w:val="0"/>
          <w:sz w:val="28"/>
          <w:szCs w:val="28"/>
        </w:rPr>
        <w:t xml:space="preserve"> changes in market rate.</w:t>
      </w:r>
    </w:p>
    <w:p w:rsidR="7CFD8214" w:rsidP="661E7B29" w:rsidRDefault="7CFD8214" w14:paraId="0E7686A6" w14:textId="715FECC9">
      <w:pPr>
        <w:pStyle w:val="Normal"/>
        <w:ind w:left="0"/>
        <w:rPr>
          <w:b w:val="0"/>
          <w:bCs w:val="0"/>
          <w:sz w:val="28"/>
          <w:szCs w:val="28"/>
        </w:rPr>
      </w:pPr>
      <w:r w:rsidRPr="661E7B29" w:rsidR="4F82C7E5">
        <w:rPr>
          <w:b w:val="0"/>
          <w:bCs w:val="0"/>
          <w:sz w:val="28"/>
          <w:szCs w:val="28"/>
        </w:rPr>
        <w:t>The company needs to create a policy for pay progression that takes all the relevant elements into account. In this situation, the policies may include evaluating each employee's performance in relation to the larger labour market</w:t>
      </w:r>
      <w:r w:rsidRPr="661E7B29" w:rsidR="4F82C7E5">
        <w:rPr>
          <w:b w:val="0"/>
          <w:bCs w:val="0"/>
          <w:sz w:val="28"/>
          <w:szCs w:val="28"/>
        </w:rPr>
        <w:t xml:space="preserve">. </w:t>
      </w:r>
      <w:r w:rsidRPr="661E7B29" w:rsidR="4F82C7E5">
        <w:rPr>
          <w:b w:val="0"/>
          <w:bCs w:val="0"/>
          <w:sz w:val="28"/>
          <w:szCs w:val="28"/>
        </w:rPr>
        <w:t xml:space="preserve">Additionally, bonuses and incentives in cash should be used as a basis for the pay progression (Jones &amp; Perkins, 2020). Finally, the law should be followed in developing and implementing the policy. The minimum wage rate and anti-discrimination laws, among other legal criteria, should be </w:t>
      </w:r>
      <w:r w:rsidRPr="661E7B29" w:rsidR="4F82C7E5">
        <w:rPr>
          <w:b w:val="0"/>
          <w:bCs w:val="0"/>
          <w:sz w:val="28"/>
          <w:szCs w:val="28"/>
        </w:rPr>
        <w:t>complied with</w:t>
      </w:r>
      <w:r w:rsidRPr="661E7B29" w:rsidR="4F82C7E5">
        <w:rPr>
          <w:b w:val="0"/>
          <w:bCs w:val="0"/>
          <w:sz w:val="28"/>
          <w:szCs w:val="28"/>
        </w:rPr>
        <w:t xml:space="preserve"> by all payment and reward programmes (Jones &amp; Perkins, 2020). For instance, the national minimum wage rate in the </w:t>
      </w:r>
      <w:bookmarkStart w:name="_Int_Q1j5dtaO" w:id="497783914"/>
      <w:r w:rsidRPr="661E7B29" w:rsidR="4F82C7E5">
        <w:rPr>
          <w:b w:val="0"/>
          <w:bCs w:val="0"/>
          <w:sz w:val="28"/>
          <w:szCs w:val="28"/>
        </w:rPr>
        <w:t>UK</w:t>
      </w:r>
      <w:bookmarkEnd w:id="497783914"/>
      <w:r w:rsidRPr="661E7B29" w:rsidR="4F82C7E5">
        <w:rPr>
          <w:b w:val="0"/>
          <w:bCs w:val="0"/>
          <w:sz w:val="28"/>
          <w:szCs w:val="28"/>
        </w:rPr>
        <w:t xml:space="preserve"> </w:t>
      </w:r>
      <w:r w:rsidRPr="661E7B29" w:rsidR="4F82C7E5">
        <w:rPr>
          <w:b w:val="0"/>
          <w:bCs w:val="0"/>
          <w:sz w:val="28"/>
          <w:szCs w:val="28"/>
        </w:rPr>
        <w:t>is applicable</w:t>
      </w:r>
      <w:r w:rsidRPr="661E7B29" w:rsidR="4F82C7E5">
        <w:rPr>
          <w:b w:val="0"/>
          <w:bCs w:val="0"/>
          <w:sz w:val="28"/>
          <w:szCs w:val="28"/>
        </w:rPr>
        <w:t xml:space="preserve"> to all workers 16 years of age and older, and there are many categories that include workers in various age brackets.</w:t>
      </w:r>
    </w:p>
    <w:p w:rsidR="7CFD8214" w:rsidP="661E7B29" w:rsidRDefault="7CFD8214" w14:paraId="44790DDC" w14:textId="06CF6AF2">
      <w:pPr>
        <w:pStyle w:val="Normal"/>
        <w:ind w:left="0"/>
        <w:rPr>
          <w:b w:val="1"/>
          <w:bCs w:val="1"/>
          <w:sz w:val="28"/>
          <w:szCs w:val="28"/>
        </w:rPr>
      </w:pPr>
      <w:r w:rsidRPr="661E7B29" w:rsidR="400FA36D">
        <w:rPr>
          <w:b w:val="1"/>
          <w:bCs w:val="1"/>
          <w:sz w:val="28"/>
          <w:szCs w:val="28"/>
        </w:rPr>
        <w:t xml:space="preserve">3.Explain how people and organisational performance can </w:t>
      </w:r>
      <w:r w:rsidRPr="661E7B29" w:rsidR="400FA36D">
        <w:rPr>
          <w:b w:val="1"/>
          <w:bCs w:val="1"/>
          <w:sz w:val="28"/>
          <w:szCs w:val="28"/>
        </w:rPr>
        <w:t>impact</w:t>
      </w:r>
      <w:r w:rsidRPr="661E7B29" w:rsidR="400FA36D">
        <w:rPr>
          <w:b w:val="1"/>
          <w:bCs w:val="1"/>
          <w:sz w:val="28"/>
          <w:szCs w:val="28"/>
        </w:rPr>
        <w:t xml:space="preserve"> on the approach to reward (1.3)</w:t>
      </w:r>
    </w:p>
    <w:p w:rsidR="7CFD8214" w:rsidP="3B8C3970" w:rsidRDefault="7CFD8214" w14:paraId="05510F38" w14:textId="4960D70D">
      <w:pPr>
        <w:pStyle w:val="Normal"/>
        <w:spacing w:after="0" w:afterAutospacing="off"/>
        <w:ind w:left="0"/>
        <w:rPr>
          <w:b w:val="0"/>
          <w:bCs w:val="0"/>
          <w:sz w:val="28"/>
          <w:szCs w:val="28"/>
        </w:rPr>
      </w:pPr>
      <w:r w:rsidRPr="3B8C3970" w:rsidR="7CFD8214">
        <w:rPr>
          <w:b w:val="0"/>
          <w:bCs w:val="0"/>
          <w:sz w:val="28"/>
          <w:szCs w:val="28"/>
        </w:rPr>
        <w:t>The organi</w:t>
      </w:r>
      <w:r w:rsidRPr="3B8C3970" w:rsidR="4D871969">
        <w:rPr>
          <w:b w:val="0"/>
          <w:bCs w:val="0"/>
          <w:sz w:val="28"/>
          <w:szCs w:val="28"/>
        </w:rPr>
        <w:t>s</w:t>
      </w:r>
      <w:r w:rsidRPr="3B8C3970" w:rsidR="7CFD8214">
        <w:rPr>
          <w:b w:val="0"/>
          <w:bCs w:val="0"/>
          <w:sz w:val="28"/>
          <w:szCs w:val="28"/>
        </w:rPr>
        <w:t xml:space="preserve">ation's decision to create a rewards system may be </w:t>
      </w:r>
      <w:r w:rsidRPr="3B8C3970" w:rsidR="7CFD8214">
        <w:rPr>
          <w:b w:val="0"/>
          <w:bCs w:val="0"/>
          <w:sz w:val="28"/>
          <w:szCs w:val="28"/>
        </w:rPr>
        <w:t>impacted</w:t>
      </w:r>
      <w:r w:rsidRPr="3B8C3970" w:rsidR="7CFD8214">
        <w:rPr>
          <w:b w:val="0"/>
          <w:bCs w:val="0"/>
          <w:sz w:val="28"/>
          <w:szCs w:val="28"/>
        </w:rPr>
        <w:t xml:space="preserve"> by its employees' or its own performance</w:t>
      </w:r>
      <w:r w:rsidRPr="3B8C3970" w:rsidR="063592D7">
        <w:rPr>
          <w:b w:val="0"/>
          <w:bCs w:val="0"/>
          <w:sz w:val="28"/>
          <w:szCs w:val="28"/>
        </w:rPr>
        <w:t xml:space="preserve">. </w:t>
      </w:r>
      <w:r w:rsidRPr="3B8C3970" w:rsidR="7CFD8214">
        <w:rPr>
          <w:b w:val="0"/>
          <w:bCs w:val="0"/>
          <w:sz w:val="28"/>
          <w:szCs w:val="28"/>
        </w:rPr>
        <w:t xml:space="preserve">The main goal of incentives is to persuade employees to join the organisation and keep them there while they give the company their all (Rose, 2018). As a result, one's decisions on the reward strategy may be influenced by other people's behaviour. For example, in the past, salary was used to entice individuals to the </w:t>
      </w:r>
      <w:r w:rsidRPr="3B8C3970" w:rsidR="2191C542">
        <w:rPr>
          <w:b w:val="0"/>
          <w:bCs w:val="0"/>
          <w:sz w:val="28"/>
          <w:szCs w:val="28"/>
        </w:rPr>
        <w:t>organisation</w:t>
      </w:r>
      <w:r w:rsidRPr="3B8C3970" w:rsidR="7CFD8214">
        <w:rPr>
          <w:b w:val="0"/>
          <w:bCs w:val="0"/>
          <w:sz w:val="28"/>
          <w:szCs w:val="28"/>
        </w:rPr>
        <w:t>, rewards helped to keep them, and bonuses and incentives served as a motivator for them (Rose, 2018). However, given that people now prioritise other benefits over only monetary incentives, this may be different in the present.</w:t>
      </w:r>
      <w:r w:rsidRPr="3B8C3970" w:rsidR="11F44475">
        <w:rPr>
          <w:b w:val="0"/>
          <w:bCs w:val="0"/>
          <w:sz w:val="28"/>
          <w:szCs w:val="28"/>
        </w:rPr>
        <w:t xml:space="preserve"> </w:t>
      </w:r>
    </w:p>
    <w:p w:rsidR="7CFD8214" w:rsidP="3B2A8FE7" w:rsidRDefault="7CFD8214" w14:paraId="47DEB5DC" w14:textId="7C0F0737">
      <w:pPr>
        <w:pStyle w:val="Normal"/>
        <w:ind w:left="0"/>
        <w:rPr>
          <w:b w:val="0"/>
          <w:bCs w:val="0"/>
          <w:sz w:val="28"/>
          <w:szCs w:val="28"/>
        </w:rPr>
      </w:pPr>
      <w:r w:rsidRPr="3B8C3970" w:rsidR="11F44475">
        <w:rPr>
          <w:b w:val="0"/>
          <w:bCs w:val="0"/>
          <w:sz w:val="28"/>
          <w:szCs w:val="28"/>
        </w:rPr>
        <w:t>People are drawn to, kept at, and motivated to work by various monetary and non-monetary benefits</w:t>
      </w:r>
      <w:r w:rsidRPr="3B8C3970" w:rsidR="423F52A9">
        <w:rPr>
          <w:b w:val="0"/>
          <w:bCs w:val="0"/>
          <w:sz w:val="28"/>
          <w:szCs w:val="28"/>
        </w:rPr>
        <w:t xml:space="preserve"> such as</w:t>
      </w:r>
      <w:r w:rsidRPr="3B8C3970" w:rsidR="11F44475">
        <w:rPr>
          <w:b w:val="0"/>
          <w:bCs w:val="0"/>
          <w:sz w:val="28"/>
          <w:szCs w:val="28"/>
        </w:rPr>
        <w:t>,</w:t>
      </w:r>
      <w:r w:rsidRPr="3B8C3970" w:rsidR="56A3E56A">
        <w:rPr>
          <w:b w:val="0"/>
          <w:bCs w:val="0"/>
          <w:sz w:val="28"/>
          <w:szCs w:val="28"/>
        </w:rPr>
        <w:t xml:space="preserve"> flexible working</w:t>
      </w:r>
      <w:r w:rsidRPr="3B8C3970" w:rsidR="550174FB">
        <w:rPr>
          <w:b w:val="0"/>
          <w:bCs w:val="0"/>
          <w:sz w:val="28"/>
          <w:szCs w:val="28"/>
        </w:rPr>
        <w:t>, pension schemes and holiday entitlement,</w:t>
      </w:r>
      <w:r w:rsidRPr="3B8C3970" w:rsidR="11F44475">
        <w:rPr>
          <w:b w:val="0"/>
          <w:bCs w:val="0"/>
          <w:sz w:val="28"/>
          <w:szCs w:val="28"/>
        </w:rPr>
        <w:t xml:space="preserve"> </w:t>
      </w:r>
      <w:r w:rsidRPr="3B8C3970" w:rsidR="11F44475">
        <w:rPr>
          <w:b w:val="0"/>
          <w:bCs w:val="0"/>
          <w:sz w:val="28"/>
          <w:szCs w:val="28"/>
        </w:rPr>
        <w:t xml:space="preserve">which vary over time and in response to the labour market (Rose, 2018). </w:t>
      </w:r>
      <w:r w:rsidRPr="3B8C3970" w:rsidR="25B84BB9">
        <w:rPr>
          <w:b w:val="0"/>
          <w:bCs w:val="0"/>
          <w:sz w:val="28"/>
          <w:szCs w:val="28"/>
        </w:rPr>
        <w:t xml:space="preserve">Depending on the situation, some individuals may consider the monetary element of the incentive system to be vital, which influences the </w:t>
      </w:r>
      <w:r w:rsidRPr="3B8C3970" w:rsidR="25B84BB9">
        <w:rPr>
          <w:b w:val="0"/>
          <w:bCs w:val="0"/>
          <w:sz w:val="28"/>
          <w:szCs w:val="28"/>
        </w:rPr>
        <w:t>selection</w:t>
      </w:r>
      <w:r w:rsidRPr="3B8C3970" w:rsidR="25B84BB9">
        <w:rPr>
          <w:b w:val="0"/>
          <w:bCs w:val="0"/>
          <w:sz w:val="28"/>
          <w:szCs w:val="28"/>
        </w:rPr>
        <w:t xml:space="preserve"> of the reward plan</w:t>
      </w:r>
      <w:r w:rsidRPr="3B8C3970" w:rsidR="11F44475">
        <w:rPr>
          <w:b w:val="0"/>
          <w:bCs w:val="0"/>
          <w:sz w:val="28"/>
          <w:szCs w:val="28"/>
        </w:rPr>
        <w:t xml:space="preserve">. This is typical of those who are just starting their careers and are more focused on breaking into the organisation and advancing their careers. On the other hand, if they feel strongly about the </w:t>
      </w:r>
      <w:r w:rsidRPr="3B8C3970" w:rsidR="11F44475">
        <w:rPr>
          <w:b w:val="0"/>
          <w:bCs w:val="0"/>
          <w:sz w:val="28"/>
          <w:szCs w:val="28"/>
        </w:rPr>
        <w:t>objectives</w:t>
      </w:r>
      <w:r w:rsidRPr="3B8C3970" w:rsidR="11F44475">
        <w:rPr>
          <w:b w:val="0"/>
          <w:bCs w:val="0"/>
          <w:sz w:val="28"/>
          <w:szCs w:val="28"/>
        </w:rPr>
        <w:t xml:space="preserve"> of the organisation, some employees might be ready to work for reduced pay. As a result, the reward strategy that an organisation chooses is influenced by the type of individuals it deals with (Howlett, 2020). From an organisational standpoint, some employers might be more concerned with performance as a deciding element in the creation of the incentive system. To ensure that employees are fulfilling their personal goals, which lead to the achievement of the organisational goals, some employers may decide to use a reward method that is performance-based in this situation (Howlett, 2020). </w:t>
      </w:r>
      <w:r w:rsidRPr="3B8C3970" w:rsidR="247B4F60">
        <w:rPr>
          <w:b w:val="0"/>
          <w:bCs w:val="0"/>
          <w:sz w:val="28"/>
          <w:szCs w:val="28"/>
        </w:rPr>
        <w:t>S</w:t>
      </w:r>
      <w:r w:rsidRPr="3B8C3970" w:rsidR="11F44475">
        <w:rPr>
          <w:b w:val="0"/>
          <w:bCs w:val="0"/>
          <w:sz w:val="28"/>
          <w:szCs w:val="28"/>
        </w:rPr>
        <w:t xml:space="preserve">alary </w:t>
      </w:r>
      <w:r w:rsidRPr="3B8C3970" w:rsidR="6C8B0E67">
        <w:rPr>
          <w:b w:val="0"/>
          <w:bCs w:val="0"/>
          <w:sz w:val="28"/>
          <w:szCs w:val="28"/>
        </w:rPr>
        <w:t>increases,</w:t>
      </w:r>
      <w:r w:rsidRPr="3B8C3970" w:rsidR="448AE8FF">
        <w:rPr>
          <w:b w:val="0"/>
          <w:bCs w:val="0"/>
          <w:sz w:val="28"/>
          <w:szCs w:val="28"/>
        </w:rPr>
        <w:t xml:space="preserve"> </w:t>
      </w:r>
      <w:r w:rsidRPr="3B8C3970" w:rsidR="11F44475">
        <w:rPr>
          <w:b w:val="0"/>
          <w:bCs w:val="0"/>
          <w:sz w:val="28"/>
          <w:szCs w:val="28"/>
        </w:rPr>
        <w:t>or bonus, for instance, may be given by a company based on the outcomes of a performance review, showing that the incentive is linked to company performance.</w:t>
      </w:r>
    </w:p>
    <w:p w:rsidR="45261910" w:rsidP="661E7B29" w:rsidRDefault="45261910" w14:paraId="06B81070" w14:textId="7472717E">
      <w:pPr>
        <w:pStyle w:val="Normal"/>
        <w:ind w:left="0"/>
        <w:rPr>
          <w:b w:val="1"/>
          <w:bCs w:val="1"/>
          <w:sz w:val="28"/>
          <w:szCs w:val="28"/>
        </w:rPr>
      </w:pPr>
      <w:r w:rsidRPr="661E7B29" w:rsidR="41641594">
        <w:rPr>
          <w:b w:val="1"/>
          <w:bCs w:val="1"/>
          <w:sz w:val="28"/>
          <w:szCs w:val="28"/>
        </w:rPr>
        <w:t>4.</w:t>
      </w:r>
      <w:r w:rsidRPr="661E7B29" w:rsidR="45261910">
        <w:rPr>
          <w:b w:val="1"/>
          <w:bCs w:val="1"/>
          <w:sz w:val="28"/>
          <w:szCs w:val="28"/>
        </w:rPr>
        <w:t xml:space="preserve">Compare two </w:t>
      </w:r>
      <w:bookmarkStart w:name="_Int_60ftoDAp" w:id="729958905"/>
      <w:r w:rsidRPr="661E7B29" w:rsidR="45261910">
        <w:rPr>
          <w:b w:val="1"/>
          <w:bCs w:val="1"/>
          <w:sz w:val="28"/>
          <w:szCs w:val="28"/>
        </w:rPr>
        <w:t>different types</w:t>
      </w:r>
      <w:bookmarkEnd w:id="729958905"/>
      <w:r w:rsidRPr="661E7B29" w:rsidR="45261910">
        <w:rPr>
          <w:b w:val="1"/>
          <w:bCs w:val="1"/>
          <w:sz w:val="28"/>
          <w:szCs w:val="28"/>
        </w:rPr>
        <w:t xml:space="preserve"> of benefits offered by organisations and the merits of each.</w:t>
      </w:r>
      <w:r w:rsidRPr="661E7B29" w:rsidR="45261910">
        <w:rPr>
          <w:b w:val="1"/>
          <w:bCs w:val="1"/>
          <w:sz w:val="28"/>
          <w:szCs w:val="28"/>
        </w:rPr>
        <w:t xml:space="preserve"> (AC1.4)</w:t>
      </w:r>
    </w:p>
    <w:p w:rsidR="365232A3" w:rsidP="67843D68" w:rsidRDefault="365232A3" w14:paraId="2E514D73" w14:textId="560CA167">
      <w:pPr>
        <w:pStyle w:val="Normal"/>
        <w:spacing w:after="0" w:afterAutospacing="off"/>
        <w:ind/>
        <w:rPr>
          <w:b w:val="1"/>
          <w:bCs w:val="1"/>
          <w:sz w:val="28"/>
          <w:szCs w:val="28"/>
        </w:rPr>
      </w:pPr>
      <w:r w:rsidRPr="67843D68" w:rsidR="365232A3">
        <w:rPr>
          <w:b w:val="1"/>
          <w:bCs w:val="1"/>
          <w:sz w:val="28"/>
          <w:szCs w:val="28"/>
        </w:rPr>
        <w:t>Pensions</w:t>
      </w:r>
    </w:p>
    <w:p w:rsidR="365232A3" w:rsidP="67843D68" w:rsidRDefault="365232A3" w14:paraId="6E7B1677" w14:textId="20FFAFA1">
      <w:pPr>
        <w:pStyle w:val="Normal"/>
        <w:spacing w:after="0" w:afterAutospacing="off"/>
        <w:ind w:left="0"/>
        <w:rPr>
          <w:b w:val="0"/>
          <w:bCs w:val="0"/>
          <w:sz w:val="28"/>
          <w:szCs w:val="28"/>
        </w:rPr>
      </w:pPr>
      <w:r w:rsidRPr="67843D68" w:rsidR="365232A3">
        <w:rPr>
          <w:b w:val="0"/>
          <w:bCs w:val="0"/>
          <w:sz w:val="28"/>
          <w:szCs w:val="28"/>
        </w:rPr>
        <w:t xml:space="preserve">This benefit, which provides employees with a retirement payout, </w:t>
      </w:r>
      <w:r w:rsidRPr="67843D68" w:rsidR="365232A3">
        <w:rPr>
          <w:b w:val="0"/>
          <w:bCs w:val="0"/>
          <w:sz w:val="28"/>
          <w:szCs w:val="28"/>
        </w:rPr>
        <w:t>complies with</w:t>
      </w:r>
      <w:r w:rsidRPr="67843D68" w:rsidR="365232A3">
        <w:rPr>
          <w:b w:val="0"/>
          <w:bCs w:val="0"/>
          <w:sz w:val="28"/>
          <w:szCs w:val="28"/>
        </w:rPr>
        <w:t xml:space="preserve"> legal requirements. This strategy offers the advantage of protecting the employee's retirement income, which can even be passed down to dependents </w:t>
      </w:r>
      <w:r w:rsidRPr="67843D68" w:rsidR="365232A3">
        <w:rPr>
          <w:b w:val="0"/>
          <w:bCs w:val="0"/>
          <w:sz w:val="28"/>
          <w:szCs w:val="28"/>
        </w:rPr>
        <w:t>in the event of</w:t>
      </w:r>
      <w:r w:rsidRPr="67843D68" w:rsidR="365232A3">
        <w:rPr>
          <w:b w:val="0"/>
          <w:bCs w:val="0"/>
          <w:sz w:val="28"/>
          <w:szCs w:val="28"/>
        </w:rPr>
        <w:t xml:space="preserve"> the member's passing (</w:t>
      </w:r>
      <w:r w:rsidRPr="67843D68" w:rsidR="365232A3">
        <w:rPr>
          <w:b w:val="0"/>
          <w:bCs w:val="0"/>
          <w:sz w:val="28"/>
          <w:szCs w:val="28"/>
        </w:rPr>
        <w:t>Admassie</w:t>
      </w:r>
      <w:r w:rsidRPr="67843D68" w:rsidR="365232A3">
        <w:rPr>
          <w:b w:val="0"/>
          <w:bCs w:val="0"/>
          <w:sz w:val="28"/>
          <w:szCs w:val="28"/>
        </w:rPr>
        <w:t>, 2019).</w:t>
      </w:r>
    </w:p>
    <w:p w:rsidR="4DE2F409" w:rsidP="67843D68" w:rsidRDefault="4DE2F409" w14:paraId="44ACC677" w14:textId="240DD45D">
      <w:pPr>
        <w:pStyle w:val="Normal"/>
        <w:spacing w:after="0" w:afterAutospacing="off"/>
        <w:ind w:left="0"/>
        <w:rPr>
          <w:b w:val="0"/>
          <w:bCs w:val="0"/>
          <w:sz w:val="28"/>
          <w:szCs w:val="28"/>
        </w:rPr>
      </w:pPr>
      <w:r w:rsidRPr="67843D68" w:rsidR="7D85A7A8">
        <w:rPr>
          <w:b w:val="0"/>
          <w:bCs w:val="0"/>
          <w:sz w:val="28"/>
          <w:szCs w:val="28"/>
        </w:rPr>
        <w:t xml:space="preserve">According to behavioural science studies, employees often undervalue prizes that they cannot instantly enjoy, as CIPDS report Show me the money! makes clear. Employers must make investments in efficient communication and education to increase knowledge and comprehension of their pension plan </w:t>
      </w:r>
      <w:r w:rsidRPr="67843D68" w:rsidR="7EE65BB1">
        <w:rPr>
          <w:b w:val="0"/>
          <w:bCs w:val="0"/>
          <w:sz w:val="28"/>
          <w:szCs w:val="28"/>
        </w:rPr>
        <w:t>to</w:t>
      </w:r>
      <w:r w:rsidRPr="67843D68" w:rsidR="7D85A7A8">
        <w:rPr>
          <w:b w:val="0"/>
          <w:bCs w:val="0"/>
          <w:sz w:val="28"/>
          <w:szCs w:val="28"/>
        </w:rPr>
        <w:t xml:space="preserve"> combat this</w:t>
      </w:r>
      <w:r w:rsidRPr="67843D68" w:rsidR="7903F76F">
        <w:rPr>
          <w:b w:val="0"/>
          <w:bCs w:val="0"/>
          <w:sz w:val="28"/>
          <w:szCs w:val="28"/>
        </w:rPr>
        <w:t xml:space="preserve"> (CIPD, 2023).</w:t>
      </w:r>
    </w:p>
    <w:p w:rsidR="4DE2F409" w:rsidP="67843D68" w:rsidRDefault="4DE2F409" w14:paraId="51E143CF" w14:textId="00E0A931">
      <w:pPr>
        <w:pStyle w:val="Normal"/>
        <w:spacing w:after="0" w:afterAutospacing="off"/>
        <w:ind w:left="0"/>
        <w:rPr>
          <w:b w:val="0"/>
          <w:bCs w:val="0"/>
          <w:sz w:val="28"/>
          <w:szCs w:val="28"/>
        </w:rPr>
      </w:pPr>
      <w:r w:rsidRPr="67843D68" w:rsidR="099A8D4F">
        <w:rPr>
          <w:b w:val="0"/>
          <w:bCs w:val="0"/>
          <w:sz w:val="28"/>
          <w:szCs w:val="28"/>
        </w:rPr>
        <w:t xml:space="preserve">If employees are not financially literate, then investing in a pension plan to help recruit, </w:t>
      </w:r>
      <w:r w:rsidRPr="67843D68" w:rsidR="099A8D4F">
        <w:rPr>
          <w:b w:val="0"/>
          <w:bCs w:val="0"/>
          <w:sz w:val="28"/>
          <w:szCs w:val="28"/>
        </w:rPr>
        <w:t>retain</w:t>
      </w:r>
      <w:r w:rsidRPr="67843D68" w:rsidR="099A8D4F">
        <w:rPr>
          <w:b w:val="0"/>
          <w:bCs w:val="0"/>
          <w:sz w:val="28"/>
          <w:szCs w:val="28"/>
        </w:rPr>
        <w:t>, and engage personnel may be a waste of money.</w:t>
      </w:r>
    </w:p>
    <w:p w:rsidR="4DE2F409" w:rsidP="67843D68" w:rsidRDefault="4DE2F409" w14:paraId="1A4603FD" w14:textId="57F24543">
      <w:pPr>
        <w:pStyle w:val="Normal"/>
        <w:spacing w:after="0" w:afterAutospacing="off"/>
        <w:ind w:left="0"/>
        <w:rPr>
          <w:b w:val="0"/>
          <w:bCs w:val="0"/>
          <w:sz w:val="28"/>
          <w:szCs w:val="28"/>
        </w:rPr>
      </w:pPr>
    </w:p>
    <w:p w:rsidR="4DE2F409" w:rsidP="67843D68" w:rsidRDefault="4DE2F409" w14:paraId="562957A1" w14:textId="4BED27F6">
      <w:pPr>
        <w:pStyle w:val="Normal"/>
        <w:spacing w:after="0" w:afterAutospacing="off"/>
        <w:ind w:left="0"/>
        <w:rPr>
          <w:b w:val="1"/>
          <w:bCs w:val="1"/>
          <w:sz w:val="28"/>
          <w:szCs w:val="28"/>
        </w:rPr>
      </w:pPr>
      <w:r w:rsidRPr="67843D68" w:rsidR="4DE2F409">
        <w:rPr>
          <w:b w:val="1"/>
          <w:bCs w:val="1"/>
          <w:sz w:val="28"/>
          <w:szCs w:val="28"/>
        </w:rPr>
        <w:t>Holidays and Time off</w:t>
      </w:r>
    </w:p>
    <w:p w:rsidR="4DE2F409" w:rsidP="661E7B29" w:rsidRDefault="4DE2F409" w14:paraId="46BDC0DE" w14:textId="2A99DBA7">
      <w:pPr>
        <w:pStyle w:val="Normal"/>
        <w:ind w:left="0"/>
        <w:rPr>
          <w:b w:val="1"/>
          <w:bCs w:val="1"/>
          <w:sz w:val="28"/>
          <w:szCs w:val="28"/>
        </w:rPr>
      </w:pPr>
      <w:r w:rsidRPr="661E7B29" w:rsidR="4DE2F409">
        <w:rPr>
          <w:b w:val="0"/>
          <w:bCs w:val="0"/>
          <w:sz w:val="28"/>
          <w:szCs w:val="28"/>
        </w:rPr>
        <w:t>Employers may offer paid annual leave and holidays, and some go above and above the bare minimum required by law. Birth, adoption, paternity, and bereavement benefits are some of the legislative entitlements. The benefit of this strategy is that it fosters a sense of belonging in the worker and aids in their rejuvenation for improved performance (</w:t>
      </w:r>
      <w:r w:rsidRPr="661E7B29" w:rsidR="4DE2F409">
        <w:rPr>
          <w:b w:val="0"/>
          <w:bCs w:val="0"/>
          <w:sz w:val="28"/>
          <w:szCs w:val="28"/>
        </w:rPr>
        <w:t>Admassie</w:t>
      </w:r>
      <w:r w:rsidRPr="661E7B29" w:rsidR="4DE2F409">
        <w:rPr>
          <w:b w:val="0"/>
          <w:bCs w:val="0"/>
          <w:sz w:val="28"/>
          <w:szCs w:val="28"/>
        </w:rPr>
        <w:t>, 2019).</w:t>
      </w:r>
    </w:p>
    <w:p w:rsidR="45261910" w:rsidP="661E7B29" w:rsidRDefault="45261910" w14:paraId="6685E326" w14:textId="1AE23DDD">
      <w:pPr>
        <w:pStyle w:val="Normal"/>
        <w:ind w:left="0"/>
        <w:rPr>
          <w:b w:val="1"/>
          <w:bCs w:val="1"/>
          <w:sz w:val="28"/>
          <w:szCs w:val="28"/>
        </w:rPr>
      </w:pPr>
      <w:r w:rsidRPr="7C36BE02" w:rsidR="2032560B">
        <w:rPr>
          <w:b w:val="1"/>
          <w:bCs w:val="1"/>
          <w:sz w:val="28"/>
          <w:szCs w:val="28"/>
        </w:rPr>
        <w:t>5.</w:t>
      </w:r>
      <w:r w:rsidRPr="7C36BE02" w:rsidR="45261910">
        <w:rPr>
          <w:b w:val="1"/>
          <w:bCs w:val="1"/>
          <w:sz w:val="28"/>
          <w:szCs w:val="28"/>
        </w:rPr>
        <w:t>Assess the contribution of extrinsic and intrinsic rewards to improving employee contribution and sustained organisational</w:t>
      </w:r>
      <w:r w:rsidRPr="7C36BE02" w:rsidR="1BDFF1CA">
        <w:rPr>
          <w:b w:val="1"/>
          <w:bCs w:val="1"/>
          <w:sz w:val="28"/>
          <w:szCs w:val="28"/>
        </w:rPr>
        <w:t xml:space="preserve"> performance.</w:t>
      </w:r>
      <w:r w:rsidRPr="7C36BE02" w:rsidR="1BDFF1CA">
        <w:rPr>
          <w:b w:val="1"/>
          <w:bCs w:val="1"/>
          <w:sz w:val="28"/>
          <w:szCs w:val="28"/>
        </w:rPr>
        <w:t xml:space="preserve"> (AC1.5</w:t>
      </w:r>
      <w:r w:rsidRPr="7C36BE02" w:rsidR="27CD8F33">
        <w:rPr>
          <w:b w:val="1"/>
          <w:bCs w:val="1"/>
          <w:sz w:val="28"/>
          <w:szCs w:val="28"/>
        </w:rPr>
        <w:t>)</w:t>
      </w:r>
    </w:p>
    <w:p w:rsidR="3FD7CDFF" w:rsidP="3B2A8FE7" w:rsidRDefault="3FD7CDFF" w14:paraId="4B29D2C4" w14:textId="18E76168">
      <w:pPr>
        <w:pStyle w:val="Normal"/>
        <w:spacing w:after="0" w:afterAutospacing="off"/>
        <w:ind w:left="0"/>
        <w:rPr>
          <w:b w:val="0"/>
          <w:bCs w:val="0"/>
          <w:sz w:val="28"/>
          <w:szCs w:val="28"/>
        </w:rPr>
      </w:pPr>
      <w:r w:rsidRPr="3B2A8FE7" w:rsidR="3FD7CDFF">
        <w:rPr>
          <w:b w:val="0"/>
          <w:bCs w:val="0"/>
          <w:sz w:val="28"/>
          <w:szCs w:val="28"/>
        </w:rPr>
        <w:t>Employees may receive wage hikes, bonuses, and other benefits as examples of extrinsic rewards, which are monetary benefits that are physically handed to them. They are seen as extrinsic since they are separate from the actual accomplishment of the work and are managed by outside parties as opposed to employees (Khern-am-</w:t>
      </w:r>
      <w:r w:rsidRPr="3B2A8FE7" w:rsidR="3FD7CDFF">
        <w:rPr>
          <w:b w:val="0"/>
          <w:bCs w:val="0"/>
          <w:sz w:val="28"/>
          <w:szCs w:val="28"/>
        </w:rPr>
        <w:t>nuai</w:t>
      </w:r>
      <w:r w:rsidRPr="3B2A8FE7" w:rsidR="3FD7CDFF">
        <w:rPr>
          <w:b w:val="0"/>
          <w:bCs w:val="0"/>
          <w:sz w:val="28"/>
          <w:szCs w:val="28"/>
        </w:rPr>
        <w:t xml:space="preserve"> et al., 2018). When stoking the first buy-in or participation from those in their early phases of preparation to cause change, extrinsic rewards are crucial. In this situation, they serve as the </w:t>
      </w:r>
      <w:r w:rsidRPr="3B2A8FE7" w:rsidR="3FD7CDFF">
        <w:rPr>
          <w:b w:val="0"/>
          <w:bCs w:val="0"/>
          <w:sz w:val="28"/>
          <w:szCs w:val="28"/>
        </w:rPr>
        <w:t>initial</w:t>
      </w:r>
      <w:r w:rsidRPr="3B2A8FE7" w:rsidR="3FD7CDFF">
        <w:rPr>
          <w:b w:val="0"/>
          <w:bCs w:val="0"/>
          <w:sz w:val="28"/>
          <w:szCs w:val="28"/>
        </w:rPr>
        <w:t xml:space="preserve"> means of encouraging workers to raise their performance standards and increase their contributions to the company. If they are not enhanced, they also have a limited influence over time (Khern-am-</w:t>
      </w:r>
      <w:r w:rsidRPr="3B2A8FE7" w:rsidR="3FD7CDFF">
        <w:rPr>
          <w:b w:val="0"/>
          <w:bCs w:val="0"/>
          <w:sz w:val="28"/>
          <w:szCs w:val="28"/>
        </w:rPr>
        <w:t>nuai</w:t>
      </w:r>
      <w:r w:rsidRPr="3B2A8FE7" w:rsidR="3FD7CDFF">
        <w:rPr>
          <w:b w:val="0"/>
          <w:bCs w:val="0"/>
          <w:sz w:val="28"/>
          <w:szCs w:val="28"/>
        </w:rPr>
        <w:t xml:space="preserve"> et al., 2018). </w:t>
      </w:r>
      <w:r w:rsidRPr="3B2A8FE7" w:rsidR="12AA3E48">
        <w:rPr>
          <w:b w:val="0"/>
          <w:bCs w:val="0"/>
          <w:sz w:val="28"/>
          <w:szCs w:val="28"/>
        </w:rPr>
        <w:t xml:space="preserve">For instance, if a worker's income is boosted each year, it is likely that the worker will not be motivated if their compensation </w:t>
      </w:r>
      <w:r w:rsidRPr="3B2A8FE7" w:rsidR="12AA3E48">
        <w:rPr>
          <w:b w:val="0"/>
          <w:bCs w:val="0"/>
          <w:sz w:val="28"/>
          <w:szCs w:val="28"/>
        </w:rPr>
        <w:t>is not</w:t>
      </w:r>
      <w:r w:rsidRPr="3B2A8FE7" w:rsidR="12AA3E48">
        <w:rPr>
          <w:b w:val="0"/>
          <w:bCs w:val="0"/>
          <w:sz w:val="28"/>
          <w:szCs w:val="28"/>
        </w:rPr>
        <w:t xml:space="preserve"> increased further. As a result, they might not result in a long-lasting improvement in organisational performance. Extrinsic rewards, on the other hand, are potent motivators for behaviour that is consistent with cultural norms but do not </w:t>
      </w:r>
      <w:r w:rsidRPr="3B2A8FE7" w:rsidR="12AA3E48">
        <w:rPr>
          <w:b w:val="0"/>
          <w:bCs w:val="0"/>
          <w:sz w:val="28"/>
          <w:szCs w:val="28"/>
        </w:rPr>
        <w:t>establish</w:t>
      </w:r>
      <w:r w:rsidRPr="3B2A8FE7" w:rsidR="12AA3E48">
        <w:rPr>
          <w:b w:val="0"/>
          <w:bCs w:val="0"/>
          <w:sz w:val="28"/>
          <w:szCs w:val="28"/>
        </w:rPr>
        <w:t xml:space="preserve"> a norm (Khern-am-</w:t>
      </w:r>
      <w:r w:rsidRPr="3B2A8FE7" w:rsidR="12AA3E48">
        <w:rPr>
          <w:b w:val="0"/>
          <w:bCs w:val="0"/>
          <w:sz w:val="28"/>
          <w:szCs w:val="28"/>
        </w:rPr>
        <w:t>nuai</w:t>
      </w:r>
      <w:r w:rsidRPr="3B2A8FE7" w:rsidR="12AA3E48">
        <w:rPr>
          <w:b w:val="0"/>
          <w:bCs w:val="0"/>
          <w:sz w:val="28"/>
          <w:szCs w:val="28"/>
        </w:rPr>
        <w:t xml:space="preserve"> et al., 2018). So, without necessarily changing the company's culture, firms can use them to reinforce organisational performance.</w:t>
      </w:r>
    </w:p>
    <w:p w:rsidR="4AE88D15" w:rsidP="3B2A8FE7" w:rsidRDefault="4AE88D15" w14:paraId="0653CB66" w14:textId="4665389E">
      <w:pPr>
        <w:pStyle w:val="Normal"/>
        <w:ind w:left="0"/>
        <w:rPr>
          <w:b w:val="0"/>
          <w:bCs w:val="0"/>
          <w:sz w:val="28"/>
          <w:szCs w:val="28"/>
        </w:rPr>
      </w:pPr>
      <w:r w:rsidRPr="3B8C3970" w:rsidR="4AE88D15">
        <w:rPr>
          <w:b w:val="0"/>
          <w:bCs w:val="0"/>
          <w:sz w:val="28"/>
          <w:szCs w:val="28"/>
        </w:rPr>
        <w:t>When employees perform their jobs well and with meaning, they receive intrinsic rewards on a psychological level</w:t>
      </w:r>
      <w:r w:rsidRPr="3B8C3970" w:rsidR="4AE88D15">
        <w:rPr>
          <w:b w:val="0"/>
          <w:bCs w:val="0"/>
          <w:sz w:val="28"/>
          <w:szCs w:val="28"/>
        </w:rPr>
        <w:t xml:space="preserve">. </w:t>
      </w:r>
      <w:r w:rsidRPr="3B8C3970" w:rsidR="4AE88D15">
        <w:rPr>
          <w:b w:val="0"/>
          <w:bCs w:val="0"/>
          <w:sz w:val="28"/>
          <w:szCs w:val="28"/>
        </w:rPr>
        <w:t>They are regarded as intrinsic since they are internal to the organisation and heavily rely on staff efforts (Khern-am-</w:t>
      </w:r>
      <w:r w:rsidRPr="3B8C3970" w:rsidR="4AE88D15">
        <w:rPr>
          <w:b w:val="0"/>
          <w:bCs w:val="0"/>
          <w:sz w:val="28"/>
          <w:szCs w:val="28"/>
        </w:rPr>
        <w:t>nuai</w:t>
      </w:r>
      <w:r w:rsidRPr="3B8C3970" w:rsidR="4AE88D15">
        <w:rPr>
          <w:b w:val="0"/>
          <w:bCs w:val="0"/>
          <w:sz w:val="28"/>
          <w:szCs w:val="28"/>
        </w:rPr>
        <w:t xml:space="preserve"> et al., 2018). This implies that the effectiveness of the individual employees has a significant impact on the incentives level. Because there is a strong correlation between employee performance and incentive level, intrinsic rewards are crucial instruments in fostering long-lasting behaviour change among employees and encouraging higher performance (Khern-am-</w:t>
      </w:r>
      <w:r w:rsidRPr="3B8C3970" w:rsidR="4AE88D15">
        <w:rPr>
          <w:b w:val="0"/>
          <w:bCs w:val="0"/>
          <w:sz w:val="28"/>
          <w:szCs w:val="28"/>
        </w:rPr>
        <w:t>nuai</w:t>
      </w:r>
      <w:r w:rsidRPr="3B8C3970" w:rsidR="4AE88D15">
        <w:rPr>
          <w:b w:val="0"/>
          <w:bCs w:val="0"/>
          <w:sz w:val="28"/>
          <w:szCs w:val="28"/>
        </w:rPr>
        <w:t xml:space="preserve"> et al., 2018). They can be produced by giving workers more autonomy, empowering them to manage their own behaviour, and encouraging creativity, improvisation, and problem-solving (Khern-am-</w:t>
      </w:r>
      <w:r w:rsidRPr="3B8C3970" w:rsidR="4AE88D15">
        <w:rPr>
          <w:b w:val="0"/>
          <w:bCs w:val="0"/>
          <w:sz w:val="28"/>
          <w:szCs w:val="28"/>
        </w:rPr>
        <w:t>nuai</w:t>
      </w:r>
      <w:r w:rsidRPr="3B8C3970" w:rsidR="4AE88D15">
        <w:rPr>
          <w:b w:val="0"/>
          <w:bCs w:val="0"/>
          <w:sz w:val="28"/>
          <w:szCs w:val="28"/>
        </w:rPr>
        <w:t xml:space="preserve"> et al., 2018). As a result of the emotional </w:t>
      </w:r>
      <w:r w:rsidRPr="3B8C3970" w:rsidR="4AE88D15">
        <w:rPr>
          <w:b w:val="0"/>
          <w:bCs w:val="0"/>
          <w:sz w:val="28"/>
          <w:szCs w:val="28"/>
        </w:rPr>
        <w:t>response,</w:t>
      </w:r>
      <w:r w:rsidRPr="3B8C3970" w:rsidR="4AE88D15">
        <w:rPr>
          <w:b w:val="0"/>
          <w:bCs w:val="0"/>
          <w:sz w:val="28"/>
          <w:szCs w:val="28"/>
        </w:rPr>
        <w:t xml:space="preserve"> they elicit when they receive their rewards, they also encourage workers to put in extra effort and contribute more.</w:t>
      </w:r>
    </w:p>
    <w:p w:rsidR="1BDFF1CA" w:rsidP="661E7B29" w:rsidRDefault="1BDFF1CA" w14:paraId="1A8ED3C5" w14:textId="1132858C">
      <w:pPr>
        <w:pStyle w:val="Normal"/>
        <w:ind w:left="0"/>
        <w:rPr>
          <w:b w:val="1"/>
          <w:bCs w:val="1"/>
          <w:sz w:val="28"/>
          <w:szCs w:val="28"/>
        </w:rPr>
      </w:pPr>
      <w:r w:rsidRPr="3B8C3970" w:rsidR="17D2AD79">
        <w:rPr>
          <w:b w:val="1"/>
          <w:bCs w:val="1"/>
          <w:sz w:val="28"/>
          <w:szCs w:val="28"/>
        </w:rPr>
        <w:t>6.</w:t>
      </w:r>
      <w:r w:rsidRPr="3B8C3970" w:rsidR="1BDFF1CA">
        <w:rPr>
          <w:b w:val="1"/>
          <w:bCs w:val="1"/>
          <w:sz w:val="28"/>
          <w:szCs w:val="28"/>
        </w:rPr>
        <w:t>Assess the business context of the reward environment</w:t>
      </w:r>
      <w:r w:rsidRPr="3B8C3970" w:rsidR="5A84D6FB">
        <w:rPr>
          <w:b w:val="1"/>
          <w:bCs w:val="1"/>
          <w:sz w:val="28"/>
          <w:szCs w:val="28"/>
        </w:rPr>
        <w:t>.</w:t>
      </w:r>
      <w:r w:rsidRPr="3B8C3970" w:rsidR="1BDFF1CA">
        <w:rPr>
          <w:b w:val="1"/>
          <w:bCs w:val="1"/>
          <w:sz w:val="28"/>
          <w:szCs w:val="28"/>
        </w:rPr>
        <w:t xml:space="preserve"> (AC2.1)</w:t>
      </w:r>
    </w:p>
    <w:p w:rsidR="37082C76" w:rsidP="3B2A8FE7" w:rsidRDefault="37082C76" w14:paraId="248922FB" w14:textId="11489C52">
      <w:pPr>
        <w:pStyle w:val="Normal"/>
        <w:spacing w:after="0" w:afterAutospacing="off"/>
        <w:ind w:left="0"/>
        <w:rPr>
          <w:b w:val="0"/>
          <w:bCs w:val="0"/>
          <w:sz w:val="28"/>
          <w:szCs w:val="28"/>
        </w:rPr>
      </w:pPr>
      <w:r w:rsidRPr="3EE2CA46" w:rsidR="37082C76">
        <w:rPr>
          <w:b w:val="0"/>
          <w:bCs w:val="0"/>
          <w:sz w:val="28"/>
          <w:szCs w:val="28"/>
        </w:rPr>
        <w:t xml:space="preserve">The impact of the reward system on the business will have an impact on how it is implemented. This </w:t>
      </w:r>
      <w:r w:rsidRPr="3EE2CA46" w:rsidR="37082C76">
        <w:rPr>
          <w:b w:val="0"/>
          <w:bCs w:val="0"/>
          <w:sz w:val="28"/>
          <w:szCs w:val="28"/>
        </w:rPr>
        <w:t>indicates</w:t>
      </w:r>
      <w:r w:rsidRPr="3EE2CA46" w:rsidR="37082C76">
        <w:rPr>
          <w:b w:val="0"/>
          <w:bCs w:val="0"/>
          <w:sz w:val="28"/>
          <w:szCs w:val="28"/>
        </w:rPr>
        <w:t xml:space="preserve"> that an organisation </w:t>
      </w:r>
      <w:r w:rsidRPr="3EE2CA46" w:rsidR="7A5AE321">
        <w:rPr>
          <w:b w:val="0"/>
          <w:bCs w:val="0"/>
          <w:sz w:val="28"/>
          <w:szCs w:val="28"/>
        </w:rPr>
        <w:t>considers</w:t>
      </w:r>
      <w:r w:rsidRPr="3EE2CA46" w:rsidR="37082C76">
        <w:rPr>
          <w:b w:val="0"/>
          <w:bCs w:val="0"/>
          <w:sz w:val="28"/>
          <w:szCs w:val="28"/>
        </w:rPr>
        <w:t xml:space="preserve"> how the reward system will affect both the organization's bottom line and the productivity of its workforce. The organisation considers how the incentive environment will affect the corporate </w:t>
      </w:r>
      <w:r w:rsidRPr="3EE2CA46" w:rsidR="37082C76">
        <w:rPr>
          <w:b w:val="0"/>
          <w:bCs w:val="0"/>
          <w:sz w:val="28"/>
          <w:szCs w:val="28"/>
        </w:rPr>
        <w:t>objectives</w:t>
      </w:r>
      <w:r w:rsidRPr="3EE2CA46" w:rsidR="37082C76">
        <w:rPr>
          <w:b w:val="0"/>
          <w:bCs w:val="0"/>
          <w:sz w:val="28"/>
          <w:szCs w:val="28"/>
        </w:rPr>
        <w:t xml:space="preserve"> while launching a rewards programme. In this situation, the incentives environment should recognise the employees' values and actions in a way that improves performance (CIPD.org, 2021a). Second, the incentive system needs to be compatible with the organization's HR strategy, people management practises, and development policies (CIPD.org, 2021a). Additionally, the company should </w:t>
      </w:r>
      <w:r w:rsidRPr="3EE2CA46" w:rsidR="37082C76">
        <w:rPr>
          <w:b w:val="0"/>
          <w:bCs w:val="0"/>
          <w:sz w:val="28"/>
          <w:szCs w:val="28"/>
        </w:rPr>
        <w:t>establish</w:t>
      </w:r>
      <w:r w:rsidRPr="3EE2CA46" w:rsidR="37082C76">
        <w:rPr>
          <w:b w:val="0"/>
          <w:bCs w:val="0"/>
          <w:sz w:val="28"/>
          <w:szCs w:val="28"/>
        </w:rPr>
        <w:t xml:space="preserve"> a rewarding environment that adds value for both present and future employees </w:t>
      </w:r>
      <w:r w:rsidRPr="3EE2CA46" w:rsidR="37082C76">
        <w:rPr>
          <w:b w:val="0"/>
          <w:bCs w:val="0"/>
          <w:sz w:val="28"/>
          <w:szCs w:val="28"/>
        </w:rPr>
        <w:t>to</w:t>
      </w:r>
      <w:r w:rsidRPr="3EE2CA46" w:rsidR="37082C76">
        <w:rPr>
          <w:b w:val="0"/>
          <w:bCs w:val="0"/>
          <w:sz w:val="28"/>
          <w:szCs w:val="28"/>
        </w:rPr>
        <w:t xml:space="preserve"> support sustainable business growth (CIPD.org, 2021a). The major stakeholders who are involved are also considered while evaluating the rewards system. If a team with the necessary skills is available to support the implementation of the incentive system, then it was chosen appropriately in this scenario.</w:t>
      </w:r>
    </w:p>
    <w:p w:rsidR="06D73CAA" w:rsidP="3B8C3970" w:rsidRDefault="06D73CAA" w14:paraId="666F65FC" w14:textId="64CA5355">
      <w:pPr>
        <w:pStyle w:val="Normal"/>
        <w:spacing w:after="0" w:afterAutospacing="off"/>
        <w:ind w:left="0"/>
        <w:rPr>
          <w:b w:val="0"/>
          <w:bCs w:val="0"/>
          <w:sz w:val="28"/>
          <w:szCs w:val="28"/>
        </w:rPr>
      </w:pPr>
      <w:r w:rsidRPr="3B8C3970" w:rsidR="06D73CAA">
        <w:rPr>
          <w:b w:val="0"/>
          <w:bCs w:val="0"/>
          <w:sz w:val="28"/>
          <w:szCs w:val="28"/>
        </w:rPr>
        <w:t xml:space="preserve">To attract and keep the greatest personnel, from a business standpoint, the reward system is being implemented. The organisation must conduct a cost versus benefit analysis </w:t>
      </w:r>
      <w:r w:rsidRPr="3B8C3970" w:rsidR="06D73CAA">
        <w:rPr>
          <w:b w:val="0"/>
          <w:bCs w:val="0"/>
          <w:sz w:val="28"/>
          <w:szCs w:val="28"/>
        </w:rPr>
        <w:t>immediately</w:t>
      </w:r>
      <w:r w:rsidRPr="3B8C3970" w:rsidR="06D73CAA">
        <w:rPr>
          <w:b w:val="0"/>
          <w:bCs w:val="0"/>
          <w:sz w:val="28"/>
          <w:szCs w:val="28"/>
        </w:rPr>
        <w:t xml:space="preserve"> because the engagements have a monetary impact (CIPD.org, 2021a). The management in this situation weighs the costs and advantages of things like performance. The cost accountants could quantify the analysis to convey the message they wanted. The communication of the reward system should also be considered because it has an impact on company, especially when performance is the goal.</w:t>
      </w:r>
    </w:p>
    <w:p w:rsidR="3B2A8FE7" w:rsidP="3EE2CA46" w:rsidRDefault="3B2A8FE7" w14:paraId="03D54A17" w14:textId="34794328">
      <w:pPr>
        <w:pStyle w:val="Normal"/>
        <w:spacing w:after="0" w:afterAutospacing="off"/>
        <w:ind w:left="0"/>
        <w:rPr>
          <w:b w:val="1"/>
          <w:bCs w:val="1"/>
          <w:sz w:val="28"/>
          <w:szCs w:val="28"/>
        </w:rPr>
      </w:pPr>
    </w:p>
    <w:p w:rsidR="52C6F0FE" w:rsidP="661E7B29" w:rsidRDefault="52C6F0FE" w14:paraId="0C453004" w14:textId="75C0ECD3">
      <w:pPr>
        <w:pStyle w:val="Normal"/>
        <w:ind w:left="0"/>
        <w:rPr>
          <w:b w:val="1"/>
          <w:bCs w:val="1"/>
          <w:sz w:val="28"/>
          <w:szCs w:val="28"/>
        </w:rPr>
      </w:pPr>
      <w:r w:rsidRPr="661E7B29" w:rsidR="6C3C9F49">
        <w:rPr>
          <w:b w:val="1"/>
          <w:bCs w:val="1"/>
          <w:sz w:val="28"/>
          <w:szCs w:val="28"/>
        </w:rPr>
        <w:t>7.</w:t>
      </w:r>
      <w:r w:rsidRPr="661E7B29" w:rsidR="52C6F0FE">
        <w:rPr>
          <w:b w:val="1"/>
          <w:bCs w:val="1"/>
          <w:sz w:val="28"/>
          <w:szCs w:val="28"/>
        </w:rPr>
        <w:t xml:space="preserve">Evaluate the most </w:t>
      </w:r>
      <w:r w:rsidRPr="661E7B29" w:rsidR="52C6F0FE">
        <w:rPr>
          <w:b w:val="1"/>
          <w:bCs w:val="1"/>
          <w:sz w:val="28"/>
          <w:szCs w:val="28"/>
        </w:rPr>
        <w:t>appropriate</w:t>
      </w:r>
      <w:r w:rsidRPr="661E7B29" w:rsidR="52C6F0FE">
        <w:rPr>
          <w:b w:val="1"/>
          <w:bCs w:val="1"/>
          <w:sz w:val="28"/>
          <w:szCs w:val="28"/>
        </w:rPr>
        <w:t xml:space="preserve"> ways</w:t>
      </w:r>
      <w:r w:rsidRPr="661E7B29" w:rsidR="52C6F0FE">
        <w:rPr>
          <w:b w:val="1"/>
          <w:bCs w:val="1"/>
          <w:sz w:val="28"/>
          <w:szCs w:val="28"/>
        </w:rPr>
        <w:t xml:space="preserve"> in which benchmarking data can be gathered and measured to develop insight.</w:t>
      </w:r>
      <w:r w:rsidRPr="661E7B29" w:rsidR="52C6F0FE">
        <w:rPr>
          <w:b w:val="1"/>
          <w:bCs w:val="1"/>
          <w:sz w:val="28"/>
          <w:szCs w:val="28"/>
        </w:rPr>
        <w:t xml:space="preserve"> (AC2.2)</w:t>
      </w:r>
    </w:p>
    <w:p w:rsidR="6C9045A6" w:rsidP="3B2A8FE7" w:rsidRDefault="6C9045A6" w14:paraId="5C9E66AF" w14:textId="06D94C57">
      <w:pPr>
        <w:pStyle w:val="Normal"/>
        <w:spacing w:after="0" w:afterAutospacing="off"/>
        <w:ind w:left="0"/>
        <w:rPr>
          <w:b w:val="0"/>
          <w:bCs w:val="0"/>
          <w:sz w:val="28"/>
          <w:szCs w:val="28"/>
        </w:rPr>
      </w:pPr>
      <w:r w:rsidRPr="3B2A8FE7" w:rsidR="6C9045A6">
        <w:rPr>
          <w:b w:val="0"/>
          <w:bCs w:val="0"/>
          <w:sz w:val="28"/>
          <w:szCs w:val="28"/>
        </w:rPr>
        <w:t xml:space="preserve">To gain further insights into how firms may improve their performance, benchmark data can be gathered through surveys and quantitatively assessed. Research organisations are just one example of an entity that can collect data. For instance, the 2018 CIPD management survey gathered information on the various reward systems, including both classic and contemporary approaches (CIPD.org, 2021b). The survey's results were meant to serve as a benchmarking tool and a source of information on the prevalent and newly developed incentive management practises in the UK (CIPD.org, 2021b). In fact, the researcher was able to examine employee benefit patterns through this survey, </w:t>
      </w:r>
      <w:r w:rsidRPr="3B2A8FE7" w:rsidR="6C9045A6">
        <w:rPr>
          <w:b w:val="0"/>
          <w:bCs w:val="0"/>
          <w:sz w:val="28"/>
          <w:szCs w:val="28"/>
        </w:rPr>
        <w:t>providing</w:t>
      </w:r>
      <w:r w:rsidRPr="3B2A8FE7" w:rsidR="6C9045A6">
        <w:rPr>
          <w:b w:val="0"/>
          <w:bCs w:val="0"/>
          <w:sz w:val="28"/>
          <w:szCs w:val="28"/>
        </w:rPr>
        <w:t xml:space="preserve"> information that other organisations can use as a standard.</w:t>
      </w:r>
    </w:p>
    <w:p w:rsidR="6C9045A6" w:rsidP="3B2A8FE7" w:rsidRDefault="6C9045A6" w14:paraId="68E68666" w14:textId="67BC2199">
      <w:pPr>
        <w:pStyle w:val="Normal"/>
        <w:spacing w:after="0" w:afterAutospacing="off"/>
        <w:ind w:left="0"/>
        <w:rPr>
          <w:b w:val="0"/>
          <w:bCs w:val="0"/>
          <w:sz w:val="28"/>
          <w:szCs w:val="28"/>
        </w:rPr>
      </w:pPr>
      <w:r w:rsidRPr="3B8C3970" w:rsidR="6C9045A6">
        <w:rPr>
          <w:b w:val="0"/>
          <w:bCs w:val="0"/>
          <w:sz w:val="28"/>
          <w:szCs w:val="28"/>
        </w:rPr>
        <w:t>Audit companies like Deloitte are only one example of other organisations that might collect benchmarking data. For instance, a benchmarking study by Deloitte in 2017 revealed major developments in the incentives system, including social wellness, financial wellbeing, emotional wellbeing, and physical wellbeing. The rate of turnover, staff satisfaction levels, profit margins, workforce demographics, customer satisfaction levels, reward budget costs, increase in sales, productivity per employee, and economic value added are a few of the metrics that can be used to gauge the success of reward benchmarking (CIPD.org, 2021b).The benchmarking process is based on these metrics, which are also used to evaluate the impact of the incentive system.</w:t>
      </w:r>
    </w:p>
    <w:p w:rsidR="3B8C3970" w:rsidP="3B8C3970" w:rsidRDefault="3B8C3970" w14:paraId="69E689A8" w14:textId="1B001D6A">
      <w:pPr>
        <w:pStyle w:val="Normal"/>
        <w:ind w:left="0"/>
        <w:rPr>
          <w:b w:val="1"/>
          <w:bCs w:val="1"/>
          <w:sz w:val="28"/>
          <w:szCs w:val="28"/>
        </w:rPr>
      </w:pPr>
    </w:p>
    <w:p w:rsidR="52C6F0FE" w:rsidP="661E7B29" w:rsidRDefault="52C6F0FE" w14:paraId="0913DBC8" w14:textId="2685BADB">
      <w:pPr>
        <w:pStyle w:val="Normal"/>
        <w:ind w:left="0"/>
        <w:rPr>
          <w:b w:val="1"/>
          <w:bCs w:val="1"/>
          <w:sz w:val="28"/>
          <w:szCs w:val="28"/>
        </w:rPr>
      </w:pPr>
      <w:r w:rsidRPr="3B8C3970" w:rsidR="11415EE2">
        <w:rPr>
          <w:b w:val="1"/>
          <w:bCs w:val="1"/>
          <w:sz w:val="28"/>
          <w:szCs w:val="28"/>
        </w:rPr>
        <w:t>8.</w:t>
      </w:r>
      <w:r w:rsidRPr="3B8C3970" w:rsidR="52C6F0FE">
        <w:rPr>
          <w:b w:val="1"/>
          <w:bCs w:val="1"/>
          <w:sz w:val="28"/>
          <w:szCs w:val="28"/>
        </w:rPr>
        <w:t>Explain how organisations use insight to develop reward packages and approaches.</w:t>
      </w:r>
      <w:r w:rsidRPr="3B8C3970" w:rsidR="52C6F0FE">
        <w:rPr>
          <w:b w:val="1"/>
          <w:bCs w:val="1"/>
          <w:sz w:val="28"/>
          <w:szCs w:val="28"/>
        </w:rPr>
        <w:t xml:space="preserve"> (AC2.3)</w:t>
      </w:r>
    </w:p>
    <w:p w:rsidR="29EDE25E" w:rsidP="3B2A8FE7" w:rsidRDefault="29EDE25E" w14:paraId="2B77CDA0" w14:textId="170F674A">
      <w:pPr>
        <w:pStyle w:val="Normal"/>
        <w:spacing w:after="0" w:afterAutospacing="off"/>
        <w:ind w:left="0"/>
        <w:rPr>
          <w:b w:val="0"/>
          <w:bCs w:val="0"/>
          <w:sz w:val="28"/>
          <w:szCs w:val="28"/>
        </w:rPr>
      </w:pPr>
      <w:r w:rsidRPr="3EE2CA46" w:rsidR="29EDE25E">
        <w:rPr>
          <w:b w:val="0"/>
          <w:bCs w:val="0"/>
          <w:sz w:val="28"/>
          <w:szCs w:val="28"/>
        </w:rPr>
        <w:t>Based on</w:t>
      </w:r>
      <w:r w:rsidRPr="3EE2CA46" w:rsidR="29EDE25E">
        <w:rPr>
          <w:b w:val="0"/>
          <w:bCs w:val="0"/>
          <w:sz w:val="28"/>
          <w:szCs w:val="28"/>
        </w:rPr>
        <w:t xml:space="preserve"> benchmark data from the CIPD and other sources, an organisational reward package can be created. It is essential that the suggested compensation plan adopt a total reward strategy. This strategy, which is supported by data as well, </w:t>
      </w:r>
      <w:r w:rsidRPr="3EE2CA46" w:rsidR="29EDE25E">
        <w:rPr>
          <w:b w:val="0"/>
          <w:bCs w:val="0"/>
          <w:sz w:val="28"/>
          <w:szCs w:val="28"/>
        </w:rPr>
        <w:t>demonstrates</w:t>
      </w:r>
      <w:r w:rsidRPr="3EE2CA46" w:rsidR="29EDE25E">
        <w:rPr>
          <w:b w:val="0"/>
          <w:bCs w:val="0"/>
          <w:sz w:val="28"/>
          <w:szCs w:val="28"/>
        </w:rPr>
        <w:t xml:space="preserve"> that monetary or in-kind benefits continue to be highly valued even in the present. As a result, the following rewards are suggested: Pay awards, salary progression based on performance, and pay rate increases on a prorated basis (CIPD 2021b).</w:t>
      </w:r>
    </w:p>
    <w:p w:rsidR="29EDE25E" w:rsidP="3B2A8FE7" w:rsidRDefault="29EDE25E" w14:paraId="4E637A8E" w14:textId="02F2D7A0">
      <w:pPr>
        <w:pStyle w:val="Normal"/>
        <w:spacing w:after="0" w:afterAutospacing="off"/>
        <w:ind w:left="0"/>
        <w:rPr>
          <w:b w:val="0"/>
          <w:bCs w:val="0"/>
          <w:sz w:val="28"/>
          <w:szCs w:val="28"/>
        </w:rPr>
      </w:pPr>
      <w:r w:rsidRPr="3EE2CA46" w:rsidR="2C8EB1BC">
        <w:rPr>
          <w:b w:val="0"/>
          <w:bCs w:val="0"/>
          <w:sz w:val="28"/>
          <w:szCs w:val="28"/>
        </w:rPr>
        <w:t>97%</w:t>
      </w:r>
      <w:r w:rsidRPr="3EE2CA46" w:rsidR="29EDE25E">
        <w:rPr>
          <w:b w:val="0"/>
          <w:bCs w:val="0"/>
          <w:sz w:val="28"/>
          <w:szCs w:val="28"/>
        </w:rPr>
        <w:t xml:space="preserve"> of businesses said they planned to boost their spending on non-financial benefits, according to the statistics. Based on these observations, the proposed compensation package also includes benefits for professional growth such as business apprenticeships and mentoring programmes (CIPD 2021b).</w:t>
      </w:r>
    </w:p>
    <w:p w:rsidR="47E42ABB" w:rsidP="3B2A8FE7" w:rsidRDefault="47E42ABB" w14:paraId="568B6419" w14:textId="4290B9D6">
      <w:pPr>
        <w:pStyle w:val="Normal"/>
        <w:spacing w:after="0" w:afterAutospacing="off"/>
        <w:ind w:left="0"/>
        <w:rPr>
          <w:b w:val="0"/>
          <w:bCs w:val="0"/>
          <w:sz w:val="28"/>
          <w:szCs w:val="28"/>
        </w:rPr>
      </w:pPr>
      <w:r w:rsidRPr="3EE2CA46" w:rsidR="47E42ABB">
        <w:rPr>
          <w:b w:val="0"/>
          <w:bCs w:val="0"/>
          <w:sz w:val="28"/>
          <w:szCs w:val="28"/>
        </w:rPr>
        <w:t xml:space="preserve">Additionally, pensions continue to be a crucial instrument for rewarding the present generation and are therefore included in this package. In this situation, the organisation may go </w:t>
      </w:r>
      <w:r w:rsidRPr="3EE2CA46" w:rsidR="66890C4F">
        <w:rPr>
          <w:b w:val="0"/>
          <w:bCs w:val="0"/>
          <w:sz w:val="28"/>
          <w:szCs w:val="28"/>
        </w:rPr>
        <w:t>beyond</w:t>
      </w:r>
      <w:r w:rsidRPr="3EE2CA46" w:rsidR="47E42ABB">
        <w:rPr>
          <w:b w:val="0"/>
          <w:bCs w:val="0"/>
          <w:sz w:val="28"/>
          <w:szCs w:val="28"/>
        </w:rPr>
        <w:t xml:space="preserve"> the minimal regulatory need </w:t>
      </w:r>
      <w:r w:rsidRPr="3EE2CA46" w:rsidR="17DEB6D5">
        <w:rPr>
          <w:b w:val="0"/>
          <w:bCs w:val="0"/>
          <w:sz w:val="28"/>
          <w:szCs w:val="28"/>
        </w:rPr>
        <w:t>to</w:t>
      </w:r>
      <w:r w:rsidRPr="3EE2CA46" w:rsidR="47E42ABB">
        <w:rPr>
          <w:b w:val="0"/>
          <w:bCs w:val="0"/>
          <w:sz w:val="28"/>
          <w:szCs w:val="28"/>
        </w:rPr>
        <w:t xml:space="preserve"> </w:t>
      </w:r>
      <w:r w:rsidRPr="3EE2CA46" w:rsidR="47E42ABB">
        <w:rPr>
          <w:b w:val="0"/>
          <w:bCs w:val="0"/>
          <w:sz w:val="28"/>
          <w:szCs w:val="28"/>
        </w:rPr>
        <w:t>maintain</w:t>
      </w:r>
      <w:r w:rsidRPr="3EE2CA46" w:rsidR="47E42ABB">
        <w:rPr>
          <w:b w:val="0"/>
          <w:bCs w:val="0"/>
          <w:sz w:val="28"/>
          <w:szCs w:val="28"/>
        </w:rPr>
        <w:t xml:space="preserve"> its competitiveness on the job market. Insights into the use of car or housing allowances are also provided. This is a widespread occurrence that is being </w:t>
      </w:r>
      <w:r w:rsidRPr="3EE2CA46" w:rsidR="47E42ABB">
        <w:rPr>
          <w:b w:val="0"/>
          <w:bCs w:val="0"/>
          <w:sz w:val="28"/>
          <w:szCs w:val="28"/>
        </w:rPr>
        <w:t>observed</w:t>
      </w:r>
      <w:r w:rsidRPr="3EE2CA46" w:rsidR="47E42ABB">
        <w:rPr>
          <w:b w:val="0"/>
          <w:bCs w:val="0"/>
          <w:sz w:val="28"/>
          <w:szCs w:val="28"/>
        </w:rPr>
        <w:t xml:space="preserve"> as a trend more </w:t>
      </w:r>
      <w:r w:rsidRPr="3EE2CA46" w:rsidR="47E42ABB">
        <w:rPr>
          <w:b w:val="0"/>
          <w:bCs w:val="0"/>
          <w:sz w:val="28"/>
          <w:szCs w:val="28"/>
        </w:rPr>
        <w:t>frequently</w:t>
      </w:r>
      <w:r w:rsidRPr="3EE2CA46" w:rsidR="47E42ABB">
        <w:rPr>
          <w:b w:val="0"/>
          <w:bCs w:val="0"/>
          <w:sz w:val="28"/>
          <w:szCs w:val="28"/>
        </w:rPr>
        <w:t xml:space="preserve">, making it </w:t>
      </w:r>
      <w:r w:rsidRPr="3EE2CA46" w:rsidR="47E42ABB">
        <w:rPr>
          <w:b w:val="0"/>
          <w:bCs w:val="0"/>
          <w:sz w:val="28"/>
          <w:szCs w:val="28"/>
        </w:rPr>
        <w:t>appropriate for</w:t>
      </w:r>
      <w:r w:rsidRPr="3EE2CA46" w:rsidR="47E42ABB">
        <w:rPr>
          <w:b w:val="0"/>
          <w:bCs w:val="0"/>
          <w:sz w:val="28"/>
          <w:szCs w:val="28"/>
        </w:rPr>
        <w:t xml:space="preserve"> the current compensation structure (CIPD 2021b). The benchmark data also </w:t>
      </w:r>
      <w:r w:rsidRPr="3EE2CA46" w:rsidR="47E42ABB">
        <w:rPr>
          <w:b w:val="0"/>
          <w:bCs w:val="0"/>
          <w:sz w:val="28"/>
          <w:szCs w:val="28"/>
        </w:rPr>
        <w:t>demonstrates</w:t>
      </w:r>
      <w:r w:rsidRPr="3EE2CA46" w:rsidR="47E42ABB">
        <w:rPr>
          <w:b w:val="0"/>
          <w:bCs w:val="0"/>
          <w:sz w:val="28"/>
          <w:szCs w:val="28"/>
        </w:rPr>
        <w:t xml:space="preserve"> the significance of employee </w:t>
      </w:r>
      <w:r w:rsidRPr="3EE2CA46" w:rsidR="47E42ABB">
        <w:rPr>
          <w:b w:val="0"/>
          <w:bCs w:val="0"/>
          <w:sz w:val="28"/>
          <w:szCs w:val="28"/>
        </w:rPr>
        <w:t>assistance</w:t>
      </w:r>
      <w:r w:rsidRPr="3EE2CA46" w:rsidR="47E42ABB">
        <w:rPr>
          <w:b w:val="0"/>
          <w:bCs w:val="0"/>
          <w:sz w:val="28"/>
          <w:szCs w:val="28"/>
        </w:rPr>
        <w:t xml:space="preserve"> programmes. As a result, according to the CIPD 2018 statistics, more than half of the respondents said that their companies use employee </w:t>
      </w:r>
      <w:r w:rsidRPr="3EE2CA46" w:rsidR="47E42ABB">
        <w:rPr>
          <w:b w:val="0"/>
          <w:bCs w:val="0"/>
          <w:sz w:val="28"/>
          <w:szCs w:val="28"/>
        </w:rPr>
        <w:t>assistance</w:t>
      </w:r>
      <w:r w:rsidRPr="3EE2CA46" w:rsidR="47E42ABB">
        <w:rPr>
          <w:b w:val="0"/>
          <w:bCs w:val="0"/>
          <w:sz w:val="28"/>
          <w:szCs w:val="28"/>
        </w:rPr>
        <w:t xml:space="preserve"> programmes (CIPD 2021b).</w:t>
      </w:r>
      <w:r w:rsidRPr="3EE2CA46" w:rsidR="337F97FA">
        <w:rPr>
          <w:b w:val="0"/>
          <w:bCs w:val="0"/>
          <w:sz w:val="28"/>
          <w:szCs w:val="28"/>
        </w:rPr>
        <w:t xml:space="preserve"> As a result, the implementation of work-life balance strategies is included in the advantages to the business because it is a widespread trend among the present workforces.</w:t>
      </w:r>
      <w:r w:rsidRPr="3EE2CA46" w:rsidR="4A5DB576">
        <w:rPr>
          <w:b w:val="0"/>
          <w:bCs w:val="0"/>
          <w:sz w:val="28"/>
          <w:szCs w:val="28"/>
        </w:rPr>
        <w:t xml:space="preserve"> According to the insights given, </w:t>
      </w:r>
      <w:r w:rsidRPr="3EE2CA46" w:rsidR="4A5DB576">
        <w:rPr>
          <w:b w:val="0"/>
          <w:bCs w:val="0"/>
          <w:sz w:val="28"/>
          <w:szCs w:val="28"/>
        </w:rPr>
        <w:t>additional</w:t>
      </w:r>
      <w:r w:rsidRPr="3EE2CA46" w:rsidR="4A5DB576">
        <w:rPr>
          <w:b w:val="0"/>
          <w:bCs w:val="0"/>
          <w:sz w:val="28"/>
          <w:szCs w:val="28"/>
        </w:rPr>
        <w:t xml:space="preserve"> benefits such as paid time off for bereavement, training and professional development, occupational sick pay, and child vouchers are also relevant.</w:t>
      </w:r>
    </w:p>
    <w:p w:rsidR="3B2A8FE7" w:rsidP="3B2A8FE7" w:rsidRDefault="3B2A8FE7" w14:paraId="6FCED8A2" w14:textId="07133CD5">
      <w:pPr>
        <w:pStyle w:val="Normal"/>
        <w:spacing w:after="0" w:afterAutospacing="off"/>
        <w:ind w:left="0"/>
        <w:rPr>
          <w:b w:val="0"/>
          <w:bCs w:val="0"/>
          <w:sz w:val="28"/>
          <w:szCs w:val="28"/>
        </w:rPr>
      </w:pPr>
    </w:p>
    <w:p w:rsidR="7C36BE02" w:rsidP="7C36BE02" w:rsidRDefault="7C36BE02" w14:paraId="61D09589" w14:textId="613F8DCE">
      <w:pPr>
        <w:pStyle w:val="Normal"/>
        <w:spacing w:after="0" w:afterAutospacing="off"/>
        <w:ind w:left="0"/>
        <w:rPr>
          <w:b w:val="1"/>
          <w:bCs w:val="1"/>
          <w:sz w:val="28"/>
          <w:szCs w:val="28"/>
        </w:rPr>
      </w:pPr>
    </w:p>
    <w:p w:rsidR="52C6F0FE" w:rsidP="3EE2CA46" w:rsidRDefault="52C6F0FE" w14:paraId="1CEEBF62" w14:textId="0814811E">
      <w:pPr>
        <w:pStyle w:val="Normal"/>
        <w:spacing w:after="0" w:afterAutospacing="off"/>
        <w:ind w:left="0"/>
        <w:rPr>
          <w:b w:val="1"/>
          <w:bCs w:val="1"/>
          <w:sz w:val="28"/>
          <w:szCs w:val="28"/>
        </w:rPr>
      </w:pPr>
      <w:r w:rsidRPr="3B8C3970" w:rsidR="52C6F0FE">
        <w:rPr>
          <w:b w:val="1"/>
          <w:bCs w:val="1"/>
          <w:sz w:val="28"/>
          <w:szCs w:val="28"/>
        </w:rPr>
        <w:t>Task two 1300 words</w:t>
      </w:r>
      <w:r w:rsidRPr="3B8C3970" w:rsidR="48F142A1">
        <w:rPr>
          <w:b w:val="1"/>
          <w:bCs w:val="1"/>
          <w:sz w:val="28"/>
          <w:szCs w:val="28"/>
        </w:rPr>
        <w:t xml:space="preserve"> 325 per question</w:t>
      </w:r>
      <w:r w:rsidRPr="3B8C3970" w:rsidR="129428F8">
        <w:rPr>
          <w:b w:val="1"/>
          <w:bCs w:val="1"/>
          <w:sz w:val="28"/>
          <w:szCs w:val="28"/>
        </w:rPr>
        <w:t xml:space="preserve"> – 50 words questions</w:t>
      </w:r>
    </w:p>
    <w:p w:rsidR="3B8C3970" w:rsidP="3B8C3970" w:rsidRDefault="3B8C3970" w14:paraId="0D35175B" w14:textId="2EDE9D59">
      <w:pPr>
        <w:pStyle w:val="Normal"/>
        <w:ind w:left="0"/>
        <w:rPr>
          <w:b w:val="1"/>
          <w:bCs w:val="1"/>
          <w:sz w:val="28"/>
          <w:szCs w:val="28"/>
        </w:rPr>
      </w:pPr>
    </w:p>
    <w:p w:rsidR="52C6F0FE" w:rsidP="661E7B29" w:rsidRDefault="52C6F0FE" w14:paraId="5D78B3D8" w14:textId="5D0C4565">
      <w:pPr>
        <w:pStyle w:val="Normal"/>
        <w:ind w:left="0"/>
        <w:rPr>
          <w:b w:val="1"/>
          <w:bCs w:val="1"/>
          <w:sz w:val="28"/>
          <w:szCs w:val="28"/>
        </w:rPr>
      </w:pPr>
      <w:r w:rsidRPr="661E7B29" w:rsidR="0DF9F972">
        <w:rPr>
          <w:b w:val="1"/>
          <w:bCs w:val="1"/>
          <w:sz w:val="28"/>
          <w:szCs w:val="28"/>
        </w:rPr>
        <w:t>9.</w:t>
      </w:r>
      <w:r w:rsidRPr="661E7B29" w:rsidR="52C6F0FE">
        <w:rPr>
          <w:b w:val="1"/>
          <w:bCs w:val="1"/>
          <w:sz w:val="28"/>
          <w:szCs w:val="28"/>
        </w:rPr>
        <w:t xml:space="preserve">Explain the legislative requirements that </w:t>
      </w:r>
      <w:r w:rsidRPr="661E7B29" w:rsidR="52C6F0FE">
        <w:rPr>
          <w:b w:val="1"/>
          <w:bCs w:val="1"/>
          <w:sz w:val="28"/>
          <w:szCs w:val="28"/>
        </w:rPr>
        <w:t>impact</w:t>
      </w:r>
      <w:r w:rsidRPr="661E7B29" w:rsidR="52C6F0FE">
        <w:rPr>
          <w:b w:val="1"/>
          <w:bCs w:val="1"/>
          <w:sz w:val="28"/>
          <w:szCs w:val="28"/>
        </w:rPr>
        <w:t xml:space="preserve"> reward practice. (AC2.4)</w:t>
      </w:r>
    </w:p>
    <w:p w:rsidR="4D2B37C8" w:rsidP="3B8C3970" w:rsidRDefault="4D2B37C8" w14:paraId="2A661F7C" w14:textId="70AB7684">
      <w:pPr>
        <w:pStyle w:val="Normal"/>
        <w:spacing w:after="0" w:afterAutospacing="off"/>
        <w:ind w:left="0"/>
        <w:rPr>
          <w:b w:val="0"/>
          <w:bCs w:val="0"/>
          <w:sz w:val="28"/>
          <w:szCs w:val="28"/>
        </w:rPr>
      </w:pPr>
      <w:r w:rsidRPr="3B8C3970" w:rsidR="4D2B37C8">
        <w:rPr>
          <w:b w:val="0"/>
          <w:bCs w:val="0"/>
          <w:sz w:val="28"/>
          <w:szCs w:val="28"/>
        </w:rPr>
        <w:t>Legislative requirements should be scrupulously adhered to because reward practi</w:t>
      </w:r>
      <w:r w:rsidRPr="3B8C3970" w:rsidR="0DA1D452">
        <w:rPr>
          <w:b w:val="0"/>
          <w:bCs w:val="0"/>
          <w:sz w:val="28"/>
          <w:szCs w:val="28"/>
        </w:rPr>
        <w:t>c</w:t>
      </w:r>
      <w:r w:rsidRPr="3B8C3970" w:rsidR="4D2B37C8">
        <w:rPr>
          <w:b w:val="0"/>
          <w:bCs w:val="0"/>
          <w:sz w:val="28"/>
          <w:szCs w:val="28"/>
        </w:rPr>
        <w:t>es are founded on them. The Equality Act of 2010 mandates that, for ins</w:t>
      </w:r>
      <w:r w:rsidRPr="3B8C3970" w:rsidR="47541A4C">
        <w:rPr>
          <w:b w:val="0"/>
          <w:bCs w:val="0"/>
          <w:sz w:val="28"/>
          <w:szCs w:val="28"/>
        </w:rPr>
        <w:t>tance</w:t>
      </w:r>
      <w:r w:rsidRPr="3B8C3970" w:rsidR="4D2B37C8">
        <w:rPr>
          <w:b w:val="0"/>
          <w:bCs w:val="0"/>
          <w:sz w:val="28"/>
          <w:szCs w:val="28"/>
        </w:rPr>
        <w:t>, men and women in the same employment who perform the same work must be paid equally unless there are legitimate reasons for paying them differently (CIPD</w:t>
      </w:r>
      <w:r w:rsidRPr="3B8C3970" w:rsidR="40ED83E8">
        <w:rPr>
          <w:b w:val="0"/>
          <w:bCs w:val="0"/>
          <w:sz w:val="28"/>
          <w:szCs w:val="28"/>
        </w:rPr>
        <w:t>,</w:t>
      </w:r>
      <w:r w:rsidRPr="3B8C3970" w:rsidR="4D2B37C8">
        <w:rPr>
          <w:b w:val="0"/>
          <w:bCs w:val="0"/>
          <w:sz w:val="28"/>
          <w:szCs w:val="28"/>
        </w:rPr>
        <w:t xml:space="preserve"> 2021a). </w:t>
      </w:r>
    </w:p>
    <w:p w:rsidR="4D2B37C8" w:rsidP="3B2A8FE7" w:rsidRDefault="4D2B37C8" w14:paraId="6D054263" w14:textId="32CD7C46">
      <w:pPr>
        <w:pStyle w:val="Normal"/>
        <w:spacing w:after="0" w:afterAutospacing="off"/>
        <w:ind w:left="0"/>
        <w:rPr>
          <w:rFonts w:ascii="Calibri" w:hAnsi="Calibri" w:eastAsia="Calibri" w:cs="Calibri" w:asciiTheme="minorAscii" w:hAnsiTheme="minorAscii" w:eastAsiaTheme="minorAscii" w:cstheme="minorAscii"/>
          <w:b w:val="0"/>
          <w:bCs w:val="0"/>
          <w:sz w:val="28"/>
          <w:szCs w:val="28"/>
        </w:rPr>
      </w:pPr>
      <w:r w:rsidRPr="3B8C3970" w:rsidR="4D2B37C8">
        <w:rPr>
          <w:b w:val="0"/>
          <w:bCs w:val="0"/>
          <w:sz w:val="28"/>
          <w:szCs w:val="28"/>
        </w:rPr>
        <w:t xml:space="preserve">According to the legislation, similar tasks that call for the application of related knowledge and abilities </w:t>
      </w:r>
      <w:r w:rsidRPr="3B8C3970" w:rsidR="4D2B37C8">
        <w:rPr>
          <w:b w:val="0"/>
          <w:bCs w:val="0"/>
          <w:sz w:val="28"/>
          <w:szCs w:val="28"/>
        </w:rPr>
        <w:t>constitute</w:t>
      </w:r>
      <w:r w:rsidRPr="3B8C3970" w:rsidR="4D2B37C8">
        <w:rPr>
          <w:b w:val="0"/>
          <w:bCs w:val="0"/>
          <w:sz w:val="28"/>
          <w:szCs w:val="28"/>
        </w:rPr>
        <w:t xml:space="preserve"> the same work. If any differences between the works do not have an impact on how it is used, the works may be regarded as similar. Second, the job may be considered equivalent if it received the same rating during the job evaluation in terms of how demanding it is (CIPD</w:t>
      </w:r>
      <w:r w:rsidRPr="3B8C3970" w:rsidR="2A9D4E06">
        <w:rPr>
          <w:b w:val="0"/>
          <w:bCs w:val="0"/>
          <w:sz w:val="28"/>
          <w:szCs w:val="28"/>
        </w:rPr>
        <w:t>,</w:t>
      </w:r>
      <w:r w:rsidRPr="3B8C3970" w:rsidR="4D2B37C8">
        <w:rPr>
          <w:b w:val="0"/>
          <w:bCs w:val="0"/>
          <w:sz w:val="28"/>
          <w:szCs w:val="28"/>
        </w:rPr>
        <w:t xml:space="preserve"> 2021a).</w:t>
      </w:r>
      <w:r w:rsidRPr="3B8C3970" w:rsidR="4D2B37C8">
        <w:rPr>
          <w:rFonts w:ascii="Open Sans" w:hAnsi="Open Sans" w:eastAsia="Open Sans" w:cs="Open Sans"/>
          <w:b w:val="0"/>
          <w:bCs w:val="0"/>
          <w:i w:val="0"/>
          <w:iCs w:val="0"/>
          <w:caps w:val="0"/>
          <w:smallCaps w:val="0"/>
          <w:noProof w:val="0"/>
          <w:color w:val="000000" w:themeColor="text1" w:themeTint="FF" w:themeShade="FF"/>
          <w:sz w:val="24"/>
          <w:szCs w:val="24"/>
          <w:lang w:val="en-GB"/>
        </w:rPr>
        <w:t xml:space="preserve"> </w:t>
      </w:r>
      <w:r w:rsidRPr="3B8C3970" w:rsidR="465AC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Thirdly, when it comes to the requirements for effort, knowledge, abilities, and decision-making, work is </w:t>
      </w:r>
      <w:r w:rsidRPr="3B8C3970" w:rsidR="465AC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deemed</w:t>
      </w:r>
      <w:r w:rsidRPr="3B8C3970" w:rsidR="465ACE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equal if it generates equivalent value</w:t>
      </w:r>
      <w:r w:rsidRPr="3B8C3970" w:rsidR="465ACE4D">
        <w:rPr>
          <w:rFonts w:ascii="Open Sans" w:hAnsi="Open Sans" w:eastAsia="Open Sans" w:cs="Open Sans"/>
          <w:b w:val="0"/>
          <w:bCs w:val="0"/>
          <w:i w:val="0"/>
          <w:iCs w:val="0"/>
          <w:caps w:val="0"/>
          <w:smallCaps w:val="0"/>
          <w:noProof w:val="0"/>
          <w:color w:val="000000" w:themeColor="text1" w:themeTint="FF" w:themeShade="FF"/>
          <w:sz w:val="24"/>
          <w:szCs w:val="24"/>
          <w:lang w:val="en-GB"/>
        </w:rPr>
        <w:t>.</w:t>
      </w:r>
      <w:r w:rsidRPr="3B8C3970" w:rsidR="38C6A50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3B8C3970" w:rsidR="4D2B37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CIPD</w:t>
      </w:r>
      <w:r w:rsidRPr="3B8C3970" w:rsidR="227A609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3B8C3970" w:rsidR="4D2B37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2021a).</w:t>
      </w:r>
      <w:r w:rsidRPr="3B8C3970" w:rsidR="4D2B37C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concise, people working under the three conditions should receive the same reward regardless of gender or any attributes.</w:t>
      </w:r>
      <w:r w:rsidRPr="3B8C3970" w:rsidR="4D2B37C8">
        <w:rPr>
          <w:rFonts w:ascii="Calibri" w:hAnsi="Calibri" w:eastAsia="Calibri" w:cs="Calibri" w:asciiTheme="minorAscii" w:hAnsiTheme="minorAscii" w:eastAsiaTheme="minorAscii" w:cstheme="minorAscii"/>
          <w:b w:val="0"/>
          <w:bCs w:val="0"/>
          <w:sz w:val="28"/>
          <w:szCs w:val="28"/>
        </w:rPr>
        <w:t xml:space="preserve"> </w:t>
      </w:r>
    </w:p>
    <w:p w:rsidR="0831A14D" w:rsidP="7C36BE02" w:rsidRDefault="0831A14D" w14:paraId="44F46285" w14:textId="00BD658B">
      <w:pPr>
        <w:pStyle w:val="Normal"/>
        <w:spacing w:after="0" w:afterAutospacing="off"/>
        <w:ind w:left="0"/>
        <w:rPr>
          <w:rFonts w:ascii="Calibri" w:hAnsi="Calibri" w:eastAsia="Calibri" w:cs="Calibri" w:asciiTheme="minorAscii" w:hAnsiTheme="minorAscii" w:eastAsiaTheme="minorAscii" w:cstheme="minorAscii"/>
          <w:b w:val="0"/>
          <w:bCs w:val="0"/>
          <w:sz w:val="28"/>
          <w:szCs w:val="28"/>
        </w:rPr>
      </w:pPr>
      <w:r w:rsidRPr="3B8C3970" w:rsidR="0831A14D">
        <w:rPr>
          <w:rFonts w:ascii="Calibri" w:hAnsi="Calibri" w:eastAsia="Calibri" w:cs="Calibri" w:asciiTheme="minorAscii" w:hAnsiTheme="minorAscii" w:eastAsiaTheme="minorAscii" w:cstheme="minorAscii"/>
          <w:b w:val="0"/>
          <w:bCs w:val="0"/>
          <w:sz w:val="28"/>
          <w:szCs w:val="28"/>
        </w:rPr>
        <w:t xml:space="preserve">Other legislative criteria like the national minimum wage also have an impact on compensation and treatment. For instance, in the UK, it is a legal duty for every firm to pay employees the legal minimum wage and to report on the gender pay gap and executive pay ratio. Fairness in payment and reporting is supposed to be ensured by this action. It is crucial to remember that the minimum wage requirement </w:t>
      </w:r>
      <w:r w:rsidRPr="3B8C3970" w:rsidR="0831A14D">
        <w:rPr>
          <w:rFonts w:ascii="Calibri" w:hAnsi="Calibri" w:eastAsia="Calibri" w:cs="Calibri" w:asciiTheme="minorAscii" w:hAnsiTheme="minorAscii" w:eastAsiaTheme="minorAscii" w:cstheme="minorAscii"/>
          <w:b w:val="0"/>
          <w:bCs w:val="0"/>
          <w:sz w:val="28"/>
          <w:szCs w:val="28"/>
        </w:rPr>
        <w:t>is applicable</w:t>
      </w:r>
      <w:r w:rsidRPr="3B8C3970" w:rsidR="0831A14D">
        <w:rPr>
          <w:rFonts w:ascii="Calibri" w:hAnsi="Calibri" w:eastAsia="Calibri" w:cs="Calibri" w:asciiTheme="minorAscii" w:hAnsiTheme="minorAscii" w:eastAsiaTheme="minorAscii" w:cstheme="minorAscii"/>
          <w:b w:val="0"/>
          <w:bCs w:val="0"/>
          <w:sz w:val="28"/>
          <w:szCs w:val="28"/>
        </w:rPr>
        <w:t xml:space="preserve"> to all workers starting at age 16 (CIPD 2021a). According to </w:t>
      </w:r>
      <w:r w:rsidRPr="3B8C3970" w:rsidR="501D05A2">
        <w:rPr>
          <w:rFonts w:ascii="Calibri" w:hAnsi="Calibri" w:eastAsia="Calibri" w:cs="Calibri" w:asciiTheme="minorAscii" w:hAnsiTheme="minorAscii" w:eastAsiaTheme="minorAscii" w:cstheme="minorAscii"/>
          <w:b w:val="0"/>
          <w:bCs w:val="0"/>
          <w:sz w:val="28"/>
          <w:szCs w:val="28"/>
        </w:rPr>
        <w:t xml:space="preserve">the </w:t>
      </w:r>
      <w:r w:rsidRPr="3B8C3970" w:rsidR="0831A14D">
        <w:rPr>
          <w:rFonts w:ascii="Calibri" w:hAnsi="Calibri" w:eastAsia="Calibri" w:cs="Calibri" w:asciiTheme="minorAscii" w:hAnsiTheme="minorAscii" w:eastAsiaTheme="minorAscii" w:cstheme="minorAscii"/>
          <w:b w:val="0"/>
          <w:bCs w:val="0"/>
          <w:sz w:val="28"/>
          <w:szCs w:val="28"/>
        </w:rPr>
        <w:t>CIPD</w:t>
      </w:r>
      <w:r w:rsidRPr="3B8C3970" w:rsidR="0831A14D">
        <w:rPr>
          <w:rFonts w:ascii="Calibri" w:hAnsi="Calibri" w:eastAsia="Calibri" w:cs="Calibri" w:asciiTheme="minorAscii" w:hAnsiTheme="minorAscii" w:eastAsiaTheme="minorAscii" w:cstheme="minorAscii"/>
          <w:b w:val="0"/>
          <w:bCs w:val="0"/>
          <w:sz w:val="28"/>
          <w:szCs w:val="28"/>
        </w:rPr>
        <w:t xml:space="preserve"> 2021a report, the UK has four categories for workers: apprentices, those under the age of 18, those between the ages of 18 and 20 and those between the ages of 21 and 24.</w:t>
      </w:r>
      <w:r w:rsidRPr="3B8C3970" w:rsidR="0220CB43">
        <w:rPr>
          <w:rFonts w:ascii="Calibri" w:hAnsi="Calibri" w:eastAsia="Calibri" w:cs="Calibri" w:asciiTheme="minorAscii" w:hAnsiTheme="minorAscii" w:eastAsiaTheme="minorAscii" w:cstheme="minorAscii"/>
          <w:b w:val="0"/>
          <w:bCs w:val="0"/>
          <w:sz w:val="28"/>
          <w:szCs w:val="28"/>
        </w:rPr>
        <w:t xml:space="preserve"> However, people who are 25 years of age or older are entitled to the national living wage. Additionally, the law mandates that the employer must offer certain benefits. It may be necessary to guarantee that pensions and sick days are included in the compensation, depending on the nation (CIPD</w:t>
      </w:r>
      <w:r w:rsidRPr="3B8C3970" w:rsidR="56C25656">
        <w:rPr>
          <w:rFonts w:ascii="Calibri" w:hAnsi="Calibri" w:eastAsia="Calibri" w:cs="Calibri" w:asciiTheme="minorAscii" w:hAnsiTheme="minorAscii" w:eastAsiaTheme="minorAscii" w:cstheme="minorAscii"/>
          <w:b w:val="0"/>
          <w:bCs w:val="0"/>
          <w:sz w:val="28"/>
          <w:szCs w:val="28"/>
        </w:rPr>
        <w:t>,</w:t>
      </w:r>
      <w:r w:rsidRPr="3B8C3970" w:rsidR="31DA9B87">
        <w:rPr>
          <w:rFonts w:ascii="Calibri" w:hAnsi="Calibri" w:eastAsia="Calibri" w:cs="Calibri" w:asciiTheme="minorAscii" w:hAnsiTheme="minorAscii" w:eastAsiaTheme="minorAscii" w:cstheme="minorAscii"/>
          <w:b w:val="0"/>
          <w:bCs w:val="0"/>
          <w:sz w:val="28"/>
          <w:szCs w:val="28"/>
        </w:rPr>
        <w:t xml:space="preserve"> </w:t>
      </w:r>
      <w:r w:rsidRPr="3B8C3970" w:rsidR="0220CB43">
        <w:rPr>
          <w:rFonts w:ascii="Calibri" w:hAnsi="Calibri" w:eastAsia="Calibri" w:cs="Calibri" w:asciiTheme="minorAscii" w:hAnsiTheme="minorAscii" w:eastAsiaTheme="minorAscii" w:cstheme="minorAscii"/>
          <w:b w:val="0"/>
          <w:bCs w:val="0"/>
          <w:sz w:val="28"/>
          <w:szCs w:val="28"/>
        </w:rPr>
        <w:t xml:space="preserve">2021a). </w:t>
      </w:r>
    </w:p>
    <w:p w:rsidR="0831A14D" w:rsidP="3B2A8FE7" w:rsidRDefault="0831A14D" w14:paraId="69EA0FE0" w14:textId="61F19208">
      <w:pPr>
        <w:pStyle w:val="Normal"/>
        <w:spacing w:after="0" w:afterAutospacing="off"/>
        <w:ind w:left="0"/>
        <w:rPr>
          <w:rFonts w:ascii="Calibri" w:hAnsi="Calibri" w:eastAsia="Calibri" w:cs="Calibri" w:asciiTheme="minorAscii" w:hAnsiTheme="minorAscii" w:eastAsiaTheme="minorAscii" w:cstheme="minorAscii"/>
          <w:b w:val="0"/>
          <w:bCs w:val="0"/>
          <w:sz w:val="28"/>
          <w:szCs w:val="28"/>
        </w:rPr>
      </w:pPr>
      <w:r w:rsidRPr="3B8C3970" w:rsidR="0220CB43">
        <w:rPr>
          <w:rFonts w:ascii="Calibri" w:hAnsi="Calibri" w:eastAsia="Calibri" w:cs="Calibri" w:asciiTheme="minorAscii" w:hAnsiTheme="minorAscii" w:eastAsiaTheme="minorAscii" w:cstheme="minorAscii"/>
          <w:b w:val="0"/>
          <w:bCs w:val="0"/>
          <w:sz w:val="28"/>
          <w:szCs w:val="28"/>
        </w:rPr>
        <w:t xml:space="preserve">Additionally, every firm must offer each employee, especially those hired on a permanent basis, a yearly leave of 21 to 25 days. </w:t>
      </w:r>
      <w:r w:rsidRPr="3B8C3970" w:rsidR="0220CB43">
        <w:rPr>
          <w:rFonts w:ascii="Calibri" w:hAnsi="Calibri" w:eastAsia="Calibri" w:cs="Calibri" w:asciiTheme="minorAscii" w:hAnsiTheme="minorAscii" w:eastAsiaTheme="minorAscii" w:cstheme="minorAscii"/>
          <w:b w:val="0"/>
          <w:bCs w:val="0"/>
          <w:sz w:val="28"/>
          <w:szCs w:val="28"/>
        </w:rPr>
        <w:t>Briefly</w:t>
      </w:r>
      <w:r w:rsidRPr="3B8C3970" w:rsidR="0220CB43">
        <w:rPr>
          <w:rFonts w:ascii="Calibri" w:hAnsi="Calibri" w:eastAsia="Calibri" w:cs="Calibri" w:asciiTheme="minorAscii" w:hAnsiTheme="minorAscii" w:eastAsiaTheme="minorAscii" w:cstheme="minorAscii"/>
          <w:b w:val="0"/>
          <w:bCs w:val="0"/>
          <w:sz w:val="28"/>
          <w:szCs w:val="28"/>
        </w:rPr>
        <w:t>, the legal requirement on rewards affects decisions made by organisations because it is something that must be done</w:t>
      </w:r>
      <w:r w:rsidRPr="3B8C3970" w:rsidR="3341B65F">
        <w:rPr>
          <w:rFonts w:ascii="Calibri" w:hAnsi="Calibri" w:eastAsia="Calibri" w:cs="Calibri" w:asciiTheme="minorAscii" w:hAnsiTheme="minorAscii" w:eastAsiaTheme="minorAscii" w:cstheme="minorAscii"/>
          <w:b w:val="0"/>
          <w:bCs w:val="0"/>
          <w:sz w:val="28"/>
          <w:szCs w:val="28"/>
        </w:rPr>
        <w:t xml:space="preserve"> (CIPD, 2021a) </w:t>
      </w:r>
    </w:p>
    <w:p w:rsidR="3B2A8FE7" w:rsidP="3B2A8FE7" w:rsidRDefault="3B2A8FE7" w14:paraId="235F237B" w14:textId="0F01DC8A">
      <w:pPr>
        <w:pStyle w:val="Normal"/>
        <w:ind w:left="0"/>
        <w:rPr>
          <w:rFonts w:ascii="Calibri" w:hAnsi="Calibri" w:eastAsia="Calibri" w:cs="Calibri" w:asciiTheme="minorAscii" w:hAnsiTheme="minorAscii" w:eastAsiaTheme="minorAscii" w:cstheme="minorAscii"/>
          <w:b w:val="0"/>
          <w:bCs w:val="0"/>
          <w:sz w:val="28"/>
          <w:szCs w:val="28"/>
        </w:rPr>
      </w:pPr>
    </w:p>
    <w:p w:rsidR="52C6F0FE" w:rsidP="661E7B29" w:rsidRDefault="52C6F0FE" w14:paraId="005E68F4" w14:textId="4BD68D98">
      <w:pPr>
        <w:pStyle w:val="Normal"/>
        <w:ind w:left="0"/>
        <w:rPr>
          <w:b w:val="1"/>
          <w:bCs w:val="1"/>
          <w:sz w:val="28"/>
          <w:szCs w:val="28"/>
        </w:rPr>
      </w:pPr>
      <w:r w:rsidRPr="3B8C3970" w:rsidR="31EEEC49">
        <w:rPr>
          <w:b w:val="1"/>
          <w:bCs w:val="1"/>
          <w:sz w:val="28"/>
          <w:szCs w:val="28"/>
        </w:rPr>
        <w:t>10.</w:t>
      </w:r>
      <w:r w:rsidRPr="3B8C3970" w:rsidR="52C6F0FE">
        <w:rPr>
          <w:b w:val="1"/>
          <w:bCs w:val="1"/>
          <w:sz w:val="28"/>
          <w:szCs w:val="28"/>
        </w:rPr>
        <w:t xml:space="preserve"> Assess different approaches to performance management. (</w:t>
      </w:r>
      <w:r w:rsidRPr="3B8C3970" w:rsidR="52C6F0FE">
        <w:rPr>
          <w:b w:val="1"/>
          <w:bCs w:val="1"/>
          <w:sz w:val="28"/>
          <w:szCs w:val="28"/>
        </w:rPr>
        <w:t>AC</w:t>
      </w:r>
      <w:r w:rsidRPr="3B8C3970" w:rsidR="52C6F0FE">
        <w:rPr>
          <w:b w:val="1"/>
          <w:bCs w:val="1"/>
          <w:sz w:val="28"/>
          <w:szCs w:val="28"/>
        </w:rPr>
        <w:t>3.1)</w:t>
      </w:r>
    </w:p>
    <w:p w:rsidR="661E7B29" w:rsidP="3B8C3970" w:rsidRDefault="661E7B29" w14:paraId="4694548B" w14:textId="49A6330B">
      <w:pPr>
        <w:spacing w:after="0" w:afterAutospacing="off" w:line="259" w:lineRule="auto"/>
        <w:ind w:left="0"/>
      </w:pPr>
      <w:r w:rsidRPr="3B8C3970" w:rsidR="5ACC1620">
        <w:rPr>
          <w:rFonts w:ascii="Calibri" w:hAnsi="Calibri" w:eastAsia="Calibri" w:cs="Calibri"/>
          <w:b w:val="0"/>
          <w:bCs w:val="0"/>
          <w:i w:val="0"/>
          <w:iCs w:val="0"/>
          <w:caps w:val="0"/>
          <w:smallCaps w:val="0"/>
          <w:noProof w:val="0"/>
          <w:color w:val="000000" w:themeColor="text1" w:themeTint="FF" w:themeShade="FF"/>
          <w:sz w:val="28"/>
          <w:szCs w:val="28"/>
          <w:lang w:val="en-GB"/>
        </w:rPr>
        <w:t>There are various techniques to performance management. Priority goals for a person, a team, or an organisation must first be considered by the organisation (CIPD 2021). It is appropriate to develop a pertinent performance goal, that connects each job role, each team, and the entire company. This may involve using KPIs, smart objectives, and SWOT analyses to gauge how well-prepared the organisation is to manage its operations (CIPD 2021). Second, an organisation may participate in ongoing dialogue that adopts a coaching or mentoring kind of approach to encourage them to develop and give them authority (CIPD 2021).</w:t>
      </w:r>
      <w:r w:rsidRPr="3B8C3970" w:rsidR="5ACC1620">
        <w:rPr>
          <w:rFonts w:ascii="Calibri" w:hAnsi="Calibri" w:eastAsia="Calibri" w:cs="Calibri"/>
          <w:noProof w:val="0"/>
          <w:sz w:val="28"/>
          <w:szCs w:val="28"/>
          <w:lang w:val="en-GB"/>
        </w:rPr>
        <w:t xml:space="preserve"> </w:t>
      </w:r>
    </w:p>
    <w:p w:rsidR="661E7B29" w:rsidP="3B8C3970" w:rsidRDefault="661E7B29" w14:paraId="0E5A120D" w14:textId="62F80D21">
      <w:pPr>
        <w:pStyle w:val="Normal"/>
        <w:spacing w:after="0" w:afterAutospacing="off"/>
        <w:ind w:left="0"/>
        <w:rPr>
          <w:b w:val="0"/>
          <w:bCs w:val="0"/>
          <w:sz w:val="28"/>
          <w:szCs w:val="28"/>
        </w:rPr>
      </w:pPr>
      <w:r w:rsidRPr="3B8C3970" w:rsidR="664DD6B6">
        <w:rPr>
          <w:b w:val="0"/>
          <w:bCs w:val="0"/>
          <w:sz w:val="28"/>
          <w:szCs w:val="28"/>
        </w:rPr>
        <w:t>A type of performance management called 360-degree feedback involves collecting opinions from a person's management, colleagues, and employees. While this might be useful in obtaining a comprehensive picture of a person's performance, it can also be viewed as invasive and challenging to put into practice as there is an objectivity issue, with peers judging people in a way that serves their own interests (Taylor, S, Woodhams, C</w:t>
      </w:r>
      <w:r w:rsidRPr="3B8C3970" w:rsidR="08B36C7A">
        <w:rPr>
          <w:b w:val="0"/>
          <w:bCs w:val="0"/>
          <w:sz w:val="28"/>
          <w:szCs w:val="28"/>
        </w:rPr>
        <w:t>.</w:t>
      </w:r>
      <w:r w:rsidRPr="3B8C3970" w:rsidR="664DD6B6">
        <w:rPr>
          <w:b w:val="0"/>
          <w:bCs w:val="0"/>
          <w:sz w:val="28"/>
          <w:szCs w:val="28"/>
        </w:rPr>
        <w:t xml:space="preserve"> 2022</w:t>
      </w:r>
      <w:r w:rsidRPr="3B8C3970" w:rsidR="48A2F82E">
        <w:rPr>
          <w:b w:val="0"/>
          <w:bCs w:val="0"/>
          <w:sz w:val="28"/>
          <w:szCs w:val="28"/>
        </w:rPr>
        <w:t>a</w:t>
      </w:r>
      <w:r w:rsidRPr="3B8C3970" w:rsidR="664DD6B6">
        <w:rPr>
          <w:b w:val="0"/>
          <w:bCs w:val="0"/>
          <w:sz w:val="28"/>
          <w:szCs w:val="28"/>
        </w:rPr>
        <w:t>).</w:t>
      </w:r>
    </w:p>
    <w:p w:rsidR="52C6F0FE" w:rsidP="3B8C3970" w:rsidRDefault="52C6F0FE" w14:paraId="484BFD5D" w14:textId="631B9504">
      <w:pPr>
        <w:pStyle w:val="Normal"/>
        <w:spacing w:after="0" w:afterAutospacing="off"/>
        <w:ind w:left="0"/>
        <w:rPr>
          <w:b w:val="0"/>
          <w:bCs w:val="0"/>
          <w:sz w:val="28"/>
          <w:szCs w:val="28"/>
        </w:rPr>
      </w:pPr>
      <w:r w:rsidRPr="3B8C3970" w:rsidR="54ABC247">
        <w:rPr>
          <w:b w:val="0"/>
          <w:bCs w:val="0"/>
          <w:sz w:val="28"/>
          <w:szCs w:val="28"/>
        </w:rPr>
        <w:t>This kind of feedback has many benefits; colleagues are more aware of and sensitive to competencies; individuals can gain a more comprehensive understanding of their performance; and it is viewed as more valid because it comes from multiple sources rather than just one. However, the disadvantages are</w:t>
      </w:r>
      <w:r w:rsidRPr="3B8C3970" w:rsidR="24B10655">
        <w:rPr>
          <w:b w:val="0"/>
          <w:bCs w:val="0"/>
          <w:sz w:val="28"/>
          <w:szCs w:val="28"/>
        </w:rPr>
        <w:t xml:space="preserve"> that individuals may not always </w:t>
      </w:r>
      <w:r w:rsidRPr="3B8C3970" w:rsidR="24B10655">
        <w:rPr>
          <w:b w:val="0"/>
          <w:bCs w:val="0"/>
          <w:sz w:val="28"/>
          <w:szCs w:val="28"/>
        </w:rPr>
        <w:t>provide</w:t>
      </w:r>
      <w:r w:rsidRPr="3B8C3970" w:rsidR="24B10655">
        <w:rPr>
          <w:b w:val="0"/>
          <w:bCs w:val="0"/>
          <w:sz w:val="28"/>
          <w:szCs w:val="28"/>
        </w:rPr>
        <w:t xml:space="preserve"> honest and forthcoming feedback because they are stressed out when giving or receiving it, they may not pay attention to it, they rely too much on technology, or there is an excessive amount of bureaucracy </w:t>
      </w:r>
      <w:r w:rsidRPr="3B8C3970" w:rsidR="3B4C305C">
        <w:rPr>
          <w:b w:val="0"/>
          <w:bCs w:val="0"/>
          <w:sz w:val="28"/>
          <w:szCs w:val="28"/>
        </w:rPr>
        <w:t>(Armstrong, M. 2012a).</w:t>
      </w:r>
    </w:p>
    <w:p w:rsidR="52C6F0FE" w:rsidP="3B8C3970" w:rsidRDefault="52C6F0FE" w14:paraId="55BF8E45" w14:textId="3FCA5590">
      <w:pPr>
        <w:pStyle w:val="Normal"/>
        <w:spacing w:after="0" w:afterAutospacing="off"/>
        <w:ind w:left="0"/>
        <w:rPr>
          <w:b w:val="0"/>
          <w:bCs w:val="0"/>
          <w:sz w:val="28"/>
          <w:szCs w:val="28"/>
        </w:rPr>
      </w:pPr>
      <w:r w:rsidRPr="3B8C3970" w:rsidR="10BC7A20">
        <w:rPr>
          <w:b w:val="0"/>
          <w:bCs w:val="0"/>
          <w:sz w:val="28"/>
          <w:szCs w:val="28"/>
        </w:rPr>
        <w:t xml:space="preserve">Annual reviews entail </w:t>
      </w:r>
      <w:r w:rsidRPr="3B8C3970" w:rsidR="10BC7A20">
        <w:rPr>
          <w:b w:val="0"/>
          <w:bCs w:val="0"/>
          <w:sz w:val="28"/>
          <w:szCs w:val="28"/>
        </w:rPr>
        <w:t>establishing</w:t>
      </w:r>
      <w:r w:rsidRPr="3B8C3970" w:rsidR="10BC7A20">
        <w:rPr>
          <w:b w:val="0"/>
          <w:bCs w:val="0"/>
          <w:sz w:val="28"/>
          <w:szCs w:val="28"/>
        </w:rPr>
        <w:t xml:space="preserve"> </w:t>
      </w:r>
      <w:r w:rsidRPr="3B8C3970" w:rsidR="10BC7A20">
        <w:rPr>
          <w:b w:val="0"/>
          <w:bCs w:val="0"/>
          <w:sz w:val="28"/>
          <w:szCs w:val="28"/>
        </w:rPr>
        <w:t>objectives</w:t>
      </w:r>
      <w:r w:rsidRPr="3B8C3970" w:rsidR="10BC7A20">
        <w:rPr>
          <w:b w:val="0"/>
          <w:bCs w:val="0"/>
          <w:sz w:val="28"/>
          <w:szCs w:val="28"/>
        </w:rPr>
        <w:t xml:space="preserve"> at the start of the year and reviewing results at the conclusion. Although this method can be useful in giving a detailed picture of a person's development, it may also be viewed as being too rare to be successful</w:t>
      </w:r>
      <w:r w:rsidRPr="3B8C3970" w:rsidR="34F785E5">
        <w:rPr>
          <w:b w:val="0"/>
          <w:bCs w:val="0"/>
          <w:sz w:val="28"/>
          <w:szCs w:val="28"/>
        </w:rPr>
        <w:t xml:space="preserve"> with colleagues aften trying to achieve too many </w:t>
      </w:r>
      <w:r w:rsidRPr="3B8C3970" w:rsidR="34F785E5">
        <w:rPr>
          <w:b w:val="0"/>
          <w:bCs w:val="0"/>
          <w:sz w:val="28"/>
          <w:szCs w:val="28"/>
        </w:rPr>
        <w:t>objectives</w:t>
      </w:r>
      <w:r w:rsidRPr="3B8C3970" w:rsidR="34F785E5">
        <w:rPr>
          <w:b w:val="0"/>
          <w:bCs w:val="0"/>
          <w:sz w:val="28"/>
          <w:szCs w:val="28"/>
        </w:rPr>
        <w:t xml:space="preserve"> simultaneously</w:t>
      </w:r>
      <w:r w:rsidRPr="3B8C3970" w:rsidR="10BC7A20">
        <w:rPr>
          <w:b w:val="0"/>
          <w:bCs w:val="0"/>
          <w:sz w:val="28"/>
          <w:szCs w:val="28"/>
        </w:rPr>
        <w:t>.</w:t>
      </w:r>
      <w:r w:rsidRPr="3B8C3970" w:rsidR="34E7E747">
        <w:rPr>
          <w:b w:val="0"/>
          <w:bCs w:val="0"/>
          <w:sz w:val="28"/>
          <w:szCs w:val="28"/>
        </w:rPr>
        <w:t xml:space="preserve"> Based on research, it is rare for this practi</w:t>
      </w:r>
      <w:r w:rsidRPr="3B8C3970" w:rsidR="162913CF">
        <w:rPr>
          <w:b w:val="0"/>
          <w:bCs w:val="0"/>
          <w:sz w:val="28"/>
          <w:szCs w:val="28"/>
        </w:rPr>
        <w:t>c</w:t>
      </w:r>
      <w:r w:rsidRPr="3B8C3970" w:rsidR="34E7E747">
        <w:rPr>
          <w:b w:val="0"/>
          <w:bCs w:val="0"/>
          <w:sz w:val="28"/>
          <w:szCs w:val="28"/>
        </w:rPr>
        <w:t xml:space="preserve">e to meet expectations because the results can have the reverse effect of increasing motivation and performance </w:t>
      </w:r>
      <w:r w:rsidRPr="3B8C3970" w:rsidR="039188D0">
        <w:rPr>
          <w:b w:val="0"/>
          <w:bCs w:val="0"/>
          <w:sz w:val="28"/>
          <w:szCs w:val="28"/>
        </w:rPr>
        <w:t>(Taylor, S, Woodhams, C. 2022b).</w:t>
      </w:r>
      <w:r w:rsidRPr="3B8C3970" w:rsidR="52FD6503">
        <w:rPr>
          <w:b w:val="0"/>
          <w:bCs w:val="0"/>
          <w:sz w:val="28"/>
          <w:szCs w:val="28"/>
        </w:rPr>
        <w:t xml:space="preserve"> This has several major drawbacks, including management complacency, devolution of line managers, direct and indirect bias, and too much informality.</w:t>
      </w:r>
    </w:p>
    <w:p w:rsidR="52C6F0FE" w:rsidP="3B8C3970" w:rsidRDefault="52C6F0FE" w14:paraId="12C5E23B" w14:textId="6A67F77F">
      <w:pPr>
        <w:pStyle w:val="Normal"/>
        <w:spacing w:after="0" w:afterAutospacing="off"/>
        <w:ind w:left="0"/>
        <w:rPr>
          <w:b w:val="0"/>
          <w:bCs w:val="0"/>
          <w:sz w:val="28"/>
          <w:szCs w:val="28"/>
        </w:rPr>
      </w:pPr>
      <w:r w:rsidRPr="3B8C3970" w:rsidR="6FC2D880">
        <w:rPr>
          <w:b w:val="0"/>
          <w:bCs w:val="0"/>
          <w:sz w:val="28"/>
          <w:szCs w:val="28"/>
        </w:rPr>
        <w:t xml:space="preserve">This kind of performance management does have certain advantages, though, such as boosting morale, outlining goals and responsibilities, enhancing communication, strengthening management control, </w:t>
      </w:r>
      <w:r w:rsidRPr="3B8C3970" w:rsidR="6FC2D880">
        <w:rPr>
          <w:b w:val="0"/>
          <w:bCs w:val="0"/>
          <w:sz w:val="28"/>
          <w:szCs w:val="28"/>
        </w:rPr>
        <w:t>identifying</w:t>
      </w:r>
      <w:r w:rsidRPr="3B8C3970" w:rsidR="6FC2D880">
        <w:rPr>
          <w:b w:val="0"/>
          <w:bCs w:val="0"/>
          <w:sz w:val="28"/>
          <w:szCs w:val="28"/>
        </w:rPr>
        <w:t xml:space="preserve"> talent, and enhancing colleagues' comprehension of strategic </w:t>
      </w:r>
      <w:r w:rsidRPr="3B8C3970" w:rsidR="6FC2D880">
        <w:rPr>
          <w:b w:val="0"/>
          <w:bCs w:val="0"/>
          <w:sz w:val="28"/>
          <w:szCs w:val="28"/>
        </w:rPr>
        <w:t>objectives</w:t>
      </w:r>
      <w:r w:rsidRPr="3B8C3970" w:rsidR="6FC2D880">
        <w:rPr>
          <w:b w:val="0"/>
          <w:bCs w:val="0"/>
          <w:sz w:val="28"/>
          <w:szCs w:val="28"/>
        </w:rPr>
        <w:t xml:space="preserve"> (Taylor, S, Woodhams, C. 2022b).</w:t>
      </w:r>
    </w:p>
    <w:p w:rsidR="52C6F0FE" w:rsidP="3B8C3970" w:rsidRDefault="52C6F0FE" w14:paraId="247A70BE" w14:textId="3901552B">
      <w:pPr>
        <w:pStyle w:val="Normal"/>
        <w:spacing w:after="0" w:afterAutospacing="off"/>
        <w:ind w:left="0"/>
        <w:rPr>
          <w:b w:val="0"/>
          <w:bCs w:val="0"/>
          <w:sz w:val="28"/>
          <w:szCs w:val="28"/>
        </w:rPr>
      </w:pPr>
    </w:p>
    <w:p w:rsidR="52C6F0FE" w:rsidP="3B8C3970" w:rsidRDefault="52C6F0FE" w14:paraId="7440217B" w14:textId="4724A64C">
      <w:pPr>
        <w:pStyle w:val="Normal"/>
        <w:spacing w:after="0" w:afterAutospacing="off"/>
        <w:ind w:left="0"/>
        <w:rPr>
          <w:b w:val="0"/>
          <w:bCs w:val="0"/>
          <w:sz w:val="28"/>
          <w:szCs w:val="28"/>
        </w:rPr>
      </w:pPr>
      <w:r w:rsidRPr="3B8C3970" w:rsidR="4B77187A">
        <w:rPr>
          <w:b w:val="1"/>
          <w:bCs w:val="1"/>
          <w:sz w:val="28"/>
          <w:szCs w:val="28"/>
        </w:rPr>
        <w:t>11.</w:t>
      </w:r>
      <w:r w:rsidRPr="3B8C3970" w:rsidR="52C6F0FE">
        <w:rPr>
          <w:b w:val="1"/>
          <w:bCs w:val="1"/>
          <w:sz w:val="28"/>
          <w:szCs w:val="28"/>
        </w:rPr>
        <w:t xml:space="preserve">Review the role of people </w:t>
      </w:r>
      <w:r w:rsidRPr="3B8C3970" w:rsidR="6EBD2E77">
        <w:rPr>
          <w:b w:val="1"/>
          <w:bCs w:val="1"/>
          <w:sz w:val="28"/>
          <w:szCs w:val="28"/>
        </w:rPr>
        <w:t>practices</w:t>
      </w:r>
      <w:r w:rsidRPr="3B8C3970" w:rsidR="52C6F0FE">
        <w:rPr>
          <w:b w:val="1"/>
          <w:bCs w:val="1"/>
          <w:sz w:val="28"/>
          <w:szCs w:val="28"/>
        </w:rPr>
        <w:t xml:space="preserve"> on supporting line managers to make</w:t>
      </w:r>
      <w:r w:rsidRPr="3B8C3970" w:rsidR="2868DB81">
        <w:rPr>
          <w:b w:val="1"/>
          <w:bCs w:val="1"/>
          <w:sz w:val="28"/>
          <w:szCs w:val="28"/>
        </w:rPr>
        <w:t xml:space="preserve"> </w:t>
      </w:r>
      <w:r w:rsidRPr="3B8C3970" w:rsidR="52C6F0FE">
        <w:rPr>
          <w:b w:val="1"/>
          <w:bCs w:val="1"/>
          <w:sz w:val="28"/>
          <w:szCs w:val="28"/>
        </w:rPr>
        <w:t xml:space="preserve">consistent and </w:t>
      </w:r>
      <w:r w:rsidRPr="3B8C3970" w:rsidR="52C6F0FE">
        <w:rPr>
          <w:b w:val="1"/>
          <w:bCs w:val="1"/>
          <w:sz w:val="28"/>
          <w:szCs w:val="28"/>
        </w:rPr>
        <w:t>appropriate reward</w:t>
      </w:r>
      <w:r w:rsidRPr="3B8C3970" w:rsidR="52C6F0FE">
        <w:rPr>
          <w:b w:val="1"/>
          <w:bCs w:val="1"/>
          <w:sz w:val="28"/>
          <w:szCs w:val="28"/>
        </w:rPr>
        <w:t xml:space="preserve"> </w:t>
      </w:r>
      <w:r w:rsidRPr="3B8C3970" w:rsidR="52C6F0FE">
        <w:rPr>
          <w:b w:val="1"/>
          <w:bCs w:val="1"/>
          <w:sz w:val="28"/>
          <w:szCs w:val="28"/>
        </w:rPr>
        <w:t>judgements</w:t>
      </w:r>
      <w:r w:rsidRPr="3B8C3970" w:rsidR="52C6F0FE">
        <w:rPr>
          <w:b w:val="1"/>
          <w:bCs w:val="1"/>
          <w:sz w:val="28"/>
          <w:szCs w:val="28"/>
        </w:rPr>
        <w:t>.</w:t>
      </w:r>
      <w:r w:rsidRPr="3B8C3970" w:rsidR="52C6F0FE">
        <w:rPr>
          <w:b w:val="1"/>
          <w:bCs w:val="1"/>
          <w:sz w:val="28"/>
          <w:szCs w:val="28"/>
        </w:rPr>
        <w:t xml:space="preserve"> (AC3.2)</w:t>
      </w:r>
    </w:p>
    <w:p w:rsidR="3B8C3970" w:rsidP="3B8C3970" w:rsidRDefault="3B8C3970" w14:paraId="085E5A3B" w14:textId="57906BD9">
      <w:pPr>
        <w:pStyle w:val="Normal"/>
        <w:spacing w:after="0" w:afterAutospacing="off"/>
        <w:ind w:left="0"/>
        <w:rPr>
          <w:b w:val="1"/>
          <w:bCs w:val="1"/>
          <w:sz w:val="28"/>
          <w:szCs w:val="28"/>
        </w:rPr>
      </w:pPr>
    </w:p>
    <w:p w:rsidR="5DC9B75B" w:rsidP="7C36BE02" w:rsidRDefault="5DC9B75B" w14:paraId="43B0E86D" w14:textId="46DE3A12">
      <w:pPr>
        <w:pStyle w:val="Normal"/>
        <w:spacing w:after="0" w:afterAutospacing="off"/>
        <w:ind w:left="0"/>
        <w:rPr>
          <w:b w:val="0"/>
          <w:bCs w:val="0"/>
          <w:sz w:val="28"/>
          <w:szCs w:val="28"/>
        </w:rPr>
      </w:pPr>
      <w:r w:rsidRPr="3B8C3970" w:rsidR="5DC9B75B">
        <w:rPr>
          <w:b w:val="0"/>
          <w:bCs w:val="0"/>
          <w:sz w:val="28"/>
          <w:szCs w:val="28"/>
        </w:rPr>
        <w:t xml:space="preserve">Managing </w:t>
      </w:r>
      <w:r w:rsidRPr="3B8C3970" w:rsidR="35F7EBFC">
        <w:rPr>
          <w:b w:val="0"/>
          <w:bCs w:val="0"/>
          <w:sz w:val="28"/>
          <w:szCs w:val="28"/>
        </w:rPr>
        <w:t>practices</w:t>
      </w:r>
      <w:r w:rsidRPr="3B8C3970" w:rsidR="5DC9B75B">
        <w:rPr>
          <w:b w:val="0"/>
          <w:bCs w:val="0"/>
          <w:sz w:val="28"/>
          <w:szCs w:val="28"/>
        </w:rPr>
        <w:t xml:space="preserve"> is a challenge that employers </w:t>
      </w:r>
      <w:r w:rsidRPr="3B8C3970" w:rsidR="5DC9B75B">
        <w:rPr>
          <w:b w:val="0"/>
          <w:bCs w:val="0"/>
          <w:sz w:val="28"/>
          <w:szCs w:val="28"/>
        </w:rPr>
        <w:t>frequently</w:t>
      </w:r>
      <w:r w:rsidRPr="3B8C3970" w:rsidR="5DC9B75B">
        <w:rPr>
          <w:b w:val="0"/>
          <w:bCs w:val="0"/>
          <w:sz w:val="28"/>
          <w:szCs w:val="28"/>
        </w:rPr>
        <w:t xml:space="preserve"> </w:t>
      </w:r>
      <w:r w:rsidRPr="3B8C3970" w:rsidR="5DC9B75B">
        <w:rPr>
          <w:b w:val="0"/>
          <w:bCs w:val="0"/>
          <w:sz w:val="28"/>
          <w:szCs w:val="28"/>
        </w:rPr>
        <w:t>encounter</w:t>
      </w:r>
      <w:r w:rsidRPr="3B8C3970" w:rsidR="5DC9B75B">
        <w:rPr>
          <w:b w:val="0"/>
          <w:bCs w:val="0"/>
          <w:sz w:val="28"/>
          <w:szCs w:val="28"/>
        </w:rPr>
        <w:t>.</w:t>
      </w:r>
      <w:r w:rsidRPr="3B8C3970" w:rsidR="6E97329F">
        <w:rPr>
          <w:b w:val="0"/>
          <w:bCs w:val="0"/>
          <w:sz w:val="28"/>
          <w:szCs w:val="28"/>
        </w:rPr>
        <w:t xml:space="preserve"> Line managers</w:t>
      </w:r>
      <w:r w:rsidRPr="3B8C3970" w:rsidR="4DE9A538">
        <w:rPr>
          <w:b w:val="0"/>
          <w:bCs w:val="0"/>
          <w:sz w:val="28"/>
          <w:szCs w:val="28"/>
        </w:rPr>
        <w:t>,</w:t>
      </w:r>
      <w:r w:rsidRPr="3B8C3970" w:rsidR="6E97329F">
        <w:rPr>
          <w:b w:val="0"/>
          <w:bCs w:val="0"/>
          <w:sz w:val="28"/>
          <w:szCs w:val="28"/>
        </w:rPr>
        <w:t xml:space="preserve"> as with many areas of people practice, play a crucial part in reward management.</w:t>
      </w:r>
      <w:r w:rsidRPr="3B8C3970" w:rsidR="5DC9B75B">
        <w:rPr>
          <w:b w:val="0"/>
          <w:bCs w:val="0"/>
          <w:sz w:val="28"/>
          <w:szCs w:val="28"/>
        </w:rPr>
        <w:t xml:space="preserve"> </w:t>
      </w:r>
      <w:r w:rsidRPr="3B8C3970" w:rsidR="42B81BC0">
        <w:rPr>
          <w:b w:val="0"/>
          <w:bCs w:val="0"/>
          <w:sz w:val="28"/>
          <w:szCs w:val="28"/>
        </w:rPr>
        <w:t xml:space="preserve">Since they interact with employees the most, line managers are typically in responsible for deciding on pay within the parameters that HR has </w:t>
      </w:r>
      <w:r w:rsidRPr="3B8C3970" w:rsidR="42B81BC0">
        <w:rPr>
          <w:b w:val="0"/>
          <w:bCs w:val="0"/>
          <w:sz w:val="28"/>
          <w:szCs w:val="28"/>
        </w:rPr>
        <w:t>established</w:t>
      </w:r>
      <w:r w:rsidRPr="3B8C3970" w:rsidR="42B81BC0">
        <w:rPr>
          <w:b w:val="0"/>
          <w:bCs w:val="0"/>
          <w:sz w:val="28"/>
          <w:szCs w:val="28"/>
        </w:rPr>
        <w:t xml:space="preserve"> (Taylor, S, Woodhams, C 2022).</w:t>
      </w:r>
    </w:p>
    <w:p w:rsidR="5DC9B75B" w:rsidP="7C36BE02" w:rsidRDefault="5DC9B75B" w14:paraId="5ABB9727" w14:textId="39A4229B">
      <w:pPr>
        <w:pStyle w:val="Normal"/>
        <w:spacing w:after="0" w:afterAutospacing="off"/>
        <w:ind w:left="0"/>
        <w:rPr>
          <w:b w:val="0"/>
          <w:bCs w:val="0"/>
          <w:sz w:val="28"/>
          <w:szCs w:val="28"/>
        </w:rPr>
      </w:pPr>
      <w:r w:rsidRPr="7C36BE02" w:rsidR="2F84027D">
        <w:rPr>
          <w:b w:val="0"/>
          <w:bCs w:val="0"/>
          <w:sz w:val="28"/>
          <w:szCs w:val="28"/>
        </w:rPr>
        <w:t xml:space="preserve">It is necessary to give line managers the resources they need to make ethical reward decisions. To guarantee that the assessment is carried out in a fair and transparent way, the tools should be made available to all participants (Russell et al., 2018). </w:t>
      </w:r>
    </w:p>
    <w:p w:rsidR="5DC9B75B" w:rsidP="3B2A8FE7" w:rsidRDefault="5DC9B75B" w14:paraId="0EF90178" w14:textId="2E98A386">
      <w:pPr>
        <w:pStyle w:val="Normal"/>
        <w:spacing w:after="0" w:afterAutospacing="off"/>
        <w:ind w:left="0"/>
        <w:rPr>
          <w:b w:val="0"/>
          <w:bCs w:val="0"/>
          <w:sz w:val="28"/>
          <w:szCs w:val="28"/>
        </w:rPr>
      </w:pPr>
      <w:r w:rsidRPr="7C36BE02" w:rsidR="5DC9B75B">
        <w:rPr>
          <w:b w:val="0"/>
          <w:bCs w:val="0"/>
          <w:sz w:val="28"/>
          <w:szCs w:val="28"/>
        </w:rPr>
        <w:t xml:space="preserve">In the past, to meet the needs of the employer, they concentrated on luring, keeping, and inspiring personnel, but they were dependent on the line managers to make assessments of the workers' qualifications. To achieve their </w:t>
      </w:r>
      <w:r w:rsidRPr="7C36BE02" w:rsidR="5DC9B75B">
        <w:rPr>
          <w:b w:val="0"/>
          <w:bCs w:val="0"/>
          <w:sz w:val="28"/>
          <w:szCs w:val="28"/>
        </w:rPr>
        <w:t>objectives</w:t>
      </w:r>
      <w:r w:rsidRPr="7C36BE02" w:rsidR="5DC9B75B">
        <w:rPr>
          <w:b w:val="0"/>
          <w:bCs w:val="0"/>
          <w:sz w:val="28"/>
          <w:szCs w:val="28"/>
        </w:rPr>
        <w:t xml:space="preserve">, line managers must receive the proper support for them to make consistent and useful reward decisions (Russell et al., 2018). Line managers, for instance, need to receive the training </w:t>
      </w:r>
      <w:r w:rsidRPr="7C36BE02" w:rsidR="5DC9B75B">
        <w:rPr>
          <w:b w:val="0"/>
          <w:bCs w:val="0"/>
          <w:sz w:val="28"/>
          <w:szCs w:val="28"/>
        </w:rPr>
        <w:t>required</w:t>
      </w:r>
      <w:r w:rsidRPr="7C36BE02" w:rsidR="5DC9B75B">
        <w:rPr>
          <w:b w:val="0"/>
          <w:bCs w:val="0"/>
          <w:sz w:val="28"/>
          <w:szCs w:val="28"/>
        </w:rPr>
        <w:t xml:space="preserve"> to manage their people, create effective communication strategies, handle challenging situations, and make decisions. Second, they require an environment that is promoted by senior management and that rewards people management duties (Russell et al., 2018).</w:t>
      </w:r>
    </w:p>
    <w:p w:rsidR="01A37368" w:rsidP="3B2A8FE7" w:rsidRDefault="01A37368" w14:paraId="0AD77403" w14:textId="7872418C">
      <w:pPr>
        <w:pStyle w:val="Normal"/>
        <w:spacing w:after="0" w:afterAutospacing="off"/>
        <w:ind w:left="0"/>
        <w:rPr>
          <w:b w:val="0"/>
          <w:bCs w:val="0"/>
          <w:sz w:val="28"/>
          <w:szCs w:val="28"/>
        </w:rPr>
      </w:pPr>
      <w:r w:rsidRPr="7C36BE02" w:rsidR="01A37368">
        <w:rPr>
          <w:b w:val="0"/>
          <w:bCs w:val="0"/>
          <w:sz w:val="28"/>
          <w:szCs w:val="28"/>
        </w:rPr>
        <w:t xml:space="preserve">Employee attitude surveys and well-developed 360-degree feedback appraisals, for example, should be made available to them </w:t>
      </w:r>
      <w:r w:rsidRPr="7C36BE02" w:rsidR="01A37368">
        <w:rPr>
          <w:b w:val="0"/>
          <w:bCs w:val="0"/>
          <w:sz w:val="28"/>
          <w:szCs w:val="28"/>
        </w:rPr>
        <w:t>to</w:t>
      </w:r>
      <w:r w:rsidRPr="7C36BE02" w:rsidR="01A37368">
        <w:rPr>
          <w:b w:val="0"/>
          <w:bCs w:val="0"/>
          <w:sz w:val="28"/>
          <w:szCs w:val="28"/>
        </w:rPr>
        <w:t xml:space="preserve"> assess and explore the safety net in performance monitoring. The tools they need to communicate with the staff should be made available to line managers as well (Russell et al., 2018). To lessen the tension and cultural shift in this situation, it is crucial that businesses decentralise the HR roles through outsourcing and call-centre operations.</w:t>
      </w:r>
    </w:p>
    <w:p w:rsidR="52C6F0FE" w:rsidP="661E7B29" w:rsidRDefault="52C6F0FE" w14:paraId="5529A1E3" w14:textId="3D1777F3">
      <w:pPr>
        <w:pStyle w:val="Normal"/>
        <w:spacing w:after="0" w:afterAutospacing="off"/>
        <w:ind w:left="0"/>
        <w:rPr>
          <w:b w:val="0"/>
          <w:bCs w:val="0"/>
          <w:sz w:val="28"/>
          <w:szCs w:val="28"/>
        </w:rPr>
      </w:pPr>
    </w:p>
    <w:p w:rsidR="52C6F0FE" w:rsidP="661E7B29" w:rsidRDefault="52C6F0FE" w14:paraId="589355A9" w14:textId="5DD232AD">
      <w:pPr>
        <w:pStyle w:val="Normal"/>
        <w:ind w:left="0"/>
        <w:rPr>
          <w:b w:val="1"/>
          <w:bCs w:val="1"/>
          <w:sz w:val="28"/>
          <w:szCs w:val="28"/>
        </w:rPr>
      </w:pPr>
      <w:r w:rsidRPr="661E7B29" w:rsidR="529C79B0">
        <w:rPr>
          <w:b w:val="1"/>
          <w:bCs w:val="1"/>
          <w:sz w:val="28"/>
          <w:szCs w:val="28"/>
        </w:rPr>
        <w:t xml:space="preserve"> 12. </w:t>
      </w:r>
      <w:r w:rsidRPr="661E7B29" w:rsidR="52C6F0FE">
        <w:rPr>
          <w:b w:val="1"/>
          <w:bCs w:val="1"/>
          <w:sz w:val="28"/>
          <w:szCs w:val="28"/>
        </w:rPr>
        <w:t>Ex</w:t>
      </w:r>
      <w:r w:rsidRPr="661E7B29" w:rsidR="52C6F0FE">
        <w:rPr>
          <w:b w:val="1"/>
          <w:bCs w:val="1"/>
          <w:sz w:val="28"/>
          <w:szCs w:val="28"/>
        </w:rPr>
        <w:t>plain how line managers make reward judgements based on organisational approaches to reward.</w:t>
      </w:r>
      <w:r w:rsidRPr="661E7B29" w:rsidR="52C6F0FE">
        <w:rPr>
          <w:b w:val="1"/>
          <w:bCs w:val="1"/>
          <w:sz w:val="28"/>
          <w:szCs w:val="28"/>
        </w:rPr>
        <w:t xml:space="preserve"> (</w:t>
      </w:r>
      <w:r w:rsidRPr="661E7B29" w:rsidR="52C6F0FE">
        <w:rPr>
          <w:b w:val="1"/>
          <w:bCs w:val="1"/>
          <w:sz w:val="28"/>
          <w:szCs w:val="28"/>
        </w:rPr>
        <w:t>AC</w:t>
      </w:r>
      <w:r w:rsidRPr="661E7B29" w:rsidR="52C6F0FE">
        <w:rPr>
          <w:b w:val="1"/>
          <w:bCs w:val="1"/>
          <w:sz w:val="28"/>
          <w:szCs w:val="28"/>
        </w:rPr>
        <w:t>3.3)</w:t>
      </w:r>
    </w:p>
    <w:p w:rsidR="257D2F74" w:rsidP="3B2A8FE7" w:rsidRDefault="257D2F74" w14:paraId="66715E74" w14:textId="046AEC6A">
      <w:pPr>
        <w:pStyle w:val="Normal"/>
        <w:spacing w:after="0" w:afterAutospacing="off"/>
        <w:ind w:left="0"/>
        <w:rPr>
          <w:b w:val="0"/>
          <w:bCs w:val="0"/>
          <w:sz w:val="28"/>
          <w:szCs w:val="28"/>
        </w:rPr>
      </w:pPr>
      <w:r w:rsidRPr="3B8C3970" w:rsidR="257D2F74">
        <w:rPr>
          <w:b w:val="0"/>
          <w:bCs w:val="0"/>
          <w:sz w:val="28"/>
          <w:szCs w:val="28"/>
        </w:rPr>
        <w:t xml:space="preserve">Different methods are used by line managers to </w:t>
      </w:r>
      <w:r w:rsidRPr="3B8C3970" w:rsidR="257D2F74">
        <w:rPr>
          <w:b w:val="0"/>
          <w:bCs w:val="0"/>
          <w:sz w:val="28"/>
          <w:szCs w:val="28"/>
        </w:rPr>
        <w:t>determine</w:t>
      </w:r>
      <w:r w:rsidRPr="3B8C3970" w:rsidR="257D2F74">
        <w:rPr>
          <w:b w:val="0"/>
          <w:bCs w:val="0"/>
          <w:sz w:val="28"/>
          <w:szCs w:val="28"/>
        </w:rPr>
        <w:t xml:space="preserve"> rewards. </w:t>
      </w:r>
      <w:r w:rsidRPr="3B8C3970" w:rsidR="257D2F74">
        <w:rPr>
          <w:b w:val="0"/>
          <w:bCs w:val="0"/>
          <w:sz w:val="28"/>
          <w:szCs w:val="28"/>
        </w:rPr>
        <w:t>To</w:t>
      </w:r>
      <w:r w:rsidRPr="3B8C3970" w:rsidR="257D2F74">
        <w:rPr>
          <w:b w:val="0"/>
          <w:bCs w:val="0"/>
          <w:sz w:val="28"/>
          <w:szCs w:val="28"/>
        </w:rPr>
        <w:t xml:space="preserve"> understand staff members' capabilities and assess their performance, they engage with them through yearly or frequent assessments (Russell et al, 2018). Using the many methods and resources related to performance evaluation, they can also gather information on the personnel. For instance, they evaluate employees' performance based on KPIs, which may compare staff productivity to </w:t>
      </w:r>
      <w:r w:rsidRPr="3B8C3970" w:rsidR="257D2F74">
        <w:rPr>
          <w:b w:val="0"/>
          <w:bCs w:val="0"/>
          <w:sz w:val="28"/>
          <w:szCs w:val="28"/>
        </w:rPr>
        <w:t>established</w:t>
      </w:r>
      <w:r w:rsidRPr="3B8C3970" w:rsidR="257D2F74">
        <w:rPr>
          <w:b w:val="0"/>
          <w:bCs w:val="0"/>
          <w:sz w:val="28"/>
          <w:szCs w:val="28"/>
        </w:rPr>
        <w:t xml:space="preserve"> targets. Additionally, they apply other tools, such as 360-degree feedback, which enables a more thorough and all-encompassing evaluation of the employee's performance and capabilities (Russell et al., 2018). Additionally, they regularly </w:t>
      </w:r>
      <w:r w:rsidRPr="3B8C3970" w:rsidR="257D2F74">
        <w:rPr>
          <w:b w:val="0"/>
          <w:bCs w:val="0"/>
          <w:sz w:val="28"/>
          <w:szCs w:val="28"/>
        </w:rPr>
        <w:t>provide</w:t>
      </w:r>
      <w:r w:rsidRPr="3B8C3970" w:rsidR="257D2F74">
        <w:rPr>
          <w:b w:val="0"/>
          <w:bCs w:val="0"/>
          <w:sz w:val="28"/>
          <w:szCs w:val="28"/>
        </w:rPr>
        <w:t xml:space="preserve"> feedback on the workers, which is a crucial tool in making the necessary judgements about rewards (Russell et al, 2018). For instance, they conduct performance reviews of each employee under their supervision, which is crucial for making hiring decisions. Additionally, they </w:t>
      </w:r>
      <w:r w:rsidRPr="3B8C3970" w:rsidR="257D2F74">
        <w:rPr>
          <w:b w:val="0"/>
          <w:bCs w:val="0"/>
          <w:sz w:val="28"/>
          <w:szCs w:val="28"/>
        </w:rPr>
        <w:t>frequently</w:t>
      </w:r>
      <w:r w:rsidRPr="3B8C3970" w:rsidR="257D2F74">
        <w:rPr>
          <w:b w:val="0"/>
          <w:bCs w:val="0"/>
          <w:sz w:val="28"/>
          <w:szCs w:val="28"/>
        </w:rPr>
        <w:t xml:space="preserve"> check on the workers to </w:t>
      </w:r>
      <w:r w:rsidRPr="3B8C3970" w:rsidR="257D2F74">
        <w:rPr>
          <w:b w:val="0"/>
          <w:bCs w:val="0"/>
          <w:sz w:val="28"/>
          <w:szCs w:val="28"/>
        </w:rPr>
        <w:t>identify</w:t>
      </w:r>
      <w:r w:rsidRPr="3B8C3970" w:rsidR="257D2F74">
        <w:rPr>
          <w:b w:val="0"/>
          <w:bCs w:val="0"/>
          <w:sz w:val="28"/>
          <w:szCs w:val="28"/>
        </w:rPr>
        <w:t xml:space="preserve"> those who are having difficulties, which enables them to make the proper decisions.</w:t>
      </w:r>
    </w:p>
    <w:p w:rsidR="790AD988" w:rsidP="3B2A8FE7" w:rsidRDefault="790AD988" w14:paraId="2BCC61E1" w14:textId="0E0FC5E8">
      <w:pPr>
        <w:pStyle w:val="Normal"/>
        <w:spacing w:after="0" w:afterAutospacing="off"/>
        <w:ind w:left="0"/>
        <w:rPr>
          <w:b w:val="0"/>
          <w:bCs w:val="0"/>
          <w:sz w:val="28"/>
          <w:szCs w:val="28"/>
        </w:rPr>
      </w:pPr>
      <w:r w:rsidRPr="3B8C3970" w:rsidR="790AD988">
        <w:rPr>
          <w:b w:val="0"/>
          <w:bCs w:val="0"/>
          <w:sz w:val="28"/>
          <w:szCs w:val="28"/>
        </w:rPr>
        <w:t xml:space="preserve">It is also </w:t>
      </w:r>
      <w:r w:rsidRPr="3B8C3970" w:rsidR="790AD988">
        <w:rPr>
          <w:b w:val="0"/>
          <w:bCs w:val="0"/>
          <w:sz w:val="28"/>
          <w:szCs w:val="28"/>
        </w:rPr>
        <w:t>required of</w:t>
      </w:r>
      <w:r w:rsidRPr="3B8C3970" w:rsidR="790AD988">
        <w:rPr>
          <w:b w:val="0"/>
          <w:bCs w:val="0"/>
          <w:sz w:val="28"/>
          <w:szCs w:val="28"/>
        </w:rPr>
        <w:t xml:space="preserve"> line managers to take the lead in coaching, developing, and creating goals for the workers. In fact, they choose how their employees should be compensated based on their records and tight relationships with the employees (CIPD</w:t>
      </w:r>
      <w:r w:rsidRPr="3B8C3970" w:rsidR="5EE4DBB2">
        <w:rPr>
          <w:b w:val="0"/>
          <w:bCs w:val="0"/>
          <w:sz w:val="28"/>
          <w:szCs w:val="28"/>
        </w:rPr>
        <w:t>,</w:t>
      </w:r>
      <w:r w:rsidRPr="3B8C3970" w:rsidR="790AD988">
        <w:rPr>
          <w:b w:val="0"/>
          <w:bCs w:val="0"/>
          <w:sz w:val="28"/>
          <w:szCs w:val="28"/>
        </w:rPr>
        <w:t xml:space="preserve"> 2021a). In fact, because line managers are viewed as being more affiliative to them than senior managers, employers </w:t>
      </w:r>
      <w:r w:rsidRPr="3B8C3970" w:rsidR="790AD988">
        <w:rPr>
          <w:b w:val="0"/>
          <w:bCs w:val="0"/>
          <w:sz w:val="28"/>
          <w:szCs w:val="28"/>
        </w:rPr>
        <w:t>frequently</w:t>
      </w:r>
      <w:r w:rsidRPr="3B8C3970" w:rsidR="790AD988">
        <w:rPr>
          <w:b w:val="0"/>
          <w:bCs w:val="0"/>
          <w:sz w:val="28"/>
          <w:szCs w:val="28"/>
        </w:rPr>
        <w:t xml:space="preserve"> believe the information they receive from them. Considering this discovery, the HR department relies on the line managers to gather feedback about their staff members </w:t>
      </w:r>
      <w:r w:rsidRPr="3B8C3970" w:rsidR="790AD988">
        <w:rPr>
          <w:b w:val="0"/>
          <w:bCs w:val="0"/>
          <w:sz w:val="28"/>
          <w:szCs w:val="28"/>
        </w:rPr>
        <w:t>to</w:t>
      </w:r>
      <w:r w:rsidRPr="3B8C3970" w:rsidR="790AD988">
        <w:rPr>
          <w:b w:val="0"/>
          <w:bCs w:val="0"/>
          <w:sz w:val="28"/>
          <w:szCs w:val="28"/>
        </w:rPr>
        <w:t xml:space="preserve"> </w:t>
      </w:r>
      <w:r w:rsidRPr="3B8C3970" w:rsidR="790AD988">
        <w:rPr>
          <w:b w:val="0"/>
          <w:bCs w:val="0"/>
          <w:sz w:val="28"/>
          <w:szCs w:val="28"/>
        </w:rPr>
        <w:t>determine</w:t>
      </w:r>
      <w:r w:rsidRPr="3B8C3970" w:rsidR="790AD988">
        <w:rPr>
          <w:b w:val="0"/>
          <w:bCs w:val="0"/>
          <w:sz w:val="28"/>
          <w:szCs w:val="28"/>
        </w:rPr>
        <w:t xml:space="preserve"> employee rewards (CIPD</w:t>
      </w:r>
      <w:r w:rsidRPr="3B8C3970" w:rsidR="7225F0F2">
        <w:rPr>
          <w:b w:val="0"/>
          <w:bCs w:val="0"/>
          <w:sz w:val="28"/>
          <w:szCs w:val="28"/>
        </w:rPr>
        <w:t>,</w:t>
      </w:r>
      <w:r w:rsidRPr="3B8C3970" w:rsidR="790AD988">
        <w:rPr>
          <w:b w:val="0"/>
          <w:bCs w:val="0"/>
          <w:sz w:val="28"/>
          <w:szCs w:val="28"/>
        </w:rPr>
        <w:t xml:space="preserve"> 2021a).</w:t>
      </w:r>
    </w:p>
    <w:p w:rsidR="3B2A8FE7" w:rsidP="3B2A8FE7" w:rsidRDefault="3B2A8FE7" w14:paraId="2106D6F0" w14:textId="297A7B6E">
      <w:pPr>
        <w:pStyle w:val="Normal"/>
        <w:ind w:left="0"/>
        <w:rPr>
          <w:b w:val="0"/>
          <w:bCs w:val="0"/>
          <w:sz w:val="28"/>
          <w:szCs w:val="28"/>
        </w:rPr>
      </w:pPr>
    </w:p>
    <w:p w:rsidR="60A81872" w:rsidP="3B2A8FE7" w:rsidRDefault="60A81872" w14:paraId="28911ECF" w14:textId="30BF9FD9">
      <w:pPr>
        <w:pStyle w:val="Normal"/>
        <w:rPr>
          <w:b w:val="1"/>
          <w:bCs w:val="1"/>
          <w:sz w:val="28"/>
          <w:szCs w:val="28"/>
        </w:rPr>
      </w:pPr>
      <w:r w:rsidRPr="3B2A8FE7" w:rsidR="60A81872">
        <w:rPr>
          <w:b w:val="1"/>
          <w:bCs w:val="1"/>
          <w:sz w:val="28"/>
          <w:szCs w:val="28"/>
        </w:rPr>
        <w:t>Conclusion</w:t>
      </w:r>
    </w:p>
    <w:p w:rsidR="3B2A8FE7" w:rsidP="3B2A8FE7" w:rsidRDefault="3B2A8FE7" w14:paraId="44EFC886" w14:textId="50D8ABF2">
      <w:pPr>
        <w:pStyle w:val="Normal"/>
        <w:rPr>
          <w:b w:val="1"/>
          <w:bCs w:val="1"/>
          <w:sz w:val="28"/>
          <w:szCs w:val="28"/>
        </w:rPr>
      </w:pPr>
    </w:p>
    <w:p w:rsidR="60A81872" w:rsidP="3B2A8FE7" w:rsidRDefault="60A81872" w14:paraId="0D95FD0B" w14:textId="08C4AEB0">
      <w:pPr>
        <w:pStyle w:val="Normal"/>
        <w:rPr>
          <w:b w:val="1"/>
          <w:bCs w:val="1"/>
          <w:sz w:val="28"/>
          <w:szCs w:val="28"/>
        </w:rPr>
      </w:pPr>
      <w:r w:rsidRPr="3B2A8FE7" w:rsidR="60A81872">
        <w:rPr>
          <w:b w:val="1"/>
          <w:bCs w:val="1"/>
          <w:sz w:val="28"/>
          <w:szCs w:val="28"/>
        </w:rPr>
        <w:t>Bibliography</w:t>
      </w:r>
    </w:p>
    <w:p w:rsidR="674E434A" w:rsidP="3B2A8FE7" w:rsidRDefault="674E434A" w14:paraId="08CB284F" w14:textId="2B2F36BB">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Admassie</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 A. (2019). Impact of Rewards Management System on Employees’ Satisfaction in Case of </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DebreBirhan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University Administrative Staffs.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 Invest Manag</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8</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16-24.</w:t>
      </w:r>
    </w:p>
    <w:p w:rsidR="674E434A" w:rsidP="3B8C3970" w:rsidRDefault="674E434A" w14:paraId="68AD5179" w14:textId="7FBCE291">
      <w:pPr>
        <w:spacing w:before="0" w:beforeAutospacing="off" w:after="0" w:afterAutospacing="off"/>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w:t>
      </w:r>
      <w:r w:rsidRPr="3B8C3970" w:rsidR="5939D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Performance Management</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w:anchor="gref" r:id="R55a8baac022a4f54">
        <w:r w:rsidRPr="3B8C3970"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https://peopleskillshub.cipd.co.uk/planning-people-strategy/performance-management#gref</w:t>
        </w:r>
      </w:hyperlink>
    </w:p>
    <w:p w:rsidR="674E434A" w:rsidP="67843D68" w:rsidRDefault="674E434A" w14:paraId="5E31207E" w14:textId="0DB5FA16">
      <w:pPr>
        <w:spacing w:before="0" w:beforeAutospacing="off" w:after="0" w:afterAutospacing="off"/>
        <w:ind w:left="567" w:hanging="567"/>
      </w:pPr>
      <w:r w:rsidRPr="3B8C3970" w:rsidR="63AE01AE">
        <w:rPr>
          <w:rFonts w:ascii="Calibri" w:hAnsi="Calibri" w:eastAsia="Calibri" w:cs="Calibri"/>
          <w:noProof w:val="0"/>
          <w:sz w:val="24"/>
          <w:szCs w:val="24"/>
          <w:lang w:val="en-GB"/>
        </w:rPr>
        <w:t xml:space="preserve">Armstrong, M. (2012) ‘Performance and reward basics’, in </w:t>
      </w:r>
      <w:r w:rsidRPr="3B8C3970" w:rsidR="63AE01AE">
        <w:rPr>
          <w:rFonts w:ascii="Calibri" w:hAnsi="Calibri" w:eastAsia="Calibri" w:cs="Calibri"/>
          <w:i w:val="1"/>
          <w:iCs w:val="1"/>
          <w:noProof w:val="0"/>
          <w:sz w:val="24"/>
          <w:szCs w:val="24"/>
          <w:lang w:val="en-GB"/>
        </w:rPr>
        <w:t>Armstrong’s Handbook of Human Resource Management Practice</w:t>
      </w:r>
      <w:r w:rsidRPr="3B8C3970" w:rsidR="63AE01AE">
        <w:rPr>
          <w:rFonts w:ascii="Calibri" w:hAnsi="Calibri" w:eastAsia="Calibri" w:cs="Calibri"/>
          <w:noProof w:val="0"/>
          <w:sz w:val="24"/>
          <w:szCs w:val="24"/>
          <w:lang w:val="en-GB"/>
        </w:rPr>
        <w:t xml:space="preserve">. 12th </w:t>
      </w:r>
      <w:r w:rsidRPr="3B8C3970" w:rsidR="63AE01AE">
        <w:rPr>
          <w:rFonts w:ascii="Calibri" w:hAnsi="Calibri" w:eastAsia="Calibri" w:cs="Calibri"/>
          <w:noProof w:val="0"/>
          <w:sz w:val="24"/>
          <w:szCs w:val="24"/>
          <w:lang w:val="en-GB"/>
        </w:rPr>
        <w:t>edn</w:t>
      </w:r>
      <w:r w:rsidRPr="3B8C3970" w:rsidR="63AE01AE">
        <w:rPr>
          <w:rFonts w:ascii="Calibri" w:hAnsi="Calibri" w:eastAsia="Calibri" w:cs="Calibri"/>
          <w:noProof w:val="0"/>
          <w:sz w:val="24"/>
          <w:szCs w:val="24"/>
          <w:lang w:val="en-GB"/>
        </w:rPr>
        <w:t>. London, London: Kogan Page, pp. 324–325.</w:t>
      </w:r>
    </w:p>
    <w:p w:rsidR="674E434A" w:rsidP="3B8C3970" w:rsidRDefault="674E434A" w14:paraId="61D1C05D" w14:textId="0C1B460E">
      <w:pPr>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3B8C3970" w:rsidR="693BB68C">
        <w:rPr>
          <w:rFonts w:ascii="Calibri" w:hAnsi="Calibri" w:eastAsia="Calibri" w:cs="Calibri"/>
          <w:noProof w:val="0"/>
          <w:sz w:val="24"/>
          <w:szCs w:val="24"/>
          <w:lang w:val="en-GB"/>
        </w:rPr>
        <w:t>Armstrong, M. (2012a) ‘</w:t>
      </w:r>
      <w:r w:rsidRPr="3B8C3970" w:rsidR="705E5084">
        <w:rPr>
          <w:rFonts w:ascii="Calibri" w:hAnsi="Calibri" w:eastAsia="Calibri" w:cs="Calibri"/>
          <w:noProof w:val="0"/>
          <w:sz w:val="24"/>
          <w:szCs w:val="24"/>
          <w:lang w:val="en-GB"/>
        </w:rPr>
        <w:t xml:space="preserve">The practice of </w:t>
      </w:r>
      <w:r w:rsidRPr="3B8C3970" w:rsidR="705E5084">
        <w:rPr>
          <w:rFonts w:ascii="Calibri" w:hAnsi="Calibri" w:eastAsia="Calibri" w:cs="Calibri"/>
          <w:noProof w:val="0"/>
          <w:sz w:val="24"/>
          <w:szCs w:val="24"/>
          <w:lang w:val="en-GB"/>
        </w:rPr>
        <w:t>performance</w:t>
      </w:r>
      <w:r w:rsidRPr="3B8C3970" w:rsidR="705E5084">
        <w:rPr>
          <w:rFonts w:ascii="Calibri" w:hAnsi="Calibri" w:eastAsia="Calibri" w:cs="Calibri"/>
          <w:noProof w:val="0"/>
          <w:sz w:val="24"/>
          <w:szCs w:val="24"/>
          <w:lang w:val="en-GB"/>
        </w:rPr>
        <w:t xml:space="preserve"> management</w:t>
      </w:r>
      <w:r w:rsidRPr="3B8C3970" w:rsidR="693BB68C">
        <w:rPr>
          <w:rFonts w:ascii="Calibri" w:hAnsi="Calibri" w:eastAsia="Calibri" w:cs="Calibri"/>
          <w:noProof w:val="0"/>
          <w:sz w:val="24"/>
          <w:szCs w:val="24"/>
          <w:lang w:val="en-GB"/>
        </w:rPr>
        <w:t xml:space="preserve">’, in </w:t>
      </w:r>
      <w:r w:rsidRPr="3B8C3970" w:rsidR="693BB68C">
        <w:rPr>
          <w:rFonts w:ascii="Calibri" w:hAnsi="Calibri" w:eastAsia="Calibri" w:cs="Calibri"/>
          <w:i w:val="1"/>
          <w:iCs w:val="1"/>
          <w:noProof w:val="0"/>
          <w:sz w:val="24"/>
          <w:szCs w:val="24"/>
          <w:lang w:val="en-GB"/>
        </w:rPr>
        <w:t>Armstrong’s Handbook of Human Resource Management Practice</w:t>
      </w:r>
      <w:r w:rsidRPr="3B8C3970" w:rsidR="693BB68C">
        <w:rPr>
          <w:rFonts w:ascii="Calibri" w:hAnsi="Calibri" w:eastAsia="Calibri" w:cs="Calibri"/>
          <w:noProof w:val="0"/>
          <w:sz w:val="24"/>
          <w:szCs w:val="24"/>
          <w:lang w:val="en-GB"/>
        </w:rPr>
        <w:t xml:space="preserve">. 12th </w:t>
      </w:r>
      <w:r w:rsidRPr="3B8C3970" w:rsidR="693BB68C">
        <w:rPr>
          <w:rFonts w:ascii="Calibri" w:hAnsi="Calibri" w:eastAsia="Calibri" w:cs="Calibri"/>
          <w:noProof w:val="0"/>
          <w:sz w:val="24"/>
          <w:szCs w:val="24"/>
          <w:lang w:val="en-GB"/>
        </w:rPr>
        <w:t>edn</w:t>
      </w:r>
      <w:r w:rsidRPr="3B8C3970" w:rsidR="693BB68C">
        <w:rPr>
          <w:rFonts w:ascii="Calibri" w:hAnsi="Calibri" w:eastAsia="Calibri" w:cs="Calibri"/>
          <w:noProof w:val="0"/>
          <w:sz w:val="24"/>
          <w:szCs w:val="24"/>
          <w:lang w:val="en-GB"/>
        </w:rPr>
        <w:t>. London, London: Kogan Page, pp. 342–343.</w:t>
      </w:r>
    </w:p>
    <w:p w:rsidR="674E434A" w:rsidP="3B8C3970" w:rsidRDefault="674E434A" w14:paraId="6AEC0A17" w14:textId="706539DE">
      <w:pPr>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3B8C3970" w:rsidR="0E90198A">
        <w:rPr>
          <w:rFonts w:ascii="Calibri" w:hAnsi="Calibri" w:eastAsia="Calibri" w:cs="Calibri"/>
          <w:noProof w:val="0"/>
          <w:sz w:val="24"/>
          <w:szCs w:val="24"/>
          <w:lang w:val="en-GB"/>
        </w:rPr>
        <w:t xml:space="preserve">CIPD (2023) </w:t>
      </w:r>
      <w:r w:rsidRPr="3B8C3970" w:rsidR="0E90198A">
        <w:rPr>
          <w:rFonts w:ascii="Calibri" w:hAnsi="Calibri" w:eastAsia="Calibri" w:cs="Calibri"/>
          <w:i w:val="1"/>
          <w:iCs w:val="1"/>
          <w:noProof w:val="0"/>
          <w:sz w:val="24"/>
          <w:szCs w:val="24"/>
          <w:lang w:val="en-GB"/>
        </w:rPr>
        <w:t>Workplace pensions: Factsheets</w:t>
      </w:r>
      <w:r w:rsidRPr="3B8C3970" w:rsidR="0E90198A">
        <w:rPr>
          <w:rFonts w:ascii="Calibri" w:hAnsi="Calibri" w:eastAsia="Calibri" w:cs="Calibri"/>
          <w:noProof w:val="0"/>
          <w:sz w:val="24"/>
          <w:szCs w:val="24"/>
          <w:lang w:val="en-GB"/>
        </w:rPr>
        <w:t xml:space="preserve">, </w:t>
      </w:r>
      <w:r w:rsidRPr="3B8C3970" w:rsidR="0E90198A">
        <w:rPr>
          <w:rFonts w:ascii="Calibri" w:hAnsi="Calibri" w:eastAsia="Calibri" w:cs="Calibri"/>
          <w:i w:val="1"/>
          <w:iCs w:val="1"/>
          <w:noProof w:val="0"/>
          <w:sz w:val="24"/>
          <w:szCs w:val="24"/>
          <w:lang w:val="en-GB"/>
        </w:rPr>
        <w:t>CIPD</w:t>
      </w:r>
      <w:r w:rsidRPr="3B8C3970" w:rsidR="0E90198A">
        <w:rPr>
          <w:rFonts w:ascii="Calibri" w:hAnsi="Calibri" w:eastAsia="Calibri" w:cs="Calibri"/>
          <w:noProof w:val="0"/>
          <w:sz w:val="24"/>
          <w:szCs w:val="24"/>
          <w:lang w:val="en-GB"/>
        </w:rPr>
        <w:t xml:space="preserve">. Available at: </w:t>
      </w:r>
      <w:hyperlink w:anchor="one" r:id="R34aa7a71ffad46e3">
        <w:r w:rsidRPr="3B8C3970" w:rsidR="0E90198A">
          <w:rPr>
            <w:rStyle w:val="Hyperlink"/>
            <w:rFonts w:ascii="Calibri" w:hAnsi="Calibri" w:eastAsia="Calibri" w:cs="Calibri"/>
            <w:noProof w:val="0"/>
            <w:sz w:val="24"/>
            <w:szCs w:val="24"/>
            <w:lang w:val="en-GB"/>
          </w:rPr>
          <w:t>https://www.cipd.org/uk/knowledge/factsheets/workplace-pensions-factsheet/#one</w:t>
        </w:r>
      </w:hyperlink>
      <w:r w:rsidRPr="3B8C3970" w:rsidR="0E90198A">
        <w:rPr>
          <w:rFonts w:ascii="Calibri" w:hAnsi="Calibri" w:eastAsia="Calibri" w:cs="Calibri"/>
          <w:noProof w:val="0"/>
          <w:sz w:val="24"/>
          <w:szCs w:val="24"/>
          <w:lang w:val="en-GB"/>
        </w:rPr>
        <w:t xml:space="preserve"> (Accessed: 25 October 2023). </w:t>
      </w:r>
    </w:p>
    <w:p w:rsidR="674E434A" w:rsidP="67843D68" w:rsidRDefault="674E434A" w14:paraId="654AD928" w14:textId="33E034AE">
      <w:pPr>
        <w:spacing w:before="0" w:beforeAutospacing="off" w:after="0" w:afterAutospacing="off"/>
        <w:ind w:left="567" w:hanging="567"/>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r w:rsidRPr="67843D68"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(2021</w:t>
      </w:r>
      <w:r w:rsidRPr="67843D68" w:rsidR="1B0AE57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t>
      </w:r>
      <w:r w:rsidRPr="67843D68"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843D68"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Employee benefits: an introduction. </w:t>
      </w:r>
      <w:hyperlink w:anchor="8293" r:id="R996db8c604394aa3">
        <w:r w:rsidRPr="67843D68"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https://www.cipd.co.uk/knowledge/fundamentals/people/benefits/factsheet#8293</w:t>
        </w:r>
      </w:hyperlink>
    </w:p>
    <w:p w:rsidR="674E434A" w:rsidP="3B2A8FE7" w:rsidRDefault="674E434A" w14:paraId="4386750F" w14:textId="4DE66B76">
      <w:pPr>
        <w:spacing w:before="0" w:beforeAutospacing="off" w:after="0" w:afterAutospacing="off"/>
        <w:rPr>
          <w:rFonts w:ascii="Calibri" w:hAnsi="Calibri" w:eastAsia="Calibri" w:cs="Calibri" w:asciiTheme="minorAscii" w:hAnsiTheme="minorAscii" w:eastAsiaTheme="minorAscii" w:cstheme="minorAscii"/>
        </w:rPr>
      </w:pPr>
      <w:r w:rsidRPr="3EE2CA46"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CIPD (2021</w:t>
      </w:r>
      <w:r w:rsidRPr="3EE2CA46" w:rsidR="0C75F52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w:t>
      </w:r>
      <w:r w:rsidRPr="3EE2CA46"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EE2CA46"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an introduction.</w:t>
      </w:r>
      <w:r w:rsidRPr="3EE2CA46"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w:anchor="gref" r:id="R708c2eea44664c3f">
        <w:r w:rsidRPr="3EE2CA46" w:rsidR="674E434A">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t>https://www.cipd.co.uk/knowledge/fundamentals/people/pay/reward-factsheet#gref</w:t>
        </w:r>
      </w:hyperlink>
    </w:p>
    <w:p w:rsidR="674E434A" w:rsidP="3B2A8FE7" w:rsidRDefault="674E434A" w14:paraId="007929D1" w14:textId="779F985F">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Jones, S. E., &amp; Perkins, S. J. (2020).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Management: Alternatives Contexts and Consequences 4th edition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Kogan Page.</w:t>
      </w:r>
    </w:p>
    <w:p w:rsidR="674E434A" w:rsidP="3B8C3970" w:rsidRDefault="674E434A" w14:paraId="185C266C" w14:textId="7C7FEAF6">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Khern-am-</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nuai</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 Kannan, K., &amp; </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Ghasemkhani</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 (2018). </w:t>
      </w:r>
      <w:bookmarkStart w:name="_Int_VfceYw4o" w:id="1589139197"/>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Extrinsic versus intrinsic rewards for contributing reviews in an online platform.</w:t>
      </w:r>
      <w:bookmarkEnd w:id="1589139197"/>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Information Systems Research</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29</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(4), 871-892.</w:t>
      </w:r>
    </w:p>
    <w:p w:rsidR="674E434A" w:rsidP="3B2A8FE7" w:rsidRDefault="674E434A" w14:paraId="0565A251" w14:textId="5D861B4C">
      <w:pPr>
        <w:spacing w:before="0" w:beforeAutospacing="off"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Rose, M. (2018). </w:t>
      </w:r>
      <w:r w:rsidRPr="3B2A8FE7"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Reward management: a practical introduction</w:t>
      </w:r>
      <w:r w:rsidRPr="3B2A8FE7"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NY: Kogan Page Publishers.</w:t>
      </w:r>
    </w:p>
    <w:p w:rsidR="674E434A" w:rsidP="3B8C3970" w:rsidRDefault="674E434A" w14:paraId="2C65D559" w14:textId="7EC70642">
      <w:pPr>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Russell, Z. A., Steffensen, D. S., Ellen III, B. P., Zhang, L., Bishoff, J. D., &amp; Ferris, G. R. (2018). </w:t>
      </w:r>
      <w:bookmarkStart w:name="_Int_3AoJ1NxF" w:id="1804457997"/>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High performance work practice implementation and employee impressions of line manager leadership.</w:t>
      </w:r>
      <w:bookmarkEnd w:id="1804457997"/>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Human Resource Management Review</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3B8C3970" w:rsidR="674E434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28</w:t>
      </w:r>
      <w:r w:rsidRPr="3B8C3970" w:rsidR="674E43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 258-270.</w:t>
      </w:r>
    </w:p>
    <w:p w:rsidR="7FD486B6" w:rsidP="3B8C3970" w:rsidRDefault="7FD486B6" w14:paraId="7672936F" w14:textId="3EA50040">
      <w:pPr>
        <w:spacing w:after="0" w:afterAutospacing="off"/>
        <w:ind w:left="567" w:hanging="567"/>
      </w:pPr>
      <w:r w:rsidRPr="3B8C3970" w:rsidR="71E6850B">
        <w:rPr>
          <w:rFonts w:ascii="Calibri" w:hAnsi="Calibri" w:eastAsia="Calibri" w:cs="Calibri"/>
          <w:noProof w:val="0"/>
          <w:sz w:val="24"/>
          <w:szCs w:val="24"/>
          <w:lang w:val="en-GB"/>
        </w:rPr>
        <w:t xml:space="preserve">Taylor, S. and Woodhams, C. (2022a) ‘improving organisational </w:t>
      </w:r>
      <w:r w:rsidRPr="3B8C3970" w:rsidR="0A95A69F">
        <w:rPr>
          <w:rFonts w:ascii="Calibri" w:hAnsi="Calibri" w:eastAsia="Calibri" w:cs="Calibri"/>
          <w:noProof w:val="0"/>
          <w:sz w:val="24"/>
          <w:szCs w:val="24"/>
          <w:lang w:val="en-GB"/>
        </w:rPr>
        <w:t>performance</w:t>
      </w:r>
      <w:r w:rsidRPr="3B8C3970" w:rsidR="71E6850B">
        <w:rPr>
          <w:rFonts w:ascii="Calibri" w:hAnsi="Calibri" w:eastAsia="Calibri" w:cs="Calibri"/>
          <w:noProof w:val="0"/>
          <w:sz w:val="24"/>
          <w:szCs w:val="24"/>
          <w:lang w:val="en-GB"/>
        </w:rPr>
        <w:t xml:space="preserve">’, in </w:t>
      </w:r>
      <w:r w:rsidRPr="3B8C3970" w:rsidR="71E6850B">
        <w:rPr>
          <w:rFonts w:ascii="Calibri" w:hAnsi="Calibri" w:eastAsia="Calibri" w:cs="Calibri"/>
          <w:i w:val="1"/>
          <w:iCs w:val="1"/>
          <w:noProof w:val="0"/>
          <w:sz w:val="24"/>
          <w:szCs w:val="24"/>
          <w:lang w:val="en-GB"/>
        </w:rPr>
        <w:t>Human Resource Management People and Organisations</w:t>
      </w:r>
      <w:r w:rsidRPr="3B8C3970" w:rsidR="71E6850B">
        <w:rPr>
          <w:rFonts w:ascii="Calibri" w:hAnsi="Calibri" w:eastAsia="Calibri" w:cs="Calibri"/>
          <w:noProof w:val="0"/>
          <w:sz w:val="24"/>
          <w:szCs w:val="24"/>
          <w:lang w:val="en-GB"/>
        </w:rPr>
        <w:t xml:space="preserve">. 3rd </w:t>
      </w:r>
      <w:r w:rsidRPr="3B8C3970" w:rsidR="71E6850B">
        <w:rPr>
          <w:rFonts w:ascii="Calibri" w:hAnsi="Calibri" w:eastAsia="Calibri" w:cs="Calibri"/>
          <w:noProof w:val="0"/>
          <w:sz w:val="24"/>
          <w:szCs w:val="24"/>
          <w:lang w:val="en-GB"/>
        </w:rPr>
        <w:t>edn</w:t>
      </w:r>
      <w:r w:rsidRPr="3B8C3970" w:rsidR="71E6850B">
        <w:rPr>
          <w:rFonts w:ascii="Calibri" w:hAnsi="Calibri" w:eastAsia="Calibri" w:cs="Calibri"/>
          <w:noProof w:val="0"/>
          <w:sz w:val="24"/>
          <w:szCs w:val="24"/>
          <w:lang w:val="en-GB"/>
        </w:rPr>
        <w:t xml:space="preserve">. </w:t>
      </w:r>
      <w:r w:rsidRPr="3B8C3970" w:rsidR="71E6850B">
        <w:rPr>
          <w:rFonts w:ascii="Calibri" w:hAnsi="Calibri" w:eastAsia="Calibri" w:cs="Calibri"/>
          <w:noProof w:val="0"/>
          <w:sz w:val="24"/>
          <w:szCs w:val="24"/>
          <w:lang w:val="en-GB"/>
        </w:rPr>
        <w:t>S.l.</w:t>
      </w:r>
      <w:r w:rsidRPr="3B8C3970" w:rsidR="71E6850B">
        <w:rPr>
          <w:rFonts w:ascii="Calibri" w:hAnsi="Calibri" w:eastAsia="Calibri" w:cs="Calibri"/>
          <w:noProof w:val="0"/>
          <w:sz w:val="24"/>
          <w:szCs w:val="24"/>
          <w:lang w:val="en-GB"/>
        </w:rPr>
        <w:t xml:space="preserve">, London: KOGAN PAGE, pp. 158–159. </w:t>
      </w:r>
    </w:p>
    <w:p w:rsidR="7FD486B6" w:rsidP="3B8C3970" w:rsidRDefault="7FD486B6" w14:paraId="514875DD" w14:textId="4009B7C6">
      <w:pPr>
        <w:spacing w:after="0" w:afterAutospacing="off"/>
        <w:ind w:left="567" w:hanging="567"/>
      </w:pPr>
      <w:r w:rsidRPr="3B8C3970" w:rsidR="2952F3EF">
        <w:rPr>
          <w:rFonts w:ascii="Calibri" w:hAnsi="Calibri" w:eastAsia="Calibri" w:cs="Calibri"/>
          <w:noProof w:val="0"/>
          <w:sz w:val="24"/>
          <w:szCs w:val="24"/>
          <w:lang w:val="en-GB"/>
        </w:rPr>
        <w:t xml:space="preserve">Taylor, S. and Woodhams, C. (2022b) ‘Improving organisational performance’, in </w:t>
      </w:r>
      <w:r w:rsidRPr="3B8C3970" w:rsidR="2952F3EF">
        <w:rPr>
          <w:rFonts w:ascii="Calibri" w:hAnsi="Calibri" w:eastAsia="Calibri" w:cs="Calibri"/>
          <w:i w:val="1"/>
          <w:iCs w:val="1"/>
          <w:noProof w:val="0"/>
          <w:sz w:val="24"/>
          <w:szCs w:val="24"/>
          <w:lang w:val="en-GB"/>
        </w:rPr>
        <w:t>Human Resource Management People and Organisations</w:t>
      </w:r>
      <w:r w:rsidRPr="3B8C3970" w:rsidR="2952F3EF">
        <w:rPr>
          <w:rFonts w:ascii="Calibri" w:hAnsi="Calibri" w:eastAsia="Calibri" w:cs="Calibri"/>
          <w:noProof w:val="0"/>
          <w:sz w:val="24"/>
          <w:szCs w:val="24"/>
          <w:lang w:val="en-GB"/>
        </w:rPr>
        <w:t xml:space="preserve">. 3rd </w:t>
      </w:r>
      <w:r w:rsidRPr="3B8C3970" w:rsidR="2952F3EF">
        <w:rPr>
          <w:rFonts w:ascii="Calibri" w:hAnsi="Calibri" w:eastAsia="Calibri" w:cs="Calibri"/>
          <w:noProof w:val="0"/>
          <w:sz w:val="24"/>
          <w:szCs w:val="24"/>
          <w:lang w:val="en-GB"/>
        </w:rPr>
        <w:t>edn</w:t>
      </w:r>
      <w:r w:rsidRPr="3B8C3970" w:rsidR="2952F3EF">
        <w:rPr>
          <w:rFonts w:ascii="Calibri" w:hAnsi="Calibri" w:eastAsia="Calibri" w:cs="Calibri"/>
          <w:noProof w:val="0"/>
          <w:sz w:val="24"/>
          <w:szCs w:val="24"/>
          <w:lang w:val="en-GB"/>
        </w:rPr>
        <w:t xml:space="preserve">. </w:t>
      </w:r>
      <w:r w:rsidRPr="3B8C3970" w:rsidR="2952F3EF">
        <w:rPr>
          <w:rFonts w:ascii="Calibri" w:hAnsi="Calibri" w:eastAsia="Calibri" w:cs="Calibri"/>
          <w:noProof w:val="0"/>
          <w:sz w:val="24"/>
          <w:szCs w:val="24"/>
          <w:lang w:val="en-GB"/>
        </w:rPr>
        <w:t>S.l.</w:t>
      </w:r>
      <w:r w:rsidRPr="3B8C3970" w:rsidR="2952F3EF">
        <w:rPr>
          <w:rFonts w:ascii="Calibri" w:hAnsi="Calibri" w:eastAsia="Calibri" w:cs="Calibri"/>
          <w:noProof w:val="0"/>
          <w:sz w:val="24"/>
          <w:szCs w:val="24"/>
          <w:lang w:val="en-GB"/>
        </w:rPr>
        <w:t>, London: KOGAN PAGE, pp. 160–161.</w:t>
      </w:r>
    </w:p>
    <w:p w:rsidR="7FD486B6" w:rsidP="3B8C3970" w:rsidRDefault="7FD486B6" w14:paraId="42103A35" w14:textId="59131D40">
      <w:pPr>
        <w:pStyle w:val="Normal"/>
        <w:spacing w:after="0" w:afterAutospacing="off"/>
        <w:ind w:left="567" w:hanging="567"/>
        <w:rPr>
          <w:rFonts w:ascii="Calibri" w:hAnsi="Calibri" w:eastAsia="Calibri" w:cs="Calibri"/>
          <w:noProof w:val="0"/>
          <w:sz w:val="24"/>
          <w:szCs w:val="24"/>
          <w:lang w:val="en-GB"/>
        </w:rPr>
      </w:pPr>
      <w:r w:rsidRPr="3B8C3970" w:rsidR="7FD486B6">
        <w:rPr>
          <w:rFonts w:ascii="Calibri" w:hAnsi="Calibri" w:eastAsia="Calibri" w:cs="Calibri"/>
          <w:noProof w:val="0"/>
          <w:sz w:val="24"/>
          <w:szCs w:val="24"/>
          <w:lang w:val="en-GB"/>
        </w:rPr>
        <w:t xml:space="preserve">Taylor, S. and Woodhams, C. (2022) ‘Reward Management’, in </w:t>
      </w:r>
      <w:r w:rsidRPr="3B8C3970" w:rsidR="7FD486B6">
        <w:rPr>
          <w:rFonts w:ascii="Calibri" w:hAnsi="Calibri" w:eastAsia="Calibri" w:cs="Calibri"/>
          <w:i w:val="1"/>
          <w:iCs w:val="1"/>
          <w:noProof w:val="0"/>
          <w:sz w:val="24"/>
          <w:szCs w:val="24"/>
          <w:lang w:val="en-GB"/>
        </w:rPr>
        <w:t>Human Resource Management People and Organisations</w:t>
      </w:r>
      <w:r w:rsidRPr="3B8C3970" w:rsidR="7FD486B6">
        <w:rPr>
          <w:rFonts w:ascii="Calibri" w:hAnsi="Calibri" w:eastAsia="Calibri" w:cs="Calibri"/>
          <w:noProof w:val="0"/>
          <w:sz w:val="24"/>
          <w:szCs w:val="24"/>
          <w:lang w:val="en-GB"/>
        </w:rPr>
        <w:t>. KOGAN PAGE, pp. 63–64.</w:t>
      </w:r>
    </w:p>
    <w:p w:rsidR="7C36BE02" w:rsidP="7C36BE02" w:rsidRDefault="7C36BE02" w14:paraId="4080CE13" w14:textId="1D2E17E9">
      <w:pPr>
        <w:pStyle w:val="Normal"/>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7C36BE02" w:rsidP="7C36BE02" w:rsidRDefault="7C36BE02" w14:paraId="6E82A5F3" w14:textId="17C466E1">
      <w:pPr>
        <w:pStyle w:val="Normal"/>
        <w:spacing w:before="0" w:beforeAutospacing="off" w:after="45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B2A8FE7" w:rsidP="3B2A8FE7" w:rsidRDefault="3B2A8FE7" w14:paraId="0501BD32" w14:textId="1F18BBF6">
      <w:pPr>
        <w:pStyle w:val="Normal"/>
        <w:spacing w:before="0" w:beforeAutospacing="off" w:after="0" w:afterAutospacing="off"/>
        <w:rPr>
          <w:rFonts w:ascii="Open Sans" w:hAnsi="Open Sans" w:eastAsia="Open Sans" w:cs="Open Sans"/>
          <w:b w:val="0"/>
          <w:bCs w:val="0"/>
          <w:i w:val="0"/>
          <w:iCs w:val="0"/>
          <w:caps w:val="0"/>
          <w:smallCaps w:val="0"/>
          <w:noProof w:val="0"/>
          <w:color w:val="000000" w:themeColor="text1" w:themeTint="FF" w:themeShade="FF"/>
          <w:sz w:val="24"/>
          <w:szCs w:val="24"/>
          <w:lang w:val="en-GB"/>
        </w:rPr>
      </w:pPr>
    </w:p>
    <w:p w:rsidR="3B2A8FE7" w:rsidP="3B2A8FE7" w:rsidRDefault="3B2A8FE7" w14:paraId="256CBF7E" w14:textId="5C9D8D3A">
      <w:pPr>
        <w:pStyle w:val="Normal"/>
        <w:spacing w:before="0" w:beforeAutospacing="off" w:after="0" w:afterAutospacing="on"/>
        <w:rPr>
          <w:rFonts w:ascii="Calibri" w:hAnsi="Calibri" w:eastAsia="Calibri" w:cs="Calibri" w:asciiTheme="minorAscii" w:hAnsiTheme="minorAscii" w:eastAsiaTheme="minorAscii" w:cstheme="minorAscii"/>
          <w:b w:val="0"/>
          <w:bCs w:val="0"/>
          <w:i w:val="0"/>
          <w:iCs w:val="0"/>
          <w:caps w:val="0"/>
          <w:smallCaps w:val="0"/>
          <w:strike w:val="0"/>
          <w:dstrike w:val="0"/>
          <w:noProof w:val="0"/>
          <w:sz w:val="24"/>
          <w:szCs w:val="24"/>
          <w:lang w:val="en-GB"/>
        </w:rPr>
      </w:pPr>
    </w:p>
    <w:p w:rsidR="3B2A8FE7" w:rsidP="3B2A8FE7" w:rsidRDefault="3B2A8FE7" w14:paraId="508E35B2" w14:textId="25C07653">
      <w:pPr>
        <w:pStyle w:val="Normal"/>
        <w:rPr>
          <w:b w:val="1"/>
          <w:bCs w:val="1"/>
          <w:sz w:val="28"/>
          <w:szCs w:val="28"/>
        </w:rPr>
      </w:pPr>
    </w:p>
    <w:p w:rsidR="3B2A8FE7" w:rsidP="3B2A8FE7" w:rsidRDefault="3B2A8FE7" w14:paraId="1AF16C57" w14:textId="2D1A7464">
      <w:pPr>
        <w:pStyle w:val="Normal"/>
        <w:ind w:left="0"/>
        <w:rPr>
          <w:b w:val="0"/>
          <w:bCs w:val="0"/>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f7CpWuJ5ABfN+V" int2:id="4fORiSkj">
      <int2:state int2:type="AugLoop_Text_Critique" int2:value="Rejected"/>
    </int2:textHash>
    <int2:textHash int2:hashCode="auElhUU0NFhgs+" int2:id="gqhmMIwB">
      <int2:state int2:type="AugLoop_Text_Critique" int2:value="Rejected"/>
    </int2:textHash>
    <int2:textHash int2:hashCode="Y7rxyEYEGk+h8X" int2:id="QQ2RiJX2">
      <int2:state int2:type="AugLoop_Text_Critique" int2:value="Rejected"/>
    </int2:textHash>
    <int2:textHash int2:hashCode="ImzOMyT5PuPPY4" int2:id="YwTtsw3I">
      <int2:state int2:type="AugLoop_Text_Critique" int2:value="Rejected"/>
    </int2:textHash>
    <int2:textHash int2:hashCode="kuku5Ek2vmv0CX" int2:id="VFyBeELF">
      <int2:state int2:type="AugLoop_Text_Critique" int2:value="Rejected"/>
    </int2:textHash>
    <int2:textHash int2:hashCode="7EKzy3XFaoIAJz" int2:id="rVYtR2Fk">
      <int2:state int2:type="AugLoop_Text_Critique" int2:value="Rejected"/>
    </int2:textHash>
    <int2:textHash int2:hashCode="fW/fdj6/tRZXyx" int2:id="IccLp24b">
      <int2:state int2:type="AugLoop_Text_Critique" int2:value="Rejected"/>
    </int2:textHash>
    <int2:textHash int2:hashCode="qc6fXO1waOa02S" int2:id="DPAevsYn">
      <int2:state int2:type="AugLoop_Text_Critique" int2:value="Rejected"/>
    </int2:textHash>
    <int2:textHash int2:hashCode="8A7b+Qv/Qx+BZu" int2:id="NzTGFPnT">
      <int2:state int2:type="AugLoop_Text_Critique" int2:value="Rejected"/>
    </int2:textHash>
    <int2:bookmark int2:bookmarkName="_Int_3AoJ1NxF" int2:invalidationBookmarkName="" int2:hashCode="R6C+9Unrp08fmb" int2:id="vJk0Cwbz">
      <int2:state int2:type="AugLoop_Similarity_SimilarityAnnotation" int2:value="Rejected"/>
      <int2:extLst>
        <oel:ext uri="426473B9-03D8-482F-96C9-C2C85392BACA">
          <int2:similarityCritique int2:version="1" int2:context="High performance work practice implementation and employee impressions of line manager leadership.">
            <int2:source int2:sourceType="Online" int2:sourceTitle="Union impact on the effective adoption of High Performance Work ..." int2:sourceUrl="https://www.sciencedirect.com/science/article/abs/pii/S1053482208000648" int2:sourceSnippet="High performance work practice implementation and employee impressions of line manager leadership. 2018, Human Resource Management Review. Citation Excerpt : ... Although there is not a universally agreed upon definition of high performance work practices (Gill, 2009), they can be conceptualized as the specific “methods and procedures the ...">
              <int2:suggestions int2:citationType="Inline">
                <int2:suggestion int2:citationStyle="Mla" int2:isIdentical="1">
                  <int2:citationText>(“Union impact on the effective adoption of High Performance Work ...”)</int2:citationText>
                </int2:suggestion>
                <int2:suggestion int2:citationStyle="Apa" int2:isIdentical="1">
                  <int2:citationText>(“Union impact on the effective adoption of High Performance Work ...”)</int2:citationText>
                </int2:suggestion>
                <int2:suggestion int2:citationStyle="Chicago" int2:isIdentical="1">
                  <int2:citationText>(“Union impact on the effective adoption of High Performance Work ...”)</int2:citationText>
                </int2:suggestion>
              </int2:suggestions>
              <int2:suggestions int2:citationType="Full">
                <int2:suggestion int2:citationStyle="Mla" int2:isIdentical="1">
                  <int2:citationText>&lt;i&gt;Union impact on the effective adoption of High Performance Work ...&lt;/i&gt;, https://www.sciencedirect.com/science/article/abs/pii/S1053482208000648.</int2:citationText>
                </int2:suggestion>
                <int2:suggestion int2:citationStyle="Apa" int2:isIdentical="1">
                  <int2:citationText>&lt;i&gt;Union impact on the effective adoption of High Performance Work ...&lt;/i&gt;. (n.d.). Retrieved from https://www.sciencedirect.com/science/article/abs/pii/S1053482208000648</int2:citationText>
                </int2:suggestion>
                <int2:suggestion int2:citationStyle="Chicago" int2:isIdentical="1">
                  <int2:citationText>“Union impact on the effective adoption of High Performance Work ...” n.d., https://www.sciencedirect.com/science/article/abs/pii/S1053482208000648.</int2:citationText>
                </int2:suggestion>
              </int2:suggestions>
            </int2:source>
            <int2:source int2:sourceType="Online" int2:sourceTitle="‪DJ Steffensen‬ - ‪Google Scholar‬" int2:sourceUrl="https://scholar.google.com/citations?user=BaAEYFAAAAAJ" int2:sourceSnippet="High performance work practice implementation and employee impressions of line manager leadership. ZA Russell, DS Steffensen, BP Ellen III, L Zhang, JD Bishoff, GR Ferris. Human Resource Management Review 28 (3), 258-270, 2018. 83: 2018: Does leader same-sex sexual orientation matter to leadership effectiveness? A four-study model-testing ...">
              <int2:suggestions int2:citationType="Inline">
                <int2:suggestion int2:citationStyle="Mla" int2:isIdentical="1">
                  <int2:citationText>(“‪DJ Steffensen‬ - ‪Google Scholar‬”)</int2:citationText>
                </int2:suggestion>
                <int2:suggestion int2:citationStyle="Apa" int2:isIdentical="1">
                  <int2:citationText>(“‪DJ Steffensen‬ - ‪Google Scholar‬”)</int2:citationText>
                </int2:suggestion>
                <int2:suggestion int2:citationStyle="Chicago" int2:isIdentical="1">
                  <int2:citationText>(“‪DJ Steffensen‬ - ‪Google Scholar‬”)</int2:citationText>
                </int2:suggestion>
              </int2:suggestions>
              <int2:suggestions int2:citationType="Full">
                <int2:suggestion int2:citationStyle="Mla" int2:isIdentical="1">
                  <int2:citationText>&lt;i&gt;‪DJ Steffensen‬ - ‪Google Scholar‬&lt;/i&gt;, https://scholar.google.com/citations?user=BaAEYFAAAAAJ.</int2:citationText>
                </int2:suggestion>
                <int2:suggestion int2:citationStyle="Apa" int2:isIdentical="1">
                  <int2:citationText>&lt;i&gt;‪DJ Steffensen‬ - ‪Google Scholar‬&lt;/i&gt;. (n.d.). Retrieved from https://scholar.google.com/citations?user=BaAEYFAAAAAJ</int2:citationText>
                </int2:suggestion>
                <int2:suggestion int2:citationStyle="Chicago" int2:isIdentical="1">
                  <int2:citationText>“‪DJ Steffensen‬ - ‪Google Scholar‬” n.d., https://scholar.google.com/citations?user=BaAEYFAAAAAJ.</int2:citationText>
                </int2:suggestion>
              </int2:suggestions>
            </int2:source>
            <int2:source int2:sourceType="Online" int2:sourceTitle="‪B. Parker Ellen III‬ - ‪Google Scholar‬" int2:sourceUrl="https://scholar.google.com/citations?user=L6ejU7cAAAAJ" int2:sourceSnippet="High performance work practice implementation and employee impressions of line manager leadership. ZA Russell, DS Steffensen, BP Ellen III, L Zhang, JD Bishoff, GR Ferris. Human Resource Management Review 28 (3), 258-270, 2018. 83: ... W A. Hochwarter, B Parker Ellen III, G R. Ferris. Career Development International 19 (4), 358-380, 2014. 39:">
              <int2:suggestions int2:citationType="Inline">
                <int2:suggestion int2:citationStyle="Mla" int2:isIdentical="1">
                  <int2:citationText>(“‪B. Parker Ellen III‬ - ‪Google Scholar‬”)</int2:citationText>
                </int2:suggestion>
                <int2:suggestion int2:citationStyle="Apa" int2:isIdentical="1">
                  <int2:citationText>(“‪B. Parker Ellen III‬ - ‪Google Scholar‬”)</int2:citationText>
                </int2:suggestion>
                <int2:suggestion int2:citationStyle="Chicago" int2:isIdentical="1">
                  <int2:citationText>(“‪B. Parker Ellen III‬ - ‪Google Scholar‬”)</int2:citationText>
                </int2:suggestion>
              </int2:suggestions>
              <int2:suggestions int2:citationType="Full">
                <int2:suggestion int2:citationStyle="Mla" int2:isIdentical="1">
                  <int2:citationText>&lt;i&gt;‪B. Parker Ellen III‬ - ‪Google Scholar‬&lt;/i&gt;, https://scholar.google.com/citations?user=L6ejU7cAAAAJ.</int2:citationText>
                </int2:suggestion>
                <int2:suggestion int2:citationStyle="Apa" int2:isIdentical="1">
                  <int2:citationText>&lt;i&gt;‪B. Parker Ellen III‬ - ‪Google Scholar‬&lt;/i&gt;. (n.d.). Retrieved from https://scholar.google.com/citations?user=L6ejU7cAAAAJ</int2:citationText>
                </int2:suggestion>
                <int2:suggestion int2:citationStyle="Chicago" int2:isIdentical="1">
                  <int2:citationText>“‪B. Parker Ellen III‬ - ‪Google Scholar‬” n.d., https://scholar.google.com/citations?user=L6ejU7cAAAAJ.</int2:citationText>
                </int2:suggestion>
              </int2:suggestions>
            </int2:source>
          </int2:similarityCritique>
        </oel:ext>
      </int2:extLst>
    </int2:bookmark>
    <int2:bookmark int2:bookmarkName="_Int_VfceYw4o" int2:invalidationBookmarkName="" int2:hashCode="GeKRnrr7H0Gsm5" int2:id="f5hW2gm6">
      <int2:state int2:type="AugLoop_Similarity_SimilarityAnnotation" int2:value="Rejected"/>
      <int2:extLst>
        <oel:ext uri="426473B9-03D8-482F-96C9-C2C85392BACA">
          <int2:similarityCritique int2:version="1" int2:context="Extrinsic versus intrinsic rewards for contributing reviews in an online platform.">
            <int2:source int2:sourceType="Online" int2:sourceTitle="Extrinsic Versus Intrinsic Rewards for Contributing Reviews in an ..." int2:sourceUrl="https://papers.ssrn.com/sol3/papers.cfm?abstract_id=2496528" int2:sourceSnippet="Extrinsic Versus Intrinsic Rewards for Contributing Reviews in an Online Platform. Information Systems Research 29(4), pp 871-892. ... Khern-am-nuai, Warut and Kannan, Karthik Natarajan and Ghasemkhani, Hossein, Extrinsic Versus Intrinsic Rewards for Contributing Reviews in an Online Platform (August 21, 2017). Information Systems Research 29(4">
              <int2:suggestions int2:citationType="Inline">
                <int2:suggestion int2:citationStyle="Mla" int2:isIdentical="1">
                  <int2:citationText>(“Extrinsic Versus Intrinsic Rewards for Contributing Reviews in an ...”)</int2:citationText>
                </int2:suggestion>
                <int2:suggestion int2:citationStyle="Apa" int2:isIdentical="1">
                  <int2:citationText>(“Extrinsic Versus Intrinsic Rewards for Contributing Reviews in an ...”)</int2:citationText>
                </int2:suggestion>
                <int2:suggestion int2:citationStyle="Chicago" int2:isIdentical="1">
                  <int2:citationText>(“Extrinsic Versus Intrinsic Rewards for Contributing Reviews in an ...”)</int2:citationText>
                </int2:suggestion>
              </int2:suggestions>
              <int2:suggestions int2:citationType="Full">
                <int2:suggestion int2:citationStyle="Mla" int2:isIdentical="1">
                  <int2:citationText>&lt;i&gt;Extrinsic Versus Intrinsic Rewards for Contributing Reviews in an ...&lt;/i&gt;, https://papers.ssrn.com/sol3/papers.cfm?abstract_id=2496528.</int2:citationText>
                </int2:suggestion>
                <int2:suggestion int2:citationStyle="Apa" int2:isIdentical="1">
                  <int2:citationText>&lt;i&gt;Extrinsic Versus Intrinsic Rewards for Contributing Reviews in an ...&lt;/i&gt;. (n.d.). Retrieved from https://papers.ssrn.com/sol3/papers.cfm?abstract_id=2496528</int2:citationText>
                </int2:suggestion>
                <int2:suggestion int2:citationStyle="Chicago" int2:isIdentical="1">
                  <int2:citationText>“Extrinsic Versus Intrinsic Rewards for Contributing Reviews in an ...” n.d., https://papers.ssrn.com/sol3/papers.cfm?abstract_id=2496528.</int2:citationText>
                </int2:suggestion>
              </int2:suggestions>
            </int2:source>
            <int2:source int2:sourceType="Online" int2:sourceTitle="Extrinsic Versus Intrinsic Rewards for Contributing Reviews in an ..." int2:sourceUrl="https://www.semanticscholar.org/paper/Extrinsic-Versus-Intrinsic-Rewards-for-Contributing-Khern-am-nuai-Kannan/b331e4d11d3940521df44ede4f8a2a5456e02ca0" int2:sourceSnippet="Extrinsic Versus Intrinsic Rewards for Contributing Reviews in an Online Platform. It is found that reviews are significantly more positive but the the quality decreases, even though the platform enjoys an increase in the number of new reviewers, disproportionately more reviews appear to be written for highly rated products.">
              <int2:suggestions int2:citationType="Inline">
                <int2:suggestion int2:citationStyle="Mla" int2:isIdentical="1">
                  <int2:citationText>(“Extrinsic Versus Intrinsic Rewards for Contributing Reviews in an ...”)</int2:citationText>
                </int2:suggestion>
                <int2:suggestion int2:citationStyle="Apa" int2:isIdentical="1">
                  <int2:citationText>(“Extrinsic Versus Intrinsic Rewards for Contributing Reviews in an ...”)</int2:citationText>
                </int2:suggestion>
                <int2:suggestion int2:citationStyle="Chicago" int2:isIdentical="1">
                  <int2:citationText>(“Extrinsic Versus Intrinsic Rewards for Contributing Reviews in an ...”)</int2:citationText>
                </int2:suggestion>
              </int2:suggestions>
              <int2:suggestions int2:citationType="Full">
                <int2:suggestion int2:citationStyle="Mla" int2:isIdentical="1">
                  <int2:citationText>&lt;i&gt;Extrinsic Versus Intrinsic Rewards for Contributing Reviews in an ...&lt;/i&gt;, https://www.semanticscholar.org/paper/Extrinsic-Versus-Intrinsic-Rewards-for-Contributing-Khern-am-nuai-Kannan/b331e4d11d3940521df44ede4f8a2a5456e02ca0.</int2:citationText>
                </int2:suggestion>
                <int2:suggestion int2:citationStyle="Apa" int2:isIdentical="1">
                  <int2:citationText>&lt;i&gt;Extrinsic Versus Intrinsic Rewards for Contributing Reviews in an ...&lt;/i&gt;. (n.d.). Retrieved from https://www.semanticscholar.org/paper/Extrinsic-Versus-Intrinsic-Rewards-for-Contributing-Khern-am-nuai-Kannan/b331e4d11d3940521df44ede4f8a2a5456e02ca0</int2:citationText>
                </int2:suggestion>
                <int2:suggestion int2:citationStyle="Chicago" int2:isIdentical="1">
                  <int2:citationText>“Extrinsic Versus Intrinsic Rewards for Contributing Reviews in an ...” n.d., https://www.semanticscholar.org/paper/Extrinsic-Versus-Intrinsic-Rewards-for-Contributing-Khern-am-nuai-Kannan/b331e4d11d3940521df44ede4f8a2a5456e02ca0.</int2:citationText>
                </int2:suggestion>
              </int2:suggestions>
            </int2:source>
            <int2:source int2:sourceType="Online" int2:sourceTitle="Extrinsic versus Intrinsic Rewards for Contributing Reviews in an ..." int2:sourceUrl="https://explore.openaire.eu/search/publication?pid=10.1287%2Fisre.2017.0750" int2:sourceSnippet="Extrinsic versus Intrinsic Rewards for Contributing Reviews in an Online Platform. Information Systems and Management, Computer Networks and Communications, Library and Information Sciences, Management Information Systems, Information Systems. This is an alternative to the &quot;Influence&quot; indicator, which also reflects the overall/total impact of ...">
              <int2:suggestions int2:citationType="Inline">
                <int2:suggestion int2:citationStyle="Mla" int2:isIdentical="1">
                  <int2:citationText>(“Extrinsic versus Intrinsic Rewards for Contributing Reviews in an ...”)</int2:citationText>
                </int2:suggestion>
                <int2:suggestion int2:citationStyle="Apa" int2:isIdentical="1">
                  <int2:citationText>(“Extrinsic versus Intrinsic Rewards for Contributing Reviews in an ...”)</int2:citationText>
                </int2:suggestion>
                <int2:suggestion int2:citationStyle="Chicago" int2:isIdentical="1">
                  <int2:citationText>(“Extrinsic versus Intrinsic Rewards for Contributing Reviews in an ...”)</int2:citationText>
                </int2:suggestion>
              </int2:suggestions>
              <int2:suggestions int2:citationType="Full">
                <int2:suggestion int2:citationStyle="Mla" int2:isIdentical="1">
                  <int2:citationText>&lt;i&gt;Extrinsic versus Intrinsic Rewards for Contributing Reviews in an ...&lt;/i&gt;, https://explore.openaire.eu/search/publication?pid=10.1287%2Fisre.2017.0750.</int2:citationText>
                </int2:suggestion>
                <int2:suggestion int2:citationStyle="Apa" int2:isIdentical="1">
                  <int2:citationText>&lt;i&gt;Extrinsic versus Intrinsic Rewards for Contributing Reviews in an ...&lt;/i&gt;. (n.d.). Retrieved from https://explore.openaire.eu/search/publication?pid=10.1287%2Fisre.2017.0750</int2:citationText>
                </int2:suggestion>
                <int2:suggestion int2:citationStyle="Chicago" int2:isIdentical="1">
                  <int2:citationText>“Extrinsic versus Intrinsic Rewards for Contributing Reviews in an ...” n.d., https://explore.openaire.eu/search/publication?pid=10.1287%2Fisre.2017.0750.</int2:citationText>
                </int2:suggestion>
              </int2:suggestions>
            </int2:source>
          </int2:similarityCritique>
        </oel:ext>
      </int2:extLst>
    </int2:bookmark>
    <int2:bookmark int2:bookmarkName="_Int_1ESqj5Tr" int2:invalidationBookmarkName="" int2:hashCode="RazOQaQoliZg7x" int2:id="wgGbcG5t">
      <int2:state int2:type="AugLoop_Similarity_SimilarityAnnotation" int2:value="Rejected"/>
      <int2:extLst>
        <oel:ext uri="426473B9-03D8-482F-96C9-C2C85392BACA">
          <int2:similarityCritique int2:version="1" int2:context="Evaluate the principles of reward and its importance to organisational culture and performance management (1.1)">
            <int2:source int2:sourceType="Online" int2:sourceTitle="Solved AC 1.1 Evaluate the principles of reward and its - Chegg" int2:sourceUrl="https://www.chegg.com/homework-help/questions-and-answers/ac-11-evaluate-principles-reward-importance-organisational-culture-performance-management--q120418161" int2:sourceSnippet="AC 1.1 Evaluate the principles of reward and its importance to organisational culture and performance. management. Choose several/three reward principles. Examples: Total reward; fairness, consistency and transparency; intrinsic and extrinsic reward. Evaluate your three principles, considering positives and negatives of them and providing ...">
              <int2:suggestions int2:citationType="Inline">
                <int2:suggestion int2:citationStyle="Mla" int2:isIdentical="0">
                  <int2:citationText>(“Solved AC 1.1 Evaluate the principles of reward and its - Chegg”)</int2:citationText>
                </int2:suggestion>
                <int2:suggestion int2:citationStyle="Apa" int2:isIdentical="0">
                  <int2:citationText>(“Solved AC 1.1 Evaluate the principles of reward and its - Chegg”)</int2:citationText>
                </int2:suggestion>
                <int2:suggestion int2:citationStyle="Chicago" int2:isIdentical="0">
                  <int2:citationText>(“Solved AC 1.1 Evaluate the principles of reward and its - Chegg”)</int2:citationText>
                </int2:suggestion>
              </int2:suggestions>
              <int2:suggestions int2:citationType="Full">
                <int2:suggestion int2:citationStyle="Mla" int2:isIdentical="0">
                  <int2:citationText>&lt;i&gt;Solved AC 1.1 Evaluate the principles of reward and its - Chegg&lt;/i&gt;, https://www.chegg.com/homework-help/questions-and-answers/ac-11-evaluate-principles-reward-importance-organisational-culture-performance-management--q120418161.</int2:citationText>
                </int2:suggestion>
                <int2:suggestion int2:citationStyle="Apa" int2:isIdentical="0">
                  <int2:citationText>&lt;i&gt;Solved AC 1.1 Evaluate the principles of reward and its - Chegg&lt;/i&gt;. (n.d.). Retrieved from https://www.chegg.com/homework-help/questions-and-answers/ac-11-evaluate-principles-reward-importance-organisational-culture-performance-management--q120418161</int2:citationText>
                </int2:suggestion>
                <int2:suggestion int2:citationStyle="Chicago" int2:isIdentical="0">
                  <int2:citationText>“Solved AC 1.1 Evaluate the principles of reward and its - Chegg” n.d., https://www.chegg.com/homework-help/questions-and-answers/ac-11-evaluate-principles-reward-importance-organisational-culture-performance-management--q120418161.</int2:citationText>
                </int2:suggestion>
              </int2:suggestions>
            </int2:source>
            <int2:source int2:sourceType="Online" int2:sourceTitle="Guidance Document - Ranked Tutorials" int2:sourceUrl="https://rankedtutorials.com/downloads/5hr03-reward-for-performance-and-contribution-task-one-guidance-document/" int2:sourceSnippet="Evaluate the principles of reward and its importance to organisational culture and performance management. (AC 1.1) Explain how policy initiatives and practices are implemented (AC 1.2) Explain how people and organisational performance can impact on the approach to reward. (AC 1.3)">
              <int2:suggestions int2:citationType="Inline">
                <int2:suggestion int2:citationStyle="Mla" int2:isIdentical="0">
                  <int2:citationText>(“Guidance Document - Ranked Tutorials”)</int2:citationText>
                </int2:suggestion>
                <int2:suggestion int2:citationStyle="Apa" int2:isIdentical="0">
                  <int2:citationText>(“Guidance Document - Ranked Tutorials”)</int2:citationText>
                </int2:suggestion>
                <int2:suggestion int2:citationStyle="Chicago" int2:isIdentical="0">
                  <int2:citationText>(“Guidance Document - Ranked Tutorials”)</int2:citationText>
                </int2:suggestion>
              </int2:suggestions>
              <int2:suggestions int2:citationType="Full">
                <int2:suggestion int2:citationStyle="Mla" int2:isIdentical="0">
                  <int2:citationText>&lt;i&gt;Guidance Document - Ranked Tutorials&lt;/i&gt;, https://rankedtutorials.com/downloads/5hr03-reward-for-performance-and-contribution-task-one-guidance-document/.</int2:citationText>
                </int2:suggestion>
                <int2:suggestion int2:citationStyle="Apa" int2:isIdentical="0">
                  <int2:citationText>&lt;i&gt;Guidance Document - Ranked Tutorials&lt;/i&gt;. (n.d.). Retrieved from https://rankedtutorials.com/downloads/5hr03-reward-for-performance-and-contribution-task-one-guidance-document/</int2:citationText>
                </int2:suggestion>
                <int2:suggestion int2:citationStyle="Chicago" int2:isIdentical="0">
                  <int2:citationText>“Guidance Document - Ranked Tutorials” n.d., https://rankedtutorials.com/downloads/5hr03-reward-for-performance-and-contribution-task-one-guidance-document/.</int2:citationText>
                </int2:suggestion>
              </int2:suggestions>
            </int2:source>
          </int2:similarityCritique>
        </oel:ext>
      </int2:extLst>
    </int2:bookmark>
    <int2:bookmark int2:bookmarkName="_Int_YTYlDUOs" int2:invalidationBookmarkName="" int2:hashCode="XfnPlw4VbdG38c" int2:id="5DdZSM2j">
      <int2:state int2:type="AugLoop_Text_Critique" int2:value="Rejected"/>
    </int2:bookmark>
    <int2:bookmark int2:bookmarkName="_Int_60ftoDAp" int2:invalidationBookmarkName="" int2:hashCode="waH4Rjwlr2owYL" int2:id="56Qc1UBJ">
      <int2:state int2:type="AugLoop_Text_Critique" int2:value="Rejected"/>
    </int2:bookmark>
    <int2:bookmark int2:bookmarkName="_Int_Q1j5dtaO" int2:invalidationBookmarkName="" int2:hashCode="d3DQTHv7eR58lZ" int2:id="giFj0IeV">
      <int2:state int2:type="AugLoop_Acronyms_AcronymsCritique" int2:value="Rejected"/>
    </int2:bookmark>
    <int2:entireDocument int2:id="PiwlO0Gy">
      <int2:extLst>
        <oel:ext uri="E302BA01-7950-474C-9AD3-286E660C40A8">
          <int2:similaritySummary int2:version="1" int2:runId="1699456484438" int2:tilesCheckedInThisRun="74" int2:totalNumOfTiles="74" int2:similarityAnnotationCount="5" int2:numWords="4022" int2:numFlaggedWords="88"/>
        </oel:ext>
      </int2:extLst>
    </int2:entireDocument>
  </int2:observations>
  <int2:intelligenceSettings/>
  <int2:onDemandWorkflows>
    <int2:onDemandWorkflow int2:type="SimilarityCheck" int2:paragraphVersions="2D0360C9-7343B195 5E5787A5-7293BE11 3EB02E6A-7C351020 169D4B2D-1D021FF5 5D87D18D-3616D5DC 6627A247-2868B053 5BE72A88-39317544 20973E26-50217227 4D805148-28ECFCDF 1F9DC8E6-28DBFCF9 58DB3B43-576F8160 7C0197D8-48B62011 747E7A3E-0A71C7ED 04905AB9-625482FD 51A1C915-62E921CC 7B04D74D-505E65F9 092D55D3-72668FAE 23CA8A79-5AF03CEF 0E7686A6-715FECC9 44790DDC-06CF6AF2 05510F38-4960D70D 47DEB5DC-298FC688 06B81070-7472717E 2E514D73-560CA167 6E7B1677-20FFAFA1 44ACC677-240DD45D 51E143CF-00E0A931 1A4603FD-57F24543 562957A1-4BED27F6 46BDC0DE-2A99DBA7 6685E326-1AE23DDD 4B29D2C4-18E76168 0653CB66-4665389E 1A8ED3C5-1132858C 248922FB-11489C52 666F65FC-64CA5355 03D54A17-34794328 0C453004-75C0ECD3 5C9E66AF-06D94C57 68E68666-67BC2199 69E689A8-1B001D6A 0913DBC8-2685BADB 2B77CDA0-170F674A 4E637A8E-02F2D7A0 568B6419-4290B9D6 6FCED8A2-07133CD5 61D09589-613F8DCE 1CEEBF62-0814811E 5D78B3D8-5D0C4565 2A661F7C-70AB7684 6D054263-1150D4DD 44F46285-00BD658B 69EA0FE0-61F19208 235F237B-0F01DC8A 005E68F4-4BD68D98 4694548B-49A6330B 0E5A120D-62F80D21 484BFD5D-631B9504 55BF8E45-3FCA5590 12C5E23B-6A67F77F 247A70BE-3901552B 7440217B-4724A64C 085E5A3B-57906BD9 43B0E86D-46DE3A12 5ABB9727-39A4229B 0EF90178-2E98A386 0AD77403-7872418C 5529A1E3-3D1777F3 589355A9-5DD232AD 66715E74-046AEC6A 2BCC61E1-0E0FC5E8 2106D6F0-297A7B6E 28911ECF-30BF9FD9 44EFC886-50D8ABF2 0D95FD0B-08C4AEB0 08CB284F-2B2F36BB 68AD5179-7FBCE291 5E31207E-0DB5FA16 61D1C05D-0C1B460E 6AEC0A17-706539DE 654AD928-33E034AE 4386750F-4DE66B76 007929D1-779F985F 185C266C-7C7FEAF6 0565A251-5D861B4C 2C65D559-7EC70642 7672936F-3EA50040 514875DD-4009B7C6 42103A35-59131D40 4080CE13-1D2E17E9 6E82A5F3-17C466E1 0501BD32-1F18BBF6 256CBF7E-5C9D8D3A 508E35B2-25C07653 1AF16C57-2D1A7464"/>
  </int2:onDemandWorkflows>
</int2:intelligence>
</file>

<file path=word/numbering.xml><?xml version="1.0" encoding="utf-8"?>
<w:numbering xmlns:w="http://schemas.openxmlformats.org/wordprocessingml/2006/main">
  <w:abstractNum xmlns:w="http://schemas.openxmlformats.org/wordprocessingml/2006/main" w:abstractNumId="5">
    <w:nsid w:val="5dacce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47c81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a102b5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bcfe6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b7df2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21D538"/>
    <w:rsid w:val="002C811F"/>
    <w:rsid w:val="0033F24C"/>
    <w:rsid w:val="003EE1C1"/>
    <w:rsid w:val="01A37368"/>
    <w:rsid w:val="0220CB43"/>
    <w:rsid w:val="02949116"/>
    <w:rsid w:val="02D1510D"/>
    <w:rsid w:val="036758CA"/>
    <w:rsid w:val="037D70F0"/>
    <w:rsid w:val="039188D0"/>
    <w:rsid w:val="03FD790A"/>
    <w:rsid w:val="03FE37C0"/>
    <w:rsid w:val="04FA35A3"/>
    <w:rsid w:val="04FBD404"/>
    <w:rsid w:val="0599496B"/>
    <w:rsid w:val="05CF1960"/>
    <w:rsid w:val="06210C3A"/>
    <w:rsid w:val="063592D7"/>
    <w:rsid w:val="0647BE6D"/>
    <w:rsid w:val="066A4DB4"/>
    <w:rsid w:val="06B511B2"/>
    <w:rsid w:val="06D73CAA"/>
    <w:rsid w:val="074F1B78"/>
    <w:rsid w:val="0831A14D"/>
    <w:rsid w:val="0850E213"/>
    <w:rsid w:val="08B36C7A"/>
    <w:rsid w:val="099A8D4F"/>
    <w:rsid w:val="0A061560"/>
    <w:rsid w:val="0A9264FC"/>
    <w:rsid w:val="0A95A69F"/>
    <w:rsid w:val="0C75F527"/>
    <w:rsid w:val="0D9025F2"/>
    <w:rsid w:val="0DA1D452"/>
    <w:rsid w:val="0DCE820E"/>
    <w:rsid w:val="0DF9F972"/>
    <w:rsid w:val="0E09EB89"/>
    <w:rsid w:val="0E90198A"/>
    <w:rsid w:val="0F6A526F"/>
    <w:rsid w:val="10BC7A20"/>
    <w:rsid w:val="110666DE"/>
    <w:rsid w:val="11415EE2"/>
    <w:rsid w:val="11F44475"/>
    <w:rsid w:val="122FFEC0"/>
    <w:rsid w:val="12647608"/>
    <w:rsid w:val="12797B9E"/>
    <w:rsid w:val="129428F8"/>
    <w:rsid w:val="1294E93E"/>
    <w:rsid w:val="12AA3E48"/>
    <w:rsid w:val="12F9D061"/>
    <w:rsid w:val="1364335F"/>
    <w:rsid w:val="142DF525"/>
    <w:rsid w:val="149B5FA3"/>
    <w:rsid w:val="14D96B8F"/>
    <w:rsid w:val="15B005FE"/>
    <w:rsid w:val="162913CF"/>
    <w:rsid w:val="16373004"/>
    <w:rsid w:val="16DF6F48"/>
    <w:rsid w:val="1711CA9A"/>
    <w:rsid w:val="17D2AD79"/>
    <w:rsid w:val="17DEB6D5"/>
    <w:rsid w:val="184625C5"/>
    <w:rsid w:val="18B66D63"/>
    <w:rsid w:val="18E523E1"/>
    <w:rsid w:val="1941A073"/>
    <w:rsid w:val="195DC296"/>
    <w:rsid w:val="1A55D431"/>
    <w:rsid w:val="1A82A0EF"/>
    <w:rsid w:val="1ACB92F2"/>
    <w:rsid w:val="1B0AE57A"/>
    <w:rsid w:val="1BDFF1CA"/>
    <w:rsid w:val="1C28CBBC"/>
    <w:rsid w:val="1CFE83C9"/>
    <w:rsid w:val="1D14D090"/>
    <w:rsid w:val="1D276439"/>
    <w:rsid w:val="1E2B7CD5"/>
    <w:rsid w:val="1E52B277"/>
    <w:rsid w:val="1EB0A0F1"/>
    <w:rsid w:val="1EF5596B"/>
    <w:rsid w:val="1F93F0EB"/>
    <w:rsid w:val="2032560B"/>
    <w:rsid w:val="203E1F34"/>
    <w:rsid w:val="204745A1"/>
    <w:rsid w:val="205F04FB"/>
    <w:rsid w:val="2099ED3F"/>
    <w:rsid w:val="20CFAF97"/>
    <w:rsid w:val="214393F9"/>
    <w:rsid w:val="2191C542"/>
    <w:rsid w:val="22547D41"/>
    <w:rsid w:val="227A6093"/>
    <w:rsid w:val="2375BFF6"/>
    <w:rsid w:val="2396A5BD"/>
    <w:rsid w:val="23AA81D2"/>
    <w:rsid w:val="247B4F60"/>
    <w:rsid w:val="24B10655"/>
    <w:rsid w:val="251DD6B0"/>
    <w:rsid w:val="257D2F74"/>
    <w:rsid w:val="2587EF23"/>
    <w:rsid w:val="25AC46CD"/>
    <w:rsid w:val="25B84BB9"/>
    <w:rsid w:val="25E7EF70"/>
    <w:rsid w:val="26725932"/>
    <w:rsid w:val="26CE467F"/>
    <w:rsid w:val="26E22294"/>
    <w:rsid w:val="270EC607"/>
    <w:rsid w:val="27117F2C"/>
    <w:rsid w:val="2726DDE7"/>
    <w:rsid w:val="2734ACC7"/>
    <w:rsid w:val="2782AB18"/>
    <w:rsid w:val="27CD2EB3"/>
    <w:rsid w:val="27CD8F33"/>
    <w:rsid w:val="2868DB81"/>
    <w:rsid w:val="287DF2F5"/>
    <w:rsid w:val="28AA9668"/>
    <w:rsid w:val="2952F3EF"/>
    <w:rsid w:val="29EDE25E"/>
    <w:rsid w:val="2A0A15BD"/>
    <w:rsid w:val="2A190510"/>
    <w:rsid w:val="2A9D4E06"/>
    <w:rsid w:val="2B343AD8"/>
    <w:rsid w:val="2BB593B7"/>
    <w:rsid w:val="2BFD3D09"/>
    <w:rsid w:val="2C11C75C"/>
    <w:rsid w:val="2C8EB1BC"/>
    <w:rsid w:val="2D22CE87"/>
    <w:rsid w:val="2D425586"/>
    <w:rsid w:val="2E21D538"/>
    <w:rsid w:val="2E501585"/>
    <w:rsid w:val="2EA23BBE"/>
    <w:rsid w:val="2EBB0BF8"/>
    <w:rsid w:val="2F7E7DCE"/>
    <w:rsid w:val="2F84027D"/>
    <w:rsid w:val="31CEA8DE"/>
    <w:rsid w:val="31DA9B87"/>
    <w:rsid w:val="31EEEC49"/>
    <w:rsid w:val="3224D53B"/>
    <w:rsid w:val="3341B65F"/>
    <w:rsid w:val="334276A5"/>
    <w:rsid w:val="337F97FA"/>
    <w:rsid w:val="33A09DCF"/>
    <w:rsid w:val="33A75DC8"/>
    <w:rsid w:val="33A9920C"/>
    <w:rsid w:val="33ED490F"/>
    <w:rsid w:val="348A923B"/>
    <w:rsid w:val="34E0054B"/>
    <w:rsid w:val="34E7E747"/>
    <w:rsid w:val="34F785E5"/>
    <w:rsid w:val="355C75FD"/>
    <w:rsid w:val="35F7EBFC"/>
    <w:rsid w:val="3601AAA2"/>
    <w:rsid w:val="365232A3"/>
    <w:rsid w:val="36CB7208"/>
    <w:rsid w:val="36D83E91"/>
    <w:rsid w:val="37082C76"/>
    <w:rsid w:val="371D892B"/>
    <w:rsid w:val="37DC1878"/>
    <w:rsid w:val="38740EF2"/>
    <w:rsid w:val="38917D62"/>
    <w:rsid w:val="38A124A4"/>
    <w:rsid w:val="38C6A507"/>
    <w:rsid w:val="38EB9FCD"/>
    <w:rsid w:val="39406E1B"/>
    <w:rsid w:val="39E02ADD"/>
    <w:rsid w:val="3A087878"/>
    <w:rsid w:val="3A3CF505"/>
    <w:rsid w:val="3AA05913"/>
    <w:rsid w:val="3AD6E273"/>
    <w:rsid w:val="3B2A8FE7"/>
    <w:rsid w:val="3B4C305C"/>
    <w:rsid w:val="3B8C3970"/>
    <w:rsid w:val="3BD8C566"/>
    <w:rsid w:val="3D19490B"/>
    <w:rsid w:val="3E184C24"/>
    <w:rsid w:val="3E31A657"/>
    <w:rsid w:val="3E89ECEA"/>
    <w:rsid w:val="3EB5196C"/>
    <w:rsid w:val="3EE2CA46"/>
    <w:rsid w:val="3FD7CDFF"/>
    <w:rsid w:val="400FA36D"/>
    <w:rsid w:val="40197AA2"/>
    <w:rsid w:val="4050E9CD"/>
    <w:rsid w:val="40E5400D"/>
    <w:rsid w:val="40ED83E8"/>
    <w:rsid w:val="4101375A"/>
    <w:rsid w:val="415147B7"/>
    <w:rsid w:val="41641594"/>
    <w:rsid w:val="41ECBA2E"/>
    <w:rsid w:val="422E2FE0"/>
    <w:rsid w:val="423F52A9"/>
    <w:rsid w:val="429D07BB"/>
    <w:rsid w:val="42B81BC0"/>
    <w:rsid w:val="43888A8F"/>
    <w:rsid w:val="441924F5"/>
    <w:rsid w:val="448AE8FF"/>
    <w:rsid w:val="44F13B7F"/>
    <w:rsid w:val="450F52A8"/>
    <w:rsid w:val="451A71C2"/>
    <w:rsid w:val="45245AF0"/>
    <w:rsid w:val="45261910"/>
    <w:rsid w:val="464D345D"/>
    <w:rsid w:val="465ACE4D"/>
    <w:rsid w:val="46BFF317"/>
    <w:rsid w:val="47541A4C"/>
    <w:rsid w:val="47D0049A"/>
    <w:rsid w:val="47E42ABB"/>
    <w:rsid w:val="48A2F82E"/>
    <w:rsid w:val="48F142A1"/>
    <w:rsid w:val="49124A89"/>
    <w:rsid w:val="495800C9"/>
    <w:rsid w:val="49C52FDD"/>
    <w:rsid w:val="4A5DB576"/>
    <w:rsid w:val="4AE88D15"/>
    <w:rsid w:val="4B1A2651"/>
    <w:rsid w:val="4B77187A"/>
    <w:rsid w:val="4BECD8C2"/>
    <w:rsid w:val="4C33AD4E"/>
    <w:rsid w:val="4C48CF4A"/>
    <w:rsid w:val="4D2B37C8"/>
    <w:rsid w:val="4D39CDCC"/>
    <w:rsid w:val="4D3A4854"/>
    <w:rsid w:val="4D871969"/>
    <w:rsid w:val="4DE2F409"/>
    <w:rsid w:val="4DE9A538"/>
    <w:rsid w:val="4DF74409"/>
    <w:rsid w:val="4EB1D55D"/>
    <w:rsid w:val="4F4B3FE7"/>
    <w:rsid w:val="4F82C7E5"/>
    <w:rsid w:val="4FE82814"/>
    <w:rsid w:val="501D05A2"/>
    <w:rsid w:val="506B5D51"/>
    <w:rsid w:val="50E71048"/>
    <w:rsid w:val="519880C5"/>
    <w:rsid w:val="51C477FD"/>
    <w:rsid w:val="51F35810"/>
    <w:rsid w:val="529C79B0"/>
    <w:rsid w:val="52C6F0FE"/>
    <w:rsid w:val="52FD6503"/>
    <w:rsid w:val="5333A4EB"/>
    <w:rsid w:val="53A989D8"/>
    <w:rsid w:val="53F44DD6"/>
    <w:rsid w:val="54A6F9C9"/>
    <w:rsid w:val="54ABC247"/>
    <w:rsid w:val="550174FB"/>
    <w:rsid w:val="55455A39"/>
    <w:rsid w:val="55711289"/>
    <w:rsid w:val="56839C06"/>
    <w:rsid w:val="56A3E56A"/>
    <w:rsid w:val="56C25656"/>
    <w:rsid w:val="5786CF79"/>
    <w:rsid w:val="57B5CAEE"/>
    <w:rsid w:val="5802DC8A"/>
    <w:rsid w:val="58F2222D"/>
    <w:rsid w:val="5939D1A3"/>
    <w:rsid w:val="5944BEDF"/>
    <w:rsid w:val="59519B4F"/>
    <w:rsid w:val="599849A9"/>
    <w:rsid w:val="59CF89E2"/>
    <w:rsid w:val="5A616CFA"/>
    <w:rsid w:val="5A84D6FB"/>
    <w:rsid w:val="5AA1303B"/>
    <w:rsid w:val="5ACC1620"/>
    <w:rsid w:val="5AED6BB0"/>
    <w:rsid w:val="5BB49BBD"/>
    <w:rsid w:val="5CD6787D"/>
    <w:rsid w:val="5CDA8731"/>
    <w:rsid w:val="5D072AA4"/>
    <w:rsid w:val="5D71B730"/>
    <w:rsid w:val="5D9EFFBE"/>
    <w:rsid w:val="5DC9B75B"/>
    <w:rsid w:val="5E0F3012"/>
    <w:rsid w:val="5E765792"/>
    <w:rsid w:val="5EE4DBB2"/>
    <w:rsid w:val="5F3AD01F"/>
    <w:rsid w:val="5FB8B7C2"/>
    <w:rsid w:val="5FC6D715"/>
    <w:rsid w:val="5FFC0EC8"/>
    <w:rsid w:val="6006A364"/>
    <w:rsid w:val="603ECB66"/>
    <w:rsid w:val="60A81872"/>
    <w:rsid w:val="60D6A080"/>
    <w:rsid w:val="60EB10CB"/>
    <w:rsid w:val="6162A776"/>
    <w:rsid w:val="61ADF854"/>
    <w:rsid w:val="6218A7B3"/>
    <w:rsid w:val="627270E1"/>
    <w:rsid w:val="63229A41"/>
    <w:rsid w:val="63766C28"/>
    <w:rsid w:val="63AE01AE"/>
    <w:rsid w:val="63D44166"/>
    <w:rsid w:val="640E4142"/>
    <w:rsid w:val="649A4838"/>
    <w:rsid w:val="64D4FD6B"/>
    <w:rsid w:val="64E59916"/>
    <w:rsid w:val="65AA11A3"/>
    <w:rsid w:val="65C08ACD"/>
    <w:rsid w:val="661E7B29"/>
    <w:rsid w:val="664DD6B6"/>
    <w:rsid w:val="66839F1E"/>
    <w:rsid w:val="66890C4F"/>
    <w:rsid w:val="66D7757A"/>
    <w:rsid w:val="674E434A"/>
    <w:rsid w:val="67843D68"/>
    <w:rsid w:val="6788A780"/>
    <w:rsid w:val="6798DCD6"/>
    <w:rsid w:val="681F6F7F"/>
    <w:rsid w:val="68BD02AB"/>
    <w:rsid w:val="693BB68C"/>
    <w:rsid w:val="69669719"/>
    <w:rsid w:val="697E3591"/>
    <w:rsid w:val="6993F34D"/>
    <w:rsid w:val="69B65AF9"/>
    <w:rsid w:val="6B704817"/>
    <w:rsid w:val="6C00C769"/>
    <w:rsid w:val="6C1B991B"/>
    <w:rsid w:val="6C3C9F49"/>
    <w:rsid w:val="6C5C18A3"/>
    <w:rsid w:val="6C5ED1C8"/>
    <w:rsid w:val="6C64EB0B"/>
    <w:rsid w:val="6C8B0E67"/>
    <w:rsid w:val="6C9045A6"/>
    <w:rsid w:val="6D52B9B1"/>
    <w:rsid w:val="6DA19B1E"/>
    <w:rsid w:val="6E00BB6C"/>
    <w:rsid w:val="6E97329F"/>
    <w:rsid w:val="6EBD2E77"/>
    <w:rsid w:val="6F53644F"/>
    <w:rsid w:val="6FC2D880"/>
    <w:rsid w:val="6FDCFADF"/>
    <w:rsid w:val="70259C7D"/>
    <w:rsid w:val="7027BEDD"/>
    <w:rsid w:val="705E5084"/>
    <w:rsid w:val="70EB9A15"/>
    <w:rsid w:val="711E3E94"/>
    <w:rsid w:val="7120DAFF"/>
    <w:rsid w:val="7146B70D"/>
    <w:rsid w:val="719CBE43"/>
    <w:rsid w:val="71E6850B"/>
    <w:rsid w:val="7225F0F2"/>
    <w:rsid w:val="72262AD4"/>
    <w:rsid w:val="724C42F9"/>
    <w:rsid w:val="731C8927"/>
    <w:rsid w:val="73473178"/>
    <w:rsid w:val="734C53C8"/>
    <w:rsid w:val="73C1FB35"/>
    <w:rsid w:val="749E19BB"/>
    <w:rsid w:val="74F90DA0"/>
    <w:rsid w:val="76460A96"/>
    <w:rsid w:val="76A83B38"/>
    <w:rsid w:val="770EF995"/>
    <w:rsid w:val="779ECB4A"/>
    <w:rsid w:val="77EFFA4A"/>
    <w:rsid w:val="78377FDD"/>
    <w:rsid w:val="783E5B19"/>
    <w:rsid w:val="78440B99"/>
    <w:rsid w:val="787D65D4"/>
    <w:rsid w:val="78DBCFB7"/>
    <w:rsid w:val="78E123E2"/>
    <w:rsid w:val="7903F76F"/>
    <w:rsid w:val="790AD988"/>
    <w:rsid w:val="79317420"/>
    <w:rsid w:val="79CDD2A6"/>
    <w:rsid w:val="7A383938"/>
    <w:rsid w:val="7A5AE321"/>
    <w:rsid w:val="7A7CF443"/>
    <w:rsid w:val="7AB7E6DA"/>
    <w:rsid w:val="7ADE5992"/>
    <w:rsid w:val="7B0427D7"/>
    <w:rsid w:val="7B3128C0"/>
    <w:rsid w:val="7B7BAC5B"/>
    <w:rsid w:val="7BEC28C9"/>
    <w:rsid w:val="7BEDBBDA"/>
    <w:rsid w:val="7C2C709D"/>
    <w:rsid w:val="7C36BE02"/>
    <w:rsid w:val="7C77D067"/>
    <w:rsid w:val="7CB04859"/>
    <w:rsid w:val="7CFD8214"/>
    <w:rsid w:val="7D85A7A8"/>
    <w:rsid w:val="7DF71F42"/>
    <w:rsid w:val="7E0E0CCE"/>
    <w:rsid w:val="7E3B25BD"/>
    <w:rsid w:val="7E4C18BA"/>
    <w:rsid w:val="7E5F3BCE"/>
    <w:rsid w:val="7EA827DC"/>
    <w:rsid w:val="7EB4889E"/>
    <w:rsid w:val="7EE65BB1"/>
    <w:rsid w:val="7F1F9BA6"/>
    <w:rsid w:val="7FA27C89"/>
    <w:rsid w:val="7FC6C432"/>
    <w:rsid w:val="7FD48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1D538"/>
  <w15:chartTrackingRefBased/>
  <w15:docId w15:val="{58EC8A72-7242-4855-B00D-F879C38B34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6a777b9b3cd438c" /><Relationship Type="http://schemas.openxmlformats.org/officeDocument/2006/relationships/numbering" Target="/word/numbering.xml" Id="Radb0acf6341e421f" /><Relationship Type="http://schemas.openxmlformats.org/officeDocument/2006/relationships/hyperlink" Target="https://www.cipd.co.uk/knowledge/fundamentals/people/pay/reward-factsheet" TargetMode="External" Id="R708c2eea44664c3f" /><Relationship Type="http://schemas.openxmlformats.org/officeDocument/2006/relationships/hyperlink" Target="https://www.cipd.co.uk/knowledge/fundamentals/people/benefits/factsheet" TargetMode="External" Id="R996db8c604394aa3" /><Relationship Type="http://schemas.openxmlformats.org/officeDocument/2006/relationships/hyperlink" Target="https://www.cipd.co.uk/knowledge/fundamentals/people/pay/reward-factsheet" TargetMode="External" Id="R0b984f601a644958" /><Relationship Type="http://schemas.openxmlformats.org/officeDocument/2006/relationships/hyperlink" Target="https://peopleskillshub.cipd.co.uk/planning-people-strategy/performance-management" TargetMode="External" Id="R55a8baac022a4f54" /><Relationship Type="http://schemas.openxmlformats.org/officeDocument/2006/relationships/hyperlink" Target="https://www.cipd.org/uk/knowledge/factsheets/workplace-pensions-factsheet/" TargetMode="External" Id="R34aa7a71ffad46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8</revision>
  <dcterms:created xsi:type="dcterms:W3CDTF">2023-08-17T15:17:57.3146377Z</dcterms:created>
  <dcterms:modified xsi:type="dcterms:W3CDTF">2023-11-08T15:34:50.0013316Z</dcterms:modified>
</coreProperties>
</file>