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11ED7E" w14:textId="77777777" w:rsidR="001013A7" w:rsidRPr="001013A7" w:rsidRDefault="001013A7" w:rsidP="001013A7">
      <w:pPr>
        <w:jc w:val="both"/>
        <w:rPr>
          <w:rFonts w:asciiTheme="majorHAnsi" w:hAnsiTheme="majorHAnsi" w:cstheme="majorHAnsi"/>
        </w:rPr>
      </w:pPr>
      <w:r w:rsidRPr="001013A7">
        <w:rPr>
          <w:rFonts w:asciiTheme="majorHAnsi" w:hAnsiTheme="majorHAnsi" w:cstheme="majorHAnsi"/>
          <w:noProof/>
        </w:rPr>
        <w:drawing>
          <wp:inline distT="0" distB="0" distL="0" distR="0" wp14:anchorId="48892084" wp14:editId="16C3927F">
            <wp:extent cx="1846053" cy="92312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98474" cy="949342"/>
                    </a:xfrm>
                    <a:prstGeom prst="rect">
                      <a:avLst/>
                    </a:prstGeom>
                  </pic:spPr>
                </pic:pic>
              </a:graphicData>
            </a:graphic>
          </wp:inline>
        </w:drawing>
      </w:r>
      <w:r w:rsidRPr="001013A7">
        <w:rPr>
          <w:rFonts w:asciiTheme="majorHAnsi" w:hAnsiTheme="majorHAnsi" w:cstheme="majorHAnsi"/>
        </w:rPr>
        <w:t xml:space="preserve"> </w:t>
      </w:r>
    </w:p>
    <w:p w14:paraId="72EEB4F2" w14:textId="078D8F1F" w:rsidR="001013A7" w:rsidRPr="001013A7" w:rsidRDefault="001013A7" w:rsidP="001013A7">
      <w:pPr>
        <w:jc w:val="both"/>
        <w:rPr>
          <w:rFonts w:asciiTheme="majorHAnsi" w:hAnsiTheme="majorHAnsi" w:cstheme="majorHAnsi"/>
        </w:rPr>
      </w:pPr>
    </w:p>
    <w:p w14:paraId="5CB84E6F" w14:textId="35637CDA" w:rsidR="001013A7" w:rsidRPr="001013A7" w:rsidRDefault="001013A7" w:rsidP="001013A7">
      <w:pPr>
        <w:pStyle w:val="Title"/>
        <w:jc w:val="both"/>
        <w:rPr>
          <w:rFonts w:asciiTheme="majorHAnsi" w:hAnsiTheme="majorHAnsi" w:cstheme="majorHAnsi"/>
        </w:rPr>
      </w:pPr>
      <w:r w:rsidRPr="001013A7">
        <w:rPr>
          <w:rFonts w:asciiTheme="majorHAnsi" w:hAnsiTheme="majorHAnsi" w:cstheme="majorHAnsi"/>
        </w:rPr>
        <w:t>Psychology for Health and Social Care</w:t>
      </w:r>
    </w:p>
    <w:p w14:paraId="1C3D6C1E" w14:textId="1D2D4DE7" w:rsidR="001013A7" w:rsidRPr="001013A7" w:rsidRDefault="001013A7" w:rsidP="001013A7">
      <w:pPr>
        <w:pStyle w:val="Title"/>
        <w:jc w:val="both"/>
        <w:rPr>
          <w:rFonts w:asciiTheme="majorHAnsi" w:hAnsiTheme="majorHAnsi" w:cstheme="majorHAnsi"/>
        </w:rPr>
      </w:pPr>
      <w:r w:rsidRPr="001013A7">
        <w:rPr>
          <w:rFonts w:asciiTheme="majorHAnsi" w:hAnsiTheme="majorHAnsi" w:cstheme="majorHAnsi"/>
        </w:rPr>
        <w:t>BHMP4003</w:t>
      </w:r>
    </w:p>
    <w:p w14:paraId="6E125508" w14:textId="27F0AC4D" w:rsidR="001013A7" w:rsidRPr="001013A7" w:rsidRDefault="001013A7" w:rsidP="001013A7">
      <w:pPr>
        <w:pStyle w:val="Subtitle"/>
        <w:jc w:val="both"/>
        <w:rPr>
          <w:rFonts w:asciiTheme="majorHAnsi" w:hAnsiTheme="majorHAnsi" w:cstheme="majorHAnsi"/>
        </w:rPr>
      </w:pPr>
      <w:r w:rsidRPr="001013A7">
        <w:rPr>
          <w:rFonts w:asciiTheme="majorHAnsi" w:hAnsiTheme="majorHAnsi" w:cstheme="majorHAnsi"/>
        </w:rPr>
        <w:t>Applying Psychological Perspectives in Health and Social Care</w:t>
      </w:r>
    </w:p>
    <w:p w14:paraId="1B063926" w14:textId="77777777" w:rsidR="001013A7" w:rsidRPr="001013A7" w:rsidRDefault="001013A7" w:rsidP="001013A7">
      <w:pPr>
        <w:jc w:val="both"/>
        <w:rPr>
          <w:rFonts w:asciiTheme="majorHAnsi" w:hAnsiTheme="majorHAnsi" w:cstheme="majorHAnsi"/>
        </w:rPr>
      </w:pPr>
    </w:p>
    <w:p w14:paraId="1E267CAB" w14:textId="0BF5FE72" w:rsidR="001013A7" w:rsidRPr="001013A7" w:rsidRDefault="001013A7" w:rsidP="001013A7">
      <w:pPr>
        <w:jc w:val="both"/>
        <w:rPr>
          <w:rFonts w:asciiTheme="majorHAnsi" w:hAnsiTheme="majorHAnsi" w:cstheme="majorHAnsi"/>
          <w:b/>
          <w:bCs/>
          <w:sz w:val="24"/>
          <w:szCs w:val="24"/>
        </w:rPr>
      </w:pPr>
      <w:r w:rsidRPr="001013A7">
        <w:rPr>
          <w:rFonts w:asciiTheme="majorHAnsi" w:hAnsiTheme="majorHAnsi" w:cstheme="majorHAnsi"/>
          <w:b/>
          <w:bCs/>
          <w:sz w:val="24"/>
          <w:szCs w:val="24"/>
        </w:rPr>
        <w:t xml:space="preserve">Lecturer: Diya </w:t>
      </w:r>
      <w:proofErr w:type="spellStart"/>
      <w:r w:rsidRPr="001013A7">
        <w:rPr>
          <w:rFonts w:asciiTheme="majorHAnsi" w:hAnsiTheme="majorHAnsi" w:cstheme="majorHAnsi"/>
          <w:b/>
          <w:bCs/>
          <w:sz w:val="24"/>
          <w:szCs w:val="24"/>
        </w:rPr>
        <w:t>Ganguly</w:t>
      </w:r>
      <w:proofErr w:type="spellEnd"/>
    </w:p>
    <w:p w14:paraId="00000019" w14:textId="2FDF03CC" w:rsidR="00E3476A" w:rsidRPr="001013A7" w:rsidRDefault="001013A7" w:rsidP="001013A7">
      <w:pPr>
        <w:jc w:val="both"/>
        <w:rPr>
          <w:rFonts w:asciiTheme="majorHAnsi" w:eastAsia="Times New Roman" w:hAnsiTheme="majorHAnsi" w:cstheme="majorHAnsi"/>
          <w:sz w:val="24"/>
          <w:szCs w:val="24"/>
        </w:rPr>
      </w:pPr>
      <w:r w:rsidRPr="001013A7">
        <w:rPr>
          <w:rFonts w:asciiTheme="majorHAnsi" w:hAnsiTheme="majorHAnsi" w:cstheme="majorHAnsi"/>
          <w:sz w:val="24"/>
          <w:szCs w:val="24"/>
        </w:rPr>
        <w:t>Student: Sorina Melescanu 1914618</w:t>
      </w:r>
      <w:r w:rsidRPr="001013A7">
        <w:rPr>
          <w:rFonts w:asciiTheme="majorHAnsi" w:eastAsia="Times New Roman" w:hAnsiTheme="majorHAnsi" w:cstheme="majorHAnsi"/>
          <w:sz w:val="24"/>
          <w:szCs w:val="24"/>
        </w:rPr>
        <w:br w:type="page"/>
      </w:r>
    </w:p>
    <w:p w14:paraId="0000001A" w14:textId="1AE7D41F" w:rsidR="00E3476A" w:rsidRPr="00281546" w:rsidRDefault="009C39B5" w:rsidP="00C34047">
      <w:pPr>
        <w:pStyle w:val="Heading1"/>
        <w:rPr>
          <w:b/>
          <w:bCs/>
          <w:sz w:val="28"/>
          <w:szCs w:val="28"/>
        </w:rPr>
      </w:pPr>
      <w:r w:rsidRPr="00281546">
        <w:rPr>
          <w:b/>
          <w:bCs/>
          <w:sz w:val="28"/>
          <w:szCs w:val="28"/>
        </w:rPr>
        <w:lastRenderedPageBreak/>
        <w:t xml:space="preserve">Psychological Theories and </w:t>
      </w:r>
      <w:proofErr w:type="gramStart"/>
      <w:r w:rsidRPr="00281546">
        <w:rPr>
          <w:b/>
          <w:bCs/>
          <w:sz w:val="28"/>
          <w:szCs w:val="28"/>
        </w:rPr>
        <w:t>Researches</w:t>
      </w:r>
      <w:proofErr w:type="gramEnd"/>
    </w:p>
    <w:p w14:paraId="0000003F" w14:textId="33254C85" w:rsidR="00E3476A" w:rsidRDefault="009C39B5" w:rsidP="001013A7">
      <w:pPr>
        <w:spacing w:line="480" w:lineRule="auto"/>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ab/>
        <w:t xml:space="preserve">Psychological theories and </w:t>
      </w:r>
      <w:proofErr w:type="gramStart"/>
      <w:r w:rsidRPr="001013A7">
        <w:rPr>
          <w:rFonts w:asciiTheme="majorHAnsi" w:eastAsia="Times New Roman" w:hAnsiTheme="majorHAnsi" w:cstheme="majorHAnsi"/>
          <w:sz w:val="24"/>
          <w:szCs w:val="24"/>
        </w:rPr>
        <w:t>researches</w:t>
      </w:r>
      <w:proofErr w:type="gramEnd"/>
      <w:r w:rsidRPr="001013A7">
        <w:rPr>
          <w:rFonts w:asciiTheme="majorHAnsi" w:eastAsia="Times New Roman" w:hAnsiTheme="majorHAnsi" w:cstheme="majorHAnsi"/>
          <w:sz w:val="24"/>
          <w:szCs w:val="24"/>
        </w:rPr>
        <w:t xml:space="preserve"> are elements used in psychology to study and understand human thoughts, emotions, and </w:t>
      </w:r>
      <w:proofErr w:type="spellStart"/>
      <w:r w:rsidRPr="001013A7">
        <w:rPr>
          <w:rFonts w:asciiTheme="majorHAnsi" w:eastAsia="Times New Roman" w:hAnsiTheme="majorHAnsi" w:cstheme="majorHAnsi"/>
          <w:sz w:val="24"/>
          <w:szCs w:val="24"/>
        </w:rPr>
        <w:t>behavior</w:t>
      </w:r>
      <w:proofErr w:type="spellEnd"/>
      <w:r w:rsidR="00676050">
        <w:rPr>
          <w:rFonts w:asciiTheme="majorHAnsi" w:eastAsia="Times New Roman" w:hAnsiTheme="majorHAnsi" w:cstheme="majorHAnsi"/>
          <w:sz w:val="24"/>
          <w:szCs w:val="24"/>
        </w:rPr>
        <w:t>. These</w:t>
      </w:r>
      <w:r w:rsidRPr="001013A7">
        <w:rPr>
          <w:rFonts w:asciiTheme="majorHAnsi" w:eastAsia="Times New Roman" w:hAnsiTheme="majorHAnsi" w:cstheme="majorHAnsi"/>
          <w:sz w:val="24"/>
          <w:szCs w:val="24"/>
        </w:rPr>
        <w:t xml:space="preserve"> allow psychologists to understand patients better based on </w:t>
      </w:r>
      <w:proofErr w:type="spellStart"/>
      <w:r w:rsidRPr="001013A7">
        <w:rPr>
          <w:rFonts w:asciiTheme="majorHAnsi" w:eastAsia="Times New Roman" w:hAnsiTheme="majorHAnsi" w:cstheme="majorHAnsi"/>
          <w:sz w:val="24"/>
          <w:szCs w:val="24"/>
        </w:rPr>
        <w:t>analyzing</w:t>
      </w:r>
      <w:proofErr w:type="spellEnd"/>
      <w:r w:rsidRPr="001013A7">
        <w:rPr>
          <w:rFonts w:asciiTheme="majorHAnsi" w:eastAsia="Times New Roman" w:hAnsiTheme="majorHAnsi" w:cstheme="majorHAnsi"/>
          <w:sz w:val="24"/>
          <w:szCs w:val="24"/>
        </w:rPr>
        <w:t xml:space="preserve"> their </w:t>
      </w:r>
      <w:proofErr w:type="spellStart"/>
      <w:r w:rsidRPr="001013A7">
        <w:rPr>
          <w:rFonts w:asciiTheme="majorHAnsi" w:eastAsia="Times New Roman" w:hAnsiTheme="majorHAnsi" w:cstheme="majorHAnsi"/>
          <w:sz w:val="24"/>
          <w:szCs w:val="24"/>
        </w:rPr>
        <w:t>behavior</w:t>
      </w:r>
      <w:proofErr w:type="spellEnd"/>
      <w:r w:rsidRPr="001013A7">
        <w:rPr>
          <w:rFonts w:asciiTheme="majorHAnsi" w:eastAsia="Times New Roman" w:hAnsiTheme="majorHAnsi" w:cstheme="majorHAnsi"/>
          <w:sz w:val="24"/>
          <w:szCs w:val="24"/>
        </w:rPr>
        <w:t>, emotions, and thoughts.</w:t>
      </w:r>
      <w:r w:rsidR="00676050">
        <w:rPr>
          <w:rFonts w:asciiTheme="majorHAnsi" w:eastAsia="Times New Roman" w:hAnsiTheme="majorHAnsi" w:cstheme="majorHAnsi"/>
          <w:sz w:val="24"/>
          <w:szCs w:val="24"/>
        </w:rPr>
        <w:t xml:space="preserve"> Examples</w:t>
      </w:r>
      <w:r w:rsidRPr="001013A7">
        <w:rPr>
          <w:rFonts w:asciiTheme="majorHAnsi" w:eastAsia="Times New Roman" w:hAnsiTheme="majorHAnsi" w:cstheme="majorHAnsi"/>
          <w:sz w:val="24"/>
          <w:szCs w:val="24"/>
        </w:rPr>
        <w:t xml:space="preserve"> </w:t>
      </w:r>
      <w:proofErr w:type="gramStart"/>
      <w:r w:rsidRPr="001013A7">
        <w:rPr>
          <w:rFonts w:asciiTheme="majorHAnsi" w:eastAsia="Times New Roman" w:hAnsiTheme="majorHAnsi" w:cstheme="majorHAnsi"/>
          <w:sz w:val="24"/>
          <w:szCs w:val="24"/>
        </w:rPr>
        <w:t>include</w:t>
      </w:r>
      <w:r w:rsidR="00676050">
        <w:rPr>
          <w:rFonts w:asciiTheme="majorHAnsi" w:eastAsia="Times New Roman" w:hAnsiTheme="majorHAnsi" w:cstheme="majorHAnsi"/>
          <w:sz w:val="24"/>
          <w:szCs w:val="24"/>
        </w:rPr>
        <w:t>:</w:t>
      </w:r>
      <w:proofErr w:type="gramEnd"/>
      <w:r w:rsidRPr="001013A7">
        <w:rPr>
          <w:rFonts w:asciiTheme="majorHAnsi" w:eastAsia="Times New Roman" w:hAnsiTheme="majorHAnsi" w:cstheme="majorHAnsi"/>
          <w:sz w:val="24"/>
          <w:szCs w:val="24"/>
        </w:rPr>
        <w:t xml:space="preserve"> cognitive development for children, attachment theory, moral development, developmental strategy, and psychoanalysis theory.</w:t>
      </w:r>
      <w:r w:rsidR="00676050">
        <w:rPr>
          <w:rFonts w:asciiTheme="majorHAnsi" w:eastAsia="Times New Roman" w:hAnsiTheme="majorHAnsi" w:cstheme="majorHAnsi"/>
          <w:sz w:val="24"/>
          <w:szCs w:val="24"/>
        </w:rPr>
        <w:t xml:space="preserve"> </w:t>
      </w:r>
      <w:r w:rsidRPr="001013A7">
        <w:rPr>
          <w:rFonts w:asciiTheme="majorHAnsi" w:eastAsia="Times New Roman" w:hAnsiTheme="majorHAnsi" w:cstheme="majorHAnsi"/>
          <w:sz w:val="24"/>
          <w:szCs w:val="24"/>
        </w:rPr>
        <w:t xml:space="preserve"> In task 1, the theories used were </w:t>
      </w:r>
      <w:proofErr w:type="gramStart"/>
      <w:r w:rsidRPr="001013A7">
        <w:rPr>
          <w:rFonts w:asciiTheme="majorHAnsi" w:eastAsia="Times New Roman" w:hAnsiTheme="majorHAnsi" w:cstheme="majorHAnsi"/>
          <w:sz w:val="24"/>
          <w:szCs w:val="24"/>
        </w:rPr>
        <w:t>in regards to</w:t>
      </w:r>
      <w:proofErr w:type="gramEnd"/>
      <w:r w:rsidRPr="001013A7">
        <w:rPr>
          <w:rFonts w:asciiTheme="majorHAnsi" w:eastAsia="Times New Roman" w:hAnsiTheme="majorHAnsi" w:cstheme="majorHAnsi"/>
          <w:sz w:val="24"/>
          <w:szCs w:val="24"/>
        </w:rPr>
        <w:t xml:space="preserve"> adolescents and development theory, which has been an area of interest in psychology research as it aims to understand the different stages of human development in adolescents, allowing parents a better and informed approach to parenting</w:t>
      </w:r>
      <w:r w:rsidR="00E61988">
        <w:rPr>
          <w:rFonts w:asciiTheme="majorHAnsi" w:eastAsia="Times New Roman" w:hAnsiTheme="majorHAnsi" w:cstheme="majorHAnsi"/>
          <w:sz w:val="24"/>
          <w:szCs w:val="24"/>
        </w:rPr>
        <w:t>. Based on this research</w:t>
      </w:r>
      <w:r w:rsidR="00534A12">
        <w:rPr>
          <w:rFonts w:asciiTheme="majorHAnsi" w:eastAsia="Times New Roman" w:hAnsiTheme="majorHAnsi" w:cstheme="majorHAnsi"/>
          <w:sz w:val="24"/>
          <w:szCs w:val="24"/>
        </w:rPr>
        <w:t>, there will be a</w:t>
      </w:r>
      <w:r w:rsidRPr="001013A7">
        <w:rPr>
          <w:rFonts w:asciiTheme="majorHAnsi" w:eastAsia="Times New Roman" w:hAnsiTheme="majorHAnsi" w:cstheme="majorHAnsi"/>
          <w:sz w:val="24"/>
          <w:szCs w:val="24"/>
        </w:rPr>
        <w:t xml:space="preserve"> discuss</w:t>
      </w:r>
      <w:r w:rsidR="00534A12">
        <w:rPr>
          <w:rFonts w:asciiTheme="majorHAnsi" w:eastAsia="Times New Roman" w:hAnsiTheme="majorHAnsi" w:cstheme="majorHAnsi"/>
          <w:sz w:val="24"/>
          <w:szCs w:val="24"/>
        </w:rPr>
        <w:t>ion</w:t>
      </w:r>
      <w:r w:rsidR="00F574D6">
        <w:rPr>
          <w:rFonts w:asciiTheme="majorHAnsi" w:eastAsia="Times New Roman" w:hAnsiTheme="majorHAnsi" w:cstheme="majorHAnsi"/>
          <w:sz w:val="24"/>
          <w:szCs w:val="24"/>
        </w:rPr>
        <w:t xml:space="preserve"> on</w:t>
      </w:r>
      <w:r w:rsidRPr="001013A7">
        <w:rPr>
          <w:rFonts w:asciiTheme="majorHAnsi" w:eastAsia="Times New Roman" w:hAnsiTheme="majorHAnsi" w:cstheme="majorHAnsi"/>
          <w:sz w:val="24"/>
          <w:szCs w:val="24"/>
        </w:rPr>
        <w:t xml:space="preserve"> how what is learned can be related to health and social care practice.</w:t>
      </w:r>
    </w:p>
    <w:p w14:paraId="22CAA760" w14:textId="77777777" w:rsidR="001013A7" w:rsidRPr="001013A7" w:rsidRDefault="001013A7" w:rsidP="001013A7">
      <w:pPr>
        <w:spacing w:line="480" w:lineRule="auto"/>
        <w:jc w:val="both"/>
        <w:rPr>
          <w:rFonts w:asciiTheme="majorHAnsi" w:eastAsia="Times New Roman" w:hAnsiTheme="majorHAnsi" w:cstheme="majorHAnsi"/>
          <w:sz w:val="24"/>
          <w:szCs w:val="24"/>
        </w:rPr>
      </w:pPr>
    </w:p>
    <w:p w14:paraId="44CE16F7" w14:textId="4AC16F2B" w:rsidR="00605C76" w:rsidRPr="00281546" w:rsidRDefault="009C39B5" w:rsidP="001013A7">
      <w:pPr>
        <w:spacing w:line="480" w:lineRule="auto"/>
        <w:jc w:val="both"/>
        <w:rPr>
          <w:rFonts w:eastAsia="Times New Roman"/>
          <w:b/>
          <w:sz w:val="28"/>
          <w:szCs w:val="28"/>
        </w:rPr>
      </w:pPr>
      <w:r w:rsidRPr="00281546">
        <w:rPr>
          <w:rFonts w:eastAsia="Times New Roman"/>
          <w:b/>
          <w:sz w:val="28"/>
          <w:szCs w:val="28"/>
        </w:rPr>
        <w:t xml:space="preserve">Reflection on Psychological Theories and </w:t>
      </w:r>
      <w:proofErr w:type="gramStart"/>
      <w:r w:rsidRPr="00281546">
        <w:rPr>
          <w:rFonts w:eastAsia="Times New Roman"/>
          <w:b/>
          <w:sz w:val="28"/>
          <w:szCs w:val="28"/>
        </w:rPr>
        <w:t>Researches</w:t>
      </w:r>
      <w:proofErr w:type="gramEnd"/>
      <w:r w:rsidRPr="00281546">
        <w:rPr>
          <w:rFonts w:eastAsia="Times New Roman"/>
          <w:b/>
          <w:sz w:val="28"/>
          <w:szCs w:val="28"/>
        </w:rPr>
        <w:t xml:space="preserve"> Presented in Task 1</w:t>
      </w:r>
    </w:p>
    <w:p w14:paraId="27A3D454" w14:textId="5AE41FE1" w:rsidR="005A297A"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 xml:space="preserve">There are various theories and </w:t>
      </w:r>
      <w:proofErr w:type="gramStart"/>
      <w:r w:rsidRPr="001013A7">
        <w:rPr>
          <w:rFonts w:asciiTheme="majorHAnsi" w:eastAsia="Times New Roman" w:hAnsiTheme="majorHAnsi" w:cstheme="majorHAnsi"/>
          <w:sz w:val="24"/>
          <w:szCs w:val="24"/>
        </w:rPr>
        <w:t>researches</w:t>
      </w:r>
      <w:proofErr w:type="gramEnd"/>
      <w:r w:rsidRPr="001013A7">
        <w:rPr>
          <w:rFonts w:asciiTheme="majorHAnsi" w:eastAsia="Times New Roman" w:hAnsiTheme="majorHAnsi" w:cstheme="majorHAnsi"/>
          <w:sz w:val="24"/>
          <w:szCs w:val="24"/>
        </w:rPr>
        <w:t xml:space="preserve"> used in psychology that aim to explain and understand human behavior. As human beings develop from childhood, they pass through different stages that help them express themselves while building their individuality and personality and coming into the realization that they can make their own decisions, gaining responsibility. Task 1 focused on adolescence and development theory. Adolescence is the final stage of development before adulthood and is established during where individuals begin normal puberty psychologically and end when adult behavior and identity are established which is between the ages of ten to nineteen years </w:t>
      </w:r>
      <w:r w:rsidR="001D1A6E" w:rsidRPr="001013A7">
        <w:rPr>
          <w:rFonts w:asciiTheme="majorHAnsi" w:eastAsia="Times New Roman" w:hAnsiTheme="majorHAnsi" w:cstheme="majorHAnsi"/>
          <w:sz w:val="24"/>
          <w:szCs w:val="24"/>
        </w:rPr>
        <w:t>(Sacks, 2003, p. 577</w:t>
      </w:r>
      <w:r w:rsidRPr="001013A7">
        <w:rPr>
          <w:rFonts w:asciiTheme="majorHAnsi" w:eastAsia="Times New Roman" w:hAnsiTheme="majorHAnsi" w:cstheme="majorHAnsi"/>
          <w:sz w:val="24"/>
          <w:szCs w:val="24"/>
        </w:rPr>
        <w:t xml:space="preserve">). During this period, individuals go through various emotions, thoughts, and behaviors that are important to understand </w:t>
      </w:r>
      <w:r w:rsidR="009C3D1B">
        <w:rPr>
          <w:rFonts w:asciiTheme="majorHAnsi" w:eastAsia="Times New Roman" w:hAnsiTheme="majorHAnsi" w:cstheme="majorHAnsi"/>
          <w:sz w:val="24"/>
          <w:szCs w:val="24"/>
        </w:rPr>
        <w:t>as a psychologist</w:t>
      </w:r>
      <w:r w:rsidR="006B7550">
        <w:rPr>
          <w:rFonts w:asciiTheme="majorHAnsi" w:eastAsia="Times New Roman" w:hAnsiTheme="majorHAnsi" w:cstheme="majorHAnsi"/>
          <w:sz w:val="24"/>
          <w:szCs w:val="24"/>
        </w:rPr>
        <w:t>.</w:t>
      </w:r>
    </w:p>
    <w:p w14:paraId="5D83F2E6" w14:textId="5626A29C" w:rsidR="00542E3D" w:rsidRPr="001013A7" w:rsidRDefault="006B7550" w:rsidP="001013A7">
      <w:pPr>
        <w:spacing w:line="480" w:lineRule="auto"/>
        <w:ind w:firstLine="720"/>
        <w:jc w:val="both"/>
        <w:rPr>
          <w:rFonts w:asciiTheme="majorHAnsi" w:eastAsia="Times New Roman" w:hAnsiTheme="majorHAnsi" w:cstheme="majorHAnsi"/>
          <w:sz w:val="24"/>
          <w:szCs w:val="24"/>
        </w:rPr>
      </w:pPr>
      <w:r>
        <w:rPr>
          <w:rFonts w:asciiTheme="majorHAnsi" w:eastAsia="Times New Roman" w:hAnsiTheme="majorHAnsi" w:cstheme="majorHAnsi"/>
          <w:sz w:val="24"/>
          <w:szCs w:val="24"/>
        </w:rPr>
        <w:lastRenderedPageBreak/>
        <w:t>T</w:t>
      </w:r>
      <w:r w:rsidR="009C39B5" w:rsidRPr="001013A7">
        <w:rPr>
          <w:rFonts w:asciiTheme="majorHAnsi" w:eastAsia="Times New Roman" w:hAnsiTheme="majorHAnsi" w:cstheme="majorHAnsi"/>
          <w:sz w:val="24"/>
          <w:szCs w:val="24"/>
        </w:rPr>
        <w:t xml:space="preserve">he psychological theories and research </w:t>
      </w:r>
      <w:r w:rsidR="00764C61" w:rsidRPr="001013A7">
        <w:rPr>
          <w:rFonts w:asciiTheme="majorHAnsi" w:eastAsia="Times New Roman" w:hAnsiTheme="majorHAnsi" w:cstheme="majorHAnsi"/>
          <w:sz w:val="24"/>
          <w:szCs w:val="24"/>
        </w:rPr>
        <w:t>presented</w:t>
      </w:r>
      <w:r>
        <w:rPr>
          <w:rFonts w:asciiTheme="majorHAnsi" w:eastAsia="Times New Roman" w:hAnsiTheme="majorHAnsi" w:cstheme="majorHAnsi"/>
          <w:sz w:val="24"/>
          <w:szCs w:val="24"/>
        </w:rPr>
        <w:t xml:space="preserve"> above</w:t>
      </w:r>
      <w:r w:rsidR="00764C61" w:rsidRPr="001013A7">
        <w:rPr>
          <w:rFonts w:asciiTheme="majorHAnsi" w:eastAsia="Times New Roman" w:hAnsiTheme="majorHAnsi" w:cstheme="majorHAnsi"/>
          <w:sz w:val="24"/>
          <w:szCs w:val="24"/>
        </w:rPr>
        <w:t xml:space="preserve"> are cognitive theory and Freud's theory. </w:t>
      </w:r>
      <w:r w:rsidR="00E13C86">
        <w:rPr>
          <w:color w:val="121212"/>
          <w:shd w:val="clear" w:color="auto" w:fill="FFFFFF"/>
        </w:rPr>
        <w:t>Cognitive psychology is the scientific study of the mind as an information processor</w:t>
      </w:r>
      <w:r w:rsidR="00BB2A87">
        <w:rPr>
          <w:color w:val="121212"/>
          <w:shd w:val="clear" w:color="auto" w:fill="FFFFFF"/>
        </w:rPr>
        <w:t xml:space="preserve"> </w:t>
      </w:r>
      <w:r w:rsidR="001D1A6E" w:rsidRPr="001013A7">
        <w:rPr>
          <w:rFonts w:asciiTheme="majorHAnsi" w:eastAsia="Times New Roman" w:hAnsiTheme="majorHAnsi" w:cstheme="majorHAnsi"/>
          <w:sz w:val="24"/>
          <w:szCs w:val="24"/>
        </w:rPr>
        <w:t>(</w:t>
      </w:r>
      <w:proofErr w:type="spellStart"/>
      <w:r w:rsidR="001D1A6E" w:rsidRPr="001013A7">
        <w:rPr>
          <w:rFonts w:asciiTheme="majorHAnsi" w:eastAsia="Times New Roman" w:hAnsiTheme="majorHAnsi" w:cstheme="majorHAnsi"/>
          <w:sz w:val="24"/>
          <w:szCs w:val="24"/>
        </w:rPr>
        <w:t>Mcleod</w:t>
      </w:r>
      <w:proofErr w:type="spellEnd"/>
      <w:r w:rsidR="001D1A6E" w:rsidRPr="001013A7">
        <w:rPr>
          <w:rFonts w:asciiTheme="majorHAnsi" w:eastAsia="Times New Roman" w:hAnsiTheme="majorHAnsi" w:cstheme="majorHAnsi"/>
          <w:sz w:val="24"/>
          <w:szCs w:val="24"/>
        </w:rPr>
        <w:t>, 2015</w:t>
      </w:r>
      <w:r w:rsidR="00764C61" w:rsidRPr="001013A7">
        <w:rPr>
          <w:rFonts w:asciiTheme="majorHAnsi" w:eastAsia="Times New Roman" w:hAnsiTheme="majorHAnsi" w:cstheme="majorHAnsi"/>
          <w:sz w:val="24"/>
          <w:szCs w:val="24"/>
        </w:rPr>
        <w:t xml:space="preserve">). It is an important theory in adolescents because it allows us to understand individuals' behavior based on the different physical and psychological changes which impact their thought processes causing them to behave or act in a particular way. </w:t>
      </w:r>
      <w:r w:rsidR="00C235EF" w:rsidRPr="001013A7">
        <w:rPr>
          <w:rFonts w:asciiTheme="majorHAnsi" w:eastAsia="Times New Roman" w:hAnsiTheme="majorHAnsi" w:cstheme="majorHAnsi"/>
          <w:sz w:val="24"/>
          <w:szCs w:val="24"/>
        </w:rPr>
        <w:t xml:space="preserve">As such, </w:t>
      </w:r>
      <w:r w:rsidR="00983CDC">
        <w:rPr>
          <w:rFonts w:asciiTheme="majorHAnsi" w:eastAsia="Times New Roman" w:hAnsiTheme="majorHAnsi" w:cstheme="majorHAnsi"/>
          <w:sz w:val="24"/>
          <w:szCs w:val="24"/>
        </w:rPr>
        <w:t>one of the</w:t>
      </w:r>
      <w:r w:rsidR="00764C61" w:rsidRPr="001013A7">
        <w:rPr>
          <w:rFonts w:asciiTheme="majorHAnsi" w:eastAsia="Times New Roman" w:hAnsiTheme="majorHAnsi" w:cstheme="majorHAnsi"/>
          <w:sz w:val="24"/>
          <w:szCs w:val="24"/>
        </w:rPr>
        <w:t xml:space="preserve"> main theories </w:t>
      </w:r>
      <w:r w:rsidR="007A056C">
        <w:rPr>
          <w:rFonts w:asciiTheme="majorHAnsi" w:eastAsia="Times New Roman" w:hAnsiTheme="majorHAnsi" w:cstheme="majorHAnsi"/>
          <w:sz w:val="24"/>
          <w:szCs w:val="24"/>
        </w:rPr>
        <w:t xml:space="preserve">used in task 1 is </w:t>
      </w:r>
      <w:r w:rsidR="007A056C">
        <w:rPr>
          <w:color w:val="121212"/>
          <w:shd w:val="clear" w:color="auto" w:fill="FFFFFF"/>
        </w:rPr>
        <w:t>Freud's personality theory (1923</w:t>
      </w:r>
      <w:r w:rsidR="007A056C">
        <w:rPr>
          <w:color w:val="121212"/>
          <w:shd w:val="clear" w:color="auto" w:fill="FFFFFF"/>
        </w:rPr>
        <w:t>). He</w:t>
      </w:r>
      <w:r w:rsidR="007A056C">
        <w:rPr>
          <w:color w:val="121212"/>
          <w:shd w:val="clear" w:color="auto" w:fill="FFFFFF"/>
        </w:rPr>
        <w:t xml:space="preserve"> saw the psyche structured into three parts (i.e., tripartite), the id, </w:t>
      </w:r>
      <w:proofErr w:type="gramStart"/>
      <w:r w:rsidR="007A056C">
        <w:rPr>
          <w:color w:val="121212"/>
          <w:shd w:val="clear" w:color="auto" w:fill="FFFFFF"/>
        </w:rPr>
        <w:t>ego</w:t>
      </w:r>
      <w:proofErr w:type="gramEnd"/>
      <w:r w:rsidR="007A056C">
        <w:rPr>
          <w:color w:val="121212"/>
          <w:shd w:val="clear" w:color="auto" w:fill="FFFFFF"/>
        </w:rPr>
        <w:t xml:space="preserve"> and superego, all developing at different stages in our lives. These are systems, not parts of the brain, or in any way physical.</w:t>
      </w:r>
      <w:r w:rsidR="007A056C" w:rsidRPr="001013A7">
        <w:rPr>
          <w:rFonts w:asciiTheme="majorHAnsi" w:eastAsia="Times New Roman" w:hAnsiTheme="majorHAnsi" w:cstheme="majorHAnsi"/>
          <w:sz w:val="24"/>
          <w:szCs w:val="24"/>
        </w:rPr>
        <w:t xml:space="preserve"> </w:t>
      </w:r>
      <w:r w:rsidR="00351BC8" w:rsidRPr="001013A7">
        <w:rPr>
          <w:rFonts w:asciiTheme="majorHAnsi" w:eastAsia="Times New Roman" w:hAnsiTheme="majorHAnsi" w:cstheme="majorHAnsi"/>
          <w:sz w:val="24"/>
          <w:szCs w:val="24"/>
        </w:rPr>
        <w:t>(</w:t>
      </w:r>
      <w:proofErr w:type="spellStart"/>
      <w:r w:rsidR="00351BC8" w:rsidRPr="001013A7">
        <w:rPr>
          <w:rFonts w:asciiTheme="majorHAnsi" w:hAnsiTheme="majorHAnsi" w:cstheme="majorHAnsi"/>
          <w:sz w:val="24"/>
          <w:szCs w:val="24"/>
        </w:rPr>
        <w:t>Mcleod</w:t>
      </w:r>
      <w:proofErr w:type="spellEnd"/>
      <w:r w:rsidR="00351BC8" w:rsidRPr="001013A7">
        <w:rPr>
          <w:rFonts w:asciiTheme="majorHAnsi" w:hAnsiTheme="majorHAnsi" w:cstheme="majorHAnsi"/>
          <w:sz w:val="24"/>
          <w:szCs w:val="24"/>
        </w:rPr>
        <w:t>, 2019).</w:t>
      </w:r>
      <w:r w:rsidR="00351BC8" w:rsidRPr="001013A7">
        <w:rPr>
          <w:rFonts w:asciiTheme="majorHAnsi" w:eastAsia="Times New Roman" w:hAnsiTheme="majorHAnsi" w:cstheme="majorHAnsi"/>
          <w:sz w:val="24"/>
          <w:szCs w:val="24"/>
        </w:rPr>
        <w:t xml:space="preserve"> T</w:t>
      </w:r>
      <w:r w:rsidR="009C39B5" w:rsidRPr="001013A7">
        <w:rPr>
          <w:rFonts w:asciiTheme="majorHAnsi" w:eastAsia="Times New Roman" w:hAnsiTheme="majorHAnsi" w:cstheme="majorHAnsi"/>
          <w:sz w:val="24"/>
          <w:szCs w:val="24"/>
        </w:rPr>
        <w:t xml:space="preserve">he </w:t>
      </w:r>
      <w:r w:rsidR="001D1A6E" w:rsidRPr="001013A7">
        <w:rPr>
          <w:rFonts w:asciiTheme="majorHAnsi" w:eastAsia="Times New Roman" w:hAnsiTheme="majorHAnsi" w:cstheme="majorHAnsi"/>
          <w:sz w:val="24"/>
          <w:szCs w:val="24"/>
        </w:rPr>
        <w:t xml:space="preserve">second Freud theory is the </w:t>
      </w:r>
      <w:r w:rsidR="009C39B5" w:rsidRPr="001013A7">
        <w:rPr>
          <w:rFonts w:asciiTheme="majorHAnsi" w:eastAsia="Times New Roman" w:hAnsiTheme="majorHAnsi" w:cstheme="majorHAnsi"/>
          <w:sz w:val="24"/>
          <w:szCs w:val="24"/>
        </w:rPr>
        <w:t>psychoanalysis theory</w:t>
      </w:r>
      <w:r w:rsidR="007A1293">
        <w:rPr>
          <w:rFonts w:asciiTheme="majorHAnsi" w:eastAsia="Times New Roman" w:hAnsiTheme="majorHAnsi" w:cstheme="majorHAnsi"/>
          <w:sz w:val="24"/>
          <w:szCs w:val="24"/>
        </w:rPr>
        <w:t xml:space="preserve">. It is defined as </w:t>
      </w:r>
      <w:r w:rsidR="007A1293" w:rsidRPr="0044580F">
        <w:rPr>
          <w:rFonts w:asciiTheme="majorHAnsi" w:eastAsia="Times New Roman" w:hAnsiTheme="majorHAnsi" w:cstheme="majorHAnsi"/>
          <w:sz w:val="24"/>
          <w:szCs w:val="24"/>
        </w:rPr>
        <w:t>“</w:t>
      </w:r>
      <w:r w:rsidR="007A1293" w:rsidRPr="0044580F">
        <w:rPr>
          <w:rFonts w:asciiTheme="majorHAnsi" w:hAnsiTheme="majorHAnsi" w:cstheme="majorHAnsi"/>
          <w:color w:val="121212"/>
          <w:sz w:val="24"/>
          <w:szCs w:val="24"/>
          <w:shd w:val="clear" w:color="auto" w:fill="FFFFFF"/>
        </w:rPr>
        <w:t>The primary assumption of psychoanalysis is the belief that all people possess unconscious thoughts, feelings, desires, and memories.</w:t>
      </w:r>
      <w:r w:rsidR="00927CDA" w:rsidRPr="0044580F">
        <w:rPr>
          <w:rFonts w:asciiTheme="majorHAnsi" w:hAnsiTheme="majorHAnsi" w:cstheme="majorHAnsi"/>
          <w:color w:val="121212"/>
          <w:sz w:val="24"/>
          <w:szCs w:val="24"/>
          <w:shd w:val="clear" w:color="auto" w:fill="FFFFFF"/>
        </w:rPr>
        <w:t>”</w:t>
      </w:r>
      <w:r w:rsidR="009C39B5" w:rsidRPr="0044580F">
        <w:rPr>
          <w:rFonts w:asciiTheme="majorHAnsi" w:eastAsia="Times New Roman" w:hAnsiTheme="majorHAnsi" w:cstheme="majorHAnsi"/>
          <w:sz w:val="24"/>
          <w:szCs w:val="24"/>
        </w:rPr>
        <w:t xml:space="preserve"> </w:t>
      </w:r>
      <w:proofErr w:type="gramStart"/>
      <w:r w:rsidR="001D1A6E" w:rsidRPr="001013A7">
        <w:rPr>
          <w:rFonts w:asciiTheme="majorHAnsi" w:eastAsia="Times New Roman" w:hAnsiTheme="majorHAnsi" w:cstheme="majorHAnsi"/>
          <w:sz w:val="24"/>
          <w:szCs w:val="24"/>
        </w:rPr>
        <w:t>(</w:t>
      </w:r>
      <w:proofErr w:type="spellStart"/>
      <w:proofErr w:type="gramEnd"/>
      <w:r w:rsidR="001D1A6E" w:rsidRPr="001013A7">
        <w:rPr>
          <w:rFonts w:asciiTheme="majorHAnsi" w:hAnsiTheme="majorHAnsi" w:cstheme="majorHAnsi"/>
          <w:sz w:val="24"/>
          <w:szCs w:val="24"/>
        </w:rPr>
        <w:t>Mcleod</w:t>
      </w:r>
      <w:proofErr w:type="spellEnd"/>
      <w:r w:rsidR="001D1A6E" w:rsidRPr="001013A7">
        <w:rPr>
          <w:rFonts w:asciiTheme="majorHAnsi" w:hAnsiTheme="majorHAnsi" w:cstheme="majorHAnsi"/>
          <w:sz w:val="24"/>
          <w:szCs w:val="24"/>
        </w:rPr>
        <w:t>, 2009</w:t>
      </w:r>
      <w:r w:rsidR="009C39B5" w:rsidRPr="001013A7">
        <w:rPr>
          <w:rFonts w:asciiTheme="majorHAnsi" w:eastAsia="Times New Roman" w:hAnsiTheme="majorHAnsi" w:cstheme="majorHAnsi"/>
          <w:sz w:val="24"/>
          <w:szCs w:val="24"/>
        </w:rPr>
        <w:t>).</w:t>
      </w:r>
    </w:p>
    <w:p w14:paraId="7C43DEBD" w14:textId="5A260977" w:rsidR="000111E4"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In adolescents, these two theories are important as they allow psychologists and parents to identify behavior patterns and understand their</w:t>
      </w:r>
      <w:r w:rsidR="001730FD">
        <w:rPr>
          <w:rFonts w:asciiTheme="majorHAnsi" w:eastAsia="Times New Roman" w:hAnsiTheme="majorHAnsi" w:cstheme="majorHAnsi"/>
          <w:sz w:val="24"/>
          <w:szCs w:val="24"/>
        </w:rPr>
        <w:t xml:space="preserve"> root cause</w:t>
      </w:r>
      <w:r w:rsidRPr="001013A7">
        <w:rPr>
          <w:rFonts w:asciiTheme="majorHAnsi" w:eastAsia="Times New Roman" w:hAnsiTheme="majorHAnsi" w:cstheme="majorHAnsi"/>
          <w:sz w:val="24"/>
          <w:szCs w:val="24"/>
        </w:rPr>
        <w:t xml:space="preserve">. These behavior </w:t>
      </w:r>
      <w:r w:rsidR="0002310C" w:rsidRPr="001013A7">
        <w:rPr>
          <w:rFonts w:asciiTheme="majorHAnsi" w:eastAsia="Times New Roman" w:hAnsiTheme="majorHAnsi" w:cstheme="majorHAnsi"/>
          <w:sz w:val="24"/>
          <w:szCs w:val="24"/>
        </w:rPr>
        <w:t>patterns</w:t>
      </w:r>
      <w:r w:rsidRPr="001013A7">
        <w:rPr>
          <w:rFonts w:asciiTheme="majorHAnsi" w:eastAsia="Times New Roman" w:hAnsiTheme="majorHAnsi" w:cstheme="majorHAnsi"/>
          <w:sz w:val="24"/>
          <w:szCs w:val="24"/>
        </w:rPr>
        <w:t xml:space="preserve"> tend to change from time to time because, during this stage, individuals go through different developmental stages like puberty, identity awareness as well as sexual awareness. During this period, as Freud suggests, individuals get to be aware of the unconscious feelings, urges, and behavior they did not know they had </w:t>
      </w:r>
      <w:r w:rsidR="00351BC8" w:rsidRPr="001013A7">
        <w:rPr>
          <w:rFonts w:asciiTheme="majorHAnsi" w:eastAsia="Times New Roman" w:hAnsiTheme="majorHAnsi" w:cstheme="majorHAnsi"/>
          <w:sz w:val="24"/>
          <w:szCs w:val="24"/>
        </w:rPr>
        <w:t>(</w:t>
      </w:r>
      <w:r w:rsidR="00351BC8" w:rsidRPr="001013A7">
        <w:rPr>
          <w:rFonts w:asciiTheme="majorHAnsi" w:hAnsiTheme="majorHAnsi" w:cstheme="majorHAnsi"/>
          <w:sz w:val="24"/>
          <w:szCs w:val="24"/>
        </w:rPr>
        <w:t>Mcleod, 2009</w:t>
      </w:r>
      <w:r w:rsidRPr="001013A7">
        <w:rPr>
          <w:rFonts w:asciiTheme="majorHAnsi" w:eastAsia="Times New Roman" w:hAnsiTheme="majorHAnsi" w:cstheme="majorHAnsi"/>
          <w:sz w:val="24"/>
          <w:szCs w:val="24"/>
        </w:rPr>
        <w:t xml:space="preserve">). </w:t>
      </w:r>
      <w:r w:rsidRPr="009554ED">
        <w:rPr>
          <w:rStyle w:val="Style1Char"/>
        </w:rPr>
        <w:t xml:space="preserve">A good example would be the sexual orientation of individuals where they get to </w:t>
      </w:r>
      <w:r w:rsidR="00814195" w:rsidRPr="009554ED">
        <w:rPr>
          <w:rStyle w:val="Style1Char"/>
        </w:rPr>
        <w:t>analyse</w:t>
      </w:r>
      <w:r w:rsidRPr="009554ED">
        <w:rPr>
          <w:rStyle w:val="Style1Char"/>
        </w:rPr>
        <w:t xml:space="preserve"> whether they identify themselves to </w:t>
      </w:r>
      <w:proofErr w:type="gramStart"/>
      <w:r w:rsidRPr="009554ED">
        <w:rPr>
          <w:rStyle w:val="Style1Char"/>
        </w:rPr>
        <w:t>particular sex</w:t>
      </w:r>
      <w:proofErr w:type="gramEnd"/>
      <w:r w:rsidRPr="009554ED">
        <w:rPr>
          <w:rStyle w:val="Style1Char"/>
        </w:rPr>
        <w:t xml:space="preserve"> based on their biological factors or based</w:t>
      </w:r>
      <w:r w:rsidRPr="001013A7">
        <w:rPr>
          <w:rFonts w:asciiTheme="majorHAnsi" w:eastAsia="Times New Roman" w:hAnsiTheme="majorHAnsi" w:cstheme="majorHAnsi"/>
          <w:sz w:val="24"/>
          <w:szCs w:val="24"/>
        </w:rPr>
        <w:t xml:space="preserve"> on their feelings that they belong to a particular sexual group. It also allows parents to understand their children's decisions, choices, and behavior as they understand that they are going through the development stage where they become more aware of themselves as individuals and develop long-lasting traits that will be seen in their adulthood. </w:t>
      </w:r>
    </w:p>
    <w:p w14:paraId="63C86A58" w14:textId="77777777" w:rsidR="0044580F" w:rsidRDefault="00107F60" w:rsidP="009554ED">
      <w:pPr>
        <w:pStyle w:val="Style1"/>
        <w:framePr w:wrap="around"/>
      </w:pPr>
      <w:r w:rsidRPr="0044580F">
        <w:lastRenderedPageBreak/>
        <w:t>As such, the aim of psychoanalysis therapy is to release repressed emotions and experiences, i.e., make the unconscious conscious. It is only after having a cathartic (i.e., healing) experience</w:t>
      </w:r>
      <w:r w:rsidR="00360739" w:rsidRPr="0044580F">
        <w:t>, can</w:t>
      </w:r>
      <w:r w:rsidRPr="0044580F">
        <w:t xml:space="preserve"> the person be helped and "cured."</w:t>
      </w:r>
      <w:r w:rsidR="00764C61" w:rsidRPr="0044580F">
        <w:t xml:space="preserve"> </w:t>
      </w:r>
      <w:r w:rsidR="00351BC8" w:rsidRPr="0044580F">
        <w:t>(</w:t>
      </w:r>
      <w:proofErr w:type="spellStart"/>
      <w:r w:rsidR="00351BC8" w:rsidRPr="0044580F">
        <w:t>Mcleod</w:t>
      </w:r>
      <w:proofErr w:type="spellEnd"/>
      <w:r w:rsidR="00351BC8" w:rsidRPr="0044580F">
        <w:t>, 2009</w:t>
      </w:r>
      <w:r w:rsidR="00764C61" w:rsidRPr="0044580F">
        <w:t xml:space="preserve">). </w:t>
      </w:r>
      <w:r w:rsidR="00360739" w:rsidRPr="0044580F">
        <w:t>As a result</w:t>
      </w:r>
      <w:r w:rsidR="000111E4" w:rsidRPr="0044580F">
        <w:t xml:space="preserve">, it allows individuals to become aware of their reserved feelings, urges, and memories and address them as they help in building the individuality of an adolescent. </w:t>
      </w:r>
      <w:r w:rsidR="009C39B5" w:rsidRPr="0044580F">
        <w:t xml:space="preserve">Further, the second psychological theory explained and </w:t>
      </w:r>
      <w:r w:rsidR="00814195" w:rsidRPr="0044580F">
        <w:t>analyse</w:t>
      </w:r>
      <w:r w:rsidR="009C39B5" w:rsidRPr="0044580F">
        <w:t xml:space="preserve">d in task 1 is the personality theory which has three </w:t>
      </w:r>
      <w:r w:rsidR="00A16A4C" w:rsidRPr="0044580F">
        <w:t>parts:</w:t>
      </w:r>
      <w:r w:rsidR="009C39B5" w:rsidRPr="0044580F">
        <w:t xml:space="preserve"> id, ego, and superego </w:t>
      </w:r>
      <w:r w:rsidR="00EB3AE8" w:rsidRPr="0044580F">
        <w:t>(</w:t>
      </w:r>
      <w:proofErr w:type="spellStart"/>
      <w:r w:rsidR="00EB3AE8" w:rsidRPr="0044580F">
        <w:t>Mcleod</w:t>
      </w:r>
      <w:proofErr w:type="spellEnd"/>
      <w:r w:rsidR="00EB3AE8" w:rsidRPr="0044580F">
        <w:t xml:space="preserve">, </w:t>
      </w:r>
      <w:r w:rsidR="00351BC8" w:rsidRPr="0044580F">
        <w:t xml:space="preserve">2019). </w:t>
      </w:r>
    </w:p>
    <w:p w14:paraId="661443C6" w14:textId="23E15407" w:rsidR="005A297A" w:rsidRPr="0044580F" w:rsidRDefault="009C39B5" w:rsidP="009554ED">
      <w:pPr>
        <w:pStyle w:val="Style1"/>
        <w:framePr w:wrap="around"/>
      </w:pPr>
      <w:r w:rsidRPr="0044580F">
        <w:t xml:space="preserve">The main aim of these three structures is to help </w:t>
      </w:r>
      <w:r w:rsidR="00814195" w:rsidRPr="0044580F">
        <w:t>analyse</w:t>
      </w:r>
      <w:r w:rsidRPr="0044580F">
        <w:t xml:space="preserve"> and understand the human psyche which relates to the psychological state of an individual as opposed to the physical. These three structures are important in understanding adolescents </w:t>
      </w:r>
      <w:r w:rsidR="00725096" w:rsidRPr="0044580F">
        <w:t>and helping them.</w:t>
      </w:r>
      <w:r w:rsidR="00B127D3" w:rsidRPr="0044580F">
        <w:t xml:space="preserve"> The id is the primitive and instinctive component of personality</w:t>
      </w:r>
      <w:r w:rsidRPr="0044580F">
        <w:t xml:space="preserve">, </w:t>
      </w:r>
      <w:r w:rsidR="00BF1CF9" w:rsidRPr="0044580F">
        <w:t>the ego is 'that part of the id which has been modified by the direct influence of the external world.'(Freud, 1923)</w:t>
      </w:r>
      <w:r w:rsidR="00C17750">
        <w:t xml:space="preserve">, </w:t>
      </w:r>
      <w:r w:rsidR="00C17750" w:rsidRPr="00C17750">
        <w:rPr>
          <w:color w:val="121212"/>
          <w:shd w:val="clear" w:color="auto" w:fill="FFFFFF"/>
        </w:rPr>
        <w:t>The superego incorporates the values and morals of society which are learned from one's parents and others</w:t>
      </w:r>
      <w:r w:rsidRPr="0044580F">
        <w:t xml:space="preserve"> (</w:t>
      </w:r>
      <w:proofErr w:type="spellStart"/>
      <w:r w:rsidR="00351BC8" w:rsidRPr="0044580F">
        <w:t>Mcleod</w:t>
      </w:r>
      <w:proofErr w:type="spellEnd"/>
      <w:r w:rsidR="00351BC8" w:rsidRPr="0044580F">
        <w:t>, 2019</w:t>
      </w:r>
      <w:r w:rsidRPr="0044580F">
        <w:t xml:space="preserve">). Hence, the personality theory allows psychologists and parents as well as society to understand an individual's </w:t>
      </w:r>
      <w:proofErr w:type="spellStart"/>
      <w:r w:rsidRPr="0044580F">
        <w:t>behavior</w:t>
      </w:r>
      <w:proofErr w:type="spellEnd"/>
      <w:r w:rsidRPr="0044580F">
        <w:t>.</w:t>
      </w:r>
    </w:p>
    <w:p w14:paraId="02469C3F" w14:textId="3DA0C7D0" w:rsidR="0002310C"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 xml:space="preserve">Additionally, during the adolescent stage, </w:t>
      </w:r>
      <w:r w:rsidR="00257072" w:rsidRPr="001013A7">
        <w:rPr>
          <w:rFonts w:asciiTheme="majorHAnsi" w:eastAsia="Times New Roman" w:hAnsiTheme="majorHAnsi" w:cstheme="majorHAnsi"/>
          <w:sz w:val="24"/>
          <w:szCs w:val="24"/>
        </w:rPr>
        <w:t>individuals experience primary and secondary sexual changes. These changes help build their personality.</w:t>
      </w:r>
      <w:r w:rsidR="004B7E1F">
        <w:rPr>
          <w:rFonts w:asciiTheme="majorHAnsi" w:eastAsia="Times New Roman" w:hAnsiTheme="majorHAnsi" w:cstheme="majorHAnsi"/>
          <w:sz w:val="24"/>
          <w:szCs w:val="24"/>
        </w:rPr>
        <w:t xml:space="preserve"> </w:t>
      </w:r>
      <w:r w:rsidR="00157D58">
        <w:rPr>
          <w:rFonts w:asciiTheme="majorHAnsi" w:eastAsia="Times New Roman" w:hAnsiTheme="majorHAnsi" w:cstheme="majorHAnsi"/>
          <w:sz w:val="24"/>
          <w:szCs w:val="24"/>
        </w:rPr>
        <w:t>Therefore</w:t>
      </w:r>
      <w:r w:rsidR="00257072" w:rsidRPr="001013A7">
        <w:rPr>
          <w:rFonts w:asciiTheme="majorHAnsi" w:eastAsia="Times New Roman" w:hAnsiTheme="majorHAnsi" w:cstheme="majorHAnsi"/>
          <w:sz w:val="24"/>
          <w:szCs w:val="24"/>
        </w:rPr>
        <w:t>, personality is developed</w:t>
      </w:r>
      <w:r w:rsidR="00157D58">
        <w:rPr>
          <w:rFonts w:asciiTheme="majorHAnsi" w:eastAsia="Times New Roman" w:hAnsiTheme="majorHAnsi" w:cstheme="majorHAnsi"/>
          <w:sz w:val="24"/>
          <w:szCs w:val="24"/>
        </w:rPr>
        <w:t>,</w:t>
      </w:r>
      <w:r w:rsidR="00257072" w:rsidRPr="001013A7">
        <w:rPr>
          <w:rFonts w:asciiTheme="majorHAnsi" w:eastAsia="Times New Roman" w:hAnsiTheme="majorHAnsi" w:cstheme="majorHAnsi"/>
          <w:sz w:val="24"/>
          <w:szCs w:val="24"/>
        </w:rPr>
        <w:t xml:space="preserve"> as an adolescent can explore their curiosity which allows them to identify the different elements contained in their id. However, the super-ego plays as a reflection of the beliefs and norms of an individual</w:t>
      </w:r>
      <w:r w:rsidR="00891A73" w:rsidRPr="001013A7">
        <w:rPr>
          <w:rFonts w:asciiTheme="majorHAnsi" w:eastAsia="Times New Roman" w:hAnsiTheme="majorHAnsi" w:cstheme="majorHAnsi"/>
          <w:sz w:val="24"/>
          <w:szCs w:val="24"/>
        </w:rPr>
        <w:t xml:space="preserve"> (Mcleod, 2019)</w:t>
      </w:r>
      <w:r w:rsidR="00257072" w:rsidRPr="001013A7">
        <w:rPr>
          <w:rFonts w:asciiTheme="majorHAnsi" w:eastAsia="Times New Roman" w:hAnsiTheme="majorHAnsi" w:cstheme="majorHAnsi"/>
          <w:sz w:val="24"/>
          <w:szCs w:val="24"/>
        </w:rPr>
        <w:t>. It allows one to distinguish between what is right and what is wrong. That is the point in the development of an adolescent where they decide on their own path, and groups they would like to be associated with and create interactions.</w:t>
      </w:r>
    </w:p>
    <w:p w14:paraId="1BF39DDB" w14:textId="0D1451C4" w:rsidR="00457A91"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lastRenderedPageBreak/>
        <w:t xml:space="preserve">Therefore, based on task one, adolescents and development theory is an integral part of psychology study and research as it involves Freud theory and cognitive development theory which aim to explain adolescent </w:t>
      </w:r>
      <w:proofErr w:type="spellStart"/>
      <w:r w:rsidRPr="001013A7">
        <w:rPr>
          <w:rFonts w:asciiTheme="majorHAnsi" w:eastAsia="Times New Roman" w:hAnsiTheme="majorHAnsi" w:cstheme="majorHAnsi"/>
          <w:sz w:val="24"/>
          <w:szCs w:val="24"/>
        </w:rPr>
        <w:t>behavior</w:t>
      </w:r>
      <w:proofErr w:type="spellEnd"/>
      <w:r w:rsidR="00A566C7">
        <w:rPr>
          <w:rFonts w:asciiTheme="majorHAnsi" w:eastAsia="Times New Roman" w:hAnsiTheme="majorHAnsi" w:cstheme="majorHAnsi"/>
          <w:sz w:val="24"/>
          <w:szCs w:val="24"/>
        </w:rPr>
        <w:t>, allowing</w:t>
      </w:r>
      <w:r w:rsidR="0086203A">
        <w:rPr>
          <w:rFonts w:asciiTheme="majorHAnsi" w:eastAsia="Times New Roman" w:hAnsiTheme="majorHAnsi" w:cstheme="majorHAnsi"/>
          <w:sz w:val="24"/>
          <w:szCs w:val="24"/>
        </w:rPr>
        <w:t xml:space="preserve"> guardians and caretakers to better understand adolescents.</w:t>
      </w:r>
    </w:p>
    <w:p w14:paraId="2C771536" w14:textId="77777777" w:rsidR="00C235EF" w:rsidRPr="001013A7" w:rsidRDefault="00C235EF" w:rsidP="001013A7">
      <w:pPr>
        <w:spacing w:line="480" w:lineRule="auto"/>
        <w:ind w:firstLine="720"/>
        <w:jc w:val="both"/>
        <w:rPr>
          <w:rFonts w:asciiTheme="majorHAnsi" w:eastAsia="Times New Roman" w:hAnsiTheme="majorHAnsi" w:cstheme="majorHAnsi"/>
          <w:sz w:val="24"/>
          <w:szCs w:val="24"/>
        </w:rPr>
      </w:pPr>
    </w:p>
    <w:p w14:paraId="046E4619" w14:textId="0FA6544F" w:rsidR="00004788" w:rsidRPr="00281546" w:rsidRDefault="009C39B5" w:rsidP="001013A7">
      <w:pPr>
        <w:spacing w:line="480" w:lineRule="auto"/>
        <w:jc w:val="both"/>
        <w:rPr>
          <w:rFonts w:eastAsia="Times New Roman"/>
          <w:b/>
          <w:sz w:val="28"/>
          <w:szCs w:val="28"/>
        </w:rPr>
      </w:pPr>
      <w:r w:rsidRPr="00281546">
        <w:rPr>
          <w:rFonts w:eastAsia="Times New Roman"/>
          <w:b/>
          <w:sz w:val="28"/>
          <w:szCs w:val="28"/>
        </w:rPr>
        <w:t>Role as a Health Care Professional in Applying the Learnt Psychological Perspectives</w:t>
      </w:r>
    </w:p>
    <w:p w14:paraId="438AA36F" w14:textId="55D6752C" w:rsidR="00004788"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 xml:space="preserve">Based on the psychological theories and perspectives learned during research, it allows health care professionals </w:t>
      </w:r>
      <w:r w:rsidR="003E0A5B">
        <w:rPr>
          <w:rFonts w:asciiTheme="majorHAnsi" w:eastAsia="Times New Roman" w:hAnsiTheme="majorHAnsi" w:cstheme="majorHAnsi"/>
          <w:sz w:val="24"/>
          <w:szCs w:val="24"/>
        </w:rPr>
        <w:t xml:space="preserve">to find ways in which to apply what they </w:t>
      </w:r>
      <w:r w:rsidRPr="001013A7">
        <w:rPr>
          <w:rFonts w:asciiTheme="majorHAnsi" w:eastAsia="Times New Roman" w:hAnsiTheme="majorHAnsi" w:cstheme="majorHAnsi"/>
          <w:sz w:val="24"/>
          <w:szCs w:val="24"/>
        </w:rPr>
        <w:t xml:space="preserve">have learned. </w:t>
      </w:r>
      <w:r w:rsidR="0011498D" w:rsidRPr="0011498D">
        <w:rPr>
          <w:rFonts w:asciiTheme="majorHAnsi" w:hAnsiTheme="majorHAnsi" w:cstheme="majorHAnsi"/>
          <w:color w:val="000000"/>
          <w:sz w:val="24"/>
          <w:szCs w:val="24"/>
          <w:shd w:val="clear" w:color="auto" w:fill="FFFFFF"/>
        </w:rPr>
        <w:t>Biomedical knowledge is essential for providing sound medical care, but it is not sufficient. The nature of dysfunctions and the physicians’ transaction with the patient must also be informed by the psychosocial understanding</w:t>
      </w:r>
      <w:r w:rsidR="0011498D" w:rsidRPr="0011498D">
        <w:rPr>
          <w:rFonts w:asciiTheme="majorHAnsi" w:eastAsia="Times New Roman" w:hAnsiTheme="majorHAnsi" w:cstheme="majorHAnsi"/>
          <w:sz w:val="28"/>
          <w:szCs w:val="28"/>
        </w:rPr>
        <w:t xml:space="preserve"> </w:t>
      </w:r>
      <w:r w:rsidR="00AD6A63" w:rsidRPr="001013A7">
        <w:rPr>
          <w:rFonts w:asciiTheme="majorHAnsi" w:eastAsia="Times New Roman" w:hAnsiTheme="majorHAnsi" w:cstheme="majorHAnsi"/>
          <w:sz w:val="24"/>
          <w:szCs w:val="24"/>
        </w:rPr>
        <w:t>(</w:t>
      </w:r>
      <w:proofErr w:type="spellStart"/>
      <w:r w:rsidR="00AD6A63" w:rsidRPr="001013A7">
        <w:rPr>
          <w:rFonts w:asciiTheme="majorHAnsi" w:eastAsia="Times New Roman" w:hAnsiTheme="majorHAnsi" w:cstheme="majorHAnsi"/>
          <w:sz w:val="24"/>
          <w:szCs w:val="24"/>
        </w:rPr>
        <w:t>Wahass</w:t>
      </w:r>
      <w:proofErr w:type="spellEnd"/>
      <w:r w:rsidR="00AD6A63" w:rsidRPr="001013A7">
        <w:rPr>
          <w:rFonts w:asciiTheme="majorHAnsi" w:eastAsia="Times New Roman" w:hAnsiTheme="majorHAnsi" w:cstheme="majorHAnsi"/>
          <w:sz w:val="24"/>
          <w:szCs w:val="24"/>
        </w:rPr>
        <w:t>, 2005</w:t>
      </w:r>
      <w:r w:rsidR="00982958" w:rsidRPr="001013A7">
        <w:rPr>
          <w:rFonts w:asciiTheme="majorHAnsi" w:eastAsia="Times New Roman" w:hAnsiTheme="majorHAnsi" w:cstheme="majorHAnsi"/>
          <w:sz w:val="24"/>
          <w:szCs w:val="24"/>
        </w:rPr>
        <w:t xml:space="preserve">). </w:t>
      </w:r>
      <w:r w:rsidR="004D1979">
        <w:rPr>
          <w:rFonts w:asciiTheme="majorHAnsi" w:eastAsia="Times New Roman" w:hAnsiTheme="majorHAnsi" w:cstheme="majorHAnsi"/>
          <w:sz w:val="24"/>
          <w:szCs w:val="24"/>
        </w:rPr>
        <w:t>As a result</w:t>
      </w:r>
      <w:r w:rsidR="00982958" w:rsidRPr="001013A7">
        <w:rPr>
          <w:rFonts w:asciiTheme="majorHAnsi" w:eastAsia="Times New Roman" w:hAnsiTheme="majorHAnsi" w:cstheme="majorHAnsi"/>
          <w:sz w:val="24"/>
          <w:szCs w:val="24"/>
        </w:rPr>
        <w:t xml:space="preserve">, psychological perspectives are important in the health care field because sometimes, a patient’s health condition is tied to their psychological health as opposed to their physical state. </w:t>
      </w:r>
      <w:r w:rsidRPr="001013A7">
        <w:rPr>
          <w:rFonts w:asciiTheme="majorHAnsi" w:eastAsia="Times New Roman" w:hAnsiTheme="majorHAnsi" w:cstheme="majorHAnsi"/>
          <w:sz w:val="24"/>
          <w:szCs w:val="24"/>
        </w:rPr>
        <w:t>Health care professionals play a significant role in assisting individuals like adolescents, understand themselves by establishing techniques that enforce self-discovery.</w:t>
      </w:r>
      <w:r w:rsidR="00982958" w:rsidRPr="001013A7">
        <w:rPr>
          <w:rFonts w:asciiTheme="majorHAnsi" w:eastAsia="Times New Roman" w:hAnsiTheme="majorHAnsi" w:cstheme="majorHAnsi"/>
          <w:sz w:val="24"/>
          <w:szCs w:val="24"/>
        </w:rPr>
        <w:t xml:space="preserve"> There are five core roles health care professionals can apply based on the learnings of psychological perspectives.</w:t>
      </w:r>
    </w:p>
    <w:p w14:paraId="0B941A14" w14:textId="35830F54" w:rsidR="00982958"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 xml:space="preserve">The first core role that can be applied by health care professionals based on the teachings is assessment. Assessment is the process by which health care professionals administer different tests and techniques to measure a patient’s psychological health </w:t>
      </w:r>
      <w:r w:rsidR="00AD6A63" w:rsidRPr="001013A7">
        <w:rPr>
          <w:rFonts w:asciiTheme="majorHAnsi" w:eastAsia="Times New Roman" w:hAnsiTheme="majorHAnsi" w:cstheme="majorHAnsi"/>
          <w:sz w:val="24"/>
          <w:szCs w:val="24"/>
        </w:rPr>
        <w:t>(Wahass, 2005, p. 63</w:t>
      </w:r>
      <w:r w:rsidRPr="001013A7">
        <w:rPr>
          <w:rFonts w:asciiTheme="majorHAnsi" w:eastAsia="Times New Roman" w:hAnsiTheme="majorHAnsi" w:cstheme="majorHAnsi"/>
          <w:sz w:val="24"/>
          <w:szCs w:val="24"/>
        </w:rPr>
        <w:t xml:space="preserve">). In health care, assessment is important as it creates the basis of establishing the problems a patient might be suffering from. The tests and techniques used during assessments observe and understand a patient's personality, intelligence, and health behavior, </w:t>
      </w:r>
      <w:proofErr w:type="gramStart"/>
      <w:r w:rsidRPr="001013A7">
        <w:rPr>
          <w:rFonts w:asciiTheme="majorHAnsi" w:eastAsia="Times New Roman" w:hAnsiTheme="majorHAnsi" w:cstheme="majorHAnsi"/>
          <w:sz w:val="24"/>
          <w:szCs w:val="24"/>
        </w:rPr>
        <w:t>through the use of</w:t>
      </w:r>
      <w:proofErr w:type="gramEnd"/>
      <w:r w:rsidRPr="001013A7">
        <w:rPr>
          <w:rFonts w:asciiTheme="majorHAnsi" w:eastAsia="Times New Roman" w:hAnsiTheme="majorHAnsi" w:cstheme="majorHAnsi"/>
          <w:sz w:val="24"/>
          <w:szCs w:val="24"/>
        </w:rPr>
        <w:t xml:space="preserve"> psychometric tests such as observation and </w:t>
      </w:r>
      <w:proofErr w:type="spellStart"/>
      <w:r w:rsidRPr="001013A7">
        <w:rPr>
          <w:rFonts w:asciiTheme="majorHAnsi" w:eastAsia="Times New Roman" w:hAnsiTheme="majorHAnsi" w:cstheme="majorHAnsi"/>
          <w:sz w:val="24"/>
          <w:szCs w:val="24"/>
        </w:rPr>
        <w:t>behavioral</w:t>
      </w:r>
      <w:proofErr w:type="spellEnd"/>
      <w:r w:rsidRPr="001013A7">
        <w:rPr>
          <w:rFonts w:asciiTheme="majorHAnsi" w:eastAsia="Times New Roman" w:hAnsiTheme="majorHAnsi" w:cstheme="majorHAnsi"/>
          <w:sz w:val="24"/>
          <w:szCs w:val="24"/>
        </w:rPr>
        <w:t xml:space="preserve"> </w:t>
      </w:r>
      <w:r w:rsidRPr="001013A7">
        <w:rPr>
          <w:rFonts w:asciiTheme="majorHAnsi" w:eastAsia="Times New Roman" w:hAnsiTheme="majorHAnsi" w:cstheme="majorHAnsi"/>
          <w:sz w:val="24"/>
          <w:szCs w:val="24"/>
        </w:rPr>
        <w:lastRenderedPageBreak/>
        <w:t>assessments</w:t>
      </w:r>
      <w:r w:rsidR="00277984">
        <w:rPr>
          <w:rFonts w:asciiTheme="majorHAnsi" w:eastAsia="Times New Roman" w:hAnsiTheme="majorHAnsi" w:cstheme="majorHAnsi"/>
          <w:sz w:val="24"/>
          <w:szCs w:val="24"/>
        </w:rPr>
        <w:t>,</w:t>
      </w:r>
      <w:r w:rsidRPr="001013A7">
        <w:rPr>
          <w:rFonts w:asciiTheme="majorHAnsi" w:eastAsia="Times New Roman" w:hAnsiTheme="majorHAnsi" w:cstheme="majorHAnsi"/>
          <w:sz w:val="24"/>
          <w:szCs w:val="24"/>
        </w:rPr>
        <w:t xml:space="preserve"> which help health care professionals determine diagnoses such as depression and personality disorder </w:t>
      </w:r>
      <w:r w:rsidR="00AD6A63" w:rsidRPr="001013A7">
        <w:rPr>
          <w:rFonts w:asciiTheme="majorHAnsi" w:eastAsia="Times New Roman" w:hAnsiTheme="majorHAnsi" w:cstheme="majorHAnsi"/>
          <w:sz w:val="24"/>
          <w:szCs w:val="24"/>
        </w:rPr>
        <w:t>(</w:t>
      </w:r>
      <w:proofErr w:type="spellStart"/>
      <w:r w:rsidR="00AD6A63" w:rsidRPr="001013A7">
        <w:rPr>
          <w:rFonts w:asciiTheme="majorHAnsi" w:eastAsia="Times New Roman" w:hAnsiTheme="majorHAnsi" w:cstheme="majorHAnsi"/>
          <w:sz w:val="24"/>
          <w:szCs w:val="24"/>
        </w:rPr>
        <w:t>Wahass</w:t>
      </w:r>
      <w:proofErr w:type="spellEnd"/>
      <w:r w:rsidR="00AD6A63" w:rsidRPr="001013A7">
        <w:rPr>
          <w:rFonts w:asciiTheme="majorHAnsi" w:eastAsia="Times New Roman" w:hAnsiTheme="majorHAnsi" w:cstheme="majorHAnsi"/>
          <w:sz w:val="24"/>
          <w:szCs w:val="24"/>
        </w:rPr>
        <w:t>, 2005, p. 63</w:t>
      </w:r>
      <w:r w:rsidRPr="001013A7">
        <w:rPr>
          <w:rFonts w:asciiTheme="majorHAnsi" w:eastAsia="Times New Roman" w:hAnsiTheme="majorHAnsi" w:cstheme="majorHAnsi"/>
          <w:sz w:val="24"/>
          <w:szCs w:val="24"/>
        </w:rPr>
        <w:t xml:space="preserve">). Treatment is another core role carried out by health care professionals. Treatment is administered through different clinical interventions </w:t>
      </w:r>
      <w:r w:rsidR="00AD4547" w:rsidRPr="001013A7">
        <w:rPr>
          <w:rFonts w:asciiTheme="majorHAnsi" w:eastAsia="Times New Roman" w:hAnsiTheme="majorHAnsi" w:cstheme="majorHAnsi"/>
          <w:sz w:val="24"/>
          <w:szCs w:val="24"/>
        </w:rPr>
        <w:t xml:space="preserve">that treat, prevent, and correct conditions like personality disorders, depression, and distress among individuals, families, groups, and couples </w:t>
      </w:r>
      <w:r w:rsidR="00AD6A63" w:rsidRPr="001013A7">
        <w:rPr>
          <w:rFonts w:asciiTheme="majorHAnsi" w:eastAsia="Times New Roman" w:hAnsiTheme="majorHAnsi" w:cstheme="majorHAnsi"/>
          <w:sz w:val="24"/>
          <w:szCs w:val="24"/>
        </w:rPr>
        <w:t>(Kazdin, 1998</w:t>
      </w:r>
      <w:r w:rsidR="00AD4547" w:rsidRPr="001013A7">
        <w:rPr>
          <w:rFonts w:asciiTheme="majorHAnsi" w:eastAsia="Times New Roman" w:hAnsiTheme="majorHAnsi" w:cstheme="majorHAnsi"/>
          <w:sz w:val="24"/>
          <w:szCs w:val="24"/>
        </w:rPr>
        <w:t>). Thus, a health care professional needs to understand psychological perspectives to be able to implement the right interventions based on the individual.</w:t>
      </w:r>
    </w:p>
    <w:p w14:paraId="709653B8" w14:textId="29C4230C" w:rsidR="00AD454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 xml:space="preserve">Another core role of health care </w:t>
      </w:r>
      <w:proofErr w:type="gramStart"/>
      <w:r w:rsidRPr="001013A7">
        <w:rPr>
          <w:rFonts w:asciiTheme="majorHAnsi" w:eastAsia="Times New Roman" w:hAnsiTheme="majorHAnsi" w:cstheme="majorHAnsi"/>
          <w:sz w:val="24"/>
          <w:szCs w:val="24"/>
        </w:rPr>
        <w:t>professionals</w:t>
      </w:r>
      <w:proofErr w:type="gramEnd"/>
      <w:r w:rsidRPr="001013A7">
        <w:rPr>
          <w:rFonts w:asciiTheme="majorHAnsi" w:eastAsia="Times New Roman" w:hAnsiTheme="majorHAnsi" w:cstheme="majorHAnsi"/>
          <w:sz w:val="24"/>
          <w:szCs w:val="24"/>
        </w:rPr>
        <w:t xml:space="preserve"> is consultations. Health care professionals could offer consultation</w:t>
      </w:r>
      <w:r w:rsidR="00A75A39" w:rsidRPr="001013A7">
        <w:rPr>
          <w:rFonts w:asciiTheme="majorHAnsi" w:eastAsia="Times New Roman" w:hAnsiTheme="majorHAnsi" w:cstheme="majorHAnsi"/>
          <w:sz w:val="24"/>
          <w:szCs w:val="24"/>
        </w:rPr>
        <w:t xml:space="preserve"> and guidance</w:t>
      </w:r>
      <w:r w:rsidRPr="001013A7">
        <w:rPr>
          <w:rFonts w:asciiTheme="majorHAnsi" w:eastAsia="Times New Roman" w:hAnsiTheme="majorHAnsi" w:cstheme="majorHAnsi"/>
          <w:sz w:val="24"/>
          <w:szCs w:val="24"/>
        </w:rPr>
        <w:t xml:space="preserve"> services to adolescents which </w:t>
      </w:r>
      <w:r w:rsidR="00A75A39" w:rsidRPr="001013A7">
        <w:rPr>
          <w:rFonts w:asciiTheme="majorHAnsi" w:eastAsia="Times New Roman" w:hAnsiTheme="majorHAnsi" w:cstheme="majorHAnsi"/>
          <w:sz w:val="24"/>
          <w:szCs w:val="24"/>
        </w:rPr>
        <w:t>would help deal with emotional and physical issues to help them solve the crisis and improve their emotional well-being (American Psychological Association, 2008</w:t>
      </w:r>
      <w:r w:rsidRPr="001013A7">
        <w:rPr>
          <w:rFonts w:asciiTheme="majorHAnsi" w:eastAsia="Times New Roman" w:hAnsiTheme="majorHAnsi" w:cstheme="majorHAnsi"/>
          <w:sz w:val="24"/>
          <w:szCs w:val="24"/>
        </w:rPr>
        <w:t>)</w:t>
      </w:r>
      <w:r w:rsidR="001140D2" w:rsidRPr="001013A7">
        <w:rPr>
          <w:rFonts w:asciiTheme="majorHAnsi" w:eastAsia="Times New Roman" w:hAnsiTheme="majorHAnsi" w:cstheme="majorHAnsi"/>
          <w:sz w:val="24"/>
          <w:szCs w:val="24"/>
        </w:rPr>
        <w:t>.</w:t>
      </w:r>
    </w:p>
    <w:p w14:paraId="0132E4A5" w14:textId="77777777" w:rsidR="001013A7" w:rsidRPr="001013A7" w:rsidRDefault="001013A7" w:rsidP="001013A7">
      <w:pPr>
        <w:spacing w:line="480" w:lineRule="auto"/>
        <w:ind w:firstLine="720"/>
        <w:jc w:val="both"/>
        <w:rPr>
          <w:rFonts w:asciiTheme="majorHAnsi" w:eastAsia="Times New Roman" w:hAnsiTheme="majorHAnsi" w:cstheme="majorHAnsi"/>
          <w:sz w:val="24"/>
          <w:szCs w:val="24"/>
        </w:rPr>
      </w:pPr>
    </w:p>
    <w:p w14:paraId="28F58935" w14:textId="1BA7CE69" w:rsidR="001140D2" w:rsidRPr="00281546" w:rsidRDefault="009C39B5" w:rsidP="001013A7">
      <w:pPr>
        <w:spacing w:line="480" w:lineRule="auto"/>
        <w:jc w:val="both"/>
        <w:rPr>
          <w:rFonts w:eastAsia="Times New Roman"/>
          <w:sz w:val="28"/>
          <w:szCs w:val="28"/>
        </w:rPr>
      </w:pPr>
      <w:r w:rsidRPr="00281546">
        <w:rPr>
          <w:rFonts w:eastAsia="Times New Roman"/>
          <w:b/>
          <w:sz w:val="28"/>
          <w:szCs w:val="28"/>
        </w:rPr>
        <w:t>Discuss How What is Learnt Can be Related to Health and Social Care Practice</w:t>
      </w:r>
    </w:p>
    <w:p w14:paraId="479C2DA6" w14:textId="745B5B41" w:rsidR="006D5E04"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 xml:space="preserve">Evidently, the learning on psychological perspectives and roles health care practitioners can apply based on what is learned is important in health and social care practice. The learning allows one to understand that psychology is not just based on mental illness but has more factors that aim to define human </w:t>
      </w:r>
      <w:proofErr w:type="spellStart"/>
      <w:r w:rsidRPr="001013A7">
        <w:rPr>
          <w:rFonts w:asciiTheme="majorHAnsi" w:eastAsia="Times New Roman" w:hAnsiTheme="majorHAnsi" w:cstheme="majorHAnsi"/>
          <w:sz w:val="24"/>
          <w:szCs w:val="24"/>
        </w:rPr>
        <w:t>behavior</w:t>
      </w:r>
      <w:proofErr w:type="spellEnd"/>
      <w:r w:rsidRPr="001013A7">
        <w:rPr>
          <w:rFonts w:asciiTheme="majorHAnsi" w:eastAsia="Times New Roman" w:hAnsiTheme="majorHAnsi" w:cstheme="majorHAnsi"/>
          <w:sz w:val="24"/>
          <w:szCs w:val="24"/>
        </w:rPr>
        <w:t xml:space="preserve"> with </w:t>
      </w:r>
      <w:r w:rsidR="00C403B8">
        <w:rPr>
          <w:rFonts w:asciiTheme="majorHAnsi" w:eastAsia="Times New Roman" w:hAnsiTheme="majorHAnsi" w:cstheme="majorHAnsi"/>
          <w:sz w:val="24"/>
          <w:szCs w:val="24"/>
        </w:rPr>
        <w:t xml:space="preserve">the support of </w:t>
      </w:r>
      <w:r w:rsidRPr="001013A7">
        <w:rPr>
          <w:rFonts w:asciiTheme="majorHAnsi" w:eastAsia="Times New Roman" w:hAnsiTheme="majorHAnsi" w:cstheme="majorHAnsi"/>
          <w:sz w:val="24"/>
          <w:szCs w:val="24"/>
        </w:rPr>
        <w:t xml:space="preserve">different theories. </w:t>
      </w:r>
      <w:r w:rsidR="004D2C09" w:rsidRPr="001013A7">
        <w:rPr>
          <w:rFonts w:asciiTheme="majorHAnsi" w:eastAsia="Times New Roman" w:hAnsiTheme="majorHAnsi" w:cstheme="majorHAnsi"/>
          <w:sz w:val="24"/>
          <w:szCs w:val="24"/>
        </w:rPr>
        <w:t xml:space="preserve">Further, what is learned can be related to health and social care practices through the treatment options offered by physicians. Knowledge of psychological perspectives allows physicians to </w:t>
      </w:r>
      <w:proofErr w:type="gramStart"/>
      <w:r w:rsidR="004D2C09" w:rsidRPr="001013A7">
        <w:rPr>
          <w:rFonts w:asciiTheme="majorHAnsi" w:eastAsia="Times New Roman" w:hAnsiTheme="majorHAnsi" w:cstheme="majorHAnsi"/>
          <w:sz w:val="24"/>
          <w:szCs w:val="24"/>
        </w:rPr>
        <w:t>look into</w:t>
      </w:r>
      <w:proofErr w:type="gramEnd"/>
      <w:r w:rsidR="004D2C09" w:rsidRPr="001013A7">
        <w:rPr>
          <w:rFonts w:asciiTheme="majorHAnsi" w:eastAsia="Times New Roman" w:hAnsiTheme="majorHAnsi" w:cstheme="majorHAnsi"/>
          <w:sz w:val="24"/>
          <w:szCs w:val="24"/>
        </w:rPr>
        <w:t xml:space="preserve"> more than physical and biomedical concepts when treating patients and allow them to assess their psychological state as well. Based on data, 25% of problems presented to physicians have a known or medical explanation leaving a significant </w:t>
      </w:r>
      <w:proofErr w:type="gramStart"/>
      <w:r w:rsidR="004D2C09" w:rsidRPr="001013A7">
        <w:rPr>
          <w:rFonts w:asciiTheme="majorHAnsi" w:eastAsia="Times New Roman" w:hAnsiTheme="majorHAnsi" w:cstheme="majorHAnsi"/>
          <w:sz w:val="24"/>
          <w:szCs w:val="24"/>
        </w:rPr>
        <w:t>amount</w:t>
      </w:r>
      <w:proofErr w:type="gramEnd"/>
      <w:r w:rsidR="004D2C09" w:rsidRPr="001013A7">
        <w:rPr>
          <w:rFonts w:asciiTheme="majorHAnsi" w:eastAsia="Times New Roman" w:hAnsiTheme="majorHAnsi" w:cstheme="majorHAnsi"/>
          <w:sz w:val="24"/>
          <w:szCs w:val="24"/>
        </w:rPr>
        <w:t xml:space="preserve"> of medical symptoms and physical issues to be unexplained biomedically yet get cured or solved </w:t>
      </w:r>
      <w:r w:rsidR="004D2C09" w:rsidRPr="001013A7">
        <w:rPr>
          <w:rFonts w:asciiTheme="majorHAnsi" w:eastAsia="Times New Roman" w:hAnsiTheme="majorHAnsi" w:cstheme="majorHAnsi"/>
          <w:sz w:val="24"/>
          <w:szCs w:val="24"/>
        </w:rPr>
        <w:lastRenderedPageBreak/>
        <w:t>through psychological interventions (</w:t>
      </w:r>
      <w:r w:rsidR="00610AD7" w:rsidRPr="001013A7">
        <w:rPr>
          <w:rFonts w:asciiTheme="majorHAnsi" w:eastAsia="Times New Roman" w:hAnsiTheme="majorHAnsi" w:cstheme="majorHAnsi"/>
          <w:sz w:val="24"/>
          <w:szCs w:val="24"/>
        </w:rPr>
        <w:t>Nezu et al., 2001, p. 573-587</w:t>
      </w:r>
      <w:r w:rsidR="004D2C09" w:rsidRPr="001013A7">
        <w:rPr>
          <w:rFonts w:asciiTheme="majorHAnsi" w:eastAsia="Times New Roman" w:hAnsiTheme="majorHAnsi" w:cstheme="majorHAnsi"/>
          <w:sz w:val="24"/>
          <w:szCs w:val="24"/>
        </w:rPr>
        <w:t>). Therefore, this proves that psychological perspectives are important for health care professionals to understand as they allow them to offer immediate solutions even on symptoms with no biomedical explanations.</w:t>
      </w:r>
    </w:p>
    <w:p w14:paraId="06EB4C7E" w14:textId="4EF7B5DF" w:rsidR="004D2C09" w:rsidRPr="001013A7"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Additionally, psychological perspectives can be applied in health and social care through the social learning approach. Knowledge gained during the study of psychological perspectives allows health care professionals to apply social learning approaches like promotion of anti-discriminatory behaviors by using role models when addressing health care education and mental hea</w:t>
      </w:r>
      <w:r w:rsidR="00891A73" w:rsidRPr="001013A7">
        <w:rPr>
          <w:rFonts w:asciiTheme="majorHAnsi" w:eastAsia="Times New Roman" w:hAnsiTheme="majorHAnsi" w:cstheme="majorHAnsi"/>
          <w:sz w:val="24"/>
          <w:szCs w:val="24"/>
        </w:rPr>
        <w:t>lth issues (</w:t>
      </w:r>
      <w:r w:rsidR="00891A73" w:rsidRPr="001013A7">
        <w:rPr>
          <w:rFonts w:asciiTheme="majorHAnsi" w:hAnsiTheme="majorHAnsi" w:cstheme="majorHAnsi"/>
          <w:color w:val="222222"/>
          <w:sz w:val="24"/>
          <w:szCs w:val="24"/>
          <w:shd w:val="clear" w:color="auto" w:fill="FFFFFF"/>
        </w:rPr>
        <w:t>Stroebe, 2011</w:t>
      </w:r>
      <w:r w:rsidRPr="001013A7">
        <w:rPr>
          <w:rFonts w:asciiTheme="majorHAnsi" w:eastAsia="Times New Roman" w:hAnsiTheme="majorHAnsi" w:cstheme="majorHAnsi"/>
          <w:sz w:val="24"/>
          <w:szCs w:val="24"/>
        </w:rPr>
        <w:t xml:space="preserve">). </w:t>
      </w:r>
      <w:r w:rsidR="00814195" w:rsidRPr="001013A7">
        <w:rPr>
          <w:rFonts w:asciiTheme="majorHAnsi" w:eastAsia="Times New Roman" w:hAnsiTheme="majorHAnsi" w:cstheme="majorHAnsi"/>
          <w:sz w:val="24"/>
          <w:szCs w:val="24"/>
        </w:rPr>
        <w:t>R</w:t>
      </w:r>
      <w:r w:rsidRPr="001013A7">
        <w:rPr>
          <w:rFonts w:asciiTheme="majorHAnsi" w:eastAsia="Times New Roman" w:hAnsiTheme="majorHAnsi" w:cstheme="majorHAnsi"/>
          <w:sz w:val="24"/>
          <w:szCs w:val="24"/>
        </w:rPr>
        <w:t>educing discrimination in health and social care allows individuals to be more open in receiving care and treatment and allows society to support patients. Health care professionals are also able to apply psychological theories in health and social care through implementing behavioral perspectives that allow health care professionals to understand behavior p</w:t>
      </w:r>
      <w:r w:rsidR="00360154" w:rsidRPr="001013A7">
        <w:rPr>
          <w:rFonts w:asciiTheme="majorHAnsi" w:eastAsia="Times New Roman" w:hAnsiTheme="majorHAnsi" w:cstheme="majorHAnsi"/>
          <w:sz w:val="24"/>
          <w:szCs w:val="24"/>
        </w:rPr>
        <w:t>atterns of individuals or patients and come up with management treatments that reduce the im</w:t>
      </w:r>
      <w:r w:rsidR="00891A73" w:rsidRPr="001013A7">
        <w:rPr>
          <w:rFonts w:asciiTheme="majorHAnsi" w:eastAsia="Times New Roman" w:hAnsiTheme="majorHAnsi" w:cstheme="majorHAnsi"/>
          <w:sz w:val="24"/>
          <w:szCs w:val="24"/>
        </w:rPr>
        <w:t>pact on a patient’s health</w:t>
      </w:r>
      <w:r w:rsidR="00360154" w:rsidRPr="001013A7">
        <w:rPr>
          <w:rFonts w:asciiTheme="majorHAnsi" w:eastAsia="Times New Roman" w:hAnsiTheme="majorHAnsi" w:cstheme="majorHAnsi"/>
          <w:sz w:val="24"/>
          <w:szCs w:val="24"/>
        </w:rPr>
        <w:t xml:space="preserve">. </w:t>
      </w:r>
    </w:p>
    <w:p w14:paraId="02EF2085" w14:textId="0D96A94F" w:rsidR="00360154" w:rsidRDefault="009C39B5" w:rsidP="001013A7">
      <w:pPr>
        <w:spacing w:line="480" w:lineRule="auto"/>
        <w:ind w:firstLine="720"/>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Furthermore, health care professionals can relate teachings from psychological perspectives to health and social care by providing support to individuals with developmental challenges that cause learning difficulties and allow them to apply therapeutic interventions that help treat abnormal behavior</w:t>
      </w:r>
      <w:r w:rsidR="00891A73" w:rsidRPr="001013A7">
        <w:rPr>
          <w:rFonts w:asciiTheme="majorHAnsi" w:eastAsia="Times New Roman" w:hAnsiTheme="majorHAnsi" w:cstheme="majorHAnsi"/>
          <w:sz w:val="24"/>
          <w:szCs w:val="24"/>
        </w:rPr>
        <w:t xml:space="preserve"> in patients (</w:t>
      </w:r>
      <w:r w:rsidR="00891A73" w:rsidRPr="001013A7">
        <w:rPr>
          <w:rFonts w:asciiTheme="majorHAnsi" w:hAnsiTheme="majorHAnsi" w:cstheme="majorHAnsi"/>
          <w:color w:val="222222"/>
          <w:sz w:val="24"/>
          <w:szCs w:val="24"/>
          <w:shd w:val="clear" w:color="auto" w:fill="FFFFFF"/>
        </w:rPr>
        <w:t>Stroebe, 2011</w:t>
      </w:r>
      <w:r w:rsidRPr="001013A7">
        <w:rPr>
          <w:rFonts w:asciiTheme="majorHAnsi" w:eastAsia="Times New Roman" w:hAnsiTheme="majorHAnsi" w:cstheme="majorHAnsi"/>
          <w:sz w:val="24"/>
          <w:szCs w:val="24"/>
        </w:rPr>
        <w:t>). Lastly</w:t>
      </w:r>
      <w:r w:rsidR="00AB1EBC">
        <w:rPr>
          <w:rFonts w:asciiTheme="majorHAnsi" w:eastAsia="Times New Roman" w:hAnsiTheme="majorHAnsi" w:cstheme="majorHAnsi"/>
          <w:sz w:val="24"/>
          <w:szCs w:val="24"/>
        </w:rPr>
        <w:t xml:space="preserve">, </w:t>
      </w:r>
      <w:r w:rsidRPr="001013A7">
        <w:rPr>
          <w:rFonts w:asciiTheme="majorHAnsi" w:eastAsia="Times New Roman" w:hAnsiTheme="majorHAnsi" w:cstheme="majorHAnsi"/>
          <w:sz w:val="24"/>
          <w:szCs w:val="24"/>
        </w:rPr>
        <w:t xml:space="preserve">health care professionals can apply psychodynamic perspectives in health and social care. Psychodynamic perspectives help patients engage in interventions that allow them to deal with emotions, relationships, anxiety, and depression which are factors that not only affect adolescents but </w:t>
      </w:r>
      <w:proofErr w:type="gramStart"/>
      <w:r w:rsidRPr="001013A7">
        <w:rPr>
          <w:rFonts w:asciiTheme="majorHAnsi" w:eastAsia="Times New Roman" w:hAnsiTheme="majorHAnsi" w:cstheme="majorHAnsi"/>
          <w:sz w:val="24"/>
          <w:szCs w:val="24"/>
        </w:rPr>
        <w:t>a majorit</w:t>
      </w:r>
      <w:r w:rsidR="00891A73" w:rsidRPr="001013A7">
        <w:rPr>
          <w:rFonts w:asciiTheme="majorHAnsi" w:eastAsia="Times New Roman" w:hAnsiTheme="majorHAnsi" w:cstheme="majorHAnsi"/>
          <w:sz w:val="24"/>
          <w:szCs w:val="24"/>
        </w:rPr>
        <w:t>y of</w:t>
      </w:r>
      <w:proofErr w:type="gramEnd"/>
      <w:r w:rsidR="00891A73" w:rsidRPr="001013A7">
        <w:rPr>
          <w:rFonts w:asciiTheme="majorHAnsi" w:eastAsia="Times New Roman" w:hAnsiTheme="majorHAnsi" w:cstheme="majorHAnsi"/>
          <w:sz w:val="24"/>
          <w:szCs w:val="24"/>
        </w:rPr>
        <w:t xml:space="preserve"> individuals in society (</w:t>
      </w:r>
      <w:r w:rsidR="00891A73" w:rsidRPr="001013A7">
        <w:rPr>
          <w:rFonts w:asciiTheme="majorHAnsi" w:hAnsiTheme="majorHAnsi" w:cstheme="majorHAnsi"/>
          <w:color w:val="222222"/>
          <w:sz w:val="24"/>
          <w:szCs w:val="24"/>
          <w:shd w:val="clear" w:color="auto" w:fill="FFFFFF"/>
        </w:rPr>
        <w:t>Stroebe, 2011</w:t>
      </w:r>
      <w:r w:rsidRPr="001013A7">
        <w:rPr>
          <w:rFonts w:asciiTheme="majorHAnsi" w:eastAsia="Times New Roman" w:hAnsiTheme="majorHAnsi" w:cstheme="majorHAnsi"/>
          <w:sz w:val="24"/>
          <w:szCs w:val="24"/>
        </w:rPr>
        <w:t xml:space="preserve">). Therefore, by assessing the different ways in which health care professionals can apply knowledge gained from studying psychological perspectives and theories in health and social care, it proves the importance of psychological </w:t>
      </w:r>
      <w:r w:rsidRPr="001013A7">
        <w:rPr>
          <w:rFonts w:asciiTheme="majorHAnsi" w:eastAsia="Times New Roman" w:hAnsiTheme="majorHAnsi" w:cstheme="majorHAnsi"/>
          <w:sz w:val="24"/>
          <w:szCs w:val="24"/>
        </w:rPr>
        <w:lastRenderedPageBreak/>
        <w:t>knowledge in all health care professionals as it allows them to provide better care for their patients.</w:t>
      </w:r>
    </w:p>
    <w:p w14:paraId="1E6BD64E" w14:textId="58C21D77" w:rsidR="001013A7" w:rsidRDefault="001013A7" w:rsidP="001013A7">
      <w:pPr>
        <w:spacing w:line="480" w:lineRule="auto"/>
        <w:ind w:firstLine="720"/>
        <w:jc w:val="both"/>
        <w:rPr>
          <w:rFonts w:asciiTheme="majorHAnsi" w:eastAsia="Times New Roman" w:hAnsiTheme="majorHAnsi" w:cstheme="majorHAnsi"/>
          <w:sz w:val="24"/>
          <w:szCs w:val="24"/>
        </w:rPr>
      </w:pPr>
    </w:p>
    <w:p w14:paraId="7573D943" w14:textId="1A8980F2" w:rsidR="00360154" w:rsidRPr="00281546" w:rsidRDefault="009C39B5" w:rsidP="001013A7">
      <w:pPr>
        <w:spacing w:line="480" w:lineRule="auto"/>
        <w:jc w:val="both"/>
        <w:rPr>
          <w:rFonts w:eastAsia="Times New Roman"/>
          <w:b/>
          <w:bCs/>
          <w:sz w:val="28"/>
          <w:szCs w:val="28"/>
        </w:rPr>
      </w:pPr>
      <w:r w:rsidRPr="00281546">
        <w:rPr>
          <w:rFonts w:eastAsia="Times New Roman"/>
          <w:b/>
          <w:bCs/>
          <w:sz w:val="28"/>
          <w:szCs w:val="28"/>
        </w:rPr>
        <w:t>Conclusion</w:t>
      </w:r>
    </w:p>
    <w:p w14:paraId="12B00285" w14:textId="2C573DF8" w:rsidR="008C0A18" w:rsidRPr="001013A7" w:rsidRDefault="0072152E" w:rsidP="001013A7">
      <w:pPr>
        <w:spacing w:line="480" w:lineRule="auto"/>
        <w:jc w:val="both"/>
        <w:rPr>
          <w:rFonts w:asciiTheme="majorHAnsi" w:eastAsia="Times New Roman" w:hAnsiTheme="majorHAnsi" w:cstheme="majorHAnsi"/>
          <w:sz w:val="24"/>
          <w:szCs w:val="24"/>
        </w:rPr>
      </w:pPr>
      <w:r w:rsidRPr="001013A7">
        <w:rPr>
          <w:rFonts w:asciiTheme="majorHAnsi" w:eastAsia="Times New Roman" w:hAnsiTheme="majorHAnsi" w:cstheme="majorHAnsi"/>
          <w:sz w:val="24"/>
          <w:szCs w:val="24"/>
        </w:rPr>
        <w:tab/>
      </w:r>
      <w:r w:rsidR="009C39B5" w:rsidRPr="001013A7">
        <w:rPr>
          <w:rFonts w:asciiTheme="majorHAnsi" w:eastAsia="Times New Roman" w:hAnsiTheme="majorHAnsi" w:cstheme="majorHAnsi"/>
          <w:sz w:val="24"/>
          <w:szCs w:val="24"/>
        </w:rPr>
        <w:t xml:space="preserve">Overall, this essay focused on reflecting on the different psychological theories and </w:t>
      </w:r>
      <w:proofErr w:type="gramStart"/>
      <w:r w:rsidR="009C39B5" w:rsidRPr="001013A7">
        <w:rPr>
          <w:rFonts w:asciiTheme="majorHAnsi" w:eastAsia="Times New Roman" w:hAnsiTheme="majorHAnsi" w:cstheme="majorHAnsi"/>
          <w:sz w:val="24"/>
          <w:szCs w:val="24"/>
        </w:rPr>
        <w:t>researches</w:t>
      </w:r>
      <w:proofErr w:type="gramEnd"/>
      <w:r w:rsidR="009C39B5" w:rsidRPr="001013A7">
        <w:rPr>
          <w:rFonts w:asciiTheme="majorHAnsi" w:eastAsia="Times New Roman" w:hAnsiTheme="majorHAnsi" w:cstheme="majorHAnsi"/>
          <w:sz w:val="24"/>
          <w:szCs w:val="24"/>
        </w:rPr>
        <w:t>, exploring the role of a health care professional in applying the learned psychological perspectives, and discussing how what is learned can be related to health and social care practice</w:t>
      </w:r>
      <w:r w:rsidR="00E873E6">
        <w:rPr>
          <w:rFonts w:asciiTheme="majorHAnsi" w:eastAsia="Times New Roman" w:hAnsiTheme="majorHAnsi" w:cstheme="majorHAnsi"/>
          <w:sz w:val="24"/>
          <w:szCs w:val="24"/>
        </w:rPr>
        <w:t>, all previously discussed in task 1</w:t>
      </w:r>
      <w:r w:rsidR="009C39B5" w:rsidRPr="001013A7">
        <w:rPr>
          <w:rFonts w:asciiTheme="majorHAnsi" w:eastAsia="Times New Roman" w:hAnsiTheme="majorHAnsi" w:cstheme="majorHAnsi"/>
          <w:sz w:val="24"/>
          <w:szCs w:val="24"/>
        </w:rPr>
        <w:t xml:space="preserve">. The findings in the two tasks prove that psychological perspectives make up an integral part of the knowledge that health care professionals should have to enable them to offer better medical health in health and social care. Psychological knowledge allows health care practitioners to not just </w:t>
      </w:r>
      <w:r w:rsidR="00814195" w:rsidRPr="001013A7">
        <w:rPr>
          <w:rFonts w:asciiTheme="majorHAnsi" w:eastAsia="Times New Roman" w:hAnsiTheme="majorHAnsi" w:cstheme="majorHAnsi"/>
          <w:sz w:val="24"/>
          <w:szCs w:val="24"/>
        </w:rPr>
        <w:t>analyse</w:t>
      </w:r>
      <w:r w:rsidR="009C39B5" w:rsidRPr="001013A7">
        <w:rPr>
          <w:rFonts w:asciiTheme="majorHAnsi" w:eastAsia="Times New Roman" w:hAnsiTheme="majorHAnsi" w:cstheme="majorHAnsi"/>
          <w:sz w:val="24"/>
          <w:szCs w:val="24"/>
        </w:rPr>
        <w:t xml:space="preserve"> physical and medical systems based on biomedical theories but also run them through psychological concepts. Further, the research has allowed a broader understanding of psychological theories witnessed in adolescent development. These are important in helping parents, psychologists, and other health care practitioners identify and understand behavior change based on the psychological and physical changes that take place during the adolescent stage of development. Therefore, it is important to understand psychological perspectives as a health care professional and integrate them into health and social care. </w:t>
      </w:r>
    </w:p>
    <w:p w14:paraId="2536EB9D" w14:textId="77777777" w:rsidR="008C0A18" w:rsidRPr="001013A7" w:rsidRDefault="008C0A18" w:rsidP="001013A7">
      <w:pPr>
        <w:spacing w:line="480" w:lineRule="auto"/>
        <w:jc w:val="both"/>
        <w:rPr>
          <w:rFonts w:asciiTheme="majorHAnsi" w:eastAsia="Times New Roman" w:hAnsiTheme="majorHAnsi" w:cstheme="majorHAnsi"/>
          <w:sz w:val="24"/>
          <w:szCs w:val="24"/>
        </w:rPr>
      </w:pPr>
    </w:p>
    <w:p w14:paraId="46F999CF" w14:textId="20F6F396" w:rsidR="001013A7" w:rsidRDefault="001013A7">
      <w:pPr>
        <w:rPr>
          <w:rFonts w:asciiTheme="majorHAnsi" w:eastAsia="Times New Roman" w:hAnsiTheme="majorHAnsi" w:cstheme="majorHAnsi"/>
          <w:sz w:val="24"/>
          <w:szCs w:val="24"/>
        </w:rPr>
      </w:pPr>
      <w:r>
        <w:rPr>
          <w:rFonts w:asciiTheme="majorHAnsi" w:eastAsia="Times New Roman" w:hAnsiTheme="majorHAnsi" w:cstheme="majorHAnsi"/>
          <w:sz w:val="24"/>
          <w:szCs w:val="24"/>
        </w:rPr>
        <w:br w:type="page"/>
      </w:r>
    </w:p>
    <w:p w14:paraId="18A1D2F4" w14:textId="77777777" w:rsidR="001013A7" w:rsidRPr="00281546" w:rsidRDefault="001013A7" w:rsidP="00CA1D56">
      <w:pPr>
        <w:spacing w:line="480" w:lineRule="auto"/>
        <w:ind w:firstLine="720"/>
        <w:jc w:val="both"/>
        <w:rPr>
          <w:rFonts w:eastAsia="Times New Roman"/>
          <w:b/>
          <w:bCs/>
          <w:sz w:val="28"/>
          <w:szCs w:val="28"/>
        </w:rPr>
      </w:pPr>
      <w:r w:rsidRPr="00281546">
        <w:rPr>
          <w:rFonts w:eastAsia="Times New Roman"/>
          <w:b/>
          <w:bCs/>
          <w:sz w:val="28"/>
          <w:szCs w:val="28"/>
        </w:rPr>
        <w:lastRenderedPageBreak/>
        <w:t>References</w:t>
      </w:r>
    </w:p>
    <w:p w14:paraId="3AC0FCCD" w14:textId="65340B49" w:rsidR="00A75A39" w:rsidRPr="001013A7" w:rsidRDefault="009C39B5" w:rsidP="00CA1D56">
      <w:pPr>
        <w:spacing w:line="480" w:lineRule="auto"/>
        <w:ind w:left="720" w:firstLine="720"/>
        <w:jc w:val="both"/>
        <w:rPr>
          <w:rFonts w:asciiTheme="majorHAnsi" w:hAnsiTheme="majorHAnsi" w:cstheme="majorHAnsi"/>
          <w:sz w:val="24"/>
          <w:szCs w:val="24"/>
        </w:rPr>
      </w:pPr>
      <w:r w:rsidRPr="001013A7">
        <w:rPr>
          <w:rFonts w:asciiTheme="majorHAnsi" w:hAnsiTheme="majorHAnsi" w:cstheme="majorHAnsi"/>
          <w:sz w:val="24"/>
          <w:szCs w:val="24"/>
        </w:rPr>
        <w:t xml:space="preserve">American Psychological Association, (2008). Counseling Psychology. Retrieved December 03, 2020, </w:t>
      </w:r>
      <w:r w:rsidR="00020287" w:rsidRPr="001013A7">
        <w:rPr>
          <w:rFonts w:asciiTheme="majorHAnsi" w:hAnsiTheme="majorHAnsi" w:cstheme="majorHAnsi"/>
          <w:sz w:val="24"/>
          <w:szCs w:val="24"/>
        </w:rPr>
        <w:t xml:space="preserve">Retrieved </w:t>
      </w:r>
      <w:r w:rsidRPr="001013A7">
        <w:rPr>
          <w:rFonts w:asciiTheme="majorHAnsi" w:hAnsiTheme="majorHAnsi" w:cstheme="majorHAnsi"/>
          <w:sz w:val="24"/>
          <w:szCs w:val="24"/>
        </w:rPr>
        <w:t xml:space="preserve">from </w:t>
      </w:r>
      <w:hyperlink r:id="rId7" w:history="1">
        <w:r w:rsidRPr="001013A7">
          <w:rPr>
            <w:rStyle w:val="Hyperlink"/>
            <w:rFonts w:asciiTheme="majorHAnsi" w:hAnsiTheme="majorHAnsi" w:cstheme="majorHAnsi"/>
            <w:sz w:val="24"/>
            <w:szCs w:val="24"/>
          </w:rPr>
          <w:t>https://www.apa.org/ed/graduate/specialize/counseling</w:t>
        </w:r>
      </w:hyperlink>
      <w:r w:rsidRPr="001013A7">
        <w:rPr>
          <w:rFonts w:asciiTheme="majorHAnsi" w:hAnsiTheme="majorHAnsi" w:cstheme="majorHAnsi"/>
          <w:sz w:val="24"/>
          <w:szCs w:val="24"/>
        </w:rPr>
        <w:t xml:space="preserve"> </w:t>
      </w:r>
    </w:p>
    <w:p w14:paraId="54826698" w14:textId="77777777" w:rsidR="00EB3AE8" w:rsidRPr="001013A7" w:rsidRDefault="009C39B5" w:rsidP="00CA1D56">
      <w:pPr>
        <w:spacing w:line="480" w:lineRule="auto"/>
        <w:ind w:firstLine="720"/>
        <w:jc w:val="both"/>
        <w:rPr>
          <w:rFonts w:asciiTheme="majorHAnsi" w:hAnsiTheme="majorHAnsi" w:cstheme="majorHAnsi"/>
          <w:color w:val="222222"/>
          <w:sz w:val="24"/>
          <w:szCs w:val="24"/>
          <w:shd w:val="clear" w:color="auto" w:fill="FFFFFF"/>
        </w:rPr>
      </w:pPr>
      <w:r w:rsidRPr="001013A7">
        <w:rPr>
          <w:rFonts w:asciiTheme="majorHAnsi" w:hAnsiTheme="majorHAnsi" w:cstheme="majorHAnsi"/>
          <w:color w:val="222222"/>
          <w:sz w:val="24"/>
          <w:szCs w:val="24"/>
          <w:shd w:val="clear" w:color="auto" w:fill="FFFFFF"/>
        </w:rPr>
        <w:t>Kazdin, A.E., 1998. </w:t>
      </w:r>
      <w:r w:rsidRPr="001013A7">
        <w:rPr>
          <w:rFonts w:asciiTheme="majorHAnsi" w:hAnsiTheme="majorHAnsi" w:cstheme="majorHAnsi"/>
          <w:i/>
          <w:iCs/>
          <w:color w:val="222222"/>
          <w:sz w:val="24"/>
          <w:szCs w:val="24"/>
          <w:shd w:val="clear" w:color="auto" w:fill="FFFFFF"/>
        </w:rPr>
        <w:t>Research design in clinical psychology</w:t>
      </w:r>
      <w:r w:rsidRPr="001013A7">
        <w:rPr>
          <w:rFonts w:asciiTheme="majorHAnsi" w:hAnsiTheme="majorHAnsi" w:cstheme="majorHAnsi"/>
          <w:color w:val="222222"/>
          <w:sz w:val="24"/>
          <w:szCs w:val="24"/>
          <w:shd w:val="clear" w:color="auto" w:fill="FFFFFF"/>
        </w:rPr>
        <w:t>. Allyn &amp; Bacon.</w:t>
      </w:r>
    </w:p>
    <w:p w14:paraId="700BCC2D" w14:textId="08A74060" w:rsidR="00351BC8" w:rsidRPr="001013A7" w:rsidRDefault="009C39B5" w:rsidP="00CA1D56">
      <w:pPr>
        <w:spacing w:line="480" w:lineRule="auto"/>
        <w:ind w:left="720" w:firstLine="720"/>
        <w:jc w:val="both"/>
        <w:rPr>
          <w:rFonts w:asciiTheme="majorHAnsi" w:hAnsiTheme="majorHAnsi" w:cstheme="majorHAnsi"/>
          <w:sz w:val="24"/>
          <w:szCs w:val="24"/>
        </w:rPr>
      </w:pPr>
      <w:r w:rsidRPr="001013A7">
        <w:rPr>
          <w:rFonts w:asciiTheme="majorHAnsi" w:hAnsiTheme="majorHAnsi" w:cstheme="majorHAnsi"/>
          <w:sz w:val="24"/>
          <w:szCs w:val="24"/>
        </w:rPr>
        <w:t xml:space="preserve">Mcleod, S. (2019). Simply Psychology. Id, Ego, and Superego. Retrieved December 03, 2020, </w:t>
      </w:r>
      <w:r w:rsidR="00020287" w:rsidRPr="001013A7">
        <w:rPr>
          <w:rFonts w:asciiTheme="majorHAnsi" w:hAnsiTheme="majorHAnsi" w:cstheme="majorHAnsi"/>
          <w:sz w:val="24"/>
          <w:szCs w:val="24"/>
        </w:rPr>
        <w:t xml:space="preserve">Retrieved </w:t>
      </w:r>
      <w:r w:rsidRPr="001013A7">
        <w:rPr>
          <w:rFonts w:asciiTheme="majorHAnsi" w:hAnsiTheme="majorHAnsi" w:cstheme="majorHAnsi"/>
          <w:sz w:val="24"/>
          <w:szCs w:val="24"/>
        </w:rPr>
        <w:t xml:space="preserve">from </w:t>
      </w:r>
      <w:hyperlink r:id="rId8" w:history="1">
        <w:r w:rsidRPr="001013A7">
          <w:rPr>
            <w:rStyle w:val="Hyperlink"/>
            <w:rFonts w:asciiTheme="majorHAnsi" w:hAnsiTheme="majorHAnsi" w:cstheme="majorHAnsi"/>
            <w:sz w:val="24"/>
            <w:szCs w:val="24"/>
          </w:rPr>
          <w:t>https://www.si</w:t>
        </w:r>
        <w:r w:rsidRPr="001013A7">
          <w:rPr>
            <w:rStyle w:val="Hyperlink"/>
            <w:rFonts w:asciiTheme="majorHAnsi" w:hAnsiTheme="majorHAnsi" w:cstheme="majorHAnsi"/>
            <w:sz w:val="24"/>
            <w:szCs w:val="24"/>
          </w:rPr>
          <w:t>m</w:t>
        </w:r>
        <w:r w:rsidRPr="001013A7">
          <w:rPr>
            <w:rStyle w:val="Hyperlink"/>
            <w:rFonts w:asciiTheme="majorHAnsi" w:hAnsiTheme="majorHAnsi" w:cstheme="majorHAnsi"/>
            <w:sz w:val="24"/>
            <w:szCs w:val="24"/>
          </w:rPr>
          <w:t>plypsychology.org/psyche.html</w:t>
        </w:r>
      </w:hyperlink>
      <w:r w:rsidRPr="001013A7">
        <w:rPr>
          <w:rFonts w:asciiTheme="majorHAnsi" w:hAnsiTheme="majorHAnsi" w:cstheme="majorHAnsi"/>
          <w:sz w:val="24"/>
          <w:szCs w:val="24"/>
        </w:rPr>
        <w:t xml:space="preserve"> </w:t>
      </w:r>
    </w:p>
    <w:p w14:paraId="7BE9E91D" w14:textId="3579579F" w:rsidR="001D1A6E" w:rsidRPr="001013A7" w:rsidRDefault="009C39B5" w:rsidP="00CA1D56">
      <w:pPr>
        <w:spacing w:line="480" w:lineRule="auto"/>
        <w:ind w:left="720" w:firstLine="720"/>
        <w:jc w:val="both"/>
        <w:rPr>
          <w:rFonts w:asciiTheme="majorHAnsi" w:hAnsiTheme="majorHAnsi" w:cstheme="majorHAnsi"/>
          <w:sz w:val="24"/>
          <w:szCs w:val="24"/>
        </w:rPr>
      </w:pPr>
      <w:r w:rsidRPr="001013A7">
        <w:rPr>
          <w:rFonts w:asciiTheme="majorHAnsi" w:hAnsiTheme="majorHAnsi" w:cstheme="majorHAnsi"/>
          <w:sz w:val="24"/>
          <w:szCs w:val="24"/>
        </w:rPr>
        <w:t>Mcleod, S. (2009, January 01).</w:t>
      </w:r>
      <w:r w:rsidR="00020287" w:rsidRPr="001013A7">
        <w:rPr>
          <w:rFonts w:asciiTheme="majorHAnsi" w:hAnsiTheme="majorHAnsi" w:cstheme="majorHAnsi"/>
          <w:sz w:val="24"/>
          <w:szCs w:val="24"/>
        </w:rPr>
        <w:t xml:space="preserve"> </w:t>
      </w:r>
      <w:r w:rsidRPr="001013A7">
        <w:rPr>
          <w:rFonts w:asciiTheme="majorHAnsi" w:hAnsiTheme="majorHAnsi" w:cstheme="majorHAnsi"/>
          <w:sz w:val="24"/>
          <w:szCs w:val="24"/>
        </w:rPr>
        <w:t xml:space="preserve">Simply Psychology. Psychoanalysis. Retrieved December 03, 2020, </w:t>
      </w:r>
      <w:r w:rsidR="00020287" w:rsidRPr="001013A7">
        <w:rPr>
          <w:rFonts w:asciiTheme="majorHAnsi" w:hAnsiTheme="majorHAnsi" w:cstheme="majorHAnsi"/>
          <w:sz w:val="24"/>
          <w:szCs w:val="24"/>
        </w:rPr>
        <w:t xml:space="preserve">Retrieved </w:t>
      </w:r>
      <w:r w:rsidRPr="001013A7">
        <w:rPr>
          <w:rFonts w:asciiTheme="majorHAnsi" w:hAnsiTheme="majorHAnsi" w:cstheme="majorHAnsi"/>
          <w:sz w:val="24"/>
          <w:szCs w:val="24"/>
        </w:rPr>
        <w:t xml:space="preserve">from </w:t>
      </w:r>
      <w:hyperlink r:id="rId9" w:history="1">
        <w:r w:rsidRPr="001013A7">
          <w:rPr>
            <w:rStyle w:val="Hyperlink"/>
            <w:rFonts w:asciiTheme="majorHAnsi" w:hAnsiTheme="majorHAnsi" w:cstheme="majorHAnsi"/>
            <w:sz w:val="24"/>
            <w:szCs w:val="24"/>
          </w:rPr>
          <w:t>https://www.simplypsychology.org/psychoanalysis.html</w:t>
        </w:r>
      </w:hyperlink>
      <w:r w:rsidRPr="001013A7">
        <w:rPr>
          <w:rFonts w:asciiTheme="majorHAnsi" w:hAnsiTheme="majorHAnsi" w:cstheme="majorHAnsi"/>
          <w:sz w:val="24"/>
          <w:szCs w:val="24"/>
        </w:rPr>
        <w:t xml:space="preserve"> </w:t>
      </w:r>
    </w:p>
    <w:p w14:paraId="1ACF6BAB" w14:textId="152A7C57" w:rsidR="002111D4" w:rsidRPr="002111D4" w:rsidRDefault="009C39B5" w:rsidP="002111D4">
      <w:pPr>
        <w:spacing w:line="480" w:lineRule="auto"/>
        <w:ind w:left="720" w:firstLine="720"/>
        <w:jc w:val="both"/>
        <w:rPr>
          <w:rFonts w:asciiTheme="majorHAnsi" w:hAnsiTheme="majorHAnsi" w:cstheme="majorHAnsi"/>
          <w:sz w:val="24"/>
          <w:szCs w:val="24"/>
        </w:rPr>
      </w:pPr>
      <w:r w:rsidRPr="001013A7">
        <w:rPr>
          <w:rFonts w:asciiTheme="majorHAnsi" w:hAnsiTheme="majorHAnsi" w:cstheme="majorHAnsi"/>
          <w:sz w:val="24"/>
          <w:szCs w:val="24"/>
        </w:rPr>
        <w:t xml:space="preserve">Mcleod, S. (2015, February 05). Cognitive Psychology. Retrieved December 03, 2020, </w:t>
      </w:r>
      <w:r w:rsidR="00020287" w:rsidRPr="001013A7">
        <w:rPr>
          <w:rFonts w:asciiTheme="majorHAnsi" w:hAnsiTheme="majorHAnsi" w:cstheme="majorHAnsi"/>
          <w:sz w:val="24"/>
          <w:szCs w:val="24"/>
        </w:rPr>
        <w:t xml:space="preserve">Retrieved </w:t>
      </w:r>
      <w:r w:rsidRPr="001013A7">
        <w:rPr>
          <w:rFonts w:asciiTheme="majorHAnsi" w:hAnsiTheme="majorHAnsi" w:cstheme="majorHAnsi"/>
          <w:sz w:val="24"/>
          <w:szCs w:val="24"/>
        </w:rPr>
        <w:t xml:space="preserve">from </w:t>
      </w:r>
      <w:hyperlink r:id="rId10" w:history="1">
        <w:r w:rsidRPr="001013A7">
          <w:rPr>
            <w:rStyle w:val="Hyperlink"/>
            <w:rFonts w:asciiTheme="majorHAnsi" w:hAnsiTheme="majorHAnsi" w:cstheme="majorHAnsi"/>
            <w:sz w:val="24"/>
            <w:szCs w:val="24"/>
          </w:rPr>
          <w:t>https://www.simplypsychology.org/cognitive.html</w:t>
        </w:r>
      </w:hyperlink>
      <w:r w:rsidRPr="001013A7">
        <w:rPr>
          <w:rFonts w:asciiTheme="majorHAnsi" w:hAnsiTheme="majorHAnsi" w:cstheme="majorHAnsi"/>
          <w:sz w:val="24"/>
          <w:szCs w:val="24"/>
        </w:rPr>
        <w:t xml:space="preserve"> </w:t>
      </w:r>
    </w:p>
    <w:p w14:paraId="77F15B66" w14:textId="02A789E9" w:rsidR="003223ED" w:rsidRPr="003223ED" w:rsidRDefault="002111D4" w:rsidP="003223ED">
      <w:pPr>
        <w:spacing w:line="480" w:lineRule="auto"/>
        <w:ind w:left="720" w:firstLine="720"/>
        <w:jc w:val="both"/>
        <w:rPr>
          <w:rFonts w:asciiTheme="majorHAnsi" w:hAnsiTheme="majorHAnsi" w:cstheme="majorHAnsi"/>
          <w:color w:val="222222"/>
          <w:sz w:val="24"/>
          <w:szCs w:val="24"/>
          <w:shd w:val="clear" w:color="auto" w:fill="FFFFFF"/>
        </w:rPr>
      </w:pPr>
      <w:proofErr w:type="spellStart"/>
      <w:r w:rsidRPr="002111D4">
        <w:rPr>
          <w:rFonts w:asciiTheme="majorHAnsi" w:hAnsiTheme="majorHAnsi" w:cstheme="majorHAnsi"/>
          <w:color w:val="222222"/>
          <w:sz w:val="24"/>
          <w:szCs w:val="24"/>
          <w:shd w:val="clear" w:color="auto" w:fill="FFFFFF"/>
        </w:rPr>
        <w:t>Nezu</w:t>
      </w:r>
      <w:proofErr w:type="spellEnd"/>
      <w:r w:rsidRPr="002111D4">
        <w:rPr>
          <w:rFonts w:asciiTheme="majorHAnsi" w:hAnsiTheme="majorHAnsi" w:cstheme="majorHAnsi"/>
          <w:color w:val="222222"/>
          <w:sz w:val="24"/>
          <w:szCs w:val="24"/>
          <w:shd w:val="clear" w:color="auto" w:fill="FFFFFF"/>
        </w:rPr>
        <w:t xml:space="preserve">, Arthur M, </w:t>
      </w:r>
      <w:proofErr w:type="spellStart"/>
      <w:r w:rsidRPr="002111D4">
        <w:rPr>
          <w:rFonts w:asciiTheme="majorHAnsi" w:hAnsiTheme="majorHAnsi" w:cstheme="majorHAnsi"/>
          <w:color w:val="222222"/>
          <w:sz w:val="24"/>
          <w:szCs w:val="24"/>
          <w:shd w:val="clear" w:color="auto" w:fill="FFFFFF"/>
        </w:rPr>
        <w:t>Nezu</w:t>
      </w:r>
      <w:proofErr w:type="spellEnd"/>
      <w:r w:rsidRPr="002111D4">
        <w:rPr>
          <w:rFonts w:asciiTheme="majorHAnsi" w:hAnsiTheme="majorHAnsi" w:cstheme="majorHAnsi"/>
          <w:color w:val="222222"/>
          <w:sz w:val="24"/>
          <w:szCs w:val="24"/>
          <w:shd w:val="clear" w:color="auto" w:fill="FFFFFF"/>
        </w:rPr>
        <w:t xml:space="preserve">, Christine </w:t>
      </w:r>
      <w:proofErr w:type="spellStart"/>
      <w:r w:rsidRPr="002111D4">
        <w:rPr>
          <w:rFonts w:asciiTheme="majorHAnsi" w:hAnsiTheme="majorHAnsi" w:cstheme="majorHAnsi"/>
          <w:color w:val="222222"/>
          <w:sz w:val="24"/>
          <w:szCs w:val="24"/>
          <w:shd w:val="clear" w:color="auto" w:fill="FFFFFF"/>
        </w:rPr>
        <w:t>Maguth</w:t>
      </w:r>
      <w:proofErr w:type="spellEnd"/>
      <w:r w:rsidRPr="002111D4">
        <w:rPr>
          <w:rFonts w:asciiTheme="majorHAnsi" w:hAnsiTheme="majorHAnsi" w:cstheme="majorHAnsi"/>
          <w:color w:val="222222"/>
          <w:sz w:val="24"/>
          <w:szCs w:val="24"/>
          <w:shd w:val="clear" w:color="auto" w:fill="FFFFFF"/>
        </w:rPr>
        <w:t>, &amp; Lombardo, Elizabeth R. (2001). Cognitive-</w:t>
      </w:r>
      <w:proofErr w:type="spellStart"/>
      <w:r w:rsidRPr="002111D4">
        <w:rPr>
          <w:rFonts w:asciiTheme="majorHAnsi" w:hAnsiTheme="majorHAnsi" w:cstheme="majorHAnsi"/>
          <w:color w:val="222222"/>
          <w:sz w:val="24"/>
          <w:szCs w:val="24"/>
          <w:shd w:val="clear" w:color="auto" w:fill="FFFFFF"/>
        </w:rPr>
        <w:t>behavior</w:t>
      </w:r>
      <w:proofErr w:type="spellEnd"/>
      <w:r w:rsidRPr="002111D4">
        <w:rPr>
          <w:rFonts w:asciiTheme="majorHAnsi" w:hAnsiTheme="majorHAnsi" w:cstheme="majorHAnsi"/>
          <w:color w:val="222222"/>
          <w:sz w:val="24"/>
          <w:szCs w:val="24"/>
          <w:shd w:val="clear" w:color="auto" w:fill="FFFFFF"/>
        </w:rPr>
        <w:t xml:space="preserve"> therapy for medically unexplained symptoms: A critical review of the treatment literature. </w:t>
      </w:r>
      <w:proofErr w:type="spellStart"/>
      <w:r w:rsidRPr="002111D4">
        <w:rPr>
          <w:rFonts w:asciiTheme="majorHAnsi" w:hAnsiTheme="majorHAnsi" w:cstheme="majorHAnsi"/>
          <w:color w:val="222222"/>
          <w:sz w:val="24"/>
          <w:szCs w:val="24"/>
          <w:shd w:val="clear" w:color="auto" w:fill="FFFFFF"/>
        </w:rPr>
        <w:t>Behavior</w:t>
      </w:r>
      <w:proofErr w:type="spellEnd"/>
      <w:r w:rsidRPr="002111D4">
        <w:rPr>
          <w:rFonts w:asciiTheme="majorHAnsi" w:hAnsiTheme="majorHAnsi" w:cstheme="majorHAnsi"/>
          <w:color w:val="222222"/>
          <w:sz w:val="24"/>
          <w:szCs w:val="24"/>
          <w:shd w:val="clear" w:color="auto" w:fill="FFFFFF"/>
        </w:rPr>
        <w:t xml:space="preserve"> Therapy, 32(3), 537–583. </w:t>
      </w:r>
      <w:r>
        <w:rPr>
          <w:rFonts w:asciiTheme="majorHAnsi" w:hAnsiTheme="majorHAnsi" w:cstheme="majorHAnsi"/>
          <w:color w:val="222222"/>
          <w:sz w:val="24"/>
          <w:szCs w:val="24"/>
          <w:shd w:val="clear" w:color="auto" w:fill="FFFFFF"/>
        </w:rPr>
        <w:t>&lt;</w:t>
      </w:r>
      <w:hyperlink r:id="rId11" w:history="1">
        <w:r w:rsidRPr="00197727">
          <w:rPr>
            <w:rStyle w:val="Hyperlink"/>
            <w:rFonts w:asciiTheme="majorHAnsi" w:hAnsiTheme="majorHAnsi" w:cstheme="majorHAnsi"/>
            <w:sz w:val="24"/>
            <w:szCs w:val="24"/>
            <w:shd w:val="clear" w:color="auto" w:fill="FFFFFF"/>
          </w:rPr>
          <w:t>https://doi.org/10.1016/S0005-7894(01)80035-6</w:t>
        </w:r>
      </w:hyperlink>
      <w:r>
        <w:rPr>
          <w:rFonts w:asciiTheme="majorHAnsi" w:hAnsiTheme="majorHAnsi" w:cstheme="majorHAnsi"/>
          <w:color w:val="222222"/>
          <w:sz w:val="24"/>
          <w:szCs w:val="24"/>
          <w:shd w:val="clear" w:color="auto" w:fill="FFFFFF"/>
        </w:rPr>
        <w:t>&gt;</w:t>
      </w:r>
    </w:p>
    <w:p w14:paraId="23120B9C" w14:textId="0F6CCBBE" w:rsidR="00814195" w:rsidRPr="001013A7" w:rsidRDefault="003223ED" w:rsidP="003223ED">
      <w:pPr>
        <w:spacing w:line="480" w:lineRule="auto"/>
        <w:ind w:left="720" w:firstLine="720"/>
        <w:jc w:val="both"/>
        <w:rPr>
          <w:rFonts w:asciiTheme="majorHAnsi" w:hAnsiTheme="majorHAnsi" w:cstheme="majorHAnsi"/>
          <w:i/>
          <w:iCs/>
          <w:color w:val="222222"/>
          <w:sz w:val="24"/>
          <w:szCs w:val="24"/>
          <w:shd w:val="clear" w:color="auto" w:fill="FFFFFF"/>
        </w:rPr>
      </w:pPr>
      <w:r w:rsidRPr="003223ED">
        <w:rPr>
          <w:rFonts w:asciiTheme="majorHAnsi" w:hAnsiTheme="majorHAnsi" w:cstheme="majorHAnsi"/>
          <w:color w:val="2A2A2A"/>
          <w:sz w:val="24"/>
          <w:szCs w:val="24"/>
          <w:shd w:val="clear" w:color="auto" w:fill="FFFFFF"/>
        </w:rPr>
        <w:t xml:space="preserve">  Canadian Paediatric Society. (1996). Paediatrics &amp; child health. PULSUS Group [for the] Canadian Paediatric Society.</w:t>
      </w:r>
      <w:r>
        <w:rPr>
          <w:rFonts w:asciiTheme="majorHAnsi" w:hAnsiTheme="majorHAnsi" w:cstheme="majorHAnsi"/>
          <w:color w:val="2A2A2A"/>
          <w:sz w:val="24"/>
          <w:szCs w:val="24"/>
          <w:shd w:val="clear" w:color="auto" w:fill="FFFFFF"/>
        </w:rPr>
        <w:t xml:space="preserve"> </w:t>
      </w:r>
      <w:r w:rsidR="00814195" w:rsidRPr="001013A7">
        <w:rPr>
          <w:rFonts w:asciiTheme="majorHAnsi" w:hAnsiTheme="majorHAnsi" w:cstheme="majorHAnsi"/>
          <w:color w:val="2A2A2A"/>
          <w:sz w:val="24"/>
          <w:szCs w:val="24"/>
          <w:shd w:val="clear" w:color="auto" w:fill="FFFFFF"/>
        </w:rPr>
        <w:t>November 2003, Page 577, </w:t>
      </w:r>
      <w:r w:rsidR="00814195" w:rsidRPr="001013A7">
        <w:rPr>
          <w:rFonts w:asciiTheme="majorHAnsi" w:hAnsiTheme="majorHAnsi" w:cstheme="majorHAnsi"/>
          <w:color w:val="222222"/>
          <w:sz w:val="24"/>
          <w:szCs w:val="24"/>
          <w:shd w:val="clear" w:color="auto" w:fill="FFFFFF"/>
        </w:rPr>
        <w:t xml:space="preserve"> </w:t>
      </w:r>
      <w:hyperlink r:id="rId12" w:history="1">
        <w:r w:rsidR="00814195" w:rsidRPr="001013A7">
          <w:rPr>
            <w:rStyle w:val="Hyperlink"/>
            <w:rFonts w:asciiTheme="majorHAnsi" w:hAnsiTheme="majorHAnsi" w:cstheme="majorHAnsi"/>
            <w:sz w:val="24"/>
            <w:szCs w:val="24"/>
            <w:shd w:val="clear" w:color="auto" w:fill="FFFFFF"/>
          </w:rPr>
          <w:t>https://doi.org/10.1093/pch/8.9.577</w:t>
        </w:r>
      </w:hyperlink>
    </w:p>
    <w:p w14:paraId="7CF0BE4E" w14:textId="6E618EC9" w:rsidR="00AD6A63" w:rsidRPr="001013A7" w:rsidRDefault="009C39B5" w:rsidP="00CA1D56">
      <w:pPr>
        <w:spacing w:line="480" w:lineRule="auto"/>
        <w:ind w:left="720" w:firstLine="720"/>
        <w:jc w:val="both"/>
        <w:rPr>
          <w:rFonts w:asciiTheme="majorHAnsi" w:hAnsiTheme="majorHAnsi" w:cstheme="majorHAnsi"/>
          <w:color w:val="222222"/>
          <w:sz w:val="24"/>
          <w:szCs w:val="24"/>
          <w:shd w:val="clear" w:color="auto" w:fill="FFFFFF"/>
        </w:rPr>
      </w:pPr>
      <w:proofErr w:type="spellStart"/>
      <w:r w:rsidRPr="001013A7">
        <w:rPr>
          <w:rFonts w:asciiTheme="majorHAnsi" w:hAnsiTheme="majorHAnsi" w:cstheme="majorHAnsi"/>
          <w:color w:val="222222"/>
          <w:sz w:val="24"/>
          <w:szCs w:val="24"/>
          <w:shd w:val="clear" w:color="auto" w:fill="FFFFFF"/>
        </w:rPr>
        <w:t>Wahass</w:t>
      </w:r>
      <w:proofErr w:type="spellEnd"/>
      <w:r w:rsidRPr="001013A7">
        <w:rPr>
          <w:rFonts w:asciiTheme="majorHAnsi" w:hAnsiTheme="majorHAnsi" w:cstheme="majorHAnsi"/>
          <w:color w:val="222222"/>
          <w:sz w:val="24"/>
          <w:szCs w:val="24"/>
          <w:shd w:val="clear" w:color="auto" w:fill="FFFFFF"/>
        </w:rPr>
        <w:t>, S.H., 2005. The role of psychologists in health care delivery. </w:t>
      </w:r>
      <w:r w:rsidRPr="001013A7">
        <w:rPr>
          <w:rFonts w:asciiTheme="majorHAnsi" w:hAnsiTheme="majorHAnsi" w:cstheme="majorHAnsi"/>
          <w:i/>
          <w:iCs/>
          <w:color w:val="222222"/>
          <w:sz w:val="24"/>
          <w:szCs w:val="24"/>
          <w:shd w:val="clear" w:color="auto" w:fill="FFFFFF"/>
        </w:rPr>
        <w:t>Journal of family</w:t>
      </w:r>
      <w:r w:rsidR="00D81579">
        <w:rPr>
          <w:rFonts w:asciiTheme="majorHAnsi" w:hAnsiTheme="majorHAnsi" w:cstheme="majorHAnsi"/>
          <w:i/>
          <w:iCs/>
          <w:color w:val="222222"/>
          <w:sz w:val="24"/>
          <w:szCs w:val="24"/>
          <w:shd w:val="clear" w:color="auto" w:fill="FFFFFF"/>
        </w:rPr>
        <w:t xml:space="preserve"> </w:t>
      </w:r>
      <w:r w:rsidRPr="001013A7">
        <w:rPr>
          <w:rFonts w:asciiTheme="majorHAnsi" w:hAnsiTheme="majorHAnsi" w:cstheme="majorHAnsi"/>
          <w:i/>
          <w:iCs/>
          <w:color w:val="222222"/>
          <w:sz w:val="24"/>
          <w:szCs w:val="24"/>
          <w:shd w:val="clear" w:color="auto" w:fill="FFFFFF"/>
        </w:rPr>
        <w:t>&amp; community medicine</w:t>
      </w:r>
      <w:r w:rsidRPr="001013A7">
        <w:rPr>
          <w:rFonts w:asciiTheme="majorHAnsi" w:hAnsiTheme="majorHAnsi" w:cstheme="majorHAnsi"/>
          <w:color w:val="222222"/>
          <w:sz w:val="24"/>
          <w:szCs w:val="24"/>
          <w:shd w:val="clear" w:color="auto" w:fill="FFFFFF"/>
        </w:rPr>
        <w:t>, </w:t>
      </w:r>
      <w:r w:rsidRPr="001013A7">
        <w:rPr>
          <w:rFonts w:asciiTheme="majorHAnsi" w:hAnsiTheme="majorHAnsi" w:cstheme="majorHAnsi"/>
          <w:i/>
          <w:iCs/>
          <w:color w:val="222222"/>
          <w:sz w:val="24"/>
          <w:szCs w:val="24"/>
          <w:shd w:val="clear" w:color="auto" w:fill="FFFFFF"/>
        </w:rPr>
        <w:t>12</w:t>
      </w:r>
      <w:r w:rsidRPr="001013A7">
        <w:rPr>
          <w:rFonts w:asciiTheme="majorHAnsi" w:hAnsiTheme="majorHAnsi" w:cstheme="majorHAnsi"/>
          <w:color w:val="222222"/>
          <w:sz w:val="24"/>
          <w:szCs w:val="24"/>
          <w:shd w:val="clear" w:color="auto" w:fill="FFFFFF"/>
        </w:rPr>
        <w:t>(2), p.63.</w:t>
      </w:r>
      <w:r w:rsidR="001013A7" w:rsidRPr="001013A7">
        <w:rPr>
          <w:rFonts w:asciiTheme="majorHAnsi" w:hAnsiTheme="majorHAnsi" w:cstheme="majorHAnsi"/>
          <w:color w:val="222222"/>
          <w:sz w:val="24"/>
          <w:szCs w:val="24"/>
          <w:shd w:val="clear" w:color="auto" w:fill="FFFFFF"/>
        </w:rPr>
        <w:t xml:space="preserve"> </w:t>
      </w:r>
      <w:hyperlink r:id="rId13" w:history="1">
        <w:r w:rsidR="001013A7" w:rsidRPr="001013A7">
          <w:rPr>
            <w:rStyle w:val="Hyperlink"/>
            <w:rFonts w:asciiTheme="majorHAnsi" w:hAnsiTheme="majorHAnsi" w:cstheme="majorHAnsi"/>
            <w:sz w:val="24"/>
            <w:szCs w:val="24"/>
            <w:shd w:val="clear" w:color="auto" w:fill="FFFFFF"/>
          </w:rPr>
          <w:t>https://www.ncbi.nlm.nih.gov/pm</w:t>
        </w:r>
        <w:r w:rsidR="001013A7" w:rsidRPr="001013A7">
          <w:rPr>
            <w:rStyle w:val="Hyperlink"/>
            <w:rFonts w:asciiTheme="majorHAnsi" w:hAnsiTheme="majorHAnsi" w:cstheme="majorHAnsi"/>
            <w:sz w:val="24"/>
            <w:szCs w:val="24"/>
            <w:shd w:val="clear" w:color="auto" w:fill="FFFFFF"/>
          </w:rPr>
          <w:t>c</w:t>
        </w:r>
        <w:r w:rsidR="001013A7" w:rsidRPr="001013A7">
          <w:rPr>
            <w:rStyle w:val="Hyperlink"/>
            <w:rFonts w:asciiTheme="majorHAnsi" w:hAnsiTheme="majorHAnsi" w:cstheme="majorHAnsi"/>
            <w:sz w:val="24"/>
            <w:szCs w:val="24"/>
            <w:shd w:val="clear" w:color="auto" w:fill="FFFFFF"/>
          </w:rPr>
          <w:t>/articles/PMC3410123/</w:t>
        </w:r>
      </w:hyperlink>
    </w:p>
    <w:p w14:paraId="553FC84B" w14:textId="77777777" w:rsidR="00605C76" w:rsidRPr="001013A7" w:rsidRDefault="00605C76" w:rsidP="001013A7">
      <w:pPr>
        <w:spacing w:line="480" w:lineRule="auto"/>
        <w:ind w:left="720" w:hanging="720"/>
        <w:jc w:val="both"/>
        <w:rPr>
          <w:rFonts w:asciiTheme="majorHAnsi" w:eastAsia="Times New Roman" w:hAnsiTheme="majorHAnsi" w:cstheme="majorHAnsi"/>
          <w:sz w:val="24"/>
          <w:szCs w:val="24"/>
        </w:rPr>
      </w:pPr>
    </w:p>
    <w:p w14:paraId="00000042" w14:textId="77777777" w:rsidR="00E3476A" w:rsidRPr="001013A7" w:rsidRDefault="00E3476A" w:rsidP="001013A7">
      <w:pPr>
        <w:spacing w:after="160" w:line="480" w:lineRule="auto"/>
        <w:jc w:val="both"/>
        <w:rPr>
          <w:rFonts w:asciiTheme="majorHAnsi" w:eastAsia="Times New Roman" w:hAnsiTheme="majorHAnsi" w:cstheme="majorHAnsi"/>
          <w:sz w:val="24"/>
          <w:szCs w:val="24"/>
        </w:rPr>
      </w:pPr>
    </w:p>
    <w:sectPr w:rsidR="00E3476A" w:rsidRPr="001013A7">
      <w:headerReference w:type="default" r:id="rId14"/>
      <w:headerReference w:type="first" r:id="rId1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4556E4" w14:textId="77777777" w:rsidR="00F938EE" w:rsidRDefault="00F938EE">
      <w:pPr>
        <w:spacing w:line="240" w:lineRule="auto"/>
      </w:pPr>
      <w:r>
        <w:separator/>
      </w:r>
    </w:p>
  </w:endnote>
  <w:endnote w:type="continuationSeparator" w:id="0">
    <w:p w14:paraId="59BE34E7" w14:textId="77777777" w:rsidR="00F938EE" w:rsidRDefault="00F938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46AC8" w14:textId="77777777" w:rsidR="00F938EE" w:rsidRDefault="00F938EE">
      <w:pPr>
        <w:spacing w:line="240" w:lineRule="auto"/>
      </w:pPr>
      <w:r>
        <w:separator/>
      </w:r>
    </w:p>
  </w:footnote>
  <w:footnote w:type="continuationSeparator" w:id="0">
    <w:p w14:paraId="4C0EA13A" w14:textId="77777777" w:rsidR="00F938EE" w:rsidRDefault="00F938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0" w14:textId="4B3BE70A" w:rsidR="001D1A6E" w:rsidRDefault="001D1A6E">
    <w:pPr>
      <w:jc w:val="right"/>
      <w:rPr>
        <w:rFonts w:ascii="Times New Roman" w:eastAsia="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1" w14:textId="58478811" w:rsidR="001D1A6E" w:rsidRDefault="001D1A6E">
    <w:pPr>
      <w:spacing w:line="480" w:lineRule="auto"/>
      <w:jc w:val="right"/>
      <w:rPr>
        <w:rFonts w:ascii="Times New Roman" w:eastAsia="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S2sDCzMDIzMLewMDVW0lEKTi0uzszPAykwqgUAURCK7iwAAAA="/>
  </w:docVars>
  <w:rsids>
    <w:rsidRoot w:val="00E3476A"/>
    <w:rsid w:val="00004788"/>
    <w:rsid w:val="000111E4"/>
    <w:rsid w:val="00020287"/>
    <w:rsid w:val="0002310C"/>
    <w:rsid w:val="001013A7"/>
    <w:rsid w:val="00107F60"/>
    <w:rsid w:val="001140D2"/>
    <w:rsid w:val="0011498D"/>
    <w:rsid w:val="00157D58"/>
    <w:rsid w:val="001730FD"/>
    <w:rsid w:val="00174FB3"/>
    <w:rsid w:val="001A1B6A"/>
    <w:rsid w:val="001D1A6E"/>
    <w:rsid w:val="002111D4"/>
    <w:rsid w:val="00257072"/>
    <w:rsid w:val="00277984"/>
    <w:rsid w:val="00281546"/>
    <w:rsid w:val="002C6434"/>
    <w:rsid w:val="003223ED"/>
    <w:rsid w:val="00351BC8"/>
    <w:rsid w:val="00360154"/>
    <w:rsid w:val="00360739"/>
    <w:rsid w:val="00363ACA"/>
    <w:rsid w:val="0039761C"/>
    <w:rsid w:val="003A218C"/>
    <w:rsid w:val="003D2BC9"/>
    <w:rsid w:val="003E0A5B"/>
    <w:rsid w:val="003F6FC8"/>
    <w:rsid w:val="00441B6B"/>
    <w:rsid w:val="0044580F"/>
    <w:rsid w:val="00457A91"/>
    <w:rsid w:val="004B7E1F"/>
    <w:rsid w:val="004D1979"/>
    <w:rsid w:val="004D2C09"/>
    <w:rsid w:val="004F4EE0"/>
    <w:rsid w:val="00534A12"/>
    <w:rsid w:val="00542E3D"/>
    <w:rsid w:val="005A297A"/>
    <w:rsid w:val="00605C76"/>
    <w:rsid w:val="00610AD7"/>
    <w:rsid w:val="00641EFC"/>
    <w:rsid w:val="00644B45"/>
    <w:rsid w:val="00676050"/>
    <w:rsid w:val="006A697E"/>
    <w:rsid w:val="006B7550"/>
    <w:rsid w:val="006D5556"/>
    <w:rsid w:val="006D5E04"/>
    <w:rsid w:val="0072152E"/>
    <w:rsid w:val="00725096"/>
    <w:rsid w:val="00764C61"/>
    <w:rsid w:val="00777B08"/>
    <w:rsid w:val="007A056C"/>
    <w:rsid w:val="007A1293"/>
    <w:rsid w:val="0080011E"/>
    <w:rsid w:val="0080701E"/>
    <w:rsid w:val="00814195"/>
    <w:rsid w:val="0086203A"/>
    <w:rsid w:val="00891A73"/>
    <w:rsid w:val="00896467"/>
    <w:rsid w:val="008C0A18"/>
    <w:rsid w:val="008D1FF7"/>
    <w:rsid w:val="00927CDA"/>
    <w:rsid w:val="009364BD"/>
    <w:rsid w:val="009554ED"/>
    <w:rsid w:val="00982958"/>
    <w:rsid w:val="00983CDC"/>
    <w:rsid w:val="009C39B5"/>
    <w:rsid w:val="009C3D1B"/>
    <w:rsid w:val="009E40A7"/>
    <w:rsid w:val="009F7869"/>
    <w:rsid w:val="00A16A4C"/>
    <w:rsid w:val="00A20ABA"/>
    <w:rsid w:val="00A2152F"/>
    <w:rsid w:val="00A50558"/>
    <w:rsid w:val="00A566C7"/>
    <w:rsid w:val="00A75A39"/>
    <w:rsid w:val="00A9462E"/>
    <w:rsid w:val="00A96B33"/>
    <w:rsid w:val="00AB1EBC"/>
    <w:rsid w:val="00AB4C2D"/>
    <w:rsid w:val="00AD4547"/>
    <w:rsid w:val="00AD6A63"/>
    <w:rsid w:val="00B127D3"/>
    <w:rsid w:val="00B155BB"/>
    <w:rsid w:val="00B52BB9"/>
    <w:rsid w:val="00B6530E"/>
    <w:rsid w:val="00BB2A87"/>
    <w:rsid w:val="00BF1CF9"/>
    <w:rsid w:val="00C17750"/>
    <w:rsid w:val="00C235EF"/>
    <w:rsid w:val="00C34047"/>
    <w:rsid w:val="00C403B8"/>
    <w:rsid w:val="00CA1D56"/>
    <w:rsid w:val="00CC05F1"/>
    <w:rsid w:val="00CC4122"/>
    <w:rsid w:val="00CC7718"/>
    <w:rsid w:val="00D3232F"/>
    <w:rsid w:val="00D77801"/>
    <w:rsid w:val="00D81579"/>
    <w:rsid w:val="00D9469C"/>
    <w:rsid w:val="00E13C86"/>
    <w:rsid w:val="00E22515"/>
    <w:rsid w:val="00E3476A"/>
    <w:rsid w:val="00E61988"/>
    <w:rsid w:val="00E873E6"/>
    <w:rsid w:val="00EB3AE8"/>
    <w:rsid w:val="00EE007B"/>
    <w:rsid w:val="00F574D6"/>
    <w:rsid w:val="00F93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B624A"/>
  <w15:docId w15:val="{4210B498-236A-4821-BCCE-3CFFBF754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05C76"/>
    <w:pPr>
      <w:tabs>
        <w:tab w:val="center" w:pos="4680"/>
        <w:tab w:val="right" w:pos="9360"/>
      </w:tabs>
      <w:spacing w:line="240" w:lineRule="auto"/>
    </w:pPr>
  </w:style>
  <w:style w:type="character" w:customStyle="1" w:styleId="HeaderChar">
    <w:name w:val="Header Char"/>
    <w:basedOn w:val="DefaultParagraphFont"/>
    <w:link w:val="Header"/>
    <w:uiPriority w:val="99"/>
    <w:rsid w:val="00605C76"/>
  </w:style>
  <w:style w:type="paragraph" w:styleId="Footer">
    <w:name w:val="footer"/>
    <w:basedOn w:val="Normal"/>
    <w:link w:val="FooterChar"/>
    <w:uiPriority w:val="99"/>
    <w:unhideWhenUsed/>
    <w:rsid w:val="00605C76"/>
    <w:pPr>
      <w:tabs>
        <w:tab w:val="center" w:pos="4680"/>
        <w:tab w:val="right" w:pos="9360"/>
      </w:tabs>
      <w:spacing w:line="240" w:lineRule="auto"/>
    </w:pPr>
  </w:style>
  <w:style w:type="character" w:customStyle="1" w:styleId="FooterChar">
    <w:name w:val="Footer Char"/>
    <w:basedOn w:val="DefaultParagraphFont"/>
    <w:link w:val="Footer"/>
    <w:uiPriority w:val="99"/>
    <w:rsid w:val="00605C76"/>
  </w:style>
  <w:style w:type="paragraph" w:styleId="NormalWeb">
    <w:name w:val="Normal (Web)"/>
    <w:basedOn w:val="Normal"/>
    <w:uiPriority w:val="99"/>
    <w:unhideWhenUsed/>
    <w:rsid w:val="00A75A3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A75A39"/>
    <w:rPr>
      <w:color w:val="0000FF" w:themeColor="hyperlink"/>
      <w:u w:val="single"/>
    </w:rPr>
  </w:style>
  <w:style w:type="character" w:styleId="FollowedHyperlink">
    <w:name w:val="FollowedHyperlink"/>
    <w:basedOn w:val="DefaultParagraphFont"/>
    <w:uiPriority w:val="99"/>
    <w:semiHidden/>
    <w:unhideWhenUsed/>
    <w:rsid w:val="00814195"/>
    <w:rPr>
      <w:color w:val="800080" w:themeColor="followedHyperlink"/>
      <w:u w:val="single"/>
    </w:rPr>
  </w:style>
  <w:style w:type="character" w:styleId="UnresolvedMention">
    <w:name w:val="Unresolved Mention"/>
    <w:basedOn w:val="DefaultParagraphFont"/>
    <w:uiPriority w:val="99"/>
    <w:semiHidden/>
    <w:unhideWhenUsed/>
    <w:rsid w:val="00814195"/>
    <w:rPr>
      <w:color w:val="605E5C"/>
      <w:shd w:val="clear" w:color="auto" w:fill="E1DFDD"/>
    </w:rPr>
  </w:style>
  <w:style w:type="character" w:styleId="Emphasis">
    <w:name w:val="Emphasis"/>
    <w:basedOn w:val="DefaultParagraphFont"/>
    <w:uiPriority w:val="20"/>
    <w:qFormat/>
    <w:rsid w:val="00814195"/>
    <w:rPr>
      <w:i/>
      <w:iCs/>
    </w:rPr>
  </w:style>
  <w:style w:type="character" w:styleId="HTMLCite">
    <w:name w:val="HTML Cite"/>
    <w:basedOn w:val="DefaultParagraphFont"/>
    <w:uiPriority w:val="99"/>
    <w:semiHidden/>
    <w:unhideWhenUsed/>
    <w:rsid w:val="00BF1CF9"/>
    <w:rPr>
      <w:i/>
      <w:iCs/>
    </w:rPr>
  </w:style>
  <w:style w:type="paragraph" w:customStyle="1" w:styleId="Style1">
    <w:name w:val="Style1"/>
    <w:basedOn w:val="Normal"/>
    <w:link w:val="Style1Char"/>
    <w:qFormat/>
    <w:rsid w:val="009554ED"/>
    <w:pPr>
      <w:framePr w:wrap="around" w:vAnchor="text" w:hAnchor="text" w:y="1"/>
      <w:spacing w:line="480" w:lineRule="auto"/>
      <w:ind w:firstLine="720"/>
      <w:jc w:val="both"/>
    </w:pPr>
    <w:rPr>
      <w:rFonts w:asciiTheme="majorHAnsi" w:eastAsia="Times New Roman" w:hAnsiTheme="majorHAnsi" w:cstheme="majorHAnsi"/>
      <w:color w:val="000000" w:themeColor="text1"/>
      <w:sz w:val="24"/>
      <w:szCs w:val="24"/>
    </w:rPr>
  </w:style>
  <w:style w:type="character" w:styleId="CommentReference">
    <w:name w:val="annotation reference"/>
    <w:basedOn w:val="DefaultParagraphFont"/>
    <w:uiPriority w:val="99"/>
    <w:semiHidden/>
    <w:unhideWhenUsed/>
    <w:rsid w:val="009554ED"/>
    <w:rPr>
      <w:sz w:val="16"/>
      <w:szCs w:val="16"/>
    </w:rPr>
  </w:style>
  <w:style w:type="character" w:customStyle="1" w:styleId="Style1Char">
    <w:name w:val="Style1 Char"/>
    <w:basedOn w:val="DefaultParagraphFont"/>
    <w:link w:val="Style1"/>
    <w:rsid w:val="009554ED"/>
    <w:rPr>
      <w:rFonts w:asciiTheme="majorHAnsi" w:eastAsia="Times New Roman" w:hAnsiTheme="majorHAnsi" w:cstheme="majorHAnsi"/>
      <w:color w:val="000000" w:themeColor="text1"/>
      <w:sz w:val="24"/>
      <w:szCs w:val="24"/>
    </w:rPr>
  </w:style>
  <w:style w:type="paragraph" w:styleId="CommentText">
    <w:name w:val="annotation text"/>
    <w:basedOn w:val="Normal"/>
    <w:link w:val="CommentTextChar"/>
    <w:uiPriority w:val="99"/>
    <w:semiHidden/>
    <w:unhideWhenUsed/>
    <w:rsid w:val="009554ED"/>
    <w:pPr>
      <w:spacing w:line="240" w:lineRule="auto"/>
    </w:pPr>
    <w:rPr>
      <w:sz w:val="20"/>
      <w:szCs w:val="20"/>
    </w:rPr>
  </w:style>
  <w:style w:type="character" w:customStyle="1" w:styleId="CommentTextChar">
    <w:name w:val="Comment Text Char"/>
    <w:basedOn w:val="DefaultParagraphFont"/>
    <w:link w:val="CommentText"/>
    <w:uiPriority w:val="99"/>
    <w:semiHidden/>
    <w:rsid w:val="009554ED"/>
    <w:rPr>
      <w:sz w:val="20"/>
      <w:szCs w:val="20"/>
    </w:rPr>
  </w:style>
  <w:style w:type="paragraph" w:styleId="CommentSubject">
    <w:name w:val="annotation subject"/>
    <w:basedOn w:val="CommentText"/>
    <w:next w:val="CommentText"/>
    <w:link w:val="CommentSubjectChar"/>
    <w:uiPriority w:val="99"/>
    <w:semiHidden/>
    <w:unhideWhenUsed/>
    <w:rsid w:val="009554ED"/>
    <w:rPr>
      <w:b/>
      <w:bCs/>
    </w:rPr>
  </w:style>
  <w:style w:type="character" w:customStyle="1" w:styleId="CommentSubjectChar">
    <w:name w:val="Comment Subject Char"/>
    <w:basedOn w:val="CommentTextChar"/>
    <w:link w:val="CommentSubject"/>
    <w:uiPriority w:val="99"/>
    <w:semiHidden/>
    <w:rsid w:val="009554ED"/>
    <w:rPr>
      <w:b/>
      <w:bCs/>
      <w:sz w:val="20"/>
      <w:szCs w:val="20"/>
    </w:rPr>
  </w:style>
  <w:style w:type="paragraph" w:styleId="BalloonText">
    <w:name w:val="Balloon Text"/>
    <w:basedOn w:val="Normal"/>
    <w:link w:val="BalloonTextChar"/>
    <w:uiPriority w:val="99"/>
    <w:semiHidden/>
    <w:unhideWhenUsed/>
    <w:rsid w:val="009554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54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81205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syche.html" TargetMode="External"/><Relationship Id="rId13" Type="http://schemas.openxmlformats.org/officeDocument/2006/relationships/hyperlink" Target="https://www.ncbi.nlm.nih.gov/pmc/articles/PMC3410123/" TargetMode="External"/><Relationship Id="rId3" Type="http://schemas.openxmlformats.org/officeDocument/2006/relationships/webSettings" Target="webSettings.xml"/><Relationship Id="rId7" Type="http://schemas.openxmlformats.org/officeDocument/2006/relationships/hyperlink" Target="https://www.apa.org/ed/graduate/specialize/counseling" TargetMode="External"/><Relationship Id="rId12" Type="http://schemas.openxmlformats.org/officeDocument/2006/relationships/hyperlink" Target="https://doi.org/10.1093/pch/8.9.577"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S0005-7894(01)80035-6"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www.simplypsychology.org/cognitive.html" TargetMode="External"/><Relationship Id="rId4" Type="http://schemas.openxmlformats.org/officeDocument/2006/relationships/footnotes" Target="footnotes.xml"/><Relationship Id="rId9" Type="http://schemas.openxmlformats.org/officeDocument/2006/relationships/hyperlink" Target="https://www.simplypsychology.org/psychoanalysis.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TotalTime>
  <Pages>9</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Sorina Melescanu</dc:creator>
  <cp:lastModifiedBy>Sorina Melescanu</cp:lastModifiedBy>
  <cp:revision>57</cp:revision>
  <dcterms:created xsi:type="dcterms:W3CDTF">2020-12-08T23:52:00Z</dcterms:created>
  <dcterms:modified xsi:type="dcterms:W3CDTF">2021-01-08T17:36:00Z</dcterms:modified>
</cp:coreProperties>
</file>