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E7597" w14:textId="783B7BD5" w:rsidR="00555531" w:rsidRPr="003D4B17" w:rsidRDefault="00391DE0">
      <w:r w:rsidRPr="003D4B17">
        <w:rPr>
          <w:noProof/>
          <w:lang w:eastAsia="en-IN"/>
        </w:rPr>
        <w:drawing>
          <wp:anchor distT="0" distB="0" distL="114300" distR="114300" simplePos="0" relativeHeight="251657216" behindDoc="0" locked="0" layoutInCell="1" allowOverlap="1" wp14:anchorId="131F4350" wp14:editId="554CAF67">
            <wp:simplePos x="0" y="0"/>
            <wp:positionH relativeFrom="column">
              <wp:posOffset>-184785</wp:posOffset>
            </wp:positionH>
            <wp:positionV relativeFrom="paragraph">
              <wp:posOffset>41910</wp:posOffset>
            </wp:positionV>
            <wp:extent cx="3361055" cy="1854835"/>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61055" cy="1854835"/>
                    </a:xfrm>
                    <a:prstGeom prst="rect">
                      <a:avLst/>
                    </a:prstGeom>
                    <a:noFill/>
                  </pic:spPr>
                </pic:pic>
              </a:graphicData>
            </a:graphic>
            <wp14:sizeRelV relativeFrom="margin">
              <wp14:pctHeight>0</wp14:pctHeight>
            </wp14:sizeRelV>
          </wp:anchor>
        </w:drawing>
      </w:r>
    </w:p>
    <w:p w14:paraId="672A6659" w14:textId="77777777" w:rsidR="00391DE0" w:rsidRPr="003D4B17" w:rsidRDefault="00391DE0"/>
    <w:p w14:paraId="0A37501D" w14:textId="77777777" w:rsidR="00391DE0" w:rsidRPr="003D4B17" w:rsidRDefault="00391DE0"/>
    <w:p w14:paraId="5DAB6C7B" w14:textId="77777777" w:rsidR="00391DE0" w:rsidRPr="003D4B17" w:rsidRDefault="00391DE0"/>
    <w:p w14:paraId="02EB378F" w14:textId="77777777" w:rsidR="00391DE0" w:rsidRPr="003D4B17" w:rsidRDefault="00391DE0"/>
    <w:p w14:paraId="0D0B940D" w14:textId="77777777" w:rsidR="00391DE0" w:rsidRPr="00351046" w:rsidRDefault="00391DE0">
      <w:pPr>
        <w:rPr>
          <w:bCs/>
        </w:rPr>
      </w:pPr>
    </w:p>
    <w:p w14:paraId="6AAB7E50" w14:textId="77777777" w:rsidR="00391DE0" w:rsidRPr="00351046" w:rsidRDefault="00391DE0" w:rsidP="00351046">
      <w:pPr>
        <w:jc w:val="center"/>
        <w:rPr>
          <w:rFonts w:cs="Arial"/>
          <w:bCs/>
        </w:rPr>
      </w:pPr>
      <w:r w:rsidRPr="00351046">
        <w:rPr>
          <w:rFonts w:cs="Arial"/>
          <w:bCs/>
        </w:rPr>
        <w:t>Assessment 2</w:t>
      </w:r>
    </w:p>
    <w:p w14:paraId="3DEEC669" w14:textId="77777777" w:rsidR="00391DE0" w:rsidRPr="00351046" w:rsidRDefault="00391DE0" w:rsidP="00351046">
      <w:pPr>
        <w:rPr>
          <w:rFonts w:cs="Arial"/>
          <w:bCs/>
        </w:rPr>
      </w:pPr>
    </w:p>
    <w:p w14:paraId="3BA28EF9" w14:textId="282DF920" w:rsidR="00391DE0" w:rsidRPr="00351046" w:rsidRDefault="00391DE0" w:rsidP="006779C7">
      <w:pPr>
        <w:rPr>
          <w:rFonts w:cs="Arial"/>
          <w:bCs/>
        </w:rPr>
      </w:pPr>
      <w:r w:rsidRPr="00351046">
        <w:rPr>
          <w:rFonts w:cs="Arial"/>
          <w:bCs/>
        </w:rPr>
        <w:t>Student name:​</w:t>
      </w:r>
      <w:r w:rsidR="00351046" w:rsidRPr="00351046">
        <w:rPr>
          <w:rFonts w:cs="Arial"/>
          <w:bCs/>
        </w:rPr>
        <w:t xml:space="preserve"> Adriana </w:t>
      </w:r>
      <w:proofErr w:type="spellStart"/>
      <w:r w:rsidR="00351046" w:rsidRPr="00351046">
        <w:rPr>
          <w:rFonts w:cs="Arial"/>
          <w:bCs/>
        </w:rPr>
        <w:t>Dulceneya</w:t>
      </w:r>
      <w:proofErr w:type="spellEnd"/>
      <w:r w:rsidR="00351046" w:rsidRPr="00351046">
        <w:rPr>
          <w:rFonts w:cs="Arial"/>
          <w:bCs/>
        </w:rPr>
        <w:t xml:space="preserve"> Ribeiro Silva</w:t>
      </w:r>
    </w:p>
    <w:p w14:paraId="41B33995" w14:textId="35F99638" w:rsidR="00391DE0" w:rsidRPr="00351046" w:rsidRDefault="00391DE0" w:rsidP="006779C7">
      <w:pPr>
        <w:rPr>
          <w:rFonts w:cs="Arial"/>
          <w:bCs/>
        </w:rPr>
      </w:pPr>
      <w:r w:rsidRPr="00351046">
        <w:rPr>
          <w:rFonts w:cs="Arial"/>
          <w:bCs/>
        </w:rPr>
        <w:t>Student ID: ​</w:t>
      </w:r>
      <w:r w:rsidR="00351046" w:rsidRPr="00351046">
        <w:rPr>
          <w:rFonts w:cs="Arial"/>
          <w:bCs/>
        </w:rPr>
        <w:t>2008480</w:t>
      </w:r>
    </w:p>
    <w:p w14:paraId="06062E3D" w14:textId="77777777" w:rsidR="00391DE0" w:rsidRPr="00351046" w:rsidRDefault="00391DE0" w:rsidP="006779C7">
      <w:pPr>
        <w:rPr>
          <w:rFonts w:cs="Arial"/>
          <w:bCs/>
        </w:rPr>
      </w:pPr>
      <w:r w:rsidRPr="00351046">
        <w:rPr>
          <w:rFonts w:cs="Arial"/>
          <w:bCs/>
        </w:rPr>
        <w:t>Module name: Mental Disorders and Psychopathology​</w:t>
      </w:r>
    </w:p>
    <w:p w14:paraId="6CD5C62E" w14:textId="77777777" w:rsidR="00391DE0" w:rsidRPr="00351046" w:rsidRDefault="00391DE0" w:rsidP="006779C7">
      <w:pPr>
        <w:rPr>
          <w:rFonts w:cs="Arial"/>
          <w:bCs/>
        </w:rPr>
      </w:pPr>
      <w:r w:rsidRPr="00351046">
        <w:rPr>
          <w:rFonts w:cs="Arial"/>
          <w:bCs/>
        </w:rPr>
        <w:t>Module code: BMHP6006</w:t>
      </w:r>
    </w:p>
    <w:p w14:paraId="115788B9" w14:textId="77777777" w:rsidR="00391DE0" w:rsidRPr="00351046" w:rsidRDefault="00391DE0" w:rsidP="006779C7">
      <w:pPr>
        <w:rPr>
          <w:rFonts w:cs="Arial"/>
          <w:bCs/>
        </w:rPr>
      </w:pPr>
      <w:r w:rsidRPr="00351046">
        <w:rPr>
          <w:rFonts w:cs="Arial"/>
          <w:bCs/>
        </w:rPr>
        <w:t>Lecturer name: Bianca Sanfilippo ​</w:t>
      </w:r>
    </w:p>
    <w:p w14:paraId="53128261" w14:textId="27AFD307" w:rsidR="00C7063A" w:rsidRPr="00351046" w:rsidRDefault="00391DE0" w:rsidP="006779C7">
      <w:pPr>
        <w:rPr>
          <w:rFonts w:cs="Arial"/>
          <w:bCs/>
        </w:rPr>
      </w:pPr>
      <w:r w:rsidRPr="00351046">
        <w:rPr>
          <w:rFonts w:cs="Arial"/>
          <w:bCs/>
        </w:rPr>
        <w:t>Date</w:t>
      </w:r>
      <w:r w:rsidR="00351046" w:rsidRPr="00351046">
        <w:rPr>
          <w:rFonts w:cs="Arial"/>
          <w:bCs/>
        </w:rPr>
        <w:t>: 5</w:t>
      </w:r>
      <w:r w:rsidR="00351046" w:rsidRPr="00351046">
        <w:rPr>
          <w:rFonts w:cs="Arial"/>
          <w:bCs/>
          <w:vertAlign w:val="superscript"/>
        </w:rPr>
        <w:t>th</w:t>
      </w:r>
      <w:r w:rsidR="00351046" w:rsidRPr="00351046">
        <w:rPr>
          <w:rFonts w:cs="Arial"/>
          <w:bCs/>
        </w:rPr>
        <w:t xml:space="preserve"> January 2023</w:t>
      </w:r>
    </w:p>
    <w:p w14:paraId="35C88362" w14:textId="769B49CF" w:rsidR="00006F56" w:rsidRPr="00351046" w:rsidRDefault="00C7063A" w:rsidP="006779C7">
      <w:pPr>
        <w:jc w:val="left"/>
        <w:rPr>
          <w:rFonts w:cs="Arial"/>
          <w:b/>
        </w:rPr>
      </w:pPr>
      <w:r w:rsidRPr="00351046">
        <w:rPr>
          <w:rFonts w:cs="Arial"/>
          <w:b/>
        </w:rPr>
        <w:br w:type="page"/>
      </w:r>
    </w:p>
    <w:sdt>
      <w:sdtPr>
        <w:rPr>
          <w:rFonts w:ascii="Arial" w:eastAsiaTheme="minorHAnsi" w:hAnsi="Arial" w:cs="Arial"/>
          <w:color w:val="auto"/>
          <w:sz w:val="22"/>
          <w:szCs w:val="22"/>
          <w:lang w:val="en-GB"/>
        </w:rPr>
        <w:id w:val="1995287085"/>
        <w:docPartObj>
          <w:docPartGallery w:val="Table of Contents"/>
          <w:docPartUnique/>
        </w:docPartObj>
      </w:sdtPr>
      <w:sdtEndPr>
        <w:rPr>
          <w:b/>
          <w:bCs/>
        </w:rPr>
      </w:sdtEndPr>
      <w:sdtContent>
        <w:p w14:paraId="5370123F" w14:textId="0ECBCCA6" w:rsidR="00ED388E" w:rsidRPr="00351046" w:rsidRDefault="00ED388E" w:rsidP="006779C7">
          <w:pPr>
            <w:pStyle w:val="TOCHeading"/>
            <w:rPr>
              <w:rFonts w:ascii="Arial" w:hAnsi="Arial" w:cs="Arial"/>
              <w:color w:val="000000" w:themeColor="text1"/>
              <w:sz w:val="22"/>
              <w:szCs w:val="22"/>
              <w:lang w:val="en-GB"/>
            </w:rPr>
          </w:pPr>
          <w:r w:rsidRPr="00351046">
            <w:rPr>
              <w:rFonts w:ascii="Arial" w:hAnsi="Arial" w:cs="Arial"/>
              <w:color w:val="000000" w:themeColor="text1"/>
              <w:sz w:val="22"/>
              <w:szCs w:val="22"/>
              <w:lang w:val="en-GB"/>
            </w:rPr>
            <w:t>Table of Contents</w:t>
          </w:r>
        </w:p>
        <w:p w14:paraId="3ED52088" w14:textId="3E9B27BC" w:rsidR="00057D73" w:rsidRDefault="00ED388E">
          <w:pPr>
            <w:pStyle w:val="TOC1"/>
            <w:tabs>
              <w:tab w:val="right" w:leader="dot" w:pos="9016"/>
            </w:tabs>
            <w:rPr>
              <w:rFonts w:asciiTheme="minorHAnsi" w:hAnsiTheme="minorHAnsi" w:cstheme="minorBidi"/>
              <w:noProof/>
              <w:sz w:val="24"/>
              <w:szCs w:val="24"/>
              <w:lang w:val="en-GB" w:eastAsia="en-GB"/>
            </w:rPr>
          </w:pPr>
          <w:r w:rsidRPr="00351046">
            <w:rPr>
              <w:rFonts w:cs="Arial"/>
              <w:lang w:val="en-GB"/>
            </w:rPr>
            <w:fldChar w:fldCharType="begin"/>
          </w:r>
          <w:r w:rsidRPr="00351046">
            <w:rPr>
              <w:rFonts w:cs="Arial"/>
              <w:lang w:val="en-GB"/>
            </w:rPr>
            <w:instrText xml:space="preserve"> TOC \o "1-3" \h \z \u </w:instrText>
          </w:r>
          <w:r w:rsidRPr="00351046">
            <w:rPr>
              <w:rFonts w:cs="Arial"/>
              <w:lang w:val="en-GB"/>
            </w:rPr>
            <w:fldChar w:fldCharType="separate"/>
          </w:r>
          <w:hyperlink w:anchor="_Toc123849157" w:history="1">
            <w:r w:rsidR="00057D73" w:rsidRPr="00F51B08">
              <w:rPr>
                <w:rStyle w:val="Hyperlink"/>
                <w:rFonts w:cs="Arial"/>
                <w:noProof/>
              </w:rPr>
              <w:t>Introduction</w:t>
            </w:r>
            <w:r w:rsidR="00057D73">
              <w:rPr>
                <w:noProof/>
                <w:webHidden/>
              </w:rPr>
              <w:tab/>
            </w:r>
            <w:r w:rsidR="00057D73">
              <w:rPr>
                <w:noProof/>
                <w:webHidden/>
              </w:rPr>
              <w:fldChar w:fldCharType="begin"/>
            </w:r>
            <w:r w:rsidR="00057D73">
              <w:rPr>
                <w:noProof/>
                <w:webHidden/>
              </w:rPr>
              <w:instrText xml:space="preserve"> PAGEREF _Toc123849157 \h </w:instrText>
            </w:r>
            <w:r w:rsidR="00057D73">
              <w:rPr>
                <w:noProof/>
                <w:webHidden/>
              </w:rPr>
            </w:r>
            <w:r w:rsidR="00057D73">
              <w:rPr>
                <w:noProof/>
                <w:webHidden/>
              </w:rPr>
              <w:fldChar w:fldCharType="separate"/>
            </w:r>
            <w:r w:rsidR="00057D73">
              <w:rPr>
                <w:noProof/>
                <w:webHidden/>
              </w:rPr>
              <w:t>3</w:t>
            </w:r>
            <w:r w:rsidR="00057D73">
              <w:rPr>
                <w:noProof/>
                <w:webHidden/>
              </w:rPr>
              <w:fldChar w:fldCharType="end"/>
            </w:r>
          </w:hyperlink>
        </w:p>
        <w:p w14:paraId="114DC778" w14:textId="17658E85" w:rsidR="00057D73" w:rsidRDefault="00057D73">
          <w:pPr>
            <w:pStyle w:val="TOC1"/>
            <w:tabs>
              <w:tab w:val="right" w:leader="dot" w:pos="9016"/>
            </w:tabs>
            <w:rPr>
              <w:rFonts w:asciiTheme="minorHAnsi" w:hAnsiTheme="minorHAnsi" w:cstheme="minorBidi"/>
              <w:noProof/>
              <w:sz w:val="24"/>
              <w:szCs w:val="24"/>
              <w:lang w:val="en-GB" w:eastAsia="en-GB"/>
            </w:rPr>
          </w:pPr>
          <w:hyperlink w:anchor="_Toc123849158" w:history="1">
            <w:r w:rsidRPr="00F51B08">
              <w:rPr>
                <w:rStyle w:val="Hyperlink"/>
                <w:rFonts w:cs="Arial"/>
                <w:noProof/>
              </w:rPr>
              <w:t>General Anxiety Disorder (GAD)</w:t>
            </w:r>
            <w:r>
              <w:rPr>
                <w:noProof/>
                <w:webHidden/>
              </w:rPr>
              <w:tab/>
            </w:r>
            <w:r>
              <w:rPr>
                <w:noProof/>
                <w:webHidden/>
              </w:rPr>
              <w:fldChar w:fldCharType="begin"/>
            </w:r>
            <w:r>
              <w:rPr>
                <w:noProof/>
                <w:webHidden/>
              </w:rPr>
              <w:instrText xml:space="preserve"> PAGEREF _Toc123849158 \h </w:instrText>
            </w:r>
            <w:r>
              <w:rPr>
                <w:noProof/>
                <w:webHidden/>
              </w:rPr>
            </w:r>
            <w:r>
              <w:rPr>
                <w:noProof/>
                <w:webHidden/>
              </w:rPr>
              <w:fldChar w:fldCharType="separate"/>
            </w:r>
            <w:r>
              <w:rPr>
                <w:noProof/>
                <w:webHidden/>
              </w:rPr>
              <w:t>3</w:t>
            </w:r>
            <w:r>
              <w:rPr>
                <w:noProof/>
                <w:webHidden/>
              </w:rPr>
              <w:fldChar w:fldCharType="end"/>
            </w:r>
          </w:hyperlink>
        </w:p>
        <w:p w14:paraId="6FE9F3B3" w14:textId="21316416" w:rsidR="00057D73" w:rsidRDefault="00057D73">
          <w:pPr>
            <w:pStyle w:val="TOC1"/>
            <w:tabs>
              <w:tab w:val="right" w:leader="dot" w:pos="9016"/>
            </w:tabs>
            <w:rPr>
              <w:rFonts w:asciiTheme="minorHAnsi" w:hAnsiTheme="minorHAnsi" w:cstheme="minorBidi"/>
              <w:noProof/>
              <w:sz w:val="24"/>
              <w:szCs w:val="24"/>
              <w:lang w:val="en-GB" w:eastAsia="en-GB"/>
            </w:rPr>
          </w:pPr>
          <w:hyperlink w:anchor="_Toc123849159" w:history="1">
            <w:r w:rsidRPr="00F51B08">
              <w:rPr>
                <w:rStyle w:val="Hyperlink"/>
                <w:rFonts w:cs="Arial"/>
                <w:noProof/>
              </w:rPr>
              <w:t>Schizophrenia</w:t>
            </w:r>
            <w:r>
              <w:rPr>
                <w:noProof/>
                <w:webHidden/>
              </w:rPr>
              <w:tab/>
            </w:r>
            <w:r>
              <w:rPr>
                <w:noProof/>
                <w:webHidden/>
              </w:rPr>
              <w:fldChar w:fldCharType="begin"/>
            </w:r>
            <w:r>
              <w:rPr>
                <w:noProof/>
                <w:webHidden/>
              </w:rPr>
              <w:instrText xml:space="preserve"> PAGEREF _Toc123849159 \h </w:instrText>
            </w:r>
            <w:r>
              <w:rPr>
                <w:noProof/>
                <w:webHidden/>
              </w:rPr>
            </w:r>
            <w:r>
              <w:rPr>
                <w:noProof/>
                <w:webHidden/>
              </w:rPr>
              <w:fldChar w:fldCharType="separate"/>
            </w:r>
            <w:r>
              <w:rPr>
                <w:noProof/>
                <w:webHidden/>
              </w:rPr>
              <w:t>5</w:t>
            </w:r>
            <w:r>
              <w:rPr>
                <w:noProof/>
                <w:webHidden/>
              </w:rPr>
              <w:fldChar w:fldCharType="end"/>
            </w:r>
          </w:hyperlink>
        </w:p>
        <w:p w14:paraId="7D370133" w14:textId="14E7D232" w:rsidR="00057D73" w:rsidRDefault="00057D73">
          <w:pPr>
            <w:pStyle w:val="TOC1"/>
            <w:tabs>
              <w:tab w:val="right" w:leader="dot" w:pos="9016"/>
            </w:tabs>
            <w:rPr>
              <w:rFonts w:asciiTheme="minorHAnsi" w:hAnsiTheme="minorHAnsi" w:cstheme="minorBidi"/>
              <w:noProof/>
              <w:sz w:val="24"/>
              <w:szCs w:val="24"/>
              <w:lang w:val="en-GB" w:eastAsia="en-GB"/>
            </w:rPr>
          </w:pPr>
          <w:hyperlink w:anchor="_Toc123849160" w:history="1">
            <w:r w:rsidRPr="00F51B08">
              <w:rPr>
                <w:rStyle w:val="Hyperlink"/>
                <w:rFonts w:cs="Arial"/>
                <w:noProof/>
              </w:rPr>
              <w:t>Autism</w:t>
            </w:r>
            <w:r>
              <w:rPr>
                <w:noProof/>
                <w:webHidden/>
              </w:rPr>
              <w:tab/>
            </w:r>
            <w:r>
              <w:rPr>
                <w:noProof/>
                <w:webHidden/>
              </w:rPr>
              <w:fldChar w:fldCharType="begin"/>
            </w:r>
            <w:r>
              <w:rPr>
                <w:noProof/>
                <w:webHidden/>
              </w:rPr>
              <w:instrText xml:space="preserve"> PAGEREF _Toc123849160 \h </w:instrText>
            </w:r>
            <w:r>
              <w:rPr>
                <w:noProof/>
                <w:webHidden/>
              </w:rPr>
            </w:r>
            <w:r>
              <w:rPr>
                <w:noProof/>
                <w:webHidden/>
              </w:rPr>
              <w:fldChar w:fldCharType="separate"/>
            </w:r>
            <w:r>
              <w:rPr>
                <w:noProof/>
                <w:webHidden/>
              </w:rPr>
              <w:t>8</w:t>
            </w:r>
            <w:r>
              <w:rPr>
                <w:noProof/>
                <w:webHidden/>
              </w:rPr>
              <w:fldChar w:fldCharType="end"/>
            </w:r>
          </w:hyperlink>
        </w:p>
        <w:p w14:paraId="42360660" w14:textId="63479D62" w:rsidR="00057D73" w:rsidRDefault="00057D73">
          <w:pPr>
            <w:pStyle w:val="TOC1"/>
            <w:tabs>
              <w:tab w:val="right" w:leader="dot" w:pos="9016"/>
            </w:tabs>
            <w:rPr>
              <w:rFonts w:asciiTheme="minorHAnsi" w:hAnsiTheme="minorHAnsi" w:cstheme="minorBidi"/>
              <w:noProof/>
              <w:sz w:val="24"/>
              <w:szCs w:val="24"/>
              <w:lang w:val="en-GB" w:eastAsia="en-GB"/>
            </w:rPr>
          </w:pPr>
          <w:hyperlink w:anchor="_Toc123849161" w:history="1">
            <w:r w:rsidRPr="00F51B08">
              <w:rPr>
                <w:rStyle w:val="Hyperlink"/>
                <w:rFonts w:cs="Arial"/>
                <w:noProof/>
              </w:rPr>
              <w:t>Conclusion</w:t>
            </w:r>
            <w:r>
              <w:rPr>
                <w:noProof/>
                <w:webHidden/>
              </w:rPr>
              <w:tab/>
            </w:r>
            <w:r>
              <w:rPr>
                <w:noProof/>
                <w:webHidden/>
              </w:rPr>
              <w:fldChar w:fldCharType="begin"/>
            </w:r>
            <w:r>
              <w:rPr>
                <w:noProof/>
                <w:webHidden/>
              </w:rPr>
              <w:instrText xml:space="preserve"> PAGEREF _Toc123849161 \h </w:instrText>
            </w:r>
            <w:r>
              <w:rPr>
                <w:noProof/>
                <w:webHidden/>
              </w:rPr>
            </w:r>
            <w:r>
              <w:rPr>
                <w:noProof/>
                <w:webHidden/>
              </w:rPr>
              <w:fldChar w:fldCharType="separate"/>
            </w:r>
            <w:r>
              <w:rPr>
                <w:noProof/>
                <w:webHidden/>
              </w:rPr>
              <w:t>10</w:t>
            </w:r>
            <w:r>
              <w:rPr>
                <w:noProof/>
                <w:webHidden/>
              </w:rPr>
              <w:fldChar w:fldCharType="end"/>
            </w:r>
          </w:hyperlink>
        </w:p>
        <w:p w14:paraId="0D78D57A" w14:textId="2D9F6CAA" w:rsidR="00ED388E" w:rsidRPr="00351046" w:rsidRDefault="00ED388E" w:rsidP="006779C7">
          <w:pPr>
            <w:rPr>
              <w:rFonts w:cs="Arial"/>
            </w:rPr>
          </w:pPr>
          <w:r w:rsidRPr="00351046">
            <w:rPr>
              <w:rFonts w:cs="Arial"/>
              <w:b/>
              <w:bCs/>
            </w:rPr>
            <w:fldChar w:fldCharType="end"/>
          </w:r>
        </w:p>
      </w:sdtContent>
    </w:sdt>
    <w:p w14:paraId="3461D779" w14:textId="77777777" w:rsidR="00391DE0" w:rsidRPr="00351046" w:rsidRDefault="00391DE0" w:rsidP="00351046">
      <w:pPr>
        <w:rPr>
          <w:rFonts w:cs="Arial"/>
          <w:b/>
        </w:rPr>
      </w:pPr>
    </w:p>
    <w:p w14:paraId="3CF2D8B6" w14:textId="77777777" w:rsidR="00391DE0" w:rsidRPr="00351046" w:rsidRDefault="00391DE0" w:rsidP="00351046">
      <w:pPr>
        <w:rPr>
          <w:rFonts w:cs="Arial"/>
          <w:b/>
        </w:rPr>
      </w:pPr>
    </w:p>
    <w:p w14:paraId="0FB78278" w14:textId="77777777" w:rsidR="00391DE0" w:rsidRPr="00351046" w:rsidRDefault="00391DE0" w:rsidP="00351046">
      <w:pPr>
        <w:rPr>
          <w:rFonts w:cs="Arial"/>
          <w:b/>
        </w:rPr>
      </w:pPr>
    </w:p>
    <w:p w14:paraId="1FC39945" w14:textId="77777777" w:rsidR="00391DE0" w:rsidRPr="00351046" w:rsidRDefault="00391DE0" w:rsidP="00351046">
      <w:pPr>
        <w:rPr>
          <w:rFonts w:cs="Arial"/>
          <w:b/>
        </w:rPr>
      </w:pPr>
    </w:p>
    <w:p w14:paraId="0562CB0E" w14:textId="6022408B" w:rsidR="00391DE0" w:rsidRPr="00351046" w:rsidRDefault="00391DE0" w:rsidP="00351046">
      <w:pPr>
        <w:rPr>
          <w:rFonts w:cs="Arial"/>
          <w:b/>
        </w:rPr>
      </w:pPr>
    </w:p>
    <w:p w14:paraId="1D12F408" w14:textId="5523EE19" w:rsidR="00C7063A" w:rsidRPr="00351046" w:rsidRDefault="00C7063A" w:rsidP="00351046">
      <w:pPr>
        <w:rPr>
          <w:rFonts w:cs="Arial"/>
          <w:b/>
        </w:rPr>
      </w:pPr>
    </w:p>
    <w:p w14:paraId="5E7216DD" w14:textId="57F9EB17" w:rsidR="00006F56" w:rsidRPr="00351046" w:rsidRDefault="00006F56" w:rsidP="00351046">
      <w:pPr>
        <w:rPr>
          <w:rFonts w:cs="Arial"/>
          <w:b/>
        </w:rPr>
      </w:pPr>
    </w:p>
    <w:p w14:paraId="29BCB1A4" w14:textId="71A6B6DD" w:rsidR="00006F56" w:rsidRPr="00351046" w:rsidRDefault="00006F56" w:rsidP="00351046">
      <w:pPr>
        <w:rPr>
          <w:rFonts w:cs="Arial"/>
          <w:b/>
        </w:rPr>
      </w:pPr>
    </w:p>
    <w:p w14:paraId="23C22F14" w14:textId="77777777" w:rsidR="00006F56" w:rsidRPr="00351046" w:rsidRDefault="00006F56" w:rsidP="00351046">
      <w:pPr>
        <w:rPr>
          <w:rFonts w:cs="Arial"/>
          <w:b/>
        </w:rPr>
      </w:pPr>
    </w:p>
    <w:p w14:paraId="11F320F3" w14:textId="77777777" w:rsidR="00C7063A" w:rsidRPr="00351046" w:rsidRDefault="00C7063A" w:rsidP="00351046">
      <w:pPr>
        <w:rPr>
          <w:rFonts w:cs="Arial"/>
          <w:b/>
        </w:rPr>
      </w:pPr>
    </w:p>
    <w:p w14:paraId="3E2DC8A7" w14:textId="77777777" w:rsidR="00F16BE0" w:rsidRPr="00351046" w:rsidRDefault="00F16BE0" w:rsidP="00351046">
      <w:pPr>
        <w:jc w:val="left"/>
        <w:rPr>
          <w:rFonts w:eastAsiaTheme="majorEastAsia" w:cs="Arial"/>
          <w:color w:val="2F5496" w:themeColor="accent1" w:themeShade="BF"/>
        </w:rPr>
      </w:pPr>
      <w:bookmarkStart w:id="0" w:name="_Toc120125315"/>
      <w:r w:rsidRPr="00351046">
        <w:rPr>
          <w:rFonts w:cs="Arial"/>
        </w:rPr>
        <w:br w:type="page"/>
      </w:r>
    </w:p>
    <w:p w14:paraId="1F72F646" w14:textId="3E6B872E" w:rsidR="00391DE0" w:rsidRPr="00351046" w:rsidRDefault="00631342" w:rsidP="00351046">
      <w:pPr>
        <w:pStyle w:val="Heading1"/>
        <w:rPr>
          <w:rFonts w:ascii="Arial" w:hAnsi="Arial" w:cs="Arial"/>
          <w:sz w:val="22"/>
          <w:szCs w:val="22"/>
        </w:rPr>
      </w:pPr>
      <w:bookmarkStart w:id="1" w:name="_Toc123849157"/>
      <w:r w:rsidRPr="00351046">
        <w:rPr>
          <w:rFonts w:ascii="Arial" w:hAnsi="Arial" w:cs="Arial"/>
          <w:sz w:val="22"/>
          <w:szCs w:val="22"/>
        </w:rPr>
        <w:lastRenderedPageBreak/>
        <w:t>Introduction</w:t>
      </w:r>
      <w:bookmarkEnd w:id="0"/>
      <w:bookmarkEnd w:id="1"/>
    </w:p>
    <w:p w14:paraId="70DF9E56" w14:textId="326D54C8" w:rsidR="00391DE0" w:rsidRPr="00351046" w:rsidRDefault="00F16BE0" w:rsidP="00351046">
      <w:pPr>
        <w:rPr>
          <w:rFonts w:cs="Arial"/>
        </w:rPr>
      </w:pPr>
      <w:r w:rsidRPr="00351046">
        <w:rPr>
          <w:rFonts w:cs="Arial"/>
        </w:rPr>
        <w:t xml:space="preserve">Understanding the classification, diagnoses and treatment provisions of mental health issues </w:t>
      </w:r>
      <w:r w:rsidR="00823435" w:rsidRPr="00351046">
        <w:rPr>
          <w:rFonts w:cs="Arial"/>
        </w:rPr>
        <w:t>is</w:t>
      </w:r>
      <w:r w:rsidRPr="00351046">
        <w:rPr>
          <w:rFonts w:cs="Arial"/>
        </w:rPr>
        <w:t xml:space="preserve"> </w:t>
      </w:r>
      <w:r w:rsidR="00823435" w:rsidRPr="00351046">
        <w:rPr>
          <w:rFonts w:cs="Arial"/>
        </w:rPr>
        <w:t>critical in delivering</w:t>
      </w:r>
      <w:r w:rsidRPr="00351046">
        <w:rPr>
          <w:rFonts w:cs="Arial"/>
        </w:rPr>
        <w:t xml:space="preserve"> effective care. According to the </w:t>
      </w:r>
      <w:r w:rsidRPr="00351046">
        <w:rPr>
          <w:rFonts w:cs="Arial"/>
          <w:shd w:val="clear" w:color="auto" w:fill="FFFFFF"/>
        </w:rPr>
        <w:t xml:space="preserve">International Classification of Diseases 2010 (ICD-10), General Anxiety Disorder (GAD), Schizophrenia and Autism are three different mental health disorders that impact human behaviour </w:t>
      </w:r>
      <w:r w:rsidR="00364549" w:rsidRPr="00351046">
        <w:rPr>
          <w:rFonts w:cs="Arial"/>
          <w:shd w:val="clear" w:color="auto" w:fill="FFFFFF"/>
        </w:rPr>
        <w:t>(ICD-WHO, 2010)</w:t>
      </w:r>
      <w:r w:rsidRPr="00351046">
        <w:rPr>
          <w:rFonts w:cs="Arial"/>
          <w:shd w:val="clear" w:color="auto" w:fill="FFFFFF"/>
        </w:rPr>
        <w:t xml:space="preserve">. This report provides a critical examination of each of </w:t>
      </w:r>
      <w:r w:rsidR="00823435" w:rsidRPr="00351046">
        <w:rPr>
          <w:rFonts w:cs="Arial"/>
          <w:shd w:val="clear" w:color="auto" w:fill="FFFFFF"/>
        </w:rPr>
        <w:t>these</w:t>
      </w:r>
      <w:r w:rsidRPr="00351046">
        <w:rPr>
          <w:rFonts w:cs="Arial"/>
          <w:shd w:val="clear" w:color="auto" w:fill="FFFFFF"/>
        </w:rPr>
        <w:t xml:space="preserve"> mental health issue to identify the causes, symptoms, and scope of rehabilitation. The classification, prevalence and recommendations provided by the </w:t>
      </w:r>
      <w:r w:rsidRPr="00351046">
        <w:rPr>
          <w:rFonts w:cs="Arial"/>
        </w:rPr>
        <w:t>National Institute for Health and Care Excellence (NICE) are also reviewed in this report.</w:t>
      </w:r>
    </w:p>
    <w:p w14:paraId="30B10CBF" w14:textId="42D7D7FD" w:rsidR="00BD5CC2" w:rsidRPr="00351046" w:rsidRDefault="00391DE0" w:rsidP="00351046">
      <w:pPr>
        <w:pStyle w:val="Heading1"/>
        <w:rPr>
          <w:rFonts w:ascii="Arial" w:hAnsi="Arial" w:cs="Arial"/>
          <w:sz w:val="22"/>
          <w:szCs w:val="22"/>
        </w:rPr>
      </w:pPr>
      <w:bookmarkStart w:id="2" w:name="_Toc120125316"/>
      <w:bookmarkStart w:id="3" w:name="_Toc123849158"/>
      <w:r w:rsidRPr="00351046">
        <w:rPr>
          <w:rFonts w:ascii="Arial" w:hAnsi="Arial" w:cs="Arial"/>
          <w:sz w:val="22"/>
          <w:szCs w:val="22"/>
        </w:rPr>
        <w:t xml:space="preserve">General Anxiety Disorder </w:t>
      </w:r>
      <w:r w:rsidR="393ED019" w:rsidRPr="00351046">
        <w:rPr>
          <w:rFonts w:ascii="Arial" w:hAnsi="Arial" w:cs="Arial"/>
          <w:sz w:val="22"/>
          <w:szCs w:val="22"/>
        </w:rPr>
        <w:t>(GAD)</w:t>
      </w:r>
      <w:bookmarkEnd w:id="2"/>
      <w:bookmarkEnd w:id="3"/>
      <w:r w:rsidR="60EB549B" w:rsidRPr="00351046">
        <w:rPr>
          <w:rFonts w:ascii="Arial" w:hAnsi="Arial" w:cs="Arial"/>
          <w:sz w:val="22"/>
          <w:szCs w:val="22"/>
        </w:rPr>
        <w:t xml:space="preserve"> </w:t>
      </w:r>
    </w:p>
    <w:p w14:paraId="433F2AE5" w14:textId="086DB1B9" w:rsidR="00F16BE0" w:rsidRPr="00351046" w:rsidRDefault="00F16BE0" w:rsidP="00351046">
      <w:pPr>
        <w:rPr>
          <w:rFonts w:cs="Arial"/>
          <w:color w:val="000000" w:themeColor="text1"/>
        </w:rPr>
      </w:pPr>
      <w:r w:rsidRPr="00351046">
        <w:rPr>
          <w:rFonts w:cs="Arial"/>
        </w:rPr>
        <w:t xml:space="preserve">General Anxiety Disorder (GAD) is marked as an excessive and exaggerated level of anxiety or worry about everyday life events with or without any obvious reason for it. People with GAD </w:t>
      </w:r>
      <w:r w:rsidR="00823435" w:rsidRPr="00351046">
        <w:rPr>
          <w:rFonts w:cs="Arial"/>
        </w:rPr>
        <w:t>feel</w:t>
      </w:r>
      <w:r w:rsidRPr="00351046">
        <w:rPr>
          <w:rFonts w:cs="Arial"/>
        </w:rPr>
        <w:t xml:space="preserve"> constantly anxious about a wide range of situations and are often in panic and fear</w:t>
      </w:r>
      <w:r w:rsidR="00823435" w:rsidRPr="00351046">
        <w:rPr>
          <w:rFonts w:cs="Arial"/>
        </w:rPr>
        <w:t>,</w:t>
      </w:r>
      <w:r w:rsidRPr="00351046">
        <w:rPr>
          <w:rFonts w:cs="Arial"/>
        </w:rPr>
        <w:t xml:space="preserve"> which has </w:t>
      </w:r>
      <w:r w:rsidR="00823435" w:rsidRPr="00351046">
        <w:rPr>
          <w:rFonts w:cs="Arial"/>
        </w:rPr>
        <w:t xml:space="preserve">a </w:t>
      </w:r>
      <w:r w:rsidRPr="00351046">
        <w:rPr>
          <w:rFonts w:cs="Arial"/>
        </w:rPr>
        <w:t xml:space="preserve">further impact on their behaviour and life. The classification of GAD further falls into section 41.1 under Chapter five and within the group of “Neurotic, stress-related and somatoform disorders (F40-F48)” </w:t>
      </w:r>
      <w:r w:rsidR="00364549" w:rsidRPr="00351046">
        <w:rPr>
          <w:rFonts w:cs="Arial"/>
        </w:rPr>
        <w:t>(ICD-WHO, 2022)</w:t>
      </w:r>
      <w:r w:rsidRPr="00351046">
        <w:rPr>
          <w:rFonts w:cs="Arial"/>
        </w:rPr>
        <w:t>. The rate of GAD prevalence in the UK is found to range from 1.3 to 4.7% in elderly people</w:t>
      </w:r>
      <w:r w:rsidR="00823435" w:rsidRPr="00351046">
        <w:rPr>
          <w:rFonts w:cs="Arial"/>
        </w:rPr>
        <w:t>,</w:t>
      </w:r>
      <w:r w:rsidRPr="00351046">
        <w:rPr>
          <w:rFonts w:cs="Arial"/>
        </w:rPr>
        <w:t xml:space="preserve"> while a record increase in the illness is observed in both women and men aged between 18-24 years. Smaller increases in anxiety can also be observed among those from 25 to 44 years </w:t>
      </w:r>
      <w:r w:rsidR="00364549" w:rsidRPr="00351046">
        <w:rPr>
          <w:rFonts w:cs="Arial"/>
        </w:rPr>
        <w:t>(</w:t>
      </w:r>
      <w:proofErr w:type="spellStart"/>
      <w:r w:rsidR="00364549" w:rsidRPr="00351046">
        <w:rPr>
          <w:rFonts w:cs="Arial"/>
        </w:rPr>
        <w:t>Slee</w:t>
      </w:r>
      <w:proofErr w:type="spellEnd"/>
      <w:r w:rsidR="00364549" w:rsidRPr="00351046">
        <w:rPr>
          <w:rFonts w:cs="Arial"/>
        </w:rPr>
        <w:t xml:space="preserve"> et al., 2021)</w:t>
      </w:r>
      <w:r w:rsidRPr="00351046">
        <w:rPr>
          <w:rFonts w:cs="Arial"/>
        </w:rPr>
        <w:t xml:space="preserve">.  The UK primary care has further noticed an increased incidence of anxiety symptoms from 6.2 per 1000 person years at risk in 2003 to 14.7 per 1000 person-years at risk in 2018 </w:t>
      </w:r>
      <w:r w:rsidR="00364549" w:rsidRPr="00351046">
        <w:rPr>
          <w:rFonts w:cs="Arial"/>
        </w:rPr>
        <w:t>(Archer et al., 2022)</w:t>
      </w:r>
      <w:r w:rsidRPr="00351046">
        <w:rPr>
          <w:rFonts w:cs="Arial"/>
          <w:color w:val="000000" w:themeColor="text1"/>
        </w:rPr>
        <w:t xml:space="preserve">. </w:t>
      </w:r>
      <w:r w:rsidR="007C471F" w:rsidRPr="00351046">
        <w:rPr>
          <w:rFonts w:cs="Arial"/>
          <w:color w:val="000000" w:themeColor="text1"/>
        </w:rPr>
        <w:t>It is also observed that GAD is the most frequently reported mental health diagnosis among employed people in the UK.</w:t>
      </w:r>
    </w:p>
    <w:p w14:paraId="14511397" w14:textId="2AE88CE2" w:rsidR="007C471F" w:rsidRPr="00351046" w:rsidRDefault="007C471F" w:rsidP="00351046">
      <w:pPr>
        <w:ind w:left="720" w:firstLine="720"/>
        <w:rPr>
          <w:rFonts w:cs="Arial"/>
        </w:rPr>
      </w:pPr>
      <w:r w:rsidRPr="00351046">
        <w:rPr>
          <w:rFonts w:cs="Arial"/>
          <w:noProof/>
          <w:lang w:eastAsia="en-IN"/>
        </w:rPr>
        <w:drawing>
          <wp:inline distT="0" distB="0" distL="0" distR="0" wp14:anchorId="4D7D0F69" wp14:editId="63538510">
            <wp:extent cx="4396740" cy="2383857"/>
            <wp:effectExtent l="0" t="0" r="3810" b="0"/>
            <wp:docPr id="2" name="Picture 2" descr="an image showing the top 3 most frequently reported mental health diagno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image showing the top 3 most frequently reported mental health diagnos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94750" cy="2382778"/>
                    </a:xfrm>
                    <a:prstGeom prst="rect">
                      <a:avLst/>
                    </a:prstGeom>
                    <a:noFill/>
                    <a:ln>
                      <a:noFill/>
                    </a:ln>
                  </pic:spPr>
                </pic:pic>
              </a:graphicData>
            </a:graphic>
          </wp:inline>
        </w:drawing>
      </w:r>
    </w:p>
    <w:p w14:paraId="1624B106" w14:textId="6B4D3AB7" w:rsidR="007C471F" w:rsidRPr="00351046" w:rsidRDefault="007C471F" w:rsidP="00351046">
      <w:pPr>
        <w:pStyle w:val="Caption"/>
        <w:spacing w:line="360" w:lineRule="auto"/>
        <w:ind w:left="1440" w:firstLine="720"/>
        <w:rPr>
          <w:rFonts w:cs="Arial"/>
          <w:color w:val="000000" w:themeColor="text1"/>
          <w:sz w:val="22"/>
          <w:szCs w:val="22"/>
        </w:rPr>
      </w:pPr>
      <w:r w:rsidRPr="00351046">
        <w:rPr>
          <w:rFonts w:cs="Arial"/>
          <w:sz w:val="22"/>
          <w:szCs w:val="22"/>
        </w:rPr>
        <w:t>F</w:t>
      </w:r>
      <w:r w:rsidRPr="00351046">
        <w:rPr>
          <w:rFonts w:cs="Arial"/>
          <w:color w:val="000000" w:themeColor="text1"/>
          <w:sz w:val="22"/>
          <w:szCs w:val="22"/>
        </w:rPr>
        <w:t xml:space="preserve">igure </w:t>
      </w:r>
      <w:r w:rsidRPr="00351046">
        <w:rPr>
          <w:rFonts w:cs="Arial"/>
          <w:color w:val="000000" w:themeColor="text1"/>
          <w:sz w:val="22"/>
          <w:szCs w:val="22"/>
        </w:rPr>
        <w:fldChar w:fldCharType="begin"/>
      </w:r>
      <w:r w:rsidRPr="00351046">
        <w:rPr>
          <w:rFonts w:cs="Arial"/>
          <w:color w:val="000000" w:themeColor="text1"/>
          <w:sz w:val="22"/>
          <w:szCs w:val="22"/>
        </w:rPr>
        <w:instrText xml:space="preserve"> SEQ Figure \* ARABIC </w:instrText>
      </w:r>
      <w:r w:rsidRPr="00351046">
        <w:rPr>
          <w:rFonts w:cs="Arial"/>
          <w:color w:val="000000" w:themeColor="text1"/>
          <w:sz w:val="22"/>
          <w:szCs w:val="22"/>
        </w:rPr>
        <w:fldChar w:fldCharType="separate"/>
      </w:r>
      <w:r w:rsidR="00472E58" w:rsidRPr="00351046">
        <w:rPr>
          <w:rFonts w:cs="Arial"/>
          <w:color w:val="000000" w:themeColor="text1"/>
          <w:sz w:val="22"/>
          <w:szCs w:val="22"/>
        </w:rPr>
        <w:t>1</w:t>
      </w:r>
      <w:r w:rsidRPr="00351046">
        <w:rPr>
          <w:rFonts w:cs="Arial"/>
          <w:color w:val="000000" w:themeColor="text1"/>
          <w:sz w:val="22"/>
          <w:szCs w:val="22"/>
        </w:rPr>
        <w:fldChar w:fldCharType="end"/>
      </w:r>
      <w:r w:rsidRPr="00351046">
        <w:rPr>
          <w:rFonts w:cs="Arial"/>
          <w:color w:val="000000" w:themeColor="text1"/>
          <w:sz w:val="22"/>
          <w:szCs w:val="22"/>
        </w:rPr>
        <w:t>: GAD diagnosis among employed people in the UK</w:t>
      </w:r>
    </w:p>
    <w:p w14:paraId="0CD27F5C" w14:textId="47CD32D3" w:rsidR="007C471F" w:rsidRPr="00351046" w:rsidRDefault="007C471F" w:rsidP="00351046">
      <w:pPr>
        <w:pStyle w:val="Caption"/>
        <w:spacing w:line="360" w:lineRule="auto"/>
        <w:ind w:left="2880" w:firstLine="720"/>
        <w:rPr>
          <w:rFonts w:cs="Arial"/>
          <w:color w:val="000000" w:themeColor="text1"/>
          <w:sz w:val="22"/>
          <w:szCs w:val="22"/>
        </w:rPr>
      </w:pPr>
      <w:r w:rsidRPr="00351046">
        <w:rPr>
          <w:rFonts w:cs="Arial"/>
          <w:color w:val="000000" w:themeColor="text1"/>
          <w:sz w:val="22"/>
          <w:szCs w:val="22"/>
        </w:rPr>
        <w:lastRenderedPageBreak/>
        <w:t xml:space="preserve">Source: </w:t>
      </w:r>
      <w:sdt>
        <w:sdtPr>
          <w:rPr>
            <w:rFonts w:cs="Arial"/>
            <w:color w:val="000000" w:themeColor="text1"/>
            <w:sz w:val="22"/>
            <w:szCs w:val="22"/>
          </w:rPr>
          <w:id w:val="1481037281"/>
          <w:citation/>
        </w:sdtPr>
        <w:sdtContent>
          <w:r w:rsidR="00120E77" w:rsidRPr="00351046">
            <w:rPr>
              <w:rFonts w:cs="Arial"/>
              <w:color w:val="000000" w:themeColor="text1"/>
              <w:sz w:val="22"/>
              <w:szCs w:val="22"/>
            </w:rPr>
            <w:fldChar w:fldCharType="begin"/>
          </w:r>
          <w:r w:rsidR="00120E77" w:rsidRPr="00351046">
            <w:rPr>
              <w:rFonts w:cs="Arial"/>
              <w:color w:val="000000" w:themeColor="text1"/>
              <w:sz w:val="22"/>
              <w:szCs w:val="22"/>
            </w:rPr>
            <w:instrText xml:space="preserve"> CITATION Joe22 \l 1033 </w:instrText>
          </w:r>
          <w:r w:rsidR="00120E77" w:rsidRPr="00351046">
            <w:rPr>
              <w:rFonts w:cs="Arial"/>
              <w:color w:val="000000" w:themeColor="text1"/>
              <w:sz w:val="22"/>
              <w:szCs w:val="22"/>
            </w:rPr>
            <w:fldChar w:fldCharType="separate"/>
          </w:r>
          <w:r w:rsidR="003D4B17" w:rsidRPr="00351046">
            <w:rPr>
              <w:rFonts w:cs="Arial"/>
              <w:color w:val="000000" w:themeColor="text1"/>
              <w:sz w:val="22"/>
              <w:szCs w:val="22"/>
            </w:rPr>
            <w:t>(Pindar, 2022)</w:t>
          </w:r>
          <w:r w:rsidR="00120E77" w:rsidRPr="00351046">
            <w:rPr>
              <w:rFonts w:cs="Arial"/>
              <w:color w:val="000000" w:themeColor="text1"/>
              <w:sz w:val="22"/>
              <w:szCs w:val="22"/>
            </w:rPr>
            <w:fldChar w:fldCharType="end"/>
          </w:r>
        </w:sdtContent>
      </w:sdt>
    </w:p>
    <w:p w14:paraId="3A32ED9E" w14:textId="57754CF9" w:rsidR="00F16BE0" w:rsidRPr="00351046" w:rsidRDefault="00F16BE0" w:rsidP="00351046">
      <w:pPr>
        <w:rPr>
          <w:rFonts w:cs="Arial"/>
        </w:rPr>
      </w:pPr>
      <w:r w:rsidRPr="00351046">
        <w:rPr>
          <w:rFonts w:cs="Arial"/>
        </w:rPr>
        <w:t>Anxiety is caused by stress that develops over difficult experiences and due to anticipating poor outcomes. Going through significant life stress and trauma, especially when a person is young</w:t>
      </w:r>
      <w:r w:rsidR="00823435" w:rsidRPr="00351046">
        <w:rPr>
          <w:rFonts w:cs="Arial"/>
        </w:rPr>
        <w:t>,</w:t>
      </w:r>
      <w:r w:rsidRPr="00351046">
        <w:rPr>
          <w:rFonts w:cs="Arial"/>
        </w:rPr>
        <w:t xml:space="preserve"> also leads to anxiety disorders </w:t>
      </w:r>
      <w:r w:rsidR="00E346AE" w:rsidRPr="00351046">
        <w:rPr>
          <w:rFonts w:cs="Arial"/>
        </w:rPr>
        <w:t>(</w:t>
      </w:r>
      <w:proofErr w:type="spellStart"/>
      <w:r w:rsidR="00E346AE" w:rsidRPr="00351046">
        <w:rPr>
          <w:rFonts w:cs="Arial"/>
        </w:rPr>
        <w:t>Craske</w:t>
      </w:r>
      <w:proofErr w:type="spellEnd"/>
      <w:r w:rsidR="00E346AE" w:rsidRPr="00351046">
        <w:rPr>
          <w:rFonts w:cs="Arial"/>
        </w:rPr>
        <w:t>, et al., 2011)</w:t>
      </w:r>
      <w:r w:rsidRPr="00351046">
        <w:rPr>
          <w:rFonts w:cs="Arial"/>
        </w:rPr>
        <w:t xml:space="preserve">. It must also be noted that anxiety disorder </w:t>
      </w:r>
      <w:r w:rsidR="00364549" w:rsidRPr="00351046">
        <w:rPr>
          <w:rFonts w:cs="Arial"/>
        </w:rPr>
        <w:t>is</w:t>
      </w:r>
      <w:r w:rsidRPr="00351046">
        <w:rPr>
          <w:rFonts w:cs="Arial"/>
        </w:rPr>
        <w:t xml:space="preserve"> also sometimes specific to people with certain personalities. Nonetheless, it is noted that GAD is also caused by </w:t>
      </w:r>
      <w:r w:rsidR="00823435" w:rsidRPr="00351046">
        <w:rPr>
          <w:rFonts w:cs="Arial"/>
        </w:rPr>
        <w:t>a history of negative or traumatic life events and</w:t>
      </w:r>
      <w:r w:rsidRPr="00351046">
        <w:rPr>
          <w:rFonts w:cs="Arial"/>
        </w:rPr>
        <w:t xml:space="preserve"> chronic physical or mental conditions.</w:t>
      </w:r>
    </w:p>
    <w:p w14:paraId="4A2EE08E" w14:textId="09398A99" w:rsidR="00472E58" w:rsidRPr="00351046" w:rsidRDefault="00505887" w:rsidP="00351046">
      <w:pPr>
        <w:rPr>
          <w:rFonts w:cs="Arial"/>
        </w:rPr>
      </w:pPr>
      <w:r w:rsidRPr="00351046">
        <w:rPr>
          <w:rFonts w:cs="Arial"/>
        </w:rPr>
        <w:t xml:space="preserve">The signs and symptoms include difficulty falling asleep, difficulty focusing, sweaty palms, and/or the inability to carry out social or professional obligations </w:t>
      </w:r>
      <w:r w:rsidR="00E346AE" w:rsidRPr="00351046">
        <w:rPr>
          <w:rFonts w:cs="Arial"/>
        </w:rPr>
        <w:t>(</w:t>
      </w:r>
      <w:proofErr w:type="spellStart"/>
      <w:r w:rsidR="00E346AE" w:rsidRPr="00351046">
        <w:rPr>
          <w:rFonts w:cs="Arial"/>
        </w:rPr>
        <w:t>Adwas</w:t>
      </w:r>
      <w:proofErr w:type="spellEnd"/>
      <w:r w:rsidR="00E346AE" w:rsidRPr="00351046">
        <w:rPr>
          <w:rFonts w:cs="Arial"/>
        </w:rPr>
        <w:t>, et al., 2019)</w:t>
      </w:r>
      <w:r w:rsidRPr="00351046">
        <w:rPr>
          <w:rFonts w:cs="Arial"/>
        </w:rPr>
        <w:t xml:space="preserve">. Anxiety is characterised by </w:t>
      </w:r>
      <w:r w:rsidR="00823435" w:rsidRPr="00351046">
        <w:rPr>
          <w:rFonts w:cs="Arial"/>
        </w:rPr>
        <w:t>various</w:t>
      </w:r>
      <w:r w:rsidRPr="00351046">
        <w:rPr>
          <w:rFonts w:cs="Arial"/>
        </w:rPr>
        <w:t xml:space="preserve"> unfavourable emotions and emotional symptoms, such as an erratic mind, mood swings, and weariness that may be brought on by issues with nervous system regulation.</w:t>
      </w:r>
      <w:r w:rsidR="00A45600" w:rsidRPr="00351046">
        <w:rPr>
          <w:rFonts w:cs="Arial"/>
        </w:rPr>
        <w:t xml:space="preserve"> </w:t>
      </w:r>
    </w:p>
    <w:p w14:paraId="2C8AB83E" w14:textId="67F95394" w:rsidR="00F16BE0" w:rsidRPr="00351046" w:rsidRDefault="00F16BE0" w:rsidP="00351046">
      <w:pPr>
        <w:rPr>
          <w:rFonts w:cs="Arial"/>
        </w:rPr>
      </w:pPr>
      <w:r w:rsidRPr="00351046">
        <w:rPr>
          <w:rFonts w:cs="Arial"/>
        </w:rPr>
        <w:t xml:space="preserve">Individuals are diagnosed with GAD when their worrying habit persists for at least </w:t>
      </w:r>
      <w:r w:rsidR="00823435" w:rsidRPr="00351046">
        <w:rPr>
          <w:rFonts w:cs="Arial"/>
        </w:rPr>
        <w:t>six</w:t>
      </w:r>
      <w:r w:rsidRPr="00351046">
        <w:rPr>
          <w:rFonts w:cs="Arial"/>
        </w:rPr>
        <w:t xml:space="preserve"> months. For this diagnosis</w:t>
      </w:r>
      <w:r w:rsidR="00823435" w:rsidRPr="00351046">
        <w:rPr>
          <w:rFonts w:cs="Arial"/>
        </w:rPr>
        <w:t>,</w:t>
      </w:r>
      <w:r w:rsidRPr="00351046">
        <w:rPr>
          <w:rFonts w:cs="Arial"/>
        </w:rPr>
        <w:t xml:space="preserve"> a physician or mental health professional may undertake </w:t>
      </w:r>
      <w:r w:rsidR="00823435" w:rsidRPr="00351046">
        <w:rPr>
          <w:rFonts w:cs="Arial"/>
        </w:rPr>
        <w:t xml:space="preserve">a </w:t>
      </w:r>
      <w:r w:rsidRPr="00351046">
        <w:rPr>
          <w:rFonts w:cs="Arial"/>
        </w:rPr>
        <w:t xml:space="preserve">physical examination like blood or urine tests to </w:t>
      </w:r>
      <w:r w:rsidR="00C42CB2" w:rsidRPr="00351046">
        <w:rPr>
          <w:rFonts w:cs="Arial"/>
        </w:rPr>
        <w:t>assess</w:t>
      </w:r>
      <w:r w:rsidRPr="00351046">
        <w:rPr>
          <w:rFonts w:cs="Arial"/>
        </w:rPr>
        <w:t xml:space="preserve"> if anxiety is linked to any underlying medical condition</w:t>
      </w:r>
      <w:r w:rsidR="00823435" w:rsidRPr="00351046">
        <w:rPr>
          <w:rFonts w:cs="Arial"/>
        </w:rPr>
        <w:t>. In contrast,</w:t>
      </w:r>
      <w:r w:rsidRPr="00351046">
        <w:rPr>
          <w:rFonts w:cs="Arial"/>
        </w:rPr>
        <w:t xml:space="preserve"> the preliminary </w:t>
      </w:r>
      <w:r w:rsidR="00823435" w:rsidRPr="00351046">
        <w:rPr>
          <w:rFonts w:cs="Arial"/>
        </w:rPr>
        <w:t>diagnosis</w:t>
      </w:r>
      <w:r w:rsidRPr="00351046">
        <w:rPr>
          <w:rFonts w:cs="Arial"/>
        </w:rPr>
        <w:t xml:space="preserve"> involves initial assessments of behavioural or somatic symptoms by </w:t>
      </w:r>
      <w:r w:rsidR="00823435" w:rsidRPr="00351046">
        <w:rPr>
          <w:rFonts w:cs="Arial"/>
        </w:rPr>
        <w:t xml:space="preserve">a </w:t>
      </w:r>
      <w:r w:rsidRPr="00351046">
        <w:rPr>
          <w:rFonts w:cs="Arial"/>
        </w:rPr>
        <w:t>GP who may make further referrals or undertake close examinations. In addition</w:t>
      </w:r>
      <w:r w:rsidR="00F862D2" w:rsidRPr="00351046">
        <w:rPr>
          <w:rFonts w:cs="Arial"/>
        </w:rPr>
        <w:t>,</w:t>
      </w:r>
      <w:r w:rsidRPr="00351046">
        <w:rPr>
          <w:rFonts w:cs="Arial"/>
        </w:rPr>
        <w:t xml:space="preserve"> </w:t>
      </w:r>
      <w:r w:rsidR="00823435" w:rsidRPr="00351046">
        <w:rPr>
          <w:rFonts w:cs="Arial"/>
        </w:rPr>
        <w:t xml:space="preserve">an </w:t>
      </w:r>
      <w:r w:rsidRPr="00351046">
        <w:rPr>
          <w:rFonts w:cs="Arial"/>
        </w:rPr>
        <w:t>assessment may also involve reviewing past medical or life events</w:t>
      </w:r>
      <w:r w:rsidR="00823435" w:rsidRPr="00351046">
        <w:rPr>
          <w:rFonts w:cs="Arial"/>
        </w:rPr>
        <w:t>,</w:t>
      </w:r>
      <w:r w:rsidRPr="00351046">
        <w:rPr>
          <w:rFonts w:cs="Arial"/>
        </w:rPr>
        <w:t xml:space="preserve"> including </w:t>
      </w:r>
      <w:r w:rsidR="00823435" w:rsidRPr="00351046">
        <w:rPr>
          <w:rFonts w:cs="Arial"/>
        </w:rPr>
        <w:t xml:space="preserve">the </w:t>
      </w:r>
      <w:r w:rsidRPr="00351046">
        <w:rPr>
          <w:rFonts w:cs="Arial"/>
        </w:rPr>
        <w:t xml:space="preserve">history of substance abuse. Furthermore, the Generalised Anxiety Disorder 7-Item (GAD-7) </w:t>
      </w:r>
      <w:r w:rsidR="001E080A" w:rsidRPr="00351046">
        <w:rPr>
          <w:rFonts w:cs="Arial"/>
        </w:rPr>
        <w:t>questionnaire</w:t>
      </w:r>
      <w:r w:rsidRPr="00351046">
        <w:rPr>
          <w:rFonts w:cs="Arial"/>
        </w:rPr>
        <w:t xml:space="preserve"> is also used to screen and monitor patients </w:t>
      </w:r>
      <w:r w:rsidR="00E346AE" w:rsidRPr="00351046">
        <w:rPr>
          <w:rFonts w:cs="Arial"/>
        </w:rPr>
        <w:t xml:space="preserve">(Munir &amp; </w:t>
      </w:r>
      <w:proofErr w:type="spellStart"/>
      <w:r w:rsidR="00E346AE" w:rsidRPr="00351046">
        <w:rPr>
          <w:rFonts w:cs="Arial"/>
        </w:rPr>
        <w:t>Takov</w:t>
      </w:r>
      <w:proofErr w:type="spellEnd"/>
      <w:r w:rsidR="00E346AE" w:rsidRPr="00351046">
        <w:rPr>
          <w:rFonts w:cs="Arial"/>
        </w:rPr>
        <w:t>, 2022)</w:t>
      </w:r>
      <w:r w:rsidRPr="00351046">
        <w:rPr>
          <w:rFonts w:cs="Arial"/>
        </w:rPr>
        <w:t>.</w:t>
      </w:r>
    </w:p>
    <w:p w14:paraId="0BC71A3A" w14:textId="1FE0C632" w:rsidR="00505887" w:rsidRPr="00351046" w:rsidRDefault="00505887" w:rsidP="00351046">
      <w:pPr>
        <w:rPr>
          <w:rFonts w:eastAsiaTheme="minorEastAsia" w:cs="Arial"/>
        </w:rPr>
      </w:pPr>
      <w:r w:rsidRPr="00351046">
        <w:rPr>
          <w:rFonts w:eastAsiaTheme="minorEastAsia" w:cs="Arial"/>
        </w:rPr>
        <w:t xml:space="preserve">Patients have been demonstrated to respond better to cognitive-behavioural therapies (CBT) than to medicine, and these effects also tend to remain longer </w:t>
      </w:r>
      <w:r w:rsidR="00E346AE" w:rsidRPr="00351046">
        <w:rPr>
          <w:rFonts w:cs="Arial"/>
          <w:shd w:val="clear" w:color="auto" w:fill="FFFFFF"/>
        </w:rPr>
        <w:t>(National Health Service, 2018)</w:t>
      </w:r>
      <w:r w:rsidRPr="00351046">
        <w:rPr>
          <w:rFonts w:eastAsiaTheme="minorEastAsia" w:cs="Arial"/>
        </w:rPr>
        <w:t>. The main</w:t>
      </w:r>
      <w:r w:rsidR="00C27B7D" w:rsidRPr="00351046">
        <w:rPr>
          <w:rFonts w:eastAsiaTheme="minorEastAsia" w:cs="Arial"/>
        </w:rPr>
        <w:t xml:space="preserve"> form of treatment for moderate </w:t>
      </w:r>
      <w:r w:rsidR="00C27B7D" w:rsidRPr="00351046">
        <w:rPr>
          <w:rFonts w:eastAsiaTheme="minorEastAsia" w:cs="Arial"/>
          <w:color w:val="000000" w:themeColor="text1"/>
        </w:rPr>
        <w:t>to</w:t>
      </w:r>
      <w:r w:rsidR="00C27B7D" w:rsidRPr="00351046">
        <w:rPr>
          <w:rFonts w:eastAsiaTheme="minorEastAsia" w:cs="Arial"/>
          <w:color w:val="FF0000"/>
        </w:rPr>
        <w:t xml:space="preserve"> </w:t>
      </w:r>
      <w:r w:rsidRPr="00351046">
        <w:rPr>
          <w:rFonts w:eastAsiaTheme="minorEastAsia" w:cs="Arial"/>
        </w:rPr>
        <w:t xml:space="preserve">severe GAD is face-to-face CBT. According to studies, CBT for GAD improves </w:t>
      </w:r>
      <w:r w:rsidR="00823435" w:rsidRPr="00351046">
        <w:rPr>
          <w:rFonts w:eastAsiaTheme="minorEastAsia" w:cs="Arial"/>
        </w:rPr>
        <w:t xml:space="preserve">the </w:t>
      </w:r>
      <w:r w:rsidRPr="00351046">
        <w:rPr>
          <w:rFonts w:eastAsiaTheme="minorEastAsia" w:cs="Arial"/>
        </w:rPr>
        <w:t>quality of life both during and after therapy by reducing anxiety and sadness</w:t>
      </w:r>
      <w:r w:rsidRPr="00351046">
        <w:rPr>
          <w:rFonts w:cs="Arial"/>
          <w:shd w:val="clear" w:color="auto" w:fill="FFFFFF"/>
        </w:rPr>
        <w:t xml:space="preserve"> </w:t>
      </w:r>
      <w:r w:rsidR="00E346AE" w:rsidRPr="00351046">
        <w:rPr>
          <w:rFonts w:cs="Arial"/>
          <w:shd w:val="clear" w:color="auto" w:fill="FFFFFF"/>
        </w:rPr>
        <w:t>(Hirsch, et al., 2019)</w:t>
      </w:r>
      <w:r w:rsidRPr="00351046">
        <w:rPr>
          <w:rFonts w:eastAsiaTheme="minorEastAsia" w:cs="Arial"/>
        </w:rPr>
        <w:t xml:space="preserve">. Clinical studies of cognitive behavioural therapy have a beneficial impact on patients by lowering the primary symptoms of worry. CBT sessions were </w:t>
      </w:r>
      <w:r w:rsidR="00823435" w:rsidRPr="00351046">
        <w:rPr>
          <w:rFonts w:eastAsiaTheme="minorEastAsia" w:cs="Arial"/>
        </w:rPr>
        <w:t>tough;</w:t>
      </w:r>
      <w:r w:rsidRPr="00351046">
        <w:rPr>
          <w:rFonts w:eastAsiaTheme="minorEastAsia" w:cs="Arial"/>
        </w:rPr>
        <w:t xml:space="preserve"> </w:t>
      </w:r>
      <w:r w:rsidR="00823435" w:rsidRPr="00351046">
        <w:rPr>
          <w:rFonts w:eastAsiaTheme="minorEastAsia" w:cs="Arial"/>
        </w:rPr>
        <w:t>thus,</w:t>
      </w:r>
      <w:r w:rsidRPr="00351046">
        <w:rPr>
          <w:rFonts w:eastAsiaTheme="minorEastAsia" w:cs="Arial"/>
        </w:rPr>
        <w:t xml:space="preserve"> they might not have been appropriate for people with major mental health issues.</w:t>
      </w:r>
    </w:p>
    <w:p w14:paraId="72D39FB1" w14:textId="55D84EF8" w:rsidR="00091B26" w:rsidRPr="00351046" w:rsidRDefault="00403517" w:rsidP="00351046">
      <w:pPr>
        <w:rPr>
          <w:rFonts w:eastAsiaTheme="minorEastAsia" w:cs="Arial"/>
        </w:rPr>
      </w:pPr>
      <w:r w:rsidRPr="00351046">
        <w:rPr>
          <w:rFonts w:cs="Arial"/>
          <w:shd w:val="clear" w:color="auto" w:fill="FFFFFF"/>
        </w:rPr>
        <w:t xml:space="preserve">The GAD-7 assessment can help with primary care for people with GAD. </w:t>
      </w:r>
      <w:r w:rsidR="00BA4AF0" w:rsidRPr="00351046">
        <w:rPr>
          <w:rFonts w:cs="Arial"/>
          <w:shd w:val="clear" w:color="auto" w:fill="FFFFFF"/>
        </w:rPr>
        <w:t xml:space="preserve"> </w:t>
      </w:r>
      <w:r w:rsidRPr="00351046">
        <w:rPr>
          <w:rFonts w:cs="Arial"/>
          <w:shd w:val="clear" w:color="auto" w:fill="FFFFFF"/>
        </w:rPr>
        <w:t xml:space="preserve">Most of the risk </w:t>
      </w:r>
      <w:r w:rsidR="00BA4AF0" w:rsidRPr="00351046">
        <w:rPr>
          <w:rFonts w:cs="Arial"/>
          <w:shd w:val="clear" w:color="auto" w:fill="FFFFFF"/>
        </w:rPr>
        <w:t>that has been identified for</w:t>
      </w:r>
      <w:r w:rsidRPr="00351046">
        <w:rPr>
          <w:rFonts w:cs="Arial"/>
          <w:shd w:val="clear" w:color="auto" w:fill="FFFFFF"/>
        </w:rPr>
        <w:t xml:space="preserve"> GAD </w:t>
      </w:r>
      <w:r w:rsidR="00B02798" w:rsidRPr="00351046">
        <w:rPr>
          <w:rFonts w:cs="Arial"/>
          <w:shd w:val="clear" w:color="auto" w:fill="FFFFFF"/>
        </w:rPr>
        <w:t xml:space="preserve">are </w:t>
      </w:r>
      <w:r w:rsidR="00F862D2" w:rsidRPr="00351046">
        <w:rPr>
          <w:rFonts w:cs="Arial"/>
          <w:color w:val="000000" w:themeColor="text1"/>
          <w:shd w:val="clear" w:color="auto" w:fill="FFFFFF"/>
        </w:rPr>
        <w:t>developed</w:t>
      </w:r>
      <w:r w:rsidRPr="00351046">
        <w:rPr>
          <w:rFonts w:cs="Arial"/>
          <w:shd w:val="clear" w:color="auto" w:fill="FFFFFF"/>
        </w:rPr>
        <w:t xml:space="preserve"> from complex psychological, environmental, and social factors, and it's important to understand how they work together to understand how well rehabilitation works</w:t>
      </w:r>
      <w:r w:rsidR="00E346AE" w:rsidRPr="00351046">
        <w:rPr>
          <w:rFonts w:cs="Arial"/>
          <w:shd w:val="clear" w:color="auto" w:fill="FFFFFF"/>
        </w:rPr>
        <w:t xml:space="preserve"> (</w:t>
      </w:r>
      <w:proofErr w:type="spellStart"/>
      <w:r w:rsidR="00E346AE" w:rsidRPr="00351046">
        <w:rPr>
          <w:rFonts w:cs="Arial"/>
          <w:shd w:val="clear" w:color="auto" w:fill="FFFFFF"/>
        </w:rPr>
        <w:t>Tambs</w:t>
      </w:r>
      <w:proofErr w:type="spellEnd"/>
      <w:r w:rsidR="00E346AE" w:rsidRPr="00351046">
        <w:rPr>
          <w:rFonts w:cs="Arial"/>
          <w:shd w:val="clear" w:color="auto" w:fill="FFFFFF"/>
        </w:rPr>
        <w:t>, et al., 2010)</w:t>
      </w:r>
      <w:r w:rsidRPr="00351046">
        <w:rPr>
          <w:rFonts w:cs="Arial"/>
          <w:shd w:val="clear" w:color="auto" w:fill="FFFFFF"/>
        </w:rPr>
        <w:t>.</w:t>
      </w:r>
      <w:r w:rsidRPr="00351046">
        <w:rPr>
          <w:rFonts w:eastAsiaTheme="minorEastAsia" w:cs="Arial"/>
        </w:rPr>
        <w:t xml:space="preserve"> </w:t>
      </w:r>
      <w:r w:rsidR="00091B26" w:rsidRPr="00351046">
        <w:rPr>
          <w:rFonts w:eastAsiaTheme="minorEastAsia" w:cs="Arial"/>
        </w:rPr>
        <w:t xml:space="preserve">The Generalized Anxiety Disorder Scale-7 (GAD-7) is a self-rated screening instrument </w:t>
      </w:r>
      <w:r w:rsidR="00823435" w:rsidRPr="00351046">
        <w:rPr>
          <w:rFonts w:eastAsiaTheme="minorEastAsia" w:cs="Arial"/>
        </w:rPr>
        <w:t>consisting of 7 questions: feeling</w:t>
      </w:r>
      <w:r w:rsidR="00091B26" w:rsidRPr="00351046">
        <w:rPr>
          <w:rFonts w:eastAsiaTheme="minorEastAsia" w:cs="Arial"/>
        </w:rPr>
        <w:t xml:space="preserve"> uneasy, </w:t>
      </w:r>
      <w:r w:rsidR="00091B26" w:rsidRPr="00351046">
        <w:rPr>
          <w:rFonts w:eastAsiaTheme="minorEastAsia" w:cs="Arial"/>
        </w:rPr>
        <w:lastRenderedPageBreak/>
        <w:t xml:space="preserve">anxious, </w:t>
      </w:r>
      <w:r w:rsidR="00D5408B" w:rsidRPr="00351046">
        <w:rPr>
          <w:rFonts w:eastAsiaTheme="minorEastAsia" w:cs="Arial"/>
        </w:rPr>
        <w:t>and unable</w:t>
      </w:r>
      <w:r w:rsidR="00091B26" w:rsidRPr="00351046">
        <w:rPr>
          <w:rFonts w:eastAsiaTheme="minorEastAsia" w:cs="Arial"/>
        </w:rPr>
        <w:t xml:space="preserve"> to quit worrying, over worrying</w:t>
      </w:r>
      <w:r w:rsidR="00C27B7D" w:rsidRPr="00351046">
        <w:rPr>
          <w:rFonts w:eastAsiaTheme="minorEastAsia" w:cs="Arial"/>
        </w:rPr>
        <w:t>, r</w:t>
      </w:r>
      <w:r w:rsidR="00091B26" w:rsidRPr="00351046">
        <w:rPr>
          <w:rFonts w:eastAsiaTheme="minorEastAsia" w:cs="Arial"/>
        </w:rPr>
        <w:t>estlessness, irritability, and fear that something terrible will happen</w:t>
      </w:r>
      <w:r w:rsidR="004659AE" w:rsidRPr="00351046">
        <w:rPr>
          <w:rFonts w:eastAsiaTheme="minorEastAsia" w:cs="Arial"/>
        </w:rPr>
        <w:t xml:space="preserve">. </w:t>
      </w:r>
      <w:r w:rsidR="00E15423" w:rsidRPr="00351046">
        <w:rPr>
          <w:rFonts w:eastAsiaTheme="minorEastAsia" w:cs="Arial"/>
        </w:rPr>
        <w:t>Moreover, t</w:t>
      </w:r>
      <w:r w:rsidR="004659AE" w:rsidRPr="00351046">
        <w:rPr>
          <w:rFonts w:eastAsiaTheme="minorEastAsia" w:cs="Arial"/>
        </w:rPr>
        <w:t xml:space="preserve">hese questions are used </w:t>
      </w:r>
      <w:r w:rsidR="00091B26" w:rsidRPr="00351046">
        <w:rPr>
          <w:rFonts w:eastAsiaTheme="minorEastAsia" w:cs="Arial"/>
        </w:rPr>
        <w:t>to determine the severity of generalised anxiety disorder (GAD).</w:t>
      </w:r>
      <w:r w:rsidR="00091B26" w:rsidRPr="00351046">
        <w:rPr>
          <w:rFonts w:cs="Arial"/>
        </w:rPr>
        <w:t xml:space="preserve"> </w:t>
      </w:r>
      <w:r w:rsidR="00091B26" w:rsidRPr="00351046">
        <w:rPr>
          <w:rFonts w:eastAsiaTheme="minorEastAsia" w:cs="Arial"/>
        </w:rPr>
        <w:t xml:space="preserve">The overall score on the GAD-7 </w:t>
      </w:r>
      <w:proofErr w:type="gramStart"/>
      <w:r w:rsidR="00823435" w:rsidRPr="00351046">
        <w:rPr>
          <w:rFonts w:eastAsiaTheme="minorEastAsia" w:cs="Arial"/>
        </w:rPr>
        <w:t>scale</w:t>
      </w:r>
      <w:proofErr w:type="gramEnd"/>
      <w:r w:rsidR="00091B26" w:rsidRPr="00351046">
        <w:rPr>
          <w:rFonts w:eastAsiaTheme="minorEastAsia" w:cs="Arial"/>
        </w:rPr>
        <w:t xml:space="preserve"> ranges from 0 to 21.</w:t>
      </w:r>
      <w:r w:rsidR="00091B26" w:rsidRPr="00351046">
        <w:rPr>
          <w:rFonts w:cs="Arial"/>
        </w:rPr>
        <w:t xml:space="preserve"> </w:t>
      </w:r>
      <w:r w:rsidR="00091B26" w:rsidRPr="00351046">
        <w:rPr>
          <w:rFonts w:eastAsiaTheme="minorEastAsia" w:cs="Arial"/>
        </w:rPr>
        <w:t xml:space="preserve">When it comes to anxiety, scores of 5, 10, and 15 correspond, respectively, to mild, moderate, and severe forms of the condition. </w:t>
      </w:r>
      <w:r w:rsidR="00823435" w:rsidRPr="00351046">
        <w:rPr>
          <w:rFonts w:eastAsiaTheme="minorEastAsia" w:cs="Arial"/>
        </w:rPr>
        <w:t>If this tool scores are</w:t>
      </w:r>
      <w:r w:rsidR="00091B26" w:rsidRPr="00351046">
        <w:rPr>
          <w:rFonts w:eastAsiaTheme="minorEastAsia" w:cs="Arial"/>
        </w:rPr>
        <w:t xml:space="preserve"> </w:t>
      </w:r>
      <w:r w:rsidR="00823435" w:rsidRPr="00351046">
        <w:rPr>
          <w:rFonts w:eastAsiaTheme="minorEastAsia" w:cs="Arial"/>
        </w:rPr>
        <w:t>ten</w:t>
      </w:r>
      <w:r w:rsidR="00091B26" w:rsidRPr="00351046">
        <w:rPr>
          <w:rFonts w:eastAsiaTheme="minorEastAsia" w:cs="Arial"/>
        </w:rPr>
        <w:t xml:space="preserve"> or higher, it indicates </w:t>
      </w:r>
      <w:r w:rsidR="00823435" w:rsidRPr="00351046">
        <w:rPr>
          <w:rFonts w:eastAsiaTheme="minorEastAsia" w:cs="Arial"/>
        </w:rPr>
        <w:t xml:space="preserve">a </w:t>
      </w:r>
      <w:r w:rsidR="00091B26" w:rsidRPr="00351046">
        <w:rPr>
          <w:rFonts w:eastAsiaTheme="minorEastAsia" w:cs="Arial"/>
        </w:rPr>
        <w:t>need for further investigation</w:t>
      </w:r>
      <w:r w:rsidR="004659AE" w:rsidRPr="00351046">
        <w:rPr>
          <w:rFonts w:eastAsiaTheme="minorEastAsia" w:cs="Arial"/>
        </w:rPr>
        <w:t xml:space="preserve"> </w:t>
      </w:r>
      <w:r w:rsidR="00E346AE" w:rsidRPr="00351046">
        <w:rPr>
          <w:rFonts w:eastAsiaTheme="minorEastAsia" w:cs="Arial"/>
        </w:rPr>
        <w:t>(Johnson, et al., 2019)</w:t>
      </w:r>
      <w:r w:rsidR="00091B26" w:rsidRPr="00351046">
        <w:rPr>
          <w:rFonts w:eastAsiaTheme="minorEastAsia" w:cs="Arial"/>
        </w:rPr>
        <w:t>. The GAD-7 scale is a diagnostic tool, and the treating medical professional will use it to determine the appropriate action.</w:t>
      </w:r>
    </w:p>
    <w:p w14:paraId="7A5793F1" w14:textId="6E54BFB1" w:rsidR="00BD0090" w:rsidRPr="00351046" w:rsidRDefault="00F16BE0" w:rsidP="00351046">
      <w:pPr>
        <w:rPr>
          <w:rFonts w:cs="Arial"/>
        </w:rPr>
      </w:pPr>
      <w:r w:rsidRPr="00351046">
        <w:rPr>
          <w:rFonts w:cs="Arial"/>
        </w:rPr>
        <w:t xml:space="preserve">Apart from the common treatments of GAD, it is recommended that mind-body techniques like meditation are applied to reduce anxiety. This may further involve </w:t>
      </w:r>
      <w:r w:rsidR="00823435" w:rsidRPr="00351046">
        <w:rPr>
          <w:rFonts w:cs="Arial"/>
        </w:rPr>
        <w:t xml:space="preserve">the </w:t>
      </w:r>
      <w:r w:rsidRPr="00351046">
        <w:rPr>
          <w:rFonts w:cs="Arial"/>
        </w:rPr>
        <w:t xml:space="preserve">effective application of nutrition, herbal or aromatic therapy and exercise </w:t>
      </w:r>
      <w:r w:rsidR="003B32E8" w:rsidRPr="00351046">
        <w:rPr>
          <w:rFonts w:cs="Arial"/>
        </w:rPr>
        <w:t>(McPherson &amp; McPherson, 2013)</w:t>
      </w:r>
      <w:r w:rsidRPr="00351046">
        <w:rPr>
          <w:rFonts w:cs="Arial"/>
        </w:rPr>
        <w:t xml:space="preserve">. Progressive muscle relaxation, biofeedback, music and art therapy, </w:t>
      </w:r>
      <w:r w:rsidR="00823435" w:rsidRPr="00351046">
        <w:rPr>
          <w:rFonts w:cs="Arial"/>
        </w:rPr>
        <w:t xml:space="preserve">and </w:t>
      </w:r>
      <w:r w:rsidRPr="00351046">
        <w:rPr>
          <w:rFonts w:cs="Arial"/>
        </w:rPr>
        <w:t xml:space="preserve">visual imagery </w:t>
      </w:r>
      <w:r w:rsidR="00823435" w:rsidRPr="00351046">
        <w:rPr>
          <w:rFonts w:cs="Arial"/>
        </w:rPr>
        <w:t>are</w:t>
      </w:r>
      <w:r w:rsidRPr="00351046">
        <w:rPr>
          <w:rFonts w:cs="Arial"/>
        </w:rPr>
        <w:t xml:space="preserve"> likely to provide people with anxiety respite and an opportunity to relax. </w:t>
      </w:r>
      <w:r w:rsidR="00353C6D" w:rsidRPr="00351046">
        <w:rPr>
          <w:rFonts w:cs="Arial"/>
        </w:rPr>
        <w:t xml:space="preserve">Care and treatment guidelines issued by the National Institute for Health and Care Excellence (NICE) are available to those 18 and older struggling with </w:t>
      </w:r>
      <w:r w:rsidR="00823435" w:rsidRPr="00351046">
        <w:rPr>
          <w:rFonts w:cs="Arial"/>
        </w:rPr>
        <w:t xml:space="preserve">a </w:t>
      </w:r>
      <w:r w:rsidR="00353C6D" w:rsidRPr="00351046">
        <w:rPr>
          <w:rFonts w:cs="Arial"/>
        </w:rPr>
        <w:t>generalised anxiety disorder (GAD).</w:t>
      </w:r>
      <w:r w:rsidR="005816E3" w:rsidRPr="00351046">
        <w:rPr>
          <w:rFonts w:cs="Arial"/>
        </w:rPr>
        <w:t xml:space="preserve"> </w:t>
      </w:r>
      <w:r w:rsidR="00BD0090" w:rsidRPr="00351046">
        <w:rPr>
          <w:rFonts w:cs="Arial"/>
        </w:rPr>
        <w:t>It has been found that building trusted relationships can be</w:t>
      </w:r>
      <w:r w:rsidR="00F862D2" w:rsidRPr="00351046">
        <w:rPr>
          <w:rFonts w:cs="Arial"/>
        </w:rPr>
        <w:t xml:space="preserve"> </w:t>
      </w:r>
      <w:r w:rsidR="00F862D2" w:rsidRPr="00351046">
        <w:rPr>
          <w:rFonts w:cs="Arial"/>
          <w:color w:val="000000" w:themeColor="text1"/>
        </w:rPr>
        <w:t>of</w:t>
      </w:r>
      <w:r w:rsidR="00BD0090" w:rsidRPr="00351046">
        <w:rPr>
          <w:rFonts w:cs="Arial"/>
          <w:color w:val="000000" w:themeColor="text1"/>
        </w:rPr>
        <w:t xml:space="preserve"> great help </w:t>
      </w:r>
      <w:r w:rsidR="00823435" w:rsidRPr="00351046">
        <w:rPr>
          <w:rFonts w:cs="Arial"/>
          <w:color w:val="000000" w:themeColor="text1"/>
        </w:rPr>
        <w:t>in dealing</w:t>
      </w:r>
      <w:r w:rsidR="00BD0090" w:rsidRPr="00351046">
        <w:rPr>
          <w:rFonts w:cs="Arial"/>
          <w:color w:val="000000" w:themeColor="text1"/>
        </w:rPr>
        <w:t xml:space="preserve"> with GAD. It is recommended in the principles to have a conversation with the patient about the many types of alternative therapies and to place the primary emphasis on jointly deciding what course of action to take. This encourages people to communicate about the worries they have. These guidelines ensure that </w:t>
      </w:r>
      <w:r w:rsidR="00823435" w:rsidRPr="00351046">
        <w:rPr>
          <w:rFonts w:cs="Arial"/>
          <w:color w:val="000000" w:themeColor="text1"/>
        </w:rPr>
        <w:t xml:space="preserve">the </w:t>
      </w:r>
      <w:r w:rsidR="00BD0090" w:rsidRPr="00351046">
        <w:rPr>
          <w:rFonts w:cs="Arial"/>
          <w:color w:val="000000" w:themeColor="text1"/>
        </w:rPr>
        <w:t>patient’s right to confidentiality is maintained throughout the treatment</w:t>
      </w:r>
      <w:r w:rsidR="002040B8" w:rsidRPr="00351046">
        <w:rPr>
          <w:rFonts w:cs="Arial"/>
          <w:color w:val="000000" w:themeColor="text1"/>
        </w:rPr>
        <w:t xml:space="preserve"> </w:t>
      </w:r>
      <w:r w:rsidR="003B32E8" w:rsidRPr="00351046">
        <w:rPr>
          <w:rFonts w:cs="Arial"/>
          <w:color w:val="000000" w:themeColor="text1"/>
        </w:rPr>
        <w:t>(NICE, 2011)</w:t>
      </w:r>
      <w:r w:rsidR="00BD0090" w:rsidRPr="00351046">
        <w:rPr>
          <w:rFonts w:cs="Arial"/>
          <w:color w:val="000000" w:themeColor="text1"/>
        </w:rPr>
        <w:t xml:space="preserve">. </w:t>
      </w:r>
      <w:r w:rsidR="00823435" w:rsidRPr="00351046">
        <w:rPr>
          <w:rFonts w:cs="Arial"/>
          <w:color w:val="000000" w:themeColor="text1"/>
        </w:rPr>
        <w:t>The</w:t>
      </w:r>
      <w:r w:rsidR="00BD0090" w:rsidRPr="00351046">
        <w:rPr>
          <w:rFonts w:cs="Arial"/>
          <w:color w:val="000000" w:themeColor="text1"/>
        </w:rPr>
        <w:t xml:space="preserve"> person with GAD and their family members will benefit from learning more about the disorder and how to deal</w:t>
      </w:r>
      <w:r w:rsidR="00F862D2" w:rsidRPr="00351046">
        <w:rPr>
          <w:rFonts w:cs="Arial"/>
          <w:color w:val="000000" w:themeColor="text1"/>
        </w:rPr>
        <w:t xml:space="preserve"> with it</w:t>
      </w:r>
      <w:r w:rsidR="00BD0090" w:rsidRPr="00351046">
        <w:rPr>
          <w:rFonts w:cs="Arial"/>
          <w:color w:val="000000" w:themeColor="text1"/>
        </w:rPr>
        <w:t>.</w:t>
      </w:r>
      <w:r w:rsidR="002040B8" w:rsidRPr="00351046">
        <w:rPr>
          <w:rFonts w:cs="Arial"/>
          <w:color w:val="000000" w:themeColor="text1"/>
        </w:rPr>
        <w:t xml:space="preserve"> If the patient has a moderate learning disability, referrals to local support groups should</w:t>
      </w:r>
      <w:r w:rsidR="00F862D2" w:rsidRPr="00351046">
        <w:rPr>
          <w:rFonts w:cs="Arial"/>
          <w:color w:val="000000" w:themeColor="text1"/>
        </w:rPr>
        <w:t xml:space="preserve"> also</w:t>
      </w:r>
      <w:r w:rsidR="002040B8" w:rsidRPr="00351046">
        <w:rPr>
          <w:rFonts w:cs="Arial"/>
          <w:color w:val="000000" w:themeColor="text1"/>
        </w:rPr>
        <w:t xml:space="preserve"> be made.</w:t>
      </w:r>
    </w:p>
    <w:p w14:paraId="17AD93B2" w14:textId="2E6791CE" w:rsidR="00391DE0" w:rsidRPr="00351046" w:rsidRDefault="00391DE0" w:rsidP="00351046">
      <w:pPr>
        <w:pStyle w:val="Heading1"/>
        <w:rPr>
          <w:rFonts w:ascii="Arial" w:hAnsi="Arial" w:cs="Arial"/>
          <w:sz w:val="22"/>
          <w:szCs w:val="22"/>
        </w:rPr>
      </w:pPr>
      <w:bookmarkStart w:id="4" w:name="_Toc120125317"/>
      <w:bookmarkStart w:id="5" w:name="_Toc123849159"/>
      <w:r w:rsidRPr="00351046">
        <w:rPr>
          <w:rFonts w:ascii="Arial" w:hAnsi="Arial" w:cs="Arial"/>
          <w:sz w:val="22"/>
          <w:szCs w:val="22"/>
        </w:rPr>
        <w:t>Schizophrenia</w:t>
      </w:r>
      <w:bookmarkEnd w:id="4"/>
      <w:bookmarkEnd w:id="5"/>
      <w:r w:rsidRPr="00351046">
        <w:rPr>
          <w:rFonts w:ascii="Arial" w:hAnsi="Arial" w:cs="Arial"/>
          <w:sz w:val="22"/>
          <w:szCs w:val="22"/>
        </w:rPr>
        <w:t xml:space="preserve"> </w:t>
      </w:r>
    </w:p>
    <w:p w14:paraId="2B877004" w14:textId="5CF34D81" w:rsidR="00F16BE0" w:rsidRPr="00351046" w:rsidRDefault="00F16BE0" w:rsidP="00351046">
      <w:pPr>
        <w:rPr>
          <w:rFonts w:eastAsiaTheme="minorEastAsia" w:cs="Arial"/>
        </w:rPr>
      </w:pPr>
      <w:r w:rsidRPr="00351046">
        <w:rPr>
          <w:rFonts w:eastAsiaTheme="minorEastAsia" w:cs="Arial"/>
        </w:rPr>
        <w:t>Schizophrenia is a serious mental health illness</w:t>
      </w:r>
      <w:r w:rsidR="00823435" w:rsidRPr="00351046">
        <w:rPr>
          <w:rFonts w:eastAsiaTheme="minorEastAsia" w:cs="Arial"/>
        </w:rPr>
        <w:t>, a chronic brain disorder characterised by disruptive and illogical thought processes, perceptions, and</w:t>
      </w:r>
      <w:r w:rsidRPr="00351046">
        <w:rPr>
          <w:rFonts w:eastAsiaTheme="minorEastAsia" w:cs="Arial"/>
        </w:rPr>
        <w:t xml:space="preserve"> emotional responsiveness. Schizophrenia is also defined as a condition in which a person loses touch with reality</w:t>
      </w:r>
      <w:r w:rsidR="00823435" w:rsidRPr="00351046">
        <w:rPr>
          <w:rFonts w:eastAsiaTheme="minorEastAsia" w:cs="Arial"/>
        </w:rPr>
        <w:t>,</w:t>
      </w:r>
      <w:r w:rsidRPr="00351046">
        <w:rPr>
          <w:rFonts w:eastAsiaTheme="minorEastAsia" w:cs="Arial"/>
        </w:rPr>
        <w:t xml:space="preserve"> </w:t>
      </w:r>
      <w:r w:rsidR="00823435" w:rsidRPr="00351046">
        <w:rPr>
          <w:rFonts w:eastAsiaTheme="minorEastAsia" w:cs="Arial"/>
        </w:rPr>
        <w:t>which</w:t>
      </w:r>
      <w:r w:rsidRPr="00351046">
        <w:rPr>
          <w:rFonts w:eastAsiaTheme="minorEastAsia" w:cs="Arial"/>
        </w:rPr>
        <w:t xml:space="preserve"> affects their behaviour and social interactions </w:t>
      </w:r>
      <w:r w:rsidR="003B32E8" w:rsidRPr="00351046">
        <w:rPr>
          <w:rFonts w:eastAsiaTheme="minorEastAsia" w:cs="Arial"/>
        </w:rPr>
        <w:t>(</w:t>
      </w:r>
      <w:proofErr w:type="spellStart"/>
      <w:r w:rsidR="003B32E8" w:rsidRPr="00351046">
        <w:rPr>
          <w:rFonts w:eastAsiaTheme="minorEastAsia" w:cs="Arial"/>
        </w:rPr>
        <w:t>Geekie</w:t>
      </w:r>
      <w:proofErr w:type="spellEnd"/>
      <w:r w:rsidR="003B32E8" w:rsidRPr="00351046">
        <w:rPr>
          <w:rFonts w:eastAsiaTheme="minorEastAsia" w:cs="Arial"/>
        </w:rPr>
        <w:t xml:space="preserve"> &amp; Read, 2009)</w:t>
      </w:r>
      <w:r w:rsidRPr="00351046">
        <w:rPr>
          <w:rFonts w:eastAsiaTheme="minorEastAsia" w:cs="Arial"/>
        </w:rPr>
        <w:t xml:space="preserve">. </w:t>
      </w:r>
      <w:r w:rsidR="00823435" w:rsidRPr="00351046">
        <w:rPr>
          <w:rFonts w:eastAsiaTheme="minorEastAsia" w:cs="Arial"/>
        </w:rPr>
        <w:t xml:space="preserve">Approximately 24 million people, or (0.32%) of the population, </w:t>
      </w:r>
      <w:r w:rsidRPr="00351046">
        <w:rPr>
          <w:rFonts w:eastAsiaTheme="minorEastAsia" w:cs="Arial"/>
        </w:rPr>
        <w:t>are affected by Schizophrenia</w:t>
      </w:r>
      <w:r w:rsidR="00823435" w:rsidRPr="00351046">
        <w:rPr>
          <w:rFonts w:eastAsiaTheme="minorEastAsia" w:cs="Arial"/>
        </w:rPr>
        <w:t>. In contrast, the</w:t>
      </w:r>
      <w:r w:rsidRPr="00351046">
        <w:rPr>
          <w:rFonts w:eastAsiaTheme="minorEastAsia" w:cs="Arial"/>
        </w:rPr>
        <w:t xml:space="preserve"> prevalence of Schizophrenia in the UK is over 685.000 people</w:t>
      </w:r>
      <w:r w:rsidR="00823435" w:rsidRPr="00351046">
        <w:rPr>
          <w:rFonts w:eastAsiaTheme="minorEastAsia" w:cs="Arial"/>
        </w:rPr>
        <w:t>,</w:t>
      </w:r>
      <w:r w:rsidRPr="00351046">
        <w:rPr>
          <w:rFonts w:eastAsiaTheme="minorEastAsia" w:cs="Arial"/>
        </w:rPr>
        <w:t xml:space="preserve"> </w:t>
      </w:r>
      <w:r w:rsidR="00823435" w:rsidRPr="00351046">
        <w:rPr>
          <w:rFonts w:eastAsiaTheme="minorEastAsia" w:cs="Arial"/>
        </w:rPr>
        <w:t>constituting</w:t>
      </w:r>
      <w:r w:rsidRPr="00351046">
        <w:rPr>
          <w:rFonts w:eastAsiaTheme="minorEastAsia" w:cs="Arial"/>
        </w:rPr>
        <w:t xml:space="preserve"> almost 1% of the population. It also accounts for 30% </w:t>
      </w:r>
      <w:r w:rsidR="00D5408B" w:rsidRPr="00351046">
        <w:rPr>
          <w:rFonts w:eastAsiaTheme="minorEastAsia" w:cs="Arial"/>
        </w:rPr>
        <w:t>of</w:t>
      </w:r>
      <w:r w:rsidRPr="00351046">
        <w:rPr>
          <w:rFonts w:eastAsiaTheme="minorEastAsia" w:cs="Arial"/>
        </w:rPr>
        <w:t xml:space="preserve"> the adult mental health expenditure by the NHS. Furthermore, only 13% of the people affected by Schizophrenia are working in the UK as of 2022 </w:t>
      </w:r>
      <w:r w:rsidR="003B32E8" w:rsidRPr="00351046">
        <w:rPr>
          <w:rFonts w:eastAsiaTheme="minorEastAsia" w:cs="Arial"/>
        </w:rPr>
        <w:t>(</w:t>
      </w:r>
      <w:proofErr w:type="spellStart"/>
      <w:r w:rsidR="003B32E8" w:rsidRPr="00351046">
        <w:rPr>
          <w:rFonts w:eastAsiaTheme="minorEastAsia" w:cs="Arial"/>
        </w:rPr>
        <w:t>Zacher</w:t>
      </w:r>
      <w:proofErr w:type="spellEnd"/>
      <w:r w:rsidR="003B32E8" w:rsidRPr="00351046">
        <w:rPr>
          <w:rFonts w:eastAsiaTheme="minorEastAsia" w:cs="Arial"/>
        </w:rPr>
        <w:t>, 2022)</w:t>
      </w:r>
      <w:r w:rsidRPr="00351046">
        <w:rPr>
          <w:rFonts w:eastAsiaTheme="minorEastAsia" w:cs="Arial"/>
        </w:rPr>
        <w:t xml:space="preserve">. </w:t>
      </w:r>
    </w:p>
    <w:p w14:paraId="7B636381" w14:textId="2FFEE403" w:rsidR="00CC08D4" w:rsidRPr="00351046" w:rsidRDefault="00F16BE0" w:rsidP="00351046">
      <w:pPr>
        <w:rPr>
          <w:rFonts w:cs="Arial"/>
          <w:color w:val="000000" w:themeColor="text1"/>
        </w:rPr>
      </w:pPr>
      <w:r w:rsidRPr="00351046">
        <w:rPr>
          <w:rFonts w:cs="Arial"/>
        </w:rPr>
        <w:t>Schizophrenia</w:t>
      </w:r>
      <w:r w:rsidR="003B32E8" w:rsidRPr="00351046">
        <w:rPr>
          <w:rFonts w:cs="Arial"/>
        </w:rPr>
        <w:t xml:space="preserve"> is </w:t>
      </w:r>
      <w:r w:rsidRPr="00351046">
        <w:rPr>
          <w:rFonts w:cs="Arial"/>
        </w:rPr>
        <w:t>classified as a mental and behavioural disorder under section F20 of ICD-10 chapter five</w:t>
      </w:r>
      <w:r w:rsidR="00823435" w:rsidRPr="00351046">
        <w:rPr>
          <w:rFonts w:cs="Arial"/>
        </w:rPr>
        <w:t>. It is</w:t>
      </w:r>
      <w:r w:rsidRPr="00351046">
        <w:rPr>
          <w:rFonts w:cs="Arial"/>
          <w:color w:val="000000" w:themeColor="text1"/>
        </w:rPr>
        <w:t xml:space="preserve"> further segregated into eight distinctive forms</w:t>
      </w:r>
      <w:r w:rsidR="00014D93" w:rsidRPr="00351046">
        <w:rPr>
          <w:rFonts w:cs="Arial"/>
          <w:color w:val="000000" w:themeColor="text1"/>
        </w:rPr>
        <w:t>: paranoid</w:t>
      </w:r>
      <w:r w:rsidRPr="00351046">
        <w:rPr>
          <w:rFonts w:cs="Arial"/>
          <w:color w:val="000000" w:themeColor="text1"/>
        </w:rPr>
        <w:t xml:space="preserve">, hebephrenic, catatonic, undifferentiated, post-schizophrenic depression, residual, simple, and </w:t>
      </w:r>
      <w:r w:rsidR="00014D93" w:rsidRPr="00351046">
        <w:rPr>
          <w:rFonts w:cs="Arial"/>
          <w:color w:val="000000" w:themeColor="text1"/>
        </w:rPr>
        <w:t xml:space="preserve">other </w:t>
      </w:r>
      <w:r w:rsidR="00014D93" w:rsidRPr="00351046">
        <w:rPr>
          <w:rFonts w:cs="Arial"/>
          <w:color w:val="000000" w:themeColor="text1"/>
        </w:rPr>
        <w:lastRenderedPageBreak/>
        <w:t>unspecified forms</w:t>
      </w:r>
      <w:r w:rsidRPr="00351046">
        <w:rPr>
          <w:rFonts w:cs="Arial"/>
          <w:color w:val="000000" w:themeColor="text1"/>
        </w:rPr>
        <w:t xml:space="preserve"> of schizophrenia </w:t>
      </w:r>
      <w:r w:rsidR="003B32E8" w:rsidRPr="00351046">
        <w:rPr>
          <w:rFonts w:cs="Arial"/>
          <w:color w:val="000000" w:themeColor="text1"/>
        </w:rPr>
        <w:t>(ICD-WHO, 2010)</w:t>
      </w:r>
      <w:r w:rsidRPr="00351046">
        <w:rPr>
          <w:rFonts w:cs="Arial"/>
          <w:color w:val="000000" w:themeColor="text1"/>
        </w:rPr>
        <w:t xml:space="preserve">.  While the exact cause </w:t>
      </w:r>
      <w:r w:rsidR="00057D73">
        <w:rPr>
          <w:rFonts w:cs="Arial"/>
          <w:color w:val="000000" w:themeColor="text1"/>
        </w:rPr>
        <w:t>of</w:t>
      </w:r>
      <w:r w:rsidRPr="00351046">
        <w:rPr>
          <w:rFonts w:cs="Arial"/>
          <w:color w:val="000000" w:themeColor="text1"/>
        </w:rPr>
        <w:t xml:space="preserve"> </w:t>
      </w:r>
      <w:r w:rsidR="00014D93" w:rsidRPr="00351046">
        <w:rPr>
          <w:rFonts w:cs="Arial"/>
          <w:color w:val="000000" w:themeColor="text1"/>
        </w:rPr>
        <w:t>schizophrenia</w:t>
      </w:r>
      <w:r w:rsidRPr="00351046">
        <w:rPr>
          <w:rFonts w:cs="Arial"/>
          <w:color w:val="000000" w:themeColor="text1"/>
        </w:rPr>
        <w:t xml:space="preserve"> is still unknown, it </w:t>
      </w:r>
      <w:r w:rsidR="00014D93" w:rsidRPr="00351046">
        <w:rPr>
          <w:rFonts w:cs="Arial"/>
          <w:color w:val="000000" w:themeColor="text1"/>
        </w:rPr>
        <w:t>is</w:t>
      </w:r>
      <w:r w:rsidRPr="00351046">
        <w:rPr>
          <w:rFonts w:cs="Arial"/>
          <w:color w:val="000000" w:themeColor="text1"/>
        </w:rPr>
        <w:t xml:space="preserve"> influenced by various physical, psychological, </w:t>
      </w:r>
      <w:r w:rsidR="00057D73" w:rsidRPr="00351046">
        <w:rPr>
          <w:rFonts w:cs="Arial"/>
          <w:color w:val="000000" w:themeColor="text1"/>
        </w:rPr>
        <w:t>genetic,</w:t>
      </w:r>
      <w:r w:rsidRPr="00351046">
        <w:rPr>
          <w:rFonts w:cs="Arial"/>
          <w:color w:val="000000" w:themeColor="text1"/>
        </w:rPr>
        <w:t xml:space="preserve"> and environmental factors. A stressful and emotional life event is also often found to be </w:t>
      </w:r>
      <w:r w:rsidR="00F862D2" w:rsidRPr="00351046">
        <w:rPr>
          <w:rFonts w:cs="Arial"/>
          <w:color w:val="000000" w:themeColor="text1"/>
        </w:rPr>
        <w:t xml:space="preserve">a </w:t>
      </w:r>
      <w:r w:rsidRPr="00351046">
        <w:rPr>
          <w:rFonts w:cs="Arial"/>
          <w:color w:val="000000" w:themeColor="text1"/>
        </w:rPr>
        <w:t>triggering factor</w:t>
      </w:r>
      <w:r w:rsidR="00F862D2" w:rsidRPr="00351046">
        <w:rPr>
          <w:rFonts w:cs="Arial"/>
          <w:color w:val="000000" w:themeColor="text1"/>
        </w:rPr>
        <w:t xml:space="preserve"> for</w:t>
      </w:r>
      <w:r w:rsidRPr="00351046">
        <w:rPr>
          <w:rFonts w:cs="Arial"/>
          <w:color w:val="000000" w:themeColor="text1"/>
        </w:rPr>
        <w:t xml:space="preserve"> </w:t>
      </w:r>
      <w:r w:rsidR="00014D93" w:rsidRPr="00351046">
        <w:rPr>
          <w:rFonts w:cs="Arial"/>
          <w:color w:val="000000" w:themeColor="text1"/>
        </w:rPr>
        <w:t>schizophrenia-related</w:t>
      </w:r>
      <w:r w:rsidRPr="00351046">
        <w:rPr>
          <w:rFonts w:cs="Arial"/>
          <w:color w:val="000000" w:themeColor="text1"/>
        </w:rPr>
        <w:t xml:space="preserve"> psychotic episodes. In this regard, </w:t>
      </w:r>
      <w:r w:rsidR="00D5408B" w:rsidRPr="00351046">
        <w:rPr>
          <w:rFonts w:cs="Arial"/>
          <w:color w:val="000000" w:themeColor="text1"/>
        </w:rPr>
        <w:t>S.</w:t>
      </w:r>
      <w:r w:rsidR="001E080A" w:rsidRPr="00351046">
        <w:rPr>
          <w:rFonts w:cs="Arial"/>
          <w:color w:val="000000" w:themeColor="text1"/>
        </w:rPr>
        <w:t xml:space="preserve"> </w:t>
      </w:r>
      <w:r w:rsidR="00D5408B" w:rsidRPr="00351046">
        <w:rPr>
          <w:rFonts w:cs="Arial"/>
          <w:color w:val="000000" w:themeColor="text1"/>
        </w:rPr>
        <w:t>Brown (2011)</w:t>
      </w:r>
      <w:r w:rsidRPr="00351046">
        <w:rPr>
          <w:rFonts w:cs="Arial"/>
          <w:color w:val="000000" w:themeColor="text1"/>
        </w:rPr>
        <w:t xml:space="preserve"> </w:t>
      </w:r>
      <w:r w:rsidR="00014D93" w:rsidRPr="00351046">
        <w:rPr>
          <w:rFonts w:cs="Arial"/>
          <w:color w:val="000000" w:themeColor="text1"/>
        </w:rPr>
        <w:t>has</w:t>
      </w:r>
      <w:r w:rsidRPr="00351046">
        <w:rPr>
          <w:rFonts w:cs="Arial"/>
          <w:color w:val="000000" w:themeColor="text1"/>
        </w:rPr>
        <w:t xml:space="preserve"> noted that factors like neurodevelopmental issues, trauma, infections (especially in childhood), use or consumption of cannabis, </w:t>
      </w:r>
      <w:r w:rsidR="00014D93" w:rsidRPr="00351046">
        <w:rPr>
          <w:rFonts w:cs="Arial"/>
          <w:color w:val="000000" w:themeColor="text1"/>
        </w:rPr>
        <w:t xml:space="preserve">and </w:t>
      </w:r>
      <w:r w:rsidRPr="00351046">
        <w:rPr>
          <w:rFonts w:cs="Arial"/>
          <w:color w:val="000000" w:themeColor="text1"/>
        </w:rPr>
        <w:t xml:space="preserve">poor socio-economic condition are significant causes of the development of schizophrenia in adults. However, sleep disorders, endocrine diseases, malignancy, autoimmune diseases, sensory deprivation or impairment and nutritional deficiency are also found to be </w:t>
      </w:r>
      <w:r w:rsidR="001E080A" w:rsidRPr="00351046">
        <w:rPr>
          <w:rFonts w:cs="Arial"/>
          <w:color w:val="000000" w:themeColor="text1"/>
        </w:rPr>
        <w:t>causes</w:t>
      </w:r>
      <w:r w:rsidRPr="00351046">
        <w:rPr>
          <w:rFonts w:cs="Arial"/>
          <w:color w:val="000000" w:themeColor="text1"/>
        </w:rPr>
        <w:t xml:space="preserve"> </w:t>
      </w:r>
      <w:r w:rsidR="00014D93" w:rsidRPr="00351046">
        <w:rPr>
          <w:rFonts w:cs="Arial"/>
          <w:color w:val="000000" w:themeColor="text1"/>
        </w:rPr>
        <w:t>of</w:t>
      </w:r>
      <w:r w:rsidRPr="00351046">
        <w:rPr>
          <w:rFonts w:cs="Arial"/>
          <w:color w:val="000000" w:themeColor="text1"/>
        </w:rPr>
        <w:t xml:space="preserve"> psychosis and can therefore be causes of schizophrenia </w:t>
      </w:r>
      <w:r w:rsidR="003B32E8" w:rsidRPr="00351046">
        <w:rPr>
          <w:rFonts w:cs="Arial"/>
          <w:color w:val="000000" w:themeColor="text1"/>
        </w:rPr>
        <w:t xml:space="preserve">(Cardinal &amp; </w:t>
      </w:r>
      <w:proofErr w:type="spellStart"/>
      <w:r w:rsidR="003B32E8" w:rsidRPr="00351046">
        <w:rPr>
          <w:rFonts w:cs="Arial"/>
          <w:color w:val="000000" w:themeColor="text1"/>
        </w:rPr>
        <w:t>Bullmore</w:t>
      </w:r>
      <w:proofErr w:type="spellEnd"/>
      <w:r w:rsidR="003B32E8" w:rsidRPr="00351046">
        <w:rPr>
          <w:rFonts w:cs="Arial"/>
          <w:color w:val="000000" w:themeColor="text1"/>
        </w:rPr>
        <w:t>, 2011)</w:t>
      </w:r>
      <w:r w:rsidRPr="00351046">
        <w:rPr>
          <w:rFonts w:cs="Arial"/>
          <w:color w:val="000000" w:themeColor="text1"/>
        </w:rPr>
        <w:t>.</w:t>
      </w:r>
      <w:r w:rsidR="00CC08D4" w:rsidRPr="00351046">
        <w:rPr>
          <w:rFonts w:cs="Arial"/>
          <w:color w:val="000000" w:themeColor="text1"/>
        </w:rPr>
        <w:t xml:space="preserve"> The below table further shows that substance abuse, personality disorders and affective disorders are </w:t>
      </w:r>
      <w:r w:rsidR="00014D93" w:rsidRPr="00351046">
        <w:rPr>
          <w:rFonts w:cs="Arial"/>
          <w:color w:val="000000" w:themeColor="text1"/>
        </w:rPr>
        <w:t xml:space="preserve">the </w:t>
      </w:r>
      <w:r w:rsidR="00CC08D4" w:rsidRPr="00351046">
        <w:rPr>
          <w:rFonts w:cs="Arial"/>
          <w:color w:val="000000" w:themeColor="text1"/>
        </w:rPr>
        <w:t xml:space="preserve">most common last </w:t>
      </w:r>
      <w:r w:rsidR="00014D93" w:rsidRPr="00351046">
        <w:rPr>
          <w:rFonts w:cs="Arial"/>
          <w:color w:val="000000" w:themeColor="text1"/>
        </w:rPr>
        <w:t>diagnoses</w:t>
      </w:r>
      <w:r w:rsidR="00CC08D4" w:rsidRPr="00351046">
        <w:rPr>
          <w:rFonts w:cs="Arial"/>
          <w:color w:val="000000" w:themeColor="text1"/>
        </w:rPr>
        <w:t xml:space="preserve"> for </w:t>
      </w:r>
      <w:r w:rsidR="00014D93" w:rsidRPr="00351046">
        <w:rPr>
          <w:rFonts w:cs="Arial"/>
          <w:color w:val="000000" w:themeColor="text1"/>
        </w:rPr>
        <w:t xml:space="preserve">the </w:t>
      </w:r>
      <w:r w:rsidR="00CC08D4" w:rsidRPr="00351046">
        <w:rPr>
          <w:rFonts w:cs="Arial"/>
          <w:color w:val="000000" w:themeColor="text1"/>
        </w:rPr>
        <w:t>first hospitalisation due to schizophrenia indicating these issues as causal factors.</w:t>
      </w:r>
    </w:p>
    <w:p w14:paraId="2EED3B48" w14:textId="77777777" w:rsidR="00CC08D4" w:rsidRPr="00351046" w:rsidRDefault="00CC08D4" w:rsidP="00351046">
      <w:pPr>
        <w:ind w:firstLine="720"/>
        <w:rPr>
          <w:rFonts w:cs="Arial"/>
        </w:rPr>
      </w:pPr>
      <w:r w:rsidRPr="00351046">
        <w:rPr>
          <w:rFonts w:cs="Arial"/>
          <w:noProof/>
          <w:lang w:eastAsia="en-IN"/>
        </w:rPr>
        <w:drawing>
          <wp:inline distT="0" distB="0" distL="0" distR="0" wp14:anchorId="2DC03C68" wp14:editId="42DA1D33">
            <wp:extent cx="4945380" cy="3293069"/>
            <wp:effectExtent l="0" t="0" r="7620" b="3175"/>
            <wp:docPr id="3" name="Picture 3"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985" cy="3292140"/>
                    </a:xfrm>
                    <a:prstGeom prst="rect">
                      <a:avLst/>
                    </a:prstGeom>
                    <a:noFill/>
                    <a:ln>
                      <a:noFill/>
                    </a:ln>
                  </pic:spPr>
                </pic:pic>
              </a:graphicData>
            </a:graphic>
          </wp:inline>
        </w:drawing>
      </w:r>
    </w:p>
    <w:p w14:paraId="5E0816E4" w14:textId="77777777" w:rsidR="00CC08D4" w:rsidRPr="00351046" w:rsidRDefault="00CC08D4" w:rsidP="00351046">
      <w:pPr>
        <w:pStyle w:val="Caption"/>
        <w:spacing w:line="360" w:lineRule="auto"/>
        <w:ind w:left="720" w:firstLine="720"/>
        <w:rPr>
          <w:rFonts w:cs="Arial"/>
          <w:color w:val="000000" w:themeColor="text1"/>
          <w:sz w:val="22"/>
          <w:szCs w:val="22"/>
        </w:rPr>
      </w:pPr>
      <w:r w:rsidRPr="00351046">
        <w:rPr>
          <w:rFonts w:cs="Arial"/>
          <w:color w:val="000000" w:themeColor="text1"/>
          <w:sz w:val="22"/>
          <w:szCs w:val="22"/>
        </w:rPr>
        <w:t xml:space="preserve">Figure </w:t>
      </w:r>
      <w:r w:rsidRPr="00351046">
        <w:rPr>
          <w:rFonts w:cs="Arial"/>
          <w:color w:val="000000" w:themeColor="text1"/>
          <w:sz w:val="22"/>
          <w:szCs w:val="22"/>
        </w:rPr>
        <w:fldChar w:fldCharType="begin"/>
      </w:r>
      <w:r w:rsidRPr="00351046">
        <w:rPr>
          <w:rFonts w:cs="Arial"/>
          <w:color w:val="000000" w:themeColor="text1"/>
          <w:sz w:val="22"/>
          <w:szCs w:val="22"/>
        </w:rPr>
        <w:instrText xml:space="preserve"> SEQ Figure \* ARABIC </w:instrText>
      </w:r>
      <w:r w:rsidRPr="00351046">
        <w:rPr>
          <w:rFonts w:cs="Arial"/>
          <w:color w:val="000000" w:themeColor="text1"/>
          <w:sz w:val="22"/>
          <w:szCs w:val="22"/>
        </w:rPr>
        <w:fldChar w:fldCharType="separate"/>
      </w:r>
      <w:r w:rsidRPr="00351046">
        <w:rPr>
          <w:rFonts w:cs="Arial"/>
          <w:color w:val="000000" w:themeColor="text1"/>
          <w:sz w:val="22"/>
          <w:szCs w:val="22"/>
        </w:rPr>
        <w:t>2</w:t>
      </w:r>
      <w:r w:rsidRPr="00351046">
        <w:rPr>
          <w:rFonts w:cs="Arial"/>
          <w:color w:val="000000" w:themeColor="text1"/>
          <w:sz w:val="22"/>
          <w:szCs w:val="22"/>
        </w:rPr>
        <w:fldChar w:fldCharType="end"/>
      </w:r>
      <w:r w:rsidRPr="00351046">
        <w:rPr>
          <w:rFonts w:cs="Arial"/>
          <w:color w:val="000000" w:themeColor="text1"/>
          <w:sz w:val="22"/>
          <w:szCs w:val="22"/>
        </w:rPr>
        <w:t>: Last diagnosis before first hospitalisation for schizophrenia</w:t>
      </w:r>
    </w:p>
    <w:p w14:paraId="527E07A0" w14:textId="2426D01B" w:rsidR="00F16BE0" w:rsidRPr="00351046" w:rsidRDefault="00CC08D4" w:rsidP="00351046">
      <w:pPr>
        <w:pStyle w:val="Caption"/>
        <w:spacing w:line="360" w:lineRule="auto"/>
        <w:ind w:left="2160" w:firstLine="720"/>
        <w:rPr>
          <w:rFonts w:cs="Arial"/>
          <w:color w:val="000000" w:themeColor="text1"/>
          <w:sz w:val="22"/>
          <w:szCs w:val="22"/>
        </w:rPr>
      </w:pPr>
      <w:r w:rsidRPr="00351046">
        <w:rPr>
          <w:rFonts w:cs="Arial"/>
          <w:color w:val="000000" w:themeColor="text1"/>
          <w:sz w:val="22"/>
          <w:szCs w:val="22"/>
        </w:rPr>
        <w:t xml:space="preserve">Source: </w:t>
      </w:r>
      <w:sdt>
        <w:sdtPr>
          <w:rPr>
            <w:rFonts w:cs="Arial"/>
            <w:color w:val="000000" w:themeColor="text1"/>
            <w:sz w:val="22"/>
            <w:szCs w:val="22"/>
          </w:rPr>
          <w:id w:val="982893257"/>
          <w:citation/>
        </w:sdtPr>
        <w:sdtContent>
          <w:r w:rsidRPr="00351046">
            <w:rPr>
              <w:rFonts w:cs="Arial"/>
              <w:color w:val="000000" w:themeColor="text1"/>
              <w:sz w:val="22"/>
              <w:szCs w:val="22"/>
            </w:rPr>
            <w:fldChar w:fldCharType="begin"/>
          </w:r>
          <w:r w:rsidRPr="00351046">
            <w:rPr>
              <w:rFonts w:cs="Arial"/>
              <w:color w:val="000000" w:themeColor="text1"/>
              <w:sz w:val="22"/>
              <w:szCs w:val="22"/>
            </w:rPr>
            <w:instrText xml:space="preserve"> CITATION Som20 \l 1033 </w:instrText>
          </w:r>
          <w:r w:rsidRPr="00351046">
            <w:rPr>
              <w:rFonts w:cs="Arial"/>
              <w:color w:val="000000" w:themeColor="text1"/>
              <w:sz w:val="22"/>
              <w:szCs w:val="22"/>
            </w:rPr>
            <w:fldChar w:fldCharType="separate"/>
          </w:r>
          <w:r w:rsidR="003D4B17" w:rsidRPr="00351046">
            <w:rPr>
              <w:rFonts w:cs="Arial"/>
              <w:color w:val="000000" w:themeColor="text1"/>
              <w:sz w:val="22"/>
              <w:szCs w:val="22"/>
            </w:rPr>
            <w:t>(Sommer, et al., 2020)</w:t>
          </w:r>
          <w:r w:rsidRPr="00351046">
            <w:rPr>
              <w:rFonts w:cs="Arial"/>
              <w:color w:val="000000" w:themeColor="text1"/>
              <w:sz w:val="22"/>
              <w:szCs w:val="22"/>
            </w:rPr>
            <w:fldChar w:fldCharType="end"/>
          </w:r>
        </w:sdtContent>
      </w:sdt>
    </w:p>
    <w:p w14:paraId="56155299" w14:textId="7C757891" w:rsidR="00F16BE0" w:rsidRPr="00351046" w:rsidRDefault="00F16BE0" w:rsidP="00351046">
      <w:pPr>
        <w:rPr>
          <w:rFonts w:cs="Arial"/>
        </w:rPr>
      </w:pPr>
      <w:r w:rsidRPr="00351046">
        <w:rPr>
          <w:rFonts w:cs="Arial"/>
        </w:rPr>
        <w:t xml:space="preserve">Psychosis is the primary symptom of schizophrenia, which may include hallucinations, delusions and altered reality, where a </w:t>
      </w:r>
      <w:r w:rsidR="003B32E8" w:rsidRPr="00351046">
        <w:rPr>
          <w:rFonts w:cs="Arial"/>
        </w:rPr>
        <w:t xml:space="preserve">person </w:t>
      </w:r>
      <w:r w:rsidR="00014D93" w:rsidRPr="00351046">
        <w:rPr>
          <w:rFonts w:cs="Arial"/>
        </w:rPr>
        <w:t>believes</w:t>
      </w:r>
      <w:r w:rsidRPr="00351046">
        <w:rPr>
          <w:rFonts w:cs="Arial"/>
        </w:rPr>
        <w:t xml:space="preserve">, hears, sees, </w:t>
      </w:r>
      <w:r w:rsidR="003B32E8" w:rsidRPr="00351046">
        <w:rPr>
          <w:rFonts w:cs="Arial"/>
        </w:rPr>
        <w:t>smells,</w:t>
      </w:r>
      <w:r w:rsidRPr="00351046">
        <w:rPr>
          <w:rFonts w:cs="Arial"/>
        </w:rPr>
        <w:t xml:space="preserve"> or feels things which are not present </w:t>
      </w:r>
      <w:r w:rsidR="003B32E8" w:rsidRPr="00351046">
        <w:rPr>
          <w:rFonts w:cs="Arial"/>
        </w:rPr>
        <w:t>(WHO, 2022)</w:t>
      </w:r>
      <w:r w:rsidRPr="00351046">
        <w:rPr>
          <w:rFonts w:cs="Arial"/>
        </w:rPr>
        <w:t xml:space="preserve">. The signs of such mental illness could also be observed in </w:t>
      </w:r>
      <w:r w:rsidR="00014D93" w:rsidRPr="00351046">
        <w:rPr>
          <w:rFonts w:cs="Arial"/>
        </w:rPr>
        <w:t>how</w:t>
      </w:r>
      <w:r w:rsidRPr="00351046">
        <w:rPr>
          <w:rFonts w:cs="Arial"/>
        </w:rPr>
        <w:t xml:space="preserve"> a person thinks or speaks, which tends to be disorganised. Individuals </w:t>
      </w:r>
      <w:r w:rsidRPr="00351046">
        <w:rPr>
          <w:rFonts w:cs="Arial"/>
          <w:color w:val="000000" w:themeColor="text1"/>
        </w:rPr>
        <w:t>exhibit</w:t>
      </w:r>
      <w:r w:rsidR="00F862D2" w:rsidRPr="00351046">
        <w:rPr>
          <w:rFonts w:cs="Arial"/>
          <w:color w:val="000000" w:themeColor="text1"/>
        </w:rPr>
        <w:t>ing</w:t>
      </w:r>
      <w:r w:rsidRPr="00351046">
        <w:rPr>
          <w:rFonts w:cs="Arial"/>
        </w:rPr>
        <w:t xml:space="preserve"> such symptoms also display agitated behaviour, unusual postures, slow </w:t>
      </w:r>
      <w:r w:rsidR="00014D93" w:rsidRPr="00351046">
        <w:rPr>
          <w:rFonts w:cs="Arial"/>
        </w:rPr>
        <w:t>movements,</w:t>
      </w:r>
      <w:r w:rsidRPr="00351046">
        <w:rPr>
          <w:rFonts w:cs="Arial"/>
        </w:rPr>
        <w:t xml:space="preserve"> and social withdrawal with </w:t>
      </w:r>
      <w:r w:rsidR="00014D93" w:rsidRPr="00351046">
        <w:rPr>
          <w:rFonts w:cs="Arial"/>
        </w:rPr>
        <w:t xml:space="preserve">a </w:t>
      </w:r>
      <w:r w:rsidRPr="00351046">
        <w:rPr>
          <w:rFonts w:cs="Arial"/>
        </w:rPr>
        <w:t>limited display of interest. Along with these</w:t>
      </w:r>
      <w:r w:rsidR="00014D93" w:rsidRPr="00351046">
        <w:rPr>
          <w:rFonts w:cs="Arial"/>
        </w:rPr>
        <w:t>,</w:t>
      </w:r>
      <w:r w:rsidRPr="00351046">
        <w:rPr>
          <w:rFonts w:cs="Arial"/>
        </w:rPr>
        <w:t xml:space="preserve"> </w:t>
      </w:r>
      <w:r w:rsidR="00014D93" w:rsidRPr="00351046">
        <w:rPr>
          <w:rFonts w:cs="Arial"/>
        </w:rPr>
        <w:t>difficulties</w:t>
      </w:r>
      <w:r w:rsidRPr="00351046">
        <w:rPr>
          <w:rFonts w:cs="Arial"/>
        </w:rPr>
        <w:t xml:space="preserve"> in memory, attention </w:t>
      </w:r>
      <w:r w:rsidRPr="00351046">
        <w:rPr>
          <w:rFonts w:cs="Arial"/>
        </w:rPr>
        <w:lastRenderedPageBreak/>
        <w:t xml:space="preserve">and problem-solving </w:t>
      </w:r>
      <w:r w:rsidR="00666C0B" w:rsidRPr="00351046">
        <w:rPr>
          <w:rFonts w:cs="Arial"/>
        </w:rPr>
        <w:t>also concern</w:t>
      </w:r>
      <w:r w:rsidRPr="00351046">
        <w:rPr>
          <w:rFonts w:cs="Arial"/>
        </w:rPr>
        <w:t xml:space="preserve"> symptoms of the illness. The diagnosis of the condition starts with evaluating the presenting complaints. It involves probing questions </w:t>
      </w:r>
      <w:r w:rsidR="00666C0B" w:rsidRPr="00351046">
        <w:rPr>
          <w:rFonts w:cs="Arial"/>
        </w:rPr>
        <w:t>about</w:t>
      </w:r>
      <w:r w:rsidRPr="00351046">
        <w:rPr>
          <w:rFonts w:cs="Arial"/>
        </w:rPr>
        <w:t xml:space="preserve"> psychosis and mood </w:t>
      </w:r>
      <w:r w:rsidR="00666C0B" w:rsidRPr="00351046">
        <w:rPr>
          <w:rFonts w:cs="Arial"/>
        </w:rPr>
        <w:t>disorders and</w:t>
      </w:r>
      <w:r w:rsidRPr="00351046">
        <w:rPr>
          <w:rFonts w:cs="Arial"/>
        </w:rPr>
        <w:t xml:space="preserve"> evaluating the symptoms. A general mental state examination is also required for this process </w:t>
      </w:r>
      <w:r w:rsidR="003B32E8" w:rsidRPr="00351046">
        <w:rPr>
          <w:rFonts w:cs="Arial"/>
        </w:rPr>
        <w:t xml:space="preserve">(Cardinal &amp; </w:t>
      </w:r>
      <w:proofErr w:type="spellStart"/>
      <w:r w:rsidR="003B32E8" w:rsidRPr="00351046">
        <w:rPr>
          <w:rFonts w:cs="Arial"/>
        </w:rPr>
        <w:t>Bullmore</w:t>
      </w:r>
      <w:proofErr w:type="spellEnd"/>
      <w:r w:rsidR="003B32E8" w:rsidRPr="00351046">
        <w:rPr>
          <w:rFonts w:cs="Arial"/>
        </w:rPr>
        <w:t>, 2011)</w:t>
      </w:r>
      <w:r w:rsidRPr="00351046">
        <w:rPr>
          <w:rFonts w:cs="Arial"/>
        </w:rPr>
        <w:t xml:space="preserve">. Therefore, different screenings and tests are necessary </w:t>
      </w:r>
      <w:r w:rsidR="00666C0B" w:rsidRPr="00351046">
        <w:rPr>
          <w:rFonts w:cs="Arial"/>
        </w:rPr>
        <w:t xml:space="preserve">to accurately diagnose the disease, which may </w:t>
      </w:r>
      <w:r w:rsidRPr="00351046">
        <w:rPr>
          <w:rFonts w:cs="Arial"/>
        </w:rPr>
        <w:t xml:space="preserve">involve MRI, CT scan or other brain imaging assessment. While </w:t>
      </w:r>
      <w:r w:rsidR="00666C0B" w:rsidRPr="00351046">
        <w:rPr>
          <w:rFonts w:cs="Arial"/>
        </w:rPr>
        <w:t xml:space="preserve">a </w:t>
      </w:r>
      <w:r w:rsidRPr="00351046">
        <w:rPr>
          <w:rFonts w:cs="Arial"/>
        </w:rPr>
        <w:t>physical examination is important to identify comorbid conditions or eliminate possibilities of other diseases, a psychiatric evaluation is most appropriate to diagnose the seriousness of the condition. Lastly</w:t>
      </w:r>
      <w:r w:rsidR="00666C0B" w:rsidRPr="00351046">
        <w:rPr>
          <w:rFonts w:cs="Arial"/>
        </w:rPr>
        <w:t>,</w:t>
      </w:r>
      <w:r w:rsidRPr="00351046">
        <w:rPr>
          <w:rFonts w:cs="Arial"/>
        </w:rPr>
        <w:t xml:space="preserve"> it is important that the service users are screened for and asked about their background, lifestyle and history of drug or alcohol abuse to provide </w:t>
      </w:r>
      <w:r w:rsidR="00666C0B" w:rsidRPr="00351046">
        <w:rPr>
          <w:rFonts w:cs="Arial"/>
        </w:rPr>
        <w:t>an</w:t>
      </w:r>
      <w:r w:rsidRPr="00351046">
        <w:rPr>
          <w:rFonts w:cs="Arial"/>
        </w:rPr>
        <w:t xml:space="preserve"> accurate diagnosis </w:t>
      </w:r>
      <w:r w:rsidR="003B32E8" w:rsidRPr="00351046">
        <w:rPr>
          <w:rFonts w:cs="Arial"/>
        </w:rPr>
        <w:t>(Kelleher, et al., 2011)</w:t>
      </w:r>
      <w:r w:rsidRPr="00351046">
        <w:rPr>
          <w:rFonts w:cs="Arial"/>
        </w:rPr>
        <w:t>.</w:t>
      </w:r>
    </w:p>
    <w:p w14:paraId="332C3EF3" w14:textId="23236F21" w:rsidR="00F16BE0" w:rsidRPr="00351046" w:rsidRDefault="00F16BE0" w:rsidP="00351046">
      <w:pPr>
        <w:rPr>
          <w:rFonts w:cs="Arial"/>
        </w:rPr>
      </w:pPr>
      <w:r w:rsidRPr="00351046">
        <w:rPr>
          <w:rFonts w:cs="Arial"/>
        </w:rPr>
        <w:t xml:space="preserve">Schizophrenia can therefore be treated through both pharmacological and non-pharmacological interventions. In this regard, </w:t>
      </w:r>
      <w:r w:rsidR="00666C0B" w:rsidRPr="00351046">
        <w:rPr>
          <w:rFonts w:cs="Arial"/>
        </w:rPr>
        <w:t>using</w:t>
      </w:r>
      <w:r w:rsidRPr="00351046">
        <w:rPr>
          <w:rFonts w:cs="Arial"/>
        </w:rPr>
        <w:t xml:space="preserve"> typical and atypical antipsychotic </w:t>
      </w:r>
      <w:r w:rsidR="001E080A" w:rsidRPr="00351046">
        <w:rPr>
          <w:rFonts w:cs="Arial"/>
        </w:rPr>
        <w:t>drugs</w:t>
      </w:r>
      <w:r w:rsidRPr="00351046">
        <w:rPr>
          <w:rFonts w:cs="Arial"/>
        </w:rPr>
        <w:t xml:space="preserve"> </w:t>
      </w:r>
      <w:r w:rsidR="00666C0B" w:rsidRPr="00351046">
        <w:rPr>
          <w:rFonts w:cs="Arial"/>
        </w:rPr>
        <w:t>is</w:t>
      </w:r>
      <w:r w:rsidRPr="00351046">
        <w:rPr>
          <w:rFonts w:cs="Arial"/>
        </w:rPr>
        <w:t xml:space="preserve"> the most common </w:t>
      </w:r>
      <w:r w:rsidR="00666C0B" w:rsidRPr="00351046">
        <w:rPr>
          <w:rFonts w:cs="Arial"/>
        </w:rPr>
        <w:t>medical treatment</w:t>
      </w:r>
      <w:r w:rsidRPr="00351046">
        <w:rPr>
          <w:rFonts w:cs="Arial"/>
        </w:rPr>
        <w:t xml:space="preserve"> </w:t>
      </w:r>
      <w:r w:rsidR="00666C0B" w:rsidRPr="00351046">
        <w:rPr>
          <w:rFonts w:cs="Arial"/>
        </w:rPr>
        <w:t>to target</w:t>
      </w:r>
      <w:r w:rsidRPr="00351046">
        <w:rPr>
          <w:rFonts w:cs="Arial"/>
        </w:rPr>
        <w:t xml:space="preserve"> brain functions and </w:t>
      </w:r>
      <w:r w:rsidR="00666C0B" w:rsidRPr="00351046">
        <w:rPr>
          <w:rFonts w:cs="Arial"/>
        </w:rPr>
        <w:t>reduce</w:t>
      </w:r>
      <w:r w:rsidRPr="00351046">
        <w:rPr>
          <w:rFonts w:cs="Arial"/>
        </w:rPr>
        <w:t xml:space="preserve"> symptoms. The non-pharmacological treatments for </w:t>
      </w:r>
      <w:r w:rsidR="00666C0B" w:rsidRPr="00351046">
        <w:rPr>
          <w:rFonts w:cs="Arial"/>
        </w:rPr>
        <w:t>schizophrenia-related</w:t>
      </w:r>
      <w:r w:rsidRPr="00351046">
        <w:rPr>
          <w:rFonts w:cs="Arial"/>
        </w:rPr>
        <w:t xml:space="preserve"> psychosis usually </w:t>
      </w:r>
      <w:r w:rsidR="00666C0B" w:rsidRPr="00351046">
        <w:rPr>
          <w:rFonts w:cs="Arial"/>
        </w:rPr>
        <w:t>involve</w:t>
      </w:r>
      <w:r w:rsidRPr="00351046">
        <w:rPr>
          <w:rFonts w:cs="Arial"/>
        </w:rPr>
        <w:t xml:space="preserve"> a variety of talking therapies like Cognitive Behavioural Therapy (CBT), Family talking therapy, cognitive remediation, psychoeducation, as well as developing social a</w:t>
      </w:r>
      <w:r w:rsidR="00F862D2" w:rsidRPr="00351046">
        <w:rPr>
          <w:rFonts w:cs="Arial"/>
        </w:rPr>
        <w:t>n</w:t>
      </w:r>
      <w:r w:rsidRPr="00351046">
        <w:rPr>
          <w:rFonts w:cs="Arial"/>
        </w:rPr>
        <w:t xml:space="preserve">d coping skills along with assertive community treatment (ACT) or case management </w:t>
      </w:r>
      <w:r w:rsidR="00C22EAB" w:rsidRPr="00351046">
        <w:rPr>
          <w:rFonts w:cs="Arial"/>
        </w:rPr>
        <w:t>(</w:t>
      </w:r>
      <w:proofErr w:type="spellStart"/>
      <w:r w:rsidR="00C22EAB" w:rsidRPr="00351046">
        <w:rPr>
          <w:rFonts w:cs="Arial"/>
        </w:rPr>
        <w:t>Stevović</w:t>
      </w:r>
      <w:proofErr w:type="spellEnd"/>
      <w:r w:rsidR="00C22EAB" w:rsidRPr="00351046">
        <w:rPr>
          <w:rFonts w:cs="Arial"/>
        </w:rPr>
        <w:t xml:space="preserve"> et al., 2022)</w:t>
      </w:r>
      <w:r w:rsidRPr="00351046">
        <w:rPr>
          <w:rFonts w:cs="Arial"/>
        </w:rPr>
        <w:t>. In addition to this</w:t>
      </w:r>
      <w:r w:rsidR="00823435" w:rsidRPr="00351046">
        <w:rPr>
          <w:rFonts w:cs="Arial"/>
        </w:rPr>
        <w:t xml:space="preserve">, patients are </w:t>
      </w:r>
      <w:r w:rsidRPr="00351046">
        <w:rPr>
          <w:rFonts w:cs="Arial"/>
        </w:rPr>
        <w:t xml:space="preserve">provided with Vitamin B supplements, amino acids, Omega-3 fatty acids, antioxidants, and melatonin, </w:t>
      </w:r>
      <w:r w:rsidR="00F862D2" w:rsidRPr="00351046">
        <w:rPr>
          <w:rFonts w:cs="Arial"/>
          <w:color w:val="000000" w:themeColor="text1"/>
        </w:rPr>
        <w:t>along with</w:t>
      </w:r>
      <w:r w:rsidRPr="00351046">
        <w:rPr>
          <w:rFonts w:cs="Arial"/>
          <w:color w:val="000000" w:themeColor="text1"/>
        </w:rPr>
        <w:t xml:space="preserve"> </w:t>
      </w:r>
      <w:r w:rsidRPr="00351046">
        <w:rPr>
          <w:rFonts w:cs="Arial"/>
        </w:rPr>
        <w:t xml:space="preserve">guidance on diet and physical activity to treat the symptoms </w:t>
      </w:r>
      <w:r w:rsidR="00C22EAB" w:rsidRPr="00351046">
        <w:rPr>
          <w:rFonts w:cs="Arial"/>
        </w:rPr>
        <w:t>(</w:t>
      </w:r>
      <w:proofErr w:type="spellStart"/>
      <w:r w:rsidR="00C22EAB" w:rsidRPr="00351046">
        <w:rPr>
          <w:rFonts w:cs="Arial"/>
        </w:rPr>
        <w:t>Talkspace</w:t>
      </w:r>
      <w:proofErr w:type="spellEnd"/>
      <w:r w:rsidR="00C22EAB" w:rsidRPr="00351046">
        <w:rPr>
          <w:rFonts w:cs="Arial"/>
        </w:rPr>
        <w:t>, 2022)</w:t>
      </w:r>
      <w:r w:rsidRPr="00351046">
        <w:rPr>
          <w:rFonts w:cs="Arial"/>
        </w:rPr>
        <w:t xml:space="preserve">. However, a combination of both pharmacological and non-pharmacological therapies is found to be beneficial in ensuring </w:t>
      </w:r>
      <w:r w:rsidR="00823435" w:rsidRPr="00351046">
        <w:rPr>
          <w:rFonts w:cs="Arial"/>
        </w:rPr>
        <w:t>long-term</w:t>
      </w:r>
      <w:r w:rsidRPr="00351046">
        <w:rPr>
          <w:rFonts w:cs="Arial"/>
        </w:rPr>
        <w:t xml:space="preserve"> recovery.</w:t>
      </w:r>
    </w:p>
    <w:p w14:paraId="17E4DD55" w14:textId="679784A2" w:rsidR="00F16BE0" w:rsidRPr="00351046" w:rsidRDefault="00F16BE0" w:rsidP="00351046">
      <w:pPr>
        <w:rPr>
          <w:rFonts w:cs="Arial"/>
        </w:rPr>
      </w:pPr>
      <w:r w:rsidRPr="00351046">
        <w:rPr>
          <w:rFonts w:cs="Arial"/>
        </w:rPr>
        <w:t>Measuring the rehabilitation and recovery of people with schizophrenia is difficult as only factors like quality of lif</w:t>
      </w:r>
      <w:r w:rsidR="00F862D2" w:rsidRPr="00351046">
        <w:rPr>
          <w:rFonts w:cs="Arial"/>
        </w:rPr>
        <w:t>e, quality of treatment provided</w:t>
      </w:r>
      <w:r w:rsidRPr="00351046">
        <w:rPr>
          <w:rFonts w:cs="Arial"/>
        </w:rPr>
        <w:t xml:space="preserve">, and intrinsic motivation or productivity of the people could be assessed. The reduction in the rate of self-harm and substance abuse could also be measured. In this context, the Quality Indicator for Rehabilitative Care (QUIRC-SA) tool is most effective in assessing the quality of care as it is a standard toolkit used for reviewing </w:t>
      </w:r>
      <w:r w:rsidR="00666C0B" w:rsidRPr="00351046">
        <w:rPr>
          <w:rFonts w:cs="Arial"/>
        </w:rPr>
        <w:t xml:space="preserve">the </w:t>
      </w:r>
      <w:r w:rsidRPr="00351046">
        <w:rPr>
          <w:rFonts w:cs="Arial"/>
        </w:rPr>
        <w:t xml:space="preserve">care of patients with </w:t>
      </w:r>
      <w:r w:rsidR="00666C0B" w:rsidRPr="00351046">
        <w:rPr>
          <w:rFonts w:cs="Arial"/>
        </w:rPr>
        <w:t>long-term</w:t>
      </w:r>
      <w:r w:rsidRPr="00351046">
        <w:rPr>
          <w:rFonts w:cs="Arial"/>
        </w:rPr>
        <w:t xml:space="preserve"> mental illnesses </w:t>
      </w:r>
      <w:r w:rsidR="00C22EAB" w:rsidRPr="00351046">
        <w:rPr>
          <w:rFonts w:cs="Arial"/>
        </w:rPr>
        <w:t>(</w:t>
      </w:r>
      <w:proofErr w:type="spellStart"/>
      <w:r w:rsidR="00C22EAB" w:rsidRPr="00351046">
        <w:rPr>
          <w:rFonts w:cs="Arial"/>
        </w:rPr>
        <w:t>Killaspy</w:t>
      </w:r>
      <w:proofErr w:type="spellEnd"/>
      <w:r w:rsidR="00C22EAB" w:rsidRPr="00351046">
        <w:rPr>
          <w:rFonts w:cs="Arial"/>
        </w:rPr>
        <w:t>, et al., 2016)</w:t>
      </w:r>
      <w:r w:rsidRPr="00351046">
        <w:rPr>
          <w:rFonts w:cs="Arial"/>
        </w:rPr>
        <w:t xml:space="preserve">. The National Institute for Health and Care Excellence (NICE) has provided </w:t>
      </w:r>
      <w:r w:rsidR="001E080A" w:rsidRPr="00351046">
        <w:rPr>
          <w:rFonts w:cs="Arial"/>
        </w:rPr>
        <w:t>various</w:t>
      </w:r>
      <w:r w:rsidRPr="00351046">
        <w:rPr>
          <w:rFonts w:cs="Arial"/>
        </w:rPr>
        <w:t xml:space="preserve"> </w:t>
      </w:r>
      <w:r w:rsidR="001E080A" w:rsidRPr="00351046">
        <w:rPr>
          <w:rFonts w:cs="Arial"/>
        </w:rPr>
        <w:t>suggestions</w:t>
      </w:r>
      <w:r w:rsidRPr="00351046">
        <w:rPr>
          <w:rFonts w:cs="Arial"/>
        </w:rPr>
        <w:t xml:space="preserve"> like smoking cessation </w:t>
      </w:r>
      <w:r w:rsidR="00666C0B" w:rsidRPr="00351046">
        <w:rPr>
          <w:rFonts w:cs="Arial"/>
        </w:rPr>
        <w:t xml:space="preserve">and </w:t>
      </w:r>
      <w:r w:rsidR="00817FDE" w:rsidRPr="00351046">
        <w:rPr>
          <w:rFonts w:cs="Arial"/>
        </w:rPr>
        <w:t xml:space="preserve">a </w:t>
      </w:r>
      <w:r w:rsidRPr="00351046">
        <w:rPr>
          <w:rFonts w:cs="Arial"/>
        </w:rPr>
        <w:t>healthy diet as important in preventing schizophrenia,</w:t>
      </w:r>
      <w:r w:rsidR="00666C0B" w:rsidRPr="00351046">
        <w:rPr>
          <w:rFonts w:cs="Arial"/>
        </w:rPr>
        <w:t xml:space="preserve"> </w:t>
      </w:r>
      <w:r w:rsidRPr="00351046">
        <w:rPr>
          <w:rFonts w:cs="Arial"/>
        </w:rPr>
        <w:t xml:space="preserve">while it is also suggested that effective monitoring of people taking antipsychotic medication is also required for proper recovery. NICE has further recommended </w:t>
      </w:r>
      <w:r w:rsidR="00666C0B" w:rsidRPr="00351046">
        <w:rPr>
          <w:rFonts w:cs="Arial"/>
        </w:rPr>
        <w:t>evidence-based</w:t>
      </w:r>
      <w:r w:rsidRPr="00351046">
        <w:rPr>
          <w:rFonts w:cs="Arial"/>
        </w:rPr>
        <w:t xml:space="preserve"> methods for the treatment and care of people with schizophrenia with </w:t>
      </w:r>
      <w:r w:rsidR="00666C0B" w:rsidRPr="00351046">
        <w:rPr>
          <w:rFonts w:cs="Arial"/>
        </w:rPr>
        <w:t xml:space="preserve">the </w:t>
      </w:r>
      <w:r w:rsidRPr="00351046">
        <w:rPr>
          <w:rFonts w:cs="Arial"/>
        </w:rPr>
        <w:t xml:space="preserve">inclusion of factors like reducing stigma and discrimination to increase the uptake of healthcare support and seeking assistance </w:t>
      </w:r>
      <w:sdt>
        <w:sdtPr>
          <w:rPr>
            <w:rFonts w:cs="Arial"/>
          </w:rPr>
          <w:id w:val="1349826233"/>
          <w:citation/>
        </w:sdtPr>
        <w:sdtContent>
          <w:r w:rsidRPr="00351046">
            <w:rPr>
              <w:rFonts w:cs="Arial"/>
            </w:rPr>
            <w:fldChar w:fldCharType="begin"/>
          </w:r>
          <w:r w:rsidRPr="00351046">
            <w:rPr>
              <w:rFonts w:cs="Arial"/>
            </w:rPr>
            <w:instrText xml:space="preserve"> CITATION NIC1411 \l 1033 </w:instrText>
          </w:r>
          <w:r w:rsidRPr="00351046">
            <w:rPr>
              <w:rFonts w:cs="Arial"/>
            </w:rPr>
            <w:fldChar w:fldCharType="separate"/>
          </w:r>
          <w:r w:rsidR="003D4B17" w:rsidRPr="00351046">
            <w:rPr>
              <w:rFonts w:cs="Arial"/>
            </w:rPr>
            <w:t>(NICE, 2014)</w:t>
          </w:r>
          <w:r w:rsidRPr="00351046">
            <w:rPr>
              <w:rFonts w:cs="Arial"/>
            </w:rPr>
            <w:fldChar w:fldCharType="end"/>
          </w:r>
        </w:sdtContent>
      </w:sdt>
      <w:r w:rsidRPr="00351046">
        <w:rPr>
          <w:rFonts w:cs="Arial"/>
        </w:rPr>
        <w:t xml:space="preserve">. </w:t>
      </w:r>
    </w:p>
    <w:p w14:paraId="6FBC5DDE" w14:textId="21C14F41" w:rsidR="009B714F" w:rsidRPr="00351046" w:rsidRDefault="00F16BE0" w:rsidP="00351046">
      <w:pPr>
        <w:rPr>
          <w:rFonts w:cs="Arial"/>
        </w:rPr>
      </w:pPr>
      <w:r w:rsidRPr="00351046">
        <w:rPr>
          <w:rFonts w:cs="Arial"/>
        </w:rPr>
        <w:lastRenderedPageBreak/>
        <w:t>Other recommendations for improving schizophrenia are found to be managing stress and helping people cope with stressful events. Conducting mindfulness activities, like yoga and spiritual therapy</w:t>
      </w:r>
      <w:r w:rsidR="00666C0B" w:rsidRPr="00351046">
        <w:rPr>
          <w:rFonts w:cs="Arial"/>
        </w:rPr>
        <w:t>,</w:t>
      </w:r>
      <w:r w:rsidRPr="00351046">
        <w:rPr>
          <w:rFonts w:cs="Arial"/>
        </w:rPr>
        <w:t xml:space="preserve"> may further help individuals express negative emotions </w:t>
      </w:r>
      <w:r w:rsidR="00C22EAB" w:rsidRPr="00351046">
        <w:rPr>
          <w:rFonts w:cs="Arial"/>
        </w:rPr>
        <w:t>(Green, et al., 2019)</w:t>
      </w:r>
      <w:r w:rsidRPr="00351046">
        <w:rPr>
          <w:rFonts w:cs="Arial"/>
        </w:rPr>
        <w:t xml:space="preserve">. Considering the principle of </w:t>
      </w:r>
      <w:r w:rsidR="00666C0B" w:rsidRPr="00351046">
        <w:rPr>
          <w:rFonts w:cs="Arial"/>
        </w:rPr>
        <w:t>care,</w:t>
      </w:r>
      <w:r w:rsidRPr="00351046">
        <w:rPr>
          <w:rFonts w:cs="Arial"/>
        </w:rPr>
        <w:t xml:space="preserve"> it is further argued that the least restrictive treatment is provided to individuals</w:t>
      </w:r>
      <w:r w:rsidR="00666C0B" w:rsidRPr="00351046">
        <w:rPr>
          <w:rFonts w:cs="Arial"/>
        </w:rPr>
        <w:t>. At the same time,</w:t>
      </w:r>
      <w:r w:rsidRPr="00351046">
        <w:rPr>
          <w:rFonts w:cs="Arial"/>
        </w:rPr>
        <w:t xml:space="preserve"> attention is paid </w:t>
      </w:r>
      <w:r w:rsidR="00666C0B" w:rsidRPr="00351046">
        <w:rPr>
          <w:rFonts w:cs="Arial"/>
        </w:rPr>
        <w:t>to</w:t>
      </w:r>
      <w:r w:rsidRPr="00351046">
        <w:rPr>
          <w:rFonts w:cs="Arial"/>
        </w:rPr>
        <w:t xml:space="preserve"> obtaining consent and ensuring patient dignity, </w:t>
      </w:r>
      <w:r w:rsidR="00666C0B" w:rsidRPr="00351046">
        <w:rPr>
          <w:rFonts w:cs="Arial"/>
        </w:rPr>
        <w:t>privacy,</w:t>
      </w:r>
      <w:r w:rsidRPr="00351046">
        <w:rPr>
          <w:rFonts w:cs="Arial"/>
        </w:rPr>
        <w:t xml:space="preserve"> and empowerment.</w:t>
      </w:r>
    </w:p>
    <w:p w14:paraId="7FD2D03F" w14:textId="7D91F7A2" w:rsidR="00F677B2" w:rsidRPr="00351046" w:rsidRDefault="00391DE0" w:rsidP="00351046">
      <w:pPr>
        <w:pStyle w:val="Heading1"/>
        <w:rPr>
          <w:rFonts w:ascii="Arial" w:hAnsi="Arial" w:cs="Arial"/>
          <w:sz w:val="22"/>
          <w:szCs w:val="22"/>
        </w:rPr>
      </w:pPr>
      <w:bookmarkStart w:id="6" w:name="_Toc120125318"/>
      <w:bookmarkStart w:id="7" w:name="_Toc123849160"/>
      <w:r w:rsidRPr="00351046">
        <w:rPr>
          <w:rFonts w:ascii="Arial" w:hAnsi="Arial" w:cs="Arial"/>
          <w:sz w:val="22"/>
          <w:szCs w:val="22"/>
        </w:rPr>
        <w:t>Autism</w:t>
      </w:r>
      <w:bookmarkEnd w:id="6"/>
      <w:bookmarkEnd w:id="7"/>
      <w:r w:rsidRPr="00351046">
        <w:rPr>
          <w:rFonts w:ascii="Arial" w:hAnsi="Arial" w:cs="Arial"/>
          <w:sz w:val="22"/>
          <w:szCs w:val="22"/>
        </w:rPr>
        <w:t xml:space="preserve"> </w:t>
      </w:r>
    </w:p>
    <w:p w14:paraId="211951E0" w14:textId="59B58EAA" w:rsidR="00505887" w:rsidRPr="00351046" w:rsidRDefault="00505887" w:rsidP="00351046">
      <w:pPr>
        <w:rPr>
          <w:rFonts w:eastAsiaTheme="minorEastAsia" w:cs="Arial"/>
        </w:rPr>
      </w:pPr>
      <w:r w:rsidRPr="00351046">
        <w:rPr>
          <w:rFonts w:eastAsiaTheme="minorEastAsia" w:cs="Arial"/>
        </w:rPr>
        <w:t xml:space="preserve">Autism is also referred to as </w:t>
      </w:r>
      <w:r w:rsidR="00666C0B" w:rsidRPr="00351046">
        <w:rPr>
          <w:rFonts w:eastAsiaTheme="minorEastAsia" w:cs="Arial"/>
        </w:rPr>
        <w:t>autism spectrum disorder</w:t>
      </w:r>
      <w:r w:rsidRPr="00351046">
        <w:rPr>
          <w:rFonts w:eastAsiaTheme="minorEastAsia" w:cs="Arial"/>
        </w:rPr>
        <w:t xml:space="preserve">, </w:t>
      </w:r>
      <w:r w:rsidR="00666C0B" w:rsidRPr="00351046">
        <w:rPr>
          <w:rFonts w:eastAsiaTheme="minorEastAsia" w:cs="Arial"/>
        </w:rPr>
        <w:t>one of the most complicated health conditions, which is likely to deteriorate people's communication abilities and affect their</w:t>
      </w:r>
      <w:r w:rsidRPr="00351046">
        <w:rPr>
          <w:rFonts w:eastAsiaTheme="minorEastAsia" w:cs="Arial"/>
        </w:rPr>
        <w:t xml:space="preserve"> behavioural </w:t>
      </w:r>
      <w:r w:rsidR="00666C0B" w:rsidRPr="00351046">
        <w:rPr>
          <w:rFonts w:eastAsiaTheme="minorEastAsia" w:cs="Arial"/>
        </w:rPr>
        <w:t>outcomes</w:t>
      </w:r>
      <w:r w:rsidRPr="00351046">
        <w:rPr>
          <w:rFonts w:eastAsiaTheme="minorEastAsia" w:cs="Arial"/>
        </w:rPr>
        <w:t xml:space="preserve"> of people thus, disrupting their daily lives.    </w:t>
      </w:r>
    </w:p>
    <w:p w14:paraId="6366C541" w14:textId="3F4169D4" w:rsidR="00505887" w:rsidRPr="00351046" w:rsidRDefault="00505887" w:rsidP="00351046">
      <w:pPr>
        <w:rPr>
          <w:rFonts w:eastAsiaTheme="minorEastAsia" w:cs="Arial"/>
        </w:rPr>
      </w:pPr>
      <w:r w:rsidRPr="00351046">
        <w:rPr>
          <w:rFonts w:eastAsiaTheme="minorEastAsia" w:cs="Arial"/>
        </w:rPr>
        <w:t>As per the ICD-10 classification, it could be stated that autism spectrum disorder falls under F</w:t>
      </w:r>
      <w:r w:rsidRPr="00351046">
        <w:rPr>
          <w:rFonts w:cs="Arial"/>
        </w:rPr>
        <w:t xml:space="preserve">80-89 of pervasive </w:t>
      </w:r>
      <w:r w:rsidR="00666C0B" w:rsidRPr="00351046">
        <w:rPr>
          <w:rFonts w:cs="Arial"/>
        </w:rPr>
        <w:t>and</w:t>
      </w:r>
      <w:r w:rsidRPr="00351046">
        <w:rPr>
          <w:rFonts w:cs="Arial"/>
        </w:rPr>
        <w:t xml:space="preserve"> specific </w:t>
      </w:r>
      <w:r w:rsidR="00666C0B" w:rsidRPr="00351046">
        <w:rPr>
          <w:rFonts w:cs="Arial"/>
        </w:rPr>
        <w:t>developmental</w:t>
      </w:r>
      <w:r w:rsidRPr="00351046">
        <w:rPr>
          <w:rFonts w:cs="Arial"/>
        </w:rPr>
        <w:t xml:space="preserve"> disorders</w:t>
      </w:r>
      <w:r w:rsidR="00666C0B" w:rsidRPr="00351046">
        <w:rPr>
          <w:rFonts w:cs="Arial"/>
        </w:rPr>
        <w:t>. In contrast, it</w:t>
      </w:r>
      <w:r w:rsidRPr="00351046">
        <w:rPr>
          <w:rFonts w:cs="Arial"/>
        </w:rPr>
        <w:t xml:space="preserve"> is seen that the specific classification code of autism has been F84 under that of the pervasive developmental disorder. The classification </w:t>
      </w:r>
      <w:r w:rsidR="00817FDE" w:rsidRPr="00351046">
        <w:rPr>
          <w:rFonts w:cs="Arial"/>
        </w:rPr>
        <w:t>also applies</w:t>
      </w:r>
      <w:r w:rsidRPr="00351046">
        <w:rPr>
          <w:rFonts w:cs="Arial"/>
        </w:rPr>
        <w:t xml:space="preserve"> </w:t>
      </w:r>
      <w:r w:rsidR="00817FDE" w:rsidRPr="00351046">
        <w:rPr>
          <w:rFonts w:cs="Arial"/>
        </w:rPr>
        <w:t>to</w:t>
      </w:r>
      <w:r w:rsidRPr="00351046">
        <w:rPr>
          <w:rFonts w:cs="Arial"/>
        </w:rPr>
        <w:t xml:space="preserve"> autism</w:t>
      </w:r>
      <w:r w:rsidR="00666C0B" w:rsidRPr="00351046">
        <w:rPr>
          <w:rFonts w:cs="Arial"/>
        </w:rPr>
        <w:t>, mainly associated with a medical condition and</w:t>
      </w:r>
      <w:r w:rsidRPr="00351046">
        <w:rPr>
          <w:rFonts w:cs="Arial"/>
        </w:rPr>
        <w:t xml:space="preserve"> intellectual </w:t>
      </w:r>
      <w:r w:rsidR="003F4B93" w:rsidRPr="00351046">
        <w:rPr>
          <w:rFonts w:cs="Arial"/>
        </w:rPr>
        <w:t xml:space="preserve">disabilities </w:t>
      </w:r>
      <w:r w:rsidR="00C22EAB" w:rsidRPr="00351046">
        <w:rPr>
          <w:rFonts w:cs="Arial"/>
        </w:rPr>
        <w:t>(ICD-10, 2022)</w:t>
      </w:r>
      <w:r w:rsidRPr="00351046">
        <w:rPr>
          <w:rFonts w:cs="Arial"/>
        </w:rPr>
        <w:t xml:space="preserve">. </w:t>
      </w:r>
    </w:p>
    <w:p w14:paraId="78AA485E" w14:textId="268B8A92" w:rsidR="00505887" w:rsidRPr="00351046" w:rsidRDefault="00505887" w:rsidP="00351046">
      <w:pPr>
        <w:rPr>
          <w:rFonts w:eastAsiaTheme="minorEastAsia" w:cs="Arial"/>
        </w:rPr>
      </w:pPr>
      <w:r w:rsidRPr="00351046">
        <w:rPr>
          <w:rFonts w:eastAsiaTheme="minorEastAsia" w:cs="Arial"/>
        </w:rPr>
        <w:t>Autism is a common mental health issue found among children globally. A</w:t>
      </w:r>
      <w:r w:rsidR="00C22EAB" w:rsidRPr="00351046">
        <w:rPr>
          <w:rFonts w:eastAsiaTheme="minorEastAsia" w:cs="Arial"/>
        </w:rPr>
        <w:t xml:space="preserve">ccording to </w:t>
      </w:r>
      <w:r w:rsidRPr="00351046">
        <w:rPr>
          <w:rFonts w:eastAsiaTheme="minorEastAsia" w:cs="Arial"/>
        </w:rPr>
        <w:t xml:space="preserve">the World Health Organisation, it is seen that 1 out of 100 children in the world </w:t>
      </w:r>
      <w:r w:rsidR="00666C0B" w:rsidRPr="00351046">
        <w:rPr>
          <w:rFonts w:eastAsiaTheme="minorEastAsia" w:cs="Arial"/>
        </w:rPr>
        <w:t>is</w:t>
      </w:r>
      <w:r w:rsidRPr="00351046">
        <w:rPr>
          <w:rFonts w:eastAsiaTheme="minorEastAsia" w:cs="Arial"/>
        </w:rPr>
        <w:t xml:space="preserve"> diagnosed with this condition. Along with that</w:t>
      </w:r>
      <w:r w:rsidR="00666C0B" w:rsidRPr="00351046">
        <w:rPr>
          <w:rFonts w:eastAsiaTheme="minorEastAsia" w:cs="Arial"/>
        </w:rPr>
        <w:t>,</w:t>
      </w:r>
      <w:r w:rsidRPr="00351046">
        <w:rPr>
          <w:rFonts w:eastAsiaTheme="minorEastAsia" w:cs="Arial"/>
        </w:rPr>
        <w:t xml:space="preserve"> the prevalence of autism among children is also higher among low </w:t>
      </w:r>
      <w:r w:rsidR="00666C0B" w:rsidRPr="00351046">
        <w:rPr>
          <w:rFonts w:eastAsiaTheme="minorEastAsia" w:cs="Arial"/>
        </w:rPr>
        <w:t>and</w:t>
      </w:r>
      <w:r w:rsidRPr="00351046">
        <w:rPr>
          <w:rFonts w:eastAsiaTheme="minorEastAsia" w:cs="Arial"/>
        </w:rPr>
        <w:t xml:space="preserve"> </w:t>
      </w:r>
      <w:r w:rsidR="00666C0B" w:rsidRPr="00351046">
        <w:rPr>
          <w:rFonts w:eastAsiaTheme="minorEastAsia" w:cs="Arial"/>
        </w:rPr>
        <w:t>middle-income</w:t>
      </w:r>
      <w:r w:rsidRPr="00351046">
        <w:rPr>
          <w:rFonts w:eastAsiaTheme="minorEastAsia" w:cs="Arial"/>
        </w:rPr>
        <w:t xml:space="preserve"> nations </w:t>
      </w:r>
      <w:r w:rsidR="00C22EAB" w:rsidRPr="00351046">
        <w:rPr>
          <w:rFonts w:cs="Arial"/>
        </w:rPr>
        <w:t>(WHO, 2022)</w:t>
      </w:r>
      <w:r w:rsidRPr="00351046">
        <w:rPr>
          <w:rFonts w:eastAsiaTheme="minorEastAsia" w:cs="Arial"/>
        </w:rPr>
        <w:t>. However</w:t>
      </w:r>
      <w:r w:rsidR="00666C0B" w:rsidRPr="00351046">
        <w:rPr>
          <w:rFonts w:eastAsiaTheme="minorEastAsia" w:cs="Arial"/>
        </w:rPr>
        <w:t>,</w:t>
      </w:r>
      <w:r w:rsidRPr="00351046">
        <w:rPr>
          <w:rFonts w:eastAsiaTheme="minorEastAsia" w:cs="Arial"/>
        </w:rPr>
        <w:t xml:space="preserve"> the prevalence of autism is also high in the UK, as it is seen that </w:t>
      </w:r>
      <w:r w:rsidR="00666C0B" w:rsidRPr="00351046">
        <w:rPr>
          <w:rFonts w:eastAsiaTheme="minorEastAsia" w:cs="Arial"/>
        </w:rPr>
        <w:t xml:space="preserve">1 </w:t>
      </w:r>
      <w:r w:rsidRPr="00351046">
        <w:rPr>
          <w:rFonts w:eastAsiaTheme="minorEastAsia" w:cs="Arial"/>
        </w:rPr>
        <w:t xml:space="preserve">out of 57 children among the BME children in the country are at a higher risk of autism as compared to that the native white population. </w:t>
      </w:r>
      <w:r w:rsidR="00C22EAB" w:rsidRPr="00351046">
        <w:rPr>
          <w:rFonts w:eastAsiaTheme="minorEastAsia" w:cs="Arial"/>
        </w:rPr>
        <w:t>Also,</w:t>
      </w:r>
      <w:r w:rsidRPr="00351046">
        <w:rPr>
          <w:rFonts w:eastAsiaTheme="minorEastAsia" w:cs="Arial"/>
        </w:rPr>
        <w:t xml:space="preserve"> it is seen that prevalence of autism is higher among boys as compared to that of girls in the UK, which </w:t>
      </w:r>
      <w:r w:rsidR="00666C0B" w:rsidRPr="00351046">
        <w:rPr>
          <w:rFonts w:eastAsiaTheme="minorEastAsia" w:cs="Arial"/>
        </w:rPr>
        <w:t xml:space="preserve">is </w:t>
      </w:r>
      <w:r w:rsidRPr="00351046">
        <w:rPr>
          <w:rFonts w:eastAsiaTheme="minorEastAsia" w:cs="Arial"/>
        </w:rPr>
        <w:t>2.8% and 0.65%</w:t>
      </w:r>
      <w:r w:rsidR="00666C0B" w:rsidRPr="00351046">
        <w:rPr>
          <w:rFonts w:eastAsiaTheme="minorEastAsia" w:cs="Arial"/>
        </w:rPr>
        <w:t>,</w:t>
      </w:r>
      <w:r w:rsidRPr="00351046">
        <w:rPr>
          <w:rFonts w:eastAsiaTheme="minorEastAsia" w:cs="Arial"/>
        </w:rPr>
        <w:t xml:space="preserve"> respectively </w:t>
      </w:r>
      <w:r w:rsidR="00C22EAB" w:rsidRPr="00351046">
        <w:rPr>
          <w:rFonts w:cs="Arial"/>
        </w:rPr>
        <w:t>(NCL, 2021).</w:t>
      </w:r>
    </w:p>
    <w:p w14:paraId="37A744B8" w14:textId="46F77B18" w:rsidR="00505887" w:rsidRPr="00351046" w:rsidRDefault="00505887" w:rsidP="00351046">
      <w:pPr>
        <w:rPr>
          <w:rFonts w:eastAsiaTheme="minorEastAsia" w:cs="Arial"/>
        </w:rPr>
      </w:pPr>
      <w:r w:rsidRPr="00351046">
        <w:rPr>
          <w:rFonts w:eastAsiaTheme="minorEastAsia" w:cs="Arial"/>
        </w:rPr>
        <w:t xml:space="preserve">The main causes of autism are mainly associated with genetic </w:t>
      </w:r>
      <w:r w:rsidR="00666C0B" w:rsidRPr="00351046">
        <w:rPr>
          <w:rFonts w:eastAsiaTheme="minorEastAsia" w:cs="Arial"/>
        </w:rPr>
        <w:t>and</w:t>
      </w:r>
      <w:r w:rsidRPr="00351046">
        <w:rPr>
          <w:rFonts w:eastAsiaTheme="minorEastAsia" w:cs="Arial"/>
        </w:rPr>
        <w:t xml:space="preserve"> non-genetic factors. In this context, it could be pointed out that autism is mainly caused due to genetic disorders</w:t>
      </w:r>
      <w:r w:rsidR="00666C0B" w:rsidRPr="00351046">
        <w:rPr>
          <w:rFonts w:eastAsiaTheme="minorEastAsia" w:cs="Arial"/>
        </w:rPr>
        <w:t>,</w:t>
      </w:r>
      <w:r w:rsidRPr="00351046">
        <w:rPr>
          <w:rFonts w:eastAsiaTheme="minorEastAsia" w:cs="Arial"/>
        </w:rPr>
        <w:t xml:space="preserve"> which are the fragile X syndrome or the Rett syndrome</w:t>
      </w:r>
      <w:r w:rsidR="00666C0B" w:rsidRPr="00351046">
        <w:rPr>
          <w:rFonts w:eastAsiaTheme="minorEastAsia" w:cs="Arial"/>
        </w:rPr>
        <w:t>,</w:t>
      </w:r>
      <w:r w:rsidRPr="00351046">
        <w:rPr>
          <w:rFonts w:eastAsiaTheme="minorEastAsia" w:cs="Arial"/>
        </w:rPr>
        <w:t xml:space="preserve"> where genetic changes </w:t>
      </w:r>
      <w:r w:rsidR="00666C0B" w:rsidRPr="00351046">
        <w:rPr>
          <w:rFonts w:eastAsiaTheme="minorEastAsia" w:cs="Arial"/>
        </w:rPr>
        <w:t>increase</w:t>
      </w:r>
      <w:r w:rsidRPr="00351046">
        <w:rPr>
          <w:rFonts w:eastAsiaTheme="minorEastAsia" w:cs="Arial"/>
        </w:rPr>
        <w:t xml:space="preserve"> the risk of the disorder</w:t>
      </w:r>
      <w:r w:rsidR="00666C0B" w:rsidRPr="00351046">
        <w:rPr>
          <w:rFonts w:eastAsiaTheme="minorEastAsia" w:cs="Arial"/>
        </w:rPr>
        <w:t>,</w:t>
      </w:r>
      <w:r w:rsidRPr="00351046">
        <w:rPr>
          <w:rFonts w:eastAsiaTheme="minorEastAsia" w:cs="Arial"/>
        </w:rPr>
        <w:t xml:space="preserve"> which </w:t>
      </w:r>
      <w:r w:rsidR="00666C0B" w:rsidRPr="00351046">
        <w:rPr>
          <w:rFonts w:eastAsiaTheme="minorEastAsia" w:cs="Arial"/>
        </w:rPr>
        <w:t>affects</w:t>
      </w:r>
      <w:r w:rsidRPr="00351046">
        <w:rPr>
          <w:rFonts w:eastAsiaTheme="minorEastAsia" w:cs="Arial"/>
        </w:rPr>
        <w:t xml:space="preserve"> brain development. In addition</w:t>
      </w:r>
      <w:r w:rsidR="00817FDE" w:rsidRPr="00351046">
        <w:rPr>
          <w:rFonts w:eastAsiaTheme="minorEastAsia" w:cs="Arial"/>
        </w:rPr>
        <w:t>, environmental factors also play a prominent role, including</w:t>
      </w:r>
      <w:r w:rsidRPr="00351046">
        <w:rPr>
          <w:rFonts w:eastAsiaTheme="minorEastAsia" w:cs="Arial"/>
        </w:rPr>
        <w:t xml:space="preserve"> the effect of medications, air pollutants</w:t>
      </w:r>
      <w:r w:rsidR="00817FDE" w:rsidRPr="00351046">
        <w:rPr>
          <w:rFonts w:eastAsiaTheme="minorEastAsia" w:cs="Arial"/>
        </w:rPr>
        <w:t>,</w:t>
      </w:r>
      <w:r w:rsidRPr="00351046">
        <w:rPr>
          <w:rFonts w:eastAsiaTheme="minorEastAsia" w:cs="Arial"/>
        </w:rPr>
        <w:t xml:space="preserve"> complications during pregnancy</w:t>
      </w:r>
      <w:r w:rsidR="00666C0B" w:rsidRPr="00351046">
        <w:rPr>
          <w:rFonts w:eastAsiaTheme="minorEastAsia" w:cs="Arial"/>
        </w:rPr>
        <w:t>,</w:t>
      </w:r>
      <w:r w:rsidRPr="00351046">
        <w:rPr>
          <w:rFonts w:eastAsiaTheme="minorEastAsia" w:cs="Arial"/>
        </w:rPr>
        <w:t xml:space="preserve"> and even viral infections </w:t>
      </w:r>
      <w:r w:rsidR="00817FDE" w:rsidRPr="00351046">
        <w:rPr>
          <w:rFonts w:eastAsiaTheme="minorEastAsia" w:cs="Arial"/>
        </w:rPr>
        <w:t xml:space="preserve">that </w:t>
      </w:r>
      <w:r w:rsidRPr="00351046">
        <w:rPr>
          <w:rFonts w:eastAsiaTheme="minorEastAsia" w:cs="Arial"/>
        </w:rPr>
        <w:t xml:space="preserve">could </w:t>
      </w:r>
      <w:r w:rsidR="00817FDE" w:rsidRPr="00351046">
        <w:rPr>
          <w:rFonts w:eastAsiaTheme="minorEastAsia" w:cs="Arial"/>
        </w:rPr>
        <w:t>increase</w:t>
      </w:r>
      <w:r w:rsidRPr="00351046">
        <w:rPr>
          <w:rFonts w:eastAsiaTheme="minorEastAsia" w:cs="Arial"/>
        </w:rPr>
        <w:t xml:space="preserve"> the chances of autism among children</w:t>
      </w:r>
      <w:r w:rsidRPr="00351046">
        <w:rPr>
          <w:rFonts w:cs="Arial"/>
        </w:rPr>
        <w:t xml:space="preserve"> </w:t>
      </w:r>
      <w:r w:rsidR="00C22EAB" w:rsidRPr="00351046">
        <w:rPr>
          <w:rFonts w:cs="Arial"/>
        </w:rPr>
        <w:t>(Inui, et al., 2017)</w:t>
      </w:r>
      <w:r w:rsidRPr="00351046">
        <w:rPr>
          <w:rFonts w:cs="Arial"/>
        </w:rPr>
        <w:t>.</w:t>
      </w:r>
    </w:p>
    <w:p w14:paraId="27042960" w14:textId="1F3A2A2D" w:rsidR="00505887" w:rsidRPr="00351046" w:rsidRDefault="00505887" w:rsidP="00351046">
      <w:pPr>
        <w:rPr>
          <w:rFonts w:cs="Arial"/>
        </w:rPr>
      </w:pPr>
      <w:r w:rsidRPr="00351046">
        <w:rPr>
          <w:rFonts w:eastAsiaTheme="minorEastAsia" w:cs="Arial"/>
        </w:rPr>
        <w:t xml:space="preserve"> The signs of autism mostly include </w:t>
      </w:r>
      <w:r w:rsidR="00817FDE" w:rsidRPr="00351046">
        <w:rPr>
          <w:rFonts w:eastAsiaTheme="minorEastAsia" w:cs="Arial"/>
        </w:rPr>
        <w:t>a lack of responses when people are called by their names or</w:t>
      </w:r>
      <w:r w:rsidRPr="00351046">
        <w:rPr>
          <w:rFonts w:eastAsiaTheme="minorEastAsia" w:cs="Arial"/>
        </w:rPr>
        <w:t xml:space="preserve"> not smiling. Also</w:t>
      </w:r>
      <w:r w:rsidR="00817FDE" w:rsidRPr="00351046">
        <w:rPr>
          <w:rFonts w:eastAsiaTheme="minorEastAsia" w:cs="Arial"/>
        </w:rPr>
        <w:t>,</w:t>
      </w:r>
      <w:r w:rsidRPr="00351046">
        <w:rPr>
          <w:rFonts w:eastAsiaTheme="minorEastAsia" w:cs="Arial"/>
        </w:rPr>
        <w:t xml:space="preserve"> people show repetitive behaviours</w:t>
      </w:r>
      <w:r w:rsidR="00817FDE" w:rsidRPr="00351046">
        <w:rPr>
          <w:rFonts w:eastAsiaTheme="minorEastAsia" w:cs="Arial"/>
        </w:rPr>
        <w:t>,</w:t>
      </w:r>
      <w:r w:rsidRPr="00351046">
        <w:rPr>
          <w:rFonts w:eastAsiaTheme="minorEastAsia" w:cs="Arial"/>
        </w:rPr>
        <w:t xml:space="preserve"> including flapping hands, flicking their </w:t>
      </w:r>
      <w:r w:rsidR="00817FDE" w:rsidRPr="00351046">
        <w:rPr>
          <w:rFonts w:eastAsiaTheme="minorEastAsia" w:cs="Arial"/>
        </w:rPr>
        <w:t>fingers,</w:t>
      </w:r>
      <w:r w:rsidRPr="00351046">
        <w:rPr>
          <w:rFonts w:eastAsiaTheme="minorEastAsia" w:cs="Arial"/>
        </w:rPr>
        <w:t xml:space="preserve"> and rocking their </w:t>
      </w:r>
      <w:r w:rsidR="00817FDE" w:rsidRPr="00351046">
        <w:rPr>
          <w:rFonts w:eastAsiaTheme="minorEastAsia" w:cs="Arial"/>
        </w:rPr>
        <w:t>bodies</w:t>
      </w:r>
      <w:r w:rsidRPr="00351046">
        <w:rPr>
          <w:rFonts w:eastAsiaTheme="minorEastAsia" w:cs="Arial"/>
        </w:rPr>
        <w:t xml:space="preserve">. This also includes getting very upset as well </w:t>
      </w:r>
      <w:r w:rsidRPr="00351046">
        <w:rPr>
          <w:rFonts w:eastAsiaTheme="minorEastAsia" w:cs="Arial"/>
        </w:rPr>
        <w:lastRenderedPageBreak/>
        <w:t xml:space="preserve">as avoiding eye </w:t>
      </w:r>
      <w:r w:rsidR="00817FDE" w:rsidRPr="00351046">
        <w:rPr>
          <w:rFonts w:eastAsiaTheme="minorEastAsia" w:cs="Arial"/>
        </w:rPr>
        <w:t>contact</w:t>
      </w:r>
      <w:r w:rsidRPr="00351046">
        <w:rPr>
          <w:rFonts w:eastAsiaTheme="minorEastAsia" w:cs="Arial"/>
        </w:rPr>
        <w:t xml:space="preserve">. </w:t>
      </w:r>
      <w:r w:rsidR="00C22EAB" w:rsidRPr="00351046">
        <w:rPr>
          <w:rFonts w:eastAsiaTheme="minorEastAsia" w:cs="Arial"/>
        </w:rPr>
        <w:t>Also,</w:t>
      </w:r>
      <w:r w:rsidRPr="00351046">
        <w:rPr>
          <w:rFonts w:eastAsiaTheme="minorEastAsia" w:cs="Arial"/>
        </w:rPr>
        <w:t xml:space="preserve"> children have problems achieving important milestones</w:t>
      </w:r>
      <w:r w:rsidR="00817FDE" w:rsidRPr="00351046">
        <w:rPr>
          <w:rFonts w:eastAsiaTheme="minorEastAsia" w:cs="Arial"/>
        </w:rPr>
        <w:t>,</w:t>
      </w:r>
      <w:r w:rsidRPr="00351046">
        <w:rPr>
          <w:rFonts w:eastAsiaTheme="minorEastAsia" w:cs="Arial"/>
        </w:rPr>
        <w:t xml:space="preserve"> and they face difficulty in verbal as well as non-verbal communication </w:t>
      </w:r>
      <w:r w:rsidR="00C22EAB" w:rsidRPr="00351046">
        <w:rPr>
          <w:rFonts w:cs="Arial"/>
        </w:rPr>
        <w:t>(</w:t>
      </w:r>
      <w:proofErr w:type="spellStart"/>
      <w:r w:rsidR="00C22EAB" w:rsidRPr="00351046">
        <w:rPr>
          <w:rFonts w:cs="Arial"/>
        </w:rPr>
        <w:t>Grodberg</w:t>
      </w:r>
      <w:proofErr w:type="spellEnd"/>
      <w:r w:rsidR="00C22EAB" w:rsidRPr="00351046">
        <w:rPr>
          <w:rFonts w:cs="Arial"/>
        </w:rPr>
        <w:t>, et al., 2012)</w:t>
      </w:r>
      <w:r w:rsidRPr="00351046">
        <w:rPr>
          <w:rFonts w:cs="Arial"/>
        </w:rPr>
        <w:t>.</w:t>
      </w:r>
    </w:p>
    <w:p w14:paraId="65B41C3E" w14:textId="409ABD4B" w:rsidR="00505887" w:rsidRPr="00351046" w:rsidRDefault="00505887" w:rsidP="00351046">
      <w:pPr>
        <w:rPr>
          <w:rFonts w:eastAsiaTheme="minorEastAsia" w:cs="Arial"/>
        </w:rPr>
      </w:pPr>
      <w:r w:rsidRPr="00351046">
        <w:rPr>
          <w:rFonts w:eastAsiaTheme="minorEastAsia" w:cs="Arial"/>
        </w:rPr>
        <w:t>The initial diagnosis mainly includes observing a child and reporting unnatural behaviour to the GP or the health visitor for children under 5. Also</w:t>
      </w:r>
      <w:r w:rsidR="00817FDE" w:rsidRPr="00351046">
        <w:rPr>
          <w:rFonts w:eastAsiaTheme="minorEastAsia" w:cs="Arial"/>
        </w:rPr>
        <w:t>,</w:t>
      </w:r>
      <w:r w:rsidRPr="00351046">
        <w:rPr>
          <w:rFonts w:eastAsiaTheme="minorEastAsia" w:cs="Arial"/>
        </w:rPr>
        <w:t xml:space="preserve"> it is important that the healthcare professional or special education needs (SEN) staff at school need to observe each of the children </w:t>
      </w:r>
      <w:r w:rsidR="00817FDE" w:rsidRPr="00351046">
        <w:rPr>
          <w:rFonts w:eastAsiaTheme="minorEastAsia" w:cs="Arial"/>
        </w:rPr>
        <w:t>to</w:t>
      </w:r>
      <w:r w:rsidRPr="00351046">
        <w:rPr>
          <w:rFonts w:eastAsiaTheme="minorEastAsia" w:cs="Arial"/>
        </w:rPr>
        <w:t xml:space="preserve"> detect signs of autism in them. </w:t>
      </w:r>
      <w:r w:rsidR="009B24E5" w:rsidRPr="00351046">
        <w:rPr>
          <w:rFonts w:eastAsiaTheme="minorEastAsia" w:cs="Arial"/>
        </w:rPr>
        <w:t>The</w:t>
      </w:r>
      <w:r w:rsidRPr="00351046">
        <w:rPr>
          <w:rFonts w:eastAsiaTheme="minorEastAsia" w:cs="Arial"/>
        </w:rPr>
        <w:t xml:space="preserve"> next step is </w:t>
      </w:r>
      <w:r w:rsidR="00817FDE" w:rsidRPr="00351046">
        <w:rPr>
          <w:rFonts w:eastAsiaTheme="minorEastAsia" w:cs="Arial"/>
        </w:rPr>
        <w:t>ensuring</w:t>
      </w:r>
      <w:r w:rsidRPr="00351046">
        <w:rPr>
          <w:rFonts w:eastAsiaTheme="minorEastAsia" w:cs="Arial"/>
        </w:rPr>
        <w:t xml:space="preserve"> autism assessment is carried out </w:t>
      </w:r>
      <w:r w:rsidRPr="00351046">
        <w:rPr>
          <w:rFonts w:cs="Arial"/>
        </w:rPr>
        <w:t xml:space="preserve">by autism specialists within an assessment team </w:t>
      </w:r>
      <w:sdt>
        <w:sdtPr>
          <w:rPr>
            <w:rFonts w:cs="Arial"/>
          </w:rPr>
          <w:id w:val="-1627544033"/>
          <w:citation/>
        </w:sdtPr>
        <w:sdtContent>
          <w:r w:rsidRPr="00351046">
            <w:rPr>
              <w:rFonts w:cs="Arial"/>
            </w:rPr>
            <w:fldChar w:fldCharType="begin"/>
          </w:r>
          <w:r w:rsidRPr="00351046">
            <w:rPr>
              <w:rFonts w:cs="Arial"/>
            </w:rPr>
            <w:instrText xml:space="preserve"> CITATION NHS226 \l 1033 </w:instrText>
          </w:r>
          <w:r w:rsidRPr="00351046">
            <w:rPr>
              <w:rFonts w:cs="Arial"/>
            </w:rPr>
            <w:fldChar w:fldCharType="separate"/>
          </w:r>
          <w:r w:rsidR="003D4B17" w:rsidRPr="00351046">
            <w:rPr>
              <w:rFonts w:cs="Arial"/>
            </w:rPr>
            <w:t>(NHS, 2022)</w:t>
          </w:r>
          <w:r w:rsidRPr="00351046">
            <w:rPr>
              <w:rFonts w:cs="Arial"/>
            </w:rPr>
            <w:fldChar w:fldCharType="end"/>
          </w:r>
        </w:sdtContent>
      </w:sdt>
      <w:r w:rsidRPr="00351046">
        <w:rPr>
          <w:rFonts w:cs="Arial"/>
        </w:rPr>
        <w:t xml:space="preserve">. The main purpose of the assessment is to identify the problems of the children while observing their interactions with other people. </w:t>
      </w:r>
      <w:r w:rsidR="00C22EAB" w:rsidRPr="00351046">
        <w:rPr>
          <w:rFonts w:cs="Arial"/>
        </w:rPr>
        <w:t>I</w:t>
      </w:r>
      <w:r w:rsidRPr="00351046">
        <w:rPr>
          <w:rFonts w:cs="Arial"/>
        </w:rPr>
        <w:t>n this case</w:t>
      </w:r>
      <w:r w:rsidR="00817FDE" w:rsidRPr="00351046">
        <w:rPr>
          <w:rFonts w:cs="Arial"/>
        </w:rPr>
        <w:t>,</w:t>
      </w:r>
      <w:r w:rsidRPr="00351046">
        <w:rPr>
          <w:rFonts w:cs="Arial"/>
        </w:rPr>
        <w:t xml:space="preserve"> assessment tools called ADI-R (Autism Diagnostic Interview-Revised), DISCO (Diagnostic Interview for Social Communication Disorders), ADOS (Autism Diagnostic Observation Schedule) and 3Di (Developmental, Dimensional and Diagnostic Interview)</w:t>
      </w:r>
      <w:r w:rsidR="00C22EAB" w:rsidRPr="00351046">
        <w:rPr>
          <w:rFonts w:cs="Arial"/>
        </w:rPr>
        <w:t xml:space="preserve"> </w:t>
      </w:r>
      <w:r w:rsidRPr="00351046">
        <w:rPr>
          <w:rFonts w:cs="Arial"/>
        </w:rPr>
        <w:t xml:space="preserve">are often used. </w:t>
      </w:r>
    </w:p>
    <w:p w14:paraId="49AC6498" w14:textId="338DA3AF" w:rsidR="00505887" w:rsidRPr="00351046" w:rsidRDefault="00505887" w:rsidP="00351046">
      <w:pPr>
        <w:rPr>
          <w:rFonts w:eastAsiaTheme="minorEastAsia" w:cs="Arial"/>
        </w:rPr>
      </w:pPr>
      <w:r w:rsidRPr="00351046">
        <w:rPr>
          <w:rFonts w:eastAsiaTheme="minorEastAsia" w:cs="Arial"/>
        </w:rPr>
        <w:t xml:space="preserve">The current treatments for autism mainly seek to reduce the symptoms </w:t>
      </w:r>
      <w:r w:rsidR="00817FDE" w:rsidRPr="00351046">
        <w:rPr>
          <w:rFonts w:eastAsiaTheme="minorEastAsia" w:cs="Arial"/>
        </w:rPr>
        <w:t>that interfere with daily functioning and</w:t>
      </w:r>
      <w:r w:rsidRPr="00351046">
        <w:rPr>
          <w:rFonts w:eastAsiaTheme="minorEastAsia" w:cs="Arial"/>
        </w:rPr>
        <w:t xml:space="preserve"> quality of life. </w:t>
      </w:r>
      <w:r w:rsidR="00C22EAB" w:rsidRPr="00351046">
        <w:rPr>
          <w:rFonts w:eastAsiaTheme="minorEastAsia" w:cs="Arial"/>
        </w:rPr>
        <w:t>However,</w:t>
      </w:r>
      <w:r w:rsidRPr="00351046">
        <w:rPr>
          <w:rFonts w:eastAsiaTheme="minorEastAsia" w:cs="Arial"/>
        </w:rPr>
        <w:t xml:space="preserve"> this disorder does not affect all people equally</w:t>
      </w:r>
      <w:r w:rsidR="00817FDE" w:rsidRPr="00351046">
        <w:rPr>
          <w:rFonts w:eastAsiaTheme="minorEastAsia" w:cs="Arial"/>
        </w:rPr>
        <w:t>; thus,</w:t>
      </w:r>
      <w:r w:rsidRPr="00351046">
        <w:rPr>
          <w:rFonts w:eastAsiaTheme="minorEastAsia" w:cs="Arial"/>
        </w:rPr>
        <w:t xml:space="preserve"> </w:t>
      </w:r>
      <w:r w:rsidR="00817FDE" w:rsidRPr="00351046">
        <w:rPr>
          <w:rFonts w:eastAsiaTheme="minorEastAsia" w:cs="Arial"/>
        </w:rPr>
        <w:t xml:space="preserve">the </w:t>
      </w:r>
      <w:r w:rsidRPr="00351046">
        <w:rPr>
          <w:rFonts w:eastAsiaTheme="minorEastAsia" w:cs="Arial"/>
        </w:rPr>
        <w:t xml:space="preserve">treatment plan needs to be catered </w:t>
      </w:r>
      <w:r w:rsidR="00817FDE" w:rsidRPr="00351046">
        <w:rPr>
          <w:rFonts w:eastAsiaTheme="minorEastAsia" w:cs="Arial"/>
        </w:rPr>
        <w:t xml:space="preserve">towards </w:t>
      </w:r>
      <w:r w:rsidRPr="00351046">
        <w:rPr>
          <w:rFonts w:eastAsiaTheme="minorEastAsia" w:cs="Arial"/>
        </w:rPr>
        <w:t xml:space="preserve">the needs and requirements </w:t>
      </w:r>
      <w:r w:rsidR="009B24E5" w:rsidRPr="00351046">
        <w:rPr>
          <w:rFonts w:eastAsiaTheme="minorEastAsia" w:cs="Arial"/>
        </w:rPr>
        <w:t xml:space="preserve">of </w:t>
      </w:r>
      <w:proofErr w:type="gramStart"/>
      <w:r w:rsidR="009B24E5" w:rsidRPr="00351046">
        <w:rPr>
          <w:rFonts w:eastAsiaTheme="minorEastAsia" w:cs="Arial"/>
        </w:rPr>
        <w:t>particular children</w:t>
      </w:r>
      <w:proofErr w:type="gramEnd"/>
      <w:r w:rsidRPr="00351046">
        <w:rPr>
          <w:rFonts w:cs="Arial"/>
        </w:rPr>
        <w:t xml:space="preserve"> </w:t>
      </w:r>
      <w:r w:rsidR="00C22EAB" w:rsidRPr="00351046">
        <w:rPr>
          <w:rFonts w:cs="Arial"/>
        </w:rPr>
        <w:t>(Schreibman, et al., 2015)</w:t>
      </w:r>
      <w:r w:rsidRPr="00351046">
        <w:rPr>
          <w:rFonts w:eastAsiaTheme="minorEastAsia" w:cs="Arial"/>
        </w:rPr>
        <w:t xml:space="preserve">. Treatments may be offered in </w:t>
      </w:r>
      <w:r w:rsidR="00817FDE" w:rsidRPr="00351046">
        <w:rPr>
          <w:rFonts w:eastAsiaTheme="minorEastAsia" w:cs="Arial"/>
        </w:rPr>
        <w:t>various</w:t>
      </w:r>
      <w:r w:rsidRPr="00351046">
        <w:rPr>
          <w:rFonts w:eastAsiaTheme="minorEastAsia" w:cs="Arial"/>
        </w:rPr>
        <w:t xml:space="preserve"> venues, including those related to education, health, the community, or the home.</w:t>
      </w:r>
      <w:r w:rsidRPr="00351046">
        <w:rPr>
          <w:rFonts w:cs="Arial"/>
        </w:rPr>
        <w:t xml:space="preserve"> </w:t>
      </w:r>
      <w:r w:rsidRPr="00351046">
        <w:rPr>
          <w:rFonts w:eastAsiaTheme="minorEastAsia" w:cs="Arial"/>
        </w:rPr>
        <w:t>In this sense, effective occupational treatment, physical therapy, speech and language therapy, and behavioural management techniques are crucial in assisting service users with autism. Behavioural therapies have been shown to improve reasoning and communication in autistic children, which is important for their overall development</w:t>
      </w:r>
      <w:r w:rsidRPr="00351046">
        <w:rPr>
          <w:rFonts w:cs="Arial"/>
        </w:rPr>
        <w:t xml:space="preserve"> </w:t>
      </w:r>
      <w:r w:rsidR="00C22EAB" w:rsidRPr="00351046">
        <w:rPr>
          <w:rFonts w:cs="Arial"/>
        </w:rPr>
        <w:t>(Schreibman, et al., 2015)</w:t>
      </w:r>
      <w:r w:rsidRPr="00351046">
        <w:rPr>
          <w:rFonts w:eastAsiaTheme="minorEastAsia" w:cs="Arial"/>
        </w:rPr>
        <w:t>. In this case</w:t>
      </w:r>
      <w:r w:rsidR="00817FDE" w:rsidRPr="00351046">
        <w:rPr>
          <w:rFonts w:eastAsiaTheme="minorEastAsia" w:cs="Arial"/>
        </w:rPr>
        <w:t>, maintaining the Human Rights and Equality Act 2010 needs to be adopted to lower discrimination and</w:t>
      </w:r>
      <w:r w:rsidRPr="00351046">
        <w:rPr>
          <w:rFonts w:cs="Arial"/>
        </w:rPr>
        <w:t xml:space="preserve"> stigmatisation. Apart from that, there are pharmacological interventions</w:t>
      </w:r>
      <w:r w:rsidR="00817FDE" w:rsidRPr="00351046">
        <w:rPr>
          <w:rFonts w:cs="Arial"/>
        </w:rPr>
        <w:t>; antipsychotic</w:t>
      </w:r>
      <w:r w:rsidRPr="00351046">
        <w:rPr>
          <w:rFonts w:cs="Arial"/>
        </w:rPr>
        <w:t xml:space="preserve"> medications, however, </w:t>
      </w:r>
      <w:r w:rsidR="00817FDE" w:rsidRPr="00351046">
        <w:rPr>
          <w:rFonts w:cs="Arial"/>
        </w:rPr>
        <w:t>can potentially</w:t>
      </w:r>
      <w:r w:rsidRPr="00351046">
        <w:rPr>
          <w:rFonts w:cs="Arial"/>
        </w:rPr>
        <w:t xml:space="preserve"> cause secondary unpleasant effects in autistic patients </w:t>
      </w:r>
      <w:r w:rsidR="008E2096" w:rsidRPr="00351046">
        <w:rPr>
          <w:rFonts w:cs="Arial"/>
        </w:rPr>
        <w:t>(</w:t>
      </w:r>
      <w:proofErr w:type="spellStart"/>
      <w:r w:rsidR="008E2096" w:rsidRPr="00351046">
        <w:rPr>
          <w:rFonts w:cs="Arial"/>
        </w:rPr>
        <w:t>D’Alò</w:t>
      </w:r>
      <w:proofErr w:type="spellEnd"/>
      <w:r w:rsidR="008E2096" w:rsidRPr="00351046">
        <w:rPr>
          <w:rFonts w:cs="Arial"/>
        </w:rPr>
        <w:t>, et al., 2021)</w:t>
      </w:r>
      <w:r w:rsidRPr="00351046">
        <w:rPr>
          <w:rFonts w:cs="Arial"/>
        </w:rPr>
        <w:t>.</w:t>
      </w:r>
    </w:p>
    <w:p w14:paraId="759BEE89" w14:textId="5199EC55" w:rsidR="00505887" w:rsidRPr="00351046" w:rsidRDefault="00505887" w:rsidP="00351046">
      <w:pPr>
        <w:rPr>
          <w:rFonts w:eastAsiaTheme="minorEastAsia" w:cs="Arial"/>
          <w:color w:val="000000" w:themeColor="text1"/>
        </w:rPr>
      </w:pPr>
      <w:r w:rsidRPr="00351046">
        <w:rPr>
          <w:rFonts w:eastAsiaTheme="minorEastAsia" w:cs="Arial"/>
        </w:rPr>
        <w:t xml:space="preserve">The "Childhood Autistic Rating Scale" (CARS), a behaviour rating scale designed to evaluate the autism symptoms and the degree to which the affliction has been influencing the service user, is one of the important indicators of autism rehabilitation. The 14 categories of this scale, which examine autistic behaviours, have been used extensively </w:t>
      </w:r>
      <w:r w:rsidR="00817FDE" w:rsidRPr="00351046">
        <w:rPr>
          <w:rFonts w:eastAsiaTheme="minorEastAsia" w:cs="Arial"/>
        </w:rPr>
        <w:t>to identify and diagnose</w:t>
      </w:r>
      <w:r w:rsidRPr="00351046">
        <w:rPr>
          <w:rFonts w:eastAsiaTheme="minorEastAsia" w:cs="Arial"/>
        </w:rPr>
        <w:t xml:space="preserve"> autism. The 15th domain rates one's impression of autism. Scores between 30 </w:t>
      </w:r>
      <w:r w:rsidR="009B24E5" w:rsidRPr="00351046">
        <w:rPr>
          <w:rFonts w:eastAsiaTheme="minorEastAsia" w:cs="Arial"/>
        </w:rPr>
        <w:t>and</w:t>
      </w:r>
      <w:r w:rsidRPr="00351046">
        <w:rPr>
          <w:rFonts w:eastAsiaTheme="minorEastAsia" w:cs="Arial"/>
        </w:rPr>
        <w:t xml:space="preserve"> 36.5 suggest mild to moderate autism, scores between 37 and 60 indicate severe autism, and scores below 30 indicate non-autism</w:t>
      </w:r>
      <w:r w:rsidRPr="00351046">
        <w:rPr>
          <w:rFonts w:cs="Arial"/>
        </w:rPr>
        <w:t xml:space="preserve"> </w:t>
      </w:r>
      <w:r w:rsidR="008E2096" w:rsidRPr="00351046">
        <w:rPr>
          <w:rFonts w:cs="Arial"/>
        </w:rPr>
        <w:t>(</w:t>
      </w:r>
      <w:proofErr w:type="spellStart"/>
      <w:r w:rsidR="008E2096" w:rsidRPr="00351046">
        <w:rPr>
          <w:rFonts w:cs="Arial"/>
        </w:rPr>
        <w:t>Chlebowski</w:t>
      </w:r>
      <w:proofErr w:type="spellEnd"/>
      <w:r w:rsidR="008E2096" w:rsidRPr="00351046">
        <w:rPr>
          <w:rFonts w:cs="Arial"/>
        </w:rPr>
        <w:t>, et al., 2010)</w:t>
      </w:r>
      <w:r w:rsidRPr="00351046">
        <w:rPr>
          <w:rFonts w:cs="Arial"/>
        </w:rPr>
        <w:t xml:space="preserve">.  </w:t>
      </w:r>
      <w:r w:rsidR="00145AE6" w:rsidRPr="00351046">
        <w:rPr>
          <w:rFonts w:cs="Arial"/>
          <w:color w:val="000000" w:themeColor="text1"/>
        </w:rPr>
        <w:t xml:space="preserve">In addition to that, the Autism Diagnostic Observation Schedule-Generic (ADOS-G) is also used, which is a semi-structured standardised assessment for social interaction, communication as well as play </w:t>
      </w:r>
      <w:r w:rsidR="00145AE6" w:rsidRPr="00351046">
        <w:rPr>
          <w:rFonts w:cs="Arial"/>
          <w:color w:val="000000" w:themeColor="text1"/>
        </w:rPr>
        <w:lastRenderedPageBreak/>
        <w:t xml:space="preserve">and imaginative use of materials for the individuals who are suspected of having Autism </w:t>
      </w:r>
      <w:r w:rsidR="008E2096" w:rsidRPr="00351046">
        <w:rPr>
          <w:rFonts w:cs="Arial"/>
          <w:color w:val="000000" w:themeColor="text1"/>
        </w:rPr>
        <w:t>(Lord, et al., 2000).</w:t>
      </w:r>
    </w:p>
    <w:p w14:paraId="7A1AFD5F" w14:textId="5B14FD2D" w:rsidR="00505887" w:rsidRPr="00351046" w:rsidRDefault="00505887" w:rsidP="00351046">
      <w:pPr>
        <w:rPr>
          <w:rFonts w:eastAsiaTheme="minorEastAsia" w:cs="Arial"/>
        </w:rPr>
      </w:pPr>
      <w:proofErr w:type="gramStart"/>
      <w:r w:rsidRPr="00351046">
        <w:rPr>
          <w:rFonts w:cs="Arial"/>
        </w:rPr>
        <w:t>In order to</w:t>
      </w:r>
      <w:proofErr w:type="gramEnd"/>
      <w:r w:rsidRPr="00351046">
        <w:rPr>
          <w:rFonts w:cs="Arial"/>
        </w:rPr>
        <w:t xml:space="preserve"> improve autism, it is </w:t>
      </w:r>
      <w:r w:rsidR="00351046" w:rsidRPr="00351046">
        <w:rPr>
          <w:rFonts w:cs="Arial"/>
        </w:rPr>
        <w:t>essential</w:t>
      </w:r>
      <w:r w:rsidRPr="00351046">
        <w:rPr>
          <w:rFonts w:cs="Arial"/>
        </w:rPr>
        <w:t xml:space="preserve"> that complementary therapies are used</w:t>
      </w:r>
      <w:r w:rsidR="00817FDE" w:rsidRPr="00351046">
        <w:rPr>
          <w:rFonts w:cs="Arial"/>
        </w:rPr>
        <w:t>,</w:t>
      </w:r>
      <w:r w:rsidRPr="00351046">
        <w:rPr>
          <w:rFonts w:cs="Arial"/>
        </w:rPr>
        <w:t xml:space="preserve"> which </w:t>
      </w:r>
      <w:r w:rsidR="00817FDE" w:rsidRPr="00351046">
        <w:rPr>
          <w:rFonts w:cs="Arial"/>
        </w:rPr>
        <w:t>allow</w:t>
      </w:r>
      <w:r w:rsidRPr="00351046">
        <w:rPr>
          <w:rFonts w:cs="Arial"/>
        </w:rPr>
        <w:t xml:space="preserve"> </w:t>
      </w:r>
      <w:r w:rsidR="00817FDE" w:rsidRPr="00351046">
        <w:rPr>
          <w:rFonts w:cs="Arial"/>
        </w:rPr>
        <w:t>for</w:t>
      </w:r>
      <w:r w:rsidRPr="00351046">
        <w:rPr>
          <w:rFonts w:cs="Arial"/>
        </w:rPr>
        <w:t xml:space="preserve"> relieving the stresses and stimuli for the patients. Autism could be coped with </w:t>
      </w:r>
      <w:r w:rsidR="00817FDE" w:rsidRPr="00351046">
        <w:rPr>
          <w:rFonts w:cs="Arial"/>
        </w:rPr>
        <w:t>life-challenging</w:t>
      </w:r>
      <w:r w:rsidRPr="00351046">
        <w:rPr>
          <w:rFonts w:cs="Arial"/>
        </w:rPr>
        <w:t xml:space="preserve"> stressors, </w:t>
      </w:r>
      <w:r w:rsidR="00351046" w:rsidRPr="00351046">
        <w:rPr>
          <w:rFonts w:cs="Arial"/>
        </w:rPr>
        <w:t>enabling</w:t>
      </w:r>
      <w:r w:rsidRPr="00351046">
        <w:rPr>
          <w:rFonts w:cs="Arial"/>
        </w:rPr>
        <w:t xml:space="preserve"> individuals to access complementary therapies like yoga </w:t>
      </w:r>
      <w:r w:rsidR="00817FDE" w:rsidRPr="00351046">
        <w:rPr>
          <w:rFonts w:cs="Arial"/>
        </w:rPr>
        <w:t xml:space="preserve">and </w:t>
      </w:r>
      <w:r w:rsidRPr="00351046">
        <w:rPr>
          <w:rFonts w:cs="Arial"/>
        </w:rPr>
        <w:t xml:space="preserve">mindfulness as well as medication </w:t>
      </w:r>
      <w:r w:rsidR="008E2096" w:rsidRPr="00351046">
        <w:rPr>
          <w:rFonts w:cs="Arial"/>
        </w:rPr>
        <w:t>(National Autistic Society, 2022)</w:t>
      </w:r>
      <w:r w:rsidRPr="00351046">
        <w:rPr>
          <w:rFonts w:cs="Arial"/>
        </w:rPr>
        <w:t>. In addition</w:t>
      </w:r>
      <w:r w:rsidR="00817FDE" w:rsidRPr="00351046">
        <w:rPr>
          <w:rFonts w:cs="Arial"/>
        </w:rPr>
        <w:t>, yoga is also seen to be effective as it increases awareness and</w:t>
      </w:r>
      <w:r w:rsidRPr="00351046">
        <w:rPr>
          <w:rFonts w:cs="Arial"/>
        </w:rPr>
        <w:t xml:space="preserve"> coordination among children. Along with that, autism </w:t>
      </w:r>
      <w:r w:rsidR="00817FDE" w:rsidRPr="00351046">
        <w:rPr>
          <w:rFonts w:cs="Arial"/>
        </w:rPr>
        <w:t>could also be improved with complementary therapies such as music therapies, chiropractic</w:t>
      </w:r>
      <w:r w:rsidRPr="00351046">
        <w:rPr>
          <w:rFonts w:cs="Arial"/>
        </w:rPr>
        <w:t xml:space="preserve">, craniosacral </w:t>
      </w:r>
      <w:r w:rsidR="008E2096" w:rsidRPr="00351046">
        <w:rPr>
          <w:rFonts w:cs="Arial"/>
        </w:rPr>
        <w:t>manipulation,</w:t>
      </w:r>
      <w:r w:rsidRPr="00351046">
        <w:rPr>
          <w:rFonts w:cs="Arial"/>
        </w:rPr>
        <w:t xml:space="preserve"> and massage therapy </w:t>
      </w:r>
      <w:r w:rsidR="008E2096" w:rsidRPr="00351046">
        <w:rPr>
          <w:rFonts w:cs="Arial"/>
        </w:rPr>
        <w:t>(Hall &amp; Riccio, 2012)</w:t>
      </w:r>
      <w:r w:rsidRPr="00351046">
        <w:rPr>
          <w:rFonts w:cs="Arial"/>
        </w:rPr>
        <w:t>.</w:t>
      </w:r>
    </w:p>
    <w:p w14:paraId="78770C3C" w14:textId="1E1DB274" w:rsidR="00505887" w:rsidRPr="00351046" w:rsidRDefault="00505887" w:rsidP="00351046">
      <w:pPr>
        <w:rPr>
          <w:rFonts w:eastAsiaTheme="minorEastAsia" w:cs="Arial"/>
          <w:color w:val="000000" w:themeColor="text1"/>
        </w:rPr>
      </w:pPr>
      <w:r w:rsidRPr="00351046">
        <w:rPr>
          <w:rFonts w:eastAsiaTheme="minorEastAsia" w:cs="Arial"/>
        </w:rPr>
        <w:t>The ‘Autism: The Management and Support of Children and Young People’ was issued by the National Institute for Health and Care Excellence (NICE) Guidelines. According to the guidelines, it is made sure that autistic children and young people have access to medical care from qualified social workers and health care providers who have received training in treating autism. The NICE guideline for managing and treating autistic children and adolescents also covers psychosocial and pharmaceutical therapies</w:t>
      </w:r>
      <w:r w:rsidRPr="00351046">
        <w:rPr>
          <w:rFonts w:cs="Arial"/>
        </w:rPr>
        <w:t xml:space="preserve"> </w:t>
      </w:r>
      <w:r w:rsidR="008E2096" w:rsidRPr="00351046">
        <w:rPr>
          <w:rFonts w:cs="Arial"/>
        </w:rPr>
        <w:t>(NICE, 2021)</w:t>
      </w:r>
      <w:r w:rsidRPr="00351046">
        <w:rPr>
          <w:rFonts w:eastAsiaTheme="minorEastAsia" w:cs="Arial"/>
        </w:rPr>
        <w:t xml:space="preserve">. Patients with autism must exercise their rights and be encouraged to pursue the treatment pathway of their choice in accordance with the principles of care. Additionally, the care principles must be followed.  In terms of maintaining </w:t>
      </w:r>
      <w:r w:rsidR="00817FDE" w:rsidRPr="00351046">
        <w:rPr>
          <w:rFonts w:eastAsiaTheme="minorEastAsia" w:cs="Arial"/>
        </w:rPr>
        <w:t xml:space="preserve">the </w:t>
      </w:r>
      <w:r w:rsidRPr="00351046">
        <w:rPr>
          <w:rFonts w:eastAsiaTheme="minorEastAsia" w:cs="Arial"/>
        </w:rPr>
        <w:t xml:space="preserve">privacy, </w:t>
      </w:r>
      <w:r w:rsidR="00817FDE" w:rsidRPr="00351046">
        <w:rPr>
          <w:rFonts w:eastAsiaTheme="minorEastAsia" w:cs="Arial"/>
        </w:rPr>
        <w:t>safety,</w:t>
      </w:r>
      <w:r w:rsidRPr="00351046">
        <w:rPr>
          <w:rFonts w:eastAsiaTheme="minorEastAsia" w:cs="Arial"/>
        </w:rPr>
        <w:t xml:space="preserve"> and confidentiality of patients with </w:t>
      </w:r>
      <w:r w:rsidRPr="00351046">
        <w:rPr>
          <w:rFonts w:eastAsiaTheme="minorEastAsia" w:cs="Arial"/>
          <w:color w:val="000000" w:themeColor="text1"/>
        </w:rPr>
        <w:t>autism</w:t>
      </w:r>
    </w:p>
    <w:p w14:paraId="5023141B" w14:textId="06C55825" w:rsidR="00720A1D" w:rsidRPr="006779C7" w:rsidRDefault="00631342" w:rsidP="00351046">
      <w:pPr>
        <w:pStyle w:val="Heading1"/>
        <w:rPr>
          <w:rFonts w:ascii="Arial" w:hAnsi="Arial" w:cs="Arial"/>
          <w:sz w:val="22"/>
          <w:szCs w:val="22"/>
        </w:rPr>
      </w:pPr>
      <w:bookmarkStart w:id="8" w:name="_Toc120125319"/>
      <w:bookmarkStart w:id="9" w:name="_Toc123849161"/>
      <w:r w:rsidRPr="006779C7">
        <w:rPr>
          <w:rFonts w:ascii="Arial" w:hAnsi="Arial" w:cs="Arial"/>
          <w:sz w:val="22"/>
          <w:szCs w:val="22"/>
        </w:rPr>
        <w:t>Conclusion</w:t>
      </w:r>
      <w:bookmarkEnd w:id="8"/>
      <w:bookmarkEnd w:id="9"/>
    </w:p>
    <w:p w14:paraId="2442B40A" w14:textId="6BDB788B" w:rsidR="00EA05C5" w:rsidRPr="00351046" w:rsidRDefault="00F16BE0" w:rsidP="00351046">
      <w:pPr>
        <w:rPr>
          <w:rFonts w:eastAsiaTheme="minorEastAsia" w:cs="Arial"/>
        </w:rPr>
      </w:pPr>
      <w:r w:rsidRPr="00351046">
        <w:rPr>
          <w:rFonts w:cs="Arial"/>
        </w:rPr>
        <w:t>It is thus understood that mental health issues like GAD emerge from past experiences and trauma. It can be treated based on the NICE recommendation, while complementary therapies could also be used. Similar to this</w:t>
      </w:r>
      <w:r w:rsidR="00817FDE" w:rsidRPr="00351046">
        <w:rPr>
          <w:rFonts w:cs="Arial"/>
        </w:rPr>
        <w:t>,</w:t>
      </w:r>
      <w:r w:rsidRPr="00351046">
        <w:rPr>
          <w:rFonts w:cs="Arial"/>
        </w:rPr>
        <w:t xml:space="preserve"> schizophrenia is caused by a combined influence of various environmental factors and</w:t>
      </w:r>
      <w:r w:rsidR="00817FDE" w:rsidRPr="00351046">
        <w:rPr>
          <w:rFonts w:cs="Arial"/>
        </w:rPr>
        <w:t>,</w:t>
      </w:r>
      <w:r w:rsidRPr="00351046">
        <w:rPr>
          <w:rFonts w:cs="Arial"/>
        </w:rPr>
        <w:t xml:space="preserve"> therefore</w:t>
      </w:r>
      <w:r w:rsidR="00817FDE" w:rsidRPr="00351046">
        <w:rPr>
          <w:rFonts w:cs="Arial"/>
        </w:rPr>
        <w:t>,</w:t>
      </w:r>
      <w:r w:rsidRPr="00351046">
        <w:rPr>
          <w:rFonts w:cs="Arial"/>
        </w:rPr>
        <w:t xml:space="preserve"> can be treated based on both drug-based and talking therapies.</w:t>
      </w:r>
      <w:r w:rsidR="00505887" w:rsidRPr="00351046">
        <w:rPr>
          <w:rFonts w:eastAsiaTheme="minorEastAsia" w:cs="Arial"/>
        </w:rPr>
        <w:t xml:space="preserve"> It is </w:t>
      </w:r>
      <w:r w:rsidR="00351046" w:rsidRPr="00351046">
        <w:rPr>
          <w:rFonts w:eastAsiaTheme="minorEastAsia" w:cs="Arial"/>
        </w:rPr>
        <w:t>essential</w:t>
      </w:r>
      <w:r w:rsidR="00505887" w:rsidRPr="00351046">
        <w:rPr>
          <w:rFonts w:eastAsiaTheme="minorEastAsia" w:cs="Arial"/>
        </w:rPr>
        <w:t xml:space="preserve"> to understand that autism there is </w:t>
      </w:r>
      <w:r w:rsidR="00817FDE" w:rsidRPr="00351046">
        <w:rPr>
          <w:rFonts w:eastAsiaTheme="minorEastAsia" w:cs="Arial"/>
        </w:rPr>
        <w:t xml:space="preserve">a </w:t>
      </w:r>
      <w:r w:rsidR="00505887" w:rsidRPr="00351046">
        <w:rPr>
          <w:rFonts w:eastAsiaTheme="minorEastAsia" w:cs="Arial"/>
        </w:rPr>
        <w:t xml:space="preserve">need for conducting autism assessment with the help of a </w:t>
      </w:r>
      <w:r w:rsidR="008E2096" w:rsidRPr="00351046">
        <w:rPr>
          <w:rFonts w:eastAsiaTheme="minorEastAsia" w:cs="Arial"/>
        </w:rPr>
        <w:t>diagnosis tic</w:t>
      </w:r>
      <w:r w:rsidR="00505887" w:rsidRPr="00351046">
        <w:rPr>
          <w:rFonts w:eastAsiaTheme="minorEastAsia" w:cs="Arial"/>
        </w:rPr>
        <w:t xml:space="preserve"> tool like DISCO and </w:t>
      </w:r>
      <w:r w:rsidR="00505887" w:rsidRPr="00351046">
        <w:rPr>
          <w:rFonts w:cs="Arial"/>
        </w:rPr>
        <w:t>ADI-R. Also</w:t>
      </w:r>
      <w:r w:rsidR="00817FDE" w:rsidRPr="00351046">
        <w:rPr>
          <w:rFonts w:cs="Arial"/>
        </w:rPr>
        <w:t>,</w:t>
      </w:r>
      <w:r w:rsidR="00505887" w:rsidRPr="00351046">
        <w:rPr>
          <w:rFonts w:cs="Arial"/>
        </w:rPr>
        <w:t xml:space="preserve"> current </w:t>
      </w:r>
      <w:r w:rsidR="00817FDE" w:rsidRPr="00351046">
        <w:rPr>
          <w:rFonts w:cs="Arial"/>
        </w:rPr>
        <w:t>treatments</w:t>
      </w:r>
      <w:r w:rsidR="00505887" w:rsidRPr="00351046">
        <w:rPr>
          <w:rFonts w:cs="Arial"/>
        </w:rPr>
        <w:t xml:space="preserve"> like behavioural programmes and antipsychotic medicines could be effective. </w:t>
      </w:r>
    </w:p>
    <w:p w14:paraId="39680749" w14:textId="77777777" w:rsidR="0052245D" w:rsidRPr="00351046" w:rsidRDefault="0052245D" w:rsidP="00351046">
      <w:pPr>
        <w:rPr>
          <w:rFonts w:eastAsiaTheme="minorEastAsia" w:cs="Arial"/>
        </w:rPr>
      </w:pPr>
    </w:p>
    <w:p w14:paraId="1C3E4E98" w14:textId="1D59F171" w:rsidR="00391DE0" w:rsidRPr="00351046" w:rsidRDefault="00F16BE0" w:rsidP="00351046">
      <w:pPr>
        <w:jc w:val="left"/>
        <w:rPr>
          <w:rFonts w:cs="Arial"/>
        </w:rPr>
      </w:pPr>
      <w:r w:rsidRPr="00351046">
        <w:rPr>
          <w:rFonts w:cs="Arial"/>
        </w:rPr>
        <w:br w:type="page"/>
      </w:r>
    </w:p>
    <w:p w14:paraId="05FFBE5C" w14:textId="26051010" w:rsidR="00F677B2" w:rsidRPr="00351046" w:rsidRDefault="00F677B2" w:rsidP="00351046">
      <w:pPr>
        <w:pStyle w:val="Bibliography"/>
        <w:rPr>
          <w:rFonts w:cs="Arial"/>
        </w:rPr>
      </w:pPr>
    </w:p>
    <w:p w14:paraId="27135184" w14:textId="03EBFFC3" w:rsidR="0052245D" w:rsidRPr="00351046" w:rsidRDefault="0052245D" w:rsidP="00351046">
      <w:pPr>
        <w:jc w:val="left"/>
        <w:rPr>
          <w:rFonts w:eastAsia="Calibri" w:cs="Arial"/>
          <w:b/>
          <w:bCs/>
          <w:color w:val="000000" w:themeColor="text1"/>
        </w:rPr>
      </w:pPr>
      <w:r w:rsidRPr="00351046">
        <w:rPr>
          <w:rFonts w:eastAsia="Calibri" w:cs="Arial"/>
          <w:color w:val="000000" w:themeColor="text1"/>
        </w:rPr>
        <w:t xml:space="preserve">References </w:t>
      </w:r>
    </w:p>
    <w:p w14:paraId="43E70B85" w14:textId="77777777" w:rsidR="0052245D" w:rsidRPr="00351046" w:rsidRDefault="0052245D" w:rsidP="00351046">
      <w:pPr>
        <w:pStyle w:val="Bibliography"/>
        <w:jc w:val="left"/>
        <w:rPr>
          <w:rFonts w:cs="Arial"/>
        </w:rPr>
      </w:pPr>
      <w:proofErr w:type="spellStart"/>
      <w:r w:rsidRPr="00351046">
        <w:rPr>
          <w:rFonts w:cs="Arial"/>
        </w:rPr>
        <w:t>Adwas</w:t>
      </w:r>
      <w:proofErr w:type="spellEnd"/>
      <w:r w:rsidRPr="00351046">
        <w:rPr>
          <w:rFonts w:cs="Arial"/>
        </w:rPr>
        <w:t xml:space="preserve">, A. A., </w:t>
      </w:r>
      <w:proofErr w:type="spellStart"/>
      <w:r w:rsidRPr="00351046">
        <w:rPr>
          <w:rFonts w:cs="Arial"/>
        </w:rPr>
        <w:t>Jbireal</w:t>
      </w:r>
      <w:proofErr w:type="spellEnd"/>
      <w:r w:rsidRPr="00351046">
        <w:rPr>
          <w:rFonts w:cs="Arial"/>
        </w:rPr>
        <w:t xml:space="preserve">, J. &amp; </w:t>
      </w:r>
      <w:proofErr w:type="spellStart"/>
      <w:r w:rsidRPr="00351046">
        <w:rPr>
          <w:rFonts w:cs="Arial"/>
        </w:rPr>
        <w:t>Azab</w:t>
      </w:r>
      <w:proofErr w:type="spellEnd"/>
      <w:r w:rsidRPr="00351046">
        <w:rPr>
          <w:rFonts w:cs="Arial"/>
        </w:rPr>
        <w:t xml:space="preserve">, A. E., 2019. Anxiety: Insights into Signs, Symptoms, </w:t>
      </w:r>
      <w:proofErr w:type="spellStart"/>
      <w:r w:rsidRPr="00351046">
        <w:rPr>
          <w:rFonts w:cs="Arial"/>
        </w:rPr>
        <w:t>Etiology</w:t>
      </w:r>
      <w:proofErr w:type="spellEnd"/>
      <w:r w:rsidRPr="00351046">
        <w:rPr>
          <w:rFonts w:cs="Arial"/>
        </w:rPr>
        <w:t xml:space="preserve">, Pathophysiology, and Treatment. </w:t>
      </w:r>
      <w:r w:rsidRPr="00351046">
        <w:rPr>
          <w:rFonts w:cs="Arial"/>
          <w:i/>
          <w:iCs/>
        </w:rPr>
        <w:t xml:space="preserve">East African Scholars Journal of Medical Sciences, </w:t>
      </w:r>
      <w:r w:rsidRPr="00351046">
        <w:rPr>
          <w:rFonts w:cs="Arial"/>
        </w:rPr>
        <w:t>2 (10).</w:t>
      </w:r>
    </w:p>
    <w:p w14:paraId="11B1C5A9" w14:textId="77777777" w:rsidR="0052245D" w:rsidRPr="00351046" w:rsidRDefault="0052245D" w:rsidP="00351046">
      <w:pPr>
        <w:pStyle w:val="Bibliography"/>
        <w:jc w:val="left"/>
        <w:rPr>
          <w:rFonts w:cs="Arial"/>
        </w:rPr>
      </w:pPr>
      <w:r w:rsidRPr="00351046">
        <w:rPr>
          <w:rFonts w:cs="Arial"/>
        </w:rPr>
        <w:t xml:space="preserve">Archer, C. et al., 2022. Trends in the recording of anxiety in UK primary care: a multi-method approach. </w:t>
      </w:r>
      <w:r w:rsidRPr="00351046">
        <w:rPr>
          <w:rFonts w:cs="Arial"/>
          <w:i/>
          <w:iCs/>
        </w:rPr>
        <w:t xml:space="preserve">Social Psychiatry and Psychiatric Epidemiology, </w:t>
      </w:r>
      <w:r w:rsidRPr="00351046">
        <w:rPr>
          <w:rFonts w:cs="Arial"/>
        </w:rPr>
        <w:t>July, Volume 57, p. 375–386.</w:t>
      </w:r>
    </w:p>
    <w:p w14:paraId="6BF89DCA" w14:textId="77777777" w:rsidR="0052245D" w:rsidRPr="00351046" w:rsidRDefault="0052245D" w:rsidP="00351046">
      <w:pPr>
        <w:pStyle w:val="Bibliography"/>
        <w:jc w:val="left"/>
        <w:rPr>
          <w:rFonts w:cs="Arial"/>
        </w:rPr>
      </w:pPr>
      <w:r w:rsidRPr="00351046">
        <w:rPr>
          <w:rFonts w:cs="Arial"/>
        </w:rPr>
        <w:t xml:space="preserve">Cardinal, R. N. &amp; </w:t>
      </w:r>
      <w:proofErr w:type="spellStart"/>
      <w:r w:rsidRPr="00351046">
        <w:rPr>
          <w:rFonts w:cs="Arial"/>
        </w:rPr>
        <w:t>Bullmore</w:t>
      </w:r>
      <w:proofErr w:type="spellEnd"/>
      <w:r w:rsidRPr="00351046">
        <w:rPr>
          <w:rFonts w:cs="Arial"/>
        </w:rPr>
        <w:t xml:space="preserve">, E. T., 2011. </w:t>
      </w:r>
      <w:r w:rsidRPr="00351046">
        <w:rPr>
          <w:rFonts w:cs="Arial"/>
          <w:i/>
          <w:iCs/>
        </w:rPr>
        <w:t xml:space="preserve">The Diagnosis of Psychosis. </w:t>
      </w:r>
      <w:proofErr w:type="spellStart"/>
      <w:proofErr w:type="gramStart"/>
      <w:r w:rsidRPr="00351046">
        <w:rPr>
          <w:rFonts w:cs="Arial"/>
        </w:rPr>
        <w:t>s.l.:Cambridge</w:t>
      </w:r>
      <w:proofErr w:type="spellEnd"/>
      <w:proofErr w:type="gramEnd"/>
      <w:r w:rsidRPr="00351046">
        <w:rPr>
          <w:rFonts w:cs="Arial"/>
        </w:rPr>
        <w:t xml:space="preserve"> University Press.</w:t>
      </w:r>
    </w:p>
    <w:p w14:paraId="3BCA2D78" w14:textId="13C67633" w:rsidR="0052245D" w:rsidRPr="00351046" w:rsidRDefault="0052245D" w:rsidP="00351046">
      <w:pPr>
        <w:pStyle w:val="Bibliography"/>
        <w:jc w:val="left"/>
        <w:rPr>
          <w:rFonts w:cs="Arial"/>
        </w:rPr>
      </w:pPr>
      <w:proofErr w:type="spellStart"/>
      <w:r w:rsidRPr="00351046">
        <w:rPr>
          <w:rFonts w:cs="Arial"/>
        </w:rPr>
        <w:t>Chlebowski</w:t>
      </w:r>
      <w:proofErr w:type="spellEnd"/>
      <w:r w:rsidRPr="00351046">
        <w:rPr>
          <w:rFonts w:cs="Arial"/>
        </w:rPr>
        <w:t xml:space="preserve">, C., Green, J., Barton, M. &amp; Fein, D., 2010. Using the childhood autism rating scale to diagnose autism spectrum disorders. </w:t>
      </w:r>
      <w:r w:rsidRPr="00351046">
        <w:rPr>
          <w:rFonts w:cs="Arial"/>
          <w:i/>
          <w:iCs/>
        </w:rPr>
        <w:t xml:space="preserve">Journal of autism and developmental disorders, </w:t>
      </w:r>
      <w:r w:rsidRPr="00351046">
        <w:rPr>
          <w:rFonts w:cs="Arial"/>
        </w:rPr>
        <w:t>40(7), pp. 787-799.</w:t>
      </w:r>
    </w:p>
    <w:p w14:paraId="563F1B66" w14:textId="1A65DE0E" w:rsidR="0052245D" w:rsidRPr="00351046" w:rsidRDefault="006A17E3" w:rsidP="00351046">
      <w:pPr>
        <w:jc w:val="left"/>
        <w:rPr>
          <w:rFonts w:cs="Arial"/>
        </w:rPr>
      </w:pPr>
      <w:r w:rsidRPr="00351046">
        <w:rPr>
          <w:rFonts w:cs="Arial"/>
        </w:rPr>
        <w:t xml:space="preserve">CORC UK (2022) </w:t>
      </w:r>
      <w:r w:rsidR="0052245D" w:rsidRPr="00351046">
        <w:rPr>
          <w:rFonts w:cs="Arial"/>
          <w:i/>
          <w:iCs/>
        </w:rPr>
        <w:t>Generalised Anxiety</w:t>
      </w:r>
      <w:r w:rsidRPr="00351046">
        <w:rPr>
          <w:rFonts w:cs="Arial"/>
          <w:i/>
          <w:iCs/>
        </w:rPr>
        <w:t xml:space="preserve"> </w:t>
      </w:r>
      <w:r w:rsidR="0052245D" w:rsidRPr="00351046">
        <w:rPr>
          <w:rFonts w:cs="Arial"/>
          <w:i/>
          <w:iCs/>
        </w:rPr>
        <w:t>Disorder Assessment (GAD-7).</w:t>
      </w:r>
      <w:r w:rsidR="0052245D" w:rsidRPr="00351046">
        <w:rPr>
          <w:rFonts w:cs="Arial"/>
        </w:rPr>
        <w:br/>
        <w:t>Available</w:t>
      </w:r>
      <w:r w:rsidRPr="00351046">
        <w:rPr>
          <w:rFonts w:cs="Arial"/>
        </w:rPr>
        <w:t xml:space="preserve"> </w:t>
      </w:r>
      <w:r w:rsidR="0052245D" w:rsidRPr="00351046">
        <w:rPr>
          <w:rFonts w:cs="Arial"/>
        </w:rPr>
        <w:t>at:</w:t>
      </w:r>
      <w:r w:rsidRPr="00351046">
        <w:rPr>
          <w:rFonts w:cs="Arial"/>
        </w:rPr>
        <w:t xml:space="preserve"> </w:t>
      </w:r>
      <w:hyperlink r:id="rId14" w:history="1">
        <w:r w:rsidRPr="00351046">
          <w:rPr>
            <w:rStyle w:val="Hyperlink"/>
            <w:rFonts w:cs="Arial"/>
          </w:rPr>
          <w:t>https://www.corc.uk.net/outcome-experience-measures/generalised-anxiety-disorder-assessment-gad-7/</w:t>
        </w:r>
      </w:hyperlink>
      <w:r w:rsidRPr="00351046">
        <w:rPr>
          <w:rFonts w:cs="Arial"/>
          <w:u w:val="single"/>
        </w:rPr>
        <w:t xml:space="preserve"> </w:t>
      </w:r>
      <w:r w:rsidRPr="00351046">
        <w:rPr>
          <w:rFonts w:cs="Arial"/>
        </w:rPr>
        <w:t xml:space="preserve"> (</w:t>
      </w:r>
      <w:r w:rsidR="0052245D" w:rsidRPr="00351046">
        <w:rPr>
          <w:rFonts w:cs="Arial"/>
        </w:rPr>
        <w:t>Accessed</w:t>
      </w:r>
      <w:r w:rsidRPr="00351046">
        <w:rPr>
          <w:rFonts w:cs="Arial"/>
        </w:rPr>
        <w:t xml:space="preserve">: </w:t>
      </w:r>
      <w:r w:rsidR="0052245D" w:rsidRPr="00351046">
        <w:rPr>
          <w:rFonts w:cs="Arial"/>
        </w:rPr>
        <w:t xml:space="preserve"> 1</w:t>
      </w:r>
      <w:r w:rsidRPr="00351046">
        <w:rPr>
          <w:rFonts w:cs="Arial"/>
        </w:rPr>
        <w:t xml:space="preserve">1 December </w:t>
      </w:r>
      <w:r w:rsidR="0052245D" w:rsidRPr="00351046">
        <w:rPr>
          <w:rFonts w:cs="Arial"/>
        </w:rPr>
        <w:t>2022].</w:t>
      </w:r>
    </w:p>
    <w:p w14:paraId="4E0B0AD8" w14:textId="34B41894" w:rsidR="0052245D" w:rsidRPr="00351046" w:rsidRDefault="0052245D" w:rsidP="00351046">
      <w:pPr>
        <w:pStyle w:val="Bibliography"/>
        <w:jc w:val="left"/>
        <w:rPr>
          <w:rFonts w:cs="Arial"/>
        </w:rPr>
      </w:pPr>
      <w:proofErr w:type="spellStart"/>
      <w:r w:rsidRPr="00351046">
        <w:rPr>
          <w:rFonts w:cs="Arial"/>
        </w:rPr>
        <w:t>Craske</w:t>
      </w:r>
      <w:proofErr w:type="spellEnd"/>
      <w:r w:rsidRPr="00351046">
        <w:rPr>
          <w:rFonts w:cs="Arial"/>
        </w:rPr>
        <w:t xml:space="preserve">, M. et al., 2011. What is an anxiety </w:t>
      </w:r>
      <w:r w:rsidR="006A17E3" w:rsidRPr="00351046">
        <w:rPr>
          <w:rFonts w:cs="Arial"/>
        </w:rPr>
        <w:t>disorder?</w:t>
      </w:r>
      <w:r w:rsidRPr="00351046">
        <w:rPr>
          <w:rFonts w:cs="Arial"/>
        </w:rPr>
        <w:t xml:space="preserve"> </w:t>
      </w:r>
      <w:r w:rsidRPr="00351046">
        <w:rPr>
          <w:rFonts w:cs="Arial"/>
          <w:i/>
          <w:iCs/>
        </w:rPr>
        <w:t xml:space="preserve">Focus, </w:t>
      </w:r>
      <w:r w:rsidRPr="00351046">
        <w:rPr>
          <w:rFonts w:cs="Arial"/>
        </w:rPr>
        <w:t>July, 9(3), pp. 369-388.</w:t>
      </w:r>
    </w:p>
    <w:p w14:paraId="18ABE4CD" w14:textId="6668AD1D" w:rsidR="0052245D" w:rsidRPr="00351046" w:rsidRDefault="0052245D" w:rsidP="00351046">
      <w:pPr>
        <w:pStyle w:val="Bibliography"/>
        <w:jc w:val="left"/>
        <w:rPr>
          <w:rFonts w:cs="Arial"/>
        </w:rPr>
      </w:pPr>
      <w:proofErr w:type="spellStart"/>
      <w:r w:rsidRPr="00351046">
        <w:rPr>
          <w:rFonts w:cs="Arial"/>
        </w:rPr>
        <w:t>D’Alò</w:t>
      </w:r>
      <w:proofErr w:type="spellEnd"/>
      <w:r w:rsidRPr="00351046">
        <w:rPr>
          <w:rFonts w:cs="Arial"/>
        </w:rPr>
        <w:t>, G. et al., 2021. Impact of antipsychotics in children and adolescents with autism spectrum disorder: a systematic review and meta-</w:t>
      </w:r>
      <w:r w:rsidR="006A17E3" w:rsidRPr="00351046">
        <w:rPr>
          <w:rFonts w:cs="Arial"/>
        </w:rPr>
        <w:t>analysis.</w:t>
      </w:r>
      <w:r w:rsidRPr="00351046">
        <w:rPr>
          <w:rFonts w:cs="Arial"/>
        </w:rPr>
        <w:t xml:space="preserve"> </w:t>
      </w:r>
      <w:r w:rsidRPr="00351046">
        <w:rPr>
          <w:rFonts w:cs="Arial"/>
          <w:i/>
          <w:iCs/>
        </w:rPr>
        <w:t xml:space="preserve">Health and quality of life outcomes, </w:t>
      </w:r>
      <w:r w:rsidRPr="00351046">
        <w:rPr>
          <w:rFonts w:cs="Arial"/>
        </w:rPr>
        <w:t>19(1), pp. 1-19.</w:t>
      </w:r>
    </w:p>
    <w:p w14:paraId="15754845" w14:textId="77777777" w:rsidR="0052245D" w:rsidRPr="00351046" w:rsidRDefault="0052245D" w:rsidP="00351046">
      <w:pPr>
        <w:pStyle w:val="Bibliography"/>
        <w:jc w:val="left"/>
        <w:rPr>
          <w:rFonts w:cs="Arial"/>
        </w:rPr>
      </w:pPr>
      <w:proofErr w:type="spellStart"/>
      <w:r w:rsidRPr="00351046">
        <w:rPr>
          <w:rFonts w:cs="Arial"/>
        </w:rPr>
        <w:t>Geekie</w:t>
      </w:r>
      <w:proofErr w:type="spellEnd"/>
      <w:r w:rsidRPr="00351046">
        <w:rPr>
          <w:rFonts w:cs="Arial"/>
        </w:rPr>
        <w:t xml:space="preserve">, J. &amp; Read, J., 2009. </w:t>
      </w:r>
      <w:r w:rsidRPr="00351046">
        <w:rPr>
          <w:rFonts w:cs="Arial"/>
          <w:i/>
          <w:iCs/>
        </w:rPr>
        <w:t xml:space="preserve">Making Sense of Madness: Contesting the Meaning of Schizophrenia. </w:t>
      </w:r>
      <w:proofErr w:type="spellStart"/>
      <w:proofErr w:type="gramStart"/>
      <w:r w:rsidRPr="00351046">
        <w:rPr>
          <w:rFonts w:cs="Arial"/>
        </w:rPr>
        <w:t>s.l.:Taylor</w:t>
      </w:r>
      <w:proofErr w:type="spellEnd"/>
      <w:proofErr w:type="gramEnd"/>
      <w:r w:rsidRPr="00351046">
        <w:rPr>
          <w:rFonts w:cs="Arial"/>
        </w:rPr>
        <w:t xml:space="preserve"> &amp; Francis.</w:t>
      </w:r>
    </w:p>
    <w:p w14:paraId="4F623098" w14:textId="6B197E27" w:rsidR="0052245D" w:rsidRPr="00351046" w:rsidRDefault="0052245D" w:rsidP="00351046">
      <w:pPr>
        <w:pStyle w:val="Bibliography"/>
        <w:jc w:val="left"/>
        <w:rPr>
          <w:rFonts w:cs="Arial"/>
        </w:rPr>
      </w:pPr>
      <w:r w:rsidRPr="00351046">
        <w:rPr>
          <w:rFonts w:cs="Arial"/>
        </w:rPr>
        <w:t xml:space="preserve">Green, M., Horan, W. &amp; Lee, J., 2019. </w:t>
      </w:r>
      <w:r w:rsidR="006A17E3" w:rsidRPr="00351046">
        <w:rPr>
          <w:rFonts w:cs="Arial"/>
        </w:rPr>
        <w:t>Non-social</w:t>
      </w:r>
      <w:r w:rsidRPr="00351046">
        <w:rPr>
          <w:rFonts w:cs="Arial"/>
        </w:rPr>
        <w:t xml:space="preserve"> and social cognition in schizophrenia: current evidence and future directions. </w:t>
      </w:r>
      <w:r w:rsidRPr="00351046">
        <w:rPr>
          <w:rFonts w:cs="Arial"/>
          <w:i/>
          <w:iCs/>
        </w:rPr>
        <w:t xml:space="preserve">World Psychiatry, </w:t>
      </w:r>
      <w:r w:rsidRPr="00351046">
        <w:rPr>
          <w:rFonts w:cs="Arial"/>
        </w:rPr>
        <w:t>18(2), pp. 146-161.</w:t>
      </w:r>
    </w:p>
    <w:p w14:paraId="04EF1389" w14:textId="77777777" w:rsidR="0052245D" w:rsidRPr="00351046" w:rsidRDefault="0052245D" w:rsidP="00351046">
      <w:pPr>
        <w:pStyle w:val="Bibliography"/>
        <w:jc w:val="left"/>
        <w:rPr>
          <w:rFonts w:cs="Arial"/>
        </w:rPr>
      </w:pPr>
      <w:proofErr w:type="spellStart"/>
      <w:r w:rsidRPr="00351046">
        <w:rPr>
          <w:rFonts w:cs="Arial"/>
        </w:rPr>
        <w:t>Grodberg</w:t>
      </w:r>
      <w:proofErr w:type="spellEnd"/>
      <w:r w:rsidRPr="00351046">
        <w:rPr>
          <w:rFonts w:cs="Arial"/>
        </w:rPr>
        <w:t xml:space="preserve">, D. et al., 2012. Brief report: the autism mental status examination: development of a brief autism-focused exam. </w:t>
      </w:r>
      <w:r w:rsidRPr="00351046">
        <w:rPr>
          <w:rFonts w:cs="Arial"/>
          <w:i/>
          <w:iCs/>
        </w:rPr>
        <w:t xml:space="preserve">Journal of Autism and Developmental Disorders, </w:t>
      </w:r>
      <w:r w:rsidRPr="00351046">
        <w:rPr>
          <w:rFonts w:cs="Arial"/>
        </w:rPr>
        <w:t>42(3), pp. 455-459.</w:t>
      </w:r>
    </w:p>
    <w:p w14:paraId="62CD19DA" w14:textId="26DFA1EA" w:rsidR="0052245D" w:rsidRPr="00351046" w:rsidRDefault="0052245D" w:rsidP="00351046">
      <w:pPr>
        <w:pStyle w:val="Bibliography"/>
        <w:jc w:val="left"/>
        <w:rPr>
          <w:rFonts w:cs="Arial"/>
        </w:rPr>
      </w:pPr>
      <w:r w:rsidRPr="00351046">
        <w:rPr>
          <w:rFonts w:cs="Arial"/>
        </w:rPr>
        <w:t xml:space="preserve">Hall, S. &amp; Riccio, C., 2012. Complementary and alternative treatment use for autism spectrum </w:t>
      </w:r>
      <w:r w:rsidR="006A17E3" w:rsidRPr="00351046">
        <w:rPr>
          <w:rFonts w:cs="Arial"/>
        </w:rPr>
        <w:t>disorders.</w:t>
      </w:r>
      <w:r w:rsidRPr="00351046">
        <w:rPr>
          <w:rFonts w:cs="Arial"/>
        </w:rPr>
        <w:t xml:space="preserve"> </w:t>
      </w:r>
      <w:r w:rsidRPr="00351046">
        <w:rPr>
          <w:rFonts w:cs="Arial"/>
          <w:i/>
          <w:iCs/>
        </w:rPr>
        <w:t xml:space="preserve">Complementary Therapies in Clinical Practice, </w:t>
      </w:r>
      <w:r w:rsidRPr="00351046">
        <w:rPr>
          <w:rFonts w:cs="Arial"/>
        </w:rPr>
        <w:t>18(3), pp. 159-163.</w:t>
      </w:r>
    </w:p>
    <w:p w14:paraId="7165AB0A" w14:textId="4018C8F0" w:rsidR="0052245D" w:rsidRPr="00351046" w:rsidRDefault="0052245D" w:rsidP="00351046">
      <w:pPr>
        <w:pStyle w:val="Bibliography"/>
        <w:jc w:val="left"/>
        <w:rPr>
          <w:rFonts w:cs="Arial"/>
          <w:i/>
          <w:iCs/>
        </w:rPr>
      </w:pPr>
      <w:r w:rsidRPr="00351046">
        <w:rPr>
          <w:rFonts w:cs="Arial"/>
        </w:rPr>
        <w:t xml:space="preserve">Hirsch, C. R., Beale, S., Grey, N. &amp; </w:t>
      </w:r>
      <w:proofErr w:type="spellStart"/>
      <w:r w:rsidRPr="00351046">
        <w:rPr>
          <w:rFonts w:cs="Arial"/>
        </w:rPr>
        <w:t>Liness</w:t>
      </w:r>
      <w:proofErr w:type="spellEnd"/>
      <w:r w:rsidRPr="00351046">
        <w:rPr>
          <w:rFonts w:cs="Arial"/>
        </w:rPr>
        <w:t xml:space="preserve">, S., 2019. Approaching Cognitive </w:t>
      </w:r>
      <w:proofErr w:type="spellStart"/>
      <w:r w:rsidRPr="00351046">
        <w:rPr>
          <w:rFonts w:cs="Arial"/>
        </w:rPr>
        <w:t>Behavior</w:t>
      </w:r>
      <w:proofErr w:type="spellEnd"/>
      <w:r w:rsidRPr="00351046">
        <w:rPr>
          <w:rFonts w:cs="Arial"/>
        </w:rPr>
        <w:t xml:space="preserve"> Therapy </w:t>
      </w:r>
      <w:r w:rsidR="007A62EA" w:rsidRPr="00351046">
        <w:rPr>
          <w:rFonts w:cs="Arial"/>
        </w:rPr>
        <w:t>for</w:t>
      </w:r>
      <w:r w:rsidRPr="00351046">
        <w:rPr>
          <w:rFonts w:cs="Arial"/>
        </w:rPr>
        <w:t xml:space="preserve"> Generalized Anxiety Disorder </w:t>
      </w:r>
      <w:r w:rsidR="006779C7" w:rsidRPr="00351046">
        <w:rPr>
          <w:rFonts w:cs="Arial"/>
        </w:rPr>
        <w:t>from</w:t>
      </w:r>
      <w:r w:rsidRPr="00351046">
        <w:rPr>
          <w:rFonts w:cs="Arial"/>
        </w:rPr>
        <w:t xml:space="preserve"> A Cognitive Process Perspective. </w:t>
      </w:r>
      <w:r w:rsidRPr="00351046">
        <w:rPr>
          <w:rFonts w:cs="Arial"/>
          <w:i/>
          <w:iCs/>
        </w:rPr>
        <w:t xml:space="preserve">Front. </w:t>
      </w:r>
      <w:r w:rsidR="006779C7" w:rsidRPr="00351046">
        <w:rPr>
          <w:rFonts w:cs="Arial"/>
          <w:i/>
          <w:iCs/>
        </w:rPr>
        <w:t>Psychiatry.</w:t>
      </w:r>
    </w:p>
    <w:p w14:paraId="645F9F95" w14:textId="69CD03ED" w:rsidR="0052245D" w:rsidRPr="00351046" w:rsidRDefault="007A62EA" w:rsidP="00351046">
      <w:pPr>
        <w:jc w:val="left"/>
        <w:rPr>
          <w:rFonts w:cs="Arial"/>
        </w:rPr>
      </w:pPr>
      <w:r w:rsidRPr="00351046">
        <w:rPr>
          <w:rFonts w:cs="Arial"/>
        </w:rPr>
        <w:lastRenderedPageBreak/>
        <w:t>ICD-10</w:t>
      </w:r>
      <w:r w:rsidR="0050134A" w:rsidRPr="00351046">
        <w:rPr>
          <w:rFonts w:cs="Arial"/>
        </w:rPr>
        <w:t xml:space="preserve"> </w:t>
      </w:r>
      <w:r w:rsidRPr="00351046">
        <w:rPr>
          <w:rFonts w:cs="Arial"/>
        </w:rPr>
        <w:t xml:space="preserve">(2022) </w:t>
      </w:r>
      <w:r w:rsidRPr="00351046">
        <w:rPr>
          <w:rFonts w:cs="Arial"/>
          <w:i/>
          <w:iCs/>
        </w:rPr>
        <w:t>ICD-10</w:t>
      </w:r>
      <w:r w:rsidR="0050134A" w:rsidRPr="00351046">
        <w:rPr>
          <w:rFonts w:cs="Arial"/>
          <w:i/>
          <w:iCs/>
        </w:rPr>
        <w:t>CM Diagnosis Code F84.0</w:t>
      </w:r>
      <w:r w:rsidR="0050134A" w:rsidRPr="00351046">
        <w:rPr>
          <w:rFonts w:cs="Arial"/>
        </w:rPr>
        <w:t xml:space="preserve">. Available at </w:t>
      </w:r>
      <w:hyperlink r:id="rId15" w:history="1">
        <w:r w:rsidR="0050134A" w:rsidRPr="00351046">
          <w:rPr>
            <w:rStyle w:val="Hyperlink"/>
            <w:rFonts w:cs="Arial"/>
          </w:rPr>
          <w:t>https://www.icd10data.com/ICD10CM/Codes/F01-F99/F80-F89/F84-/F84.0/</w:t>
        </w:r>
      </w:hyperlink>
      <w:r w:rsidR="0050134A" w:rsidRPr="00351046">
        <w:rPr>
          <w:rFonts w:cs="Arial"/>
          <w:u w:val="single"/>
        </w:rPr>
        <w:t xml:space="preserve"> </w:t>
      </w:r>
      <w:r w:rsidR="0050134A" w:rsidRPr="00351046">
        <w:rPr>
          <w:rFonts w:cs="Arial"/>
        </w:rPr>
        <w:t xml:space="preserve"> (</w:t>
      </w:r>
      <w:r w:rsidR="0052245D" w:rsidRPr="00351046">
        <w:rPr>
          <w:rFonts w:cs="Arial"/>
        </w:rPr>
        <w:t>Accessed</w:t>
      </w:r>
      <w:r w:rsidR="0050134A" w:rsidRPr="00351046">
        <w:rPr>
          <w:rFonts w:cs="Arial"/>
        </w:rPr>
        <w:t>:</w:t>
      </w:r>
      <w:r w:rsidR="0052245D" w:rsidRPr="00351046">
        <w:rPr>
          <w:rFonts w:cs="Arial"/>
        </w:rPr>
        <w:t xml:space="preserve"> 17</w:t>
      </w:r>
      <w:r w:rsidR="0050134A" w:rsidRPr="00351046">
        <w:rPr>
          <w:rFonts w:cs="Arial"/>
        </w:rPr>
        <w:t xml:space="preserve"> December 2022)</w:t>
      </w:r>
      <w:r w:rsidR="0052245D" w:rsidRPr="00351046">
        <w:rPr>
          <w:rFonts w:cs="Arial"/>
        </w:rPr>
        <w:t>.</w:t>
      </w:r>
      <w:r w:rsidR="0050134A" w:rsidRPr="00351046">
        <w:rPr>
          <w:rFonts w:cs="Arial"/>
        </w:rPr>
        <w:t xml:space="preserve"> </w:t>
      </w:r>
    </w:p>
    <w:p w14:paraId="437A0832" w14:textId="2DD0CA4D" w:rsidR="0052245D" w:rsidRPr="00351046" w:rsidRDefault="0050134A" w:rsidP="00351046">
      <w:pPr>
        <w:jc w:val="left"/>
        <w:rPr>
          <w:rFonts w:cs="Arial"/>
        </w:rPr>
      </w:pPr>
      <w:r w:rsidRPr="00351046">
        <w:rPr>
          <w:rFonts w:cs="Arial"/>
        </w:rPr>
        <w:t xml:space="preserve">ICD-WHO (2010) </w:t>
      </w:r>
      <w:r w:rsidRPr="00351046">
        <w:rPr>
          <w:rFonts w:cs="Arial"/>
          <w:i/>
          <w:iCs/>
        </w:rPr>
        <w:t xml:space="preserve">Chapter V: Mental and behavioural disorder (F00-F99). Available at: </w:t>
      </w:r>
      <w:hyperlink r:id="rId16" w:anchor="/F20-F29/" w:history="1">
        <w:r w:rsidRPr="00351046">
          <w:rPr>
            <w:rStyle w:val="Hyperlink"/>
            <w:rFonts w:cs="Arial"/>
          </w:rPr>
          <w:t>https://icd.who.int/browse10/2010/en#/F20-F29/</w:t>
        </w:r>
      </w:hyperlink>
      <w:r w:rsidRPr="00351046">
        <w:rPr>
          <w:rFonts w:cs="Arial"/>
          <w:u w:val="single"/>
        </w:rPr>
        <w:t xml:space="preserve"> </w:t>
      </w:r>
      <w:r w:rsidRPr="00351046">
        <w:rPr>
          <w:rFonts w:cs="Arial"/>
        </w:rPr>
        <w:t xml:space="preserve"> (Accessed: 17 December 2022).</w:t>
      </w:r>
    </w:p>
    <w:p w14:paraId="69E0425D" w14:textId="77777777" w:rsidR="00B70264" w:rsidRPr="00351046" w:rsidRDefault="0050134A" w:rsidP="00351046">
      <w:pPr>
        <w:jc w:val="left"/>
        <w:rPr>
          <w:rFonts w:cs="Arial"/>
        </w:rPr>
      </w:pPr>
      <w:r w:rsidRPr="00351046">
        <w:rPr>
          <w:rFonts w:cs="Arial"/>
        </w:rPr>
        <w:t>ICD-WHO (2022</w:t>
      </w:r>
      <w:r w:rsidRPr="00351046">
        <w:rPr>
          <w:rFonts w:cs="Arial"/>
          <w:i/>
          <w:iCs/>
        </w:rPr>
        <w:t xml:space="preserve">) Neurotic Stress-Related and Somatoform disorder. </w:t>
      </w:r>
      <w:r w:rsidRPr="00351046">
        <w:rPr>
          <w:rFonts w:cs="Arial"/>
        </w:rPr>
        <w:t xml:space="preserve">Available at: </w:t>
      </w:r>
      <w:hyperlink r:id="rId17" w:anchor="/F41.1/" w:history="1">
        <w:r w:rsidRPr="00351046">
          <w:rPr>
            <w:rStyle w:val="Hyperlink"/>
            <w:rFonts w:cs="Arial"/>
          </w:rPr>
          <w:t>https://icd.who.int/browse10/2010/en#/F41.1/</w:t>
        </w:r>
      </w:hyperlink>
      <w:r w:rsidRPr="00351046">
        <w:rPr>
          <w:rFonts w:cs="Arial"/>
        </w:rPr>
        <w:t xml:space="preserve"> </w:t>
      </w:r>
      <w:r w:rsidR="00B70264" w:rsidRPr="00351046">
        <w:rPr>
          <w:rFonts w:cs="Arial"/>
        </w:rPr>
        <w:t>(Accessed: 23 December 2022).</w:t>
      </w:r>
    </w:p>
    <w:p w14:paraId="01C611B4" w14:textId="56E4B2D9" w:rsidR="0052245D" w:rsidRPr="00351046" w:rsidRDefault="0052245D" w:rsidP="00351046">
      <w:pPr>
        <w:jc w:val="left"/>
        <w:rPr>
          <w:rFonts w:cs="Arial"/>
        </w:rPr>
      </w:pPr>
      <w:r w:rsidRPr="00351046">
        <w:rPr>
          <w:rFonts w:cs="Arial"/>
        </w:rPr>
        <w:t xml:space="preserve">Inui, T., </w:t>
      </w:r>
      <w:proofErr w:type="spellStart"/>
      <w:r w:rsidRPr="00351046">
        <w:rPr>
          <w:rFonts w:cs="Arial"/>
        </w:rPr>
        <w:t>Kumagaya</w:t>
      </w:r>
      <w:proofErr w:type="spellEnd"/>
      <w:r w:rsidRPr="00351046">
        <w:rPr>
          <w:rFonts w:cs="Arial"/>
        </w:rPr>
        <w:t xml:space="preserve">, S. &amp; </w:t>
      </w:r>
      <w:proofErr w:type="spellStart"/>
      <w:r w:rsidRPr="00351046">
        <w:rPr>
          <w:rFonts w:cs="Arial"/>
        </w:rPr>
        <w:t>Myowa-Yamakoshi</w:t>
      </w:r>
      <w:proofErr w:type="spellEnd"/>
      <w:r w:rsidRPr="00351046">
        <w:rPr>
          <w:rFonts w:cs="Arial"/>
        </w:rPr>
        <w:t xml:space="preserve">, M., 2017. Neurodevelopmental hypothesis about the </w:t>
      </w:r>
      <w:r w:rsidR="00B70264" w:rsidRPr="00351046">
        <w:rPr>
          <w:rFonts w:cs="Arial"/>
        </w:rPr>
        <w:t>aetiology</w:t>
      </w:r>
      <w:r w:rsidRPr="00351046">
        <w:rPr>
          <w:rFonts w:cs="Arial"/>
        </w:rPr>
        <w:t xml:space="preserve"> of autism spectrum disorders. </w:t>
      </w:r>
      <w:r w:rsidRPr="00351046">
        <w:rPr>
          <w:rFonts w:cs="Arial"/>
          <w:i/>
          <w:iCs/>
        </w:rPr>
        <w:t xml:space="preserve">Frontiers in human neuroscience, </w:t>
      </w:r>
      <w:r w:rsidRPr="00351046">
        <w:rPr>
          <w:rFonts w:cs="Arial"/>
        </w:rPr>
        <w:t>Volume 11, p. 354.</w:t>
      </w:r>
    </w:p>
    <w:p w14:paraId="26A1CF4E" w14:textId="77777777" w:rsidR="0052245D" w:rsidRPr="00351046" w:rsidRDefault="0052245D" w:rsidP="00351046">
      <w:pPr>
        <w:pStyle w:val="Bibliography"/>
        <w:jc w:val="left"/>
        <w:rPr>
          <w:rFonts w:cs="Arial"/>
        </w:rPr>
      </w:pPr>
      <w:r w:rsidRPr="00351046">
        <w:rPr>
          <w:rFonts w:cs="Arial"/>
        </w:rPr>
        <w:t xml:space="preserve">Johnson, S. U., </w:t>
      </w:r>
      <w:proofErr w:type="spellStart"/>
      <w:r w:rsidRPr="00351046">
        <w:rPr>
          <w:rFonts w:cs="Arial"/>
        </w:rPr>
        <w:t>Ulvenes</w:t>
      </w:r>
      <w:proofErr w:type="spellEnd"/>
      <w:r w:rsidRPr="00351046">
        <w:rPr>
          <w:rFonts w:cs="Arial"/>
        </w:rPr>
        <w:t xml:space="preserve">, P. G., </w:t>
      </w:r>
      <w:proofErr w:type="spellStart"/>
      <w:r w:rsidRPr="00351046">
        <w:rPr>
          <w:rFonts w:cs="Arial"/>
        </w:rPr>
        <w:t>ktedalen</w:t>
      </w:r>
      <w:proofErr w:type="spellEnd"/>
      <w:r w:rsidRPr="00351046">
        <w:rPr>
          <w:rFonts w:cs="Arial"/>
        </w:rPr>
        <w:t xml:space="preserve">, T. &amp; </w:t>
      </w:r>
      <w:proofErr w:type="spellStart"/>
      <w:r w:rsidRPr="00351046">
        <w:rPr>
          <w:rFonts w:cs="Arial"/>
        </w:rPr>
        <w:t>Asle</w:t>
      </w:r>
      <w:proofErr w:type="spellEnd"/>
      <w:r w:rsidRPr="00351046">
        <w:rPr>
          <w:rFonts w:cs="Arial"/>
        </w:rPr>
        <w:t xml:space="preserve"> Hoffart1, 2., 2019. Psychometric Properties of the General Anxiety Disorder 7-Item (GAD-7) Scale in a Heterogeneous Psychiatric Sample. </w:t>
      </w:r>
      <w:r w:rsidRPr="00351046">
        <w:rPr>
          <w:rFonts w:cs="Arial"/>
          <w:i/>
          <w:iCs/>
        </w:rPr>
        <w:t xml:space="preserve">Front Psychol., </w:t>
      </w:r>
      <w:r w:rsidRPr="00351046">
        <w:rPr>
          <w:rFonts w:cs="Arial"/>
        </w:rPr>
        <w:t>10(1713).</w:t>
      </w:r>
    </w:p>
    <w:p w14:paraId="289A9D8F" w14:textId="16E42CD8" w:rsidR="0052245D" w:rsidRPr="00351046" w:rsidRDefault="0052245D" w:rsidP="00351046">
      <w:pPr>
        <w:pStyle w:val="Bibliography"/>
        <w:jc w:val="left"/>
        <w:rPr>
          <w:rFonts w:cs="Arial"/>
        </w:rPr>
      </w:pPr>
      <w:r w:rsidRPr="00351046">
        <w:rPr>
          <w:rFonts w:cs="Arial"/>
        </w:rPr>
        <w:t xml:space="preserve">Kelleher, I., Harley, M., Murtagh, A. &amp; Cannon, M., 2011. Are screening instruments valid for psychotic-like experiences? A validation study of screening questions for psychotic-like experiences using in-depth clinical </w:t>
      </w:r>
      <w:r w:rsidR="00B70264" w:rsidRPr="00351046">
        <w:rPr>
          <w:rFonts w:cs="Arial"/>
        </w:rPr>
        <w:t>interview.</w:t>
      </w:r>
      <w:r w:rsidRPr="00351046">
        <w:rPr>
          <w:rFonts w:cs="Arial"/>
        </w:rPr>
        <w:t xml:space="preserve"> </w:t>
      </w:r>
      <w:r w:rsidRPr="00351046">
        <w:rPr>
          <w:rFonts w:cs="Arial"/>
          <w:i/>
          <w:iCs/>
        </w:rPr>
        <w:t xml:space="preserve">Schizophrenia </w:t>
      </w:r>
      <w:r w:rsidR="00351046" w:rsidRPr="00351046">
        <w:rPr>
          <w:rFonts w:cs="Arial"/>
          <w:i/>
          <w:iCs/>
        </w:rPr>
        <w:t>Bulletin</w:t>
      </w:r>
      <w:r w:rsidRPr="00351046">
        <w:rPr>
          <w:rFonts w:cs="Arial"/>
          <w:i/>
          <w:iCs/>
        </w:rPr>
        <w:t xml:space="preserve">, </w:t>
      </w:r>
      <w:r w:rsidRPr="00351046">
        <w:rPr>
          <w:rFonts w:cs="Arial"/>
        </w:rPr>
        <w:t>37(2), pp. 362-369.</w:t>
      </w:r>
    </w:p>
    <w:p w14:paraId="4E9B4699" w14:textId="564569C5" w:rsidR="0052245D" w:rsidRPr="00351046" w:rsidRDefault="0052245D" w:rsidP="00351046">
      <w:pPr>
        <w:pStyle w:val="Bibliography"/>
        <w:jc w:val="left"/>
        <w:rPr>
          <w:rFonts w:cs="Arial"/>
        </w:rPr>
      </w:pPr>
      <w:proofErr w:type="spellStart"/>
      <w:r w:rsidRPr="00351046">
        <w:rPr>
          <w:rFonts w:cs="Arial"/>
        </w:rPr>
        <w:t>Killaspy</w:t>
      </w:r>
      <w:proofErr w:type="spellEnd"/>
      <w:r w:rsidRPr="00351046">
        <w:rPr>
          <w:rFonts w:cs="Arial"/>
        </w:rPr>
        <w:t xml:space="preserve">, H., White, S., Dowling, S. &amp; </w:t>
      </w:r>
      <w:proofErr w:type="spellStart"/>
      <w:r w:rsidRPr="00351046">
        <w:rPr>
          <w:rFonts w:cs="Arial"/>
        </w:rPr>
        <w:t>Krotofil</w:t>
      </w:r>
      <w:proofErr w:type="spellEnd"/>
      <w:r w:rsidRPr="00351046">
        <w:rPr>
          <w:rFonts w:cs="Arial"/>
        </w:rPr>
        <w:t>, J. M., 2016. Adaptation of the Quality Indicator for Rehabilitative Care (</w:t>
      </w:r>
      <w:proofErr w:type="spellStart"/>
      <w:r w:rsidRPr="00351046">
        <w:rPr>
          <w:rFonts w:cs="Arial"/>
        </w:rPr>
        <w:t>QuIRC</w:t>
      </w:r>
      <w:proofErr w:type="spellEnd"/>
      <w:r w:rsidRPr="00351046">
        <w:rPr>
          <w:rFonts w:cs="Arial"/>
        </w:rPr>
        <w:t xml:space="preserve">) for use in mental </w:t>
      </w:r>
      <w:r w:rsidR="00351046" w:rsidRPr="00351046">
        <w:rPr>
          <w:rFonts w:cs="Arial"/>
        </w:rPr>
        <w:t>health-supported</w:t>
      </w:r>
      <w:r w:rsidRPr="00351046">
        <w:rPr>
          <w:rFonts w:cs="Arial"/>
        </w:rPr>
        <w:t xml:space="preserve"> accommodation services (</w:t>
      </w:r>
      <w:proofErr w:type="spellStart"/>
      <w:r w:rsidRPr="00351046">
        <w:rPr>
          <w:rFonts w:cs="Arial"/>
        </w:rPr>
        <w:t>QuIRC</w:t>
      </w:r>
      <w:proofErr w:type="spellEnd"/>
      <w:r w:rsidRPr="00351046">
        <w:rPr>
          <w:rFonts w:cs="Arial"/>
        </w:rPr>
        <w:t xml:space="preserve">-SA). </w:t>
      </w:r>
      <w:r w:rsidRPr="00351046">
        <w:rPr>
          <w:rFonts w:cs="Arial"/>
          <w:i/>
          <w:iCs/>
        </w:rPr>
        <w:t xml:space="preserve">BMC Psychiatry, </w:t>
      </w:r>
      <w:r w:rsidRPr="00351046">
        <w:rPr>
          <w:rFonts w:cs="Arial"/>
        </w:rPr>
        <w:t>16(1), pp. 1-8.</w:t>
      </w:r>
    </w:p>
    <w:p w14:paraId="35F038A5" w14:textId="1477E182" w:rsidR="0052245D" w:rsidRPr="00351046" w:rsidRDefault="0052245D" w:rsidP="00351046">
      <w:pPr>
        <w:pStyle w:val="Bibliography"/>
        <w:jc w:val="left"/>
        <w:rPr>
          <w:rFonts w:cs="Arial"/>
        </w:rPr>
      </w:pPr>
      <w:r w:rsidRPr="00351046">
        <w:rPr>
          <w:rFonts w:cs="Arial"/>
        </w:rPr>
        <w:t xml:space="preserve">Lord, C. et al., 2000. The autism diagnostic observation schedule-generic: a standard measure of social and communication deficits associated with the spectrum of autism. </w:t>
      </w:r>
      <w:r w:rsidRPr="00351046">
        <w:rPr>
          <w:rFonts w:cs="Arial"/>
          <w:i/>
          <w:iCs/>
        </w:rPr>
        <w:t xml:space="preserve">J Autism Dev </w:t>
      </w:r>
      <w:r w:rsidR="00B70264" w:rsidRPr="00351046">
        <w:rPr>
          <w:rFonts w:cs="Arial"/>
          <w:i/>
          <w:iCs/>
        </w:rPr>
        <w:t>Disorder</w:t>
      </w:r>
      <w:r w:rsidRPr="00351046">
        <w:rPr>
          <w:rFonts w:cs="Arial"/>
          <w:i/>
          <w:iCs/>
        </w:rPr>
        <w:t xml:space="preserve">, </w:t>
      </w:r>
      <w:r w:rsidRPr="00351046">
        <w:rPr>
          <w:rFonts w:cs="Arial"/>
        </w:rPr>
        <w:t>Volume Jun;30(3</w:t>
      </w:r>
      <w:r w:rsidR="00B70264" w:rsidRPr="00351046">
        <w:rPr>
          <w:rFonts w:cs="Arial"/>
        </w:rPr>
        <w:t>)</w:t>
      </w:r>
      <w:r w:rsidRPr="00351046">
        <w:rPr>
          <w:rFonts w:cs="Arial"/>
        </w:rPr>
        <w:t>, pp. 205-23.</w:t>
      </w:r>
    </w:p>
    <w:p w14:paraId="183ECB5D" w14:textId="3B759C04" w:rsidR="00B70264" w:rsidRPr="00351046" w:rsidRDefault="0052245D" w:rsidP="00351046">
      <w:pPr>
        <w:pStyle w:val="Bibliography"/>
        <w:jc w:val="left"/>
        <w:rPr>
          <w:rFonts w:cs="Arial"/>
        </w:rPr>
      </w:pPr>
      <w:r w:rsidRPr="00351046">
        <w:rPr>
          <w:rFonts w:cs="Arial"/>
        </w:rPr>
        <w:t xml:space="preserve">McPherson, F. &amp; McPherson, F., 2013. Treating </w:t>
      </w:r>
      <w:r w:rsidR="00351046" w:rsidRPr="00351046">
        <w:rPr>
          <w:rFonts w:cs="Arial"/>
        </w:rPr>
        <w:t>generalised</w:t>
      </w:r>
      <w:r w:rsidRPr="00351046">
        <w:rPr>
          <w:rFonts w:cs="Arial"/>
        </w:rPr>
        <w:t xml:space="preserve"> anxiety disorder using complementary and alternative medicine. </w:t>
      </w:r>
      <w:r w:rsidRPr="00351046">
        <w:rPr>
          <w:rFonts w:cs="Arial"/>
          <w:i/>
          <w:iCs/>
        </w:rPr>
        <w:t xml:space="preserve">Altern </w:t>
      </w:r>
      <w:proofErr w:type="spellStart"/>
      <w:r w:rsidRPr="00351046">
        <w:rPr>
          <w:rFonts w:cs="Arial"/>
          <w:i/>
          <w:iCs/>
        </w:rPr>
        <w:t>Ther</w:t>
      </w:r>
      <w:proofErr w:type="spellEnd"/>
      <w:r w:rsidRPr="00351046">
        <w:rPr>
          <w:rFonts w:cs="Arial"/>
          <w:i/>
          <w:iCs/>
        </w:rPr>
        <w:t xml:space="preserve"> Health Med, </w:t>
      </w:r>
      <w:r w:rsidRPr="00351046">
        <w:rPr>
          <w:rFonts w:cs="Arial"/>
        </w:rPr>
        <w:t>September-October, 19(5), pp. 45-50.</w:t>
      </w:r>
    </w:p>
    <w:p w14:paraId="778F2443" w14:textId="4E2E7341" w:rsidR="00B70264" w:rsidRPr="00351046" w:rsidRDefault="00B70264" w:rsidP="00351046">
      <w:pPr>
        <w:jc w:val="left"/>
        <w:rPr>
          <w:rFonts w:cs="Arial"/>
        </w:rPr>
      </w:pPr>
      <w:r w:rsidRPr="00351046">
        <w:rPr>
          <w:rFonts w:cs="Arial"/>
        </w:rPr>
        <w:t xml:space="preserve">National Autistic Society (2022) </w:t>
      </w:r>
      <w:r w:rsidRPr="00351046">
        <w:rPr>
          <w:rFonts w:cs="Arial"/>
          <w:i/>
          <w:iCs/>
        </w:rPr>
        <w:t>Yoga as therapy</w:t>
      </w:r>
      <w:r w:rsidRPr="00351046">
        <w:rPr>
          <w:rFonts w:cs="Arial"/>
        </w:rPr>
        <w:t xml:space="preserve">. Available at:  </w:t>
      </w:r>
      <w:hyperlink r:id="rId18" w:history="1">
        <w:r w:rsidRPr="00351046">
          <w:rPr>
            <w:rStyle w:val="Hyperlink"/>
            <w:rFonts w:cs="Arial"/>
          </w:rPr>
          <w:t>https://www.autism.org.uk/directory/y/yoga-as-therapy/</w:t>
        </w:r>
      </w:hyperlink>
      <w:r w:rsidRPr="00351046">
        <w:rPr>
          <w:rFonts w:cs="Arial"/>
          <w:u w:val="single"/>
        </w:rPr>
        <w:t xml:space="preserve"> </w:t>
      </w:r>
      <w:r w:rsidRPr="00351046">
        <w:rPr>
          <w:rFonts w:cs="Arial"/>
        </w:rPr>
        <w:t xml:space="preserve"> (Accessed: 23 December 2022). </w:t>
      </w:r>
    </w:p>
    <w:p w14:paraId="3198CD9A" w14:textId="77777777" w:rsidR="00697A39" w:rsidRPr="00351046" w:rsidRDefault="00B70264" w:rsidP="00351046">
      <w:pPr>
        <w:jc w:val="left"/>
        <w:rPr>
          <w:rFonts w:cs="Arial"/>
        </w:rPr>
      </w:pPr>
      <w:r w:rsidRPr="00351046">
        <w:rPr>
          <w:rFonts w:cs="Arial"/>
        </w:rPr>
        <w:t xml:space="preserve">NCL (2021) </w:t>
      </w:r>
      <w:r w:rsidRPr="00351046">
        <w:rPr>
          <w:rFonts w:cs="Arial"/>
          <w:i/>
          <w:iCs/>
        </w:rPr>
        <w:t>Autism rates increase.</w:t>
      </w:r>
      <w:r w:rsidRPr="00351046">
        <w:rPr>
          <w:rFonts w:cs="Arial"/>
        </w:rPr>
        <w:t xml:space="preserve"> Available at: </w:t>
      </w:r>
      <w:hyperlink r:id="rId19" w:history="1">
        <w:r w:rsidRPr="00351046">
          <w:rPr>
            <w:rStyle w:val="Hyperlink"/>
            <w:rFonts w:cs="Arial"/>
          </w:rPr>
          <w:t>https://www.ncl.ac.uk/press/articles/archive/2021/03/autismratesincrease/</w:t>
        </w:r>
      </w:hyperlink>
      <w:r w:rsidRPr="00351046">
        <w:rPr>
          <w:rFonts w:cs="Arial"/>
        </w:rPr>
        <w:t xml:space="preserve"> (Accessed: 24 December 2022).</w:t>
      </w:r>
    </w:p>
    <w:p w14:paraId="188DF6F8" w14:textId="52E6B4F0" w:rsidR="0052245D" w:rsidRPr="00351046" w:rsidRDefault="0052245D" w:rsidP="00351046">
      <w:pPr>
        <w:pStyle w:val="Bibliography"/>
        <w:jc w:val="left"/>
        <w:rPr>
          <w:rFonts w:cs="Arial"/>
        </w:rPr>
      </w:pPr>
      <w:r w:rsidRPr="00351046">
        <w:rPr>
          <w:rFonts w:cs="Arial"/>
        </w:rPr>
        <w:t>N</w:t>
      </w:r>
      <w:r w:rsidR="00697A39" w:rsidRPr="00351046">
        <w:rPr>
          <w:rFonts w:cs="Arial"/>
        </w:rPr>
        <w:t xml:space="preserve">ational </w:t>
      </w:r>
      <w:r w:rsidRPr="00351046">
        <w:rPr>
          <w:rFonts w:cs="Arial"/>
        </w:rPr>
        <w:t>H</w:t>
      </w:r>
      <w:r w:rsidR="00697A39" w:rsidRPr="00351046">
        <w:rPr>
          <w:rFonts w:cs="Arial"/>
        </w:rPr>
        <w:t xml:space="preserve">ealth </w:t>
      </w:r>
      <w:r w:rsidRPr="00351046">
        <w:rPr>
          <w:rFonts w:cs="Arial"/>
        </w:rPr>
        <w:t>S</w:t>
      </w:r>
      <w:r w:rsidR="00697A39" w:rsidRPr="00351046">
        <w:rPr>
          <w:rFonts w:cs="Arial"/>
        </w:rPr>
        <w:t>ervice</w:t>
      </w:r>
      <w:r w:rsidRPr="00351046">
        <w:rPr>
          <w:rFonts w:cs="Arial"/>
        </w:rPr>
        <w:t xml:space="preserve"> </w:t>
      </w:r>
      <w:r w:rsidR="00697A39" w:rsidRPr="00351046">
        <w:rPr>
          <w:rFonts w:cs="Arial"/>
        </w:rPr>
        <w:t>(</w:t>
      </w:r>
      <w:r w:rsidRPr="00351046">
        <w:rPr>
          <w:rFonts w:cs="Arial"/>
        </w:rPr>
        <w:t>2018</w:t>
      </w:r>
      <w:r w:rsidR="00697A39" w:rsidRPr="00351046">
        <w:rPr>
          <w:rFonts w:cs="Arial"/>
        </w:rPr>
        <w:t>)</w:t>
      </w:r>
      <w:r w:rsidRPr="00351046">
        <w:rPr>
          <w:rFonts w:cs="Arial"/>
        </w:rPr>
        <w:t xml:space="preserve"> </w:t>
      </w:r>
      <w:r w:rsidRPr="00351046">
        <w:rPr>
          <w:rFonts w:cs="Arial"/>
          <w:i/>
          <w:iCs/>
        </w:rPr>
        <w:t>Overview - Generalised anxiety disorder in adults.</w:t>
      </w:r>
      <w:r w:rsidR="00697A39" w:rsidRPr="00351046">
        <w:rPr>
          <w:rFonts w:cs="Arial"/>
        </w:rPr>
        <w:t xml:space="preserve"> </w:t>
      </w:r>
      <w:r w:rsidRPr="00351046">
        <w:rPr>
          <w:rFonts w:cs="Arial"/>
        </w:rPr>
        <w:t xml:space="preserve">Available at: </w:t>
      </w:r>
      <w:hyperlink r:id="rId20" w:anchor=":~:text=GAD%20is%20a%20common%20condition,ages%20of%2035%20to%2059/" w:history="1">
        <w:r w:rsidR="00351046" w:rsidRPr="00351046">
          <w:rPr>
            <w:rStyle w:val="Hyperlink"/>
            <w:rFonts w:cs="Arial"/>
          </w:rPr>
          <w:t xml:space="preserve">https://www.nhs.uk/mental-health/conditions/generalised-anxiety </w:t>
        </w:r>
        <w:r w:rsidR="00351046" w:rsidRPr="00351046">
          <w:rPr>
            <w:rStyle w:val="Hyperlink"/>
            <w:rFonts w:cs="Arial"/>
          </w:rPr>
          <w:lastRenderedPageBreak/>
          <w:t>disorder/overview/#:~:text=GAD%20is%20a%20common%20condition,ages%20of%2035%20to%2059/</w:t>
        </w:r>
      </w:hyperlink>
      <w:r w:rsidR="00697A39" w:rsidRPr="00351046">
        <w:rPr>
          <w:rFonts w:cs="Arial"/>
        </w:rPr>
        <w:t xml:space="preserve"> (</w:t>
      </w:r>
      <w:r w:rsidRPr="00351046">
        <w:rPr>
          <w:rFonts w:cs="Arial"/>
        </w:rPr>
        <w:t>Accessed</w:t>
      </w:r>
      <w:r w:rsidR="00697A39" w:rsidRPr="00351046">
        <w:rPr>
          <w:rFonts w:cs="Arial"/>
        </w:rPr>
        <w:t>: 26 December</w:t>
      </w:r>
      <w:r w:rsidRPr="00351046">
        <w:rPr>
          <w:rFonts w:cs="Arial"/>
        </w:rPr>
        <w:t xml:space="preserve"> 2022</w:t>
      </w:r>
      <w:r w:rsidR="00697A39" w:rsidRPr="00351046">
        <w:rPr>
          <w:rFonts w:cs="Arial"/>
        </w:rPr>
        <w:t>)</w:t>
      </w:r>
      <w:r w:rsidRPr="00351046">
        <w:rPr>
          <w:rFonts w:cs="Arial"/>
        </w:rPr>
        <w:t>.</w:t>
      </w:r>
    </w:p>
    <w:p w14:paraId="19484683" w14:textId="6A68F818" w:rsidR="0052245D" w:rsidRPr="00351046" w:rsidRDefault="0052245D" w:rsidP="00351046">
      <w:pPr>
        <w:pStyle w:val="Bibliography"/>
        <w:jc w:val="left"/>
        <w:rPr>
          <w:rFonts w:cs="Arial"/>
        </w:rPr>
      </w:pPr>
      <w:r w:rsidRPr="00351046">
        <w:rPr>
          <w:rFonts w:cs="Arial"/>
        </w:rPr>
        <w:t>N</w:t>
      </w:r>
      <w:r w:rsidR="00697A39" w:rsidRPr="00351046">
        <w:rPr>
          <w:rFonts w:cs="Arial"/>
        </w:rPr>
        <w:t xml:space="preserve">ational </w:t>
      </w:r>
      <w:r w:rsidRPr="00351046">
        <w:rPr>
          <w:rFonts w:cs="Arial"/>
        </w:rPr>
        <w:t>H</w:t>
      </w:r>
      <w:r w:rsidR="00697A39" w:rsidRPr="00351046">
        <w:rPr>
          <w:rFonts w:cs="Arial"/>
        </w:rPr>
        <w:t xml:space="preserve">ealth </w:t>
      </w:r>
      <w:r w:rsidRPr="00351046">
        <w:rPr>
          <w:rFonts w:cs="Arial"/>
        </w:rPr>
        <w:t>S</w:t>
      </w:r>
      <w:r w:rsidR="00697A39" w:rsidRPr="00351046">
        <w:rPr>
          <w:rFonts w:cs="Arial"/>
        </w:rPr>
        <w:t>ervice</w:t>
      </w:r>
      <w:r w:rsidRPr="00351046">
        <w:rPr>
          <w:rFonts w:cs="Arial"/>
        </w:rPr>
        <w:t xml:space="preserve"> </w:t>
      </w:r>
      <w:r w:rsidR="00697A39" w:rsidRPr="00351046">
        <w:rPr>
          <w:rFonts w:cs="Arial"/>
        </w:rPr>
        <w:t>(</w:t>
      </w:r>
      <w:r w:rsidRPr="00351046">
        <w:rPr>
          <w:rFonts w:cs="Arial"/>
        </w:rPr>
        <w:t>2022</w:t>
      </w:r>
      <w:r w:rsidR="00697A39" w:rsidRPr="00351046">
        <w:rPr>
          <w:rFonts w:cs="Arial"/>
        </w:rPr>
        <w:t>) How</w:t>
      </w:r>
      <w:r w:rsidRPr="00351046">
        <w:rPr>
          <w:rFonts w:cs="Arial"/>
          <w:i/>
          <w:iCs/>
        </w:rPr>
        <w:t xml:space="preserve"> to get diagnosed.</w:t>
      </w:r>
      <w:r w:rsidR="00697A39" w:rsidRPr="00351046">
        <w:rPr>
          <w:rFonts w:cs="Arial"/>
          <w:i/>
          <w:iCs/>
        </w:rPr>
        <w:t xml:space="preserve"> </w:t>
      </w:r>
      <w:r w:rsidRPr="00351046">
        <w:rPr>
          <w:rFonts w:cs="Arial"/>
        </w:rPr>
        <w:t xml:space="preserve">Available at: </w:t>
      </w:r>
      <w:hyperlink r:id="rId21" w:history="1">
        <w:r w:rsidR="00697A39" w:rsidRPr="00351046">
          <w:rPr>
            <w:rStyle w:val="Hyperlink"/>
            <w:rFonts w:cs="Arial"/>
          </w:rPr>
          <w:t>https://www.nhs.uk/conditions/autism/getting-diagnosed/how-to-get-diagnosed/</w:t>
        </w:r>
      </w:hyperlink>
      <w:r w:rsidR="00697A39" w:rsidRPr="00351046">
        <w:rPr>
          <w:rFonts w:cs="Arial"/>
        </w:rPr>
        <w:t xml:space="preserve"> (</w:t>
      </w:r>
      <w:r w:rsidRPr="00351046">
        <w:rPr>
          <w:rFonts w:cs="Arial"/>
        </w:rPr>
        <w:t>Accessed</w:t>
      </w:r>
      <w:r w:rsidR="00697A39" w:rsidRPr="00351046">
        <w:rPr>
          <w:rFonts w:cs="Arial"/>
        </w:rPr>
        <w:t>:</w:t>
      </w:r>
      <w:r w:rsidRPr="00351046">
        <w:rPr>
          <w:rFonts w:cs="Arial"/>
        </w:rPr>
        <w:t xml:space="preserve"> </w:t>
      </w:r>
      <w:r w:rsidR="00697A39" w:rsidRPr="00351046">
        <w:rPr>
          <w:rFonts w:cs="Arial"/>
        </w:rPr>
        <w:t>26 December</w:t>
      </w:r>
      <w:r w:rsidRPr="00351046">
        <w:rPr>
          <w:rFonts w:cs="Arial"/>
        </w:rPr>
        <w:t xml:space="preserve"> 2022</w:t>
      </w:r>
      <w:r w:rsidR="00697A39" w:rsidRPr="00351046">
        <w:rPr>
          <w:rFonts w:cs="Arial"/>
        </w:rPr>
        <w:t>)</w:t>
      </w:r>
      <w:r w:rsidRPr="00351046">
        <w:rPr>
          <w:rFonts w:cs="Arial"/>
        </w:rPr>
        <w:t>.</w:t>
      </w:r>
    </w:p>
    <w:p w14:paraId="04C5CED5" w14:textId="1708BDC3" w:rsidR="0052245D" w:rsidRPr="00351046" w:rsidRDefault="0052245D" w:rsidP="00351046">
      <w:pPr>
        <w:pStyle w:val="Bibliography"/>
        <w:jc w:val="left"/>
        <w:rPr>
          <w:rFonts w:cs="Arial"/>
        </w:rPr>
      </w:pPr>
      <w:r w:rsidRPr="00351046">
        <w:rPr>
          <w:rFonts w:cs="Arial"/>
        </w:rPr>
        <w:t>NICE</w:t>
      </w:r>
      <w:r w:rsidR="00697A39" w:rsidRPr="00351046">
        <w:rPr>
          <w:rFonts w:cs="Arial"/>
        </w:rPr>
        <w:t xml:space="preserve"> (</w:t>
      </w:r>
      <w:r w:rsidRPr="00351046">
        <w:rPr>
          <w:rFonts w:cs="Arial"/>
        </w:rPr>
        <w:t>2011</w:t>
      </w:r>
      <w:r w:rsidR="00697A39" w:rsidRPr="00351046">
        <w:rPr>
          <w:rFonts w:cs="Arial"/>
        </w:rPr>
        <w:t>) Generalised</w:t>
      </w:r>
      <w:r w:rsidRPr="00351046">
        <w:rPr>
          <w:rFonts w:cs="Arial"/>
          <w:i/>
          <w:iCs/>
        </w:rPr>
        <w:t xml:space="preserve"> anxiety disorder and panic disorder in adults: management.</w:t>
      </w:r>
      <w:r w:rsidR="00697A39" w:rsidRPr="00351046">
        <w:rPr>
          <w:rFonts w:cs="Arial"/>
        </w:rPr>
        <w:t xml:space="preserve"> </w:t>
      </w:r>
      <w:r w:rsidRPr="00351046">
        <w:rPr>
          <w:rFonts w:cs="Arial"/>
        </w:rPr>
        <w:t xml:space="preserve">Available at: </w:t>
      </w:r>
      <w:hyperlink r:id="rId22" w:history="1">
        <w:r w:rsidR="00697A39" w:rsidRPr="00351046">
          <w:rPr>
            <w:rStyle w:val="Hyperlink"/>
            <w:rFonts w:cs="Arial"/>
          </w:rPr>
          <w:t>https://www.nice.org.uk/guidance/cg113/</w:t>
        </w:r>
      </w:hyperlink>
      <w:r w:rsidR="00697A39" w:rsidRPr="00351046">
        <w:rPr>
          <w:rFonts w:cs="Arial"/>
        </w:rPr>
        <w:t xml:space="preserve"> (</w:t>
      </w:r>
      <w:r w:rsidRPr="00351046">
        <w:rPr>
          <w:rFonts w:cs="Arial"/>
        </w:rPr>
        <w:t>Accessed</w:t>
      </w:r>
      <w:r w:rsidR="00697A39" w:rsidRPr="00351046">
        <w:rPr>
          <w:rFonts w:cs="Arial"/>
        </w:rPr>
        <w:t>:</w:t>
      </w:r>
      <w:r w:rsidRPr="00351046">
        <w:rPr>
          <w:rFonts w:cs="Arial"/>
        </w:rPr>
        <w:t xml:space="preserve"> 2</w:t>
      </w:r>
      <w:r w:rsidR="00697A39" w:rsidRPr="00351046">
        <w:rPr>
          <w:rFonts w:cs="Arial"/>
        </w:rPr>
        <w:t>7</w:t>
      </w:r>
      <w:r w:rsidRPr="00351046">
        <w:rPr>
          <w:rFonts w:cs="Arial"/>
        </w:rPr>
        <w:t xml:space="preserve"> </w:t>
      </w:r>
      <w:r w:rsidR="00697A39" w:rsidRPr="00351046">
        <w:rPr>
          <w:rFonts w:cs="Arial"/>
        </w:rPr>
        <w:t>December</w:t>
      </w:r>
      <w:r w:rsidRPr="00351046">
        <w:rPr>
          <w:rFonts w:cs="Arial"/>
        </w:rPr>
        <w:t xml:space="preserve"> 2022</w:t>
      </w:r>
      <w:r w:rsidR="00697A39" w:rsidRPr="00351046">
        <w:rPr>
          <w:rFonts w:cs="Arial"/>
        </w:rPr>
        <w:t>)</w:t>
      </w:r>
      <w:r w:rsidRPr="00351046">
        <w:rPr>
          <w:rFonts w:cs="Arial"/>
        </w:rPr>
        <w:t>.</w:t>
      </w:r>
    </w:p>
    <w:p w14:paraId="339C808B" w14:textId="70B662F9" w:rsidR="0052245D" w:rsidRPr="00351046" w:rsidRDefault="0052245D" w:rsidP="00351046">
      <w:pPr>
        <w:pStyle w:val="Bibliography"/>
        <w:jc w:val="left"/>
        <w:rPr>
          <w:rFonts w:cs="Arial"/>
        </w:rPr>
      </w:pPr>
      <w:r w:rsidRPr="00351046">
        <w:rPr>
          <w:rFonts w:cs="Arial"/>
        </w:rPr>
        <w:t>NICE</w:t>
      </w:r>
      <w:r w:rsidR="00697A39" w:rsidRPr="00351046">
        <w:rPr>
          <w:rFonts w:cs="Arial"/>
        </w:rPr>
        <w:t xml:space="preserve"> (</w:t>
      </w:r>
      <w:r w:rsidRPr="00351046">
        <w:rPr>
          <w:rFonts w:cs="Arial"/>
        </w:rPr>
        <w:t>2014</w:t>
      </w:r>
      <w:r w:rsidR="00697A39" w:rsidRPr="00351046">
        <w:rPr>
          <w:rFonts w:cs="Arial"/>
        </w:rPr>
        <w:t xml:space="preserve">) </w:t>
      </w:r>
      <w:r w:rsidR="00697A39" w:rsidRPr="00351046">
        <w:rPr>
          <w:rFonts w:cs="Arial"/>
          <w:i/>
          <w:iCs/>
        </w:rPr>
        <w:t>Psychosis and</w:t>
      </w:r>
      <w:r w:rsidRPr="00351046">
        <w:rPr>
          <w:rFonts w:cs="Arial"/>
          <w:i/>
          <w:iCs/>
        </w:rPr>
        <w:t xml:space="preserve"> Schizophrenia in adults: National Clinical Guideline</w:t>
      </w:r>
      <w:r w:rsidR="00697A39" w:rsidRPr="00351046">
        <w:rPr>
          <w:rFonts w:cs="Arial"/>
          <w:i/>
          <w:iCs/>
        </w:rPr>
        <w:t xml:space="preserve">. </w:t>
      </w:r>
      <w:r w:rsidRPr="00351046">
        <w:rPr>
          <w:rFonts w:cs="Arial"/>
        </w:rPr>
        <w:t xml:space="preserve">Available at: </w:t>
      </w:r>
      <w:hyperlink r:id="rId23" w:history="1">
        <w:r w:rsidR="00697A39" w:rsidRPr="00351046">
          <w:rPr>
            <w:rStyle w:val="Hyperlink"/>
            <w:rFonts w:cs="Arial"/>
          </w:rPr>
          <w:t>https://www.nice.org.uk/guidance/cg178/evidence/full-guideline-490503565/</w:t>
        </w:r>
      </w:hyperlink>
      <w:r w:rsidR="00697A39" w:rsidRPr="00351046">
        <w:rPr>
          <w:rFonts w:cs="Arial"/>
          <w:u w:val="single"/>
        </w:rPr>
        <w:t xml:space="preserve"> </w:t>
      </w:r>
      <w:r w:rsidR="00697A39" w:rsidRPr="00351046">
        <w:rPr>
          <w:rFonts w:cs="Arial"/>
        </w:rPr>
        <w:t>(</w:t>
      </w:r>
      <w:r w:rsidRPr="00351046">
        <w:rPr>
          <w:rFonts w:cs="Arial"/>
        </w:rPr>
        <w:t>Accessed</w:t>
      </w:r>
      <w:r w:rsidR="00697A39" w:rsidRPr="00351046">
        <w:rPr>
          <w:rFonts w:cs="Arial"/>
        </w:rPr>
        <w:t xml:space="preserve">: </w:t>
      </w:r>
      <w:r w:rsidRPr="00351046">
        <w:rPr>
          <w:rFonts w:cs="Arial"/>
        </w:rPr>
        <w:t>2</w:t>
      </w:r>
      <w:r w:rsidR="00697A39" w:rsidRPr="00351046">
        <w:rPr>
          <w:rFonts w:cs="Arial"/>
        </w:rPr>
        <w:t xml:space="preserve">7 December </w:t>
      </w:r>
      <w:r w:rsidRPr="00351046">
        <w:rPr>
          <w:rFonts w:cs="Arial"/>
        </w:rPr>
        <w:t>2022</w:t>
      </w:r>
      <w:r w:rsidR="00697A39" w:rsidRPr="00351046">
        <w:rPr>
          <w:rFonts w:cs="Arial"/>
        </w:rPr>
        <w:t>).</w:t>
      </w:r>
    </w:p>
    <w:p w14:paraId="15FC330F" w14:textId="53DEADB4" w:rsidR="0052245D" w:rsidRPr="00351046" w:rsidRDefault="0052245D" w:rsidP="00351046">
      <w:pPr>
        <w:pStyle w:val="Bibliography"/>
        <w:jc w:val="left"/>
        <w:rPr>
          <w:rFonts w:cs="Arial"/>
        </w:rPr>
      </w:pPr>
      <w:r w:rsidRPr="00351046">
        <w:rPr>
          <w:rFonts w:cs="Arial"/>
        </w:rPr>
        <w:t>NICE</w:t>
      </w:r>
      <w:r w:rsidR="00351046" w:rsidRPr="00351046">
        <w:rPr>
          <w:rFonts w:cs="Arial"/>
        </w:rPr>
        <w:t xml:space="preserve"> </w:t>
      </w:r>
      <w:r w:rsidR="00697A39" w:rsidRPr="00351046">
        <w:rPr>
          <w:rFonts w:cs="Arial"/>
        </w:rPr>
        <w:t>(</w:t>
      </w:r>
      <w:r w:rsidRPr="00351046">
        <w:rPr>
          <w:rFonts w:cs="Arial"/>
        </w:rPr>
        <w:t>2021</w:t>
      </w:r>
      <w:r w:rsidR="00697A39" w:rsidRPr="00351046">
        <w:rPr>
          <w:rFonts w:cs="Arial"/>
        </w:rPr>
        <w:t xml:space="preserve">) </w:t>
      </w:r>
      <w:proofErr w:type="gramStart"/>
      <w:r w:rsidR="00697A39" w:rsidRPr="00351046">
        <w:rPr>
          <w:rFonts w:cs="Arial"/>
          <w:i/>
          <w:iCs/>
        </w:rPr>
        <w:t>Autism</w:t>
      </w:r>
      <w:r w:rsidRPr="00351046">
        <w:rPr>
          <w:rFonts w:cs="Arial"/>
          <w:i/>
          <w:iCs/>
        </w:rPr>
        <w:t xml:space="preserve"> </w:t>
      </w:r>
      <w:r w:rsidR="00351046">
        <w:rPr>
          <w:rFonts w:cs="Arial"/>
          <w:i/>
          <w:iCs/>
        </w:rPr>
        <w:t>S</w:t>
      </w:r>
      <w:r w:rsidRPr="00351046">
        <w:rPr>
          <w:rFonts w:cs="Arial"/>
          <w:i/>
          <w:iCs/>
        </w:rPr>
        <w:t xml:space="preserve">pectrum </w:t>
      </w:r>
      <w:r w:rsidR="00351046">
        <w:rPr>
          <w:rFonts w:cs="Arial"/>
          <w:i/>
          <w:iCs/>
        </w:rPr>
        <w:t>D</w:t>
      </w:r>
      <w:r w:rsidRPr="00351046">
        <w:rPr>
          <w:rFonts w:cs="Arial"/>
          <w:i/>
          <w:iCs/>
        </w:rPr>
        <w:t>isorder</w:t>
      </w:r>
      <w:proofErr w:type="gramEnd"/>
      <w:r w:rsidRPr="00351046">
        <w:rPr>
          <w:rFonts w:cs="Arial"/>
          <w:i/>
          <w:iCs/>
        </w:rPr>
        <w:t xml:space="preserve"> in under 19s: support and management</w:t>
      </w:r>
      <w:r w:rsidR="00697A39" w:rsidRPr="00351046">
        <w:rPr>
          <w:rFonts w:cs="Arial"/>
          <w:i/>
          <w:iCs/>
        </w:rPr>
        <w:t>.</w:t>
      </w:r>
      <w:r w:rsidR="00697A39" w:rsidRPr="00351046">
        <w:rPr>
          <w:rFonts w:cs="Arial"/>
        </w:rPr>
        <w:t xml:space="preserve"> </w:t>
      </w:r>
      <w:r w:rsidRPr="00351046">
        <w:rPr>
          <w:rFonts w:cs="Arial"/>
        </w:rPr>
        <w:t xml:space="preserve">Available at: </w:t>
      </w:r>
      <w:hyperlink r:id="rId24" w:anchor="pharmacological-interventions-for-behaviour-that-challenges/" w:history="1">
        <w:r w:rsidR="00697A39" w:rsidRPr="00351046">
          <w:rPr>
            <w:rStyle w:val="Hyperlink"/>
            <w:rFonts w:cs="Arial"/>
          </w:rPr>
          <w:t>https://www.nice.org.uk/guidance/cg170/chapter/Key-priorities-for-implementation#pharmacological-interventions-for-behaviour-that-challenges/</w:t>
        </w:r>
      </w:hyperlink>
      <w:r w:rsidR="00697A39" w:rsidRPr="00351046">
        <w:rPr>
          <w:rFonts w:cs="Arial"/>
        </w:rPr>
        <w:t xml:space="preserve"> (</w:t>
      </w:r>
      <w:r w:rsidRPr="00351046">
        <w:rPr>
          <w:rFonts w:cs="Arial"/>
        </w:rPr>
        <w:t>Accessed</w:t>
      </w:r>
      <w:r w:rsidR="00697A39" w:rsidRPr="00351046">
        <w:rPr>
          <w:rFonts w:cs="Arial"/>
        </w:rPr>
        <w:t xml:space="preserve">: 27 December </w:t>
      </w:r>
      <w:r w:rsidRPr="00351046">
        <w:rPr>
          <w:rFonts w:cs="Arial"/>
        </w:rPr>
        <w:t>202</w:t>
      </w:r>
      <w:r w:rsidR="00697A39" w:rsidRPr="00351046">
        <w:rPr>
          <w:rFonts w:cs="Arial"/>
        </w:rPr>
        <w:t>2)</w:t>
      </w:r>
      <w:r w:rsidRPr="00351046">
        <w:rPr>
          <w:rFonts w:cs="Arial"/>
        </w:rPr>
        <w:t>.</w:t>
      </w:r>
    </w:p>
    <w:p w14:paraId="073F82C5" w14:textId="408B96C4" w:rsidR="0052245D" w:rsidRPr="00351046" w:rsidRDefault="0052245D" w:rsidP="00351046">
      <w:pPr>
        <w:pStyle w:val="Bibliography"/>
        <w:jc w:val="left"/>
        <w:rPr>
          <w:rFonts w:cs="Arial"/>
        </w:rPr>
      </w:pPr>
      <w:r w:rsidRPr="00351046">
        <w:rPr>
          <w:rFonts w:cs="Arial"/>
        </w:rPr>
        <w:t xml:space="preserve">Pindar, J., </w:t>
      </w:r>
      <w:r w:rsidR="00697A39" w:rsidRPr="00351046">
        <w:rPr>
          <w:rFonts w:cs="Arial"/>
        </w:rPr>
        <w:t xml:space="preserve">(2022) </w:t>
      </w:r>
      <w:r w:rsidRPr="00351046">
        <w:rPr>
          <w:rFonts w:cs="Arial"/>
          <w:i/>
          <w:iCs/>
        </w:rPr>
        <w:t xml:space="preserve">Anxiety Statistics UK: 2022. </w:t>
      </w:r>
      <w:r w:rsidRPr="00351046">
        <w:rPr>
          <w:rFonts w:cs="Arial"/>
        </w:rPr>
        <w:t>Available at</w:t>
      </w:r>
      <w:r w:rsidR="00697A39" w:rsidRPr="00351046">
        <w:rPr>
          <w:rFonts w:cs="Arial"/>
        </w:rPr>
        <w:t xml:space="preserve">: </w:t>
      </w:r>
      <w:hyperlink r:id="rId25" w:history="1">
        <w:r w:rsidR="00697A39" w:rsidRPr="00351046">
          <w:rPr>
            <w:rStyle w:val="Hyperlink"/>
            <w:rFonts w:cs="Arial"/>
          </w:rPr>
          <w:t>https://championhealth.co.uk/insights/anxiety-statistics/</w:t>
        </w:r>
      </w:hyperlink>
      <w:r w:rsidR="00697A39" w:rsidRPr="00351046">
        <w:rPr>
          <w:rFonts w:cs="Arial"/>
        </w:rPr>
        <w:t xml:space="preserve"> (</w:t>
      </w:r>
      <w:r w:rsidRPr="00351046">
        <w:rPr>
          <w:rFonts w:cs="Arial"/>
        </w:rPr>
        <w:t>Accessed</w:t>
      </w:r>
      <w:r w:rsidR="00697A39" w:rsidRPr="00351046">
        <w:rPr>
          <w:rFonts w:cs="Arial"/>
        </w:rPr>
        <w:t>: 27</w:t>
      </w:r>
      <w:r w:rsidRPr="00351046">
        <w:rPr>
          <w:rFonts w:cs="Arial"/>
        </w:rPr>
        <w:t xml:space="preserve"> December 2022</w:t>
      </w:r>
      <w:r w:rsidR="00697A39" w:rsidRPr="00351046">
        <w:rPr>
          <w:rFonts w:cs="Arial"/>
        </w:rPr>
        <w:t xml:space="preserve">). </w:t>
      </w:r>
    </w:p>
    <w:p w14:paraId="2A887B83" w14:textId="45E685A7" w:rsidR="0052245D" w:rsidRPr="00351046" w:rsidRDefault="0052245D" w:rsidP="00351046">
      <w:pPr>
        <w:pStyle w:val="Bibliography"/>
        <w:jc w:val="left"/>
        <w:rPr>
          <w:rFonts w:cs="Arial"/>
        </w:rPr>
      </w:pPr>
      <w:r w:rsidRPr="00351046">
        <w:rPr>
          <w:rFonts w:cs="Arial"/>
        </w:rPr>
        <w:t xml:space="preserve">Rutter, L. A. &amp; Brown, T. A., 2018. Psychometric Properties of the Generalized Anxiety Disorder Scale-7 (GAD-7) in Outpatients with Anxiety and Mood Disorders. </w:t>
      </w:r>
      <w:r w:rsidRPr="00351046">
        <w:rPr>
          <w:rFonts w:cs="Arial"/>
          <w:i/>
          <w:iCs/>
        </w:rPr>
        <w:t xml:space="preserve">J </w:t>
      </w:r>
      <w:r w:rsidR="00697A39" w:rsidRPr="00351046">
        <w:rPr>
          <w:rFonts w:cs="Arial"/>
          <w:i/>
          <w:iCs/>
        </w:rPr>
        <w:t>Psychopathic</w:t>
      </w:r>
      <w:r w:rsidRPr="00351046">
        <w:rPr>
          <w:rFonts w:cs="Arial"/>
          <w:i/>
          <w:iCs/>
        </w:rPr>
        <w:t xml:space="preserve"> </w:t>
      </w:r>
      <w:proofErr w:type="spellStart"/>
      <w:r w:rsidRPr="00351046">
        <w:rPr>
          <w:rFonts w:cs="Arial"/>
          <w:i/>
          <w:iCs/>
        </w:rPr>
        <w:t>Behav</w:t>
      </w:r>
      <w:proofErr w:type="spellEnd"/>
      <w:r w:rsidRPr="00351046">
        <w:rPr>
          <w:rFonts w:cs="Arial"/>
          <w:i/>
          <w:iCs/>
        </w:rPr>
        <w:t xml:space="preserve"> Assess</w:t>
      </w:r>
      <w:r w:rsidR="00697A39" w:rsidRPr="00351046">
        <w:rPr>
          <w:rFonts w:cs="Arial"/>
          <w:i/>
          <w:iCs/>
        </w:rPr>
        <w:t>.,</w:t>
      </w:r>
      <w:r w:rsidRPr="00351046">
        <w:rPr>
          <w:rFonts w:cs="Arial"/>
          <w:i/>
          <w:iCs/>
        </w:rPr>
        <w:t xml:space="preserve"> </w:t>
      </w:r>
      <w:r w:rsidRPr="00351046">
        <w:rPr>
          <w:rFonts w:cs="Arial"/>
        </w:rPr>
        <w:t>39(1), p. 140–</w:t>
      </w:r>
      <w:r w:rsidR="00697A39" w:rsidRPr="00351046">
        <w:rPr>
          <w:rFonts w:cs="Arial"/>
        </w:rPr>
        <w:t>146.</w:t>
      </w:r>
    </w:p>
    <w:p w14:paraId="50F7100E" w14:textId="10EEFAD5" w:rsidR="0052245D" w:rsidRPr="00351046" w:rsidRDefault="0052245D" w:rsidP="00351046">
      <w:pPr>
        <w:pStyle w:val="Bibliography"/>
        <w:jc w:val="left"/>
        <w:rPr>
          <w:rFonts w:cs="Arial"/>
        </w:rPr>
      </w:pPr>
      <w:r w:rsidRPr="00351046">
        <w:rPr>
          <w:rFonts w:cs="Arial"/>
        </w:rPr>
        <w:t>S.</w:t>
      </w:r>
      <w:r w:rsidR="00697A39" w:rsidRPr="00351046">
        <w:rPr>
          <w:rFonts w:cs="Arial"/>
        </w:rPr>
        <w:t xml:space="preserve"> </w:t>
      </w:r>
      <w:r w:rsidRPr="00351046">
        <w:rPr>
          <w:rFonts w:cs="Arial"/>
        </w:rPr>
        <w:t xml:space="preserve">Brown, A., 2011. The environment and susceptibility to schizophrenia. </w:t>
      </w:r>
      <w:r w:rsidRPr="00351046">
        <w:rPr>
          <w:rFonts w:cs="Arial"/>
          <w:i/>
          <w:iCs/>
        </w:rPr>
        <w:t xml:space="preserve">Progress in Neurobiology, </w:t>
      </w:r>
      <w:r w:rsidRPr="00351046">
        <w:rPr>
          <w:rFonts w:cs="Arial"/>
        </w:rPr>
        <w:t>January, 93(1), pp. 23-58.</w:t>
      </w:r>
    </w:p>
    <w:p w14:paraId="312FBD28" w14:textId="41B4E000" w:rsidR="0052245D" w:rsidRPr="00351046" w:rsidRDefault="0052245D" w:rsidP="00351046">
      <w:pPr>
        <w:pStyle w:val="Bibliography"/>
        <w:jc w:val="left"/>
        <w:rPr>
          <w:rFonts w:cs="Arial"/>
        </w:rPr>
      </w:pPr>
      <w:r w:rsidRPr="00351046">
        <w:rPr>
          <w:rFonts w:cs="Arial"/>
        </w:rPr>
        <w:t xml:space="preserve">Schreibman, L. et al., 2015. Naturalistic developmental </w:t>
      </w:r>
      <w:r w:rsidR="00697A39" w:rsidRPr="00351046">
        <w:rPr>
          <w:rFonts w:cs="Arial"/>
        </w:rPr>
        <w:t>behavioural</w:t>
      </w:r>
      <w:r w:rsidRPr="00351046">
        <w:rPr>
          <w:rFonts w:cs="Arial"/>
        </w:rPr>
        <w:t xml:space="preserve"> interventions: Empirically validated treatments for autism spectrum </w:t>
      </w:r>
      <w:r w:rsidR="00697A39" w:rsidRPr="00351046">
        <w:rPr>
          <w:rFonts w:cs="Arial"/>
        </w:rPr>
        <w:t>disorder.</w:t>
      </w:r>
      <w:r w:rsidRPr="00351046">
        <w:rPr>
          <w:rFonts w:cs="Arial"/>
        </w:rPr>
        <w:t xml:space="preserve"> </w:t>
      </w:r>
      <w:r w:rsidRPr="00351046">
        <w:rPr>
          <w:rFonts w:cs="Arial"/>
          <w:i/>
          <w:iCs/>
        </w:rPr>
        <w:t xml:space="preserve">Journal of autism and developmental disorders, </w:t>
      </w:r>
      <w:r w:rsidRPr="00351046">
        <w:rPr>
          <w:rFonts w:cs="Arial"/>
        </w:rPr>
        <w:t>45(8), pp. 2411-2428.</w:t>
      </w:r>
    </w:p>
    <w:p w14:paraId="0F7879BB" w14:textId="77777777" w:rsidR="0052245D" w:rsidRPr="00351046" w:rsidRDefault="0052245D" w:rsidP="00351046">
      <w:pPr>
        <w:pStyle w:val="Bibliography"/>
        <w:jc w:val="left"/>
        <w:rPr>
          <w:rFonts w:cs="Arial"/>
        </w:rPr>
      </w:pPr>
      <w:proofErr w:type="spellStart"/>
      <w:r w:rsidRPr="00351046">
        <w:rPr>
          <w:rFonts w:cs="Arial"/>
        </w:rPr>
        <w:t>Slee</w:t>
      </w:r>
      <w:proofErr w:type="spellEnd"/>
      <w:r w:rsidRPr="00351046">
        <w:rPr>
          <w:rFonts w:cs="Arial"/>
        </w:rPr>
        <w:t xml:space="preserve">, A., Nazareth, I., Freemantle, N. &amp; Horsfall, L., 2021. Trends in generalised anxiety disorders and symptoms in primary care: UK population-based cohort study. </w:t>
      </w:r>
      <w:r w:rsidRPr="00351046">
        <w:rPr>
          <w:rFonts w:cs="Arial"/>
          <w:i/>
          <w:iCs/>
        </w:rPr>
        <w:t xml:space="preserve">Br J Psychiatry, </w:t>
      </w:r>
      <w:r w:rsidRPr="00351046">
        <w:rPr>
          <w:rFonts w:cs="Arial"/>
        </w:rPr>
        <w:t>March, 218(3), pp. 158-164.</w:t>
      </w:r>
    </w:p>
    <w:p w14:paraId="1BE2B861" w14:textId="4D83CEB3" w:rsidR="0052245D" w:rsidRPr="00351046" w:rsidRDefault="0052245D" w:rsidP="00351046">
      <w:pPr>
        <w:pStyle w:val="Bibliography"/>
        <w:jc w:val="left"/>
        <w:rPr>
          <w:rFonts w:cs="Arial"/>
        </w:rPr>
      </w:pPr>
      <w:r w:rsidRPr="00351046">
        <w:rPr>
          <w:rFonts w:cs="Arial"/>
        </w:rPr>
        <w:t xml:space="preserve">Sommer, I. E. et al., 2020. The clinical course of schizophrenia in women and men—a </w:t>
      </w:r>
      <w:r w:rsidR="00351046" w:rsidRPr="00351046">
        <w:rPr>
          <w:rFonts w:cs="Arial"/>
        </w:rPr>
        <w:t>nationwide</w:t>
      </w:r>
      <w:r w:rsidRPr="00351046">
        <w:rPr>
          <w:rFonts w:cs="Arial"/>
        </w:rPr>
        <w:t xml:space="preserve"> cohort study. </w:t>
      </w:r>
      <w:proofErr w:type="spellStart"/>
      <w:r w:rsidRPr="00351046">
        <w:rPr>
          <w:rFonts w:cs="Arial"/>
          <w:i/>
          <w:iCs/>
        </w:rPr>
        <w:t>npj</w:t>
      </w:r>
      <w:proofErr w:type="spellEnd"/>
      <w:r w:rsidRPr="00351046">
        <w:rPr>
          <w:rFonts w:cs="Arial"/>
          <w:i/>
          <w:iCs/>
        </w:rPr>
        <w:t xml:space="preserve"> Schizophrenia, </w:t>
      </w:r>
      <w:r w:rsidRPr="00351046">
        <w:rPr>
          <w:rFonts w:cs="Arial"/>
        </w:rPr>
        <w:t>6(12), pp. 1-7.</w:t>
      </w:r>
    </w:p>
    <w:p w14:paraId="63C8129D" w14:textId="1F8947D3" w:rsidR="0052245D" w:rsidRPr="00351046" w:rsidRDefault="0052245D" w:rsidP="00351046">
      <w:pPr>
        <w:pStyle w:val="Bibliography"/>
        <w:jc w:val="left"/>
        <w:rPr>
          <w:rFonts w:cs="Arial"/>
        </w:rPr>
      </w:pPr>
      <w:proofErr w:type="spellStart"/>
      <w:r w:rsidRPr="00351046">
        <w:rPr>
          <w:rFonts w:cs="Arial"/>
        </w:rPr>
        <w:t>Stevović</w:t>
      </w:r>
      <w:proofErr w:type="spellEnd"/>
      <w:r w:rsidRPr="00351046">
        <w:rPr>
          <w:rFonts w:cs="Arial"/>
        </w:rPr>
        <w:t>, L. et al., 2022. Non-pharmacological interventions for schizophrenia</w:t>
      </w:r>
      <w:r w:rsidR="00697A39" w:rsidRPr="00351046">
        <w:rPr>
          <w:rFonts w:cs="Arial"/>
        </w:rPr>
        <w:t xml:space="preserve"> - </w:t>
      </w:r>
      <w:r w:rsidRPr="00351046">
        <w:rPr>
          <w:rFonts w:cs="Arial"/>
        </w:rPr>
        <w:t xml:space="preserve">analysis of treatment guidelines and implementation in 12 Southeast European countries. </w:t>
      </w:r>
      <w:r w:rsidRPr="00351046">
        <w:rPr>
          <w:rFonts w:cs="Arial"/>
          <w:i/>
          <w:iCs/>
        </w:rPr>
        <w:t xml:space="preserve">Schizophrenia, </w:t>
      </w:r>
      <w:r w:rsidRPr="00351046">
        <w:rPr>
          <w:rFonts w:cs="Arial"/>
        </w:rPr>
        <w:t>8(1), pp. 1-11.</w:t>
      </w:r>
    </w:p>
    <w:p w14:paraId="0D7F05C7" w14:textId="1AA91AF8" w:rsidR="0052245D" w:rsidRPr="00351046" w:rsidRDefault="0052245D" w:rsidP="00351046">
      <w:pPr>
        <w:pStyle w:val="Bibliography"/>
        <w:jc w:val="left"/>
        <w:rPr>
          <w:rFonts w:cs="Arial"/>
        </w:rPr>
      </w:pPr>
      <w:proofErr w:type="spellStart"/>
      <w:r w:rsidRPr="00351046">
        <w:rPr>
          <w:rFonts w:cs="Arial"/>
        </w:rPr>
        <w:lastRenderedPageBreak/>
        <w:t>Talkspace</w:t>
      </w:r>
      <w:proofErr w:type="spellEnd"/>
      <w:r w:rsidRPr="00351046">
        <w:rPr>
          <w:rFonts w:cs="Arial"/>
        </w:rPr>
        <w:t xml:space="preserve">, </w:t>
      </w:r>
      <w:r w:rsidR="00697A39" w:rsidRPr="00351046">
        <w:rPr>
          <w:rFonts w:cs="Arial"/>
        </w:rPr>
        <w:t>(</w:t>
      </w:r>
      <w:r w:rsidRPr="00351046">
        <w:rPr>
          <w:rFonts w:cs="Arial"/>
        </w:rPr>
        <w:t>2022</w:t>
      </w:r>
      <w:r w:rsidR="00697A39" w:rsidRPr="00351046">
        <w:rPr>
          <w:rFonts w:cs="Arial"/>
        </w:rPr>
        <w:t>)</w:t>
      </w:r>
      <w:r w:rsidRPr="00351046">
        <w:rPr>
          <w:rFonts w:cs="Arial"/>
        </w:rPr>
        <w:t xml:space="preserve"> </w:t>
      </w:r>
      <w:r w:rsidRPr="00351046">
        <w:rPr>
          <w:rFonts w:cs="Arial"/>
          <w:i/>
          <w:iCs/>
        </w:rPr>
        <w:t>8 Complementary Natural Remedies for Schizophrenia</w:t>
      </w:r>
      <w:r w:rsidR="00AD4382" w:rsidRPr="00351046">
        <w:rPr>
          <w:rFonts w:cs="Arial"/>
          <w:i/>
          <w:iCs/>
        </w:rPr>
        <w:t>.</w:t>
      </w:r>
      <w:r w:rsidR="00697A39" w:rsidRPr="00351046">
        <w:rPr>
          <w:rFonts w:cs="Arial"/>
          <w:i/>
          <w:iCs/>
        </w:rPr>
        <w:t xml:space="preserve"> </w:t>
      </w:r>
      <w:r w:rsidRPr="00351046">
        <w:rPr>
          <w:rFonts w:cs="Arial"/>
        </w:rPr>
        <w:t xml:space="preserve"> </w:t>
      </w:r>
      <w:r w:rsidRPr="00351046">
        <w:rPr>
          <w:rFonts w:cs="Arial"/>
        </w:rPr>
        <w:br/>
        <w:t xml:space="preserve">Available at: </w:t>
      </w:r>
      <w:hyperlink r:id="rId26" w:history="1">
        <w:r w:rsidR="00697A39" w:rsidRPr="00351046">
          <w:rPr>
            <w:rStyle w:val="Hyperlink"/>
            <w:rFonts w:cs="Arial"/>
          </w:rPr>
          <w:t>https://www.talkspace.com/mental-health/conditions/schizophrenia/natural-alternative-treatments/</w:t>
        </w:r>
      </w:hyperlink>
      <w:r w:rsidR="00697A39" w:rsidRPr="00351046">
        <w:rPr>
          <w:rFonts w:cs="Arial"/>
        </w:rPr>
        <w:t xml:space="preserve"> (</w:t>
      </w:r>
      <w:r w:rsidRPr="00351046">
        <w:rPr>
          <w:rFonts w:cs="Arial"/>
        </w:rPr>
        <w:t>Accessed</w:t>
      </w:r>
      <w:r w:rsidR="00697A39" w:rsidRPr="00351046">
        <w:rPr>
          <w:rFonts w:cs="Arial"/>
        </w:rPr>
        <w:t>:</w:t>
      </w:r>
      <w:r w:rsidRPr="00351046">
        <w:rPr>
          <w:rFonts w:cs="Arial"/>
        </w:rPr>
        <w:t xml:space="preserve"> 2</w:t>
      </w:r>
      <w:r w:rsidR="00697A39" w:rsidRPr="00351046">
        <w:rPr>
          <w:rFonts w:cs="Arial"/>
        </w:rPr>
        <w:t>8</w:t>
      </w:r>
      <w:r w:rsidRPr="00351046">
        <w:rPr>
          <w:rFonts w:cs="Arial"/>
        </w:rPr>
        <w:t xml:space="preserve"> </w:t>
      </w:r>
      <w:r w:rsidR="00697A39" w:rsidRPr="00351046">
        <w:rPr>
          <w:rFonts w:cs="Arial"/>
        </w:rPr>
        <w:t>December</w:t>
      </w:r>
      <w:r w:rsidRPr="00351046">
        <w:rPr>
          <w:rFonts w:cs="Arial"/>
        </w:rPr>
        <w:t xml:space="preserve"> 2022</w:t>
      </w:r>
      <w:r w:rsidR="00697A39" w:rsidRPr="00351046">
        <w:rPr>
          <w:rFonts w:cs="Arial"/>
        </w:rPr>
        <w:t>)</w:t>
      </w:r>
      <w:r w:rsidRPr="00351046">
        <w:rPr>
          <w:rFonts w:cs="Arial"/>
        </w:rPr>
        <w:t>.</w:t>
      </w:r>
    </w:p>
    <w:p w14:paraId="5D0D569E" w14:textId="104782BD" w:rsidR="0052245D" w:rsidRPr="00351046" w:rsidRDefault="0052245D" w:rsidP="00351046">
      <w:pPr>
        <w:pStyle w:val="Bibliography"/>
        <w:jc w:val="left"/>
        <w:rPr>
          <w:rFonts w:cs="Arial"/>
        </w:rPr>
      </w:pPr>
      <w:proofErr w:type="spellStart"/>
      <w:r w:rsidRPr="00351046">
        <w:rPr>
          <w:rFonts w:cs="Arial"/>
        </w:rPr>
        <w:t>Tambs</w:t>
      </w:r>
      <w:proofErr w:type="spellEnd"/>
      <w:r w:rsidRPr="00351046">
        <w:rPr>
          <w:rFonts w:cs="Arial"/>
        </w:rPr>
        <w:t xml:space="preserve">, K., </w:t>
      </w:r>
      <w:proofErr w:type="spellStart"/>
      <w:r w:rsidRPr="00351046">
        <w:rPr>
          <w:rFonts w:cs="Arial"/>
        </w:rPr>
        <w:t>Czajkowsky</w:t>
      </w:r>
      <w:proofErr w:type="spellEnd"/>
      <w:r w:rsidRPr="00351046">
        <w:rPr>
          <w:rFonts w:cs="Arial"/>
        </w:rPr>
        <w:t xml:space="preserve">, N., E. R. &amp; M. C. N., 2010. Structure of genetic and environmental risk factors for dimensional representations of DSM–IV anxiety disorders. </w:t>
      </w:r>
      <w:r w:rsidRPr="00351046">
        <w:rPr>
          <w:rFonts w:cs="Arial"/>
          <w:i/>
          <w:iCs/>
        </w:rPr>
        <w:t xml:space="preserve">Br J Psychiatry., </w:t>
      </w:r>
      <w:r w:rsidRPr="00351046">
        <w:rPr>
          <w:rFonts w:cs="Arial"/>
        </w:rPr>
        <w:t>135(4), p. 301–307.</w:t>
      </w:r>
      <w:r w:rsidR="00AD4382" w:rsidRPr="00351046">
        <w:rPr>
          <w:rFonts w:cs="Arial"/>
        </w:rPr>
        <w:t xml:space="preserve"> </w:t>
      </w:r>
    </w:p>
    <w:p w14:paraId="63C0D57F" w14:textId="0071723B" w:rsidR="0052245D" w:rsidRPr="00351046" w:rsidRDefault="0052245D" w:rsidP="00351046">
      <w:pPr>
        <w:pStyle w:val="Bibliography"/>
        <w:jc w:val="left"/>
        <w:rPr>
          <w:rFonts w:cs="Arial"/>
          <w:u w:val="single"/>
        </w:rPr>
      </w:pPr>
      <w:r w:rsidRPr="00351046">
        <w:rPr>
          <w:rFonts w:cs="Arial"/>
        </w:rPr>
        <w:t>W</w:t>
      </w:r>
      <w:r w:rsidR="00AD4382" w:rsidRPr="00351046">
        <w:rPr>
          <w:rFonts w:cs="Arial"/>
        </w:rPr>
        <w:t xml:space="preserve">orld </w:t>
      </w:r>
      <w:r w:rsidRPr="00351046">
        <w:rPr>
          <w:rFonts w:cs="Arial"/>
        </w:rPr>
        <w:t>H</w:t>
      </w:r>
      <w:r w:rsidR="00AD4382" w:rsidRPr="00351046">
        <w:rPr>
          <w:rFonts w:cs="Arial"/>
        </w:rPr>
        <w:t xml:space="preserve">ealth </w:t>
      </w:r>
      <w:r w:rsidRPr="00351046">
        <w:rPr>
          <w:rFonts w:cs="Arial"/>
        </w:rPr>
        <w:t>O</w:t>
      </w:r>
      <w:r w:rsidR="00AD4382" w:rsidRPr="00351046">
        <w:rPr>
          <w:rFonts w:cs="Arial"/>
        </w:rPr>
        <w:t>rganization</w:t>
      </w:r>
      <w:r w:rsidRPr="00351046">
        <w:rPr>
          <w:rFonts w:cs="Arial"/>
        </w:rPr>
        <w:t xml:space="preserve"> </w:t>
      </w:r>
      <w:r w:rsidR="00AD4382" w:rsidRPr="00351046">
        <w:rPr>
          <w:rFonts w:cs="Arial"/>
        </w:rPr>
        <w:t>(</w:t>
      </w:r>
      <w:r w:rsidRPr="00351046">
        <w:rPr>
          <w:rFonts w:cs="Arial"/>
        </w:rPr>
        <w:t>2022</w:t>
      </w:r>
      <w:r w:rsidR="00AD4382" w:rsidRPr="00351046">
        <w:rPr>
          <w:rFonts w:cs="Arial"/>
        </w:rPr>
        <w:t>)</w:t>
      </w:r>
      <w:r w:rsidRPr="00351046">
        <w:rPr>
          <w:rFonts w:cs="Arial"/>
        </w:rPr>
        <w:t xml:space="preserve"> </w:t>
      </w:r>
      <w:r w:rsidRPr="00351046">
        <w:rPr>
          <w:rFonts w:cs="Arial"/>
          <w:i/>
          <w:iCs/>
        </w:rPr>
        <w:t>Autism.</w:t>
      </w:r>
      <w:r w:rsidR="00AD4382" w:rsidRPr="00351046">
        <w:rPr>
          <w:rFonts w:cs="Arial"/>
          <w:i/>
          <w:iCs/>
        </w:rPr>
        <w:t xml:space="preserve"> </w:t>
      </w:r>
      <w:r w:rsidRPr="00351046">
        <w:rPr>
          <w:rFonts w:cs="Arial"/>
        </w:rPr>
        <w:t xml:space="preserve">Available at: </w:t>
      </w:r>
      <w:hyperlink r:id="rId27" w:anchor=":~:text=It%20is%20estimated%20that%20worldwide,figures%20that%20are%20substantially%20higher/" w:history="1">
        <w:r w:rsidR="00AD4382" w:rsidRPr="00351046">
          <w:rPr>
            <w:rStyle w:val="Hyperlink"/>
            <w:rFonts w:cs="Arial"/>
          </w:rPr>
          <w:t>https://www.who.int/news-room/fact-sheets/detail/autismspectrumdisorders#:~:text=It%20is%20estimated%20that%20worldwide,figures%20that%20are%20substantially%20higher/</w:t>
        </w:r>
      </w:hyperlink>
      <w:r w:rsidR="00AD4382" w:rsidRPr="00351046">
        <w:rPr>
          <w:rFonts w:cs="Arial"/>
          <w:u w:val="single"/>
        </w:rPr>
        <w:t xml:space="preserve"> </w:t>
      </w:r>
      <w:r w:rsidR="00AD4382" w:rsidRPr="00351046">
        <w:rPr>
          <w:rFonts w:cs="Arial"/>
        </w:rPr>
        <w:t xml:space="preserve"> (</w:t>
      </w:r>
      <w:r w:rsidRPr="00351046">
        <w:rPr>
          <w:rFonts w:cs="Arial"/>
        </w:rPr>
        <w:t>Accessed</w:t>
      </w:r>
      <w:r w:rsidR="00AD4382" w:rsidRPr="00351046">
        <w:rPr>
          <w:rFonts w:cs="Arial"/>
        </w:rPr>
        <w:t>:</w:t>
      </w:r>
      <w:r w:rsidRPr="00351046">
        <w:rPr>
          <w:rFonts w:cs="Arial"/>
        </w:rPr>
        <w:t xml:space="preserve"> </w:t>
      </w:r>
      <w:r w:rsidR="00AD4382" w:rsidRPr="00351046">
        <w:rPr>
          <w:rFonts w:cs="Arial"/>
        </w:rPr>
        <w:t>28 December</w:t>
      </w:r>
      <w:r w:rsidRPr="00351046">
        <w:rPr>
          <w:rFonts w:cs="Arial"/>
        </w:rPr>
        <w:t xml:space="preserve"> 2022</w:t>
      </w:r>
      <w:r w:rsidR="00AD4382" w:rsidRPr="00351046">
        <w:rPr>
          <w:rFonts w:cs="Arial"/>
        </w:rPr>
        <w:t>)</w:t>
      </w:r>
      <w:r w:rsidRPr="00351046">
        <w:rPr>
          <w:rFonts w:cs="Arial"/>
        </w:rPr>
        <w:t>.</w:t>
      </w:r>
    </w:p>
    <w:p w14:paraId="77CB4AC4" w14:textId="36A99CE0" w:rsidR="0052245D" w:rsidRPr="00351046" w:rsidRDefault="0052245D" w:rsidP="00351046">
      <w:pPr>
        <w:pStyle w:val="Bibliography"/>
        <w:jc w:val="left"/>
        <w:rPr>
          <w:rFonts w:cs="Arial"/>
        </w:rPr>
      </w:pPr>
      <w:r w:rsidRPr="00351046">
        <w:rPr>
          <w:rFonts w:cs="Arial"/>
        </w:rPr>
        <w:t>W</w:t>
      </w:r>
      <w:r w:rsidR="00AD4382" w:rsidRPr="00351046">
        <w:rPr>
          <w:rFonts w:cs="Arial"/>
        </w:rPr>
        <w:t>orld Health Organisation (</w:t>
      </w:r>
      <w:r w:rsidRPr="00351046">
        <w:rPr>
          <w:rFonts w:cs="Arial"/>
        </w:rPr>
        <w:t>2022</w:t>
      </w:r>
      <w:r w:rsidR="00AD4382" w:rsidRPr="00351046">
        <w:rPr>
          <w:rFonts w:cs="Arial"/>
        </w:rPr>
        <w:t>)</w:t>
      </w:r>
      <w:r w:rsidRPr="00351046">
        <w:rPr>
          <w:rFonts w:cs="Arial"/>
        </w:rPr>
        <w:t xml:space="preserve"> </w:t>
      </w:r>
      <w:r w:rsidRPr="00351046">
        <w:rPr>
          <w:rFonts w:cs="Arial"/>
          <w:i/>
          <w:iCs/>
        </w:rPr>
        <w:t>Schizophrenia.</w:t>
      </w:r>
      <w:r w:rsidR="00AD4382" w:rsidRPr="00351046">
        <w:rPr>
          <w:rFonts w:cs="Arial"/>
        </w:rPr>
        <w:t xml:space="preserve"> </w:t>
      </w:r>
      <w:r w:rsidRPr="00351046">
        <w:rPr>
          <w:rFonts w:cs="Arial"/>
        </w:rPr>
        <w:t xml:space="preserve">Available at: </w:t>
      </w:r>
      <w:hyperlink r:id="rId28" w:history="1">
        <w:r w:rsidR="00AD4382" w:rsidRPr="00351046">
          <w:rPr>
            <w:rStyle w:val="Hyperlink"/>
            <w:rFonts w:cs="Arial"/>
          </w:rPr>
          <w:t>https://www.who.int/news-room/fact-sheets/detail/schizophrenia/</w:t>
        </w:r>
      </w:hyperlink>
      <w:r w:rsidR="00AD4382" w:rsidRPr="00351046">
        <w:rPr>
          <w:rFonts w:cs="Arial"/>
          <w:u w:val="single"/>
        </w:rPr>
        <w:t xml:space="preserve"> </w:t>
      </w:r>
      <w:r w:rsidR="00AD4382" w:rsidRPr="00351046">
        <w:rPr>
          <w:rFonts w:cs="Arial"/>
        </w:rPr>
        <w:t xml:space="preserve"> (</w:t>
      </w:r>
      <w:r w:rsidRPr="00351046">
        <w:rPr>
          <w:rFonts w:cs="Arial"/>
        </w:rPr>
        <w:t>Accessed</w:t>
      </w:r>
      <w:r w:rsidR="00AD4382" w:rsidRPr="00351046">
        <w:rPr>
          <w:rFonts w:cs="Arial"/>
        </w:rPr>
        <w:t xml:space="preserve">: 28 December </w:t>
      </w:r>
      <w:r w:rsidRPr="00351046">
        <w:rPr>
          <w:rFonts w:cs="Arial"/>
        </w:rPr>
        <w:t>2022</w:t>
      </w:r>
      <w:r w:rsidR="00AD4382" w:rsidRPr="00351046">
        <w:rPr>
          <w:rFonts w:cs="Arial"/>
        </w:rPr>
        <w:t>)</w:t>
      </w:r>
      <w:r w:rsidRPr="00351046">
        <w:rPr>
          <w:rFonts w:cs="Arial"/>
        </w:rPr>
        <w:t>.</w:t>
      </w:r>
    </w:p>
    <w:p w14:paraId="0E4510B3" w14:textId="491D53E9" w:rsidR="001C6844" w:rsidRPr="00351046" w:rsidRDefault="0052245D" w:rsidP="00351046">
      <w:pPr>
        <w:jc w:val="left"/>
        <w:rPr>
          <w:rFonts w:eastAsia="Calibri" w:cs="Arial"/>
          <w:color w:val="000000" w:themeColor="text1"/>
        </w:rPr>
      </w:pPr>
      <w:proofErr w:type="spellStart"/>
      <w:r w:rsidRPr="00351046">
        <w:rPr>
          <w:rFonts w:cs="Arial"/>
        </w:rPr>
        <w:t>Zacher</w:t>
      </w:r>
      <w:proofErr w:type="spellEnd"/>
      <w:r w:rsidRPr="00351046">
        <w:rPr>
          <w:rFonts w:cs="Arial"/>
        </w:rPr>
        <w:t xml:space="preserve">, J. M., </w:t>
      </w:r>
      <w:r w:rsidR="00AD4382" w:rsidRPr="00351046">
        <w:rPr>
          <w:rFonts w:cs="Arial"/>
        </w:rPr>
        <w:t>(</w:t>
      </w:r>
      <w:r w:rsidRPr="00351046">
        <w:rPr>
          <w:rFonts w:cs="Arial"/>
        </w:rPr>
        <w:t>2022</w:t>
      </w:r>
      <w:r w:rsidR="00AD4382" w:rsidRPr="00351046">
        <w:rPr>
          <w:rFonts w:cs="Arial"/>
        </w:rPr>
        <w:t>)</w:t>
      </w:r>
      <w:r w:rsidRPr="00351046">
        <w:rPr>
          <w:rFonts w:cs="Arial"/>
        </w:rPr>
        <w:t xml:space="preserve"> </w:t>
      </w:r>
      <w:r w:rsidRPr="00351046">
        <w:rPr>
          <w:rFonts w:cs="Arial"/>
          <w:i/>
          <w:iCs/>
        </w:rPr>
        <w:t xml:space="preserve">UK </w:t>
      </w:r>
      <w:r w:rsidR="00AD4382" w:rsidRPr="00351046">
        <w:rPr>
          <w:rFonts w:cs="Arial"/>
          <w:i/>
          <w:iCs/>
        </w:rPr>
        <w:t>National Schizophrenia</w:t>
      </w:r>
      <w:r w:rsidRPr="00351046">
        <w:rPr>
          <w:rFonts w:cs="Arial"/>
          <w:i/>
          <w:iCs/>
        </w:rPr>
        <w:t xml:space="preserve"> A</w:t>
      </w:r>
      <w:r w:rsidR="00AD4382" w:rsidRPr="00351046">
        <w:rPr>
          <w:rFonts w:cs="Arial"/>
          <w:i/>
          <w:iCs/>
        </w:rPr>
        <w:t xml:space="preserve">wareness Day 2022 </w:t>
      </w:r>
      <w:r w:rsidR="00351046" w:rsidRPr="00351046">
        <w:rPr>
          <w:rFonts w:cs="Arial"/>
          <w:i/>
          <w:iCs/>
        </w:rPr>
        <w:t>- A</w:t>
      </w:r>
      <w:r w:rsidRPr="00351046">
        <w:rPr>
          <w:rFonts w:cs="Arial"/>
          <w:i/>
          <w:iCs/>
        </w:rPr>
        <w:t xml:space="preserve"> M</w:t>
      </w:r>
      <w:r w:rsidR="00AD4382" w:rsidRPr="00351046">
        <w:rPr>
          <w:rFonts w:cs="Arial"/>
          <w:i/>
          <w:iCs/>
        </w:rPr>
        <w:t xml:space="preserve">ental Illness </w:t>
      </w:r>
      <w:r w:rsidR="00351046" w:rsidRPr="00351046">
        <w:rPr>
          <w:rFonts w:cs="Arial"/>
          <w:i/>
          <w:iCs/>
        </w:rPr>
        <w:t>in Need</w:t>
      </w:r>
      <w:r w:rsidR="00AD4382" w:rsidRPr="00351046">
        <w:rPr>
          <w:rFonts w:cs="Arial"/>
          <w:i/>
          <w:iCs/>
        </w:rPr>
        <w:t xml:space="preserve"> </w:t>
      </w:r>
      <w:r w:rsidR="00351046">
        <w:rPr>
          <w:rFonts w:cs="Arial"/>
          <w:i/>
          <w:iCs/>
        </w:rPr>
        <w:t>o</w:t>
      </w:r>
      <w:r w:rsidR="00351046" w:rsidRPr="00351046">
        <w:rPr>
          <w:rFonts w:cs="Arial"/>
          <w:i/>
          <w:iCs/>
        </w:rPr>
        <w:t xml:space="preserve">f </w:t>
      </w:r>
      <w:proofErr w:type="spellStart"/>
      <w:r w:rsidR="00351046" w:rsidRPr="00351046">
        <w:rPr>
          <w:rFonts w:cs="Arial"/>
          <w:i/>
          <w:iCs/>
        </w:rPr>
        <w:t>Destigmatization</w:t>
      </w:r>
      <w:proofErr w:type="spellEnd"/>
      <w:r w:rsidRPr="00351046">
        <w:rPr>
          <w:rFonts w:cs="Arial"/>
          <w:i/>
          <w:iCs/>
        </w:rPr>
        <w:t>.</w:t>
      </w:r>
      <w:r w:rsidR="00AD4382" w:rsidRPr="00351046">
        <w:rPr>
          <w:rFonts w:cs="Arial"/>
          <w:i/>
          <w:iCs/>
        </w:rPr>
        <w:t xml:space="preserve"> </w:t>
      </w:r>
      <w:r w:rsidRPr="00351046">
        <w:rPr>
          <w:rFonts w:cs="Arial"/>
        </w:rPr>
        <w:t xml:space="preserve">Available at: </w:t>
      </w:r>
      <w:hyperlink r:id="rId29" w:history="1">
        <w:r w:rsidR="00AD4382" w:rsidRPr="00351046">
          <w:rPr>
            <w:rStyle w:val="Hyperlink"/>
            <w:rFonts w:cs="Arial"/>
          </w:rPr>
          <w:t>https://www.monsenso.com/uk-national-schizophrenia-awareness-day-2022-a-mental-illness-in-need-of-destigmatization/</w:t>
        </w:r>
      </w:hyperlink>
      <w:r w:rsidR="00AD4382" w:rsidRPr="00351046">
        <w:rPr>
          <w:rFonts w:cs="Arial"/>
          <w:u w:val="single"/>
        </w:rPr>
        <w:t xml:space="preserve"> </w:t>
      </w:r>
      <w:r w:rsidR="00AD4382" w:rsidRPr="00351046">
        <w:rPr>
          <w:rFonts w:cs="Arial"/>
        </w:rPr>
        <w:t>(</w:t>
      </w:r>
      <w:r w:rsidRPr="00351046">
        <w:rPr>
          <w:rFonts w:cs="Arial"/>
        </w:rPr>
        <w:t>Accessed</w:t>
      </w:r>
      <w:r w:rsidR="00AD4382" w:rsidRPr="00351046">
        <w:rPr>
          <w:rFonts w:cs="Arial"/>
        </w:rPr>
        <w:t xml:space="preserve">: </w:t>
      </w:r>
      <w:r w:rsidRPr="00351046">
        <w:rPr>
          <w:rFonts w:cs="Arial"/>
        </w:rPr>
        <w:t>23</w:t>
      </w:r>
      <w:r w:rsidR="00AD4382" w:rsidRPr="00351046">
        <w:rPr>
          <w:rFonts w:cs="Arial"/>
        </w:rPr>
        <w:t xml:space="preserve"> December </w:t>
      </w:r>
      <w:r w:rsidRPr="00351046">
        <w:rPr>
          <w:rFonts w:cs="Arial"/>
        </w:rPr>
        <w:t>2022</w:t>
      </w:r>
      <w:r w:rsidR="00AD4382" w:rsidRPr="00351046">
        <w:rPr>
          <w:rFonts w:cs="Arial"/>
        </w:rPr>
        <w:t>)</w:t>
      </w:r>
      <w:r w:rsidRPr="00351046">
        <w:rPr>
          <w:rFonts w:cs="Arial"/>
        </w:rPr>
        <w:t>.</w:t>
      </w:r>
    </w:p>
    <w:p w14:paraId="4337849B" w14:textId="77777777" w:rsidR="0052245D" w:rsidRPr="003D4B17" w:rsidRDefault="0052245D" w:rsidP="2C708131">
      <w:pPr>
        <w:rPr>
          <w:rFonts w:ascii="Calibri" w:eastAsia="Calibri" w:hAnsi="Calibri" w:cs="Calibri"/>
          <w:color w:val="000000" w:themeColor="text1"/>
        </w:rPr>
      </w:pPr>
    </w:p>
    <w:p w14:paraId="66CFDB16" w14:textId="623F00FE" w:rsidR="00A131B0" w:rsidRPr="003D4B17" w:rsidRDefault="00A131B0" w:rsidP="2C708131"/>
    <w:p w14:paraId="067C1902" w14:textId="61D8101B" w:rsidR="00A131B0" w:rsidRPr="003D4B17" w:rsidRDefault="00A131B0" w:rsidP="2C708131">
      <w:pPr>
        <w:rPr>
          <w:rFonts w:ascii="Calibri" w:eastAsia="Calibri" w:hAnsi="Calibri" w:cs="Calibri"/>
          <w:color w:val="000000" w:themeColor="text1"/>
        </w:rPr>
      </w:pPr>
    </w:p>
    <w:p w14:paraId="40DE9CCF" w14:textId="77777777" w:rsidR="00A131B0" w:rsidRPr="003D4B17" w:rsidRDefault="00A131B0" w:rsidP="2C708131">
      <w:pPr>
        <w:rPr>
          <w:rFonts w:ascii="Calibri" w:eastAsia="Calibri" w:hAnsi="Calibri" w:cs="Calibri"/>
          <w:color w:val="000000" w:themeColor="text1"/>
        </w:rPr>
      </w:pPr>
    </w:p>
    <w:p w14:paraId="3A27303D" w14:textId="0141CF0C" w:rsidR="5308A7B7" w:rsidRPr="003D4B17" w:rsidRDefault="5308A7B7" w:rsidP="5308A7B7">
      <w:pPr>
        <w:rPr>
          <w:rFonts w:ascii="Calibri" w:eastAsia="Calibri" w:hAnsi="Calibri" w:cs="Calibri"/>
          <w:color w:val="000000" w:themeColor="text1"/>
        </w:rPr>
      </w:pPr>
    </w:p>
    <w:p w14:paraId="089CCAEB" w14:textId="548090B0" w:rsidR="5308A7B7" w:rsidRPr="003D4B17" w:rsidRDefault="5308A7B7" w:rsidP="5308A7B7">
      <w:pPr>
        <w:rPr>
          <w:rFonts w:ascii="Calibri" w:eastAsia="Calibri" w:hAnsi="Calibri" w:cs="Calibri"/>
          <w:color w:val="000000" w:themeColor="text1"/>
        </w:rPr>
      </w:pPr>
    </w:p>
    <w:p w14:paraId="3CA1D7F8" w14:textId="3B3987B1" w:rsidR="5308A7B7" w:rsidRPr="003D4B17" w:rsidRDefault="5308A7B7" w:rsidP="5308A7B7">
      <w:pPr>
        <w:rPr>
          <w:rFonts w:ascii="Calibri" w:eastAsia="Calibri" w:hAnsi="Calibri" w:cs="Calibri"/>
          <w:color w:val="000000" w:themeColor="text1"/>
        </w:rPr>
      </w:pPr>
    </w:p>
    <w:p w14:paraId="1EB0290A" w14:textId="2EEBADCF" w:rsidR="5308A7B7" w:rsidRPr="003D4B17" w:rsidRDefault="5308A7B7" w:rsidP="5308A7B7">
      <w:pPr>
        <w:rPr>
          <w:rFonts w:ascii="Calibri" w:eastAsia="Calibri" w:hAnsi="Calibri" w:cs="Calibri"/>
          <w:color w:val="000000" w:themeColor="text1"/>
        </w:rPr>
      </w:pPr>
    </w:p>
    <w:p w14:paraId="688EAE12" w14:textId="70E01C8F" w:rsidR="5308A7B7" w:rsidRPr="003D4B17" w:rsidRDefault="5308A7B7" w:rsidP="5308A7B7">
      <w:pPr>
        <w:rPr>
          <w:rFonts w:ascii="Calibri" w:eastAsia="Calibri" w:hAnsi="Calibri" w:cs="Calibri"/>
          <w:color w:val="000000" w:themeColor="text1"/>
        </w:rPr>
      </w:pPr>
    </w:p>
    <w:p w14:paraId="34423A32" w14:textId="625E36F6" w:rsidR="5308A7B7" w:rsidRPr="003D4B17" w:rsidRDefault="5308A7B7" w:rsidP="5308A7B7"/>
    <w:p w14:paraId="0081B12B" w14:textId="5365C594" w:rsidR="5308A7B7" w:rsidRPr="003D4B17" w:rsidRDefault="5308A7B7" w:rsidP="5308A7B7">
      <w:pPr>
        <w:rPr>
          <w:rFonts w:ascii="Calibri" w:eastAsia="Calibri" w:hAnsi="Calibri" w:cs="Calibri"/>
          <w:color w:val="000000" w:themeColor="text1"/>
        </w:rPr>
      </w:pPr>
    </w:p>
    <w:p w14:paraId="01EDB7C9" w14:textId="04B42294" w:rsidR="5308A7B7" w:rsidRPr="003D4B17" w:rsidRDefault="5308A7B7" w:rsidP="5308A7B7">
      <w:pPr>
        <w:rPr>
          <w:rFonts w:ascii="Calibri" w:eastAsia="Calibri" w:hAnsi="Calibri" w:cs="Calibri"/>
          <w:color w:val="000000" w:themeColor="text1"/>
        </w:rPr>
      </w:pPr>
    </w:p>
    <w:p w14:paraId="469862E4" w14:textId="3A5A2EDB" w:rsidR="5308A7B7" w:rsidRPr="003D4B17" w:rsidRDefault="5308A7B7" w:rsidP="5308A7B7">
      <w:pPr>
        <w:rPr>
          <w:rFonts w:ascii="Calibri" w:eastAsia="Calibri" w:hAnsi="Calibri" w:cs="Calibri"/>
          <w:color w:val="000000" w:themeColor="text1"/>
        </w:rPr>
      </w:pPr>
    </w:p>
    <w:p w14:paraId="3065ED13" w14:textId="6205208D" w:rsidR="5308A7B7" w:rsidRPr="003D4B17" w:rsidRDefault="5308A7B7" w:rsidP="5308A7B7">
      <w:pPr>
        <w:rPr>
          <w:rFonts w:ascii="Calibri" w:eastAsia="Calibri" w:hAnsi="Calibri" w:cs="Calibri"/>
          <w:color w:val="000000" w:themeColor="text1"/>
        </w:rPr>
      </w:pPr>
    </w:p>
    <w:p w14:paraId="49FA5E49" w14:textId="2022E2A5" w:rsidR="5308A7B7" w:rsidRPr="003D4B17" w:rsidRDefault="5308A7B7" w:rsidP="5308A7B7">
      <w:pPr>
        <w:rPr>
          <w:rFonts w:ascii="Calibri" w:eastAsia="Calibri" w:hAnsi="Calibri" w:cs="Calibri"/>
          <w:color w:val="000000" w:themeColor="text1"/>
        </w:rPr>
      </w:pPr>
    </w:p>
    <w:p w14:paraId="73371DE0" w14:textId="62D7F166" w:rsidR="5308A7B7" w:rsidRPr="003D4B17" w:rsidRDefault="5308A7B7" w:rsidP="5308A7B7">
      <w:pPr>
        <w:rPr>
          <w:rFonts w:ascii="Calibri" w:eastAsia="Calibri" w:hAnsi="Calibri" w:cs="Calibri"/>
          <w:color w:val="000000" w:themeColor="text1"/>
        </w:rPr>
      </w:pPr>
    </w:p>
    <w:p w14:paraId="51B91F09" w14:textId="39E84661" w:rsidR="5308A7B7" w:rsidRPr="003D4B17" w:rsidRDefault="5308A7B7" w:rsidP="5308A7B7">
      <w:pPr>
        <w:rPr>
          <w:rFonts w:ascii="Calibri" w:eastAsia="Calibri" w:hAnsi="Calibri" w:cs="Calibri"/>
          <w:color w:val="000000" w:themeColor="text1"/>
        </w:rPr>
      </w:pPr>
    </w:p>
    <w:p w14:paraId="492DFA35" w14:textId="19288A86" w:rsidR="5308A7B7" w:rsidRPr="003D4B17" w:rsidRDefault="5308A7B7" w:rsidP="5308A7B7">
      <w:pPr>
        <w:rPr>
          <w:rFonts w:ascii="Calibri" w:eastAsia="Calibri" w:hAnsi="Calibri" w:cs="Calibri"/>
          <w:color w:val="000000" w:themeColor="text1"/>
        </w:rPr>
      </w:pPr>
    </w:p>
    <w:p w14:paraId="18CC7D34" w14:textId="22F94609" w:rsidR="5308A7B7" w:rsidRPr="003D4B17" w:rsidRDefault="5308A7B7" w:rsidP="5308A7B7">
      <w:pPr>
        <w:rPr>
          <w:rFonts w:ascii="Calibri" w:eastAsia="Calibri" w:hAnsi="Calibri" w:cs="Calibri"/>
          <w:color w:val="000000" w:themeColor="text1"/>
        </w:rPr>
      </w:pPr>
    </w:p>
    <w:p w14:paraId="51FECF8F" w14:textId="52DC2466" w:rsidR="5308A7B7" w:rsidRPr="003D4B17" w:rsidRDefault="5308A7B7" w:rsidP="5308A7B7">
      <w:pPr>
        <w:rPr>
          <w:rFonts w:ascii="Calibri" w:eastAsia="Calibri" w:hAnsi="Calibri" w:cs="Calibri"/>
          <w:color w:val="000000" w:themeColor="text1"/>
        </w:rPr>
      </w:pPr>
    </w:p>
    <w:p w14:paraId="31070723" w14:textId="3FE15564" w:rsidR="5308A7B7" w:rsidRPr="003D4B17" w:rsidRDefault="5308A7B7" w:rsidP="5308A7B7">
      <w:pPr>
        <w:rPr>
          <w:rFonts w:ascii="Calibri" w:eastAsia="Calibri" w:hAnsi="Calibri" w:cs="Calibri"/>
          <w:color w:val="000000" w:themeColor="text1"/>
        </w:rPr>
      </w:pPr>
    </w:p>
    <w:p w14:paraId="5616F302" w14:textId="7B0D3AAF" w:rsidR="5308A7B7" w:rsidRPr="003D4B17" w:rsidRDefault="5308A7B7" w:rsidP="5308A7B7">
      <w:pPr>
        <w:rPr>
          <w:rFonts w:ascii="Calibri" w:eastAsia="Calibri" w:hAnsi="Calibri" w:cs="Calibri"/>
          <w:color w:val="000000" w:themeColor="text1"/>
        </w:rPr>
      </w:pPr>
    </w:p>
    <w:p w14:paraId="0C4D1DBA" w14:textId="277D1F9D" w:rsidR="5308A7B7" w:rsidRPr="003D4B17" w:rsidRDefault="5308A7B7" w:rsidP="5308A7B7">
      <w:pPr>
        <w:rPr>
          <w:rFonts w:ascii="Calibri" w:eastAsia="Calibri" w:hAnsi="Calibri" w:cs="Calibri"/>
          <w:color w:val="000000" w:themeColor="text1"/>
        </w:rPr>
      </w:pPr>
    </w:p>
    <w:sectPr w:rsidR="5308A7B7" w:rsidRPr="003D4B17">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2F6AC" w14:textId="77777777" w:rsidR="00CB38A6" w:rsidRDefault="00CB38A6" w:rsidP="00391DE0">
      <w:pPr>
        <w:spacing w:after="0" w:line="240" w:lineRule="auto"/>
      </w:pPr>
      <w:r>
        <w:separator/>
      </w:r>
    </w:p>
  </w:endnote>
  <w:endnote w:type="continuationSeparator" w:id="0">
    <w:p w14:paraId="791D8086" w14:textId="77777777" w:rsidR="00CB38A6" w:rsidRDefault="00CB38A6" w:rsidP="00391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983673"/>
      <w:docPartObj>
        <w:docPartGallery w:val="Page Numbers (Bottom of Page)"/>
        <w:docPartUnique/>
      </w:docPartObj>
    </w:sdtPr>
    <w:sdtEndPr>
      <w:rPr>
        <w:noProof/>
      </w:rPr>
    </w:sdtEndPr>
    <w:sdtContent>
      <w:p w14:paraId="2903CBC8" w14:textId="77058611" w:rsidR="00391DE0" w:rsidRDefault="00391DE0">
        <w:pPr>
          <w:pStyle w:val="Footer"/>
          <w:jc w:val="center"/>
        </w:pPr>
        <w:r>
          <w:fldChar w:fldCharType="begin"/>
        </w:r>
        <w:r>
          <w:instrText xml:space="preserve"> PAGE   \* MERGEFORMAT </w:instrText>
        </w:r>
        <w:r>
          <w:fldChar w:fldCharType="separate"/>
        </w:r>
        <w:r w:rsidR="006B370B">
          <w:rPr>
            <w:noProof/>
          </w:rPr>
          <w:t>3</w:t>
        </w:r>
        <w:r>
          <w:rPr>
            <w:noProof/>
          </w:rPr>
          <w:fldChar w:fldCharType="end"/>
        </w:r>
      </w:p>
    </w:sdtContent>
  </w:sdt>
  <w:p w14:paraId="42C6D796" w14:textId="77777777" w:rsidR="00391DE0" w:rsidRDefault="00391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1F4C6" w14:textId="77777777" w:rsidR="00CB38A6" w:rsidRDefault="00CB38A6" w:rsidP="00391DE0">
      <w:pPr>
        <w:spacing w:after="0" w:line="240" w:lineRule="auto"/>
      </w:pPr>
      <w:r>
        <w:separator/>
      </w:r>
    </w:p>
  </w:footnote>
  <w:footnote w:type="continuationSeparator" w:id="0">
    <w:p w14:paraId="3EA02CCB" w14:textId="77777777" w:rsidR="00CB38A6" w:rsidRDefault="00CB38A6" w:rsidP="00391D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52E17"/>
    <w:multiLevelType w:val="hybridMultilevel"/>
    <w:tmpl w:val="ADC28816"/>
    <w:lvl w:ilvl="0" w:tplc="2AEE7876">
      <w:start w:val="1"/>
      <w:numFmt w:val="bullet"/>
      <w:lvlText w:val=""/>
      <w:lvlJc w:val="left"/>
      <w:pPr>
        <w:ind w:left="720" w:hanging="360"/>
      </w:pPr>
      <w:rPr>
        <w:rFonts w:ascii="Symbol" w:hAnsi="Symbol" w:hint="default"/>
      </w:rPr>
    </w:lvl>
    <w:lvl w:ilvl="1" w:tplc="CB3E8EE8">
      <w:start w:val="1"/>
      <w:numFmt w:val="bullet"/>
      <w:lvlText w:val=""/>
      <w:lvlJc w:val="left"/>
      <w:pPr>
        <w:ind w:left="1440" w:hanging="360"/>
      </w:pPr>
      <w:rPr>
        <w:rFonts w:ascii="Symbol" w:hAnsi="Symbol" w:hint="default"/>
      </w:rPr>
    </w:lvl>
    <w:lvl w:ilvl="2" w:tplc="ECFE6C2A">
      <w:start w:val="1"/>
      <w:numFmt w:val="bullet"/>
      <w:lvlText w:val=""/>
      <w:lvlJc w:val="left"/>
      <w:pPr>
        <w:ind w:left="2160" w:hanging="360"/>
      </w:pPr>
      <w:rPr>
        <w:rFonts w:ascii="Wingdings" w:hAnsi="Wingdings" w:hint="default"/>
      </w:rPr>
    </w:lvl>
    <w:lvl w:ilvl="3" w:tplc="165076EE">
      <w:start w:val="1"/>
      <w:numFmt w:val="bullet"/>
      <w:lvlText w:val=""/>
      <w:lvlJc w:val="left"/>
      <w:pPr>
        <w:ind w:left="2880" w:hanging="360"/>
      </w:pPr>
      <w:rPr>
        <w:rFonts w:ascii="Symbol" w:hAnsi="Symbol" w:hint="default"/>
      </w:rPr>
    </w:lvl>
    <w:lvl w:ilvl="4" w:tplc="26F4A806">
      <w:start w:val="1"/>
      <w:numFmt w:val="bullet"/>
      <w:lvlText w:val="o"/>
      <w:lvlJc w:val="left"/>
      <w:pPr>
        <w:ind w:left="3600" w:hanging="360"/>
      </w:pPr>
      <w:rPr>
        <w:rFonts w:ascii="Courier New" w:hAnsi="Courier New" w:hint="default"/>
      </w:rPr>
    </w:lvl>
    <w:lvl w:ilvl="5" w:tplc="586C882C">
      <w:start w:val="1"/>
      <w:numFmt w:val="bullet"/>
      <w:lvlText w:val=""/>
      <w:lvlJc w:val="left"/>
      <w:pPr>
        <w:ind w:left="4320" w:hanging="360"/>
      </w:pPr>
      <w:rPr>
        <w:rFonts w:ascii="Wingdings" w:hAnsi="Wingdings" w:hint="default"/>
      </w:rPr>
    </w:lvl>
    <w:lvl w:ilvl="6" w:tplc="9E246234">
      <w:start w:val="1"/>
      <w:numFmt w:val="bullet"/>
      <w:lvlText w:val=""/>
      <w:lvlJc w:val="left"/>
      <w:pPr>
        <w:ind w:left="5040" w:hanging="360"/>
      </w:pPr>
      <w:rPr>
        <w:rFonts w:ascii="Symbol" w:hAnsi="Symbol" w:hint="default"/>
      </w:rPr>
    </w:lvl>
    <w:lvl w:ilvl="7" w:tplc="CCBE500E">
      <w:start w:val="1"/>
      <w:numFmt w:val="bullet"/>
      <w:lvlText w:val="o"/>
      <w:lvlJc w:val="left"/>
      <w:pPr>
        <w:ind w:left="5760" w:hanging="360"/>
      </w:pPr>
      <w:rPr>
        <w:rFonts w:ascii="Courier New" w:hAnsi="Courier New" w:hint="default"/>
      </w:rPr>
    </w:lvl>
    <w:lvl w:ilvl="8" w:tplc="AAB2030A">
      <w:start w:val="1"/>
      <w:numFmt w:val="bullet"/>
      <w:lvlText w:val=""/>
      <w:lvlJc w:val="left"/>
      <w:pPr>
        <w:ind w:left="6480" w:hanging="360"/>
      </w:pPr>
      <w:rPr>
        <w:rFonts w:ascii="Wingdings" w:hAnsi="Wingdings" w:hint="default"/>
      </w:rPr>
    </w:lvl>
  </w:abstractNum>
  <w:abstractNum w:abstractNumId="1" w15:restartNumberingAfterBreak="0">
    <w:nsid w:val="2BD95B07"/>
    <w:multiLevelType w:val="hybridMultilevel"/>
    <w:tmpl w:val="BBC877C8"/>
    <w:lvl w:ilvl="0" w:tplc="CF62903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AC76A588">
      <w:start w:val="1"/>
      <w:numFmt w:val="bullet"/>
      <w:lvlText w:val=""/>
      <w:lvlJc w:val="left"/>
      <w:pPr>
        <w:ind w:left="2160" w:hanging="360"/>
      </w:pPr>
      <w:rPr>
        <w:rFonts w:ascii="Wingdings" w:hAnsi="Wingdings" w:hint="default"/>
      </w:rPr>
    </w:lvl>
    <w:lvl w:ilvl="3" w:tplc="EAE2717C">
      <w:start w:val="1"/>
      <w:numFmt w:val="bullet"/>
      <w:lvlText w:val=""/>
      <w:lvlJc w:val="left"/>
      <w:pPr>
        <w:ind w:left="2880" w:hanging="360"/>
      </w:pPr>
      <w:rPr>
        <w:rFonts w:ascii="Symbol" w:hAnsi="Symbol" w:hint="default"/>
      </w:rPr>
    </w:lvl>
    <w:lvl w:ilvl="4" w:tplc="2AB85F6A">
      <w:start w:val="1"/>
      <w:numFmt w:val="bullet"/>
      <w:lvlText w:val="o"/>
      <w:lvlJc w:val="left"/>
      <w:pPr>
        <w:ind w:left="3600" w:hanging="360"/>
      </w:pPr>
      <w:rPr>
        <w:rFonts w:ascii="Courier New" w:hAnsi="Courier New" w:hint="default"/>
      </w:rPr>
    </w:lvl>
    <w:lvl w:ilvl="5" w:tplc="CEDC8092">
      <w:start w:val="1"/>
      <w:numFmt w:val="bullet"/>
      <w:lvlText w:val=""/>
      <w:lvlJc w:val="left"/>
      <w:pPr>
        <w:ind w:left="4320" w:hanging="360"/>
      </w:pPr>
      <w:rPr>
        <w:rFonts w:ascii="Wingdings" w:hAnsi="Wingdings" w:hint="default"/>
      </w:rPr>
    </w:lvl>
    <w:lvl w:ilvl="6" w:tplc="E64A459E">
      <w:start w:val="1"/>
      <w:numFmt w:val="bullet"/>
      <w:lvlText w:val=""/>
      <w:lvlJc w:val="left"/>
      <w:pPr>
        <w:ind w:left="5040" w:hanging="360"/>
      </w:pPr>
      <w:rPr>
        <w:rFonts w:ascii="Symbol" w:hAnsi="Symbol" w:hint="default"/>
      </w:rPr>
    </w:lvl>
    <w:lvl w:ilvl="7" w:tplc="26CA6F9E">
      <w:start w:val="1"/>
      <w:numFmt w:val="bullet"/>
      <w:lvlText w:val="o"/>
      <w:lvlJc w:val="left"/>
      <w:pPr>
        <w:ind w:left="5760" w:hanging="360"/>
      </w:pPr>
      <w:rPr>
        <w:rFonts w:ascii="Courier New" w:hAnsi="Courier New" w:hint="default"/>
      </w:rPr>
    </w:lvl>
    <w:lvl w:ilvl="8" w:tplc="5EA2DCA0">
      <w:start w:val="1"/>
      <w:numFmt w:val="bullet"/>
      <w:lvlText w:val=""/>
      <w:lvlJc w:val="left"/>
      <w:pPr>
        <w:ind w:left="6480" w:hanging="360"/>
      </w:pPr>
      <w:rPr>
        <w:rFonts w:ascii="Wingdings" w:hAnsi="Wingdings" w:hint="default"/>
      </w:rPr>
    </w:lvl>
  </w:abstractNum>
  <w:abstractNum w:abstractNumId="2" w15:restartNumberingAfterBreak="0">
    <w:nsid w:val="3979043B"/>
    <w:multiLevelType w:val="hybridMultilevel"/>
    <w:tmpl w:val="E132B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8A0702"/>
    <w:multiLevelType w:val="hybridMultilevel"/>
    <w:tmpl w:val="08DC36A4"/>
    <w:lvl w:ilvl="0" w:tplc="9FC6F726">
      <w:start w:val="1"/>
      <w:numFmt w:val="bullet"/>
      <w:lvlText w:val=""/>
      <w:lvlJc w:val="left"/>
      <w:pPr>
        <w:ind w:left="720" w:hanging="360"/>
      </w:pPr>
      <w:rPr>
        <w:rFonts w:ascii="Symbol" w:hAnsi="Symbol" w:hint="default"/>
      </w:rPr>
    </w:lvl>
    <w:lvl w:ilvl="1" w:tplc="15886658">
      <w:start w:val="1"/>
      <w:numFmt w:val="bullet"/>
      <w:lvlText w:val=""/>
      <w:lvlJc w:val="left"/>
      <w:pPr>
        <w:ind w:left="1440" w:hanging="360"/>
      </w:pPr>
      <w:rPr>
        <w:rFonts w:ascii="Symbol" w:hAnsi="Symbol" w:hint="default"/>
      </w:rPr>
    </w:lvl>
    <w:lvl w:ilvl="2" w:tplc="B96ACB4A">
      <w:start w:val="1"/>
      <w:numFmt w:val="bullet"/>
      <w:lvlText w:val=""/>
      <w:lvlJc w:val="left"/>
      <w:pPr>
        <w:ind w:left="2160" w:hanging="360"/>
      </w:pPr>
      <w:rPr>
        <w:rFonts w:ascii="Wingdings" w:hAnsi="Wingdings" w:hint="default"/>
      </w:rPr>
    </w:lvl>
    <w:lvl w:ilvl="3" w:tplc="7D3A8812">
      <w:start w:val="1"/>
      <w:numFmt w:val="bullet"/>
      <w:lvlText w:val=""/>
      <w:lvlJc w:val="left"/>
      <w:pPr>
        <w:ind w:left="2880" w:hanging="360"/>
      </w:pPr>
      <w:rPr>
        <w:rFonts w:ascii="Symbol" w:hAnsi="Symbol" w:hint="default"/>
      </w:rPr>
    </w:lvl>
    <w:lvl w:ilvl="4" w:tplc="BE345F58">
      <w:start w:val="1"/>
      <w:numFmt w:val="bullet"/>
      <w:lvlText w:val="o"/>
      <w:lvlJc w:val="left"/>
      <w:pPr>
        <w:ind w:left="3600" w:hanging="360"/>
      </w:pPr>
      <w:rPr>
        <w:rFonts w:ascii="Courier New" w:hAnsi="Courier New" w:hint="default"/>
      </w:rPr>
    </w:lvl>
    <w:lvl w:ilvl="5" w:tplc="07246BA2">
      <w:start w:val="1"/>
      <w:numFmt w:val="bullet"/>
      <w:lvlText w:val=""/>
      <w:lvlJc w:val="left"/>
      <w:pPr>
        <w:ind w:left="4320" w:hanging="360"/>
      </w:pPr>
      <w:rPr>
        <w:rFonts w:ascii="Wingdings" w:hAnsi="Wingdings" w:hint="default"/>
      </w:rPr>
    </w:lvl>
    <w:lvl w:ilvl="6" w:tplc="87A4FD76">
      <w:start w:val="1"/>
      <w:numFmt w:val="bullet"/>
      <w:lvlText w:val=""/>
      <w:lvlJc w:val="left"/>
      <w:pPr>
        <w:ind w:left="5040" w:hanging="360"/>
      </w:pPr>
      <w:rPr>
        <w:rFonts w:ascii="Symbol" w:hAnsi="Symbol" w:hint="default"/>
      </w:rPr>
    </w:lvl>
    <w:lvl w:ilvl="7" w:tplc="453A43B2">
      <w:start w:val="1"/>
      <w:numFmt w:val="bullet"/>
      <w:lvlText w:val="o"/>
      <w:lvlJc w:val="left"/>
      <w:pPr>
        <w:ind w:left="5760" w:hanging="360"/>
      </w:pPr>
      <w:rPr>
        <w:rFonts w:ascii="Courier New" w:hAnsi="Courier New" w:hint="default"/>
      </w:rPr>
    </w:lvl>
    <w:lvl w:ilvl="8" w:tplc="8434543C">
      <w:start w:val="1"/>
      <w:numFmt w:val="bullet"/>
      <w:lvlText w:val=""/>
      <w:lvlJc w:val="left"/>
      <w:pPr>
        <w:ind w:left="6480" w:hanging="360"/>
      </w:pPr>
      <w:rPr>
        <w:rFonts w:ascii="Wingdings" w:hAnsi="Wingdings" w:hint="default"/>
      </w:rPr>
    </w:lvl>
  </w:abstractNum>
  <w:abstractNum w:abstractNumId="4" w15:restartNumberingAfterBreak="0">
    <w:nsid w:val="6F3F1A14"/>
    <w:multiLevelType w:val="hybridMultilevel"/>
    <w:tmpl w:val="047EA4D8"/>
    <w:lvl w:ilvl="0" w:tplc="08090001">
      <w:start w:val="1"/>
      <w:numFmt w:val="bullet"/>
      <w:lvlText w:val=""/>
      <w:lvlJc w:val="left"/>
      <w:pPr>
        <w:ind w:left="720" w:hanging="360"/>
      </w:pPr>
      <w:rPr>
        <w:rFonts w:ascii="Symbol" w:hAnsi="Symbol" w:hint="default"/>
      </w:rPr>
    </w:lvl>
    <w:lvl w:ilvl="1" w:tplc="64F81206">
      <w:numFmt w:val="bullet"/>
      <w:lvlText w:val="•"/>
      <w:lvlJc w:val="left"/>
      <w:pPr>
        <w:ind w:left="1440" w:hanging="360"/>
      </w:pPr>
      <w:rPr>
        <w:rFonts w:ascii="Calibri" w:eastAsiaTheme="minorHAnsi" w:hAnsi="Calibri" w:cs="Calibri"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B24CAE"/>
    <w:multiLevelType w:val="hybridMultilevel"/>
    <w:tmpl w:val="CBBE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C170B2"/>
    <w:multiLevelType w:val="hybridMultilevel"/>
    <w:tmpl w:val="600C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5891625">
    <w:abstractNumId w:val="1"/>
  </w:num>
  <w:num w:numId="2" w16cid:durableId="2100712497">
    <w:abstractNumId w:val="3"/>
  </w:num>
  <w:num w:numId="3" w16cid:durableId="1571422388">
    <w:abstractNumId w:val="0"/>
  </w:num>
  <w:num w:numId="4" w16cid:durableId="835271640">
    <w:abstractNumId w:val="4"/>
  </w:num>
  <w:num w:numId="5" w16cid:durableId="1204754811">
    <w:abstractNumId w:val="6"/>
  </w:num>
  <w:num w:numId="6" w16cid:durableId="809369746">
    <w:abstractNumId w:val="2"/>
  </w:num>
  <w:num w:numId="7" w16cid:durableId="19910562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1DE0"/>
    <w:rsid w:val="00006F56"/>
    <w:rsid w:val="00014D93"/>
    <w:rsid w:val="0005098A"/>
    <w:rsid w:val="00057D73"/>
    <w:rsid w:val="00091B26"/>
    <w:rsid w:val="000F53E9"/>
    <w:rsid w:val="00120E77"/>
    <w:rsid w:val="001271B5"/>
    <w:rsid w:val="00145AE6"/>
    <w:rsid w:val="001C6844"/>
    <w:rsid w:val="001D1557"/>
    <w:rsid w:val="001E080A"/>
    <w:rsid w:val="002040B8"/>
    <w:rsid w:val="00204CC1"/>
    <w:rsid w:val="00252FFF"/>
    <w:rsid w:val="00277D55"/>
    <w:rsid w:val="002B7B2C"/>
    <w:rsid w:val="002C200B"/>
    <w:rsid w:val="003174D4"/>
    <w:rsid w:val="003300CC"/>
    <w:rsid w:val="00351046"/>
    <w:rsid w:val="00353C6D"/>
    <w:rsid w:val="00364549"/>
    <w:rsid w:val="003752CB"/>
    <w:rsid w:val="0038701B"/>
    <w:rsid w:val="00391DE0"/>
    <w:rsid w:val="003B32E8"/>
    <w:rsid w:val="003D08CF"/>
    <w:rsid w:val="003D4B17"/>
    <w:rsid w:val="003F4B93"/>
    <w:rsid w:val="00403517"/>
    <w:rsid w:val="004216E1"/>
    <w:rsid w:val="00447B86"/>
    <w:rsid w:val="004659AE"/>
    <w:rsid w:val="00472E58"/>
    <w:rsid w:val="004B3EAB"/>
    <w:rsid w:val="004F31CD"/>
    <w:rsid w:val="0050134A"/>
    <w:rsid w:val="00505887"/>
    <w:rsid w:val="00511686"/>
    <w:rsid w:val="0052245D"/>
    <w:rsid w:val="00535F1D"/>
    <w:rsid w:val="00555531"/>
    <w:rsid w:val="00575E6C"/>
    <w:rsid w:val="005816E3"/>
    <w:rsid w:val="005E1C56"/>
    <w:rsid w:val="005E7998"/>
    <w:rsid w:val="00631342"/>
    <w:rsid w:val="00666C0B"/>
    <w:rsid w:val="006779C7"/>
    <w:rsid w:val="00697A39"/>
    <w:rsid w:val="006A17E3"/>
    <w:rsid w:val="006B370B"/>
    <w:rsid w:val="006C7471"/>
    <w:rsid w:val="006F1894"/>
    <w:rsid w:val="00704775"/>
    <w:rsid w:val="00720A1D"/>
    <w:rsid w:val="007243AF"/>
    <w:rsid w:val="00792223"/>
    <w:rsid w:val="007A62EA"/>
    <w:rsid w:val="007A7C96"/>
    <w:rsid w:val="007B6BD1"/>
    <w:rsid w:val="007C471F"/>
    <w:rsid w:val="007E6903"/>
    <w:rsid w:val="00817FDE"/>
    <w:rsid w:val="00823435"/>
    <w:rsid w:val="008D2265"/>
    <w:rsid w:val="008E2096"/>
    <w:rsid w:val="008E2472"/>
    <w:rsid w:val="008E2A7C"/>
    <w:rsid w:val="008F238B"/>
    <w:rsid w:val="00924F77"/>
    <w:rsid w:val="00972299"/>
    <w:rsid w:val="0099690B"/>
    <w:rsid w:val="009B24E5"/>
    <w:rsid w:val="009B714F"/>
    <w:rsid w:val="009C4A8B"/>
    <w:rsid w:val="00A01532"/>
    <w:rsid w:val="00A0594D"/>
    <w:rsid w:val="00A131B0"/>
    <w:rsid w:val="00A45600"/>
    <w:rsid w:val="00A45EEB"/>
    <w:rsid w:val="00A52F4A"/>
    <w:rsid w:val="00A76FDA"/>
    <w:rsid w:val="00AB6232"/>
    <w:rsid w:val="00AD4382"/>
    <w:rsid w:val="00B02798"/>
    <w:rsid w:val="00B04679"/>
    <w:rsid w:val="00B24FE8"/>
    <w:rsid w:val="00B35CAF"/>
    <w:rsid w:val="00B70264"/>
    <w:rsid w:val="00B94CD9"/>
    <w:rsid w:val="00BA4AF0"/>
    <w:rsid w:val="00BB4994"/>
    <w:rsid w:val="00BC3C3C"/>
    <w:rsid w:val="00BD0090"/>
    <w:rsid w:val="00BD5CC2"/>
    <w:rsid w:val="00C143C5"/>
    <w:rsid w:val="00C22EAB"/>
    <w:rsid w:val="00C27B7D"/>
    <w:rsid w:val="00C42CB2"/>
    <w:rsid w:val="00C604C8"/>
    <w:rsid w:val="00C7063A"/>
    <w:rsid w:val="00C974C8"/>
    <w:rsid w:val="00CB38A6"/>
    <w:rsid w:val="00CC08D4"/>
    <w:rsid w:val="00D5408B"/>
    <w:rsid w:val="00E15423"/>
    <w:rsid w:val="00E346AE"/>
    <w:rsid w:val="00EA05C5"/>
    <w:rsid w:val="00ED388E"/>
    <w:rsid w:val="00F147DC"/>
    <w:rsid w:val="00F16BE0"/>
    <w:rsid w:val="00F2653A"/>
    <w:rsid w:val="00F460D9"/>
    <w:rsid w:val="00F46807"/>
    <w:rsid w:val="00F677B2"/>
    <w:rsid w:val="00F862D2"/>
    <w:rsid w:val="00FA4533"/>
    <w:rsid w:val="00FD5B7A"/>
    <w:rsid w:val="01C3C378"/>
    <w:rsid w:val="02B7559F"/>
    <w:rsid w:val="02C8941B"/>
    <w:rsid w:val="035F93D9"/>
    <w:rsid w:val="0369471E"/>
    <w:rsid w:val="039EC3F1"/>
    <w:rsid w:val="06296E0F"/>
    <w:rsid w:val="0706291C"/>
    <w:rsid w:val="07164D49"/>
    <w:rsid w:val="07602B85"/>
    <w:rsid w:val="07A23BB8"/>
    <w:rsid w:val="08D6AE60"/>
    <w:rsid w:val="0948E058"/>
    <w:rsid w:val="098B1AE3"/>
    <w:rsid w:val="0A0F2A5E"/>
    <w:rsid w:val="0A85460D"/>
    <w:rsid w:val="0AD9DC7A"/>
    <w:rsid w:val="0CEE9F90"/>
    <w:rsid w:val="0F82C5F6"/>
    <w:rsid w:val="108AF030"/>
    <w:rsid w:val="10B9BE45"/>
    <w:rsid w:val="11F40BEB"/>
    <w:rsid w:val="126FA7BF"/>
    <w:rsid w:val="133C7868"/>
    <w:rsid w:val="142FEE1B"/>
    <w:rsid w:val="14AA7CC6"/>
    <w:rsid w:val="15B2FBE3"/>
    <w:rsid w:val="1619F362"/>
    <w:rsid w:val="173354CC"/>
    <w:rsid w:val="17457CCA"/>
    <w:rsid w:val="1A47782E"/>
    <w:rsid w:val="1D2DDA29"/>
    <w:rsid w:val="1D52042E"/>
    <w:rsid w:val="1F9C1630"/>
    <w:rsid w:val="220D4383"/>
    <w:rsid w:val="24BB8EDA"/>
    <w:rsid w:val="24E96E1A"/>
    <w:rsid w:val="25D6D925"/>
    <w:rsid w:val="26EB5FFF"/>
    <w:rsid w:val="27EBC028"/>
    <w:rsid w:val="2971C68B"/>
    <w:rsid w:val="298829A1"/>
    <w:rsid w:val="2A65897E"/>
    <w:rsid w:val="2C708131"/>
    <w:rsid w:val="2E3AEF48"/>
    <w:rsid w:val="2E43B91D"/>
    <w:rsid w:val="2E9354B0"/>
    <w:rsid w:val="2F7DA8F3"/>
    <w:rsid w:val="2FF9F2E6"/>
    <w:rsid w:val="30BF13EF"/>
    <w:rsid w:val="327AF066"/>
    <w:rsid w:val="329C33D0"/>
    <w:rsid w:val="32F35C75"/>
    <w:rsid w:val="331BD637"/>
    <w:rsid w:val="35029634"/>
    <w:rsid w:val="365AF7C8"/>
    <w:rsid w:val="369E6695"/>
    <w:rsid w:val="38441EBF"/>
    <w:rsid w:val="393ED019"/>
    <w:rsid w:val="3C77C2A9"/>
    <w:rsid w:val="3D6A0302"/>
    <w:rsid w:val="3E12413C"/>
    <w:rsid w:val="3E878581"/>
    <w:rsid w:val="40502CC3"/>
    <w:rsid w:val="41EBFD24"/>
    <w:rsid w:val="4289EC93"/>
    <w:rsid w:val="434A2650"/>
    <w:rsid w:val="43AA61C7"/>
    <w:rsid w:val="45463228"/>
    <w:rsid w:val="458C89DD"/>
    <w:rsid w:val="45B90693"/>
    <w:rsid w:val="45F62D1C"/>
    <w:rsid w:val="46250FDB"/>
    <w:rsid w:val="48507EAA"/>
    <w:rsid w:val="48E4C5DA"/>
    <w:rsid w:val="48EC168D"/>
    <w:rsid w:val="498B54B7"/>
    <w:rsid w:val="4B3CFCD5"/>
    <w:rsid w:val="4B6C6BA8"/>
    <w:rsid w:val="4C75A505"/>
    <w:rsid w:val="4CEF8E54"/>
    <w:rsid w:val="4CF31D03"/>
    <w:rsid w:val="4D108AA9"/>
    <w:rsid w:val="4F253949"/>
    <w:rsid w:val="505D28E2"/>
    <w:rsid w:val="50A290A8"/>
    <w:rsid w:val="519486CE"/>
    <w:rsid w:val="5308A7B7"/>
    <w:rsid w:val="55BA0F9C"/>
    <w:rsid w:val="5632182A"/>
    <w:rsid w:val="567B555E"/>
    <w:rsid w:val="5831C653"/>
    <w:rsid w:val="58FAE9A4"/>
    <w:rsid w:val="59678BD8"/>
    <w:rsid w:val="59CD96B4"/>
    <w:rsid w:val="5B259AB6"/>
    <w:rsid w:val="5C52584A"/>
    <w:rsid w:val="5CF07AF3"/>
    <w:rsid w:val="5E283D58"/>
    <w:rsid w:val="60C1F560"/>
    <w:rsid w:val="60EB549B"/>
    <w:rsid w:val="613AF02E"/>
    <w:rsid w:val="61B586DE"/>
    <w:rsid w:val="61F749A7"/>
    <w:rsid w:val="621B06B3"/>
    <w:rsid w:val="62977D30"/>
    <w:rsid w:val="62C457AC"/>
    <w:rsid w:val="63A46880"/>
    <w:rsid w:val="63B53DA4"/>
    <w:rsid w:val="64725627"/>
    <w:rsid w:val="64D34D84"/>
    <w:rsid w:val="66B40742"/>
    <w:rsid w:val="6740D745"/>
    <w:rsid w:val="68572856"/>
    <w:rsid w:val="6BC78195"/>
    <w:rsid w:val="6C7DA2D5"/>
    <w:rsid w:val="6CB8D8E5"/>
    <w:rsid w:val="6CDDA9D1"/>
    <w:rsid w:val="6E54A946"/>
    <w:rsid w:val="70CCD90F"/>
    <w:rsid w:val="7209F147"/>
    <w:rsid w:val="72807F8E"/>
    <w:rsid w:val="72D6CF6E"/>
    <w:rsid w:val="73910BB9"/>
    <w:rsid w:val="75BC4285"/>
    <w:rsid w:val="764692CE"/>
    <w:rsid w:val="764DB60B"/>
    <w:rsid w:val="77BA8E02"/>
    <w:rsid w:val="77C84302"/>
    <w:rsid w:val="78FC2279"/>
    <w:rsid w:val="791477D0"/>
    <w:rsid w:val="7A71D9B5"/>
    <w:rsid w:val="7B256E68"/>
    <w:rsid w:val="7B6BC61D"/>
    <w:rsid w:val="7D86E2DB"/>
    <w:rsid w:val="7E140726"/>
    <w:rsid w:val="7EC06147"/>
    <w:rsid w:val="7F88654B"/>
    <w:rsid w:val="7FD35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FF625"/>
  <w15:docId w15:val="{BC1A4948-4829-9A49-8F33-061D02C41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C3C"/>
    <w:pPr>
      <w:spacing w:line="360" w:lineRule="auto"/>
      <w:jc w:val="both"/>
    </w:pPr>
    <w:rPr>
      <w:rFonts w:ascii="Arial" w:hAnsi="Arial"/>
    </w:rPr>
  </w:style>
  <w:style w:type="paragraph" w:styleId="Heading1">
    <w:name w:val="heading 1"/>
    <w:basedOn w:val="Normal"/>
    <w:next w:val="Normal"/>
    <w:link w:val="Heading1Char"/>
    <w:uiPriority w:val="9"/>
    <w:qFormat/>
    <w:rsid w:val="00391D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D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1DE0"/>
    <w:pPr>
      <w:outlineLvl w:val="9"/>
    </w:pPr>
    <w:rPr>
      <w:lang w:val="en-US"/>
    </w:rPr>
  </w:style>
  <w:style w:type="paragraph" w:styleId="TOC2">
    <w:name w:val="toc 2"/>
    <w:basedOn w:val="Normal"/>
    <w:next w:val="Normal"/>
    <w:autoRedefine/>
    <w:uiPriority w:val="39"/>
    <w:unhideWhenUsed/>
    <w:rsid w:val="00391DE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91DE0"/>
    <w:pPr>
      <w:spacing w:after="100"/>
    </w:pPr>
    <w:rPr>
      <w:rFonts w:eastAsiaTheme="minorEastAsia" w:cs="Times New Roman"/>
      <w:lang w:val="en-US"/>
    </w:rPr>
  </w:style>
  <w:style w:type="paragraph" w:styleId="TOC3">
    <w:name w:val="toc 3"/>
    <w:basedOn w:val="Normal"/>
    <w:next w:val="Normal"/>
    <w:autoRedefine/>
    <w:uiPriority w:val="39"/>
    <w:unhideWhenUsed/>
    <w:rsid w:val="00391DE0"/>
    <w:pPr>
      <w:spacing w:after="100"/>
      <w:ind w:left="440"/>
    </w:pPr>
    <w:rPr>
      <w:rFonts w:eastAsiaTheme="minorEastAsia" w:cs="Times New Roman"/>
      <w:lang w:val="en-US"/>
    </w:rPr>
  </w:style>
  <w:style w:type="paragraph" w:styleId="Header">
    <w:name w:val="header"/>
    <w:basedOn w:val="Normal"/>
    <w:link w:val="HeaderChar"/>
    <w:uiPriority w:val="99"/>
    <w:unhideWhenUsed/>
    <w:rsid w:val="00391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DE0"/>
  </w:style>
  <w:style w:type="paragraph" w:styleId="Footer">
    <w:name w:val="footer"/>
    <w:basedOn w:val="Normal"/>
    <w:link w:val="FooterChar"/>
    <w:uiPriority w:val="99"/>
    <w:unhideWhenUsed/>
    <w:rsid w:val="00391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DE0"/>
  </w:style>
  <w:style w:type="paragraph" w:styleId="ListParagraph">
    <w:name w:val="List Paragraph"/>
    <w:basedOn w:val="Normal"/>
    <w:uiPriority w:val="34"/>
    <w:qFormat/>
    <w:rsid w:val="00391DE0"/>
    <w:pPr>
      <w:ind w:left="720"/>
      <w:contextualSpacing/>
    </w:pPr>
  </w:style>
  <w:style w:type="character" w:styleId="Hyperlink">
    <w:name w:val="Hyperlink"/>
    <w:basedOn w:val="DefaultParagraphFont"/>
    <w:uiPriority w:val="99"/>
    <w:unhideWhenUsed/>
    <w:rsid w:val="009C4A8B"/>
    <w:rPr>
      <w:color w:val="0000FF"/>
      <w:u w:val="single"/>
    </w:rPr>
  </w:style>
  <w:style w:type="character" w:customStyle="1" w:styleId="UnresolvedMention1">
    <w:name w:val="Unresolved Mention1"/>
    <w:basedOn w:val="DefaultParagraphFont"/>
    <w:uiPriority w:val="99"/>
    <w:semiHidden/>
    <w:unhideWhenUsed/>
    <w:rsid w:val="00F2653A"/>
    <w:rPr>
      <w:color w:val="605E5C"/>
      <w:shd w:val="clear" w:color="auto" w:fill="E1DFDD"/>
    </w:rPr>
  </w:style>
  <w:style w:type="paragraph" w:styleId="BalloonText">
    <w:name w:val="Balloon Text"/>
    <w:basedOn w:val="Normal"/>
    <w:link w:val="BalloonTextChar"/>
    <w:uiPriority w:val="99"/>
    <w:semiHidden/>
    <w:unhideWhenUsed/>
    <w:rsid w:val="00BC3C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3C3C"/>
    <w:rPr>
      <w:rFonts w:ascii="Tahoma" w:hAnsi="Tahoma" w:cs="Tahoma"/>
      <w:sz w:val="16"/>
      <w:szCs w:val="16"/>
    </w:rPr>
  </w:style>
  <w:style w:type="character" w:styleId="Emphasis">
    <w:name w:val="Emphasis"/>
    <w:basedOn w:val="DefaultParagraphFont"/>
    <w:uiPriority w:val="20"/>
    <w:qFormat/>
    <w:rsid w:val="00353C6D"/>
    <w:rPr>
      <w:i/>
      <w:iCs/>
    </w:rPr>
  </w:style>
  <w:style w:type="character" w:styleId="FollowedHyperlink">
    <w:name w:val="FollowedHyperlink"/>
    <w:basedOn w:val="DefaultParagraphFont"/>
    <w:uiPriority w:val="99"/>
    <w:semiHidden/>
    <w:unhideWhenUsed/>
    <w:rsid w:val="002040B8"/>
    <w:rPr>
      <w:color w:val="954F72" w:themeColor="followedHyperlink"/>
      <w:u w:val="single"/>
    </w:rPr>
  </w:style>
  <w:style w:type="paragraph" w:styleId="Bibliography">
    <w:name w:val="Bibliography"/>
    <w:basedOn w:val="Normal"/>
    <w:next w:val="Normal"/>
    <w:uiPriority w:val="37"/>
    <w:unhideWhenUsed/>
    <w:rsid w:val="00F677B2"/>
  </w:style>
  <w:style w:type="paragraph" w:styleId="Caption">
    <w:name w:val="caption"/>
    <w:basedOn w:val="Normal"/>
    <w:next w:val="Normal"/>
    <w:uiPriority w:val="35"/>
    <w:unhideWhenUsed/>
    <w:qFormat/>
    <w:rsid w:val="007C471F"/>
    <w:pPr>
      <w:spacing w:after="200" w:line="240" w:lineRule="auto"/>
    </w:pPr>
    <w:rPr>
      <w:b/>
      <w:bCs/>
      <w:color w:val="4472C4" w:themeColor="accent1"/>
      <w:sz w:val="18"/>
      <w:szCs w:val="18"/>
    </w:rPr>
  </w:style>
  <w:style w:type="paragraph" w:styleId="NoSpacing">
    <w:name w:val="No Spacing"/>
    <w:uiPriority w:val="1"/>
    <w:qFormat/>
    <w:rsid w:val="0052245D"/>
    <w:pPr>
      <w:spacing w:after="0" w:line="240" w:lineRule="auto"/>
      <w:jc w:val="both"/>
    </w:pPr>
    <w:rPr>
      <w:rFonts w:ascii="Arial" w:hAnsi="Arial"/>
    </w:rPr>
  </w:style>
  <w:style w:type="paragraph" w:styleId="Subtitle">
    <w:name w:val="Subtitle"/>
    <w:basedOn w:val="Normal"/>
    <w:next w:val="Normal"/>
    <w:link w:val="SubtitleChar"/>
    <w:uiPriority w:val="11"/>
    <w:qFormat/>
    <w:rsid w:val="0052245D"/>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52245D"/>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6A17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04973">
      <w:bodyDiv w:val="1"/>
      <w:marLeft w:val="0"/>
      <w:marRight w:val="0"/>
      <w:marTop w:val="0"/>
      <w:marBottom w:val="0"/>
      <w:divBdr>
        <w:top w:val="none" w:sz="0" w:space="0" w:color="auto"/>
        <w:left w:val="none" w:sz="0" w:space="0" w:color="auto"/>
        <w:bottom w:val="none" w:sz="0" w:space="0" w:color="auto"/>
        <w:right w:val="none" w:sz="0" w:space="0" w:color="auto"/>
      </w:divBdr>
    </w:div>
    <w:div w:id="264268359">
      <w:bodyDiv w:val="1"/>
      <w:marLeft w:val="0"/>
      <w:marRight w:val="0"/>
      <w:marTop w:val="0"/>
      <w:marBottom w:val="0"/>
      <w:divBdr>
        <w:top w:val="none" w:sz="0" w:space="0" w:color="auto"/>
        <w:left w:val="none" w:sz="0" w:space="0" w:color="auto"/>
        <w:bottom w:val="none" w:sz="0" w:space="0" w:color="auto"/>
        <w:right w:val="none" w:sz="0" w:space="0" w:color="auto"/>
      </w:divBdr>
    </w:div>
    <w:div w:id="578176968">
      <w:bodyDiv w:val="1"/>
      <w:marLeft w:val="0"/>
      <w:marRight w:val="0"/>
      <w:marTop w:val="0"/>
      <w:marBottom w:val="0"/>
      <w:divBdr>
        <w:top w:val="none" w:sz="0" w:space="0" w:color="auto"/>
        <w:left w:val="none" w:sz="0" w:space="0" w:color="auto"/>
        <w:bottom w:val="none" w:sz="0" w:space="0" w:color="auto"/>
        <w:right w:val="none" w:sz="0" w:space="0" w:color="auto"/>
      </w:divBdr>
    </w:div>
    <w:div w:id="815299677">
      <w:bodyDiv w:val="1"/>
      <w:marLeft w:val="0"/>
      <w:marRight w:val="0"/>
      <w:marTop w:val="0"/>
      <w:marBottom w:val="0"/>
      <w:divBdr>
        <w:top w:val="none" w:sz="0" w:space="0" w:color="auto"/>
        <w:left w:val="none" w:sz="0" w:space="0" w:color="auto"/>
        <w:bottom w:val="none" w:sz="0" w:space="0" w:color="auto"/>
        <w:right w:val="none" w:sz="0" w:space="0" w:color="auto"/>
      </w:divBdr>
    </w:div>
    <w:div w:id="1060447872">
      <w:bodyDiv w:val="1"/>
      <w:marLeft w:val="0"/>
      <w:marRight w:val="0"/>
      <w:marTop w:val="0"/>
      <w:marBottom w:val="0"/>
      <w:divBdr>
        <w:top w:val="none" w:sz="0" w:space="0" w:color="auto"/>
        <w:left w:val="none" w:sz="0" w:space="0" w:color="auto"/>
        <w:bottom w:val="none" w:sz="0" w:space="0" w:color="auto"/>
        <w:right w:val="none" w:sz="0" w:space="0" w:color="auto"/>
      </w:divBdr>
    </w:div>
    <w:div w:id="1189642079">
      <w:bodyDiv w:val="1"/>
      <w:marLeft w:val="0"/>
      <w:marRight w:val="0"/>
      <w:marTop w:val="0"/>
      <w:marBottom w:val="0"/>
      <w:divBdr>
        <w:top w:val="none" w:sz="0" w:space="0" w:color="auto"/>
        <w:left w:val="none" w:sz="0" w:space="0" w:color="auto"/>
        <w:bottom w:val="none" w:sz="0" w:space="0" w:color="auto"/>
        <w:right w:val="none" w:sz="0" w:space="0" w:color="auto"/>
      </w:divBdr>
    </w:div>
    <w:div w:id="1547713856">
      <w:bodyDiv w:val="1"/>
      <w:marLeft w:val="0"/>
      <w:marRight w:val="0"/>
      <w:marTop w:val="0"/>
      <w:marBottom w:val="0"/>
      <w:divBdr>
        <w:top w:val="none" w:sz="0" w:space="0" w:color="auto"/>
        <w:left w:val="none" w:sz="0" w:space="0" w:color="auto"/>
        <w:bottom w:val="none" w:sz="0" w:space="0" w:color="auto"/>
        <w:right w:val="none" w:sz="0" w:space="0" w:color="auto"/>
      </w:divBdr>
    </w:div>
    <w:div w:id="182184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autism.org.uk/directory/y/yoga-as-therapy/" TargetMode="External"/><Relationship Id="rId26" Type="http://schemas.openxmlformats.org/officeDocument/2006/relationships/hyperlink" Target="https://www.talkspace.com/mental-health/conditions/schizophrenia/natural-alternative-treatments/" TargetMode="External"/><Relationship Id="rId3" Type="http://schemas.openxmlformats.org/officeDocument/2006/relationships/customXml" Target="../customXml/item3.xml"/><Relationship Id="rId21" Type="http://schemas.openxmlformats.org/officeDocument/2006/relationships/hyperlink" Target="https://www.nhs.uk/conditions/autism/getting-diagnosed/how-to-get-diagnosed/"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icd.who.int/browse10/2010/en" TargetMode="External"/><Relationship Id="rId25" Type="http://schemas.openxmlformats.org/officeDocument/2006/relationships/hyperlink" Target="https://championhealth.co.uk/insights/anxiety-statistics/" TargetMode="External"/><Relationship Id="rId2" Type="http://schemas.openxmlformats.org/officeDocument/2006/relationships/customXml" Target="../customXml/item2.xml"/><Relationship Id="rId16" Type="http://schemas.openxmlformats.org/officeDocument/2006/relationships/hyperlink" Target="https://icd.who.int/browse10/2010/en" TargetMode="External"/><Relationship Id="rId20" Type="http://schemas.openxmlformats.org/officeDocument/2006/relationships/hyperlink" Target="https://www.nhs.uk/mental-health/conditions/generalised-anxiety%20disorder/overview/" TargetMode="External"/><Relationship Id="rId29" Type="http://schemas.openxmlformats.org/officeDocument/2006/relationships/hyperlink" Target="https://www.monsenso.com/uk-national-schizophrenia-awareness-day-2022-a-mental-illness-in-need-of-destigmatiz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ice.org.uk/guidance/cg170/chapter/Key-priorities-for-implementation"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icd10data.com/ICD10CM/Codes/F01-F99/F80-F89/F84-/F84.0/" TargetMode="External"/><Relationship Id="rId23" Type="http://schemas.openxmlformats.org/officeDocument/2006/relationships/hyperlink" Target="https://www.nice.org.uk/guidance/cg178/evidence/full-guideline-490503565/" TargetMode="External"/><Relationship Id="rId28" Type="http://schemas.openxmlformats.org/officeDocument/2006/relationships/hyperlink" Target="https://www.who.int/news-room/fact-sheets/detail/schizophrenia/" TargetMode="External"/><Relationship Id="rId10" Type="http://schemas.openxmlformats.org/officeDocument/2006/relationships/endnotes" Target="endnotes.xml"/><Relationship Id="rId19" Type="http://schemas.openxmlformats.org/officeDocument/2006/relationships/hyperlink" Target="https://www.ncl.ac.uk/press/articles/archive/2021/03/autismratesincrease/"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rc.uk.net/outcome-experience-measures/generalised-anxiety-disorder-assessment-gad-7/" TargetMode="External"/><Relationship Id="rId22" Type="http://schemas.openxmlformats.org/officeDocument/2006/relationships/hyperlink" Target="https://www.nice.org.uk/guidance/cg113/" TargetMode="External"/><Relationship Id="rId27" Type="http://schemas.openxmlformats.org/officeDocument/2006/relationships/hyperlink" Target="https://www.who.int/news-room/fact-sheets/detail/autismspectrumdisorder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2008" Version="2008">
  <b:Source>
    <b:Tag>Lau18</b:Tag>
    <b:SourceType>JournalArticle</b:SourceType>
    <b:Guid>{99B8A5AF-9DB1-4548-8214-46113152F626}</b:Guid>
    <b:Title>Psychometric Properties of the Generalized Anxiety Disorder Scale-7 (GAD-7) in Outpatients with Anxiety and Mood Disorders</b:Title>
    <b:Year>2018</b:Year>
    <b:Pages>140–146.</b:Pages>
    <b:Author>
      <b:Author>
        <b:NameList>
          <b:Person>
            <b:Last>Rutter</b:Last>
            <b:First>Lauren</b:First>
            <b:Middle>A.</b:Middle>
          </b:Person>
          <b:Person>
            <b:Last>Brown</b:Last>
            <b:First>Timothy</b:First>
            <b:Middle>A.</b:Middle>
          </b:Person>
        </b:NameList>
      </b:Author>
    </b:Author>
    <b:JournalName>J Psychopathol Behav Assess. </b:JournalName>
    <b:Volume>39</b:Volume>
    <b:Issue>1</b:Issue>
    <b:RefOrder>39</b:RefOrder>
  </b:Source>
  <b:Source>
    <b:Tag>COR22</b:Tag>
    <b:SourceType>InternetSite</b:SourceType>
    <b:Guid>{39103218-5AA0-4BE5-8AF4-6637C1FC9FBD}</b:Guid>
    <b:Title>Generalised Anxiety Disorder Assessment (GAD-7)</b:Title>
    <b:Year>2022</b:Year>
    <b:Author>
      <b:Author>
        <b:NameList>
          <b:Person>
            <b:Last>CORC.UK</b:Last>
          </b:Person>
        </b:NameList>
      </b:Author>
    </b:Author>
    <b:YearAccessed>2022</b:YearAccessed>
    <b:MonthAccessed>August</b:MonthAccessed>
    <b:DayAccessed>17</b:DayAccessed>
    <b:URL>https://www.corc.uk.net/outcome-experience-measures/generalised-anxiety-disorder-assessment-gad-7/</b:URL>
    <b:RefOrder>40</b:RefOrder>
  </b:Source>
  <b:Source>
    <b:Tag>Kri10</b:Tag>
    <b:SourceType>JournalArticle</b:SourceType>
    <b:Guid>{E6771063-7DE4-4185-BFF6-806E423C2451}</b:Guid>
    <b:Author>
      <b:Author>
        <b:NameList>
          <b:Person>
            <b:Last>Tambs</b:Last>
            <b:First>Kristian</b:First>
          </b:Person>
          <b:Person>
            <b:Last>Czajkowsky</b:Last>
            <b:First>Nikolai</b:First>
          </b:Person>
          <b:Person>
            <b:First>Espen</b:First>
            <b:Middle>Røysamb</b:Middle>
          </b:Person>
          <b:Person>
            <b:First>Michael</b:First>
            <b:Middle>C. Neale,</b:Middle>
          </b:Person>
        </b:NameList>
      </b:Author>
    </b:Author>
    <b:Title>Structure of genetic and environmental risk factors for dimensional representations of DSM–IV anxiety disorders</b:Title>
    <b:JournalName>Br J Psychiatry.</b:JournalName>
    <b:Year>2010</b:Year>
    <b:Pages>301–307.</b:Pages>
    <b:Volume>135</b:Volume>
    <b:Issue>4</b:Issue>
    <b:RefOrder>11</b:RefOrder>
  </b:Source>
  <b:Source>
    <b:Tag>Sve19</b:Tag>
    <b:SourceType>JournalArticle</b:SourceType>
    <b:Guid>{C120B040-10F6-4A1A-A386-4685AF9C678F}</b:Guid>
    <b:Author>
      <b:Author>
        <b:NameList>
          <b:Person>
            <b:Last>Johnson</b:Last>
            <b:First>Sverre</b:First>
            <b:Middle>Urnes</b:Middle>
          </b:Person>
          <b:Person>
            <b:Last>Ulvenes</b:Last>
            <b:First>Pål</b:First>
            <b:Middle>Gunnar</b:Middle>
          </b:Person>
          <b:Person>
            <b:Last>ktedalen</b:Last>
            <b:First>Tuva</b:First>
          </b:Person>
          <b:Person>
            <b:Last>Asle Hoffart1</b:Last>
            <b:First>2</b:First>
          </b:Person>
        </b:NameList>
      </b:Author>
    </b:Author>
    <b:Title>Psychometric Properties of the General Anxiety Disorder 7-Item (GAD-7) Scale in a Heterogeneous Psychiatric Sample</b:Title>
    <b:JournalName>Front Psychol.</b:JournalName>
    <b:Year>2019</b:Year>
    <b:Volume>10</b:Volume>
    <b:Issue>1713</b:Issue>
    <b:RefOrder>12</b:RefOrder>
  </b:Source>
  <b:Source>
    <b:Tag>NIC112</b:Tag>
    <b:SourceType>InternetSite</b:SourceType>
    <b:Guid>{66BCB1F8-CAEE-40ED-ABF9-1893D77E8FC2}</b:Guid>
    <b:Author>
      <b:Author>
        <b:Corporate>NICE</b:Corporate>
      </b:Author>
    </b:Author>
    <b:Title>Generalised anxiety disorder and panic disorder in adults: management</b:Title>
    <b:Year>2011</b:Year>
    <b:YearAccessed>2022</b:YearAccessed>
    <b:MonthAccessed>November</b:MonthAccessed>
    <b:DayAccessed>23</b:DayAccessed>
    <b:URL>https://www.nice.org.uk/guidance/cg113</b:URL>
    <b:RefOrder>14</b:RefOrder>
  </b:Source>
  <b:Source>
    <b:Tag>ICD10</b:Tag>
    <b:SourceType>InternetSite</b:SourceType>
    <b:Guid>{BF715A02-4D2F-46C6-8C1A-FF2A743BF2D7}</b:Guid>
    <b:Title>Chapter V: Mental and behavioural disorders (F00-F99)</b:Title>
    <b:Year>2010</b:Year>
    <b:Author>
      <b:Author>
        <b:Corporate>ICD-WHO</b:Corporate>
      </b:Author>
    </b:Author>
    <b:YearAccessed>2022</b:YearAccessed>
    <b:MonthAccessed>November</b:MonthAccessed>
    <b:DayAccessed>23</b:DayAccessed>
    <b:URL>https://icd.who.int/browse10/2010/en#/F20-F29</b:URL>
    <b:RefOrder>1</b:RefOrder>
  </b:Source>
  <b:Source>
    <b:Tag>ICD22</b:Tag>
    <b:SourceType>InternetSite</b:SourceType>
    <b:Guid>{7F9FC977-70D6-49E4-809D-D3254DA3BF0B}</b:Guid>
    <b:Title>Neurotic, stress-related and somatoform disorders</b:Title>
    <b:Year>2022</b:Year>
    <b:Author>
      <b:Author>
        <b:Corporate>ICD-WHO</b:Corporate>
      </b:Author>
    </b:Author>
    <b:YearAccessed>2022</b:YearAccessed>
    <b:MonthAccessed>November</b:MonthAccessed>
    <b:DayAccessed>23</b:DayAccessed>
    <b:URL>https://icd.who.int/browse10/2010/en#/F41.1</b:URL>
    <b:RefOrder>2</b:RefOrder>
  </b:Source>
  <b:Source>
    <b:Tag>Sle211</b:Tag>
    <b:SourceType>JournalArticle</b:SourceType>
    <b:Guid>{E20E73B5-CBBE-4086-A900-A04B54B08891}</b:Guid>
    <b:Author>
      <b:Author>
        <b:NameList>
          <b:Person>
            <b:Last>Slee</b:Last>
            <b:First>April</b:First>
          </b:Person>
          <b:Person>
            <b:Last>Nazareth</b:Last>
            <b:First>Irwin</b:First>
          </b:Person>
          <b:Person>
            <b:Last>Freemantle</b:Last>
            <b:First>Nick</b:First>
          </b:Person>
          <b:Person>
            <b:Last>Horsfall</b:Last>
            <b:First>Laura</b:First>
          </b:Person>
        </b:NameList>
      </b:Author>
    </b:Author>
    <b:Title>Trends in generalised anxiety disorders and symptoms in primary care: UK population-based cohort study</b:Title>
    <b:Year>2021</b:Year>
    <b:Month>March</b:Month>
    <b:JournalName>Br J Psychiatry</b:JournalName>
    <b:Pages>158-164</b:Pages>
    <b:Volume>218</b:Volume>
    <b:Issue>3</b:Issue>
    <b:RefOrder>3</b:RefOrder>
  </b:Source>
  <b:Source>
    <b:Tag>Cha221</b:Tag>
    <b:SourceType>JournalArticle</b:SourceType>
    <b:Guid>{EF7436A4-A4BF-4845-98C3-C3AF84A4ABAC}</b:Guid>
    <b:Author>
      <b:Author>
        <b:NameList>
          <b:Person>
            <b:Last>Archer</b:Last>
            <b:First>Charlotte</b:First>
          </b:Person>
          <b:Person>
            <b:Last>Turner</b:Last>
            <b:First>Katrina</b:First>
          </b:Person>
          <b:Person>
            <b:Last>Kessler</b:Last>
            <b:First>David</b:First>
          </b:Person>
          <b:Person>
            <b:Last>Mars</b:Last>
            <b:First>Becky</b:First>
          </b:Person>
          <b:Person>
            <b:Last>Wiles</b:Last>
            <b:First>Nicola</b:First>
          </b:Person>
        </b:NameList>
      </b:Author>
    </b:Author>
    <b:Title>Trends in the recording of anxiety in UK primary care: a multi-method approach</b:Title>
    <b:JournalName>Social Psychiatry and Psychiatric Epidemiology</b:JournalName>
    <b:Year>2022</b:Year>
    <b:Month>July</b:Month>
    <b:Pages>375–386</b:Pages>
    <b:Volume>57</b:Volume>
    <b:RefOrder>4</b:RefOrder>
  </b:Source>
  <b:Source>
    <b:Tag>Cra111</b:Tag>
    <b:SourceType>JournalArticle</b:SourceType>
    <b:Guid>{32208326-3895-4C49-9C2C-D21D7B7D3F39}</b:Guid>
    <b:Author>
      <b:Author>
        <b:NameList>
          <b:Person>
            <b:Last>Craske</b:Last>
            <b:First>M.G.</b:First>
          </b:Person>
          <b:Person>
            <b:Last>Rauch</b:Last>
            <b:First>S.L.</b:First>
          </b:Person>
          <b:Person>
            <b:Last>Ursano</b:Last>
            <b:First>R.</b:First>
          </b:Person>
          <b:Person>
            <b:Last>Prenoveau</b:Last>
            <b:First>J.</b:First>
          </b:Person>
          <b:Person>
            <b:Last>Pine</b:Last>
            <b:First>D.S.</b:First>
          </b:Person>
          <b:Person>
            <b:Last>Zinbarg</b:Last>
            <b:First>R.E</b:First>
          </b:Person>
        </b:NameList>
      </b:Author>
    </b:Author>
    <b:Title>What is an anxiety disorder?</b:Title>
    <b:JournalName>Focus</b:JournalName>
    <b:Year>2011</b:Year>
    <b:Month>July</b:Month>
    <b:Pages>369-388</b:Pages>
    <b:Volume>9</b:Volume>
    <b:Issue>3</b:Issue>
    <b:RefOrder>6</b:RefOrder>
  </b:Source>
  <b:Source>
    <b:Tag>SMu22</b:Tag>
    <b:SourceType>Book</b:SourceType>
    <b:Guid>{73E9C743-B270-4811-B80E-3B2E9EC55382}</b:Guid>
    <b:Author>
      <b:Author>
        <b:NameList>
          <b:Person>
            <b:Last>Munir</b:Last>
            <b:First>S</b:First>
          </b:Person>
          <b:Person>
            <b:Last>Takov</b:Last>
            <b:First>V.</b:First>
          </b:Person>
        </b:NameList>
      </b:Author>
    </b:Author>
    <b:Title>Generalized Anxiety Disorder</b:Title>
    <b:Year>2022</b:Year>
    <b:Publisher>StatPearls</b:Publisher>
    <b:RefOrder>8</b:RefOrder>
  </b:Source>
  <b:Source>
    <b:Tag>McP13</b:Tag>
    <b:SourceType>JournalArticle</b:SourceType>
    <b:Guid>{C078CA60-6A71-47F2-AAA6-5D9DB52D4A05}</b:Guid>
    <b:Author>
      <b:Author>
        <b:NameList>
          <b:Person>
            <b:Last>McPherson</b:Last>
            <b:First>Fujio</b:First>
          </b:Person>
          <b:Person>
            <b:Last>McPherson</b:Last>
            <b:First>Fujio</b:First>
          </b:Person>
        </b:NameList>
      </b:Author>
    </b:Author>
    <b:Title>Treating generalized anxiety disorder using complementary and alternative medicine</b:Title>
    <b:Year>2013</b:Year>
    <b:JournalName>Altern Ther Health Med</b:JournalName>
    <b:Month>September-October</b:Month>
    <b:Pages>45-50</b:Pages>
    <b:Volume>19</b:Volume>
    <b:Issue>5</b:Issue>
    <b:RefOrder>13</b:RefOrder>
  </b:Source>
  <b:Source>
    <b:Tag>Gee09</b:Tag>
    <b:SourceType>Book</b:SourceType>
    <b:Guid>{CB1F4894-38EC-4730-979F-7526C960AD90}</b:Guid>
    <b:Author>
      <b:Author>
        <b:NameList>
          <b:Person>
            <b:Last>Geekie</b:Last>
            <b:First>Jim</b:First>
          </b:Person>
          <b:Person>
            <b:Last>Read</b:Last>
            <b:First>John</b:First>
          </b:Person>
        </b:NameList>
      </b:Author>
    </b:Author>
    <b:Title>Making Sense of Madness: Contesting the Meaning of Schizophrenia</b:Title>
    <b:Year>2009</b:Year>
    <b:Publisher>Taylor &amp; Francis</b:Publisher>
    <b:RefOrder>15</b:RefOrder>
  </b:Source>
  <b:Source>
    <b:Tag>Jos22</b:Tag>
    <b:SourceType>InternetSite</b:SourceType>
    <b:Guid>{A364C470-4064-4E02-A340-3A577B4D9D51}</b:Guid>
    <b:Author>
      <b:Author>
        <b:NameList>
          <b:Person>
            <b:Last>Zacher</b:Last>
            <b:First>Josefine</b:First>
            <b:Middle>Maria</b:Middle>
          </b:Person>
        </b:NameList>
      </b:Author>
    </b:Author>
    <b:Title>UK NATIONAL SCHIZOPHRENIA AWARENESS DAY 2022 – A MENTAL ILLNESS IN NEED OF DESTIGMATIZATION</b:Title>
    <b:Year>2022</b:Year>
    <b:Month>July</b:Month>
    <b:Day>25</b:Day>
    <b:YearAccessed>2022</b:YearAccessed>
    <b:MonthAccessed>November</b:MonthAccessed>
    <b:DayAccessed>23</b:DayAccessed>
    <b:URL>https://www.monsenso.com/uk-national-schizophrenia-awareness-day-2022-a-mental-illness-in-need-of-destigmatization/</b:URL>
    <b:RefOrder>16</b:RefOrder>
  </b:Source>
  <b:Source>
    <b:Tag>Car115</b:Tag>
    <b:SourceType>Book</b:SourceType>
    <b:Guid>{FAA940C5-6F6B-4493-B2E8-7D9B86CFA0E3}</b:Guid>
    <b:Author>
      <b:Author>
        <b:NameList>
          <b:Person>
            <b:Last>Cardinal</b:Last>
            <b:First>Rudolf</b:First>
            <b:Middle>N.</b:Middle>
          </b:Person>
          <b:Person>
            <b:Last>Bullmore</b:Last>
            <b:First>Edward</b:First>
            <b:Middle>T.</b:Middle>
          </b:Person>
        </b:NameList>
      </b:Author>
    </b:Author>
    <b:Title>The Diagnosis of Psychosis</b:Title>
    <b:Year>2011</b:Year>
    <b:Publisher>Cambridge University Press</b:Publisher>
    <b:RefOrder>17</b:RefOrder>
  </b:Source>
  <b:Source>
    <b:Tag>SBr11</b:Tag>
    <b:SourceType>JournalArticle</b:SourceType>
    <b:Guid>{C337AE8B-ADB7-4B03-9102-71C680F97BA0}</b:Guid>
    <b:Author>
      <b:Author>
        <b:NameList>
          <b:Person>
            <b:Last>S.Brown</b:Last>
            <b:First>Alan</b:First>
          </b:Person>
        </b:NameList>
      </b:Author>
    </b:Author>
    <b:Title>The environment and susceptibility to schizophrenia</b:Title>
    <b:Year>2011</b:Year>
    <b:JournalName>Progress in Neurobiology</b:JournalName>
    <b:Month>January</b:Month>
    <b:Pages>23-58</b:Pages>
    <b:Volume>93</b:Volume>
    <b:Issue>1</b:Issue>
    <b:RefOrder>41</b:RefOrder>
  </b:Source>
  <b:Source>
    <b:Tag>WHO228</b:Tag>
    <b:SourceType>InternetSite</b:SourceType>
    <b:Guid>{D8B52CDB-5AB3-4E32-B2C9-2DE49D537113}</b:Guid>
    <b:Author>
      <b:Author>
        <b:Corporate>WHO</b:Corporate>
      </b:Author>
    </b:Author>
    <b:Title>Schizophrenia</b:Title>
    <b:Year>2022</b:Year>
    <b:Month>January</b:Month>
    <b:Day>10</b:Day>
    <b:YearAccessed>2022</b:YearAccessed>
    <b:MonthAccessed>November</b:MonthAccessed>
    <b:DayAccessed>23</b:DayAccessed>
    <b:URL>https://www.who.int/news-room/fact-sheets/detail/schizophrenia</b:URL>
    <b:RefOrder>19</b:RefOrder>
  </b:Source>
  <b:Source>
    <b:Tag>Ste22</b:Tag>
    <b:SourceType>JournalArticle</b:SourceType>
    <b:Guid>{7241F32A-9D28-4EB0-905C-6F12E9B8DD79}</b:Guid>
    <b:Author>
      <b:Author>
        <b:NameList>
          <b:Person>
            <b:Last>Stevović</b:Last>
            <b:First>L.I.</b:First>
          </b:Person>
          <b:Person>
            <b:Last>Repišti</b:Last>
            <b:First>S.</b:First>
          </b:Person>
          <b:Person>
            <b:Last>Radojičić</b:Last>
            <b:First>T.</b:First>
          </b:Person>
          <b:Person>
            <b:Last>Sartorius</b:Last>
            <b:First>N.</b:First>
          </b:Person>
          <b:Person>
            <b:Last>Tomori</b:Last>
            <b:First>S.</b:First>
          </b:Person>
          <b:Person>
            <b:Last>Kulenović</b:Last>
            <b:First>A.D.</b:First>
          </b:Person>
          <b:Person>
            <b:Last>Popova</b:Last>
            <b:First>A.</b:First>
          </b:Person>
          <b:Person>
            <b:Last>Kuzman</b:Last>
            <b:First>M.R.</b:First>
          </b:Person>
          <b:Person>
            <b:Last>Vlachos</b:Last>
            <b:First>I.I.</b:First>
          </b:Person>
          <b:Person>
            <b:Last>Statovci</b:Last>
            <b:First>S.</b:First>
          </b:Person>
          <b:Person>
            <b:Last>Bandati</b:Last>
            <b:First>A.</b:First>
          </b:Person>
        </b:NameList>
      </b:Author>
    </b:Author>
    <b:Title>Non-pharmacological interventions for schizophrenia—analysis of treatment guidelines and implementation in 12 Southeast European countries</b:Title>
    <b:JournalName>Schizophrenia</b:JournalName>
    <b:Year>2022</b:Year>
    <b:Pages>1-11</b:Pages>
    <b:Volume>8</b:Volume>
    <b:Issue>1</b:Issue>
    <b:RefOrder>21</b:RefOrder>
  </b:Source>
  <b:Source>
    <b:Tag>Tal22</b:Tag>
    <b:SourceType>InternetSite</b:SourceType>
    <b:Guid>{C96044D0-4109-46D0-9590-B8C96E525B0F}</b:Guid>
    <b:Title>8 Complementary Natural Remedies for Schizophrenia [Therapist-Approved]</b:Title>
    <b:Year>2022</b:Year>
    <b:Author>
      <b:Author>
        <b:Corporate>Talkspace</b:Corporate>
      </b:Author>
    </b:Author>
    <b:YearAccessed>2022</b:YearAccessed>
    <b:MonthAccessed>November</b:MonthAccessed>
    <b:DayAccessed>23</b:DayAccessed>
    <b:URL>https://www.talkspace.com/mental-health/conditions/schizophrenia/natural-alternative-treatments/</b:URL>
    <b:RefOrder>22</b:RefOrder>
  </b:Source>
  <b:Source>
    <b:Tag>Kil16</b:Tag>
    <b:SourceType>JournalArticle</b:SourceType>
    <b:Guid>{123E2167-7FFF-4173-9BFD-E7F7E4AB18D1}</b:Guid>
    <b:Author>
      <b:Author>
        <b:NameList>
          <b:Person>
            <b:Last>Killaspy</b:Last>
            <b:First>Helen</b:First>
          </b:Person>
          <b:Person>
            <b:Last>White</b:Last>
            <b:First>Sarah</b:First>
          </b:Person>
          <b:Person>
            <b:Last>Dowling</b:Last>
            <b:First>Sarah</b:First>
          </b:Person>
          <b:Person>
            <b:Last>Krotofil</b:Last>
            <b:First>Joanna</b:First>
            <b:Middle>Maria</b:Middle>
          </b:Person>
        </b:NameList>
      </b:Author>
    </b:Author>
    <b:Title>Adaptation of the Quality Indicator for Rehabilitative Care (QuIRC) for use in mental health supported accommodation services (QuIRC-SA)</b:Title>
    <b:Year>2016</b:Year>
    <b:JournalName>BMC Psychiatry</b:JournalName>
    <b:Pages>1-8</b:Pages>
    <b:Volume>16</b:Volume>
    <b:Issue>1</b:Issue>
    <b:RefOrder>23</b:RefOrder>
  </b:Source>
  <b:Source>
    <b:Tag>NIC1411</b:Tag>
    <b:SourceType>InternetSite</b:SourceType>
    <b:Guid>{08E8BCE2-4EF3-475F-ABB1-CA376DC91F83}</b:Guid>
    <b:Title>PSYCHOSIS and Schizophrenia in adults: National Clinical Guideline Number 178</b:Title>
    <b:Year>2014</b:Year>
    <b:Author>
      <b:Author>
        <b:Corporate>NICE</b:Corporate>
      </b:Author>
    </b:Author>
    <b:YearAccessed>2022</b:YearAccessed>
    <b:MonthAccessed>November</b:MonthAccessed>
    <b:DayAccessed>23</b:DayAccessed>
    <b:URL>https://www.nice.org.uk/guidance/cg178/evidence/full-guideline-490503565</b:URL>
    <b:RefOrder>24</b:RefOrder>
  </b:Source>
  <b:Source>
    <b:Tag>Gre192</b:Tag>
    <b:SourceType>JournalArticle</b:SourceType>
    <b:Guid>{3774222E-16D9-4D2E-B7D4-7A0E179320AC}</b:Guid>
    <b:Author>
      <b:Author>
        <b:NameList>
          <b:Person>
            <b:Last>Green</b:Last>
            <b:First>M.F.</b:First>
          </b:Person>
          <b:Person>
            <b:Last>Horan</b:Last>
            <b:First>W.P.</b:First>
          </b:Person>
          <b:Person>
            <b:Last>Lee</b:Last>
            <b:First>J.</b:First>
          </b:Person>
        </b:NameList>
      </b:Author>
    </b:Author>
    <b:Title>Nonsocial and social cognition in schizophrenia: current evidence and future directions</b:Title>
    <b:Year>2019</b:Year>
    <b:JournalName>World Psychiatry</b:JournalName>
    <b:Pages>146-161</b:Pages>
    <b:Volume>18</b:Volume>
    <b:Issue>2</b:Issue>
    <b:RefOrder>25</b:RefOrder>
  </b:Source>
  <b:Source>
    <b:Tag>Kel113</b:Tag>
    <b:SourceType>JournalArticle</b:SourceType>
    <b:Guid>{5543D6AE-211F-47BD-8F41-C15AEAB29E50}</b:Guid>
    <b:Author>
      <b:Author>
        <b:NameList>
          <b:Person>
            <b:Last>Kelleher</b:Last>
            <b:First>I.</b:First>
          </b:Person>
          <b:Person>
            <b:Last>Harley</b:Last>
            <b:First>M.</b:First>
          </b:Person>
          <b:Person>
            <b:Last>Murtagh</b:Last>
            <b:First>A.</b:First>
          </b:Person>
          <b:Person>
            <b:Last>Cannon</b:Last>
            <b:First>M.</b:First>
          </b:Person>
        </b:NameList>
      </b:Author>
    </b:Author>
    <b:Title> Are screening instruments valid for psychotic-like experiences? A validation study of screening questions for psychotic-like experiences using in-depth clinical interview.</b:Title>
    <b:JournalName>Schizophrenia bulletin</b:JournalName>
    <b:Year>2011</b:Year>
    <b:Pages>362-369</b:Pages>
    <b:Volume>37</b:Volume>
    <b:Issue>2</b:Issue>
    <b:RefOrder>20</b:RefOrder>
  </b:Source>
  <b:Source>
    <b:Tag>Alm19</b:Tag>
    <b:SourceType>JournalArticle</b:SourceType>
    <b:Guid>{46C23ADC-8F82-4A03-96C1-2409EA07E8C4}</b:Guid>
    <b:Title>Anxiety:  Insights  into  Signs,  Symptoms,  Etiology,  Pathophysiology,  and Treatment</b:Title>
    <b:Year>2019</b:Year>
    <b:Author>
      <b:Author>
        <b:NameList>
          <b:Person>
            <b:Last>Adwas</b:Last>
            <b:First>Almokhtar</b:First>
            <b:Middle>A.</b:Middle>
          </b:Person>
          <b:Person>
            <b:Last>Jbireal</b:Last>
            <b:First>J.M.</b:First>
          </b:Person>
          <b:Person>
            <b:Last>Azab</b:Last>
            <b:First>Azab</b:First>
            <b:Middle>Elsayed</b:Middle>
          </b:Person>
        </b:NameList>
      </b:Author>
    </b:Author>
    <b:JournalName>East African Scholars Journal of Medical Sciences</b:JournalName>
    <b:Volume>2 </b:Volume>
    <b:Issue>10</b:Issue>
    <b:RefOrder>7</b:RefOrder>
  </b:Source>
  <b:Source>
    <b:Tag>NHS181</b:Tag>
    <b:SourceType>InternetSite</b:SourceType>
    <b:Guid>{7F754581-5DBB-4639-9C74-AC4F4BCFF7F3}</b:Guid>
    <b:Author>
      <b:Author>
        <b:NameList>
          <b:Person>
            <b:Last>NHS</b:Last>
          </b:Person>
        </b:NameList>
      </b:Author>
    </b:Author>
    <b:Title>Overview - Generalised anxiety disorder in adults</b:Title>
    <b:Year>2018</b:Year>
    <b:YearAccessed>2022</b:YearAccessed>
    <b:MonthAccessed>August</b:MonthAccessed>
    <b:DayAccessed>17</b:DayAccessed>
    <b:URL>https://www.nhs.uk/mental-health/conditions/generalised-anxiety-disorder/overview/#:~:text=GAD%20is%20a%20common%20condition,ages%20of%2035%20to%2059.</b:URL>
    <b:RefOrder>9</b:RefOrder>
  </b:Source>
  <b:Source>
    <b:Tag>Col19</b:Tag>
    <b:SourceType>JournalArticle</b:SourceType>
    <b:Guid>{0E96B95A-9494-4EB8-B468-FEB2C282B77A}</b:Guid>
    <b:Author>
      <b:Author>
        <b:NameList>
          <b:Person>
            <b:Last>Hirsch</b:Last>
            <b:First>Colette</b:First>
            <b:Middle>R.</b:Middle>
          </b:Person>
          <b:Person>
            <b:Last>Beale</b:Last>
            <b:First>Sarah</b:First>
          </b:Person>
          <b:Person>
            <b:Last>Grey</b:Last>
            <b:First>Nick</b:First>
          </b:Person>
          <b:Person>
            <b:Last>Liness</b:Last>
            <b:First>Sheena</b:First>
          </b:Person>
        </b:NameList>
      </b:Author>
    </b:Author>
    <b:Title>Approaching Cognitive Behavior Therapy For Generalized Anxiety Disorder From A Cognitive Process Perspective</b:Title>
    <b:JournalName>Front. Psychiatry,</b:JournalName>
    <b:Year>2019</b:Year>
    <b:RefOrder>10</b:RefOrder>
  </b:Source>
  <b:Source>
    <b:Tag>Placeholder1</b:Tag>
    <b:SourceType>InternetSite</b:SourceType>
    <b:Guid>{FE2AD710-F06D-470F-8132-5E5BA4B0F852}</b:Guid>
    <b:Title>2022 ICD-10-CM Diagnosis Code F84.0 </b:Title>
    <b:Year>2022</b:Year>
    <b:Author>
      <b:Author>
        <b:Corporate>ICD10</b:Corporate>
      </b:Author>
    </b:Author>
    <b:YearAccessed>2022</b:YearAccessed>
    <b:MonthAccessed>August</b:MonthAccessed>
    <b:DayAccessed>17</b:DayAccessed>
    <b:URL>https://www.icd10data.com/ICD10CM/Codes/F01-F99/F80-F89/F84-/F84.0</b:URL>
    <b:RefOrder>26</b:RefOrder>
  </b:Source>
  <b:Source>
    <b:Tag>WHO2214</b:Tag>
    <b:SourceType>InternetSite</b:SourceType>
    <b:Guid>{18A52053-0D60-4D1D-AADB-C54A0CDDEF55}</b:Guid>
    <b:Author>
      <b:Author>
        <b:Corporate>WHO</b:Corporate>
      </b:Author>
    </b:Author>
    <b:Title>Autism</b:Title>
    <b:Year>2022</b:Year>
    <b:YearAccessed>2022</b:YearAccessed>
    <b:MonthAccessed>August</b:MonthAccessed>
    <b:DayAccessed>17</b:DayAccessed>
    <b:URL>https://www.who.int/news-room/fact-sheets/detail/autism-spectrum-disorders#:~:text=It%20is%20estimated%20that%20worldwide,figures%20that%20are%20substantially%20higher.</b:URL>
    <b:RefOrder>27</b:RefOrder>
  </b:Source>
  <b:Source>
    <b:Tag>NCL21</b:Tag>
    <b:SourceType>InternetSite</b:SourceType>
    <b:Guid>{79C3711E-F752-4183-A0C3-7CCD638FCF28}</b:Guid>
    <b:Author>
      <b:Author>
        <b:Corporate>NCL</b:Corporate>
      </b:Author>
    </b:Author>
    <b:Title>Autism rates increase</b:Title>
    <b:Year>2021</b:Year>
    <b:YearAccessed>2022</b:YearAccessed>
    <b:MonthAccessed>August</b:MonthAccessed>
    <b:DayAccessed>17</b:DayAccessed>
    <b:URL>https://www.ncl.ac.uk/press/articles/archive/2021/03/autismratesincrease/</b:URL>
    <b:RefOrder>28</b:RefOrder>
  </b:Source>
  <b:Source>
    <b:Tag>Inu17</b:Tag>
    <b:SourceType>JournalArticle</b:SourceType>
    <b:Guid>{CE0E8527-7E1E-4327-8F50-FECDE6E4436C}</b:Guid>
    <b:Title>Neurodevelopmental hypothesis about the etiology of autism spectrum disorders</b:Title>
    <b:Year>2017</b:Year>
    <b:Author>
      <b:Author>
        <b:NameList>
          <b:Person>
            <b:Last>Inui</b:Last>
            <b:First>T.</b:First>
          </b:Person>
          <b:Person>
            <b:Last>Kumagaya</b:Last>
            <b:First>S.</b:First>
          </b:Person>
          <b:Person>
            <b:Last>Myowa-Yamakoshi</b:Last>
            <b:First>M.</b:First>
          </b:Person>
        </b:NameList>
      </b:Author>
    </b:Author>
    <b:JournalName>Frontiers in human neuroscience</b:JournalName>
    <b:Pages>354</b:Pages>
    <b:Volume>11</b:Volume>
    <b:RefOrder>29</b:RefOrder>
  </b:Source>
  <b:Source>
    <b:Tag>Gro121</b:Tag>
    <b:SourceType>JournalArticle</b:SourceType>
    <b:Guid>{1B55179C-319A-4C4C-BADF-5F5FDB9B524F}</b:Guid>
    <b:Author>
      <b:Author>
        <b:NameList>
          <b:Person>
            <b:Last>Grodberg</b:Last>
            <b:First>D.</b:First>
          </b:Person>
          <b:Person>
            <b:Last>Weinger</b:Last>
            <b:First>P.M.</b:First>
          </b:Person>
          <b:Person>
            <b:Last>Kolevzon</b:Last>
            <b:First>A.</b:First>
          </b:Person>
          <b:Person>
            <b:Last>Soorya</b:Last>
            <b:First>L.</b:First>
          </b:Person>
          <b:Person>
            <b:Last>Buxbaum</b:Last>
            <b:First>J.D.</b:First>
          </b:Person>
        </b:NameList>
      </b:Author>
    </b:Author>
    <b:Title>Brief report: the autism mental status examination: development of a brief autism-focused exam</b:Title>
    <b:JournalName>Journal of Autism and Developmental Disorders</b:JournalName>
    <b:Year>2012</b:Year>
    <b:Pages>455-459</b:Pages>
    <b:Volume>42</b:Volume>
    <b:Issue>3</b:Issue>
    <b:RefOrder>30</b:RefOrder>
  </b:Source>
  <b:Source>
    <b:Tag>NHS226</b:Tag>
    <b:SourceType>InternetSite</b:SourceType>
    <b:Guid>{F36C02AF-DA2C-492A-98B7-21BBC8F163F9}</b:Guid>
    <b:Author>
      <b:Author>
        <b:Corporate>NHS</b:Corporate>
      </b:Author>
    </b:Author>
    <b:Title>How to get diagnosed</b:Title>
    <b:Year>2022</b:Year>
    <b:YearAccessed>2022</b:YearAccessed>
    <b:MonthAccessed>August</b:MonthAccessed>
    <b:DayAccessed>17</b:DayAccessed>
    <b:URL>https://www.nhs.uk/conditions/autism/getting-diagnosed/how-to-get-diagnosed/</b:URL>
    <b:RefOrder>31</b:RefOrder>
  </b:Source>
  <b:Source>
    <b:Tag>Sch1513</b:Tag>
    <b:SourceType>JournalArticle</b:SourceType>
    <b:Guid>{E9F46641-33B3-4922-9DD0-36C891349B3F}</b:Guid>
    <b:Title>Naturalistic developmental behavioral interventions: Empirically validated treatments for autism spectrum disorder.</b:Title>
    <b:Year>2015</b:Year>
    <b:Author>
      <b:Author>
        <b:NameList>
          <b:Person>
            <b:Last>Schreibman</b:Last>
            <b:First>L.</b:First>
          </b:Person>
          <b:Person>
            <b:Last>Dawson</b:Last>
            <b:First>G.</b:First>
          </b:Person>
          <b:Person>
            <b:Last>Stahmer</b:Last>
            <b:First>A.C.</b:First>
          </b:Person>
          <b:Person>
            <b:Last>Landa</b:Last>
            <b:First>R.</b:First>
          </b:Person>
          <b:Person>
            <b:Last>Rogers</b:Last>
            <b:First>S.J.</b:First>
          </b:Person>
          <b:Person>
            <b:Last>McGee</b:Last>
            <b:First>G.G.</b:First>
          </b:Person>
          <b:Person>
            <b:Last>Kasari</b:Last>
            <b:First>C.</b:First>
          </b:Person>
          <b:Person>
            <b:Last>Ingersoll</b:Last>
            <b:First>B.</b:First>
          </b:Person>
          <b:Person>
            <b:Last>Kaiser</b:Last>
            <b:First>A.P.</b:First>
          </b:Person>
          <b:Person>
            <b:Last>Bruinsma</b:Last>
            <b:First>Y.</b:First>
          </b:Person>
          <b:Person>
            <b:Last>McNerney</b:Last>
            <b:First>E.</b:First>
          </b:Person>
        </b:NameList>
      </b:Author>
    </b:Author>
    <b:JournalName>Journal of autism and developmental disorders</b:JournalName>
    <b:Pages>2411-2428</b:Pages>
    <b:Volume>45</b:Volume>
    <b:Issue>8</b:Issue>
    <b:RefOrder>32</b:RefOrder>
  </b:Source>
  <b:Source>
    <b:Tag>DAl21</b:Tag>
    <b:SourceType>JournalArticle</b:SourceType>
    <b:Guid>{309D2BB5-D8D2-41C8-BBA9-AD2593172A22}</b:Guid>
    <b:Author>
      <b:Author>
        <b:NameList>
          <b:Person>
            <b:Last>D’Alò</b:Last>
            <b:First>G.L.</b:First>
          </b:Person>
          <b:Person>
            <b:Last>De Crescenzo</b:Last>
            <b:First>F.</b:First>
          </b:Person>
          <b:Person>
            <b:Last>Amato</b:Last>
            <b:First>L.</b:First>
          </b:Person>
          <b:Person>
            <b:Last>Cruciani</b:Last>
            <b:First>F.</b:First>
          </b:Person>
          <b:Person>
            <b:Last>Davoli</b:Last>
            <b:First>M.</b:First>
          </b:Person>
          <b:Person>
            <b:Last>Fulceri</b:Last>
            <b:First>F.</b:First>
          </b:Person>
          <b:Person>
            <b:Last>Minozzi</b:Last>
            <b:First>S.</b:First>
          </b:Person>
          <b:Person>
            <b:Last>Mitrova</b:Last>
            <b:First>Z.</b:First>
          </b:Person>
          <b:Person>
            <b:Last>Morgano</b:Last>
            <b:First>G.P.</b:First>
          </b:Person>
          <b:Person>
            <b:Last>Nardocci</b:Last>
            <b:First>F.</b:First>
          </b:Person>
          <b:Person>
            <b:Last>Saulle</b:Last>
            <b:First>R.</b:First>
          </b:Person>
        </b:NameList>
      </b:Author>
    </b:Author>
    <b:Title>Impact of antipsychotics in children and adolescents with autism spectrum disorder: a systematic review and meta-analysis.</b:Title>
    <b:JournalName>Health and quality of life outcomes</b:JournalName>
    <b:Year>2021</b:Year>
    <b:Pages>1-19</b:Pages>
    <b:Volume>19</b:Volume>
    <b:Issue>1</b:Issue>
    <b:RefOrder>33</b:RefOrder>
  </b:Source>
  <b:Source>
    <b:Tag>Chl10</b:Tag>
    <b:SourceType>JournalArticle</b:SourceType>
    <b:Guid>{7E3AEC65-4DDB-40EC-A181-677A6DC5BBA6}</b:Guid>
    <b:Author>
      <b:Author>
        <b:NameList>
          <b:Person>
            <b:Last>Chlebowski</b:Last>
            <b:First>C.</b:First>
          </b:Person>
          <b:Person>
            <b:Last>Green</b:Last>
            <b:First>J.A.</b:First>
          </b:Person>
          <b:Person>
            <b:Last>Barton</b:Last>
            <b:First>M.L.</b:First>
          </b:Person>
          <b:Person>
            <b:Last>Fein</b:Last>
            <b:First>D.</b:First>
          </b:Person>
        </b:NameList>
      </b:Author>
    </b:Author>
    <b:Title>Using the childhood autism rating scale to diagnose autism spectrum disorders</b:Title>
    <b:JournalName>Journal of autism and developmental disorders</b:JournalName>
    <b:Year>2010</b:Year>
    <b:Pages>787-799</b:Pages>
    <b:Volume>40</b:Volume>
    <b:Issue>7</b:Issue>
    <b:RefOrder>34</b:RefOrder>
  </b:Source>
  <b:Source>
    <b:Tag>Nat22</b:Tag>
    <b:SourceType>InternetSite</b:SourceType>
    <b:Guid>{8FBEC654-568E-4B45-827D-EFF9D5822353}</b:Guid>
    <b:Title>Yoga as therapy</b:Title>
    <b:Year>2022</b:Year>
    <b:Author>
      <b:Author>
        <b:Corporate>National Autistic Society</b:Corporate>
      </b:Author>
    </b:Author>
    <b:YearAccessed>2022</b:YearAccessed>
    <b:MonthAccessed>August</b:MonthAccessed>
    <b:DayAccessed>17</b:DayAccessed>
    <b:URL>https://www.autism.org.uk/directory/y/yoga-as-therapy</b:URL>
    <b:RefOrder>36</b:RefOrder>
  </b:Source>
  <b:Source>
    <b:Tag>Hal125</b:Tag>
    <b:SourceType>JournalArticle</b:SourceType>
    <b:Guid>{1F64E797-2801-450B-80AC-288255CDA3BD}</b:Guid>
    <b:Author>
      <b:Author>
        <b:NameList>
          <b:Person>
            <b:Last>Hall</b:Last>
            <b:First>S.E.</b:First>
          </b:Person>
          <b:Person>
            <b:Last>Riccio</b:Last>
            <b:First>C.A.</b:First>
          </b:Person>
        </b:NameList>
      </b:Author>
    </b:Author>
    <b:Title>Complementary and alternative treatment use for autism spectrum disorders.</b:Title>
    <b:JournalName>Complementary Therapies in Clinical Practice</b:JournalName>
    <b:Year>2012</b:Year>
    <b:Pages>159-163</b:Pages>
    <b:Volume>18</b:Volume>
    <b:Issue>3</b:Issue>
    <b:RefOrder>37</b:RefOrder>
  </b:Source>
  <b:Source>
    <b:Tag>NIC212</b:Tag>
    <b:SourceType>InternetSite</b:SourceType>
    <b:Guid>{848E9DB8-1FDD-4953-B89E-00C229746C81}</b:Guid>
    <b:Title>Autism spectrum disorder in under 19s: support and management [CG 170]</b:Title>
    <b:Year>2021</b:Year>
    <b:Author>
      <b:Author>
        <b:Corporate>NICE</b:Corporate>
      </b:Author>
    </b:Author>
    <b:YearAccessed>2022</b:YearAccessed>
    <b:MonthAccessed>August</b:MonthAccessed>
    <b:DayAccessed>17</b:DayAccessed>
    <b:URL>https://www.nice.org.uk/guidance/cg170/chapter/Key-priorities-for-implementation#pharmacological-interventions-for-behaviour-that-challenges</b:URL>
    <b:RefOrder>38</b:RefOrder>
  </b:Source>
  <b:Source>
    <b:Tag>CLo00</b:Tag>
    <b:SourceType>JournalArticle</b:SourceType>
    <b:Guid>{AA50B55D-1DF6-418B-9E78-A836D9BD886E}</b:Guid>
    <b:Author>
      <b:Author>
        <b:NameList>
          <b:Person>
            <b:Last>Lord</b:Last>
            <b:First>C</b:First>
          </b:Person>
          <b:Person>
            <b:Last>Risi</b:Last>
            <b:First>S</b:First>
          </b:Person>
          <b:Person>
            <b:Last>Lambrecht</b:Last>
            <b:First>L</b:First>
          </b:Person>
          <b:Person>
            <b:Last>Jr</b:Last>
            <b:First>E</b:First>
            <b:Middle>H Cook</b:Middle>
          </b:Person>
          <b:Person>
            <b:Last>Leventhal</b:Last>
            <b:First>B</b:First>
            <b:Middle>L</b:Middle>
          </b:Person>
          <b:Person>
            <b:Last>DiLavore</b:Last>
            <b:First>P</b:First>
            <b:Middle>C</b:Middle>
          </b:Person>
          <b:Person>
            <b:Last>Pickles</b:Last>
            <b:First>A</b:First>
          </b:Person>
          <b:Person>
            <b:Last>Rutter</b:Last>
            <b:First>M</b:First>
          </b:Person>
        </b:NameList>
      </b:Author>
    </b:Author>
    <b:Title>The autism diagnostic observation schedule-generic: a standard measure of social and communication deficits associated with the spectrum of autism</b:Title>
    <b:JournalName>J Autism Dev Disord</b:JournalName>
    <b:Year>2000</b:Year>
    <b:Pages>205-23.</b:Pages>
    <b:Volume>Jun;30(3</b:Volume>
    <b:RefOrder>35</b:RefOrder>
  </b:Source>
  <b:Source>
    <b:Tag>Joe22</b:Tag>
    <b:SourceType>InternetSite</b:SourceType>
    <b:Guid>{DCD63A51-AB95-48BC-9A17-D629DBC395D1}</b:Guid>
    <b:Title>Anxiety Statistics UK: 2022</b:Title>
    <b:Year>2022</b:Year>
    <b:Author>
      <b:Author>
        <b:NameList>
          <b:Person>
            <b:Last>Pindar</b:Last>
            <b:First>Joe</b:First>
          </b:Person>
        </b:NameList>
      </b:Author>
    </b:Author>
    <b:YearAccessed>2022</b:YearAccessed>
    <b:MonthAccessed>December</b:MonthAccessed>
    <b:DayAccessed>13</b:DayAccessed>
    <b:URL>https://championhealth.co.uk/insights/anxiety-statistics/</b:URL>
    <b:RefOrder>5</b:RefOrder>
  </b:Source>
  <b:Source>
    <b:Tag>Som20</b:Tag>
    <b:SourceType>JournalArticle</b:SourceType>
    <b:Guid>{FD22E2A6-6BAB-46F1-A7AA-F0E62A9293D4}</b:Guid>
    <b:Author>
      <b:Author>
        <b:NameList>
          <b:Person>
            <b:Last>Sommer</b:Last>
            <b:First>Iris</b:First>
            <b:Middle>E.</b:Middle>
          </b:Person>
          <b:Person>
            <b:Last>Tiihonen</b:Last>
            <b:First>Jari</b:First>
          </b:Person>
          <b:Person>
            <b:Last>Mourik</b:Last>
            <b:First>Anouk</b:First>
            <b:Middle>van</b:Middle>
          </b:Person>
          <b:Person>
            <b:Last>Tanskanen</b:Last>
            <b:First>Antti</b:First>
          </b:Person>
          <b:Person>
            <b:Last>Taipale</b:Last>
            <b:First>Heidi</b:First>
          </b:Person>
        </b:NameList>
      </b:Author>
    </b:Author>
    <b:Title>The clinical course of schizophrenia in women and men—a nation-wide cohort study</b:Title>
    <b:Year>2020</b:Year>
    <b:JournalName>npj Schizophrenia</b:JournalName>
    <b:Pages>1-7</b:Pages>
    <b:Volume>6</b:Volume>
    <b:Issue>12</b:Issue>
    <b:RefOrder>18</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3" ma:contentTypeDescription="Create a new document." ma:contentTypeScope="" ma:versionID="f92a2ec5e7ba60f5a3c8d7cd9af81d6e">
  <xsd:schema xmlns:xsd="http://www.w3.org/2001/XMLSchema" xmlns:xs="http://www.w3.org/2001/XMLSchema" xmlns:p="http://schemas.microsoft.com/office/2006/metadata/properties" xmlns:ns3="5861d064-84cb-4d90-8285-3b98c6fe9678" xmlns:ns4="0340dd18-0450-4afb-b5d1-97b484958e7b" targetNamespace="http://schemas.microsoft.com/office/2006/metadata/properties" ma:root="true" ma:fieldsID="eec756627c150169753ef93c4ae4e003" ns3:_="" ns4:_="">
    <xsd:import namespace="5861d064-84cb-4d90-8285-3b98c6fe9678"/>
    <xsd:import namespace="0340dd18-0450-4afb-b5d1-97b484958e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616281-2788-482B-BA10-FB27C77A44A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E0A658-77BD-46D4-A053-531856B8A6B9}">
  <ds:schemaRefs>
    <ds:schemaRef ds:uri="http://schemas.microsoft.com/sharepoint/v3/contenttype/forms"/>
  </ds:schemaRefs>
</ds:datastoreItem>
</file>

<file path=customXml/itemProps3.xml><?xml version="1.0" encoding="utf-8"?>
<ds:datastoreItem xmlns:ds="http://schemas.openxmlformats.org/officeDocument/2006/customXml" ds:itemID="{460BAE2D-FFAC-4C73-A90D-4272EB786A63}">
  <ds:schemaRefs>
    <ds:schemaRef ds:uri="http://schemas.openxmlformats.org/officeDocument/2006/bibliography"/>
  </ds:schemaRefs>
</ds:datastoreItem>
</file>

<file path=customXml/itemProps4.xml><?xml version="1.0" encoding="utf-8"?>
<ds:datastoreItem xmlns:ds="http://schemas.openxmlformats.org/officeDocument/2006/customXml" ds:itemID="{5893EEB5-0AB1-481C-A1AA-655708B68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61d064-84cb-4d90-8285-3b98c6fe9678"/>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15</Pages>
  <Words>4530</Words>
  <Characters>25826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Adriana Dulceneya Ribeiro Silva (2008480)</cp:lastModifiedBy>
  <cp:revision>59</cp:revision>
  <dcterms:created xsi:type="dcterms:W3CDTF">2022-03-16T17:04:00Z</dcterms:created>
  <dcterms:modified xsi:type="dcterms:W3CDTF">2023-01-05T22:14:00Z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y fmtid="{D5CDD505-2E9C-101B-9397-08002B2CF9AE}" pid="3" name="GrammarlyDocumentId">
    <vt:lpwstr>51fabfdc76178aa6f8af6ee54fb695bd85fcc91e8ac15ea1724f45faafd7caf2</vt:lpwstr>
  </property>
</Properties>
</file>