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EF8FD"/>
  <w:body>
    <w:p w14:paraId="5A5151D0" w14:textId="6929754A" w:rsidR="00A40F96" w:rsidRDefault="00A40F96">
      <w:r>
        <w:t>TANYARD YOUTH PROJECT</w:t>
      </w:r>
    </w:p>
    <w:p w14:paraId="59CCA02D" w14:textId="7960BC70" w:rsidR="00561F92" w:rsidRDefault="00561F92">
      <w:r>
        <w:t xml:space="preserve">The Tanyard Youth Project was established as a registered charity in March 2005, originally setting out to provide a safe open-access haven for young people in the surrounding area. However, this youth club came with many roadblocks as it was surrounded by quite rough areas, so the young people coming in were poverty stricken, angry and violent, the welcoming environment of the Tanyard we know and love today has been a difficult journey, with Simon, Kelly and Josh working hard over 2 years to completely transform the club, starting with the younger kids that were attending the youth club and working alongside them to heal their issues and show them that the new youth workers in the project were there for them, to help them and support them through their struggles. </w:t>
      </w:r>
    </w:p>
    <w:p w14:paraId="7A2903B3" w14:textId="6561C6F0" w:rsidR="00A40F96" w:rsidRDefault="00A40F96">
      <w:r>
        <w:t xml:space="preserve">Tanyard Youth Project is one of the most unique youth projects I have seen in Wales. From its vibrant history to it’s amazing </w:t>
      </w:r>
      <w:r w:rsidR="002C4F2F">
        <w:t>building,</w:t>
      </w:r>
      <w:r>
        <w:t xml:space="preserve"> which is located half inside a cave, the youth club has been through so much change and preservation. So, what is it all about?</w:t>
      </w:r>
    </w:p>
    <w:p w14:paraId="2F6E35D6" w14:textId="5CF4CA89" w:rsidR="00A40F96" w:rsidRDefault="00A40F96">
      <w:r>
        <w:t xml:space="preserve">The aims of Tanyard are adjacent to many youth clubs, starting with mental health support. Tanyard has adopted a drop in sessions and peer support in order to help young people with their mental health. They constantly provide a safe space for young people to feel and speak on their emotions whilst also creating digital recourses to promote wellbeing such </w:t>
      </w:r>
      <w:r w:rsidR="006C49E3">
        <w:t>as the</w:t>
      </w:r>
      <w:r>
        <w:t xml:space="preserve"> mindscape project</w:t>
      </w:r>
      <w:r w:rsidR="006C49E3">
        <w:t>. The mindscape project is an award winning digital resource created by the young people of Tanyard Youth Project with its primary goal to create a professional digital resource that supports mental health and wellbeing. The</w:t>
      </w:r>
      <w:r w:rsidR="007F445C">
        <w:t xml:space="preserve"> young people chose to structure the initiative by creating five short films which highlighted the five ways to wellbeing (Connect, be active, learn, give and take notice). In this campaign, the young people of Tanyard successfully pitched the idea to local stakeholders and coordinated with over 40 individuals and six organisations across Pembrokeshire to feature in the films. Because of the high quality and production, it was recognised as a finalist for the prestigious Youth Work Excellence Awards which was hosted by GOV.WALES.</w:t>
      </w:r>
    </w:p>
    <w:p w14:paraId="5DC72081" w14:textId="68D2C92A" w:rsidR="007F445C" w:rsidRDefault="007F445C">
      <w:r>
        <w:t>Another aim of Tanyard is to give each young person a shot at employability and training</w:t>
      </w:r>
      <w:r w:rsidR="00E12F82">
        <w:t xml:space="preserve">. They do this by offering training and vocational courses to strengthen young peoples CVs. They offer special programmes such as The Progression </w:t>
      </w:r>
      <w:r w:rsidR="00561F92">
        <w:t>Project;</w:t>
      </w:r>
      <w:r w:rsidR="00E12F82">
        <w:t xml:space="preserve"> they assist young people 16 and below in developing youth work qualifications. The </w:t>
      </w:r>
      <w:r w:rsidR="00561F92">
        <w:t>Progression</w:t>
      </w:r>
      <w:r w:rsidR="00E12F82">
        <w:t xml:space="preserve"> Project was designed to support marginalised and disadvantaged young people into education, volunteering, employment and training.</w:t>
      </w:r>
    </w:p>
    <w:p w14:paraId="08C7BA80" w14:textId="7D124B8A" w:rsidR="00E12F82" w:rsidRDefault="00E12F82">
      <w:r>
        <w:t xml:space="preserve">Tanyard also thrive </w:t>
      </w:r>
      <w:r w:rsidR="002C4F2F">
        <w:t>their selves</w:t>
      </w:r>
      <w:r>
        <w:t xml:space="preserve"> on Inclusivity, and such they run alternative tailored sessions such as The Monday Project for young people on the autistic spectrum or those dealing with anxiety. They ensure all young people have equal opportunities no matter what.</w:t>
      </w:r>
    </w:p>
    <w:p w14:paraId="2D9A30E4" w14:textId="0E52E165" w:rsidR="00E12F82" w:rsidRDefault="00E12F82">
      <w:r>
        <w:lastRenderedPageBreak/>
        <w:t xml:space="preserve">And finally, they offer creative </w:t>
      </w:r>
      <w:r w:rsidR="00A959B8">
        <w:t>and</w:t>
      </w:r>
      <w:r>
        <w:t xml:space="preserve"> digital engagements. This looks like their guitar rental project in which a recently </w:t>
      </w:r>
      <w:r w:rsidR="00A959B8">
        <w:t>closed</w:t>
      </w:r>
      <w:r>
        <w:t xml:space="preserve"> guitar shop in Pembrooke donated some guitars to the youth project where young people can go and borrow them like a book from a library. They also have a music studio where young people can participate in singing, recording, podcasting and filmmaking. </w:t>
      </w:r>
    </w:p>
    <w:p w14:paraId="2D9E6CE5" w14:textId="337BC3D3" w:rsidR="00A959B8" w:rsidRDefault="00A959B8">
      <w:r>
        <w:t xml:space="preserve">The core objectives of Tanyard Youth Project are to educate and assist young people through their journey to becoming adults. They aim to help young people develop their physical, mental, social and cultural capacities. In order to achieve these goals, they deliver open access drop in environments every week which offers a warm, judgement free and safe social space. And as touched on previously, they nurture young </w:t>
      </w:r>
      <w:r w:rsidR="002C4F2F">
        <w:t>people’s</w:t>
      </w:r>
      <w:r>
        <w:t xml:space="preserve"> well-being through staff support and targeted alternative sessions as well as ensure young people are equipped with practical life skills which will help them become independent </w:t>
      </w:r>
      <w:r w:rsidR="002C4F2F">
        <w:t>young</w:t>
      </w:r>
      <w:r>
        <w:t xml:space="preserve"> adults. They ensure that creative expression is encouraged by any means necessary and also hold tutoring sessions highly, as education is the most important part of youth work, and the schools surrounding Pembrook often give up on their pupils, leaving them feeling defeated and useless, Tanyard focuses on their strengths and builds up their confidence through tutoring sessions and creative learning tasks and activities. </w:t>
      </w:r>
    </w:p>
    <w:p w14:paraId="56854D67" w14:textId="1B2041F7" w:rsidR="00561F92" w:rsidRDefault="00561F92">
      <w:r>
        <w:t>Overall, Tanyard just like other youth services want to make a positive difference to young peoples lives and they achieve this by helping young people to grow and mature as individuals and members of society. They want Tanyard to be a place where every young person can have access to and they want it to be safe, warm and completely free of judgement. As well as these, they want young people to have creative, artistic and technical hobbies that they may never have the opportunity to try elsewhere. Tanyard youth project operates with strong ethical values in which will benefit the wider local community.</w:t>
      </w:r>
    </w:p>
    <w:p w14:paraId="5D489A4A" w14:textId="5FBEF578" w:rsidR="002C4F2F" w:rsidRDefault="002C4F2F">
      <w:r>
        <w:t xml:space="preserve">Pembrooke has quite a large population of young people compared to the surrounding areas of Pembrokeshire such as Tenby and Saundersfoot, so what other services do they have to help them other than Tanyard? The only other non-council funded services for young people </w:t>
      </w:r>
      <w:proofErr w:type="gramStart"/>
      <w:r>
        <w:t>is</w:t>
      </w:r>
      <w:proofErr w:type="gramEnd"/>
      <w:r>
        <w:t xml:space="preserve"> Pembrokeshire YFV which offers rural youth’s opportunities in public speaking, sports, community entertainment, and agriculture skills. As for council youth services, there is a youth club in Pembrooke Dock which offers a safe space for young people ages 11-25. There </w:t>
      </w:r>
      <w:proofErr w:type="gramStart"/>
      <w:r>
        <w:t>is</w:t>
      </w:r>
      <w:proofErr w:type="gramEnd"/>
      <w:r>
        <w:t xml:space="preserve"> also the Children and Young People’s Rights Office which facilitates the Pembrokeshire Youth Assembly. This allows young people to gain a political voice, run community campaigns and participate in local decision making. As for specialised support services, Pembroke offers a Youth Justice team which is a team filled with youth workers, probation officers and substance misuse councillors to provide guidance and preventative interventions. And </w:t>
      </w:r>
      <w:proofErr w:type="gramStart"/>
      <w:r>
        <w:t>finally</w:t>
      </w:r>
      <w:proofErr w:type="gramEnd"/>
      <w:r>
        <w:t xml:space="preserve"> the council offers an online </w:t>
      </w:r>
      <w:r>
        <w:lastRenderedPageBreak/>
        <w:t>directory portal</w:t>
      </w:r>
      <w:r w:rsidR="0031217D">
        <w:t xml:space="preserve"> which is an </w:t>
      </w:r>
      <w:proofErr w:type="gramStart"/>
      <w:r w:rsidR="0031217D">
        <w:t>information based</w:t>
      </w:r>
      <w:proofErr w:type="gramEnd"/>
      <w:r w:rsidR="0031217D">
        <w:t xml:space="preserve"> website that acts as a 24/4 digital </w:t>
      </w:r>
      <w:proofErr w:type="spellStart"/>
      <w:r w:rsidR="0031217D">
        <w:t>signpose</w:t>
      </w:r>
      <w:proofErr w:type="spellEnd"/>
      <w:r w:rsidR="0031217D">
        <w:t xml:space="preserve"> for housing help, sexual health, online safety and crisis counselling</w:t>
      </w:r>
    </w:p>
    <w:p w14:paraId="7B7E25D1" w14:textId="160AB3EC" w:rsidR="00561F92" w:rsidRDefault="0031217D">
      <w:r>
        <w:t>Placement Report:</w:t>
      </w:r>
    </w:p>
    <w:p w14:paraId="61ACA99F" w14:textId="5B329680" w:rsidR="0031217D" w:rsidRDefault="0031217D">
      <w:r>
        <w:t xml:space="preserve">As for my personal experience in placement, there were many signs of good youthwork </w:t>
      </w:r>
      <w:proofErr w:type="spellStart"/>
      <w:r>
        <w:t>throught</w:t>
      </w:r>
      <w:proofErr w:type="spellEnd"/>
      <w:r>
        <w:t xml:space="preserve"> my time there. Most notably when young people acted out, the way workers at the Tanyard would approach conflict resolution </w:t>
      </w:r>
      <w:proofErr w:type="spellStart"/>
      <w:r>
        <w:t>outstanded</w:t>
      </w:r>
      <w:proofErr w:type="spellEnd"/>
      <w:r>
        <w:t xml:space="preserve"> me and I learnt a lot from just watched how they dealt with situations. For </w:t>
      </w:r>
      <w:proofErr w:type="gramStart"/>
      <w:r>
        <w:t>example</w:t>
      </w:r>
      <w:proofErr w:type="gramEnd"/>
      <w:r>
        <w:t xml:space="preserve"> there was an incident where a young person stole a </w:t>
      </w:r>
      <w:proofErr w:type="gramStart"/>
      <w:r>
        <w:t>girls</w:t>
      </w:r>
      <w:proofErr w:type="gramEnd"/>
      <w:r>
        <w:t xml:space="preserve"> phone and kicked her quite hard. Staff immediately shut down the youth club and sent every young person home except the one who committed the incident. Then, staff had the space to talk to the young person, they spoke about his struggles at home, why he committed the minor crime and he ended up apologising to the girl, returning the phone and having a club suspension, although he was suspended from the club from a week the youth workers still offered their helping hand saying that he can come in before the sessions start if he wanted to talk. This example of amazing youth work shows how to ensure young people feel seen, heard and taught how to grow as people when they do something wrong. It teaches them how to reflect on their actions and acknowledge their wrong doings. </w:t>
      </w:r>
      <w:r w:rsidR="00234507">
        <w:t xml:space="preserve">Many times, where young people would misbehave, the staff would threaten to close the youth club and kick everyone out. This was a good way to ensure people can learn from their bad actions and learn how those actions can affect the people around them, as young people do not have trouble understanding the consequences of their actions. According to Steinburg, L (2008) </w:t>
      </w:r>
      <w:r w:rsidR="00234507" w:rsidRPr="00234507">
        <w:rPr>
          <w:i/>
          <w:iCs/>
        </w:rPr>
        <w:t>Developmental Psychobiology</w:t>
      </w:r>
      <w:r w:rsidR="00234507" w:rsidRPr="00234507">
        <w:t>.</w:t>
      </w:r>
      <w:r w:rsidR="00234507">
        <w:t xml:space="preserve"> A young person’s cognitive-control system is still maturing, their brain is still under construction and they follow their emotions instead of their head, unlike adults who use cognitive reasoning via their frontal lobe, young people’s frontal lobe is still undeveloped which makes them act on rapid emotional responses from the limbic system which makes them less concerned with future consequences. So, showing them real time and immediate consequences to their bad behaviour, it teaches them that how they act, what they say and what they do </w:t>
      </w:r>
      <w:proofErr w:type="gramStart"/>
      <w:r w:rsidR="00234507">
        <w:t>effects</w:t>
      </w:r>
      <w:proofErr w:type="gramEnd"/>
      <w:r w:rsidR="00234507">
        <w:t xml:space="preserve"> the people and the environment around them. </w:t>
      </w:r>
    </w:p>
    <w:p w14:paraId="175F26E1" w14:textId="4D1104A8" w:rsidR="00234507" w:rsidRDefault="00234507">
      <w:r>
        <w:t>As for their response to young peoples needs, the staff are incredibly attentive to what young people want and need for their holistic development. Having a needs-led approach is imperative in youth work and is sprinkled into every part of youth work, putting the young people’s needs and wants first whilst finding their strengths and expanding on it rather than putting them down for their weaknesses is an integral part of youth and community work.</w:t>
      </w:r>
      <w:r w:rsidR="00EE7639">
        <w:t xml:space="preserve"> This encourages young people to participate in the activities created for and by them, a truly education youth work curriculum must be negotiated and highly responsive from young people. Putting pressure of fixed institutional outputs fails as it puts aside the fluid, immediate social and developmental needs of the young people involved. The staff at Tanyard do this by regularly having </w:t>
      </w:r>
      <w:r w:rsidR="00EE7639">
        <w:lastRenderedPageBreak/>
        <w:t xml:space="preserve">convocations and taking not in what their young people are interested in, for example, when many young people were taking interest in guitars and music but no matter how many lessons they had in session, their level was not progressing as they had no way to practice at home, they found a way to create an opportunity in which young people can loan guitars from the guitar library and use them to practice their skills. This gives young people not only the opportunity to learn and perfect their music skills and help their passion for music grown but also gives them a sense of responsibility and ownership of something delicate and expensive. It shows the trust and bond between young person and youth workers as the young people must return the instruments in the condition, they found it in. And finally, it shows young people that their wants matter in Tanyard, their voices will be </w:t>
      </w:r>
      <w:proofErr w:type="gramStart"/>
      <w:r w:rsidR="00EE7639">
        <w:t>heard</w:t>
      </w:r>
      <w:proofErr w:type="gramEnd"/>
      <w:r w:rsidR="00EE7639">
        <w:t xml:space="preserve"> and the youth workers will do what they can so their passions can be </w:t>
      </w:r>
      <w:proofErr w:type="gramStart"/>
      <w:r w:rsidR="00EE7639">
        <w:t>explored to the fullest extent</w:t>
      </w:r>
      <w:proofErr w:type="gramEnd"/>
      <w:r w:rsidR="00EE7639">
        <w:t xml:space="preserve"> possible. </w:t>
      </w:r>
    </w:p>
    <w:p w14:paraId="726278D5" w14:textId="5E2B8F26" w:rsidR="00C7637D" w:rsidRDefault="00C7637D">
      <w:r>
        <w:t xml:space="preserve">And finally, the staff at Tanyard always ensure that their youth workers and young people are taken care of, they provide food every night there are open to ensure everyone is fed, they also provide </w:t>
      </w:r>
      <w:proofErr w:type="gramStart"/>
      <w:r>
        <w:t>drop in</w:t>
      </w:r>
      <w:proofErr w:type="gramEnd"/>
      <w:r>
        <w:t xml:space="preserve"> session for mental health and education for young people. The recent project they are working on is clearing out the attic </w:t>
      </w:r>
      <w:proofErr w:type="gramStart"/>
      <w:r>
        <w:t>space,</w:t>
      </w:r>
      <w:proofErr w:type="gramEnd"/>
      <w:r>
        <w:t xml:space="preserve"> they want to transfer this space into an “try it out” space. This will allow young people to follow whatever they are interested in weather that be art, carpentry, photography, music, science- anything they even seem remotely interested in. </w:t>
      </w:r>
    </w:p>
    <w:p w14:paraId="4714F2C7" w14:textId="77777777" w:rsidR="008E6DBD" w:rsidRDefault="00C7637D">
      <w:r>
        <w:t xml:space="preserve">All of these follow the cornerstones of youth work, Education is shown by their attic space idea and tutoring sessions, as well as their life skills sessions they provide each week. Participation is shown by their needs-led approach which lets young people be active partners in their own development rather than passive recipients of a service. Empowerment by teaching young people their voice matters by letting them overcome their own personal barriers and campaign on things that matter to them, such as their mindscape project. And </w:t>
      </w:r>
      <w:proofErr w:type="gramStart"/>
      <w:r>
        <w:t>finally</w:t>
      </w:r>
      <w:proofErr w:type="gramEnd"/>
      <w:r>
        <w:t xml:space="preserve"> </w:t>
      </w:r>
      <w:proofErr w:type="gramStart"/>
      <w:r>
        <w:t>equality</w:t>
      </w:r>
      <w:proofErr w:type="gramEnd"/>
      <w:r>
        <w:t xml:space="preserve"> which is shown through their many different sessions, they </w:t>
      </w:r>
      <w:r w:rsidR="008E6DBD">
        <w:t xml:space="preserve">produce </w:t>
      </w:r>
      <w:proofErr w:type="spellStart"/>
      <w:r w:rsidR="008E6DBD">
        <w:t>alternitave</w:t>
      </w:r>
      <w:proofErr w:type="spellEnd"/>
      <w:r w:rsidR="008E6DBD">
        <w:t xml:space="preserve"> quiet sessions, tutoring sessions so young people who are struggling in education can have a chance at good grades when their schools have failed them, and actively challenging discrimination, prejudice and stereotyping within the youth space. This being quite a problem within the young people of Pembrook as there is a lack of diversity in the area, and with the reform voters targeting the working class, young people had some troubling views about immigrants and people of colour whilst also making harmful jokes about them. This was swiftly dismantled and debated by staff members which lead to young people changing their views and getting educated without being shunned or yelled at as they are often just mirroring the things they heard from their parents. As proven by the Bobo Doll Experiment which was conducted by Albert Bandura in 1961. This study proved that young people learned social behaviours, particularly aggression, by observing and imitating adult role models.</w:t>
      </w:r>
    </w:p>
    <w:p w14:paraId="7F2FC4BC" w14:textId="6326D6AE" w:rsidR="00C7637D" w:rsidRDefault="008E6DBD">
      <w:r>
        <w:lastRenderedPageBreak/>
        <w:t xml:space="preserve">Tanyard Youth Project is the perfect example of treating each young person as an </w:t>
      </w:r>
      <w:r w:rsidR="007D27D6">
        <w:t>individual</w:t>
      </w:r>
      <w:r>
        <w:t xml:space="preserve">. They treat the education of young people as a personal thing to each young person, unlike schools. This is proven by Freire and his “Banking concept” of education. </w:t>
      </w:r>
      <w:r w:rsidR="007D27D6">
        <w:t>This is when the teacher acts as a “depositor” who views students as empty, passive vases to be filled with mandated knowledge. This sucks the soul out of learning which is supposed to be a fun, satisfying and proud activity for young people and adults. Youth work rejects this model, young people in youth clubs are not treated as empty vessels who lack knowledge and instead acknowledge that young people are already experts in their own lived experiences. Each party has something to learn from each other. So, instead of adopting a traditional “banking model” of education (Freire 1970) Tanyard utilised a critical pedagogy which is ingrained in genuine dialogue. We fostered critical consciousness, empowering them to identify and address the social and economic barriers affecting their communities.</w:t>
      </w:r>
    </w:p>
    <w:p w14:paraId="333EDD2C" w14:textId="266E6E6E" w:rsidR="00C7637D" w:rsidRDefault="007D27D6">
      <w:r>
        <w:t>Reflective Accounts:</w:t>
      </w:r>
    </w:p>
    <w:p w14:paraId="1530AB16" w14:textId="110DA761" w:rsidR="007D27D6" w:rsidRDefault="00D53B92" w:rsidP="00EB1F30">
      <w:r>
        <w:t>From working my first placement at Tanyard, I have learnt many things about my personal profession, young people, and working in a team. The main issue I faced was engagement. I started with a full plan with how the placement was going to go, I have activities planned such as circus workshops, craft workshops, photography and fashion sessions and guitar lessons. I joined thinking that the young people would immediately interact and want to get involved but when it came to it, I found it so hard to encourage the young people to get involved which made me confused, as previously at Cardiff Youth Service the young people were very responsive to the arts, trying things and circus skills. I was upset and felt like a bad youth worker as I couldn’t figure out why young people were not interested in my opportunities. I now understand that I need to understand the young people and get to know them before organising projects and activities as what would work with one group of young people may not fly with a different group. This failed because I didn’t follow the</w:t>
      </w:r>
      <w:r w:rsidR="00EB1F30">
        <w:t xml:space="preserve"> advice of many researchers such as Harder A.T, et al (2015) </w:t>
      </w:r>
      <w:r w:rsidR="00EB1F30" w:rsidRPr="00EB1F30">
        <w:rPr>
          <w:i/>
          <w:iCs/>
        </w:rPr>
        <w:t>Children and Youth Services Review</w:t>
      </w:r>
      <w:r w:rsidR="00EB1F30" w:rsidRPr="00EB1F30">
        <w:t>.</w:t>
      </w:r>
      <w:r w:rsidR="00EB1F30">
        <w:t xml:space="preserve"> Which shows that higher levels of participation, service satisfaction and program completion rates are linked to active partnerships between young people and youth workers. </w:t>
      </w:r>
    </w:p>
    <w:p w14:paraId="239F1EE7" w14:textId="660352ED" w:rsidR="00EB1F30" w:rsidRDefault="00EB1F30" w:rsidP="00EB1F30">
      <w:r>
        <w:t>In the future, I will go into youth clubs with no expectations and speak with the young people, get to know their hobbies, passions and outlooks in life and then through that I will create engaging activities that combine my skills and the young peoples interests so I can create an activity that young people will no only participate in but will want to continue in the future.</w:t>
      </w:r>
    </w:p>
    <w:p w14:paraId="68D4B8E2" w14:textId="1321BCFB" w:rsidR="00EB1F30" w:rsidRDefault="00EB1F30" w:rsidP="00391B95">
      <w:r>
        <w:t xml:space="preserve">However, a successful activity I organised was baking, this originally started as an idea for Valentine’s Day. I then made a poster in which young people can sign up for it, and it ended up being a massive success that went on for 2 months! I did research through the club to find out what flavours every young person would want to bake and sorted them </w:t>
      </w:r>
      <w:r>
        <w:lastRenderedPageBreak/>
        <w:t xml:space="preserve">into manageable groups of 5 per session and the most popular flavours being chocolate and vanilla. Each session arrived with a new learning curve, the first being very smooth! This certain group of young people ended up taking full control, I was there passively for help when they needed up but they had responsibility for every step of the process. As for the second session, the young people involved had little to no baking </w:t>
      </w:r>
      <w:r w:rsidR="00391B95">
        <w:t>experience,</w:t>
      </w:r>
      <w:r>
        <w:t xml:space="preserve"> so it was a real teaching session. I learnt how to fix mistakes without letting the young person feel as though they failed, instead redirecting them and encouraging them to put their own twist on </w:t>
      </w:r>
      <w:r w:rsidR="00391B95">
        <w:t xml:space="preserve">the cupcakes during the decorating process. This is passive nonformal education mixed with informal education which is a process that is supported to help young people learn by Gawn N and McAlister S (2023) </w:t>
      </w:r>
      <w:r w:rsidR="00391B95" w:rsidRPr="00391B95">
        <w:rPr>
          <w:i/>
          <w:iCs/>
        </w:rPr>
        <w:t>Child &amp; Youth Services</w:t>
      </w:r>
      <w:r w:rsidR="00391B95" w:rsidRPr="00391B95">
        <w:t xml:space="preserve">. </w:t>
      </w:r>
    </w:p>
    <w:p w14:paraId="723539D6" w14:textId="13F6EC02" w:rsidR="00391B95" w:rsidRDefault="00391B95" w:rsidP="00391B95">
      <w:r>
        <w:t xml:space="preserve">And finally, I learnt what is it like to work in a voluntary sector. </w:t>
      </w:r>
      <w:proofErr w:type="gramStart"/>
      <w:r>
        <w:t>All of</w:t>
      </w:r>
      <w:proofErr w:type="gramEnd"/>
      <w:r>
        <w:t xml:space="preserve"> my youth work experience has been through council led youth services. The difference between the two are massive. I learnt that in Tanyard and most voluntary sectors, youth work is purely young people lead. They have little to no reports and objectives to make, the funding is lower </w:t>
      </w:r>
      <w:r w:rsidR="005A1702">
        <w:t xml:space="preserve">but the money that the youth club makes that can put into any project, they are free to pause projects when young people do not need them anymore and they can create projects based on the young peoples wants within days, unlike statutory youth clubs which even if young people ask for something, they may not always get it or they get it months down the line when they are not even interested in it anymore. This is proven by </w:t>
      </w:r>
      <w:r w:rsidR="006026B2">
        <w:t xml:space="preserve">Atfield, G. &amp; Green, A.E. (2023) </w:t>
      </w:r>
      <w:r w:rsidR="005A1702">
        <w:t xml:space="preserve">The Impact of the Youth Obligation. This research shows that mandated state schemes heavily rely on sanctions, instead of supporting young people, state-enforced compliance models create high rates of multi-level financial punishment, eroding trust between young person and youth worker. </w:t>
      </w:r>
    </w:p>
    <w:p w14:paraId="05592BFE" w14:textId="7880BC92" w:rsidR="00B531AD" w:rsidRDefault="00B531AD" w:rsidP="00391B95">
      <w:r>
        <w:t>Photos from Tanyard:</w:t>
      </w:r>
    </w:p>
    <w:p w14:paraId="1077904E" w14:textId="39867145" w:rsidR="00B531AD" w:rsidRDefault="001258B2" w:rsidP="00391B95">
      <w:r>
        <w:rPr>
          <w:noProof/>
        </w:rPr>
        <w:lastRenderedPageBreak/>
        <w:drawing>
          <wp:inline distT="0" distB="0" distL="0" distR="0" wp14:anchorId="07EE1EA5" wp14:editId="7F1EDEE5">
            <wp:extent cx="5731510" cy="3667125"/>
            <wp:effectExtent l="0" t="0" r="2540" b="9525"/>
            <wp:docPr id="1684028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28479" name="Picture 1684028479"/>
                    <pic:cNvPicPr/>
                  </pic:nvPicPr>
                  <pic:blipFill>
                    <a:blip r:embed="rId4">
                      <a:extLst>
                        <a:ext uri="{28A0092B-C50C-407E-A947-70E740481C1C}">
                          <a14:useLocalDpi xmlns:a14="http://schemas.microsoft.com/office/drawing/2010/main" val="0"/>
                        </a:ext>
                      </a:extLst>
                    </a:blip>
                    <a:stretch>
                      <a:fillRect/>
                    </a:stretch>
                  </pic:blipFill>
                  <pic:spPr>
                    <a:xfrm>
                      <a:off x="0" y="0"/>
                      <a:ext cx="5731510" cy="3667125"/>
                    </a:xfrm>
                    <a:prstGeom prst="rect">
                      <a:avLst/>
                    </a:prstGeom>
                  </pic:spPr>
                </pic:pic>
              </a:graphicData>
            </a:graphic>
          </wp:inline>
        </w:drawing>
      </w:r>
      <w:r>
        <w:rPr>
          <w:noProof/>
        </w:rPr>
        <w:drawing>
          <wp:inline distT="0" distB="0" distL="0" distR="0" wp14:anchorId="75B42673" wp14:editId="02024881">
            <wp:extent cx="5731510" cy="2839720"/>
            <wp:effectExtent l="0" t="0" r="2540" b="0"/>
            <wp:docPr id="991961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961818" name="Picture 991961818"/>
                    <pic:cNvPicPr/>
                  </pic:nvPicPr>
                  <pic:blipFill>
                    <a:blip r:embed="rId5">
                      <a:extLst>
                        <a:ext uri="{28A0092B-C50C-407E-A947-70E740481C1C}">
                          <a14:useLocalDpi xmlns:a14="http://schemas.microsoft.com/office/drawing/2010/main" val="0"/>
                        </a:ext>
                      </a:extLst>
                    </a:blip>
                    <a:stretch>
                      <a:fillRect/>
                    </a:stretch>
                  </pic:blipFill>
                  <pic:spPr>
                    <a:xfrm>
                      <a:off x="0" y="0"/>
                      <a:ext cx="5731510" cy="2839720"/>
                    </a:xfrm>
                    <a:prstGeom prst="rect">
                      <a:avLst/>
                    </a:prstGeom>
                  </pic:spPr>
                </pic:pic>
              </a:graphicData>
            </a:graphic>
          </wp:inline>
        </w:drawing>
      </w:r>
    </w:p>
    <w:sectPr w:rsidR="00B53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F96"/>
    <w:rsid w:val="000C7B15"/>
    <w:rsid w:val="001258B2"/>
    <w:rsid w:val="00234507"/>
    <w:rsid w:val="002C4F2F"/>
    <w:rsid w:val="0031217D"/>
    <w:rsid w:val="00391B95"/>
    <w:rsid w:val="00561F92"/>
    <w:rsid w:val="005A1702"/>
    <w:rsid w:val="006026B2"/>
    <w:rsid w:val="006C49E3"/>
    <w:rsid w:val="006F2166"/>
    <w:rsid w:val="007D27D6"/>
    <w:rsid w:val="007F445C"/>
    <w:rsid w:val="008E6DBD"/>
    <w:rsid w:val="00917926"/>
    <w:rsid w:val="00A40F96"/>
    <w:rsid w:val="00A959B8"/>
    <w:rsid w:val="00AB049F"/>
    <w:rsid w:val="00B531AD"/>
    <w:rsid w:val="00C7637D"/>
    <w:rsid w:val="00D53B92"/>
    <w:rsid w:val="00E12F82"/>
    <w:rsid w:val="00E7585F"/>
    <w:rsid w:val="00EA0683"/>
    <w:rsid w:val="00EB1F30"/>
    <w:rsid w:val="00EE7639"/>
    <w:rsid w:val="00FE7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c,#fcf,#ebe0ec,#fef8fd"/>
    </o:shapedefaults>
    <o:shapelayout v:ext="edit">
      <o:idmap v:ext="edit" data="1"/>
    </o:shapelayout>
  </w:shapeDefaults>
  <w:decimalSymbol w:val="."/>
  <w:listSeparator w:val=","/>
  <w14:docId w14:val="093BCD65"/>
  <w15:chartTrackingRefBased/>
  <w15:docId w15:val="{65C74E32-4D79-4F87-96A7-AEB1FDB28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F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F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F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F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F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F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F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F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F96"/>
    <w:rPr>
      <w:rFonts w:eastAsiaTheme="majorEastAsia" w:cstheme="majorBidi"/>
      <w:color w:val="272727" w:themeColor="text1" w:themeTint="D8"/>
    </w:rPr>
  </w:style>
  <w:style w:type="paragraph" w:styleId="Title">
    <w:name w:val="Title"/>
    <w:basedOn w:val="Normal"/>
    <w:next w:val="Normal"/>
    <w:link w:val="TitleChar"/>
    <w:uiPriority w:val="10"/>
    <w:qFormat/>
    <w:rsid w:val="00A40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F96"/>
    <w:pPr>
      <w:spacing w:before="160"/>
      <w:jc w:val="center"/>
    </w:pPr>
    <w:rPr>
      <w:i/>
      <w:iCs/>
      <w:color w:val="404040" w:themeColor="text1" w:themeTint="BF"/>
    </w:rPr>
  </w:style>
  <w:style w:type="character" w:customStyle="1" w:styleId="QuoteChar">
    <w:name w:val="Quote Char"/>
    <w:basedOn w:val="DefaultParagraphFont"/>
    <w:link w:val="Quote"/>
    <w:uiPriority w:val="29"/>
    <w:rsid w:val="00A40F96"/>
    <w:rPr>
      <w:i/>
      <w:iCs/>
      <w:color w:val="404040" w:themeColor="text1" w:themeTint="BF"/>
    </w:rPr>
  </w:style>
  <w:style w:type="paragraph" w:styleId="ListParagraph">
    <w:name w:val="List Paragraph"/>
    <w:basedOn w:val="Normal"/>
    <w:uiPriority w:val="34"/>
    <w:qFormat/>
    <w:rsid w:val="00A40F96"/>
    <w:pPr>
      <w:ind w:left="720"/>
      <w:contextualSpacing/>
    </w:pPr>
  </w:style>
  <w:style w:type="character" w:styleId="IntenseEmphasis">
    <w:name w:val="Intense Emphasis"/>
    <w:basedOn w:val="DefaultParagraphFont"/>
    <w:uiPriority w:val="21"/>
    <w:qFormat/>
    <w:rsid w:val="00A40F96"/>
    <w:rPr>
      <w:i/>
      <w:iCs/>
      <w:color w:val="0F4761" w:themeColor="accent1" w:themeShade="BF"/>
    </w:rPr>
  </w:style>
  <w:style w:type="paragraph" w:styleId="IntenseQuote">
    <w:name w:val="Intense Quote"/>
    <w:basedOn w:val="Normal"/>
    <w:next w:val="Normal"/>
    <w:link w:val="IntenseQuoteChar"/>
    <w:uiPriority w:val="30"/>
    <w:qFormat/>
    <w:rsid w:val="00A40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F96"/>
    <w:rPr>
      <w:i/>
      <w:iCs/>
      <w:color w:val="0F4761" w:themeColor="accent1" w:themeShade="BF"/>
    </w:rPr>
  </w:style>
  <w:style w:type="character" w:styleId="IntenseReference">
    <w:name w:val="Intense Reference"/>
    <w:basedOn w:val="DefaultParagraphFont"/>
    <w:uiPriority w:val="32"/>
    <w:qFormat/>
    <w:rsid w:val="00A40F96"/>
    <w:rPr>
      <w:b/>
      <w:bCs/>
      <w:smallCaps/>
      <w:color w:val="0F4761" w:themeColor="accent1" w:themeShade="BF"/>
      <w:spacing w:val="5"/>
    </w:rPr>
  </w:style>
  <w:style w:type="character" w:styleId="Hyperlink">
    <w:name w:val="Hyperlink"/>
    <w:basedOn w:val="DefaultParagraphFont"/>
    <w:uiPriority w:val="99"/>
    <w:unhideWhenUsed/>
    <w:rsid w:val="007F445C"/>
    <w:rPr>
      <w:color w:val="467886" w:themeColor="hyperlink"/>
      <w:u w:val="single"/>
    </w:rPr>
  </w:style>
  <w:style w:type="character" w:styleId="UnresolvedMention">
    <w:name w:val="Unresolved Mention"/>
    <w:basedOn w:val="DefaultParagraphFont"/>
    <w:uiPriority w:val="99"/>
    <w:semiHidden/>
    <w:unhideWhenUsed/>
    <w:rsid w:val="007F4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200</TotalTime>
  <Pages>7</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Cez</dc:creator>
  <cp:keywords/>
  <dc:description/>
  <cp:lastModifiedBy>James, Cez</cp:lastModifiedBy>
  <cp:revision>9</cp:revision>
  <dcterms:created xsi:type="dcterms:W3CDTF">2026-07-07T20:52:00Z</dcterms:created>
  <dcterms:modified xsi:type="dcterms:W3CDTF">2026-07-08T15:17:00Z</dcterms:modified>
</cp:coreProperties>
</file>