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C88C9" w14:textId="77777777" w:rsidR="00160E99" w:rsidRPr="00A85BFE" w:rsidRDefault="00160E99" w:rsidP="00160E9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08CFBC58" wp14:editId="24793B96">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898643C" w14:textId="77777777" w:rsidR="00160E99" w:rsidRPr="00A406E5" w:rsidRDefault="00160E99" w:rsidP="00160E99">
      <w:pPr>
        <w:rPr>
          <w:rFonts w:ascii="Arial" w:hAnsi="Arial" w:cs="Arial"/>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60E99" w:rsidRPr="00A406E5" w14:paraId="177FA2B1" w14:textId="77777777" w:rsidTr="00160E99">
        <w:tc>
          <w:tcPr>
            <w:tcW w:w="9922" w:type="dxa"/>
            <w:shd w:val="clear" w:color="auto" w:fill="C0C0C0"/>
          </w:tcPr>
          <w:p w14:paraId="294A03C7" w14:textId="77777777" w:rsidR="00160E99" w:rsidRPr="00A406E5" w:rsidRDefault="00160E99" w:rsidP="0015610E">
            <w:pPr>
              <w:pStyle w:val="Heading4"/>
              <w:rPr>
                <w:rFonts w:ascii="Arial" w:hAnsi="Arial" w:cs="Arial"/>
                <w:b/>
                <w:bCs/>
              </w:rPr>
            </w:pPr>
            <w:r w:rsidRPr="6D4D0207">
              <w:rPr>
                <w:rFonts w:ascii="Arial" w:hAnsi="Arial" w:cs="Arial"/>
                <w:b/>
                <w:bCs/>
              </w:rPr>
              <w:t xml:space="preserve">LEVEL 6 ASSESSMENT SPECIFICATION </w:t>
            </w:r>
          </w:p>
        </w:tc>
      </w:tr>
    </w:tbl>
    <w:tbl>
      <w:tblPr>
        <w:tblpPr w:leftFromText="180" w:rightFromText="180" w:vertAnchor="text" w:horzAnchor="margin" w:tblpXSpec="center" w:tblpY="414"/>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60E99" w:rsidRPr="00A406E5" w14:paraId="097CFF75" w14:textId="77777777" w:rsidTr="00160E99">
        <w:tc>
          <w:tcPr>
            <w:tcW w:w="2093" w:type="dxa"/>
            <w:shd w:val="clear" w:color="auto" w:fill="auto"/>
          </w:tcPr>
          <w:p w14:paraId="5A716D5D"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Student name:</w:t>
            </w:r>
          </w:p>
        </w:tc>
        <w:tc>
          <w:tcPr>
            <w:tcW w:w="3293" w:type="dxa"/>
          </w:tcPr>
          <w:p w14:paraId="4C7D70EF" w14:textId="77777777" w:rsidR="00160E99" w:rsidRPr="00A406E5" w:rsidRDefault="00160E99" w:rsidP="00160E99">
            <w:pPr>
              <w:spacing w:before="120" w:after="120"/>
              <w:jc w:val="both"/>
              <w:rPr>
                <w:rFonts w:ascii="Arial" w:hAnsi="Arial" w:cs="Arial"/>
                <w:b/>
              </w:rPr>
            </w:pPr>
            <w:r>
              <w:rPr>
                <w:rFonts w:ascii="Arial" w:hAnsi="Arial" w:cs="Arial"/>
                <w:b/>
              </w:rPr>
              <w:t xml:space="preserve">Welch </w:t>
            </w:r>
          </w:p>
        </w:tc>
        <w:tc>
          <w:tcPr>
            <w:tcW w:w="2268" w:type="dxa"/>
            <w:shd w:val="clear" w:color="auto" w:fill="D9D9D9" w:themeFill="background1" w:themeFillShade="D9"/>
          </w:tcPr>
          <w:p w14:paraId="03626D1A"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Student ID number:</w:t>
            </w:r>
          </w:p>
        </w:tc>
        <w:tc>
          <w:tcPr>
            <w:tcW w:w="2268" w:type="dxa"/>
          </w:tcPr>
          <w:p w14:paraId="72001D9D" w14:textId="77777777" w:rsidR="00160E99" w:rsidRPr="00A406E5" w:rsidRDefault="00160E99" w:rsidP="00160E99">
            <w:pPr>
              <w:spacing w:before="120" w:after="120"/>
              <w:jc w:val="both"/>
              <w:rPr>
                <w:rFonts w:ascii="Arial" w:hAnsi="Arial" w:cs="Arial"/>
                <w:b/>
              </w:rPr>
            </w:pPr>
            <w:r>
              <w:rPr>
                <w:rFonts w:ascii="Arial" w:hAnsi="Arial" w:cs="Arial"/>
                <w:b/>
              </w:rPr>
              <w:t>1805696</w:t>
            </w:r>
          </w:p>
        </w:tc>
      </w:tr>
      <w:tr w:rsidR="00160E99" w:rsidRPr="00A406E5" w14:paraId="04157144" w14:textId="77777777" w:rsidTr="00160E99">
        <w:tc>
          <w:tcPr>
            <w:tcW w:w="2093" w:type="dxa"/>
            <w:shd w:val="clear" w:color="auto" w:fill="auto"/>
          </w:tcPr>
          <w:p w14:paraId="1B60E2E1"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6EEC8E21" w14:textId="77777777" w:rsidR="00160E99" w:rsidRPr="00A406E5" w:rsidRDefault="00160E99" w:rsidP="00160E99">
            <w:pPr>
              <w:spacing w:before="120" w:after="120"/>
              <w:jc w:val="both"/>
              <w:rPr>
                <w:rFonts w:ascii="Arial" w:hAnsi="Arial" w:cs="Arial"/>
                <w:b/>
              </w:rPr>
            </w:pPr>
            <w:r>
              <w:rPr>
                <w:rFonts w:ascii="Arial" w:hAnsi="Arial" w:cs="Arial"/>
                <w:b/>
              </w:rPr>
              <w:t>Secondary PGCE</w:t>
            </w:r>
          </w:p>
        </w:tc>
      </w:tr>
      <w:tr w:rsidR="00160E99" w:rsidRPr="00A406E5" w14:paraId="4670B867" w14:textId="77777777" w:rsidTr="00160E99">
        <w:tc>
          <w:tcPr>
            <w:tcW w:w="2093" w:type="dxa"/>
            <w:shd w:val="clear" w:color="auto" w:fill="auto"/>
          </w:tcPr>
          <w:p w14:paraId="45A6F91F"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31AFF5AD" w14:textId="77777777" w:rsidR="00160E99" w:rsidRPr="00A406E5" w:rsidRDefault="00160E99" w:rsidP="00160E99">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160E99" w:rsidRPr="00A406E5" w14:paraId="0CD60BCB" w14:textId="77777777" w:rsidTr="00160E99">
        <w:tc>
          <w:tcPr>
            <w:tcW w:w="2093" w:type="dxa"/>
            <w:shd w:val="clear" w:color="auto" w:fill="auto"/>
          </w:tcPr>
          <w:p w14:paraId="6D5F16FD"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Module code:</w:t>
            </w:r>
          </w:p>
        </w:tc>
        <w:tc>
          <w:tcPr>
            <w:tcW w:w="3293" w:type="dxa"/>
          </w:tcPr>
          <w:p w14:paraId="7401E45D" w14:textId="77777777" w:rsidR="00160E99" w:rsidRPr="00A406E5" w:rsidRDefault="00160E99" w:rsidP="00160E99">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14:paraId="07A2B8C1" w14:textId="77777777" w:rsidR="00160E99" w:rsidRPr="004D5E9B" w:rsidRDefault="00160E99" w:rsidP="00160E9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0896660F" w14:textId="77777777" w:rsidR="00160E99" w:rsidRPr="00A406E5" w:rsidRDefault="00160E99" w:rsidP="00160E99">
            <w:pPr>
              <w:spacing w:before="120" w:after="120"/>
              <w:jc w:val="both"/>
              <w:rPr>
                <w:rFonts w:ascii="Arial" w:hAnsi="Arial" w:cs="Arial"/>
                <w:b/>
              </w:rPr>
            </w:pPr>
            <w:r>
              <w:rPr>
                <w:rFonts w:ascii="Arial" w:hAnsi="Arial" w:cs="Arial"/>
                <w:b/>
              </w:rPr>
              <w:t>50%</w:t>
            </w:r>
          </w:p>
        </w:tc>
      </w:tr>
      <w:tr w:rsidR="00160E99" w:rsidRPr="00A406E5" w14:paraId="382AC1D9" w14:textId="77777777" w:rsidTr="00160E99">
        <w:tc>
          <w:tcPr>
            <w:tcW w:w="2093" w:type="dxa"/>
            <w:shd w:val="clear" w:color="auto" w:fill="auto"/>
          </w:tcPr>
          <w:p w14:paraId="0A8F2305"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Lecturer:</w:t>
            </w:r>
          </w:p>
        </w:tc>
        <w:tc>
          <w:tcPr>
            <w:tcW w:w="3293" w:type="dxa"/>
          </w:tcPr>
          <w:p w14:paraId="303F3A1A" w14:textId="77777777" w:rsidR="00160E99" w:rsidRPr="00A406E5" w:rsidRDefault="00160E99" w:rsidP="00160E99">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14:paraId="04A4D5A2"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Internal Verifier:</w:t>
            </w:r>
          </w:p>
        </w:tc>
        <w:tc>
          <w:tcPr>
            <w:tcW w:w="2268" w:type="dxa"/>
          </w:tcPr>
          <w:p w14:paraId="42A467B1" w14:textId="77777777" w:rsidR="00160E99" w:rsidRPr="00A406E5" w:rsidRDefault="00160E99" w:rsidP="00160E99">
            <w:pPr>
              <w:spacing w:before="120" w:after="120"/>
              <w:jc w:val="both"/>
              <w:rPr>
                <w:rFonts w:ascii="Arial" w:hAnsi="Arial" w:cs="Arial"/>
                <w:b/>
              </w:rPr>
            </w:pPr>
          </w:p>
        </w:tc>
      </w:tr>
      <w:tr w:rsidR="00160E99" w:rsidRPr="00A406E5" w14:paraId="08B50B9D" w14:textId="77777777" w:rsidTr="00160E99">
        <w:tc>
          <w:tcPr>
            <w:tcW w:w="2093" w:type="dxa"/>
            <w:shd w:val="clear" w:color="auto" w:fill="auto"/>
          </w:tcPr>
          <w:p w14:paraId="5B5B85C9"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Assignment Title:</w:t>
            </w:r>
          </w:p>
        </w:tc>
        <w:tc>
          <w:tcPr>
            <w:tcW w:w="3293" w:type="dxa"/>
          </w:tcPr>
          <w:p w14:paraId="612855B2" w14:textId="77777777" w:rsidR="00160E99" w:rsidRPr="00A406E5" w:rsidRDefault="00160E99" w:rsidP="00160E99">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14:paraId="636C7A29"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53975155" w14:textId="77777777" w:rsidR="00160E99" w:rsidRDefault="00160E99" w:rsidP="00160E99">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14:paraId="6F180CEE" w14:textId="77777777" w:rsidR="00160E99" w:rsidRPr="006E02E8" w:rsidRDefault="00160E99" w:rsidP="00160E99">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160E99" w:rsidRPr="00A406E5" w14:paraId="40620F95" w14:textId="77777777" w:rsidTr="00160E99">
        <w:tc>
          <w:tcPr>
            <w:tcW w:w="2093" w:type="dxa"/>
            <w:shd w:val="clear" w:color="auto" w:fill="auto"/>
          </w:tcPr>
          <w:p w14:paraId="248B30F9"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0AE27702" w14:textId="77777777" w:rsidR="00160E99" w:rsidRPr="00A406E5" w:rsidRDefault="00160E99" w:rsidP="00160E99">
            <w:pPr>
              <w:spacing w:before="120" w:after="120"/>
              <w:jc w:val="both"/>
              <w:rPr>
                <w:rFonts w:ascii="Arial" w:hAnsi="Arial" w:cs="Arial"/>
                <w:b/>
              </w:rPr>
            </w:pPr>
            <w:r>
              <w:rPr>
                <w:rFonts w:ascii="Arial" w:hAnsi="Arial" w:cs="Arial"/>
                <w:b/>
              </w:rPr>
              <w:t>26 November 2018</w:t>
            </w:r>
          </w:p>
        </w:tc>
        <w:tc>
          <w:tcPr>
            <w:tcW w:w="2268" w:type="dxa"/>
            <w:shd w:val="clear" w:color="auto" w:fill="auto"/>
          </w:tcPr>
          <w:p w14:paraId="2CFC4432"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64D0FC0B" w14:textId="77777777" w:rsidR="00160E99" w:rsidRPr="00A406E5" w:rsidRDefault="00160E99" w:rsidP="00160E99">
            <w:pPr>
              <w:spacing w:before="120" w:after="120"/>
              <w:jc w:val="both"/>
              <w:rPr>
                <w:rFonts w:ascii="Arial" w:hAnsi="Arial" w:cs="Arial"/>
                <w:b/>
              </w:rPr>
            </w:pPr>
            <w:r>
              <w:rPr>
                <w:rFonts w:ascii="Arial" w:hAnsi="Arial" w:cs="Arial"/>
                <w:b/>
              </w:rPr>
              <w:t>17 December 2018</w:t>
            </w:r>
          </w:p>
        </w:tc>
      </w:tr>
      <w:tr w:rsidR="00160E99" w:rsidRPr="00A406E5" w14:paraId="7E3F2371" w14:textId="77777777" w:rsidTr="00160E99">
        <w:tc>
          <w:tcPr>
            <w:tcW w:w="2093" w:type="dxa"/>
            <w:shd w:val="clear" w:color="auto" w:fill="auto"/>
          </w:tcPr>
          <w:p w14:paraId="0CFC9BF4"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51F7846E" w14:textId="77777777" w:rsidR="00160E99" w:rsidRPr="00A406E5" w:rsidRDefault="00160E99" w:rsidP="00160E99">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A050EC"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 xml:space="preserve">Alternative submission method (if applicable): </w:t>
            </w:r>
          </w:p>
          <w:p w14:paraId="644D22DB" w14:textId="77777777" w:rsidR="00160E99" w:rsidRPr="00A406E5" w:rsidRDefault="00160E99" w:rsidP="00160E99">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160E99" w:rsidRPr="00A406E5" w14:paraId="6F3E87C5" w14:textId="77777777" w:rsidTr="00160E99">
        <w:tc>
          <w:tcPr>
            <w:tcW w:w="2093" w:type="dxa"/>
            <w:shd w:val="clear" w:color="auto" w:fill="auto"/>
          </w:tcPr>
          <w:p w14:paraId="573F97DE" w14:textId="77777777" w:rsidR="00160E99" w:rsidRPr="00A406E5" w:rsidRDefault="00160E99" w:rsidP="00160E99">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3DB1F631" w14:textId="77777777" w:rsidR="00160E99" w:rsidRPr="00A406E5" w:rsidRDefault="00160E99" w:rsidP="00160E99">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6911906" w14:textId="77777777" w:rsidR="00160E99" w:rsidRPr="00A406E5" w:rsidRDefault="00160E99" w:rsidP="00160E99">
      <w:pPr>
        <w:jc w:val="center"/>
        <w:rPr>
          <w:rFonts w:ascii="Arial" w:hAnsi="Arial" w:cs="Arial"/>
          <w:b/>
          <w:i/>
          <w:sz w:val="32"/>
        </w:rPr>
      </w:pPr>
    </w:p>
    <w:p w14:paraId="76AFC5A5" w14:textId="77777777" w:rsidR="00160E99" w:rsidRPr="00A406E5" w:rsidRDefault="00160E99" w:rsidP="00160E99">
      <w:pPr>
        <w:rPr>
          <w:rFonts w:ascii="Arial" w:hAnsi="Arial" w:cs="Arial"/>
          <w:sz w:val="32"/>
        </w:rPr>
      </w:pPr>
    </w:p>
    <w:p w14:paraId="11D6475D" w14:textId="6FA95ADA" w:rsidR="00160E99" w:rsidRDefault="00160E99" w:rsidP="00657CF5">
      <w:pPr>
        <w:spacing w:before="100" w:beforeAutospacing="1" w:line="480" w:lineRule="auto"/>
        <w:rPr>
          <w:rFonts w:ascii="Arial" w:hAnsi="Arial" w:cs="Arial"/>
          <w:sz w:val="32"/>
        </w:rPr>
      </w:pPr>
    </w:p>
    <w:p w14:paraId="4F0F44E5" w14:textId="77777777" w:rsidR="00041A17" w:rsidRDefault="00041A17" w:rsidP="00657CF5">
      <w:pPr>
        <w:spacing w:before="100" w:beforeAutospacing="1" w:line="480" w:lineRule="auto"/>
        <w:rPr>
          <w:b/>
          <w:sz w:val="24"/>
          <w:szCs w:val="24"/>
        </w:rPr>
      </w:pPr>
    </w:p>
    <w:p w14:paraId="3615456D" w14:textId="7B496AED" w:rsidR="003F11A2" w:rsidRDefault="00127125" w:rsidP="00657CF5">
      <w:pPr>
        <w:spacing w:before="100" w:beforeAutospacing="1" w:line="480" w:lineRule="auto"/>
        <w:rPr>
          <w:sz w:val="24"/>
          <w:szCs w:val="24"/>
        </w:rPr>
      </w:pPr>
      <w:r>
        <w:rPr>
          <w:sz w:val="24"/>
          <w:szCs w:val="24"/>
        </w:rPr>
        <w:lastRenderedPageBreak/>
        <w:t xml:space="preserve">The purpose of this document is first </w:t>
      </w:r>
      <w:r w:rsidR="004E54C0">
        <w:rPr>
          <w:sz w:val="24"/>
          <w:szCs w:val="24"/>
        </w:rPr>
        <w:t xml:space="preserve">to justify the techniques used within the microteach in terms of my lesson plan and then execution of this plan. The second part will be </w:t>
      </w:r>
      <w:r>
        <w:rPr>
          <w:sz w:val="24"/>
          <w:szCs w:val="24"/>
        </w:rPr>
        <w:t xml:space="preserve">to critically review the microteach I carried out on exchanging currency. I will be justifying the use of various pedagogical techniques within the lesson through use of literature in the field. We will then move on to discuss how elements like the Literacy Numeracy framework (LNF), </w:t>
      </w:r>
      <w:r>
        <w:t xml:space="preserve">Y </w:t>
      </w:r>
      <w:proofErr w:type="spellStart"/>
      <w:r>
        <w:t>Cwricwlwm</w:t>
      </w:r>
      <w:proofErr w:type="spellEnd"/>
      <w:r>
        <w:t xml:space="preserve"> </w:t>
      </w:r>
      <w:proofErr w:type="spellStart"/>
      <w:r>
        <w:t>Cymreig</w:t>
      </w:r>
      <w:proofErr w:type="spellEnd"/>
      <w:r>
        <w:t xml:space="preserve"> </w:t>
      </w:r>
      <w:r>
        <w:rPr>
          <w:sz w:val="24"/>
          <w:szCs w:val="24"/>
        </w:rPr>
        <w:t xml:space="preserve">and the digital competency framework have been addressed within the scheme of work (SOW) as a whole. </w:t>
      </w:r>
    </w:p>
    <w:p w14:paraId="6147B186" w14:textId="313EB1AF" w:rsidR="00CA50C3" w:rsidRPr="00CA50C3" w:rsidRDefault="00CA50C3" w:rsidP="00657CF5">
      <w:pPr>
        <w:spacing w:before="100" w:beforeAutospacing="1" w:line="480" w:lineRule="auto"/>
        <w:rPr>
          <w:sz w:val="24"/>
          <w:szCs w:val="24"/>
        </w:rPr>
      </w:pPr>
      <w:r w:rsidRPr="00574FCA">
        <w:rPr>
          <w:sz w:val="24"/>
          <w:szCs w:val="24"/>
        </w:rPr>
        <w:t xml:space="preserve">Whilst during my </w:t>
      </w:r>
      <w:r w:rsidRPr="00CA50C3">
        <w:rPr>
          <w:sz w:val="24"/>
          <w:szCs w:val="24"/>
        </w:rPr>
        <w:t xml:space="preserve">microteach I elected to make use of teaching by example, as described in (Barton, 2018 </w:t>
      </w:r>
      <w:proofErr w:type="spellStart"/>
      <w:r w:rsidRPr="00CA50C3">
        <w:rPr>
          <w:sz w:val="24"/>
          <w:szCs w:val="24"/>
        </w:rPr>
        <w:t>pg</w:t>
      </w:r>
      <w:proofErr w:type="spellEnd"/>
      <w:r w:rsidRPr="00CA50C3">
        <w:rPr>
          <w:sz w:val="24"/>
          <w:szCs w:val="24"/>
        </w:rPr>
        <w:t xml:space="preserve"> 222) that examples generate understanding there are those however who disagree with this technique. Wilson discusses the fact that examples can lead to students focussing upon the irrelevant aspects (Wilson 1980). This technique builds upon the foundations laid</w:t>
      </w:r>
      <w:r w:rsidR="00127125">
        <w:rPr>
          <w:sz w:val="24"/>
          <w:szCs w:val="24"/>
        </w:rPr>
        <w:t xml:space="preserve"> and developed</w:t>
      </w:r>
      <w:r w:rsidRPr="00CA50C3">
        <w:rPr>
          <w:sz w:val="24"/>
          <w:szCs w:val="24"/>
        </w:rPr>
        <w:t xml:space="preserve"> by Gold</w:t>
      </w:r>
      <w:r w:rsidR="00127125">
        <w:rPr>
          <w:sz w:val="24"/>
          <w:szCs w:val="24"/>
        </w:rPr>
        <w:t>en</w:t>
      </w:r>
      <w:r w:rsidRPr="00CA50C3">
        <w:rPr>
          <w:sz w:val="24"/>
          <w:szCs w:val="24"/>
        </w:rPr>
        <w:t xml:space="preserve">berg, Mason, </w:t>
      </w:r>
      <w:proofErr w:type="spellStart"/>
      <w:r w:rsidRPr="00CA50C3">
        <w:rPr>
          <w:sz w:val="24"/>
          <w:szCs w:val="24"/>
        </w:rPr>
        <w:t>Skemp</w:t>
      </w:r>
      <w:proofErr w:type="spellEnd"/>
      <w:r w:rsidRPr="00CA50C3">
        <w:rPr>
          <w:sz w:val="24"/>
          <w:szCs w:val="24"/>
        </w:rPr>
        <w:t xml:space="preserve"> and Anderson (Gold</w:t>
      </w:r>
      <w:r w:rsidR="00127125">
        <w:rPr>
          <w:sz w:val="24"/>
          <w:szCs w:val="24"/>
        </w:rPr>
        <w:t>en</w:t>
      </w:r>
      <w:r w:rsidRPr="00CA50C3">
        <w:rPr>
          <w:sz w:val="24"/>
          <w:szCs w:val="24"/>
        </w:rPr>
        <w:t xml:space="preserve">berg &amp; Mason 2008, </w:t>
      </w:r>
      <w:proofErr w:type="spellStart"/>
      <w:r w:rsidRPr="00CA50C3">
        <w:rPr>
          <w:sz w:val="24"/>
          <w:szCs w:val="24"/>
        </w:rPr>
        <w:t>Skemp</w:t>
      </w:r>
      <w:proofErr w:type="spellEnd"/>
      <w:r w:rsidRPr="00CA50C3">
        <w:rPr>
          <w:sz w:val="24"/>
          <w:szCs w:val="24"/>
        </w:rPr>
        <w:t xml:space="preserve">, 1976, Anderson, 1996). </w:t>
      </w:r>
    </w:p>
    <w:p w14:paraId="16725E23" w14:textId="465B764D" w:rsidR="00CA50C3" w:rsidRDefault="00CA50C3" w:rsidP="00657CF5">
      <w:pPr>
        <w:spacing w:before="100" w:beforeAutospacing="1" w:line="480" w:lineRule="auto"/>
        <w:rPr>
          <w:sz w:val="24"/>
          <w:szCs w:val="24"/>
        </w:rPr>
      </w:pPr>
      <w:r w:rsidRPr="00CA50C3">
        <w:rPr>
          <w:sz w:val="24"/>
          <w:szCs w:val="24"/>
        </w:rPr>
        <w:t xml:space="preserve">I opted to utilise the technique to expose students to the process of exchanging financial currency and enable them to formulate their own conception and conclusions as detailed by Goldenberg and Mason (Goldenberg and Mason 2008, 183-194). Students utilising their own mental ability to generate comprehension allows for relational understanding to occur as defined by </w:t>
      </w:r>
      <w:proofErr w:type="spellStart"/>
      <w:r w:rsidRPr="00CA50C3">
        <w:rPr>
          <w:sz w:val="24"/>
          <w:szCs w:val="24"/>
        </w:rPr>
        <w:t>Skemp</w:t>
      </w:r>
      <w:proofErr w:type="spellEnd"/>
      <w:r w:rsidRPr="00CA50C3">
        <w:rPr>
          <w:sz w:val="24"/>
          <w:szCs w:val="24"/>
        </w:rPr>
        <w:t xml:space="preserve"> (</w:t>
      </w:r>
      <w:proofErr w:type="spellStart"/>
      <w:r w:rsidRPr="00CA50C3">
        <w:rPr>
          <w:sz w:val="24"/>
          <w:szCs w:val="24"/>
        </w:rPr>
        <w:t>Skemp</w:t>
      </w:r>
      <w:proofErr w:type="spellEnd"/>
      <w:r w:rsidRPr="00CA50C3">
        <w:rPr>
          <w:sz w:val="24"/>
          <w:szCs w:val="24"/>
        </w:rPr>
        <w:t xml:space="preserve"> 1976). </w:t>
      </w:r>
    </w:p>
    <w:p w14:paraId="3DD63333" w14:textId="6636AC8E" w:rsidR="00DE4E88" w:rsidRDefault="00DE4E88" w:rsidP="00657CF5">
      <w:pPr>
        <w:spacing w:before="100" w:beforeAutospacing="1" w:line="480" w:lineRule="auto"/>
        <w:rPr>
          <w:sz w:val="24"/>
          <w:szCs w:val="24"/>
        </w:rPr>
      </w:pPr>
      <w:r w:rsidRPr="00CA50C3">
        <w:rPr>
          <w:sz w:val="24"/>
          <w:szCs w:val="24"/>
        </w:rPr>
        <w:t>Although learning from examples has its merits as discussed above</w:t>
      </w:r>
      <w:r>
        <w:rPr>
          <w:sz w:val="24"/>
          <w:szCs w:val="24"/>
        </w:rPr>
        <w:t>,</w:t>
      </w:r>
      <w:r w:rsidRPr="00CA50C3">
        <w:rPr>
          <w:sz w:val="24"/>
          <w:szCs w:val="24"/>
        </w:rPr>
        <w:t xml:space="preserve"> I opted to later define a method to solve problems in exchanging currency. Whilst examples are important</w:t>
      </w:r>
      <w:r>
        <w:rPr>
          <w:sz w:val="24"/>
          <w:szCs w:val="24"/>
        </w:rPr>
        <w:t>,</w:t>
      </w:r>
      <w:r w:rsidRPr="00CA50C3">
        <w:rPr>
          <w:sz w:val="24"/>
          <w:szCs w:val="24"/>
        </w:rPr>
        <w:t xml:space="preserve"> using a definition or method is equally important (Goldenberg and Martin 2008) because as Barton </w:t>
      </w:r>
      <w:r w:rsidRPr="00CA50C3">
        <w:rPr>
          <w:sz w:val="24"/>
          <w:szCs w:val="24"/>
        </w:rPr>
        <w:lastRenderedPageBreak/>
        <w:t xml:space="preserve">points out, this </w:t>
      </w:r>
      <w:r>
        <w:rPr>
          <w:sz w:val="24"/>
          <w:szCs w:val="24"/>
        </w:rPr>
        <w:t>“</w:t>
      </w:r>
      <w:r w:rsidRPr="00CA50C3">
        <w:rPr>
          <w:sz w:val="24"/>
          <w:szCs w:val="24"/>
        </w:rPr>
        <w:t xml:space="preserve">prevents the need to present a potentially infinite series of examples” (Barton 2018).  </w:t>
      </w:r>
    </w:p>
    <w:p w14:paraId="2C9ED013" w14:textId="19EC71C9" w:rsidR="00966B3A" w:rsidRDefault="00966B3A" w:rsidP="00657CF5">
      <w:pPr>
        <w:spacing w:before="100" w:beforeAutospacing="1" w:line="480" w:lineRule="auto"/>
        <w:rPr>
          <w:sz w:val="24"/>
          <w:szCs w:val="24"/>
        </w:rPr>
      </w:pPr>
      <w:r>
        <w:rPr>
          <w:sz w:val="24"/>
          <w:szCs w:val="24"/>
        </w:rPr>
        <w:t xml:space="preserve">The idea of relational learning was central for the microteach. Originally introduced by </w:t>
      </w:r>
      <w:proofErr w:type="spellStart"/>
      <w:r>
        <w:rPr>
          <w:sz w:val="24"/>
          <w:szCs w:val="24"/>
        </w:rPr>
        <w:t>Skemp</w:t>
      </w:r>
      <w:proofErr w:type="spellEnd"/>
      <w:r>
        <w:rPr>
          <w:sz w:val="24"/>
          <w:szCs w:val="24"/>
        </w:rPr>
        <w:t xml:space="preserve"> relational learning is the idea that understanding </w:t>
      </w:r>
      <w:r w:rsidR="002B1FB3">
        <w:rPr>
          <w:sz w:val="24"/>
          <w:szCs w:val="24"/>
        </w:rPr>
        <w:t>needs to be such that students understand the why of a subject as well as the how of a subject (</w:t>
      </w:r>
      <w:proofErr w:type="spellStart"/>
      <w:r w:rsidR="002B1FB3">
        <w:rPr>
          <w:sz w:val="24"/>
          <w:szCs w:val="24"/>
        </w:rPr>
        <w:t>Skemp</w:t>
      </w:r>
      <w:proofErr w:type="spellEnd"/>
      <w:r w:rsidR="002B1FB3">
        <w:rPr>
          <w:sz w:val="24"/>
          <w:szCs w:val="24"/>
        </w:rPr>
        <w:t xml:space="preserve"> 1976). </w:t>
      </w:r>
      <w:r>
        <w:rPr>
          <w:sz w:val="24"/>
          <w:szCs w:val="24"/>
        </w:rPr>
        <w:t xml:space="preserve"> </w:t>
      </w:r>
    </w:p>
    <w:p w14:paraId="78FEB21C" w14:textId="3D266230" w:rsidR="00290C5B" w:rsidRDefault="002D1CDF" w:rsidP="00657CF5">
      <w:pPr>
        <w:spacing w:before="100" w:beforeAutospacing="1" w:line="480" w:lineRule="auto"/>
        <w:rPr>
          <w:sz w:val="24"/>
          <w:szCs w:val="24"/>
        </w:rPr>
      </w:pPr>
      <w:r>
        <w:rPr>
          <w:sz w:val="24"/>
          <w:szCs w:val="24"/>
        </w:rPr>
        <w:t>Relational understanding and thus learning is</w:t>
      </w:r>
      <w:r w:rsidR="002D0A4C">
        <w:rPr>
          <w:sz w:val="24"/>
          <w:szCs w:val="24"/>
        </w:rPr>
        <w:t xml:space="preserve"> defined </w:t>
      </w:r>
      <w:r w:rsidR="00B133BB">
        <w:rPr>
          <w:sz w:val="24"/>
          <w:szCs w:val="24"/>
        </w:rPr>
        <w:t xml:space="preserve">as a change in long term memory (Kirschner, </w:t>
      </w:r>
      <w:proofErr w:type="spellStart"/>
      <w:r w:rsidR="00B133BB">
        <w:rPr>
          <w:sz w:val="24"/>
          <w:szCs w:val="24"/>
        </w:rPr>
        <w:t>Sweller</w:t>
      </w:r>
      <w:proofErr w:type="spellEnd"/>
      <w:r w:rsidR="00B133BB">
        <w:rPr>
          <w:sz w:val="24"/>
          <w:szCs w:val="24"/>
        </w:rPr>
        <w:t xml:space="preserve"> and Clark, 1998) </w:t>
      </w:r>
      <w:r w:rsidR="00DE4E88">
        <w:rPr>
          <w:sz w:val="24"/>
          <w:szCs w:val="24"/>
        </w:rPr>
        <w:t>they later state that should the long term memory not change then learning has not taken place.</w:t>
      </w:r>
      <w:r w:rsidR="00E055F7">
        <w:rPr>
          <w:sz w:val="24"/>
          <w:szCs w:val="24"/>
        </w:rPr>
        <w:t xml:space="preserve"> This of course build upon the ideas of Piaget that </w:t>
      </w:r>
      <w:r w:rsidR="00BC47CC">
        <w:rPr>
          <w:sz w:val="24"/>
          <w:szCs w:val="24"/>
        </w:rPr>
        <w:t xml:space="preserve">students have an initial schema </w:t>
      </w:r>
      <w:r w:rsidR="007C01DC">
        <w:rPr>
          <w:sz w:val="24"/>
          <w:szCs w:val="24"/>
        </w:rPr>
        <w:t>upon which continuous work is undertaken to build and develop</w:t>
      </w:r>
      <w:r w:rsidR="00B12105">
        <w:rPr>
          <w:sz w:val="24"/>
          <w:szCs w:val="24"/>
        </w:rPr>
        <w:t xml:space="preserve"> (Piaget, 1952).</w:t>
      </w:r>
      <w:r w:rsidR="007C01DC">
        <w:rPr>
          <w:sz w:val="24"/>
          <w:szCs w:val="24"/>
        </w:rPr>
        <w:t xml:space="preserve"> </w:t>
      </w:r>
      <w:r w:rsidR="00993124">
        <w:rPr>
          <w:sz w:val="24"/>
          <w:szCs w:val="24"/>
        </w:rPr>
        <w:t xml:space="preserve"> </w:t>
      </w:r>
      <w:r w:rsidR="006167ED">
        <w:rPr>
          <w:sz w:val="24"/>
          <w:szCs w:val="24"/>
        </w:rPr>
        <w:t xml:space="preserve">For learning to take place </w:t>
      </w:r>
      <w:r w:rsidR="009051DD">
        <w:rPr>
          <w:sz w:val="24"/>
          <w:szCs w:val="24"/>
        </w:rPr>
        <w:t>Willingham discusses the idea that information must be taken from the working memory</w:t>
      </w:r>
      <w:r w:rsidR="00CE2949">
        <w:rPr>
          <w:sz w:val="24"/>
          <w:szCs w:val="24"/>
        </w:rPr>
        <w:t xml:space="preserve"> and made connection with that in the long-term memory. </w:t>
      </w:r>
      <w:r w:rsidR="009C575C">
        <w:rPr>
          <w:sz w:val="24"/>
          <w:szCs w:val="24"/>
        </w:rPr>
        <w:t xml:space="preserve">(Willingham, 2009). </w:t>
      </w:r>
      <w:r w:rsidR="00CE2949">
        <w:rPr>
          <w:sz w:val="24"/>
          <w:szCs w:val="24"/>
        </w:rPr>
        <w:t xml:space="preserve">As a result of this concept I opted to build upon the knowledge that my students already had regarding ratio linking this to exchange rate. </w:t>
      </w:r>
    </w:p>
    <w:p w14:paraId="2ECC38A2" w14:textId="5C4D3F7A" w:rsidR="00BB37D7" w:rsidRDefault="00BB37D7" w:rsidP="00657CF5">
      <w:pPr>
        <w:spacing w:before="100" w:beforeAutospacing="1" w:line="480" w:lineRule="auto"/>
        <w:rPr>
          <w:sz w:val="24"/>
          <w:szCs w:val="24"/>
        </w:rPr>
      </w:pPr>
      <w:r>
        <w:rPr>
          <w:sz w:val="24"/>
          <w:szCs w:val="24"/>
        </w:rPr>
        <w:t>The theory discussed above, namely that of co</w:t>
      </w:r>
      <w:r w:rsidR="00BB1D17">
        <w:rPr>
          <w:sz w:val="24"/>
          <w:szCs w:val="24"/>
        </w:rPr>
        <w:t xml:space="preserve">gnitive learning theory, is </w:t>
      </w:r>
      <w:r w:rsidR="008B01D8">
        <w:rPr>
          <w:sz w:val="24"/>
          <w:szCs w:val="24"/>
        </w:rPr>
        <w:t xml:space="preserve">contrasted by the </w:t>
      </w:r>
      <w:r w:rsidR="00862AB2">
        <w:rPr>
          <w:sz w:val="24"/>
          <w:szCs w:val="24"/>
        </w:rPr>
        <w:t xml:space="preserve">constructivist theory. The theory </w:t>
      </w:r>
      <w:r w:rsidR="009A00C0">
        <w:rPr>
          <w:sz w:val="24"/>
          <w:szCs w:val="24"/>
        </w:rPr>
        <w:t xml:space="preserve">as outlined by </w:t>
      </w:r>
      <w:proofErr w:type="spellStart"/>
      <w:r w:rsidR="009A00C0">
        <w:rPr>
          <w:sz w:val="24"/>
          <w:szCs w:val="24"/>
        </w:rPr>
        <w:t>Kans</w:t>
      </w:r>
      <w:r w:rsidR="00CC333F">
        <w:rPr>
          <w:sz w:val="24"/>
          <w:szCs w:val="24"/>
        </w:rPr>
        <w:t>e</w:t>
      </w:r>
      <w:r w:rsidR="009A00C0">
        <w:rPr>
          <w:sz w:val="24"/>
          <w:szCs w:val="24"/>
        </w:rPr>
        <w:t>laar</w:t>
      </w:r>
      <w:proofErr w:type="spellEnd"/>
      <w:r w:rsidR="008E65DB">
        <w:rPr>
          <w:sz w:val="24"/>
          <w:szCs w:val="24"/>
        </w:rPr>
        <w:t xml:space="preserve"> </w:t>
      </w:r>
      <w:r w:rsidR="00E50596">
        <w:rPr>
          <w:sz w:val="24"/>
          <w:szCs w:val="24"/>
        </w:rPr>
        <w:t xml:space="preserve">states that students should </w:t>
      </w:r>
      <w:r w:rsidR="006F0BAA">
        <w:rPr>
          <w:sz w:val="24"/>
          <w:szCs w:val="24"/>
        </w:rPr>
        <w:t>construct</w:t>
      </w:r>
      <w:r w:rsidR="00E50596">
        <w:rPr>
          <w:sz w:val="24"/>
          <w:szCs w:val="24"/>
        </w:rPr>
        <w:t xml:space="preserve"> their own knowledge rather than </w:t>
      </w:r>
      <w:r w:rsidR="0011603F">
        <w:rPr>
          <w:sz w:val="24"/>
          <w:szCs w:val="24"/>
        </w:rPr>
        <w:t>just recreating from a teacher</w:t>
      </w:r>
      <w:r w:rsidR="005C52F7">
        <w:rPr>
          <w:sz w:val="24"/>
          <w:szCs w:val="24"/>
        </w:rPr>
        <w:t xml:space="preserve"> or indeed rote learning</w:t>
      </w:r>
      <w:r w:rsidR="0011603F">
        <w:rPr>
          <w:sz w:val="24"/>
          <w:szCs w:val="24"/>
        </w:rPr>
        <w:t>. (</w:t>
      </w:r>
      <w:proofErr w:type="spellStart"/>
      <w:r w:rsidR="0011603F">
        <w:rPr>
          <w:sz w:val="24"/>
          <w:szCs w:val="24"/>
        </w:rPr>
        <w:t>Kans</w:t>
      </w:r>
      <w:r w:rsidR="003011E3">
        <w:rPr>
          <w:sz w:val="24"/>
          <w:szCs w:val="24"/>
        </w:rPr>
        <w:t>e</w:t>
      </w:r>
      <w:r w:rsidR="0011603F">
        <w:rPr>
          <w:sz w:val="24"/>
          <w:szCs w:val="24"/>
        </w:rPr>
        <w:t>laar</w:t>
      </w:r>
      <w:proofErr w:type="spellEnd"/>
      <w:r w:rsidR="0011603F">
        <w:rPr>
          <w:sz w:val="24"/>
          <w:szCs w:val="24"/>
        </w:rPr>
        <w:t xml:space="preserve">, 2002) </w:t>
      </w:r>
      <w:r w:rsidR="005C52F7">
        <w:rPr>
          <w:sz w:val="24"/>
          <w:szCs w:val="24"/>
        </w:rPr>
        <w:t xml:space="preserve">Interestingly </w:t>
      </w:r>
      <w:r w:rsidR="00CD641C">
        <w:rPr>
          <w:sz w:val="24"/>
          <w:szCs w:val="24"/>
        </w:rPr>
        <w:t>both</w:t>
      </w:r>
      <w:r w:rsidR="005C52F7">
        <w:rPr>
          <w:sz w:val="24"/>
          <w:szCs w:val="24"/>
        </w:rPr>
        <w:t xml:space="preserve"> </w:t>
      </w:r>
      <w:r w:rsidR="00CD641C">
        <w:rPr>
          <w:sz w:val="24"/>
          <w:szCs w:val="24"/>
        </w:rPr>
        <w:t xml:space="preserve">theories fall back on </w:t>
      </w:r>
      <w:proofErr w:type="spellStart"/>
      <w:r w:rsidR="00CD641C">
        <w:rPr>
          <w:sz w:val="24"/>
          <w:szCs w:val="24"/>
        </w:rPr>
        <w:t>Skemp</w:t>
      </w:r>
      <w:r w:rsidR="00D91DD4">
        <w:rPr>
          <w:sz w:val="24"/>
          <w:szCs w:val="24"/>
        </w:rPr>
        <w:t>’</w:t>
      </w:r>
      <w:r w:rsidR="00CD641C">
        <w:rPr>
          <w:sz w:val="24"/>
          <w:szCs w:val="24"/>
        </w:rPr>
        <w:t>s</w:t>
      </w:r>
      <w:proofErr w:type="spellEnd"/>
      <w:r w:rsidR="00CD641C">
        <w:rPr>
          <w:sz w:val="24"/>
          <w:szCs w:val="24"/>
        </w:rPr>
        <w:t xml:space="preserve"> idea of relational learning</w:t>
      </w:r>
      <w:r w:rsidR="00D91DD4">
        <w:rPr>
          <w:sz w:val="24"/>
          <w:szCs w:val="24"/>
        </w:rPr>
        <w:t xml:space="preserve"> in as much as both are opposed to the idea of instrumental learning</w:t>
      </w:r>
      <w:r w:rsidR="00CD641C">
        <w:rPr>
          <w:sz w:val="24"/>
          <w:szCs w:val="24"/>
        </w:rPr>
        <w:t xml:space="preserve">. I </w:t>
      </w:r>
      <w:r w:rsidR="00DE33C2">
        <w:rPr>
          <w:sz w:val="24"/>
          <w:szCs w:val="24"/>
        </w:rPr>
        <w:t xml:space="preserve">utilised this theory within my microteach with </w:t>
      </w:r>
      <w:r w:rsidR="006F394C">
        <w:rPr>
          <w:sz w:val="24"/>
          <w:szCs w:val="24"/>
        </w:rPr>
        <w:t xml:space="preserve">students being </w:t>
      </w:r>
      <w:r w:rsidR="007C0BD8">
        <w:rPr>
          <w:sz w:val="24"/>
          <w:szCs w:val="24"/>
        </w:rPr>
        <w:t>en</w:t>
      </w:r>
      <w:r w:rsidR="006F0BAA">
        <w:rPr>
          <w:sz w:val="24"/>
          <w:szCs w:val="24"/>
        </w:rPr>
        <w:t xml:space="preserve">couraged to lead the discussion and define for themselves how to exchange currency. The key area this was utilised however was in </w:t>
      </w:r>
      <w:r w:rsidR="0034266E">
        <w:rPr>
          <w:sz w:val="24"/>
          <w:szCs w:val="24"/>
        </w:rPr>
        <w:t xml:space="preserve">allowing pupils to discuss there work with peers before </w:t>
      </w:r>
      <w:r w:rsidR="003011E3">
        <w:rPr>
          <w:sz w:val="24"/>
          <w:szCs w:val="24"/>
        </w:rPr>
        <w:t xml:space="preserve">I inputted answers. </w:t>
      </w:r>
    </w:p>
    <w:p w14:paraId="74224A04" w14:textId="34771F58" w:rsidR="00D447FC" w:rsidRDefault="00D447FC" w:rsidP="00657CF5">
      <w:pPr>
        <w:spacing w:before="100" w:beforeAutospacing="1" w:line="480" w:lineRule="auto"/>
        <w:rPr>
          <w:sz w:val="24"/>
          <w:szCs w:val="24"/>
        </w:rPr>
      </w:pPr>
      <w:r>
        <w:rPr>
          <w:sz w:val="24"/>
          <w:szCs w:val="24"/>
        </w:rPr>
        <w:lastRenderedPageBreak/>
        <w:t xml:space="preserve">In allowing students to discuss their ideas and to </w:t>
      </w:r>
      <w:r w:rsidR="00AE34FD">
        <w:rPr>
          <w:sz w:val="24"/>
          <w:szCs w:val="24"/>
        </w:rPr>
        <w:t xml:space="preserve">debate as a class I utilised the </w:t>
      </w:r>
      <w:r w:rsidR="002E78A8">
        <w:rPr>
          <w:sz w:val="24"/>
          <w:szCs w:val="24"/>
        </w:rPr>
        <w:t xml:space="preserve">social </w:t>
      </w:r>
      <w:r w:rsidR="004834B1">
        <w:rPr>
          <w:sz w:val="24"/>
          <w:szCs w:val="24"/>
        </w:rPr>
        <w:t xml:space="preserve">constructivist </w:t>
      </w:r>
      <w:r w:rsidR="00AE34FD">
        <w:rPr>
          <w:sz w:val="24"/>
          <w:szCs w:val="24"/>
        </w:rPr>
        <w:t>t</w:t>
      </w:r>
      <w:r w:rsidR="0090654F">
        <w:rPr>
          <w:sz w:val="24"/>
          <w:szCs w:val="24"/>
        </w:rPr>
        <w:t>heories</w:t>
      </w:r>
      <w:r w:rsidR="00AE34FD">
        <w:rPr>
          <w:sz w:val="24"/>
          <w:szCs w:val="24"/>
        </w:rPr>
        <w:t xml:space="preserve"> developed </w:t>
      </w:r>
      <w:r w:rsidR="0070628A">
        <w:rPr>
          <w:sz w:val="24"/>
          <w:szCs w:val="24"/>
        </w:rPr>
        <w:t xml:space="preserve">by Vygotsky </w:t>
      </w:r>
      <w:r w:rsidR="0090654F">
        <w:rPr>
          <w:sz w:val="24"/>
          <w:szCs w:val="24"/>
        </w:rPr>
        <w:t xml:space="preserve">that social interaction </w:t>
      </w:r>
      <w:r w:rsidR="00132762">
        <w:rPr>
          <w:sz w:val="24"/>
          <w:szCs w:val="24"/>
        </w:rPr>
        <w:t xml:space="preserve">within the zone of proximal development is the basis for cognitive development (Vygotsky, </w:t>
      </w:r>
      <w:r w:rsidR="00B85C3C">
        <w:rPr>
          <w:sz w:val="24"/>
          <w:szCs w:val="24"/>
        </w:rPr>
        <w:t>1972)</w:t>
      </w:r>
      <w:r w:rsidR="0017382B">
        <w:rPr>
          <w:sz w:val="24"/>
          <w:szCs w:val="24"/>
        </w:rPr>
        <w:t xml:space="preserve">. The theory of </w:t>
      </w:r>
      <w:r w:rsidR="00306F98">
        <w:rPr>
          <w:sz w:val="24"/>
          <w:szCs w:val="24"/>
        </w:rPr>
        <w:t>the zone of proximal development was at the heart of my planning for the microteach with a desire to ensure students were co</w:t>
      </w:r>
      <w:r w:rsidR="006F3765">
        <w:rPr>
          <w:sz w:val="24"/>
          <w:szCs w:val="24"/>
        </w:rPr>
        <w:t xml:space="preserve">nstantly pushed. </w:t>
      </w:r>
    </w:p>
    <w:p w14:paraId="4FC492C9" w14:textId="242780F7" w:rsidR="00CA50C3" w:rsidRPr="00CA50C3" w:rsidRDefault="00CA50C3" w:rsidP="00657CF5">
      <w:pPr>
        <w:spacing w:before="100" w:beforeAutospacing="1" w:line="480" w:lineRule="auto"/>
        <w:rPr>
          <w:sz w:val="24"/>
          <w:szCs w:val="24"/>
        </w:rPr>
      </w:pPr>
      <w:r w:rsidRPr="00CA50C3">
        <w:rPr>
          <w:sz w:val="24"/>
          <w:szCs w:val="24"/>
        </w:rPr>
        <w:t>As part of the microteach I made a point to question every student in a</w:t>
      </w:r>
      <w:r w:rsidR="0091205B">
        <w:rPr>
          <w:sz w:val="24"/>
          <w:szCs w:val="24"/>
        </w:rPr>
        <w:t xml:space="preserve"> seemingly</w:t>
      </w:r>
      <w:r w:rsidRPr="00CA50C3">
        <w:rPr>
          <w:sz w:val="24"/>
          <w:szCs w:val="24"/>
        </w:rPr>
        <w:t xml:space="preserve"> </w:t>
      </w:r>
      <w:r w:rsidR="0091205B">
        <w:rPr>
          <w:sz w:val="24"/>
          <w:szCs w:val="24"/>
        </w:rPr>
        <w:t>random manner</w:t>
      </w:r>
      <w:r w:rsidRPr="00CA50C3">
        <w:rPr>
          <w:sz w:val="24"/>
          <w:szCs w:val="24"/>
        </w:rPr>
        <w:t>.</w:t>
      </w:r>
      <w:r w:rsidR="0091205B">
        <w:rPr>
          <w:sz w:val="24"/>
          <w:szCs w:val="24"/>
        </w:rPr>
        <w:t xml:space="preserve"> </w:t>
      </w:r>
      <w:r w:rsidR="00AE34FD">
        <w:rPr>
          <w:sz w:val="24"/>
          <w:szCs w:val="24"/>
        </w:rPr>
        <w:t>I used the method</w:t>
      </w:r>
      <w:r w:rsidR="0091205B">
        <w:rPr>
          <w:sz w:val="24"/>
          <w:szCs w:val="24"/>
        </w:rPr>
        <w:t xml:space="preserve"> to ensure the whole class is thinking of the answer</w:t>
      </w:r>
      <w:r w:rsidR="0070628A">
        <w:rPr>
          <w:sz w:val="24"/>
          <w:szCs w:val="24"/>
        </w:rPr>
        <w:t xml:space="preserve">. </w:t>
      </w:r>
      <w:r w:rsidR="0091205B">
        <w:rPr>
          <w:sz w:val="24"/>
          <w:szCs w:val="24"/>
        </w:rPr>
        <w:t>This method focusses the class and ensures all know that they could be questioned.</w:t>
      </w:r>
      <w:r w:rsidRPr="00CA50C3">
        <w:rPr>
          <w:sz w:val="24"/>
          <w:szCs w:val="24"/>
        </w:rPr>
        <w:t xml:space="preserve"> The technique was adapte</w:t>
      </w:r>
      <w:r w:rsidR="0091205B">
        <w:rPr>
          <w:sz w:val="24"/>
          <w:szCs w:val="24"/>
        </w:rPr>
        <w:t xml:space="preserve">d from the positive results of </w:t>
      </w:r>
      <w:r w:rsidRPr="00CA50C3">
        <w:rPr>
          <w:sz w:val="24"/>
          <w:szCs w:val="24"/>
        </w:rPr>
        <w:t>interactive</w:t>
      </w:r>
      <w:r w:rsidR="0091205B">
        <w:rPr>
          <w:sz w:val="24"/>
          <w:szCs w:val="24"/>
        </w:rPr>
        <w:t xml:space="preserve"> whole class teaching</w:t>
      </w:r>
      <w:r w:rsidRPr="00CA50C3">
        <w:rPr>
          <w:sz w:val="24"/>
          <w:szCs w:val="24"/>
        </w:rPr>
        <w:t xml:space="preserve"> by Tanner (Tanner and Jones</w:t>
      </w:r>
      <w:r w:rsidR="00422C47">
        <w:rPr>
          <w:sz w:val="24"/>
          <w:szCs w:val="24"/>
        </w:rPr>
        <w:t>,</w:t>
      </w:r>
      <w:r w:rsidRPr="00CA50C3">
        <w:rPr>
          <w:sz w:val="24"/>
          <w:szCs w:val="24"/>
        </w:rPr>
        <w:t xml:space="preserve"> 1999) presented in (Tanner and Jones 2000, 76-77) who concluded that students who were expected to participate maintained high alertness. The examples discussed within this paper, however, related to working at the board and so this method was adapted to combine with open questioning of the class. </w:t>
      </w:r>
    </w:p>
    <w:p w14:paraId="314870EB" w14:textId="6F5C148B" w:rsidR="00627E9E" w:rsidRDefault="00CA50C3" w:rsidP="00657CF5">
      <w:pPr>
        <w:spacing w:before="100" w:beforeAutospacing="1" w:line="480" w:lineRule="auto"/>
        <w:rPr>
          <w:sz w:val="24"/>
          <w:szCs w:val="24"/>
        </w:rPr>
      </w:pPr>
      <w:r w:rsidRPr="00CA50C3">
        <w:rPr>
          <w:sz w:val="24"/>
          <w:szCs w:val="24"/>
        </w:rPr>
        <w:t>Since the microteach the concept of diagnostic questioning as defined by Barton, Wiliam and Wylie has come to my attention.</w:t>
      </w:r>
      <w:r w:rsidR="0045250B">
        <w:rPr>
          <w:sz w:val="24"/>
          <w:szCs w:val="24"/>
        </w:rPr>
        <w:t xml:space="preserve"> Diagnostic questions are often multiple choice questions that force the student to sift out answers that are not obviously wrong and are often the results of misconceptions within a subject area. </w:t>
      </w:r>
      <w:r w:rsidRPr="00CA50C3">
        <w:rPr>
          <w:sz w:val="24"/>
          <w:szCs w:val="24"/>
        </w:rPr>
        <w:t xml:space="preserve"> The</w:t>
      </w:r>
      <w:r w:rsidR="0045250B">
        <w:rPr>
          <w:sz w:val="24"/>
          <w:szCs w:val="24"/>
        </w:rPr>
        <w:t xml:space="preserve"> clear</w:t>
      </w:r>
      <w:r w:rsidRPr="00CA50C3">
        <w:rPr>
          <w:sz w:val="24"/>
          <w:szCs w:val="24"/>
        </w:rPr>
        <w:t xml:space="preserve"> advantage of this technique</w:t>
      </w:r>
      <w:r w:rsidR="0045250B">
        <w:rPr>
          <w:sz w:val="24"/>
          <w:szCs w:val="24"/>
        </w:rPr>
        <w:t xml:space="preserve"> then</w:t>
      </w:r>
      <w:r w:rsidRPr="00CA50C3">
        <w:rPr>
          <w:sz w:val="24"/>
          <w:szCs w:val="24"/>
        </w:rPr>
        <w:t xml:space="preserve"> is that it allows for misconceptions to be explored in a short space of time with the teacher being able to “evaluate student answers without wasting precious class time” (Barton 2018).  Knowing what I know now about diagnostic questioning, I will be making use of this technique as part of exposition and formative assessment as discussed by Wiliam (Wiliam 2011). </w:t>
      </w:r>
      <w:r w:rsidR="0045250B">
        <w:rPr>
          <w:sz w:val="24"/>
          <w:szCs w:val="24"/>
        </w:rPr>
        <w:t xml:space="preserve"> </w:t>
      </w:r>
    </w:p>
    <w:p w14:paraId="2CD4E6FE" w14:textId="11591650" w:rsidR="005D5462" w:rsidRDefault="00627E9E" w:rsidP="00657CF5">
      <w:pPr>
        <w:spacing w:before="100" w:beforeAutospacing="1" w:line="480" w:lineRule="auto"/>
        <w:rPr>
          <w:sz w:val="24"/>
          <w:szCs w:val="24"/>
        </w:rPr>
      </w:pPr>
      <w:r>
        <w:rPr>
          <w:sz w:val="24"/>
          <w:szCs w:val="24"/>
        </w:rPr>
        <w:lastRenderedPageBreak/>
        <w:t xml:space="preserve">Within my lesson I opted to make use of the behaviourism techniques explored by </w:t>
      </w:r>
      <w:proofErr w:type="spellStart"/>
      <w:r>
        <w:rPr>
          <w:sz w:val="24"/>
          <w:szCs w:val="24"/>
        </w:rPr>
        <w:t>Ertmer</w:t>
      </w:r>
      <w:proofErr w:type="spellEnd"/>
      <w:r>
        <w:rPr>
          <w:sz w:val="24"/>
          <w:szCs w:val="24"/>
        </w:rPr>
        <w:t xml:space="preserve"> and Newby </w:t>
      </w:r>
      <w:r w:rsidR="00A1222F">
        <w:rPr>
          <w:sz w:val="24"/>
          <w:szCs w:val="24"/>
        </w:rPr>
        <w:t>(</w:t>
      </w:r>
      <w:proofErr w:type="spellStart"/>
      <w:r w:rsidR="00A1222F">
        <w:rPr>
          <w:sz w:val="24"/>
          <w:szCs w:val="24"/>
        </w:rPr>
        <w:t>Ertmer</w:t>
      </w:r>
      <w:proofErr w:type="spellEnd"/>
      <w:r w:rsidR="00A1222F">
        <w:rPr>
          <w:sz w:val="24"/>
          <w:szCs w:val="24"/>
        </w:rPr>
        <w:t xml:space="preserve"> and Newby 2013). The theory explores the idea that </w:t>
      </w:r>
      <w:r w:rsidR="004A7644">
        <w:rPr>
          <w:sz w:val="24"/>
          <w:szCs w:val="24"/>
        </w:rPr>
        <w:t xml:space="preserve">learners respond to stimuli and that learning is shaped through positive and negative reinforcement. </w:t>
      </w:r>
      <w:r w:rsidR="00EE5CC1">
        <w:rPr>
          <w:sz w:val="24"/>
          <w:szCs w:val="24"/>
        </w:rPr>
        <w:t>As a result of this study I</w:t>
      </w:r>
      <w:r w:rsidR="00FE388C">
        <w:rPr>
          <w:sz w:val="24"/>
          <w:szCs w:val="24"/>
        </w:rPr>
        <w:t xml:space="preserve"> opted to fully utilise praise within my lesson. </w:t>
      </w:r>
      <w:r w:rsidR="005D5462">
        <w:rPr>
          <w:sz w:val="24"/>
          <w:szCs w:val="24"/>
        </w:rPr>
        <w:t xml:space="preserve"> The </w:t>
      </w:r>
      <w:r w:rsidR="008674FF">
        <w:rPr>
          <w:sz w:val="24"/>
          <w:szCs w:val="24"/>
        </w:rPr>
        <w:t xml:space="preserve">converse to this is also true with my utilisation of </w:t>
      </w:r>
      <w:r w:rsidR="002228BF">
        <w:rPr>
          <w:sz w:val="24"/>
          <w:szCs w:val="24"/>
        </w:rPr>
        <w:t xml:space="preserve">verbal warning </w:t>
      </w:r>
      <w:r w:rsidR="000B6D27">
        <w:rPr>
          <w:sz w:val="24"/>
          <w:szCs w:val="24"/>
        </w:rPr>
        <w:t xml:space="preserve">to students not focussed. </w:t>
      </w:r>
    </w:p>
    <w:p w14:paraId="60C6B6D7" w14:textId="74DFCAC6" w:rsidR="006F73E2" w:rsidRDefault="006F73E2" w:rsidP="00657CF5">
      <w:pPr>
        <w:spacing w:before="100" w:beforeAutospacing="1" w:line="480" w:lineRule="auto"/>
        <w:rPr>
          <w:sz w:val="24"/>
          <w:szCs w:val="24"/>
        </w:rPr>
      </w:pPr>
      <w:r>
        <w:rPr>
          <w:sz w:val="24"/>
          <w:szCs w:val="24"/>
        </w:rPr>
        <w:t xml:space="preserve">Within my classroom I </w:t>
      </w:r>
      <w:r w:rsidR="006F3765">
        <w:rPr>
          <w:sz w:val="24"/>
          <w:szCs w:val="24"/>
        </w:rPr>
        <w:t xml:space="preserve">encouraged students to read aloud the “worded questions” I used within the class. This was to </w:t>
      </w:r>
      <w:r w:rsidR="00936C77">
        <w:rPr>
          <w:sz w:val="24"/>
          <w:szCs w:val="24"/>
        </w:rPr>
        <w:t xml:space="preserve">introduce the students to the vocabulary used within mathematics and increase their </w:t>
      </w:r>
      <w:r w:rsidR="00826E18">
        <w:rPr>
          <w:sz w:val="24"/>
          <w:szCs w:val="24"/>
        </w:rPr>
        <w:t xml:space="preserve">own personal vocabulary. This enabled me to incorporate literacy within my microteach as expected from the Welsh Government </w:t>
      </w:r>
      <w:r w:rsidR="001D6B5A">
        <w:rPr>
          <w:sz w:val="24"/>
          <w:szCs w:val="24"/>
        </w:rPr>
        <w:t xml:space="preserve">through the national </w:t>
      </w:r>
      <w:r w:rsidR="00AA7689">
        <w:rPr>
          <w:sz w:val="24"/>
          <w:szCs w:val="24"/>
        </w:rPr>
        <w:t>literacy numeracy framework</w:t>
      </w:r>
      <w:r w:rsidR="00C62613">
        <w:rPr>
          <w:sz w:val="24"/>
          <w:szCs w:val="24"/>
        </w:rPr>
        <w:t>. (</w:t>
      </w:r>
      <w:r w:rsidR="00AA09E6">
        <w:rPr>
          <w:sz w:val="24"/>
          <w:szCs w:val="24"/>
        </w:rPr>
        <w:t>Welsh Government</w:t>
      </w:r>
      <w:r w:rsidR="009A7621">
        <w:rPr>
          <w:sz w:val="24"/>
          <w:szCs w:val="24"/>
        </w:rPr>
        <w:t>, 2013)</w:t>
      </w:r>
    </w:p>
    <w:p w14:paraId="377B70E1" w14:textId="211F4255" w:rsidR="00725A7F" w:rsidRDefault="00725A7F" w:rsidP="00657CF5">
      <w:pPr>
        <w:spacing w:before="100" w:beforeAutospacing="1" w:line="480" w:lineRule="auto"/>
        <w:rPr>
          <w:sz w:val="24"/>
          <w:szCs w:val="24"/>
        </w:rPr>
      </w:pPr>
      <w:r>
        <w:rPr>
          <w:sz w:val="24"/>
          <w:szCs w:val="24"/>
        </w:rPr>
        <w:t xml:space="preserve">The </w:t>
      </w:r>
      <w:r w:rsidR="00691663">
        <w:rPr>
          <w:sz w:val="24"/>
          <w:szCs w:val="24"/>
        </w:rPr>
        <w:t xml:space="preserve">scheme of work was developed </w:t>
      </w:r>
      <w:r w:rsidR="008A3357">
        <w:rPr>
          <w:sz w:val="24"/>
          <w:szCs w:val="24"/>
        </w:rPr>
        <w:t xml:space="preserve">with the idea that a variety of teaching a </w:t>
      </w:r>
      <w:r w:rsidR="009E3E2E">
        <w:rPr>
          <w:sz w:val="24"/>
          <w:szCs w:val="24"/>
        </w:rPr>
        <w:t>learning strategy</w:t>
      </w:r>
      <w:r w:rsidR="008A3357">
        <w:rPr>
          <w:sz w:val="24"/>
          <w:szCs w:val="24"/>
        </w:rPr>
        <w:t xml:space="preserve"> could be used. The idea of pair and group work </w:t>
      </w:r>
      <w:r w:rsidR="001241B7">
        <w:rPr>
          <w:sz w:val="24"/>
          <w:szCs w:val="24"/>
        </w:rPr>
        <w:t xml:space="preserve">is strong throughout as a result of the discussions of </w:t>
      </w:r>
      <w:r w:rsidR="00EA79F3">
        <w:rPr>
          <w:sz w:val="24"/>
          <w:szCs w:val="24"/>
        </w:rPr>
        <w:t xml:space="preserve">Bandura that students learn not only through their own experiences but through </w:t>
      </w:r>
      <w:r w:rsidR="009E3E2E">
        <w:rPr>
          <w:sz w:val="24"/>
          <w:szCs w:val="24"/>
        </w:rPr>
        <w:t xml:space="preserve">observation (Bandura </w:t>
      </w:r>
      <w:r w:rsidR="00FA64A4">
        <w:rPr>
          <w:sz w:val="24"/>
          <w:szCs w:val="24"/>
        </w:rPr>
        <w:t>1977).</w:t>
      </w:r>
      <w:r w:rsidR="00220EA8">
        <w:rPr>
          <w:sz w:val="24"/>
          <w:szCs w:val="24"/>
        </w:rPr>
        <w:t xml:space="preserve"> In utilising peer and indeed group work I allow students the opportunity to observe </w:t>
      </w:r>
      <w:r w:rsidR="00004C6C">
        <w:rPr>
          <w:sz w:val="24"/>
          <w:szCs w:val="24"/>
        </w:rPr>
        <w:t xml:space="preserve">others using mathematics as well as the teacher. </w:t>
      </w:r>
    </w:p>
    <w:p w14:paraId="535FE852" w14:textId="77777777" w:rsidR="00A15768" w:rsidRDefault="005D78A2" w:rsidP="00657CF5">
      <w:pPr>
        <w:spacing w:before="100" w:beforeAutospacing="1" w:line="480" w:lineRule="auto"/>
        <w:rPr>
          <w:sz w:val="24"/>
          <w:szCs w:val="24"/>
        </w:rPr>
      </w:pPr>
      <w:r>
        <w:rPr>
          <w:sz w:val="24"/>
          <w:szCs w:val="24"/>
        </w:rPr>
        <w:t xml:space="preserve">Utilised within the microteach </w:t>
      </w:r>
      <w:r w:rsidR="00424CEA">
        <w:rPr>
          <w:sz w:val="24"/>
          <w:szCs w:val="24"/>
        </w:rPr>
        <w:t>and throughout the scheme of wor</w:t>
      </w:r>
      <w:r w:rsidR="00F35181">
        <w:rPr>
          <w:sz w:val="24"/>
          <w:szCs w:val="24"/>
        </w:rPr>
        <w:t>k, Bloom’s Taxonomy guided the use of both</w:t>
      </w:r>
      <w:r w:rsidR="00424CEA">
        <w:rPr>
          <w:sz w:val="24"/>
          <w:szCs w:val="24"/>
        </w:rPr>
        <w:t xml:space="preserve"> higher order </w:t>
      </w:r>
      <w:r w:rsidR="00F35181">
        <w:rPr>
          <w:sz w:val="24"/>
          <w:szCs w:val="24"/>
        </w:rPr>
        <w:t xml:space="preserve">and lower order </w:t>
      </w:r>
      <w:r w:rsidR="00424CEA">
        <w:rPr>
          <w:sz w:val="24"/>
          <w:szCs w:val="24"/>
        </w:rPr>
        <w:t xml:space="preserve">questioning </w:t>
      </w:r>
      <w:r w:rsidR="00724DEA">
        <w:rPr>
          <w:sz w:val="24"/>
          <w:szCs w:val="24"/>
        </w:rPr>
        <w:t>to establish students understanding</w:t>
      </w:r>
      <w:r w:rsidR="00B25FF6">
        <w:rPr>
          <w:sz w:val="24"/>
          <w:szCs w:val="24"/>
        </w:rPr>
        <w:t xml:space="preserve"> of the material, ensuring lower ability students were engaged with the material and ensuring that </w:t>
      </w:r>
      <w:r w:rsidR="00A15768">
        <w:rPr>
          <w:sz w:val="24"/>
          <w:szCs w:val="24"/>
        </w:rPr>
        <w:t>more able students were pushed</w:t>
      </w:r>
      <w:r w:rsidR="00724DEA">
        <w:rPr>
          <w:sz w:val="24"/>
          <w:szCs w:val="24"/>
        </w:rPr>
        <w:t xml:space="preserve"> (Bloom, Englehart, </w:t>
      </w:r>
      <w:proofErr w:type="spellStart"/>
      <w:r w:rsidR="00724DEA">
        <w:rPr>
          <w:sz w:val="24"/>
          <w:szCs w:val="24"/>
        </w:rPr>
        <w:t>Furst</w:t>
      </w:r>
      <w:proofErr w:type="spellEnd"/>
      <w:r w:rsidR="00724DEA">
        <w:rPr>
          <w:sz w:val="24"/>
          <w:szCs w:val="24"/>
        </w:rPr>
        <w:t>, Hill and Krathwohl</w:t>
      </w:r>
      <w:r w:rsidR="007171A7">
        <w:rPr>
          <w:sz w:val="24"/>
          <w:szCs w:val="24"/>
        </w:rPr>
        <w:t>, 1956)</w:t>
      </w:r>
      <w:r w:rsidR="00F425E3">
        <w:rPr>
          <w:sz w:val="24"/>
          <w:szCs w:val="24"/>
        </w:rPr>
        <w:t>.</w:t>
      </w:r>
    </w:p>
    <w:p w14:paraId="47406C4D" w14:textId="7D9B7667" w:rsidR="005D78A2" w:rsidRDefault="00F425E3" w:rsidP="00657CF5">
      <w:pPr>
        <w:spacing w:before="100" w:beforeAutospacing="1" w:line="480" w:lineRule="auto"/>
        <w:rPr>
          <w:sz w:val="24"/>
          <w:szCs w:val="24"/>
        </w:rPr>
      </w:pPr>
      <w:r>
        <w:rPr>
          <w:sz w:val="24"/>
          <w:szCs w:val="24"/>
        </w:rPr>
        <w:t xml:space="preserve"> This allow</w:t>
      </w:r>
      <w:r w:rsidR="00A15768">
        <w:rPr>
          <w:sz w:val="24"/>
          <w:szCs w:val="24"/>
        </w:rPr>
        <w:t>ance</w:t>
      </w:r>
      <w:r>
        <w:rPr>
          <w:sz w:val="24"/>
          <w:szCs w:val="24"/>
        </w:rPr>
        <w:t xml:space="preserve"> for assessment for learning</w:t>
      </w:r>
      <w:r w:rsidR="00A15768">
        <w:rPr>
          <w:sz w:val="24"/>
          <w:szCs w:val="24"/>
        </w:rPr>
        <w:t xml:space="preserve"> was further developed though </w:t>
      </w:r>
      <w:r w:rsidR="00B26410">
        <w:rPr>
          <w:sz w:val="24"/>
          <w:szCs w:val="24"/>
        </w:rPr>
        <w:t>the marking of work</w:t>
      </w:r>
      <w:r w:rsidR="00A15768">
        <w:rPr>
          <w:sz w:val="24"/>
          <w:szCs w:val="24"/>
        </w:rPr>
        <w:t>.</w:t>
      </w:r>
      <w:r w:rsidR="00B26410">
        <w:rPr>
          <w:sz w:val="24"/>
          <w:szCs w:val="24"/>
        </w:rPr>
        <w:t xml:space="preserve"> </w:t>
      </w:r>
      <w:r w:rsidR="006C3D47">
        <w:rPr>
          <w:sz w:val="24"/>
          <w:szCs w:val="24"/>
        </w:rPr>
        <w:t xml:space="preserve">Engagement in mark schemes, success criteria and the standards required to succeed </w:t>
      </w:r>
      <w:r w:rsidR="008E6095">
        <w:rPr>
          <w:sz w:val="24"/>
          <w:szCs w:val="24"/>
        </w:rPr>
        <w:lastRenderedPageBreak/>
        <w:t>enables students to on a subconscious level critique their own work</w:t>
      </w:r>
      <w:r w:rsidR="00B26410">
        <w:rPr>
          <w:sz w:val="24"/>
          <w:szCs w:val="24"/>
        </w:rPr>
        <w:t xml:space="preserve"> </w:t>
      </w:r>
      <w:r w:rsidR="008E6095">
        <w:rPr>
          <w:sz w:val="24"/>
          <w:szCs w:val="24"/>
        </w:rPr>
        <w:t>(</w:t>
      </w:r>
      <w:proofErr w:type="spellStart"/>
      <w:r w:rsidR="00B25FF6">
        <w:rPr>
          <w:sz w:val="24"/>
          <w:szCs w:val="24"/>
        </w:rPr>
        <w:t>Falchikov</w:t>
      </w:r>
      <w:proofErr w:type="spellEnd"/>
      <w:r w:rsidR="00B25FF6">
        <w:rPr>
          <w:sz w:val="24"/>
          <w:szCs w:val="24"/>
        </w:rPr>
        <w:t xml:space="preserve"> and Goldfinch</w:t>
      </w:r>
      <w:r w:rsidR="008E6095">
        <w:rPr>
          <w:sz w:val="24"/>
          <w:szCs w:val="24"/>
        </w:rPr>
        <w:t xml:space="preserve"> </w:t>
      </w:r>
      <w:r w:rsidR="00F94F92">
        <w:rPr>
          <w:sz w:val="24"/>
          <w:szCs w:val="24"/>
        </w:rPr>
        <w:t>2000</w:t>
      </w:r>
      <w:r w:rsidR="008E6095">
        <w:rPr>
          <w:sz w:val="24"/>
          <w:szCs w:val="24"/>
        </w:rPr>
        <w:t>)</w:t>
      </w:r>
      <w:r w:rsidR="00F94F92">
        <w:rPr>
          <w:sz w:val="24"/>
          <w:szCs w:val="24"/>
        </w:rPr>
        <w:t>. As such</w:t>
      </w:r>
      <w:r w:rsidR="00736786">
        <w:rPr>
          <w:sz w:val="24"/>
          <w:szCs w:val="24"/>
        </w:rPr>
        <w:t xml:space="preserve"> the opportunity to peer assess </w:t>
      </w:r>
      <w:r w:rsidR="00B924C2">
        <w:rPr>
          <w:sz w:val="24"/>
          <w:szCs w:val="24"/>
        </w:rPr>
        <w:t xml:space="preserve">calculations was given within learning activities not only in the microteach but would have been utilised throughout the scheme of work. </w:t>
      </w:r>
      <w:r w:rsidR="00F94F92">
        <w:rPr>
          <w:sz w:val="24"/>
          <w:szCs w:val="24"/>
        </w:rPr>
        <w:t xml:space="preserve"> </w:t>
      </w:r>
    </w:p>
    <w:p w14:paraId="501A594F" w14:textId="1C176C35" w:rsidR="000E747F" w:rsidRDefault="000E747F" w:rsidP="00657CF5">
      <w:pPr>
        <w:spacing w:before="100" w:beforeAutospacing="1" w:line="480" w:lineRule="auto"/>
        <w:rPr>
          <w:sz w:val="24"/>
          <w:szCs w:val="24"/>
        </w:rPr>
      </w:pPr>
      <w:r>
        <w:rPr>
          <w:sz w:val="24"/>
          <w:szCs w:val="24"/>
        </w:rPr>
        <w:t xml:space="preserve">The final lesson within my scheme of work was to utilise the ICT facilities available </w:t>
      </w:r>
      <w:r w:rsidR="00186C16">
        <w:rPr>
          <w:sz w:val="24"/>
          <w:szCs w:val="24"/>
        </w:rPr>
        <w:t xml:space="preserve">in order to </w:t>
      </w:r>
      <w:r w:rsidR="00FD6497">
        <w:rPr>
          <w:sz w:val="24"/>
          <w:szCs w:val="24"/>
        </w:rPr>
        <w:t xml:space="preserve">develop budgeting skills. Aside from the necessity </w:t>
      </w:r>
      <w:r w:rsidR="00AC0661">
        <w:rPr>
          <w:sz w:val="24"/>
          <w:szCs w:val="24"/>
        </w:rPr>
        <w:t>of teaching budgeting (Welsh Government</w:t>
      </w:r>
      <w:r w:rsidR="001E6028">
        <w:rPr>
          <w:sz w:val="24"/>
          <w:szCs w:val="24"/>
        </w:rPr>
        <w:t xml:space="preserve"> 2016)</w:t>
      </w:r>
      <w:r w:rsidR="00AA52DA">
        <w:rPr>
          <w:sz w:val="24"/>
          <w:szCs w:val="24"/>
        </w:rPr>
        <w:t xml:space="preserve"> there are two main areas that this lesson will push students. </w:t>
      </w:r>
      <w:r w:rsidR="00C828F9">
        <w:rPr>
          <w:sz w:val="24"/>
          <w:szCs w:val="24"/>
        </w:rPr>
        <w:t>Learning to budget for a company a student will</w:t>
      </w:r>
      <w:r w:rsidR="00AA52DA">
        <w:rPr>
          <w:sz w:val="24"/>
          <w:szCs w:val="24"/>
        </w:rPr>
        <w:t xml:space="preserve"> </w:t>
      </w:r>
      <w:r w:rsidR="00A87514">
        <w:rPr>
          <w:sz w:val="24"/>
          <w:szCs w:val="24"/>
        </w:rPr>
        <w:t xml:space="preserve">work in the </w:t>
      </w:r>
      <w:r w:rsidR="00AA52DA">
        <w:rPr>
          <w:sz w:val="24"/>
          <w:szCs w:val="24"/>
        </w:rPr>
        <w:t xml:space="preserve">development of social skills </w:t>
      </w:r>
      <w:r w:rsidR="000E5136">
        <w:rPr>
          <w:sz w:val="24"/>
          <w:szCs w:val="24"/>
        </w:rPr>
        <w:t xml:space="preserve">with budgeting key </w:t>
      </w:r>
      <w:r w:rsidR="00C828F9">
        <w:rPr>
          <w:sz w:val="24"/>
          <w:szCs w:val="24"/>
        </w:rPr>
        <w:t xml:space="preserve">to achieving financial success </w:t>
      </w:r>
      <w:r w:rsidR="000253D5">
        <w:rPr>
          <w:sz w:val="24"/>
          <w:szCs w:val="24"/>
        </w:rPr>
        <w:t>(Walther</w:t>
      </w:r>
      <w:r w:rsidR="0043714B">
        <w:rPr>
          <w:sz w:val="24"/>
          <w:szCs w:val="24"/>
        </w:rPr>
        <w:t>, Skouse</w:t>
      </w:r>
      <w:r w:rsidR="00BC6B49">
        <w:rPr>
          <w:sz w:val="24"/>
          <w:szCs w:val="24"/>
        </w:rPr>
        <w:t>n</w:t>
      </w:r>
      <w:r w:rsidR="000253D5">
        <w:rPr>
          <w:sz w:val="24"/>
          <w:szCs w:val="24"/>
        </w:rPr>
        <w:t xml:space="preserve"> </w:t>
      </w:r>
      <w:r w:rsidR="00DB7683">
        <w:rPr>
          <w:sz w:val="24"/>
          <w:szCs w:val="24"/>
        </w:rPr>
        <w:t>2009)</w:t>
      </w:r>
      <w:r w:rsidR="00A87514">
        <w:rPr>
          <w:sz w:val="24"/>
          <w:szCs w:val="24"/>
        </w:rPr>
        <w:t xml:space="preserve">. </w:t>
      </w:r>
      <w:r w:rsidR="003F1026">
        <w:rPr>
          <w:sz w:val="24"/>
          <w:szCs w:val="24"/>
        </w:rPr>
        <w:t>The second area is in the use of ICT within the lesson and the development of excel skills</w:t>
      </w:r>
      <w:r w:rsidR="00087DA0">
        <w:rPr>
          <w:sz w:val="24"/>
          <w:szCs w:val="24"/>
        </w:rPr>
        <w:t>, this area linking directly to the digital competenc</w:t>
      </w:r>
      <w:r w:rsidR="008036AB">
        <w:rPr>
          <w:sz w:val="24"/>
          <w:szCs w:val="24"/>
        </w:rPr>
        <w:t>e</w:t>
      </w:r>
      <w:r w:rsidR="00087DA0">
        <w:rPr>
          <w:sz w:val="24"/>
          <w:szCs w:val="24"/>
        </w:rPr>
        <w:t xml:space="preserve"> framework laid out by the Welsh Government (Welsh Government</w:t>
      </w:r>
      <w:r w:rsidR="00C61214">
        <w:rPr>
          <w:sz w:val="24"/>
          <w:szCs w:val="24"/>
        </w:rPr>
        <w:t>, 2016)</w:t>
      </w:r>
      <w:r w:rsidR="00DB38F0">
        <w:rPr>
          <w:sz w:val="24"/>
          <w:szCs w:val="24"/>
        </w:rPr>
        <w:t>.</w:t>
      </w:r>
    </w:p>
    <w:p w14:paraId="6482B078" w14:textId="77777777" w:rsidR="0073705D" w:rsidRDefault="003F11A2" w:rsidP="00657CF5">
      <w:pPr>
        <w:spacing w:before="100" w:beforeAutospacing="1" w:line="480" w:lineRule="auto"/>
        <w:rPr>
          <w:sz w:val="24"/>
          <w:szCs w:val="24"/>
        </w:rPr>
      </w:pPr>
      <w:r>
        <w:rPr>
          <w:sz w:val="24"/>
          <w:szCs w:val="24"/>
        </w:rPr>
        <w:t>Whilst planning my scheme of work an area that I considered paramount</w:t>
      </w:r>
      <w:r w:rsidR="00B94EDC">
        <w:rPr>
          <w:sz w:val="24"/>
          <w:szCs w:val="24"/>
        </w:rPr>
        <w:t xml:space="preserve">, as based upon the discussion of </w:t>
      </w:r>
      <w:r w:rsidR="00514708">
        <w:rPr>
          <w:sz w:val="24"/>
          <w:szCs w:val="24"/>
        </w:rPr>
        <w:t xml:space="preserve">Gargiulo and Metcalf </w:t>
      </w:r>
      <w:r w:rsidR="00331B9B">
        <w:rPr>
          <w:sz w:val="24"/>
          <w:szCs w:val="24"/>
        </w:rPr>
        <w:t>that clear and achievable objectives should be obvious within every lesson</w:t>
      </w:r>
      <w:r w:rsidR="00B4629B">
        <w:rPr>
          <w:sz w:val="24"/>
          <w:szCs w:val="24"/>
        </w:rPr>
        <w:t xml:space="preserve"> </w:t>
      </w:r>
      <w:r w:rsidR="00331B9B">
        <w:rPr>
          <w:sz w:val="24"/>
          <w:szCs w:val="24"/>
        </w:rPr>
        <w:t>(</w:t>
      </w:r>
      <w:r w:rsidR="00B4629B">
        <w:rPr>
          <w:sz w:val="24"/>
          <w:szCs w:val="24"/>
        </w:rPr>
        <w:t xml:space="preserve">Gargiulo and Metcalf 2012). </w:t>
      </w:r>
    </w:p>
    <w:p w14:paraId="47B962C9" w14:textId="79178360" w:rsidR="00004C6C" w:rsidRDefault="00B4629B" w:rsidP="00657CF5">
      <w:pPr>
        <w:spacing w:before="100" w:beforeAutospacing="1" w:line="480" w:lineRule="auto"/>
      </w:pPr>
      <w:r>
        <w:rPr>
          <w:sz w:val="24"/>
          <w:szCs w:val="24"/>
        </w:rPr>
        <w:t>Through using th</w:t>
      </w:r>
      <w:r w:rsidR="00EF225F">
        <w:rPr>
          <w:sz w:val="24"/>
          <w:szCs w:val="24"/>
        </w:rPr>
        <w:t xml:space="preserve">e idea of objectives I was able to </w:t>
      </w:r>
      <w:r w:rsidR="00751314">
        <w:rPr>
          <w:sz w:val="24"/>
          <w:szCs w:val="24"/>
        </w:rPr>
        <w:t xml:space="preserve">incorporate </w:t>
      </w:r>
      <w:proofErr w:type="gramStart"/>
      <w:r w:rsidR="00751314">
        <w:rPr>
          <w:sz w:val="24"/>
          <w:szCs w:val="24"/>
        </w:rPr>
        <w:t xml:space="preserve">Y </w:t>
      </w:r>
      <w:r w:rsidR="00751314" w:rsidRPr="00751314">
        <w:t xml:space="preserve"> </w:t>
      </w:r>
      <w:proofErr w:type="spellStart"/>
      <w:r w:rsidR="00751314">
        <w:t>Cwricwlwm</w:t>
      </w:r>
      <w:proofErr w:type="spellEnd"/>
      <w:proofErr w:type="gramEnd"/>
      <w:r w:rsidR="00751314">
        <w:t xml:space="preserve"> </w:t>
      </w:r>
      <w:proofErr w:type="spellStart"/>
      <w:r w:rsidR="00751314">
        <w:t>Cymreig</w:t>
      </w:r>
      <w:proofErr w:type="spellEnd"/>
      <w:r w:rsidR="00751314">
        <w:t xml:space="preserve"> </w:t>
      </w:r>
      <w:r w:rsidR="0073705D">
        <w:rPr>
          <w:sz w:val="24"/>
          <w:szCs w:val="24"/>
        </w:rPr>
        <w:t xml:space="preserve">using the Welsh “Nod y wers” for learning objectives. Y </w:t>
      </w:r>
      <w:proofErr w:type="spellStart"/>
      <w:r w:rsidR="0073705D">
        <w:t>Cwricwlwm</w:t>
      </w:r>
      <w:proofErr w:type="spellEnd"/>
      <w:r w:rsidR="0073705D">
        <w:t xml:space="preserve"> </w:t>
      </w:r>
      <w:proofErr w:type="spellStart"/>
      <w:r w:rsidR="0073705D">
        <w:t>Cymreig</w:t>
      </w:r>
      <w:proofErr w:type="spellEnd"/>
      <w:r w:rsidR="0073705D">
        <w:t xml:space="preserve"> is a Welsh Government initiative that intends to expose </w:t>
      </w:r>
      <w:r w:rsidR="007E1B35">
        <w:t>those students in English medium Welsh schools to their language</w:t>
      </w:r>
      <w:r w:rsidR="0097132C">
        <w:t xml:space="preserve"> (</w:t>
      </w:r>
      <w:r w:rsidR="00550575">
        <w:t xml:space="preserve">Qualifications, Curriculum &amp; </w:t>
      </w:r>
      <w:r w:rsidR="00E546CE">
        <w:t>Assessment</w:t>
      </w:r>
      <w:r w:rsidR="00550575">
        <w:t xml:space="preserve"> </w:t>
      </w:r>
      <w:r w:rsidR="00E546CE">
        <w:t>Authority</w:t>
      </w:r>
      <w:r w:rsidR="00550575">
        <w:t xml:space="preserve"> for Wales</w:t>
      </w:r>
      <w:r w:rsidR="00EE0808">
        <w:t xml:space="preserve">, 2003). </w:t>
      </w:r>
    </w:p>
    <w:p w14:paraId="3F56318F" w14:textId="0FFC85DF" w:rsidR="00EB6494" w:rsidRDefault="008C4D41" w:rsidP="00657CF5">
      <w:pPr>
        <w:spacing w:before="100" w:beforeAutospacing="1" w:line="480" w:lineRule="auto"/>
        <w:rPr>
          <w:sz w:val="24"/>
          <w:szCs w:val="24"/>
        </w:rPr>
      </w:pPr>
      <w:r>
        <w:rPr>
          <w:sz w:val="24"/>
          <w:szCs w:val="24"/>
        </w:rPr>
        <w:t>Through</w:t>
      </w:r>
      <w:r w:rsidR="00082979">
        <w:rPr>
          <w:sz w:val="24"/>
          <w:szCs w:val="24"/>
        </w:rPr>
        <w:t>out</w:t>
      </w:r>
      <w:r>
        <w:rPr>
          <w:sz w:val="24"/>
          <w:szCs w:val="24"/>
        </w:rPr>
        <w:t xml:space="preserve"> the scheme of work and of course the microteach there are many educational theories and techniques that have been </w:t>
      </w:r>
      <w:r w:rsidR="006C770E">
        <w:rPr>
          <w:sz w:val="24"/>
          <w:szCs w:val="24"/>
        </w:rPr>
        <w:t xml:space="preserve">discovered, thought about and implemented. Most notably the theories of Socio-Constructivism as outlined by Vygotsky and that of relational </w:t>
      </w:r>
      <w:r w:rsidR="006C770E">
        <w:rPr>
          <w:sz w:val="24"/>
          <w:szCs w:val="24"/>
        </w:rPr>
        <w:lastRenderedPageBreak/>
        <w:t xml:space="preserve">understanding </w:t>
      </w:r>
      <w:r w:rsidR="00082979">
        <w:rPr>
          <w:sz w:val="24"/>
          <w:szCs w:val="24"/>
        </w:rPr>
        <w:t xml:space="preserve">discussed by </w:t>
      </w:r>
      <w:proofErr w:type="spellStart"/>
      <w:r w:rsidR="00082979">
        <w:rPr>
          <w:sz w:val="24"/>
          <w:szCs w:val="24"/>
        </w:rPr>
        <w:t>Skemp</w:t>
      </w:r>
      <w:proofErr w:type="spellEnd"/>
      <w:r w:rsidR="00082979">
        <w:rPr>
          <w:sz w:val="24"/>
          <w:szCs w:val="24"/>
        </w:rPr>
        <w:t xml:space="preserve">. These techniques and theories </w:t>
      </w:r>
      <w:r w:rsidR="00BC1672">
        <w:rPr>
          <w:sz w:val="24"/>
          <w:szCs w:val="24"/>
        </w:rPr>
        <w:t xml:space="preserve">have been tested and reviewed in a narrow sense and thus </w:t>
      </w:r>
      <w:r w:rsidR="00082979">
        <w:rPr>
          <w:sz w:val="24"/>
          <w:szCs w:val="24"/>
        </w:rPr>
        <w:t xml:space="preserve">need to be taken forward into the school environment and </w:t>
      </w:r>
      <w:r w:rsidR="00BC1672">
        <w:rPr>
          <w:sz w:val="24"/>
          <w:szCs w:val="24"/>
        </w:rPr>
        <w:t xml:space="preserve">reviewed for effectiveness. </w:t>
      </w:r>
      <w:r w:rsidR="00BE7790">
        <w:rPr>
          <w:sz w:val="24"/>
          <w:szCs w:val="24"/>
        </w:rPr>
        <w:t xml:space="preserve">I will now leave the educational theory behind and review the microteach noting how I used it to develop my </w:t>
      </w:r>
      <w:r w:rsidR="00A21C0F">
        <w:rPr>
          <w:sz w:val="24"/>
          <w:szCs w:val="24"/>
        </w:rPr>
        <w:t xml:space="preserve">skills as a teacher. </w:t>
      </w:r>
    </w:p>
    <w:p w14:paraId="6ABA80C9" w14:textId="18E87AEE" w:rsidR="00EB6494" w:rsidRDefault="00465C67" w:rsidP="00657CF5">
      <w:pPr>
        <w:spacing w:before="100" w:beforeAutospacing="1" w:line="480" w:lineRule="auto"/>
        <w:rPr>
          <w:sz w:val="24"/>
          <w:szCs w:val="24"/>
        </w:rPr>
      </w:pPr>
      <w:r>
        <w:rPr>
          <w:sz w:val="24"/>
          <w:szCs w:val="24"/>
        </w:rPr>
        <w:t xml:space="preserve">In this section of the document a reflection and review of the microteach shall take place. </w:t>
      </w:r>
      <w:r w:rsidR="00B73A34">
        <w:rPr>
          <w:sz w:val="24"/>
          <w:szCs w:val="24"/>
        </w:rPr>
        <w:t xml:space="preserve">Having experienced teaching within a school environment </w:t>
      </w:r>
      <w:r w:rsidR="00BE442A">
        <w:rPr>
          <w:sz w:val="24"/>
          <w:szCs w:val="24"/>
        </w:rPr>
        <w:t xml:space="preserve">a critical assessment can be made of the decisions made within the microteach. </w:t>
      </w:r>
    </w:p>
    <w:p w14:paraId="6837BFA2" w14:textId="1F97F8C6" w:rsidR="00D522F2" w:rsidRDefault="00236C7E" w:rsidP="00657CF5">
      <w:pPr>
        <w:spacing w:before="100" w:beforeAutospacing="1" w:line="480" w:lineRule="auto"/>
        <w:rPr>
          <w:rFonts w:cstheme="minorHAnsi"/>
          <w:sz w:val="24"/>
          <w:szCs w:val="24"/>
          <w:lang w:val="en-US"/>
        </w:rPr>
      </w:pPr>
      <w:r>
        <w:rPr>
          <w:rFonts w:cstheme="minorHAnsi"/>
          <w:sz w:val="24"/>
          <w:szCs w:val="24"/>
          <w:lang w:val="en-US"/>
        </w:rPr>
        <w:t>The first area that shall be addressed within this discussion is that of pupil engagement within the microteach. Having observed many teachers and indeed taught my own lessons</w:t>
      </w:r>
      <w:r w:rsidR="00FC21CD">
        <w:rPr>
          <w:rFonts w:cstheme="minorHAnsi"/>
          <w:sz w:val="24"/>
          <w:szCs w:val="24"/>
          <w:lang w:val="en-US"/>
        </w:rPr>
        <w:t xml:space="preserve"> in a school environment the idea of short sharp task</w:t>
      </w:r>
      <w:r w:rsidR="00EA6131">
        <w:rPr>
          <w:rFonts w:cstheme="minorHAnsi"/>
          <w:sz w:val="24"/>
          <w:szCs w:val="24"/>
          <w:lang w:val="en-US"/>
        </w:rPr>
        <w:t>s</w:t>
      </w:r>
      <w:r w:rsidR="00840604">
        <w:rPr>
          <w:rFonts w:cstheme="minorHAnsi"/>
          <w:sz w:val="24"/>
          <w:szCs w:val="24"/>
          <w:lang w:val="en-US"/>
        </w:rPr>
        <w:t xml:space="preserve"> is abundantly </w:t>
      </w:r>
      <w:r w:rsidR="00D522F2">
        <w:rPr>
          <w:rFonts w:cstheme="minorHAnsi"/>
          <w:sz w:val="24"/>
          <w:szCs w:val="24"/>
          <w:lang w:val="en-US"/>
        </w:rPr>
        <w:t>apparent</w:t>
      </w:r>
      <w:r w:rsidR="00840604">
        <w:rPr>
          <w:rFonts w:cstheme="minorHAnsi"/>
          <w:sz w:val="24"/>
          <w:szCs w:val="24"/>
          <w:lang w:val="en-US"/>
        </w:rPr>
        <w:t xml:space="preserve"> to </w:t>
      </w:r>
      <w:r w:rsidR="00D522F2">
        <w:rPr>
          <w:rFonts w:cstheme="minorHAnsi"/>
          <w:sz w:val="24"/>
          <w:szCs w:val="24"/>
          <w:lang w:val="en-US"/>
        </w:rPr>
        <w:t>enable constant student focu</w:t>
      </w:r>
      <w:r w:rsidR="005036D9">
        <w:rPr>
          <w:rFonts w:cstheme="minorHAnsi"/>
          <w:sz w:val="24"/>
          <w:szCs w:val="24"/>
          <w:lang w:val="en-US"/>
        </w:rPr>
        <w:t xml:space="preserve">s. </w:t>
      </w:r>
      <w:r w:rsidR="00D522F2">
        <w:rPr>
          <w:rFonts w:cstheme="minorHAnsi"/>
          <w:sz w:val="24"/>
          <w:szCs w:val="24"/>
          <w:lang w:val="en-US"/>
        </w:rPr>
        <w:t>The</w:t>
      </w:r>
      <w:r w:rsidR="005036D9">
        <w:rPr>
          <w:rFonts w:cstheme="minorHAnsi"/>
          <w:sz w:val="24"/>
          <w:szCs w:val="24"/>
          <w:lang w:val="en-US"/>
        </w:rPr>
        <w:t>se</w:t>
      </w:r>
      <w:r w:rsidR="00D522F2">
        <w:rPr>
          <w:rFonts w:cstheme="minorHAnsi"/>
          <w:sz w:val="24"/>
          <w:szCs w:val="24"/>
          <w:lang w:val="en-US"/>
        </w:rPr>
        <w:t xml:space="preserve"> tasks are designed to be </w:t>
      </w:r>
      <w:r w:rsidR="000A1E2D">
        <w:rPr>
          <w:rFonts w:cstheme="minorHAnsi"/>
          <w:sz w:val="24"/>
          <w:szCs w:val="24"/>
          <w:lang w:val="en-US"/>
        </w:rPr>
        <w:t xml:space="preserve">engaging, fun and predominantly math based. This is something that I believe I managed to </w:t>
      </w:r>
      <w:r w:rsidR="000556D5">
        <w:rPr>
          <w:rFonts w:cstheme="minorHAnsi"/>
          <w:sz w:val="24"/>
          <w:szCs w:val="24"/>
          <w:lang w:val="en-US"/>
        </w:rPr>
        <w:t xml:space="preserve">achieve within my microteach with the variety of tasks set to the students.  </w:t>
      </w:r>
      <w:r w:rsidR="0062704C">
        <w:rPr>
          <w:rFonts w:cstheme="minorHAnsi"/>
          <w:sz w:val="24"/>
          <w:szCs w:val="24"/>
          <w:lang w:val="en-US"/>
        </w:rPr>
        <w:t>The</w:t>
      </w:r>
      <w:r w:rsidR="000556D5">
        <w:rPr>
          <w:rFonts w:cstheme="minorHAnsi"/>
          <w:sz w:val="24"/>
          <w:szCs w:val="24"/>
          <w:lang w:val="en-US"/>
        </w:rPr>
        <w:t xml:space="preserve"> creation of a currency was an idea that </w:t>
      </w:r>
      <w:r w:rsidR="00FD3397">
        <w:rPr>
          <w:rFonts w:cstheme="minorHAnsi"/>
          <w:sz w:val="24"/>
          <w:szCs w:val="24"/>
          <w:lang w:val="en-US"/>
        </w:rPr>
        <w:t xml:space="preserve">inspired students with many utilizing their new skills gained from the lesson to </w:t>
      </w:r>
      <w:r w:rsidR="00152944">
        <w:rPr>
          <w:rFonts w:cstheme="minorHAnsi"/>
          <w:sz w:val="24"/>
          <w:szCs w:val="24"/>
          <w:lang w:val="en-US"/>
        </w:rPr>
        <w:t xml:space="preserve">generate an exchange rate and play a game of tic-tac-toe. </w:t>
      </w:r>
    </w:p>
    <w:p w14:paraId="586D9A65" w14:textId="4D69CB00" w:rsidR="003A6E16" w:rsidRDefault="0062704C" w:rsidP="00657CF5">
      <w:pPr>
        <w:spacing w:before="100" w:beforeAutospacing="1" w:line="480" w:lineRule="auto"/>
        <w:rPr>
          <w:rFonts w:cstheme="minorHAnsi"/>
          <w:sz w:val="24"/>
          <w:szCs w:val="24"/>
          <w:lang w:val="en-US"/>
        </w:rPr>
      </w:pPr>
      <w:r>
        <w:rPr>
          <w:rFonts w:cstheme="minorHAnsi"/>
          <w:sz w:val="24"/>
          <w:szCs w:val="24"/>
          <w:lang w:val="en-US"/>
        </w:rPr>
        <w:t>In future</w:t>
      </w:r>
      <w:r w:rsidR="00152944">
        <w:rPr>
          <w:rFonts w:cstheme="minorHAnsi"/>
          <w:sz w:val="24"/>
          <w:szCs w:val="24"/>
          <w:lang w:val="en-US"/>
        </w:rPr>
        <w:t xml:space="preserve"> when teaching though I will not make the assumption that I did that all students are aware of and can play </w:t>
      </w:r>
      <w:r w:rsidR="003A6E16">
        <w:rPr>
          <w:rFonts w:cstheme="minorHAnsi"/>
          <w:sz w:val="24"/>
          <w:szCs w:val="24"/>
          <w:lang w:val="en-US"/>
        </w:rPr>
        <w:t xml:space="preserve">games that I consider common place, I will in future take time to explain the games. This needs only been done once of course for all such games. </w:t>
      </w:r>
    </w:p>
    <w:p w14:paraId="6D5BB64B" w14:textId="242F88A4" w:rsidR="003A6E16" w:rsidRPr="00A3004B" w:rsidRDefault="003A6E16" w:rsidP="00657CF5">
      <w:pPr>
        <w:spacing w:before="100" w:beforeAutospacing="1" w:line="480" w:lineRule="auto"/>
        <w:rPr>
          <w:rFonts w:cstheme="minorHAnsi"/>
          <w:sz w:val="24"/>
          <w:szCs w:val="24"/>
          <w:lang w:val="en-US"/>
        </w:rPr>
      </w:pPr>
      <w:r>
        <w:rPr>
          <w:rFonts w:cstheme="minorHAnsi"/>
          <w:sz w:val="24"/>
          <w:szCs w:val="24"/>
          <w:lang w:val="en-US"/>
        </w:rPr>
        <w:t xml:space="preserve">The use of games as a task is something that has been seen within </w:t>
      </w:r>
      <w:r w:rsidR="0062704C">
        <w:rPr>
          <w:rFonts w:cstheme="minorHAnsi"/>
          <w:sz w:val="24"/>
          <w:szCs w:val="24"/>
          <w:lang w:val="en-US"/>
        </w:rPr>
        <w:t xml:space="preserve">observations. </w:t>
      </w:r>
      <w:r w:rsidR="00484B3E">
        <w:rPr>
          <w:rFonts w:cstheme="minorHAnsi"/>
          <w:sz w:val="24"/>
          <w:szCs w:val="24"/>
          <w:lang w:val="en-US"/>
        </w:rPr>
        <w:t xml:space="preserve">Merging mathematics with something pupils perceive as “fun” </w:t>
      </w:r>
      <w:r w:rsidR="00FC18E3">
        <w:rPr>
          <w:rFonts w:cstheme="minorHAnsi"/>
          <w:sz w:val="24"/>
          <w:szCs w:val="24"/>
          <w:lang w:val="en-US"/>
        </w:rPr>
        <w:t xml:space="preserve">really provokes engagement </w:t>
      </w:r>
      <w:r w:rsidR="00F94BF0">
        <w:rPr>
          <w:rFonts w:cstheme="minorHAnsi"/>
          <w:sz w:val="24"/>
          <w:szCs w:val="24"/>
          <w:lang w:val="en-US"/>
        </w:rPr>
        <w:t xml:space="preserve">and as such should be utilized more often within my schemes of work as opposed to the once used by me. </w:t>
      </w:r>
    </w:p>
    <w:p w14:paraId="19A121A0" w14:textId="1FB3A8B6" w:rsidR="005036D9" w:rsidRDefault="00F94BF0" w:rsidP="00657CF5">
      <w:pPr>
        <w:spacing w:before="100" w:beforeAutospacing="1" w:line="480" w:lineRule="auto"/>
        <w:rPr>
          <w:rFonts w:cstheme="minorHAnsi"/>
          <w:sz w:val="24"/>
          <w:szCs w:val="24"/>
          <w:lang w:val="en-US"/>
        </w:rPr>
      </w:pPr>
      <w:r>
        <w:rPr>
          <w:rFonts w:cstheme="minorHAnsi"/>
          <w:sz w:val="24"/>
          <w:szCs w:val="24"/>
          <w:lang w:val="en-US"/>
        </w:rPr>
        <w:lastRenderedPageBreak/>
        <w:t xml:space="preserve">In terms of pupil engagement to the lesson students in the microteach were happy to volunteer </w:t>
      </w:r>
      <w:r w:rsidR="00C74C77">
        <w:rPr>
          <w:rFonts w:cstheme="minorHAnsi"/>
          <w:sz w:val="24"/>
          <w:szCs w:val="24"/>
          <w:lang w:val="en-US"/>
        </w:rPr>
        <w:t xml:space="preserve">answers. In such a contrived environment however, this was not as seen within schools. I would change the technique used in my lesson to work my way around the room asking all students a </w:t>
      </w:r>
      <w:r w:rsidR="0084634F">
        <w:rPr>
          <w:rFonts w:cstheme="minorHAnsi"/>
          <w:sz w:val="24"/>
          <w:szCs w:val="24"/>
          <w:lang w:val="en-US"/>
        </w:rPr>
        <w:t xml:space="preserve">question. The change that I would make would be to </w:t>
      </w:r>
      <w:r w:rsidR="00C91597">
        <w:rPr>
          <w:rFonts w:cstheme="minorHAnsi"/>
          <w:sz w:val="24"/>
          <w:szCs w:val="24"/>
          <w:lang w:val="en-US"/>
        </w:rPr>
        <w:t xml:space="preserve">direct questioning based upon class knowledge. Knowing </w:t>
      </w:r>
      <w:r w:rsidR="00524994">
        <w:rPr>
          <w:rFonts w:cstheme="minorHAnsi"/>
          <w:sz w:val="24"/>
          <w:szCs w:val="24"/>
          <w:lang w:val="en-US"/>
        </w:rPr>
        <w:t>a s</w:t>
      </w:r>
      <w:r w:rsidR="00C91597">
        <w:rPr>
          <w:rFonts w:cstheme="minorHAnsi"/>
          <w:sz w:val="24"/>
          <w:szCs w:val="24"/>
          <w:lang w:val="en-US"/>
        </w:rPr>
        <w:t xml:space="preserve">tudent is a MAT student </w:t>
      </w:r>
      <w:r w:rsidR="0009286C">
        <w:rPr>
          <w:rFonts w:cstheme="minorHAnsi"/>
          <w:sz w:val="24"/>
          <w:szCs w:val="24"/>
          <w:lang w:val="en-US"/>
        </w:rPr>
        <w:t xml:space="preserve">enables you to target some of the more difficult questions towards them. This not only pushes the students themselves but enables the </w:t>
      </w:r>
      <w:r w:rsidR="00524994">
        <w:rPr>
          <w:rFonts w:cstheme="minorHAnsi"/>
          <w:sz w:val="24"/>
          <w:szCs w:val="24"/>
          <w:lang w:val="en-US"/>
        </w:rPr>
        <w:t xml:space="preserve">learning through observation as discussed earlier in part A. </w:t>
      </w:r>
    </w:p>
    <w:p w14:paraId="71CDF96F" w14:textId="1B019B63" w:rsidR="00236C7E" w:rsidRPr="00A3004B" w:rsidRDefault="006D189F" w:rsidP="00657CF5">
      <w:pPr>
        <w:spacing w:before="100" w:beforeAutospacing="1" w:line="480" w:lineRule="auto"/>
        <w:rPr>
          <w:rFonts w:cstheme="minorHAnsi"/>
          <w:sz w:val="24"/>
          <w:szCs w:val="24"/>
          <w:lang w:val="en-US"/>
        </w:rPr>
      </w:pPr>
      <w:r>
        <w:rPr>
          <w:rFonts w:cstheme="minorHAnsi"/>
          <w:sz w:val="24"/>
          <w:szCs w:val="24"/>
          <w:lang w:val="en-US"/>
        </w:rPr>
        <w:t>Within my microteach t</w:t>
      </w:r>
      <w:r w:rsidR="00236C7E" w:rsidRPr="00A3004B">
        <w:rPr>
          <w:rFonts w:cstheme="minorHAnsi"/>
          <w:sz w:val="24"/>
          <w:szCs w:val="24"/>
          <w:lang w:val="en-US"/>
        </w:rPr>
        <w:t xml:space="preserve">here were a couple of students who went off task or were talking when I was. One </w:t>
      </w:r>
      <w:r w:rsidRPr="00A3004B">
        <w:rPr>
          <w:rFonts w:cstheme="minorHAnsi"/>
          <w:sz w:val="24"/>
          <w:szCs w:val="24"/>
          <w:lang w:val="en-US"/>
        </w:rPr>
        <w:t>was</w:t>
      </w:r>
      <w:r w:rsidR="00236C7E" w:rsidRPr="00A3004B">
        <w:rPr>
          <w:rFonts w:cstheme="minorHAnsi"/>
          <w:sz w:val="24"/>
          <w:szCs w:val="24"/>
          <w:lang w:val="en-US"/>
        </w:rPr>
        <w:t xml:space="preserve"> not complying with </w:t>
      </w:r>
      <w:r w:rsidR="00F42F4D" w:rsidRPr="00A3004B">
        <w:rPr>
          <w:rFonts w:cstheme="minorHAnsi"/>
          <w:sz w:val="24"/>
          <w:szCs w:val="24"/>
          <w:lang w:val="en-US"/>
        </w:rPr>
        <w:t>instructions,</w:t>
      </w:r>
      <w:r w:rsidR="00236C7E" w:rsidRPr="00A3004B">
        <w:rPr>
          <w:rFonts w:cstheme="minorHAnsi"/>
          <w:sz w:val="24"/>
          <w:szCs w:val="24"/>
          <w:lang w:val="en-US"/>
        </w:rPr>
        <w:t xml:space="preserve"> so this had to be reiterated</w:t>
      </w:r>
      <w:r>
        <w:rPr>
          <w:rFonts w:cstheme="minorHAnsi"/>
          <w:sz w:val="24"/>
          <w:szCs w:val="24"/>
          <w:lang w:val="en-US"/>
        </w:rPr>
        <w:t xml:space="preserve"> in the form of a </w:t>
      </w:r>
      <w:r w:rsidR="00F42F4D">
        <w:rPr>
          <w:rFonts w:cstheme="minorHAnsi"/>
          <w:sz w:val="24"/>
          <w:szCs w:val="24"/>
          <w:lang w:val="en-US"/>
        </w:rPr>
        <w:t>quiet</w:t>
      </w:r>
      <w:r>
        <w:rPr>
          <w:rFonts w:cstheme="minorHAnsi"/>
          <w:sz w:val="24"/>
          <w:szCs w:val="24"/>
          <w:lang w:val="en-US"/>
        </w:rPr>
        <w:t xml:space="preserve"> word and a change of tone</w:t>
      </w:r>
      <w:r w:rsidR="00236C7E" w:rsidRPr="00A3004B">
        <w:rPr>
          <w:rFonts w:cstheme="minorHAnsi"/>
          <w:sz w:val="24"/>
          <w:szCs w:val="24"/>
          <w:lang w:val="en-US"/>
        </w:rPr>
        <w:t xml:space="preserve">. In doing this the student got on task quickly and in the case of the talking student was quiet and ready to listen. </w:t>
      </w:r>
      <w:r w:rsidR="00F42F4D">
        <w:rPr>
          <w:rFonts w:cstheme="minorHAnsi"/>
          <w:sz w:val="24"/>
          <w:szCs w:val="24"/>
          <w:lang w:val="en-US"/>
        </w:rPr>
        <w:t>This technique has been seen and used</w:t>
      </w:r>
      <w:r w:rsidR="003C7B54">
        <w:rPr>
          <w:rFonts w:cstheme="minorHAnsi"/>
          <w:sz w:val="24"/>
          <w:szCs w:val="24"/>
          <w:lang w:val="en-US"/>
        </w:rPr>
        <w:t xml:space="preserve"> within the school environment effectively. However, confronting those who continue to defy instruction is an area that I need to work on. </w:t>
      </w:r>
    </w:p>
    <w:p w14:paraId="386AB13E" w14:textId="13E9E1B0" w:rsidR="003C7B54" w:rsidRPr="00A3004B" w:rsidRDefault="00236C7E" w:rsidP="00657CF5">
      <w:pPr>
        <w:spacing w:before="100" w:beforeAutospacing="1" w:line="480" w:lineRule="auto"/>
        <w:rPr>
          <w:rFonts w:cstheme="minorHAnsi"/>
          <w:sz w:val="24"/>
          <w:szCs w:val="24"/>
          <w:lang w:val="en-US"/>
        </w:rPr>
      </w:pPr>
      <w:r w:rsidRPr="00A3004B">
        <w:rPr>
          <w:rFonts w:cstheme="minorHAnsi"/>
          <w:sz w:val="24"/>
          <w:szCs w:val="24"/>
          <w:lang w:val="en-US"/>
        </w:rPr>
        <w:t xml:space="preserve">One thing I made a point of </w:t>
      </w:r>
      <w:r w:rsidR="00607204" w:rsidRPr="00A3004B">
        <w:rPr>
          <w:rFonts w:cstheme="minorHAnsi"/>
          <w:sz w:val="24"/>
          <w:szCs w:val="24"/>
          <w:lang w:val="en-US"/>
        </w:rPr>
        <w:t>doing</w:t>
      </w:r>
      <w:r w:rsidR="00607204">
        <w:rPr>
          <w:rFonts w:cstheme="minorHAnsi"/>
          <w:sz w:val="24"/>
          <w:szCs w:val="24"/>
          <w:lang w:val="en-US"/>
        </w:rPr>
        <w:t xml:space="preserve"> </w:t>
      </w:r>
      <w:r w:rsidR="00607204" w:rsidRPr="00A3004B">
        <w:rPr>
          <w:rFonts w:cstheme="minorHAnsi"/>
          <w:sz w:val="24"/>
          <w:szCs w:val="24"/>
          <w:lang w:val="en-US"/>
        </w:rPr>
        <w:t>during</w:t>
      </w:r>
      <w:r w:rsidR="003C7B54">
        <w:rPr>
          <w:rFonts w:cstheme="minorHAnsi"/>
          <w:sz w:val="24"/>
          <w:szCs w:val="24"/>
          <w:lang w:val="en-US"/>
        </w:rPr>
        <w:t xml:space="preserve"> my micro teach </w:t>
      </w:r>
      <w:r w:rsidRPr="00A3004B">
        <w:rPr>
          <w:rFonts w:cstheme="minorHAnsi"/>
          <w:sz w:val="24"/>
          <w:szCs w:val="24"/>
          <w:lang w:val="en-US"/>
        </w:rPr>
        <w:t xml:space="preserve">was asking a student to repeat back to me the instructions I had just given them for the class. This not only allowed me to ensure my instructions were clear but to make sure students listened throughout instruction knowing that this could happen to them as well. </w:t>
      </w:r>
      <w:r w:rsidR="003C7B54">
        <w:rPr>
          <w:rFonts w:cstheme="minorHAnsi"/>
          <w:sz w:val="24"/>
          <w:szCs w:val="24"/>
          <w:lang w:val="en-US"/>
        </w:rPr>
        <w:t>This is something I have not seen within school and something I have not yet implemented. It is a technique that requires at the least familiarity of names</w:t>
      </w:r>
      <w:r w:rsidR="000160BB">
        <w:rPr>
          <w:rFonts w:cstheme="minorHAnsi"/>
          <w:sz w:val="24"/>
          <w:szCs w:val="24"/>
          <w:lang w:val="en-US"/>
        </w:rPr>
        <w:t xml:space="preserve"> and needs to be tested to see the effect. </w:t>
      </w:r>
    </w:p>
    <w:p w14:paraId="1B7D9E7B" w14:textId="12F1DE31" w:rsidR="00236C7E" w:rsidRPr="00A3004B" w:rsidRDefault="00236C7E" w:rsidP="00657CF5">
      <w:pPr>
        <w:spacing w:before="100" w:beforeAutospacing="1" w:line="480" w:lineRule="auto"/>
        <w:rPr>
          <w:rFonts w:cstheme="minorHAnsi"/>
          <w:sz w:val="24"/>
          <w:szCs w:val="24"/>
          <w:lang w:val="en-US"/>
        </w:rPr>
      </w:pPr>
      <w:r w:rsidRPr="00A3004B">
        <w:rPr>
          <w:rFonts w:cstheme="minorHAnsi"/>
          <w:sz w:val="24"/>
          <w:szCs w:val="24"/>
          <w:lang w:val="en-US"/>
        </w:rPr>
        <w:t xml:space="preserve">Students did not all complete the tasks that I had set out for them. This was largely on my part for panicking slightly and rushing things. Setting time on the lesson plan is one thing but sticking to it is of paramount importance and was not done well by me. </w:t>
      </w:r>
      <w:r w:rsidR="003C7B54">
        <w:rPr>
          <w:rFonts w:cstheme="minorHAnsi"/>
          <w:sz w:val="24"/>
          <w:szCs w:val="24"/>
          <w:lang w:val="en-US"/>
        </w:rPr>
        <w:t xml:space="preserve">Timing is something </w:t>
      </w:r>
      <w:r w:rsidR="003C7B54">
        <w:rPr>
          <w:rFonts w:cstheme="minorHAnsi"/>
          <w:sz w:val="24"/>
          <w:szCs w:val="24"/>
          <w:lang w:val="en-US"/>
        </w:rPr>
        <w:lastRenderedPageBreak/>
        <w:t>that is paramount for teaching a lesson ensuring that time is available for all tasks including the plenary. This is an area in which hard work has been put in and further needs to be done. Since beginning school however the problem has been ensuring all tasks are included within a lesson not rushing through them.</w:t>
      </w:r>
    </w:p>
    <w:p w14:paraId="5BF14181" w14:textId="5BECD72C" w:rsidR="00236C7E" w:rsidRPr="005871AF" w:rsidRDefault="00BA06F0" w:rsidP="00657CF5">
      <w:pPr>
        <w:spacing w:before="100" w:beforeAutospacing="1" w:line="480" w:lineRule="auto"/>
        <w:rPr>
          <w:rFonts w:cstheme="minorHAnsi"/>
          <w:sz w:val="24"/>
          <w:szCs w:val="24"/>
          <w:lang w:val="en-US"/>
        </w:rPr>
      </w:pPr>
      <w:r>
        <w:rPr>
          <w:rFonts w:cstheme="minorHAnsi"/>
          <w:sz w:val="24"/>
          <w:szCs w:val="24"/>
          <w:lang w:val="en-US"/>
        </w:rPr>
        <w:t>A</w:t>
      </w:r>
      <w:r w:rsidR="000160BB">
        <w:rPr>
          <w:rFonts w:cstheme="minorHAnsi"/>
          <w:sz w:val="24"/>
          <w:szCs w:val="24"/>
          <w:lang w:val="en-US"/>
        </w:rPr>
        <w:t xml:space="preserve"> </w:t>
      </w:r>
      <w:r w:rsidR="009A3930">
        <w:rPr>
          <w:rFonts w:cstheme="minorHAnsi"/>
          <w:sz w:val="24"/>
          <w:szCs w:val="24"/>
          <w:lang w:val="en-US"/>
        </w:rPr>
        <w:t xml:space="preserve">key issue however is of course differentiation. Extension tasks to support those who need pushing further and scaffolding for those that require can really help all students achieve the level they </w:t>
      </w:r>
      <w:r w:rsidR="00C717AC">
        <w:rPr>
          <w:rFonts w:cstheme="minorHAnsi"/>
          <w:sz w:val="24"/>
          <w:szCs w:val="24"/>
          <w:lang w:val="en-US"/>
        </w:rPr>
        <w:t xml:space="preserve">can. This is something I need to be further aware of for my tasks within school, I need to be further aware of </w:t>
      </w:r>
      <w:r w:rsidR="00034435">
        <w:rPr>
          <w:rFonts w:cstheme="minorHAnsi"/>
          <w:sz w:val="24"/>
          <w:szCs w:val="24"/>
          <w:lang w:val="en-US"/>
        </w:rPr>
        <w:t>my class</w:t>
      </w:r>
      <w:r w:rsidR="009F7382">
        <w:rPr>
          <w:rFonts w:cstheme="minorHAnsi"/>
          <w:sz w:val="24"/>
          <w:szCs w:val="24"/>
          <w:lang w:val="en-US"/>
        </w:rPr>
        <w:t xml:space="preserve"> level and what they need. In terms of the microteach I made a </w:t>
      </w:r>
      <w:r w:rsidR="00127F90">
        <w:rPr>
          <w:rFonts w:cstheme="minorHAnsi"/>
          <w:sz w:val="24"/>
          <w:szCs w:val="24"/>
          <w:lang w:val="en-US"/>
        </w:rPr>
        <w:t>start,</w:t>
      </w:r>
      <w:r w:rsidR="009F7382">
        <w:rPr>
          <w:rFonts w:cstheme="minorHAnsi"/>
          <w:sz w:val="24"/>
          <w:szCs w:val="24"/>
          <w:lang w:val="en-US"/>
        </w:rPr>
        <w:t xml:space="preserve"> but it was not enough.</w:t>
      </w:r>
    </w:p>
    <w:p w14:paraId="0DE0F2D8" w14:textId="358D4727" w:rsidR="00236C7E" w:rsidRPr="00A3004B" w:rsidRDefault="00236C7E" w:rsidP="00657CF5">
      <w:pPr>
        <w:spacing w:before="100" w:beforeAutospacing="1" w:line="480" w:lineRule="auto"/>
        <w:rPr>
          <w:rFonts w:cstheme="minorHAnsi"/>
          <w:sz w:val="24"/>
          <w:szCs w:val="24"/>
          <w:lang w:val="en-US"/>
        </w:rPr>
      </w:pPr>
      <w:r w:rsidRPr="00A3004B">
        <w:rPr>
          <w:rFonts w:cstheme="minorHAnsi"/>
          <w:sz w:val="24"/>
          <w:szCs w:val="24"/>
          <w:lang w:val="en-US"/>
        </w:rPr>
        <w:t xml:space="preserve">Two different yet similar questions that were asked </w:t>
      </w:r>
      <w:r w:rsidR="005871AF">
        <w:rPr>
          <w:rFonts w:cstheme="minorHAnsi"/>
          <w:sz w:val="24"/>
          <w:szCs w:val="24"/>
          <w:lang w:val="en-US"/>
        </w:rPr>
        <w:t xml:space="preserve">of me during my micro teach </w:t>
      </w:r>
      <w:r w:rsidRPr="00A3004B">
        <w:rPr>
          <w:rFonts w:cstheme="minorHAnsi"/>
          <w:sz w:val="24"/>
          <w:szCs w:val="24"/>
          <w:lang w:val="en-US"/>
        </w:rPr>
        <w:t xml:space="preserve">related to my use of the acronym GBP for Great British pounds and how to play tic-tac-toe. My assumption of these things as common knowledge </w:t>
      </w:r>
      <w:r w:rsidR="005871AF">
        <w:rPr>
          <w:rFonts w:cstheme="minorHAnsi"/>
          <w:sz w:val="24"/>
          <w:szCs w:val="24"/>
          <w:lang w:val="en-US"/>
        </w:rPr>
        <w:t>is not acceptable and I need</w:t>
      </w:r>
      <w:r w:rsidRPr="00A3004B">
        <w:rPr>
          <w:rFonts w:cstheme="minorHAnsi"/>
          <w:sz w:val="24"/>
          <w:szCs w:val="24"/>
          <w:lang w:val="en-US"/>
        </w:rPr>
        <w:t xml:space="preserve"> to use full words first and explain the game to reduce the questions. The questions were related to the tasks, as these students were unsure at this point, what things meant to proceed. </w:t>
      </w:r>
      <w:r w:rsidR="005871AF">
        <w:rPr>
          <w:rFonts w:cstheme="minorHAnsi"/>
          <w:sz w:val="24"/>
          <w:szCs w:val="24"/>
          <w:lang w:val="en-US"/>
        </w:rPr>
        <w:t xml:space="preserve">In general instruction giving has been something I have needed to work on through the first placement of the course with time being given to ensure all students are aware of what is expected of them. </w:t>
      </w:r>
    </w:p>
    <w:p w14:paraId="7C0E6B7B" w14:textId="0D591EC8" w:rsidR="00236C7E" w:rsidRPr="00FE27F0" w:rsidRDefault="00236C7E" w:rsidP="00657CF5">
      <w:pPr>
        <w:spacing w:before="100" w:beforeAutospacing="1" w:line="480" w:lineRule="auto"/>
        <w:rPr>
          <w:rFonts w:cstheme="minorHAnsi"/>
          <w:sz w:val="24"/>
          <w:szCs w:val="24"/>
          <w:lang w:val="en-US"/>
        </w:rPr>
      </w:pPr>
      <w:r w:rsidRPr="00A3004B">
        <w:rPr>
          <w:rFonts w:cstheme="minorHAnsi"/>
          <w:sz w:val="24"/>
          <w:szCs w:val="24"/>
          <w:lang w:val="en-US"/>
        </w:rPr>
        <w:t xml:space="preserve">By the end of the lesson students had learned and were competent in converting currencies. As part of my lesson I was checking work in books and seeing how they were finding the work. The GCSE style question at the end of the class would have been peer marked in a full class and in marking books I would have seen how well they were getting on. </w:t>
      </w:r>
      <w:r w:rsidR="009F7382">
        <w:rPr>
          <w:rFonts w:cstheme="minorHAnsi"/>
          <w:sz w:val="24"/>
          <w:szCs w:val="24"/>
          <w:lang w:val="en-US"/>
        </w:rPr>
        <w:t xml:space="preserve">Peer </w:t>
      </w:r>
      <w:r w:rsidR="00FE27F0">
        <w:rPr>
          <w:rFonts w:cstheme="minorHAnsi"/>
          <w:sz w:val="24"/>
          <w:szCs w:val="24"/>
          <w:lang w:val="en-US"/>
        </w:rPr>
        <w:t>marking,</w:t>
      </w:r>
      <w:r w:rsidR="009F7382">
        <w:rPr>
          <w:rFonts w:cstheme="minorHAnsi"/>
          <w:sz w:val="24"/>
          <w:szCs w:val="24"/>
          <w:lang w:val="en-US"/>
        </w:rPr>
        <w:t xml:space="preserve"> I </w:t>
      </w:r>
      <w:r w:rsidR="009F7382">
        <w:rPr>
          <w:rFonts w:cstheme="minorHAnsi"/>
          <w:sz w:val="24"/>
          <w:szCs w:val="24"/>
          <w:lang w:val="en-US"/>
        </w:rPr>
        <w:lastRenderedPageBreak/>
        <w:t xml:space="preserve">have </w:t>
      </w:r>
      <w:r w:rsidR="00B36F20">
        <w:rPr>
          <w:rFonts w:cstheme="minorHAnsi"/>
          <w:sz w:val="24"/>
          <w:szCs w:val="24"/>
          <w:lang w:val="en-US"/>
        </w:rPr>
        <w:t>discovered,</w:t>
      </w:r>
      <w:r w:rsidR="009F7382">
        <w:rPr>
          <w:rFonts w:cstheme="minorHAnsi"/>
          <w:sz w:val="24"/>
          <w:szCs w:val="24"/>
          <w:lang w:val="en-US"/>
        </w:rPr>
        <w:t xml:space="preserve"> </w:t>
      </w:r>
      <w:r w:rsidR="00F7568E">
        <w:rPr>
          <w:rFonts w:cstheme="minorHAnsi"/>
          <w:sz w:val="24"/>
          <w:szCs w:val="24"/>
          <w:lang w:val="en-US"/>
        </w:rPr>
        <w:t xml:space="preserve">and indeed </w:t>
      </w:r>
      <w:r w:rsidR="00FE27F0">
        <w:rPr>
          <w:rFonts w:cstheme="minorHAnsi"/>
          <w:sz w:val="24"/>
          <w:szCs w:val="24"/>
          <w:lang w:val="en-US"/>
        </w:rPr>
        <w:t>self-marking</w:t>
      </w:r>
      <w:r w:rsidR="00F7568E">
        <w:rPr>
          <w:rFonts w:cstheme="minorHAnsi"/>
          <w:sz w:val="24"/>
          <w:szCs w:val="24"/>
          <w:lang w:val="en-US"/>
        </w:rPr>
        <w:t xml:space="preserve"> is not enough. Whilst beneficial it needs to be paired with a way in which students can inform you of what t</w:t>
      </w:r>
      <w:r w:rsidR="00FE27F0">
        <w:rPr>
          <w:rFonts w:cstheme="minorHAnsi"/>
          <w:sz w:val="24"/>
          <w:szCs w:val="24"/>
          <w:lang w:val="en-US"/>
        </w:rPr>
        <w:t>hey achieved.</w:t>
      </w:r>
    </w:p>
    <w:p w14:paraId="2B346BF7" w14:textId="67318E9D" w:rsidR="005876C9" w:rsidRDefault="00236C7E" w:rsidP="00657CF5">
      <w:pPr>
        <w:spacing w:before="100" w:beforeAutospacing="1" w:line="480" w:lineRule="auto"/>
        <w:rPr>
          <w:rFonts w:cstheme="minorHAnsi"/>
          <w:sz w:val="24"/>
          <w:szCs w:val="24"/>
        </w:rPr>
      </w:pPr>
      <w:r w:rsidRPr="00A3004B">
        <w:rPr>
          <w:rFonts w:cstheme="minorHAnsi"/>
          <w:sz w:val="24"/>
          <w:szCs w:val="24"/>
        </w:rPr>
        <w:t>I</w:t>
      </w:r>
      <w:r w:rsidR="00FE27F0">
        <w:rPr>
          <w:rFonts w:cstheme="minorHAnsi"/>
          <w:sz w:val="24"/>
          <w:szCs w:val="24"/>
        </w:rPr>
        <w:t>n my classes and indeed during my microteach I strive to be</w:t>
      </w:r>
      <w:r w:rsidRPr="00A3004B">
        <w:rPr>
          <w:rFonts w:cstheme="minorHAnsi"/>
          <w:sz w:val="24"/>
          <w:szCs w:val="24"/>
        </w:rPr>
        <w:t xml:space="preserve"> a positive presence in the classroom with constant praise where it </w:t>
      </w:r>
      <w:r w:rsidR="00FE27F0">
        <w:rPr>
          <w:rFonts w:cstheme="minorHAnsi"/>
          <w:sz w:val="24"/>
          <w:szCs w:val="24"/>
        </w:rPr>
        <w:t>i</w:t>
      </w:r>
      <w:r w:rsidRPr="00A3004B">
        <w:rPr>
          <w:rFonts w:cstheme="minorHAnsi"/>
          <w:sz w:val="24"/>
          <w:szCs w:val="24"/>
        </w:rPr>
        <w:t>s earned.</w:t>
      </w:r>
      <w:r w:rsidR="00FE27F0">
        <w:rPr>
          <w:rFonts w:cstheme="minorHAnsi"/>
          <w:sz w:val="24"/>
          <w:szCs w:val="24"/>
        </w:rPr>
        <w:t xml:space="preserve"> The school policy of “praise in public and reprimand in private” has helped me to channel this energy in a beneficial way for me and the class.</w:t>
      </w:r>
      <w:r w:rsidR="005876C9">
        <w:rPr>
          <w:rFonts w:cstheme="minorHAnsi"/>
          <w:sz w:val="24"/>
          <w:szCs w:val="24"/>
        </w:rPr>
        <w:t xml:space="preserve"> In giving my first attention to pupils who are in deserve of praise and recognition I can harness th</w:t>
      </w:r>
      <w:r w:rsidR="00B36F20">
        <w:rPr>
          <w:rFonts w:cstheme="minorHAnsi"/>
          <w:sz w:val="24"/>
          <w:szCs w:val="24"/>
        </w:rPr>
        <w:t>e motivation to achieve</w:t>
      </w:r>
      <w:r w:rsidR="00FE27F0">
        <w:rPr>
          <w:rFonts w:cstheme="minorHAnsi"/>
          <w:sz w:val="24"/>
          <w:szCs w:val="24"/>
        </w:rPr>
        <w:t xml:space="preserve"> </w:t>
      </w:r>
      <w:r w:rsidR="00B36F20">
        <w:rPr>
          <w:rFonts w:cstheme="minorHAnsi"/>
          <w:sz w:val="24"/>
          <w:szCs w:val="24"/>
        </w:rPr>
        <w:t>within all my pupils. In hindsight I would have adopted this policy within my microteach.</w:t>
      </w:r>
    </w:p>
    <w:p w14:paraId="57A967DD" w14:textId="77777777" w:rsidR="00644F31" w:rsidRDefault="00236C7E" w:rsidP="00657CF5">
      <w:pPr>
        <w:spacing w:before="100" w:beforeAutospacing="1" w:line="480" w:lineRule="auto"/>
        <w:rPr>
          <w:rFonts w:cstheme="minorHAnsi"/>
          <w:sz w:val="24"/>
          <w:szCs w:val="24"/>
        </w:rPr>
      </w:pPr>
      <w:r w:rsidRPr="00A3004B">
        <w:rPr>
          <w:rFonts w:cstheme="minorHAnsi"/>
          <w:sz w:val="24"/>
          <w:szCs w:val="24"/>
        </w:rPr>
        <w:t xml:space="preserve"> </w:t>
      </w:r>
      <w:r w:rsidR="00B36F20">
        <w:rPr>
          <w:rFonts w:cstheme="minorHAnsi"/>
          <w:sz w:val="24"/>
          <w:szCs w:val="24"/>
        </w:rPr>
        <w:t>Within my microteach s</w:t>
      </w:r>
      <w:r w:rsidRPr="00A3004B">
        <w:rPr>
          <w:rFonts w:cstheme="minorHAnsi"/>
          <w:sz w:val="24"/>
          <w:szCs w:val="24"/>
        </w:rPr>
        <w:t xml:space="preserve">tudents who were not giving me the attention when required were reminded of my expectations when necessary. This was done through verbal reminders. All of this enabled me to keep students motivated on the tasks. To ensure attention was on the work at hand I was a presence in circling the classroom helping when necessary. This also gave me time to make sure all students were keeping their attention on the tasks. </w:t>
      </w:r>
      <w:r w:rsidR="00B36F20">
        <w:rPr>
          <w:rFonts w:cstheme="minorHAnsi"/>
          <w:sz w:val="24"/>
          <w:szCs w:val="24"/>
        </w:rPr>
        <w:t xml:space="preserve">This was an area I feel that I excelled, I was a presence within the class and ensured that </w:t>
      </w:r>
      <w:r w:rsidR="00644F31">
        <w:rPr>
          <w:rFonts w:cstheme="minorHAnsi"/>
          <w:sz w:val="24"/>
          <w:szCs w:val="24"/>
        </w:rPr>
        <w:t xml:space="preserve">students remained on task. </w:t>
      </w:r>
    </w:p>
    <w:p w14:paraId="6765A4E0" w14:textId="270298BE" w:rsidR="00236C7E" w:rsidRPr="00A3004B" w:rsidRDefault="00236C7E" w:rsidP="00657CF5">
      <w:pPr>
        <w:spacing w:before="100" w:beforeAutospacing="1" w:line="480" w:lineRule="auto"/>
        <w:rPr>
          <w:rFonts w:cstheme="minorHAnsi"/>
          <w:sz w:val="24"/>
          <w:szCs w:val="24"/>
        </w:rPr>
      </w:pPr>
      <w:r w:rsidRPr="00A3004B">
        <w:rPr>
          <w:rFonts w:cstheme="minorHAnsi"/>
          <w:sz w:val="24"/>
          <w:szCs w:val="24"/>
        </w:rPr>
        <w:t xml:space="preserve">The PowerPoint used was the only resource I chose to include. In hindsight a worksheet would have been more useful to ensure that students had practice. The PowerPoint itself enabled a central focus at the front of the classroom when I required it rather than something distracting in front of the students. </w:t>
      </w:r>
      <w:r w:rsidR="00910340">
        <w:rPr>
          <w:rFonts w:cstheme="minorHAnsi"/>
          <w:sz w:val="24"/>
          <w:szCs w:val="24"/>
        </w:rPr>
        <w:t xml:space="preserve">In reflection from practice in schools however a good PowerPoint task/set of questions can achieve the same as a well-produced worksheet. </w:t>
      </w:r>
    </w:p>
    <w:p w14:paraId="37EDABB6" w14:textId="7F8F7D2D" w:rsidR="00236C7E" w:rsidRPr="00A3004B" w:rsidRDefault="00236C7E" w:rsidP="00657CF5">
      <w:pPr>
        <w:spacing w:before="100" w:beforeAutospacing="1" w:line="480" w:lineRule="auto"/>
        <w:rPr>
          <w:rFonts w:cstheme="minorHAnsi"/>
          <w:sz w:val="24"/>
          <w:szCs w:val="24"/>
        </w:rPr>
      </w:pPr>
      <w:r w:rsidRPr="00A3004B">
        <w:rPr>
          <w:rFonts w:cstheme="minorHAnsi"/>
          <w:sz w:val="24"/>
          <w:szCs w:val="24"/>
        </w:rPr>
        <w:lastRenderedPageBreak/>
        <w:t xml:space="preserve">The PowerPoint was made early however, a grammar check was not completed which needs to be changed in future. Grammar being one of the areas I am working on regardless I should double and triple check in the future. </w:t>
      </w:r>
      <w:r w:rsidR="00910340">
        <w:rPr>
          <w:rFonts w:cstheme="minorHAnsi"/>
          <w:sz w:val="24"/>
          <w:szCs w:val="24"/>
        </w:rPr>
        <w:t xml:space="preserve">Alongside this issue the </w:t>
      </w:r>
      <w:r w:rsidR="00516391">
        <w:rPr>
          <w:rFonts w:cstheme="minorHAnsi"/>
          <w:sz w:val="24"/>
          <w:szCs w:val="24"/>
        </w:rPr>
        <w:t xml:space="preserve">consequences of not checking a power point’s answers thoroughly </w:t>
      </w:r>
      <w:r w:rsidR="00D50A21">
        <w:rPr>
          <w:rFonts w:cstheme="minorHAnsi"/>
          <w:sz w:val="24"/>
          <w:szCs w:val="24"/>
        </w:rPr>
        <w:t xml:space="preserve">can lead to embarrassment and as such general checking has been a personal target of mine. </w:t>
      </w:r>
      <w:r w:rsidR="00516391">
        <w:rPr>
          <w:rFonts w:cstheme="minorHAnsi"/>
          <w:sz w:val="24"/>
          <w:szCs w:val="24"/>
        </w:rPr>
        <w:t xml:space="preserve"> </w:t>
      </w:r>
    </w:p>
    <w:p w14:paraId="047AD7FD" w14:textId="0E1BCB74" w:rsidR="002F283E" w:rsidRPr="00A3004B" w:rsidRDefault="00236C7E" w:rsidP="00657CF5">
      <w:pPr>
        <w:spacing w:before="100" w:beforeAutospacing="1" w:line="480" w:lineRule="auto"/>
        <w:rPr>
          <w:rFonts w:cstheme="minorHAnsi"/>
          <w:sz w:val="24"/>
          <w:szCs w:val="24"/>
        </w:rPr>
      </w:pPr>
      <w:r w:rsidRPr="00A3004B">
        <w:rPr>
          <w:rFonts w:cstheme="minorHAnsi"/>
          <w:sz w:val="24"/>
          <w:szCs w:val="24"/>
        </w:rPr>
        <w:t>The concept of exchanging currency can present a difficult challenge for students. I felt it was an appropriate learning outcome for the lesson. To include anything more within the class would have been counter intuitive and led to students working within the panic zone rather than the struggle zon</w:t>
      </w:r>
      <w:r w:rsidR="002F283E">
        <w:rPr>
          <w:rFonts w:cstheme="minorHAnsi"/>
          <w:sz w:val="24"/>
          <w:szCs w:val="24"/>
        </w:rPr>
        <w:t>e the principle of Vygotsky as presented above.</w:t>
      </w:r>
    </w:p>
    <w:p w14:paraId="13976416" w14:textId="24880E40" w:rsidR="00236C7E" w:rsidRPr="00A3004B" w:rsidRDefault="00236C7E" w:rsidP="00657CF5">
      <w:pPr>
        <w:spacing w:before="100" w:beforeAutospacing="1" w:line="480" w:lineRule="auto"/>
        <w:rPr>
          <w:rFonts w:cstheme="minorHAnsi"/>
          <w:sz w:val="24"/>
          <w:szCs w:val="24"/>
        </w:rPr>
      </w:pPr>
      <w:r w:rsidRPr="00A3004B">
        <w:rPr>
          <w:rFonts w:cstheme="minorHAnsi"/>
          <w:sz w:val="24"/>
          <w:szCs w:val="24"/>
        </w:rPr>
        <w:t xml:space="preserve">The lesson built on the skills learned whilst covering ratios in KS3 and would have built upon their knowledge of British and indeed foreign currencies covered within KS2. </w:t>
      </w:r>
      <w:r w:rsidR="002F283E">
        <w:rPr>
          <w:rFonts w:cstheme="minorHAnsi"/>
          <w:sz w:val="24"/>
          <w:szCs w:val="24"/>
        </w:rPr>
        <w:t xml:space="preserve">Building upon skills as </w:t>
      </w:r>
      <w:r w:rsidR="00127F90">
        <w:rPr>
          <w:rFonts w:cstheme="minorHAnsi"/>
          <w:sz w:val="24"/>
          <w:szCs w:val="24"/>
        </w:rPr>
        <w:t xml:space="preserve">suggested by Piaget above </w:t>
      </w:r>
      <w:r w:rsidR="00A76772">
        <w:rPr>
          <w:rFonts w:cstheme="minorHAnsi"/>
          <w:sz w:val="24"/>
          <w:szCs w:val="24"/>
        </w:rPr>
        <w:t xml:space="preserve">is fundamental for mathematics with the curriculum being best described as an expanding spiral in which similar topics are visited but built upon </w:t>
      </w:r>
      <w:r w:rsidR="00C654F5">
        <w:rPr>
          <w:rFonts w:cstheme="minorHAnsi"/>
          <w:sz w:val="24"/>
          <w:szCs w:val="24"/>
        </w:rPr>
        <w:t xml:space="preserve">as the key stage and indeed year group increases. </w:t>
      </w:r>
    </w:p>
    <w:p w14:paraId="64CAD747" w14:textId="6E341A12" w:rsidR="00074FD7" w:rsidRDefault="00236C7E" w:rsidP="00657CF5">
      <w:pPr>
        <w:spacing w:before="100" w:beforeAutospacing="1" w:line="480" w:lineRule="auto"/>
        <w:rPr>
          <w:rFonts w:cstheme="minorHAnsi"/>
          <w:sz w:val="24"/>
          <w:szCs w:val="24"/>
        </w:rPr>
      </w:pPr>
      <w:r w:rsidRPr="00A3004B">
        <w:rPr>
          <w:rFonts w:cstheme="minorHAnsi"/>
          <w:sz w:val="24"/>
          <w:szCs w:val="24"/>
        </w:rPr>
        <w:t xml:space="preserve">The content was introduced first with a lesson objective, which was written within pupil’s books. This got them thinking about the context of the lesson and what was expected. </w:t>
      </w:r>
      <w:r w:rsidR="00074FD7">
        <w:rPr>
          <w:rFonts w:cstheme="minorHAnsi"/>
          <w:sz w:val="24"/>
          <w:szCs w:val="24"/>
        </w:rPr>
        <w:t xml:space="preserve">In reflection from teaching practice more consideration </w:t>
      </w:r>
      <w:proofErr w:type="gramStart"/>
      <w:r w:rsidR="00074FD7">
        <w:rPr>
          <w:rFonts w:cstheme="minorHAnsi"/>
          <w:sz w:val="24"/>
          <w:szCs w:val="24"/>
        </w:rPr>
        <w:t>has to</w:t>
      </w:r>
      <w:proofErr w:type="gramEnd"/>
      <w:r w:rsidR="00074FD7">
        <w:rPr>
          <w:rFonts w:cstheme="minorHAnsi"/>
          <w:sz w:val="24"/>
          <w:szCs w:val="24"/>
        </w:rPr>
        <w:t xml:space="preserve"> go into the lesson objectives or nod y </w:t>
      </w:r>
      <w:proofErr w:type="spellStart"/>
      <w:r w:rsidR="00074FD7">
        <w:rPr>
          <w:rFonts w:cstheme="minorHAnsi"/>
          <w:sz w:val="24"/>
          <w:szCs w:val="24"/>
        </w:rPr>
        <w:t>wers</w:t>
      </w:r>
      <w:proofErr w:type="spellEnd"/>
      <w:r w:rsidR="00074FD7">
        <w:rPr>
          <w:rFonts w:cstheme="minorHAnsi"/>
          <w:sz w:val="24"/>
          <w:szCs w:val="24"/>
        </w:rPr>
        <w:t xml:space="preserve"> as it needs to convey exactly </w:t>
      </w:r>
      <w:r w:rsidR="00677D63">
        <w:rPr>
          <w:rFonts w:cstheme="minorHAnsi"/>
          <w:sz w:val="24"/>
          <w:szCs w:val="24"/>
        </w:rPr>
        <w:t xml:space="preserve">to the students what is expected of them from my lesson. This is also of paramount importance for </w:t>
      </w:r>
      <w:r w:rsidR="00FE5C0B">
        <w:rPr>
          <w:rFonts w:cstheme="minorHAnsi"/>
          <w:sz w:val="24"/>
          <w:szCs w:val="24"/>
        </w:rPr>
        <w:t xml:space="preserve">assessment for learning as students can only know they have achieved </w:t>
      </w:r>
      <w:r w:rsidR="00005189">
        <w:rPr>
          <w:rFonts w:cstheme="minorHAnsi"/>
          <w:sz w:val="24"/>
          <w:szCs w:val="24"/>
        </w:rPr>
        <w:t xml:space="preserve">if they have a clear aim/target to hit. </w:t>
      </w:r>
    </w:p>
    <w:p w14:paraId="36A1012D" w14:textId="4CDB8F8F" w:rsidR="00236C7E" w:rsidRPr="00A3004B" w:rsidRDefault="00236C7E" w:rsidP="00657CF5">
      <w:pPr>
        <w:spacing w:before="100" w:beforeAutospacing="1" w:line="480" w:lineRule="auto"/>
        <w:rPr>
          <w:rFonts w:cstheme="minorHAnsi"/>
          <w:sz w:val="24"/>
          <w:szCs w:val="24"/>
        </w:rPr>
      </w:pPr>
      <w:r w:rsidRPr="00A3004B">
        <w:rPr>
          <w:rFonts w:cstheme="minorHAnsi"/>
          <w:sz w:val="24"/>
          <w:szCs w:val="24"/>
        </w:rPr>
        <w:t xml:space="preserve"> An exposition of how currency being converted was </w:t>
      </w:r>
      <w:proofErr w:type="gramStart"/>
      <w:r w:rsidRPr="00A3004B">
        <w:rPr>
          <w:rFonts w:cstheme="minorHAnsi"/>
          <w:sz w:val="24"/>
          <w:szCs w:val="24"/>
        </w:rPr>
        <w:t>similar to</w:t>
      </w:r>
      <w:proofErr w:type="gramEnd"/>
      <w:r w:rsidRPr="00A3004B">
        <w:rPr>
          <w:rFonts w:cstheme="minorHAnsi"/>
          <w:sz w:val="24"/>
          <w:szCs w:val="24"/>
        </w:rPr>
        <w:t xml:space="preserve"> ratio was carried out with the class coming to their own opinions as to how it should be done being </w:t>
      </w:r>
      <w:r w:rsidR="00AA53C0" w:rsidRPr="00A3004B">
        <w:rPr>
          <w:rFonts w:cstheme="minorHAnsi"/>
          <w:sz w:val="24"/>
          <w:szCs w:val="24"/>
        </w:rPr>
        <w:t>led</w:t>
      </w:r>
      <w:r w:rsidRPr="00A3004B">
        <w:rPr>
          <w:rFonts w:cstheme="minorHAnsi"/>
          <w:sz w:val="24"/>
          <w:szCs w:val="24"/>
        </w:rPr>
        <w:t xml:space="preserve"> by me. </w:t>
      </w:r>
      <w:r w:rsidR="00005189">
        <w:rPr>
          <w:rFonts w:cstheme="minorHAnsi"/>
          <w:sz w:val="24"/>
          <w:szCs w:val="24"/>
        </w:rPr>
        <w:t xml:space="preserve">This is </w:t>
      </w:r>
      <w:r w:rsidR="00005189">
        <w:rPr>
          <w:rFonts w:cstheme="minorHAnsi"/>
          <w:sz w:val="24"/>
          <w:szCs w:val="24"/>
        </w:rPr>
        <w:lastRenderedPageBreak/>
        <w:t>something I have taken into my lessons at school doing my upmost to ensure a split that is weighted towards students doing something rather than me</w:t>
      </w:r>
      <w:r w:rsidR="00E345DF">
        <w:rPr>
          <w:rFonts w:cstheme="minorHAnsi"/>
          <w:sz w:val="24"/>
          <w:szCs w:val="24"/>
        </w:rPr>
        <w:t xml:space="preserve">, this has proven difficult as my natural response </w:t>
      </w:r>
      <w:r w:rsidR="00055C58">
        <w:rPr>
          <w:rFonts w:cstheme="minorHAnsi"/>
          <w:sz w:val="24"/>
          <w:szCs w:val="24"/>
        </w:rPr>
        <w:t xml:space="preserve">when I get flustered is to try talk my way out of the situation. This is something that I noticed was happening and as such I have reflected upon it and made amends to help myself with clear timing targets </w:t>
      </w:r>
      <w:r w:rsidR="00AA53C0">
        <w:rPr>
          <w:rFonts w:cstheme="minorHAnsi"/>
          <w:sz w:val="24"/>
          <w:szCs w:val="24"/>
        </w:rPr>
        <w:t xml:space="preserve">in which I should not be talking. </w:t>
      </w:r>
    </w:p>
    <w:p w14:paraId="7E26F17F" w14:textId="13FF368D" w:rsidR="00B0102D" w:rsidRDefault="00236C7E" w:rsidP="00657CF5">
      <w:pPr>
        <w:spacing w:before="100" w:beforeAutospacing="1" w:line="480" w:lineRule="auto"/>
        <w:rPr>
          <w:rFonts w:cstheme="minorHAnsi"/>
          <w:sz w:val="24"/>
          <w:szCs w:val="24"/>
        </w:rPr>
      </w:pPr>
      <w:r w:rsidRPr="00A3004B">
        <w:rPr>
          <w:rFonts w:cstheme="minorHAnsi"/>
          <w:sz w:val="24"/>
          <w:szCs w:val="24"/>
        </w:rPr>
        <w:t xml:space="preserve">Students were organised well for the class at hand with the requirement of working within pairs for the class. To ensure people were in pairs I made sure to move students next to a partner and where I had an odd number in the class, I made sure to give the group of 3 separate instructions as to how to proceed when needed. I would have liked the class to be on tables of 4 or 6 where possible to facilitate greater discussion. However, it was not my classroom so did not feel comfortable moving furniture. </w:t>
      </w:r>
      <w:r w:rsidR="00AA53C0">
        <w:rPr>
          <w:rFonts w:cstheme="minorHAnsi"/>
          <w:sz w:val="24"/>
          <w:szCs w:val="24"/>
        </w:rPr>
        <w:t xml:space="preserve">In future however </w:t>
      </w:r>
      <w:r w:rsidR="005C6BAC">
        <w:rPr>
          <w:rFonts w:cstheme="minorHAnsi"/>
          <w:sz w:val="24"/>
          <w:szCs w:val="24"/>
        </w:rPr>
        <w:t>when I have my own classroom</w:t>
      </w:r>
      <w:r w:rsidR="00A754AC">
        <w:rPr>
          <w:rFonts w:cstheme="minorHAnsi"/>
          <w:sz w:val="24"/>
          <w:szCs w:val="24"/>
        </w:rPr>
        <w:t>,</w:t>
      </w:r>
      <w:r w:rsidR="005C6BAC">
        <w:rPr>
          <w:rFonts w:cstheme="minorHAnsi"/>
          <w:sz w:val="24"/>
          <w:szCs w:val="24"/>
        </w:rPr>
        <w:t xml:space="preserve"> this is something I </w:t>
      </w:r>
      <w:r w:rsidR="00A754AC">
        <w:rPr>
          <w:rFonts w:cstheme="minorHAnsi"/>
          <w:sz w:val="24"/>
          <w:szCs w:val="24"/>
        </w:rPr>
        <w:t xml:space="preserve">do </w:t>
      </w:r>
      <w:r w:rsidR="005C6BAC">
        <w:rPr>
          <w:rFonts w:cstheme="minorHAnsi"/>
          <w:sz w:val="24"/>
          <w:szCs w:val="24"/>
        </w:rPr>
        <w:t xml:space="preserve">for myself when required. The same problem has been encountered within school with reluctance to change an established </w:t>
      </w:r>
      <w:r w:rsidR="00A754AC">
        <w:rPr>
          <w:rFonts w:cstheme="minorHAnsi"/>
          <w:sz w:val="24"/>
          <w:szCs w:val="24"/>
        </w:rPr>
        <w:t>teacher’s</w:t>
      </w:r>
      <w:r w:rsidR="005C6BAC">
        <w:rPr>
          <w:rFonts w:cstheme="minorHAnsi"/>
          <w:sz w:val="24"/>
          <w:szCs w:val="24"/>
        </w:rPr>
        <w:t xml:space="preserve"> classroom set </w:t>
      </w:r>
      <w:proofErr w:type="gramStart"/>
      <w:r w:rsidR="005C6BAC">
        <w:rPr>
          <w:rFonts w:cstheme="minorHAnsi"/>
          <w:sz w:val="24"/>
          <w:szCs w:val="24"/>
        </w:rPr>
        <w:t>up.</w:t>
      </w:r>
      <w:r w:rsidRPr="00A3004B">
        <w:rPr>
          <w:rFonts w:cstheme="minorHAnsi"/>
          <w:sz w:val="24"/>
          <w:szCs w:val="24"/>
        </w:rPr>
        <w:t>.</w:t>
      </w:r>
      <w:proofErr w:type="gramEnd"/>
    </w:p>
    <w:p w14:paraId="57F96ED3" w14:textId="14BDA112" w:rsidR="00236C7E" w:rsidRPr="00A3004B" w:rsidRDefault="0075676E" w:rsidP="00657CF5">
      <w:pPr>
        <w:spacing w:before="100" w:beforeAutospacing="1" w:line="480" w:lineRule="auto"/>
        <w:rPr>
          <w:rFonts w:cstheme="minorHAnsi"/>
          <w:sz w:val="24"/>
          <w:szCs w:val="24"/>
        </w:rPr>
      </w:pPr>
      <w:r>
        <w:rPr>
          <w:rFonts w:cstheme="minorHAnsi"/>
          <w:sz w:val="24"/>
          <w:szCs w:val="24"/>
        </w:rPr>
        <w:t xml:space="preserve"> In creating an atmosphere in which students can present their own interpretation and ideas </w:t>
      </w:r>
      <w:r w:rsidR="00F860E9">
        <w:rPr>
          <w:rFonts w:cstheme="minorHAnsi"/>
          <w:sz w:val="24"/>
          <w:szCs w:val="24"/>
        </w:rPr>
        <w:t xml:space="preserve">students will feel more comfortable about volunteering answers. In such an atmosphere the concept of being wrong </w:t>
      </w:r>
      <w:r w:rsidR="009122B7">
        <w:rPr>
          <w:rFonts w:cstheme="minorHAnsi"/>
          <w:sz w:val="24"/>
          <w:szCs w:val="24"/>
        </w:rPr>
        <w:t xml:space="preserve">is less intimidating. This is something I have been very conscious of achieving within my lessons at school guiding students towards </w:t>
      </w:r>
      <w:r w:rsidR="001C616D">
        <w:rPr>
          <w:rFonts w:cstheme="minorHAnsi"/>
          <w:sz w:val="24"/>
          <w:szCs w:val="24"/>
        </w:rPr>
        <w:t xml:space="preserve">correct answers and indeed ensuring that </w:t>
      </w:r>
      <w:r w:rsidR="00B0102D">
        <w:rPr>
          <w:rFonts w:cstheme="minorHAnsi"/>
          <w:sz w:val="24"/>
          <w:szCs w:val="24"/>
        </w:rPr>
        <w:t xml:space="preserve">alternate methods are </w:t>
      </w:r>
      <w:r w:rsidR="00C81A05">
        <w:rPr>
          <w:rFonts w:cstheme="minorHAnsi"/>
          <w:sz w:val="24"/>
          <w:szCs w:val="24"/>
        </w:rPr>
        <w:t xml:space="preserve">validated for students </w:t>
      </w:r>
      <w:proofErr w:type="gramStart"/>
      <w:r w:rsidR="00C81A05">
        <w:rPr>
          <w:rFonts w:cstheme="minorHAnsi"/>
          <w:sz w:val="24"/>
          <w:szCs w:val="24"/>
        </w:rPr>
        <w:t>as long as</w:t>
      </w:r>
      <w:proofErr w:type="gramEnd"/>
      <w:r w:rsidR="00C81A05">
        <w:rPr>
          <w:rFonts w:cstheme="minorHAnsi"/>
          <w:sz w:val="24"/>
          <w:szCs w:val="24"/>
        </w:rPr>
        <w:t xml:space="preserve"> they check that the correct answer is gleaned.</w:t>
      </w:r>
    </w:p>
    <w:p w14:paraId="35D0CA67" w14:textId="3E51B493" w:rsidR="00236C7E" w:rsidRPr="00A3004B" w:rsidRDefault="00236C7E" w:rsidP="00657CF5">
      <w:pPr>
        <w:spacing w:before="100" w:beforeAutospacing="1" w:line="480" w:lineRule="auto"/>
        <w:rPr>
          <w:rFonts w:cstheme="minorHAnsi"/>
          <w:sz w:val="24"/>
          <w:szCs w:val="24"/>
        </w:rPr>
      </w:pPr>
      <w:r w:rsidRPr="00A3004B">
        <w:rPr>
          <w:rFonts w:cstheme="minorHAnsi"/>
          <w:sz w:val="24"/>
          <w:szCs w:val="24"/>
        </w:rPr>
        <w:t xml:space="preserve">My personal feedback was limited within this class and is an area that I needed to work on. Answers to questions were discussed and given by pupils for the tasks covered. To improve </w:t>
      </w:r>
      <w:r w:rsidRPr="00A3004B">
        <w:rPr>
          <w:rFonts w:cstheme="minorHAnsi"/>
          <w:sz w:val="24"/>
          <w:szCs w:val="24"/>
        </w:rPr>
        <w:lastRenderedPageBreak/>
        <w:t xml:space="preserve">this however I could have been going around and marking work as the lesson progressed. </w:t>
      </w:r>
      <w:r w:rsidR="00C81A05">
        <w:rPr>
          <w:rFonts w:cstheme="minorHAnsi"/>
          <w:sz w:val="24"/>
          <w:szCs w:val="24"/>
        </w:rPr>
        <w:t>This is an area I have strived to improve on at school implementing a smiley face for students with full marks</w:t>
      </w:r>
      <w:r w:rsidR="00D3649B">
        <w:rPr>
          <w:rFonts w:cstheme="minorHAnsi"/>
          <w:sz w:val="24"/>
          <w:szCs w:val="24"/>
        </w:rPr>
        <w:t xml:space="preserve">. Students, including those in key stage four, have appreciated this and the chance to award them themselves during peer assessment. It is a very visual aid for me </w:t>
      </w:r>
      <w:r w:rsidR="00252F87">
        <w:rPr>
          <w:rFonts w:cstheme="minorHAnsi"/>
          <w:sz w:val="24"/>
          <w:szCs w:val="24"/>
        </w:rPr>
        <w:t>in terms</w:t>
      </w:r>
      <w:r w:rsidR="00D3649B">
        <w:rPr>
          <w:rFonts w:cstheme="minorHAnsi"/>
          <w:sz w:val="24"/>
          <w:szCs w:val="24"/>
        </w:rPr>
        <w:t xml:space="preserve"> of assessment for learning </w:t>
      </w:r>
      <w:r w:rsidR="00252F87">
        <w:rPr>
          <w:rFonts w:cstheme="minorHAnsi"/>
          <w:sz w:val="24"/>
          <w:szCs w:val="24"/>
        </w:rPr>
        <w:t xml:space="preserve">as circulation enables me to see if complete grasp of the previous task has been attained. </w:t>
      </w:r>
    </w:p>
    <w:p w14:paraId="6EEF173B" w14:textId="591BF8C9" w:rsidR="00F11BD9" w:rsidRDefault="00236C7E" w:rsidP="00657CF5">
      <w:pPr>
        <w:spacing w:before="100" w:beforeAutospacing="1" w:line="480" w:lineRule="auto"/>
        <w:rPr>
          <w:rFonts w:cstheme="minorHAnsi"/>
          <w:sz w:val="24"/>
          <w:szCs w:val="24"/>
        </w:rPr>
      </w:pPr>
      <w:r w:rsidRPr="00A3004B">
        <w:rPr>
          <w:rFonts w:cstheme="minorHAnsi"/>
          <w:sz w:val="24"/>
          <w:szCs w:val="24"/>
        </w:rPr>
        <w:t xml:space="preserve">I was conscious of projecting my voice effectively in order to obtain silence and then when silence was obtained moving forward at a volume that was </w:t>
      </w:r>
      <w:r w:rsidR="00252F87" w:rsidRPr="00A3004B">
        <w:rPr>
          <w:rFonts w:cstheme="minorHAnsi"/>
          <w:sz w:val="24"/>
          <w:szCs w:val="24"/>
        </w:rPr>
        <w:t>enough</w:t>
      </w:r>
      <w:r w:rsidRPr="00A3004B">
        <w:rPr>
          <w:rFonts w:cstheme="minorHAnsi"/>
          <w:sz w:val="24"/>
          <w:szCs w:val="24"/>
        </w:rPr>
        <w:t xml:space="preserve"> for all to hear.</w:t>
      </w:r>
      <w:r w:rsidR="00252F87">
        <w:rPr>
          <w:rFonts w:cstheme="minorHAnsi"/>
          <w:sz w:val="24"/>
          <w:szCs w:val="24"/>
        </w:rPr>
        <w:t xml:space="preserve"> </w:t>
      </w:r>
      <w:r w:rsidR="00DE4900">
        <w:rPr>
          <w:rFonts w:cstheme="minorHAnsi"/>
          <w:sz w:val="24"/>
          <w:szCs w:val="24"/>
        </w:rPr>
        <w:t xml:space="preserve">Volume and its effect </w:t>
      </w:r>
      <w:r w:rsidR="00F11BD9">
        <w:rPr>
          <w:rFonts w:cstheme="minorHAnsi"/>
          <w:sz w:val="24"/>
          <w:szCs w:val="24"/>
        </w:rPr>
        <w:t>have</w:t>
      </w:r>
      <w:r w:rsidR="00DE4900">
        <w:rPr>
          <w:rFonts w:cstheme="minorHAnsi"/>
          <w:sz w:val="24"/>
          <w:szCs w:val="24"/>
        </w:rPr>
        <w:t xml:space="preserve"> been central to my presence as a teacher. Projecting a “three, two, one” </w:t>
      </w:r>
      <w:r w:rsidR="00F11BD9">
        <w:rPr>
          <w:rFonts w:cstheme="minorHAnsi"/>
          <w:sz w:val="24"/>
          <w:szCs w:val="24"/>
        </w:rPr>
        <w:t xml:space="preserve">with diminishing levels of volume has been extremely effective in controlling some of my classes. </w:t>
      </w:r>
    </w:p>
    <w:p w14:paraId="25F1AC75" w14:textId="5900D41C" w:rsidR="00236C7E" w:rsidRPr="00A3004B" w:rsidRDefault="00236C7E" w:rsidP="00657CF5">
      <w:pPr>
        <w:spacing w:before="100" w:beforeAutospacing="1" w:line="480" w:lineRule="auto"/>
        <w:rPr>
          <w:rFonts w:cstheme="minorHAnsi"/>
          <w:sz w:val="24"/>
          <w:szCs w:val="24"/>
        </w:rPr>
      </w:pPr>
      <w:r w:rsidRPr="00A3004B">
        <w:rPr>
          <w:rFonts w:cstheme="minorHAnsi"/>
          <w:sz w:val="24"/>
          <w:szCs w:val="24"/>
        </w:rPr>
        <w:t xml:space="preserve"> When talking one on one in terms of correction, reprimand or indeed praise this was done at a personal level that none but those local would hear. Tone was kept at a happy level to engage the class except when a more abrupt tone was required for class management.</w:t>
      </w:r>
      <w:r w:rsidR="00193F77">
        <w:rPr>
          <w:rFonts w:cstheme="minorHAnsi"/>
          <w:sz w:val="24"/>
          <w:szCs w:val="24"/>
        </w:rPr>
        <w:t xml:space="preserve"> This is something I have taken forward into my classes at school especially with reprimand as it can ensure that stu</w:t>
      </w:r>
      <w:r w:rsidR="006B58A3">
        <w:rPr>
          <w:rFonts w:cstheme="minorHAnsi"/>
          <w:sz w:val="24"/>
          <w:szCs w:val="24"/>
        </w:rPr>
        <w:t xml:space="preserve">dents are not embarrassed and avoids potential confrontations. </w:t>
      </w:r>
      <w:r w:rsidRPr="00A3004B">
        <w:rPr>
          <w:rFonts w:cstheme="minorHAnsi"/>
          <w:sz w:val="24"/>
          <w:szCs w:val="24"/>
        </w:rPr>
        <w:t xml:space="preserve"> </w:t>
      </w:r>
    </w:p>
    <w:p w14:paraId="4371D294" w14:textId="77777777" w:rsidR="00236C7E" w:rsidRPr="00A3004B" w:rsidRDefault="00236C7E" w:rsidP="00657CF5">
      <w:pPr>
        <w:spacing w:before="100" w:beforeAutospacing="1" w:line="480" w:lineRule="auto"/>
        <w:rPr>
          <w:rFonts w:cstheme="minorHAnsi"/>
          <w:sz w:val="24"/>
          <w:szCs w:val="24"/>
        </w:rPr>
      </w:pPr>
    </w:p>
    <w:p w14:paraId="55DC2722" w14:textId="174AF429" w:rsidR="00236C7E" w:rsidRDefault="00236C7E" w:rsidP="00657CF5">
      <w:pPr>
        <w:spacing w:before="100" w:beforeAutospacing="1" w:line="480" w:lineRule="auto"/>
        <w:rPr>
          <w:rFonts w:cstheme="minorHAnsi"/>
          <w:sz w:val="24"/>
          <w:szCs w:val="24"/>
        </w:rPr>
      </w:pPr>
      <w:r w:rsidRPr="00A3004B">
        <w:rPr>
          <w:rFonts w:cstheme="minorHAnsi"/>
          <w:sz w:val="24"/>
          <w:szCs w:val="24"/>
        </w:rPr>
        <w:t xml:space="preserve">Students were expected to contribute in-group discussion and communicate ideas to the class. They were also asked to repeat instructions back to ensure listening to the task had occurred. The class to improve on literacy skills and indeed communication skills read questions on the board aloud. </w:t>
      </w:r>
      <w:r w:rsidR="006B58A3">
        <w:rPr>
          <w:rFonts w:cstheme="minorHAnsi"/>
          <w:sz w:val="24"/>
          <w:szCs w:val="24"/>
        </w:rPr>
        <w:t xml:space="preserve">This alongside plenaries such as “write a tweet” </w:t>
      </w:r>
      <w:r w:rsidR="00715373">
        <w:rPr>
          <w:rFonts w:cstheme="minorHAnsi"/>
          <w:sz w:val="24"/>
          <w:szCs w:val="24"/>
        </w:rPr>
        <w:t xml:space="preserve">have enabled me to easily incorporate the literacy framework within my mathematics classes. </w:t>
      </w:r>
    </w:p>
    <w:p w14:paraId="31857B66" w14:textId="5EA76DB2" w:rsidR="00715373" w:rsidRPr="00A3004B" w:rsidRDefault="00715373" w:rsidP="00657CF5">
      <w:pPr>
        <w:spacing w:before="100" w:beforeAutospacing="1" w:line="480" w:lineRule="auto"/>
        <w:rPr>
          <w:rFonts w:cstheme="minorHAnsi"/>
          <w:sz w:val="24"/>
          <w:szCs w:val="24"/>
        </w:rPr>
      </w:pPr>
      <w:r>
        <w:rPr>
          <w:rFonts w:cstheme="minorHAnsi"/>
          <w:sz w:val="24"/>
          <w:szCs w:val="24"/>
        </w:rPr>
        <w:lastRenderedPageBreak/>
        <w:t xml:space="preserve">Here we shall end the discussion of the microteach and present an action plan that details how the issues with the microteach, and indeed those seen within school, will and have been addressed. </w:t>
      </w:r>
    </w:p>
    <w:p w14:paraId="068D926B" w14:textId="77777777" w:rsidR="00FE27F0" w:rsidRDefault="00FE27F0" w:rsidP="005A6064">
      <w:pPr>
        <w:spacing w:line="360" w:lineRule="auto"/>
        <w:rPr>
          <w:rFonts w:cstheme="minorHAnsi"/>
          <w:sz w:val="24"/>
          <w:szCs w:val="24"/>
        </w:rPr>
      </w:pPr>
    </w:p>
    <w:p w14:paraId="52555FA1" w14:textId="5F9C083D" w:rsidR="00FE27F0" w:rsidRPr="00FE27F0" w:rsidRDefault="00FE27F0" w:rsidP="005A6064">
      <w:pPr>
        <w:spacing w:line="360" w:lineRule="auto"/>
        <w:rPr>
          <w:b/>
          <w:sz w:val="24"/>
          <w:szCs w:val="24"/>
        </w:rPr>
      </w:pPr>
      <w:r w:rsidRPr="00FE27F0">
        <w:rPr>
          <w:b/>
          <w:sz w:val="24"/>
          <w:szCs w:val="24"/>
        </w:rPr>
        <w:t xml:space="preserve">References: </w:t>
      </w:r>
    </w:p>
    <w:p w14:paraId="087BBCCB" w14:textId="0036D350" w:rsidR="005A6064" w:rsidRDefault="005A6064" w:rsidP="005A6064">
      <w:pPr>
        <w:spacing w:line="360" w:lineRule="auto"/>
        <w:rPr>
          <w:sz w:val="24"/>
          <w:szCs w:val="24"/>
        </w:rPr>
      </w:pPr>
      <w:r w:rsidRPr="00F575CA">
        <w:rPr>
          <w:sz w:val="24"/>
          <w:szCs w:val="24"/>
        </w:rPr>
        <w:t xml:space="preserve">J.R. Anderson, (1996) </w:t>
      </w:r>
      <w:r w:rsidRPr="00F575CA">
        <w:rPr>
          <w:i/>
          <w:sz w:val="24"/>
          <w:szCs w:val="24"/>
        </w:rPr>
        <w:t>ACT: a simple theory of complex cognition</w:t>
      </w:r>
      <w:r w:rsidRPr="00F575CA">
        <w:rPr>
          <w:sz w:val="24"/>
          <w:szCs w:val="24"/>
        </w:rPr>
        <w:t>.</w:t>
      </w:r>
    </w:p>
    <w:p w14:paraId="121FE36E" w14:textId="36C02E49" w:rsidR="00F575CA" w:rsidRPr="00F575CA" w:rsidRDefault="00F575CA" w:rsidP="005A6064">
      <w:pPr>
        <w:spacing w:line="360" w:lineRule="auto"/>
        <w:rPr>
          <w:sz w:val="24"/>
          <w:szCs w:val="24"/>
        </w:rPr>
      </w:pPr>
      <w:r w:rsidRPr="00F575CA">
        <w:rPr>
          <w:sz w:val="24"/>
          <w:szCs w:val="24"/>
        </w:rPr>
        <w:t xml:space="preserve">A. Bandura </w:t>
      </w:r>
      <w:r>
        <w:rPr>
          <w:sz w:val="24"/>
          <w:szCs w:val="24"/>
        </w:rPr>
        <w:t>(</w:t>
      </w:r>
      <w:r w:rsidRPr="00F575CA">
        <w:rPr>
          <w:sz w:val="24"/>
          <w:szCs w:val="24"/>
        </w:rPr>
        <w:t>1977</w:t>
      </w:r>
      <w:r>
        <w:rPr>
          <w:sz w:val="24"/>
          <w:szCs w:val="24"/>
        </w:rPr>
        <w:t>)</w:t>
      </w:r>
      <w:r w:rsidRPr="00F575CA">
        <w:rPr>
          <w:sz w:val="24"/>
          <w:szCs w:val="24"/>
        </w:rPr>
        <w:t xml:space="preserve"> </w:t>
      </w:r>
      <w:r w:rsidRPr="00F575CA">
        <w:rPr>
          <w:i/>
          <w:sz w:val="24"/>
          <w:szCs w:val="24"/>
        </w:rPr>
        <w:t>Social Learning Theory</w:t>
      </w:r>
    </w:p>
    <w:p w14:paraId="17786037" w14:textId="7B1CAA2C" w:rsidR="00742E25" w:rsidRDefault="00DB38F0" w:rsidP="005D3515">
      <w:pPr>
        <w:spacing w:line="360" w:lineRule="auto"/>
        <w:rPr>
          <w:rFonts w:cs="Arial"/>
          <w:color w:val="545454"/>
          <w:sz w:val="24"/>
          <w:szCs w:val="24"/>
          <w:shd w:val="clear" w:color="auto" w:fill="FFFFFF"/>
        </w:rPr>
      </w:pPr>
      <w:r w:rsidRPr="00F575CA">
        <w:rPr>
          <w:i/>
          <w:sz w:val="24"/>
          <w:szCs w:val="24"/>
        </w:rPr>
        <w:t xml:space="preserve"> </w:t>
      </w:r>
      <w:r w:rsidR="005A6064" w:rsidRPr="00F575CA">
        <w:rPr>
          <w:sz w:val="24"/>
          <w:szCs w:val="24"/>
        </w:rPr>
        <w:t xml:space="preserve">C. Barton (2018) </w:t>
      </w:r>
      <w:r w:rsidR="00742E25" w:rsidRPr="00F575CA">
        <w:rPr>
          <w:i/>
          <w:sz w:val="24"/>
          <w:szCs w:val="24"/>
        </w:rPr>
        <w:t>Ho</w:t>
      </w:r>
      <w:r w:rsidR="005A6064" w:rsidRPr="00F575CA">
        <w:rPr>
          <w:i/>
          <w:sz w:val="24"/>
          <w:szCs w:val="24"/>
        </w:rPr>
        <w:t>w I wish I’d Taught Mathematics</w:t>
      </w:r>
      <w:r w:rsidR="00742E25" w:rsidRPr="00F575CA">
        <w:rPr>
          <w:sz w:val="24"/>
          <w:szCs w:val="24"/>
        </w:rPr>
        <w:t xml:space="preserve"> </w:t>
      </w:r>
      <w:r w:rsidR="005A6064" w:rsidRPr="00F575CA">
        <w:rPr>
          <w:rFonts w:cs="Arial"/>
          <w:color w:val="545454"/>
          <w:sz w:val="24"/>
          <w:szCs w:val="24"/>
          <w:shd w:val="clear" w:color="auto" w:fill="FFFFFF"/>
        </w:rPr>
        <w:t>John Catt Educational Ltd</w:t>
      </w:r>
    </w:p>
    <w:p w14:paraId="15B95E16" w14:textId="409832F9" w:rsidR="00F575CA" w:rsidRPr="00F575CA" w:rsidRDefault="00F575CA" w:rsidP="005D3515">
      <w:pPr>
        <w:spacing w:line="360" w:lineRule="auto"/>
        <w:rPr>
          <w:sz w:val="24"/>
          <w:szCs w:val="24"/>
        </w:rPr>
      </w:pPr>
      <w:r w:rsidRPr="00F575CA">
        <w:rPr>
          <w:color w:val="000000"/>
          <w:sz w:val="24"/>
          <w:szCs w:val="24"/>
          <w:shd w:val="clear" w:color="auto" w:fill="FFFFFF"/>
        </w:rPr>
        <w:t xml:space="preserve">B. </w:t>
      </w:r>
      <w:r w:rsidRPr="00F575CA">
        <w:rPr>
          <w:sz w:val="24"/>
          <w:szCs w:val="24"/>
        </w:rPr>
        <w:t xml:space="preserve">Bloom, M. Englehart, E. </w:t>
      </w:r>
      <w:proofErr w:type="spellStart"/>
      <w:r w:rsidRPr="00F575CA">
        <w:rPr>
          <w:sz w:val="24"/>
          <w:szCs w:val="24"/>
        </w:rPr>
        <w:t>Furst</w:t>
      </w:r>
      <w:proofErr w:type="spellEnd"/>
      <w:r w:rsidRPr="00F575CA">
        <w:rPr>
          <w:sz w:val="24"/>
          <w:szCs w:val="24"/>
        </w:rPr>
        <w:t xml:space="preserve">, W. Hill and D. Krathwohl, </w:t>
      </w:r>
      <w:r>
        <w:rPr>
          <w:sz w:val="24"/>
          <w:szCs w:val="24"/>
        </w:rPr>
        <w:t>(</w:t>
      </w:r>
      <w:r w:rsidRPr="00F575CA">
        <w:rPr>
          <w:sz w:val="24"/>
          <w:szCs w:val="24"/>
        </w:rPr>
        <w:t>1956</w:t>
      </w:r>
      <w:r>
        <w:rPr>
          <w:sz w:val="24"/>
          <w:szCs w:val="24"/>
        </w:rPr>
        <w:t>)</w:t>
      </w:r>
      <w:r w:rsidRPr="00F575CA">
        <w:rPr>
          <w:i/>
          <w:sz w:val="24"/>
          <w:szCs w:val="24"/>
        </w:rPr>
        <w:t xml:space="preserve"> </w:t>
      </w:r>
      <w:r w:rsidRPr="00F575CA">
        <w:rPr>
          <w:i/>
          <w:color w:val="000000"/>
          <w:sz w:val="24"/>
          <w:szCs w:val="24"/>
          <w:shd w:val="clear" w:color="auto" w:fill="FFFFFF"/>
        </w:rPr>
        <w:t>The classification of educational goals</w:t>
      </w:r>
    </w:p>
    <w:p w14:paraId="4988E374" w14:textId="238AC21E" w:rsidR="005A6064" w:rsidRPr="00F575CA" w:rsidRDefault="005A6064" w:rsidP="005D3515">
      <w:pPr>
        <w:spacing w:line="360" w:lineRule="auto"/>
        <w:rPr>
          <w:rFonts w:cs="Arial"/>
          <w:color w:val="545454"/>
          <w:sz w:val="24"/>
          <w:szCs w:val="24"/>
          <w:shd w:val="clear" w:color="auto" w:fill="FFFFFF"/>
        </w:rPr>
      </w:pPr>
      <w:proofErr w:type="spellStart"/>
      <w:r w:rsidRPr="00F575CA">
        <w:rPr>
          <w:sz w:val="24"/>
          <w:szCs w:val="24"/>
        </w:rPr>
        <w:t>Ertmer</w:t>
      </w:r>
      <w:proofErr w:type="spellEnd"/>
      <w:r w:rsidRPr="00F575CA">
        <w:rPr>
          <w:sz w:val="24"/>
          <w:szCs w:val="24"/>
        </w:rPr>
        <w:t xml:space="preserve"> and Newby, (2013) </w:t>
      </w:r>
      <w:proofErr w:type="spellStart"/>
      <w:r w:rsidRPr="00F575CA">
        <w:rPr>
          <w:i/>
          <w:sz w:val="24"/>
          <w:szCs w:val="24"/>
        </w:rPr>
        <w:t>Behaviorism</w:t>
      </w:r>
      <w:proofErr w:type="spellEnd"/>
      <w:r w:rsidRPr="00F575CA">
        <w:rPr>
          <w:i/>
          <w:sz w:val="24"/>
          <w:szCs w:val="24"/>
        </w:rPr>
        <w:t xml:space="preserve">, </w:t>
      </w:r>
      <w:proofErr w:type="spellStart"/>
      <w:r w:rsidRPr="00F575CA">
        <w:rPr>
          <w:i/>
          <w:sz w:val="24"/>
          <w:szCs w:val="24"/>
        </w:rPr>
        <w:t>cognitism</w:t>
      </w:r>
      <w:proofErr w:type="spellEnd"/>
      <w:r w:rsidRPr="00F575CA">
        <w:rPr>
          <w:i/>
          <w:sz w:val="24"/>
          <w:szCs w:val="24"/>
        </w:rPr>
        <w:t xml:space="preserve"> and Constructivism.</w:t>
      </w:r>
    </w:p>
    <w:p w14:paraId="1E7EC4B8" w14:textId="480E2C1A" w:rsidR="005A6064" w:rsidRDefault="005A6064" w:rsidP="005D3515">
      <w:pPr>
        <w:spacing w:line="360" w:lineRule="auto"/>
        <w:rPr>
          <w:sz w:val="24"/>
          <w:szCs w:val="24"/>
        </w:rPr>
      </w:pPr>
      <w:r w:rsidRPr="00F575CA">
        <w:rPr>
          <w:sz w:val="24"/>
          <w:szCs w:val="24"/>
        </w:rPr>
        <w:t xml:space="preserve">P. Goldenberg &amp; J. Mason, (2008) Educational studies in mathematics. </w:t>
      </w:r>
    </w:p>
    <w:p w14:paraId="62BEBDAE" w14:textId="78ECF283" w:rsidR="00F575CA" w:rsidRPr="00F575CA" w:rsidRDefault="00F575CA" w:rsidP="005D3515">
      <w:pPr>
        <w:spacing w:line="360" w:lineRule="auto"/>
        <w:rPr>
          <w:sz w:val="24"/>
          <w:szCs w:val="24"/>
        </w:rPr>
      </w:pPr>
      <w:r w:rsidRPr="00F575CA">
        <w:rPr>
          <w:sz w:val="24"/>
          <w:szCs w:val="24"/>
        </w:rPr>
        <w:t xml:space="preserve">G. </w:t>
      </w:r>
      <w:proofErr w:type="spellStart"/>
      <w:r w:rsidRPr="00F575CA">
        <w:rPr>
          <w:sz w:val="24"/>
          <w:szCs w:val="24"/>
        </w:rPr>
        <w:t>Kanselaar</w:t>
      </w:r>
      <w:proofErr w:type="spellEnd"/>
      <w:r w:rsidRPr="00F575CA">
        <w:rPr>
          <w:sz w:val="24"/>
          <w:szCs w:val="24"/>
        </w:rPr>
        <w:t xml:space="preserve"> </w:t>
      </w:r>
      <w:r>
        <w:rPr>
          <w:sz w:val="24"/>
          <w:szCs w:val="24"/>
        </w:rPr>
        <w:t>(</w:t>
      </w:r>
      <w:r w:rsidRPr="00F575CA">
        <w:rPr>
          <w:sz w:val="24"/>
          <w:szCs w:val="24"/>
        </w:rPr>
        <w:t>2002</w:t>
      </w:r>
      <w:r>
        <w:rPr>
          <w:sz w:val="24"/>
          <w:szCs w:val="24"/>
        </w:rPr>
        <w:t>)</w:t>
      </w:r>
      <w:r w:rsidRPr="00F575CA">
        <w:rPr>
          <w:sz w:val="24"/>
          <w:szCs w:val="24"/>
        </w:rPr>
        <w:t xml:space="preserve"> </w:t>
      </w:r>
      <w:r w:rsidRPr="00F575CA">
        <w:rPr>
          <w:i/>
          <w:sz w:val="24"/>
          <w:szCs w:val="24"/>
        </w:rPr>
        <w:t>Constructivism and socio-constructivism</w:t>
      </w:r>
    </w:p>
    <w:p w14:paraId="7D62159D" w14:textId="5E169753" w:rsidR="00F575CA" w:rsidRDefault="00F575CA" w:rsidP="005D3515">
      <w:pPr>
        <w:spacing w:line="360" w:lineRule="auto"/>
        <w:rPr>
          <w:rFonts w:eastAsia="Times New Roman" w:cstheme="minorHAnsi"/>
          <w:bCs/>
          <w:i/>
          <w:kern w:val="36"/>
          <w:sz w:val="24"/>
          <w:szCs w:val="24"/>
          <w:lang w:eastAsia="en-GB"/>
        </w:rPr>
      </w:pPr>
      <w:r w:rsidRPr="00F575CA">
        <w:rPr>
          <w:rFonts w:eastAsia="Times New Roman" w:cstheme="minorHAnsi"/>
          <w:bCs/>
          <w:kern w:val="36"/>
          <w:sz w:val="24"/>
          <w:szCs w:val="24"/>
          <w:lang w:eastAsia="en-GB"/>
        </w:rPr>
        <w:t xml:space="preserve">P. Kirschner, J. </w:t>
      </w:r>
      <w:proofErr w:type="spellStart"/>
      <w:r w:rsidRPr="00F575CA">
        <w:rPr>
          <w:rFonts w:eastAsia="Times New Roman" w:cstheme="minorHAnsi"/>
          <w:bCs/>
          <w:kern w:val="36"/>
          <w:sz w:val="24"/>
          <w:szCs w:val="24"/>
          <w:lang w:eastAsia="en-GB"/>
        </w:rPr>
        <w:t>Sweller</w:t>
      </w:r>
      <w:proofErr w:type="spellEnd"/>
      <w:r w:rsidRPr="00F575CA">
        <w:rPr>
          <w:rFonts w:eastAsia="Times New Roman" w:cstheme="minorHAnsi"/>
          <w:bCs/>
          <w:kern w:val="36"/>
          <w:sz w:val="24"/>
          <w:szCs w:val="24"/>
          <w:lang w:eastAsia="en-GB"/>
        </w:rPr>
        <w:t xml:space="preserve"> and R.E. Clark, (1998) </w:t>
      </w:r>
      <w:r w:rsidRPr="00F575CA">
        <w:rPr>
          <w:rFonts w:eastAsia="Times New Roman" w:cstheme="minorHAnsi"/>
          <w:bCs/>
          <w:i/>
          <w:kern w:val="36"/>
          <w:sz w:val="24"/>
          <w:szCs w:val="24"/>
          <w:lang w:eastAsia="en-GB"/>
        </w:rPr>
        <w:t>Why Minimal Guidance During Instruction Does Not Work: An Analysis of the Failure of Constructivist, Discovery, Problem-Based, Experiential, and Inquiry-Based Teaching.</w:t>
      </w:r>
    </w:p>
    <w:p w14:paraId="23B821B2" w14:textId="39E89BA4" w:rsidR="00F575CA" w:rsidRPr="00F575CA" w:rsidRDefault="00F575CA" w:rsidP="005D3515">
      <w:pPr>
        <w:spacing w:line="360" w:lineRule="auto"/>
        <w:rPr>
          <w:rFonts w:eastAsia="Times New Roman" w:cstheme="minorHAnsi"/>
          <w:bCs/>
          <w:kern w:val="36"/>
          <w:sz w:val="24"/>
          <w:szCs w:val="24"/>
          <w:lang w:eastAsia="en-GB"/>
        </w:rPr>
      </w:pPr>
      <w:r w:rsidRPr="00F575CA">
        <w:rPr>
          <w:rFonts w:eastAsia="Times New Roman" w:cstheme="minorHAnsi"/>
          <w:bCs/>
          <w:kern w:val="36"/>
          <w:sz w:val="24"/>
          <w:szCs w:val="24"/>
          <w:lang w:eastAsia="en-GB"/>
        </w:rPr>
        <w:t xml:space="preserve">J. Piaget </w:t>
      </w:r>
      <w:r>
        <w:rPr>
          <w:rFonts w:eastAsia="Times New Roman" w:cstheme="minorHAnsi"/>
          <w:bCs/>
          <w:kern w:val="36"/>
          <w:sz w:val="24"/>
          <w:szCs w:val="24"/>
          <w:lang w:eastAsia="en-GB"/>
        </w:rPr>
        <w:t>(</w:t>
      </w:r>
      <w:r w:rsidRPr="00F575CA">
        <w:rPr>
          <w:rFonts w:eastAsia="Times New Roman" w:cstheme="minorHAnsi"/>
          <w:bCs/>
          <w:kern w:val="36"/>
          <w:sz w:val="24"/>
          <w:szCs w:val="24"/>
          <w:lang w:eastAsia="en-GB"/>
        </w:rPr>
        <w:t>1952</w:t>
      </w:r>
      <w:r>
        <w:rPr>
          <w:rFonts w:eastAsia="Times New Roman" w:cstheme="minorHAnsi"/>
          <w:bCs/>
          <w:kern w:val="36"/>
          <w:sz w:val="24"/>
          <w:szCs w:val="24"/>
          <w:lang w:eastAsia="en-GB"/>
        </w:rPr>
        <w:t>)</w:t>
      </w:r>
      <w:r w:rsidRPr="00F575CA">
        <w:rPr>
          <w:rFonts w:eastAsia="Times New Roman" w:cstheme="minorHAnsi"/>
          <w:bCs/>
          <w:kern w:val="36"/>
          <w:sz w:val="24"/>
          <w:szCs w:val="24"/>
          <w:lang w:eastAsia="en-GB"/>
        </w:rPr>
        <w:t xml:space="preserve"> </w:t>
      </w:r>
      <w:r w:rsidRPr="00F575CA">
        <w:rPr>
          <w:rFonts w:eastAsia="Times New Roman" w:cstheme="minorHAnsi"/>
          <w:bCs/>
          <w:i/>
          <w:kern w:val="36"/>
          <w:sz w:val="24"/>
          <w:szCs w:val="24"/>
          <w:lang w:eastAsia="en-GB"/>
        </w:rPr>
        <w:t>The orig</w:t>
      </w:r>
      <w:r>
        <w:rPr>
          <w:rFonts w:eastAsia="Times New Roman" w:cstheme="minorHAnsi"/>
          <w:bCs/>
          <w:i/>
          <w:kern w:val="36"/>
          <w:sz w:val="24"/>
          <w:szCs w:val="24"/>
          <w:lang w:eastAsia="en-GB"/>
        </w:rPr>
        <w:t>ins of intelligence in children</w:t>
      </w:r>
    </w:p>
    <w:p w14:paraId="75FB6898" w14:textId="46A4B8F1" w:rsidR="00F575CA" w:rsidRPr="00F575CA" w:rsidRDefault="00F575CA" w:rsidP="005D3515">
      <w:pPr>
        <w:spacing w:line="360" w:lineRule="auto"/>
        <w:rPr>
          <w:i/>
          <w:sz w:val="24"/>
          <w:szCs w:val="24"/>
        </w:rPr>
      </w:pPr>
      <w:r w:rsidRPr="00F575CA">
        <w:rPr>
          <w:sz w:val="24"/>
          <w:szCs w:val="24"/>
        </w:rPr>
        <w:t xml:space="preserve">Qualifications, Curriculum and Assessment Authority for Wales (2003) </w:t>
      </w:r>
      <w:r w:rsidRPr="00F575CA">
        <w:rPr>
          <w:i/>
          <w:sz w:val="24"/>
          <w:szCs w:val="24"/>
        </w:rPr>
        <w:t xml:space="preserve">Developing the Curriculum </w:t>
      </w:r>
      <w:proofErr w:type="spellStart"/>
      <w:r w:rsidRPr="00F575CA">
        <w:rPr>
          <w:i/>
          <w:sz w:val="24"/>
          <w:szCs w:val="24"/>
        </w:rPr>
        <w:t>Cymreig</w:t>
      </w:r>
      <w:proofErr w:type="spellEnd"/>
      <w:r w:rsidRPr="00F575CA">
        <w:rPr>
          <w:i/>
          <w:sz w:val="24"/>
          <w:szCs w:val="24"/>
        </w:rPr>
        <w:t xml:space="preserve"> </w:t>
      </w:r>
    </w:p>
    <w:p w14:paraId="46C1F40D" w14:textId="51CAC2F7" w:rsidR="00742E25" w:rsidRPr="00F575CA" w:rsidRDefault="005A6064" w:rsidP="005D3515">
      <w:pPr>
        <w:spacing w:line="360" w:lineRule="auto"/>
        <w:rPr>
          <w:sz w:val="24"/>
          <w:szCs w:val="24"/>
        </w:rPr>
      </w:pPr>
      <w:r w:rsidRPr="00F575CA">
        <w:rPr>
          <w:sz w:val="24"/>
          <w:szCs w:val="24"/>
        </w:rPr>
        <w:t xml:space="preserve">R. R. </w:t>
      </w:r>
      <w:proofErr w:type="spellStart"/>
      <w:r w:rsidRPr="00F575CA">
        <w:rPr>
          <w:sz w:val="24"/>
          <w:szCs w:val="24"/>
        </w:rPr>
        <w:t>Skemp</w:t>
      </w:r>
      <w:proofErr w:type="spellEnd"/>
      <w:r w:rsidRPr="00F575CA">
        <w:rPr>
          <w:sz w:val="24"/>
          <w:szCs w:val="24"/>
        </w:rPr>
        <w:t xml:space="preserve"> (1976) </w:t>
      </w:r>
      <w:r w:rsidR="00742E25" w:rsidRPr="00F575CA">
        <w:rPr>
          <w:i/>
          <w:sz w:val="24"/>
          <w:szCs w:val="24"/>
        </w:rPr>
        <w:t>Relational Understanding</w:t>
      </w:r>
      <w:r w:rsidRPr="00F575CA">
        <w:rPr>
          <w:i/>
          <w:sz w:val="24"/>
          <w:szCs w:val="24"/>
        </w:rPr>
        <w:t xml:space="preserve"> and Instrumental understanding.</w:t>
      </w:r>
    </w:p>
    <w:p w14:paraId="49DF69EF" w14:textId="68079D4B" w:rsidR="00F726EE" w:rsidRPr="00F575CA" w:rsidRDefault="00F726EE" w:rsidP="005A6064">
      <w:pPr>
        <w:spacing w:line="360" w:lineRule="auto"/>
        <w:rPr>
          <w:sz w:val="24"/>
          <w:szCs w:val="24"/>
        </w:rPr>
      </w:pPr>
      <w:r w:rsidRPr="00F575CA">
        <w:rPr>
          <w:sz w:val="24"/>
          <w:szCs w:val="24"/>
        </w:rPr>
        <w:t xml:space="preserve">H. Tanner and S. Jones, </w:t>
      </w:r>
      <w:r w:rsidR="005A6064" w:rsidRPr="00F575CA">
        <w:rPr>
          <w:sz w:val="24"/>
          <w:szCs w:val="24"/>
        </w:rPr>
        <w:t>(</w:t>
      </w:r>
      <w:r w:rsidRPr="00F575CA">
        <w:rPr>
          <w:sz w:val="24"/>
          <w:szCs w:val="24"/>
        </w:rPr>
        <w:t>1999</w:t>
      </w:r>
      <w:r w:rsidR="005A6064" w:rsidRPr="00F575CA">
        <w:rPr>
          <w:sz w:val="24"/>
          <w:szCs w:val="24"/>
        </w:rPr>
        <w:t xml:space="preserve">) </w:t>
      </w:r>
      <w:r w:rsidR="005A6064" w:rsidRPr="00F575CA">
        <w:rPr>
          <w:i/>
          <w:sz w:val="24"/>
          <w:szCs w:val="24"/>
        </w:rPr>
        <w:t>Dynamic scaffolding and reflective discourse: the impact of teaching style on the development of mathematical thinking.</w:t>
      </w:r>
    </w:p>
    <w:p w14:paraId="212A74F6" w14:textId="6760F466" w:rsidR="00BC050D" w:rsidRDefault="00BC050D" w:rsidP="005A6064">
      <w:pPr>
        <w:spacing w:line="360" w:lineRule="auto"/>
        <w:rPr>
          <w:i/>
          <w:sz w:val="24"/>
          <w:szCs w:val="24"/>
        </w:rPr>
      </w:pPr>
      <w:r w:rsidRPr="00F575CA">
        <w:rPr>
          <w:sz w:val="24"/>
          <w:szCs w:val="24"/>
        </w:rPr>
        <w:t xml:space="preserve">H. Tanner &amp; S. Jones </w:t>
      </w:r>
      <w:r w:rsidR="005A6064" w:rsidRPr="00F575CA">
        <w:rPr>
          <w:sz w:val="24"/>
          <w:szCs w:val="24"/>
        </w:rPr>
        <w:t>(</w:t>
      </w:r>
      <w:r w:rsidRPr="00F575CA">
        <w:rPr>
          <w:sz w:val="24"/>
          <w:szCs w:val="24"/>
        </w:rPr>
        <w:t>2000</w:t>
      </w:r>
      <w:r w:rsidR="005A6064" w:rsidRPr="00F575CA">
        <w:rPr>
          <w:sz w:val="24"/>
          <w:szCs w:val="24"/>
        </w:rPr>
        <w:t xml:space="preserve">) </w:t>
      </w:r>
      <w:r w:rsidR="005A6064" w:rsidRPr="00F575CA">
        <w:rPr>
          <w:i/>
          <w:sz w:val="24"/>
          <w:szCs w:val="24"/>
        </w:rPr>
        <w:t>Becoming a successful teacher of mathematics</w:t>
      </w:r>
    </w:p>
    <w:p w14:paraId="0D8CD7E8" w14:textId="186FB27D" w:rsidR="00F575CA" w:rsidRDefault="00F575CA" w:rsidP="005A6064">
      <w:pPr>
        <w:spacing w:line="360" w:lineRule="auto"/>
        <w:rPr>
          <w:i/>
          <w:sz w:val="24"/>
          <w:szCs w:val="24"/>
        </w:rPr>
      </w:pPr>
      <w:r w:rsidRPr="00F575CA">
        <w:rPr>
          <w:sz w:val="24"/>
          <w:szCs w:val="24"/>
        </w:rPr>
        <w:t>LS Vygotsky</w:t>
      </w:r>
      <w:r>
        <w:rPr>
          <w:sz w:val="24"/>
          <w:szCs w:val="24"/>
        </w:rPr>
        <w:t xml:space="preserve"> (1972)</w:t>
      </w:r>
      <w:r w:rsidRPr="00F575CA">
        <w:rPr>
          <w:sz w:val="24"/>
          <w:szCs w:val="24"/>
        </w:rPr>
        <w:t xml:space="preserve"> </w:t>
      </w:r>
      <w:r w:rsidRPr="00F575CA">
        <w:rPr>
          <w:i/>
          <w:sz w:val="24"/>
          <w:szCs w:val="24"/>
        </w:rPr>
        <w:t>Mind in Society, The development of higher psychological process</w:t>
      </w:r>
    </w:p>
    <w:p w14:paraId="101F11C5" w14:textId="60014CC5" w:rsidR="00F575CA" w:rsidRPr="00F575CA" w:rsidRDefault="00F575CA" w:rsidP="005A6064">
      <w:pPr>
        <w:spacing w:line="360" w:lineRule="auto"/>
        <w:rPr>
          <w:sz w:val="24"/>
          <w:szCs w:val="24"/>
        </w:rPr>
      </w:pPr>
      <w:r w:rsidRPr="00F575CA">
        <w:rPr>
          <w:sz w:val="24"/>
          <w:szCs w:val="24"/>
        </w:rPr>
        <w:lastRenderedPageBreak/>
        <w:t xml:space="preserve">L. Walther and C. Skousen </w:t>
      </w:r>
      <w:r>
        <w:rPr>
          <w:sz w:val="24"/>
          <w:szCs w:val="24"/>
        </w:rPr>
        <w:t xml:space="preserve">(2013) </w:t>
      </w:r>
      <w:r w:rsidRPr="00F575CA">
        <w:rPr>
          <w:i/>
          <w:sz w:val="24"/>
          <w:szCs w:val="24"/>
        </w:rPr>
        <w:t>Budgeting and Decision Making</w:t>
      </w:r>
    </w:p>
    <w:p w14:paraId="3832EB02" w14:textId="739EB1C3" w:rsidR="00F575CA" w:rsidRPr="00F575CA" w:rsidRDefault="00F575CA" w:rsidP="005A6064">
      <w:pPr>
        <w:spacing w:line="360" w:lineRule="auto"/>
        <w:rPr>
          <w:sz w:val="24"/>
          <w:szCs w:val="24"/>
        </w:rPr>
      </w:pPr>
      <w:r>
        <w:rPr>
          <w:sz w:val="24"/>
          <w:szCs w:val="24"/>
        </w:rPr>
        <w:t>Welsh Government (2013)</w:t>
      </w:r>
      <w:r w:rsidRPr="00F575CA">
        <w:rPr>
          <w:sz w:val="24"/>
          <w:szCs w:val="24"/>
        </w:rPr>
        <w:t xml:space="preserve"> </w:t>
      </w:r>
      <w:r w:rsidRPr="00F575CA">
        <w:rPr>
          <w:i/>
          <w:sz w:val="24"/>
          <w:szCs w:val="24"/>
        </w:rPr>
        <w:t>National Literacy and Numeracy Framework</w:t>
      </w:r>
    </w:p>
    <w:p w14:paraId="348660F1" w14:textId="068BE934" w:rsidR="00F575CA" w:rsidRDefault="00F575CA" w:rsidP="005A6064">
      <w:pPr>
        <w:spacing w:line="360" w:lineRule="auto"/>
        <w:rPr>
          <w:i/>
          <w:sz w:val="24"/>
          <w:szCs w:val="24"/>
        </w:rPr>
      </w:pPr>
      <w:r w:rsidRPr="00F575CA">
        <w:rPr>
          <w:sz w:val="24"/>
          <w:szCs w:val="24"/>
        </w:rPr>
        <w:t xml:space="preserve">Welsh Government </w:t>
      </w:r>
      <w:r>
        <w:rPr>
          <w:sz w:val="24"/>
          <w:szCs w:val="24"/>
        </w:rPr>
        <w:t>(</w:t>
      </w:r>
      <w:r w:rsidRPr="00F575CA">
        <w:rPr>
          <w:sz w:val="24"/>
          <w:szCs w:val="24"/>
        </w:rPr>
        <w:t>2016</w:t>
      </w:r>
      <w:r>
        <w:rPr>
          <w:sz w:val="24"/>
          <w:szCs w:val="24"/>
        </w:rPr>
        <w:t xml:space="preserve">) </w:t>
      </w:r>
      <w:r w:rsidRPr="00F575CA">
        <w:rPr>
          <w:i/>
          <w:sz w:val="24"/>
          <w:szCs w:val="24"/>
        </w:rPr>
        <w:t>Curriculum for Wales, Programme of study for Mathematics</w:t>
      </w:r>
    </w:p>
    <w:p w14:paraId="407E1E32" w14:textId="4F2DBE72" w:rsidR="00F575CA" w:rsidRPr="00F575CA" w:rsidRDefault="00F575CA" w:rsidP="005A6064">
      <w:pPr>
        <w:spacing w:line="360" w:lineRule="auto"/>
        <w:rPr>
          <w:i/>
          <w:sz w:val="24"/>
          <w:szCs w:val="24"/>
        </w:rPr>
      </w:pPr>
      <w:r w:rsidRPr="00F575CA">
        <w:rPr>
          <w:sz w:val="24"/>
          <w:szCs w:val="24"/>
        </w:rPr>
        <w:t xml:space="preserve">Welsh Government </w:t>
      </w:r>
      <w:r>
        <w:rPr>
          <w:sz w:val="24"/>
          <w:szCs w:val="24"/>
        </w:rPr>
        <w:t>(</w:t>
      </w:r>
      <w:r w:rsidRPr="00F575CA">
        <w:rPr>
          <w:sz w:val="24"/>
          <w:szCs w:val="24"/>
        </w:rPr>
        <w:t>September 2016</w:t>
      </w:r>
      <w:r>
        <w:rPr>
          <w:sz w:val="24"/>
          <w:szCs w:val="24"/>
        </w:rPr>
        <w:t>)</w:t>
      </w:r>
      <w:r w:rsidRPr="00F575CA">
        <w:rPr>
          <w:sz w:val="24"/>
          <w:szCs w:val="24"/>
        </w:rPr>
        <w:t xml:space="preserve"> </w:t>
      </w:r>
      <w:r w:rsidRPr="00F575CA">
        <w:rPr>
          <w:i/>
          <w:sz w:val="24"/>
          <w:szCs w:val="24"/>
        </w:rPr>
        <w:t>Digital competence framework</w:t>
      </w:r>
    </w:p>
    <w:p w14:paraId="63D84584" w14:textId="35F2E070" w:rsidR="00724AFA" w:rsidRPr="00724AFA" w:rsidRDefault="00CE7791" w:rsidP="005A6064">
      <w:pPr>
        <w:spacing w:line="360" w:lineRule="auto"/>
        <w:rPr>
          <w:i/>
          <w:sz w:val="24"/>
          <w:szCs w:val="24"/>
        </w:rPr>
      </w:pPr>
      <w:r w:rsidRPr="00F575CA">
        <w:rPr>
          <w:sz w:val="24"/>
          <w:szCs w:val="24"/>
        </w:rPr>
        <w:t xml:space="preserve">D. </w:t>
      </w:r>
      <w:proofErr w:type="spellStart"/>
      <w:r w:rsidRPr="00F575CA">
        <w:rPr>
          <w:sz w:val="24"/>
          <w:szCs w:val="24"/>
        </w:rPr>
        <w:t>Wiliam</w:t>
      </w:r>
      <w:proofErr w:type="spellEnd"/>
      <w:r w:rsidRPr="00F575CA">
        <w:rPr>
          <w:sz w:val="24"/>
          <w:szCs w:val="24"/>
        </w:rPr>
        <w:t xml:space="preserve"> </w:t>
      </w:r>
      <w:r w:rsidR="005A6064" w:rsidRPr="00F575CA">
        <w:rPr>
          <w:sz w:val="24"/>
          <w:szCs w:val="24"/>
        </w:rPr>
        <w:t>(</w:t>
      </w:r>
      <w:r w:rsidRPr="00F575CA">
        <w:rPr>
          <w:sz w:val="24"/>
          <w:szCs w:val="24"/>
        </w:rPr>
        <w:t>2011</w:t>
      </w:r>
      <w:r w:rsidR="005A6064" w:rsidRPr="00F575CA">
        <w:rPr>
          <w:sz w:val="24"/>
          <w:szCs w:val="24"/>
        </w:rPr>
        <w:t xml:space="preserve">) </w:t>
      </w:r>
      <w:r w:rsidR="005A6064" w:rsidRPr="00F575CA">
        <w:rPr>
          <w:i/>
          <w:sz w:val="24"/>
          <w:szCs w:val="24"/>
        </w:rPr>
        <w:t>Embedded Formative Assessmen</w:t>
      </w:r>
      <w:r w:rsidR="00724AFA">
        <w:rPr>
          <w:i/>
          <w:sz w:val="24"/>
          <w:szCs w:val="24"/>
        </w:rPr>
        <w:t>t</w:t>
      </w:r>
    </w:p>
    <w:p w14:paraId="45F08124" w14:textId="4199030D" w:rsidR="00CE2949" w:rsidRDefault="007B5345" w:rsidP="00F575CA">
      <w:pPr>
        <w:spacing w:line="360" w:lineRule="auto"/>
        <w:rPr>
          <w:rFonts w:eastAsia="Times New Roman" w:cstheme="minorHAnsi"/>
          <w:bCs/>
          <w:i/>
          <w:kern w:val="36"/>
          <w:sz w:val="24"/>
          <w:szCs w:val="24"/>
          <w:lang w:eastAsia="en-GB"/>
        </w:rPr>
      </w:pPr>
      <w:r w:rsidRPr="00F575CA">
        <w:rPr>
          <w:rFonts w:eastAsia="Times New Roman" w:cstheme="minorHAnsi"/>
          <w:bCs/>
          <w:kern w:val="36"/>
          <w:sz w:val="24"/>
          <w:szCs w:val="24"/>
          <w:lang w:eastAsia="en-GB"/>
        </w:rPr>
        <w:t xml:space="preserve">D. Willingham </w:t>
      </w:r>
      <w:r w:rsidR="00F575CA">
        <w:rPr>
          <w:rFonts w:eastAsia="Times New Roman" w:cstheme="minorHAnsi"/>
          <w:bCs/>
          <w:kern w:val="36"/>
          <w:sz w:val="24"/>
          <w:szCs w:val="24"/>
          <w:lang w:eastAsia="en-GB"/>
        </w:rPr>
        <w:t>(2009)</w:t>
      </w:r>
      <w:r w:rsidR="00BF18FB" w:rsidRPr="00F575CA">
        <w:rPr>
          <w:rFonts w:eastAsia="Times New Roman" w:cstheme="minorHAnsi"/>
          <w:bCs/>
          <w:kern w:val="36"/>
          <w:sz w:val="24"/>
          <w:szCs w:val="24"/>
          <w:lang w:eastAsia="en-GB"/>
        </w:rPr>
        <w:t xml:space="preserve"> </w:t>
      </w:r>
      <w:r w:rsidR="00F575CA" w:rsidRPr="00F575CA">
        <w:rPr>
          <w:rFonts w:eastAsia="Times New Roman" w:cstheme="minorHAnsi"/>
          <w:bCs/>
          <w:i/>
          <w:kern w:val="36"/>
          <w:sz w:val="24"/>
          <w:szCs w:val="24"/>
          <w:lang w:eastAsia="en-GB"/>
        </w:rPr>
        <w:t>why don’t students like school</w:t>
      </w:r>
    </w:p>
    <w:p w14:paraId="2616E5D0" w14:textId="577B191A" w:rsidR="00724AFA" w:rsidRDefault="00724AFA" w:rsidP="00F575CA">
      <w:pPr>
        <w:spacing w:line="360" w:lineRule="auto"/>
        <w:rPr>
          <w:rFonts w:eastAsia="Times New Roman" w:cstheme="minorHAnsi"/>
          <w:bCs/>
          <w:i/>
          <w:kern w:val="36"/>
          <w:sz w:val="24"/>
          <w:szCs w:val="24"/>
          <w:lang w:eastAsia="en-GB"/>
        </w:rPr>
      </w:pPr>
    </w:p>
    <w:p w14:paraId="287EF1A8" w14:textId="2909937F" w:rsidR="00724AFA" w:rsidRDefault="00724AFA" w:rsidP="00F575CA">
      <w:pPr>
        <w:spacing w:line="360" w:lineRule="auto"/>
        <w:rPr>
          <w:rFonts w:eastAsia="Times New Roman" w:cstheme="minorHAnsi"/>
          <w:bCs/>
          <w:i/>
          <w:kern w:val="36"/>
          <w:sz w:val="24"/>
          <w:szCs w:val="24"/>
          <w:lang w:eastAsia="en-GB"/>
        </w:rPr>
      </w:pPr>
    </w:p>
    <w:p w14:paraId="6F6C4454" w14:textId="27863883" w:rsidR="00724AFA" w:rsidRDefault="00724AFA" w:rsidP="00F575CA">
      <w:pPr>
        <w:spacing w:line="360" w:lineRule="auto"/>
        <w:rPr>
          <w:rFonts w:eastAsia="Times New Roman" w:cstheme="minorHAnsi"/>
          <w:bCs/>
          <w:i/>
          <w:kern w:val="36"/>
          <w:sz w:val="24"/>
          <w:szCs w:val="24"/>
          <w:lang w:eastAsia="en-GB"/>
        </w:rPr>
      </w:pPr>
    </w:p>
    <w:p w14:paraId="6332C5F1" w14:textId="2DE08BEA" w:rsidR="00724AFA" w:rsidRDefault="00724AFA" w:rsidP="00F575CA">
      <w:pPr>
        <w:spacing w:line="360" w:lineRule="auto"/>
        <w:rPr>
          <w:rFonts w:eastAsia="Times New Roman" w:cstheme="minorHAnsi"/>
          <w:bCs/>
          <w:i/>
          <w:kern w:val="36"/>
          <w:sz w:val="24"/>
          <w:szCs w:val="24"/>
          <w:lang w:eastAsia="en-GB"/>
        </w:rPr>
      </w:pPr>
    </w:p>
    <w:p w14:paraId="1A644FED" w14:textId="155AE841" w:rsidR="00724AFA" w:rsidRDefault="00724AFA" w:rsidP="00F575CA">
      <w:pPr>
        <w:spacing w:line="360" w:lineRule="auto"/>
        <w:rPr>
          <w:rFonts w:eastAsia="Times New Roman" w:cstheme="minorHAnsi"/>
          <w:bCs/>
          <w:i/>
          <w:kern w:val="36"/>
          <w:sz w:val="24"/>
          <w:szCs w:val="24"/>
          <w:lang w:eastAsia="en-GB"/>
        </w:rPr>
      </w:pPr>
    </w:p>
    <w:p w14:paraId="5B8CBF15" w14:textId="418B6EAE" w:rsidR="00724AFA" w:rsidRDefault="00724AFA" w:rsidP="00F575CA">
      <w:pPr>
        <w:spacing w:line="360" w:lineRule="auto"/>
        <w:rPr>
          <w:rFonts w:eastAsia="Times New Roman" w:cstheme="minorHAnsi"/>
          <w:bCs/>
          <w:i/>
          <w:kern w:val="36"/>
          <w:sz w:val="24"/>
          <w:szCs w:val="24"/>
          <w:lang w:eastAsia="en-GB"/>
        </w:rPr>
      </w:pPr>
    </w:p>
    <w:p w14:paraId="1D21F230" w14:textId="77777777" w:rsidR="00724AFA" w:rsidRDefault="00724AFA" w:rsidP="00F575CA">
      <w:pPr>
        <w:spacing w:line="360" w:lineRule="auto"/>
        <w:rPr>
          <w:rFonts w:eastAsia="Times New Roman" w:cstheme="minorHAnsi"/>
          <w:bCs/>
          <w:i/>
          <w:kern w:val="36"/>
          <w:sz w:val="24"/>
          <w:szCs w:val="24"/>
          <w:lang w:eastAsia="en-GB"/>
        </w:rPr>
      </w:pPr>
    </w:p>
    <w:p w14:paraId="6552F8FE" w14:textId="77777777" w:rsidR="00724AFA" w:rsidRDefault="00724AFA" w:rsidP="004E7549">
      <w:pPr>
        <w:spacing w:after="0" w:line="163" w:lineRule="exact"/>
        <w:rPr>
          <w:rFonts w:ascii="Arial" w:eastAsia="Times New Roman" w:hAnsi="Arial" w:cs="Times New Roman"/>
          <w:sz w:val="24"/>
          <w:szCs w:val="20"/>
          <w:lang w:val="en-US"/>
        </w:rPr>
        <w:sectPr w:rsidR="00724AFA" w:rsidSect="00E435C8">
          <w:pgSz w:w="11906" w:h="16838" w:code="9"/>
          <w:pgMar w:top="1440" w:right="1440" w:bottom="1440" w:left="1440" w:header="709" w:footer="709" w:gutter="0"/>
          <w:cols w:space="708"/>
          <w:docGrid w:linePitch="360"/>
        </w:sectPr>
      </w:pPr>
    </w:p>
    <w:tbl>
      <w:tblPr>
        <w:tblpPr w:leftFromText="180" w:rightFromText="180" w:vertAnchor="text" w:horzAnchor="margin" w:tblpXSpec="center" w:tblpY="-856"/>
        <w:tblW w:w="15063" w:type="dxa"/>
        <w:tblLayout w:type="fixed"/>
        <w:tblCellMar>
          <w:left w:w="126" w:type="dxa"/>
          <w:right w:w="126" w:type="dxa"/>
        </w:tblCellMar>
        <w:tblLook w:val="0000" w:firstRow="0" w:lastRow="0" w:firstColumn="0" w:lastColumn="0" w:noHBand="0" w:noVBand="0"/>
      </w:tblPr>
      <w:tblGrid>
        <w:gridCol w:w="284"/>
        <w:gridCol w:w="14175"/>
        <w:gridCol w:w="604"/>
      </w:tblGrid>
      <w:tr w:rsidR="00724AFA" w:rsidRPr="00B20307" w14:paraId="0507A790" w14:textId="77777777" w:rsidTr="00724AFA">
        <w:trPr>
          <w:trHeight w:val="536"/>
        </w:trPr>
        <w:tc>
          <w:tcPr>
            <w:tcW w:w="284" w:type="dxa"/>
            <w:tcBorders>
              <w:right w:val="single" w:sz="4" w:space="0" w:color="auto"/>
            </w:tcBorders>
          </w:tcPr>
          <w:p w14:paraId="40A94F3D" w14:textId="77777777" w:rsidR="00724AFA" w:rsidRPr="00B20307" w:rsidRDefault="00724AFA" w:rsidP="00724AFA">
            <w:pPr>
              <w:spacing w:after="0" w:line="163" w:lineRule="exact"/>
              <w:rPr>
                <w:rFonts w:ascii="Arial" w:eastAsia="Times New Roman" w:hAnsi="Arial" w:cs="Times New Roman"/>
                <w:sz w:val="24"/>
                <w:szCs w:val="20"/>
                <w:lang w:val="en-US"/>
              </w:rPr>
            </w:pPr>
          </w:p>
          <w:p w14:paraId="3A51BA84" w14:textId="77777777" w:rsidR="00724AFA" w:rsidRPr="00B20307" w:rsidRDefault="00724AFA" w:rsidP="00724AFA">
            <w:pPr>
              <w:spacing w:after="19" w:line="240" w:lineRule="auto"/>
              <w:rPr>
                <w:rFonts w:ascii="Arial" w:eastAsia="Times New Roman" w:hAnsi="Arial" w:cs="Times New Roman"/>
                <w:szCs w:val="24"/>
              </w:rPr>
            </w:pPr>
          </w:p>
        </w:tc>
        <w:tc>
          <w:tcPr>
            <w:tcW w:w="14175" w:type="dxa"/>
            <w:tcBorders>
              <w:top w:val="single" w:sz="4" w:space="0" w:color="auto"/>
              <w:left w:val="single" w:sz="4" w:space="0" w:color="auto"/>
              <w:bottom w:val="single" w:sz="4" w:space="0" w:color="auto"/>
              <w:right w:val="single" w:sz="4" w:space="0" w:color="auto"/>
            </w:tcBorders>
          </w:tcPr>
          <w:p w14:paraId="6C6D2E3F" w14:textId="77777777" w:rsidR="00724AFA" w:rsidRPr="00B20307" w:rsidRDefault="00724AFA" w:rsidP="00724AFA">
            <w:pPr>
              <w:spacing w:after="0" w:line="163" w:lineRule="exact"/>
              <w:jc w:val="center"/>
              <w:rPr>
                <w:rFonts w:ascii="Arial" w:eastAsia="Times New Roman" w:hAnsi="Arial" w:cs="Times New Roman"/>
                <w:b/>
                <w:szCs w:val="24"/>
              </w:rPr>
            </w:pPr>
          </w:p>
          <w:p w14:paraId="33940DFD" w14:textId="6995F2F5" w:rsidR="00724AFA" w:rsidRPr="00695D6E" w:rsidRDefault="00F10262" w:rsidP="00724AFA">
            <w:pPr>
              <w:jc w:val="center"/>
              <w:rPr>
                <w:rFonts w:eastAsia="Times New Roman"/>
                <w:b/>
                <w:sz w:val="28"/>
                <w:szCs w:val="28"/>
              </w:rPr>
            </w:pPr>
            <w:bookmarkStart w:id="0" w:name="_Toc334522047"/>
            <w:r>
              <w:rPr>
                <w:rFonts w:ascii="Arial" w:eastAsia="Times New Roman" w:hAnsi="Arial" w:cs="Times New Roman"/>
                <w:b/>
                <w:noProof/>
                <w:sz w:val="20"/>
                <w:szCs w:val="24"/>
              </w:rPr>
              <mc:AlternateContent>
                <mc:Choice Requires="wps">
                  <w:drawing>
                    <wp:anchor distT="0" distB="0" distL="114300" distR="114300" simplePos="0" relativeHeight="251662336" behindDoc="0" locked="0" layoutInCell="1" allowOverlap="1" wp14:anchorId="6B0606BD" wp14:editId="626DB5F4">
                      <wp:simplePos x="0" y="0"/>
                      <wp:positionH relativeFrom="column">
                        <wp:posOffset>7033038</wp:posOffset>
                      </wp:positionH>
                      <wp:positionV relativeFrom="paragraph">
                        <wp:posOffset>274523</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6ED082CC" w14:textId="084E8027" w:rsidR="004E7549" w:rsidRPr="002D4D50" w:rsidRDefault="004E7549" w:rsidP="004E7549">
                                  <w:pPr>
                                    <w:rPr>
                                      <w:b/>
                                      <w:sz w:val="20"/>
                                    </w:rPr>
                                  </w:pPr>
                                  <w:r w:rsidRPr="002D4D50">
                                    <w:rPr>
                                      <w:b/>
                                      <w:sz w:val="20"/>
                                    </w:rPr>
                                    <w:t xml:space="preserve">Date </w:t>
                                  </w:r>
                                  <w:r>
                                    <w:rPr>
                                      <w:b/>
                                      <w:sz w:val="20"/>
                                    </w:rPr>
                                    <w:t>24/11/18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0606BD" id="_x0000_t202" coordsize="21600,21600" o:spt="202" path="m,l,21600r21600,l21600,xe">
                      <v:stroke joinstyle="miter"/>
                      <v:path gradientshapeok="t" o:connecttype="rect"/>
                    </v:shapetype>
                    <v:shape id="Text Box 48" o:spid="_x0000_s1026" type="#_x0000_t202" style="position:absolute;left:0;text-align:left;margin-left:553.8pt;margin-top:21.6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">
                      <v:textbox>
                        <w:txbxContent>
                          <w:p w14:paraId="6ED082CC" w14:textId="084E8027" w:rsidR="004E7549" w:rsidRPr="002D4D50" w:rsidRDefault="004E7549" w:rsidP="004E7549">
                            <w:pPr>
                              <w:rPr>
                                <w:b/>
                                <w:sz w:val="20"/>
                              </w:rPr>
                            </w:pPr>
                            <w:r w:rsidRPr="002D4D50">
                              <w:rPr>
                                <w:b/>
                                <w:sz w:val="20"/>
                              </w:rPr>
                              <w:t xml:space="preserve">Date </w:t>
                            </w:r>
                            <w:r>
                              <w:rPr>
                                <w:b/>
                                <w:sz w:val="20"/>
                              </w:rPr>
                              <w:t>24/11/18</w:t>
                            </w:r>
                          </w:p>
                        </w:txbxContent>
                      </v:textbox>
                    </v:shape>
                  </w:pict>
                </mc:Fallback>
              </mc:AlternateContent>
            </w:r>
            <w:r>
              <w:rPr>
                <w:rFonts w:ascii="Arial" w:eastAsia="Times New Roman" w:hAnsi="Arial" w:cs="Times New Roman"/>
                <w:b/>
                <w:noProof/>
                <w:sz w:val="20"/>
                <w:szCs w:val="24"/>
              </w:rPr>
              <mc:AlternateContent>
                <mc:Choice Requires="wps">
                  <w:drawing>
                    <wp:anchor distT="0" distB="0" distL="114300" distR="114300" simplePos="0" relativeHeight="251663360" behindDoc="0" locked="0" layoutInCell="1" allowOverlap="1" wp14:anchorId="2B5599FF" wp14:editId="2BCB977C">
                      <wp:simplePos x="0" y="0"/>
                      <wp:positionH relativeFrom="column">
                        <wp:posOffset>3162806</wp:posOffset>
                      </wp:positionH>
                      <wp:positionV relativeFrom="paragraph">
                        <wp:posOffset>336445</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770AA7B3" w14:textId="5D1417A7" w:rsidR="004E7549" w:rsidRPr="002D4D50" w:rsidRDefault="004E7549" w:rsidP="004E7549">
                                  <w:pPr>
                                    <w:rPr>
                                      <w:b/>
                                      <w:sz w:val="20"/>
                                    </w:rPr>
                                  </w:pPr>
                                  <w:r w:rsidRPr="002D4D50">
                                    <w:rPr>
                                      <w:b/>
                                      <w:sz w:val="20"/>
                                    </w:rPr>
                                    <w:t>Subject</w:t>
                                  </w:r>
                                  <w:r>
                                    <w:rPr>
                                      <w:b/>
                                      <w:sz w:val="20"/>
                                    </w:rPr>
                                    <w:t>: 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599FF" id="Text Box 49" o:spid="_x0000_s1027" type="#_x0000_t202" style="position:absolute;left:0;text-align:left;margin-left:249.05pt;margin-top:26.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">
                      <v:textbox>
                        <w:txbxContent>
                          <w:p w14:paraId="770AA7B3" w14:textId="5D1417A7" w:rsidR="004E7549" w:rsidRPr="002D4D50" w:rsidRDefault="004E7549" w:rsidP="004E7549">
                            <w:pPr>
                              <w:rPr>
                                <w:b/>
                                <w:sz w:val="20"/>
                              </w:rPr>
                            </w:pPr>
                            <w:r w:rsidRPr="002D4D50">
                              <w:rPr>
                                <w:b/>
                                <w:sz w:val="20"/>
                              </w:rPr>
                              <w:t>Subject</w:t>
                            </w:r>
                            <w:r>
                              <w:rPr>
                                <w:b/>
                                <w:sz w:val="20"/>
                              </w:rPr>
                              <w:t>: Mathematics</w:t>
                            </w:r>
                          </w:p>
                        </w:txbxContent>
                      </v:textbox>
                    </v:shape>
                  </w:pict>
                </mc:Fallback>
              </mc:AlternateContent>
            </w:r>
            <w:r w:rsidR="00221A1B">
              <w:rPr>
                <w:rFonts w:ascii="Arial" w:eastAsia="Times New Roman" w:hAnsi="Arial" w:cs="Times New Roman"/>
                <w:b/>
                <w:noProof/>
                <w:sz w:val="20"/>
                <w:szCs w:val="24"/>
              </w:rPr>
              <mc:AlternateContent>
                <mc:Choice Requires="wps">
                  <w:drawing>
                    <wp:anchor distT="0" distB="0" distL="114300" distR="114300" simplePos="0" relativeHeight="251661312" behindDoc="1" locked="0" layoutInCell="1" allowOverlap="1" wp14:anchorId="10DB22DD" wp14:editId="07E0D701">
                      <wp:simplePos x="0" y="0"/>
                      <wp:positionH relativeFrom="column">
                        <wp:posOffset>-76835</wp:posOffset>
                      </wp:positionH>
                      <wp:positionV relativeFrom="paragraph">
                        <wp:posOffset>332105</wp:posOffset>
                      </wp:positionV>
                      <wp:extent cx="1301115" cy="342900"/>
                      <wp:effectExtent l="0" t="0" r="13335" b="19050"/>
                      <wp:wrapTight wrapText="bothSides">
                        <wp:wrapPolygon edited="0">
                          <wp:start x="0" y="0"/>
                          <wp:lineTo x="0" y="21600"/>
                          <wp:lineTo x="21505" y="21600"/>
                          <wp:lineTo x="21505" y="0"/>
                          <wp:lineTo x="0" y="0"/>
                        </wp:wrapPolygon>
                      </wp:wrapTight>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115" cy="342900"/>
                              </a:xfrm>
                              <a:prstGeom prst="rect">
                                <a:avLst/>
                              </a:prstGeom>
                              <a:solidFill>
                                <a:srgbClr val="FFFFFF"/>
                              </a:solidFill>
                              <a:ln w="9525">
                                <a:solidFill>
                                  <a:srgbClr val="000000"/>
                                </a:solidFill>
                                <a:miter lim="800000"/>
                                <a:headEnd/>
                                <a:tailEnd/>
                              </a:ln>
                            </wps:spPr>
                            <wps:txbx>
                              <w:txbxContent>
                                <w:p w14:paraId="14B4CC34" w14:textId="46BE4B67" w:rsidR="004E7549" w:rsidRPr="002D4D50" w:rsidRDefault="004E7549" w:rsidP="004E7549">
                                  <w:pPr>
                                    <w:rPr>
                                      <w:b/>
                                      <w:sz w:val="20"/>
                                    </w:rPr>
                                  </w:pPr>
                                  <w:r w:rsidRPr="002D4D50">
                                    <w:rPr>
                                      <w:b/>
                                      <w:sz w:val="20"/>
                                    </w:rPr>
                                    <w:t>Name</w:t>
                                  </w:r>
                                  <w:r>
                                    <w:rPr>
                                      <w:b/>
                                      <w:sz w:val="20"/>
                                    </w:rPr>
                                    <w:t>: John Welch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B22DD" id="Text Box 50" o:spid="_x0000_s1028" type="#_x0000_t202" style="position:absolute;left:0;text-align:left;margin-left:-6.05pt;margin-top:26.15pt;width:102.45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">
                      <v:textbox>
                        <w:txbxContent>
                          <w:p w14:paraId="14B4CC34" w14:textId="46BE4B67" w:rsidR="004E7549" w:rsidRPr="002D4D50" w:rsidRDefault="004E7549" w:rsidP="004E7549">
                            <w:pPr>
                              <w:rPr>
                                <w:b/>
                                <w:sz w:val="20"/>
                              </w:rPr>
                            </w:pPr>
                            <w:r w:rsidRPr="002D4D50">
                              <w:rPr>
                                <w:b/>
                                <w:sz w:val="20"/>
                              </w:rPr>
                              <w:t>Name</w:t>
                            </w:r>
                            <w:r>
                              <w:rPr>
                                <w:b/>
                                <w:sz w:val="20"/>
                              </w:rPr>
                              <w:t>: John Welch</w:t>
                            </w:r>
                          </w:p>
                        </w:txbxContent>
                      </v:textbox>
                      <w10:wrap type="tight"/>
                    </v:shape>
                  </w:pict>
                </mc:Fallback>
              </mc:AlternateContent>
            </w:r>
            <w:r w:rsidR="00724AFA" w:rsidRPr="00695D6E">
              <w:rPr>
                <w:rFonts w:eastAsia="Times New Roman"/>
                <w:b/>
                <w:sz w:val="28"/>
                <w:szCs w:val="28"/>
              </w:rPr>
              <w:t>ACTION PLAN - Objectives and programme for Term</w:t>
            </w:r>
            <w:bookmarkEnd w:id="0"/>
            <w:r w:rsidR="00724AFA">
              <w:rPr>
                <w:rFonts w:eastAsia="Times New Roman"/>
                <w:b/>
                <w:sz w:val="28"/>
                <w:szCs w:val="28"/>
              </w:rPr>
              <w:t xml:space="preserve"> 1</w:t>
            </w:r>
          </w:p>
        </w:tc>
        <w:tc>
          <w:tcPr>
            <w:tcW w:w="604" w:type="dxa"/>
            <w:tcBorders>
              <w:left w:val="single" w:sz="4" w:space="0" w:color="auto"/>
            </w:tcBorders>
          </w:tcPr>
          <w:p w14:paraId="51E97A5A" w14:textId="77777777" w:rsidR="00724AFA" w:rsidRPr="00B20307" w:rsidRDefault="00724AFA" w:rsidP="00724AFA">
            <w:pPr>
              <w:tabs>
                <w:tab w:val="right" w:leader="dot" w:pos="3898"/>
              </w:tabs>
              <w:spacing w:after="19" w:line="240" w:lineRule="auto"/>
              <w:ind w:left="720"/>
              <w:rPr>
                <w:rFonts w:ascii="Arial" w:eastAsia="Times New Roman" w:hAnsi="Arial" w:cs="Times New Roman"/>
                <w:sz w:val="20"/>
                <w:szCs w:val="24"/>
              </w:rPr>
            </w:pPr>
          </w:p>
        </w:tc>
      </w:tr>
    </w:tbl>
    <w:tbl>
      <w:tblPr>
        <w:tblpPr w:leftFromText="180" w:rightFromText="180" w:vertAnchor="text" w:horzAnchor="margin" w:tblpX="-293" w:tblpY="702"/>
        <w:tblW w:w="5105" w:type="pct"/>
        <w:tblLayout w:type="fixed"/>
        <w:tblCellMar>
          <w:left w:w="132" w:type="dxa"/>
          <w:right w:w="132" w:type="dxa"/>
        </w:tblCellMar>
        <w:tblLook w:val="0000" w:firstRow="0" w:lastRow="0" w:firstColumn="0" w:lastColumn="0" w:noHBand="0" w:noVBand="0"/>
      </w:tblPr>
      <w:tblGrid>
        <w:gridCol w:w="3687"/>
        <w:gridCol w:w="5955"/>
        <w:gridCol w:w="3259"/>
        <w:gridCol w:w="1332"/>
      </w:tblGrid>
      <w:tr w:rsidR="00221A1B" w:rsidRPr="00B20307" w14:paraId="4CE7EB3D" w14:textId="77777777" w:rsidTr="00F10262">
        <w:trPr>
          <w:trHeight w:val="478"/>
        </w:trPr>
        <w:tc>
          <w:tcPr>
            <w:tcW w:w="1295" w:type="pct"/>
            <w:tcBorders>
              <w:top w:val="single" w:sz="7" w:space="0" w:color="000000"/>
              <w:left w:val="single" w:sz="7" w:space="0" w:color="000000"/>
              <w:bottom w:val="single" w:sz="6" w:space="0" w:color="FFFFFF"/>
              <w:right w:val="single" w:sz="6" w:space="0" w:color="FFFFFF"/>
            </w:tcBorders>
          </w:tcPr>
          <w:p w14:paraId="1BF738E5" w14:textId="77777777" w:rsidR="00221A1B" w:rsidRPr="00B20307" w:rsidRDefault="00221A1B" w:rsidP="00F10262">
            <w:pPr>
              <w:spacing w:after="0" w:line="163" w:lineRule="exact"/>
              <w:rPr>
                <w:rFonts w:ascii="Arial" w:eastAsia="Times New Roman" w:hAnsi="Arial" w:cs="Times New Roman"/>
                <w:sz w:val="20"/>
                <w:szCs w:val="24"/>
              </w:rPr>
            </w:pPr>
          </w:p>
          <w:p w14:paraId="764E6189" w14:textId="77777777" w:rsidR="00221A1B" w:rsidRPr="00B20307" w:rsidRDefault="00221A1B" w:rsidP="00F10262">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OBJECTIVES</w:t>
            </w:r>
          </w:p>
          <w:p w14:paraId="3800B563" w14:textId="77777777" w:rsidR="00221A1B" w:rsidRPr="00B20307" w:rsidRDefault="00221A1B" w:rsidP="00F10262">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14:paraId="0E3B711B" w14:textId="77777777" w:rsidR="00221A1B" w:rsidRPr="00B20307" w:rsidRDefault="00221A1B" w:rsidP="00F10262">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where appropriate).</w:t>
            </w:r>
          </w:p>
        </w:tc>
        <w:tc>
          <w:tcPr>
            <w:tcW w:w="2092" w:type="pct"/>
            <w:tcBorders>
              <w:top w:val="single" w:sz="7" w:space="0" w:color="000000"/>
              <w:left w:val="single" w:sz="7" w:space="0" w:color="000000"/>
              <w:bottom w:val="single" w:sz="6" w:space="0" w:color="FFFFFF"/>
              <w:right w:val="single" w:sz="6" w:space="0" w:color="FFFFFF"/>
            </w:tcBorders>
          </w:tcPr>
          <w:p w14:paraId="196EDFFE" w14:textId="300BEB0C" w:rsidR="00221A1B" w:rsidRPr="00B20307" w:rsidRDefault="00221A1B" w:rsidP="00F10262">
            <w:pPr>
              <w:spacing w:after="0" w:line="163" w:lineRule="exact"/>
              <w:rPr>
                <w:rFonts w:ascii="Arial" w:eastAsia="Times New Roman" w:hAnsi="Arial" w:cs="Times New Roman"/>
                <w:sz w:val="20"/>
                <w:szCs w:val="24"/>
              </w:rPr>
            </w:pPr>
          </w:p>
          <w:p w14:paraId="4D93DC2E" w14:textId="1BDC5F4A" w:rsidR="00221A1B" w:rsidRPr="00B20307" w:rsidRDefault="00221A1B" w:rsidP="00F10262">
            <w:pPr>
              <w:tabs>
                <w:tab w:val="center" w:pos="2883"/>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ACTIONS TO BE TAKEN</w:t>
            </w:r>
          </w:p>
        </w:tc>
        <w:tc>
          <w:tcPr>
            <w:tcW w:w="1145" w:type="pct"/>
            <w:tcBorders>
              <w:top w:val="single" w:sz="7" w:space="0" w:color="000000"/>
              <w:left w:val="single" w:sz="7" w:space="0" w:color="000000"/>
              <w:bottom w:val="single" w:sz="6" w:space="0" w:color="FFFFFF"/>
              <w:right w:val="single" w:sz="6" w:space="0" w:color="FFFFFF"/>
            </w:tcBorders>
          </w:tcPr>
          <w:p w14:paraId="3C72A06F" w14:textId="77777777" w:rsidR="00221A1B" w:rsidRPr="00B20307" w:rsidRDefault="00221A1B" w:rsidP="00F10262">
            <w:pPr>
              <w:spacing w:after="0" w:line="163" w:lineRule="exact"/>
              <w:rPr>
                <w:rFonts w:ascii="Arial" w:eastAsia="Times New Roman" w:hAnsi="Arial" w:cs="Times New Roman"/>
                <w:sz w:val="20"/>
                <w:szCs w:val="24"/>
              </w:rPr>
            </w:pPr>
          </w:p>
          <w:p w14:paraId="1481A65B" w14:textId="4DB66C59" w:rsidR="00221A1B" w:rsidRPr="00B20307" w:rsidRDefault="00221A1B" w:rsidP="00F10262">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b/>
                <w:sz w:val="20"/>
                <w:szCs w:val="24"/>
              </w:rPr>
              <w:t>SUCCESS</w:t>
            </w:r>
          </w:p>
          <w:p w14:paraId="4CD7B757" w14:textId="201F4700" w:rsidR="00221A1B" w:rsidRPr="00B20307" w:rsidRDefault="00221A1B" w:rsidP="00F10262">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CRITERIA</w:t>
            </w:r>
          </w:p>
        </w:tc>
        <w:tc>
          <w:tcPr>
            <w:tcW w:w="468" w:type="pct"/>
            <w:tcBorders>
              <w:top w:val="single" w:sz="7" w:space="0" w:color="000000"/>
              <w:left w:val="single" w:sz="7" w:space="0" w:color="000000"/>
              <w:bottom w:val="single" w:sz="6" w:space="0" w:color="FFFFFF"/>
              <w:right w:val="single" w:sz="7" w:space="0" w:color="000000"/>
            </w:tcBorders>
          </w:tcPr>
          <w:p w14:paraId="0AA16CFC" w14:textId="77777777" w:rsidR="00221A1B" w:rsidRPr="00B20307" w:rsidRDefault="00221A1B" w:rsidP="00F10262">
            <w:pPr>
              <w:spacing w:after="0" w:line="163" w:lineRule="exact"/>
              <w:rPr>
                <w:rFonts w:ascii="Arial" w:eastAsia="Times New Roman" w:hAnsi="Arial" w:cs="Times New Roman"/>
                <w:sz w:val="20"/>
                <w:szCs w:val="24"/>
              </w:rPr>
            </w:pPr>
          </w:p>
          <w:p w14:paraId="6DDEB3FF" w14:textId="77777777" w:rsidR="00221A1B" w:rsidRPr="00B20307" w:rsidRDefault="00221A1B" w:rsidP="00F10262">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TARGET</w:t>
            </w:r>
          </w:p>
          <w:p w14:paraId="13AC1D2C" w14:textId="77777777" w:rsidR="00221A1B" w:rsidRPr="00B20307" w:rsidRDefault="00221A1B" w:rsidP="00F10262">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DATE</w:t>
            </w:r>
          </w:p>
        </w:tc>
      </w:tr>
      <w:tr w:rsidR="00221A1B" w:rsidRPr="00B20307" w14:paraId="3120B2F9" w14:textId="77777777" w:rsidTr="00F10262">
        <w:trPr>
          <w:trHeight w:val="205"/>
        </w:trPr>
        <w:tc>
          <w:tcPr>
            <w:tcW w:w="1295" w:type="pct"/>
            <w:tcBorders>
              <w:top w:val="single" w:sz="7" w:space="0" w:color="000000"/>
              <w:left w:val="single" w:sz="7" w:space="0" w:color="000000"/>
              <w:right w:val="single" w:sz="6" w:space="0" w:color="FFFFFF"/>
            </w:tcBorders>
          </w:tcPr>
          <w:p w14:paraId="78385D39" w14:textId="77777777" w:rsidR="00221A1B" w:rsidRPr="00B20307" w:rsidRDefault="00221A1B" w:rsidP="00F10262">
            <w:pPr>
              <w:spacing w:after="0" w:line="163" w:lineRule="exact"/>
              <w:rPr>
                <w:rFonts w:ascii="Arial" w:eastAsia="Times New Roman" w:hAnsi="Arial" w:cs="Times New Roman"/>
                <w:sz w:val="20"/>
                <w:szCs w:val="24"/>
              </w:rPr>
            </w:pPr>
          </w:p>
          <w:p w14:paraId="255D3A49"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92" w:type="pct"/>
            <w:tcBorders>
              <w:top w:val="single" w:sz="7" w:space="0" w:color="000000"/>
              <w:left w:val="single" w:sz="7" w:space="0" w:color="000000"/>
              <w:right w:val="single" w:sz="6" w:space="0" w:color="FFFFFF"/>
            </w:tcBorders>
          </w:tcPr>
          <w:p w14:paraId="0491CFA0" w14:textId="77777777" w:rsidR="00221A1B" w:rsidRPr="00B20307" w:rsidRDefault="00221A1B" w:rsidP="00F10262">
            <w:pPr>
              <w:spacing w:after="0" w:line="163" w:lineRule="exact"/>
              <w:rPr>
                <w:rFonts w:ascii="Arial" w:eastAsia="Times New Roman" w:hAnsi="Arial" w:cs="Times New Roman"/>
                <w:sz w:val="20"/>
                <w:szCs w:val="24"/>
              </w:rPr>
            </w:pPr>
          </w:p>
          <w:p w14:paraId="68D6DD14"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145" w:type="pct"/>
            <w:tcBorders>
              <w:top w:val="single" w:sz="7" w:space="0" w:color="000000"/>
              <w:left w:val="single" w:sz="7" w:space="0" w:color="000000"/>
              <w:right w:val="single" w:sz="6" w:space="0" w:color="FFFFFF"/>
            </w:tcBorders>
          </w:tcPr>
          <w:p w14:paraId="15EC2BB3" w14:textId="77777777" w:rsidR="00221A1B" w:rsidRPr="00B20307" w:rsidRDefault="00221A1B" w:rsidP="00F10262">
            <w:pPr>
              <w:spacing w:after="0" w:line="163" w:lineRule="exact"/>
              <w:rPr>
                <w:rFonts w:ascii="Arial" w:eastAsia="Times New Roman" w:hAnsi="Arial" w:cs="Times New Roman"/>
                <w:sz w:val="20"/>
                <w:szCs w:val="24"/>
              </w:rPr>
            </w:pPr>
          </w:p>
          <w:p w14:paraId="205526EE"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468" w:type="pct"/>
            <w:tcBorders>
              <w:top w:val="single" w:sz="7" w:space="0" w:color="000000"/>
              <w:left w:val="single" w:sz="7" w:space="0" w:color="000000"/>
              <w:right w:val="single" w:sz="7" w:space="0" w:color="000000"/>
            </w:tcBorders>
          </w:tcPr>
          <w:p w14:paraId="7DC33513" w14:textId="77777777" w:rsidR="00221A1B" w:rsidRPr="00B20307" w:rsidRDefault="00221A1B" w:rsidP="00F10262">
            <w:pPr>
              <w:spacing w:after="0" w:line="163" w:lineRule="exact"/>
              <w:rPr>
                <w:rFonts w:ascii="Arial" w:eastAsia="Times New Roman" w:hAnsi="Arial" w:cs="Times New Roman"/>
                <w:sz w:val="20"/>
                <w:szCs w:val="24"/>
              </w:rPr>
            </w:pPr>
          </w:p>
          <w:p w14:paraId="44D81815"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221A1B" w:rsidRPr="00B20307" w14:paraId="13F270F7" w14:textId="77777777" w:rsidTr="00F10262">
        <w:trPr>
          <w:trHeight w:val="1633"/>
        </w:trPr>
        <w:tc>
          <w:tcPr>
            <w:tcW w:w="1295" w:type="pct"/>
            <w:tcBorders>
              <w:left w:val="single" w:sz="7" w:space="0" w:color="000000"/>
              <w:right w:val="single" w:sz="6" w:space="0" w:color="FFFFFF"/>
            </w:tcBorders>
          </w:tcPr>
          <w:p w14:paraId="71FF60A6" w14:textId="7E73ADAD" w:rsidR="00221A1B" w:rsidRPr="000A2E0D" w:rsidRDefault="005023BC" w:rsidP="00F10262">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4"/>
              </w:rPr>
            </w:pPr>
            <w:r w:rsidRPr="000A2E0D">
              <w:rPr>
                <w:rStyle w:val="normaltextrun"/>
                <w:rFonts w:cstheme="minorHAnsi"/>
                <w:bCs/>
                <w:color w:val="000000"/>
                <w:sz w:val="24"/>
                <w:bdr w:val="none" w:sz="0" w:space="0" w:color="auto" w:frame="1"/>
              </w:rPr>
              <w:t>My first objective is to c</w:t>
            </w:r>
            <w:r w:rsidR="00221A1B" w:rsidRPr="000A2E0D">
              <w:rPr>
                <w:rStyle w:val="normaltextrun"/>
                <w:rFonts w:cstheme="minorHAnsi"/>
                <w:bCs/>
                <w:color w:val="000000"/>
                <w:sz w:val="24"/>
                <w:bdr w:val="none" w:sz="0" w:space="0" w:color="auto" w:frame="1"/>
              </w:rPr>
              <w:t>reate differentiated work that pushes all students and ensures that all students have the support required to achieve the best they possibly can.</w:t>
            </w:r>
            <w:r w:rsidRPr="000A2E0D">
              <w:rPr>
                <w:rStyle w:val="normaltextrun"/>
                <w:rFonts w:cstheme="minorHAnsi"/>
                <w:bCs/>
                <w:color w:val="000000"/>
                <w:sz w:val="24"/>
                <w:bdr w:val="none" w:sz="0" w:space="0" w:color="auto" w:frame="1"/>
              </w:rPr>
              <w:t xml:space="preserve"> This target relates to the following</w:t>
            </w:r>
            <w:r w:rsidR="00C00572" w:rsidRPr="000A2E0D">
              <w:rPr>
                <w:rStyle w:val="normaltextrun"/>
                <w:rFonts w:cstheme="minorHAnsi"/>
                <w:bCs/>
                <w:color w:val="000000"/>
                <w:sz w:val="24"/>
                <w:bdr w:val="none" w:sz="0" w:space="0" w:color="auto" w:frame="1"/>
              </w:rPr>
              <w:t xml:space="preserve"> qualified teaching standards</w:t>
            </w:r>
            <w:r w:rsidR="00221A1B" w:rsidRPr="000A2E0D">
              <w:rPr>
                <w:rStyle w:val="normaltextrun"/>
                <w:rFonts w:cstheme="minorHAnsi"/>
                <w:bCs/>
                <w:color w:val="000000"/>
                <w:sz w:val="24"/>
                <w:bdr w:val="none" w:sz="0" w:space="0" w:color="auto" w:frame="1"/>
              </w:rPr>
              <w:t xml:space="preserve"> (S1.1, S1.2, S1.3</w:t>
            </w:r>
            <w:r w:rsidR="00221A1B" w:rsidRPr="000A2E0D">
              <w:rPr>
                <w:rStyle w:val="Heading1Char"/>
                <w:rFonts w:asciiTheme="minorHAnsi" w:eastAsiaTheme="majorEastAsia" w:hAnsiTheme="minorHAnsi" w:cstheme="minorHAnsi"/>
                <w:bCs w:val="0"/>
                <w:color w:val="000000"/>
                <w:sz w:val="52"/>
                <w:bdr w:val="none" w:sz="0" w:space="0" w:color="auto" w:frame="1"/>
              </w:rPr>
              <w:t xml:space="preserve"> </w:t>
            </w:r>
            <w:r w:rsidR="00221A1B" w:rsidRPr="000A2E0D">
              <w:rPr>
                <w:rStyle w:val="normaltextrun"/>
                <w:rFonts w:cstheme="minorHAnsi"/>
                <w:bCs/>
                <w:color w:val="000000"/>
                <w:sz w:val="24"/>
                <w:bdr w:val="none" w:sz="0" w:space="0" w:color="auto" w:frame="1"/>
              </w:rPr>
              <w:t>S3.1.1</w:t>
            </w:r>
            <w:r w:rsidR="00CA06A6">
              <w:rPr>
                <w:rStyle w:val="normaltextrun"/>
                <w:rFonts w:cstheme="minorHAnsi"/>
                <w:bCs/>
                <w:color w:val="000000"/>
                <w:sz w:val="24"/>
                <w:bdr w:val="none" w:sz="0" w:space="0" w:color="auto" w:frame="1"/>
              </w:rPr>
              <w:t>, s3.3.</w:t>
            </w:r>
            <w:r w:rsidR="00973B84">
              <w:rPr>
                <w:rStyle w:val="normaltextrun"/>
                <w:rFonts w:cstheme="minorHAnsi"/>
                <w:bCs/>
                <w:color w:val="000000"/>
                <w:sz w:val="24"/>
                <w:bdr w:val="none" w:sz="0" w:space="0" w:color="auto" w:frame="1"/>
              </w:rPr>
              <w:t>4</w:t>
            </w:r>
            <w:r w:rsidR="00221A1B" w:rsidRPr="000A2E0D">
              <w:rPr>
                <w:rStyle w:val="normaltextrun"/>
                <w:rFonts w:cstheme="minorHAnsi"/>
                <w:bCs/>
                <w:color w:val="000000"/>
                <w:sz w:val="24"/>
                <w:bdr w:val="none" w:sz="0" w:space="0" w:color="auto" w:frame="1"/>
              </w:rPr>
              <w:t xml:space="preserve">) </w:t>
            </w:r>
          </w:p>
        </w:tc>
        <w:tc>
          <w:tcPr>
            <w:tcW w:w="2092" w:type="pct"/>
            <w:tcBorders>
              <w:left w:val="single" w:sz="7" w:space="0" w:color="000000"/>
              <w:right w:val="single" w:sz="6" w:space="0" w:color="FFFFFF"/>
            </w:tcBorders>
          </w:tcPr>
          <w:p w14:paraId="4328E587" w14:textId="06CA06BE" w:rsidR="00221A1B" w:rsidRPr="000A2E0D" w:rsidRDefault="00E321C9" w:rsidP="00F10262">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Cs w:val="24"/>
              </w:rPr>
            </w:pPr>
            <w:r w:rsidRPr="000A2E0D">
              <w:rPr>
                <w:rFonts w:eastAsia="Times New Roman" w:cstheme="minorHAnsi"/>
                <w:szCs w:val="24"/>
              </w:rPr>
              <w:t>I need to e</w:t>
            </w:r>
            <w:r w:rsidR="00221A1B" w:rsidRPr="000A2E0D">
              <w:rPr>
                <w:rFonts w:eastAsia="Times New Roman" w:cstheme="minorHAnsi"/>
                <w:szCs w:val="24"/>
              </w:rPr>
              <w:t>nsure that scaffolding is provided that enable even those less able students to be able to engage with the material.</w:t>
            </w:r>
            <w:r w:rsidRPr="000A2E0D">
              <w:rPr>
                <w:rFonts w:eastAsia="Times New Roman" w:cstheme="minorHAnsi"/>
                <w:szCs w:val="24"/>
              </w:rPr>
              <w:t xml:space="preserve"> This scaffolding can come in many</w:t>
            </w:r>
            <w:r w:rsidR="00227905" w:rsidRPr="000A2E0D">
              <w:rPr>
                <w:rFonts w:eastAsia="Times New Roman" w:cstheme="minorHAnsi"/>
                <w:szCs w:val="24"/>
              </w:rPr>
              <w:t xml:space="preserve"> forms </w:t>
            </w:r>
            <w:r w:rsidR="00B962F0" w:rsidRPr="000A2E0D">
              <w:rPr>
                <w:rFonts w:eastAsia="Times New Roman" w:cstheme="minorHAnsi"/>
                <w:szCs w:val="24"/>
              </w:rPr>
              <w:t xml:space="preserve">through questioning, helping students break problems down into manageable chunks. A second way can be in providing support </w:t>
            </w:r>
            <w:r w:rsidR="00594DB2" w:rsidRPr="000A2E0D">
              <w:rPr>
                <w:rFonts w:eastAsia="Times New Roman" w:cstheme="minorHAnsi"/>
                <w:szCs w:val="24"/>
              </w:rPr>
              <w:t xml:space="preserve">in answering written questions both through verbal communication and through written support and structure to a question. </w:t>
            </w:r>
          </w:p>
          <w:p w14:paraId="12FA40CA" w14:textId="5020C111" w:rsidR="00221A1B" w:rsidRPr="00B20307" w:rsidRDefault="00593E71"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sidRPr="000A2E0D">
              <w:rPr>
                <w:rFonts w:eastAsia="Times New Roman" w:cstheme="minorHAnsi"/>
                <w:szCs w:val="24"/>
              </w:rPr>
              <w:t>Of course,</w:t>
            </w:r>
            <w:r w:rsidR="00594DB2" w:rsidRPr="000A2E0D">
              <w:rPr>
                <w:rFonts w:eastAsia="Times New Roman" w:cstheme="minorHAnsi"/>
                <w:szCs w:val="24"/>
              </w:rPr>
              <w:t xml:space="preserve"> th</w:t>
            </w:r>
            <w:r w:rsidR="00E05359" w:rsidRPr="000A2E0D">
              <w:rPr>
                <w:rFonts w:eastAsia="Times New Roman" w:cstheme="minorHAnsi"/>
                <w:szCs w:val="24"/>
              </w:rPr>
              <w:t>is does not just apply to the lower end students but needs to be applied to the more able and talented students.</w:t>
            </w:r>
            <w:r w:rsidR="00221A1B" w:rsidRPr="000A2E0D">
              <w:rPr>
                <w:rFonts w:eastAsia="Times New Roman" w:cstheme="minorHAnsi"/>
                <w:szCs w:val="24"/>
              </w:rPr>
              <w:t xml:space="preserve"> I need to ensure all students have enough extension work to keep them </w:t>
            </w:r>
            <w:r w:rsidR="00E05359" w:rsidRPr="000A2E0D">
              <w:rPr>
                <w:rFonts w:eastAsia="Times New Roman" w:cstheme="minorHAnsi"/>
                <w:szCs w:val="24"/>
              </w:rPr>
              <w:t xml:space="preserve">in a state of </w:t>
            </w:r>
            <w:r w:rsidR="00221A1B" w:rsidRPr="000A2E0D">
              <w:rPr>
                <w:rFonts w:eastAsia="Times New Roman" w:cstheme="minorHAnsi"/>
                <w:szCs w:val="24"/>
              </w:rPr>
              <w:t xml:space="preserve">challenge </w:t>
            </w:r>
            <w:r w:rsidRPr="000A2E0D">
              <w:rPr>
                <w:rFonts w:eastAsia="Times New Roman" w:cstheme="minorHAnsi"/>
                <w:szCs w:val="24"/>
              </w:rPr>
              <w:t>and enable them to</w:t>
            </w:r>
            <w:r w:rsidR="00221A1B" w:rsidRPr="000A2E0D">
              <w:rPr>
                <w:rFonts w:eastAsia="Times New Roman" w:cstheme="minorHAnsi"/>
                <w:szCs w:val="24"/>
              </w:rPr>
              <w:t xml:space="preserve"> push themselves in all areas where possible. </w:t>
            </w:r>
            <w:r w:rsidRPr="000A2E0D">
              <w:rPr>
                <w:rFonts w:eastAsia="Times New Roman" w:cstheme="minorHAnsi"/>
                <w:szCs w:val="24"/>
              </w:rPr>
              <w:t xml:space="preserve">This can come in further </w:t>
            </w:r>
            <w:r w:rsidR="00CA54F6" w:rsidRPr="000A2E0D">
              <w:rPr>
                <w:rFonts w:eastAsia="Times New Roman" w:cstheme="minorHAnsi"/>
                <w:szCs w:val="24"/>
              </w:rPr>
              <w:t xml:space="preserve">work </w:t>
            </w:r>
            <w:r w:rsidR="00345C6E" w:rsidRPr="000A2E0D">
              <w:rPr>
                <w:rFonts w:eastAsia="Times New Roman" w:cstheme="minorHAnsi"/>
                <w:szCs w:val="24"/>
              </w:rPr>
              <w:t>in the form of open questions and higher-level work</w:t>
            </w:r>
            <w:r w:rsidR="00345C6E">
              <w:rPr>
                <w:rFonts w:ascii="Arial" w:eastAsia="Times New Roman" w:hAnsi="Arial" w:cs="Times New Roman"/>
                <w:szCs w:val="24"/>
              </w:rPr>
              <w:t xml:space="preserve">. </w:t>
            </w:r>
          </w:p>
        </w:tc>
        <w:tc>
          <w:tcPr>
            <w:tcW w:w="1145" w:type="pct"/>
            <w:tcBorders>
              <w:left w:val="single" w:sz="7" w:space="0" w:color="000000"/>
              <w:right w:val="single" w:sz="6" w:space="0" w:color="FFFFFF"/>
            </w:tcBorders>
          </w:tcPr>
          <w:p w14:paraId="44D724C1" w14:textId="15F5EE79" w:rsidR="00221A1B"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All students will be prepared to engage in the material. </w:t>
            </w:r>
          </w:p>
          <w:p w14:paraId="16CA52A1" w14:textId="77777777" w:rsidR="00CA54F6" w:rsidRDefault="00CA54F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CA9DB3B"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Students will never be without things to do that pushes them. </w:t>
            </w:r>
          </w:p>
        </w:tc>
        <w:tc>
          <w:tcPr>
            <w:tcW w:w="468" w:type="pct"/>
            <w:tcBorders>
              <w:left w:val="single" w:sz="7" w:space="0" w:color="000000"/>
              <w:right w:val="single" w:sz="7" w:space="0" w:color="000000"/>
            </w:tcBorders>
          </w:tcPr>
          <w:p w14:paraId="6B4C151D" w14:textId="77777777" w:rsidR="00221A1B" w:rsidRPr="00B20307" w:rsidRDefault="00221A1B" w:rsidP="00F10262">
            <w:pPr>
              <w:spacing w:after="0" w:line="163" w:lineRule="exact"/>
              <w:rPr>
                <w:rFonts w:ascii="Arial" w:eastAsia="Times New Roman" w:hAnsi="Arial" w:cs="Times New Roman"/>
                <w:sz w:val="20"/>
                <w:szCs w:val="24"/>
              </w:rPr>
            </w:pPr>
          </w:p>
          <w:p w14:paraId="60D2D997" w14:textId="5830D333" w:rsidR="00221A1B" w:rsidRPr="00B20307" w:rsidRDefault="003E55B9"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ongoing</w:t>
            </w:r>
          </w:p>
        </w:tc>
      </w:tr>
      <w:tr w:rsidR="00221A1B" w:rsidRPr="00B20307" w14:paraId="501D91AC" w14:textId="77777777" w:rsidTr="00F10262">
        <w:trPr>
          <w:trHeight w:val="205"/>
        </w:trPr>
        <w:tc>
          <w:tcPr>
            <w:tcW w:w="1295" w:type="pct"/>
            <w:tcBorders>
              <w:left w:val="single" w:sz="7" w:space="0" w:color="000000"/>
              <w:right w:val="single" w:sz="6" w:space="0" w:color="FFFFFF"/>
            </w:tcBorders>
          </w:tcPr>
          <w:p w14:paraId="56E477EA" w14:textId="77777777" w:rsidR="00221A1B" w:rsidRPr="00B20307" w:rsidRDefault="00221A1B" w:rsidP="00F10262">
            <w:pPr>
              <w:spacing w:after="0" w:line="163" w:lineRule="exact"/>
              <w:rPr>
                <w:rFonts w:ascii="Arial" w:eastAsia="Times New Roman" w:hAnsi="Arial" w:cs="Times New Roman"/>
                <w:sz w:val="20"/>
                <w:szCs w:val="24"/>
              </w:rPr>
            </w:pPr>
          </w:p>
          <w:p w14:paraId="15D93117" w14:textId="03C9FC19" w:rsidR="00221A1B" w:rsidRPr="00B20307" w:rsidRDefault="00345C6E"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noProof/>
                <w:sz w:val="20"/>
                <w:szCs w:val="24"/>
              </w:rPr>
              <mc:AlternateContent>
                <mc:Choice Requires="wps">
                  <w:drawing>
                    <wp:anchor distT="0" distB="0" distL="114300" distR="114300" simplePos="0" relativeHeight="251664384" behindDoc="0" locked="0" layoutInCell="1" allowOverlap="1" wp14:anchorId="76D8ECCC" wp14:editId="139B83EB">
                      <wp:simplePos x="0" y="0"/>
                      <wp:positionH relativeFrom="column">
                        <wp:posOffset>-116019</wp:posOffset>
                      </wp:positionH>
                      <wp:positionV relativeFrom="paragraph">
                        <wp:posOffset>44244</wp:posOffset>
                      </wp:positionV>
                      <wp:extent cx="9065463" cy="22439"/>
                      <wp:effectExtent l="0" t="0" r="21590" b="34925"/>
                      <wp:wrapNone/>
                      <wp:docPr id="2" name="Straight Connector 2"/>
                      <wp:cNvGraphicFramePr/>
                      <a:graphic xmlns:a="http://schemas.openxmlformats.org/drawingml/2006/main">
                        <a:graphicData uri="http://schemas.microsoft.com/office/word/2010/wordprocessingShape">
                          <wps:wsp>
                            <wps:cNvCnPr/>
                            <wps:spPr>
                              <a:xfrm flipV="1">
                                <a:off x="0" y="0"/>
                                <a:ext cx="9065463" cy="2243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DBB5A7" id="Straight Connector 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9.15pt,3.5pt" to="704.6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" strokecolor="black [3213]" strokeweight=".5pt">
                      <v:stroke joinstyle="miter"/>
                    </v:line>
                  </w:pict>
                </mc:Fallback>
              </mc:AlternateContent>
            </w:r>
          </w:p>
        </w:tc>
        <w:tc>
          <w:tcPr>
            <w:tcW w:w="2092" w:type="pct"/>
            <w:tcBorders>
              <w:left w:val="single" w:sz="7" w:space="0" w:color="000000"/>
              <w:right w:val="single" w:sz="6" w:space="0" w:color="FFFFFF"/>
            </w:tcBorders>
          </w:tcPr>
          <w:p w14:paraId="483CF41B" w14:textId="07B3327B" w:rsidR="00221A1B" w:rsidRPr="00B20307" w:rsidRDefault="00221A1B" w:rsidP="00F10262">
            <w:pPr>
              <w:spacing w:after="0" w:line="163" w:lineRule="exact"/>
              <w:rPr>
                <w:rFonts w:ascii="Arial" w:eastAsia="Times New Roman" w:hAnsi="Arial" w:cs="Times New Roman"/>
                <w:sz w:val="20"/>
                <w:szCs w:val="24"/>
              </w:rPr>
            </w:pPr>
          </w:p>
          <w:p w14:paraId="656D84DA"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145" w:type="pct"/>
            <w:tcBorders>
              <w:left w:val="single" w:sz="7" w:space="0" w:color="000000"/>
              <w:right w:val="single" w:sz="6" w:space="0" w:color="FFFFFF"/>
            </w:tcBorders>
          </w:tcPr>
          <w:p w14:paraId="358E7F41" w14:textId="77777777" w:rsidR="00221A1B" w:rsidRPr="00B20307" w:rsidRDefault="00221A1B" w:rsidP="00F10262">
            <w:pPr>
              <w:spacing w:after="0" w:line="163" w:lineRule="exact"/>
              <w:rPr>
                <w:rFonts w:ascii="Arial" w:eastAsia="Times New Roman" w:hAnsi="Arial" w:cs="Times New Roman"/>
                <w:sz w:val="20"/>
                <w:szCs w:val="24"/>
              </w:rPr>
            </w:pPr>
          </w:p>
          <w:p w14:paraId="36B4B535"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468" w:type="pct"/>
            <w:tcBorders>
              <w:left w:val="single" w:sz="7" w:space="0" w:color="000000"/>
              <w:right w:val="single" w:sz="7" w:space="0" w:color="000000"/>
            </w:tcBorders>
          </w:tcPr>
          <w:p w14:paraId="4D988EDD" w14:textId="77777777" w:rsidR="00221A1B" w:rsidRPr="00B20307" w:rsidRDefault="00221A1B" w:rsidP="00F10262">
            <w:pPr>
              <w:spacing w:after="0" w:line="163" w:lineRule="exact"/>
              <w:rPr>
                <w:rFonts w:ascii="Arial" w:eastAsia="Times New Roman" w:hAnsi="Arial" w:cs="Times New Roman"/>
                <w:sz w:val="20"/>
                <w:szCs w:val="24"/>
              </w:rPr>
            </w:pPr>
          </w:p>
          <w:p w14:paraId="70ADA19A"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221A1B" w:rsidRPr="00B20307" w14:paraId="24C17D3B" w14:textId="77777777" w:rsidTr="00F10262">
        <w:trPr>
          <w:trHeight w:val="55"/>
        </w:trPr>
        <w:tc>
          <w:tcPr>
            <w:tcW w:w="1295" w:type="pct"/>
            <w:tcBorders>
              <w:left w:val="single" w:sz="7" w:space="0" w:color="000000"/>
              <w:bottom w:val="single" w:sz="7" w:space="0" w:color="000000"/>
              <w:right w:val="single" w:sz="6" w:space="0" w:color="FFFFFF"/>
            </w:tcBorders>
          </w:tcPr>
          <w:p w14:paraId="196A4FB9" w14:textId="77777777" w:rsidR="00221A1B" w:rsidRPr="00B20307" w:rsidRDefault="00221A1B" w:rsidP="00F10262">
            <w:pPr>
              <w:spacing w:after="0" w:line="163" w:lineRule="exact"/>
              <w:rPr>
                <w:rFonts w:ascii="Arial" w:eastAsia="Times New Roman" w:hAnsi="Arial" w:cs="Times New Roman"/>
                <w:sz w:val="20"/>
                <w:szCs w:val="24"/>
              </w:rPr>
            </w:pPr>
          </w:p>
          <w:p w14:paraId="5E1BC68B" w14:textId="31CA2E6D" w:rsidR="00221A1B" w:rsidRPr="00B20307" w:rsidRDefault="000A2E0D"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The second objective is to improve my level of planning</w:t>
            </w:r>
            <w:r w:rsidR="00893C5F">
              <w:rPr>
                <w:rFonts w:ascii="Arial" w:eastAsia="Times New Roman" w:hAnsi="Arial" w:cs="Times New Roman"/>
                <w:sz w:val="20"/>
                <w:szCs w:val="24"/>
              </w:rPr>
              <w:t xml:space="preserve"> to the point that I </w:t>
            </w:r>
            <w:r w:rsidR="003E55B9">
              <w:rPr>
                <w:rFonts w:ascii="Arial" w:eastAsia="Times New Roman" w:hAnsi="Arial" w:cs="Times New Roman"/>
                <w:sz w:val="20"/>
                <w:szCs w:val="24"/>
              </w:rPr>
              <w:t xml:space="preserve">am thoroughly prepared for every question. </w:t>
            </w:r>
            <w:r w:rsidR="00BD3C3B">
              <w:rPr>
                <w:rFonts w:ascii="Arial" w:eastAsia="Times New Roman" w:hAnsi="Arial" w:cs="Times New Roman"/>
                <w:sz w:val="20"/>
                <w:szCs w:val="24"/>
              </w:rPr>
              <w:t>(S3.1</w:t>
            </w:r>
            <w:r w:rsidR="00247D5E">
              <w:rPr>
                <w:rFonts w:ascii="Arial" w:eastAsia="Times New Roman" w:hAnsi="Arial" w:cs="Times New Roman"/>
                <w:sz w:val="20"/>
                <w:szCs w:val="24"/>
              </w:rPr>
              <w:t>1 -S3.1.5)</w:t>
            </w:r>
          </w:p>
          <w:p w14:paraId="6A9C9CB5"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534C045"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23C0DBDA"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8BF0A4B"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3FABFC2"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159B2728"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C39ED6A"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25C396AC" w14:textId="279545D4" w:rsidR="00C461C9" w:rsidRDefault="00C461C9"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noProof/>
                <w:sz w:val="20"/>
                <w:szCs w:val="24"/>
              </w:rPr>
              <w:lastRenderedPageBreak/>
              <mc:AlternateContent>
                <mc:Choice Requires="wps">
                  <w:drawing>
                    <wp:anchor distT="0" distB="0" distL="114300" distR="114300" simplePos="0" relativeHeight="251665408" behindDoc="0" locked="0" layoutInCell="1" allowOverlap="1" wp14:anchorId="24A4AC69" wp14:editId="55C2D546">
                      <wp:simplePos x="0" y="0"/>
                      <wp:positionH relativeFrom="column">
                        <wp:posOffset>-83820</wp:posOffset>
                      </wp:positionH>
                      <wp:positionV relativeFrom="paragraph">
                        <wp:posOffset>38099</wp:posOffset>
                      </wp:positionV>
                      <wp:extent cx="9020175" cy="2857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9020175" cy="285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A8D72"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3pt" to="703.6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" strokecolor="black [3200]" strokeweight="1pt">
                      <v:stroke joinstyle="miter"/>
                    </v:line>
                  </w:pict>
                </mc:Fallback>
              </mc:AlternateContent>
            </w:r>
          </w:p>
          <w:p w14:paraId="5555EB13" w14:textId="5ADF4BBB" w:rsidR="00221A1B" w:rsidRPr="00B20307" w:rsidRDefault="00657C99"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Pr>
                <w:rFonts w:ascii="Arial" w:eastAsia="Times New Roman" w:hAnsi="Arial" w:cs="Times New Roman"/>
                <w:sz w:val="20"/>
                <w:szCs w:val="24"/>
              </w:rPr>
              <w:t xml:space="preserve">A third objective is to work on timings for lessons to ensure that lessons </w:t>
            </w:r>
            <w:r w:rsidR="00FB13DC">
              <w:rPr>
                <w:rFonts w:ascii="Arial" w:eastAsia="Times New Roman" w:hAnsi="Arial" w:cs="Times New Roman"/>
                <w:sz w:val="20"/>
                <w:szCs w:val="24"/>
              </w:rPr>
              <w:t xml:space="preserve">not only flow but finish at a good time. </w:t>
            </w:r>
            <w:r w:rsidR="00973B84">
              <w:rPr>
                <w:rFonts w:ascii="Arial" w:eastAsia="Times New Roman" w:hAnsi="Arial" w:cs="Times New Roman"/>
                <w:sz w:val="20"/>
                <w:szCs w:val="24"/>
              </w:rPr>
              <w:t xml:space="preserve">This objective influences most QTS but in particular </w:t>
            </w:r>
            <w:bookmarkStart w:id="1" w:name="_GoBack"/>
            <w:bookmarkEnd w:id="1"/>
            <w:r w:rsidR="00CA06A6">
              <w:rPr>
                <w:rFonts w:ascii="Arial" w:eastAsia="Times New Roman" w:hAnsi="Arial" w:cs="Times New Roman"/>
                <w:sz w:val="20"/>
                <w:szCs w:val="24"/>
              </w:rPr>
              <w:t>S3.3.3</w:t>
            </w:r>
          </w:p>
          <w:p w14:paraId="5C282393"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AE998EB" w14:textId="4E435985"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E9C3308" w14:textId="1E4BFB2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95E9493" w14:textId="2E2E3829"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C7676A4" w14:textId="3B17C3E4"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37B21DA3" w14:textId="37F0C0EB"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727C890"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C4607B0"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5A1E0CE" w14:textId="77777777" w:rsidR="00221A1B" w:rsidRPr="00B20307" w:rsidRDefault="00221A1B"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92" w:type="pct"/>
            <w:tcBorders>
              <w:left w:val="single" w:sz="7" w:space="0" w:color="000000"/>
              <w:bottom w:val="single" w:sz="7" w:space="0" w:color="000000"/>
              <w:right w:val="single" w:sz="6" w:space="0" w:color="FFFFFF"/>
            </w:tcBorders>
          </w:tcPr>
          <w:p w14:paraId="56D2A712" w14:textId="77777777" w:rsidR="00221A1B" w:rsidRDefault="003E55B9"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lastRenderedPageBreak/>
              <w:t>Improvement of my lesson planning in terms of being prepared for all aspects of a class. I need to ensure that enough work is planned that</w:t>
            </w:r>
            <w:r w:rsidR="0098306D">
              <w:rPr>
                <w:rFonts w:ascii="Arial" w:eastAsia="Times New Roman" w:hAnsi="Arial" w:cs="Times New Roman"/>
                <w:sz w:val="20"/>
                <w:szCs w:val="24"/>
              </w:rPr>
              <w:t xml:space="preserve"> challenges students. I need to plan extension work and I need to ensure enough examples are covered within my expositions. </w:t>
            </w:r>
          </w:p>
          <w:p w14:paraId="07E319CB" w14:textId="77777777" w:rsidR="00FB3985" w:rsidRDefault="00FB3985"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353B269" w14:textId="77777777" w:rsidR="00FB3985" w:rsidRDefault="00FB3985"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A0C9E9D" w14:textId="77777777" w:rsidR="00FB3985" w:rsidRDefault="00FB3985"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29563AC" w14:textId="77777777" w:rsidR="00FB3985" w:rsidRDefault="00FB3985"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F2400C8" w14:textId="77777777" w:rsidR="00FB3985" w:rsidRDefault="00FB3985"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583EFDA" w14:textId="77777777" w:rsidR="00FB3985" w:rsidRDefault="00FB3985"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A451899" w14:textId="77777777" w:rsidR="00FB3985" w:rsidRDefault="00FB3985"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E7520FD" w14:textId="267BDF46" w:rsidR="00FB3985" w:rsidRDefault="00EF075A"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Add further detail to lesson plans and for now work on a basic lesson structure that has at least 5 questions for a starter </w:t>
            </w:r>
            <w:r w:rsidR="00C96E70">
              <w:rPr>
                <w:rFonts w:ascii="Arial" w:eastAsia="Times New Roman" w:hAnsi="Arial" w:cs="Times New Roman"/>
                <w:sz w:val="20"/>
                <w:szCs w:val="24"/>
              </w:rPr>
              <w:t xml:space="preserve">and minimum 10 for a task. </w:t>
            </w:r>
          </w:p>
          <w:p w14:paraId="79313673" w14:textId="719DE594"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Clear use of my watch to ensure tasks do not overrun. </w:t>
            </w:r>
          </w:p>
          <w:p w14:paraId="793961E0"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BC571F7"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35E61C5"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2E39E799" w14:textId="70B1E300" w:rsidR="00C96E70" w:rsidRPr="00B20307"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145" w:type="pct"/>
            <w:tcBorders>
              <w:left w:val="single" w:sz="7" w:space="0" w:color="000000"/>
              <w:bottom w:val="single" w:sz="7" w:space="0" w:color="000000"/>
              <w:right w:val="single" w:sz="8" w:space="0" w:color="000000"/>
            </w:tcBorders>
          </w:tcPr>
          <w:p w14:paraId="7E76AB39" w14:textId="77777777" w:rsidR="00221A1B" w:rsidRPr="00B20307" w:rsidRDefault="00221A1B" w:rsidP="00F10262">
            <w:pPr>
              <w:spacing w:after="0" w:line="163" w:lineRule="exact"/>
              <w:rPr>
                <w:rFonts w:ascii="Arial" w:eastAsia="Times New Roman" w:hAnsi="Arial" w:cs="Times New Roman"/>
                <w:sz w:val="20"/>
                <w:szCs w:val="24"/>
              </w:rPr>
            </w:pPr>
          </w:p>
          <w:p w14:paraId="57E96103" w14:textId="77777777" w:rsidR="00EA19D0" w:rsidRDefault="00EA19D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Lessons feel comfortable for me and flow without me getting flustered. </w:t>
            </w:r>
          </w:p>
          <w:p w14:paraId="1A3B603B" w14:textId="77777777" w:rsidR="00FC2526" w:rsidRDefault="00FC252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A261BEA" w14:textId="77777777" w:rsidR="00FC2526" w:rsidRDefault="00FC252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Students are never left without something to occupy them.</w:t>
            </w:r>
          </w:p>
          <w:p w14:paraId="3CCBAAB6"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CC35A6C"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C7A2EE5"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0901DF6"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1420A27C"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F3AD59B"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57A54CC6" w14:textId="77777777" w:rsidR="00C96E70"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All tasks are got through and lessons finish within the allotted time. </w:t>
            </w:r>
          </w:p>
          <w:p w14:paraId="2993B753" w14:textId="31BFCF2E" w:rsidR="00C96E70" w:rsidRPr="00B20307" w:rsidRDefault="00C96E70"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Tasks do not overrun. </w:t>
            </w:r>
          </w:p>
        </w:tc>
        <w:tc>
          <w:tcPr>
            <w:tcW w:w="468" w:type="pct"/>
            <w:tcBorders>
              <w:left w:val="single" w:sz="8" w:space="0" w:color="000000"/>
              <w:bottom w:val="single" w:sz="8" w:space="0" w:color="000000"/>
              <w:right w:val="single" w:sz="8" w:space="0" w:color="000000"/>
            </w:tcBorders>
          </w:tcPr>
          <w:p w14:paraId="22ECAA52" w14:textId="77777777" w:rsidR="00221A1B" w:rsidRPr="00B20307" w:rsidRDefault="00221A1B" w:rsidP="00F10262">
            <w:pPr>
              <w:spacing w:after="0" w:line="163" w:lineRule="exact"/>
              <w:rPr>
                <w:rFonts w:ascii="Arial" w:eastAsia="Times New Roman" w:hAnsi="Arial" w:cs="Times New Roman"/>
                <w:sz w:val="20"/>
                <w:szCs w:val="24"/>
              </w:rPr>
            </w:pPr>
          </w:p>
          <w:p w14:paraId="2B6594CC" w14:textId="77777777" w:rsidR="00221A1B" w:rsidRDefault="00657C99"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30/11/18</w:t>
            </w:r>
          </w:p>
          <w:p w14:paraId="69234BD8"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34C47F4"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7359B320"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D56D561"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841F59F"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47247E30"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3977C4EC"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AB8D622"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7CDE084"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08A96BB2" w14:textId="77777777" w:rsidR="007243A6"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p w14:paraId="6C4EC3FC" w14:textId="46144108" w:rsidR="007243A6" w:rsidRPr="00B20307" w:rsidRDefault="007243A6" w:rsidP="00F10262">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ongoing</w:t>
            </w:r>
          </w:p>
        </w:tc>
      </w:tr>
    </w:tbl>
    <w:p w14:paraId="6662D7D9" w14:textId="649EB98B" w:rsidR="00724AFA" w:rsidRDefault="00724AFA" w:rsidP="004E7549">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sectPr w:rsidR="00724AFA" w:rsidSect="00724AFA">
          <w:pgSz w:w="16838" w:h="11906" w:orient="landscape" w:code="9"/>
          <w:pgMar w:top="1440" w:right="1440" w:bottom="1440" w:left="1440" w:header="709" w:footer="709" w:gutter="0"/>
          <w:cols w:space="708"/>
          <w:docGrid w:linePitch="360"/>
        </w:sectPr>
      </w:pPr>
    </w:p>
    <w:tbl>
      <w:tblPr>
        <w:tblpPr w:leftFromText="180" w:rightFromText="180" w:vertAnchor="text" w:horzAnchor="margin" w:tblpXSpec="center" w:tblpY="-764"/>
        <w:tblW w:w="14561" w:type="dxa"/>
        <w:tblLayout w:type="fixed"/>
        <w:tblLook w:val="0000" w:firstRow="0" w:lastRow="0" w:firstColumn="0" w:lastColumn="0" w:noHBand="0" w:noVBand="0"/>
      </w:tblPr>
      <w:tblGrid>
        <w:gridCol w:w="5562"/>
        <w:gridCol w:w="8999"/>
      </w:tblGrid>
      <w:tr w:rsidR="004E7549" w:rsidRPr="00B20307" w14:paraId="7134C79F" w14:textId="77777777" w:rsidTr="00724AFA">
        <w:trPr>
          <w:trHeight w:val="414"/>
        </w:trPr>
        <w:tc>
          <w:tcPr>
            <w:tcW w:w="5562" w:type="dxa"/>
          </w:tcPr>
          <w:p w14:paraId="71EA7E38" w14:textId="65B1323B" w:rsidR="004E7549" w:rsidRPr="00B20307" w:rsidRDefault="004E7549" w:rsidP="004E7549">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14:paraId="4BF92B72" w14:textId="0B8E3251" w:rsidR="004E7549" w:rsidRPr="00B20307" w:rsidRDefault="004E7549" w:rsidP="004E7549">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p>
        </w:tc>
        <w:tc>
          <w:tcPr>
            <w:tcW w:w="8999" w:type="dxa"/>
          </w:tcPr>
          <w:p w14:paraId="31048D0E" w14:textId="77777777" w:rsidR="004E7549" w:rsidRPr="00B20307" w:rsidRDefault="004E7549" w:rsidP="004E7549">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16A4275B" w14:textId="7DF4221E" w:rsidR="004E7549" w:rsidRPr="00B20307" w:rsidRDefault="004E7549" w:rsidP="004E7549">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32869CA9" w14:textId="77777777" w:rsidR="004E7549" w:rsidRPr="00B20307" w:rsidRDefault="004E7549" w:rsidP="004E7549">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p w14:paraId="54658995" w14:textId="7E51E3FF" w:rsidR="00160E99" w:rsidRDefault="00160E99" w:rsidP="00F575CA">
      <w:pPr>
        <w:spacing w:line="360" w:lineRule="auto"/>
        <w:rPr>
          <w:rFonts w:eastAsia="Times New Roman" w:cstheme="minorHAnsi"/>
          <w:bCs/>
          <w:kern w:val="36"/>
          <w:sz w:val="24"/>
          <w:szCs w:val="24"/>
          <w:lang w:eastAsia="en-GB"/>
        </w:rPr>
      </w:pPr>
    </w:p>
    <w:p w14:paraId="249E1690" w14:textId="5FD463AF" w:rsidR="00160E99" w:rsidRDefault="00160E99" w:rsidP="00F575CA">
      <w:pPr>
        <w:spacing w:line="360" w:lineRule="auto"/>
        <w:rPr>
          <w:rFonts w:eastAsia="Times New Roman" w:cstheme="minorHAnsi"/>
          <w:bCs/>
          <w:kern w:val="36"/>
          <w:sz w:val="24"/>
          <w:szCs w:val="24"/>
          <w:lang w:eastAsia="en-GB"/>
        </w:rPr>
      </w:pPr>
    </w:p>
    <w:p w14:paraId="72011473" w14:textId="2E7A84DA" w:rsidR="00160E99" w:rsidRDefault="00160E99" w:rsidP="00F575CA">
      <w:pPr>
        <w:spacing w:line="360" w:lineRule="auto"/>
        <w:rPr>
          <w:rFonts w:eastAsia="Times New Roman" w:cstheme="minorHAnsi"/>
          <w:bCs/>
          <w:kern w:val="36"/>
          <w:sz w:val="24"/>
          <w:szCs w:val="24"/>
          <w:lang w:eastAsia="en-GB"/>
        </w:rPr>
      </w:pPr>
    </w:p>
    <w:p w14:paraId="2D476973" w14:textId="27A53AD8" w:rsidR="00160E99" w:rsidRDefault="00160E99" w:rsidP="00F575CA">
      <w:pPr>
        <w:spacing w:line="360" w:lineRule="auto"/>
        <w:rPr>
          <w:rFonts w:eastAsia="Times New Roman" w:cstheme="minorHAnsi"/>
          <w:bCs/>
          <w:kern w:val="36"/>
          <w:sz w:val="24"/>
          <w:szCs w:val="24"/>
          <w:lang w:eastAsia="en-GB"/>
        </w:rPr>
      </w:pPr>
    </w:p>
    <w:p w14:paraId="29284765" w14:textId="77777777" w:rsidR="004E7549" w:rsidRDefault="004E7549" w:rsidP="005D3515">
      <w:pPr>
        <w:spacing w:line="360" w:lineRule="auto"/>
        <w:rPr>
          <w:b/>
          <w:sz w:val="24"/>
          <w:szCs w:val="24"/>
        </w:rPr>
      </w:pPr>
    </w:p>
    <w:p w14:paraId="4CBB1314" w14:textId="62D73431" w:rsidR="00CE7791" w:rsidRPr="00160E99" w:rsidRDefault="00CE7791" w:rsidP="005D3515">
      <w:pPr>
        <w:spacing w:line="360" w:lineRule="auto"/>
        <w:rPr>
          <w:b/>
          <w:sz w:val="24"/>
          <w:szCs w:val="24"/>
        </w:rPr>
      </w:pPr>
    </w:p>
    <w:p w14:paraId="7FDA7767" w14:textId="77777777" w:rsidR="00BC050D" w:rsidRPr="00F575CA" w:rsidRDefault="00BC050D" w:rsidP="005D3515">
      <w:pPr>
        <w:spacing w:line="360" w:lineRule="auto"/>
        <w:rPr>
          <w:sz w:val="24"/>
          <w:szCs w:val="24"/>
        </w:rPr>
      </w:pPr>
    </w:p>
    <w:p w14:paraId="01E9A93A" w14:textId="77777777" w:rsidR="004E7549" w:rsidRPr="00B20307" w:rsidRDefault="004E7549" w:rsidP="004E7549">
      <w:pPr>
        <w:spacing w:after="0" w:line="240" w:lineRule="auto"/>
        <w:jc w:val="center"/>
        <w:rPr>
          <w:rFonts w:ascii="Calibri" w:eastAsia="Times New Roman" w:hAnsi="Calibri" w:cs="Calibri"/>
          <w:b/>
          <w:sz w:val="24"/>
          <w:szCs w:val="24"/>
        </w:rPr>
      </w:pPr>
    </w:p>
    <w:p w14:paraId="3F518C38" w14:textId="77777777" w:rsidR="004E7549" w:rsidRPr="00B20307" w:rsidRDefault="004E7549" w:rsidP="004E7549">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2009B67" w14:textId="77777777" w:rsidR="004E7549" w:rsidRDefault="004E7549" w:rsidP="004E7549">
      <w:pPr>
        <w:spacing w:after="0" w:line="240" w:lineRule="auto"/>
      </w:pPr>
    </w:p>
    <w:p w14:paraId="63FFD095" w14:textId="77777777" w:rsidR="00BC050D" w:rsidRPr="00CA50C3" w:rsidRDefault="00BC050D" w:rsidP="005D3515">
      <w:pPr>
        <w:spacing w:line="360" w:lineRule="auto"/>
        <w:rPr>
          <w:sz w:val="24"/>
          <w:szCs w:val="24"/>
        </w:rPr>
      </w:pPr>
    </w:p>
    <w:sectPr w:rsidR="00BC050D" w:rsidRPr="00CA50C3" w:rsidSect="00E435C8">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E25"/>
    <w:rsid w:val="00002546"/>
    <w:rsid w:val="00004C6C"/>
    <w:rsid w:val="00005189"/>
    <w:rsid w:val="00005247"/>
    <w:rsid w:val="000160BB"/>
    <w:rsid w:val="000253D5"/>
    <w:rsid w:val="000336CE"/>
    <w:rsid w:val="00034435"/>
    <w:rsid w:val="00041A17"/>
    <w:rsid w:val="0005359B"/>
    <w:rsid w:val="000556D5"/>
    <w:rsid w:val="00055C58"/>
    <w:rsid w:val="0006453F"/>
    <w:rsid w:val="00074FD7"/>
    <w:rsid w:val="00082979"/>
    <w:rsid w:val="00087DA0"/>
    <w:rsid w:val="0009286C"/>
    <w:rsid w:val="000A1E2D"/>
    <w:rsid w:val="000A2E0D"/>
    <w:rsid w:val="000B0C29"/>
    <w:rsid w:val="000B4C34"/>
    <w:rsid w:val="000B6D27"/>
    <w:rsid w:val="000E5136"/>
    <w:rsid w:val="000E747F"/>
    <w:rsid w:val="0010537C"/>
    <w:rsid w:val="0011603F"/>
    <w:rsid w:val="001241B7"/>
    <w:rsid w:val="00127125"/>
    <w:rsid w:val="00127F90"/>
    <w:rsid w:val="00132762"/>
    <w:rsid w:val="00152944"/>
    <w:rsid w:val="00160E99"/>
    <w:rsid w:val="0017382B"/>
    <w:rsid w:val="00186C16"/>
    <w:rsid w:val="00193F77"/>
    <w:rsid w:val="001C616D"/>
    <w:rsid w:val="001D1436"/>
    <w:rsid w:val="001D6B5A"/>
    <w:rsid w:val="001E6028"/>
    <w:rsid w:val="00220EA8"/>
    <w:rsid w:val="00221A1B"/>
    <w:rsid w:val="002228BF"/>
    <w:rsid w:val="00227905"/>
    <w:rsid w:val="00236C7E"/>
    <w:rsid w:val="00247D5E"/>
    <w:rsid w:val="00252F87"/>
    <w:rsid w:val="00290C5B"/>
    <w:rsid w:val="002B1FB3"/>
    <w:rsid w:val="002D0A4C"/>
    <w:rsid w:val="002D1CDF"/>
    <w:rsid w:val="002E78A8"/>
    <w:rsid w:val="002F283E"/>
    <w:rsid w:val="003011E3"/>
    <w:rsid w:val="00306F98"/>
    <w:rsid w:val="00331B9B"/>
    <w:rsid w:val="0034266E"/>
    <w:rsid w:val="00345C6E"/>
    <w:rsid w:val="003A6E16"/>
    <w:rsid w:val="003B3DE0"/>
    <w:rsid w:val="003C7B54"/>
    <w:rsid w:val="003E55B9"/>
    <w:rsid w:val="003F1026"/>
    <w:rsid w:val="003F11A2"/>
    <w:rsid w:val="00410841"/>
    <w:rsid w:val="00422C47"/>
    <w:rsid w:val="00424CEA"/>
    <w:rsid w:val="0043714B"/>
    <w:rsid w:val="0045250B"/>
    <w:rsid w:val="00465C67"/>
    <w:rsid w:val="004834B1"/>
    <w:rsid w:val="00484B3E"/>
    <w:rsid w:val="004A6FF5"/>
    <w:rsid w:val="004A7644"/>
    <w:rsid w:val="004E54C0"/>
    <w:rsid w:val="004E7549"/>
    <w:rsid w:val="005023BC"/>
    <w:rsid w:val="005036D9"/>
    <w:rsid w:val="00514708"/>
    <w:rsid w:val="00516391"/>
    <w:rsid w:val="00524994"/>
    <w:rsid w:val="00550575"/>
    <w:rsid w:val="005871AF"/>
    <w:rsid w:val="005876C9"/>
    <w:rsid w:val="005925D6"/>
    <w:rsid w:val="00593E71"/>
    <w:rsid w:val="00594DB2"/>
    <w:rsid w:val="005A6064"/>
    <w:rsid w:val="005C52F7"/>
    <w:rsid w:val="005C6BAC"/>
    <w:rsid w:val="005D3515"/>
    <w:rsid w:val="005D4A08"/>
    <w:rsid w:val="005D5462"/>
    <w:rsid w:val="005D78A2"/>
    <w:rsid w:val="005F158F"/>
    <w:rsid w:val="00607204"/>
    <w:rsid w:val="00607F8B"/>
    <w:rsid w:val="006167ED"/>
    <w:rsid w:val="0062704C"/>
    <w:rsid w:val="00627E9E"/>
    <w:rsid w:val="00644F31"/>
    <w:rsid w:val="00657C99"/>
    <w:rsid w:val="00657CF5"/>
    <w:rsid w:val="00677D63"/>
    <w:rsid w:val="00691663"/>
    <w:rsid w:val="006B58A3"/>
    <w:rsid w:val="006C323E"/>
    <w:rsid w:val="006C3D47"/>
    <w:rsid w:val="006C770E"/>
    <w:rsid w:val="006D189F"/>
    <w:rsid w:val="006F0BAA"/>
    <w:rsid w:val="006F3765"/>
    <w:rsid w:val="006F394C"/>
    <w:rsid w:val="006F61C7"/>
    <w:rsid w:val="006F73E2"/>
    <w:rsid w:val="0070628A"/>
    <w:rsid w:val="00715373"/>
    <w:rsid w:val="007171A7"/>
    <w:rsid w:val="007243A6"/>
    <w:rsid w:val="00724AFA"/>
    <w:rsid w:val="00724DEA"/>
    <w:rsid w:val="00725A7F"/>
    <w:rsid w:val="00736786"/>
    <w:rsid w:val="0073705D"/>
    <w:rsid w:val="00742E25"/>
    <w:rsid w:val="00746B45"/>
    <w:rsid w:val="00751314"/>
    <w:rsid w:val="0075676E"/>
    <w:rsid w:val="007A2B1A"/>
    <w:rsid w:val="007B5345"/>
    <w:rsid w:val="007C01DC"/>
    <w:rsid w:val="007C0BD8"/>
    <w:rsid w:val="007C33A6"/>
    <w:rsid w:val="007E1B35"/>
    <w:rsid w:val="008036AB"/>
    <w:rsid w:val="00826E18"/>
    <w:rsid w:val="00840604"/>
    <w:rsid w:val="0084634F"/>
    <w:rsid w:val="00862AB2"/>
    <w:rsid w:val="00865167"/>
    <w:rsid w:val="008674FF"/>
    <w:rsid w:val="00881523"/>
    <w:rsid w:val="00893C5F"/>
    <w:rsid w:val="008A3357"/>
    <w:rsid w:val="008B01D8"/>
    <w:rsid w:val="008C4D41"/>
    <w:rsid w:val="008E6095"/>
    <w:rsid w:val="008E65DB"/>
    <w:rsid w:val="009051DD"/>
    <w:rsid w:val="0090654F"/>
    <w:rsid w:val="00910340"/>
    <w:rsid w:val="0091205B"/>
    <w:rsid w:val="009122B7"/>
    <w:rsid w:val="00936C77"/>
    <w:rsid w:val="00966B3A"/>
    <w:rsid w:val="0097132C"/>
    <w:rsid w:val="00973B84"/>
    <w:rsid w:val="0098306D"/>
    <w:rsid w:val="00993124"/>
    <w:rsid w:val="009A00C0"/>
    <w:rsid w:val="009A3930"/>
    <w:rsid w:val="009A7621"/>
    <w:rsid w:val="009C575C"/>
    <w:rsid w:val="009C60AD"/>
    <w:rsid w:val="009D6381"/>
    <w:rsid w:val="009E3E2E"/>
    <w:rsid w:val="009F7382"/>
    <w:rsid w:val="00A1222F"/>
    <w:rsid w:val="00A15768"/>
    <w:rsid w:val="00A21C0F"/>
    <w:rsid w:val="00A754AC"/>
    <w:rsid w:val="00A76772"/>
    <w:rsid w:val="00A87514"/>
    <w:rsid w:val="00AA09E6"/>
    <w:rsid w:val="00AA52DA"/>
    <w:rsid w:val="00AA53C0"/>
    <w:rsid w:val="00AA7689"/>
    <w:rsid w:val="00AB7D54"/>
    <w:rsid w:val="00AC0661"/>
    <w:rsid w:val="00AC7A74"/>
    <w:rsid w:val="00AE34FD"/>
    <w:rsid w:val="00B0102D"/>
    <w:rsid w:val="00B12105"/>
    <w:rsid w:val="00B133BB"/>
    <w:rsid w:val="00B25FF6"/>
    <w:rsid w:val="00B26410"/>
    <w:rsid w:val="00B36F20"/>
    <w:rsid w:val="00B4629B"/>
    <w:rsid w:val="00B50F43"/>
    <w:rsid w:val="00B55868"/>
    <w:rsid w:val="00B73A34"/>
    <w:rsid w:val="00B85C3C"/>
    <w:rsid w:val="00B9014D"/>
    <w:rsid w:val="00B924C2"/>
    <w:rsid w:val="00B94EDC"/>
    <w:rsid w:val="00B962F0"/>
    <w:rsid w:val="00BA06F0"/>
    <w:rsid w:val="00BB1D17"/>
    <w:rsid w:val="00BB37D7"/>
    <w:rsid w:val="00BC050D"/>
    <w:rsid w:val="00BC1672"/>
    <w:rsid w:val="00BC47CC"/>
    <w:rsid w:val="00BC536E"/>
    <w:rsid w:val="00BC6B49"/>
    <w:rsid w:val="00BD3C3B"/>
    <w:rsid w:val="00BE442A"/>
    <w:rsid w:val="00BE7790"/>
    <w:rsid w:val="00BF18FB"/>
    <w:rsid w:val="00C00572"/>
    <w:rsid w:val="00C461C9"/>
    <w:rsid w:val="00C5094B"/>
    <w:rsid w:val="00C61214"/>
    <w:rsid w:val="00C62613"/>
    <w:rsid w:val="00C64C4D"/>
    <w:rsid w:val="00C654F5"/>
    <w:rsid w:val="00C717AC"/>
    <w:rsid w:val="00C74C77"/>
    <w:rsid w:val="00C74FFC"/>
    <w:rsid w:val="00C77AF5"/>
    <w:rsid w:val="00C81A05"/>
    <w:rsid w:val="00C828F9"/>
    <w:rsid w:val="00C91597"/>
    <w:rsid w:val="00C96E70"/>
    <w:rsid w:val="00CA06A6"/>
    <w:rsid w:val="00CA50C3"/>
    <w:rsid w:val="00CA54F6"/>
    <w:rsid w:val="00CC333F"/>
    <w:rsid w:val="00CC7F7D"/>
    <w:rsid w:val="00CD641C"/>
    <w:rsid w:val="00CE2949"/>
    <w:rsid w:val="00CE7791"/>
    <w:rsid w:val="00CF43B6"/>
    <w:rsid w:val="00D06BF5"/>
    <w:rsid w:val="00D3649B"/>
    <w:rsid w:val="00D447FC"/>
    <w:rsid w:val="00D50A21"/>
    <w:rsid w:val="00D522F2"/>
    <w:rsid w:val="00D91DD4"/>
    <w:rsid w:val="00DB38F0"/>
    <w:rsid w:val="00DB7683"/>
    <w:rsid w:val="00DC73C1"/>
    <w:rsid w:val="00DE33C2"/>
    <w:rsid w:val="00DE4655"/>
    <w:rsid w:val="00DE4900"/>
    <w:rsid w:val="00DE4E88"/>
    <w:rsid w:val="00E05359"/>
    <w:rsid w:val="00E055F7"/>
    <w:rsid w:val="00E1034F"/>
    <w:rsid w:val="00E1770B"/>
    <w:rsid w:val="00E21004"/>
    <w:rsid w:val="00E321C9"/>
    <w:rsid w:val="00E345DF"/>
    <w:rsid w:val="00E435C8"/>
    <w:rsid w:val="00E50596"/>
    <w:rsid w:val="00E546CE"/>
    <w:rsid w:val="00E64397"/>
    <w:rsid w:val="00EA19D0"/>
    <w:rsid w:val="00EA6131"/>
    <w:rsid w:val="00EA79F3"/>
    <w:rsid w:val="00EB6494"/>
    <w:rsid w:val="00EC4D85"/>
    <w:rsid w:val="00ED0701"/>
    <w:rsid w:val="00ED0DC9"/>
    <w:rsid w:val="00EE0808"/>
    <w:rsid w:val="00EE5CC1"/>
    <w:rsid w:val="00EF075A"/>
    <w:rsid w:val="00EF225F"/>
    <w:rsid w:val="00F10262"/>
    <w:rsid w:val="00F11BD9"/>
    <w:rsid w:val="00F35181"/>
    <w:rsid w:val="00F425E3"/>
    <w:rsid w:val="00F42F4D"/>
    <w:rsid w:val="00F575CA"/>
    <w:rsid w:val="00F726EE"/>
    <w:rsid w:val="00F7568E"/>
    <w:rsid w:val="00F860E9"/>
    <w:rsid w:val="00F94BF0"/>
    <w:rsid w:val="00F94F92"/>
    <w:rsid w:val="00FA64A4"/>
    <w:rsid w:val="00FB13DC"/>
    <w:rsid w:val="00FB3985"/>
    <w:rsid w:val="00FC0201"/>
    <w:rsid w:val="00FC18E3"/>
    <w:rsid w:val="00FC21CD"/>
    <w:rsid w:val="00FC2526"/>
    <w:rsid w:val="00FD3397"/>
    <w:rsid w:val="00FD6497"/>
    <w:rsid w:val="00FE27F0"/>
    <w:rsid w:val="00FE388C"/>
    <w:rsid w:val="00FE5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64646"/>
  <w15:chartTrackingRefBased/>
  <w15:docId w15:val="{5DCAF629-348D-47CD-B1F8-60BAA1FA2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E46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60E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60E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655"/>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DE4655"/>
  </w:style>
  <w:style w:type="character" w:customStyle="1" w:styleId="Heading2Char">
    <w:name w:val="Heading 2 Char"/>
    <w:basedOn w:val="DefaultParagraphFont"/>
    <w:link w:val="Heading2"/>
    <w:uiPriority w:val="9"/>
    <w:semiHidden/>
    <w:rsid w:val="00160E9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60E99"/>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160E9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60E99"/>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160E99"/>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normaltextrun">
    <w:name w:val="normaltextrun"/>
    <w:basedOn w:val="DefaultParagraphFont"/>
    <w:rsid w:val="001D1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425707">
      <w:bodyDiv w:val="1"/>
      <w:marLeft w:val="0"/>
      <w:marRight w:val="0"/>
      <w:marTop w:val="0"/>
      <w:marBottom w:val="0"/>
      <w:divBdr>
        <w:top w:val="none" w:sz="0" w:space="0" w:color="auto"/>
        <w:left w:val="none" w:sz="0" w:space="0" w:color="auto"/>
        <w:bottom w:val="none" w:sz="0" w:space="0" w:color="auto"/>
        <w:right w:val="none" w:sz="0" w:space="0" w:color="auto"/>
      </w:divBdr>
    </w:div>
    <w:div w:id="855728554">
      <w:bodyDiv w:val="1"/>
      <w:marLeft w:val="0"/>
      <w:marRight w:val="0"/>
      <w:marTop w:val="0"/>
      <w:marBottom w:val="0"/>
      <w:divBdr>
        <w:top w:val="none" w:sz="0" w:space="0" w:color="auto"/>
        <w:left w:val="none" w:sz="0" w:space="0" w:color="auto"/>
        <w:bottom w:val="none" w:sz="0" w:space="0" w:color="auto"/>
        <w:right w:val="none" w:sz="0" w:space="0" w:color="auto"/>
      </w:divBdr>
    </w:div>
    <w:div w:id="163289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18</Pages>
  <Words>4055</Words>
  <Characters>23115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 welch</dc:creator>
  <cp:keywords/>
  <dc:description/>
  <cp:lastModifiedBy>John Welch (1805696)</cp:lastModifiedBy>
  <cp:revision>271</cp:revision>
  <dcterms:created xsi:type="dcterms:W3CDTF">2018-11-01T18:13:00Z</dcterms:created>
  <dcterms:modified xsi:type="dcterms:W3CDTF">2018-11-26T19:54:00Z</dcterms:modified>
</cp:coreProperties>
</file>