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0F69" w:rsidRPr="00E32D6D" w:rsidRDefault="00C40F69" w:rsidP="00C120FE">
      <w:pPr>
        <w:spacing w:line="360" w:lineRule="auto"/>
        <w:jc w:val="center"/>
        <w:rPr>
          <w:rFonts w:ascii="Times New Roman" w:hAnsi="Times New Roman" w:cs="Times New Roman"/>
          <w:sz w:val="24"/>
          <w:szCs w:val="24"/>
        </w:rPr>
      </w:pP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Component 1: Project Report</w:t>
      </w:r>
    </w:p>
    <w:p w:rsidR="00C40F69" w:rsidRPr="00E32D6D" w:rsidRDefault="00C40F69" w:rsidP="00C120FE">
      <w:pPr>
        <w:spacing w:line="360" w:lineRule="auto"/>
        <w:jc w:val="both"/>
        <w:rPr>
          <w:rFonts w:ascii="Times New Roman" w:hAnsi="Times New Roman" w:cs="Times New Roman"/>
          <w:sz w:val="24"/>
          <w:szCs w:val="24"/>
        </w:rPr>
      </w:pPr>
    </w:p>
    <w:p w:rsidR="00C40F69" w:rsidRPr="00E32D6D" w:rsidRDefault="00C40F69" w:rsidP="00C120FE">
      <w:pPr>
        <w:rPr>
          <w:rFonts w:ascii="Times New Roman" w:hAnsi="Times New Roman" w:cs="Times New Roman"/>
          <w:b/>
          <w:bCs/>
          <w:sz w:val="24"/>
          <w:szCs w:val="24"/>
        </w:rPr>
      </w:pPr>
      <w:r w:rsidRPr="00E32D6D">
        <w:rPr>
          <w:rFonts w:ascii="Times New Roman" w:hAnsi="Times New Roman" w:cs="Times New Roman"/>
          <w:b/>
          <w:bCs/>
          <w:sz w:val="24"/>
          <w:szCs w:val="24"/>
        </w:rPr>
        <w:t>Abstract</w:t>
      </w:r>
    </w:p>
    <w:p w:rsidR="00C40F69" w:rsidRPr="00E32D6D" w:rsidRDefault="00C40F69" w:rsidP="00C120FE">
      <w:pPr>
        <w:spacing w:line="360" w:lineRule="auto"/>
        <w:jc w:val="both"/>
        <w:rPr>
          <w:rFonts w:ascii="Times New Roman" w:hAnsi="Times New Roman" w:cs="Times New Roman"/>
          <w:sz w:val="24"/>
          <w:szCs w:val="24"/>
        </w:rPr>
      </w:pP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The title of this report is “What factors affect the effectiveness of the staff of a medium law firm in Hong Kong”. The objective of this report is to analyze the organizational diagnosis of a medium law firm practicing laws in Hong Kong for improving its organizational effectiveness.  Organization development intervention (ODI) is deliberately planned, organization-wide effort to increase an organization's effectiveness and efficiency.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The Weisbord's (1976) Six Box Model and the Organizational Diagnosis Questionnaire (ODQ) will be modified and adopted and used for researching the four areas of formal and informal activity: purposes, structure, leadership, relationship, rewards, helpful mechanisms and attitude towards change in respect of the staff of the law firm. Weibord’s model is a systemic approach to analyze the variables’ relationships between one another for which the management of the organization is influenced.  The area of purpose is to see what is purpose of running the business; the area of structure is to see how the law firm divide the work for its staff; the area of leadership is to see if someone keep the boxes in balance; and the area of relationships is how to manage the conflict between the staff in the law firm; the area of rewards is to find out whether all tasks need to have incentives; the area of helpful mechanisms is to see if there is adequate coordinating technology?; the last area of attitude toward change is to see whether the employees like change or at all.</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The diagnosis is based on the interpretation of the data.  The simplest diagnosis is to assess the variance for each the four variables in relation to the score of 3, the neutral point. Any scores above 3 would indicate disagree to the positive question put to the respondent which is a problem for the management to solve. The score of 5 means a severe problem whereas the score of 1 means that there is no problem.</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For the instrument used, it is also to assess the reliability and validity of the questionnaire. The regression between the variables will show if there is any significance of relationships.</w:t>
      </w:r>
    </w:p>
    <w:p w:rsidR="00C40F69" w:rsidRPr="00E32D6D" w:rsidRDefault="00C40F69" w:rsidP="00B87C79">
      <w:pPr>
        <w:pStyle w:val="ListParagraph"/>
        <w:numPr>
          <w:ilvl w:val="0"/>
          <w:numId w:val="9"/>
        </w:numPr>
        <w:spacing w:line="360" w:lineRule="auto"/>
        <w:ind w:leftChars="0"/>
        <w:jc w:val="both"/>
        <w:rPr>
          <w:rFonts w:ascii="Times New Roman" w:hAnsi="Times New Roman" w:cs="Times New Roman"/>
          <w:b/>
          <w:bCs/>
          <w:sz w:val="24"/>
          <w:szCs w:val="24"/>
        </w:rPr>
      </w:pPr>
      <w:r w:rsidRPr="00E32D6D">
        <w:rPr>
          <w:rFonts w:ascii="Times New Roman" w:hAnsi="Times New Roman" w:cs="Times New Roman"/>
          <w:b/>
          <w:bCs/>
          <w:sz w:val="24"/>
          <w:szCs w:val="24"/>
        </w:rPr>
        <w:t>Introduction</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This report identified the notable symptoms that call for diagnosis in a medium law firm in Hong Kong.  Diagnosis method used in the study was discussed in order to identity various problems associated with the law firm.  This report proposed organization development intervention (ODI) to address identified problems. Evaluation of the proposed ODI was carried out to determine the suitability and the conclusion.  Organizations can be perceived as a system composed of interrelated subsystems (Burke and Litwin, 1992).  Moreover, the impact of any factor in an organization such as structure, leadership, culture, etc. should not be considered independently of others.  Therefore, in interdependence between these factors and the need for their diagnostic methods has been the subject of various investigations.  Organizational diagnostic models have proved effective in supporting organizational development programs. In this report, it will address more detail the following topics:</w:t>
      </w:r>
    </w:p>
    <w:p w:rsidR="00C40F69" w:rsidRPr="00E32D6D" w:rsidRDefault="00C40F69" w:rsidP="00C120FE">
      <w:pPr>
        <w:numPr>
          <w:ilvl w:val="0"/>
          <w:numId w:val="5"/>
        </w:num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Clarify the concept of organizational development.  We considered the need to clarify this concept because organizational diagnosis is a key step in the process of organizational development.</w:t>
      </w:r>
    </w:p>
    <w:p w:rsidR="00C40F69" w:rsidRPr="00E32D6D" w:rsidRDefault="00C40F69" w:rsidP="00C120FE">
      <w:pPr>
        <w:numPr>
          <w:ilvl w:val="0"/>
          <w:numId w:val="5"/>
        </w:num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Clarify the concept of organizational diagnosis and comprehensive presentation of the organizational diagnosis models which were found in the literature and in practice.  Including the following questions: What is the role of organizational diagnosis in the organizational development? What are the main organizational diagnostic models that were found in the literature? What are the results if we apply a diagnosis model to the law firm?</w:t>
      </w:r>
    </w:p>
    <w:p w:rsidR="00C40F69" w:rsidRPr="00E32D6D" w:rsidRDefault="00C40F69" w:rsidP="00C120FE">
      <w:pPr>
        <w:numPr>
          <w:ilvl w:val="0"/>
          <w:numId w:val="5"/>
        </w:num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We have in the beginning presented in detail the Diagnosis Model which represents the starting point in carrying out the empirical study.  This model contains 7 variables that reflect the practices of the analyzed law firm.  To quantify the 7 variables of this model, we developed a questionnaire distributed to 20 staff of the law firm. The results obtained allowed us to identify the practices that are crucial for the law firm to improve effectiveness.  </w:t>
      </w:r>
    </w:p>
    <w:p w:rsidR="00C40F69" w:rsidRPr="00E32D6D" w:rsidRDefault="00C40F69" w:rsidP="00C120FE">
      <w:pPr>
        <w:spacing w:line="360" w:lineRule="auto"/>
        <w:jc w:val="both"/>
        <w:rPr>
          <w:rFonts w:ascii="Times New Roman" w:hAnsi="Times New Roman" w:cs="Times New Roman"/>
          <w:sz w:val="24"/>
          <w:szCs w:val="24"/>
        </w:rPr>
      </w:pPr>
    </w:p>
    <w:p w:rsidR="00C40F69" w:rsidRPr="00E32D6D" w:rsidRDefault="00C40F69" w:rsidP="00C120FE">
      <w:pPr>
        <w:spacing w:line="360" w:lineRule="auto"/>
        <w:jc w:val="both"/>
        <w:rPr>
          <w:rFonts w:ascii="Times New Roman" w:hAnsi="Times New Roman" w:cs="Times New Roman"/>
          <w:b/>
          <w:bCs/>
          <w:sz w:val="24"/>
          <w:szCs w:val="24"/>
        </w:rPr>
      </w:pPr>
      <w:r w:rsidRPr="00E32D6D">
        <w:rPr>
          <w:rFonts w:ascii="Times New Roman" w:hAnsi="Times New Roman" w:cs="Times New Roman"/>
          <w:b/>
          <w:bCs/>
          <w:sz w:val="24"/>
          <w:szCs w:val="24"/>
        </w:rPr>
        <w:t>2. Theoretical foundations</w:t>
      </w:r>
    </w:p>
    <w:p w:rsidR="00C40F69" w:rsidRPr="00E32D6D" w:rsidRDefault="00C40F69" w:rsidP="009C06E3">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The law firm is a medium law firm practicing laws in Hong Kong and it has about 60 unqualified employees. Since year 2006, it has been an increase of complaints from its customers or other law firms in respect of the practice of the law firm.  The markets of law firms in Hong Kong are very competitive.  The reputation of the law firm is important which should not be damaged due to poor performance of the employees.  Otherwise, the law firm cannot survive in the market.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During the previous five years, the managing partner of the law firm observed the following symptoms:-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 low level of profitability;</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 frequent conflicts among employees;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(3) customers dissatisfaction/low quality of service; and</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 high unethical practices among the staff.</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Therefore, this report is tailored to make towards the cause of the above-mentioned symptoms as pointed out by the managing partner. The results of this study will provide feasible and viable intervention strategies to addressing the problems.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Organizational diagnosis requires to define and use a pattern for understanding organizational problems, data collection and analysis which in conclusion is based on the findings, and it is for the purpose of making necessary changes and probable modifications so as to solve the problems.  The organizational diagnosis is a group process which requires the existence of common, similar approaches and </w:t>
      </w:r>
      <w:r>
        <w:rPr>
          <w:rFonts w:ascii="Times New Roman" w:hAnsi="Times New Roman" w:cs="Times New Roman"/>
          <w:sz w:val="24"/>
          <w:szCs w:val="24"/>
        </w:rPr>
        <w:t>purposes.  It is proposed that 2</w:t>
      </w:r>
      <w:r w:rsidRPr="00E32D6D">
        <w:rPr>
          <w:rFonts w:ascii="Times New Roman" w:hAnsi="Times New Roman" w:cs="Times New Roman"/>
          <w:sz w:val="24"/>
          <w:szCs w:val="24"/>
        </w:rPr>
        <w:t xml:space="preserve">0 staff of the law firm would take active part in planning interventions and their implementation.  </w:t>
      </w:r>
    </w:p>
    <w:p w:rsidR="00C40F69" w:rsidRPr="00E32D6D" w:rsidRDefault="00C40F69" w:rsidP="00C120FE">
      <w:pPr>
        <w:spacing w:line="360" w:lineRule="auto"/>
        <w:rPr>
          <w:rFonts w:ascii="Times New Roman" w:hAnsi="Times New Roman" w:cs="Times New Roman"/>
          <w:b/>
          <w:bCs/>
          <w:sz w:val="24"/>
          <w:szCs w:val="24"/>
        </w:rPr>
      </w:pPr>
      <w:r w:rsidRPr="00E32D6D">
        <w:rPr>
          <w:rFonts w:ascii="Times New Roman" w:hAnsi="Times New Roman" w:cs="Times New Roman"/>
          <w:b/>
          <w:bCs/>
          <w:sz w:val="24"/>
          <w:szCs w:val="24"/>
        </w:rPr>
        <w:t>3. Method</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Marvin R, Weisbord's Six Box Model</w:t>
      </w:r>
    </w:p>
    <w:p w:rsidR="00C40F69" w:rsidRPr="00E32D6D" w:rsidRDefault="00C40F69" w:rsidP="00A506A9">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In this report, Marvin R, Weisbord's Six Box-Box Model will be used, six categories are used to perform an organizational diagnosis: purposes, structure, relationships, rewards, leadership and helpful mechanisms.  </w:t>
      </w:r>
    </w:p>
    <w:p w:rsidR="00C40F69" w:rsidRPr="00A506A9" w:rsidRDefault="00C40F69" w:rsidP="00C120FE">
      <w:pPr>
        <w:spacing w:line="360" w:lineRule="auto"/>
        <w:jc w:val="both"/>
        <w:rPr>
          <w:rFonts w:ascii="Times New Roman" w:hAnsi="Times New Roman" w:cs="Times New Roman"/>
          <w:sz w:val="24"/>
          <w:szCs w:val="24"/>
          <w:u w:val="single"/>
        </w:rPr>
      </w:pPr>
      <w:r w:rsidRPr="00E32D6D">
        <w:rPr>
          <w:rFonts w:ascii="Times New Roman" w:hAnsi="Times New Roman" w:cs="Times New Roman"/>
          <w:sz w:val="24"/>
          <w:szCs w:val="24"/>
        </w:rPr>
        <w:t xml:space="preserve">Weisbord's (1976) cited in Falletta (2008) identified six major categories of contents of his model as follows.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Purpose</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Purpose can be described as the mission goals of an organization. Weisborn MR. (1978) The purpose of organizations has covered goals: goal clarity, goal fit and goal agreement, mission , strategy and objectives. The goal should be clearly defined to the staff so that they could achieve.  The purpose is a shared value and belief among employees.  Purpose needs to be set up by top management and staff could be engaged from below. The goals are assumed to have been agreed which needs to be conducted with staff participation.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 xml:space="preserve">Structure </w:t>
      </w:r>
    </w:p>
    <w:p w:rsidR="00C40F69"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Organizational structure is traditional and tall, it means it has a small or narrow span of control. Employees perform routine jobs and do similar tasks for the organization. Most employees are high trained without guidance or direction when in carrying out their duties.  Employees and subordinates are usually available for supervisors.  The structure is vertical, functional and hierarchical, and a central style of command.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Relationship</w:t>
      </w:r>
    </w:p>
    <w:p w:rsidR="00C40F69"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The teamwork of an organization produces a series of activities that allow tasks to get done.  It requires effective communication which leads to a positive relationship among the teams. Moreover, management functions would become more efficient through effective communication Gibson JL, Ivancevich JM, Donnelly JH. and Konopaske R. 2012. Organizations: Behavior, Structure and Process. 14</w:t>
      </w:r>
      <w:r w:rsidRPr="00E32D6D">
        <w:rPr>
          <w:rFonts w:ascii="Times New Roman" w:hAnsi="Times New Roman" w:cs="Times New Roman"/>
          <w:sz w:val="24"/>
          <w:szCs w:val="24"/>
          <w:vertAlign w:val="superscript"/>
        </w:rPr>
        <w:t>th</w:t>
      </w:r>
      <w:r w:rsidRPr="00E32D6D">
        <w:rPr>
          <w:rFonts w:ascii="Times New Roman" w:hAnsi="Times New Roman" w:cs="Times New Roman"/>
          <w:sz w:val="24"/>
          <w:szCs w:val="24"/>
        </w:rPr>
        <w:t xml:space="preserve"> Eddition. International Edition. McGraw Hill, Singapore.  Communication in an organizational relationship is a tool to accomplish goals and objectives Clegg SR, Hardy C, Lawrence TB. and Nord WR. 2006.  Handbook of Organizational Studies. 2</w:t>
      </w:r>
      <w:r w:rsidRPr="00E32D6D">
        <w:rPr>
          <w:rFonts w:ascii="Times New Roman" w:hAnsi="Times New Roman" w:cs="Times New Roman"/>
          <w:sz w:val="24"/>
          <w:szCs w:val="24"/>
          <w:vertAlign w:val="superscript"/>
        </w:rPr>
        <w:t>nd</w:t>
      </w:r>
      <w:r w:rsidRPr="00E32D6D">
        <w:rPr>
          <w:rFonts w:ascii="Times New Roman" w:hAnsi="Times New Roman" w:cs="Times New Roman"/>
          <w:sz w:val="24"/>
          <w:szCs w:val="24"/>
        </w:rPr>
        <w:t xml:space="preserve"> Edition. Sage Publications, Britain. It affects relationship not only among individual staff members, but also the cohesion of other units.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Reward System</w:t>
      </w: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Employees of the organization are rewarded based on their annual performance evaluation or by accomplishing certain tasks which could be intrinsic or extrinsic.  An individual's contribution to success is considered in the reward system. Those individuals who receive rewards tend to be highly committed employees. Lee OF., James A, Tan JA.  and Javalgi R. 2010.  Goal orientation and organizational commitment: Individual difference predicators of job performance.  International Journal of Organizational Analysis 18(1):129-50.</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 xml:space="preserve">Leadership </w:t>
      </w:r>
    </w:p>
    <w:p w:rsidR="00C40F69"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An individual does not have a need of formal leadership but one can have a role as an informal or unofficial leader to achieve team success as a formal leader.  Ivancevich JM., Konopaske R. and Matteson MT. 2011. Organizational Behavior and Management.  The 9</w:t>
      </w:r>
      <w:r w:rsidRPr="00E32D6D">
        <w:rPr>
          <w:rFonts w:ascii="Times New Roman" w:hAnsi="Times New Roman" w:cs="Times New Roman"/>
          <w:sz w:val="24"/>
          <w:szCs w:val="24"/>
          <w:vertAlign w:val="superscript"/>
        </w:rPr>
        <w:t>th</w:t>
      </w:r>
      <w:r w:rsidRPr="00E32D6D">
        <w:rPr>
          <w:rFonts w:ascii="Times New Roman" w:hAnsi="Times New Roman" w:cs="Times New Roman"/>
          <w:sz w:val="24"/>
          <w:szCs w:val="24"/>
        </w:rPr>
        <w:t xml:space="preserve"> Edition.  A leader focuses on doing the right thing more than doing the thing right Bennis WG. 1989.</w:t>
      </w:r>
      <w:r>
        <w:rPr>
          <w:rFonts w:ascii="Times New Roman" w:hAnsi="Times New Roman" w:cs="Times New Roman"/>
          <w:sz w:val="24"/>
          <w:szCs w:val="24"/>
        </w:rPr>
        <w:t xml:space="preserve"> </w:t>
      </w:r>
      <w:bookmarkStart w:id="0" w:name="_GoBack"/>
      <w:bookmarkEnd w:id="0"/>
      <w:r w:rsidRPr="00E32D6D">
        <w:rPr>
          <w:rFonts w:ascii="Times New Roman" w:hAnsi="Times New Roman" w:cs="Times New Roman"/>
          <w:sz w:val="24"/>
          <w:szCs w:val="24"/>
        </w:rPr>
        <w:t xml:space="preserve">There are various matters that a leader cannot control, especially it comes to the factors outsider the organization. Good or bad leadership can have on an organization's performance is substantial.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u w:val="single"/>
        </w:rPr>
        <w:t>Helpful Mechanisms</w:t>
      </w:r>
    </w:p>
    <w:p w:rsidR="00C40F69" w:rsidRPr="00E32D6D" w:rsidRDefault="00C40F69" w:rsidP="008E373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Helpful mechanisms are the managerial functions towards the goal attainment of the organization.  Helpful mechanisms are methods help the staff coordinate their activities; such as organizational approaches, circular which are created with the purpose of making appropriate relations between sections of the organization.  Managers use human resources, materials and other equipment for helping the purposes of organization come true.  </w:t>
      </w:r>
    </w:p>
    <w:p w:rsidR="00C40F69" w:rsidRPr="00E32D6D" w:rsidRDefault="00C40F69" w:rsidP="00C120FE">
      <w:pPr>
        <w:spacing w:line="360" w:lineRule="auto"/>
        <w:jc w:val="center"/>
        <w:rPr>
          <w:rFonts w:ascii="Times New Roman" w:hAnsi="Times New Roman" w:cs="Times New Roman"/>
          <w:sz w:val="24"/>
          <w:szCs w:val="24"/>
        </w:rPr>
      </w:pPr>
      <w:r w:rsidRPr="00E32D6D">
        <w:rPr>
          <w:rFonts w:ascii="Times New Roman" w:hAnsi="Times New Roman" w:cs="Times New Roman"/>
          <w:sz w:val="24"/>
          <w:szCs w:val="24"/>
        </w:rPr>
        <w:t>Table 1: Questionnaire Distribution Responses Analysis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Questionnaire</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Distributed</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Fill and returned</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Invalid</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Source: Field survey, 2013.</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From looking at Table 1, it is evidenced that a total of 20 copies of the questionnaires were distributed to the Respondents by hand.  However, no copy was eventually retrieved out of which were rejected on the ground that they were not properly completed.  This means that a response rate of 100 % was achieved.</w:t>
      </w:r>
    </w:p>
    <w:p w:rsidR="00C40F69" w:rsidRPr="00E32D6D" w:rsidRDefault="00C40F69" w:rsidP="00C120FE">
      <w:pPr>
        <w:spacing w:line="360" w:lineRule="auto"/>
        <w:jc w:val="center"/>
        <w:rPr>
          <w:rFonts w:ascii="Times New Roman" w:hAnsi="Times New Roman" w:cs="Times New Roman"/>
          <w:sz w:val="24"/>
          <w:szCs w:val="24"/>
        </w:rPr>
      </w:pPr>
      <w:r w:rsidRPr="00E32D6D">
        <w:rPr>
          <w:rFonts w:ascii="Times New Roman" w:hAnsi="Times New Roman" w:cs="Times New Roman"/>
          <w:sz w:val="24"/>
          <w:szCs w:val="24"/>
        </w:rPr>
        <w:t>Table 2: Sex distribution of the Respondents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Sex</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Male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8</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Female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12</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60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Total: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Source: Field survey, 2013.</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From looking at Table 2, it shows that the number of male respondents represents 20% while that of the female was 60%.  This implied that there are more female in the law firm.  This might be attributed to the nature of the organization which effectiveness will not depend on gender.</w:t>
      </w:r>
    </w:p>
    <w:p w:rsidR="00C40F69" w:rsidRPr="00E32D6D" w:rsidRDefault="00C40F69" w:rsidP="00C120FE">
      <w:pPr>
        <w:spacing w:line="360" w:lineRule="auto"/>
        <w:jc w:val="center"/>
        <w:rPr>
          <w:rFonts w:ascii="Times New Roman" w:hAnsi="Times New Roman" w:cs="Times New Roman"/>
          <w:sz w:val="24"/>
          <w:szCs w:val="24"/>
        </w:rPr>
      </w:pPr>
    </w:p>
    <w:p w:rsidR="00C40F69" w:rsidRPr="00E32D6D" w:rsidRDefault="00C40F69" w:rsidP="00A83642">
      <w:pPr>
        <w:pStyle w:val="NoSpacing"/>
        <w:jc w:val="center"/>
        <w:rPr>
          <w:rFonts w:cs="Courier New"/>
        </w:rPr>
      </w:pPr>
      <w:r w:rsidRPr="00E32D6D">
        <w:rPr>
          <w:rFonts w:cs="Courier New"/>
        </w:rPr>
        <w:t>Table 3: Age distribution of the Respondents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Age</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Below 21</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21-30</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31-40</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3</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41-50</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6</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30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51 above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9</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Total: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Source: Field survey, 2013.</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From looking at Table 3 above, it shows that the majority of the respondents fall between the age bracket of 51 years of age or above and the age bracket of 41 to 50 years of age.  It indicates the reason while questionnaires administered were able to be filled and returned.</w:t>
      </w:r>
    </w:p>
    <w:p w:rsidR="00C40F69" w:rsidRPr="00E32D6D" w:rsidRDefault="00C40F69" w:rsidP="00C120FE">
      <w:pPr>
        <w:spacing w:line="360" w:lineRule="auto"/>
        <w:jc w:val="center"/>
        <w:rPr>
          <w:rFonts w:ascii="Times New Roman" w:hAnsi="Times New Roman" w:cs="Times New Roman"/>
          <w:sz w:val="24"/>
          <w:szCs w:val="24"/>
        </w:rPr>
      </w:pPr>
      <w:r w:rsidRPr="00E32D6D">
        <w:rPr>
          <w:rFonts w:ascii="Times New Roman" w:hAnsi="Times New Roman" w:cs="Times New Roman"/>
          <w:sz w:val="24"/>
          <w:szCs w:val="24"/>
        </w:rPr>
        <w:t>Table 4: Age distribution of the Respondents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Status</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Single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7</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35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Married</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11</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Divorced</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Total: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Source: Field survey, 2013.</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From looking at Table 4, it shows the marital status of the respondents.  It revealed that 55% of the respondents were married representing the highest percentage while 10% were divorced and 35% was single among the respondents. This indicates that the outcome of the study can relied upon because of the majority of the respondents were married and it shows that the responsible set of people which might be useful for a reasonable conclusion.</w:t>
      </w:r>
    </w:p>
    <w:p w:rsidR="00C40F69" w:rsidRPr="00E32D6D" w:rsidRDefault="00C40F69" w:rsidP="00C120FE">
      <w:pPr>
        <w:spacing w:line="360" w:lineRule="auto"/>
        <w:jc w:val="both"/>
        <w:rPr>
          <w:rFonts w:ascii="Times New Roman" w:hAnsi="Times New Roman" w:cs="Times New Roman"/>
          <w:sz w:val="24"/>
          <w:szCs w:val="24"/>
        </w:rPr>
      </w:pPr>
    </w:p>
    <w:p w:rsidR="00C40F69" w:rsidRPr="00E32D6D" w:rsidRDefault="00C40F69" w:rsidP="00C120FE">
      <w:pPr>
        <w:spacing w:line="360" w:lineRule="auto"/>
        <w:jc w:val="center"/>
        <w:rPr>
          <w:rFonts w:ascii="Times New Roman" w:hAnsi="Times New Roman" w:cs="Times New Roman"/>
          <w:sz w:val="24"/>
          <w:szCs w:val="24"/>
        </w:rPr>
      </w:pPr>
      <w:r w:rsidRPr="00E32D6D">
        <w:rPr>
          <w:rFonts w:ascii="Times New Roman" w:hAnsi="Times New Roman" w:cs="Times New Roman"/>
          <w:sz w:val="24"/>
          <w:szCs w:val="24"/>
        </w:rPr>
        <w:t>Table 5: Educational qualification of the Respondents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Education level</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Secondary School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15 </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75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Junior High School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Senior High School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Bachelor's Degree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Master's Degree</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Ph. D</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Total: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Source: Field survey, 2013.</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Looking at Table 5 above, educational background of the respondents revealed that 75% of the respondents owes Secondary School certificates, 20% owes Senior School certificates and 5% possess Bachelor's Degree certificates.  This implies that all the respondents are educated and this might be the reason for their employment in the law firm.</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Table 6: Work experience of the Respondents</w:t>
      </w:r>
    </w:p>
    <w:tbl>
      <w:tblPr>
        <w:tblW w:w="0" w:type="auto"/>
        <w:tblInd w:w="-53" w:type="dxa"/>
        <w:tblLayout w:type="fixed"/>
        <w:tblCellMar>
          <w:top w:w="55" w:type="dxa"/>
          <w:left w:w="55" w:type="dxa"/>
          <w:bottom w:w="55" w:type="dxa"/>
          <w:right w:w="55" w:type="dxa"/>
        </w:tblCellMar>
        <w:tblLook w:val="0000"/>
      </w:tblPr>
      <w:tblGrid>
        <w:gridCol w:w="3212"/>
        <w:gridCol w:w="3213"/>
        <w:gridCol w:w="3221"/>
      </w:tblGrid>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Duration</w:t>
            </w:r>
          </w:p>
        </w:tc>
        <w:tc>
          <w:tcPr>
            <w:tcW w:w="3213"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Frequency</w:t>
            </w:r>
          </w:p>
        </w:tc>
        <w:tc>
          <w:tcPr>
            <w:tcW w:w="3221"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Percentage (%)</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 year more less</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 – 5 years</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Nil</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6-10 years</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4</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11 years above </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15</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75</w:t>
            </w:r>
          </w:p>
        </w:tc>
      </w:tr>
      <w:tr w:rsidR="00C40F69" w:rsidRPr="00E32D6D">
        <w:tc>
          <w:tcPr>
            <w:tcW w:w="3212" w:type="dxa"/>
          </w:tcPr>
          <w:p w:rsidR="00C40F69" w:rsidRPr="00E32D6D" w:rsidRDefault="00C40F69" w:rsidP="00C120FE">
            <w:pPr>
              <w:pStyle w:val="a2"/>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Total:</w:t>
            </w:r>
          </w:p>
        </w:tc>
        <w:tc>
          <w:tcPr>
            <w:tcW w:w="3213"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20</w:t>
            </w:r>
          </w:p>
        </w:tc>
        <w:tc>
          <w:tcPr>
            <w:tcW w:w="3221" w:type="dxa"/>
          </w:tcPr>
          <w:p w:rsidR="00C40F69" w:rsidRPr="00E32D6D" w:rsidRDefault="00C40F69" w:rsidP="00C120FE">
            <w:pPr>
              <w:pStyle w:val="a2"/>
              <w:snapToGrid w:val="0"/>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100</w:t>
            </w:r>
          </w:p>
        </w:tc>
      </w:tr>
    </w:tbl>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 xml:space="preserve">Source: Field survey, 2013. </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Looking at Table 6 above, in consideration of the years of experiences, its shows that 5% of the respondents only spent less than one year in the law firm while 20% of the Respondents spent between 6 to 10 years and 75% spent 11 years or above.  It implies that the law firm becomes old and it need constructive diagnosis of the problems.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Correlation</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Question: Is there a relationship between the Var00003(purpose), Var00004(Structure), Var00005(Leadership), Var00006(Relationship), Var00007(Rewards), Var00008(Helpful Mechanisms) and Var00009(Attitude Towards Change)?</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H</w:t>
      </w:r>
      <w:r w:rsidRPr="00E32D6D">
        <w:rPr>
          <w:rFonts w:ascii="Times New Roman" w:hAnsi="Times New Roman" w:cs="Times New Roman"/>
          <w:sz w:val="24"/>
          <w:szCs w:val="24"/>
          <w:vertAlign w:val="subscript"/>
        </w:rPr>
        <w:t>o</w:t>
      </w:r>
      <w:r w:rsidRPr="00E32D6D">
        <w:rPr>
          <w:rFonts w:ascii="Times New Roman" w:hAnsi="Times New Roman" w:cs="Times New Roman"/>
          <w:sz w:val="24"/>
          <w:szCs w:val="24"/>
        </w:rPr>
        <w:t>: There is no relationship between the variables.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H</w:t>
      </w:r>
      <w:r w:rsidRPr="00E32D6D">
        <w:rPr>
          <w:rFonts w:ascii="Times New Roman" w:hAnsi="Times New Roman" w:cs="Times New Roman"/>
          <w:sz w:val="24"/>
          <w:szCs w:val="24"/>
          <w:vertAlign w:val="subscript"/>
        </w:rPr>
        <w:t>a</w:t>
      </w:r>
      <w:r w:rsidRPr="00E32D6D">
        <w:rPr>
          <w:rFonts w:ascii="Times New Roman" w:hAnsi="Times New Roman" w:cs="Times New Roman"/>
          <w:sz w:val="24"/>
          <w:szCs w:val="24"/>
        </w:rPr>
        <w:t>: There is a relationship between the variables.</w:t>
      </w:r>
    </w:p>
    <w:p w:rsidR="00C40F69" w:rsidRPr="00E32D6D" w:rsidRDefault="00C40F69" w:rsidP="00C120FE">
      <w:pPr>
        <w:spacing w:line="360" w:lineRule="auto"/>
        <w:jc w:val="both"/>
        <w:rPr>
          <w:rFonts w:ascii="Times New Roman" w:hAnsi="Times New Roman" w:cs="Times New Roman"/>
          <w:sz w:val="24"/>
          <w:szCs w:val="24"/>
        </w:rPr>
      </w:pPr>
      <w:r w:rsidRPr="00E32D6D">
        <w:rPr>
          <w:rFonts w:ascii="Times New Roman" w:hAnsi="Times New Roman" w:cs="Times New Roman"/>
          <w:b/>
          <w:bCs/>
          <w:sz w:val="24"/>
          <w:szCs w:val="24"/>
        </w:rPr>
        <w:t>4. Results</w:t>
      </w:r>
    </w:p>
    <w:p w:rsidR="00C40F69" w:rsidRPr="00E32D6D" w:rsidRDefault="00C40F69" w:rsidP="00AF4EB7">
      <w:pPr>
        <w:rPr>
          <w:rFonts w:ascii="Times New Roman" w:hAnsi="Times New Roman" w:cs="Times New Roman"/>
          <w:sz w:val="24"/>
          <w:szCs w:val="24"/>
        </w:rPr>
      </w:pPr>
      <w:r w:rsidRPr="00E32D6D">
        <w:rPr>
          <w:rFonts w:ascii="Times New Roman" w:hAnsi="Times New Roman" w:cs="Times New Roman"/>
          <w:sz w:val="24"/>
          <w:szCs w:val="24"/>
        </w:rPr>
        <w:t>CORRELATION</w:t>
      </w:r>
    </w:p>
    <w:tbl>
      <w:tblPr>
        <w:tblW w:w="0" w:type="auto"/>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951"/>
        <w:gridCol w:w="1910"/>
        <w:gridCol w:w="961"/>
        <w:gridCol w:w="971"/>
        <w:gridCol w:w="971"/>
        <w:gridCol w:w="971"/>
        <w:gridCol w:w="971"/>
        <w:gridCol w:w="971"/>
        <w:gridCol w:w="961"/>
      </w:tblGrid>
      <w:tr w:rsidR="00C40F69" w:rsidRPr="00AE2F37">
        <w:trPr>
          <w:cantSplit/>
        </w:trPr>
        <w:tc>
          <w:tcPr>
            <w:tcW w:w="0" w:type="auto"/>
            <w:gridSpan w:val="9"/>
            <w:tcBorders>
              <w:top w:val="nil"/>
              <w:left w:val="nil"/>
              <w:bottom w:val="nil"/>
              <w:right w:val="nil"/>
            </w:tcBorders>
            <w:shd w:val="clear" w:color="auto" w:fill="FFFFFF"/>
            <w:vAlign w:val="center"/>
          </w:tcPr>
          <w:p w:rsidR="00C40F69" w:rsidRPr="00AE2F37" w:rsidRDefault="00C40F69" w:rsidP="00AF4EB7">
            <w:pPr>
              <w:spacing w:line="320" w:lineRule="atLeast"/>
              <w:ind w:left="60" w:right="60"/>
              <w:jc w:val="center"/>
              <w:rPr>
                <w:rFonts w:ascii="Times New Roman" w:hAnsi="Times New Roman" w:cs="Times New Roman"/>
                <w:color w:val="010205"/>
                <w:sz w:val="18"/>
                <w:szCs w:val="18"/>
              </w:rPr>
            </w:pPr>
            <w:r w:rsidRPr="00AE2F37">
              <w:rPr>
                <w:rFonts w:ascii="Times New Roman" w:hAnsi="Times New Roman" w:cs="新細明體" w:hint="eastAsia"/>
                <w:b/>
                <w:bCs/>
                <w:color w:val="010205"/>
                <w:sz w:val="18"/>
                <w:szCs w:val="18"/>
              </w:rPr>
              <w:t>相關性</w:t>
            </w:r>
          </w:p>
        </w:tc>
      </w:tr>
      <w:tr w:rsidR="00C40F69" w:rsidRPr="00AE2F37">
        <w:trPr>
          <w:cantSplit/>
        </w:trPr>
        <w:tc>
          <w:tcPr>
            <w:tcW w:w="0" w:type="auto"/>
            <w:gridSpan w:val="2"/>
            <w:tcBorders>
              <w:top w:val="nil"/>
              <w:left w:val="nil"/>
              <w:bottom w:val="single" w:sz="8" w:space="0" w:color="152935"/>
              <w:right w:val="nil"/>
            </w:tcBorders>
            <w:shd w:val="clear" w:color="auto" w:fill="FFFFFF"/>
            <w:vAlign w:val="bottom"/>
          </w:tcPr>
          <w:p w:rsidR="00C40F69" w:rsidRPr="00AE2F37" w:rsidRDefault="00C40F69" w:rsidP="00AF4EB7">
            <w:pPr>
              <w:rPr>
                <w:rFonts w:ascii="Times New Roman" w:hAnsi="Times New Roman" w:cs="Times New Roman"/>
                <w:sz w:val="18"/>
                <w:szCs w:val="18"/>
              </w:rPr>
            </w:pPr>
          </w:p>
        </w:tc>
        <w:tc>
          <w:tcPr>
            <w:tcW w:w="0" w:type="auto"/>
            <w:tcBorders>
              <w:top w:val="nil"/>
              <w:left w:val="nil"/>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VAR00003</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VAR00004</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VAR00005</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VAR00006</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VAR00007</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VAR00008</w:t>
            </w:r>
          </w:p>
        </w:tc>
        <w:tc>
          <w:tcPr>
            <w:tcW w:w="0" w:type="auto"/>
            <w:tcBorders>
              <w:top w:val="nil"/>
              <w:left w:val="single" w:sz="8" w:space="0" w:color="E0E0E0"/>
              <w:bottom w:val="single" w:sz="8" w:space="0" w:color="152935"/>
              <w:right w:val="nil"/>
            </w:tcBorders>
            <w:shd w:val="clear" w:color="auto" w:fill="FFFFFF"/>
            <w:vAlign w:val="bottom"/>
          </w:tcPr>
          <w:p w:rsidR="00C40F69" w:rsidRPr="00AE2F37" w:rsidRDefault="00C40F69" w:rsidP="00AF4EB7">
            <w:pPr>
              <w:spacing w:line="320" w:lineRule="atLeast"/>
              <w:ind w:left="60" w:right="60"/>
              <w:jc w:val="center"/>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VAR00009</w:t>
            </w:r>
          </w:p>
        </w:tc>
      </w:tr>
      <w:tr w:rsidR="00C40F69" w:rsidRPr="00AE2F37">
        <w:trPr>
          <w:cantSplit/>
        </w:trPr>
        <w:tc>
          <w:tcPr>
            <w:tcW w:w="0" w:type="auto"/>
            <w:vMerge w:val="restart"/>
            <w:tcBorders>
              <w:top w:val="single" w:sz="8" w:space="0" w:color="152935"/>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VAR00003</w:t>
            </w:r>
          </w:p>
        </w:tc>
        <w:tc>
          <w:tcPr>
            <w:tcW w:w="0" w:type="auto"/>
            <w:tcBorders>
              <w:top w:val="single" w:sz="8" w:space="0" w:color="152935"/>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152935"/>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.889</w:t>
            </w:r>
            <w:r w:rsidRPr="00AE2F37">
              <w:rPr>
                <w:rFonts w:ascii="Times New Roman" w:hAnsi="Times New Roman" w:cs="Times New Roman"/>
                <w:color w:val="010205"/>
                <w:sz w:val="18"/>
                <w:szCs w:val="18"/>
                <w:vertAlign w:val="superscript"/>
              </w:rPr>
              <w:t>**</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r w:rsidRPr="00AE2F37">
              <w:rPr>
                <w:rFonts w:ascii="Times New Roman" w:hAnsi="Times New Roman" w:cs="Times New Roman"/>
                <w:color w:val="010205"/>
                <w:sz w:val="18"/>
                <w:szCs w:val="18"/>
                <w:vertAlign w:val="superscript"/>
              </w:rPr>
              <w:t>**</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.647</w:t>
            </w:r>
            <w:r w:rsidRPr="00AE2F37">
              <w:rPr>
                <w:rFonts w:ascii="Times New Roman" w:hAnsi="Times New Roman" w:cs="Times New Roman"/>
                <w:color w:val="010205"/>
                <w:sz w:val="18"/>
                <w:szCs w:val="18"/>
                <w:vertAlign w:val="superscript"/>
              </w:rPr>
              <w:t>**</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.021</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.059</w:t>
            </w:r>
          </w:p>
        </w:tc>
        <w:tc>
          <w:tcPr>
            <w:tcW w:w="0" w:type="auto"/>
            <w:tcBorders>
              <w:top w:val="single" w:sz="8" w:space="0" w:color="152935"/>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-.048</w:t>
            </w:r>
          </w:p>
        </w:tc>
      </w:tr>
      <w:tr w:rsidR="00C40F69" w:rsidRPr="00AE2F37">
        <w:trPr>
          <w:cantSplit/>
        </w:trPr>
        <w:tc>
          <w:tcPr>
            <w:tcW w:w="0" w:type="auto"/>
            <w:vMerge/>
            <w:tcBorders>
              <w:top w:val="single" w:sz="8" w:space="0" w:color="152935"/>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.002</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.931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.806</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.840</w:t>
            </w:r>
          </w:p>
        </w:tc>
      </w:tr>
      <w:tr w:rsidR="00C40F69" w:rsidRPr="00AE2F37">
        <w:trPr>
          <w:cantSplit/>
        </w:trPr>
        <w:tc>
          <w:tcPr>
            <w:tcW w:w="0" w:type="auto"/>
            <w:vMerge/>
            <w:tcBorders>
              <w:top w:val="single" w:sz="8" w:space="0" w:color="152935"/>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VAR00004</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.889</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.849</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.668</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.068</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.130</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-.020</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.776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.586</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.935</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VAR00005</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.849</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.706</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-.330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-.221</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-.297</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.155</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.349</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.204</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VAR00006</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.647</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.668</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.706</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-.044</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.066</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.066</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.002</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.853</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VAR00007</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.068</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-.330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-.044</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.856</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.505</w:t>
            </w:r>
            <w:r w:rsidRPr="00AE2F37">
              <w:rPr>
                <w:rFonts w:ascii="Times New Roman" w:hAnsi="Times New Roman" w:cs="Times New Roman"/>
                <w:color w:val="010205"/>
                <w:sz w:val="18"/>
                <w:szCs w:val="18"/>
                <w:vertAlign w:val="superscript"/>
              </w:rPr>
              <w:t>*</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.931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.776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.155</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.853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.023</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VAR00008</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.059</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.130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-.221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.856</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.489</w:t>
            </w:r>
            <w:r w:rsidRPr="00AE2F37">
              <w:rPr>
                <w:rFonts w:ascii="Times New Roman" w:hAnsi="Times New Roman" w:cs="Times New Roman"/>
                <w:color w:val="010205"/>
                <w:sz w:val="18"/>
                <w:szCs w:val="18"/>
                <w:vertAlign w:val="superscript"/>
              </w:rPr>
              <w:t>*</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.806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.586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.349</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.000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.029</w:t>
            </w:r>
          </w:p>
        </w:tc>
      </w:tr>
      <w:tr w:rsidR="00C40F69" w:rsidRPr="00AE2F37">
        <w:trPr>
          <w:cantSplit/>
        </w:trPr>
        <w:tc>
          <w:tcPr>
            <w:tcW w:w="0" w:type="auto"/>
            <w:vMerge/>
            <w:tcBorders>
              <w:top w:val="single" w:sz="8" w:space="0" w:color="AEAEAE"/>
              <w:left w:val="nil"/>
              <w:bottom w:val="nil"/>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nil"/>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nil"/>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vMerge w:val="restart"/>
            <w:tcBorders>
              <w:top w:val="single" w:sz="8" w:space="0" w:color="AEAEAE"/>
              <w:left w:val="nil"/>
              <w:bottom w:val="single" w:sz="8" w:space="0" w:color="152935"/>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VAR00009</w:t>
            </w: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皮爾森</w:t>
            </w:r>
            <w:r w:rsidRPr="00AE2F37">
              <w:rPr>
                <w:rFonts w:ascii="Times New Roman" w:hAnsi="Times New Roman" w:cs="Times New Roman"/>
                <w:color w:val="264A60"/>
                <w:sz w:val="18"/>
                <w:szCs w:val="18"/>
              </w:rPr>
              <w:t xml:space="preserve"> (Pearson) </w:t>
            </w:r>
            <w:r w:rsidRPr="00AE2F37">
              <w:rPr>
                <w:rFonts w:ascii="Times New Roman" w:hAnsi="Times New Roman" w:cs="新細明體" w:hint="eastAsia"/>
                <w:color w:val="264A60"/>
                <w:sz w:val="18"/>
                <w:szCs w:val="18"/>
              </w:rPr>
              <w:t>相關性</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-.048</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-.297</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.066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.505</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.489</w:t>
            </w:r>
            <w:r w:rsidRPr="00AE2F37">
              <w:rPr>
                <w:rFonts w:ascii="Times New Roman" w:hAnsi="Times New Roman" w:cs="Times New Roman"/>
                <w:color w:val="010205"/>
                <w:sz w:val="18"/>
                <w:szCs w:val="18"/>
                <w:vertAlign w:val="superscript"/>
              </w:rPr>
              <w:t>*</w:t>
            </w:r>
          </w:p>
        </w:tc>
        <w:tc>
          <w:tcPr>
            <w:tcW w:w="0" w:type="auto"/>
            <w:tcBorders>
              <w:top w:val="single" w:sz="8" w:space="0" w:color="AEAEAE"/>
              <w:left w:val="single" w:sz="8" w:space="0" w:color="E0E0E0"/>
              <w:bottom w:val="single" w:sz="8" w:space="0" w:color="AEAEAE"/>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1</w:t>
            </w:r>
          </w:p>
        </w:tc>
      </w:tr>
      <w:tr w:rsidR="00C40F69" w:rsidRPr="00AE2F37">
        <w:trPr>
          <w:cantSplit/>
        </w:trPr>
        <w:tc>
          <w:tcPr>
            <w:tcW w:w="0" w:type="auto"/>
            <w:vMerge/>
            <w:tcBorders>
              <w:top w:val="single" w:sz="8" w:space="0" w:color="AEAEAE"/>
              <w:left w:val="nil"/>
              <w:bottom w:val="single" w:sz="8" w:space="0" w:color="152935"/>
              <w:right w:val="nil"/>
            </w:tcBorders>
            <w:shd w:val="clear" w:color="auto" w:fill="E0E0E0"/>
          </w:tcPr>
          <w:p w:rsidR="00C40F69" w:rsidRPr="00AE2F37" w:rsidRDefault="00C40F69" w:rsidP="00AF4EB7">
            <w:pPr>
              <w:rPr>
                <w:rFonts w:ascii="Times New Roman" w:hAnsi="Times New Roman" w:cs="Times New Roman"/>
                <w:color w:val="010205"/>
                <w:sz w:val="18"/>
                <w:szCs w:val="18"/>
              </w:rPr>
            </w:pPr>
          </w:p>
        </w:tc>
        <w:tc>
          <w:tcPr>
            <w:tcW w:w="0" w:type="auto"/>
            <w:tcBorders>
              <w:top w:val="single" w:sz="8" w:space="0" w:color="AEAEAE"/>
              <w:left w:val="nil"/>
              <w:bottom w:val="single" w:sz="8" w:space="0" w:color="AEAEAE"/>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新細明體" w:hint="eastAsia"/>
                <w:color w:val="264A60"/>
                <w:sz w:val="18"/>
                <w:szCs w:val="18"/>
              </w:rPr>
              <w:t>顯著性（雙尾）</w:t>
            </w:r>
          </w:p>
        </w:tc>
        <w:tc>
          <w:tcPr>
            <w:tcW w:w="0" w:type="auto"/>
            <w:tcBorders>
              <w:top w:val="single" w:sz="8" w:space="0" w:color="AEAEAE"/>
              <w:left w:val="nil"/>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.840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.935</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.204</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.781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.023</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.029</w:t>
            </w:r>
          </w:p>
        </w:tc>
        <w:tc>
          <w:tcPr>
            <w:tcW w:w="0" w:type="auto"/>
            <w:tcBorders>
              <w:top w:val="single" w:sz="8" w:space="0" w:color="AEAEAE"/>
              <w:left w:val="single" w:sz="8" w:space="0" w:color="E0E0E0"/>
              <w:bottom w:val="single" w:sz="8" w:space="0" w:color="AEAEAE"/>
              <w:right w:val="nil"/>
            </w:tcBorders>
            <w:shd w:val="clear" w:color="auto" w:fill="FFFFFF"/>
            <w:vAlign w:val="center"/>
          </w:tcPr>
          <w:p w:rsidR="00C40F69" w:rsidRPr="00AE2F37" w:rsidRDefault="00C40F69" w:rsidP="00AF4EB7">
            <w:pPr>
              <w:rPr>
                <w:rFonts w:ascii="Times New Roman" w:hAnsi="Times New Roman" w:cs="Times New Roman"/>
                <w:sz w:val="18"/>
                <w:szCs w:val="18"/>
              </w:rPr>
            </w:pPr>
          </w:p>
        </w:tc>
      </w:tr>
      <w:tr w:rsidR="00C40F69" w:rsidRPr="00AE2F37">
        <w:trPr>
          <w:cantSplit/>
        </w:trPr>
        <w:tc>
          <w:tcPr>
            <w:tcW w:w="0" w:type="auto"/>
            <w:vMerge/>
            <w:tcBorders>
              <w:top w:val="single" w:sz="8" w:space="0" w:color="AEAEAE"/>
              <w:left w:val="nil"/>
              <w:bottom w:val="single" w:sz="8" w:space="0" w:color="152935"/>
              <w:right w:val="nil"/>
            </w:tcBorders>
            <w:shd w:val="clear" w:color="auto" w:fill="E0E0E0"/>
          </w:tcPr>
          <w:p w:rsidR="00C40F69" w:rsidRPr="00AE2F37" w:rsidRDefault="00C40F69" w:rsidP="00AF4EB7">
            <w:pPr>
              <w:rPr>
                <w:rFonts w:ascii="Times New Roman" w:hAnsi="Times New Roman" w:cs="Times New Roman"/>
                <w:sz w:val="18"/>
                <w:szCs w:val="18"/>
              </w:rPr>
            </w:pPr>
          </w:p>
        </w:tc>
        <w:tc>
          <w:tcPr>
            <w:tcW w:w="0" w:type="auto"/>
            <w:tcBorders>
              <w:top w:val="single" w:sz="8" w:space="0" w:color="AEAEAE"/>
              <w:left w:val="nil"/>
              <w:bottom w:val="single" w:sz="8" w:space="0" w:color="152935"/>
              <w:right w:val="nil"/>
            </w:tcBorders>
            <w:shd w:val="clear" w:color="auto" w:fill="E0E0E0"/>
          </w:tcPr>
          <w:p w:rsidR="00C40F69" w:rsidRPr="00AE2F37" w:rsidRDefault="00C40F69" w:rsidP="00AF4EB7">
            <w:pPr>
              <w:spacing w:line="320" w:lineRule="atLeast"/>
              <w:ind w:left="60" w:right="60"/>
              <w:rPr>
                <w:rFonts w:ascii="Times New Roman" w:hAnsi="Times New Roman" w:cs="Times New Roman"/>
                <w:color w:val="264A60"/>
                <w:sz w:val="18"/>
                <w:szCs w:val="18"/>
              </w:rPr>
            </w:pPr>
            <w:r w:rsidRPr="00AE2F37">
              <w:rPr>
                <w:rFonts w:ascii="Times New Roman" w:hAnsi="Times New Roman" w:cs="Times New Roman"/>
                <w:color w:val="264A60"/>
                <w:sz w:val="18"/>
                <w:szCs w:val="18"/>
              </w:rPr>
              <w:t>N</w:t>
            </w:r>
          </w:p>
        </w:tc>
        <w:tc>
          <w:tcPr>
            <w:tcW w:w="0" w:type="auto"/>
            <w:tcBorders>
              <w:top w:val="single" w:sz="8" w:space="0" w:color="AEAEAE"/>
              <w:left w:val="nil"/>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c>
          <w:tcPr>
            <w:tcW w:w="0" w:type="auto"/>
            <w:tcBorders>
              <w:top w:val="single" w:sz="8" w:space="0" w:color="AEAEAE"/>
              <w:left w:val="single" w:sz="8" w:space="0" w:color="E0E0E0"/>
              <w:bottom w:val="single" w:sz="8" w:space="0" w:color="152935"/>
              <w:right w:val="nil"/>
            </w:tcBorders>
            <w:shd w:val="clear" w:color="auto" w:fill="FFFFFF"/>
          </w:tcPr>
          <w:p w:rsidR="00C40F69" w:rsidRPr="00AE2F37" w:rsidRDefault="00C40F69" w:rsidP="00AF4EB7">
            <w:pPr>
              <w:spacing w:line="320" w:lineRule="atLeast"/>
              <w:ind w:left="60" w:right="60"/>
              <w:jc w:val="right"/>
              <w:rPr>
                <w:rFonts w:ascii="Times New Roman" w:hAnsi="Times New Roman" w:cs="Times New Roman"/>
                <w:color w:val="010205"/>
                <w:sz w:val="18"/>
                <w:szCs w:val="18"/>
              </w:rPr>
            </w:pPr>
            <w:r w:rsidRPr="00AE2F37">
              <w:rPr>
                <w:rFonts w:ascii="Times New Roman" w:hAnsi="Times New Roman" w:cs="Times New Roman"/>
                <w:color w:val="010205"/>
                <w:sz w:val="18"/>
                <w:szCs w:val="18"/>
              </w:rPr>
              <w:t>20</w:t>
            </w:r>
          </w:p>
        </w:tc>
      </w:tr>
      <w:tr w:rsidR="00C40F69" w:rsidRPr="00AE2F37">
        <w:trPr>
          <w:cantSplit/>
        </w:trPr>
        <w:tc>
          <w:tcPr>
            <w:tcW w:w="0" w:type="auto"/>
            <w:gridSpan w:val="9"/>
            <w:tcBorders>
              <w:top w:val="nil"/>
              <w:left w:val="nil"/>
              <w:bottom w:val="nil"/>
              <w:right w:val="nil"/>
            </w:tcBorders>
            <w:shd w:val="clear" w:color="auto" w:fill="FFFFFF"/>
          </w:tcPr>
          <w:p w:rsidR="00C40F69" w:rsidRPr="00AE2F37" w:rsidRDefault="00C40F69" w:rsidP="00AF4EB7">
            <w:pPr>
              <w:spacing w:line="320" w:lineRule="atLeast"/>
              <w:ind w:left="60" w:right="60"/>
              <w:rPr>
                <w:rFonts w:ascii="Times New Roman" w:hAnsi="Times New Roman" w:cs="Times New Roman"/>
                <w:color w:val="010205"/>
                <w:sz w:val="18"/>
                <w:szCs w:val="18"/>
              </w:rPr>
            </w:pPr>
            <w:r w:rsidRPr="00AE2F37">
              <w:rPr>
                <w:rFonts w:ascii="Times New Roman" w:hAnsi="Times New Roman" w:cs="Times New Roman"/>
                <w:color w:val="010205"/>
                <w:sz w:val="18"/>
                <w:szCs w:val="18"/>
              </w:rPr>
              <w:t xml:space="preserve">**. </w:t>
            </w:r>
            <w:r w:rsidRPr="00AE2F37">
              <w:rPr>
                <w:rFonts w:ascii="Times New Roman" w:hAnsi="Times New Roman" w:cs="新細明體" w:hint="eastAsia"/>
                <w:color w:val="010205"/>
                <w:sz w:val="18"/>
                <w:szCs w:val="18"/>
              </w:rPr>
              <w:t>相關性在</w:t>
            </w:r>
            <w:r w:rsidRPr="00AE2F37">
              <w:rPr>
                <w:rFonts w:ascii="Times New Roman" w:hAnsi="Times New Roman" w:cs="Times New Roman"/>
                <w:color w:val="010205"/>
                <w:sz w:val="18"/>
                <w:szCs w:val="18"/>
              </w:rPr>
              <w:t xml:space="preserve"> 0.01 </w:t>
            </w:r>
            <w:r w:rsidRPr="00AE2F37">
              <w:rPr>
                <w:rFonts w:ascii="Times New Roman" w:hAnsi="Times New Roman" w:cs="新細明體" w:hint="eastAsia"/>
                <w:color w:val="010205"/>
                <w:sz w:val="18"/>
                <w:szCs w:val="18"/>
              </w:rPr>
              <w:t>層級上顯著（雙尾）。</w:t>
            </w:r>
          </w:p>
        </w:tc>
      </w:tr>
      <w:tr w:rsidR="00C40F69" w:rsidRPr="00AE2F37">
        <w:trPr>
          <w:cantSplit/>
        </w:trPr>
        <w:tc>
          <w:tcPr>
            <w:tcW w:w="0" w:type="auto"/>
            <w:gridSpan w:val="9"/>
            <w:tcBorders>
              <w:top w:val="nil"/>
              <w:left w:val="nil"/>
              <w:bottom w:val="nil"/>
              <w:right w:val="nil"/>
            </w:tcBorders>
            <w:shd w:val="clear" w:color="auto" w:fill="FFFFFF"/>
          </w:tcPr>
          <w:p w:rsidR="00C40F69" w:rsidRPr="00AE2F37" w:rsidRDefault="00C40F69" w:rsidP="00AF4EB7">
            <w:pPr>
              <w:spacing w:line="320" w:lineRule="atLeast"/>
              <w:ind w:left="60" w:right="60"/>
              <w:rPr>
                <w:rFonts w:ascii="Times New Roman" w:hAnsi="Times New Roman" w:cs="Times New Roman"/>
                <w:color w:val="010205"/>
                <w:sz w:val="18"/>
                <w:szCs w:val="18"/>
              </w:rPr>
            </w:pPr>
            <w:r w:rsidRPr="00AE2F37">
              <w:rPr>
                <w:rFonts w:ascii="Times New Roman" w:hAnsi="Times New Roman" w:cs="Times New Roman"/>
                <w:color w:val="010205"/>
                <w:sz w:val="18"/>
                <w:szCs w:val="18"/>
              </w:rPr>
              <w:t xml:space="preserve">*. </w:t>
            </w:r>
            <w:r w:rsidRPr="00AE2F37">
              <w:rPr>
                <w:rFonts w:ascii="Times New Roman" w:hAnsi="Times New Roman" w:cs="新細明體" w:hint="eastAsia"/>
                <w:color w:val="010205"/>
                <w:sz w:val="18"/>
                <w:szCs w:val="18"/>
              </w:rPr>
              <w:t>相關性在</w:t>
            </w:r>
            <w:r w:rsidRPr="00AE2F37">
              <w:rPr>
                <w:rFonts w:ascii="Times New Roman" w:hAnsi="Times New Roman" w:cs="Times New Roman"/>
                <w:color w:val="010205"/>
                <w:sz w:val="18"/>
                <w:szCs w:val="18"/>
              </w:rPr>
              <w:t xml:space="preserve"> 0.05 </w:t>
            </w:r>
            <w:r w:rsidRPr="00AE2F37">
              <w:rPr>
                <w:rFonts w:ascii="Times New Roman" w:hAnsi="Times New Roman" w:cs="新細明體" w:hint="eastAsia"/>
                <w:color w:val="010205"/>
                <w:sz w:val="18"/>
                <w:szCs w:val="18"/>
              </w:rPr>
              <w:t>層級上顯著（雙尾）。</w:t>
            </w:r>
          </w:p>
        </w:tc>
      </w:tr>
    </w:tbl>
    <w:p w:rsidR="00C40F69" w:rsidRPr="00E32D6D" w:rsidRDefault="00C40F69" w:rsidP="00195F1F">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H</w:t>
      </w:r>
      <w:r w:rsidRPr="00E32D6D">
        <w:rPr>
          <w:rFonts w:ascii="Times New Roman" w:hAnsi="Times New Roman" w:cs="Times New Roman"/>
          <w:sz w:val="24"/>
          <w:szCs w:val="24"/>
          <w:vertAlign w:val="subscript"/>
        </w:rPr>
        <w:t>o</w:t>
      </w:r>
      <w:r w:rsidRPr="00E32D6D">
        <w:rPr>
          <w:rFonts w:ascii="Times New Roman" w:hAnsi="Times New Roman" w:cs="Times New Roman"/>
          <w:sz w:val="24"/>
          <w:szCs w:val="24"/>
        </w:rPr>
        <w:t>: There is no relationship between the variables.</w:t>
      </w:r>
    </w:p>
    <w:p w:rsidR="00C40F69" w:rsidRPr="00E32D6D" w:rsidRDefault="00C40F69" w:rsidP="00195F1F">
      <w:pPr>
        <w:spacing w:line="360" w:lineRule="auto"/>
        <w:jc w:val="both"/>
        <w:rPr>
          <w:rFonts w:ascii="Times New Roman" w:hAnsi="Times New Roman" w:cs="Times New Roman"/>
          <w:sz w:val="24"/>
          <w:szCs w:val="24"/>
        </w:rPr>
      </w:pPr>
      <w:r w:rsidRPr="00E32D6D">
        <w:rPr>
          <w:rFonts w:ascii="Times New Roman" w:hAnsi="Times New Roman" w:cs="Times New Roman"/>
          <w:sz w:val="24"/>
          <w:szCs w:val="24"/>
        </w:rPr>
        <w:t>H</w:t>
      </w:r>
      <w:r w:rsidRPr="00E32D6D">
        <w:rPr>
          <w:rFonts w:ascii="Times New Roman" w:hAnsi="Times New Roman" w:cs="Times New Roman"/>
          <w:sz w:val="24"/>
          <w:szCs w:val="24"/>
          <w:vertAlign w:val="subscript"/>
        </w:rPr>
        <w:t>a</w:t>
      </w:r>
      <w:r w:rsidRPr="00E32D6D">
        <w:rPr>
          <w:rFonts w:ascii="Times New Roman" w:hAnsi="Times New Roman" w:cs="Times New Roman"/>
          <w:sz w:val="24"/>
          <w:szCs w:val="24"/>
        </w:rPr>
        <w:t>: There is a relationship between the variables.</w:t>
      </w:r>
    </w:p>
    <w:p w:rsidR="00C40F69" w:rsidRPr="00E32D6D" w:rsidRDefault="00C40F69" w:rsidP="00AF4EB7">
      <w:pPr>
        <w:spacing w:line="400" w:lineRule="atLeast"/>
        <w:rPr>
          <w:rFonts w:ascii="Times New Roman" w:hAnsi="Times New Roman" w:cs="Times New Roman"/>
          <w:sz w:val="24"/>
          <w:szCs w:val="24"/>
        </w:rPr>
      </w:pPr>
    </w:p>
    <w:p w:rsidR="00C40F69" w:rsidRPr="00E32D6D" w:rsidRDefault="00C40F69" w:rsidP="00AF4EB7">
      <w:pPr>
        <w:spacing w:line="400" w:lineRule="atLeast"/>
        <w:rPr>
          <w:rFonts w:ascii="Times New Roman" w:hAnsi="Times New Roman" w:cs="Times New Roman"/>
          <w:sz w:val="24"/>
          <w:szCs w:val="24"/>
        </w:rPr>
      </w:pPr>
      <w:r w:rsidRPr="00E32D6D">
        <w:rPr>
          <w:rFonts w:ascii="Times New Roman" w:hAnsi="Times New Roman" w:cs="Times New Roman"/>
          <w:sz w:val="24"/>
          <w:szCs w:val="24"/>
        </w:rPr>
        <w:t>H</w:t>
      </w:r>
      <w:r w:rsidRPr="00E32D6D">
        <w:rPr>
          <w:rFonts w:ascii="Times New Roman" w:hAnsi="Times New Roman" w:cs="Times New Roman"/>
          <w:sz w:val="24"/>
          <w:szCs w:val="24"/>
          <w:vertAlign w:val="subscript"/>
        </w:rPr>
        <w:t>o</w:t>
      </w:r>
      <w:r w:rsidRPr="00E32D6D">
        <w:rPr>
          <w:rFonts w:ascii="Times New Roman" w:hAnsi="Times New Roman" w:cs="Times New Roman"/>
          <w:sz w:val="24"/>
          <w:szCs w:val="24"/>
        </w:rPr>
        <w:t>:r=o H</w:t>
      </w:r>
      <w:r w:rsidRPr="00E32D6D">
        <w:rPr>
          <w:rFonts w:ascii="Times New Roman" w:hAnsi="Times New Roman" w:cs="Times New Roman"/>
          <w:sz w:val="24"/>
          <w:szCs w:val="24"/>
          <w:vertAlign w:val="subscript"/>
        </w:rPr>
        <w:t>a</w:t>
      </w:r>
      <w:r w:rsidRPr="00E32D6D">
        <w:rPr>
          <w:rFonts w:ascii="Times New Roman" w:hAnsi="Times New Roman" w:cs="Times New Roman"/>
          <w:sz w:val="24"/>
          <w:szCs w:val="24"/>
        </w:rPr>
        <w:t>:r ≠o</w:t>
      </w:r>
    </w:p>
    <w:p w:rsidR="00C40F69" w:rsidRPr="00E32D6D" w:rsidRDefault="00C40F69" w:rsidP="003A7274">
      <w:pPr>
        <w:spacing w:line="320" w:lineRule="atLeast"/>
        <w:ind w:left="60" w:right="60"/>
        <w:rPr>
          <w:rFonts w:ascii="Times New Roman" w:hAnsi="Times New Roman" w:cs="Times New Roman"/>
          <w:sz w:val="24"/>
          <w:szCs w:val="24"/>
        </w:rPr>
      </w:pPr>
      <w:r w:rsidRPr="00E32D6D">
        <w:rPr>
          <w:rFonts w:ascii="Times New Roman" w:hAnsi="Times New Roman" w:cs="Times New Roman"/>
          <w:sz w:val="24"/>
          <w:szCs w:val="24"/>
        </w:rPr>
        <w:t xml:space="preserve">The upper left cell is the correlation of Var00003 with itself- resulting in a correlation of 1.00. The upper right cell (r = </w:t>
      </w:r>
      <w:r w:rsidRPr="00E32D6D">
        <w:rPr>
          <w:rFonts w:ascii="Times New Roman" w:hAnsi="Times New Roman" w:cs="Times New Roman"/>
          <w:color w:val="010205"/>
          <w:sz w:val="24"/>
          <w:szCs w:val="24"/>
        </w:rPr>
        <w:t>-.048</w:t>
      </w:r>
      <w:r w:rsidRPr="00E32D6D">
        <w:rPr>
          <w:rFonts w:ascii="Times New Roman" w:hAnsi="Times New Roman" w:cs="Times New Roman"/>
          <w:sz w:val="24"/>
          <w:szCs w:val="24"/>
        </w:rPr>
        <w:t>). is the correlation between Var00003 and Var00009. The number below correlation is p-value which tells us if the correlation is significant. The last number is n, the sample size. Upon looking at the Correlation table, we conclude that:</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There is significant relation between Var00003</w:t>
      </w:r>
      <w:r w:rsidRPr="00E32D6D">
        <w:rPr>
          <w:rFonts w:ascii="Times New Roman" w:hAnsi="Times New Roman" w:cs="Times New Roman"/>
          <w:sz w:val="24"/>
          <w:szCs w:val="24"/>
        </w:rPr>
        <w:t xml:space="preserve">(purpose), Var00004(Structure), Var00005(Leadership) and Var00006(Relationship) but there is no </w:t>
      </w:r>
      <w:r w:rsidRPr="00E32D6D">
        <w:rPr>
          <w:rFonts w:ascii="Times New Roman" w:hAnsi="Times New Roman" w:cs="Times New Roman"/>
          <w:color w:val="010205"/>
          <w:sz w:val="24"/>
          <w:szCs w:val="24"/>
        </w:rPr>
        <w:t>significant relation between Var00003</w:t>
      </w:r>
      <w:r w:rsidRPr="00E32D6D">
        <w:rPr>
          <w:rFonts w:ascii="Times New Roman" w:hAnsi="Times New Roman" w:cs="Times New Roman"/>
          <w:sz w:val="24"/>
          <w:szCs w:val="24"/>
        </w:rPr>
        <w:t>(purpose), Var00007(Rewards), Var00008(Helpful Mechanisms) and Var00009(Attitude Towards Change).</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Var00004(Structure), Var00005(Leadership) and Var00006(Relationship)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Var00004(Structure), Var00007(Rewards), Var00008(Helpful Mechanisms) and Var00009(Attitude Towards Change).</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Var00005(Leadership), </w:t>
      </w:r>
      <w:r w:rsidRPr="00E32D6D">
        <w:rPr>
          <w:rFonts w:ascii="Times New Roman" w:hAnsi="Times New Roman" w:cs="Times New Roman"/>
          <w:color w:val="010205"/>
          <w:sz w:val="24"/>
          <w:szCs w:val="24"/>
        </w:rPr>
        <w:t>Var00003</w:t>
      </w:r>
      <w:r w:rsidRPr="00E32D6D">
        <w:rPr>
          <w:rFonts w:ascii="Times New Roman" w:hAnsi="Times New Roman" w:cs="Times New Roman"/>
          <w:sz w:val="24"/>
          <w:szCs w:val="24"/>
        </w:rPr>
        <w:t xml:space="preserve">(purpose), Var00004(Structure) and Var00006(Relationship)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Var00005(Leadership), Var00007(Rewards), Var00008(Helpful Mechanisms) and Var00009(Attitude Towards Change).</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Var00006(Relationship), </w:t>
      </w:r>
      <w:r w:rsidRPr="00E32D6D">
        <w:rPr>
          <w:rFonts w:ascii="Times New Roman" w:hAnsi="Times New Roman" w:cs="Times New Roman"/>
          <w:color w:val="010205"/>
          <w:sz w:val="24"/>
          <w:szCs w:val="24"/>
        </w:rPr>
        <w:t>Var00003</w:t>
      </w:r>
      <w:r w:rsidRPr="00E32D6D">
        <w:rPr>
          <w:rFonts w:ascii="Times New Roman" w:hAnsi="Times New Roman" w:cs="Times New Roman"/>
          <w:sz w:val="24"/>
          <w:szCs w:val="24"/>
        </w:rPr>
        <w:t xml:space="preserve">(purpose), Var00004(Structure) and Var00005(Leadership),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Var00007(Rewards), Var00008(Helpful Mechanisms) and Var00009(Attitude Towards Change).</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Var00007(Rewards), Var00008(Helpful Mechanisms) and Var00009(Attitude Towards Change)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 xml:space="preserve">Var00007(Rewards), </w:t>
      </w:r>
      <w:r w:rsidRPr="00E32D6D">
        <w:rPr>
          <w:rFonts w:ascii="Times New Roman" w:hAnsi="Times New Roman" w:cs="Times New Roman"/>
          <w:color w:val="010205"/>
          <w:sz w:val="24"/>
          <w:szCs w:val="24"/>
        </w:rPr>
        <w:t>Var00003</w:t>
      </w:r>
      <w:r w:rsidRPr="00E32D6D">
        <w:rPr>
          <w:rFonts w:ascii="Times New Roman" w:hAnsi="Times New Roman" w:cs="Times New Roman"/>
          <w:sz w:val="24"/>
          <w:szCs w:val="24"/>
        </w:rPr>
        <w:t>(purpose), Var00004(Structure) and Var00005(Leadership) and Var00006(Relationship).</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Var00008(Helpful Mechanisms), Var00007(Rewards) and Var00009(Attitude Towards Change)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Var00008(HelpfulMechanisms),</w:t>
      </w:r>
      <w:r w:rsidRPr="00E32D6D">
        <w:rPr>
          <w:rFonts w:ascii="Times New Roman" w:hAnsi="Times New Roman" w:cs="Times New Roman"/>
          <w:color w:val="010205"/>
          <w:sz w:val="24"/>
          <w:szCs w:val="24"/>
        </w:rPr>
        <w:t>Var00003</w:t>
      </w:r>
      <w:r w:rsidRPr="00E32D6D">
        <w:rPr>
          <w:rFonts w:ascii="Times New Roman" w:hAnsi="Times New Roman" w:cs="Times New Roman"/>
          <w:sz w:val="24"/>
          <w:szCs w:val="24"/>
        </w:rPr>
        <w:t>(purpose),Var00004(Structure),Var00005(Leadership) and Var00006(Relationship).</w:t>
      </w:r>
    </w:p>
    <w:p w:rsidR="00C40F69" w:rsidRPr="00E32D6D" w:rsidRDefault="00C40F69" w:rsidP="0093055F">
      <w:pPr>
        <w:pStyle w:val="ListParagraph"/>
        <w:numPr>
          <w:ilvl w:val="0"/>
          <w:numId w:val="10"/>
        </w:numPr>
        <w:spacing w:line="320" w:lineRule="atLeast"/>
        <w:ind w:leftChars="0" w:right="60"/>
        <w:jc w:val="both"/>
        <w:rPr>
          <w:rFonts w:ascii="Times New Roman" w:hAnsi="Times New Roman" w:cs="Times New Roman"/>
          <w:color w:val="010205"/>
          <w:sz w:val="24"/>
          <w:szCs w:val="24"/>
        </w:rPr>
      </w:pPr>
      <w:r w:rsidRPr="00E32D6D">
        <w:rPr>
          <w:rFonts w:ascii="Times New Roman" w:hAnsi="Times New Roman" w:cs="Times New Roman"/>
          <w:color w:val="010205"/>
          <w:sz w:val="24"/>
          <w:szCs w:val="24"/>
        </w:rPr>
        <w:t xml:space="preserve">There is significant relation between </w:t>
      </w:r>
      <w:r w:rsidRPr="00E32D6D">
        <w:rPr>
          <w:rFonts w:ascii="Times New Roman" w:hAnsi="Times New Roman" w:cs="Times New Roman"/>
          <w:sz w:val="24"/>
          <w:szCs w:val="24"/>
        </w:rPr>
        <w:t xml:space="preserve">Var00009(Attitude Towards Change), Var00007(Rewards), Var00008(Helpful Mechanisms) but there is no </w:t>
      </w:r>
      <w:r w:rsidRPr="00E32D6D">
        <w:rPr>
          <w:rFonts w:ascii="Times New Roman" w:hAnsi="Times New Roman" w:cs="Times New Roman"/>
          <w:color w:val="010205"/>
          <w:sz w:val="24"/>
          <w:szCs w:val="24"/>
        </w:rPr>
        <w:t xml:space="preserve">significant relation between </w:t>
      </w:r>
      <w:r w:rsidRPr="00E32D6D">
        <w:rPr>
          <w:rFonts w:ascii="Times New Roman" w:hAnsi="Times New Roman" w:cs="Times New Roman"/>
          <w:sz w:val="24"/>
          <w:szCs w:val="24"/>
        </w:rPr>
        <w:t xml:space="preserve">Var00009(Attitude Towards Change), </w:t>
      </w:r>
      <w:r w:rsidRPr="00E32D6D">
        <w:rPr>
          <w:rFonts w:ascii="Times New Roman" w:hAnsi="Times New Roman" w:cs="Times New Roman"/>
          <w:color w:val="010205"/>
          <w:sz w:val="24"/>
          <w:szCs w:val="24"/>
        </w:rPr>
        <w:t>Var00003</w:t>
      </w:r>
      <w:r w:rsidRPr="00E32D6D">
        <w:rPr>
          <w:rFonts w:ascii="Times New Roman" w:hAnsi="Times New Roman" w:cs="Times New Roman"/>
          <w:sz w:val="24"/>
          <w:szCs w:val="24"/>
        </w:rPr>
        <w:t xml:space="preserve">(purpose),Var00004(Structure),Var00005(Leadership) and Var00006(Relationship).  </w:t>
      </w:r>
      <w:r w:rsidRPr="00E32D6D">
        <w:rPr>
          <w:rFonts w:ascii="Times New Roman" w:hAnsi="Times New Roman" w:cs="Times New Roman"/>
          <w:color w:val="010205"/>
          <w:sz w:val="24"/>
          <w:szCs w:val="24"/>
        </w:rPr>
        <w:t xml:space="preserve">  </w:t>
      </w:r>
      <w:r w:rsidRPr="00E32D6D">
        <w:rPr>
          <w:rFonts w:ascii="Times New Roman" w:hAnsi="Times New Roman" w:cs="Times New Roman"/>
          <w:sz w:val="24"/>
          <w:szCs w:val="24"/>
        </w:rPr>
        <w:t xml:space="preserve">  </w:t>
      </w:r>
      <w:r w:rsidRPr="00E32D6D">
        <w:rPr>
          <w:rFonts w:ascii="Times New Roman" w:hAnsi="Times New Roman" w:cs="Times New Roman"/>
          <w:color w:val="010205"/>
          <w:sz w:val="24"/>
          <w:szCs w:val="24"/>
        </w:rPr>
        <w:t xml:space="preserve"> </w:t>
      </w:r>
    </w:p>
    <w:p w:rsidR="00C40F69" w:rsidRPr="00E32D6D" w:rsidRDefault="00C40F69" w:rsidP="00C120FE">
      <w:pPr>
        <w:spacing w:line="360" w:lineRule="auto"/>
        <w:jc w:val="both"/>
        <w:rPr>
          <w:rFonts w:ascii="Times New Roman" w:hAnsi="Times New Roman" w:cs="Times New Roman"/>
          <w:color w:val="010205"/>
          <w:sz w:val="24"/>
          <w:szCs w:val="24"/>
        </w:rPr>
      </w:pPr>
    </w:p>
    <w:p w:rsidR="00C40F69" w:rsidRPr="00AE2F37" w:rsidRDefault="00C40F69" w:rsidP="00C120FE">
      <w:pPr>
        <w:spacing w:line="360" w:lineRule="auto"/>
        <w:jc w:val="both"/>
        <w:rPr>
          <w:rFonts w:ascii="Times New Roman" w:hAnsi="Times New Roman" w:cs="Times New Roman"/>
          <w:sz w:val="24"/>
          <w:szCs w:val="24"/>
        </w:rPr>
      </w:pPr>
      <w:r w:rsidRPr="00AE2F37">
        <w:rPr>
          <w:rFonts w:ascii="Times New Roman" w:hAnsi="Times New Roman" w:cs="Times New Roman"/>
          <w:color w:val="010205"/>
          <w:sz w:val="24"/>
          <w:szCs w:val="24"/>
        </w:rPr>
        <w:t>As there is significant relation between Var00003</w:t>
      </w:r>
      <w:r w:rsidRPr="00AE2F37">
        <w:rPr>
          <w:rFonts w:ascii="Times New Roman" w:hAnsi="Times New Roman" w:cs="Times New Roman"/>
          <w:sz w:val="24"/>
          <w:szCs w:val="24"/>
        </w:rPr>
        <w:t xml:space="preserve">(purpose), Var00004(Structure), Var00005(Leadership) and Var00006(Relationship), we ask the question: Do </w:t>
      </w:r>
      <w:r w:rsidRPr="00AE2F37">
        <w:rPr>
          <w:rFonts w:ascii="Times New Roman" w:hAnsi="Times New Roman" w:cs="Times New Roman"/>
          <w:color w:val="010205"/>
          <w:sz w:val="24"/>
          <w:szCs w:val="24"/>
        </w:rPr>
        <w:t>Var00003</w:t>
      </w:r>
      <w:r w:rsidRPr="00AE2F37">
        <w:rPr>
          <w:rFonts w:ascii="Times New Roman" w:hAnsi="Times New Roman" w:cs="Times New Roman"/>
          <w:sz w:val="24"/>
          <w:szCs w:val="24"/>
        </w:rPr>
        <w:t>(purpose) , Var00004(Structure) and Var00006(Relationship) of the law firm affect Var00005(Leadership)?</w:t>
      </w:r>
    </w:p>
    <w:p w:rsidR="00C40F69" w:rsidRPr="00AE2F37" w:rsidRDefault="00C40F69" w:rsidP="00C120FE">
      <w:pPr>
        <w:spacing w:line="360" w:lineRule="auto"/>
        <w:jc w:val="both"/>
        <w:rPr>
          <w:rFonts w:ascii="Times New Roman" w:hAnsi="Times New Roman" w:cs="Times New Roman"/>
          <w:sz w:val="24"/>
          <w:szCs w:val="24"/>
        </w:rPr>
      </w:pPr>
    </w:p>
    <w:p w:rsidR="00C40F69" w:rsidRPr="00AE2F37" w:rsidRDefault="00C40F69" w:rsidP="00C120FE">
      <w:pPr>
        <w:spacing w:line="360" w:lineRule="auto"/>
        <w:jc w:val="both"/>
        <w:rPr>
          <w:rFonts w:ascii="Times New Roman" w:hAnsi="Times New Roman" w:cs="Times New Roman"/>
          <w:sz w:val="24"/>
          <w:szCs w:val="24"/>
        </w:rPr>
      </w:pPr>
    </w:p>
    <w:p w:rsidR="00C40F69" w:rsidRPr="00AE2F37" w:rsidRDefault="00C40F69" w:rsidP="00AE2F37">
      <w:pPr>
        <w:rPr>
          <w:rFonts w:ascii="Times New Roman" w:hAnsi="Times New Roman" w:cs="Times New Roman"/>
          <w:color w:val="auto"/>
          <w:sz w:val="24"/>
          <w:szCs w:val="24"/>
        </w:rPr>
      </w:pPr>
    </w:p>
    <w:tbl>
      <w:tblPr>
        <w:tblW w:w="4857"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1476"/>
        <w:gridCol w:w="1399"/>
        <w:gridCol w:w="1245"/>
      </w:tblGrid>
      <w:tr w:rsidR="00C40F69" w:rsidRPr="00AE2F37">
        <w:trPr>
          <w:cantSplit/>
        </w:trPr>
        <w:tc>
          <w:tcPr>
            <w:tcW w:w="4854" w:type="dxa"/>
            <w:gridSpan w:val="4"/>
            <w:tcBorders>
              <w:top w:val="nil"/>
              <w:left w:val="nil"/>
              <w:bottom w:val="nil"/>
              <w:right w:val="nil"/>
            </w:tcBorders>
            <w:shd w:val="clear" w:color="auto" w:fill="FFFFFF"/>
            <w:vAlign w:val="center"/>
          </w:tcPr>
          <w:p w:rsidR="00C40F69" w:rsidRPr="00AE2F37" w:rsidRDefault="00C40F69">
            <w:pPr>
              <w:spacing w:line="320" w:lineRule="atLeast"/>
              <w:ind w:left="60" w:right="60"/>
              <w:jc w:val="center"/>
              <w:rPr>
                <w:rFonts w:ascii="Times New Roman" w:hAnsi="Times New Roman" w:cs="Times New Roman"/>
                <w:color w:val="010205"/>
                <w:sz w:val="24"/>
                <w:szCs w:val="24"/>
              </w:rPr>
            </w:pPr>
            <w:r w:rsidRPr="00AE2F37">
              <w:rPr>
                <w:rFonts w:ascii="Times New Roman" w:hAnsi="Times New Roman" w:cs="新細明體" w:hint="eastAsia"/>
                <w:b/>
                <w:bCs/>
                <w:color w:val="010205"/>
                <w:sz w:val="24"/>
                <w:szCs w:val="24"/>
              </w:rPr>
              <w:t>選入</w:t>
            </w:r>
            <w:r w:rsidRPr="00AE2F37">
              <w:rPr>
                <w:rFonts w:ascii="Times New Roman" w:hAnsi="Times New Roman" w:cs="Times New Roman"/>
                <w:b/>
                <w:bCs/>
                <w:color w:val="010205"/>
                <w:sz w:val="24"/>
                <w:szCs w:val="24"/>
              </w:rPr>
              <w:t>/</w:t>
            </w:r>
            <w:r w:rsidRPr="00AE2F37">
              <w:rPr>
                <w:rFonts w:ascii="Times New Roman" w:hAnsi="Times New Roman" w:cs="新細明體" w:hint="eastAsia"/>
                <w:b/>
                <w:bCs/>
                <w:color w:val="010205"/>
                <w:sz w:val="24"/>
                <w:szCs w:val="24"/>
              </w:rPr>
              <w:t>刪除的變數</w:t>
            </w:r>
            <w:r w:rsidRPr="00AE2F37">
              <w:rPr>
                <w:rFonts w:ascii="Times New Roman" w:hAnsi="Times New Roman" w:cs="Times New Roman"/>
                <w:b/>
                <w:bCs/>
                <w:color w:val="010205"/>
                <w:sz w:val="24"/>
                <w:szCs w:val="24"/>
                <w:vertAlign w:val="superscript"/>
              </w:rPr>
              <w:t>a</w:t>
            </w:r>
          </w:p>
        </w:tc>
      </w:tr>
      <w:tr w:rsidR="00C40F69" w:rsidRPr="00AE2F37">
        <w:trPr>
          <w:cantSplit/>
        </w:trPr>
        <w:tc>
          <w:tcPr>
            <w:tcW w:w="737" w:type="dxa"/>
            <w:tcBorders>
              <w:top w:val="nil"/>
              <w:left w:val="nil"/>
              <w:bottom w:val="single" w:sz="8" w:space="0" w:color="152935"/>
              <w:right w:val="nil"/>
            </w:tcBorders>
            <w:shd w:val="clear" w:color="auto" w:fill="FFFFFF"/>
            <w:vAlign w:val="bottom"/>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模型</w:t>
            </w:r>
          </w:p>
        </w:tc>
        <w:tc>
          <w:tcPr>
            <w:tcW w:w="1475" w:type="dxa"/>
            <w:tcBorders>
              <w:top w:val="nil"/>
              <w:left w:val="nil"/>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已輸入的變數</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已移除的變數</w:t>
            </w:r>
          </w:p>
        </w:tc>
        <w:tc>
          <w:tcPr>
            <w:tcW w:w="1244" w:type="dxa"/>
            <w:tcBorders>
              <w:top w:val="nil"/>
              <w:left w:val="single" w:sz="8" w:space="0" w:color="E0E0E0"/>
              <w:bottom w:val="single" w:sz="8" w:space="0" w:color="152935"/>
              <w:right w:val="nil"/>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方法</w:t>
            </w:r>
          </w:p>
        </w:tc>
      </w:tr>
      <w:tr w:rsidR="00C40F69" w:rsidRPr="00AE2F37">
        <w:trPr>
          <w:cantSplit/>
        </w:trPr>
        <w:tc>
          <w:tcPr>
            <w:tcW w:w="737" w:type="dxa"/>
            <w:tcBorders>
              <w:top w:val="single" w:sz="8" w:space="0" w:color="152935"/>
              <w:left w:val="nil"/>
              <w:bottom w:val="single" w:sz="8" w:space="0" w:color="152935"/>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1</w:t>
            </w:r>
          </w:p>
        </w:tc>
        <w:tc>
          <w:tcPr>
            <w:tcW w:w="1475" w:type="dxa"/>
            <w:tcBorders>
              <w:top w:val="single" w:sz="8" w:space="0" w:color="152935"/>
              <w:left w:val="nil"/>
              <w:bottom w:val="single" w:sz="8" w:space="0" w:color="152935"/>
              <w:right w:val="single" w:sz="8" w:space="0" w:color="E0E0E0"/>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VAR00006, VAR00003, VAR00004</w:t>
            </w:r>
            <w:r w:rsidRPr="00AE2F37">
              <w:rPr>
                <w:rFonts w:ascii="Times New Roman" w:hAnsi="Times New Roman" w:cs="Times New Roman"/>
                <w:color w:val="010205"/>
                <w:sz w:val="24"/>
                <w:szCs w:val="24"/>
                <w:vertAlign w:val="superscript"/>
              </w:rPr>
              <w:t>b</w:t>
            </w:r>
          </w:p>
        </w:tc>
        <w:tc>
          <w:tcPr>
            <w:tcW w:w="1398" w:type="dxa"/>
            <w:tcBorders>
              <w:top w:val="single" w:sz="8" w:space="0" w:color="152935"/>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w:t>
            </w:r>
          </w:p>
        </w:tc>
        <w:tc>
          <w:tcPr>
            <w:tcW w:w="1244" w:type="dxa"/>
            <w:tcBorders>
              <w:top w:val="single" w:sz="8" w:space="0" w:color="152935"/>
              <w:left w:val="single" w:sz="8" w:space="0" w:color="E0E0E0"/>
              <w:bottom w:val="single" w:sz="8" w:space="0" w:color="152935"/>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新細明體" w:hint="eastAsia"/>
                <w:color w:val="010205"/>
                <w:sz w:val="24"/>
                <w:szCs w:val="24"/>
              </w:rPr>
              <w:t>輸入</w:t>
            </w:r>
            <w:r w:rsidRPr="00AE2F37">
              <w:rPr>
                <w:rFonts w:ascii="Times New Roman" w:hAnsi="Times New Roman" w:cs="Times New Roman"/>
                <w:color w:val="010205"/>
                <w:sz w:val="24"/>
                <w:szCs w:val="24"/>
              </w:rPr>
              <w:t>(Enter)</w:t>
            </w:r>
          </w:p>
        </w:tc>
      </w:tr>
      <w:tr w:rsidR="00C40F69" w:rsidRPr="00AE2F37">
        <w:trPr>
          <w:cantSplit/>
        </w:trPr>
        <w:tc>
          <w:tcPr>
            <w:tcW w:w="4854" w:type="dxa"/>
            <w:gridSpan w:val="4"/>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a. </w:t>
            </w:r>
            <w:r w:rsidRPr="00AE2F37">
              <w:rPr>
                <w:rFonts w:ascii="Times New Roman" w:hAnsi="Times New Roman" w:cs="新細明體" w:hint="eastAsia"/>
                <w:color w:val="010205"/>
                <w:sz w:val="24"/>
                <w:szCs w:val="24"/>
              </w:rPr>
              <w:t>應變數</w:t>
            </w:r>
            <w:r w:rsidRPr="00AE2F37">
              <w:rPr>
                <w:rFonts w:ascii="Times New Roman" w:hAnsi="Times New Roman" w:cs="Times New Roman"/>
                <w:color w:val="010205"/>
                <w:sz w:val="24"/>
                <w:szCs w:val="24"/>
              </w:rPr>
              <w:t>: VAR00005</w:t>
            </w:r>
          </w:p>
        </w:tc>
      </w:tr>
      <w:tr w:rsidR="00C40F69" w:rsidRPr="00AE2F37">
        <w:trPr>
          <w:cantSplit/>
        </w:trPr>
        <w:tc>
          <w:tcPr>
            <w:tcW w:w="4854" w:type="dxa"/>
            <w:gridSpan w:val="4"/>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b. </w:t>
            </w:r>
            <w:r w:rsidRPr="00AE2F37">
              <w:rPr>
                <w:rFonts w:ascii="Times New Roman" w:hAnsi="Times New Roman" w:cs="新細明體" w:hint="eastAsia"/>
                <w:color w:val="010205"/>
                <w:sz w:val="24"/>
                <w:szCs w:val="24"/>
              </w:rPr>
              <w:t>已輸入所有要求的變數。</w:t>
            </w:r>
          </w:p>
        </w:tc>
      </w:tr>
    </w:tbl>
    <w:p w:rsidR="00C40F69" w:rsidRPr="00AE2F37" w:rsidRDefault="00C40F69" w:rsidP="00AE2F37">
      <w:pPr>
        <w:spacing w:line="400" w:lineRule="atLeast"/>
        <w:rPr>
          <w:rFonts w:ascii="Times New Roman" w:hAnsi="Times New Roman" w:cs="Times New Roman"/>
          <w:color w:val="auto"/>
          <w:sz w:val="24"/>
          <w:szCs w:val="24"/>
        </w:rPr>
      </w:pPr>
    </w:p>
    <w:p w:rsidR="00C40F69" w:rsidRDefault="00C40F69" w:rsidP="00AE2F37">
      <w:pPr>
        <w:rPr>
          <w:rFonts w:ascii="Times New Roman" w:hAnsi="Times New Roman" w:cs="Times New Roman"/>
          <w:color w:val="auto"/>
          <w:sz w:val="24"/>
          <w:szCs w:val="24"/>
        </w:rPr>
      </w:pPr>
    </w:p>
    <w:tbl>
      <w:tblPr>
        <w:tblW w:w="5472"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6"/>
        <w:gridCol w:w="1030"/>
        <w:gridCol w:w="1030"/>
        <w:gridCol w:w="1461"/>
        <w:gridCol w:w="1215"/>
      </w:tblGrid>
      <w:tr w:rsidR="00C40F69">
        <w:trPr>
          <w:cantSplit/>
        </w:trPr>
        <w:tc>
          <w:tcPr>
            <w:tcW w:w="5469" w:type="dxa"/>
            <w:gridSpan w:val="5"/>
            <w:tcBorders>
              <w:top w:val="nil"/>
              <w:left w:val="nil"/>
              <w:bottom w:val="nil"/>
              <w:right w:val="nil"/>
            </w:tcBorders>
            <w:shd w:val="clear" w:color="auto" w:fill="FFFFFF"/>
            <w:vAlign w:val="center"/>
          </w:tcPr>
          <w:p w:rsidR="00C40F69" w:rsidRPr="00AE2F37" w:rsidRDefault="00C40F69">
            <w:pPr>
              <w:spacing w:line="320" w:lineRule="atLeast"/>
              <w:ind w:left="60" w:right="60"/>
              <w:jc w:val="center"/>
              <w:rPr>
                <w:rFonts w:ascii="Times New Roman" w:hAnsi="Times New Roman" w:cs="Times New Roman"/>
                <w:color w:val="010205"/>
                <w:sz w:val="30"/>
                <w:szCs w:val="30"/>
              </w:rPr>
            </w:pPr>
            <w:r w:rsidRPr="00AE2F37">
              <w:rPr>
                <w:rFonts w:ascii="Times New Roman" w:hAnsi="Times New Roman" w:cs="新細明體" w:hint="eastAsia"/>
                <w:b/>
                <w:bCs/>
                <w:color w:val="010205"/>
                <w:sz w:val="30"/>
                <w:szCs w:val="30"/>
              </w:rPr>
              <w:t>模型摘要</w:t>
            </w:r>
          </w:p>
        </w:tc>
      </w:tr>
      <w:tr w:rsidR="00C40F69">
        <w:trPr>
          <w:cantSplit/>
        </w:trPr>
        <w:tc>
          <w:tcPr>
            <w:tcW w:w="737" w:type="dxa"/>
            <w:tcBorders>
              <w:top w:val="nil"/>
              <w:left w:val="nil"/>
              <w:bottom w:val="single" w:sz="8" w:space="0" w:color="152935"/>
              <w:right w:val="nil"/>
            </w:tcBorders>
            <w:shd w:val="clear" w:color="auto" w:fill="FFFFFF"/>
            <w:vAlign w:val="bottom"/>
          </w:tcPr>
          <w:p w:rsidR="00C40F69" w:rsidRDefault="00C40F69">
            <w:pPr>
              <w:spacing w:line="320" w:lineRule="atLeast"/>
              <w:ind w:left="60" w:right="60"/>
              <w:rPr>
                <w:rFonts w:ascii="Arial" w:hAnsi="Arial" w:cs="Arial"/>
                <w:color w:val="264A60"/>
                <w:sz w:val="24"/>
                <w:szCs w:val="24"/>
              </w:rPr>
            </w:pPr>
            <w:r>
              <w:rPr>
                <w:rFonts w:ascii="Arial" w:hAnsi="Arial" w:cs="新細明體" w:hint="eastAsia"/>
                <w:color w:val="264A60"/>
                <w:sz w:val="24"/>
                <w:szCs w:val="24"/>
              </w:rPr>
              <w:t>模型</w:t>
            </w:r>
          </w:p>
        </w:tc>
        <w:tc>
          <w:tcPr>
            <w:tcW w:w="1029" w:type="dxa"/>
            <w:tcBorders>
              <w:top w:val="nil"/>
              <w:left w:val="nil"/>
              <w:bottom w:val="single" w:sz="8" w:space="0" w:color="152935"/>
              <w:right w:val="single" w:sz="8" w:space="0" w:color="E0E0E0"/>
            </w:tcBorders>
            <w:shd w:val="clear" w:color="auto" w:fill="FFFFFF"/>
            <w:vAlign w:val="bottom"/>
          </w:tcPr>
          <w:p w:rsidR="00C40F69" w:rsidRDefault="00C40F69">
            <w:pPr>
              <w:spacing w:line="320" w:lineRule="atLeast"/>
              <w:ind w:left="60" w:right="60"/>
              <w:jc w:val="center"/>
              <w:rPr>
                <w:rFonts w:ascii="Arial" w:hAnsi="Arial" w:cs="Arial"/>
                <w:color w:val="264A60"/>
                <w:sz w:val="24"/>
                <w:szCs w:val="24"/>
              </w:rPr>
            </w:pPr>
            <w:r>
              <w:rPr>
                <w:rFonts w:ascii="Arial" w:hAnsi="Arial" w:cs="Arial"/>
                <w:color w:val="264A60"/>
                <w:sz w:val="24"/>
                <w:szCs w:val="24"/>
              </w:rPr>
              <w:t>R</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Times New Roman"/>
                <w:color w:val="264A60"/>
                <w:sz w:val="24"/>
                <w:szCs w:val="24"/>
              </w:rPr>
              <w:t xml:space="preserve">R </w:t>
            </w:r>
            <w:r w:rsidRPr="00AE2F37">
              <w:rPr>
                <w:rFonts w:ascii="Times New Roman" w:hAnsi="Times New Roman" w:cs="新細明體" w:hint="eastAsia"/>
                <w:color w:val="264A60"/>
                <w:sz w:val="24"/>
                <w:szCs w:val="24"/>
              </w:rPr>
              <w:t>平方</w:t>
            </w:r>
          </w:p>
        </w:tc>
        <w:tc>
          <w:tcPr>
            <w:tcW w:w="1460" w:type="dxa"/>
            <w:tcBorders>
              <w:top w:val="nil"/>
              <w:left w:val="single" w:sz="8" w:space="0" w:color="E0E0E0"/>
              <w:bottom w:val="single" w:sz="8" w:space="0" w:color="152935"/>
              <w:right w:val="single" w:sz="8" w:space="0" w:color="E0E0E0"/>
            </w:tcBorders>
            <w:shd w:val="clear" w:color="auto" w:fill="FFFFFF"/>
            <w:vAlign w:val="bottom"/>
          </w:tcPr>
          <w:p w:rsidR="00C40F69" w:rsidRDefault="00C40F69">
            <w:pPr>
              <w:spacing w:line="320" w:lineRule="atLeast"/>
              <w:ind w:left="60" w:right="60"/>
              <w:jc w:val="center"/>
              <w:rPr>
                <w:rFonts w:ascii="Arial" w:hAnsi="Arial" w:cs="Arial"/>
                <w:color w:val="264A60"/>
                <w:sz w:val="24"/>
                <w:szCs w:val="24"/>
              </w:rPr>
            </w:pPr>
            <w:r>
              <w:rPr>
                <w:rFonts w:ascii="Arial" w:hAnsi="Arial" w:cs="新細明體" w:hint="eastAsia"/>
                <w:color w:val="264A60"/>
                <w:sz w:val="24"/>
                <w:szCs w:val="24"/>
              </w:rPr>
              <w:t>調整後</w:t>
            </w:r>
            <w:r>
              <w:rPr>
                <w:rFonts w:ascii="Arial" w:hAnsi="Arial" w:cs="Arial"/>
                <w:color w:val="264A60"/>
                <w:sz w:val="24"/>
                <w:szCs w:val="24"/>
              </w:rPr>
              <w:t xml:space="preserve"> R </w:t>
            </w:r>
            <w:r>
              <w:rPr>
                <w:rFonts w:ascii="Arial" w:hAnsi="Arial" w:cs="新細明體" w:hint="eastAsia"/>
                <w:color w:val="264A60"/>
                <w:sz w:val="24"/>
                <w:szCs w:val="24"/>
              </w:rPr>
              <w:t>平方</w:t>
            </w:r>
          </w:p>
        </w:tc>
        <w:tc>
          <w:tcPr>
            <w:tcW w:w="1214" w:type="dxa"/>
            <w:tcBorders>
              <w:top w:val="nil"/>
              <w:left w:val="single" w:sz="8" w:space="0" w:color="E0E0E0"/>
              <w:bottom w:val="single" w:sz="8" w:space="0" w:color="152935"/>
              <w:right w:val="nil"/>
            </w:tcBorders>
            <w:shd w:val="clear" w:color="auto" w:fill="FFFFFF"/>
            <w:vAlign w:val="bottom"/>
          </w:tcPr>
          <w:p w:rsidR="00C40F69" w:rsidRDefault="00C40F69">
            <w:pPr>
              <w:spacing w:line="320" w:lineRule="atLeast"/>
              <w:ind w:left="60" w:right="60"/>
              <w:jc w:val="center"/>
              <w:rPr>
                <w:rFonts w:ascii="Arial" w:hAnsi="Arial" w:cs="Arial"/>
                <w:color w:val="264A60"/>
                <w:sz w:val="24"/>
                <w:szCs w:val="24"/>
              </w:rPr>
            </w:pPr>
            <w:r>
              <w:rPr>
                <w:rFonts w:ascii="Arial" w:hAnsi="Arial" w:cs="新細明體" w:hint="eastAsia"/>
                <w:color w:val="264A60"/>
                <w:sz w:val="24"/>
                <w:szCs w:val="24"/>
              </w:rPr>
              <w:t>標準標準誤</w:t>
            </w:r>
          </w:p>
        </w:tc>
      </w:tr>
      <w:tr w:rsidR="00C40F69">
        <w:trPr>
          <w:cantSplit/>
        </w:trPr>
        <w:tc>
          <w:tcPr>
            <w:tcW w:w="737" w:type="dxa"/>
            <w:tcBorders>
              <w:top w:val="single" w:sz="8" w:space="0" w:color="152935"/>
              <w:left w:val="nil"/>
              <w:bottom w:val="single" w:sz="8" w:space="0" w:color="152935"/>
              <w:right w:val="nil"/>
            </w:tcBorders>
            <w:shd w:val="clear" w:color="auto" w:fill="E0E0E0"/>
          </w:tcPr>
          <w:p w:rsidR="00C40F69" w:rsidRDefault="00C40F69">
            <w:pPr>
              <w:spacing w:line="320" w:lineRule="atLeast"/>
              <w:ind w:left="60" w:right="60"/>
              <w:rPr>
                <w:rFonts w:ascii="Arial" w:hAnsi="Arial" w:cs="Arial"/>
                <w:color w:val="264A60"/>
                <w:sz w:val="24"/>
                <w:szCs w:val="24"/>
              </w:rPr>
            </w:pPr>
            <w:r>
              <w:rPr>
                <w:rFonts w:ascii="Arial" w:hAnsi="Arial" w:cs="Arial"/>
                <w:color w:val="264A60"/>
                <w:sz w:val="24"/>
                <w:szCs w:val="24"/>
              </w:rPr>
              <w:t>1</w:t>
            </w:r>
          </w:p>
        </w:tc>
        <w:tc>
          <w:tcPr>
            <w:tcW w:w="1029" w:type="dxa"/>
            <w:tcBorders>
              <w:top w:val="single" w:sz="8" w:space="0" w:color="152935"/>
              <w:left w:val="nil"/>
              <w:bottom w:val="single" w:sz="8" w:space="0" w:color="152935"/>
              <w:right w:val="single" w:sz="8" w:space="0" w:color="E0E0E0"/>
            </w:tcBorders>
            <w:shd w:val="clear" w:color="auto" w:fill="FFFFFF"/>
          </w:tcPr>
          <w:p w:rsidR="00C40F69" w:rsidRDefault="00C40F69">
            <w:pPr>
              <w:spacing w:line="320" w:lineRule="atLeast"/>
              <w:ind w:left="60" w:right="60"/>
              <w:jc w:val="right"/>
              <w:rPr>
                <w:rFonts w:ascii="Arial" w:hAnsi="Arial" w:cs="Arial"/>
                <w:color w:val="010205"/>
                <w:sz w:val="24"/>
                <w:szCs w:val="24"/>
              </w:rPr>
            </w:pPr>
            <w:r>
              <w:rPr>
                <w:rFonts w:ascii="Arial" w:hAnsi="Arial" w:cs="Arial"/>
                <w:color w:val="010205"/>
                <w:sz w:val="24"/>
                <w:szCs w:val="24"/>
              </w:rPr>
              <w:t>.870</w:t>
            </w:r>
            <w:r>
              <w:rPr>
                <w:rFonts w:ascii="Arial" w:hAnsi="Arial" w:cs="Arial"/>
                <w:color w:val="010205"/>
                <w:sz w:val="24"/>
                <w:szCs w:val="24"/>
                <w:vertAlign w:val="superscript"/>
              </w:rPr>
              <w:t>a</w:t>
            </w:r>
          </w:p>
        </w:tc>
        <w:tc>
          <w:tcPr>
            <w:tcW w:w="1029" w:type="dxa"/>
            <w:tcBorders>
              <w:top w:val="single" w:sz="8" w:space="0" w:color="152935"/>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.757</w:t>
            </w:r>
          </w:p>
        </w:tc>
        <w:tc>
          <w:tcPr>
            <w:tcW w:w="1460" w:type="dxa"/>
            <w:tcBorders>
              <w:top w:val="single" w:sz="8" w:space="0" w:color="152935"/>
              <w:left w:val="single" w:sz="8" w:space="0" w:color="E0E0E0"/>
              <w:bottom w:val="single" w:sz="8" w:space="0" w:color="152935"/>
              <w:right w:val="single" w:sz="8" w:space="0" w:color="E0E0E0"/>
            </w:tcBorders>
            <w:shd w:val="clear" w:color="auto" w:fill="FFFFFF"/>
          </w:tcPr>
          <w:p w:rsidR="00C40F69" w:rsidRDefault="00C40F69">
            <w:pPr>
              <w:spacing w:line="320" w:lineRule="atLeast"/>
              <w:ind w:left="60" w:right="60"/>
              <w:jc w:val="right"/>
              <w:rPr>
                <w:rFonts w:ascii="Arial" w:hAnsi="Arial" w:cs="Arial"/>
                <w:color w:val="010205"/>
                <w:sz w:val="24"/>
                <w:szCs w:val="24"/>
              </w:rPr>
            </w:pPr>
            <w:r>
              <w:rPr>
                <w:rFonts w:ascii="Arial" w:hAnsi="Arial" w:cs="Arial"/>
                <w:color w:val="010205"/>
                <w:sz w:val="24"/>
                <w:szCs w:val="24"/>
              </w:rPr>
              <w:t>.711</w:t>
            </w:r>
          </w:p>
        </w:tc>
        <w:tc>
          <w:tcPr>
            <w:tcW w:w="1214" w:type="dxa"/>
            <w:tcBorders>
              <w:top w:val="single" w:sz="8" w:space="0" w:color="152935"/>
              <w:left w:val="single" w:sz="8" w:space="0" w:color="E0E0E0"/>
              <w:bottom w:val="single" w:sz="8" w:space="0" w:color="152935"/>
              <w:right w:val="nil"/>
            </w:tcBorders>
            <w:shd w:val="clear" w:color="auto" w:fill="FFFFFF"/>
          </w:tcPr>
          <w:p w:rsidR="00C40F69" w:rsidRDefault="00C40F69">
            <w:pPr>
              <w:spacing w:line="320" w:lineRule="atLeast"/>
              <w:ind w:left="60" w:right="60"/>
              <w:jc w:val="right"/>
              <w:rPr>
                <w:rFonts w:ascii="Arial" w:hAnsi="Arial" w:cs="Arial"/>
                <w:color w:val="010205"/>
                <w:sz w:val="24"/>
                <w:szCs w:val="24"/>
              </w:rPr>
            </w:pPr>
            <w:r>
              <w:rPr>
                <w:rFonts w:ascii="Arial" w:hAnsi="Arial" w:cs="Arial"/>
                <w:color w:val="010205"/>
                <w:sz w:val="24"/>
                <w:szCs w:val="24"/>
              </w:rPr>
              <w:t>.37786</w:t>
            </w:r>
          </w:p>
        </w:tc>
      </w:tr>
      <w:tr w:rsidR="00C40F69">
        <w:trPr>
          <w:cantSplit/>
        </w:trPr>
        <w:tc>
          <w:tcPr>
            <w:tcW w:w="5469" w:type="dxa"/>
            <w:gridSpan w:val="5"/>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a. </w:t>
            </w:r>
            <w:r w:rsidRPr="00AE2F37">
              <w:rPr>
                <w:rFonts w:ascii="Times New Roman" w:hAnsi="Times New Roman" w:cs="新細明體" w:hint="eastAsia"/>
                <w:color w:val="010205"/>
                <w:sz w:val="24"/>
                <w:szCs w:val="24"/>
              </w:rPr>
              <w:t>解釋變數：（常數），</w:t>
            </w:r>
            <w:r w:rsidRPr="00AE2F37">
              <w:rPr>
                <w:rFonts w:ascii="Times New Roman" w:hAnsi="Times New Roman" w:cs="Times New Roman"/>
                <w:color w:val="010205"/>
                <w:sz w:val="24"/>
                <w:szCs w:val="24"/>
              </w:rPr>
              <w:t>VAR00006, VAR00003, VAR00004</w:t>
            </w:r>
          </w:p>
        </w:tc>
      </w:tr>
    </w:tbl>
    <w:p w:rsidR="00C40F69" w:rsidRDefault="00C40F69" w:rsidP="00AE2F37">
      <w:pPr>
        <w:spacing w:line="400" w:lineRule="atLeast"/>
        <w:rPr>
          <w:rFonts w:ascii="Times New Roman" w:hAnsi="Times New Roman" w:cs="Times New Roman"/>
          <w:color w:val="auto"/>
          <w:sz w:val="24"/>
          <w:szCs w:val="24"/>
        </w:rPr>
      </w:pPr>
    </w:p>
    <w:p w:rsidR="00C40F69" w:rsidRDefault="00C40F69" w:rsidP="00AE2F37">
      <w:pPr>
        <w:rPr>
          <w:rFonts w:ascii="Times New Roman" w:hAnsi="Times New Roman" w:cs="Times New Roman"/>
          <w:color w:val="auto"/>
          <w:sz w:val="24"/>
          <w:szCs w:val="24"/>
        </w:rPr>
      </w:pPr>
      <w:r>
        <w:rPr>
          <w:rFonts w:ascii="Times New Roman" w:hAnsi="Times New Roman" w:cs="Times New Roman"/>
          <w:color w:val="auto"/>
          <w:sz w:val="24"/>
          <w:szCs w:val="24"/>
        </w:rPr>
        <w:t>This is the model summary table in which we can see the R and R</w:t>
      </w:r>
      <w:r>
        <w:rPr>
          <w:rFonts w:ascii="Times New Roman" w:hAnsi="Times New Roman" w:cs="Times New Roman"/>
          <w:color w:val="auto"/>
          <w:sz w:val="24"/>
          <w:szCs w:val="24"/>
          <w:vertAlign w:val="superscript"/>
        </w:rPr>
        <w:t>2</w:t>
      </w:r>
      <w:r>
        <w:rPr>
          <w:rFonts w:ascii="Times New Roman" w:hAnsi="Times New Roman" w:cs="Times New Roman"/>
          <w:color w:val="auto"/>
          <w:sz w:val="24"/>
          <w:szCs w:val="24"/>
        </w:rPr>
        <w:t xml:space="preserve"> value. The R value is 0.870 which represents the simple correlation and a high degree of correlation.</w:t>
      </w:r>
    </w:p>
    <w:p w:rsidR="00C40F69" w:rsidRDefault="00C40F69" w:rsidP="00AE2F37">
      <w:pPr>
        <w:rPr>
          <w:rFonts w:ascii="Times New Roman" w:hAnsi="Times New Roman" w:cs="Times New Roman"/>
          <w:color w:val="auto"/>
          <w:sz w:val="24"/>
          <w:szCs w:val="24"/>
        </w:rPr>
      </w:pPr>
    </w:p>
    <w:p w:rsidR="00C40F69" w:rsidRDefault="00C40F69" w:rsidP="00AE2F37">
      <w:pPr>
        <w:rPr>
          <w:rFonts w:ascii="Times New Roman" w:hAnsi="Times New Roman" w:cs="Times New Roman"/>
          <w:sz w:val="24"/>
          <w:szCs w:val="24"/>
        </w:rPr>
      </w:pPr>
      <w:r>
        <w:rPr>
          <w:rFonts w:ascii="Times New Roman" w:hAnsi="Times New Roman" w:cs="Times New Roman"/>
          <w:color w:val="auto"/>
          <w:sz w:val="24"/>
          <w:szCs w:val="24"/>
        </w:rPr>
        <w:t>The R</w:t>
      </w:r>
      <w:r>
        <w:rPr>
          <w:rFonts w:ascii="Times New Roman" w:hAnsi="Times New Roman" w:cs="Times New Roman"/>
          <w:color w:val="auto"/>
          <w:sz w:val="24"/>
          <w:szCs w:val="24"/>
          <w:vertAlign w:val="superscript"/>
        </w:rPr>
        <w:t>2</w:t>
      </w:r>
      <w:r>
        <w:rPr>
          <w:rFonts w:ascii="Times New Roman" w:hAnsi="Times New Roman" w:cs="Times New Roman"/>
          <w:color w:val="auto"/>
          <w:sz w:val="24"/>
          <w:szCs w:val="24"/>
        </w:rPr>
        <w:t xml:space="preserve"> value indicates how much of the dependent variable, namely, </w:t>
      </w:r>
      <w:r w:rsidRPr="00AE2F37">
        <w:rPr>
          <w:rFonts w:ascii="Times New Roman" w:hAnsi="Times New Roman" w:cs="Times New Roman"/>
          <w:sz w:val="24"/>
          <w:szCs w:val="24"/>
        </w:rPr>
        <w:t>Var00005(Leadership)</w:t>
      </w:r>
      <w:r>
        <w:rPr>
          <w:rFonts w:ascii="Times New Roman" w:hAnsi="Times New Roman" w:cs="Times New Roman"/>
          <w:sz w:val="24"/>
          <w:szCs w:val="24"/>
        </w:rPr>
        <w:t xml:space="preserve"> can be explained by the independent variables.</w:t>
      </w:r>
    </w:p>
    <w:p w:rsidR="00C40F69" w:rsidRPr="00637FFD" w:rsidRDefault="00C40F69" w:rsidP="00AE2F37">
      <w:pPr>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tbl>
      <w:tblPr>
        <w:tblW w:w="662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738"/>
        <w:gridCol w:w="1030"/>
        <w:gridCol w:w="1030"/>
        <w:gridCol w:w="1030"/>
        <w:gridCol w:w="1030"/>
        <w:gridCol w:w="1030"/>
      </w:tblGrid>
      <w:tr w:rsidR="00C40F69" w:rsidRPr="00AE2F37">
        <w:trPr>
          <w:cantSplit/>
        </w:trPr>
        <w:tc>
          <w:tcPr>
            <w:tcW w:w="6619" w:type="dxa"/>
            <w:gridSpan w:val="7"/>
            <w:tcBorders>
              <w:top w:val="nil"/>
              <w:left w:val="nil"/>
              <w:bottom w:val="nil"/>
              <w:right w:val="nil"/>
            </w:tcBorders>
            <w:shd w:val="clear" w:color="auto" w:fill="FFFFFF"/>
            <w:vAlign w:val="center"/>
          </w:tcPr>
          <w:p w:rsidR="00C40F69" w:rsidRPr="00AE2F37" w:rsidRDefault="00C40F69">
            <w:pPr>
              <w:spacing w:line="320" w:lineRule="atLeast"/>
              <w:ind w:left="60" w:right="60"/>
              <w:jc w:val="center"/>
              <w:rPr>
                <w:rFonts w:ascii="Times New Roman" w:hAnsi="Times New Roman" w:cs="Times New Roman"/>
                <w:color w:val="010205"/>
                <w:sz w:val="24"/>
                <w:szCs w:val="24"/>
              </w:rPr>
            </w:pPr>
            <w:r w:rsidRPr="00AE2F37">
              <w:rPr>
                <w:rFonts w:ascii="Times New Roman" w:hAnsi="Times New Roman" w:cs="新細明體" w:hint="eastAsia"/>
                <w:b/>
                <w:bCs/>
                <w:color w:val="010205"/>
                <w:sz w:val="24"/>
                <w:szCs w:val="24"/>
              </w:rPr>
              <w:t>變異數分析</w:t>
            </w:r>
            <w:r w:rsidRPr="00AE2F37">
              <w:rPr>
                <w:rFonts w:ascii="Times New Roman" w:hAnsi="Times New Roman" w:cs="Times New Roman"/>
                <w:b/>
                <w:bCs/>
                <w:color w:val="010205"/>
                <w:sz w:val="24"/>
                <w:szCs w:val="24"/>
                <w:vertAlign w:val="superscript"/>
              </w:rPr>
              <w:t>a</w:t>
            </w:r>
          </w:p>
        </w:tc>
      </w:tr>
      <w:tr w:rsidR="00C40F69" w:rsidRPr="00AE2F37">
        <w:trPr>
          <w:cantSplit/>
        </w:trPr>
        <w:tc>
          <w:tcPr>
            <w:tcW w:w="1474" w:type="dxa"/>
            <w:gridSpan w:val="2"/>
            <w:tcBorders>
              <w:top w:val="nil"/>
              <w:left w:val="nil"/>
              <w:bottom w:val="single" w:sz="8" w:space="0" w:color="152935"/>
              <w:right w:val="nil"/>
            </w:tcBorders>
            <w:shd w:val="clear" w:color="auto" w:fill="FFFFFF"/>
            <w:vAlign w:val="bottom"/>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模型</w:t>
            </w:r>
          </w:p>
        </w:tc>
        <w:tc>
          <w:tcPr>
            <w:tcW w:w="1029" w:type="dxa"/>
            <w:tcBorders>
              <w:top w:val="nil"/>
              <w:left w:val="nil"/>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平方和</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自由度</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均方</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Times New Roman"/>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顯著性</w:t>
            </w:r>
          </w:p>
        </w:tc>
      </w:tr>
      <w:tr w:rsidR="00C40F69" w:rsidRPr="00AE2F37">
        <w:trPr>
          <w:cantSplit/>
        </w:trPr>
        <w:tc>
          <w:tcPr>
            <w:tcW w:w="737" w:type="dxa"/>
            <w:vMerge w:val="restart"/>
            <w:tcBorders>
              <w:top w:val="single" w:sz="8" w:space="0" w:color="152935"/>
              <w:left w:val="nil"/>
              <w:bottom w:val="single" w:sz="8" w:space="0" w:color="152935"/>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1</w:t>
            </w:r>
          </w:p>
        </w:tc>
        <w:tc>
          <w:tcPr>
            <w:tcW w:w="737" w:type="dxa"/>
            <w:tcBorders>
              <w:top w:val="single" w:sz="8" w:space="0" w:color="152935"/>
              <w:left w:val="nil"/>
              <w:bottom w:val="single" w:sz="8" w:space="0" w:color="AEAEAE"/>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迴歸</w:t>
            </w:r>
          </w:p>
        </w:tc>
        <w:tc>
          <w:tcPr>
            <w:tcW w:w="1029" w:type="dxa"/>
            <w:tcBorders>
              <w:top w:val="single" w:sz="8" w:space="0" w:color="152935"/>
              <w:left w:val="nil"/>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7.098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2.366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16.570</w:t>
            </w:r>
          </w:p>
        </w:tc>
        <w:tc>
          <w:tcPr>
            <w:tcW w:w="1029" w:type="dxa"/>
            <w:tcBorders>
              <w:top w:val="single" w:sz="8" w:space="0" w:color="152935"/>
              <w:left w:val="single" w:sz="8" w:space="0" w:color="E0E0E0"/>
              <w:bottom w:val="single" w:sz="8" w:space="0" w:color="AEAEAE"/>
              <w:right w:val="nil"/>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.000</w:t>
            </w:r>
            <w:r w:rsidRPr="00AE2F37">
              <w:rPr>
                <w:rFonts w:ascii="Times New Roman" w:hAnsi="Times New Roman" w:cs="Times New Roman"/>
                <w:color w:val="010205"/>
                <w:sz w:val="24"/>
                <w:szCs w:val="24"/>
                <w:vertAlign w:val="superscript"/>
              </w:rPr>
              <w:t>b</w:t>
            </w:r>
          </w:p>
        </w:tc>
      </w:tr>
      <w:tr w:rsidR="00C40F69" w:rsidRPr="00AE2F37">
        <w:trPr>
          <w:cantSplit/>
        </w:trPr>
        <w:tc>
          <w:tcPr>
            <w:tcW w:w="737" w:type="dxa"/>
            <w:vMerge/>
            <w:tcBorders>
              <w:top w:val="single" w:sz="8" w:space="0" w:color="152935"/>
              <w:left w:val="nil"/>
              <w:bottom w:val="single" w:sz="8" w:space="0" w:color="152935"/>
              <w:right w:val="nil"/>
            </w:tcBorders>
            <w:shd w:val="clear" w:color="auto" w:fill="E0E0E0"/>
          </w:tcPr>
          <w:p w:rsidR="00C40F69" w:rsidRPr="00AE2F37" w:rsidRDefault="00C40F69">
            <w:pPr>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殘差</w:t>
            </w:r>
          </w:p>
        </w:tc>
        <w:tc>
          <w:tcPr>
            <w:tcW w:w="1029" w:type="dxa"/>
            <w:tcBorders>
              <w:top w:val="single" w:sz="8" w:space="0" w:color="AEAEAE"/>
              <w:left w:val="nil"/>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2.284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.143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40F69" w:rsidRPr="00AE2F37" w:rsidRDefault="00C40F69">
            <w:pPr>
              <w:rPr>
                <w:rFonts w:ascii="Times New Roman" w:hAnsi="Times New Roman" w:cs="Times New Roman"/>
                <w:color w:val="auto"/>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C40F69" w:rsidRPr="00AE2F37" w:rsidRDefault="00C40F69">
            <w:pPr>
              <w:rPr>
                <w:rFonts w:ascii="Times New Roman" w:hAnsi="Times New Roman" w:cs="Times New Roman"/>
                <w:color w:val="auto"/>
                <w:sz w:val="24"/>
                <w:szCs w:val="24"/>
              </w:rPr>
            </w:pPr>
          </w:p>
        </w:tc>
      </w:tr>
      <w:tr w:rsidR="00C40F69" w:rsidRPr="00AE2F37">
        <w:trPr>
          <w:cantSplit/>
        </w:trPr>
        <w:tc>
          <w:tcPr>
            <w:tcW w:w="737" w:type="dxa"/>
            <w:vMerge/>
            <w:tcBorders>
              <w:top w:val="single" w:sz="8" w:space="0" w:color="152935"/>
              <w:left w:val="nil"/>
              <w:bottom w:val="single" w:sz="8" w:space="0" w:color="152935"/>
              <w:right w:val="nil"/>
            </w:tcBorders>
            <w:shd w:val="clear" w:color="auto" w:fill="E0E0E0"/>
          </w:tcPr>
          <w:p w:rsidR="00C40F69" w:rsidRPr="00AE2F37" w:rsidRDefault="00C40F69">
            <w:pPr>
              <w:rPr>
                <w:rFonts w:ascii="Times New Roman" w:hAnsi="Times New Roman" w:cs="Times New Roman"/>
                <w:color w:val="auto"/>
                <w:sz w:val="24"/>
                <w:szCs w:val="24"/>
              </w:rPr>
            </w:pPr>
          </w:p>
        </w:tc>
        <w:tc>
          <w:tcPr>
            <w:tcW w:w="737" w:type="dxa"/>
            <w:tcBorders>
              <w:top w:val="single" w:sz="8" w:space="0" w:color="AEAEAE"/>
              <w:left w:val="nil"/>
              <w:bottom w:val="single" w:sz="8" w:space="0" w:color="152935"/>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總計</w:t>
            </w:r>
          </w:p>
        </w:tc>
        <w:tc>
          <w:tcPr>
            <w:tcW w:w="1029" w:type="dxa"/>
            <w:tcBorders>
              <w:top w:val="single" w:sz="8" w:space="0" w:color="AEAEAE"/>
              <w:left w:val="nil"/>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9.382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40F69" w:rsidRPr="00AE2F37" w:rsidRDefault="00C40F69">
            <w:pPr>
              <w:rPr>
                <w:rFonts w:ascii="Times New Roman" w:hAnsi="Times New Roman" w:cs="Times New Roman"/>
                <w:color w:val="auto"/>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40F69" w:rsidRPr="00AE2F37" w:rsidRDefault="00C40F69">
            <w:pPr>
              <w:rPr>
                <w:rFonts w:ascii="Times New Roman" w:hAnsi="Times New Roman" w:cs="Times New Roman"/>
                <w:color w:val="auto"/>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C40F69" w:rsidRPr="00AE2F37" w:rsidRDefault="00C40F69">
            <w:pPr>
              <w:rPr>
                <w:rFonts w:ascii="Times New Roman" w:hAnsi="Times New Roman" w:cs="Times New Roman"/>
                <w:color w:val="auto"/>
                <w:sz w:val="24"/>
                <w:szCs w:val="24"/>
              </w:rPr>
            </w:pPr>
          </w:p>
        </w:tc>
      </w:tr>
      <w:tr w:rsidR="00C40F69" w:rsidRPr="00AE2F37">
        <w:trPr>
          <w:cantSplit/>
        </w:trPr>
        <w:tc>
          <w:tcPr>
            <w:tcW w:w="6619" w:type="dxa"/>
            <w:gridSpan w:val="7"/>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a. </w:t>
            </w:r>
            <w:r w:rsidRPr="00AE2F37">
              <w:rPr>
                <w:rFonts w:ascii="Times New Roman" w:hAnsi="Times New Roman" w:cs="新細明體" w:hint="eastAsia"/>
                <w:color w:val="010205"/>
                <w:sz w:val="24"/>
                <w:szCs w:val="24"/>
              </w:rPr>
              <w:t>應變數</w:t>
            </w:r>
            <w:r w:rsidRPr="00AE2F37">
              <w:rPr>
                <w:rFonts w:ascii="Times New Roman" w:hAnsi="Times New Roman" w:cs="Times New Roman"/>
                <w:color w:val="010205"/>
                <w:sz w:val="24"/>
                <w:szCs w:val="24"/>
              </w:rPr>
              <w:t>: VAR00005</w:t>
            </w:r>
          </w:p>
        </w:tc>
      </w:tr>
      <w:tr w:rsidR="00C40F69" w:rsidRPr="00AE2F37">
        <w:trPr>
          <w:cantSplit/>
        </w:trPr>
        <w:tc>
          <w:tcPr>
            <w:tcW w:w="6619" w:type="dxa"/>
            <w:gridSpan w:val="7"/>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b. </w:t>
            </w:r>
            <w:r w:rsidRPr="00AE2F37">
              <w:rPr>
                <w:rFonts w:ascii="Times New Roman" w:hAnsi="Times New Roman" w:cs="新細明體" w:hint="eastAsia"/>
                <w:color w:val="010205"/>
                <w:sz w:val="24"/>
                <w:szCs w:val="24"/>
              </w:rPr>
              <w:t>解釋變數：（常數），</w:t>
            </w:r>
            <w:r w:rsidRPr="00AE2F37">
              <w:rPr>
                <w:rFonts w:ascii="Times New Roman" w:hAnsi="Times New Roman" w:cs="Times New Roman"/>
                <w:color w:val="010205"/>
                <w:sz w:val="24"/>
                <w:szCs w:val="24"/>
              </w:rPr>
              <w:t>VAR00006, VAR00003, VAR00004</w:t>
            </w:r>
          </w:p>
        </w:tc>
      </w:tr>
    </w:tbl>
    <w:p w:rsidR="00C40F69" w:rsidRDefault="00C40F69" w:rsidP="00AE2F37">
      <w:pPr>
        <w:spacing w:line="400" w:lineRule="atLeast"/>
        <w:rPr>
          <w:rFonts w:ascii="Times New Roman" w:hAnsi="Times New Roman" w:cs="Times New Roman"/>
          <w:color w:val="auto"/>
          <w:sz w:val="24"/>
          <w:szCs w:val="24"/>
        </w:rPr>
      </w:pPr>
      <w:r>
        <w:rPr>
          <w:rFonts w:ascii="Times New Roman" w:hAnsi="Times New Roman" w:cs="Times New Roman"/>
          <w:color w:val="auto"/>
          <w:sz w:val="24"/>
          <w:szCs w:val="24"/>
        </w:rPr>
        <w:t>The ANOVA table indicates the statistical significance of the regression model. The “p” is less than 0.05 that indicates that the model is sufficient to predict the outcome variable.</w:t>
      </w:r>
    </w:p>
    <w:p w:rsidR="00C40F69" w:rsidRDefault="00C40F69" w:rsidP="00AE2F37">
      <w:pPr>
        <w:spacing w:line="400" w:lineRule="atLeast"/>
        <w:rPr>
          <w:rFonts w:ascii="Times New Roman" w:hAnsi="Times New Roman" w:cs="Times New Roman"/>
          <w:color w:val="auto"/>
          <w:sz w:val="24"/>
          <w:szCs w:val="24"/>
        </w:rPr>
      </w:pPr>
      <w:r>
        <w:rPr>
          <w:rFonts w:ascii="Times New Roman" w:hAnsi="Times New Roman" w:cs="Times New Roman"/>
          <w:color w:val="auto"/>
          <w:sz w:val="24"/>
          <w:szCs w:val="24"/>
        </w:rPr>
        <w:t>F=16.570, p=.000</w:t>
      </w:r>
    </w:p>
    <w:p w:rsidR="00C40F69" w:rsidRPr="00AE2F37" w:rsidRDefault="00C40F69" w:rsidP="00AE2F37">
      <w:pPr>
        <w:rPr>
          <w:rFonts w:ascii="Times New Roman" w:hAnsi="Times New Roman" w:cs="Times New Roman"/>
          <w:color w:val="auto"/>
          <w:sz w:val="24"/>
          <w:szCs w:val="24"/>
        </w:rPr>
      </w:pPr>
    </w:p>
    <w:tbl>
      <w:tblPr>
        <w:tblW w:w="7348"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1276"/>
        <w:gridCol w:w="1030"/>
        <w:gridCol w:w="1030"/>
        <w:gridCol w:w="1215"/>
        <w:gridCol w:w="1030"/>
        <w:gridCol w:w="1030"/>
      </w:tblGrid>
      <w:tr w:rsidR="00C40F69" w:rsidRPr="00AE2F37">
        <w:trPr>
          <w:cantSplit/>
        </w:trPr>
        <w:tc>
          <w:tcPr>
            <w:tcW w:w="7342" w:type="dxa"/>
            <w:gridSpan w:val="7"/>
            <w:tcBorders>
              <w:top w:val="nil"/>
              <w:left w:val="nil"/>
              <w:bottom w:val="nil"/>
              <w:right w:val="nil"/>
            </w:tcBorders>
            <w:shd w:val="clear" w:color="auto" w:fill="FFFFFF"/>
            <w:vAlign w:val="center"/>
          </w:tcPr>
          <w:p w:rsidR="00C40F69" w:rsidRPr="00AE2F37" w:rsidRDefault="00C40F69">
            <w:pPr>
              <w:spacing w:line="320" w:lineRule="atLeast"/>
              <w:ind w:left="60" w:right="60"/>
              <w:jc w:val="center"/>
              <w:rPr>
                <w:rFonts w:ascii="Times New Roman" w:hAnsi="Times New Roman" w:cs="Times New Roman"/>
                <w:color w:val="010205"/>
                <w:sz w:val="24"/>
                <w:szCs w:val="24"/>
              </w:rPr>
            </w:pPr>
            <w:r w:rsidRPr="00AE2F37">
              <w:rPr>
                <w:rFonts w:ascii="Times New Roman" w:hAnsi="Times New Roman" w:cs="新細明體" w:hint="eastAsia"/>
                <w:b/>
                <w:bCs/>
                <w:color w:val="010205"/>
                <w:sz w:val="24"/>
                <w:szCs w:val="24"/>
              </w:rPr>
              <w:t>係數</w:t>
            </w:r>
            <w:r w:rsidRPr="00AE2F37">
              <w:rPr>
                <w:rFonts w:ascii="Times New Roman" w:hAnsi="Times New Roman" w:cs="Times New Roman"/>
                <w:b/>
                <w:bCs/>
                <w:color w:val="010205"/>
                <w:sz w:val="24"/>
                <w:szCs w:val="24"/>
                <w:vertAlign w:val="superscript"/>
              </w:rPr>
              <w:t>a</w:t>
            </w:r>
          </w:p>
        </w:tc>
      </w:tr>
      <w:tr w:rsidR="00C40F69" w:rsidRPr="00AE2F37">
        <w:trPr>
          <w:cantSplit/>
        </w:trPr>
        <w:tc>
          <w:tcPr>
            <w:tcW w:w="2012" w:type="dxa"/>
            <w:gridSpan w:val="2"/>
            <w:vMerge w:val="restart"/>
            <w:tcBorders>
              <w:top w:val="nil"/>
              <w:left w:val="nil"/>
              <w:bottom w:val="nil"/>
              <w:right w:val="nil"/>
            </w:tcBorders>
            <w:shd w:val="clear" w:color="auto" w:fill="FFFFFF"/>
            <w:vAlign w:val="bottom"/>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模型</w:t>
            </w:r>
          </w:p>
        </w:tc>
        <w:tc>
          <w:tcPr>
            <w:tcW w:w="2058" w:type="dxa"/>
            <w:gridSpan w:val="2"/>
            <w:tcBorders>
              <w:top w:val="nil"/>
              <w:left w:val="nil"/>
              <w:bottom w:val="nil"/>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非標準化係數</w:t>
            </w:r>
          </w:p>
        </w:tc>
        <w:tc>
          <w:tcPr>
            <w:tcW w:w="1214" w:type="dxa"/>
            <w:tcBorders>
              <w:top w:val="nil"/>
              <w:left w:val="single" w:sz="8" w:space="0" w:color="E0E0E0"/>
              <w:bottom w:val="nil"/>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標準化係數</w:t>
            </w:r>
          </w:p>
        </w:tc>
        <w:tc>
          <w:tcPr>
            <w:tcW w:w="1029" w:type="dxa"/>
            <w:vMerge w:val="restart"/>
            <w:tcBorders>
              <w:top w:val="nil"/>
              <w:left w:val="single" w:sz="8" w:space="0" w:color="E0E0E0"/>
              <w:bottom w:val="nil"/>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Times New Roman"/>
                <w:color w:val="264A60"/>
                <w:sz w:val="24"/>
                <w:szCs w:val="24"/>
              </w:rPr>
              <w:t>T</w:t>
            </w:r>
          </w:p>
        </w:tc>
        <w:tc>
          <w:tcPr>
            <w:tcW w:w="1029" w:type="dxa"/>
            <w:vMerge w:val="restart"/>
            <w:tcBorders>
              <w:top w:val="nil"/>
              <w:left w:val="single" w:sz="8" w:space="0" w:color="E0E0E0"/>
              <w:bottom w:val="nil"/>
              <w:right w:val="nil"/>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顯著性</w:t>
            </w:r>
          </w:p>
        </w:tc>
      </w:tr>
      <w:tr w:rsidR="00C40F69" w:rsidRPr="00AE2F37">
        <w:trPr>
          <w:cantSplit/>
        </w:trPr>
        <w:tc>
          <w:tcPr>
            <w:tcW w:w="2012" w:type="dxa"/>
            <w:gridSpan w:val="2"/>
            <w:vMerge/>
            <w:tcBorders>
              <w:top w:val="nil"/>
              <w:left w:val="nil"/>
              <w:bottom w:val="nil"/>
              <w:right w:val="nil"/>
            </w:tcBorders>
            <w:shd w:val="clear" w:color="auto" w:fill="FFFFFF"/>
            <w:vAlign w:val="bottom"/>
          </w:tcPr>
          <w:p w:rsidR="00C40F69" w:rsidRPr="00AE2F37" w:rsidRDefault="00C40F69">
            <w:pPr>
              <w:rPr>
                <w:rFonts w:ascii="Times New Roman" w:hAnsi="Times New Roman" w:cs="Times New Roman"/>
                <w:color w:val="264A60"/>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Times New Roman"/>
                <w:color w:val="264A60"/>
                <w:sz w:val="24"/>
                <w:szCs w:val="24"/>
              </w:rPr>
              <w:t>B</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標準錯誤</w:t>
            </w:r>
          </w:p>
        </w:tc>
        <w:tc>
          <w:tcPr>
            <w:tcW w:w="1214" w:type="dxa"/>
            <w:tcBorders>
              <w:top w:val="nil"/>
              <w:left w:val="single" w:sz="8" w:space="0" w:color="E0E0E0"/>
              <w:bottom w:val="single" w:sz="8" w:space="0" w:color="152935"/>
              <w:right w:val="single" w:sz="8" w:space="0" w:color="E0E0E0"/>
            </w:tcBorders>
            <w:shd w:val="clear" w:color="auto" w:fill="FFFFFF"/>
            <w:vAlign w:val="bottom"/>
          </w:tcPr>
          <w:p w:rsidR="00C40F69" w:rsidRPr="00AE2F37" w:rsidRDefault="00C40F69">
            <w:pPr>
              <w:spacing w:line="320" w:lineRule="atLeast"/>
              <w:ind w:left="60" w:right="60"/>
              <w:jc w:val="center"/>
              <w:rPr>
                <w:rFonts w:ascii="Times New Roman" w:hAnsi="Times New Roman" w:cs="Times New Roman"/>
                <w:color w:val="264A60"/>
                <w:sz w:val="24"/>
                <w:szCs w:val="24"/>
              </w:rPr>
            </w:pPr>
            <w:r w:rsidRPr="00AE2F37">
              <w:rPr>
                <w:rFonts w:ascii="Times New Roman" w:hAnsi="Times New Roman" w:cs="Times New Roman"/>
                <w:color w:val="264A60"/>
                <w:sz w:val="24"/>
                <w:szCs w:val="24"/>
              </w:rPr>
              <w:t>β</w:t>
            </w:r>
          </w:p>
        </w:tc>
        <w:tc>
          <w:tcPr>
            <w:tcW w:w="1029" w:type="dxa"/>
            <w:vMerge/>
            <w:tcBorders>
              <w:top w:val="nil"/>
              <w:left w:val="single" w:sz="8" w:space="0" w:color="E0E0E0"/>
              <w:bottom w:val="nil"/>
              <w:right w:val="single" w:sz="8" w:space="0" w:color="E0E0E0"/>
            </w:tcBorders>
            <w:shd w:val="clear" w:color="auto" w:fill="FFFFFF"/>
            <w:vAlign w:val="bottom"/>
          </w:tcPr>
          <w:p w:rsidR="00C40F69" w:rsidRPr="00AE2F37" w:rsidRDefault="00C40F69">
            <w:pPr>
              <w:rPr>
                <w:rFonts w:ascii="Times New Roman" w:hAnsi="Times New Roman" w:cs="Times New Roman"/>
                <w:color w:val="264A60"/>
                <w:sz w:val="24"/>
                <w:szCs w:val="24"/>
              </w:rPr>
            </w:pPr>
          </w:p>
        </w:tc>
        <w:tc>
          <w:tcPr>
            <w:tcW w:w="1029" w:type="dxa"/>
            <w:vMerge/>
            <w:tcBorders>
              <w:top w:val="nil"/>
              <w:left w:val="single" w:sz="8" w:space="0" w:color="E0E0E0"/>
              <w:bottom w:val="nil"/>
              <w:right w:val="nil"/>
            </w:tcBorders>
            <w:shd w:val="clear" w:color="auto" w:fill="FFFFFF"/>
            <w:vAlign w:val="bottom"/>
          </w:tcPr>
          <w:p w:rsidR="00C40F69" w:rsidRPr="00AE2F37" w:rsidRDefault="00C40F69">
            <w:pPr>
              <w:rPr>
                <w:rFonts w:ascii="Times New Roman" w:hAnsi="Times New Roman" w:cs="Times New Roman"/>
                <w:color w:val="264A60"/>
                <w:sz w:val="24"/>
                <w:szCs w:val="24"/>
              </w:rPr>
            </w:pPr>
          </w:p>
        </w:tc>
      </w:tr>
      <w:tr w:rsidR="00C40F69" w:rsidRPr="00AE2F37">
        <w:trPr>
          <w:cantSplit/>
        </w:trPr>
        <w:tc>
          <w:tcPr>
            <w:tcW w:w="737" w:type="dxa"/>
            <w:vMerge w:val="restart"/>
            <w:tcBorders>
              <w:top w:val="single" w:sz="8" w:space="0" w:color="152935"/>
              <w:left w:val="nil"/>
              <w:bottom w:val="single" w:sz="8" w:space="0" w:color="152935"/>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1</w:t>
            </w:r>
          </w:p>
        </w:tc>
        <w:tc>
          <w:tcPr>
            <w:tcW w:w="1275" w:type="dxa"/>
            <w:tcBorders>
              <w:top w:val="single" w:sz="8" w:space="0" w:color="152935"/>
              <w:left w:val="nil"/>
              <w:bottom w:val="single" w:sz="8" w:space="0" w:color="AEAEAE"/>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新細明體" w:hint="eastAsia"/>
                <w:color w:val="264A60"/>
                <w:sz w:val="24"/>
                <w:szCs w:val="24"/>
              </w:rPr>
              <w:t>（常數）</w:t>
            </w:r>
          </w:p>
        </w:tc>
        <w:tc>
          <w:tcPr>
            <w:tcW w:w="1029" w:type="dxa"/>
            <w:tcBorders>
              <w:top w:val="single" w:sz="8" w:space="0" w:color="152935"/>
              <w:left w:val="nil"/>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.192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.344</w:t>
            </w:r>
          </w:p>
        </w:tc>
        <w:tc>
          <w:tcPr>
            <w:tcW w:w="1214"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C40F69" w:rsidRPr="00AE2F37" w:rsidRDefault="00C40F69">
            <w:pPr>
              <w:rPr>
                <w:rFonts w:ascii="Times New Roman" w:hAnsi="Times New Roman" w:cs="Times New Roman"/>
                <w:color w:val="auto"/>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.559</w:t>
            </w:r>
          </w:p>
        </w:tc>
        <w:tc>
          <w:tcPr>
            <w:tcW w:w="1029" w:type="dxa"/>
            <w:tcBorders>
              <w:top w:val="single" w:sz="8" w:space="0" w:color="152935"/>
              <w:left w:val="single" w:sz="8" w:space="0" w:color="E0E0E0"/>
              <w:bottom w:val="single" w:sz="8" w:space="0" w:color="AEAEAE"/>
              <w:right w:val="nil"/>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.584</w:t>
            </w:r>
          </w:p>
        </w:tc>
      </w:tr>
      <w:tr w:rsidR="00C40F69" w:rsidRPr="00AE2F37">
        <w:trPr>
          <w:cantSplit/>
        </w:trPr>
        <w:tc>
          <w:tcPr>
            <w:tcW w:w="737" w:type="dxa"/>
            <w:vMerge/>
            <w:tcBorders>
              <w:top w:val="single" w:sz="8" w:space="0" w:color="152935"/>
              <w:left w:val="nil"/>
              <w:bottom w:val="single" w:sz="8" w:space="0" w:color="152935"/>
              <w:right w:val="nil"/>
            </w:tcBorders>
            <w:shd w:val="clear" w:color="auto" w:fill="E0E0E0"/>
          </w:tcPr>
          <w:p w:rsidR="00C40F69" w:rsidRPr="00AE2F37" w:rsidRDefault="00C40F69">
            <w:pPr>
              <w:rPr>
                <w:rFonts w:ascii="Times New Roman" w:hAnsi="Times New Roman" w:cs="Times New Roman"/>
                <w:color w:val="010205"/>
                <w:sz w:val="24"/>
                <w:szCs w:val="24"/>
              </w:rPr>
            </w:pPr>
          </w:p>
        </w:tc>
        <w:tc>
          <w:tcPr>
            <w:tcW w:w="1275" w:type="dxa"/>
            <w:tcBorders>
              <w:top w:val="single" w:sz="8" w:space="0" w:color="AEAEAE"/>
              <w:left w:val="nil"/>
              <w:bottom w:val="single" w:sz="8" w:space="0" w:color="AEAEAE"/>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VAR00003</w:t>
            </w:r>
          </w:p>
        </w:tc>
        <w:tc>
          <w:tcPr>
            <w:tcW w:w="1029" w:type="dxa"/>
            <w:tcBorders>
              <w:top w:val="single" w:sz="8" w:space="0" w:color="AEAEAE"/>
              <w:left w:val="nil"/>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.070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.302</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.063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.231</w:t>
            </w:r>
          </w:p>
        </w:tc>
        <w:tc>
          <w:tcPr>
            <w:tcW w:w="1029" w:type="dxa"/>
            <w:tcBorders>
              <w:top w:val="single" w:sz="8" w:space="0" w:color="AEAEAE"/>
              <w:left w:val="single" w:sz="8" w:space="0" w:color="E0E0E0"/>
              <w:bottom w:val="single" w:sz="8" w:space="0" w:color="AEAEAE"/>
              <w:right w:val="nil"/>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.820</w:t>
            </w:r>
          </w:p>
        </w:tc>
      </w:tr>
      <w:tr w:rsidR="00C40F69" w:rsidRPr="00AE2F37">
        <w:trPr>
          <w:cantSplit/>
        </w:trPr>
        <w:tc>
          <w:tcPr>
            <w:tcW w:w="737" w:type="dxa"/>
            <w:vMerge/>
            <w:tcBorders>
              <w:top w:val="single" w:sz="8" w:space="0" w:color="152935"/>
              <w:left w:val="nil"/>
              <w:bottom w:val="single" w:sz="8" w:space="0" w:color="152935"/>
              <w:right w:val="nil"/>
            </w:tcBorders>
            <w:shd w:val="clear" w:color="auto" w:fill="E0E0E0"/>
          </w:tcPr>
          <w:p w:rsidR="00C40F69" w:rsidRPr="00AE2F37" w:rsidRDefault="00C40F69">
            <w:pPr>
              <w:rPr>
                <w:rFonts w:ascii="Times New Roman" w:hAnsi="Times New Roman" w:cs="Times New Roman"/>
                <w:color w:val="010205"/>
                <w:sz w:val="24"/>
                <w:szCs w:val="24"/>
              </w:rPr>
            </w:pPr>
          </w:p>
        </w:tc>
        <w:tc>
          <w:tcPr>
            <w:tcW w:w="1275" w:type="dxa"/>
            <w:tcBorders>
              <w:top w:val="single" w:sz="8" w:space="0" w:color="AEAEAE"/>
              <w:left w:val="nil"/>
              <w:bottom w:val="single" w:sz="8" w:space="0" w:color="AEAEAE"/>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VAR00004</w:t>
            </w:r>
          </w:p>
        </w:tc>
        <w:tc>
          <w:tcPr>
            <w:tcW w:w="1029" w:type="dxa"/>
            <w:tcBorders>
              <w:top w:val="single" w:sz="8" w:space="0" w:color="AEAEAE"/>
              <w:left w:val="nil"/>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.664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.295</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.629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2.249</w:t>
            </w:r>
          </w:p>
        </w:tc>
        <w:tc>
          <w:tcPr>
            <w:tcW w:w="1029" w:type="dxa"/>
            <w:tcBorders>
              <w:top w:val="single" w:sz="8" w:space="0" w:color="AEAEAE"/>
              <w:left w:val="single" w:sz="8" w:space="0" w:color="E0E0E0"/>
              <w:bottom w:val="single" w:sz="8" w:space="0" w:color="AEAEAE"/>
              <w:right w:val="nil"/>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.039</w:t>
            </w:r>
          </w:p>
        </w:tc>
      </w:tr>
      <w:tr w:rsidR="00C40F69" w:rsidRPr="00AE2F37">
        <w:trPr>
          <w:cantSplit/>
        </w:trPr>
        <w:tc>
          <w:tcPr>
            <w:tcW w:w="737" w:type="dxa"/>
            <w:vMerge/>
            <w:tcBorders>
              <w:top w:val="single" w:sz="8" w:space="0" w:color="152935"/>
              <w:left w:val="nil"/>
              <w:bottom w:val="single" w:sz="8" w:space="0" w:color="152935"/>
              <w:right w:val="nil"/>
            </w:tcBorders>
            <w:shd w:val="clear" w:color="auto" w:fill="E0E0E0"/>
          </w:tcPr>
          <w:p w:rsidR="00C40F69" w:rsidRPr="00AE2F37" w:rsidRDefault="00C40F69">
            <w:pPr>
              <w:rPr>
                <w:rFonts w:ascii="Times New Roman" w:hAnsi="Times New Roman" w:cs="Times New Roman"/>
                <w:color w:val="010205"/>
                <w:sz w:val="24"/>
                <w:szCs w:val="24"/>
              </w:rPr>
            </w:pPr>
          </w:p>
        </w:tc>
        <w:tc>
          <w:tcPr>
            <w:tcW w:w="1275" w:type="dxa"/>
            <w:tcBorders>
              <w:top w:val="single" w:sz="8" w:space="0" w:color="AEAEAE"/>
              <w:left w:val="nil"/>
              <w:bottom w:val="single" w:sz="8" w:space="0" w:color="152935"/>
              <w:right w:val="nil"/>
            </w:tcBorders>
            <w:shd w:val="clear" w:color="auto" w:fill="E0E0E0"/>
          </w:tcPr>
          <w:p w:rsidR="00C40F69" w:rsidRPr="00AE2F37" w:rsidRDefault="00C40F69">
            <w:pPr>
              <w:spacing w:line="320" w:lineRule="atLeast"/>
              <w:ind w:left="60" w:right="60"/>
              <w:rPr>
                <w:rFonts w:ascii="Times New Roman" w:hAnsi="Times New Roman" w:cs="Times New Roman"/>
                <w:color w:val="264A60"/>
                <w:sz w:val="24"/>
                <w:szCs w:val="24"/>
              </w:rPr>
            </w:pPr>
            <w:r w:rsidRPr="00AE2F37">
              <w:rPr>
                <w:rFonts w:ascii="Times New Roman" w:hAnsi="Times New Roman" w:cs="Times New Roman"/>
                <w:color w:val="264A60"/>
                <w:sz w:val="24"/>
                <w:szCs w:val="24"/>
              </w:rPr>
              <w:t>VAR00006</w:t>
            </w:r>
          </w:p>
        </w:tc>
        <w:tc>
          <w:tcPr>
            <w:tcW w:w="1029" w:type="dxa"/>
            <w:tcBorders>
              <w:top w:val="single" w:sz="8" w:space="0" w:color="AEAEAE"/>
              <w:left w:val="nil"/>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.216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.148</w:t>
            </w:r>
          </w:p>
        </w:tc>
        <w:tc>
          <w:tcPr>
            <w:tcW w:w="1214" w:type="dxa"/>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.245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1.460</w:t>
            </w:r>
          </w:p>
        </w:tc>
        <w:tc>
          <w:tcPr>
            <w:tcW w:w="1029" w:type="dxa"/>
            <w:tcBorders>
              <w:top w:val="single" w:sz="8" w:space="0" w:color="AEAEAE"/>
              <w:left w:val="single" w:sz="8" w:space="0" w:color="E0E0E0"/>
              <w:bottom w:val="single" w:sz="8" w:space="0" w:color="152935"/>
              <w:right w:val="nil"/>
            </w:tcBorders>
            <w:shd w:val="clear" w:color="auto" w:fill="FFFFFF"/>
          </w:tcPr>
          <w:p w:rsidR="00C40F69" w:rsidRPr="00AE2F37" w:rsidRDefault="00C40F69">
            <w:pPr>
              <w:spacing w:line="320" w:lineRule="atLeast"/>
              <w:ind w:left="60" w:right="60"/>
              <w:jc w:val="right"/>
              <w:rPr>
                <w:rFonts w:ascii="Times New Roman" w:hAnsi="Times New Roman" w:cs="Times New Roman"/>
                <w:color w:val="010205"/>
                <w:sz w:val="24"/>
                <w:szCs w:val="24"/>
              </w:rPr>
            </w:pPr>
            <w:r w:rsidRPr="00AE2F37">
              <w:rPr>
                <w:rFonts w:ascii="Times New Roman" w:hAnsi="Times New Roman" w:cs="Times New Roman"/>
                <w:color w:val="010205"/>
                <w:sz w:val="24"/>
                <w:szCs w:val="24"/>
              </w:rPr>
              <w:t>.164</w:t>
            </w:r>
          </w:p>
        </w:tc>
      </w:tr>
      <w:tr w:rsidR="00C40F69" w:rsidRPr="00AE2F37">
        <w:trPr>
          <w:cantSplit/>
        </w:trPr>
        <w:tc>
          <w:tcPr>
            <w:tcW w:w="7342" w:type="dxa"/>
            <w:gridSpan w:val="7"/>
            <w:tcBorders>
              <w:top w:val="nil"/>
              <w:left w:val="nil"/>
              <w:bottom w:val="nil"/>
              <w:right w:val="nil"/>
            </w:tcBorders>
            <w:shd w:val="clear" w:color="auto" w:fill="FFFFFF"/>
          </w:tcPr>
          <w:p w:rsidR="00C40F69" w:rsidRPr="00AE2F37" w:rsidRDefault="00C40F69">
            <w:pPr>
              <w:spacing w:line="320" w:lineRule="atLeast"/>
              <w:ind w:left="60" w:right="60"/>
              <w:rPr>
                <w:rFonts w:ascii="Times New Roman" w:hAnsi="Times New Roman" w:cs="Times New Roman"/>
                <w:color w:val="010205"/>
                <w:sz w:val="24"/>
                <w:szCs w:val="24"/>
              </w:rPr>
            </w:pPr>
            <w:r w:rsidRPr="00AE2F37">
              <w:rPr>
                <w:rFonts w:ascii="Times New Roman" w:hAnsi="Times New Roman" w:cs="Times New Roman"/>
                <w:color w:val="010205"/>
                <w:sz w:val="24"/>
                <w:szCs w:val="24"/>
              </w:rPr>
              <w:t xml:space="preserve">a. </w:t>
            </w:r>
            <w:r w:rsidRPr="00AE2F37">
              <w:rPr>
                <w:rFonts w:ascii="Times New Roman" w:hAnsi="Times New Roman" w:cs="新細明體" w:hint="eastAsia"/>
                <w:color w:val="010205"/>
                <w:sz w:val="24"/>
                <w:szCs w:val="24"/>
              </w:rPr>
              <w:t>應變數</w:t>
            </w:r>
            <w:r w:rsidRPr="00AE2F37">
              <w:rPr>
                <w:rFonts w:ascii="Times New Roman" w:hAnsi="Times New Roman" w:cs="Times New Roman"/>
                <w:color w:val="010205"/>
                <w:sz w:val="24"/>
                <w:szCs w:val="24"/>
              </w:rPr>
              <w:t>: VAR00005</w:t>
            </w:r>
          </w:p>
        </w:tc>
      </w:tr>
    </w:tbl>
    <w:p w:rsidR="00C40F69" w:rsidRDefault="00C40F69" w:rsidP="00AE2F37">
      <w:pPr>
        <w:spacing w:line="400" w:lineRule="atLeast"/>
        <w:rPr>
          <w:rFonts w:ascii="Times New Roman" w:hAnsi="Times New Roman" w:cs="Times New Roman"/>
          <w:sz w:val="24"/>
          <w:szCs w:val="24"/>
        </w:rPr>
      </w:pPr>
      <w:r>
        <w:rPr>
          <w:rFonts w:ascii="Times New Roman" w:hAnsi="Times New Roman" w:cs="Times New Roman"/>
          <w:color w:val="auto"/>
          <w:sz w:val="24"/>
          <w:szCs w:val="24"/>
        </w:rPr>
        <w:t>We see from the Coefficient Table that Var00004</w:t>
      </w:r>
      <w:r w:rsidRPr="00AE2F37">
        <w:rPr>
          <w:rFonts w:ascii="Times New Roman" w:hAnsi="Times New Roman" w:cs="Times New Roman"/>
          <w:sz w:val="24"/>
          <w:szCs w:val="24"/>
        </w:rPr>
        <w:t>(Structure)</w:t>
      </w:r>
      <w:r>
        <w:rPr>
          <w:rFonts w:ascii="Times New Roman" w:hAnsi="Times New Roman" w:cs="Times New Roman"/>
          <w:sz w:val="24"/>
          <w:szCs w:val="24"/>
        </w:rPr>
        <w:t xml:space="preserve"> is the best predictor of affecting the leadership (p=0.039) when </w:t>
      </w:r>
      <w:r w:rsidRPr="00707A21">
        <w:rPr>
          <w:rFonts w:ascii="Times New Roman" w:hAnsi="Times New Roman" w:cs="Times New Roman"/>
          <w:sz w:val="24"/>
          <w:szCs w:val="24"/>
        </w:rPr>
        <w:t xml:space="preserve">other variables, namely, </w:t>
      </w:r>
      <w:r w:rsidRPr="00707A21">
        <w:rPr>
          <w:rFonts w:ascii="Times New Roman" w:hAnsi="Times New Roman" w:cs="Times New Roman"/>
          <w:color w:val="010205"/>
          <w:sz w:val="24"/>
          <w:szCs w:val="24"/>
        </w:rPr>
        <w:t>Var00003</w:t>
      </w:r>
      <w:r w:rsidRPr="00707A21">
        <w:rPr>
          <w:rFonts w:ascii="Times New Roman" w:hAnsi="Times New Roman" w:cs="Times New Roman"/>
          <w:sz w:val="24"/>
          <w:szCs w:val="24"/>
        </w:rPr>
        <w:t>(purpose) and Var00006(Relationship) do not have any impact (p &gt; 0.05, i.e. not significant).</w:t>
      </w:r>
    </w:p>
    <w:p w:rsidR="00C40F69" w:rsidRDefault="00C40F69" w:rsidP="00AE2F37">
      <w:pPr>
        <w:spacing w:line="400" w:lineRule="atLeast"/>
        <w:rPr>
          <w:rFonts w:ascii="Times New Roman" w:hAnsi="Times New Roman" w:cs="Times New Roman"/>
          <w:sz w:val="24"/>
          <w:szCs w:val="24"/>
        </w:rPr>
      </w:pPr>
    </w:p>
    <w:p w:rsidR="00C40F69" w:rsidRPr="00643319" w:rsidRDefault="00C40F69" w:rsidP="00AE2F37">
      <w:pPr>
        <w:spacing w:line="400" w:lineRule="atLeast"/>
        <w:rPr>
          <w:rFonts w:ascii="Times New Roman" w:hAnsi="Times New Roman" w:cs="Times New Roman"/>
          <w:b/>
          <w:bCs/>
          <w:sz w:val="24"/>
          <w:szCs w:val="24"/>
        </w:rPr>
      </w:pPr>
      <w:r w:rsidRPr="00643319">
        <w:rPr>
          <w:rFonts w:ascii="Times New Roman" w:hAnsi="Times New Roman" w:cs="Times New Roman"/>
          <w:b/>
          <w:bCs/>
          <w:sz w:val="24"/>
          <w:szCs w:val="24"/>
        </w:rPr>
        <w:t>5. Discussion</w:t>
      </w:r>
    </w:p>
    <w:p w:rsidR="00C40F69" w:rsidRPr="00A12645" w:rsidRDefault="00C40F69" w:rsidP="00B56873">
      <w:pPr>
        <w:spacing w:line="400" w:lineRule="atLeast"/>
        <w:jc w:val="both"/>
        <w:rPr>
          <w:rFonts w:ascii="Times New Roman" w:hAnsi="Times New Roman" w:cs="Times New Roman"/>
          <w:sz w:val="24"/>
          <w:szCs w:val="24"/>
        </w:rPr>
      </w:pPr>
      <w:r>
        <w:rPr>
          <w:rFonts w:ascii="Times New Roman" w:hAnsi="Times New Roman" w:cs="Times New Roman"/>
          <w:color w:val="auto"/>
          <w:sz w:val="24"/>
          <w:szCs w:val="24"/>
        </w:rPr>
        <w:t xml:space="preserve">We believe this report could assist the law firm to investigate its organization diagnosis problem. We have developed the measure of the seven area by adopting, using and modifying the </w:t>
      </w:r>
      <w:r w:rsidRPr="00E32D6D">
        <w:rPr>
          <w:rFonts w:ascii="Times New Roman" w:hAnsi="Times New Roman" w:cs="Times New Roman"/>
          <w:sz w:val="24"/>
          <w:szCs w:val="24"/>
        </w:rPr>
        <w:t>ODI</w:t>
      </w:r>
      <w:r>
        <w:rPr>
          <w:rFonts w:ascii="Times New Roman" w:hAnsi="Times New Roman" w:cs="Times New Roman"/>
          <w:sz w:val="24"/>
          <w:szCs w:val="24"/>
        </w:rPr>
        <w:t xml:space="preserve"> questionnaire.  We also examined the standard reliability and validity of the same.  The results show the relationship between each variables of the seven areas. We can see from the Correlation table, some variables have significant relationship to some other variables but have no significant relationships to another. Therefore, the management of the law firm has to find out interdependence between each variables so as to achieve the resolution plan and improve the effectiveness of the staff of the law firm. An important limitation to the generalizability of the results is the number of sample, i.e. 20 respondents which relationships needs sufficient theoretical rationale and the empirical replication.</w:t>
      </w:r>
    </w:p>
    <w:p w:rsidR="00C40F69" w:rsidRDefault="00C40F69" w:rsidP="00AE2F37">
      <w:pPr>
        <w:spacing w:line="400" w:lineRule="atLeast"/>
        <w:rPr>
          <w:rFonts w:ascii="Times New Roman" w:hAnsi="Times New Roman" w:cs="Times New Roman"/>
          <w:color w:val="auto"/>
          <w:sz w:val="24"/>
          <w:szCs w:val="24"/>
        </w:rPr>
      </w:pPr>
    </w:p>
    <w:p w:rsidR="00C40F69" w:rsidRPr="00707A21" w:rsidRDefault="00C40F69" w:rsidP="00AE2F37">
      <w:pPr>
        <w:spacing w:line="400" w:lineRule="atLeast"/>
        <w:rPr>
          <w:rFonts w:ascii="Times New Roman" w:hAnsi="Times New Roman" w:cs="Times New Roman"/>
          <w:b/>
          <w:bCs/>
          <w:color w:val="auto"/>
          <w:sz w:val="24"/>
          <w:szCs w:val="24"/>
        </w:rPr>
      </w:pPr>
      <w:r>
        <w:rPr>
          <w:rFonts w:ascii="Times New Roman" w:hAnsi="Times New Roman" w:cs="Times New Roman"/>
          <w:b/>
          <w:bCs/>
          <w:color w:val="auto"/>
          <w:sz w:val="24"/>
          <w:szCs w:val="24"/>
        </w:rPr>
        <w:t>6</w:t>
      </w:r>
      <w:r w:rsidRPr="00707A21">
        <w:rPr>
          <w:rFonts w:ascii="Times New Roman" w:hAnsi="Times New Roman" w:cs="Times New Roman"/>
          <w:b/>
          <w:bCs/>
          <w:color w:val="auto"/>
          <w:sz w:val="24"/>
          <w:szCs w:val="24"/>
        </w:rPr>
        <w:t>. Conclusions and recommendations</w:t>
      </w:r>
    </w:p>
    <w:p w:rsidR="00C40F69" w:rsidRDefault="00C40F69" w:rsidP="00140D34">
      <w:pPr>
        <w:spacing w:line="400" w:lineRule="atLeast"/>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This is report focused on what factors affect the effectiveness of the staff in a law firm.  We examine the literature on organization diagnosis, also, focus groups, pilot study, preliminary </w:t>
      </w:r>
      <w:r w:rsidRPr="00140D34">
        <w:rPr>
          <w:rFonts w:ascii="Times New Roman" w:hAnsi="Times New Roman" w:cs="Times New Roman"/>
          <w:color w:val="auto"/>
          <w:sz w:val="24"/>
          <w:szCs w:val="24"/>
        </w:rPr>
        <w:t xml:space="preserve">instrument was developed. By using the data and the questionnaire, </w:t>
      </w:r>
      <w:r>
        <w:rPr>
          <w:rFonts w:ascii="Times New Roman" w:hAnsi="Times New Roman" w:cs="Times New Roman"/>
          <w:color w:val="auto"/>
          <w:sz w:val="24"/>
          <w:szCs w:val="24"/>
        </w:rPr>
        <w:t xml:space="preserve">the relationship between </w:t>
      </w:r>
      <w:r w:rsidRPr="00140D34">
        <w:rPr>
          <w:rFonts w:ascii="Times New Roman" w:hAnsi="Times New Roman" w:cs="Times New Roman"/>
          <w:color w:val="auto"/>
          <w:sz w:val="24"/>
          <w:szCs w:val="24"/>
        </w:rPr>
        <w:t xml:space="preserve">seven areas such as </w:t>
      </w:r>
      <w:r>
        <w:rPr>
          <w:rFonts w:ascii="Times New Roman" w:hAnsi="Times New Roman" w:cs="Times New Roman"/>
          <w:sz w:val="24"/>
          <w:szCs w:val="24"/>
        </w:rPr>
        <w:t>Var00003(purpose),</w:t>
      </w:r>
      <w:r w:rsidRPr="00140D34">
        <w:rPr>
          <w:rFonts w:ascii="Times New Roman" w:hAnsi="Times New Roman" w:cs="Times New Roman"/>
          <w:sz w:val="24"/>
          <w:szCs w:val="24"/>
        </w:rPr>
        <w:t>Var00004(Structure),</w:t>
      </w:r>
      <w:r>
        <w:rPr>
          <w:rFonts w:ascii="Times New Roman" w:hAnsi="Times New Roman" w:cs="Times New Roman"/>
          <w:sz w:val="24"/>
          <w:szCs w:val="24"/>
        </w:rPr>
        <w:t>Var00005(Leadership),Var00006(Relationship),</w:t>
      </w:r>
      <w:r w:rsidRPr="00140D34">
        <w:rPr>
          <w:rFonts w:ascii="Times New Roman" w:hAnsi="Times New Roman" w:cs="Times New Roman"/>
          <w:sz w:val="24"/>
          <w:szCs w:val="24"/>
        </w:rPr>
        <w:t>Var00007(Rewards), Var00008(Helpful Mechanisms) and Var00009(Attitude Towards Change</w:t>
      </w:r>
      <w:r>
        <w:rPr>
          <w:rFonts w:ascii="Times New Roman" w:hAnsi="Times New Roman" w:cs="Times New Roman"/>
          <w:sz w:val="24"/>
          <w:szCs w:val="24"/>
        </w:rPr>
        <w:t xml:space="preserve">) are investigated. We find out that </w:t>
      </w:r>
      <w:r>
        <w:rPr>
          <w:rFonts w:ascii="Times New Roman" w:hAnsi="Times New Roman" w:cs="Times New Roman"/>
          <w:color w:val="auto"/>
          <w:sz w:val="24"/>
          <w:szCs w:val="24"/>
        </w:rPr>
        <w:t>Var00004</w:t>
      </w:r>
      <w:r w:rsidRPr="00AE2F37">
        <w:rPr>
          <w:rFonts w:ascii="Times New Roman" w:hAnsi="Times New Roman" w:cs="Times New Roman"/>
          <w:sz w:val="24"/>
          <w:szCs w:val="24"/>
        </w:rPr>
        <w:t>(Structure)</w:t>
      </w:r>
      <w:r>
        <w:rPr>
          <w:rFonts w:ascii="Times New Roman" w:hAnsi="Times New Roman" w:cs="Times New Roman"/>
          <w:sz w:val="24"/>
          <w:szCs w:val="24"/>
        </w:rPr>
        <w:t xml:space="preserve"> is the best predictor of affecting the leadership. Therefore, the management has to look into the Structure of the law firm so as to improve the leadership and to achieve the goal of effectiveness of the employees. Also, we can see from the </w:t>
      </w:r>
      <w:r>
        <w:rPr>
          <w:rFonts w:ascii="Times New Roman" w:hAnsi="Times New Roman" w:cs="Times New Roman"/>
          <w:color w:val="auto"/>
          <w:sz w:val="24"/>
          <w:szCs w:val="24"/>
        </w:rPr>
        <w:t>Coefficient Table that each variable does have relationship with other variables. The consultant/facilitator must weave a delicate balance between task and maintenance issues so as to be productive. We recommend a meeting should be held for: presenting the feedback; information should be discussed; group problem solving should be arranged; brainstorming for solutions be persuaded; alternative solutions are evaluated against criteria; action plan for solutions will be developed; future plan of evaluation will be determined. The management of the law firm then should attend the resolution of the existing problems</w:t>
      </w:r>
      <w:r>
        <w:rPr>
          <w:rFonts w:ascii="Times New Roman" w:hAnsi="Times New Roman" w:cs="Times New Roman"/>
          <w:sz w:val="24"/>
          <w:szCs w:val="24"/>
        </w:rPr>
        <w:t xml:space="preserve"> </w:t>
      </w:r>
      <w:r>
        <w:rPr>
          <w:rFonts w:ascii="Times New Roman" w:hAnsi="Times New Roman" w:cs="Times New Roman"/>
          <w:color w:val="auto"/>
          <w:sz w:val="24"/>
          <w:szCs w:val="24"/>
        </w:rPr>
        <w:t xml:space="preserve">by seeing the supervisors of each team. The supervisors have to interview their team members and to set out open end qualitative questions to ask them to reply the same so as to find out what the story they are telling in respect of the seven areas. If both quantitative and qualitative research methods can be used together, the reliability and validity of the results of the research could then be confirmed with the results being more useful.   </w:t>
      </w:r>
    </w:p>
    <w:p w:rsidR="00C40F69" w:rsidRDefault="00C40F69" w:rsidP="00AE2F37">
      <w:pPr>
        <w:spacing w:line="400" w:lineRule="atLeast"/>
        <w:rPr>
          <w:rFonts w:ascii="Times New Roman" w:hAnsi="Times New Roman" w:cs="Times New Roman"/>
          <w:color w:val="auto"/>
          <w:sz w:val="24"/>
          <w:szCs w:val="24"/>
        </w:rPr>
      </w:pPr>
    </w:p>
    <w:p w:rsidR="00C40F69" w:rsidRPr="00AE2F37" w:rsidRDefault="00C40F69" w:rsidP="00C120FE">
      <w:pPr>
        <w:spacing w:line="360" w:lineRule="auto"/>
        <w:jc w:val="both"/>
        <w:rPr>
          <w:rFonts w:ascii="Times New Roman" w:hAnsi="Times New Roman" w:cs="Times New Roman"/>
          <w:sz w:val="24"/>
          <w:szCs w:val="24"/>
        </w:rPr>
      </w:pPr>
    </w:p>
    <w:p w:rsidR="00C40F69" w:rsidRPr="00AE2F37" w:rsidRDefault="00C40F69" w:rsidP="008E373E">
      <w:pPr>
        <w:pStyle w:val="Heading1"/>
        <w:rPr>
          <w:rFonts w:cs="Courier New"/>
        </w:rPr>
      </w:pPr>
    </w:p>
    <w:p w:rsidR="00C40F69" w:rsidRPr="00AE2F37" w:rsidRDefault="00C40F69" w:rsidP="00C120FE">
      <w:pPr>
        <w:spacing w:line="360" w:lineRule="auto"/>
        <w:jc w:val="both"/>
        <w:rPr>
          <w:rFonts w:ascii="Times New Roman" w:hAnsi="Times New Roman" w:cs="Times New Roman"/>
          <w:sz w:val="24"/>
          <w:szCs w:val="24"/>
          <w:u w:val="single"/>
        </w:rPr>
      </w:pPr>
    </w:p>
    <w:p w:rsidR="00C40F69" w:rsidRDefault="00C40F69" w:rsidP="00C120FE">
      <w:pPr>
        <w:pageBreakBefore/>
        <w:spacing w:line="360" w:lineRule="auto"/>
        <w:jc w:val="both"/>
        <w:rPr>
          <w:rFonts w:ascii="Times New Roman" w:hAnsi="Times New Roman" w:cs="Times New Roman"/>
          <w:sz w:val="24"/>
          <w:szCs w:val="24"/>
        </w:rPr>
      </w:pPr>
      <w:r w:rsidRPr="00EB2D59">
        <w:rPr>
          <w:rFonts w:ascii="Times New Roman" w:hAnsi="Times New Roman" w:cs="Times New Roman"/>
          <w:sz w:val="24"/>
          <w:szCs w:val="24"/>
        </w:rPr>
        <w:t xml:space="preserve">Appendix A. </w:t>
      </w:r>
    </w:p>
    <w:p w:rsidR="00C40F69" w:rsidRPr="00E0722B" w:rsidRDefault="00C40F69" w:rsidP="00E0722B">
      <w:pPr>
        <w:pStyle w:val="Heading1"/>
        <w:rPr>
          <w:rFonts w:ascii="Times New Roman" w:hAnsi="Times New Roman" w:cs="Times New Roman"/>
          <w:b w:val="0"/>
          <w:bCs w:val="0"/>
          <w:sz w:val="24"/>
          <w:szCs w:val="24"/>
          <w:u w:val="single"/>
        </w:rPr>
      </w:pPr>
      <w:r w:rsidRPr="00E0722B">
        <w:rPr>
          <w:rFonts w:ascii="Times New Roman" w:hAnsi="Times New Roman" w:cs="Times New Roman"/>
          <w:b w:val="0"/>
          <w:bCs w:val="0"/>
          <w:sz w:val="24"/>
          <w:szCs w:val="24"/>
        </w:rPr>
        <w:t>The contents of Questionnaire</w:t>
      </w:r>
    </w:p>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This questionnaire will contribute to my DBA research at University of Wales Trinity Saint David. Your answers are confidential and will be used for educational purposes only.  All those completing the questionnaire will receive a copy of the results for the sector, although no individual will be identified.  Please read the statement below,  and tick the box which best applies to you.</w:t>
      </w:r>
    </w:p>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Section A : Respondents' profile</w:t>
      </w:r>
    </w:p>
    <w:p w:rsidR="00C40F69" w:rsidRPr="006D3D88" w:rsidRDefault="00C40F69" w:rsidP="006D3D88">
      <w:pPr>
        <w:numPr>
          <w:ilvl w:val="0"/>
          <w:numId w:val="2"/>
        </w:numPr>
        <w:suppressAutoHyphens/>
        <w:autoSpaceDE/>
        <w:autoSpaceDN/>
        <w:adjustRightInd/>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What is your gender?</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Male</w:t>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Female</w:t>
      </w:r>
    </w:p>
    <w:p w:rsidR="00C40F69" w:rsidRPr="006D3D88" w:rsidRDefault="00C40F69" w:rsidP="006D3D88">
      <w:pPr>
        <w:numPr>
          <w:ilvl w:val="0"/>
          <w:numId w:val="2"/>
        </w:numPr>
        <w:suppressAutoHyphens/>
        <w:autoSpaceDE/>
        <w:autoSpaceDN/>
        <w:adjustRightInd/>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 xml:space="preserve">How old are you ? </w:t>
      </w:r>
    </w:p>
    <w:p w:rsidR="00C40F69" w:rsidRPr="006D3D88" w:rsidRDefault="00C40F69" w:rsidP="006D3D88">
      <w:pPr>
        <w:spacing w:line="480" w:lineRule="auto"/>
        <w:ind w:firstLine="709"/>
        <w:jc w:val="both"/>
        <w:rPr>
          <w:rFonts w:ascii="Times New Roman" w:hAnsi="Times New Roman" w:cs="Times New Roman"/>
          <w:sz w:val="24"/>
          <w:szCs w:val="24"/>
        </w:rPr>
      </w:pPr>
      <w:r w:rsidRPr="006D3D88">
        <w:rPr>
          <w:rFonts w:ascii="Times New Roman" w:hAnsi="Times New Roman" w:cs="Times New Roman"/>
          <w:sz w:val="24"/>
          <w:szCs w:val="24"/>
        </w:rPr>
        <w:t>…........................</w:t>
      </w:r>
    </w:p>
    <w:p w:rsidR="00C40F69" w:rsidRPr="006D3D88" w:rsidRDefault="00C40F69" w:rsidP="006D3D88">
      <w:pPr>
        <w:numPr>
          <w:ilvl w:val="0"/>
          <w:numId w:val="2"/>
        </w:numPr>
        <w:suppressAutoHyphens/>
        <w:autoSpaceDE/>
        <w:autoSpaceDN/>
        <w:adjustRightInd/>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Marital status</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Single</w:t>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Married</w:t>
      </w:r>
      <w:r w:rsidRPr="006D3D88">
        <w:rPr>
          <w:rFonts w:ascii="Times New Roman" w:hAnsi="Times New Roman" w:cs="Times New Roman"/>
          <w:sz w:val="24"/>
          <w:szCs w:val="24"/>
        </w:rPr>
        <w:tab/>
      </w:r>
      <w:r w:rsidRPr="006D3D88">
        <w:rPr>
          <w:rFonts w:ascii="Times New Roman" w:hAnsi="Times New Roman" w:cs="Times New Roman"/>
          <w:sz w:val="24"/>
          <w:szCs w:val="24"/>
        </w:rPr>
        <w:tab/>
      </w: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Divorced</w:t>
      </w:r>
    </w:p>
    <w:p w:rsidR="00C40F69" w:rsidRPr="006D3D88" w:rsidRDefault="00C40F69" w:rsidP="006D3D88">
      <w:pPr>
        <w:spacing w:line="480" w:lineRule="auto"/>
        <w:ind w:left="720"/>
        <w:jc w:val="both"/>
        <w:rPr>
          <w:rFonts w:ascii="Times New Roman" w:hAnsi="Times New Roman" w:cs="Times New Roman"/>
          <w:sz w:val="24"/>
          <w:szCs w:val="24"/>
        </w:rPr>
      </w:pPr>
    </w:p>
    <w:p w:rsidR="00C40F69" w:rsidRPr="006D3D88" w:rsidRDefault="00C40F69" w:rsidP="006D3D88">
      <w:pPr>
        <w:numPr>
          <w:ilvl w:val="0"/>
          <w:numId w:val="2"/>
        </w:numPr>
        <w:suppressAutoHyphens/>
        <w:autoSpaceDE/>
        <w:autoSpaceDN/>
        <w:adjustRightInd/>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What is your highest education level?</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Secondary School</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Junior High School</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Senior High School </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Bachelor's Degree</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Master's Degree</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Ph.D.</w:t>
      </w:r>
    </w:p>
    <w:p w:rsidR="00C40F69" w:rsidRPr="006D3D88" w:rsidRDefault="00C40F69" w:rsidP="006D3D88">
      <w:pPr>
        <w:pStyle w:val="BodyText"/>
        <w:spacing w:line="480" w:lineRule="auto"/>
        <w:ind w:firstLine="709"/>
        <w:jc w:val="both"/>
        <w:rPr>
          <w:rFonts w:ascii="Times New Roman" w:hAnsi="Times New Roman" w:cs="Times New Roman"/>
          <w:sz w:val="24"/>
          <w:szCs w:val="24"/>
        </w:rPr>
      </w:pPr>
      <w:r w:rsidRPr="006D3D88">
        <w:rPr>
          <w:rFonts w:ascii="Segoe UI Symbol" w:hAnsi="Segoe UI Symbol" w:cs="Segoe UI Symbol"/>
          <w:sz w:val="24"/>
          <w:szCs w:val="24"/>
        </w:rPr>
        <w:t>☐</w:t>
      </w:r>
      <w:r w:rsidRPr="006D3D88">
        <w:rPr>
          <w:rFonts w:ascii="Times New Roman" w:hAnsi="Times New Roman" w:cs="Times New Roman"/>
          <w:sz w:val="24"/>
          <w:szCs w:val="24"/>
        </w:rPr>
        <w:t xml:space="preserve"> Others, please be specific …................................................................</w:t>
      </w:r>
    </w:p>
    <w:p w:rsidR="00C40F69" w:rsidRPr="006D3D88" w:rsidRDefault="00C40F69" w:rsidP="006D3D88">
      <w:pPr>
        <w:numPr>
          <w:ilvl w:val="0"/>
          <w:numId w:val="2"/>
        </w:numPr>
        <w:suppressAutoHyphens/>
        <w:autoSpaceDE/>
        <w:autoSpaceDN/>
        <w:adjustRightInd/>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Please specify the date/month/year you start your career in the law firm................................</w:t>
      </w:r>
    </w:p>
    <w:p w:rsidR="00C40F69" w:rsidRPr="006D3D88" w:rsidRDefault="00C40F69" w:rsidP="006D3D88">
      <w:pPr>
        <w:spacing w:line="480" w:lineRule="auto"/>
        <w:jc w:val="both"/>
        <w:rPr>
          <w:rFonts w:ascii="Times New Roman" w:hAnsi="Times New Roman" w:cs="Times New Roman"/>
          <w:sz w:val="24"/>
          <w:szCs w:val="24"/>
        </w:rPr>
      </w:pPr>
    </w:p>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SECTION B: ORGANIZATIONAL DIAGNOSIS QUESTIONAAIRE</w:t>
      </w:r>
    </w:p>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ROBERT C. PREZIOSI</w:t>
      </w:r>
    </w:p>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From time to time organizations consider it important to analyze themselves.  It is necessary to find out from the people who work in the organization what they think if the analysis is going to be of value.  This questionnaire will help the organization that you work for analyze itself.</w:t>
      </w:r>
    </w:p>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Directions:</w:t>
      </w:r>
      <w:r w:rsidRPr="006D3D88">
        <w:rPr>
          <w:rFonts w:ascii="Times New Roman" w:hAnsi="Times New Roman" w:cs="Times New Roman"/>
          <w:sz w:val="24"/>
          <w:szCs w:val="24"/>
        </w:rPr>
        <w:tab/>
        <w:t xml:space="preserve">Do not out in name anywhere on this questionnaire.  Please answer all thirty-five questions.  </w:t>
      </w:r>
      <w:r w:rsidRPr="006D3D88">
        <w:rPr>
          <w:rFonts w:ascii="Times New Roman" w:hAnsi="Times New Roman" w:cs="Times New Roman"/>
          <w:i/>
          <w:iCs/>
          <w:sz w:val="24"/>
          <w:szCs w:val="24"/>
        </w:rPr>
        <w:t>Be open and honest</w:t>
      </w:r>
      <w:r w:rsidRPr="006D3D88">
        <w:rPr>
          <w:rFonts w:ascii="Times New Roman" w:hAnsi="Times New Roman" w:cs="Times New Roman"/>
          <w:sz w:val="24"/>
          <w:szCs w:val="24"/>
        </w:rPr>
        <w:t xml:space="preserve">.  For each of the thirty-five statements circle only </w:t>
      </w:r>
      <w:r w:rsidRPr="006D3D88">
        <w:rPr>
          <w:rFonts w:ascii="Times New Roman" w:hAnsi="Times New Roman" w:cs="Times New Roman"/>
          <w:i/>
          <w:iCs/>
          <w:sz w:val="24"/>
          <w:szCs w:val="24"/>
        </w:rPr>
        <w:t>one (1)</w:t>
      </w:r>
      <w:r w:rsidRPr="006D3D88">
        <w:rPr>
          <w:rFonts w:ascii="Times New Roman" w:hAnsi="Times New Roman" w:cs="Times New Roman"/>
          <w:sz w:val="24"/>
          <w:szCs w:val="24"/>
        </w:rPr>
        <w:t xml:space="preserve"> number to indicate your thinking.</w:t>
      </w:r>
    </w:p>
    <w:p w:rsidR="00C40F69" w:rsidRPr="006D3D88" w:rsidRDefault="00C40F69" w:rsidP="006D3D88">
      <w:pPr>
        <w:spacing w:line="480" w:lineRule="auto"/>
        <w:jc w:val="both"/>
        <w:rPr>
          <w:rFonts w:ascii="Times New Roman" w:hAnsi="Times New Roman" w:cs="Times New Roman"/>
          <w:sz w:val="24"/>
          <w:szCs w:val="24"/>
        </w:rPr>
      </w:pPr>
    </w:p>
    <w:tbl>
      <w:tblPr>
        <w:tblW w:w="9855" w:type="dxa"/>
        <w:tblInd w:w="2" w:type="dxa"/>
        <w:tblLayout w:type="fixed"/>
        <w:tblLook w:val="0000"/>
      </w:tblPr>
      <w:tblGrid>
        <w:gridCol w:w="998"/>
        <w:gridCol w:w="5631"/>
        <w:gridCol w:w="661"/>
        <w:gridCol w:w="661"/>
        <w:gridCol w:w="661"/>
        <w:gridCol w:w="661"/>
        <w:gridCol w:w="582"/>
      </w:tblGrid>
      <w:tr w:rsidR="00C40F69" w:rsidRPr="006D3D88">
        <w:trPr>
          <w:cantSplit/>
          <w:trHeight w:val="2316"/>
        </w:trPr>
        <w:tc>
          <w:tcPr>
            <w:tcW w:w="998" w:type="dxa"/>
            <w:tcBorders>
              <w:top w:val="single" w:sz="4" w:space="0" w:color="000000"/>
              <w:left w:val="single" w:sz="4" w:space="0" w:color="000000"/>
              <w:bottom w:val="single" w:sz="4" w:space="0" w:color="000000"/>
            </w:tcBorders>
          </w:tcPr>
          <w:p w:rsidR="00C40F69" w:rsidRPr="006D3D88" w:rsidRDefault="00C40F69" w:rsidP="006D3D88">
            <w:pPr>
              <w:snapToGrid w:val="0"/>
              <w:spacing w:line="480" w:lineRule="auto"/>
              <w:jc w:val="both"/>
              <w:rPr>
                <w:rFonts w:ascii="Times New Roman" w:hAnsi="Times New Roman" w:cs="Times New Roman"/>
                <w:sz w:val="24"/>
                <w:szCs w:val="24"/>
              </w:rPr>
            </w:pPr>
          </w:p>
        </w:tc>
        <w:tc>
          <w:tcPr>
            <w:tcW w:w="5631" w:type="dxa"/>
            <w:tcBorders>
              <w:top w:val="single" w:sz="4" w:space="0" w:color="000000"/>
              <w:left w:val="single" w:sz="4" w:space="0" w:color="000000"/>
              <w:bottom w:val="single" w:sz="4" w:space="0" w:color="000000"/>
            </w:tcBorders>
          </w:tcPr>
          <w:p w:rsidR="00C40F69" w:rsidRPr="006D3D88" w:rsidRDefault="00C40F69" w:rsidP="006D3D88">
            <w:pPr>
              <w:snapToGrid w:val="0"/>
              <w:spacing w:line="480" w:lineRule="auto"/>
              <w:jc w:val="both"/>
              <w:rPr>
                <w:rFonts w:ascii="Times New Roman" w:hAnsi="Times New Roman" w:cs="Times New Roman"/>
                <w:sz w:val="24"/>
                <w:szCs w:val="24"/>
              </w:rPr>
            </w:pP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 Strongly</w:t>
            </w: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w:t>
            </w: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Neutral</w:t>
            </w: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w:t>
            </w:r>
          </w:p>
        </w:tc>
        <w:tc>
          <w:tcPr>
            <w:tcW w:w="582" w:type="dxa"/>
            <w:tcBorders>
              <w:top w:val="single" w:sz="4" w:space="0" w:color="000000"/>
              <w:left w:val="single" w:sz="4" w:space="0" w:color="000000"/>
              <w:bottom w:val="single" w:sz="4" w:space="0" w:color="000000"/>
              <w:right w:val="single" w:sz="4" w:space="0" w:color="000000"/>
            </w:tcBorders>
            <w:textDirection w:val="btLr"/>
          </w:tcPr>
          <w:p w:rsidR="00C40F69" w:rsidRPr="006D3D88" w:rsidRDefault="00C40F69" w:rsidP="006D3D88">
            <w:pPr>
              <w:spacing w:line="480" w:lineRule="auto"/>
              <w:ind w:left="113" w:righ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Strongly </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6</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The goals of this organization are clearly stated.</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7</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I am personally in agreement with the stated goals of my work unit.</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8</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 xml:space="preserve"> I understand the purpose of the organization. </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9</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priorities of this organization were understood by its employees.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10</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I had enough input in deciding my work-unit goals.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11</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division of labor of this organization is flexible.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12</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division of labor in this organization is intended to help it reach its goals.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13</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manner in which work tasks are divided is a logical one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14</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structure of my work unit is well designed.</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15</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division of labor in this organization actually helps it to reach its goals.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16</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My immediate supervisor is supportive of my efforts.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bl>
    <w:p w:rsidR="00C40F69" w:rsidRPr="006D3D88" w:rsidRDefault="00C40F69" w:rsidP="006D3D88">
      <w:pPr>
        <w:spacing w:line="480" w:lineRule="auto"/>
        <w:jc w:val="both"/>
        <w:rPr>
          <w:rFonts w:ascii="Times New Roman" w:hAnsi="Times New Roman" w:cs="Times New Roman"/>
          <w:sz w:val="24"/>
          <w:szCs w:val="24"/>
        </w:rPr>
      </w:pPr>
    </w:p>
    <w:p w:rsidR="00C40F69" w:rsidRPr="006D3D88" w:rsidRDefault="00C40F69" w:rsidP="006D3D88">
      <w:pPr>
        <w:spacing w:line="480" w:lineRule="auto"/>
        <w:jc w:val="both"/>
        <w:rPr>
          <w:rFonts w:ascii="Times New Roman" w:hAnsi="Times New Roman" w:cs="Times New Roman"/>
          <w:sz w:val="24"/>
          <w:szCs w:val="24"/>
        </w:rPr>
      </w:pPr>
    </w:p>
    <w:tbl>
      <w:tblPr>
        <w:tblW w:w="10091" w:type="dxa"/>
        <w:tblInd w:w="2" w:type="dxa"/>
        <w:tblLayout w:type="fixed"/>
        <w:tblLook w:val="0000"/>
      </w:tblPr>
      <w:tblGrid>
        <w:gridCol w:w="998"/>
        <w:gridCol w:w="5631"/>
        <w:gridCol w:w="661"/>
        <w:gridCol w:w="763"/>
        <w:gridCol w:w="795"/>
        <w:gridCol w:w="661"/>
        <w:gridCol w:w="582"/>
      </w:tblGrid>
      <w:tr w:rsidR="00C40F69" w:rsidRPr="006D3D88">
        <w:trPr>
          <w:cantSplit/>
          <w:trHeight w:val="2316"/>
        </w:trPr>
        <w:tc>
          <w:tcPr>
            <w:tcW w:w="998" w:type="dxa"/>
            <w:tcBorders>
              <w:top w:val="single" w:sz="4" w:space="0" w:color="000000"/>
              <w:left w:val="single" w:sz="4" w:space="0" w:color="000000"/>
              <w:bottom w:val="single" w:sz="4" w:space="0" w:color="000000"/>
            </w:tcBorders>
          </w:tcPr>
          <w:p w:rsidR="00C40F69" w:rsidRPr="006D3D88" w:rsidRDefault="00C40F69" w:rsidP="006D3D88">
            <w:pPr>
              <w:snapToGrid w:val="0"/>
              <w:spacing w:line="480" w:lineRule="auto"/>
              <w:jc w:val="both"/>
              <w:rPr>
                <w:rFonts w:ascii="Times New Roman" w:hAnsi="Times New Roman" w:cs="Times New Roman"/>
                <w:sz w:val="24"/>
                <w:szCs w:val="24"/>
              </w:rPr>
            </w:pPr>
          </w:p>
        </w:tc>
        <w:tc>
          <w:tcPr>
            <w:tcW w:w="5631" w:type="dxa"/>
            <w:tcBorders>
              <w:top w:val="single" w:sz="4" w:space="0" w:color="000000"/>
              <w:left w:val="single" w:sz="4" w:space="0" w:color="000000"/>
              <w:bottom w:val="single" w:sz="4" w:space="0" w:color="000000"/>
            </w:tcBorders>
          </w:tcPr>
          <w:p w:rsidR="00C40F69" w:rsidRPr="006D3D88" w:rsidRDefault="00C40F69" w:rsidP="006D3D88">
            <w:pPr>
              <w:snapToGrid w:val="0"/>
              <w:spacing w:line="480" w:lineRule="auto"/>
              <w:jc w:val="both"/>
              <w:rPr>
                <w:rFonts w:ascii="Times New Roman" w:hAnsi="Times New Roman" w:cs="Times New Roman"/>
                <w:sz w:val="24"/>
                <w:szCs w:val="24"/>
              </w:rPr>
            </w:pP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 Strongly</w:t>
            </w:r>
          </w:p>
        </w:tc>
        <w:tc>
          <w:tcPr>
            <w:tcW w:w="763"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w:t>
            </w:r>
          </w:p>
        </w:tc>
        <w:tc>
          <w:tcPr>
            <w:tcW w:w="795"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Neutral</w:t>
            </w: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w:t>
            </w:r>
          </w:p>
        </w:tc>
        <w:tc>
          <w:tcPr>
            <w:tcW w:w="582" w:type="dxa"/>
            <w:tcBorders>
              <w:top w:val="single" w:sz="4" w:space="0" w:color="000000"/>
              <w:left w:val="single" w:sz="4" w:space="0" w:color="000000"/>
              <w:bottom w:val="single" w:sz="4" w:space="0" w:color="000000"/>
              <w:right w:val="single" w:sz="4" w:space="0" w:color="000000"/>
            </w:tcBorders>
            <w:textDirection w:val="btLr"/>
          </w:tcPr>
          <w:p w:rsidR="00C40F69" w:rsidRPr="006D3D88" w:rsidRDefault="00C40F69" w:rsidP="006D3D88">
            <w:pPr>
              <w:spacing w:line="480" w:lineRule="auto"/>
              <w:ind w:left="113" w:righ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Strongly </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17</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leadership norms of this organization help its progress.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18</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This organization’s leadership efforts result in the organization’s fulfillment of its purposes.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19</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It is clear to me whenever my boss is attempting to guide my work efforts.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20</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I understand my boss’s efforts to influence me and the other members of the work unit.</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21</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My relationship with my supervisor was a harmonious one.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22</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I can always talk with someone at work if I have a work-related problem.</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23</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My relationships with members of my work group are friendly as well as professional.</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24</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I have established the relationships that I need to do my job properly.</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25</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There is no evidence of unresolved conflict in this organization.</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26</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My job offers me the opportunity to grow as a person.</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27</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pay scale and benefits of this organization treat each employee equitably.</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28</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opportunity for promotion exists in this organization.</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29</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The salary that I receive is commensurate with the job that I perform.</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30</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All tasks to be accomplished are associated with incentives.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rPr>
          <w:trHeight w:val="2684"/>
        </w:trPr>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 Strongly</w:t>
            </w:r>
          </w:p>
        </w:tc>
        <w:tc>
          <w:tcPr>
            <w:tcW w:w="763"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Agree</w:t>
            </w:r>
          </w:p>
        </w:tc>
        <w:tc>
          <w:tcPr>
            <w:tcW w:w="795"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Neutral</w:t>
            </w:r>
          </w:p>
        </w:tc>
        <w:tc>
          <w:tcPr>
            <w:tcW w:w="661" w:type="dxa"/>
            <w:tcBorders>
              <w:top w:val="single" w:sz="4" w:space="0" w:color="000000"/>
              <w:left w:val="single" w:sz="4" w:space="0" w:color="000000"/>
              <w:bottom w:val="single" w:sz="4" w:space="0" w:color="000000"/>
            </w:tcBorders>
            <w:textDirection w:val="btLr"/>
          </w:tcPr>
          <w:p w:rsidR="00C40F69" w:rsidRPr="006D3D88" w:rsidRDefault="00C40F69" w:rsidP="006D3D88">
            <w:pPr>
              <w:spacing w:line="480" w:lineRule="auto"/>
              <w:ind w:lef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w:t>
            </w:r>
          </w:p>
        </w:tc>
        <w:tc>
          <w:tcPr>
            <w:tcW w:w="582" w:type="dxa"/>
            <w:tcBorders>
              <w:top w:val="single" w:sz="4" w:space="0" w:color="000000"/>
              <w:left w:val="single" w:sz="4" w:space="0" w:color="000000"/>
              <w:bottom w:val="single" w:sz="4" w:space="0" w:color="000000"/>
              <w:right w:val="single" w:sz="4" w:space="0" w:color="000000"/>
            </w:tcBorders>
            <w:textDirection w:val="btLr"/>
          </w:tcPr>
          <w:p w:rsidR="00C40F69" w:rsidRPr="006D3D88" w:rsidRDefault="00C40F69" w:rsidP="006D3D88">
            <w:pPr>
              <w:spacing w:line="480" w:lineRule="auto"/>
              <w:ind w:left="113" w:right="113"/>
              <w:jc w:val="both"/>
              <w:rPr>
                <w:rFonts w:ascii="Times New Roman" w:hAnsi="Times New Roman" w:cs="Times New Roman"/>
                <w:sz w:val="24"/>
                <w:szCs w:val="24"/>
              </w:rPr>
            </w:pPr>
            <w:r w:rsidRPr="006D3D88">
              <w:rPr>
                <w:rFonts w:ascii="Times New Roman" w:hAnsi="Times New Roman" w:cs="Times New Roman"/>
                <w:sz w:val="24"/>
                <w:szCs w:val="24"/>
              </w:rPr>
              <w:t xml:space="preserve">Disagree Strongly </w:t>
            </w:r>
          </w:p>
        </w:tc>
      </w:tr>
      <w:tr w:rsidR="00C40F69" w:rsidRPr="006D3D88">
        <w:trPr>
          <w:trHeight w:val="1550"/>
        </w:trPr>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31</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My immediate supervisor has ideas that are helpful to me and my work group</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32</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I have the information that I need to do a good job.</w:t>
            </w:r>
          </w:p>
          <w:p w:rsidR="00C40F69" w:rsidRPr="006D3D88" w:rsidRDefault="00C40F69" w:rsidP="006D3D88">
            <w:pPr>
              <w:jc w:val="both"/>
              <w:rPr>
                <w:rFonts w:ascii="Times New Roman" w:hAnsi="Times New Roman" w:cs="Times New Roman"/>
                <w:sz w:val="24"/>
                <w:szCs w:val="24"/>
              </w:rPr>
            </w:pPr>
          </w:p>
          <w:p w:rsidR="00C40F69" w:rsidRPr="006D3D88" w:rsidRDefault="00C40F69" w:rsidP="006D3D88">
            <w:pPr>
              <w:jc w:val="both"/>
              <w:rPr>
                <w:rFonts w:ascii="Times New Roman" w:hAnsi="Times New Roman" w:cs="Times New Roman"/>
                <w:sz w:val="24"/>
                <w:szCs w:val="24"/>
              </w:rPr>
            </w:pP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33</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 has adequate mechanisms for binding itself together.</w:t>
            </w:r>
          </w:p>
          <w:p w:rsidR="00C40F69" w:rsidRPr="006D3D88" w:rsidRDefault="00C40F69" w:rsidP="006D3D88">
            <w:pPr>
              <w:jc w:val="both"/>
              <w:rPr>
                <w:rFonts w:ascii="Times New Roman" w:hAnsi="Times New Roman" w:cs="Times New Roman"/>
                <w:sz w:val="24"/>
                <w:szCs w:val="24"/>
              </w:rPr>
            </w:pP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34</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Other work units are helpful to my work unit whenever assistance is requested.</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35</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organization’s planning and control efforts are helpful to its growth and development.</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36</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 is resistant to change.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37</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 introduces enough new policies and procedures</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38</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 favors change.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39</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Occasionally I like to change things about my job.</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r w:rsidR="00C40F69" w:rsidRPr="006D3D88">
        <w:tc>
          <w:tcPr>
            <w:tcW w:w="998"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center"/>
              <w:rPr>
                <w:rFonts w:ascii="Times New Roman" w:hAnsi="Times New Roman" w:cs="Times New Roman"/>
                <w:sz w:val="24"/>
                <w:szCs w:val="24"/>
              </w:rPr>
            </w:pPr>
            <w:r w:rsidRPr="006D3D88">
              <w:rPr>
                <w:rFonts w:ascii="Times New Roman" w:hAnsi="Times New Roman" w:cs="Times New Roman"/>
                <w:sz w:val="24"/>
                <w:szCs w:val="24"/>
              </w:rPr>
              <w:t>40</w:t>
            </w:r>
          </w:p>
        </w:tc>
        <w:tc>
          <w:tcPr>
            <w:tcW w:w="5631" w:type="dxa"/>
            <w:tcBorders>
              <w:top w:val="single" w:sz="4" w:space="0" w:color="000000"/>
              <w:left w:val="single" w:sz="4" w:space="0" w:color="000000"/>
              <w:bottom w:val="single" w:sz="4" w:space="0" w:color="000000"/>
            </w:tcBorders>
          </w:tcPr>
          <w:p w:rsidR="00C40F69" w:rsidRPr="006D3D88" w:rsidRDefault="00C40F69" w:rsidP="006D3D88">
            <w:pPr>
              <w:jc w:val="both"/>
              <w:rPr>
                <w:rFonts w:ascii="Times New Roman" w:hAnsi="Times New Roman" w:cs="Times New Roman"/>
                <w:sz w:val="24"/>
                <w:szCs w:val="24"/>
              </w:rPr>
            </w:pPr>
            <w:r w:rsidRPr="006D3D88">
              <w:rPr>
                <w:rFonts w:ascii="Times New Roman" w:hAnsi="Times New Roman" w:cs="Times New Roman"/>
                <w:sz w:val="24"/>
                <w:szCs w:val="24"/>
              </w:rPr>
              <w:t>This organization has the ability to change.</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1</w:t>
            </w:r>
          </w:p>
        </w:tc>
        <w:tc>
          <w:tcPr>
            <w:tcW w:w="763"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2</w:t>
            </w:r>
          </w:p>
        </w:tc>
        <w:tc>
          <w:tcPr>
            <w:tcW w:w="795"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3</w:t>
            </w:r>
          </w:p>
        </w:tc>
        <w:tc>
          <w:tcPr>
            <w:tcW w:w="661" w:type="dxa"/>
            <w:tcBorders>
              <w:top w:val="single" w:sz="4" w:space="0" w:color="000000"/>
              <w:left w:val="single" w:sz="4" w:space="0" w:color="000000"/>
              <w:bottom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4</w:t>
            </w:r>
          </w:p>
        </w:tc>
        <w:tc>
          <w:tcPr>
            <w:tcW w:w="582" w:type="dxa"/>
            <w:tcBorders>
              <w:top w:val="single" w:sz="4" w:space="0" w:color="000000"/>
              <w:left w:val="single" w:sz="4" w:space="0" w:color="000000"/>
              <w:bottom w:val="single" w:sz="4" w:space="0" w:color="000000"/>
              <w:right w:val="single" w:sz="4" w:space="0" w:color="000000"/>
            </w:tcBorders>
          </w:tcPr>
          <w:p w:rsidR="00C40F69" w:rsidRPr="006D3D88" w:rsidRDefault="00C40F69" w:rsidP="006D3D88">
            <w:pPr>
              <w:spacing w:line="480" w:lineRule="auto"/>
              <w:jc w:val="both"/>
              <w:rPr>
                <w:rFonts w:ascii="Times New Roman" w:hAnsi="Times New Roman" w:cs="Times New Roman"/>
                <w:sz w:val="24"/>
                <w:szCs w:val="24"/>
              </w:rPr>
            </w:pPr>
            <w:r w:rsidRPr="006D3D88">
              <w:rPr>
                <w:rFonts w:ascii="Times New Roman" w:hAnsi="Times New Roman" w:cs="Times New Roman"/>
                <w:sz w:val="24"/>
                <w:szCs w:val="24"/>
              </w:rPr>
              <w:t>5</w:t>
            </w:r>
          </w:p>
        </w:tc>
      </w:tr>
    </w:tbl>
    <w:p w:rsidR="00C40F69" w:rsidRPr="006D3D88" w:rsidRDefault="00C40F69" w:rsidP="006D3D88">
      <w:pPr>
        <w:spacing w:line="480" w:lineRule="auto"/>
        <w:jc w:val="both"/>
        <w:rPr>
          <w:rFonts w:ascii="Times New Roman" w:hAnsi="Times New Roman" w:cs="Times New Roman"/>
          <w:sz w:val="24"/>
          <w:szCs w:val="24"/>
        </w:rPr>
      </w:pPr>
    </w:p>
    <w:p w:rsidR="00C40F69" w:rsidRPr="00AE2F37" w:rsidRDefault="00C40F69" w:rsidP="00EB2D59">
      <w:pPr>
        <w:pageBreakBefore/>
        <w:spacing w:line="360" w:lineRule="auto"/>
        <w:jc w:val="both"/>
        <w:rPr>
          <w:rFonts w:ascii="Times New Roman" w:hAnsi="Times New Roman" w:cs="Times New Roman"/>
          <w:sz w:val="24"/>
          <w:szCs w:val="24"/>
        </w:rPr>
      </w:pPr>
      <w:r w:rsidRPr="00AE2F37">
        <w:rPr>
          <w:rFonts w:ascii="Times New Roman" w:hAnsi="Times New Roman" w:cs="Times New Roman"/>
          <w:sz w:val="24"/>
          <w:szCs w:val="24"/>
          <w:u w:val="single"/>
        </w:rPr>
        <w:t>References</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b/>
          <w:bCs/>
          <w:sz w:val="24"/>
          <w:szCs w:val="24"/>
        </w:rPr>
        <w:t xml:space="preserve"> </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Bennis WG., 1989.  Managing the dream: Leadership in the 21</w:t>
      </w:r>
      <w:r w:rsidRPr="00AE2F37">
        <w:rPr>
          <w:rFonts w:ascii="Times New Roman" w:hAnsi="Times New Roman" w:cs="Times New Roman"/>
          <w:sz w:val="24"/>
          <w:szCs w:val="24"/>
          <w:vertAlign w:val="superscript"/>
        </w:rPr>
        <w:t>st</w:t>
      </w:r>
      <w:r w:rsidRPr="00AE2F37">
        <w:rPr>
          <w:rFonts w:ascii="Times New Roman" w:hAnsi="Times New Roman" w:cs="Times New Roman"/>
          <w:sz w:val="24"/>
          <w:szCs w:val="24"/>
        </w:rPr>
        <w:t xml:space="preserve"> century. </w:t>
      </w:r>
      <w:r w:rsidRPr="00AE2F37">
        <w:rPr>
          <w:rFonts w:ascii="Times New Roman" w:hAnsi="Times New Roman" w:cs="Times New Roman"/>
          <w:b/>
          <w:bCs/>
          <w:sz w:val="24"/>
          <w:szCs w:val="24"/>
        </w:rPr>
        <w:t>Journal of Organizational Change Management</w:t>
      </w:r>
      <w:r w:rsidRPr="00AE2F37">
        <w:rPr>
          <w:rFonts w:ascii="Times New Roman" w:hAnsi="Times New Roman" w:cs="Times New Roman"/>
          <w:sz w:val="24"/>
          <w:szCs w:val="24"/>
        </w:rPr>
        <w:t>.2(1):7.</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Clegg SR., Hardy C., Lawrence TB. And Nord WR. 2006.  Handbook of Organizational Studies.  2</w:t>
      </w:r>
      <w:r w:rsidRPr="00AE2F37">
        <w:rPr>
          <w:rFonts w:ascii="Times New Roman" w:hAnsi="Times New Roman" w:cs="Times New Roman"/>
          <w:sz w:val="24"/>
          <w:szCs w:val="24"/>
          <w:vertAlign w:val="superscript"/>
        </w:rPr>
        <w:t>nd</w:t>
      </w:r>
      <w:r w:rsidRPr="00AE2F37">
        <w:rPr>
          <w:rFonts w:ascii="Times New Roman" w:hAnsi="Times New Roman" w:cs="Times New Roman"/>
          <w:sz w:val="24"/>
          <w:szCs w:val="24"/>
        </w:rPr>
        <w:t xml:space="preserve"> Edition. Sage Publications, Britain.</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 xml:space="preserve">Falletta, S.V. (2008) Organization Intelligence surveys.  </w:t>
      </w:r>
      <w:r w:rsidRPr="00AE2F37">
        <w:rPr>
          <w:rFonts w:ascii="Times New Roman" w:hAnsi="Times New Roman" w:cs="Times New Roman"/>
          <w:i/>
          <w:iCs/>
          <w:sz w:val="24"/>
          <w:szCs w:val="24"/>
        </w:rPr>
        <w:t>Training and Development</w:t>
      </w:r>
      <w:r w:rsidRPr="00AE2F37">
        <w:rPr>
          <w:rFonts w:ascii="Times New Roman" w:hAnsi="Times New Roman" w:cs="Times New Roman"/>
          <w:sz w:val="24"/>
          <w:szCs w:val="24"/>
        </w:rPr>
        <w:t>, June, 52-58.</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Gibson JL., Ivancevich JM., Donnelly JH. And Konopaske R. 2012.  Organizations: Behavior, structure and process.  14</w:t>
      </w:r>
      <w:r w:rsidRPr="00AE2F37">
        <w:rPr>
          <w:rFonts w:ascii="Times New Roman" w:hAnsi="Times New Roman" w:cs="Times New Roman"/>
          <w:sz w:val="24"/>
          <w:szCs w:val="24"/>
          <w:vertAlign w:val="superscript"/>
        </w:rPr>
        <w:t>th</w:t>
      </w:r>
      <w:r w:rsidRPr="00AE2F37">
        <w:rPr>
          <w:rFonts w:ascii="Times New Roman" w:hAnsi="Times New Roman" w:cs="Times New Roman"/>
          <w:sz w:val="24"/>
          <w:szCs w:val="24"/>
        </w:rPr>
        <w:t xml:space="preserve"> Edition.  International edition.  McGraw Hill, Singapore.</w:t>
      </w:r>
    </w:p>
    <w:p w:rsidR="00C40F69" w:rsidRPr="00AE2F37" w:rsidRDefault="00C40F69" w:rsidP="00FE7BEB">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Ivancevich JM., Konopaske R. and Matteson MT. 2011.  Organizational behavior and Management. The 9</w:t>
      </w:r>
      <w:r w:rsidRPr="00AE2F37">
        <w:rPr>
          <w:rFonts w:ascii="Times New Roman" w:hAnsi="Times New Roman" w:cs="Times New Roman"/>
          <w:sz w:val="24"/>
          <w:szCs w:val="24"/>
          <w:vertAlign w:val="superscript"/>
        </w:rPr>
        <w:t>th</w:t>
      </w:r>
      <w:r w:rsidRPr="00AE2F37">
        <w:rPr>
          <w:rFonts w:ascii="Times New Roman" w:hAnsi="Times New Roman" w:cs="Times New Roman"/>
          <w:sz w:val="24"/>
          <w:szCs w:val="24"/>
        </w:rPr>
        <w:t xml:space="preserve"> Edition. McGraw-Hill Irwin. N.Y.</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 xml:space="preserve">Lee OF., James A., Tan JA., and Javalgi R., 2010.  Goal orientation and organizational commitment: Individual difference predictors of job performance.  </w:t>
      </w:r>
      <w:r w:rsidRPr="00AE2F37">
        <w:rPr>
          <w:rFonts w:ascii="Times New Roman" w:hAnsi="Times New Roman" w:cs="Times New Roman"/>
          <w:b/>
          <w:bCs/>
          <w:sz w:val="24"/>
          <w:szCs w:val="24"/>
        </w:rPr>
        <w:t>International Journal of Organizational Analysis</w:t>
      </w:r>
      <w:r w:rsidRPr="00AE2F37">
        <w:rPr>
          <w:rFonts w:ascii="Times New Roman" w:hAnsi="Times New Roman" w:cs="Times New Roman"/>
          <w:sz w:val="24"/>
          <w:szCs w:val="24"/>
        </w:rPr>
        <w:t>. 18(1):129-50.</w:t>
      </w:r>
    </w:p>
    <w:p w:rsidR="00C40F69" w:rsidRPr="00AE2F37" w:rsidRDefault="00C40F69" w:rsidP="00EB2D59">
      <w:pPr>
        <w:spacing w:line="360" w:lineRule="auto"/>
        <w:jc w:val="both"/>
        <w:rPr>
          <w:rFonts w:ascii="Times New Roman" w:hAnsi="Times New Roman" w:cs="Times New Roman"/>
          <w:sz w:val="24"/>
          <w:szCs w:val="24"/>
        </w:rPr>
      </w:pPr>
      <w:r w:rsidRPr="00AE2F37">
        <w:rPr>
          <w:rFonts w:ascii="Times New Roman" w:hAnsi="Times New Roman" w:cs="Times New Roman"/>
          <w:sz w:val="24"/>
          <w:szCs w:val="24"/>
        </w:rPr>
        <w:t xml:space="preserve">Weisbord’s, M.B. (1976) Organizational diagnosis : Six places to look for trouble with or without a theory </w:t>
      </w:r>
      <w:r w:rsidRPr="00AE2F37">
        <w:rPr>
          <w:rFonts w:ascii="Times New Roman" w:hAnsi="Times New Roman" w:cs="Times New Roman"/>
          <w:i/>
          <w:iCs/>
          <w:sz w:val="24"/>
          <w:szCs w:val="24"/>
        </w:rPr>
        <w:t>Group and Organizational Studies, 1(4)</w:t>
      </w:r>
      <w:r w:rsidRPr="00AE2F37">
        <w:rPr>
          <w:rFonts w:ascii="Times New Roman" w:hAnsi="Times New Roman" w:cs="Times New Roman"/>
          <w:sz w:val="24"/>
          <w:szCs w:val="24"/>
        </w:rPr>
        <w:t xml:space="preserve">, 430-447. </w:t>
      </w:r>
    </w:p>
    <w:p w:rsidR="00C40F69" w:rsidRPr="00AE2F37" w:rsidRDefault="00C40F69" w:rsidP="00EB2D59">
      <w:pPr>
        <w:spacing w:line="360" w:lineRule="auto"/>
        <w:jc w:val="both"/>
        <w:rPr>
          <w:rFonts w:ascii="Times New Roman" w:hAnsi="Times New Roman" w:cs="Times New Roman"/>
          <w:sz w:val="24"/>
          <w:szCs w:val="24"/>
        </w:rPr>
      </w:pPr>
    </w:p>
    <w:p w:rsidR="00C40F69" w:rsidRPr="00AE2F37" w:rsidRDefault="00C40F69" w:rsidP="00EB2D59">
      <w:pPr>
        <w:spacing w:line="360" w:lineRule="auto"/>
        <w:jc w:val="both"/>
        <w:rPr>
          <w:rFonts w:ascii="Times New Roman" w:hAnsi="Times New Roman" w:cs="Times New Roman"/>
          <w:sz w:val="24"/>
          <w:szCs w:val="24"/>
          <w:u w:val="single"/>
        </w:rPr>
      </w:pPr>
    </w:p>
    <w:p w:rsidR="00C40F69" w:rsidRPr="00EB2D59" w:rsidRDefault="00C40F69" w:rsidP="00C120FE">
      <w:pPr>
        <w:spacing w:line="360" w:lineRule="auto"/>
        <w:jc w:val="both"/>
        <w:rPr>
          <w:rFonts w:ascii="Times New Roman" w:hAnsi="Times New Roman" w:cs="Times New Roman"/>
        </w:rPr>
      </w:pPr>
    </w:p>
    <w:sectPr w:rsidR="00C40F69" w:rsidRPr="00EB2D59" w:rsidSect="00C120FE">
      <w:footerReference w:type="default" r:id="rId7"/>
      <w:pgSz w:w="11906" w:h="16838"/>
      <w:pgMar w:top="1134" w:right="1134" w:bottom="1134" w:left="1134" w:header="720" w:footer="1134"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F69" w:rsidRDefault="00C40F69">
      <w:r>
        <w:separator/>
      </w:r>
    </w:p>
  </w:endnote>
  <w:endnote w:type="continuationSeparator" w:id="0">
    <w:p w:rsidR="00C40F69" w:rsidRDefault="00C40F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Symbol">
    <w:altName w:val="Arial Unicode MS"/>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F69" w:rsidRDefault="00C40F69">
    <w:pPr>
      <w:pStyle w:val="Footer"/>
      <w:jc w:val="center"/>
    </w:pPr>
    <w:fldSimple w:instr=" PAGE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F69" w:rsidRDefault="00C40F69">
      <w:r>
        <w:separator/>
      </w:r>
    </w:p>
  </w:footnote>
  <w:footnote w:type="continuationSeparator" w:id="0">
    <w:p w:rsidR="00C40F69" w:rsidRDefault="00C40F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lowerLetter"/>
      <w:lvlText w:val="(%1)"/>
      <w:lvlJc w:val="left"/>
      <w:pPr>
        <w:tabs>
          <w:tab w:val="num" w:pos="0"/>
        </w:tabs>
        <w:ind w:left="700" w:hanging="700"/>
      </w:pPr>
      <w:rPr>
        <w:color w:val="000000"/>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singleLevel"/>
    <w:tmpl w:val="00000005"/>
    <w:name w:val="WW8Num8"/>
    <w:lvl w:ilvl="0">
      <w:start w:val="1"/>
      <w:numFmt w:val="bullet"/>
      <w:lvlText w:val=""/>
      <w:lvlJc w:val="left"/>
      <w:pPr>
        <w:tabs>
          <w:tab w:val="num" w:pos="0"/>
        </w:tabs>
        <w:ind w:left="480" w:hanging="480"/>
      </w:pPr>
      <w:rPr>
        <w:rFonts w:ascii="Wingdings" w:hAnsi="Wingdings" w:cs="Wingdings" w:hint="default"/>
      </w:rPr>
    </w:lvl>
  </w:abstractNum>
  <w:abstractNum w:abstractNumId="5">
    <w:nsid w:val="00000006"/>
    <w:multiLevelType w:val="multilevel"/>
    <w:tmpl w:val="00000006"/>
    <w:name w:val="WW8Num9"/>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nsid w:val="00000007"/>
    <w:multiLevelType w:val="multilevel"/>
    <w:tmpl w:val="00000007"/>
    <w:name w:val="WW8Num10"/>
    <w:lvl w:ilvl="0">
      <w:start w:val="1"/>
      <w:numFmt w:val="decimal"/>
      <w:lvlText w:val="%1"/>
      <w:lvlJc w:val="left"/>
      <w:pPr>
        <w:tabs>
          <w:tab w:val="num" w:pos="0"/>
        </w:tabs>
        <w:ind w:left="360" w:hanging="360"/>
      </w:pPr>
      <w:rPr>
        <w:rFonts w:hint="default"/>
      </w:rPr>
    </w:lvl>
    <w:lvl w:ilvl="1">
      <w:start w:val="5"/>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110D61BF"/>
    <w:multiLevelType w:val="hybridMultilevel"/>
    <w:tmpl w:val="0150D31C"/>
    <w:lvl w:ilvl="0" w:tplc="1A22EB1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76D403B5"/>
    <w:multiLevelType w:val="hybridMultilevel"/>
    <w:tmpl w:val="6CE05872"/>
    <w:lvl w:ilvl="0" w:tplc="F92A5208">
      <w:start w:val="1"/>
      <w:numFmt w:val="decimal"/>
      <w:lvlText w:val="(%1)"/>
      <w:lvlJc w:val="left"/>
      <w:pPr>
        <w:ind w:left="420" w:hanging="360"/>
      </w:pPr>
      <w:rPr>
        <w:rFonts w:ascii="Times New Roman" w:eastAsia="Times New Roman" w:hAnsi="Times New Roman" w:hint="default"/>
        <w:color w:val="auto"/>
        <w:sz w:val="24"/>
        <w:szCs w:val="24"/>
      </w:r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2"/>
  <w:displayBackgroundShape/>
  <w:embedSystemFonts/>
  <w:bordersDoNotSurroundHeader/>
  <w:bordersDoNotSurroundFooter/>
  <w:defaultTabStop w:val="709"/>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1B60"/>
    <w:rsid w:val="00095D7F"/>
    <w:rsid w:val="00140D34"/>
    <w:rsid w:val="001479A4"/>
    <w:rsid w:val="00195F1F"/>
    <w:rsid w:val="001971D9"/>
    <w:rsid w:val="001A1811"/>
    <w:rsid w:val="001D4281"/>
    <w:rsid w:val="002B0FF9"/>
    <w:rsid w:val="002F21A5"/>
    <w:rsid w:val="003010E7"/>
    <w:rsid w:val="00333D1B"/>
    <w:rsid w:val="00375C6A"/>
    <w:rsid w:val="003A7274"/>
    <w:rsid w:val="003E697E"/>
    <w:rsid w:val="00412C41"/>
    <w:rsid w:val="00416742"/>
    <w:rsid w:val="004D5AEB"/>
    <w:rsid w:val="00590D33"/>
    <w:rsid w:val="00637FFD"/>
    <w:rsid w:val="00643319"/>
    <w:rsid w:val="00656324"/>
    <w:rsid w:val="006A56E1"/>
    <w:rsid w:val="006D3D88"/>
    <w:rsid w:val="00707A21"/>
    <w:rsid w:val="00756A72"/>
    <w:rsid w:val="007C0E45"/>
    <w:rsid w:val="007D6342"/>
    <w:rsid w:val="00810AF1"/>
    <w:rsid w:val="008204B1"/>
    <w:rsid w:val="008777A3"/>
    <w:rsid w:val="008A4D2E"/>
    <w:rsid w:val="008D1480"/>
    <w:rsid w:val="008E373E"/>
    <w:rsid w:val="0093055F"/>
    <w:rsid w:val="009C06E3"/>
    <w:rsid w:val="009E4034"/>
    <w:rsid w:val="00A12645"/>
    <w:rsid w:val="00A1273B"/>
    <w:rsid w:val="00A506A9"/>
    <w:rsid w:val="00A7595A"/>
    <w:rsid w:val="00A83642"/>
    <w:rsid w:val="00AD3850"/>
    <w:rsid w:val="00AE2F37"/>
    <w:rsid w:val="00AF4EB7"/>
    <w:rsid w:val="00B56873"/>
    <w:rsid w:val="00B87C79"/>
    <w:rsid w:val="00C120FE"/>
    <w:rsid w:val="00C40F69"/>
    <w:rsid w:val="00C51F71"/>
    <w:rsid w:val="00CB6AFF"/>
    <w:rsid w:val="00CC7E82"/>
    <w:rsid w:val="00D640DA"/>
    <w:rsid w:val="00DB3668"/>
    <w:rsid w:val="00DF12F2"/>
    <w:rsid w:val="00E0722B"/>
    <w:rsid w:val="00E32D6D"/>
    <w:rsid w:val="00E60508"/>
    <w:rsid w:val="00EB2D59"/>
    <w:rsid w:val="00F15362"/>
    <w:rsid w:val="00F16E43"/>
    <w:rsid w:val="00F21B60"/>
    <w:rsid w:val="00F4501D"/>
    <w:rsid w:val="00FC2C71"/>
    <w:rsid w:val="00FE7AAF"/>
    <w:rsid w:val="00FE7BE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F37"/>
    <w:pPr>
      <w:widowControl w:val="0"/>
      <w:autoSpaceDE w:val="0"/>
      <w:autoSpaceDN w:val="0"/>
      <w:adjustRightInd w:val="0"/>
    </w:pPr>
    <w:rPr>
      <w:rFonts w:ascii="Courier New" w:hAnsi="Courier New" w:cs="Courier New"/>
      <w:color w:val="000000"/>
      <w:kern w:val="0"/>
      <w:sz w:val="28"/>
      <w:szCs w:val="28"/>
    </w:rPr>
  </w:style>
  <w:style w:type="paragraph" w:styleId="Heading1">
    <w:name w:val="heading 1"/>
    <w:basedOn w:val="Normal"/>
    <w:next w:val="Normal"/>
    <w:link w:val="Heading1Char"/>
    <w:uiPriority w:val="99"/>
    <w:qFormat/>
    <w:rsid w:val="008E373E"/>
    <w:pPr>
      <w:keepNext/>
      <w:spacing w:before="180" w:after="180" w:line="720" w:lineRule="auto"/>
      <w:outlineLvl w:val="0"/>
    </w:pPr>
    <w:rPr>
      <w:rFonts w:ascii="Calibri Light" w:hAnsi="Calibri Light" w:cs="Calibri Light"/>
      <w:b/>
      <w:bCs/>
      <w:kern w:val="52"/>
      <w:sz w:val="52"/>
      <w:szCs w:val="5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E373E"/>
    <w:rPr>
      <w:rFonts w:ascii="Calibri Light" w:eastAsia="新細明體" w:hAnsi="Calibri Light" w:cs="Calibri Light"/>
      <w:b/>
      <w:bCs/>
      <w:color w:val="000000"/>
      <w:kern w:val="52"/>
      <w:sz w:val="52"/>
      <w:szCs w:val="52"/>
    </w:rPr>
  </w:style>
  <w:style w:type="character" w:customStyle="1" w:styleId="WW8Num1z0">
    <w:name w:val="WW8Num1z0"/>
    <w:uiPriority w:val="99"/>
    <w:rsid w:val="008777A3"/>
    <w:rPr>
      <w:rFonts w:ascii="Symbol" w:hAnsi="Symbol" w:cs="Symbol"/>
    </w:rPr>
  </w:style>
  <w:style w:type="character" w:customStyle="1" w:styleId="WW8Num1z1">
    <w:name w:val="WW8Num1z1"/>
    <w:uiPriority w:val="99"/>
    <w:rsid w:val="008777A3"/>
  </w:style>
  <w:style w:type="character" w:customStyle="1" w:styleId="WW8Num1z2">
    <w:name w:val="WW8Num1z2"/>
    <w:uiPriority w:val="99"/>
    <w:rsid w:val="008777A3"/>
  </w:style>
  <w:style w:type="character" w:customStyle="1" w:styleId="WW8Num1z3">
    <w:name w:val="WW8Num1z3"/>
    <w:uiPriority w:val="99"/>
    <w:rsid w:val="008777A3"/>
  </w:style>
  <w:style w:type="character" w:customStyle="1" w:styleId="WW8Num1z4">
    <w:name w:val="WW8Num1z4"/>
    <w:uiPriority w:val="99"/>
    <w:rsid w:val="008777A3"/>
  </w:style>
  <w:style w:type="character" w:customStyle="1" w:styleId="WW8Num1z5">
    <w:name w:val="WW8Num1z5"/>
    <w:uiPriority w:val="99"/>
    <w:rsid w:val="008777A3"/>
  </w:style>
  <w:style w:type="character" w:customStyle="1" w:styleId="WW8Num1z6">
    <w:name w:val="WW8Num1z6"/>
    <w:uiPriority w:val="99"/>
    <w:rsid w:val="008777A3"/>
  </w:style>
  <w:style w:type="character" w:customStyle="1" w:styleId="WW8Num1z7">
    <w:name w:val="WW8Num1z7"/>
    <w:uiPriority w:val="99"/>
    <w:rsid w:val="008777A3"/>
  </w:style>
  <w:style w:type="character" w:customStyle="1" w:styleId="WW8Num1z8">
    <w:name w:val="WW8Num1z8"/>
    <w:uiPriority w:val="99"/>
    <w:rsid w:val="008777A3"/>
  </w:style>
  <w:style w:type="character" w:customStyle="1" w:styleId="WW8Num2z0">
    <w:name w:val="WW8Num2z0"/>
    <w:uiPriority w:val="99"/>
    <w:rsid w:val="008777A3"/>
    <w:rPr>
      <w:color w:val="000000"/>
    </w:rPr>
  </w:style>
  <w:style w:type="character" w:customStyle="1" w:styleId="WW8Num2z1">
    <w:name w:val="WW8Num2z1"/>
    <w:uiPriority w:val="99"/>
    <w:rsid w:val="008777A3"/>
  </w:style>
  <w:style w:type="character" w:customStyle="1" w:styleId="WW8Num2z2">
    <w:name w:val="WW8Num2z2"/>
    <w:uiPriority w:val="99"/>
    <w:rsid w:val="008777A3"/>
  </w:style>
  <w:style w:type="character" w:customStyle="1" w:styleId="WW8Num2z3">
    <w:name w:val="WW8Num2z3"/>
    <w:uiPriority w:val="99"/>
    <w:rsid w:val="008777A3"/>
  </w:style>
  <w:style w:type="character" w:customStyle="1" w:styleId="WW8Num2z4">
    <w:name w:val="WW8Num2z4"/>
    <w:uiPriority w:val="99"/>
    <w:rsid w:val="008777A3"/>
  </w:style>
  <w:style w:type="character" w:customStyle="1" w:styleId="WW8Num2z5">
    <w:name w:val="WW8Num2z5"/>
    <w:uiPriority w:val="99"/>
    <w:rsid w:val="008777A3"/>
  </w:style>
  <w:style w:type="character" w:customStyle="1" w:styleId="WW8Num2z6">
    <w:name w:val="WW8Num2z6"/>
    <w:uiPriority w:val="99"/>
    <w:rsid w:val="008777A3"/>
  </w:style>
  <w:style w:type="character" w:customStyle="1" w:styleId="WW8Num2z7">
    <w:name w:val="WW8Num2z7"/>
    <w:uiPriority w:val="99"/>
    <w:rsid w:val="008777A3"/>
  </w:style>
  <w:style w:type="character" w:customStyle="1" w:styleId="WW8Num2z8">
    <w:name w:val="WW8Num2z8"/>
    <w:uiPriority w:val="99"/>
    <w:rsid w:val="008777A3"/>
  </w:style>
  <w:style w:type="character" w:customStyle="1" w:styleId="WW8Num3z0">
    <w:name w:val="WW8Num3z0"/>
    <w:uiPriority w:val="99"/>
    <w:rsid w:val="008777A3"/>
    <w:rPr>
      <w:color w:val="000000"/>
    </w:rPr>
  </w:style>
  <w:style w:type="character" w:customStyle="1" w:styleId="WW8Num4z0">
    <w:name w:val="WW8Num4z0"/>
    <w:uiPriority w:val="99"/>
    <w:rsid w:val="008777A3"/>
  </w:style>
  <w:style w:type="character" w:customStyle="1" w:styleId="WW8Num4z1">
    <w:name w:val="WW8Num4z1"/>
    <w:uiPriority w:val="99"/>
    <w:rsid w:val="008777A3"/>
  </w:style>
  <w:style w:type="character" w:customStyle="1" w:styleId="WW8Num4z2">
    <w:name w:val="WW8Num4z2"/>
    <w:uiPriority w:val="99"/>
    <w:rsid w:val="008777A3"/>
  </w:style>
  <w:style w:type="character" w:customStyle="1" w:styleId="WW8Num4z3">
    <w:name w:val="WW8Num4z3"/>
    <w:uiPriority w:val="99"/>
    <w:rsid w:val="008777A3"/>
  </w:style>
  <w:style w:type="character" w:customStyle="1" w:styleId="WW8Num4z4">
    <w:name w:val="WW8Num4z4"/>
    <w:uiPriority w:val="99"/>
    <w:rsid w:val="008777A3"/>
  </w:style>
  <w:style w:type="character" w:customStyle="1" w:styleId="WW8Num4z5">
    <w:name w:val="WW8Num4z5"/>
    <w:uiPriority w:val="99"/>
    <w:rsid w:val="008777A3"/>
  </w:style>
  <w:style w:type="character" w:customStyle="1" w:styleId="WW8Num4z6">
    <w:name w:val="WW8Num4z6"/>
    <w:uiPriority w:val="99"/>
    <w:rsid w:val="008777A3"/>
  </w:style>
  <w:style w:type="character" w:customStyle="1" w:styleId="WW8Num4z7">
    <w:name w:val="WW8Num4z7"/>
    <w:uiPriority w:val="99"/>
    <w:rsid w:val="008777A3"/>
  </w:style>
  <w:style w:type="character" w:customStyle="1" w:styleId="WW8Num4z8">
    <w:name w:val="WW8Num4z8"/>
    <w:uiPriority w:val="99"/>
    <w:rsid w:val="008777A3"/>
  </w:style>
  <w:style w:type="character" w:customStyle="1" w:styleId="WW8Num5z0">
    <w:name w:val="WW8Num5z0"/>
    <w:uiPriority w:val="99"/>
    <w:rsid w:val="008777A3"/>
  </w:style>
  <w:style w:type="character" w:customStyle="1" w:styleId="WW8Num5z1">
    <w:name w:val="WW8Num5z1"/>
    <w:uiPriority w:val="99"/>
    <w:rsid w:val="008777A3"/>
  </w:style>
  <w:style w:type="character" w:customStyle="1" w:styleId="WW8Num5z2">
    <w:name w:val="WW8Num5z2"/>
    <w:uiPriority w:val="99"/>
    <w:rsid w:val="008777A3"/>
  </w:style>
  <w:style w:type="character" w:customStyle="1" w:styleId="WW8Num5z3">
    <w:name w:val="WW8Num5z3"/>
    <w:uiPriority w:val="99"/>
    <w:rsid w:val="008777A3"/>
  </w:style>
  <w:style w:type="character" w:customStyle="1" w:styleId="WW8Num5z4">
    <w:name w:val="WW8Num5z4"/>
    <w:uiPriority w:val="99"/>
    <w:rsid w:val="008777A3"/>
  </w:style>
  <w:style w:type="character" w:customStyle="1" w:styleId="WW8Num5z5">
    <w:name w:val="WW8Num5z5"/>
    <w:uiPriority w:val="99"/>
    <w:rsid w:val="008777A3"/>
  </w:style>
  <w:style w:type="character" w:customStyle="1" w:styleId="WW8Num5z6">
    <w:name w:val="WW8Num5z6"/>
    <w:uiPriority w:val="99"/>
    <w:rsid w:val="008777A3"/>
  </w:style>
  <w:style w:type="character" w:customStyle="1" w:styleId="WW8Num5z7">
    <w:name w:val="WW8Num5z7"/>
    <w:uiPriority w:val="99"/>
    <w:rsid w:val="008777A3"/>
  </w:style>
  <w:style w:type="character" w:customStyle="1" w:styleId="WW8Num5z8">
    <w:name w:val="WW8Num5z8"/>
    <w:uiPriority w:val="99"/>
    <w:rsid w:val="008777A3"/>
  </w:style>
  <w:style w:type="character" w:customStyle="1" w:styleId="WW8Num6z0">
    <w:name w:val="WW8Num6z0"/>
    <w:uiPriority w:val="99"/>
    <w:rsid w:val="008777A3"/>
    <w:rPr>
      <w:rFonts w:ascii="Times New Roman" w:eastAsia="Times New Roman" w:hAnsi="Times New Roman" w:cs="Times New Roman"/>
    </w:rPr>
  </w:style>
  <w:style w:type="character" w:customStyle="1" w:styleId="WW8Num6z1">
    <w:name w:val="WW8Num6z1"/>
    <w:uiPriority w:val="99"/>
    <w:rsid w:val="008777A3"/>
    <w:rPr>
      <w:rFonts w:ascii="Wingdings" w:hAnsi="Wingdings" w:cs="Wingdings"/>
    </w:rPr>
  </w:style>
  <w:style w:type="character" w:customStyle="1" w:styleId="WW8Num7z0">
    <w:name w:val="WW8Num7z0"/>
    <w:uiPriority w:val="99"/>
    <w:rsid w:val="008777A3"/>
    <w:rPr>
      <w:rFonts w:cs="Times New Roman"/>
    </w:rPr>
  </w:style>
  <w:style w:type="character" w:customStyle="1" w:styleId="WW8Num8z0">
    <w:name w:val="WW8Num8z0"/>
    <w:uiPriority w:val="99"/>
    <w:rsid w:val="008777A3"/>
    <w:rPr>
      <w:rFonts w:ascii="Wingdings" w:hAnsi="Wingdings" w:cs="Wingdings"/>
    </w:rPr>
  </w:style>
  <w:style w:type="character" w:customStyle="1" w:styleId="WW8Num9z0">
    <w:name w:val="WW8Num9z0"/>
    <w:uiPriority w:val="99"/>
    <w:rsid w:val="008777A3"/>
    <w:rPr>
      <w:rFonts w:cs="Times New Roman"/>
    </w:rPr>
  </w:style>
  <w:style w:type="character" w:customStyle="1" w:styleId="WW8Num10z0">
    <w:name w:val="WW8Num10z0"/>
    <w:uiPriority w:val="99"/>
    <w:rsid w:val="008777A3"/>
    <w:rPr>
      <w:rFonts w:cs="Times New Roman"/>
    </w:rPr>
  </w:style>
  <w:style w:type="character" w:customStyle="1" w:styleId="WW8Num11z0">
    <w:name w:val="WW8Num11z0"/>
    <w:uiPriority w:val="99"/>
    <w:rsid w:val="008777A3"/>
    <w:rPr>
      <w:rFonts w:ascii="Times New Roman" w:eastAsia="Times New Roman" w:hAnsi="Times New Roman" w:cs="Times New Roman"/>
    </w:rPr>
  </w:style>
  <w:style w:type="character" w:customStyle="1" w:styleId="WW8Num11z1">
    <w:name w:val="WW8Num11z1"/>
    <w:uiPriority w:val="99"/>
    <w:rsid w:val="008777A3"/>
    <w:rPr>
      <w:rFonts w:ascii="Wingdings" w:hAnsi="Wingdings" w:cs="Wingdings"/>
    </w:rPr>
  </w:style>
  <w:style w:type="character" w:customStyle="1" w:styleId="5">
    <w:name w:val="預設段落字型5"/>
    <w:uiPriority w:val="99"/>
    <w:rsid w:val="008777A3"/>
    <w:rPr>
      <w:rFonts w:cs="Times New Roman"/>
    </w:rPr>
  </w:style>
  <w:style w:type="character" w:customStyle="1" w:styleId="WW8Num3z1">
    <w:name w:val="WW8Num3z1"/>
    <w:uiPriority w:val="99"/>
    <w:rsid w:val="008777A3"/>
    <w:rPr>
      <w:rFonts w:cs="Times New Roman"/>
    </w:rPr>
  </w:style>
  <w:style w:type="character" w:customStyle="1" w:styleId="WW8Num3z2">
    <w:name w:val="WW8Num3z2"/>
    <w:uiPriority w:val="99"/>
    <w:rsid w:val="008777A3"/>
    <w:rPr>
      <w:rFonts w:cs="Times New Roman"/>
    </w:rPr>
  </w:style>
  <w:style w:type="character" w:customStyle="1" w:styleId="WW8Num3z3">
    <w:name w:val="WW8Num3z3"/>
    <w:uiPriority w:val="99"/>
    <w:rsid w:val="008777A3"/>
    <w:rPr>
      <w:rFonts w:cs="Times New Roman"/>
    </w:rPr>
  </w:style>
  <w:style w:type="character" w:customStyle="1" w:styleId="WW8Num3z4">
    <w:name w:val="WW8Num3z4"/>
    <w:uiPriority w:val="99"/>
    <w:rsid w:val="008777A3"/>
    <w:rPr>
      <w:rFonts w:cs="Times New Roman"/>
    </w:rPr>
  </w:style>
  <w:style w:type="character" w:customStyle="1" w:styleId="WW8Num3z5">
    <w:name w:val="WW8Num3z5"/>
    <w:uiPriority w:val="99"/>
    <w:rsid w:val="008777A3"/>
    <w:rPr>
      <w:rFonts w:cs="Times New Roman"/>
    </w:rPr>
  </w:style>
  <w:style w:type="character" w:customStyle="1" w:styleId="WW8Num3z6">
    <w:name w:val="WW8Num3z6"/>
    <w:uiPriority w:val="99"/>
    <w:rsid w:val="008777A3"/>
    <w:rPr>
      <w:rFonts w:cs="Times New Roman"/>
    </w:rPr>
  </w:style>
  <w:style w:type="character" w:customStyle="1" w:styleId="WW8Num3z7">
    <w:name w:val="WW8Num3z7"/>
    <w:uiPriority w:val="99"/>
    <w:rsid w:val="008777A3"/>
    <w:rPr>
      <w:rFonts w:cs="Times New Roman"/>
    </w:rPr>
  </w:style>
  <w:style w:type="character" w:customStyle="1" w:styleId="WW8Num3z8">
    <w:name w:val="WW8Num3z8"/>
    <w:uiPriority w:val="99"/>
    <w:rsid w:val="008777A3"/>
    <w:rPr>
      <w:rFonts w:cs="Times New Roman"/>
    </w:rPr>
  </w:style>
  <w:style w:type="character" w:customStyle="1" w:styleId="4">
    <w:name w:val="預設段落字型4"/>
    <w:uiPriority w:val="99"/>
    <w:rsid w:val="008777A3"/>
    <w:rPr>
      <w:rFonts w:cs="Times New Roman"/>
    </w:rPr>
  </w:style>
  <w:style w:type="character" w:customStyle="1" w:styleId="3">
    <w:name w:val="預設段落字型3"/>
    <w:uiPriority w:val="99"/>
    <w:rsid w:val="008777A3"/>
    <w:rPr>
      <w:rFonts w:cs="Times New Roman"/>
    </w:rPr>
  </w:style>
  <w:style w:type="character" w:customStyle="1" w:styleId="2">
    <w:name w:val="預設段落字型2"/>
    <w:uiPriority w:val="99"/>
    <w:rsid w:val="008777A3"/>
    <w:rPr>
      <w:rFonts w:cs="Times New Roman"/>
    </w:rPr>
  </w:style>
  <w:style w:type="character" w:customStyle="1" w:styleId="1">
    <w:name w:val="預設段落字型1"/>
    <w:uiPriority w:val="99"/>
    <w:rsid w:val="008777A3"/>
    <w:rPr>
      <w:rFonts w:cs="Times New Roman"/>
    </w:rPr>
  </w:style>
  <w:style w:type="character" w:customStyle="1" w:styleId="10">
    <w:name w:val="項目符號1"/>
    <w:uiPriority w:val="99"/>
    <w:rsid w:val="008777A3"/>
    <w:rPr>
      <w:rFonts w:ascii="OpenSymbol" w:eastAsia="Times New Roman" w:hAnsi="OpenSymbol" w:cs="OpenSymbol"/>
    </w:rPr>
  </w:style>
  <w:style w:type="character" w:customStyle="1" w:styleId="a">
    <w:name w:val="編號字元"/>
    <w:uiPriority w:val="99"/>
    <w:rsid w:val="008777A3"/>
    <w:rPr>
      <w:rFonts w:cs="Times New Roman"/>
    </w:rPr>
  </w:style>
  <w:style w:type="character" w:customStyle="1" w:styleId="Char">
    <w:name w:val="日期 Char"/>
    <w:uiPriority w:val="99"/>
    <w:rsid w:val="008777A3"/>
    <w:rPr>
      <w:rFonts w:eastAsia="Times New Roman" w:cs="Times New Roman"/>
      <w:kern w:val="1"/>
      <w:sz w:val="24"/>
      <w:szCs w:val="24"/>
      <w:lang w:eastAsia="hi-IN" w:bidi="hi-IN"/>
    </w:rPr>
  </w:style>
  <w:style w:type="paragraph" w:customStyle="1" w:styleId="6">
    <w:name w:val="標題6"/>
    <w:basedOn w:val="Normal"/>
    <w:next w:val="BodyText"/>
    <w:uiPriority w:val="99"/>
    <w:rsid w:val="008777A3"/>
    <w:pPr>
      <w:keepNext/>
      <w:spacing w:before="240" w:after="120"/>
    </w:pPr>
    <w:rPr>
      <w:rFonts w:ascii="Arial" w:hAnsi="Arial" w:cs="Arial"/>
    </w:rPr>
  </w:style>
  <w:style w:type="paragraph" w:styleId="BodyText">
    <w:name w:val="Body Text"/>
    <w:basedOn w:val="Normal"/>
    <w:link w:val="BodyTextChar"/>
    <w:uiPriority w:val="99"/>
    <w:rsid w:val="008777A3"/>
    <w:pPr>
      <w:spacing w:after="120"/>
    </w:pPr>
  </w:style>
  <w:style w:type="character" w:customStyle="1" w:styleId="BodyTextChar">
    <w:name w:val="Body Text Char"/>
    <w:basedOn w:val="DefaultParagraphFont"/>
    <w:link w:val="BodyText"/>
    <w:uiPriority w:val="99"/>
    <w:semiHidden/>
    <w:rsid w:val="00ED3652"/>
    <w:rPr>
      <w:rFonts w:ascii="Courier New" w:hAnsi="Courier New" w:cs="Courier New"/>
      <w:color w:val="000000"/>
      <w:kern w:val="0"/>
      <w:sz w:val="28"/>
      <w:szCs w:val="28"/>
    </w:rPr>
  </w:style>
  <w:style w:type="paragraph" w:styleId="List">
    <w:name w:val="List"/>
    <w:basedOn w:val="BodyText"/>
    <w:uiPriority w:val="99"/>
    <w:rsid w:val="008777A3"/>
  </w:style>
  <w:style w:type="paragraph" w:customStyle="1" w:styleId="a0">
    <w:name w:val="標籤"/>
    <w:basedOn w:val="Normal"/>
    <w:uiPriority w:val="99"/>
    <w:rsid w:val="008777A3"/>
    <w:pPr>
      <w:suppressLineNumbers/>
      <w:spacing w:before="120" w:after="120"/>
    </w:pPr>
    <w:rPr>
      <w:i/>
      <w:iCs/>
    </w:rPr>
  </w:style>
  <w:style w:type="paragraph" w:customStyle="1" w:styleId="a1">
    <w:name w:val="目錄"/>
    <w:basedOn w:val="Normal"/>
    <w:uiPriority w:val="99"/>
    <w:rsid w:val="008777A3"/>
    <w:pPr>
      <w:suppressLineNumbers/>
    </w:pPr>
  </w:style>
  <w:style w:type="paragraph" w:customStyle="1" w:styleId="50">
    <w:name w:val="標題5"/>
    <w:basedOn w:val="Normal"/>
    <w:next w:val="BodyText"/>
    <w:uiPriority w:val="99"/>
    <w:rsid w:val="008777A3"/>
    <w:pPr>
      <w:keepNext/>
      <w:spacing w:before="240" w:after="120"/>
    </w:pPr>
    <w:rPr>
      <w:rFonts w:ascii="Arial" w:hAnsi="Arial" w:cs="Arial"/>
    </w:rPr>
  </w:style>
  <w:style w:type="paragraph" w:customStyle="1" w:styleId="40">
    <w:name w:val="標題4"/>
    <w:basedOn w:val="Normal"/>
    <w:next w:val="BodyText"/>
    <w:uiPriority w:val="99"/>
    <w:rsid w:val="008777A3"/>
    <w:pPr>
      <w:keepNext/>
      <w:spacing w:before="240" w:after="120"/>
    </w:pPr>
    <w:rPr>
      <w:rFonts w:ascii="Arial" w:hAnsi="Arial" w:cs="Arial"/>
    </w:rPr>
  </w:style>
  <w:style w:type="paragraph" w:customStyle="1" w:styleId="30">
    <w:name w:val="標題3"/>
    <w:basedOn w:val="Normal"/>
    <w:next w:val="BodyText"/>
    <w:uiPriority w:val="99"/>
    <w:rsid w:val="008777A3"/>
    <w:pPr>
      <w:keepNext/>
      <w:spacing w:before="240" w:after="120"/>
    </w:pPr>
    <w:rPr>
      <w:rFonts w:ascii="Arial" w:hAnsi="Arial" w:cs="Arial"/>
    </w:rPr>
  </w:style>
  <w:style w:type="paragraph" w:customStyle="1" w:styleId="20">
    <w:name w:val="標題2"/>
    <w:basedOn w:val="Normal"/>
    <w:next w:val="BodyText"/>
    <w:uiPriority w:val="99"/>
    <w:rsid w:val="008777A3"/>
    <w:pPr>
      <w:keepNext/>
      <w:spacing w:before="240" w:after="120"/>
    </w:pPr>
    <w:rPr>
      <w:rFonts w:ascii="Arial" w:hAnsi="Arial" w:cs="Arial"/>
    </w:rPr>
  </w:style>
  <w:style w:type="paragraph" w:customStyle="1" w:styleId="11">
    <w:name w:val="標題1"/>
    <w:basedOn w:val="Normal"/>
    <w:next w:val="BodyText"/>
    <w:uiPriority w:val="99"/>
    <w:rsid w:val="008777A3"/>
    <w:pPr>
      <w:keepNext/>
      <w:spacing w:before="240" w:after="120"/>
    </w:pPr>
    <w:rPr>
      <w:rFonts w:ascii="Arial" w:hAnsi="Arial" w:cs="Arial"/>
    </w:rPr>
  </w:style>
  <w:style w:type="paragraph" w:styleId="Footer">
    <w:name w:val="footer"/>
    <w:basedOn w:val="Normal"/>
    <w:link w:val="FooterChar"/>
    <w:uiPriority w:val="99"/>
    <w:rsid w:val="008777A3"/>
    <w:pPr>
      <w:suppressLineNumbers/>
    </w:pPr>
  </w:style>
  <w:style w:type="character" w:customStyle="1" w:styleId="FooterChar">
    <w:name w:val="Footer Char"/>
    <w:basedOn w:val="DefaultParagraphFont"/>
    <w:link w:val="Footer"/>
    <w:uiPriority w:val="99"/>
    <w:semiHidden/>
    <w:rsid w:val="00ED3652"/>
    <w:rPr>
      <w:rFonts w:ascii="Courier New" w:hAnsi="Courier New" w:cs="Courier New"/>
      <w:color w:val="000000"/>
      <w:kern w:val="0"/>
      <w:sz w:val="20"/>
      <w:szCs w:val="20"/>
    </w:rPr>
  </w:style>
  <w:style w:type="paragraph" w:styleId="Header">
    <w:name w:val="header"/>
    <w:basedOn w:val="Normal"/>
    <w:link w:val="HeaderChar"/>
    <w:uiPriority w:val="99"/>
    <w:rsid w:val="008777A3"/>
    <w:pPr>
      <w:suppressLineNumbers/>
    </w:pPr>
  </w:style>
  <w:style w:type="character" w:customStyle="1" w:styleId="HeaderChar">
    <w:name w:val="Header Char"/>
    <w:basedOn w:val="DefaultParagraphFont"/>
    <w:link w:val="Header"/>
    <w:uiPriority w:val="99"/>
    <w:semiHidden/>
    <w:rsid w:val="00ED3652"/>
    <w:rPr>
      <w:rFonts w:ascii="Courier New" w:hAnsi="Courier New" w:cs="Courier New"/>
      <w:color w:val="000000"/>
      <w:kern w:val="0"/>
      <w:sz w:val="20"/>
      <w:szCs w:val="20"/>
    </w:rPr>
  </w:style>
  <w:style w:type="paragraph" w:customStyle="1" w:styleId="a2">
    <w:name w:val="表格內容"/>
    <w:basedOn w:val="Normal"/>
    <w:uiPriority w:val="99"/>
    <w:rsid w:val="008777A3"/>
    <w:pPr>
      <w:suppressLineNumbers/>
    </w:pPr>
  </w:style>
  <w:style w:type="paragraph" w:customStyle="1" w:styleId="a3">
    <w:name w:val="表格標題"/>
    <w:basedOn w:val="a2"/>
    <w:uiPriority w:val="99"/>
    <w:rsid w:val="008777A3"/>
    <w:pPr>
      <w:jc w:val="center"/>
    </w:pPr>
    <w:rPr>
      <w:b/>
      <w:bCs/>
    </w:rPr>
  </w:style>
  <w:style w:type="paragraph" w:styleId="NormalWeb">
    <w:name w:val="Normal (Web)"/>
    <w:basedOn w:val="Normal"/>
    <w:uiPriority w:val="99"/>
    <w:rsid w:val="008777A3"/>
    <w:pPr>
      <w:widowControl/>
      <w:spacing w:before="280"/>
      <w:jc w:val="both"/>
    </w:pPr>
    <w:rPr>
      <w:rFonts w:ascii="Times" w:hAnsi="Times" w:cs="Times"/>
      <w:kern w:val="1"/>
      <w:sz w:val="20"/>
      <w:szCs w:val="20"/>
      <w:lang w:eastAsia="ar-SA"/>
    </w:rPr>
  </w:style>
  <w:style w:type="paragraph" w:customStyle="1" w:styleId="12">
    <w:name w:val="日期1"/>
    <w:basedOn w:val="Normal"/>
    <w:next w:val="Normal"/>
    <w:uiPriority w:val="99"/>
    <w:rsid w:val="008777A3"/>
    <w:pPr>
      <w:jc w:val="right"/>
    </w:pPr>
  </w:style>
  <w:style w:type="paragraph" w:styleId="NoSpacing">
    <w:name w:val="No Spacing"/>
    <w:uiPriority w:val="99"/>
    <w:qFormat/>
    <w:rsid w:val="00C120FE"/>
    <w:pPr>
      <w:widowControl w:val="0"/>
      <w:suppressAutoHyphens/>
    </w:pPr>
    <w:rPr>
      <w:rFonts w:ascii="Courier New" w:hAnsi="Courier New"/>
      <w:kern w:val="1"/>
      <w:szCs w:val="24"/>
      <w:lang w:eastAsia="hi-IN" w:bidi="hi-IN"/>
    </w:rPr>
  </w:style>
  <w:style w:type="paragraph" w:styleId="ListParagraph">
    <w:name w:val="List Paragraph"/>
    <w:basedOn w:val="Normal"/>
    <w:uiPriority w:val="99"/>
    <w:qFormat/>
    <w:rsid w:val="00B87C79"/>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16</Pages>
  <Words>3948</Words>
  <Characters>22506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c:creator>
  <cp:keywords/>
  <dc:description/>
  <cp:lastModifiedBy>monica</cp:lastModifiedBy>
  <cp:revision>3</cp:revision>
  <cp:lastPrinted>2018-04-05T07:38:00Z</cp:lastPrinted>
  <dcterms:created xsi:type="dcterms:W3CDTF">2018-04-06T04:15:00Z</dcterms:created>
  <dcterms:modified xsi:type="dcterms:W3CDTF">2018-04-06T07:45:00Z</dcterms:modified>
</cp:coreProperties>
</file>