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2E2DB8B5" w:rsidR="002229F0" w:rsidRDefault="00E71517" w:rsidP="00AE1A4C">
            <w:pPr>
              <w:pStyle w:val="AssignBody"/>
            </w:pPr>
            <w:r w:rsidRPr="00E71517">
              <w:t>Revise Harvard referencing guidelines for accurate referencing</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7C79E986" w:rsidR="002229F0" w:rsidRDefault="00E71517" w:rsidP="00AE1A4C">
            <w:pPr>
              <w:pStyle w:val="AssignBody"/>
            </w:pPr>
            <w:r w:rsidRPr="00E71517">
              <w:t>Revise accurate sentence construction, including correct use of punctuation</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38DD3E74" w:rsidR="002229F0" w:rsidRDefault="00E71517" w:rsidP="00AE1A4C">
            <w:pPr>
              <w:pStyle w:val="AssignBody"/>
            </w:pPr>
            <w:r w:rsidRPr="00E71517">
              <w:t>Extend your engagement with literature by reading a wider range of evidence-informed sources, e.g. peer-reviewed journal articles.</w:t>
            </w:r>
          </w:p>
        </w:tc>
      </w:tr>
      <w:tr w:rsidR="002229F0" w14:paraId="1625EF57" w14:textId="77777777" w:rsidTr="00AE1A4C">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65EA217E" w:rsidR="002229F0" w:rsidRDefault="002229F0" w:rsidP="00E611D9">
      <w:pPr>
        <w:pStyle w:val="AssignBody"/>
      </w:pPr>
    </w:p>
    <w:p w14:paraId="442E9017" w14:textId="77777777" w:rsidR="00A5779E" w:rsidRPr="00A5779E" w:rsidRDefault="00A5779E" w:rsidP="00A5779E">
      <w:pPr>
        <w:pStyle w:val="AssignBody"/>
        <w:jc w:val="center"/>
        <w:rPr>
          <w:b/>
          <w:bCs/>
          <w:sz w:val="28"/>
          <w:szCs w:val="28"/>
        </w:rPr>
      </w:pPr>
      <w:r w:rsidRPr="00A5779E">
        <w:rPr>
          <w:b/>
          <w:bCs/>
          <w:sz w:val="28"/>
          <w:szCs w:val="28"/>
        </w:rPr>
        <w:t>ECAD5009/C – Learner, Schools and Communities: where am I teaching?</w:t>
      </w:r>
    </w:p>
    <w:p w14:paraId="6213D0E3" w14:textId="36C7B494" w:rsidR="00A5779E" w:rsidRDefault="00A5779E" w:rsidP="00A5779E">
      <w:pPr>
        <w:pStyle w:val="AssignBody"/>
        <w:jc w:val="center"/>
        <w:rPr>
          <w:sz w:val="24"/>
          <w:szCs w:val="24"/>
        </w:rPr>
      </w:pPr>
      <w:r w:rsidRPr="00A5779E">
        <w:rPr>
          <w:sz w:val="24"/>
          <w:szCs w:val="24"/>
        </w:rPr>
        <w:t>A proposal for a school community project</w:t>
      </w:r>
    </w:p>
    <w:p w14:paraId="26675CD8" w14:textId="6661A475" w:rsidR="00A5779E" w:rsidRDefault="00A5779E" w:rsidP="00A5779E">
      <w:pPr>
        <w:pStyle w:val="AssignBody"/>
        <w:jc w:val="center"/>
        <w:rPr>
          <w:sz w:val="24"/>
          <w:szCs w:val="24"/>
        </w:rPr>
      </w:pPr>
    </w:p>
    <w:p w14:paraId="04E3BF46" w14:textId="7E897409" w:rsidR="00A5779E" w:rsidRPr="00A5779E" w:rsidRDefault="00A5779E" w:rsidP="00A5779E">
      <w:pPr>
        <w:pStyle w:val="AssignBody"/>
        <w:rPr>
          <w:b/>
          <w:bCs/>
          <w:sz w:val="24"/>
          <w:szCs w:val="24"/>
        </w:rPr>
      </w:pPr>
      <w:r w:rsidRPr="00A5779E">
        <w:rPr>
          <w:b/>
          <w:bCs/>
          <w:sz w:val="24"/>
          <w:szCs w:val="24"/>
        </w:rPr>
        <w:t>Introduction</w:t>
      </w:r>
    </w:p>
    <w:p w14:paraId="302D9B8D" w14:textId="7A3576E0" w:rsidR="00A5779E" w:rsidRDefault="00A5779E" w:rsidP="00A5779E">
      <w:pPr>
        <w:pStyle w:val="AssignBody"/>
        <w:rPr>
          <w:sz w:val="24"/>
          <w:szCs w:val="24"/>
        </w:rPr>
      </w:pPr>
      <w:r w:rsidRPr="00A5779E">
        <w:rPr>
          <w:sz w:val="24"/>
          <w:szCs w:val="24"/>
        </w:rPr>
        <w:t xml:space="preserve">The aim of this assignment is to create a proposal for a school community project, which can then be critically evaluated and the impact in which is intended to be seen from the chosen project. </w:t>
      </w:r>
    </w:p>
    <w:p w14:paraId="701E6815" w14:textId="77777777" w:rsidR="00A5779E" w:rsidRPr="00A5779E" w:rsidRDefault="00A5779E" w:rsidP="00A5779E">
      <w:pPr>
        <w:pStyle w:val="AssignBody"/>
        <w:rPr>
          <w:sz w:val="24"/>
          <w:szCs w:val="24"/>
        </w:rPr>
      </w:pPr>
    </w:p>
    <w:p w14:paraId="60B52FC3" w14:textId="598BDF72" w:rsidR="00A5779E" w:rsidRDefault="00A5779E" w:rsidP="00A5779E">
      <w:pPr>
        <w:pStyle w:val="AssignBody"/>
        <w:rPr>
          <w:sz w:val="24"/>
          <w:szCs w:val="24"/>
        </w:rPr>
      </w:pPr>
      <w:r w:rsidRPr="00A5779E">
        <w:rPr>
          <w:sz w:val="24"/>
          <w:szCs w:val="24"/>
        </w:rPr>
        <w:t>A project proposal is the initial document which will outline the justification of the intended project, the activities which will need to be implemented throughout the project, a timeline stating when the implementation of activities will take place, the way in which impact will be measured, and any material and financial support which may be needed in order for events to take place. (Nebui, 2002, p. 7)</w:t>
      </w:r>
    </w:p>
    <w:p w14:paraId="6607EEF4" w14:textId="77777777" w:rsidR="00A5779E" w:rsidRPr="00A5779E" w:rsidRDefault="00A5779E" w:rsidP="00A5779E">
      <w:pPr>
        <w:pStyle w:val="AssignBody"/>
        <w:rPr>
          <w:sz w:val="24"/>
          <w:szCs w:val="24"/>
        </w:rPr>
      </w:pPr>
    </w:p>
    <w:p w14:paraId="21F626E1" w14:textId="5966FEF9" w:rsidR="00A5779E" w:rsidRDefault="00A5779E" w:rsidP="00A5779E">
      <w:pPr>
        <w:pStyle w:val="AssignBody"/>
        <w:rPr>
          <w:sz w:val="24"/>
          <w:szCs w:val="24"/>
        </w:rPr>
      </w:pPr>
      <w:r w:rsidRPr="00A5779E">
        <w:rPr>
          <w:sz w:val="24"/>
          <w:szCs w:val="24"/>
        </w:rPr>
        <w:t xml:space="preserve">The school in which the chosen community project is a school which I have previously attended for my Professional Teaching Practice (PTE). The school is based within a small village within the Rhondda Cynon Taff and has a capacity of approximately 440 pupils in attendance. The school consists of 14 class: 13 of those being single ages classes and one a mixed age class. There is a 10% of children who attend the school received Free School Meals (FSM) during the academic year of 2018/2019 (approximately 44 students) which is much lower than the overall average of Wales with an entirety of 68674 pupils receiving FSM. (Welsh </w:t>
      </w:r>
      <w:r w:rsidRPr="00A5779E">
        <w:rPr>
          <w:sz w:val="24"/>
          <w:szCs w:val="24"/>
        </w:rPr>
        <w:lastRenderedPageBreak/>
        <w:t>Government, 2019) 11% of the children also identify as having additional learning needs, which again is much lower than the national average. All children speak English as their first language and use Welsh as a second language throughout their time in school.</w:t>
      </w:r>
    </w:p>
    <w:p w14:paraId="5F508BB8" w14:textId="77777777" w:rsidR="00A5779E" w:rsidRPr="00A5779E" w:rsidRDefault="00A5779E" w:rsidP="00A5779E">
      <w:pPr>
        <w:pStyle w:val="AssignBody"/>
        <w:rPr>
          <w:sz w:val="24"/>
          <w:szCs w:val="24"/>
        </w:rPr>
      </w:pPr>
    </w:p>
    <w:p w14:paraId="212236BE" w14:textId="7C443886" w:rsidR="00A5779E" w:rsidRDefault="00A5779E" w:rsidP="00A5779E">
      <w:pPr>
        <w:pStyle w:val="AssignBody"/>
        <w:rPr>
          <w:sz w:val="24"/>
          <w:szCs w:val="24"/>
        </w:rPr>
      </w:pPr>
      <w:r w:rsidRPr="00A5779E">
        <w:rPr>
          <w:sz w:val="24"/>
          <w:szCs w:val="24"/>
        </w:rPr>
        <w:t xml:space="preserve">There are many ways in which the school develops its links between the community and themselves. One of these being through transition days, which creates a link with the Secondary schools which their pupils may attend. The school also host parents’ evenings, fetes and concerts which allow parents and carers to come into the school celebrating the work of the children. The school has also been to the local care home to perform carols at Christmas time allowing links between others within their community. </w:t>
      </w:r>
    </w:p>
    <w:p w14:paraId="6039774C" w14:textId="77777777" w:rsidR="00A5779E" w:rsidRPr="00A5779E" w:rsidRDefault="00A5779E" w:rsidP="00A5779E">
      <w:pPr>
        <w:pStyle w:val="AssignBody"/>
        <w:rPr>
          <w:sz w:val="24"/>
          <w:szCs w:val="24"/>
        </w:rPr>
      </w:pPr>
    </w:p>
    <w:p w14:paraId="389AEB52" w14:textId="77777777" w:rsidR="00A5779E" w:rsidRPr="00A5779E" w:rsidRDefault="00A5779E" w:rsidP="00A5779E">
      <w:pPr>
        <w:pStyle w:val="AssignBody"/>
        <w:rPr>
          <w:sz w:val="24"/>
          <w:szCs w:val="24"/>
        </w:rPr>
      </w:pPr>
      <w:r w:rsidRPr="00A5779E">
        <w:rPr>
          <w:sz w:val="24"/>
          <w:szCs w:val="24"/>
        </w:rPr>
        <w:t>The school community project which I have decided to focus on throughout this assignment is for the children to attend the local care home once a week to have a choir rehearsal with the residents. The reason for me choosing this is because within my PTE school’s development plan, one of the priorities is to “further develop provision for wellbeing throughout the school”. (PTE school, 2019, p.15) The reason for me choosing to this is because according to Estyn(a) (2019) that in order for children to become healthy and confident individuals they need “space to socialise, a nurturing culture, enjoyable opportunities…” this can be done throughout this activity as children will be involved in an activity which they enjoy and have chosen to be a part of, whilst also socialising with those who they may not normally socialise with.</w:t>
      </w:r>
    </w:p>
    <w:p w14:paraId="2A426987" w14:textId="28B4357B" w:rsidR="00A5779E" w:rsidRPr="00A5779E" w:rsidRDefault="00A5779E" w:rsidP="00A5779E">
      <w:pPr>
        <w:pStyle w:val="AssignBody"/>
        <w:rPr>
          <w:sz w:val="24"/>
          <w:szCs w:val="24"/>
        </w:rPr>
      </w:pPr>
      <w:r w:rsidRPr="00A5779E">
        <w:rPr>
          <w:sz w:val="24"/>
          <w:szCs w:val="24"/>
        </w:rPr>
        <w:t xml:space="preserve">Within the curriculum reform for Wales, the health and wellbeing of children is at the core of the curriculum. This will be done as health and wellbeing have been made into one of the Areas of Learning and Experience (AoLE). Through this, children will delve into </w:t>
      </w:r>
      <w:r w:rsidR="00563BD4" w:rsidRPr="00A5779E">
        <w:rPr>
          <w:sz w:val="24"/>
          <w:szCs w:val="24"/>
        </w:rPr>
        <w:t>effects</w:t>
      </w:r>
      <w:r w:rsidRPr="00A5779E">
        <w:rPr>
          <w:sz w:val="24"/>
          <w:szCs w:val="24"/>
        </w:rPr>
        <w:t xml:space="preserve"> of mental health and emotional wellbeing. Through this AoLE children will be given opportunities to explore what influences their mental health and emotional wellbeing, and they can investigate ways in which they contribute to good mental health and emotional wellbeing (Welsh Government, 2020)</w:t>
      </w:r>
      <w:r w:rsidR="0005010E">
        <w:rPr>
          <w:sz w:val="24"/>
          <w:szCs w:val="24"/>
        </w:rPr>
        <w:t>.</w:t>
      </w:r>
      <w:r w:rsidRPr="00A5779E">
        <w:rPr>
          <w:sz w:val="24"/>
          <w:szCs w:val="24"/>
        </w:rPr>
        <w:t xml:space="preserve"> Some children may find it beneficial for their mental health and emotional wellbeing through the use of taking part in an activity which they enjoy.</w:t>
      </w:r>
    </w:p>
    <w:p w14:paraId="50D7377C" w14:textId="77777777" w:rsidR="00A5779E" w:rsidRPr="00A5779E" w:rsidRDefault="00A5779E" w:rsidP="00A5779E">
      <w:pPr>
        <w:pStyle w:val="AssignBody"/>
        <w:rPr>
          <w:sz w:val="24"/>
          <w:szCs w:val="24"/>
        </w:rPr>
      </w:pPr>
    </w:p>
    <w:p w14:paraId="6F290E4D" w14:textId="77777777" w:rsidR="00A5779E" w:rsidRDefault="00A5779E" w:rsidP="00A5779E">
      <w:pPr>
        <w:pStyle w:val="AssignBody"/>
        <w:rPr>
          <w:b/>
          <w:bCs/>
          <w:sz w:val="24"/>
          <w:szCs w:val="24"/>
        </w:rPr>
      </w:pPr>
    </w:p>
    <w:p w14:paraId="1B54666A" w14:textId="77777777" w:rsidR="00A5779E" w:rsidRDefault="00A5779E" w:rsidP="00A5779E">
      <w:pPr>
        <w:pStyle w:val="AssignBody"/>
        <w:rPr>
          <w:b/>
          <w:bCs/>
          <w:sz w:val="24"/>
          <w:szCs w:val="24"/>
        </w:rPr>
      </w:pPr>
    </w:p>
    <w:p w14:paraId="6B7868E9" w14:textId="151680B5" w:rsidR="00A5779E" w:rsidRPr="00A5779E" w:rsidRDefault="00A5779E" w:rsidP="00A5779E">
      <w:pPr>
        <w:pStyle w:val="AssignBody"/>
        <w:rPr>
          <w:b/>
          <w:bCs/>
          <w:sz w:val="24"/>
          <w:szCs w:val="24"/>
        </w:rPr>
      </w:pPr>
      <w:r w:rsidRPr="00A5779E">
        <w:rPr>
          <w:b/>
          <w:bCs/>
          <w:sz w:val="24"/>
          <w:szCs w:val="24"/>
        </w:rPr>
        <w:t>Main Body One</w:t>
      </w:r>
    </w:p>
    <w:p w14:paraId="055D9CD2" w14:textId="0FE9AF00" w:rsidR="00A5779E" w:rsidRDefault="00A5779E" w:rsidP="00A5779E">
      <w:pPr>
        <w:pStyle w:val="AssignBody"/>
        <w:rPr>
          <w:sz w:val="24"/>
          <w:szCs w:val="24"/>
        </w:rPr>
      </w:pPr>
      <w:r w:rsidRPr="00A5779E">
        <w:rPr>
          <w:sz w:val="24"/>
          <w:szCs w:val="24"/>
        </w:rPr>
        <w:t xml:space="preserve">As previously stated, the proposed school community project is for the children who are involved in the extra-curricular activity choir, to attend a rehearsal with those who live in the local residential care home. </w:t>
      </w:r>
    </w:p>
    <w:p w14:paraId="12EB5936" w14:textId="77777777" w:rsidR="00A5779E" w:rsidRPr="00A5779E" w:rsidRDefault="00A5779E" w:rsidP="00A5779E">
      <w:pPr>
        <w:pStyle w:val="AssignBody"/>
        <w:rPr>
          <w:sz w:val="24"/>
          <w:szCs w:val="24"/>
        </w:rPr>
      </w:pPr>
    </w:p>
    <w:p w14:paraId="7355E699" w14:textId="77777777" w:rsidR="00A5779E" w:rsidRPr="00A5779E" w:rsidRDefault="00A5779E" w:rsidP="00A5779E">
      <w:pPr>
        <w:pStyle w:val="AssignBody"/>
        <w:rPr>
          <w:sz w:val="24"/>
          <w:szCs w:val="24"/>
          <w:u w:val="single"/>
        </w:rPr>
      </w:pPr>
      <w:r w:rsidRPr="00A5779E">
        <w:rPr>
          <w:sz w:val="24"/>
          <w:szCs w:val="24"/>
          <w:u w:val="single"/>
        </w:rPr>
        <w:t>The need for community links</w:t>
      </w:r>
    </w:p>
    <w:p w14:paraId="417C7245" w14:textId="69CA27A9" w:rsidR="00A5779E" w:rsidRDefault="00A5779E" w:rsidP="00A5779E">
      <w:pPr>
        <w:pStyle w:val="AssignBody"/>
        <w:rPr>
          <w:sz w:val="24"/>
          <w:szCs w:val="24"/>
        </w:rPr>
      </w:pPr>
      <w:r w:rsidRPr="00A5779E">
        <w:rPr>
          <w:sz w:val="24"/>
          <w:szCs w:val="24"/>
        </w:rPr>
        <w:t>There are several needs to school community links. One of these being that both schools and their communities can work together in order to reach common goals and assist in preparation for the pupils’ lives. This can be by making support services and facilities more accessible to staff, pupils’, and their families within the community. “School-community partnerships can interconnect together many resources and strategies to enhance communities that support all youth and their families.” (US Department of Health and Human Services, 2003)</w:t>
      </w:r>
    </w:p>
    <w:p w14:paraId="0B605D55" w14:textId="77777777" w:rsidR="00A5779E" w:rsidRPr="00A5779E" w:rsidRDefault="00A5779E" w:rsidP="00A5779E">
      <w:pPr>
        <w:pStyle w:val="AssignBody"/>
        <w:rPr>
          <w:sz w:val="24"/>
          <w:szCs w:val="24"/>
        </w:rPr>
      </w:pPr>
    </w:p>
    <w:p w14:paraId="5E38901D" w14:textId="77777777" w:rsidR="00A5779E" w:rsidRPr="00A5779E" w:rsidRDefault="00A5779E" w:rsidP="00A5779E">
      <w:pPr>
        <w:pStyle w:val="AssignBody"/>
        <w:rPr>
          <w:sz w:val="24"/>
          <w:szCs w:val="24"/>
          <w:u w:val="single"/>
        </w:rPr>
      </w:pPr>
      <w:r w:rsidRPr="00A5779E">
        <w:rPr>
          <w:sz w:val="24"/>
          <w:szCs w:val="24"/>
          <w:u w:val="single"/>
        </w:rPr>
        <w:t>Vision/Aims</w:t>
      </w:r>
    </w:p>
    <w:p w14:paraId="3AFD9A94" w14:textId="0AE93EAE" w:rsidR="00A5779E" w:rsidRDefault="00A5779E" w:rsidP="00A5779E">
      <w:pPr>
        <w:pStyle w:val="AssignBody"/>
        <w:rPr>
          <w:sz w:val="24"/>
          <w:szCs w:val="24"/>
        </w:rPr>
      </w:pPr>
      <w:r w:rsidRPr="00A5779E">
        <w:rPr>
          <w:sz w:val="24"/>
          <w:szCs w:val="24"/>
        </w:rPr>
        <w:t>There are several reasons in which this has been chosen as the community project. The first reason is because within the schools vision statement, it states in order for their vision to be successful it is important that “we work as a partnership and in harmony together as Staff, Pupils, Governors, Parents, Community and Local Authority working together as a team for our children’s education, welfare and future’. (PTE School, 2019, p.2) Throughout this community project, the school will be given the opportunity to make links with those within their local community due to being involved with the care home.</w:t>
      </w:r>
    </w:p>
    <w:p w14:paraId="3116408D" w14:textId="77777777" w:rsidR="00A5779E" w:rsidRPr="00A5779E" w:rsidRDefault="00A5779E" w:rsidP="00A5779E">
      <w:pPr>
        <w:pStyle w:val="AssignBody"/>
        <w:rPr>
          <w:sz w:val="24"/>
          <w:szCs w:val="24"/>
        </w:rPr>
      </w:pPr>
    </w:p>
    <w:p w14:paraId="2E1FE4C7" w14:textId="4A244688" w:rsidR="00A5779E" w:rsidRDefault="00A5779E" w:rsidP="00A5779E">
      <w:pPr>
        <w:pStyle w:val="AssignBody"/>
        <w:rPr>
          <w:sz w:val="24"/>
          <w:szCs w:val="24"/>
        </w:rPr>
      </w:pPr>
      <w:r w:rsidRPr="00A5779E">
        <w:rPr>
          <w:sz w:val="24"/>
          <w:szCs w:val="24"/>
        </w:rPr>
        <w:t>Within my PTE school’s Improvement Plan it also states how one of it is aims is to ensure that they ‘offer a range of extra-curricular activities’. (PTE School, 2019, p.2) Through the use of choir, this has therefore allowed opportunities for its pupils to be a part of a</w:t>
      </w:r>
      <w:r w:rsidR="001C1842">
        <w:rPr>
          <w:sz w:val="24"/>
          <w:szCs w:val="24"/>
        </w:rPr>
        <w:t>n</w:t>
      </w:r>
      <w:r w:rsidRPr="00A5779E">
        <w:rPr>
          <w:sz w:val="24"/>
          <w:szCs w:val="24"/>
        </w:rPr>
        <w:t xml:space="preserve"> extra-curricular activit</w:t>
      </w:r>
      <w:r w:rsidR="001C1842">
        <w:rPr>
          <w:sz w:val="24"/>
          <w:szCs w:val="24"/>
        </w:rPr>
        <w:t>y.</w:t>
      </w:r>
    </w:p>
    <w:p w14:paraId="35B5B0C6" w14:textId="77777777" w:rsidR="00A5779E" w:rsidRPr="00A5779E" w:rsidRDefault="00A5779E" w:rsidP="00A5779E">
      <w:pPr>
        <w:pStyle w:val="AssignBody"/>
        <w:rPr>
          <w:sz w:val="24"/>
          <w:szCs w:val="24"/>
        </w:rPr>
      </w:pPr>
    </w:p>
    <w:p w14:paraId="5FF5D2E4" w14:textId="77777777" w:rsidR="00666328" w:rsidRDefault="00666328" w:rsidP="00A5779E">
      <w:pPr>
        <w:pStyle w:val="AssignBody"/>
        <w:rPr>
          <w:sz w:val="24"/>
          <w:szCs w:val="24"/>
          <w:u w:val="single"/>
        </w:rPr>
      </w:pPr>
    </w:p>
    <w:p w14:paraId="781E04F2" w14:textId="77777777" w:rsidR="00666328" w:rsidRDefault="00666328" w:rsidP="00A5779E">
      <w:pPr>
        <w:pStyle w:val="AssignBody"/>
        <w:rPr>
          <w:sz w:val="24"/>
          <w:szCs w:val="24"/>
          <w:u w:val="single"/>
        </w:rPr>
      </w:pPr>
    </w:p>
    <w:p w14:paraId="189864F0" w14:textId="74A85050" w:rsidR="00A5779E" w:rsidRPr="00A5779E" w:rsidRDefault="00A5779E" w:rsidP="00A5779E">
      <w:pPr>
        <w:pStyle w:val="AssignBody"/>
        <w:rPr>
          <w:sz w:val="24"/>
          <w:szCs w:val="24"/>
          <w:u w:val="single"/>
        </w:rPr>
      </w:pPr>
      <w:r w:rsidRPr="00A5779E">
        <w:rPr>
          <w:sz w:val="24"/>
          <w:szCs w:val="24"/>
          <w:u w:val="single"/>
        </w:rPr>
        <w:lastRenderedPageBreak/>
        <w:t>The need for extra-curricular activities in schools</w:t>
      </w:r>
    </w:p>
    <w:p w14:paraId="2964F8F8" w14:textId="32B0A9BB" w:rsidR="00A5779E" w:rsidRDefault="00A5779E" w:rsidP="00A5779E">
      <w:pPr>
        <w:pStyle w:val="AssignBody"/>
        <w:rPr>
          <w:sz w:val="24"/>
          <w:szCs w:val="24"/>
        </w:rPr>
      </w:pPr>
      <w:r w:rsidRPr="00A5779E">
        <w:rPr>
          <w:sz w:val="24"/>
          <w:szCs w:val="24"/>
        </w:rPr>
        <w:t xml:space="preserve">“Extra-curricular activities are those that fall outside the realm of the normal curriculum of school or university education and performed by students.” (Fares J, et al. 2016, p.179) Extra-curricular activities allow children to engage in areas which may not be accessible to them throughout the curriculum within school. These allow children to be involved in activities which they may show a particular interest. Throughout these extracurricular activities’ children are able to socialise with people they may not normally socialise with whilst also feeling a sense of belonging. </w:t>
      </w:r>
    </w:p>
    <w:p w14:paraId="3E6C417A" w14:textId="77777777" w:rsidR="00666328" w:rsidRPr="00A5779E" w:rsidRDefault="00666328" w:rsidP="00A5779E">
      <w:pPr>
        <w:pStyle w:val="AssignBody"/>
        <w:rPr>
          <w:sz w:val="24"/>
          <w:szCs w:val="24"/>
        </w:rPr>
      </w:pPr>
    </w:p>
    <w:p w14:paraId="21B01B43" w14:textId="1DD08253" w:rsidR="00A5779E" w:rsidRPr="00A5779E" w:rsidRDefault="00A5779E" w:rsidP="00A5779E">
      <w:pPr>
        <w:pStyle w:val="AssignBody"/>
        <w:rPr>
          <w:sz w:val="24"/>
          <w:szCs w:val="24"/>
        </w:rPr>
      </w:pPr>
      <w:r w:rsidRPr="00A5779E">
        <w:rPr>
          <w:sz w:val="24"/>
          <w:szCs w:val="24"/>
        </w:rPr>
        <w:t>For those who come from deprived areas, such activities can help improve students’ attainment at school, whilst offering them equal opportunities to those in more fortunate areas. “It is recognised that providing opportunities for arts and cultural experiences for learners from deprived backgrounds can improve attitudes and attendance, and help reduce the impact of deprivation” (Welsh Government (c), 2015, p.4) In a report concerning tackling poverty in disadvantages schools, Estyn (b) (2012) discuss how provision of arts and cultural experiences which are accessible to those who are disadvantaged is a key feature of a ‘successful school’.</w:t>
      </w:r>
    </w:p>
    <w:p w14:paraId="7C1292A8" w14:textId="77777777" w:rsidR="00A5779E" w:rsidRPr="00A5779E" w:rsidRDefault="00A5779E" w:rsidP="00A5779E">
      <w:pPr>
        <w:pStyle w:val="AssignBody"/>
        <w:rPr>
          <w:sz w:val="24"/>
          <w:szCs w:val="24"/>
        </w:rPr>
      </w:pPr>
    </w:p>
    <w:p w14:paraId="6F913582" w14:textId="77777777" w:rsidR="00A5779E" w:rsidRPr="00A5779E" w:rsidRDefault="00A5779E" w:rsidP="00A5779E">
      <w:pPr>
        <w:pStyle w:val="AssignBody"/>
        <w:rPr>
          <w:sz w:val="24"/>
          <w:szCs w:val="24"/>
          <w:u w:val="single"/>
        </w:rPr>
      </w:pPr>
      <w:r w:rsidRPr="00A5779E">
        <w:rPr>
          <w:sz w:val="24"/>
          <w:szCs w:val="24"/>
          <w:u w:val="single"/>
        </w:rPr>
        <w:t>Mental health and wellbeing in children</w:t>
      </w:r>
    </w:p>
    <w:p w14:paraId="30BEAD72" w14:textId="0201DF9E" w:rsidR="00A5779E" w:rsidRDefault="00A5779E" w:rsidP="00A5779E">
      <w:pPr>
        <w:pStyle w:val="AssignBody"/>
        <w:rPr>
          <w:sz w:val="24"/>
          <w:szCs w:val="24"/>
        </w:rPr>
      </w:pPr>
      <w:r w:rsidRPr="00A5779E">
        <w:rPr>
          <w:sz w:val="24"/>
          <w:szCs w:val="24"/>
        </w:rPr>
        <w:t>Another reason for the choice of project, is to look to improve and maintain the mental health and wellbeing for the children who are involved. Throughout Wales, it is becoming clear that mental health is an ongoing problem for children and young people. According to BBC Wales (2019) throughout the</w:t>
      </w:r>
      <w:r w:rsidR="00865056">
        <w:rPr>
          <w:sz w:val="24"/>
          <w:szCs w:val="24"/>
        </w:rPr>
        <w:t xml:space="preserve"> year</w:t>
      </w:r>
      <w:r w:rsidRPr="00A5779E">
        <w:rPr>
          <w:sz w:val="24"/>
          <w:szCs w:val="24"/>
        </w:rPr>
        <w:t xml:space="preserve"> 2017/2018, more than 11,000 young people in Wales received counselling due to mental health issues. Barnardo’s Cymru, states that the amount of children which they had given support to throughout the year of 2018-2019 had rose by 56%, with more than 1,000 children receiving school-based counselling, therapy session and trauma recovery support, compare to 645 in the previous year of 2017-2018.</w:t>
      </w:r>
    </w:p>
    <w:p w14:paraId="689B709B" w14:textId="77777777" w:rsidR="00A5779E" w:rsidRPr="00A5779E" w:rsidRDefault="00A5779E" w:rsidP="00A5779E">
      <w:pPr>
        <w:pStyle w:val="AssignBody"/>
        <w:rPr>
          <w:sz w:val="24"/>
          <w:szCs w:val="24"/>
        </w:rPr>
      </w:pPr>
    </w:p>
    <w:p w14:paraId="1E10B393" w14:textId="69538F0D" w:rsidR="00A5779E" w:rsidRDefault="00A5779E" w:rsidP="00A5779E">
      <w:pPr>
        <w:pStyle w:val="AssignBody"/>
        <w:rPr>
          <w:sz w:val="24"/>
          <w:szCs w:val="24"/>
        </w:rPr>
      </w:pPr>
      <w:r w:rsidRPr="00A5779E">
        <w:rPr>
          <w:sz w:val="24"/>
          <w:szCs w:val="24"/>
        </w:rPr>
        <w:t xml:space="preserve">Education Minister Kirsty Williams has </w:t>
      </w:r>
      <w:r w:rsidR="00EA7D25" w:rsidRPr="00A5779E">
        <w:rPr>
          <w:sz w:val="24"/>
          <w:szCs w:val="24"/>
        </w:rPr>
        <w:t>alleged</w:t>
      </w:r>
      <w:r w:rsidRPr="00A5779E">
        <w:rPr>
          <w:sz w:val="24"/>
          <w:szCs w:val="24"/>
        </w:rPr>
        <w:t xml:space="preserve"> “our national mission places wellbeing at the core of our new curriculum, supporting out children and young people to become healthy confident individual, who are building their mental and emotional wellbeing by developing confidence, resilience and empathy.” (BBC Wales, 2019) </w:t>
      </w:r>
    </w:p>
    <w:p w14:paraId="499DEC69" w14:textId="77777777" w:rsidR="00A5779E" w:rsidRPr="00A5779E" w:rsidRDefault="00A5779E" w:rsidP="00A5779E">
      <w:pPr>
        <w:pStyle w:val="AssignBody"/>
        <w:rPr>
          <w:sz w:val="24"/>
          <w:szCs w:val="24"/>
        </w:rPr>
      </w:pPr>
    </w:p>
    <w:p w14:paraId="01C5DAFC" w14:textId="780AB6B7" w:rsidR="00A5779E" w:rsidRPr="00A5779E" w:rsidRDefault="00A5779E" w:rsidP="00A5779E">
      <w:pPr>
        <w:pStyle w:val="AssignBody"/>
        <w:rPr>
          <w:sz w:val="24"/>
          <w:szCs w:val="24"/>
        </w:rPr>
      </w:pPr>
      <w:r w:rsidRPr="00A5779E">
        <w:rPr>
          <w:sz w:val="24"/>
          <w:szCs w:val="24"/>
        </w:rPr>
        <w:t>Estyn wrote a report in June (2019) which suggested 33% of secondary and 66% of primary school have already adopted a whole-school approach to emotional wellbeing. This means that these schools intend for consistent messages</w:t>
      </w:r>
      <w:r w:rsidR="00AD73B9">
        <w:rPr>
          <w:sz w:val="24"/>
          <w:szCs w:val="24"/>
        </w:rPr>
        <w:t xml:space="preserve"> to be</w:t>
      </w:r>
      <w:r w:rsidRPr="00A5779E">
        <w:rPr>
          <w:sz w:val="24"/>
          <w:szCs w:val="24"/>
        </w:rPr>
        <w:t xml:space="preserve"> give</w:t>
      </w:r>
      <w:r w:rsidR="00AD73B9">
        <w:rPr>
          <w:sz w:val="24"/>
          <w:szCs w:val="24"/>
        </w:rPr>
        <w:t xml:space="preserve">n </w:t>
      </w:r>
      <w:r w:rsidRPr="00A5779E">
        <w:rPr>
          <w:sz w:val="24"/>
          <w:szCs w:val="24"/>
        </w:rPr>
        <w:t xml:space="preserve">to the children throughout the school </w:t>
      </w:r>
      <w:r w:rsidR="00512285">
        <w:rPr>
          <w:sz w:val="24"/>
          <w:szCs w:val="24"/>
        </w:rPr>
        <w:t>regarding</w:t>
      </w:r>
      <w:r w:rsidRPr="00A5779E">
        <w:rPr>
          <w:sz w:val="24"/>
          <w:szCs w:val="24"/>
        </w:rPr>
        <w:t xml:space="preserve"> </w:t>
      </w:r>
      <w:r w:rsidR="00BB54B4">
        <w:rPr>
          <w:sz w:val="24"/>
          <w:szCs w:val="24"/>
        </w:rPr>
        <w:t>mental health</w:t>
      </w:r>
      <w:r w:rsidRPr="00A5779E">
        <w:rPr>
          <w:sz w:val="24"/>
          <w:szCs w:val="24"/>
        </w:rPr>
        <w:t>. (Estyn (c), 2019, p.11)</w:t>
      </w:r>
    </w:p>
    <w:p w14:paraId="1E6E9B17" w14:textId="77777777" w:rsidR="00A5779E" w:rsidRPr="00A5779E" w:rsidRDefault="00A5779E" w:rsidP="00A5779E">
      <w:pPr>
        <w:pStyle w:val="AssignBody"/>
        <w:rPr>
          <w:sz w:val="24"/>
          <w:szCs w:val="24"/>
        </w:rPr>
      </w:pPr>
    </w:p>
    <w:p w14:paraId="144074E9" w14:textId="77777777" w:rsidR="00A5779E" w:rsidRPr="00A5779E" w:rsidRDefault="00A5779E" w:rsidP="00A5779E">
      <w:pPr>
        <w:pStyle w:val="AssignBody"/>
        <w:rPr>
          <w:sz w:val="24"/>
          <w:szCs w:val="24"/>
          <w:u w:val="single"/>
        </w:rPr>
      </w:pPr>
      <w:r w:rsidRPr="00A5779E">
        <w:rPr>
          <w:sz w:val="24"/>
          <w:szCs w:val="24"/>
          <w:u w:val="single"/>
        </w:rPr>
        <w:t>Four Purposes</w:t>
      </w:r>
    </w:p>
    <w:p w14:paraId="07D1D7EE" w14:textId="5A92180F" w:rsidR="00A5779E" w:rsidRDefault="00A5779E" w:rsidP="00A5779E">
      <w:pPr>
        <w:pStyle w:val="AssignBody"/>
        <w:rPr>
          <w:sz w:val="24"/>
          <w:szCs w:val="24"/>
        </w:rPr>
      </w:pPr>
      <w:r w:rsidRPr="00A5779E">
        <w:rPr>
          <w:sz w:val="24"/>
          <w:szCs w:val="24"/>
        </w:rPr>
        <w:t>This can also link with the new curriculum reform in Wales. Within the new curriculum, Donaldson (2015) has set out ‘Four Purposes’. These are set to guide the future decisions about national and local educational priorities and support the teaching which will take place in Wales once the new curriculum comes into play. The purpose in which this community project looks to relate to is “Healthy, confident individuals – ready to lead fulfilling lives as valued members of society”. (Welsh Government, 2015 (d), p.4)</w:t>
      </w:r>
      <w:r w:rsidR="00AE189E">
        <w:rPr>
          <w:sz w:val="24"/>
          <w:szCs w:val="24"/>
        </w:rPr>
        <w:t xml:space="preserve">. </w:t>
      </w:r>
      <w:r w:rsidR="00AE189E" w:rsidRPr="00AE189E">
        <w:rPr>
          <w:sz w:val="24"/>
          <w:szCs w:val="24"/>
        </w:rPr>
        <w:t>Thus, giving the children opportunities to perform, children are able to increase and develop their confidence and self-esteem</w:t>
      </w:r>
      <w:r w:rsidR="00A03637">
        <w:rPr>
          <w:sz w:val="24"/>
          <w:szCs w:val="24"/>
        </w:rPr>
        <w:t>, leading to an improvement in children’s mental health and emotional well-being subsequently giving a sense of accomplishment.</w:t>
      </w:r>
    </w:p>
    <w:p w14:paraId="2C2C13DD" w14:textId="77777777" w:rsidR="00A5779E" w:rsidRPr="00A5779E" w:rsidRDefault="00A5779E" w:rsidP="00A5779E">
      <w:pPr>
        <w:pStyle w:val="AssignBody"/>
        <w:rPr>
          <w:sz w:val="24"/>
          <w:szCs w:val="24"/>
        </w:rPr>
      </w:pPr>
    </w:p>
    <w:p w14:paraId="18556B4D" w14:textId="77777777" w:rsidR="00A5779E" w:rsidRPr="00A5779E" w:rsidRDefault="00A5779E" w:rsidP="00A5779E">
      <w:pPr>
        <w:pStyle w:val="AssignBody"/>
        <w:rPr>
          <w:sz w:val="24"/>
          <w:szCs w:val="24"/>
          <w:u w:val="single"/>
        </w:rPr>
      </w:pPr>
      <w:r w:rsidRPr="00A5779E">
        <w:rPr>
          <w:sz w:val="24"/>
          <w:szCs w:val="24"/>
          <w:u w:val="single"/>
        </w:rPr>
        <w:t>Loneliness for Elderly and care homes</w:t>
      </w:r>
    </w:p>
    <w:p w14:paraId="20023866" w14:textId="669BE6AD" w:rsidR="00A5779E" w:rsidRDefault="00A5779E" w:rsidP="00A5779E">
      <w:pPr>
        <w:pStyle w:val="AssignBody"/>
        <w:rPr>
          <w:sz w:val="24"/>
          <w:szCs w:val="24"/>
        </w:rPr>
      </w:pPr>
      <w:r w:rsidRPr="00A5779E">
        <w:rPr>
          <w:sz w:val="24"/>
          <w:szCs w:val="24"/>
        </w:rPr>
        <w:t>As people age and become older they become vulnerable to loneliness, which can later have an effect on their overall health. Thousands of elderly people become isolated from society within the UK, especially those aged 75 and over. According to Age UK</w:t>
      </w:r>
      <w:r w:rsidR="008B6194">
        <w:rPr>
          <w:sz w:val="24"/>
          <w:szCs w:val="24"/>
        </w:rPr>
        <w:t xml:space="preserve"> (2019)</w:t>
      </w:r>
      <w:r w:rsidRPr="00A5779E">
        <w:rPr>
          <w:sz w:val="24"/>
          <w:szCs w:val="24"/>
        </w:rPr>
        <w:t>, there are more than two million people who are aged 75 or over who live alone in England alone. It is also said that more than a million elder people go over a month without speaking a single person. (NHS, 2018)</w:t>
      </w:r>
    </w:p>
    <w:p w14:paraId="33957C08" w14:textId="77777777" w:rsidR="00A5779E" w:rsidRPr="00A5779E" w:rsidRDefault="00A5779E" w:rsidP="00A5779E">
      <w:pPr>
        <w:pStyle w:val="AssignBody"/>
        <w:rPr>
          <w:sz w:val="24"/>
          <w:szCs w:val="24"/>
        </w:rPr>
      </w:pPr>
    </w:p>
    <w:p w14:paraId="103A6937" w14:textId="56997EBE" w:rsidR="00A5779E" w:rsidRDefault="00A5779E" w:rsidP="00A5779E">
      <w:pPr>
        <w:pStyle w:val="AssignBody"/>
        <w:rPr>
          <w:sz w:val="24"/>
          <w:szCs w:val="24"/>
        </w:rPr>
      </w:pPr>
      <w:r w:rsidRPr="00A5779E">
        <w:rPr>
          <w:sz w:val="24"/>
          <w:szCs w:val="24"/>
        </w:rPr>
        <w:t xml:space="preserve">As previously stated, </w:t>
      </w:r>
      <w:r w:rsidR="002C0D5E">
        <w:rPr>
          <w:sz w:val="24"/>
          <w:szCs w:val="24"/>
        </w:rPr>
        <w:t>vulnerability and loneliness can lead to</w:t>
      </w:r>
      <w:r w:rsidR="00271B5B">
        <w:rPr>
          <w:sz w:val="24"/>
          <w:szCs w:val="24"/>
        </w:rPr>
        <w:t xml:space="preserve"> a decline in</w:t>
      </w:r>
      <w:r w:rsidRPr="00A5779E">
        <w:rPr>
          <w:sz w:val="24"/>
          <w:szCs w:val="24"/>
        </w:rPr>
        <w:t xml:space="preserve"> overall health</w:t>
      </w:r>
      <w:r w:rsidR="00271B5B">
        <w:rPr>
          <w:sz w:val="24"/>
          <w:szCs w:val="24"/>
        </w:rPr>
        <w:t>. Lon</w:t>
      </w:r>
      <w:r w:rsidR="006545E1">
        <w:rPr>
          <w:sz w:val="24"/>
          <w:szCs w:val="24"/>
        </w:rPr>
        <w:t xml:space="preserve">eliness can often, in most cases, lead to periods of depression, again, </w:t>
      </w:r>
      <w:r w:rsidR="0005503B">
        <w:rPr>
          <w:sz w:val="24"/>
          <w:szCs w:val="24"/>
        </w:rPr>
        <w:t>causing a major decline in physical health and well-being.</w:t>
      </w:r>
    </w:p>
    <w:p w14:paraId="62C2EDEA" w14:textId="77777777" w:rsidR="00A5779E" w:rsidRPr="00A5779E" w:rsidRDefault="00A5779E" w:rsidP="00A5779E">
      <w:pPr>
        <w:pStyle w:val="AssignBody"/>
        <w:rPr>
          <w:sz w:val="24"/>
          <w:szCs w:val="24"/>
        </w:rPr>
      </w:pPr>
    </w:p>
    <w:p w14:paraId="2BE31363" w14:textId="6B2E1AFF" w:rsidR="00A5779E" w:rsidRDefault="00A5779E" w:rsidP="00A5779E">
      <w:pPr>
        <w:pStyle w:val="AssignBody"/>
        <w:rPr>
          <w:sz w:val="24"/>
          <w:szCs w:val="24"/>
        </w:rPr>
      </w:pPr>
      <w:r w:rsidRPr="00A5779E">
        <w:rPr>
          <w:sz w:val="24"/>
          <w:szCs w:val="24"/>
        </w:rPr>
        <w:t xml:space="preserve">Those who are vulnerable to loneliness are encouraged to get involved in local community activities. Through this people will be given opportunities to socialise with </w:t>
      </w:r>
      <w:r w:rsidRPr="00A5779E">
        <w:rPr>
          <w:sz w:val="24"/>
          <w:szCs w:val="24"/>
        </w:rPr>
        <w:lastRenderedPageBreak/>
        <w:t xml:space="preserve">others who attend these groups, they will be able to connect with others who may be experiencing similar feelings to them. </w:t>
      </w:r>
    </w:p>
    <w:p w14:paraId="62CEA58A" w14:textId="77777777" w:rsidR="00A5779E" w:rsidRPr="00A5779E" w:rsidRDefault="00A5779E" w:rsidP="00A5779E">
      <w:pPr>
        <w:pStyle w:val="AssignBody"/>
        <w:rPr>
          <w:sz w:val="24"/>
          <w:szCs w:val="24"/>
        </w:rPr>
      </w:pPr>
    </w:p>
    <w:p w14:paraId="416B7D7A" w14:textId="77777777" w:rsidR="00A5779E" w:rsidRPr="00A5779E" w:rsidRDefault="00A5779E" w:rsidP="00A5779E">
      <w:pPr>
        <w:pStyle w:val="AssignBody"/>
        <w:rPr>
          <w:sz w:val="24"/>
          <w:szCs w:val="24"/>
          <w:u w:val="single"/>
        </w:rPr>
      </w:pPr>
      <w:r w:rsidRPr="00A5779E">
        <w:rPr>
          <w:sz w:val="24"/>
          <w:szCs w:val="24"/>
          <w:u w:val="single"/>
        </w:rPr>
        <w:t>Singing for dementia</w:t>
      </w:r>
    </w:p>
    <w:p w14:paraId="53B99A38" w14:textId="77777777" w:rsidR="00A5779E" w:rsidRPr="00A5779E" w:rsidRDefault="00A5779E" w:rsidP="00A5779E">
      <w:pPr>
        <w:pStyle w:val="AssignBody"/>
        <w:rPr>
          <w:sz w:val="24"/>
          <w:szCs w:val="24"/>
        </w:rPr>
      </w:pPr>
      <w:r w:rsidRPr="00A5779E">
        <w:rPr>
          <w:sz w:val="24"/>
          <w:szCs w:val="24"/>
        </w:rPr>
        <w:t>Currently, dementia is becoming the health and social care challenge of the 21st century. “The total number of people with dementia in the UK is predicted to be in excess of 1 million by 2021. So, while there are no long-term cures, ways of alleviating symptoms are becoming more available and accessible.” (Age UK, 2019)</w:t>
      </w:r>
    </w:p>
    <w:p w14:paraId="125E3B93" w14:textId="2CB1978B" w:rsidR="00A5779E" w:rsidRDefault="00A5779E" w:rsidP="00A5779E">
      <w:pPr>
        <w:pStyle w:val="AssignBody"/>
        <w:rPr>
          <w:sz w:val="24"/>
          <w:szCs w:val="24"/>
        </w:rPr>
      </w:pPr>
      <w:r w:rsidRPr="00A5779E">
        <w:rPr>
          <w:sz w:val="24"/>
          <w:szCs w:val="24"/>
        </w:rPr>
        <w:t xml:space="preserve">Singing is becoming a progressively key feature in dementia care. It is seen as a form of communication which can “reach parts of the damaged brain in ways other forms of communication cannot” (Age UK, 2019) </w:t>
      </w:r>
    </w:p>
    <w:p w14:paraId="340F855D" w14:textId="77777777" w:rsidR="00A5779E" w:rsidRPr="00A5779E" w:rsidRDefault="00A5779E" w:rsidP="00A5779E">
      <w:pPr>
        <w:pStyle w:val="AssignBody"/>
        <w:rPr>
          <w:sz w:val="24"/>
          <w:szCs w:val="24"/>
        </w:rPr>
      </w:pPr>
    </w:p>
    <w:p w14:paraId="44203917" w14:textId="77777777" w:rsidR="00A5779E" w:rsidRPr="00A5779E" w:rsidRDefault="00A5779E" w:rsidP="00A5779E">
      <w:pPr>
        <w:pStyle w:val="AssignBody"/>
        <w:rPr>
          <w:sz w:val="24"/>
          <w:szCs w:val="24"/>
        </w:rPr>
      </w:pPr>
      <w:r w:rsidRPr="00A5779E">
        <w:rPr>
          <w:sz w:val="24"/>
          <w:szCs w:val="24"/>
        </w:rPr>
        <w:t xml:space="preserve">Therefore, this community project can help those who may be showing early symptoms of dementia or those who are further along with the illness. </w:t>
      </w:r>
    </w:p>
    <w:p w14:paraId="233AF429" w14:textId="77777777" w:rsidR="00A5779E" w:rsidRPr="00A5779E" w:rsidRDefault="00A5779E" w:rsidP="00A5779E">
      <w:pPr>
        <w:pStyle w:val="AssignBody"/>
        <w:rPr>
          <w:sz w:val="24"/>
          <w:szCs w:val="24"/>
        </w:rPr>
      </w:pPr>
    </w:p>
    <w:p w14:paraId="27B58357" w14:textId="77777777" w:rsidR="00A5779E" w:rsidRPr="00A5779E" w:rsidRDefault="00A5779E" w:rsidP="00A5779E">
      <w:pPr>
        <w:pStyle w:val="AssignBody"/>
        <w:rPr>
          <w:sz w:val="24"/>
          <w:szCs w:val="24"/>
        </w:rPr>
      </w:pPr>
    </w:p>
    <w:p w14:paraId="797C6E27" w14:textId="6BFBF798" w:rsidR="00A5779E" w:rsidRPr="00A5779E" w:rsidRDefault="00A5779E" w:rsidP="00A5779E">
      <w:pPr>
        <w:pStyle w:val="AssignBody"/>
        <w:rPr>
          <w:b/>
          <w:bCs/>
          <w:sz w:val="24"/>
          <w:szCs w:val="24"/>
        </w:rPr>
      </w:pPr>
      <w:r w:rsidRPr="00A5779E">
        <w:rPr>
          <w:b/>
          <w:bCs/>
          <w:sz w:val="24"/>
          <w:szCs w:val="24"/>
        </w:rPr>
        <w:t>Main body Two</w:t>
      </w:r>
    </w:p>
    <w:p w14:paraId="359ACE4C" w14:textId="77777777" w:rsidR="00A5779E" w:rsidRPr="00A5779E" w:rsidRDefault="00A5779E" w:rsidP="00A5779E">
      <w:pPr>
        <w:pStyle w:val="AssignBody"/>
        <w:rPr>
          <w:sz w:val="24"/>
          <w:szCs w:val="24"/>
          <w:u w:val="single"/>
        </w:rPr>
      </w:pPr>
      <w:r w:rsidRPr="00A5779E">
        <w:rPr>
          <w:sz w:val="24"/>
          <w:szCs w:val="24"/>
          <w:u w:val="single"/>
        </w:rPr>
        <w:t>How will it be implemented?</w:t>
      </w:r>
    </w:p>
    <w:p w14:paraId="0EE90477" w14:textId="77777777" w:rsidR="00A5779E" w:rsidRPr="00A5779E" w:rsidRDefault="00A5779E" w:rsidP="00A5779E">
      <w:pPr>
        <w:pStyle w:val="AssignBody"/>
        <w:rPr>
          <w:sz w:val="24"/>
          <w:szCs w:val="24"/>
        </w:rPr>
      </w:pPr>
      <w:r w:rsidRPr="00A5779E">
        <w:rPr>
          <w:sz w:val="24"/>
          <w:szCs w:val="24"/>
        </w:rPr>
        <w:t xml:space="preserve">All those who are a part of the school choir, approximately 30 pupils from Key Stage Two, will be given a consent form which they will need to be signed by their parent/guardian allowing them the opportunity to be able to attend the care home. </w:t>
      </w:r>
    </w:p>
    <w:p w14:paraId="1C5D0E51" w14:textId="2C54854A" w:rsidR="00A5779E" w:rsidRDefault="00A5779E" w:rsidP="00A5779E">
      <w:pPr>
        <w:pStyle w:val="AssignBody"/>
        <w:rPr>
          <w:sz w:val="24"/>
          <w:szCs w:val="24"/>
        </w:rPr>
      </w:pPr>
      <w:r w:rsidRPr="00A5779E">
        <w:rPr>
          <w:sz w:val="24"/>
          <w:szCs w:val="24"/>
        </w:rPr>
        <w:t>From then on those who have handed in a consent form will attend the local care home once a week. During th</w:t>
      </w:r>
      <w:r w:rsidR="00C623CB">
        <w:rPr>
          <w:sz w:val="24"/>
          <w:szCs w:val="24"/>
        </w:rPr>
        <w:t>ese</w:t>
      </w:r>
      <w:r w:rsidRPr="00A5779E">
        <w:rPr>
          <w:sz w:val="24"/>
          <w:szCs w:val="24"/>
        </w:rPr>
        <w:t xml:space="preserve"> visit the pupils will be involved with a joint rehearsal with the residents of the care home. Throughout this visit the pupils will  take part in a number of sessions. These will include voice warm ups, the rehearsal of a number of songs, and there will be time allowed to give the pupils some time to be able to mix and socialise with the residents who have taken a part in the rehearsal. </w:t>
      </w:r>
    </w:p>
    <w:p w14:paraId="58E29416" w14:textId="77777777" w:rsidR="00A5779E" w:rsidRPr="00A5779E" w:rsidRDefault="00A5779E" w:rsidP="00A5779E">
      <w:pPr>
        <w:pStyle w:val="AssignBody"/>
        <w:rPr>
          <w:sz w:val="24"/>
          <w:szCs w:val="24"/>
        </w:rPr>
      </w:pPr>
    </w:p>
    <w:p w14:paraId="38FAFF09" w14:textId="6EF4344B" w:rsidR="00A5779E" w:rsidRDefault="00A5779E" w:rsidP="00A5779E">
      <w:pPr>
        <w:pStyle w:val="AssignBody"/>
        <w:rPr>
          <w:sz w:val="24"/>
          <w:szCs w:val="24"/>
        </w:rPr>
      </w:pPr>
      <w:r w:rsidRPr="00A5779E">
        <w:rPr>
          <w:sz w:val="24"/>
          <w:szCs w:val="24"/>
        </w:rPr>
        <w:t xml:space="preserve">To be able to attend these sessions the children will be accompanied by the senior member of staff who had previously taken the choir sessions within school time. As this is </w:t>
      </w:r>
      <w:r w:rsidR="00241B33">
        <w:rPr>
          <w:sz w:val="24"/>
          <w:szCs w:val="24"/>
        </w:rPr>
        <w:t xml:space="preserve">a </w:t>
      </w:r>
      <w:r w:rsidRPr="00A5779E">
        <w:rPr>
          <w:sz w:val="24"/>
          <w:szCs w:val="24"/>
        </w:rPr>
        <w:t xml:space="preserve">‘trip’ off site, they will also be accompanied by two other members of staff who have shown a great interest in the activity. </w:t>
      </w:r>
    </w:p>
    <w:p w14:paraId="56DCD212" w14:textId="77777777" w:rsidR="00A5779E" w:rsidRPr="00A5779E" w:rsidRDefault="00A5779E" w:rsidP="00A5779E">
      <w:pPr>
        <w:pStyle w:val="AssignBody"/>
        <w:rPr>
          <w:sz w:val="24"/>
          <w:szCs w:val="24"/>
        </w:rPr>
      </w:pPr>
    </w:p>
    <w:p w14:paraId="1016CC4C" w14:textId="3C32978A" w:rsidR="00A5779E" w:rsidRDefault="00A5779E" w:rsidP="00A5779E">
      <w:pPr>
        <w:pStyle w:val="AssignBody"/>
        <w:rPr>
          <w:sz w:val="24"/>
          <w:szCs w:val="24"/>
        </w:rPr>
      </w:pPr>
      <w:r w:rsidRPr="00A5779E">
        <w:rPr>
          <w:sz w:val="24"/>
          <w:szCs w:val="24"/>
        </w:rPr>
        <w:t xml:space="preserve">As the activity will take place in the local care home </w:t>
      </w:r>
      <w:r w:rsidR="00FA7461" w:rsidRPr="00A5779E">
        <w:rPr>
          <w:sz w:val="24"/>
          <w:szCs w:val="24"/>
        </w:rPr>
        <w:t>there</w:t>
      </w:r>
      <w:r w:rsidRPr="00A5779E">
        <w:rPr>
          <w:sz w:val="24"/>
          <w:szCs w:val="24"/>
        </w:rPr>
        <w:t xml:space="preserve"> will be no budget needed for this. This being as the care home is local, the staff and pupils are able to walk to the care home instead of using transport which would cost.</w:t>
      </w:r>
    </w:p>
    <w:p w14:paraId="27BA6FFD" w14:textId="36670691" w:rsidR="00A5779E" w:rsidRDefault="00A5779E" w:rsidP="00A5779E">
      <w:pPr>
        <w:pStyle w:val="AssignBody"/>
        <w:rPr>
          <w:sz w:val="24"/>
          <w:szCs w:val="24"/>
        </w:rPr>
      </w:pPr>
    </w:p>
    <w:p w14:paraId="2973B15C" w14:textId="77777777" w:rsidR="00A5779E" w:rsidRPr="00A5779E" w:rsidRDefault="00A5779E" w:rsidP="00A5779E">
      <w:pPr>
        <w:pStyle w:val="AssignBody"/>
        <w:rPr>
          <w:sz w:val="24"/>
          <w:szCs w:val="24"/>
        </w:rPr>
      </w:pPr>
    </w:p>
    <w:p w14:paraId="55A832C9" w14:textId="77777777" w:rsidR="00A5779E" w:rsidRPr="00A5779E" w:rsidRDefault="00A5779E" w:rsidP="00A5779E">
      <w:pPr>
        <w:pStyle w:val="AssignBody"/>
        <w:rPr>
          <w:sz w:val="24"/>
          <w:szCs w:val="24"/>
          <w:u w:val="single"/>
        </w:rPr>
      </w:pPr>
      <w:r w:rsidRPr="00A5779E">
        <w:rPr>
          <w:sz w:val="24"/>
          <w:szCs w:val="24"/>
          <w:u w:val="single"/>
        </w:rPr>
        <w:t>Aims and Objectives / Impact</w:t>
      </w:r>
    </w:p>
    <w:p w14:paraId="30B1252F" w14:textId="5667D13D" w:rsidR="00A5779E" w:rsidRDefault="00A5779E" w:rsidP="00A5779E">
      <w:pPr>
        <w:pStyle w:val="AssignBody"/>
        <w:rPr>
          <w:sz w:val="24"/>
          <w:szCs w:val="24"/>
        </w:rPr>
      </w:pPr>
      <w:r w:rsidRPr="00A5779E">
        <w:rPr>
          <w:sz w:val="24"/>
          <w:szCs w:val="24"/>
        </w:rPr>
        <w:t xml:space="preserve">Aims are what you would like to achieve and objectives are the actions which you will take in order to achieve these aims.  “Aims are statements of intent… They set out what you hope to achieve at the end of the project. Objectives, on the other hand, should be specific statements that define measurable outcomes, e.g. what steps will be taken to achieve the desired outcome” (Solent Online Learning, Date Unknown) </w:t>
      </w:r>
    </w:p>
    <w:p w14:paraId="67D3018D" w14:textId="77777777" w:rsidR="00A5779E" w:rsidRPr="00A5779E" w:rsidRDefault="00A5779E" w:rsidP="00A5779E">
      <w:pPr>
        <w:pStyle w:val="AssignBody"/>
        <w:rPr>
          <w:sz w:val="24"/>
          <w:szCs w:val="24"/>
        </w:rPr>
      </w:pPr>
    </w:p>
    <w:p w14:paraId="16EC3F96" w14:textId="24EF69BF" w:rsidR="00A5779E" w:rsidRDefault="00A5779E" w:rsidP="00A5779E">
      <w:pPr>
        <w:pStyle w:val="AssignBody"/>
        <w:rPr>
          <w:sz w:val="24"/>
          <w:szCs w:val="24"/>
        </w:rPr>
      </w:pPr>
      <w:r w:rsidRPr="00A5779E">
        <w:rPr>
          <w:sz w:val="24"/>
          <w:szCs w:val="24"/>
        </w:rPr>
        <w:t>The initial aim and objective is to be able to put on a production in the summer term with both the choirs, school and care home performing together. This will give us a chance to invite the families of those involved to see the performance, whilst also allowing those from other communities to attend if they wish to do. In order to do this, both choirs will need to attend the weekly rehearsals allowing all involved to learn the intended songs and be up to date. Staff will also need to find a venue to be able to hold the performance.</w:t>
      </w:r>
    </w:p>
    <w:p w14:paraId="0FB890F7" w14:textId="77777777" w:rsidR="00A5779E" w:rsidRPr="00A5779E" w:rsidRDefault="00A5779E" w:rsidP="00A5779E">
      <w:pPr>
        <w:pStyle w:val="AssignBody"/>
        <w:rPr>
          <w:sz w:val="24"/>
          <w:szCs w:val="24"/>
        </w:rPr>
      </w:pPr>
    </w:p>
    <w:p w14:paraId="00502A39" w14:textId="63D6319D" w:rsidR="00A5779E" w:rsidRDefault="00A5779E" w:rsidP="00A5779E">
      <w:pPr>
        <w:pStyle w:val="AssignBody"/>
        <w:rPr>
          <w:sz w:val="24"/>
          <w:szCs w:val="24"/>
        </w:rPr>
      </w:pPr>
      <w:r w:rsidRPr="00A5779E">
        <w:rPr>
          <w:sz w:val="24"/>
          <w:szCs w:val="24"/>
        </w:rPr>
        <w:t>From this we will be able to create links with other</w:t>
      </w:r>
      <w:r w:rsidR="00E45AE1">
        <w:rPr>
          <w:sz w:val="24"/>
          <w:szCs w:val="24"/>
        </w:rPr>
        <w:t xml:space="preserve"> members</w:t>
      </w:r>
      <w:r w:rsidRPr="00A5779E">
        <w:rPr>
          <w:sz w:val="24"/>
          <w:szCs w:val="24"/>
        </w:rPr>
        <w:t xml:space="preserve"> </w:t>
      </w:r>
      <w:r w:rsidR="00E45AE1">
        <w:rPr>
          <w:sz w:val="24"/>
          <w:szCs w:val="24"/>
        </w:rPr>
        <w:t>of</w:t>
      </w:r>
      <w:r w:rsidRPr="00A5779E">
        <w:rPr>
          <w:sz w:val="24"/>
          <w:szCs w:val="24"/>
        </w:rPr>
        <w:t xml:space="preserve"> the community. Once the performance has commenced the choir may be involved in other community projects such as performing in productions within the community, and other members of the public may like to get involved such as families of those in the care homes, other care facilities and so on. The choir could also get involved in fundraisers for both the school and the care home.</w:t>
      </w:r>
    </w:p>
    <w:p w14:paraId="6B3063C3" w14:textId="77777777" w:rsidR="00A5779E" w:rsidRPr="00A5779E" w:rsidRDefault="00A5779E" w:rsidP="00A5779E">
      <w:pPr>
        <w:pStyle w:val="AssignBody"/>
        <w:rPr>
          <w:sz w:val="24"/>
          <w:szCs w:val="24"/>
        </w:rPr>
      </w:pPr>
    </w:p>
    <w:p w14:paraId="1E70802F" w14:textId="77777777" w:rsidR="00A5779E" w:rsidRPr="00A5779E" w:rsidRDefault="00A5779E" w:rsidP="00A5779E">
      <w:pPr>
        <w:pStyle w:val="AssignBody"/>
        <w:rPr>
          <w:sz w:val="24"/>
          <w:szCs w:val="24"/>
        </w:rPr>
      </w:pPr>
      <w:r w:rsidRPr="00A5779E">
        <w:rPr>
          <w:sz w:val="24"/>
          <w:szCs w:val="24"/>
        </w:rPr>
        <w:t xml:space="preserve">Another aim which we wish to achieve through this project is the improvement of the mental health and wellbeing of those involved. The reason for taking the children to local care home is to help the residents of the care home to feel less lonely through being able to socialise with the children once a week. As for the children, we wish to </w:t>
      </w:r>
      <w:r w:rsidRPr="00A5779E">
        <w:rPr>
          <w:sz w:val="24"/>
          <w:szCs w:val="24"/>
        </w:rPr>
        <w:lastRenderedPageBreak/>
        <w:t xml:space="preserve">see their confidence and their self-esteem grow as they become more involved with the production and socialising with those from the care home. Through the performance the children and residents of the care home will have the opportunity to feel the sense of achievement. </w:t>
      </w:r>
    </w:p>
    <w:p w14:paraId="5CF25CBF" w14:textId="77777777" w:rsidR="00A5779E" w:rsidRPr="00A5779E" w:rsidRDefault="00A5779E" w:rsidP="00A5779E">
      <w:pPr>
        <w:pStyle w:val="AssignBody"/>
        <w:rPr>
          <w:sz w:val="24"/>
          <w:szCs w:val="24"/>
        </w:rPr>
      </w:pPr>
    </w:p>
    <w:p w14:paraId="7CC1E9CF" w14:textId="77777777" w:rsidR="00A5779E" w:rsidRDefault="00A5779E" w:rsidP="00A5779E">
      <w:pPr>
        <w:pStyle w:val="AssignBody"/>
        <w:rPr>
          <w:sz w:val="24"/>
          <w:szCs w:val="24"/>
        </w:rPr>
      </w:pPr>
    </w:p>
    <w:p w14:paraId="58DCF329" w14:textId="3D309F49" w:rsidR="00A5779E" w:rsidRPr="00A5779E" w:rsidRDefault="00A5779E" w:rsidP="00A5779E">
      <w:pPr>
        <w:pStyle w:val="AssignBody"/>
        <w:rPr>
          <w:b/>
          <w:bCs/>
          <w:sz w:val="24"/>
          <w:szCs w:val="24"/>
        </w:rPr>
      </w:pPr>
      <w:r w:rsidRPr="00A5779E">
        <w:rPr>
          <w:b/>
          <w:bCs/>
          <w:sz w:val="24"/>
          <w:szCs w:val="24"/>
        </w:rPr>
        <w:t>Main Body Three</w:t>
      </w:r>
    </w:p>
    <w:p w14:paraId="2F695BB0" w14:textId="77777777" w:rsidR="00A5779E" w:rsidRPr="00A5779E" w:rsidRDefault="00A5779E" w:rsidP="00A5779E">
      <w:pPr>
        <w:pStyle w:val="AssignBody"/>
        <w:rPr>
          <w:sz w:val="24"/>
          <w:szCs w:val="24"/>
          <w:u w:val="single"/>
        </w:rPr>
      </w:pPr>
      <w:r w:rsidRPr="00A5779E">
        <w:rPr>
          <w:sz w:val="24"/>
          <w:szCs w:val="24"/>
          <w:u w:val="single"/>
        </w:rPr>
        <w:t>Ways you can measure impact</w:t>
      </w:r>
    </w:p>
    <w:p w14:paraId="77EF4913" w14:textId="0D5B8C63" w:rsidR="00A5779E" w:rsidRDefault="00A5779E" w:rsidP="00A5779E">
      <w:pPr>
        <w:pStyle w:val="AssignBody"/>
        <w:rPr>
          <w:sz w:val="24"/>
          <w:szCs w:val="24"/>
        </w:rPr>
      </w:pPr>
      <w:r w:rsidRPr="00A5779E">
        <w:rPr>
          <w:sz w:val="24"/>
          <w:szCs w:val="24"/>
        </w:rPr>
        <w:t>There are many ways in which you can measure impact, but to begin you need to have an understanding on the environment in which your project would have an impact on. You need to think about those who are involved in the project and ways in which they will benefit from the project. Whilst doing this you should also take into consideration the current situation that those involved are currently in. The needs of those also need to be considered. You may also want to define what the expected outcomes of the project intend. (University of Leicester, Date Unknown)</w:t>
      </w:r>
    </w:p>
    <w:p w14:paraId="0C2575C7" w14:textId="77777777" w:rsidR="00A5779E" w:rsidRPr="00A5779E" w:rsidRDefault="00A5779E" w:rsidP="00A5779E">
      <w:pPr>
        <w:pStyle w:val="AssignBody"/>
        <w:rPr>
          <w:sz w:val="24"/>
          <w:szCs w:val="24"/>
        </w:rPr>
      </w:pPr>
    </w:p>
    <w:p w14:paraId="31D34B73" w14:textId="14241588" w:rsidR="00A5779E" w:rsidRDefault="00A5779E" w:rsidP="00A5779E">
      <w:pPr>
        <w:pStyle w:val="AssignBody"/>
        <w:rPr>
          <w:sz w:val="24"/>
          <w:szCs w:val="24"/>
        </w:rPr>
      </w:pPr>
      <w:r w:rsidRPr="00A5779E">
        <w:rPr>
          <w:sz w:val="24"/>
          <w:szCs w:val="24"/>
        </w:rPr>
        <w:t>Once you have done this, you can then look to develop evaluation questions based on the considerations above. The evaluation questions should be based on the outcomes which are expected to change once the project is over. (University of Leicester, Date Unknown)</w:t>
      </w:r>
    </w:p>
    <w:p w14:paraId="475ACBC3" w14:textId="77777777" w:rsidR="00A5779E" w:rsidRPr="00A5779E" w:rsidRDefault="00A5779E" w:rsidP="00A5779E">
      <w:pPr>
        <w:pStyle w:val="AssignBody"/>
        <w:rPr>
          <w:sz w:val="24"/>
          <w:szCs w:val="24"/>
        </w:rPr>
      </w:pPr>
    </w:p>
    <w:p w14:paraId="120243D6" w14:textId="77777777" w:rsidR="00A5779E" w:rsidRPr="00A5779E" w:rsidRDefault="00A5779E" w:rsidP="00A5779E">
      <w:pPr>
        <w:pStyle w:val="AssignBody"/>
        <w:rPr>
          <w:sz w:val="24"/>
          <w:szCs w:val="24"/>
        </w:rPr>
      </w:pPr>
      <w:r w:rsidRPr="00A5779E">
        <w:rPr>
          <w:sz w:val="24"/>
          <w:szCs w:val="24"/>
        </w:rPr>
        <w:t>You must also consider what type of data you wish to collect: qualitative or quantitative. Depending on which type of data you wish to collect with change the method you use to measure the impact. (University of Leicester, Date Unknown)</w:t>
      </w:r>
    </w:p>
    <w:p w14:paraId="4D466D6A" w14:textId="77777777" w:rsidR="00A5779E" w:rsidRDefault="00A5779E" w:rsidP="00A5779E">
      <w:pPr>
        <w:pStyle w:val="AssignBody"/>
        <w:rPr>
          <w:sz w:val="24"/>
          <w:szCs w:val="24"/>
        </w:rPr>
      </w:pPr>
    </w:p>
    <w:p w14:paraId="7BF12009" w14:textId="5D5CD439" w:rsidR="00A5779E" w:rsidRDefault="00A5779E" w:rsidP="00A5779E">
      <w:pPr>
        <w:pStyle w:val="AssignBody"/>
        <w:rPr>
          <w:sz w:val="24"/>
          <w:szCs w:val="24"/>
        </w:rPr>
      </w:pPr>
      <w:r w:rsidRPr="00A5779E">
        <w:rPr>
          <w:sz w:val="24"/>
          <w:szCs w:val="24"/>
        </w:rPr>
        <w:t>Within schools, you can measure impact through learning walks, book scrutiny and assessments. For other types of projects, you can use tools such as interviews, questionnaires, and surveys.</w:t>
      </w:r>
    </w:p>
    <w:p w14:paraId="3A43FD65" w14:textId="77777777" w:rsidR="00A5779E" w:rsidRPr="00A5779E" w:rsidRDefault="00A5779E" w:rsidP="00A5779E">
      <w:pPr>
        <w:pStyle w:val="AssignBody"/>
        <w:rPr>
          <w:sz w:val="24"/>
          <w:szCs w:val="24"/>
        </w:rPr>
      </w:pPr>
    </w:p>
    <w:p w14:paraId="6C66FB6B" w14:textId="77777777" w:rsidR="00A5779E" w:rsidRPr="00A5779E" w:rsidRDefault="00A5779E" w:rsidP="00A5779E">
      <w:pPr>
        <w:pStyle w:val="AssignBody"/>
        <w:rPr>
          <w:sz w:val="24"/>
          <w:szCs w:val="24"/>
          <w:u w:val="single"/>
        </w:rPr>
      </w:pPr>
      <w:r w:rsidRPr="00A5779E">
        <w:rPr>
          <w:sz w:val="24"/>
          <w:szCs w:val="24"/>
          <w:u w:val="single"/>
        </w:rPr>
        <w:t>How will you measure impact?</w:t>
      </w:r>
    </w:p>
    <w:p w14:paraId="45C82557" w14:textId="21E06C21" w:rsidR="00A5779E" w:rsidRDefault="00A5779E" w:rsidP="00A5779E">
      <w:pPr>
        <w:pStyle w:val="AssignBody"/>
        <w:rPr>
          <w:sz w:val="24"/>
          <w:szCs w:val="24"/>
        </w:rPr>
      </w:pPr>
      <w:r w:rsidRPr="00A5779E">
        <w:rPr>
          <w:sz w:val="24"/>
          <w:szCs w:val="24"/>
        </w:rPr>
        <w:t xml:space="preserve">To be able to measure the impact of there are several people who will be focused on. These being: the pupils and the residents of the care home; those who are also involved in the project will have an opinion on how the project has impacted, for </w:t>
      </w:r>
      <w:r w:rsidRPr="00A5779E">
        <w:rPr>
          <w:sz w:val="24"/>
          <w:szCs w:val="24"/>
        </w:rPr>
        <w:lastRenderedPageBreak/>
        <w:t>example the carers within the care home and the staff who are involved with rehearsals.</w:t>
      </w:r>
    </w:p>
    <w:p w14:paraId="39A0E1B1" w14:textId="77777777" w:rsidR="00A5779E" w:rsidRPr="00A5779E" w:rsidRDefault="00A5779E" w:rsidP="00A5779E">
      <w:pPr>
        <w:pStyle w:val="AssignBody"/>
        <w:rPr>
          <w:sz w:val="24"/>
          <w:szCs w:val="24"/>
        </w:rPr>
      </w:pPr>
    </w:p>
    <w:p w14:paraId="2A4D62FB" w14:textId="6BFF0383" w:rsidR="00A5779E" w:rsidRDefault="00A5779E" w:rsidP="00A5779E">
      <w:pPr>
        <w:pStyle w:val="AssignBody"/>
        <w:rPr>
          <w:sz w:val="24"/>
          <w:szCs w:val="24"/>
        </w:rPr>
      </w:pPr>
      <w:r w:rsidRPr="00A5779E">
        <w:rPr>
          <w:sz w:val="24"/>
          <w:szCs w:val="24"/>
        </w:rPr>
        <w:t>In order to measure the impact on the pupils’ mental health and wellbeing a questionnaire or interview will be carried out before the project has begun. From this it will paint a clear picture of how the pupils’ feel about things such as confidence, self-esteem and how they feel on a daily basis. Once the project has come to an end another questionnaire will be conducted with the pupils to see how they feel about the above topics now that the project has ended. From this, conclusions will be drawn on how the project has impacted the pupils.</w:t>
      </w:r>
    </w:p>
    <w:p w14:paraId="3136ABFB" w14:textId="77777777" w:rsidR="00A5779E" w:rsidRPr="00A5779E" w:rsidRDefault="00A5779E" w:rsidP="00A5779E">
      <w:pPr>
        <w:pStyle w:val="AssignBody"/>
        <w:rPr>
          <w:sz w:val="24"/>
          <w:szCs w:val="24"/>
        </w:rPr>
      </w:pPr>
    </w:p>
    <w:p w14:paraId="75DB11FE" w14:textId="1011A93B" w:rsidR="00A5779E" w:rsidRDefault="00A5779E" w:rsidP="00A5779E">
      <w:pPr>
        <w:pStyle w:val="AssignBody"/>
        <w:rPr>
          <w:sz w:val="24"/>
          <w:szCs w:val="24"/>
        </w:rPr>
      </w:pPr>
      <w:r w:rsidRPr="00A5779E">
        <w:rPr>
          <w:sz w:val="24"/>
          <w:szCs w:val="24"/>
        </w:rPr>
        <w:t>To measure the impact of the residents of the care home, there will also be a questionnaire or interview which will take place before the project begins just as those with the pupils. From this it will be clear on how the residents of the care home are feeling beforehand, whether they have good mental health and whether they are lonely. They will then be asked to do the same once the project is over to which the answers will be compared to those from before the project.</w:t>
      </w:r>
    </w:p>
    <w:p w14:paraId="0DA5C7F6" w14:textId="77777777" w:rsidR="00A5779E" w:rsidRPr="00A5779E" w:rsidRDefault="00A5779E" w:rsidP="00A5779E">
      <w:pPr>
        <w:pStyle w:val="AssignBody"/>
        <w:rPr>
          <w:sz w:val="24"/>
          <w:szCs w:val="24"/>
        </w:rPr>
      </w:pPr>
    </w:p>
    <w:p w14:paraId="704E432B" w14:textId="2BF4DCE5" w:rsidR="00A5779E" w:rsidRDefault="00A5779E" w:rsidP="00A5779E">
      <w:pPr>
        <w:pStyle w:val="AssignBody"/>
        <w:rPr>
          <w:sz w:val="24"/>
          <w:szCs w:val="24"/>
        </w:rPr>
      </w:pPr>
      <w:r w:rsidRPr="00A5779E">
        <w:rPr>
          <w:sz w:val="24"/>
          <w:szCs w:val="24"/>
        </w:rPr>
        <w:t xml:space="preserve">This will also be the same for those who work in the care homes. They will be asked to take part in an interview to give their opinion on how the residents are throughout day to day life before and after the project. </w:t>
      </w:r>
    </w:p>
    <w:p w14:paraId="6BCAFD54" w14:textId="77777777" w:rsidR="00A5779E" w:rsidRPr="00A5779E" w:rsidRDefault="00A5779E" w:rsidP="00A5779E">
      <w:pPr>
        <w:pStyle w:val="AssignBody"/>
        <w:rPr>
          <w:sz w:val="24"/>
          <w:szCs w:val="24"/>
        </w:rPr>
      </w:pPr>
    </w:p>
    <w:p w14:paraId="0573B93E" w14:textId="77777777" w:rsidR="00A5779E" w:rsidRPr="00A5779E" w:rsidRDefault="00A5779E" w:rsidP="00A5779E">
      <w:pPr>
        <w:pStyle w:val="AssignBody"/>
        <w:rPr>
          <w:sz w:val="24"/>
          <w:szCs w:val="24"/>
        </w:rPr>
      </w:pPr>
      <w:r w:rsidRPr="00A5779E">
        <w:rPr>
          <w:sz w:val="24"/>
          <w:szCs w:val="24"/>
        </w:rPr>
        <w:t>As the staff who will be involved already know the children well, they will be asked to take part in an interview or questionnaire once the project is over. From this they will be given the opportunity to discuss the difference in the children and how they have engaged in the project. The staff will also be given the opportunity to discuss any further points for further projects if they wish.</w:t>
      </w:r>
    </w:p>
    <w:p w14:paraId="4396334D" w14:textId="77777777" w:rsidR="00A5779E" w:rsidRPr="00A5779E" w:rsidRDefault="00A5779E" w:rsidP="00A5779E">
      <w:pPr>
        <w:pStyle w:val="AssignBody"/>
        <w:rPr>
          <w:sz w:val="24"/>
          <w:szCs w:val="24"/>
        </w:rPr>
      </w:pPr>
    </w:p>
    <w:p w14:paraId="743AD827" w14:textId="77777777" w:rsidR="00A5779E" w:rsidRPr="00A5779E" w:rsidRDefault="00A5779E" w:rsidP="00A5779E">
      <w:pPr>
        <w:pStyle w:val="AssignBody"/>
        <w:rPr>
          <w:sz w:val="24"/>
          <w:szCs w:val="24"/>
          <w:u w:val="single"/>
        </w:rPr>
      </w:pPr>
      <w:r w:rsidRPr="00A5779E">
        <w:rPr>
          <w:sz w:val="24"/>
          <w:szCs w:val="24"/>
          <w:u w:val="single"/>
        </w:rPr>
        <w:t>School based evaluation</w:t>
      </w:r>
    </w:p>
    <w:p w14:paraId="10833F71" w14:textId="65656BEF" w:rsidR="00A5779E" w:rsidRDefault="00A5779E" w:rsidP="00A5779E">
      <w:pPr>
        <w:pStyle w:val="AssignBody"/>
        <w:rPr>
          <w:sz w:val="24"/>
          <w:szCs w:val="24"/>
        </w:rPr>
      </w:pPr>
      <w:r w:rsidRPr="00A5779E">
        <w:rPr>
          <w:sz w:val="24"/>
          <w:szCs w:val="24"/>
        </w:rPr>
        <w:t xml:space="preserve">Within the arrival of the new Professional Teaching Standards, a school’s leadership team realised that as part of their responsibility they needed to facilitate the development of their staff as leaders. Through this, they found how it was vital for </w:t>
      </w:r>
      <w:r w:rsidRPr="00A5779E">
        <w:rPr>
          <w:sz w:val="24"/>
          <w:szCs w:val="24"/>
        </w:rPr>
        <w:lastRenderedPageBreak/>
        <w:t xml:space="preserve">them to involve all staff within self-evaluation to allow staff to take ownership of their professional development. </w:t>
      </w:r>
    </w:p>
    <w:p w14:paraId="7EEAA9BB" w14:textId="77777777" w:rsidR="00A5779E" w:rsidRPr="00A5779E" w:rsidRDefault="00A5779E" w:rsidP="00A5779E">
      <w:pPr>
        <w:pStyle w:val="AssignBody"/>
        <w:rPr>
          <w:sz w:val="24"/>
          <w:szCs w:val="24"/>
        </w:rPr>
      </w:pPr>
    </w:p>
    <w:p w14:paraId="16257B7D" w14:textId="0B7E5915" w:rsidR="00A5779E" w:rsidRDefault="00A5779E" w:rsidP="00A5779E">
      <w:pPr>
        <w:pStyle w:val="AssignBody"/>
        <w:rPr>
          <w:sz w:val="24"/>
          <w:szCs w:val="24"/>
        </w:rPr>
      </w:pPr>
      <w:r w:rsidRPr="00A5779E">
        <w:rPr>
          <w:sz w:val="24"/>
          <w:szCs w:val="24"/>
        </w:rPr>
        <w:t>This self-evaluation allowed staff to be a part of the school’s development plan and staff development as a shared responsibility. (Estyn (d), 2019)</w:t>
      </w:r>
    </w:p>
    <w:p w14:paraId="092C2EB5" w14:textId="77777777" w:rsidR="00A5779E" w:rsidRPr="00A5779E" w:rsidRDefault="00A5779E" w:rsidP="00A5779E">
      <w:pPr>
        <w:pStyle w:val="AssignBody"/>
        <w:rPr>
          <w:sz w:val="24"/>
          <w:szCs w:val="24"/>
        </w:rPr>
      </w:pPr>
    </w:p>
    <w:p w14:paraId="36FF2F0C" w14:textId="0DAB1EA8" w:rsidR="00A5779E" w:rsidRPr="00A5779E" w:rsidRDefault="00A5779E" w:rsidP="00A5779E">
      <w:pPr>
        <w:pStyle w:val="AssignBody"/>
        <w:rPr>
          <w:sz w:val="24"/>
          <w:szCs w:val="24"/>
        </w:rPr>
      </w:pPr>
      <w:r w:rsidRPr="00A5779E">
        <w:rPr>
          <w:sz w:val="24"/>
          <w:szCs w:val="24"/>
        </w:rPr>
        <w:t>A school which has taken part in a community project within a care home had found that the project had a positive impact on the children. Th</w:t>
      </w:r>
      <w:r w:rsidR="00746950">
        <w:rPr>
          <w:sz w:val="24"/>
          <w:szCs w:val="24"/>
        </w:rPr>
        <w:t xml:space="preserve">us, showing links to the children to further </w:t>
      </w:r>
      <w:r w:rsidR="00015002">
        <w:rPr>
          <w:sz w:val="24"/>
          <w:szCs w:val="24"/>
        </w:rPr>
        <w:t xml:space="preserve">developing their social, emotional and linguistic skills by having opportunities to interact </w:t>
      </w:r>
      <w:r w:rsidR="002B5909">
        <w:rPr>
          <w:sz w:val="24"/>
          <w:szCs w:val="24"/>
        </w:rPr>
        <w:t xml:space="preserve">with the residents and care workers in the care home. </w:t>
      </w:r>
      <w:r w:rsidRPr="00A5779E">
        <w:rPr>
          <w:sz w:val="24"/>
          <w:szCs w:val="24"/>
        </w:rPr>
        <w:t>The children were also able to gain self-confidence to speak to people through the use of Welsh. It was also said that those from the care home who would usually not socialise began to look forward to the visits and would enjoy sitting in the lounge singing and socialising. (Estyn (e), 2019)</w:t>
      </w:r>
    </w:p>
    <w:p w14:paraId="76BCA185" w14:textId="77777777" w:rsidR="00A5779E" w:rsidRPr="00A5779E" w:rsidRDefault="00A5779E" w:rsidP="00A5779E">
      <w:pPr>
        <w:pStyle w:val="AssignBody"/>
        <w:rPr>
          <w:sz w:val="24"/>
          <w:szCs w:val="24"/>
        </w:rPr>
      </w:pPr>
    </w:p>
    <w:p w14:paraId="3D8D5411" w14:textId="7F089271" w:rsidR="00A5779E" w:rsidRPr="00A5779E" w:rsidRDefault="00A5779E" w:rsidP="00A5779E">
      <w:pPr>
        <w:pStyle w:val="AssignBody"/>
        <w:rPr>
          <w:b/>
          <w:bCs/>
          <w:sz w:val="24"/>
          <w:szCs w:val="24"/>
        </w:rPr>
      </w:pPr>
      <w:r w:rsidRPr="00A5779E">
        <w:rPr>
          <w:b/>
          <w:bCs/>
          <w:sz w:val="24"/>
          <w:szCs w:val="24"/>
        </w:rPr>
        <w:t xml:space="preserve">Main body 4 </w:t>
      </w:r>
    </w:p>
    <w:p w14:paraId="71DEE79D" w14:textId="06E6FE34" w:rsidR="00A5779E" w:rsidRDefault="00A5779E" w:rsidP="00A5779E">
      <w:pPr>
        <w:pStyle w:val="AssignBody"/>
        <w:rPr>
          <w:sz w:val="24"/>
          <w:szCs w:val="24"/>
        </w:rPr>
      </w:pPr>
      <w:r w:rsidRPr="00A5779E">
        <w:rPr>
          <w:sz w:val="24"/>
          <w:szCs w:val="24"/>
        </w:rPr>
        <w:t>A SWOT analysis is a strategic planning method which allows a person to look at the Strengths, Weaknesses, Opportunities and Threats towards a project. The strengths and weaknesses look at internal facts of the project, whereas the opportunities allow you to look at the external factors. (Value Add, Date Unknown)</w:t>
      </w:r>
    </w:p>
    <w:p w14:paraId="66B2BBD3" w14:textId="77777777" w:rsidR="00A5779E" w:rsidRPr="00A5779E" w:rsidRDefault="00A5779E" w:rsidP="00A5779E">
      <w:pPr>
        <w:pStyle w:val="AssignBody"/>
        <w:rPr>
          <w:sz w:val="24"/>
          <w:szCs w:val="24"/>
        </w:rPr>
      </w:pPr>
    </w:p>
    <w:p w14:paraId="0F687144" w14:textId="71DC6A90" w:rsidR="00A5779E" w:rsidRDefault="00A5779E" w:rsidP="00A5779E">
      <w:pPr>
        <w:pStyle w:val="AssignBody"/>
        <w:rPr>
          <w:sz w:val="24"/>
          <w:szCs w:val="24"/>
        </w:rPr>
      </w:pPr>
      <w:r w:rsidRPr="00A5779E">
        <w:rPr>
          <w:sz w:val="24"/>
          <w:szCs w:val="24"/>
          <w:highlight w:val="yellow"/>
        </w:rPr>
        <w:t>Please see Appendix One for the SWOT analysis for this project.</w:t>
      </w:r>
    </w:p>
    <w:p w14:paraId="2FF0F925" w14:textId="77777777" w:rsidR="00A5779E" w:rsidRPr="00A5779E" w:rsidRDefault="00A5779E" w:rsidP="00A5779E">
      <w:pPr>
        <w:pStyle w:val="AssignBody"/>
        <w:rPr>
          <w:sz w:val="24"/>
          <w:szCs w:val="24"/>
        </w:rPr>
      </w:pPr>
    </w:p>
    <w:p w14:paraId="34CE01AA" w14:textId="77777777" w:rsidR="00A5779E" w:rsidRPr="00A5779E" w:rsidRDefault="00A5779E" w:rsidP="00A5779E">
      <w:pPr>
        <w:pStyle w:val="AssignBody"/>
        <w:rPr>
          <w:sz w:val="24"/>
          <w:szCs w:val="24"/>
        </w:rPr>
      </w:pPr>
      <w:r w:rsidRPr="00A5779E">
        <w:rPr>
          <w:sz w:val="24"/>
          <w:szCs w:val="24"/>
        </w:rPr>
        <w:t>One of the strengths of this project is the pupils’ engagement in the project. As the pupils’ would already be a member of the choir as this is one of their interests throughout the extracurricular activities, the pupils will have a drive to be involved and will show a massive interest in the activities taking place within the project.</w:t>
      </w:r>
    </w:p>
    <w:p w14:paraId="5E23EB62" w14:textId="77777777" w:rsidR="00A5779E" w:rsidRDefault="00A5779E" w:rsidP="00A5779E">
      <w:pPr>
        <w:pStyle w:val="AssignBody"/>
        <w:rPr>
          <w:sz w:val="24"/>
          <w:szCs w:val="24"/>
        </w:rPr>
      </w:pPr>
    </w:p>
    <w:p w14:paraId="5E22A6EE" w14:textId="30434098" w:rsidR="00A5779E" w:rsidRDefault="00A5779E" w:rsidP="00D925C9">
      <w:pPr>
        <w:pStyle w:val="AssignBody"/>
        <w:rPr>
          <w:sz w:val="24"/>
          <w:szCs w:val="24"/>
        </w:rPr>
      </w:pPr>
      <w:r w:rsidRPr="00A5779E">
        <w:rPr>
          <w:sz w:val="24"/>
          <w:szCs w:val="24"/>
        </w:rPr>
        <w:t xml:space="preserve">Another strength is pupil voice can be used to influence ideas. </w:t>
      </w:r>
      <w:r w:rsidR="003B4B4E">
        <w:rPr>
          <w:sz w:val="24"/>
          <w:szCs w:val="24"/>
        </w:rPr>
        <w:t xml:space="preserve">Thus, giving </w:t>
      </w:r>
      <w:r w:rsidR="00363701">
        <w:rPr>
          <w:sz w:val="24"/>
          <w:szCs w:val="24"/>
        </w:rPr>
        <w:t xml:space="preserve">opportunities to lead in </w:t>
      </w:r>
      <w:r w:rsidRPr="00A5779E">
        <w:rPr>
          <w:sz w:val="24"/>
          <w:szCs w:val="24"/>
        </w:rPr>
        <w:t>warmups are used and what songs are learnt during sessions. If pupils believe they are being listened to and their views are valued, then this will likely help to engage and motivate them more within the project.</w:t>
      </w:r>
      <w:r w:rsidR="00363701">
        <w:rPr>
          <w:sz w:val="24"/>
          <w:szCs w:val="24"/>
        </w:rPr>
        <w:t xml:space="preserve"> </w:t>
      </w:r>
      <w:r w:rsidR="00D97EE5">
        <w:rPr>
          <w:sz w:val="24"/>
          <w:szCs w:val="24"/>
        </w:rPr>
        <w:t xml:space="preserve">Thus, relating to Article </w:t>
      </w:r>
      <w:r w:rsidR="00954E4A">
        <w:rPr>
          <w:sz w:val="24"/>
          <w:szCs w:val="24"/>
        </w:rPr>
        <w:t xml:space="preserve">12 and 13 of the United Nations Convention on the Rights of the </w:t>
      </w:r>
      <w:r w:rsidR="00954E4A">
        <w:rPr>
          <w:sz w:val="24"/>
          <w:szCs w:val="24"/>
        </w:rPr>
        <w:lastRenderedPageBreak/>
        <w:t>Child, which states “</w:t>
      </w:r>
      <w:r w:rsidR="001751A5" w:rsidRPr="001751A5">
        <w:rPr>
          <w:sz w:val="24"/>
          <w:szCs w:val="24"/>
        </w:rPr>
        <w:t>Every child has the right to express their</w:t>
      </w:r>
      <w:r w:rsidR="001751A5">
        <w:rPr>
          <w:sz w:val="24"/>
          <w:szCs w:val="24"/>
        </w:rPr>
        <w:t xml:space="preserve"> </w:t>
      </w:r>
      <w:r w:rsidR="001751A5" w:rsidRPr="001751A5">
        <w:rPr>
          <w:sz w:val="24"/>
          <w:szCs w:val="24"/>
        </w:rPr>
        <w:t>views, feelings and wishes in all matters</w:t>
      </w:r>
      <w:r w:rsidR="001751A5">
        <w:rPr>
          <w:sz w:val="24"/>
          <w:szCs w:val="24"/>
        </w:rPr>
        <w:t xml:space="preserve"> </w:t>
      </w:r>
      <w:r w:rsidR="001751A5" w:rsidRPr="001751A5">
        <w:rPr>
          <w:sz w:val="24"/>
          <w:szCs w:val="24"/>
        </w:rPr>
        <w:t>affecting them, and to have their views</w:t>
      </w:r>
      <w:r w:rsidR="001751A5">
        <w:rPr>
          <w:sz w:val="24"/>
          <w:szCs w:val="24"/>
        </w:rPr>
        <w:t xml:space="preserve">, </w:t>
      </w:r>
      <w:r w:rsidR="001751A5" w:rsidRPr="001751A5">
        <w:rPr>
          <w:sz w:val="24"/>
          <w:szCs w:val="24"/>
        </w:rPr>
        <w:t>considered and taken seriously</w:t>
      </w:r>
      <w:r w:rsidR="001751A5">
        <w:rPr>
          <w:sz w:val="24"/>
          <w:szCs w:val="24"/>
        </w:rPr>
        <w:t>” and “</w:t>
      </w:r>
      <w:r w:rsidR="00D925C9" w:rsidRPr="00D925C9">
        <w:rPr>
          <w:sz w:val="24"/>
          <w:szCs w:val="24"/>
        </w:rPr>
        <w:t>Every child must be free to express their</w:t>
      </w:r>
      <w:r w:rsidR="00D925C9">
        <w:rPr>
          <w:sz w:val="24"/>
          <w:szCs w:val="24"/>
        </w:rPr>
        <w:t xml:space="preserve"> </w:t>
      </w:r>
      <w:r w:rsidR="00D925C9" w:rsidRPr="00D925C9">
        <w:rPr>
          <w:sz w:val="24"/>
          <w:szCs w:val="24"/>
        </w:rPr>
        <w:t>thoughts and opinions and to access all</w:t>
      </w:r>
      <w:r w:rsidR="00D925C9">
        <w:rPr>
          <w:sz w:val="24"/>
          <w:szCs w:val="24"/>
        </w:rPr>
        <w:t xml:space="preserve"> </w:t>
      </w:r>
      <w:r w:rsidR="00D925C9" w:rsidRPr="00D925C9">
        <w:rPr>
          <w:sz w:val="24"/>
          <w:szCs w:val="24"/>
        </w:rPr>
        <w:t>kinds of information, as long as it is within</w:t>
      </w:r>
      <w:r w:rsidR="00D925C9">
        <w:rPr>
          <w:sz w:val="24"/>
          <w:szCs w:val="24"/>
        </w:rPr>
        <w:t xml:space="preserve"> </w:t>
      </w:r>
      <w:r w:rsidR="00D925C9" w:rsidRPr="00D925C9">
        <w:rPr>
          <w:sz w:val="24"/>
          <w:szCs w:val="24"/>
        </w:rPr>
        <w:t>the law</w:t>
      </w:r>
      <w:r w:rsidR="00D925C9">
        <w:rPr>
          <w:sz w:val="24"/>
          <w:szCs w:val="24"/>
        </w:rPr>
        <w:t>.” (U</w:t>
      </w:r>
      <w:r w:rsidR="00F17773">
        <w:rPr>
          <w:sz w:val="24"/>
          <w:szCs w:val="24"/>
        </w:rPr>
        <w:t xml:space="preserve">NCRC, </w:t>
      </w:r>
      <w:r w:rsidR="00765817">
        <w:rPr>
          <w:sz w:val="24"/>
          <w:szCs w:val="24"/>
        </w:rPr>
        <w:t>1992)</w:t>
      </w:r>
    </w:p>
    <w:p w14:paraId="7C6B693E" w14:textId="77777777" w:rsidR="00A5779E" w:rsidRPr="00A5779E" w:rsidRDefault="00A5779E" w:rsidP="00A5779E">
      <w:pPr>
        <w:pStyle w:val="AssignBody"/>
        <w:rPr>
          <w:sz w:val="24"/>
          <w:szCs w:val="24"/>
        </w:rPr>
      </w:pPr>
    </w:p>
    <w:p w14:paraId="726ADFEF" w14:textId="13C79E88" w:rsidR="00A5779E" w:rsidRDefault="00A5779E" w:rsidP="00A5779E">
      <w:pPr>
        <w:pStyle w:val="AssignBody"/>
        <w:rPr>
          <w:sz w:val="24"/>
          <w:szCs w:val="24"/>
        </w:rPr>
      </w:pPr>
      <w:r w:rsidRPr="00A5779E">
        <w:rPr>
          <w:sz w:val="24"/>
          <w:szCs w:val="24"/>
        </w:rPr>
        <w:t xml:space="preserve">A weakness to this project is having the time to commit. The environment in a school is extremely busy and the workload pressed on teachers may mean that they do not have the time to commit to such a project. This may mean that the workload on such teachers may need to be lightened in order for them to be able to commit to the project the way in which is needed. </w:t>
      </w:r>
      <w:r w:rsidR="00FB3EF3">
        <w:rPr>
          <w:sz w:val="24"/>
          <w:szCs w:val="24"/>
        </w:rPr>
        <w:t xml:space="preserve">According to </w:t>
      </w:r>
      <w:r w:rsidR="00EB2335">
        <w:rPr>
          <w:sz w:val="24"/>
          <w:szCs w:val="24"/>
        </w:rPr>
        <w:t xml:space="preserve">a report from </w:t>
      </w:r>
      <w:r w:rsidR="00FA6786">
        <w:rPr>
          <w:sz w:val="24"/>
          <w:szCs w:val="24"/>
        </w:rPr>
        <w:t xml:space="preserve">Department for Education (2017) </w:t>
      </w:r>
      <w:r w:rsidR="00EB2335">
        <w:rPr>
          <w:sz w:val="24"/>
          <w:szCs w:val="24"/>
        </w:rPr>
        <w:t>“primary teachers with less than six years’ experience reported working a total if 18.8 hours per week outside of school hours. This was two hours more than their more experience primary colleagues, and an hour and a half more than secondary teachers with the same level of experience.”</w:t>
      </w:r>
    </w:p>
    <w:p w14:paraId="13B95419" w14:textId="77777777" w:rsidR="00A5779E" w:rsidRPr="00A5779E" w:rsidRDefault="00A5779E" w:rsidP="00A5779E">
      <w:pPr>
        <w:pStyle w:val="AssignBody"/>
        <w:rPr>
          <w:sz w:val="24"/>
          <w:szCs w:val="24"/>
        </w:rPr>
      </w:pPr>
    </w:p>
    <w:p w14:paraId="091DCE1C" w14:textId="230A08BD" w:rsidR="00A5779E" w:rsidRDefault="00A5779E" w:rsidP="00A5779E">
      <w:pPr>
        <w:pStyle w:val="AssignBody"/>
        <w:rPr>
          <w:sz w:val="24"/>
          <w:szCs w:val="24"/>
        </w:rPr>
      </w:pPr>
      <w:r w:rsidRPr="00A5779E">
        <w:rPr>
          <w:sz w:val="24"/>
          <w:szCs w:val="24"/>
        </w:rPr>
        <w:t xml:space="preserve">Another weakness is staff engagement. As previously stated, teachers have a large workload which means their engagement to the project may not be at a standard which it needs to be. This could be as their mind is focused on other work which they may need to complete such as marking, planning, reports and testing. </w:t>
      </w:r>
    </w:p>
    <w:p w14:paraId="52FDF0FB" w14:textId="77777777" w:rsidR="00A5779E" w:rsidRPr="00A5779E" w:rsidRDefault="00A5779E" w:rsidP="00A5779E">
      <w:pPr>
        <w:pStyle w:val="AssignBody"/>
        <w:rPr>
          <w:sz w:val="24"/>
          <w:szCs w:val="24"/>
        </w:rPr>
      </w:pPr>
    </w:p>
    <w:p w14:paraId="5778CC6E" w14:textId="77777777" w:rsidR="00A5779E" w:rsidRPr="00A5779E" w:rsidRDefault="00A5779E" w:rsidP="00A5779E">
      <w:pPr>
        <w:pStyle w:val="AssignBody"/>
        <w:rPr>
          <w:sz w:val="24"/>
          <w:szCs w:val="24"/>
        </w:rPr>
      </w:pPr>
      <w:r w:rsidRPr="00A5779E">
        <w:rPr>
          <w:sz w:val="24"/>
          <w:szCs w:val="24"/>
        </w:rPr>
        <w:t xml:space="preserve">There are many opportunities which arise for all involved within this project. One of these is the fact that Donaldson’s Four Purposes from Curriculum 2022 can be embedded. The main purpose in which this project wishes to touch upon is for the pupils to become ‘Healthy, confident individuals. This is looked to be met as this project is being put into place to help boost the pupils’ confidence and self-esteem. </w:t>
      </w:r>
    </w:p>
    <w:p w14:paraId="31951533" w14:textId="77777777" w:rsidR="00A5779E" w:rsidRDefault="00A5779E" w:rsidP="00A5779E">
      <w:pPr>
        <w:pStyle w:val="AssignBody"/>
        <w:rPr>
          <w:sz w:val="24"/>
          <w:szCs w:val="24"/>
        </w:rPr>
      </w:pPr>
    </w:p>
    <w:p w14:paraId="50478402" w14:textId="110637DC" w:rsidR="00A5779E" w:rsidRDefault="00A5779E" w:rsidP="00A5779E">
      <w:pPr>
        <w:pStyle w:val="AssignBody"/>
        <w:rPr>
          <w:sz w:val="24"/>
          <w:szCs w:val="24"/>
        </w:rPr>
      </w:pPr>
      <w:r w:rsidRPr="00A5779E">
        <w:rPr>
          <w:sz w:val="24"/>
          <w:szCs w:val="24"/>
        </w:rPr>
        <w:t>Another opportunity that arises is the children are able to progress and develop in both the areas of social and emotional development. This will be done through building relationships between themselves and those from the residential home who are taking part. This can help those children who are shy become more confident when it comes to socialising.</w:t>
      </w:r>
    </w:p>
    <w:p w14:paraId="2636A62B" w14:textId="77777777" w:rsidR="00A5779E" w:rsidRPr="00A5779E" w:rsidRDefault="00A5779E" w:rsidP="00A5779E">
      <w:pPr>
        <w:pStyle w:val="AssignBody"/>
        <w:rPr>
          <w:sz w:val="24"/>
          <w:szCs w:val="24"/>
        </w:rPr>
      </w:pPr>
    </w:p>
    <w:p w14:paraId="62A017B7" w14:textId="467A5E0E" w:rsidR="00A5779E" w:rsidRDefault="00A5779E" w:rsidP="00A5779E">
      <w:pPr>
        <w:pStyle w:val="AssignBody"/>
        <w:rPr>
          <w:sz w:val="24"/>
          <w:szCs w:val="24"/>
        </w:rPr>
      </w:pPr>
      <w:r w:rsidRPr="00A5779E">
        <w:rPr>
          <w:sz w:val="24"/>
          <w:szCs w:val="24"/>
        </w:rPr>
        <w:lastRenderedPageBreak/>
        <w:t>Along with the opportunities also comes threats towards your project. A threat which is associated with this project is once again time. Previously we have stated how teachers may struggle to find the time to commit to the project, this may also be the case for those in the care home. It will need to be decided and approved by all those involved.</w:t>
      </w:r>
    </w:p>
    <w:p w14:paraId="5F771ACC" w14:textId="77777777" w:rsidR="00A5779E" w:rsidRPr="00A5779E" w:rsidRDefault="00A5779E" w:rsidP="00A5779E">
      <w:pPr>
        <w:pStyle w:val="AssignBody"/>
        <w:rPr>
          <w:sz w:val="24"/>
          <w:szCs w:val="24"/>
        </w:rPr>
      </w:pPr>
    </w:p>
    <w:p w14:paraId="255BABCF" w14:textId="77777777" w:rsidR="00211AE0" w:rsidRDefault="00211AE0" w:rsidP="00A5779E">
      <w:pPr>
        <w:pStyle w:val="AssignBody"/>
        <w:rPr>
          <w:b/>
          <w:bCs/>
          <w:sz w:val="24"/>
          <w:szCs w:val="24"/>
        </w:rPr>
      </w:pPr>
    </w:p>
    <w:p w14:paraId="12C10949" w14:textId="77777777" w:rsidR="00211AE0" w:rsidRDefault="00211AE0" w:rsidP="00A5779E">
      <w:pPr>
        <w:pStyle w:val="AssignBody"/>
        <w:rPr>
          <w:b/>
          <w:bCs/>
          <w:sz w:val="24"/>
          <w:szCs w:val="24"/>
        </w:rPr>
      </w:pPr>
    </w:p>
    <w:p w14:paraId="32BAC343" w14:textId="48DAF39F" w:rsidR="00A5779E" w:rsidRPr="00A5779E" w:rsidRDefault="00A5779E" w:rsidP="00A5779E">
      <w:pPr>
        <w:pStyle w:val="AssignBody"/>
        <w:rPr>
          <w:b/>
          <w:bCs/>
          <w:sz w:val="24"/>
          <w:szCs w:val="24"/>
        </w:rPr>
      </w:pPr>
      <w:r w:rsidRPr="00A5779E">
        <w:rPr>
          <w:b/>
          <w:bCs/>
          <w:sz w:val="24"/>
          <w:szCs w:val="24"/>
        </w:rPr>
        <w:t xml:space="preserve">Conclusion </w:t>
      </w:r>
    </w:p>
    <w:p w14:paraId="41E1BDE0" w14:textId="6AD9A887" w:rsidR="00A5779E" w:rsidRDefault="00A5779E" w:rsidP="00A5779E">
      <w:pPr>
        <w:pStyle w:val="AssignBody"/>
        <w:rPr>
          <w:sz w:val="24"/>
          <w:szCs w:val="24"/>
        </w:rPr>
      </w:pPr>
      <w:r w:rsidRPr="00A5779E">
        <w:rPr>
          <w:sz w:val="24"/>
          <w:szCs w:val="24"/>
        </w:rPr>
        <w:t xml:space="preserve">Overall, I believe that school community links are beneficial to all those who are involved within this project. </w:t>
      </w:r>
      <w:r w:rsidR="00211AE0">
        <w:rPr>
          <w:sz w:val="24"/>
          <w:szCs w:val="24"/>
        </w:rPr>
        <w:t xml:space="preserve">Thus, meaning </w:t>
      </w:r>
      <w:r w:rsidRPr="00A5779E">
        <w:rPr>
          <w:sz w:val="24"/>
          <w:szCs w:val="24"/>
        </w:rPr>
        <w:t>relationships can be built between those who are involved. There is also an opportunity to help the pupils and their families within the community due to the links which are built.</w:t>
      </w:r>
    </w:p>
    <w:p w14:paraId="4E066FBC" w14:textId="77777777" w:rsidR="00A5779E" w:rsidRPr="00A5779E" w:rsidRDefault="00A5779E" w:rsidP="00A5779E">
      <w:pPr>
        <w:pStyle w:val="AssignBody"/>
        <w:rPr>
          <w:sz w:val="24"/>
          <w:szCs w:val="24"/>
        </w:rPr>
      </w:pPr>
    </w:p>
    <w:p w14:paraId="4AEEFC1D" w14:textId="0A00B264" w:rsidR="00A5779E" w:rsidRDefault="00A5779E" w:rsidP="00A5779E">
      <w:pPr>
        <w:pStyle w:val="AssignBody"/>
        <w:rPr>
          <w:sz w:val="24"/>
          <w:szCs w:val="24"/>
        </w:rPr>
      </w:pPr>
      <w:r w:rsidRPr="00A5779E">
        <w:rPr>
          <w:sz w:val="24"/>
          <w:szCs w:val="24"/>
        </w:rPr>
        <w:t>As a practitioner I will look to further my professional development through the use of community work. Looking at the Professional Standards for Qualified Teaching Status I will look to improve the standard of ‘involving partners in learning’. Through this I will look to build a positive relationship with pupils’ parents and involve them in the learning that takes place throughout school.</w:t>
      </w:r>
    </w:p>
    <w:p w14:paraId="57C8698A" w14:textId="3E85AA5A" w:rsidR="00E71517" w:rsidRDefault="00E71517" w:rsidP="00A5779E">
      <w:pPr>
        <w:pStyle w:val="AssignBody"/>
        <w:rPr>
          <w:sz w:val="24"/>
          <w:szCs w:val="24"/>
        </w:rPr>
      </w:pPr>
    </w:p>
    <w:p w14:paraId="21D4F641" w14:textId="77777777" w:rsidR="00E71517" w:rsidRDefault="00E71517" w:rsidP="00E71517">
      <w:pPr>
        <w:pStyle w:val="AssignBody"/>
        <w:rPr>
          <w:b/>
          <w:bCs/>
          <w:sz w:val="24"/>
          <w:szCs w:val="24"/>
        </w:rPr>
      </w:pPr>
    </w:p>
    <w:p w14:paraId="1D45FAB5" w14:textId="77777777" w:rsidR="00E71517" w:rsidRDefault="00E71517" w:rsidP="00E71517">
      <w:pPr>
        <w:pStyle w:val="AssignBody"/>
        <w:rPr>
          <w:b/>
          <w:bCs/>
          <w:sz w:val="24"/>
          <w:szCs w:val="24"/>
        </w:rPr>
      </w:pPr>
    </w:p>
    <w:p w14:paraId="100BF276" w14:textId="77777777" w:rsidR="00E71517" w:rsidRDefault="00E71517" w:rsidP="00E71517">
      <w:pPr>
        <w:pStyle w:val="AssignBody"/>
        <w:rPr>
          <w:b/>
          <w:bCs/>
          <w:sz w:val="24"/>
          <w:szCs w:val="24"/>
        </w:rPr>
      </w:pPr>
    </w:p>
    <w:p w14:paraId="7269CA3D" w14:textId="77777777" w:rsidR="00E71517" w:rsidRDefault="00E71517" w:rsidP="00E71517">
      <w:pPr>
        <w:pStyle w:val="AssignBody"/>
        <w:rPr>
          <w:b/>
          <w:bCs/>
          <w:sz w:val="24"/>
          <w:szCs w:val="24"/>
        </w:rPr>
      </w:pPr>
    </w:p>
    <w:p w14:paraId="5FF777CF" w14:textId="77777777" w:rsidR="00E71517" w:rsidRDefault="00E71517" w:rsidP="00E71517">
      <w:pPr>
        <w:pStyle w:val="AssignBody"/>
        <w:rPr>
          <w:b/>
          <w:bCs/>
          <w:sz w:val="24"/>
          <w:szCs w:val="24"/>
        </w:rPr>
      </w:pPr>
    </w:p>
    <w:p w14:paraId="5281E054" w14:textId="77777777" w:rsidR="00E71517" w:rsidRDefault="00E71517" w:rsidP="00E71517">
      <w:pPr>
        <w:pStyle w:val="AssignBody"/>
        <w:rPr>
          <w:b/>
          <w:bCs/>
          <w:sz w:val="24"/>
          <w:szCs w:val="24"/>
        </w:rPr>
      </w:pPr>
    </w:p>
    <w:p w14:paraId="074AC276" w14:textId="77777777" w:rsidR="00E71517" w:rsidRDefault="00E71517" w:rsidP="00E71517">
      <w:pPr>
        <w:pStyle w:val="AssignBody"/>
        <w:rPr>
          <w:b/>
          <w:bCs/>
          <w:sz w:val="24"/>
          <w:szCs w:val="24"/>
        </w:rPr>
      </w:pPr>
    </w:p>
    <w:p w14:paraId="239B6B1D" w14:textId="77777777" w:rsidR="00E71517" w:rsidRDefault="00E71517" w:rsidP="00E71517">
      <w:pPr>
        <w:pStyle w:val="AssignBody"/>
        <w:rPr>
          <w:b/>
          <w:bCs/>
          <w:sz w:val="24"/>
          <w:szCs w:val="24"/>
        </w:rPr>
      </w:pPr>
    </w:p>
    <w:p w14:paraId="01CFEF76" w14:textId="77777777" w:rsidR="00E71517" w:rsidRDefault="00E71517" w:rsidP="00E71517">
      <w:pPr>
        <w:pStyle w:val="AssignBody"/>
        <w:rPr>
          <w:b/>
          <w:bCs/>
          <w:sz w:val="24"/>
          <w:szCs w:val="24"/>
        </w:rPr>
      </w:pPr>
    </w:p>
    <w:p w14:paraId="391A5A7F" w14:textId="77777777" w:rsidR="00E71517" w:rsidRDefault="00E71517" w:rsidP="00E71517">
      <w:pPr>
        <w:pStyle w:val="AssignBody"/>
        <w:rPr>
          <w:b/>
          <w:bCs/>
          <w:sz w:val="24"/>
          <w:szCs w:val="24"/>
        </w:rPr>
      </w:pPr>
    </w:p>
    <w:p w14:paraId="20473B64" w14:textId="77777777" w:rsidR="00E71517" w:rsidRDefault="00E71517" w:rsidP="00E71517">
      <w:pPr>
        <w:pStyle w:val="AssignBody"/>
        <w:rPr>
          <w:b/>
          <w:bCs/>
          <w:sz w:val="24"/>
          <w:szCs w:val="24"/>
        </w:rPr>
      </w:pPr>
    </w:p>
    <w:p w14:paraId="08B29CD5" w14:textId="77777777" w:rsidR="00E71517" w:rsidRDefault="00E71517" w:rsidP="00E71517">
      <w:pPr>
        <w:pStyle w:val="AssignBody"/>
        <w:rPr>
          <w:b/>
          <w:bCs/>
          <w:sz w:val="24"/>
          <w:szCs w:val="24"/>
        </w:rPr>
      </w:pPr>
    </w:p>
    <w:p w14:paraId="0190DCB4" w14:textId="77777777" w:rsidR="00E71517" w:rsidRDefault="00E71517" w:rsidP="00E71517">
      <w:pPr>
        <w:pStyle w:val="AssignBody"/>
        <w:rPr>
          <w:b/>
          <w:bCs/>
          <w:sz w:val="24"/>
          <w:szCs w:val="24"/>
        </w:rPr>
      </w:pPr>
    </w:p>
    <w:p w14:paraId="1DF81903" w14:textId="25CE7F76" w:rsidR="00E71517" w:rsidRPr="00E71517" w:rsidRDefault="00E71517" w:rsidP="00E71517">
      <w:pPr>
        <w:pStyle w:val="AssignBody"/>
        <w:rPr>
          <w:b/>
          <w:bCs/>
          <w:sz w:val="24"/>
          <w:szCs w:val="24"/>
        </w:rPr>
      </w:pPr>
      <w:r w:rsidRPr="00E71517">
        <w:rPr>
          <w:b/>
          <w:bCs/>
          <w:sz w:val="24"/>
          <w:szCs w:val="24"/>
        </w:rPr>
        <w:lastRenderedPageBreak/>
        <w:t>References</w:t>
      </w:r>
    </w:p>
    <w:p w14:paraId="626EE93E" w14:textId="2773B545" w:rsidR="001E1687" w:rsidRDefault="001E1687" w:rsidP="00E71517">
      <w:pPr>
        <w:pStyle w:val="AssignBody"/>
        <w:rPr>
          <w:sz w:val="24"/>
          <w:szCs w:val="24"/>
        </w:rPr>
      </w:pPr>
      <w:r w:rsidRPr="00E71517">
        <w:rPr>
          <w:sz w:val="24"/>
          <w:szCs w:val="24"/>
        </w:rPr>
        <w:t>[PTE School], (2019), [PTE School] Improvement Plan 2019-2020, Wales, [PTE School]</w:t>
      </w:r>
    </w:p>
    <w:p w14:paraId="1CFDCEB1" w14:textId="77777777" w:rsidR="001E1687" w:rsidRPr="00E71517" w:rsidRDefault="001E1687" w:rsidP="00E71517">
      <w:pPr>
        <w:pStyle w:val="AssignBody"/>
        <w:rPr>
          <w:sz w:val="24"/>
          <w:szCs w:val="24"/>
        </w:rPr>
      </w:pPr>
    </w:p>
    <w:p w14:paraId="53F6D25A" w14:textId="4FEF1FBC" w:rsidR="001E1687" w:rsidRDefault="001E1687" w:rsidP="00E71517">
      <w:pPr>
        <w:pStyle w:val="AssignBody"/>
        <w:rPr>
          <w:sz w:val="24"/>
          <w:szCs w:val="24"/>
        </w:rPr>
      </w:pPr>
      <w:r w:rsidRPr="00E71517">
        <w:rPr>
          <w:sz w:val="24"/>
          <w:szCs w:val="24"/>
        </w:rPr>
        <w:t xml:space="preserve">Age UK, (2019), Dementia and music, Available at: </w:t>
      </w:r>
      <w:hyperlink r:id="rId9" w:history="1">
        <w:r w:rsidRPr="000F5D9A">
          <w:rPr>
            <w:rStyle w:val="Hyperlink"/>
            <w:sz w:val="24"/>
            <w:szCs w:val="24"/>
          </w:rPr>
          <w:t>https://www.ageuk.org.uk/information-advice/health-wellbeing/conditions-illnesses/dementia/dementia-and-music/</w:t>
        </w:r>
      </w:hyperlink>
      <w:r>
        <w:rPr>
          <w:sz w:val="24"/>
          <w:szCs w:val="24"/>
        </w:rPr>
        <w:t xml:space="preserve"> </w:t>
      </w:r>
      <w:r w:rsidRPr="00E71517">
        <w:rPr>
          <w:sz w:val="24"/>
          <w:szCs w:val="24"/>
        </w:rPr>
        <w:t xml:space="preserve"> (Accessed on 11/05/2020)</w:t>
      </w:r>
    </w:p>
    <w:p w14:paraId="23A15B6C" w14:textId="77777777" w:rsidR="001E1687" w:rsidRPr="00E71517" w:rsidRDefault="001E1687" w:rsidP="00E71517">
      <w:pPr>
        <w:pStyle w:val="AssignBody"/>
        <w:rPr>
          <w:sz w:val="24"/>
          <w:szCs w:val="24"/>
        </w:rPr>
      </w:pPr>
    </w:p>
    <w:p w14:paraId="3EF0B6F0" w14:textId="003CF5D6" w:rsidR="001E1687" w:rsidRDefault="001E1687" w:rsidP="00E71517">
      <w:pPr>
        <w:pStyle w:val="AssignBody"/>
        <w:rPr>
          <w:sz w:val="24"/>
          <w:szCs w:val="24"/>
        </w:rPr>
      </w:pPr>
      <w:r w:rsidRPr="00E71517">
        <w:rPr>
          <w:sz w:val="24"/>
          <w:szCs w:val="24"/>
        </w:rPr>
        <w:t xml:space="preserve">BBC Wales (2019), Mental health: counselling sought by 11,000 Welsh youngsters, Available at: </w:t>
      </w:r>
      <w:hyperlink r:id="rId10" w:history="1">
        <w:r w:rsidRPr="000F5D9A">
          <w:rPr>
            <w:rStyle w:val="Hyperlink"/>
            <w:sz w:val="24"/>
            <w:szCs w:val="24"/>
          </w:rPr>
          <w:t>https://www.bbc.co.uk/news/uk-wales-50151883</w:t>
        </w:r>
      </w:hyperlink>
      <w:r>
        <w:rPr>
          <w:sz w:val="24"/>
          <w:szCs w:val="24"/>
        </w:rPr>
        <w:t xml:space="preserve"> </w:t>
      </w:r>
      <w:r w:rsidRPr="00E71517">
        <w:rPr>
          <w:sz w:val="24"/>
          <w:szCs w:val="24"/>
        </w:rPr>
        <w:t xml:space="preserve"> (Accessed on 11/05/2020)</w:t>
      </w:r>
    </w:p>
    <w:p w14:paraId="3DAFBDAD" w14:textId="77777777" w:rsidR="001E1687" w:rsidRPr="00E71517" w:rsidRDefault="001E1687" w:rsidP="00E71517">
      <w:pPr>
        <w:pStyle w:val="AssignBody"/>
        <w:rPr>
          <w:sz w:val="24"/>
          <w:szCs w:val="24"/>
        </w:rPr>
      </w:pPr>
    </w:p>
    <w:p w14:paraId="33A6F2C6" w14:textId="1A0C72C3" w:rsidR="001E1687" w:rsidRDefault="001E1687" w:rsidP="00A5779E">
      <w:pPr>
        <w:pStyle w:val="AssignBody"/>
        <w:rPr>
          <w:sz w:val="24"/>
          <w:szCs w:val="24"/>
        </w:rPr>
      </w:pPr>
      <w:r>
        <w:rPr>
          <w:sz w:val="24"/>
          <w:szCs w:val="24"/>
        </w:rPr>
        <w:t xml:space="preserve">Department for Education (2017), </w:t>
      </w:r>
      <w:r>
        <w:rPr>
          <w:i/>
          <w:iCs/>
          <w:sz w:val="24"/>
          <w:szCs w:val="24"/>
        </w:rPr>
        <w:t>Teacher Workload Survery 2016, Research Report, February 2017</w:t>
      </w:r>
      <w:r>
        <w:rPr>
          <w:sz w:val="24"/>
          <w:szCs w:val="24"/>
        </w:rPr>
        <w:t xml:space="preserve">, Available at: </w:t>
      </w:r>
      <w:hyperlink r:id="rId11" w:history="1">
        <w:r w:rsidRPr="000F5D9A">
          <w:rPr>
            <w:rStyle w:val="Hyperlink"/>
            <w:sz w:val="24"/>
            <w:szCs w:val="24"/>
          </w:rPr>
          <w:t>https://warwick.ac.uk/fac/soc/ier/people/dowen/publications/tws_2016_final_research_report_feb_2017.pdf</w:t>
        </w:r>
      </w:hyperlink>
      <w:r>
        <w:rPr>
          <w:sz w:val="24"/>
          <w:szCs w:val="24"/>
        </w:rPr>
        <w:t xml:space="preserve"> (Accessed on 14/05/2020)</w:t>
      </w:r>
    </w:p>
    <w:p w14:paraId="6A9B6DB1" w14:textId="77777777" w:rsidR="001E1687" w:rsidRPr="00FA6786" w:rsidRDefault="001E1687" w:rsidP="00A5779E">
      <w:pPr>
        <w:pStyle w:val="AssignBody"/>
        <w:rPr>
          <w:sz w:val="24"/>
          <w:szCs w:val="24"/>
        </w:rPr>
      </w:pPr>
    </w:p>
    <w:p w14:paraId="26BC6AC0" w14:textId="67CC0ABF" w:rsidR="001E1687" w:rsidRDefault="001E1687" w:rsidP="00E71517">
      <w:pPr>
        <w:pStyle w:val="AssignBody"/>
        <w:rPr>
          <w:sz w:val="24"/>
          <w:szCs w:val="24"/>
        </w:rPr>
      </w:pPr>
      <w:r w:rsidRPr="00E71517">
        <w:rPr>
          <w:sz w:val="24"/>
          <w:szCs w:val="24"/>
        </w:rPr>
        <w:t>Donaldson G. (2015), Successful Futures, Independent Review of Curriculum and Assessment Arrangements in Wales, Welsh Government, Cardiff</w:t>
      </w:r>
    </w:p>
    <w:p w14:paraId="19C52D5C" w14:textId="77777777" w:rsidR="001E1687" w:rsidRPr="00E71517" w:rsidRDefault="001E1687" w:rsidP="00E71517">
      <w:pPr>
        <w:pStyle w:val="AssignBody"/>
        <w:rPr>
          <w:sz w:val="24"/>
          <w:szCs w:val="24"/>
        </w:rPr>
      </w:pPr>
    </w:p>
    <w:p w14:paraId="255812E8" w14:textId="3C69F272" w:rsidR="001E1687" w:rsidRDefault="001E1687" w:rsidP="00E71517">
      <w:pPr>
        <w:pStyle w:val="AssignBody"/>
        <w:rPr>
          <w:sz w:val="24"/>
          <w:szCs w:val="24"/>
        </w:rPr>
      </w:pPr>
      <w:r w:rsidRPr="00E71517">
        <w:rPr>
          <w:sz w:val="24"/>
          <w:szCs w:val="24"/>
        </w:rPr>
        <w:t>Estyn (a), (2019), Pupils are happier and healthier when wellbeing is embedded in school life, Estyn, Cardiff</w:t>
      </w:r>
    </w:p>
    <w:p w14:paraId="4786D8F4" w14:textId="77777777" w:rsidR="001E1687" w:rsidRPr="00E71517" w:rsidRDefault="001E1687" w:rsidP="00E71517">
      <w:pPr>
        <w:pStyle w:val="AssignBody"/>
        <w:rPr>
          <w:sz w:val="24"/>
          <w:szCs w:val="24"/>
        </w:rPr>
      </w:pPr>
    </w:p>
    <w:p w14:paraId="3EDA08E0" w14:textId="1B3DE4CE" w:rsidR="001E1687" w:rsidRDefault="001E1687" w:rsidP="00E71517">
      <w:pPr>
        <w:pStyle w:val="AssignBody"/>
        <w:rPr>
          <w:sz w:val="24"/>
          <w:szCs w:val="24"/>
        </w:rPr>
      </w:pPr>
      <w:r w:rsidRPr="00E71517">
        <w:rPr>
          <w:sz w:val="24"/>
          <w:szCs w:val="24"/>
        </w:rPr>
        <w:t xml:space="preserve">Estyn (b), 2012, Effective practice in tackling poverty and disadvantage in schools, Available at: </w:t>
      </w:r>
      <w:hyperlink r:id="rId12" w:history="1">
        <w:r w:rsidRPr="000F5D9A">
          <w:rPr>
            <w:rStyle w:val="Hyperlink"/>
            <w:sz w:val="24"/>
            <w:szCs w:val="24"/>
          </w:rPr>
          <w:t>https://www.estyn.gov.uk/english/docViewer/259977.9/effective-practice-in-tackling-poverty-and-disadvantage-in-schools-november-2012/?navmap=30,163</w:t>
        </w:r>
      </w:hyperlink>
      <w:r>
        <w:rPr>
          <w:sz w:val="24"/>
          <w:szCs w:val="24"/>
        </w:rPr>
        <w:t xml:space="preserve"> </w:t>
      </w:r>
      <w:r w:rsidRPr="00E71517">
        <w:rPr>
          <w:sz w:val="24"/>
          <w:szCs w:val="24"/>
        </w:rPr>
        <w:t xml:space="preserve"> (Accessed on 11/05/2020)</w:t>
      </w:r>
    </w:p>
    <w:p w14:paraId="307F7659" w14:textId="77777777" w:rsidR="001E1687" w:rsidRPr="00E71517" w:rsidRDefault="001E1687" w:rsidP="00E71517">
      <w:pPr>
        <w:pStyle w:val="AssignBody"/>
        <w:rPr>
          <w:sz w:val="24"/>
          <w:szCs w:val="24"/>
        </w:rPr>
      </w:pPr>
    </w:p>
    <w:p w14:paraId="4D9354DD" w14:textId="24EC0110" w:rsidR="001E1687" w:rsidRDefault="001E1687" w:rsidP="00E71517">
      <w:pPr>
        <w:pStyle w:val="AssignBody"/>
        <w:rPr>
          <w:sz w:val="24"/>
          <w:szCs w:val="24"/>
        </w:rPr>
      </w:pPr>
      <w:r w:rsidRPr="00E71517">
        <w:rPr>
          <w:sz w:val="24"/>
          <w:szCs w:val="24"/>
        </w:rPr>
        <w:t xml:space="preserve">Estyn (c), (2019) Healthy and happy, School impact on pupils’ health and wellbeing, Available at: </w:t>
      </w:r>
      <w:hyperlink r:id="rId13" w:history="1">
        <w:r w:rsidRPr="000F5D9A">
          <w:rPr>
            <w:rStyle w:val="Hyperlink"/>
            <w:sz w:val="24"/>
            <w:szCs w:val="24"/>
          </w:rPr>
          <w:t>https://www.estyn.gov.wales/sites/www.estyn.gov.wales/files/documents/Healthy%20and%20Happy%20report%20En_0.pdf</w:t>
        </w:r>
      </w:hyperlink>
      <w:r>
        <w:rPr>
          <w:sz w:val="24"/>
          <w:szCs w:val="24"/>
        </w:rPr>
        <w:t xml:space="preserve"> </w:t>
      </w:r>
      <w:r w:rsidRPr="00E71517">
        <w:rPr>
          <w:sz w:val="24"/>
          <w:szCs w:val="24"/>
        </w:rPr>
        <w:t xml:space="preserve"> (Accessed on 11/05/2020)</w:t>
      </w:r>
    </w:p>
    <w:p w14:paraId="0CF1764B" w14:textId="77777777" w:rsidR="001E1687" w:rsidRPr="00E71517" w:rsidRDefault="001E1687" w:rsidP="00E71517">
      <w:pPr>
        <w:pStyle w:val="AssignBody"/>
        <w:rPr>
          <w:sz w:val="24"/>
          <w:szCs w:val="24"/>
        </w:rPr>
      </w:pPr>
    </w:p>
    <w:p w14:paraId="282B73CF" w14:textId="2653C68E" w:rsidR="001E1687" w:rsidRDefault="001E1687" w:rsidP="00E71517">
      <w:pPr>
        <w:pStyle w:val="AssignBody"/>
        <w:rPr>
          <w:sz w:val="24"/>
          <w:szCs w:val="24"/>
        </w:rPr>
      </w:pPr>
      <w:r w:rsidRPr="00E71517">
        <w:rPr>
          <w:sz w:val="24"/>
          <w:szCs w:val="24"/>
        </w:rPr>
        <w:lastRenderedPageBreak/>
        <w:t xml:space="preserve">Estyn (d), (2019) Including all staff in the self-evaluation process, Available at: </w:t>
      </w:r>
      <w:hyperlink r:id="rId14" w:history="1">
        <w:r w:rsidRPr="000F5D9A">
          <w:rPr>
            <w:rStyle w:val="Hyperlink"/>
            <w:sz w:val="24"/>
            <w:szCs w:val="24"/>
          </w:rPr>
          <w:t>https://www.estyn.gov.wales/effective-practice/including-all-staff-self-evaluation-process</w:t>
        </w:r>
      </w:hyperlink>
      <w:r>
        <w:rPr>
          <w:sz w:val="24"/>
          <w:szCs w:val="24"/>
        </w:rPr>
        <w:t xml:space="preserve"> </w:t>
      </w:r>
      <w:r w:rsidRPr="00E71517">
        <w:rPr>
          <w:sz w:val="24"/>
          <w:szCs w:val="24"/>
        </w:rPr>
        <w:t xml:space="preserve"> (Accessed on 11/05/2020)</w:t>
      </w:r>
    </w:p>
    <w:p w14:paraId="76F50EF9" w14:textId="77777777" w:rsidR="001E1687" w:rsidRPr="00E71517" w:rsidRDefault="001E1687" w:rsidP="00E71517">
      <w:pPr>
        <w:pStyle w:val="AssignBody"/>
        <w:rPr>
          <w:sz w:val="24"/>
          <w:szCs w:val="24"/>
        </w:rPr>
      </w:pPr>
    </w:p>
    <w:p w14:paraId="260697A7" w14:textId="324C5B0C" w:rsidR="001E1687" w:rsidRDefault="001E1687" w:rsidP="00E71517">
      <w:pPr>
        <w:pStyle w:val="AssignBody"/>
        <w:rPr>
          <w:sz w:val="24"/>
          <w:szCs w:val="24"/>
        </w:rPr>
      </w:pPr>
      <w:r w:rsidRPr="00E71517">
        <w:rPr>
          <w:sz w:val="24"/>
          <w:szCs w:val="24"/>
        </w:rPr>
        <w:t xml:space="preserve">Estyn (e), (2019), Creating links with the local community, Available at: </w:t>
      </w:r>
      <w:hyperlink r:id="rId15" w:history="1">
        <w:r w:rsidRPr="000F5D9A">
          <w:rPr>
            <w:rStyle w:val="Hyperlink"/>
            <w:sz w:val="24"/>
            <w:szCs w:val="24"/>
          </w:rPr>
          <w:t>https://www.estyn.gov.wales/effective-practice/creating-links-local-community</w:t>
        </w:r>
      </w:hyperlink>
      <w:r>
        <w:rPr>
          <w:sz w:val="24"/>
          <w:szCs w:val="24"/>
        </w:rPr>
        <w:t xml:space="preserve"> </w:t>
      </w:r>
      <w:r w:rsidRPr="00E71517">
        <w:rPr>
          <w:sz w:val="24"/>
          <w:szCs w:val="24"/>
        </w:rPr>
        <w:t xml:space="preserve"> (Accessed on 11/05/2020)</w:t>
      </w:r>
    </w:p>
    <w:p w14:paraId="364DA71D" w14:textId="77777777" w:rsidR="001E1687" w:rsidRPr="00E71517" w:rsidRDefault="001E1687" w:rsidP="00E71517">
      <w:pPr>
        <w:pStyle w:val="AssignBody"/>
        <w:rPr>
          <w:sz w:val="24"/>
          <w:szCs w:val="24"/>
        </w:rPr>
      </w:pPr>
    </w:p>
    <w:p w14:paraId="65F4B822" w14:textId="5C10CF83" w:rsidR="001E1687" w:rsidRDefault="001E1687" w:rsidP="00E71517">
      <w:pPr>
        <w:pStyle w:val="AssignBody"/>
        <w:rPr>
          <w:sz w:val="24"/>
          <w:szCs w:val="24"/>
        </w:rPr>
      </w:pPr>
      <w:r w:rsidRPr="00E71517">
        <w:rPr>
          <w:sz w:val="24"/>
          <w:szCs w:val="24"/>
        </w:rPr>
        <w:t xml:space="preserve">Fares J, et al. (2016), ‘Extracurricular activities associated with stress and burnout in preclinical medical students’, Journal of Epidemiology and Global Health, Volume 6, Issue 3, pages 177-185, Available at: </w:t>
      </w:r>
      <w:hyperlink r:id="rId16" w:history="1">
        <w:r w:rsidRPr="000F5D9A">
          <w:rPr>
            <w:rStyle w:val="Hyperlink"/>
            <w:sz w:val="24"/>
            <w:szCs w:val="24"/>
          </w:rPr>
          <w:t>https://www.sciencedirect.com/science/article/pii/S2210600615300605</w:t>
        </w:r>
      </w:hyperlink>
      <w:r>
        <w:rPr>
          <w:sz w:val="24"/>
          <w:szCs w:val="24"/>
        </w:rPr>
        <w:t xml:space="preserve"> </w:t>
      </w:r>
      <w:r w:rsidRPr="00E71517">
        <w:rPr>
          <w:sz w:val="24"/>
          <w:szCs w:val="24"/>
        </w:rPr>
        <w:t xml:space="preserve"> (Accessed on 10/05/2020)</w:t>
      </w:r>
    </w:p>
    <w:p w14:paraId="0BF5B57A" w14:textId="77777777" w:rsidR="001E1687" w:rsidRPr="00E71517" w:rsidRDefault="001E1687" w:rsidP="00E71517">
      <w:pPr>
        <w:pStyle w:val="AssignBody"/>
        <w:rPr>
          <w:sz w:val="24"/>
          <w:szCs w:val="24"/>
        </w:rPr>
      </w:pPr>
    </w:p>
    <w:p w14:paraId="7848E1B7" w14:textId="4085D7FC" w:rsidR="001E1687" w:rsidRDefault="001E1687" w:rsidP="00E71517">
      <w:pPr>
        <w:pStyle w:val="AssignBody"/>
        <w:rPr>
          <w:sz w:val="24"/>
          <w:szCs w:val="24"/>
        </w:rPr>
      </w:pPr>
      <w:r w:rsidRPr="00E71517">
        <w:rPr>
          <w:sz w:val="24"/>
          <w:szCs w:val="24"/>
        </w:rPr>
        <w:t>Nebui B, Edited by Simon I and Stancu C, (2002), Project Proposal Writing, The Regional Environmental Center for Central and Eastern Europe, Hungary</w:t>
      </w:r>
    </w:p>
    <w:p w14:paraId="69BBAB1F" w14:textId="77777777" w:rsidR="00CA56CC" w:rsidRPr="00E71517" w:rsidRDefault="00CA56CC" w:rsidP="00E71517">
      <w:pPr>
        <w:pStyle w:val="AssignBody"/>
        <w:rPr>
          <w:sz w:val="24"/>
          <w:szCs w:val="24"/>
        </w:rPr>
      </w:pPr>
    </w:p>
    <w:p w14:paraId="1F0822DE" w14:textId="2B542813" w:rsidR="001E1687" w:rsidRDefault="001E1687" w:rsidP="00E71517">
      <w:pPr>
        <w:pStyle w:val="AssignBody"/>
        <w:rPr>
          <w:sz w:val="24"/>
          <w:szCs w:val="24"/>
        </w:rPr>
      </w:pPr>
      <w:r w:rsidRPr="00E71517">
        <w:rPr>
          <w:sz w:val="24"/>
          <w:szCs w:val="24"/>
        </w:rPr>
        <w:t xml:space="preserve">NHS (2018), Loneliness in older people, Available at: </w:t>
      </w:r>
      <w:hyperlink r:id="rId17" w:history="1">
        <w:r w:rsidRPr="000F5D9A">
          <w:rPr>
            <w:rStyle w:val="Hyperlink"/>
            <w:sz w:val="24"/>
            <w:szCs w:val="24"/>
          </w:rPr>
          <w:t>https://www.nhs.uk/conditions/stress-anxiety-depression/loneliness-in-older-people/</w:t>
        </w:r>
      </w:hyperlink>
      <w:r>
        <w:rPr>
          <w:sz w:val="24"/>
          <w:szCs w:val="24"/>
        </w:rPr>
        <w:t xml:space="preserve"> </w:t>
      </w:r>
      <w:r w:rsidRPr="00E71517">
        <w:rPr>
          <w:sz w:val="24"/>
          <w:szCs w:val="24"/>
        </w:rPr>
        <w:t xml:space="preserve"> (Accessed on 11/05/2020)</w:t>
      </w:r>
    </w:p>
    <w:p w14:paraId="56922AEE" w14:textId="77777777" w:rsidR="00CA56CC" w:rsidRPr="00E71517" w:rsidRDefault="00CA56CC" w:rsidP="00E71517">
      <w:pPr>
        <w:pStyle w:val="AssignBody"/>
        <w:rPr>
          <w:sz w:val="24"/>
          <w:szCs w:val="24"/>
        </w:rPr>
      </w:pPr>
    </w:p>
    <w:p w14:paraId="162E5C05" w14:textId="5FA0B687" w:rsidR="001E1687" w:rsidRDefault="001E1687" w:rsidP="00E71517">
      <w:pPr>
        <w:pStyle w:val="AssignBody"/>
        <w:rPr>
          <w:sz w:val="24"/>
          <w:szCs w:val="24"/>
        </w:rPr>
      </w:pPr>
      <w:r w:rsidRPr="00E71517">
        <w:rPr>
          <w:sz w:val="24"/>
          <w:szCs w:val="24"/>
        </w:rPr>
        <w:t xml:space="preserve">Solent Online Learning,(Date Unknown), Dissertation Proposals, Aims and objectives, Available at: </w:t>
      </w:r>
      <w:hyperlink r:id="rId18" w:history="1">
        <w:r w:rsidRPr="000F5D9A">
          <w:rPr>
            <w:rStyle w:val="Hyperlink"/>
            <w:sz w:val="24"/>
            <w:szCs w:val="24"/>
          </w:rPr>
          <w:t>https://learn.solent.ac.uk/mod/book/view.php?id=116233&amp;chapterid=15294</w:t>
        </w:r>
      </w:hyperlink>
      <w:r>
        <w:rPr>
          <w:sz w:val="24"/>
          <w:szCs w:val="24"/>
        </w:rPr>
        <w:t xml:space="preserve"> </w:t>
      </w:r>
      <w:r w:rsidRPr="00E71517">
        <w:rPr>
          <w:sz w:val="24"/>
          <w:szCs w:val="24"/>
        </w:rPr>
        <w:t xml:space="preserve"> (Accessed on 11/05/2020)</w:t>
      </w:r>
    </w:p>
    <w:p w14:paraId="338732F5" w14:textId="77777777" w:rsidR="00CA56CC" w:rsidRPr="00E71517" w:rsidRDefault="00CA56CC" w:rsidP="00E71517">
      <w:pPr>
        <w:pStyle w:val="AssignBody"/>
        <w:rPr>
          <w:sz w:val="24"/>
          <w:szCs w:val="24"/>
        </w:rPr>
      </w:pPr>
    </w:p>
    <w:p w14:paraId="0B8CD63B" w14:textId="64BAB9A4" w:rsidR="001E1687" w:rsidRDefault="001E1687" w:rsidP="00E71517">
      <w:pPr>
        <w:pStyle w:val="AssignBody"/>
        <w:rPr>
          <w:sz w:val="24"/>
          <w:szCs w:val="24"/>
        </w:rPr>
      </w:pPr>
      <w:r>
        <w:rPr>
          <w:sz w:val="24"/>
          <w:szCs w:val="24"/>
        </w:rPr>
        <w:t xml:space="preserve">UNCRC, (1992), </w:t>
      </w:r>
      <w:r>
        <w:rPr>
          <w:i/>
          <w:iCs/>
          <w:sz w:val="24"/>
          <w:szCs w:val="24"/>
        </w:rPr>
        <w:t>A Summary of the UN Convention on the Rights of the Child</w:t>
      </w:r>
      <w:r>
        <w:rPr>
          <w:sz w:val="24"/>
          <w:szCs w:val="24"/>
        </w:rPr>
        <w:t xml:space="preserve">, Available at: </w:t>
      </w:r>
      <w:hyperlink r:id="rId19" w:history="1">
        <w:r w:rsidRPr="000F5D9A">
          <w:rPr>
            <w:rStyle w:val="Hyperlink"/>
            <w:sz w:val="24"/>
            <w:szCs w:val="24"/>
          </w:rPr>
          <w:t>https://downloads.unicef.org.uk/wp-content/uploads/2019/10/UNCRC_summary-1_1.pdf?_ga=2.241603841.26380923.1589484057-1030549312.1589484057</w:t>
        </w:r>
      </w:hyperlink>
      <w:r>
        <w:rPr>
          <w:sz w:val="24"/>
          <w:szCs w:val="24"/>
        </w:rPr>
        <w:t xml:space="preserve"> (Accessed on 14/05/2020)</w:t>
      </w:r>
    </w:p>
    <w:p w14:paraId="6A70C435" w14:textId="77777777" w:rsidR="00CA56CC" w:rsidRPr="000407E6" w:rsidRDefault="00CA56CC" w:rsidP="00E71517">
      <w:pPr>
        <w:pStyle w:val="AssignBody"/>
        <w:rPr>
          <w:sz w:val="24"/>
          <w:szCs w:val="24"/>
        </w:rPr>
      </w:pPr>
    </w:p>
    <w:p w14:paraId="35034191" w14:textId="03241A39" w:rsidR="001E1687" w:rsidRDefault="001E1687" w:rsidP="00E71517">
      <w:pPr>
        <w:pStyle w:val="AssignBody"/>
        <w:rPr>
          <w:sz w:val="24"/>
          <w:szCs w:val="24"/>
        </w:rPr>
      </w:pPr>
      <w:r w:rsidRPr="00E71517">
        <w:rPr>
          <w:sz w:val="24"/>
          <w:szCs w:val="24"/>
        </w:rPr>
        <w:lastRenderedPageBreak/>
        <w:t xml:space="preserve">University of Leicester (Date Unknown), Measuring Impact, Available at: </w:t>
      </w:r>
      <w:hyperlink r:id="rId20" w:history="1">
        <w:r w:rsidRPr="000F5D9A">
          <w:rPr>
            <w:rStyle w:val="Hyperlink"/>
            <w:sz w:val="24"/>
            <w:szCs w:val="24"/>
          </w:rPr>
          <w:t>https://www2.le.ac.uk/offices/researchsupport/impact/measuring-impact</w:t>
        </w:r>
      </w:hyperlink>
      <w:r>
        <w:rPr>
          <w:sz w:val="24"/>
          <w:szCs w:val="24"/>
        </w:rPr>
        <w:t xml:space="preserve"> </w:t>
      </w:r>
      <w:r w:rsidRPr="00E71517">
        <w:rPr>
          <w:sz w:val="24"/>
          <w:szCs w:val="24"/>
        </w:rPr>
        <w:t xml:space="preserve"> (Accessed on 11/05/2020)</w:t>
      </w:r>
    </w:p>
    <w:p w14:paraId="1B0E9E94" w14:textId="77777777" w:rsidR="00CA56CC" w:rsidRPr="00E71517" w:rsidRDefault="00CA56CC" w:rsidP="00E71517">
      <w:pPr>
        <w:pStyle w:val="AssignBody"/>
        <w:rPr>
          <w:sz w:val="24"/>
          <w:szCs w:val="24"/>
        </w:rPr>
      </w:pPr>
    </w:p>
    <w:p w14:paraId="58F730FD" w14:textId="1AE64B24" w:rsidR="001E1687" w:rsidRDefault="001E1687" w:rsidP="00E71517">
      <w:pPr>
        <w:pStyle w:val="AssignBody"/>
        <w:rPr>
          <w:sz w:val="24"/>
          <w:szCs w:val="24"/>
        </w:rPr>
      </w:pPr>
      <w:r w:rsidRPr="00E71517">
        <w:rPr>
          <w:sz w:val="24"/>
          <w:szCs w:val="24"/>
        </w:rPr>
        <w:t xml:space="preserve">US Department of Health and Human Services (2003), School-Community Partnerships: A guide, Available at: </w:t>
      </w:r>
      <w:hyperlink r:id="rId21" w:history="1">
        <w:r w:rsidRPr="000F5D9A">
          <w:rPr>
            <w:rStyle w:val="Hyperlink"/>
            <w:sz w:val="24"/>
            <w:szCs w:val="24"/>
          </w:rPr>
          <w:t>https://lancaster.unl.edu/community/articles/communityschools.shtml</w:t>
        </w:r>
      </w:hyperlink>
      <w:r>
        <w:rPr>
          <w:sz w:val="24"/>
          <w:szCs w:val="24"/>
        </w:rPr>
        <w:t xml:space="preserve"> </w:t>
      </w:r>
      <w:r w:rsidRPr="00E71517">
        <w:rPr>
          <w:sz w:val="24"/>
          <w:szCs w:val="24"/>
        </w:rPr>
        <w:t xml:space="preserve"> (Accessed on 11/05/2020)</w:t>
      </w:r>
    </w:p>
    <w:p w14:paraId="0FDD777A" w14:textId="77777777" w:rsidR="00CA56CC" w:rsidRPr="00E71517" w:rsidRDefault="00CA56CC" w:rsidP="00E71517">
      <w:pPr>
        <w:pStyle w:val="AssignBody"/>
        <w:rPr>
          <w:sz w:val="24"/>
          <w:szCs w:val="24"/>
        </w:rPr>
      </w:pPr>
    </w:p>
    <w:p w14:paraId="1E1F4788" w14:textId="3E3D3D2A" w:rsidR="001E1687" w:rsidRDefault="001E1687" w:rsidP="00E71517">
      <w:pPr>
        <w:pStyle w:val="AssignBody"/>
        <w:rPr>
          <w:sz w:val="24"/>
          <w:szCs w:val="24"/>
        </w:rPr>
      </w:pPr>
      <w:r w:rsidRPr="00E71517">
        <w:rPr>
          <w:sz w:val="24"/>
          <w:szCs w:val="24"/>
        </w:rPr>
        <w:t xml:space="preserve">Value Add (Date Unknown), What is a SWOT Analysis and why do you need one?, Available at: </w:t>
      </w:r>
      <w:hyperlink r:id="rId22" w:history="1">
        <w:r w:rsidRPr="000F5D9A">
          <w:rPr>
            <w:rStyle w:val="Hyperlink"/>
            <w:sz w:val="24"/>
            <w:szCs w:val="24"/>
          </w:rPr>
          <w:t>https://valueaddvirtual.co.uk/what-is-a-swot-analysis/</w:t>
        </w:r>
      </w:hyperlink>
      <w:r>
        <w:rPr>
          <w:sz w:val="24"/>
          <w:szCs w:val="24"/>
        </w:rPr>
        <w:t xml:space="preserve"> </w:t>
      </w:r>
      <w:r w:rsidRPr="00E71517">
        <w:rPr>
          <w:sz w:val="24"/>
          <w:szCs w:val="24"/>
        </w:rPr>
        <w:t xml:space="preserve"> (Accessed on 13/05/2020)</w:t>
      </w:r>
    </w:p>
    <w:p w14:paraId="4E6056CA" w14:textId="77777777" w:rsidR="00CA56CC" w:rsidRDefault="00CA56CC" w:rsidP="00E71517">
      <w:pPr>
        <w:pStyle w:val="AssignBody"/>
        <w:rPr>
          <w:sz w:val="24"/>
          <w:szCs w:val="24"/>
        </w:rPr>
      </w:pPr>
    </w:p>
    <w:p w14:paraId="3107FC48" w14:textId="60EE57C0" w:rsidR="001E1687" w:rsidRDefault="001E1687" w:rsidP="00E71517">
      <w:pPr>
        <w:pStyle w:val="AssignBody"/>
        <w:rPr>
          <w:sz w:val="24"/>
          <w:szCs w:val="24"/>
        </w:rPr>
      </w:pPr>
      <w:r w:rsidRPr="00E71517">
        <w:rPr>
          <w:sz w:val="24"/>
          <w:szCs w:val="24"/>
        </w:rPr>
        <w:t xml:space="preserve">Welsh Government (a), (2019), Pupils aged 5-15 eligible for free school meals by local authority, region and year, Available at: </w:t>
      </w:r>
      <w:hyperlink r:id="rId23" w:history="1">
        <w:r w:rsidRPr="000F5D9A">
          <w:rPr>
            <w:rStyle w:val="Hyperlink"/>
            <w:sz w:val="24"/>
            <w:szCs w:val="24"/>
          </w:rPr>
          <w:t>https://statswales.gov.wales/Catalogue/Education-and-Skills/Schools-and-Teachers/Schools-Census/Pupil-Level-Annual-School-Census/Provision-of-Meals-and-Milk/pupilsaged5to15eligibleforfreeschoolmeals-by-localauthorityregion-year</w:t>
        </w:r>
      </w:hyperlink>
      <w:r>
        <w:rPr>
          <w:sz w:val="24"/>
          <w:szCs w:val="24"/>
        </w:rPr>
        <w:t xml:space="preserve"> </w:t>
      </w:r>
      <w:r w:rsidRPr="00E71517">
        <w:rPr>
          <w:sz w:val="24"/>
          <w:szCs w:val="24"/>
        </w:rPr>
        <w:t xml:space="preserve"> (Accessed: 10/05/2020)</w:t>
      </w:r>
    </w:p>
    <w:p w14:paraId="32A94ED2" w14:textId="77777777" w:rsidR="00CA56CC" w:rsidRPr="00E71517" w:rsidRDefault="00CA56CC" w:rsidP="00E71517">
      <w:pPr>
        <w:pStyle w:val="AssignBody"/>
        <w:rPr>
          <w:sz w:val="24"/>
          <w:szCs w:val="24"/>
        </w:rPr>
      </w:pPr>
    </w:p>
    <w:p w14:paraId="1A6621C3" w14:textId="2441A19D" w:rsidR="001E1687" w:rsidRDefault="001E1687" w:rsidP="00E71517">
      <w:pPr>
        <w:pStyle w:val="AssignBody"/>
        <w:rPr>
          <w:sz w:val="24"/>
          <w:szCs w:val="24"/>
        </w:rPr>
      </w:pPr>
      <w:r w:rsidRPr="00E71517">
        <w:rPr>
          <w:sz w:val="24"/>
          <w:szCs w:val="24"/>
        </w:rPr>
        <w:t xml:space="preserve">Welsh Government (b), (2020), Health and Wellbeing – Statements of what matters, Available at: </w:t>
      </w:r>
      <w:hyperlink r:id="rId24" w:history="1">
        <w:r w:rsidRPr="000F5D9A">
          <w:rPr>
            <w:rStyle w:val="Hyperlink"/>
            <w:sz w:val="24"/>
            <w:szCs w:val="24"/>
          </w:rPr>
          <w:t>https://hwb.gov.wales/curriculum-for-wales/health-and-well-being/statements-of-what-matters/</w:t>
        </w:r>
      </w:hyperlink>
      <w:r>
        <w:rPr>
          <w:sz w:val="24"/>
          <w:szCs w:val="24"/>
        </w:rPr>
        <w:t xml:space="preserve"> </w:t>
      </w:r>
      <w:r w:rsidRPr="00E71517">
        <w:rPr>
          <w:sz w:val="24"/>
          <w:szCs w:val="24"/>
        </w:rPr>
        <w:t xml:space="preserve"> (Accessed on 10/05/2020)</w:t>
      </w:r>
    </w:p>
    <w:p w14:paraId="04E1B6EA" w14:textId="77777777" w:rsidR="00CA56CC" w:rsidRPr="00E71517" w:rsidRDefault="00CA56CC" w:rsidP="00E71517">
      <w:pPr>
        <w:pStyle w:val="AssignBody"/>
        <w:rPr>
          <w:sz w:val="24"/>
          <w:szCs w:val="24"/>
        </w:rPr>
      </w:pPr>
    </w:p>
    <w:p w14:paraId="5B29F3E1" w14:textId="6232EF4B" w:rsidR="001E1687" w:rsidRDefault="001E1687" w:rsidP="00E71517">
      <w:pPr>
        <w:pStyle w:val="AssignBody"/>
        <w:rPr>
          <w:sz w:val="24"/>
          <w:szCs w:val="24"/>
        </w:rPr>
      </w:pPr>
      <w:r w:rsidRPr="00E71517">
        <w:rPr>
          <w:sz w:val="24"/>
          <w:szCs w:val="24"/>
        </w:rPr>
        <w:t>Welsh Government (c) (2015), Using the Pupil Deprivation Grant in support of arts and cultural activity, Welsh Government, Cardiff</w:t>
      </w:r>
    </w:p>
    <w:p w14:paraId="57130A9A" w14:textId="77777777" w:rsidR="00CA56CC" w:rsidRPr="00E71517" w:rsidRDefault="00CA56CC" w:rsidP="00E71517">
      <w:pPr>
        <w:pStyle w:val="AssignBody"/>
        <w:rPr>
          <w:sz w:val="24"/>
          <w:szCs w:val="24"/>
        </w:rPr>
      </w:pPr>
    </w:p>
    <w:p w14:paraId="737DE7DC" w14:textId="108AA78A" w:rsidR="001E1687" w:rsidRDefault="001E1687" w:rsidP="00E71517">
      <w:pPr>
        <w:pStyle w:val="AssignBody"/>
        <w:rPr>
          <w:sz w:val="24"/>
          <w:szCs w:val="24"/>
        </w:rPr>
      </w:pPr>
      <w:r w:rsidRPr="00E71517">
        <w:rPr>
          <w:sz w:val="24"/>
          <w:szCs w:val="24"/>
        </w:rPr>
        <w:t xml:space="preserve">Welsh Government (d), (2015), Successful Futures, Looking at the Curriculum and Assessment Arrangements in Wales, A Summary of Professor Graham Donaldson’s Report, Available at: </w:t>
      </w:r>
      <w:hyperlink r:id="rId25" w:history="1">
        <w:r w:rsidRPr="000F5D9A">
          <w:rPr>
            <w:rStyle w:val="Hyperlink"/>
            <w:sz w:val="24"/>
            <w:szCs w:val="24"/>
          </w:rPr>
          <w:t>https://gov.wales/sites/default/files/publications/2018-03/succesful-futures-a-summary-of-professor-graham-donaldsons-report.pdf</w:t>
        </w:r>
      </w:hyperlink>
      <w:r>
        <w:rPr>
          <w:sz w:val="24"/>
          <w:szCs w:val="24"/>
        </w:rPr>
        <w:t xml:space="preserve"> </w:t>
      </w:r>
      <w:r w:rsidRPr="00E71517">
        <w:rPr>
          <w:sz w:val="24"/>
          <w:szCs w:val="24"/>
        </w:rPr>
        <w:t xml:space="preserve"> (Accessed on 11/05/2020)</w:t>
      </w:r>
    </w:p>
    <w:p w14:paraId="324A1AB2" w14:textId="77777777" w:rsidR="00CA56CC" w:rsidRPr="00E71517" w:rsidRDefault="00CA56CC" w:rsidP="00E71517">
      <w:pPr>
        <w:pStyle w:val="AssignBody"/>
        <w:rPr>
          <w:sz w:val="24"/>
          <w:szCs w:val="24"/>
        </w:rPr>
      </w:pPr>
    </w:p>
    <w:p w14:paraId="26589278" w14:textId="2EF7CC07" w:rsidR="00257162" w:rsidRDefault="00257162" w:rsidP="00A5779E">
      <w:pPr>
        <w:pStyle w:val="AssignBody"/>
        <w:rPr>
          <w:sz w:val="24"/>
          <w:szCs w:val="24"/>
        </w:rPr>
      </w:pPr>
    </w:p>
    <w:p w14:paraId="735AF87D" w14:textId="03FBCC59" w:rsidR="00257162" w:rsidRDefault="00257162" w:rsidP="00A5779E">
      <w:pPr>
        <w:pStyle w:val="AssignBody"/>
        <w:rPr>
          <w:sz w:val="24"/>
          <w:szCs w:val="24"/>
        </w:rPr>
      </w:pPr>
    </w:p>
    <w:p w14:paraId="6DDB2C66" w14:textId="0C433C7E" w:rsidR="00257162" w:rsidRDefault="00257162" w:rsidP="00A5779E">
      <w:pPr>
        <w:pStyle w:val="AssignBody"/>
        <w:rPr>
          <w:sz w:val="24"/>
          <w:szCs w:val="24"/>
        </w:rPr>
      </w:pPr>
    </w:p>
    <w:p w14:paraId="0A7475EF" w14:textId="30DD023B" w:rsidR="00257162" w:rsidRDefault="00257162" w:rsidP="00A5779E">
      <w:pPr>
        <w:pStyle w:val="AssignBody"/>
        <w:rPr>
          <w:sz w:val="24"/>
          <w:szCs w:val="24"/>
        </w:rPr>
      </w:pPr>
    </w:p>
    <w:p w14:paraId="29AB51F3" w14:textId="2C7399D1" w:rsidR="00257162" w:rsidRDefault="00257162" w:rsidP="00A5779E">
      <w:pPr>
        <w:pStyle w:val="AssignBody"/>
        <w:rPr>
          <w:sz w:val="24"/>
          <w:szCs w:val="24"/>
        </w:rPr>
      </w:pPr>
    </w:p>
    <w:p w14:paraId="69E0A5CA" w14:textId="6A451F6E" w:rsidR="00257162" w:rsidRDefault="00257162" w:rsidP="00A5779E">
      <w:pPr>
        <w:pStyle w:val="AssignBody"/>
        <w:rPr>
          <w:sz w:val="24"/>
          <w:szCs w:val="24"/>
        </w:rPr>
      </w:pPr>
    </w:p>
    <w:p w14:paraId="6BC3ABAD" w14:textId="52EDE920" w:rsidR="00257162" w:rsidRDefault="00257162" w:rsidP="00A5779E">
      <w:pPr>
        <w:pStyle w:val="AssignBody"/>
        <w:rPr>
          <w:b/>
          <w:bCs/>
          <w:sz w:val="24"/>
          <w:szCs w:val="24"/>
        </w:rPr>
      </w:pPr>
      <w:r>
        <w:rPr>
          <w:b/>
          <w:bCs/>
          <w:sz w:val="24"/>
          <w:szCs w:val="24"/>
        </w:rPr>
        <w:t>Appendix</w:t>
      </w:r>
    </w:p>
    <w:p w14:paraId="0C154154" w14:textId="0AA1ED7B" w:rsidR="00257162" w:rsidRPr="00257162" w:rsidRDefault="00257162" w:rsidP="00A5779E">
      <w:pPr>
        <w:pStyle w:val="AssignBody"/>
        <w:rPr>
          <w:b/>
          <w:bCs/>
          <w:sz w:val="24"/>
          <w:szCs w:val="24"/>
        </w:rPr>
      </w:pPr>
      <w:r>
        <w:rPr>
          <w:b/>
          <w:bCs/>
          <w:sz w:val="24"/>
          <w:szCs w:val="24"/>
        </w:rPr>
        <w:t>Appendix One</w:t>
      </w:r>
      <w:r w:rsidR="00BD72F6" w:rsidRPr="00BD72F6">
        <w:rPr>
          <w:noProof/>
        </w:rPr>
        <w:drawing>
          <wp:inline distT="0" distB="0" distL="0" distR="0" wp14:anchorId="52645CEE" wp14:editId="76792E66">
            <wp:extent cx="5731510" cy="3353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sectPr w:rsidR="00257162" w:rsidRPr="0025716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406F35" w14:textId="77777777" w:rsidR="00B91F45" w:rsidRDefault="00B91F45" w:rsidP="00E611D9">
      <w:pPr>
        <w:spacing w:after="0" w:line="240" w:lineRule="auto"/>
      </w:pPr>
      <w:r>
        <w:separator/>
      </w:r>
    </w:p>
  </w:endnote>
  <w:endnote w:type="continuationSeparator" w:id="0">
    <w:p w14:paraId="1579C167" w14:textId="77777777" w:rsidR="00B91F45" w:rsidRDefault="00B91F4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4667D5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F269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7E8B59" w14:textId="77777777" w:rsidR="00B91F45" w:rsidRDefault="00B91F45" w:rsidP="00E611D9">
      <w:pPr>
        <w:spacing w:after="0" w:line="240" w:lineRule="auto"/>
      </w:pPr>
      <w:r>
        <w:separator/>
      </w:r>
    </w:p>
  </w:footnote>
  <w:footnote w:type="continuationSeparator" w:id="0">
    <w:p w14:paraId="06E46350" w14:textId="77777777" w:rsidR="00B91F45" w:rsidRDefault="00B91F4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F1EB6E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2697">
            <w:rPr>
              <w:rFonts w:ascii="Arial" w:hAnsi="Arial" w:cs="Arial"/>
            </w:rPr>
            <w:t>5009C</w:t>
          </w:r>
        </w:p>
      </w:tc>
      <w:tc>
        <w:tcPr>
          <w:tcW w:w="4508" w:type="dxa"/>
        </w:tcPr>
        <w:p w14:paraId="2F9FE991" w14:textId="77777777" w:rsidR="00A5779E" w:rsidRDefault="00E611D9" w:rsidP="00E611D9">
          <w:pPr>
            <w:pStyle w:val="Header"/>
            <w:jc w:val="right"/>
            <w:rPr>
              <w:rFonts w:ascii="Arial" w:hAnsi="Arial" w:cs="Arial"/>
            </w:rPr>
          </w:pPr>
          <w:r>
            <w:rPr>
              <w:rFonts w:ascii="Arial" w:hAnsi="Arial" w:cs="Arial"/>
            </w:rPr>
            <w:t xml:space="preserve"> Rhif Myfyriwr / Student Number:</w:t>
          </w:r>
          <w:r w:rsidR="00A5779E">
            <w:rPr>
              <w:rFonts w:ascii="Arial" w:hAnsi="Arial" w:cs="Arial"/>
            </w:rPr>
            <w:t xml:space="preserve"> 1802649</w:t>
          </w:r>
        </w:p>
        <w:p w14:paraId="51D506A0" w14:textId="3C78E5A8" w:rsidR="00E611D9" w:rsidRPr="00E611D9" w:rsidRDefault="00A5779E" w:rsidP="00E611D9">
          <w:pPr>
            <w:pStyle w:val="Header"/>
            <w:jc w:val="right"/>
            <w:rPr>
              <w:rFonts w:ascii="Arial" w:hAnsi="Arial" w:cs="Arial"/>
            </w:rPr>
          </w:pPr>
          <w:r>
            <w:rPr>
              <w:rFonts w:ascii="Arial" w:hAnsi="Arial" w:cs="Arial"/>
            </w:rPr>
            <w:t>Mercades Saint</w:t>
          </w:r>
          <w:r w:rsidR="00E611D9">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5002"/>
    <w:rsid w:val="000407E6"/>
    <w:rsid w:val="0005010E"/>
    <w:rsid w:val="0005503B"/>
    <w:rsid w:val="001751A5"/>
    <w:rsid w:val="001860E2"/>
    <w:rsid w:val="001C1842"/>
    <w:rsid w:val="001E1687"/>
    <w:rsid w:val="00211AE0"/>
    <w:rsid w:val="002229F0"/>
    <w:rsid w:val="00241B33"/>
    <w:rsid w:val="00257162"/>
    <w:rsid w:val="00271B5B"/>
    <w:rsid w:val="002B0071"/>
    <w:rsid w:val="002B5909"/>
    <w:rsid w:val="002C0D5E"/>
    <w:rsid w:val="003630E9"/>
    <w:rsid w:val="00363701"/>
    <w:rsid w:val="003B4B4E"/>
    <w:rsid w:val="00407F02"/>
    <w:rsid w:val="00432697"/>
    <w:rsid w:val="004F11A8"/>
    <w:rsid w:val="00512285"/>
    <w:rsid w:val="00542E1B"/>
    <w:rsid w:val="00563BD4"/>
    <w:rsid w:val="006105FA"/>
    <w:rsid w:val="006419C3"/>
    <w:rsid w:val="006545E1"/>
    <w:rsid w:val="00666328"/>
    <w:rsid w:val="00691A46"/>
    <w:rsid w:val="006B5861"/>
    <w:rsid w:val="00746950"/>
    <w:rsid w:val="00765817"/>
    <w:rsid w:val="007A3204"/>
    <w:rsid w:val="007F2697"/>
    <w:rsid w:val="00817F7A"/>
    <w:rsid w:val="00832AB2"/>
    <w:rsid w:val="00865056"/>
    <w:rsid w:val="0086667F"/>
    <w:rsid w:val="008B6194"/>
    <w:rsid w:val="009342EC"/>
    <w:rsid w:val="00954E4A"/>
    <w:rsid w:val="009A5A53"/>
    <w:rsid w:val="009A7D08"/>
    <w:rsid w:val="00A03637"/>
    <w:rsid w:val="00A5779E"/>
    <w:rsid w:val="00AD73B9"/>
    <w:rsid w:val="00AE189E"/>
    <w:rsid w:val="00B91F45"/>
    <w:rsid w:val="00BB54B4"/>
    <w:rsid w:val="00BC651E"/>
    <w:rsid w:val="00BD72F6"/>
    <w:rsid w:val="00C02B64"/>
    <w:rsid w:val="00C623CB"/>
    <w:rsid w:val="00C75412"/>
    <w:rsid w:val="00CA56CC"/>
    <w:rsid w:val="00CC671F"/>
    <w:rsid w:val="00CD1240"/>
    <w:rsid w:val="00D47079"/>
    <w:rsid w:val="00D925C9"/>
    <w:rsid w:val="00D97EE5"/>
    <w:rsid w:val="00E17D0C"/>
    <w:rsid w:val="00E45AE1"/>
    <w:rsid w:val="00E611D9"/>
    <w:rsid w:val="00E71517"/>
    <w:rsid w:val="00EA7D25"/>
    <w:rsid w:val="00EB2335"/>
    <w:rsid w:val="00ED6BD5"/>
    <w:rsid w:val="00F13143"/>
    <w:rsid w:val="00F17773"/>
    <w:rsid w:val="00FA6786"/>
    <w:rsid w:val="00FA7461"/>
    <w:rsid w:val="00FB3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1517"/>
    <w:rPr>
      <w:color w:val="0563C1" w:themeColor="hyperlink"/>
      <w:u w:val="single"/>
    </w:rPr>
  </w:style>
  <w:style w:type="character" w:styleId="UnresolvedMention">
    <w:name w:val="Unresolved Mention"/>
    <w:basedOn w:val="DefaultParagraphFont"/>
    <w:uiPriority w:val="99"/>
    <w:semiHidden/>
    <w:unhideWhenUsed/>
    <w:rsid w:val="00E71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tyn.gov.wales/sites/www.estyn.gov.wales/files/documents/Healthy%20and%20Happy%20report%20En_0.pdf" TargetMode="External"/><Relationship Id="rId18" Type="http://schemas.openxmlformats.org/officeDocument/2006/relationships/hyperlink" Target="https://learn.solent.ac.uk/mod/book/view.php?id=116233&amp;chapterid=15294" TargetMode="External"/><Relationship Id="rId26"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hyperlink" Target="https://lancaster.unl.edu/community/articles/communityschools.shtml" TargetMode="External"/><Relationship Id="rId7" Type="http://schemas.openxmlformats.org/officeDocument/2006/relationships/footnotes" Target="footnotes.xml"/><Relationship Id="rId12" Type="http://schemas.openxmlformats.org/officeDocument/2006/relationships/hyperlink" Target="https://www.estyn.gov.uk/english/docViewer/259977.9/effective-practice-in-tackling-poverty-and-disadvantage-in-schools-november-2012/?navmap=30,163" TargetMode="External"/><Relationship Id="rId17" Type="http://schemas.openxmlformats.org/officeDocument/2006/relationships/hyperlink" Target="https://www.nhs.uk/conditions/stress-anxiety-depression/loneliness-in-older-people/" TargetMode="External"/><Relationship Id="rId25"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customXml" Target="../customXml/item2.xml"/><Relationship Id="rId16" Type="http://schemas.openxmlformats.org/officeDocument/2006/relationships/hyperlink" Target="https://www.sciencedirect.com/science/article/pii/S2210600615300605" TargetMode="External"/><Relationship Id="rId20" Type="http://schemas.openxmlformats.org/officeDocument/2006/relationships/hyperlink" Target="https://www2.le.ac.uk/offices/researchsupport/impact/measuring-impac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arwick.ac.uk/fac/soc/ier/people/dowen/publications/tws_2016_final_research_report_feb_2017.pdf" TargetMode="External"/><Relationship Id="rId24" Type="http://schemas.openxmlformats.org/officeDocument/2006/relationships/hyperlink" Target="https://hwb.gov.wales/curriculum-for-wales/health-and-well-being/statements-of-what-matters/" TargetMode="External"/><Relationship Id="rId5" Type="http://schemas.openxmlformats.org/officeDocument/2006/relationships/settings" Target="settings.xml"/><Relationship Id="rId15" Type="http://schemas.openxmlformats.org/officeDocument/2006/relationships/hyperlink" Target="https://www.estyn.gov.wales/effective-practice/creating-links-local-community" TargetMode="External"/><Relationship Id="rId23"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28" Type="http://schemas.openxmlformats.org/officeDocument/2006/relationships/footer" Target="footer1.xml"/><Relationship Id="rId10" Type="http://schemas.openxmlformats.org/officeDocument/2006/relationships/hyperlink" Target="https://www.bbc.co.uk/news/uk-wales-50151883" TargetMode="External"/><Relationship Id="rId19" Type="http://schemas.openxmlformats.org/officeDocument/2006/relationships/hyperlink" Target="https://downloads.unicef.org.uk/wp-content/uploads/2019/10/UNCRC_summary-1_1.pdf?_ga=2.241603841.26380923.1589484057-1030549312.1589484057" TargetMode="External"/><Relationship Id="rId4" Type="http://schemas.openxmlformats.org/officeDocument/2006/relationships/styles" Target="styles.xml"/><Relationship Id="rId9" Type="http://schemas.openxmlformats.org/officeDocument/2006/relationships/hyperlink" Target="https://www.ageuk.org.uk/information-advice/health-wellbeing/conditions-illnesses/dementia/dementia-and-music/" TargetMode="External"/><Relationship Id="rId14" Type="http://schemas.openxmlformats.org/officeDocument/2006/relationships/hyperlink" Target="https://www.estyn.gov.wales/effective-practice/including-all-staff-self-evaluation-process" TargetMode="External"/><Relationship Id="rId22" Type="http://schemas.openxmlformats.org/officeDocument/2006/relationships/hyperlink" Target="https://valueaddvirtual.co.uk/what-is-a-swot-analysi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16</Pages>
  <Words>4463</Words>
  <Characters>25441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Mercades Ann Saint</cp:lastModifiedBy>
  <cp:revision>56</cp:revision>
  <dcterms:created xsi:type="dcterms:W3CDTF">2020-05-14T17:37:00Z</dcterms:created>
  <dcterms:modified xsi:type="dcterms:W3CDTF">2020-05-14T19:51:00Z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