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pPr>
      <w:r>
        <w:rPr>
          <w:rStyle w:val="None A"/>
          <w:rtl w:val="0"/>
          <w:lang w:val="en-US"/>
        </w:rPr>
        <w:t>Module Code: LCLM4006 - EAE</w:t>
      </w:r>
    </w:p>
    <w:p>
      <w:pPr>
        <w:pStyle w:val="Body A"/>
      </w:pPr>
      <w:r>
        <w:rPr>
          <w:rStyle w:val="None A"/>
          <w:rtl w:val="0"/>
          <w:lang w:val="en-US"/>
        </w:rPr>
        <w:t>Assignment Title: Business Plan for Triple M Exterior Cleaning Ltd</w:t>
      </w:r>
    </w:p>
    <w:p>
      <w:pPr>
        <w:pStyle w:val="Body A"/>
        <w:rPr>
          <w:lang w:val="nl-NL"/>
        </w:rPr>
      </w:pPr>
      <w:r>
        <w:rPr>
          <w:rtl w:val="0"/>
          <w:lang w:val="nl-NL"/>
        </w:rPr>
        <w:t>Student Name: Maria Renee Aguilera Arias</w:t>
      </w:r>
    </w:p>
    <w:p>
      <w:pPr>
        <w:pStyle w:val="Body A"/>
      </w:pPr>
      <w:r>
        <w:rPr>
          <w:rStyle w:val="None A"/>
          <w:rtl w:val="0"/>
          <w:lang w:val="en-US"/>
        </w:rPr>
        <w:t>Student Number: 1707871</w:t>
      </w:r>
    </w:p>
    <w:p>
      <w:pPr>
        <w:pStyle w:val="Body A"/>
      </w:pPr>
      <w:r>
        <w:rPr>
          <w:rStyle w:val="None A"/>
          <w:rtl w:val="0"/>
          <w:lang w:val="en-US"/>
        </w:rPr>
        <w:t>Weekend Student</w:t>
      </w:r>
    </w:p>
    <w:p>
      <w:pPr>
        <w:pStyle w:val="Body A"/>
      </w:pPr>
      <w:r>
        <w:rPr>
          <w:rtl w:val="0"/>
          <w:lang w:val="fr-FR"/>
        </w:rPr>
        <w:t>Lecturer:</w:t>
      </w:r>
      <w:r>
        <w:rPr>
          <w:rtl w:val="0"/>
          <w:lang w:val="en-US"/>
        </w:rPr>
        <w:t xml:space="preserve"> Thomas Adeyemi</w:t>
      </w:r>
    </w:p>
    <w:p>
      <w:pPr>
        <w:pStyle w:val="Body A"/>
      </w:pPr>
      <w:r>
        <w:rPr>
          <w:rStyle w:val="None A"/>
          <w:rtl w:val="0"/>
          <w:lang w:val="en-US"/>
        </w:rPr>
        <w:t>Submission Date: Monday 27</w:t>
      </w:r>
      <w:r>
        <w:rPr>
          <w:vertAlign w:val="superscript"/>
          <w:rtl w:val="0"/>
          <w:lang w:val="en-US"/>
        </w:rPr>
        <w:t>th</w:t>
      </w:r>
      <w:r>
        <w:rPr>
          <w:rStyle w:val="None A"/>
          <w:rtl w:val="0"/>
          <w:lang w:val="en-US"/>
        </w:rPr>
        <w:t xml:space="preserve"> July 2026</w:t>
      </w: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r>
        <w:rPr>
          <w:sz w:val="36"/>
          <w:szCs w:val="36"/>
          <w:rtl w:val="0"/>
          <w:lang w:val="en-US"/>
        </w:rPr>
        <w:t>Executive Summary</w:t>
      </w:r>
      <w:r>
        <w:rPr>
          <w:sz w:val="36"/>
          <w:szCs w:val="36"/>
        </w:rPr>
        <w:drawing xmlns:a="http://schemas.openxmlformats.org/drawingml/2006/main">
          <wp:anchor distT="152400" distB="152400" distL="152400" distR="152400" simplePos="0" relativeHeight="251659264" behindDoc="0" locked="0" layoutInCell="1" allowOverlap="1">
            <wp:simplePos x="0" y="0"/>
            <wp:positionH relativeFrom="page">
              <wp:posOffset>532130</wp:posOffset>
            </wp:positionH>
            <wp:positionV relativeFrom="page">
              <wp:posOffset>833774</wp:posOffset>
            </wp:positionV>
            <wp:extent cx="1342430" cy="1342430"/>
            <wp:effectExtent l="0" t="0" r="0" b="0"/>
            <wp:wrapThrough wrapText="bothSides" distL="152400" distR="152400">
              <wp:wrapPolygon edited="1">
                <wp:start x="0" y="0"/>
                <wp:lineTo x="21600" y="0"/>
                <wp:lineTo x="21600" y="21600"/>
                <wp:lineTo x="0" y="21600"/>
                <wp:lineTo x="0" y="0"/>
              </wp:wrapPolygon>
            </wp:wrapThrough>
            <wp:docPr id="1073741825" name="officeArt object" descr="Triple_M_Logo.png"/>
            <wp:cNvGraphicFramePr/>
            <a:graphic xmlns:a="http://schemas.openxmlformats.org/drawingml/2006/main">
              <a:graphicData uri="http://schemas.openxmlformats.org/drawingml/2006/picture">
                <pic:pic xmlns:pic="http://schemas.openxmlformats.org/drawingml/2006/picture">
                  <pic:nvPicPr>
                    <pic:cNvPr id="1073741825" name="Triple_M_Logo.png" descr="Triple_M_Logo.png"/>
                    <pic:cNvPicPr>
                      <a:picLocks noChangeAspect="1"/>
                    </pic:cNvPicPr>
                  </pic:nvPicPr>
                  <pic:blipFill>
                    <a:blip r:embed="rId4">
                      <a:extLst/>
                    </a:blip>
                    <a:stretch>
                      <a:fillRect/>
                    </a:stretch>
                  </pic:blipFill>
                  <pic:spPr>
                    <a:xfrm>
                      <a:off x="0" y="0"/>
                      <a:ext cx="1342430" cy="1342430"/>
                    </a:xfrm>
                    <a:prstGeom prst="rect">
                      <a:avLst/>
                    </a:prstGeom>
                    <a:ln w="12700" cap="flat">
                      <a:noFill/>
                      <a:miter lim="400000"/>
                    </a:ln>
                    <a:effectLst>
                      <a:reflection blurRad="0" stA="50000" stPos="0" endA="0" endPos="40000" dist="0" dir="5400000" fadeDir="5400000" sx="100000" sy="-100000" kx="0" ky="0" algn="bl" rotWithShape="0"/>
                    </a:effectLst>
                  </pic:spPr>
                </pic:pic>
              </a:graphicData>
            </a:graphic>
          </wp:anchor>
        </w:drawing>
      </w:r>
    </w:p>
    <w:p>
      <w:pPr>
        <w:pStyle w:val="Body A"/>
      </w:pPr>
      <w:r>
        <w:rPr>
          <w:rStyle w:val="None A"/>
          <w:rtl w:val="0"/>
          <w:lang w:val="en-US"/>
        </w:rPr>
        <w:t xml:space="preserve">Triple M Exterior Cleaning ltd is a newly established UK based exterior cleaning company that aims to provide professional, reliable and environmentally responsible cleaning services to residential and commercial customers. The business specialises in window cleaning, gutter cleaning, roof cleaning, pressure washing and render cleaning. By combining high- quality equipment, training staff and excellent customer service, the company aims to become a trusted provider within its local market. </w:t>
      </w:r>
    </w:p>
    <w:p>
      <w:pPr>
        <w:pStyle w:val="Body A"/>
      </w:pPr>
      <w:r>
        <w:rPr>
          <w:rStyle w:val="None A"/>
          <w:rtl w:val="0"/>
          <w:lang w:val="en-US"/>
        </w:rPr>
        <w:t>The business will differentiate itself by using purified water that reduce the need for harsh chemicals, reusable cleaning equipment and sustainable working practices. Triple M Exterior Cleaning Ltd also plans to support the local community by offering discounted cleaning services to charities, schools and community organisations.</w:t>
      </w:r>
    </w:p>
    <w:p>
      <w:pPr>
        <w:pStyle w:val="Body A"/>
      </w:pPr>
      <w:r>
        <w:rPr>
          <w:rStyle w:val="None A"/>
          <w:rtl w:val="0"/>
          <w:lang w:val="en-US"/>
        </w:rPr>
        <w:t>To support business growth, the company requires funding to purchase specialist cleaning equipment, a company vehicle, marketing materials and insurance. Through effective marketing, high service standards, and environmentally friendly practices, Triple M Exterior Cleaning Ltd aims to build a strong customer base, achieve sustainable growth and provide long term value for investors.</w:t>
      </w:r>
    </w:p>
    <w:p>
      <w:pPr>
        <w:pStyle w:val="Body A"/>
      </w:pPr>
    </w:p>
    <w:p>
      <w:pPr>
        <w:pStyle w:val="Body A"/>
      </w:pPr>
    </w:p>
    <w:p>
      <w:pPr>
        <w:pStyle w:val="List Paragraph"/>
        <w:numPr>
          <w:ilvl w:val="0"/>
          <w:numId w:val="2"/>
        </w:numPr>
        <w:bidi w:val="0"/>
        <w:ind w:right="0"/>
        <w:jc w:val="left"/>
        <w:rPr>
          <w:b w:val="1"/>
          <w:bCs w:val="1"/>
          <w:sz w:val="32"/>
          <w:szCs w:val="32"/>
          <w:rtl w:val="0"/>
          <w:lang w:val="en-US"/>
        </w:rPr>
      </w:pPr>
      <w:r>
        <w:rPr>
          <w:rStyle w:val="None A"/>
          <w:b w:val="1"/>
          <w:bCs w:val="1"/>
          <w:sz w:val="32"/>
          <w:szCs w:val="32"/>
          <w:rtl w:val="0"/>
          <w:lang w:val="en-US"/>
        </w:rPr>
        <w:t>Business Description</w:t>
      </w:r>
    </w:p>
    <w:p>
      <w:pPr>
        <w:pStyle w:val="Body A"/>
      </w:pPr>
      <w:r>
        <w:rPr>
          <w:rStyle w:val="None A"/>
          <w:rtl w:val="0"/>
          <w:lang w:val="en-US"/>
        </w:rPr>
        <w:t xml:space="preserve">Triple M Exterior Cleaning Ltd is professional exterior cleaning company that provides high-quality cleaning services for both domestic and commercial properties throughout the local area. The company offers a range of services including window cleaning, gutter cleaning, roof cleaning, pressure washing, render cleaning and driveway cleaning. The business aims to help customers maintain clean, attractive and well-maintained properties while providing reliable and professional customer service. </w:t>
      </w:r>
    </w:p>
    <w:p>
      <w:pPr>
        <w:pStyle w:val="Body A"/>
      </w:pPr>
      <w:r>
        <w:rPr>
          <w:rStyle w:val="None A"/>
          <w:rtl w:val="0"/>
          <w:lang w:val="en-US"/>
        </w:rPr>
        <w:t xml:space="preserve">The business has been registered as a Limited company and intends to operate using modern cleaning equipment and environmentally friendly methods. By focusing on customer satisfaction, safety and quality Works Man-ship, Triple M Exterior Cleaning Ltd seeks to establish strong reputation within the exterior cleaning industry. </w:t>
      </w:r>
    </w:p>
    <w:p>
      <w:pPr>
        <w:pStyle w:val="Body A"/>
      </w:pPr>
    </w:p>
    <w:p>
      <w:pPr>
        <w:pStyle w:val="Body A"/>
      </w:pPr>
    </w:p>
    <w:p>
      <w:pPr>
        <w:pStyle w:val="Body A"/>
      </w:pPr>
    </w:p>
    <w:p>
      <w:pPr>
        <w:pStyle w:val="Body A"/>
      </w:pPr>
    </w:p>
    <w:p>
      <w:pPr>
        <w:pStyle w:val="Body A"/>
      </w:pPr>
    </w:p>
    <w:p>
      <w:pPr>
        <w:pStyle w:val="Body A"/>
        <w:rPr>
          <w:rFonts w:ascii="Aptos" w:cs="Aptos" w:hAnsi="Aptos" w:eastAsia="Aptos"/>
          <w:b w:val="1"/>
          <w:bCs w:val="1"/>
          <w:sz w:val="28"/>
          <w:szCs w:val="28"/>
        </w:rPr>
      </w:pPr>
      <w:r>
        <w:rPr>
          <w:rFonts w:ascii="Aptos" w:cs="Aptos" w:hAnsi="Aptos" w:eastAsia="Aptos"/>
          <w:b w:val="1"/>
          <w:bCs w:val="1"/>
          <w:sz w:val="32"/>
          <w:szCs w:val="32"/>
          <w:rtl w:val="0"/>
          <w:lang w:val="en-US"/>
        </w:rPr>
        <w:t>Mission Statement</w:t>
      </w:r>
    </w:p>
    <w:p>
      <w:pPr>
        <w:pStyle w:val="Body A"/>
      </w:pPr>
      <w:r>
        <w:rPr>
          <w:rStyle w:val="None A"/>
          <w:rtl w:val="0"/>
          <w:lang w:val="en-US"/>
        </w:rPr>
        <w:t xml:space="preserve">The mission of Triple M Exterior Cleaning ltd is to provide professional, reliable and environmentally responsible exterior cleaning services that improve the appearance, safety and value of customers properties while delivering exceptional customer service. </w:t>
      </w:r>
    </w:p>
    <w:p>
      <w:pPr>
        <w:pStyle w:val="Body A"/>
        <w:rPr>
          <w:rFonts w:ascii="Aptos" w:cs="Aptos" w:hAnsi="Aptos" w:eastAsia="Aptos"/>
          <w:b w:val="1"/>
          <w:bCs w:val="1"/>
          <w:sz w:val="28"/>
          <w:szCs w:val="28"/>
        </w:rPr>
      </w:pPr>
      <w:r>
        <w:rPr>
          <w:rFonts w:ascii="Aptos" w:cs="Aptos" w:hAnsi="Aptos" w:eastAsia="Aptos"/>
          <w:b w:val="1"/>
          <w:bCs w:val="1"/>
          <w:sz w:val="32"/>
          <w:szCs w:val="32"/>
          <w:rtl w:val="0"/>
          <w:lang w:val="en-US"/>
        </w:rPr>
        <w:t xml:space="preserve">Vision Statement </w:t>
      </w:r>
    </w:p>
    <w:p>
      <w:pPr>
        <w:pStyle w:val="Body A"/>
      </w:pPr>
      <w:r>
        <w:rPr>
          <w:rStyle w:val="None A"/>
          <w:rtl w:val="0"/>
          <w:lang w:val="en-US"/>
        </w:rPr>
        <w:t>The company</w:t>
      </w:r>
      <w:r>
        <w:rPr>
          <w:rStyle w:val="None A"/>
          <w:rtl w:val="0"/>
          <w:lang w:val="en-US"/>
        </w:rPr>
        <w:t>’</w:t>
      </w:r>
      <w:r>
        <w:rPr>
          <w:rStyle w:val="None A"/>
          <w:rtl w:val="0"/>
          <w:lang w:val="en-US"/>
        </w:rPr>
        <w:t xml:space="preserve">s version is to become one of the most trusted exterior cleaning businesses within the region by building long term customer relationships, maintaining high service standards and expanding its range of services over the next five years. </w:t>
      </w:r>
    </w:p>
    <w:p>
      <w:pPr>
        <w:pStyle w:val="Body A"/>
      </w:pPr>
    </w:p>
    <w:p>
      <w:pPr>
        <w:pStyle w:val="Body A"/>
        <w:rPr>
          <w:rFonts w:ascii="Aptos" w:cs="Aptos" w:hAnsi="Aptos" w:eastAsia="Aptos"/>
          <w:b w:val="1"/>
          <w:bCs w:val="1"/>
          <w:sz w:val="32"/>
          <w:szCs w:val="32"/>
        </w:rPr>
      </w:pPr>
      <w:r>
        <w:rPr>
          <w:rFonts w:ascii="Aptos" w:cs="Aptos" w:hAnsi="Aptos" w:eastAsia="Aptos"/>
          <w:b w:val="1"/>
          <w:bCs w:val="1"/>
          <w:sz w:val="32"/>
          <w:szCs w:val="32"/>
          <w:rtl w:val="0"/>
          <w:lang w:val="en-US"/>
        </w:rPr>
        <w:t>Business Objectives</w:t>
      </w:r>
    </w:p>
    <w:p>
      <w:pPr>
        <w:pStyle w:val="Body A"/>
      </w:pPr>
      <w:r>
        <w:rPr>
          <w:rStyle w:val="None A"/>
          <w:rtl w:val="0"/>
          <w:lang w:val="en-US"/>
        </w:rPr>
        <w:t xml:space="preserve">The key objectives of Triple M Exterior Cleaning Ltd are: </w:t>
      </w:r>
    </w:p>
    <w:p>
      <w:pPr>
        <w:pStyle w:val="List Paragraph"/>
        <w:numPr>
          <w:ilvl w:val="0"/>
          <w:numId w:val="4"/>
        </w:numPr>
        <w:bidi w:val="0"/>
        <w:ind w:right="0"/>
        <w:jc w:val="left"/>
        <w:rPr>
          <w:rtl w:val="0"/>
          <w:lang w:val="en-US"/>
        </w:rPr>
      </w:pPr>
      <w:r>
        <w:rPr>
          <w:rStyle w:val="None A"/>
          <w:rtl w:val="0"/>
          <w:lang w:val="en-US"/>
        </w:rPr>
        <w:t>To establish a strong reputation within the first year of trading.</w:t>
      </w:r>
    </w:p>
    <w:p>
      <w:pPr>
        <w:pStyle w:val="List Paragraph"/>
        <w:numPr>
          <w:ilvl w:val="0"/>
          <w:numId w:val="4"/>
        </w:numPr>
        <w:bidi w:val="0"/>
        <w:ind w:right="0"/>
        <w:jc w:val="left"/>
        <w:rPr>
          <w:rtl w:val="0"/>
          <w:lang w:val="en-US"/>
        </w:rPr>
      </w:pPr>
      <w:r>
        <w:rPr>
          <w:rStyle w:val="None A"/>
          <w:rtl w:val="0"/>
          <w:lang w:val="en-US"/>
        </w:rPr>
        <w:t xml:space="preserve">To secure at least 150 regular residential customers within 12 months. </w:t>
      </w:r>
    </w:p>
    <w:p>
      <w:pPr>
        <w:pStyle w:val="List Paragraph"/>
        <w:numPr>
          <w:ilvl w:val="0"/>
          <w:numId w:val="4"/>
        </w:numPr>
        <w:bidi w:val="0"/>
        <w:ind w:right="0"/>
        <w:jc w:val="left"/>
        <w:rPr>
          <w:rtl w:val="0"/>
          <w:lang w:val="en-US"/>
        </w:rPr>
      </w:pPr>
      <w:r>
        <w:rPr>
          <w:rStyle w:val="None A"/>
          <w:rtl w:val="0"/>
          <w:lang w:val="en-US"/>
        </w:rPr>
        <w:t xml:space="preserve">To develop contracts with local businesses, schools and property management companies. </w:t>
      </w:r>
    </w:p>
    <w:p>
      <w:pPr>
        <w:pStyle w:val="List Paragraph"/>
        <w:numPr>
          <w:ilvl w:val="0"/>
          <w:numId w:val="4"/>
        </w:numPr>
        <w:bidi w:val="0"/>
        <w:ind w:right="0"/>
        <w:jc w:val="left"/>
        <w:rPr>
          <w:rtl w:val="0"/>
          <w:lang w:val="en-US"/>
        </w:rPr>
      </w:pPr>
      <w:r>
        <w:rPr>
          <w:rStyle w:val="None A"/>
          <w:rtl w:val="0"/>
          <w:lang w:val="en-US"/>
        </w:rPr>
        <w:t>To operate using environmentally sustainable cleaning methods wherever possible.</w:t>
      </w:r>
    </w:p>
    <w:p>
      <w:pPr>
        <w:pStyle w:val="List Paragraph"/>
        <w:numPr>
          <w:ilvl w:val="0"/>
          <w:numId w:val="4"/>
        </w:numPr>
        <w:bidi w:val="0"/>
        <w:ind w:right="0"/>
        <w:jc w:val="left"/>
        <w:rPr>
          <w:rtl w:val="0"/>
          <w:lang w:val="en-US"/>
        </w:rPr>
      </w:pPr>
      <w:r>
        <w:rPr>
          <w:rStyle w:val="None A"/>
          <w:rtl w:val="0"/>
          <w:lang w:val="en-US"/>
        </w:rPr>
        <w:t>To achieve consistent profitability while maintaining excellent customer satisfaction.</w:t>
      </w:r>
    </w:p>
    <w:p>
      <w:pPr>
        <w:pStyle w:val="List Paragraph"/>
      </w:pPr>
    </w:p>
    <w:p>
      <w:pPr>
        <w:pStyle w:val="Body A"/>
        <w:rPr>
          <w:rFonts w:ascii="Aptos" w:cs="Aptos" w:hAnsi="Aptos" w:eastAsia="Aptos"/>
          <w:b w:val="1"/>
          <w:bCs w:val="1"/>
          <w:sz w:val="28"/>
          <w:szCs w:val="28"/>
        </w:rPr>
      </w:pPr>
      <w:r>
        <w:rPr>
          <w:rFonts w:ascii="Aptos" w:cs="Aptos" w:hAnsi="Aptos" w:eastAsia="Aptos"/>
          <w:b w:val="1"/>
          <w:bCs w:val="1"/>
          <w:sz w:val="32"/>
          <w:szCs w:val="32"/>
          <w:rtl w:val="0"/>
          <w:lang w:val="en-US"/>
        </w:rPr>
        <w:t>Products and Services</w:t>
      </w:r>
    </w:p>
    <w:p>
      <w:pPr>
        <w:pStyle w:val="Body A"/>
      </w:pPr>
      <w:r>
        <w:rPr>
          <w:rStyle w:val="None A"/>
          <w:rtl w:val="0"/>
          <w:lang w:val="en-US"/>
        </w:rPr>
        <w:t>Triple M Exterior Cleaning Ltd will provide a range of specialist exterior cleaning services, including</w:t>
      </w:r>
    </w:p>
    <w:p>
      <w:pPr>
        <w:pStyle w:val="List Paragraph"/>
        <w:numPr>
          <w:ilvl w:val="0"/>
          <w:numId w:val="6"/>
        </w:numPr>
        <w:bidi w:val="0"/>
        <w:ind w:right="0"/>
        <w:jc w:val="left"/>
        <w:rPr>
          <w:rtl w:val="0"/>
          <w:lang w:val="en-US"/>
        </w:rPr>
      </w:pPr>
      <w:r>
        <w:rPr>
          <w:rStyle w:val="None A"/>
          <w:rtl w:val="0"/>
          <w:lang w:val="en-US"/>
        </w:rPr>
        <w:t>Window cleaning</w:t>
      </w:r>
    </w:p>
    <w:p>
      <w:pPr>
        <w:pStyle w:val="List Paragraph"/>
        <w:numPr>
          <w:ilvl w:val="0"/>
          <w:numId w:val="6"/>
        </w:numPr>
        <w:bidi w:val="0"/>
        <w:ind w:right="0"/>
        <w:jc w:val="left"/>
        <w:rPr>
          <w:rtl w:val="0"/>
          <w:lang w:val="en-US"/>
        </w:rPr>
      </w:pPr>
      <w:r>
        <w:rPr>
          <w:rStyle w:val="None A"/>
          <w:rtl w:val="0"/>
          <w:lang w:val="en-US"/>
        </w:rPr>
        <w:t>Gutter cleaning</w:t>
      </w:r>
    </w:p>
    <w:p>
      <w:pPr>
        <w:pStyle w:val="List Paragraph"/>
        <w:numPr>
          <w:ilvl w:val="0"/>
          <w:numId w:val="6"/>
        </w:numPr>
        <w:bidi w:val="0"/>
        <w:ind w:right="0"/>
        <w:jc w:val="left"/>
        <w:rPr>
          <w:rtl w:val="0"/>
          <w:lang w:val="en-US"/>
        </w:rPr>
      </w:pPr>
      <w:r>
        <w:rPr>
          <w:rStyle w:val="None A"/>
          <w:rtl w:val="0"/>
          <w:lang w:val="en-US"/>
        </w:rPr>
        <w:t>Roof cleaning</w:t>
      </w:r>
    </w:p>
    <w:p>
      <w:pPr>
        <w:pStyle w:val="List Paragraph"/>
        <w:numPr>
          <w:ilvl w:val="0"/>
          <w:numId w:val="6"/>
        </w:numPr>
        <w:bidi w:val="0"/>
        <w:ind w:right="0"/>
        <w:jc w:val="left"/>
        <w:rPr>
          <w:rtl w:val="0"/>
          <w:lang w:val="en-US"/>
        </w:rPr>
      </w:pPr>
      <w:r>
        <w:rPr>
          <w:rStyle w:val="None A"/>
          <w:rtl w:val="0"/>
          <w:lang w:val="en-US"/>
        </w:rPr>
        <w:t>Pressure washing</w:t>
      </w:r>
    </w:p>
    <w:p>
      <w:pPr>
        <w:pStyle w:val="List Paragraph"/>
        <w:numPr>
          <w:ilvl w:val="0"/>
          <w:numId w:val="6"/>
        </w:numPr>
        <w:bidi w:val="0"/>
        <w:ind w:right="0"/>
        <w:jc w:val="left"/>
        <w:rPr>
          <w:rtl w:val="0"/>
          <w:lang w:val="en-US"/>
        </w:rPr>
      </w:pPr>
      <w:r>
        <w:rPr>
          <w:rStyle w:val="None A"/>
          <w:rtl w:val="0"/>
          <w:lang w:val="en-US"/>
        </w:rPr>
        <w:t xml:space="preserve">Driveway cleaning </w:t>
      </w:r>
    </w:p>
    <w:p>
      <w:pPr>
        <w:pStyle w:val="List Paragraph"/>
        <w:numPr>
          <w:ilvl w:val="0"/>
          <w:numId w:val="6"/>
        </w:numPr>
        <w:bidi w:val="0"/>
        <w:ind w:right="0"/>
        <w:jc w:val="left"/>
        <w:rPr>
          <w:rtl w:val="0"/>
          <w:lang w:val="en-US"/>
        </w:rPr>
      </w:pPr>
      <w:r>
        <w:rPr>
          <w:rStyle w:val="None A"/>
          <w:rtl w:val="0"/>
          <w:lang w:val="en-US"/>
        </w:rPr>
        <w:t xml:space="preserve">Render and wall cleaning </w:t>
      </w:r>
    </w:p>
    <w:p>
      <w:pPr>
        <w:pStyle w:val="List Paragraph"/>
        <w:numPr>
          <w:ilvl w:val="0"/>
          <w:numId w:val="6"/>
        </w:numPr>
        <w:bidi w:val="0"/>
        <w:ind w:right="0"/>
        <w:jc w:val="left"/>
        <w:rPr>
          <w:rtl w:val="0"/>
          <w:lang w:val="en-US"/>
        </w:rPr>
      </w:pPr>
      <w:r>
        <w:rPr>
          <w:rStyle w:val="None A"/>
          <w:rtl w:val="0"/>
          <w:lang w:val="en-US"/>
        </w:rPr>
        <w:t>Fascia and soffit cleaning</w:t>
      </w:r>
    </w:p>
    <w:p>
      <w:pPr>
        <w:pStyle w:val="Body A"/>
      </w:pPr>
      <w:r>
        <w:rPr>
          <w:rStyle w:val="None A"/>
          <w:rtl w:val="0"/>
          <w:lang w:val="en-US"/>
        </w:rPr>
        <w:t xml:space="preserve">These services will be delivered using a professional </w:t>
      </w:r>
      <w:r>
        <w:rPr>
          <w:rStyle w:val="None A"/>
          <w:rtl w:val="0"/>
          <w:lang w:val="en-US"/>
        </w:rPr>
        <w:t xml:space="preserve">– </w:t>
      </w:r>
      <w:r>
        <w:rPr>
          <w:rStyle w:val="None A"/>
          <w:rtl w:val="0"/>
          <w:lang w:val="en-US"/>
        </w:rPr>
        <w:t>grade equipment, purified water technology and safe working practices that comply with UK health and safety regulations.</w:t>
      </w:r>
    </w:p>
    <w:p>
      <w:pPr>
        <w:pStyle w:val="Body A"/>
        <w:rPr>
          <w:rFonts w:ascii="Aptos" w:cs="Aptos" w:hAnsi="Aptos" w:eastAsia="Aptos"/>
          <w:b w:val="1"/>
          <w:bCs w:val="1"/>
          <w:sz w:val="28"/>
          <w:szCs w:val="28"/>
          <w:lang w:val="fr-FR"/>
        </w:rPr>
      </w:pPr>
      <w:r>
        <w:rPr>
          <w:rFonts w:ascii="Aptos" w:cs="Aptos" w:hAnsi="Aptos" w:eastAsia="Aptos"/>
          <w:b w:val="1"/>
          <w:bCs w:val="1"/>
          <w:sz w:val="32"/>
          <w:szCs w:val="32"/>
          <w:rtl w:val="0"/>
          <w:lang w:val="fr-FR"/>
        </w:rPr>
        <w:t>Management Structure</w:t>
      </w:r>
    </w:p>
    <w:p>
      <w:pPr>
        <w:pStyle w:val="Body A"/>
      </w:pPr>
      <w:r>
        <w:rPr>
          <w:rStyle w:val="None A"/>
          <w:rtl w:val="0"/>
          <w:lang w:val="en-US"/>
        </w:rPr>
        <w:t>Initially, Triple M Exterior Cleaning Ltd will operate with a simple management structure. The business owner will be responsible for business management, customer service, quotations, marketing and financial management. As the company grows, additional cleaning operatives and administrative staff will be recruited to support daily operations and improve efficiency.</w:t>
      </w:r>
      <w:r>
        <w:rPr>
          <w:rStyle w:val="None A"/>
        </w:rPr>
        <w:drawing xmlns:a="http://schemas.openxmlformats.org/drawingml/2006/main">
          <wp:anchor distT="152400" distB="152400" distL="152400" distR="152400" simplePos="0" relativeHeight="251660288" behindDoc="0" locked="0" layoutInCell="1" allowOverlap="1">
            <wp:simplePos x="0" y="0"/>
            <wp:positionH relativeFrom="page">
              <wp:posOffset>126009</wp:posOffset>
            </wp:positionH>
            <wp:positionV relativeFrom="line">
              <wp:posOffset>322990</wp:posOffset>
            </wp:positionV>
            <wp:extent cx="7424064" cy="4281997"/>
            <wp:effectExtent l="0" t="0" r="0" b="0"/>
            <wp:wrapThrough wrapText="bothSides" distL="152400" distR="152400">
              <wp:wrapPolygon edited="1">
                <wp:start x="0" y="0"/>
                <wp:lineTo x="0" y="21599"/>
                <wp:lineTo x="21600" y="21599"/>
                <wp:lineTo x="21600" y="0"/>
                <wp:lineTo x="0" y="0"/>
              </wp:wrapPolygon>
            </wp:wrapThrough>
            <wp:docPr id="1073741826" name="officeArt object" descr="Screenshot 2026-07-26 at 10.02.57.png"/>
            <wp:cNvGraphicFramePr/>
            <a:graphic xmlns:a="http://schemas.openxmlformats.org/drawingml/2006/main">
              <a:graphicData uri="http://schemas.openxmlformats.org/drawingml/2006/picture">
                <pic:pic xmlns:pic="http://schemas.openxmlformats.org/drawingml/2006/picture">
                  <pic:nvPicPr>
                    <pic:cNvPr id="1073741826" name="Screenshot 2026-07-26 at 10.02.57.png" descr="Screenshot 2026-07-26 at 10.02.57.png"/>
                    <pic:cNvPicPr>
                      <a:picLocks noChangeAspect="1"/>
                    </pic:cNvPicPr>
                  </pic:nvPicPr>
                  <pic:blipFill>
                    <a:blip r:embed="rId5">
                      <a:extLst/>
                    </a:blip>
                    <a:srcRect l="0" t="17306" r="0" b="0"/>
                    <a:stretch>
                      <a:fillRect/>
                    </a:stretch>
                  </pic:blipFill>
                  <pic:spPr>
                    <a:xfrm>
                      <a:off x="0" y="0"/>
                      <a:ext cx="7424064" cy="4281997"/>
                    </a:xfrm>
                    <a:prstGeom prst="rect">
                      <a:avLst/>
                    </a:prstGeom>
                    <a:ln w="12700" cap="flat">
                      <a:noFill/>
                      <a:miter lim="400000"/>
                    </a:ln>
                    <a:effectLst/>
                  </pic:spPr>
                </pic:pic>
              </a:graphicData>
            </a:graphic>
          </wp:anchor>
        </w:drawing>
      </w:r>
      <w:r>
        <w:rPr>
          <w:rStyle w:val="None A"/>
          <w:rtl w:val="0"/>
          <w:lang w:val="en-US"/>
        </w:rPr>
        <w:t xml:space="preserve"> </w:t>
      </w:r>
    </w:p>
    <w:p>
      <w:pPr>
        <w:pStyle w:val="Body A"/>
      </w:pPr>
    </w:p>
    <w:p>
      <w:pPr>
        <w:pStyle w:val="Body A"/>
      </w:pPr>
    </w:p>
    <w:p>
      <w:pPr>
        <w:pStyle w:val="Body A"/>
      </w:pPr>
    </w:p>
    <w:p>
      <w:pPr>
        <w:pStyle w:val="Body A"/>
      </w:pPr>
    </w:p>
    <w:p>
      <w:pPr>
        <w:pStyle w:val="Body A"/>
      </w:pPr>
    </w:p>
    <w:p>
      <w:pPr>
        <w:pStyle w:val="Body A"/>
        <w:rPr>
          <w:rStyle w:val="None A"/>
          <w:lang w:val="de-DE"/>
        </w:rPr>
      </w:pPr>
    </w:p>
    <w:p>
      <w:pPr>
        <w:pStyle w:val="Body A"/>
        <w:rPr>
          <w:rStyle w:val="None A"/>
          <w:lang w:val="de-DE"/>
        </w:rPr>
      </w:pPr>
    </w:p>
    <w:p>
      <w:pPr>
        <w:pStyle w:val="Body A"/>
        <w:rPr>
          <w:rStyle w:val="None A"/>
          <w:lang w:val="de-DE"/>
        </w:rPr>
      </w:pPr>
    </w:p>
    <w:p>
      <w:pPr>
        <w:pStyle w:val="Body A"/>
        <w:rPr>
          <w:rStyle w:val="None A"/>
          <w:lang w:val="de-DE"/>
        </w:rPr>
      </w:pPr>
    </w:p>
    <w:p>
      <w:pPr>
        <w:pStyle w:val="Body A"/>
        <w:rPr>
          <w:rFonts w:ascii="Aptos" w:cs="Aptos" w:hAnsi="Aptos" w:eastAsia="Aptos"/>
          <w:b w:val="1"/>
          <w:bCs w:val="1"/>
          <w:sz w:val="28"/>
          <w:szCs w:val="28"/>
          <w:lang w:val="de-DE"/>
        </w:rPr>
      </w:pPr>
      <w:r>
        <w:rPr>
          <w:rFonts w:ascii="Aptos" w:cs="Aptos" w:hAnsi="Aptos" w:eastAsia="Aptos"/>
          <w:b w:val="1"/>
          <w:bCs w:val="1"/>
          <w:sz w:val="32"/>
          <w:szCs w:val="32"/>
          <w:rtl w:val="0"/>
          <w:lang w:val="de-DE"/>
        </w:rPr>
        <w:t>Legal Structure</w:t>
      </w:r>
    </w:p>
    <w:p>
      <w:pPr>
        <w:pStyle w:val="Body A"/>
      </w:pPr>
      <w:r>
        <w:rPr>
          <w:rStyle w:val="None A"/>
          <w:rtl w:val="0"/>
          <w:lang w:val="en-US"/>
        </w:rPr>
        <w:t>Triple M Exterior cleaning ltd will operate as a Private Limited company (LTD). This legal structure provides limited liability protection for the business owner while improving credibility with customers, suppliers and potential investors. Registering as a limited company also allows the business to grow more easily by employing staff and securing external investment if required.</w:t>
      </w:r>
    </w:p>
    <w:p>
      <w:pPr>
        <w:pStyle w:val="Body A"/>
      </w:pPr>
    </w:p>
    <w:p>
      <w:pPr>
        <w:pStyle w:val="Body A"/>
        <w:rPr>
          <w:rFonts w:ascii="Aptos" w:cs="Aptos" w:hAnsi="Aptos" w:eastAsia="Aptos"/>
          <w:b w:val="1"/>
          <w:bCs w:val="1"/>
          <w:sz w:val="32"/>
          <w:szCs w:val="32"/>
        </w:rPr>
      </w:pPr>
      <w:r>
        <w:rPr>
          <w:rFonts w:ascii="Aptos" w:cs="Aptos" w:hAnsi="Aptos" w:eastAsia="Aptos"/>
          <w:b w:val="1"/>
          <w:bCs w:val="1"/>
          <w:sz w:val="32"/>
          <w:szCs w:val="32"/>
          <w:rtl w:val="0"/>
          <w:lang w:val="en-US"/>
        </w:rPr>
        <w:t>Sustainability and Community Support</w:t>
      </w:r>
    </w:p>
    <w:p>
      <w:pPr>
        <w:pStyle w:val="Body A"/>
      </w:pPr>
      <w:r>
        <w:rPr>
          <w:rStyle w:val="None A"/>
          <w:rtl w:val="0"/>
          <w:lang w:val="en-US"/>
        </w:rPr>
        <w:t>Environmental sustainability is an important part of Triple M Exterior cleaning ltd.'s business model. The company plans to use purified water systems that minimise the need for chemical cleaning products, reducing environmental pollution while still achieving excellent cleaning results. Reusable microfibre cloths and durable equipment will also reduce waste. In addition, the business intends to support the local community by providing discounted service to schools, community centres and charitable organisations. As the business grows, it also aims to introduce low-emission vehicles to reduce its carbon footprint.</w:t>
      </w:r>
    </w:p>
    <w:p>
      <w:pPr>
        <w:pStyle w:val="Body A"/>
      </w:pPr>
    </w:p>
    <w:p>
      <w:pPr>
        <w:pStyle w:val="List Paragraph"/>
        <w:numPr>
          <w:ilvl w:val="0"/>
          <w:numId w:val="7"/>
        </w:numPr>
        <w:bidi w:val="0"/>
        <w:ind w:right="0"/>
        <w:jc w:val="left"/>
        <w:rPr>
          <w:b w:val="1"/>
          <w:bCs w:val="1"/>
          <w:sz w:val="32"/>
          <w:szCs w:val="32"/>
          <w:rtl w:val="0"/>
          <w:lang w:val="en-US"/>
        </w:rPr>
      </w:pPr>
      <w:r>
        <w:rPr>
          <w:rStyle w:val="None A"/>
          <w:b w:val="1"/>
          <w:bCs w:val="1"/>
          <w:sz w:val="32"/>
          <w:szCs w:val="32"/>
          <w:rtl w:val="0"/>
          <w:lang w:val="en-US"/>
        </w:rPr>
        <w:t>Market Research</w:t>
      </w:r>
    </w:p>
    <w:p>
      <w:pPr>
        <w:pStyle w:val="List Paragraph"/>
        <w:ind w:left="0" w:firstLine="0"/>
        <w:rPr>
          <w:rStyle w:val="None A"/>
          <w:b w:val="1"/>
          <w:bCs w:val="1"/>
          <w:sz w:val="32"/>
          <w:szCs w:val="32"/>
        </w:rPr>
      </w:pPr>
    </w:p>
    <w:p>
      <w:pPr>
        <w:pStyle w:val="Body A"/>
        <w:rPr>
          <w:rFonts w:ascii="Aptos" w:cs="Aptos" w:hAnsi="Aptos" w:eastAsia="Aptos"/>
          <w:b w:val="1"/>
          <w:bCs w:val="1"/>
          <w:sz w:val="28"/>
          <w:szCs w:val="28"/>
          <w:lang w:val="de-DE"/>
        </w:rPr>
      </w:pPr>
      <w:r>
        <w:rPr>
          <w:rFonts w:ascii="Aptos" w:cs="Aptos" w:hAnsi="Aptos" w:eastAsia="Aptos"/>
          <w:b w:val="1"/>
          <w:bCs w:val="1"/>
          <w:sz w:val="32"/>
          <w:szCs w:val="32"/>
          <w:rtl w:val="0"/>
          <w:lang w:val="de-DE"/>
        </w:rPr>
        <w:t>PESTEL Analysis</w:t>
      </w:r>
    </w:p>
    <w:p>
      <w:pPr>
        <w:pStyle w:val="Body A"/>
      </w:pPr>
      <w:r>
        <w:rPr>
          <w:rStyle w:val="None A"/>
          <w:rtl w:val="0"/>
          <w:lang w:val="en-US"/>
        </w:rPr>
        <w:t>A PESTEL analysis examines the external factors that may influence the success of Triple M Exterior Cleaning Ltd.</w:t>
      </w:r>
    </w:p>
    <w:p>
      <w:pPr>
        <w:pStyle w:val="Body A"/>
        <w:rPr>
          <w:rFonts w:ascii="Aptos" w:cs="Aptos" w:hAnsi="Aptos" w:eastAsia="Aptos"/>
          <w:b w:val="1"/>
          <w:bCs w:val="1"/>
          <w:sz w:val="32"/>
          <w:szCs w:val="32"/>
          <w:lang w:val="it-IT"/>
        </w:rPr>
      </w:pPr>
      <w:r>
        <w:rPr>
          <w:rFonts w:ascii="Aptos" w:cs="Aptos" w:hAnsi="Aptos" w:eastAsia="Aptos"/>
          <w:b w:val="1"/>
          <w:bCs w:val="1"/>
          <w:sz w:val="32"/>
          <w:szCs w:val="32"/>
          <w:rtl w:val="0"/>
          <w:lang w:val="it-IT"/>
        </w:rPr>
        <w:t>Political</w:t>
      </w:r>
    </w:p>
    <w:p>
      <w:pPr>
        <w:pStyle w:val="Body A"/>
      </w:pPr>
      <w:r>
        <w:rPr>
          <w:rStyle w:val="None A"/>
          <w:rtl w:val="0"/>
          <w:lang w:val="en-US"/>
        </w:rPr>
        <w:t xml:space="preserve">Government legislation relating to health and safety, employment rights and environmental protection directly affects the exterior cleaning industry. Triple M Exterior Cleaning Ltd must comply with the working at heigh regulations 2005, H&amp;S legislation ensure employees receive appropriate training. Compliance with these regulations will help minimise risks and improve customer confidence. </w:t>
      </w:r>
    </w:p>
    <w:p>
      <w:pPr>
        <w:pStyle w:val="Body A"/>
        <w:rPr>
          <w:rFonts w:ascii="Aptos" w:cs="Aptos" w:hAnsi="Aptos" w:eastAsia="Aptos"/>
          <w:b w:val="1"/>
          <w:bCs w:val="1"/>
          <w:sz w:val="28"/>
          <w:szCs w:val="28"/>
          <w:lang w:val="it-IT"/>
        </w:rPr>
      </w:pPr>
      <w:r>
        <w:rPr>
          <w:rFonts w:ascii="Aptos" w:cs="Aptos" w:hAnsi="Aptos" w:eastAsia="Aptos"/>
          <w:b w:val="1"/>
          <w:bCs w:val="1"/>
          <w:sz w:val="32"/>
          <w:szCs w:val="32"/>
          <w:rtl w:val="0"/>
          <w:lang w:val="it-IT"/>
        </w:rPr>
        <w:t>Economic</w:t>
      </w:r>
    </w:p>
    <w:p>
      <w:pPr>
        <w:pStyle w:val="Body A"/>
      </w:pPr>
      <w:r>
        <w:rPr>
          <w:rStyle w:val="None A"/>
          <w:rtl w:val="0"/>
          <w:lang w:val="en-US"/>
        </w:rPr>
        <w:t>The UK economy continues to experience rising living costs and inflation, which may reduce household spending on non-essential services. However, many homeowners and commercial property owners continue to invest in property maintenance to protect the value and appearance of their buildings. Commercial clients often require regular exterior cleaning regardless of economic conditions, providing opportunities for repeat business.</w:t>
      </w:r>
    </w:p>
    <w:p>
      <w:pPr>
        <w:pStyle w:val="Body A"/>
        <w:rPr>
          <w:rFonts w:ascii="Aptos" w:cs="Aptos" w:hAnsi="Aptos" w:eastAsia="Aptos"/>
          <w:b w:val="1"/>
          <w:bCs w:val="1"/>
          <w:sz w:val="28"/>
          <w:szCs w:val="28"/>
          <w:lang w:val="pt-PT"/>
        </w:rPr>
      </w:pPr>
      <w:r>
        <w:rPr>
          <w:rFonts w:ascii="Aptos" w:cs="Aptos" w:hAnsi="Aptos" w:eastAsia="Aptos"/>
          <w:b w:val="1"/>
          <w:bCs w:val="1"/>
          <w:sz w:val="32"/>
          <w:szCs w:val="32"/>
          <w:rtl w:val="0"/>
          <w:lang w:val="pt-PT"/>
        </w:rPr>
        <w:t>Social</w:t>
      </w:r>
    </w:p>
    <w:p>
      <w:pPr>
        <w:pStyle w:val="Body A"/>
      </w:pPr>
      <w:r>
        <w:rPr>
          <w:rStyle w:val="None A"/>
          <w:rtl w:val="0"/>
          <w:lang w:val="en-US"/>
        </w:rPr>
        <w:t>Customers are becoming increasingly busy and prefer high professionals rather than completing exterior cleaning themselves. Consumers also place greater importance on property appearance and cleanliness. Positive online reviews, reliability and professionalism are important factors influencing purchasing decisions.</w:t>
      </w:r>
    </w:p>
    <w:p>
      <w:pPr>
        <w:pStyle w:val="Body A"/>
      </w:pPr>
    </w:p>
    <w:p>
      <w:pPr>
        <w:pStyle w:val="Body A"/>
        <w:rPr>
          <w:rFonts w:ascii="Aptos" w:cs="Aptos" w:hAnsi="Aptos" w:eastAsia="Aptos"/>
          <w:b w:val="1"/>
          <w:bCs w:val="1"/>
          <w:sz w:val="32"/>
          <w:szCs w:val="32"/>
        </w:rPr>
      </w:pPr>
      <w:r>
        <w:rPr>
          <w:rFonts w:ascii="Aptos" w:cs="Aptos" w:hAnsi="Aptos" w:eastAsia="Aptos"/>
          <w:b w:val="1"/>
          <w:bCs w:val="1"/>
          <w:sz w:val="32"/>
          <w:szCs w:val="32"/>
          <w:rtl w:val="0"/>
          <w:lang w:val="en-US"/>
        </w:rPr>
        <w:t>Technological</w:t>
      </w:r>
    </w:p>
    <w:p>
      <w:pPr>
        <w:pStyle w:val="Body A"/>
      </w:pPr>
      <w:r>
        <w:rPr>
          <w:rStyle w:val="None A"/>
          <w:rtl w:val="0"/>
          <w:lang w:val="en-US"/>
        </w:rPr>
        <w:t>Advances in purified water systems, water fed poles and pressure washing equipment have improved cleaning quality while increasing efficiency and safety. Technology also allows businesses to manage bookings online, communicate with customers through social media and use of digital payment systems.</w:t>
      </w:r>
    </w:p>
    <w:p>
      <w:pPr>
        <w:pStyle w:val="Body A"/>
        <w:rPr>
          <w:rFonts w:ascii="Aptos" w:cs="Aptos" w:hAnsi="Aptos" w:eastAsia="Aptos"/>
          <w:b w:val="1"/>
          <w:bCs w:val="1"/>
          <w:sz w:val="32"/>
          <w:szCs w:val="32"/>
        </w:rPr>
      </w:pPr>
      <w:r>
        <w:rPr>
          <w:rFonts w:ascii="Aptos" w:cs="Aptos" w:hAnsi="Aptos" w:eastAsia="Aptos"/>
          <w:b w:val="1"/>
          <w:bCs w:val="1"/>
          <w:sz w:val="32"/>
          <w:szCs w:val="32"/>
          <w:rtl w:val="0"/>
          <w:lang w:val="en-US"/>
        </w:rPr>
        <w:t>Environmental</w:t>
      </w:r>
    </w:p>
    <w:p>
      <w:pPr>
        <w:pStyle w:val="Body A"/>
      </w:pPr>
      <w:r>
        <w:rPr>
          <w:rStyle w:val="None A"/>
          <w:rtl w:val="0"/>
          <w:lang w:val="en-US"/>
        </w:rPr>
        <w:t>Environmental sustainability is becoming increasingly important. Triple M Exterior Cleaning Ltd intends to minimise chemical usage by using purified water systems and biodegradable cleaning products where appropriate. The business will also reduce waste through reusable equipment and responsible water management.</w:t>
      </w:r>
    </w:p>
    <w:p>
      <w:pPr>
        <w:pStyle w:val="Body A"/>
        <w:rPr>
          <w:rFonts w:ascii="Aptos" w:cs="Aptos" w:hAnsi="Aptos" w:eastAsia="Aptos"/>
          <w:b w:val="1"/>
          <w:bCs w:val="1"/>
          <w:sz w:val="28"/>
          <w:szCs w:val="28"/>
          <w:lang w:val="it-IT"/>
        </w:rPr>
      </w:pPr>
      <w:r>
        <w:rPr>
          <w:rFonts w:ascii="Aptos" w:cs="Aptos" w:hAnsi="Aptos" w:eastAsia="Aptos"/>
          <w:b w:val="1"/>
          <w:bCs w:val="1"/>
          <w:sz w:val="32"/>
          <w:szCs w:val="32"/>
          <w:rtl w:val="0"/>
          <w:lang w:val="it-IT"/>
        </w:rPr>
        <w:t>Legal</w:t>
      </w:r>
    </w:p>
    <w:p>
      <w:pPr>
        <w:pStyle w:val="Body A"/>
      </w:pPr>
      <w:r>
        <w:rPr>
          <w:rStyle w:val="None A"/>
          <w:rtl w:val="0"/>
          <w:lang w:val="en-US"/>
        </w:rPr>
        <w:t>The business must comply with the Health and Safety at Work Act 1974, working at height regulations 2005, General Data Protection Regulations (GDPR) and maintain public liability insurance. Compliance with these legal requirements will protect both employees and customers.</w:t>
      </w:r>
    </w:p>
    <w:p>
      <w:pPr>
        <w:pStyle w:val="Body A"/>
      </w:pPr>
    </w:p>
    <w:p>
      <w:pPr>
        <w:pStyle w:val="Body A"/>
        <w:rPr>
          <w:rFonts w:ascii="Aptos" w:cs="Aptos" w:hAnsi="Aptos" w:eastAsia="Aptos"/>
          <w:b w:val="1"/>
          <w:bCs w:val="1"/>
          <w:sz w:val="28"/>
          <w:szCs w:val="28"/>
        </w:rPr>
      </w:pPr>
      <w:r>
        <w:rPr>
          <w:rFonts w:ascii="Aptos" w:cs="Aptos" w:hAnsi="Aptos" w:eastAsia="Aptos"/>
          <w:b w:val="1"/>
          <w:bCs w:val="1"/>
          <w:sz w:val="32"/>
          <w:szCs w:val="32"/>
          <w:rtl w:val="0"/>
          <w:lang w:val="en-US"/>
        </w:rPr>
        <w:t>Competitor Analysis</w:t>
      </w:r>
    </w:p>
    <w:p>
      <w:pPr>
        <w:pStyle w:val="Body A"/>
      </w:pPr>
      <w:r>
        <w:rPr>
          <w:rStyle w:val="None A"/>
          <w:rtl w:val="0"/>
          <w:lang w:val="en-US"/>
        </w:rPr>
        <w:t xml:space="preserve">The exterior cleaning market is highly competitive, with many local businesses offering similar services. Triple M Exterior Cleaning Ltd will compete through quality, reliability and excellent customer service. </w:t>
      </w:r>
    </w:p>
    <w:p>
      <w:pPr>
        <w:pStyle w:val="Body A"/>
      </w:pPr>
    </w:p>
    <w:tbl>
      <w:tblPr>
        <w:tblW w:w="9135"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2625"/>
        <w:gridCol w:w="2595"/>
        <w:gridCol w:w="3915"/>
      </w:tblGrid>
      <w:tr>
        <w:tblPrEx>
          <w:shd w:val="clear" w:color="auto" w:fill="cad1d7"/>
        </w:tblPrEx>
        <w:trPr>
          <w:trHeight w:val="480" w:hRule="atLeast"/>
        </w:trPr>
        <w:tc>
          <w:tcPr>
            <w:tcW w:type="dxa" w:w="26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ptos" w:cs="Aptos" w:hAnsi="Aptos" w:eastAsia="Aptos"/>
                <w:b w:val="1"/>
                <w:bCs w:val="1"/>
                <w:sz w:val="36"/>
                <w:szCs w:val="36"/>
                <w:shd w:val="nil" w:color="auto" w:fill="auto"/>
                <w:rtl w:val="0"/>
                <w:lang w:val="en-US"/>
              </w:rPr>
              <w:t>Competitor</w:t>
            </w:r>
          </w:p>
        </w:tc>
        <w:tc>
          <w:tcPr>
            <w:tcW w:type="dxa" w:w="25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Fonts w:ascii="Aptos" w:cs="Aptos" w:hAnsi="Aptos" w:eastAsia="Aptos"/>
                <w:b w:val="1"/>
                <w:bCs w:val="1"/>
                <w:sz w:val="36"/>
                <w:szCs w:val="36"/>
                <w:shd w:val="nil" w:color="auto" w:fill="auto"/>
                <w:rtl w:val="0"/>
                <w:lang w:val="en-US"/>
              </w:rPr>
              <w:t>Strengths</w:t>
            </w:r>
          </w:p>
        </w:tc>
        <w:tc>
          <w:tcPr>
            <w:tcW w:type="dxa" w:w="39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rFonts w:ascii="Aptos" w:cs="Aptos" w:hAnsi="Aptos" w:eastAsia="Aptos"/>
                <w:b w:val="1"/>
                <w:bCs w:val="1"/>
                <w:sz w:val="36"/>
                <w:szCs w:val="36"/>
                <w:shd w:val="nil" w:color="auto" w:fill="auto"/>
                <w:rtl w:val="0"/>
                <w:lang w:val="en-US"/>
              </w:rPr>
              <w:t>Weaknesses</w:t>
            </w:r>
          </w:p>
        </w:tc>
      </w:tr>
      <w:tr>
        <w:tblPrEx>
          <w:shd w:val="clear" w:color="auto" w:fill="cad1d7"/>
        </w:tblPrEx>
        <w:trPr>
          <w:trHeight w:val="870" w:hRule="atLeast"/>
        </w:trPr>
        <w:tc>
          <w:tcPr>
            <w:tcW w:type="dxa" w:w="26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shd w:val="nil" w:color="auto" w:fill="auto"/>
                <w:rtl w:val="0"/>
                <w:lang w:val="en-US"/>
              </w:rPr>
              <w:t>Local independent Cleaners</w:t>
            </w:r>
          </w:p>
        </w:tc>
        <w:tc>
          <w:tcPr>
            <w:tcW w:type="dxa" w:w="25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shd w:val="nil" w:color="auto" w:fill="auto"/>
                <w:rtl w:val="0"/>
                <w:lang w:val="en-US"/>
              </w:rPr>
              <w:t>Established customer base, competitive pricing</w:t>
            </w:r>
          </w:p>
        </w:tc>
        <w:tc>
          <w:tcPr>
            <w:tcW w:type="dxa" w:w="39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shd w:val="nil" w:color="auto" w:fill="auto"/>
                <w:rtl w:val="0"/>
                <w:lang w:val="en-US"/>
              </w:rPr>
              <w:t>Limited range of services and weaker online presence</w:t>
            </w:r>
          </w:p>
        </w:tc>
      </w:tr>
      <w:tr>
        <w:tblPrEx>
          <w:shd w:val="clear" w:color="auto" w:fill="cad1d7"/>
        </w:tblPrEx>
        <w:trPr>
          <w:trHeight w:val="590" w:hRule="atLeast"/>
        </w:trPr>
        <w:tc>
          <w:tcPr>
            <w:tcW w:type="dxa" w:w="26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shd w:val="nil" w:color="auto" w:fill="auto"/>
                <w:rtl w:val="0"/>
                <w:lang w:val="en-US"/>
              </w:rPr>
              <w:t>Fantastic Services</w:t>
            </w:r>
          </w:p>
        </w:tc>
        <w:tc>
          <w:tcPr>
            <w:tcW w:type="dxa" w:w="25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shd w:val="nil" w:color="auto" w:fill="auto"/>
                <w:rtl w:val="0"/>
                <w:lang w:val="en-US"/>
              </w:rPr>
              <w:t>Well-known national brand, online booking</w:t>
            </w:r>
          </w:p>
        </w:tc>
        <w:tc>
          <w:tcPr>
            <w:tcW w:type="dxa" w:w="39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shd w:val="nil" w:color="auto" w:fill="auto"/>
                <w:rtl w:val="0"/>
                <w:lang w:val="en-US"/>
              </w:rPr>
              <w:t>Higher prices and less personalised customer service</w:t>
            </w:r>
          </w:p>
        </w:tc>
      </w:tr>
      <w:tr>
        <w:tblPrEx>
          <w:shd w:val="clear" w:color="auto" w:fill="cad1d7"/>
        </w:tblPrEx>
        <w:trPr>
          <w:trHeight w:val="590" w:hRule="atLeast"/>
        </w:trPr>
        <w:tc>
          <w:tcPr>
            <w:tcW w:type="dxa" w:w="26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shd w:val="nil" w:color="auto" w:fill="auto"/>
                <w:rtl w:val="0"/>
                <w:lang w:val="en-US"/>
              </w:rPr>
              <w:t>Local pressure washing companies</w:t>
            </w:r>
          </w:p>
        </w:tc>
        <w:tc>
          <w:tcPr>
            <w:tcW w:type="dxa" w:w="25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shd w:val="nil" w:color="auto" w:fill="auto"/>
                <w:rtl w:val="0"/>
                <w:lang w:val="en-US"/>
              </w:rPr>
              <w:t xml:space="preserve">Specialist equipment and experience </w:t>
            </w:r>
          </w:p>
        </w:tc>
        <w:tc>
          <w:tcPr>
            <w:tcW w:type="dxa" w:w="39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40" w:lineRule="auto"/>
            </w:pPr>
            <w:r>
              <w:rPr>
                <w:shd w:val="nil" w:color="auto" w:fill="auto"/>
                <w:rtl w:val="0"/>
                <w:lang w:val="en-US"/>
              </w:rPr>
              <w:t>Often provide only one or two services</w:t>
            </w:r>
          </w:p>
        </w:tc>
      </w:tr>
      <w:tr>
        <w:tblPrEx>
          <w:shd w:val="clear" w:color="auto" w:fill="cad1d7"/>
        </w:tblPrEx>
        <w:trPr>
          <w:trHeight w:val="310" w:hRule="atLeast"/>
        </w:trPr>
        <w:tc>
          <w:tcPr>
            <w:tcW w:type="dxa" w:w="262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5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39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A"/>
        <w:widowControl w:val="0"/>
        <w:spacing w:line="240" w:lineRule="auto"/>
        <w:ind w:left="216" w:hanging="216"/>
      </w:pPr>
    </w:p>
    <w:p>
      <w:pPr>
        <w:pStyle w:val="Body A"/>
        <w:widowControl w:val="0"/>
        <w:spacing w:line="240" w:lineRule="auto"/>
        <w:ind w:left="108" w:hanging="108"/>
      </w:pPr>
    </w:p>
    <w:p>
      <w:pPr>
        <w:pStyle w:val="Body A"/>
        <w:widowControl w:val="0"/>
        <w:spacing w:line="240" w:lineRule="auto"/>
      </w:pPr>
    </w:p>
    <w:p>
      <w:pPr>
        <w:pStyle w:val="Body A"/>
      </w:pPr>
    </w:p>
    <w:p>
      <w:pPr>
        <w:pStyle w:val="Body A"/>
      </w:pPr>
      <w:r>
        <w:rPr>
          <w:rStyle w:val="None A"/>
          <w:rtl w:val="0"/>
          <w:lang w:val="en-US"/>
        </w:rPr>
        <w:t>Triple M Exterior Cleaning Ltd will differentiate itself by offering multiple exterior cleaning services, maintaining professional branding, providing excellent customer service and using environmentally friendly cleaning methods.</w:t>
      </w:r>
    </w:p>
    <w:p>
      <w:pPr>
        <w:pStyle w:val="Body A"/>
      </w:pPr>
    </w:p>
    <w:p>
      <w:pPr>
        <w:pStyle w:val="Body A"/>
      </w:pPr>
    </w:p>
    <w:p>
      <w:pPr>
        <w:pStyle w:val="List Paragraph"/>
        <w:numPr>
          <w:ilvl w:val="0"/>
          <w:numId w:val="8"/>
        </w:numPr>
        <w:bidi w:val="0"/>
        <w:ind w:right="0"/>
        <w:jc w:val="left"/>
        <w:rPr>
          <w:b w:val="1"/>
          <w:bCs w:val="1"/>
          <w:sz w:val="32"/>
          <w:szCs w:val="32"/>
          <w:rtl w:val="0"/>
          <w:lang w:val="en-US"/>
        </w:rPr>
      </w:pPr>
      <w:r>
        <w:rPr>
          <w:rStyle w:val="None A"/>
          <w:b w:val="1"/>
          <w:bCs w:val="1"/>
          <w:sz w:val="32"/>
          <w:szCs w:val="32"/>
          <w:rtl w:val="0"/>
          <w:lang w:val="en-US"/>
        </w:rPr>
        <w:t>Marketing Communications</w:t>
      </w:r>
    </w:p>
    <w:p>
      <w:pPr>
        <w:pStyle w:val="Body A"/>
      </w:pPr>
      <w:r>
        <w:rPr>
          <w:rStyle w:val="None A"/>
          <w:rtl w:val="0"/>
          <w:lang w:val="en-US"/>
        </w:rPr>
        <w:t>Triple M Exterior Cleaning Ltd will use a combination of traditional and digital marketing strategies to attract and retain customers.</w:t>
      </w:r>
    </w:p>
    <w:p>
      <w:pPr>
        <w:pStyle w:val="Body A"/>
      </w:pPr>
      <w:r>
        <w:rPr>
          <w:rStyle w:val="None A"/>
          <w:rtl w:val="0"/>
          <w:lang w:val="en-US"/>
        </w:rPr>
        <w:t xml:space="preserve">Digital marketing will play a significant role in promoting the business. The company will maintain an informative website </w:t>
      </w:r>
      <w:bookmarkStart w:name="_Int_IX2wUP9D" w:id="0"/>
      <w:r>
        <w:rPr>
          <w:rStyle w:val="None A"/>
          <w:rtl w:val="0"/>
          <w:lang w:val="en-US"/>
        </w:rPr>
        <w:t>where</w:t>
      </w:r>
      <w:bookmarkEnd w:id="0"/>
      <w:r>
        <w:rPr>
          <w:rStyle w:val="None A"/>
          <w:rtl w:val="0"/>
          <w:lang w:val="en-US"/>
        </w:rPr>
        <w:t xml:space="preserve"> customers can request quotations, view previous work and read customer reviews. Search Engine optimisation (SEO) will improve the company</w:t>
      </w:r>
      <w:r>
        <w:rPr>
          <w:rStyle w:val="None A"/>
          <w:rtl w:val="0"/>
          <w:lang w:val="en-US"/>
        </w:rPr>
        <w:t>’</w:t>
      </w:r>
      <w:r>
        <w:rPr>
          <w:rStyle w:val="None A"/>
          <w:rtl w:val="0"/>
          <w:lang w:val="en-US"/>
        </w:rPr>
        <w:t>s visibility on Google when customers search for exterior cleaning services.</w:t>
      </w:r>
    </w:p>
    <w:p>
      <w:pPr>
        <w:pStyle w:val="Body A"/>
      </w:pPr>
      <w:r>
        <w:rPr>
          <w:rStyle w:val="None A"/>
          <w:rtl w:val="0"/>
          <w:lang w:val="en-US"/>
        </w:rPr>
        <w:t>Social media platforms such as Facebook and Instagram will be used to showcase before and after photographs, customer testimonials and promotional offers. These platforms provide a cost- effective method of engaging with local customers and increasing brand awareness.</w:t>
      </w:r>
    </w:p>
    <w:p>
      <w:pPr>
        <w:pStyle w:val="Body A"/>
      </w:pPr>
      <w:r>
        <w:rPr>
          <w:rStyle w:val="None A"/>
          <w:rtl w:val="0"/>
          <w:lang w:val="en-US"/>
        </w:rPr>
        <w:t xml:space="preserve">Traditional marketing methods will include leaflet distribution, business cards, branded workwear and vehicle signage. A referral programme will encourage existing customers to be recommend the business to friends and family by offering discounts on future services. </w:t>
      </w:r>
    </w:p>
    <w:p>
      <w:pPr>
        <w:pStyle w:val="Body A"/>
      </w:pPr>
      <w:r>
        <w:rPr>
          <w:rStyle w:val="None A"/>
          <w:rtl w:val="0"/>
          <w:lang w:val="en-US"/>
        </w:rPr>
        <w:t>The business will also register on Google Business Profile, enabling customers to leave reviews and improving local search visibility.</w:t>
      </w:r>
    </w:p>
    <w:p>
      <w:pPr>
        <w:pStyle w:val="Body A"/>
      </w:pPr>
      <w:r>
        <w:rPr>
          <w:rStyle w:val="None A"/>
          <w:rtl w:val="0"/>
          <w:lang w:val="en-US"/>
        </w:rPr>
        <w:t xml:space="preserve">Excellent customer service, punctuality and reliability will encourage repeat business and positive work of mouth recommendations. </w:t>
      </w:r>
    </w:p>
    <w:p>
      <w:pPr>
        <w:pStyle w:val="Body A"/>
      </w:pPr>
    </w:p>
    <w:p>
      <w:pPr>
        <w:pStyle w:val="Body A"/>
      </w:pPr>
    </w:p>
    <w:p>
      <w:pPr>
        <w:pStyle w:val="Body A"/>
      </w:pPr>
    </w:p>
    <w:p>
      <w:pPr>
        <w:pStyle w:val="Body A"/>
      </w:pPr>
    </w:p>
    <w:p>
      <w:pPr>
        <w:pStyle w:val="Body A"/>
      </w:pPr>
    </w:p>
    <w:p>
      <w:pPr>
        <w:pStyle w:val="List Paragraph"/>
        <w:numPr>
          <w:ilvl w:val="0"/>
          <w:numId w:val="2"/>
        </w:numPr>
        <w:bidi w:val="0"/>
        <w:ind w:right="0"/>
        <w:jc w:val="left"/>
        <w:rPr>
          <w:b w:val="1"/>
          <w:bCs w:val="1"/>
          <w:sz w:val="32"/>
          <w:szCs w:val="32"/>
          <w:rtl w:val="0"/>
          <w:lang w:val="en-US"/>
        </w:rPr>
      </w:pPr>
      <w:r>
        <w:rPr>
          <w:rStyle w:val="None A"/>
          <w:b w:val="1"/>
          <w:bCs w:val="1"/>
          <w:sz w:val="32"/>
          <w:szCs w:val="32"/>
          <w:rtl w:val="0"/>
          <w:lang w:val="en-US"/>
        </w:rPr>
        <w:t>Financial Plan</w:t>
      </w:r>
    </w:p>
    <w:p>
      <w:pPr>
        <w:pStyle w:val="Body A"/>
        <w:rPr>
          <w:u w:val="single"/>
        </w:rPr>
      </w:pPr>
      <w:r>
        <w:rPr>
          <w:b w:val="1"/>
          <w:bCs w:val="1"/>
          <w:sz w:val="32"/>
          <w:szCs w:val="32"/>
          <w:u w:val="single"/>
          <w:rtl w:val="0"/>
          <w:lang w:val="en-US"/>
        </w:rPr>
        <w:t>Funding Requirements</w:t>
      </w:r>
    </w:p>
    <w:p>
      <w:pPr>
        <w:pStyle w:val="Body A"/>
      </w:pPr>
      <w:r>
        <w:rPr>
          <w:rStyle w:val="None A"/>
          <w:rtl w:val="0"/>
          <w:lang w:val="en-US"/>
        </w:rPr>
        <w:t>Triple M Exterior Cleaning Ltd requires approximately</w:t>
      </w:r>
      <w:r>
        <w:rPr>
          <w:outline w:val="0"/>
          <w:color w:val="ff0000"/>
          <w:u w:color="ff0000"/>
          <w:rtl w:val="0"/>
          <w:lang w:val="en-US"/>
          <w14:textFill>
            <w14:solidFill>
              <w14:srgbClr w14:val="FF0000"/>
            </w14:solidFill>
          </w14:textFill>
        </w:rPr>
        <w:t xml:space="preserve"> </w:t>
      </w:r>
      <w:r>
        <w:rPr>
          <w:rFonts w:ascii="Aptos" w:cs="Aptos" w:hAnsi="Aptos" w:eastAsia="Aptos"/>
          <w:b w:val="1"/>
          <w:bCs w:val="1"/>
          <w:outline w:val="0"/>
          <w:color w:val="ff0000"/>
          <w:u w:color="ff0000"/>
          <w:rtl w:val="0"/>
          <w:lang w:val="en-US"/>
          <w14:textFill>
            <w14:solidFill>
              <w14:srgbClr w14:val="FF0000"/>
            </w14:solidFill>
          </w14:textFill>
        </w:rPr>
        <w:t>£</w:t>
      </w:r>
      <w:r>
        <w:rPr>
          <w:rFonts w:ascii="Aptos" w:cs="Aptos" w:hAnsi="Aptos" w:eastAsia="Aptos"/>
          <w:b w:val="1"/>
          <w:bCs w:val="1"/>
          <w:outline w:val="0"/>
          <w:color w:val="ff0000"/>
          <w:u w:color="ff0000"/>
          <w:rtl w:val="0"/>
          <w:lang w:val="en-US"/>
          <w14:textFill>
            <w14:solidFill>
              <w14:srgbClr w14:val="FF0000"/>
            </w14:solidFill>
          </w14:textFill>
        </w:rPr>
        <w:t>22,000</w:t>
      </w:r>
      <w:r>
        <w:rPr>
          <w:outline w:val="0"/>
          <w:color w:val="ff0000"/>
          <w:u w:color="ff0000"/>
          <w:rtl w:val="0"/>
          <w:lang w:val="en-US"/>
          <w14:textFill>
            <w14:solidFill>
              <w14:srgbClr w14:val="FF0000"/>
            </w14:solidFill>
          </w14:textFill>
        </w:rPr>
        <w:t xml:space="preserve"> </w:t>
      </w:r>
      <w:r>
        <w:rPr>
          <w:rStyle w:val="None A"/>
          <w:rtl w:val="0"/>
          <w:lang w:val="en-US"/>
        </w:rPr>
        <w:t>to purchase equipment, obtain insurance and begin trading Successfully.</w:t>
      </w:r>
    </w:p>
    <w:p>
      <w:pPr>
        <w:pStyle w:val="Body A"/>
      </w:pPr>
    </w:p>
    <w:p>
      <w:pPr>
        <w:pStyle w:val="Body A"/>
      </w:pPr>
      <w:r>
        <w:rPr>
          <w:rFonts w:ascii="Aptos" w:cs="Aptos" w:hAnsi="Aptos" w:eastAsia="Aptos"/>
          <w:b w:val="1"/>
          <w:bCs w:val="1"/>
          <w:rtl w:val="0"/>
          <w:lang w:val="en-US"/>
        </w:rPr>
        <w:t>Proposed Funding Sources</w:t>
      </w:r>
    </w:p>
    <w:p>
      <w:pPr>
        <w:pStyle w:val="Body A"/>
      </w:pPr>
      <w:r>
        <w:rPr>
          <w:rFonts w:ascii="Aptos" w:cs="Aptos" w:hAnsi="Aptos" w:eastAsia="Aptos"/>
          <w:b w:val="1"/>
          <w:bCs w:val="1"/>
          <w:rtl w:val="0"/>
          <w:lang w:val="en-US"/>
        </w:rPr>
        <w:t xml:space="preserve">Funding Source </w:t>
      </w:r>
      <w:r>
        <w:rPr>
          <w:rStyle w:val="None A"/>
        </w:rPr>
        <w:tab/>
        <w:tab/>
      </w:r>
      <w:r>
        <w:rPr>
          <w:rFonts w:ascii="Aptos" w:cs="Aptos" w:hAnsi="Aptos" w:eastAsia="Aptos"/>
          <w:b w:val="1"/>
          <w:bCs w:val="1"/>
          <w:rtl w:val="0"/>
          <w:lang w:val="en-US"/>
        </w:rPr>
        <w:t>Amount (</w:t>
      </w:r>
      <w:r>
        <w:rPr>
          <w:rFonts w:ascii="Aptos" w:cs="Aptos" w:hAnsi="Aptos" w:eastAsia="Aptos"/>
          <w:b w:val="1"/>
          <w:bCs w:val="1"/>
          <w:rtl w:val="0"/>
          <w:lang w:val="en-US"/>
        </w:rPr>
        <w:t>£</w:t>
      </w:r>
      <w:r>
        <w:rPr>
          <w:rFonts w:ascii="Aptos" w:cs="Aptos" w:hAnsi="Aptos" w:eastAsia="Aptos"/>
          <w:b w:val="1"/>
          <w:bCs w:val="1"/>
          <w:rtl w:val="0"/>
          <w:lang w:val="en-US"/>
        </w:rPr>
        <w:t>)</w:t>
      </w:r>
    </w:p>
    <w:p>
      <w:pPr>
        <w:pStyle w:val="Body A"/>
      </w:pPr>
      <w:r>
        <w:rPr>
          <w:rStyle w:val="None A"/>
          <w:rtl w:val="0"/>
          <w:lang w:val="en-US"/>
        </w:rPr>
        <w:t>Owner Investment</w:t>
        <w:tab/>
        <w:tab/>
      </w:r>
      <w:r>
        <w:rPr>
          <w:rStyle w:val="None A"/>
          <w:rtl w:val="0"/>
          <w:lang w:val="en-US"/>
        </w:rPr>
        <w:t>£</w:t>
      </w:r>
      <w:r>
        <w:rPr>
          <w:rStyle w:val="None A"/>
          <w:rtl w:val="0"/>
          <w:lang w:val="en-US"/>
        </w:rPr>
        <w:t>7,000</w:t>
      </w:r>
    </w:p>
    <w:p>
      <w:pPr>
        <w:pStyle w:val="Body A"/>
      </w:pPr>
      <w:r>
        <w:rPr>
          <w:rStyle w:val="None A"/>
          <w:rtl w:val="0"/>
          <w:lang w:val="en-US"/>
        </w:rPr>
        <w:t>Start Up Loan</w:t>
        <w:tab/>
        <w:tab/>
      </w:r>
      <w:r>
        <w:rPr>
          <w:rStyle w:val="None A"/>
        </w:rPr>
        <w:tab/>
      </w:r>
      <w:r>
        <w:rPr>
          <w:rStyle w:val="None A"/>
          <w:rtl w:val="0"/>
          <w:lang w:val="en-US"/>
        </w:rPr>
        <w:t>£</w:t>
      </w:r>
      <w:r>
        <w:rPr>
          <w:rStyle w:val="None A"/>
          <w:rtl w:val="0"/>
          <w:lang w:val="en-US"/>
        </w:rPr>
        <w:t>15,000</w:t>
        <w:tab/>
        <w:tab/>
        <w:tab/>
        <w:tab/>
        <w:tab/>
      </w:r>
    </w:p>
    <w:p>
      <w:pPr>
        <w:pStyle w:val="Body A"/>
        <w:pBdr>
          <w:top w:val="nil"/>
          <w:left w:val="nil"/>
          <w:bottom w:val="single" w:color="ff0000" w:sz="12" w:space="0" w:shadow="0" w:frame="0"/>
          <w:right w:val="nil"/>
        </w:pBdr>
        <w:rPr>
          <w:rFonts w:ascii="Aptos" w:cs="Aptos" w:hAnsi="Aptos" w:eastAsia="Aptos"/>
          <w:b w:val="1"/>
          <w:bCs w:val="1"/>
          <w:outline w:val="0"/>
          <w:color w:val="ff0000"/>
          <w:u w:color="ff0000"/>
          <w14:textFill>
            <w14:solidFill>
              <w14:srgbClr w14:val="FF0000"/>
            </w14:solidFill>
          </w14:textFill>
        </w:rPr>
      </w:pPr>
      <w:r>
        <w:rPr>
          <w:rFonts w:ascii="Aptos" w:cs="Aptos" w:hAnsi="Aptos" w:eastAsia="Aptos"/>
          <w:b w:val="1"/>
          <w:bCs w:val="1"/>
          <w:outline w:val="0"/>
          <w:color w:val="ff0000"/>
          <w:u w:color="ff0000"/>
          <w:rtl w:val="0"/>
          <w:lang w:val="en-US"/>
          <w14:textFill>
            <w14:solidFill>
              <w14:srgbClr w14:val="FF0000"/>
            </w14:solidFill>
          </w14:textFill>
        </w:rPr>
        <w:t>Total Funding</w:t>
      </w:r>
      <w:r>
        <w:rPr>
          <w:rStyle w:val="None A"/>
        </w:rPr>
        <w:tab/>
        <w:tab/>
      </w:r>
      <w:r>
        <w:rPr>
          <w:rFonts w:ascii="Aptos" w:cs="Aptos" w:hAnsi="Aptos" w:eastAsia="Aptos"/>
          <w:b w:val="1"/>
          <w:bCs w:val="1"/>
          <w:outline w:val="0"/>
          <w:color w:val="ff0000"/>
          <w:u w:color="ff0000"/>
          <w:rtl w:val="0"/>
          <w:lang w:val="en-US"/>
          <w14:textFill>
            <w14:solidFill>
              <w14:srgbClr w14:val="FF0000"/>
            </w14:solidFill>
          </w14:textFill>
        </w:rPr>
        <w:t>£</w:t>
      </w:r>
      <w:r>
        <w:rPr>
          <w:rFonts w:ascii="Aptos" w:cs="Aptos" w:hAnsi="Aptos" w:eastAsia="Aptos"/>
          <w:b w:val="1"/>
          <w:bCs w:val="1"/>
          <w:outline w:val="0"/>
          <w:color w:val="ff0000"/>
          <w:u w:color="ff0000"/>
          <w:rtl w:val="0"/>
          <w:lang w:val="en-US"/>
          <w14:textFill>
            <w14:solidFill>
              <w14:srgbClr w14:val="FF0000"/>
            </w14:solidFill>
          </w14:textFill>
        </w:rPr>
        <w:t>22,000</w:t>
      </w:r>
    </w:p>
    <w:p>
      <w:pPr>
        <w:pStyle w:val="Body A"/>
      </w:pPr>
      <w:r>
        <w:rPr>
          <w:rStyle w:val="None A"/>
          <w:rtl w:val="0"/>
          <w:lang w:val="en-US"/>
        </w:rPr>
        <w:t>The owner will contribute personal savings, demonstrating commitment to the business, while the remaining finance will be obtained through a Start Up Loan to support Initial business growth.</w:t>
      </w:r>
    </w:p>
    <w:p>
      <w:pPr>
        <w:pStyle w:val="Body A"/>
      </w:pPr>
    </w:p>
    <w:p>
      <w:pPr>
        <w:pStyle w:val="Body A"/>
        <w:rPr>
          <w:u w:val="single"/>
        </w:rPr>
      </w:pPr>
      <w:r>
        <w:rPr>
          <w:b w:val="1"/>
          <w:bCs w:val="1"/>
          <w:sz w:val="36"/>
          <w:szCs w:val="36"/>
          <w:u w:val="single"/>
          <w:rtl w:val="0"/>
          <w:lang w:val="en-US"/>
        </w:rPr>
        <w:t>Estimated Start-up Costs</w:t>
      </w:r>
    </w:p>
    <w:p>
      <w:pPr>
        <w:pStyle w:val="Body A"/>
      </w:pPr>
      <w:r>
        <w:rPr>
          <w:rFonts w:ascii="Aptos" w:cs="Aptos" w:hAnsi="Aptos" w:eastAsia="Aptos"/>
          <w:b w:val="1"/>
          <w:bCs w:val="1"/>
          <w:rtl w:val="0"/>
          <w:lang w:val="en-US"/>
        </w:rPr>
        <w:t>Item</w:t>
      </w:r>
      <w:r>
        <w:rPr>
          <w:rStyle w:val="None A"/>
        </w:rPr>
        <w:tab/>
        <w:tab/>
        <w:tab/>
        <w:tab/>
        <w:tab/>
      </w:r>
      <w:r>
        <w:rPr>
          <w:rFonts w:ascii="Aptos" w:cs="Aptos" w:hAnsi="Aptos" w:eastAsia="Aptos"/>
          <w:b w:val="1"/>
          <w:bCs w:val="1"/>
          <w:rtl w:val="0"/>
          <w:lang w:val="en-US"/>
        </w:rPr>
        <w:t>Cost (</w:t>
      </w:r>
      <w:r>
        <w:rPr>
          <w:rFonts w:ascii="Aptos" w:cs="Aptos" w:hAnsi="Aptos" w:eastAsia="Aptos"/>
          <w:b w:val="1"/>
          <w:bCs w:val="1"/>
          <w:rtl w:val="0"/>
          <w:lang w:val="en-US"/>
        </w:rPr>
        <w:t>£</w:t>
      </w:r>
      <w:r>
        <w:rPr>
          <w:rFonts w:ascii="Aptos" w:cs="Aptos" w:hAnsi="Aptos" w:eastAsia="Aptos"/>
          <w:b w:val="1"/>
          <w:bCs w:val="1"/>
          <w:rtl w:val="0"/>
          <w:lang w:val="en-US"/>
        </w:rPr>
        <w:t>)</w:t>
      </w:r>
    </w:p>
    <w:p>
      <w:pPr>
        <w:pStyle w:val="Body A"/>
      </w:pPr>
      <w:r>
        <w:rPr>
          <w:rStyle w:val="None A"/>
          <w:rtl w:val="0"/>
          <w:lang w:val="en-US"/>
        </w:rPr>
        <w:t>Used Company Van</w:t>
        <w:tab/>
        <w:tab/>
        <w:tab/>
      </w:r>
      <w:r>
        <w:rPr>
          <w:rStyle w:val="None A"/>
          <w:rtl w:val="0"/>
          <w:lang w:val="en-US"/>
        </w:rPr>
        <w:t>£</w:t>
      </w:r>
      <w:r>
        <w:rPr>
          <w:rStyle w:val="None A"/>
          <w:rtl w:val="0"/>
          <w:lang w:val="en-US"/>
        </w:rPr>
        <w:t>10,000</w:t>
      </w:r>
    </w:p>
    <w:p>
      <w:pPr>
        <w:pStyle w:val="Body A"/>
      </w:pPr>
      <w:r>
        <w:rPr>
          <w:rtl w:val="0"/>
          <w:lang w:val="de-DE"/>
        </w:rPr>
        <w:t>Water Fed Pole System</w:t>
        <w:tab/>
        <w:tab/>
      </w:r>
      <w:r>
        <w:rPr>
          <w:rtl w:val="0"/>
          <w:lang w:val="en-US"/>
        </w:rPr>
        <w:t>£</w:t>
      </w:r>
      <w:r>
        <w:rPr>
          <w:rtl w:val="0"/>
          <w:lang w:val="en-US"/>
        </w:rPr>
        <w:t>2,000</w:t>
        <w:tab/>
      </w:r>
    </w:p>
    <w:p>
      <w:pPr>
        <w:pStyle w:val="Body A"/>
      </w:pPr>
      <w:r>
        <w:rPr>
          <w:rtl w:val="0"/>
          <w:lang w:val="de-DE"/>
        </w:rPr>
        <w:t>Pure Water Filtration System</w:t>
      </w:r>
      <w:r>
        <w:rPr>
          <w:rtl w:val="0"/>
          <w:lang w:val="de-DE"/>
        </w:rPr>
        <w:t xml:space="preserve">.  </w:t>
      </w:r>
      <w:r>
        <w:rPr>
          <w:lang w:val="de-DE"/>
        </w:rPr>
        <w:tab/>
      </w:r>
      <w:r>
        <w:rPr>
          <w:rtl w:val="0"/>
          <w:lang w:val="en-US"/>
        </w:rPr>
        <w:t>£</w:t>
      </w:r>
      <w:r>
        <w:rPr>
          <w:rtl w:val="0"/>
          <w:lang w:val="en-US"/>
        </w:rPr>
        <w:t>1,200</w:t>
      </w:r>
    </w:p>
    <w:p>
      <w:pPr>
        <w:pStyle w:val="Body A"/>
      </w:pPr>
      <w:r>
        <w:rPr>
          <w:rStyle w:val="None A"/>
          <w:rtl w:val="0"/>
          <w:lang w:val="en-US"/>
        </w:rPr>
        <w:t>Pressure Washer</w:t>
        <w:tab/>
        <w:tab/>
        <w:tab/>
      </w:r>
      <w:r>
        <w:rPr>
          <w:rStyle w:val="None A"/>
          <w:rtl w:val="0"/>
          <w:lang w:val="en-US"/>
        </w:rPr>
        <w:t>£</w:t>
      </w:r>
      <w:r>
        <w:rPr>
          <w:rStyle w:val="None A"/>
          <w:rtl w:val="0"/>
          <w:lang w:val="en-US"/>
        </w:rPr>
        <w:t>900</w:t>
      </w:r>
    </w:p>
    <w:p>
      <w:pPr>
        <w:pStyle w:val="Body A"/>
      </w:pPr>
      <w:r>
        <w:rPr>
          <w:rStyle w:val="None A"/>
          <w:rtl w:val="0"/>
          <w:lang w:val="en-US"/>
        </w:rPr>
        <w:t>Ladders &amp; Safety Equipment</w:t>
        <w:tab/>
      </w:r>
      <w:r>
        <w:rPr>
          <w:rStyle w:val="None A"/>
          <w:rtl w:val="0"/>
          <w:lang w:val="en-US"/>
        </w:rPr>
        <w:t xml:space="preserve">           </w:t>
      </w:r>
      <w:r>
        <w:rPr>
          <w:rStyle w:val="None A"/>
          <w:rtl w:val="0"/>
          <w:lang w:val="en-US"/>
        </w:rPr>
        <w:t>£</w:t>
      </w:r>
      <w:r>
        <w:rPr>
          <w:rStyle w:val="None A"/>
          <w:rtl w:val="0"/>
          <w:lang w:val="en-US"/>
        </w:rPr>
        <w:t>1,000</w:t>
      </w:r>
    </w:p>
    <w:p>
      <w:pPr>
        <w:pStyle w:val="Body A"/>
      </w:pPr>
      <w:r>
        <w:rPr>
          <w:rStyle w:val="None A"/>
          <w:rtl w:val="0"/>
          <w:lang w:val="en-US"/>
        </w:rPr>
        <w:t>Uniform &amp; PPE</w:t>
        <w:tab/>
        <w:tab/>
        <w:tab/>
      </w:r>
      <w:r>
        <w:rPr>
          <w:rStyle w:val="None A"/>
          <w:rtl w:val="0"/>
          <w:lang w:val="en-US"/>
        </w:rPr>
        <w:t>£</w:t>
      </w:r>
      <w:r>
        <w:rPr>
          <w:rStyle w:val="None A"/>
          <w:rtl w:val="0"/>
          <w:lang w:val="en-US"/>
        </w:rPr>
        <w:t>600</w:t>
      </w:r>
    </w:p>
    <w:p>
      <w:pPr>
        <w:pStyle w:val="Body A"/>
      </w:pPr>
      <w:r>
        <w:rPr>
          <w:rStyle w:val="None A"/>
          <w:rtl w:val="0"/>
          <w:lang w:val="en-US"/>
        </w:rPr>
        <w:t>Website Development</w:t>
        <w:tab/>
        <w:tab/>
      </w:r>
      <w:r>
        <w:rPr>
          <w:rStyle w:val="None A"/>
          <w:rtl w:val="0"/>
          <w:lang w:val="en-US"/>
        </w:rPr>
        <w:t xml:space="preserve">          </w:t>
      </w:r>
      <w:r>
        <w:rPr>
          <w:rStyle w:val="None A"/>
          <w:rtl w:val="0"/>
          <w:lang w:val="en-US"/>
        </w:rPr>
        <w:t>£</w:t>
      </w:r>
      <w:r>
        <w:rPr>
          <w:rStyle w:val="None A"/>
          <w:rtl w:val="0"/>
          <w:lang w:val="en-US"/>
        </w:rPr>
        <w:t>800</w:t>
      </w:r>
    </w:p>
    <w:p>
      <w:pPr>
        <w:pStyle w:val="Body A"/>
        <w:rPr>
          <w:rStyle w:val="None A"/>
        </w:rPr>
      </w:pPr>
      <w:r>
        <w:rPr>
          <w:rStyle w:val="None A"/>
          <w:rtl w:val="0"/>
          <w:lang w:val="en-US"/>
        </w:rPr>
        <w:t>Business Insurance</w:t>
        <w:tab/>
        <w:tab/>
        <w:tab/>
      </w:r>
      <w:r>
        <w:rPr>
          <w:rStyle w:val="None A"/>
          <w:rtl w:val="0"/>
          <w:lang w:val="en-US"/>
        </w:rPr>
        <w:t>£</w:t>
      </w:r>
      <w:r>
        <w:rPr>
          <w:rStyle w:val="None A"/>
          <w:rtl w:val="0"/>
          <w:lang w:val="en-US"/>
        </w:rPr>
        <w:t>90</w:t>
      </w:r>
      <w:r>
        <w:rPr>
          <w:rStyle w:val="None A"/>
          <w:rtl w:val="0"/>
          <w:lang w:val="en-US"/>
        </w:rPr>
        <w:t>0</w:t>
      </w:r>
    </w:p>
    <w:p>
      <w:pPr>
        <w:pStyle w:val="Body A"/>
      </w:pPr>
    </w:p>
    <w:p>
      <w:pPr>
        <w:pStyle w:val="Body A"/>
      </w:pPr>
      <w:r>
        <w:rPr>
          <w:rStyle w:val="None A"/>
          <w:rtl w:val="0"/>
          <w:lang w:val="en-US"/>
        </w:rPr>
        <w:t>Marketing &amp; Advertising</w:t>
        <w:tab/>
        <w:tab/>
      </w:r>
      <w:r>
        <w:rPr>
          <w:rStyle w:val="None A"/>
          <w:rtl w:val="0"/>
          <w:lang w:val="en-US"/>
        </w:rPr>
        <w:t>£</w:t>
      </w:r>
      <w:r>
        <w:rPr>
          <w:rStyle w:val="None A"/>
          <w:rtl w:val="0"/>
          <w:lang w:val="en-US"/>
        </w:rPr>
        <w:t>1,000</w:t>
      </w:r>
    </w:p>
    <w:p>
      <w:pPr>
        <w:pStyle w:val="Body A"/>
        <w:pBdr>
          <w:top w:val="nil"/>
          <w:left w:val="nil"/>
          <w:bottom w:val="single" w:color="ff0000" w:sz="12" w:space="0" w:shadow="0" w:frame="0"/>
          <w:right w:val="nil"/>
        </w:pBdr>
      </w:pPr>
      <w:r>
        <w:rPr>
          <w:rStyle w:val="None A"/>
          <w:rtl w:val="0"/>
          <w:lang w:val="en-US"/>
        </w:rPr>
        <w:t>Working Capital</w:t>
        <w:tab/>
        <w:tab/>
        <w:tab/>
      </w:r>
      <w:r>
        <w:rPr>
          <w:rStyle w:val="None A"/>
          <w:rtl w:val="0"/>
          <w:lang w:val="en-US"/>
        </w:rPr>
        <w:t>£</w:t>
      </w:r>
      <w:r>
        <w:rPr>
          <w:rStyle w:val="None A"/>
          <w:rtl w:val="0"/>
          <w:lang w:val="en-US"/>
        </w:rPr>
        <w:t>3,600</w:t>
      </w:r>
    </w:p>
    <w:p>
      <w:pPr>
        <w:pStyle w:val="Body A"/>
        <w:rPr>
          <w:rFonts w:ascii="Aptos" w:cs="Aptos" w:hAnsi="Aptos" w:eastAsia="Aptos"/>
          <w:b w:val="1"/>
          <w:bCs w:val="1"/>
        </w:rPr>
      </w:pPr>
      <w:r>
        <w:rPr>
          <w:rFonts w:ascii="Aptos" w:cs="Aptos" w:hAnsi="Aptos" w:eastAsia="Aptos"/>
          <w:b w:val="1"/>
          <w:bCs w:val="1"/>
          <w:rtl w:val="0"/>
          <w:lang w:val="en-US"/>
        </w:rPr>
        <w:t>Total</w:t>
      </w:r>
      <w:r>
        <w:rPr>
          <w:rStyle w:val="None A"/>
        </w:rPr>
        <w:tab/>
        <w:tab/>
        <w:tab/>
        <w:tab/>
        <w:tab/>
      </w:r>
      <w:r>
        <w:rPr>
          <w:rFonts w:ascii="Aptos" w:cs="Aptos" w:hAnsi="Aptos" w:eastAsia="Aptos"/>
          <w:b w:val="1"/>
          <w:bCs w:val="1"/>
          <w:outline w:val="0"/>
          <w:color w:val="be0000"/>
          <w:u w:color="be0000"/>
          <w:rtl w:val="0"/>
          <w:lang w:val="en-US"/>
          <w14:textFill>
            <w14:solidFill>
              <w14:srgbClr w14:val="BE0000"/>
            </w14:solidFill>
          </w14:textFill>
        </w:rPr>
        <w:t>£</w:t>
      </w:r>
      <w:r>
        <w:rPr>
          <w:rFonts w:ascii="Aptos" w:cs="Aptos" w:hAnsi="Aptos" w:eastAsia="Aptos"/>
          <w:b w:val="1"/>
          <w:bCs w:val="1"/>
          <w:outline w:val="0"/>
          <w:color w:val="be0000"/>
          <w:u w:color="be0000"/>
          <w:rtl w:val="0"/>
          <w:lang w:val="en-US"/>
          <w14:textFill>
            <w14:solidFill>
              <w14:srgbClr w14:val="BE0000"/>
            </w14:solidFill>
          </w14:textFill>
        </w:rPr>
        <w:t>22,000</w:t>
      </w:r>
    </w:p>
    <w:p>
      <w:pPr>
        <w:pStyle w:val="Default"/>
        <w:rPr>
          <w:rFonts w:ascii="Aptos" w:cs="Aptos" w:hAnsi="Aptos" w:eastAsia="Aptos"/>
          <w:b w:val="1"/>
          <w:bCs w:val="1"/>
          <w:sz w:val="28"/>
          <w:szCs w:val="28"/>
          <w:shd w:val="clear" w:color="auto" w:fill="ffffff"/>
        </w:rPr>
      </w:pPr>
    </w:p>
    <w:p>
      <w:pPr>
        <w:pStyle w:val="Default"/>
        <w:rPr>
          <w:rFonts w:ascii="Aptos" w:cs="Aptos" w:hAnsi="Aptos" w:eastAsia="Aptos"/>
          <w:b w:val="1"/>
          <w:bCs w:val="1"/>
          <w:sz w:val="28"/>
          <w:szCs w:val="28"/>
          <w:shd w:val="clear" w:color="auto" w:fill="ffffff"/>
        </w:rPr>
      </w:pPr>
    </w:p>
    <w:p>
      <w:pPr>
        <w:pStyle w:val="Default"/>
        <w:rPr>
          <w:rFonts w:ascii="Aptos" w:cs="Aptos" w:hAnsi="Aptos" w:eastAsia="Aptos"/>
          <w:b w:val="1"/>
          <w:bCs w:val="1"/>
          <w:sz w:val="32"/>
          <w:szCs w:val="32"/>
          <w:u w:val="single"/>
          <w:shd w:val="clear" w:color="auto" w:fill="ffffff"/>
        </w:rPr>
      </w:pPr>
      <w:r>
        <w:rPr>
          <w:rFonts w:ascii="Aptos" w:cs="Aptos" w:hAnsi="Aptos" w:eastAsia="Aptos"/>
          <w:b w:val="1"/>
          <w:bCs w:val="1"/>
          <w:sz w:val="32"/>
          <w:szCs w:val="32"/>
          <w:u w:val="single"/>
          <w:shd w:val="clear" w:color="auto" w:fill="ffffff"/>
          <w:rtl w:val="0"/>
          <w:lang w:val="en-US"/>
        </w:rPr>
        <w:t>Estimated Fixed Costs</w:t>
      </w:r>
    </w:p>
    <w:p>
      <w:pPr>
        <w:pStyle w:val="Default"/>
        <w:rPr>
          <w:rFonts w:ascii="Aptos" w:cs="Aptos" w:hAnsi="Aptos" w:eastAsia="Aptos"/>
          <w:b w:val="1"/>
          <w:bCs w:val="1"/>
          <w:sz w:val="32"/>
          <w:szCs w:val="32"/>
          <w:shd w:val="clear" w:color="auto" w:fill="ffffff"/>
        </w:rPr>
      </w:pPr>
      <w:r>
        <w:rPr>
          <w:rFonts w:ascii="Aptos" w:cs="Aptos" w:hAnsi="Aptos" w:eastAsia="Aptos"/>
          <w:b w:val="1"/>
          <w:bCs w:val="1"/>
          <w:sz w:val="32"/>
          <w:szCs w:val="32"/>
          <w:shd w:val="clear" w:color="auto" w:fill="ffffff"/>
          <w:rtl w:val="0"/>
          <w:lang w:val="en-US"/>
        </w:rPr>
        <w:t>Item</w:t>
        <w:tab/>
        <w:tab/>
        <w:tab/>
        <w:tab/>
        <w:tab/>
        <w:tab/>
        <w:tab/>
        <w:tab/>
        <w:t>Costs (</w:t>
      </w:r>
      <w:r>
        <w:rPr>
          <w:rFonts w:ascii="Aptos" w:cs="Aptos" w:hAnsi="Aptos" w:eastAsia="Aptos" w:hint="default"/>
          <w:b w:val="1"/>
          <w:bCs w:val="1"/>
          <w:sz w:val="32"/>
          <w:szCs w:val="32"/>
          <w:shd w:val="clear" w:color="auto" w:fill="ffffff"/>
          <w:rtl w:val="0"/>
          <w:lang w:val="en-US"/>
        </w:rPr>
        <w:t>£</w:t>
      </w:r>
      <w:r>
        <w:rPr>
          <w:rFonts w:ascii="Aptos" w:cs="Aptos" w:hAnsi="Aptos" w:eastAsia="Aptos"/>
          <w:b w:val="1"/>
          <w:bCs w:val="1"/>
          <w:sz w:val="32"/>
          <w:szCs w:val="32"/>
          <w:shd w:val="clear" w:color="auto" w:fill="ffffff"/>
          <w:rtl w:val="0"/>
          <w:lang w:val="en-US"/>
        </w:rPr>
        <w:t>)</w:t>
        <w:tab/>
      </w:r>
    </w:p>
    <w:p>
      <w:pPr>
        <w:pStyle w:val="Default"/>
        <w:rPr>
          <w:shd w:val="clear" w:color="auto" w:fill="ffffff"/>
        </w:rPr>
      </w:pPr>
      <w:r>
        <w:rPr>
          <w:shd w:val="clear" w:color="auto" w:fill="ffffff"/>
          <w:rtl w:val="0"/>
          <w:lang w:val="en-US"/>
        </w:rPr>
        <w:t>Director</w:t>
      </w:r>
      <w:r>
        <w:rPr>
          <w:shd w:val="clear" w:color="auto" w:fill="ffffff"/>
          <w:rtl w:val="0"/>
          <w:lang w:val="en-US"/>
        </w:rPr>
        <w:t>’</w:t>
      </w:r>
      <w:r>
        <w:rPr>
          <w:shd w:val="clear" w:color="auto" w:fill="ffffff"/>
          <w:rtl w:val="0"/>
          <w:lang w:val="en-US"/>
        </w:rPr>
        <w:t xml:space="preserve">s Salary </w:t>
        <w:tab/>
        <w:tab/>
        <w:tab/>
        <w:tab/>
        <w:tab/>
        <w:tab/>
      </w:r>
      <w:r>
        <w:rPr>
          <w:shd w:val="clear" w:color="auto" w:fill="ffffff"/>
          <w:rtl w:val="0"/>
          <w:lang w:val="en-US"/>
        </w:rPr>
        <w:t>£</w:t>
      </w:r>
      <w:r>
        <w:rPr>
          <w:shd w:val="clear" w:color="auto" w:fill="ffffff"/>
          <w:rtl w:val="0"/>
          <w:lang w:val="en-US"/>
        </w:rPr>
        <w:t>1,800</w:t>
      </w:r>
    </w:p>
    <w:p>
      <w:pPr>
        <w:pStyle w:val="Default"/>
        <w:rPr>
          <w:shd w:val="clear" w:color="auto" w:fill="ffffff"/>
        </w:rPr>
      </w:pPr>
      <w:r>
        <w:rPr>
          <w:shd w:val="clear" w:color="auto" w:fill="ffffff"/>
          <w:rtl w:val="0"/>
          <w:lang w:val="en-US"/>
        </w:rPr>
        <w:t xml:space="preserve">Part- time </w:t>
      </w:r>
      <w:r>
        <w:rPr>
          <w:shd w:val="clear" w:color="auto" w:fill="ffffff"/>
          <w:rtl w:val="0"/>
          <w:lang w:val="pt-PT"/>
        </w:rPr>
        <w:t>administrative</w:t>
      </w:r>
      <w:r>
        <w:rPr>
          <w:shd w:val="clear" w:color="auto" w:fill="ffffff"/>
          <w:rtl w:val="0"/>
          <w:lang w:val="en-US"/>
        </w:rPr>
        <w:t xml:space="preserve">/operational support </w:t>
        <w:tab/>
        <w:tab/>
      </w:r>
      <w:r>
        <w:rPr>
          <w:shd w:val="clear" w:color="auto" w:fill="ffffff"/>
          <w:rtl w:val="0"/>
          <w:lang w:val="en-US"/>
        </w:rPr>
        <w:t>£</w:t>
      </w:r>
      <w:r>
        <w:rPr>
          <w:shd w:val="clear" w:color="auto" w:fill="ffffff"/>
          <w:rtl w:val="0"/>
          <w:lang w:val="en-US"/>
        </w:rPr>
        <w:t>1,500</w:t>
      </w:r>
    </w:p>
    <w:p>
      <w:pPr>
        <w:pStyle w:val="Default"/>
        <w:rPr>
          <w:shd w:val="clear" w:color="auto" w:fill="ffffff"/>
        </w:rPr>
      </w:pPr>
      <w:r>
        <w:rPr>
          <w:shd w:val="clear" w:color="auto" w:fill="ffffff"/>
          <w:rtl w:val="0"/>
          <w:lang w:val="en-US"/>
        </w:rPr>
        <w:t>Business insurance expense</w:t>
        <w:tab/>
        <w:tab/>
        <w:tab/>
        <w:tab/>
      </w:r>
      <w:r>
        <w:rPr>
          <w:shd w:val="clear" w:color="auto" w:fill="ffffff"/>
          <w:rtl w:val="0"/>
          <w:lang w:val="en-US"/>
        </w:rPr>
        <w:t>£</w:t>
      </w:r>
      <w:r>
        <w:rPr>
          <w:shd w:val="clear" w:color="auto" w:fill="ffffff"/>
          <w:rtl w:val="0"/>
          <w:lang w:val="en-US"/>
        </w:rPr>
        <w:t>75.00</w:t>
        <w:tab/>
        <w:tab/>
        <w:tab/>
        <w:tab/>
      </w:r>
    </w:p>
    <w:p>
      <w:pPr>
        <w:pStyle w:val="Default"/>
        <w:rPr>
          <w:shd w:val="clear" w:color="auto" w:fill="ffffff"/>
        </w:rPr>
      </w:pPr>
      <w:r>
        <w:rPr>
          <w:shd w:val="clear" w:color="auto" w:fill="ffffff"/>
          <w:rtl w:val="0"/>
          <w:lang w:val="en-US"/>
        </w:rPr>
        <w:t>Vehicle insurance and Road Tax</w:t>
        <w:tab/>
        <w:tab/>
        <w:tab/>
        <w:tab/>
      </w:r>
      <w:r>
        <w:rPr>
          <w:shd w:val="clear" w:color="auto" w:fill="ffffff"/>
          <w:rtl w:val="0"/>
          <w:lang w:val="en-US"/>
        </w:rPr>
        <w:t>£</w:t>
      </w:r>
      <w:r>
        <w:rPr>
          <w:shd w:val="clear" w:color="auto" w:fill="ffffff"/>
          <w:rtl w:val="0"/>
          <w:lang w:val="en-US"/>
        </w:rPr>
        <w:t>150</w:t>
        <w:tab/>
        <w:tab/>
        <w:tab/>
        <w:tab/>
        <w:tab/>
      </w:r>
    </w:p>
    <w:p>
      <w:pPr>
        <w:pStyle w:val="Default"/>
        <w:rPr>
          <w:shd w:val="clear" w:color="auto" w:fill="ffffff"/>
        </w:rPr>
      </w:pPr>
      <w:r>
        <w:rPr>
          <w:shd w:val="clear" w:color="auto" w:fill="ffffff"/>
          <w:rtl w:val="0"/>
          <w:lang w:val="en-US"/>
        </w:rPr>
        <w:t>Telephone and business software</w:t>
        <w:tab/>
        <w:tab/>
        <w:tab/>
        <w:tab/>
      </w:r>
      <w:r>
        <w:rPr>
          <w:shd w:val="clear" w:color="auto" w:fill="ffffff"/>
          <w:rtl w:val="0"/>
          <w:lang w:val="en-US"/>
        </w:rPr>
        <w:t>£</w:t>
      </w:r>
      <w:r>
        <w:rPr>
          <w:shd w:val="clear" w:color="auto" w:fill="ffffff"/>
          <w:rtl w:val="0"/>
          <w:lang w:val="en-US"/>
        </w:rPr>
        <w:t>75.00</w:t>
      </w:r>
    </w:p>
    <w:p>
      <w:pPr>
        <w:pStyle w:val="Default"/>
        <w:rPr>
          <w:shd w:val="clear" w:color="auto" w:fill="ffffff"/>
        </w:rPr>
      </w:pPr>
      <w:r>
        <w:rPr>
          <w:shd w:val="clear" w:color="auto" w:fill="ffffff"/>
          <w:rtl w:val="0"/>
          <w:lang w:val="en-US"/>
        </w:rPr>
        <w:t>Ongoing marketing</w:t>
        <w:tab/>
        <w:tab/>
        <w:tab/>
        <w:tab/>
        <w:tab/>
        <w:tab/>
      </w:r>
      <w:r>
        <w:rPr>
          <w:shd w:val="clear" w:color="auto" w:fill="ffffff"/>
          <w:rtl w:val="0"/>
          <w:lang w:val="en-US"/>
        </w:rPr>
        <w:t>£</w:t>
      </w:r>
      <w:r>
        <w:rPr>
          <w:shd w:val="clear" w:color="auto" w:fill="ffffff"/>
          <w:rtl w:val="0"/>
          <w:lang w:val="en-US"/>
        </w:rPr>
        <w:t>200</w:t>
      </w:r>
    </w:p>
    <w:p>
      <w:pPr>
        <w:pStyle w:val="Default"/>
        <w:rPr>
          <w:shd w:val="clear" w:color="auto" w:fill="ffffff"/>
        </w:rPr>
      </w:pPr>
      <w:r>
        <w:rPr>
          <w:shd w:val="clear" w:color="auto" w:fill="ffffff"/>
          <w:rtl w:val="0"/>
          <w:lang w:val="en-US"/>
        </w:rPr>
        <w:t xml:space="preserve">Accounting and Administration </w:t>
        <w:tab/>
        <w:tab/>
        <w:tab/>
        <w:tab/>
      </w:r>
      <w:r>
        <w:rPr>
          <w:shd w:val="clear" w:color="auto" w:fill="ffffff"/>
          <w:rtl w:val="0"/>
          <w:lang w:val="en-US"/>
        </w:rPr>
        <w:t>£</w:t>
      </w:r>
      <w:r>
        <w:rPr>
          <w:shd w:val="clear" w:color="auto" w:fill="ffffff"/>
          <w:rtl w:val="0"/>
          <w:lang w:val="en-US"/>
        </w:rPr>
        <w:t>100</w:t>
      </w:r>
    </w:p>
    <w:p>
      <w:pPr>
        <w:pStyle w:val="Default"/>
        <w:rPr>
          <w:shd w:val="clear" w:color="auto" w:fill="ffffff"/>
        </w:rPr>
      </w:pPr>
      <w:r>
        <w:rPr>
          <w:shd w:val="clear" w:color="auto" w:fill="ffffff"/>
          <w:rtl w:val="0"/>
          <w:lang w:val="en-US"/>
        </w:rPr>
        <w:t>Equipment depreciation and maintenance allowance</w:t>
        <w:tab/>
      </w:r>
      <w:r>
        <w:rPr>
          <w:shd w:val="clear" w:color="auto" w:fill="ffffff"/>
          <w:rtl w:val="0"/>
          <w:lang w:val="en-US"/>
        </w:rPr>
        <w:t>£</w:t>
      </w:r>
      <w:r>
        <w:rPr>
          <w:shd w:val="clear" w:color="auto" w:fill="ffffff"/>
          <w:rtl w:val="0"/>
          <w:lang w:val="en-US"/>
        </w:rPr>
        <w:t>200</w:t>
      </w:r>
    </w:p>
    <w:p>
      <w:pPr>
        <w:pStyle w:val="Default"/>
        <w:rPr>
          <w:shd w:val="clear" w:color="auto" w:fill="ffffff"/>
        </w:rPr>
      </w:pPr>
      <w:r>
        <w:rPr>
          <w:shd w:val="clear" w:color="auto" w:fill="ffffff"/>
          <w:rtl w:val="0"/>
          <w:lang w:val="en-US"/>
        </w:rPr>
        <w:t>General contingency</w:t>
        <w:tab/>
        <w:tab/>
        <w:tab/>
        <w:tab/>
        <w:tab/>
      </w:r>
      <w:r>
        <w:rPr>
          <w:shd w:val="clear" w:color="auto" w:fill="ffffff"/>
          <w:rtl w:val="0"/>
          <w:lang w:val="en-US"/>
        </w:rPr>
        <w:t>£</w:t>
      </w:r>
      <w:r>
        <w:rPr>
          <w:shd w:val="clear" w:color="auto" w:fill="ffffff"/>
          <w:rtl w:val="0"/>
          <w:lang w:val="en-US"/>
        </w:rPr>
        <w:t>100</w:t>
      </w:r>
      <w:r>
        <w:rPr>
          <w:shd w:val="clear" w:color="auto" w:fill="ffffff"/>
        </w:rPr>
        <mc:AlternateContent>
          <mc:Choice Requires="wps">
            <w:drawing xmlns:a="http://schemas.openxmlformats.org/drawingml/2006/main">
              <wp:anchor distT="152400" distB="152400" distL="152400" distR="152400" simplePos="0" relativeHeight="251661312" behindDoc="0" locked="0" layoutInCell="1" allowOverlap="1">
                <wp:simplePos x="0" y="0"/>
                <wp:positionH relativeFrom="margin">
                  <wp:posOffset>-146049</wp:posOffset>
                </wp:positionH>
                <wp:positionV relativeFrom="line">
                  <wp:posOffset>269240</wp:posOffset>
                </wp:positionV>
                <wp:extent cx="5321784" cy="0"/>
                <wp:effectExtent l="0" t="0" r="0" b="0"/>
                <wp:wrapTopAndBottom distT="152400" distB="152400"/>
                <wp:docPr id="1073741827" name="officeArt object" descr="Line"/>
                <wp:cNvGraphicFramePr/>
                <a:graphic xmlns:a="http://schemas.openxmlformats.org/drawingml/2006/main">
                  <a:graphicData uri="http://schemas.microsoft.com/office/word/2010/wordprocessingShape">
                    <wps:wsp>
                      <wps:cNvSpPr/>
                      <wps:spPr>
                        <a:xfrm>
                          <a:off x="0" y="0"/>
                          <a:ext cx="5321784" cy="0"/>
                        </a:xfrm>
                        <a:prstGeom prst="line">
                          <a:avLst/>
                        </a:prstGeom>
                        <a:noFill/>
                        <a:ln w="25400" cap="flat">
                          <a:solidFill>
                            <a:srgbClr val="F62D24"/>
                          </a:solidFill>
                          <a:prstDash val="solid"/>
                          <a:round/>
                        </a:ln>
                        <a:effectLst/>
                      </wps:spPr>
                      <wps:bodyPr/>
                    </wps:wsp>
                  </a:graphicData>
                </a:graphic>
              </wp:anchor>
            </w:drawing>
          </mc:Choice>
          <mc:Fallback>
            <w:pict>
              <v:line id="_x0000_s1026" style="visibility:visible;position:absolute;margin-left:-11.5pt;margin-top:21.2pt;width:419.0pt;height:0.0pt;z-index:251661312;mso-position-horizontal:absolute;mso-position-horizontal-relative:margin;mso-position-vertical:absolute;mso-position-vertical-relative:line;mso-wrap-distance-left:12.0pt;mso-wrap-distance-top:12.0pt;mso-wrap-distance-right:12.0pt;mso-wrap-distance-bottom:12.0pt;">
                <v:fill on="f"/>
                <v:stroke filltype="solid" color="#F62D24" opacity="100.0%" weight="2.0pt" dashstyle="solid" endcap="flat" joinstyle="round" linestyle="single" startarrow="none" startarrowwidth="medium" startarrowlength="medium" endarrow="none" endarrowwidth="medium" endarrowlength="medium"/>
                <w10:wrap type="topAndBottom" side="bothSides" anchorx="margin"/>
              </v:line>
            </w:pict>
          </mc:Fallback>
        </mc:AlternateContent>
      </w:r>
      <w:r>
        <w:rPr>
          <w:shd w:val="clear" w:color="auto" w:fill="ffffff"/>
          <w:rtl w:val="0"/>
          <w:lang w:val="en-US"/>
        </w:rPr>
        <w:t xml:space="preserve">    </w:t>
      </w:r>
    </w:p>
    <w:p>
      <w:pPr>
        <w:pStyle w:val="Default"/>
        <w:rPr>
          <w:b w:val="1"/>
          <w:bCs w:val="1"/>
          <w:outline w:val="0"/>
          <w:color w:val="000000"/>
          <w:shd w:val="clear" w:color="auto" w:fill="ffffff"/>
          <w14:textFill>
            <w14:solidFill>
              <w14:srgbClr w14:val="000000"/>
            </w14:solidFill>
          </w14:textFill>
        </w:rPr>
      </w:pPr>
      <w:r>
        <w:rPr>
          <w:b w:val="1"/>
          <w:bCs w:val="1"/>
          <w:outline w:val="0"/>
          <w:color w:val="000000"/>
          <w:shd w:val="clear" w:color="auto" w:fill="ffffff"/>
          <w:rtl w:val="0"/>
          <w:lang w:val="en-US"/>
          <w14:textFill>
            <w14:solidFill>
              <w14:srgbClr w14:val="000000"/>
            </w14:solidFill>
          </w14:textFill>
        </w:rPr>
        <w:t>Total Monthly fixed Costs</w:t>
        <w:tab/>
        <w:tab/>
        <w:tab/>
        <w:tab/>
        <w:tab/>
      </w:r>
      <w:r>
        <w:rPr>
          <w:b w:val="1"/>
          <w:bCs w:val="1"/>
          <w:outline w:val="0"/>
          <w:color w:val="000000"/>
          <w:shd w:val="clear" w:color="auto" w:fill="ffffff"/>
          <w:rtl w:val="0"/>
          <w:lang w:val="en-US"/>
          <w14:textFill>
            <w14:solidFill>
              <w14:srgbClr w14:val="000000"/>
            </w14:solidFill>
          </w14:textFill>
        </w:rPr>
        <w:t>£</w:t>
      </w:r>
      <w:r>
        <w:rPr>
          <w:b w:val="1"/>
          <w:bCs w:val="1"/>
          <w:outline w:val="0"/>
          <w:color w:val="000000"/>
          <w:shd w:val="clear" w:color="auto" w:fill="ffffff"/>
          <w:rtl w:val="0"/>
          <w:lang w:val="en-US"/>
          <w14:textFill>
            <w14:solidFill>
              <w14:srgbClr w14:val="000000"/>
            </w14:solidFill>
          </w14:textFill>
        </w:rPr>
        <w:t>4,200</w:t>
      </w:r>
    </w:p>
    <w:p>
      <w:pPr>
        <w:pStyle w:val="Default"/>
        <w:rPr>
          <w:shd w:val="clear" w:color="auto" w:fill="ffffff"/>
        </w:rPr>
      </w:pPr>
      <w:r>
        <w:rPr>
          <w:shd w:val="clear" w:color="auto" w:fill="ffffff"/>
          <w:rtl w:val="0"/>
          <w:lang w:val="en-US"/>
        </w:rPr>
        <w:t xml:space="preserve">Triple M Exterior Cleaning Ltd is expected to have a monthly income of approximately </w:t>
      </w:r>
      <w:r>
        <w:rPr>
          <w:shd w:val="clear" w:color="auto" w:fill="ffffff"/>
          <w:rtl w:val="0"/>
          <w:lang w:val="en-US"/>
        </w:rPr>
        <w:t>£</w:t>
      </w:r>
      <w:r>
        <w:rPr>
          <w:shd w:val="clear" w:color="auto" w:fill="ffffff"/>
          <w:rtl w:val="0"/>
          <w:lang w:val="en-US"/>
        </w:rPr>
        <w:t>4,200. The largest fixed expense are wages and salaries. Other regular monthly expenses which include telephone contracts, marketing, public liability insurance, vehicle insurance, accounting and equipment maintenance.</w:t>
      </w:r>
    </w:p>
    <w:p>
      <w:pPr>
        <w:pStyle w:val="Default"/>
        <w:rPr>
          <w:b w:val="1"/>
          <w:bCs w:val="1"/>
          <w:sz w:val="32"/>
          <w:szCs w:val="32"/>
          <w:u w:val="single"/>
          <w:shd w:val="clear" w:color="auto" w:fill="ffffff"/>
        </w:rPr>
      </w:pPr>
    </w:p>
    <w:p>
      <w:pPr>
        <w:pStyle w:val="Default"/>
        <w:rPr>
          <w:b w:val="1"/>
          <w:bCs w:val="1"/>
          <w:sz w:val="32"/>
          <w:szCs w:val="32"/>
          <w:u w:val="single"/>
          <w:shd w:val="clear" w:color="auto" w:fill="ffffff"/>
        </w:rPr>
      </w:pPr>
    </w:p>
    <w:p>
      <w:pPr>
        <w:pStyle w:val="Default"/>
        <w:rPr>
          <w:b w:val="1"/>
          <w:bCs w:val="1"/>
          <w:sz w:val="32"/>
          <w:szCs w:val="32"/>
          <w:u w:val="single"/>
          <w:shd w:val="clear" w:color="auto" w:fill="ffffff"/>
        </w:rPr>
      </w:pPr>
    </w:p>
    <w:p>
      <w:pPr>
        <w:pStyle w:val="Default"/>
        <w:rPr>
          <w:b w:val="1"/>
          <w:bCs w:val="1"/>
          <w:sz w:val="32"/>
          <w:szCs w:val="32"/>
          <w:u w:val="single"/>
          <w:shd w:val="clear" w:color="auto" w:fill="ffffff"/>
        </w:rPr>
      </w:pPr>
    </w:p>
    <w:p>
      <w:pPr>
        <w:pStyle w:val="Default"/>
        <w:rPr>
          <w:b w:val="1"/>
          <w:bCs w:val="1"/>
          <w:sz w:val="32"/>
          <w:szCs w:val="32"/>
          <w:u w:val="single"/>
          <w:shd w:val="clear" w:color="auto" w:fill="ffffff"/>
        </w:rPr>
      </w:pPr>
    </w:p>
    <w:p>
      <w:pPr>
        <w:pStyle w:val="Default"/>
        <w:rPr>
          <w:b w:val="1"/>
          <w:bCs w:val="1"/>
          <w:sz w:val="32"/>
          <w:szCs w:val="32"/>
          <w:u w:val="single"/>
          <w:shd w:val="clear" w:color="auto" w:fill="ffffff"/>
        </w:rPr>
      </w:pPr>
    </w:p>
    <w:p>
      <w:pPr>
        <w:pStyle w:val="Default"/>
        <w:rPr>
          <w:b w:val="1"/>
          <w:bCs w:val="1"/>
          <w:sz w:val="32"/>
          <w:szCs w:val="32"/>
          <w:u w:val="single"/>
          <w:shd w:val="clear" w:color="auto" w:fill="ffffff"/>
        </w:rPr>
      </w:pPr>
    </w:p>
    <w:p>
      <w:pPr>
        <w:pStyle w:val="Default"/>
        <w:rPr>
          <w:b w:val="1"/>
          <w:bCs w:val="1"/>
          <w:sz w:val="32"/>
          <w:szCs w:val="32"/>
          <w:u w:val="single"/>
          <w:shd w:val="clear" w:color="auto" w:fill="ffffff"/>
        </w:rPr>
      </w:pPr>
    </w:p>
    <w:p>
      <w:pPr>
        <w:pStyle w:val="Default"/>
        <w:rPr>
          <w:rFonts w:ascii="Aptos" w:cs="Aptos" w:hAnsi="Aptos" w:eastAsia="Aptos"/>
          <w:b w:val="1"/>
          <w:bCs w:val="1"/>
          <w:sz w:val="32"/>
          <w:szCs w:val="32"/>
          <w:u w:val="single"/>
          <w:shd w:val="clear" w:color="auto" w:fill="ffffff"/>
        </w:rPr>
      </w:pPr>
      <w:r>
        <w:rPr>
          <w:rFonts w:ascii="Aptos" w:cs="Aptos" w:hAnsi="Aptos" w:eastAsia="Aptos"/>
          <w:b w:val="1"/>
          <w:bCs w:val="1"/>
          <w:sz w:val="32"/>
          <w:szCs w:val="32"/>
          <w:u w:val="single"/>
          <w:shd w:val="clear" w:color="auto" w:fill="ffffff"/>
          <w:rtl w:val="0"/>
          <w:lang w:val="en-US"/>
        </w:rPr>
        <w:t>Estimated Variable Costs</w:t>
      </w:r>
    </w:p>
    <w:tbl>
      <w:tblPr>
        <w:tblW w:w="899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1905"/>
        <w:gridCol w:w="1077"/>
        <w:gridCol w:w="1097"/>
        <w:gridCol w:w="1063"/>
        <w:gridCol w:w="1286"/>
        <w:gridCol w:w="1286"/>
        <w:gridCol w:w="1285"/>
      </w:tblGrid>
      <w:tr>
        <w:tblPrEx>
          <w:shd w:val="clear" w:color="auto" w:fill="156082"/>
        </w:tblPrEx>
        <w:trPr>
          <w:trHeight w:val="633" w:hRule="atLeast"/>
          <w:tblHeader/>
        </w:trPr>
        <w:tc>
          <w:tcPr>
            <w:tcW w:type="dxa" w:w="1905"/>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4"/>
                <w:szCs w:val="24"/>
                <w:u w:val="none"/>
                <w:shd w:val="nil" w:color="auto" w:fill="auto"/>
                <w:vertAlign w:val="baseline"/>
                <w:rtl w:val="0"/>
                <w14:textOutline w14:w="12700" w14:cap="flat">
                  <w14:noFill/>
                  <w14:miter w14:lim="400000"/>
                </w14:textOutline>
                <w14:textFill>
                  <w14:solidFill>
                    <w14:srgbClr w14:val="FFFFFF"/>
                  </w14:solidFill>
                </w14:textFill>
              </w:rPr>
              <w:t>Variable Cost (</w:t>
            </w:r>
            <w:r>
              <w:rPr>
                <w:rFonts w:ascii="Helvetica Neue" w:cs="Arial Unicode MS" w:hAnsi="Helvetica Neue" w:eastAsia="Arial Unicode MS" w:hint="default"/>
                <w:b w:val="1"/>
                <w:bCs w:val="1"/>
                <w:i w:val="0"/>
                <w:iCs w:val="0"/>
                <w:caps w:val="0"/>
                <w:smallCaps w:val="0"/>
                <w:strike w:val="0"/>
                <w:dstrike w:val="0"/>
                <w:outline w:val="0"/>
                <w:color w:val="ffffff"/>
                <w:spacing w:val="0"/>
                <w:kern w:val="0"/>
                <w:position w:val="0"/>
                <w:sz w:val="24"/>
                <w:szCs w:val="24"/>
                <w:u w:val="none"/>
                <w:shd w:val="nil" w:color="auto" w:fill="auto"/>
                <w:vertAlign w:val="baseline"/>
                <w:rtl w:val="0"/>
                <w14:textOutline w14:w="12700" w14:cap="flat">
                  <w14:noFill/>
                  <w14:miter w14:lim="400000"/>
                </w14:textOutline>
                <w14:textFill>
                  <w14:solidFill>
                    <w14:srgbClr w14:val="FFFFFF"/>
                  </w14:solidFill>
                </w14:textFill>
              </w:rPr>
              <w:t>£</w:t>
            </w: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4"/>
                <w:szCs w:val="24"/>
                <w:u w:val="none"/>
                <w:shd w:val="nil" w:color="auto" w:fill="auto"/>
                <w:vertAlign w:val="baseline"/>
                <w:rtl w:val="0"/>
                <w14:textOutline w14:w="12700" w14:cap="flat">
                  <w14:noFill/>
                  <w14:miter w14:lim="400000"/>
                </w14:textOutline>
                <w14:textFill>
                  <w14:solidFill>
                    <w14:srgbClr w14:val="FFFFFF"/>
                  </w14:solidFill>
                </w14:textFill>
              </w:rPr>
              <w:t>)</w:t>
            </w:r>
          </w:p>
        </w:tc>
        <w:tc>
          <w:tcPr>
            <w:tcW w:type="dxa" w:w="1076"/>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6"/>
                <w:szCs w:val="26"/>
                <w:u w:val="none"/>
                <w:shd w:val="nil" w:color="auto" w:fill="auto"/>
                <w:vertAlign w:val="baseline"/>
                <w:rtl w:val="0"/>
                <w14:textOutline w14:w="12700" w14:cap="flat">
                  <w14:noFill/>
                  <w14:miter w14:lim="400000"/>
                </w14:textOutline>
                <w14:textFill>
                  <w14:solidFill>
                    <w14:srgbClr w14:val="FFFFFF"/>
                  </w14:solidFill>
                </w14:textFill>
              </w:rPr>
              <w:t xml:space="preserve">Jan </w:t>
            </w:r>
          </w:p>
        </w:tc>
        <w:tc>
          <w:tcPr>
            <w:tcW w:type="dxa" w:w="1097"/>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6"/>
                <w:szCs w:val="26"/>
                <w:u w:val="none"/>
                <w:shd w:val="nil" w:color="auto" w:fill="auto"/>
                <w:vertAlign w:val="baseline"/>
                <w:rtl w:val="0"/>
                <w14:textOutline w14:w="12700" w14:cap="flat">
                  <w14:noFill/>
                  <w14:miter w14:lim="400000"/>
                </w14:textOutline>
                <w14:textFill>
                  <w14:solidFill>
                    <w14:srgbClr w14:val="FFFFFF"/>
                  </w14:solidFill>
                </w14:textFill>
              </w:rPr>
              <w:t>Feb</w:t>
            </w:r>
          </w:p>
        </w:tc>
        <w:tc>
          <w:tcPr>
            <w:tcW w:type="dxa" w:w="1063"/>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6"/>
                <w:szCs w:val="26"/>
                <w:u w:val="none"/>
                <w:shd w:val="nil" w:color="auto" w:fill="auto"/>
                <w:vertAlign w:val="baseline"/>
                <w:rtl w:val="0"/>
                <w14:textOutline w14:w="12700" w14:cap="flat">
                  <w14:noFill/>
                  <w14:miter w14:lim="400000"/>
                </w14:textOutline>
                <w14:textFill>
                  <w14:solidFill>
                    <w14:srgbClr w14:val="FFFFFF"/>
                  </w14:solidFill>
                </w14:textFill>
              </w:rPr>
              <w:t>March</w:t>
            </w:r>
          </w:p>
        </w:tc>
        <w:tc>
          <w:tcPr>
            <w:tcW w:type="dxa" w:w="1285"/>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6"/>
                <w:szCs w:val="26"/>
                <w:u w:val="none"/>
                <w:shd w:val="nil" w:color="auto" w:fill="auto"/>
                <w:vertAlign w:val="baseline"/>
                <w:rtl w:val="0"/>
                <w14:textOutline w14:w="12700" w14:cap="flat">
                  <w14:noFill/>
                  <w14:miter w14:lim="400000"/>
                </w14:textOutline>
                <w14:textFill>
                  <w14:solidFill>
                    <w14:srgbClr w14:val="FFFFFF"/>
                  </w14:solidFill>
                </w14:textFill>
              </w:rPr>
              <w:t>April</w:t>
            </w:r>
          </w:p>
        </w:tc>
        <w:tc>
          <w:tcPr>
            <w:tcW w:type="dxa" w:w="1285"/>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6"/>
                <w:szCs w:val="26"/>
                <w:u w:val="none"/>
                <w:shd w:val="nil" w:color="auto" w:fill="auto"/>
                <w:vertAlign w:val="baseline"/>
                <w:rtl w:val="0"/>
                <w14:textOutline w14:w="12700" w14:cap="flat">
                  <w14:noFill/>
                  <w14:miter w14:lim="400000"/>
                </w14:textOutline>
                <w14:textFill>
                  <w14:solidFill>
                    <w14:srgbClr w14:val="FFFFFF"/>
                  </w14:solidFill>
                </w14:textFill>
              </w:rPr>
              <w:t xml:space="preserve">May </w:t>
            </w:r>
          </w:p>
        </w:tc>
        <w:tc>
          <w:tcPr>
            <w:tcW w:type="dxa" w:w="1285"/>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6"/>
                <w:szCs w:val="26"/>
                <w:u w:val="none"/>
                <w:shd w:val="nil" w:color="auto" w:fill="auto"/>
                <w:vertAlign w:val="baseline"/>
                <w:rtl w:val="0"/>
                <w14:textOutline w14:w="12700" w14:cap="flat">
                  <w14:noFill/>
                  <w14:miter w14:lim="400000"/>
                </w14:textOutline>
                <w14:textFill>
                  <w14:solidFill>
                    <w14:srgbClr w14:val="FFFFFF"/>
                  </w14:solidFill>
                </w14:textFill>
              </w:rPr>
              <w:t>Jun</w:t>
            </w:r>
          </w:p>
        </w:tc>
      </w:tr>
      <w:tr>
        <w:tblPrEx>
          <w:shd w:val="clear" w:color="auto" w:fill="cad1d7"/>
        </w:tblPrEx>
        <w:trPr>
          <w:trHeight w:val="500" w:hRule="atLeast"/>
        </w:trPr>
        <w:tc>
          <w:tcPr>
            <w:tcW w:type="dxa" w:w="1905"/>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156082"/>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2"/>
                <w:szCs w:val="22"/>
                <w:u w:val="none"/>
                <w:shd w:val="nil" w:color="auto" w:fill="auto"/>
                <w:vertAlign w:val="baseline"/>
                <w:rtl w:val="0"/>
                <w14:textOutline w14:w="12700" w14:cap="flat">
                  <w14:noFill/>
                  <w14:miter w14:lim="400000"/>
                </w14:textOutline>
                <w14:textFill>
                  <w14:solidFill>
                    <w14:srgbClr w14:val="FFFFFF"/>
                  </w14:solidFill>
                </w14:textFill>
              </w:rPr>
              <w:t xml:space="preserve">Fuel and Travel </w:t>
            </w:r>
          </w:p>
        </w:tc>
        <w:tc>
          <w:tcPr>
            <w:tcW w:type="dxa" w:w="1076"/>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250</w:t>
            </w:r>
          </w:p>
        </w:tc>
        <w:tc>
          <w:tcPr>
            <w:tcW w:type="dxa" w:w="1097"/>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375</w:t>
            </w:r>
          </w:p>
        </w:tc>
        <w:tc>
          <w:tcPr>
            <w:tcW w:type="dxa" w:w="1063"/>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500</w:t>
            </w:r>
          </w:p>
        </w:tc>
        <w:tc>
          <w:tcPr>
            <w:tcW w:type="dxa" w:w="1285"/>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650</w:t>
            </w:r>
          </w:p>
        </w:tc>
        <w:tc>
          <w:tcPr>
            <w:tcW w:type="dxa" w:w="1285"/>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700</w:t>
            </w:r>
          </w:p>
        </w:tc>
        <w:tc>
          <w:tcPr>
            <w:tcW w:type="dxa" w:w="1285"/>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775</w:t>
            </w:r>
          </w:p>
        </w:tc>
      </w:tr>
      <w:tr>
        <w:tblPrEx>
          <w:shd w:val="clear" w:color="auto" w:fill="cad1d7"/>
        </w:tblPrEx>
        <w:trPr>
          <w:trHeight w:val="794" w:hRule="atLeast"/>
        </w:trPr>
        <w:tc>
          <w:tcPr>
            <w:tcW w:type="dxa" w:w="190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156082"/>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2"/>
                <w:szCs w:val="22"/>
                <w:u w:val="none"/>
                <w:shd w:val="nil" w:color="auto" w:fill="auto"/>
                <w:vertAlign w:val="baseline"/>
                <w:rtl w:val="0"/>
                <w14:textOutline w14:w="12700" w14:cap="flat">
                  <w14:noFill/>
                  <w14:miter w14:lim="400000"/>
                </w14:textOutline>
                <w14:textFill>
                  <w14:solidFill>
                    <w14:srgbClr w14:val="FFFFFF"/>
                  </w14:solidFill>
                </w14:textFill>
              </w:rPr>
              <w:t>Water and cleaning materials</w:t>
            </w:r>
          </w:p>
        </w:tc>
        <w:tc>
          <w:tcPr>
            <w:tcW w:type="dxa" w:w="107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150</w:t>
            </w:r>
          </w:p>
        </w:tc>
        <w:tc>
          <w:tcPr>
            <w:tcW w:type="dxa" w:w="1097"/>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225</w:t>
            </w:r>
          </w:p>
        </w:tc>
        <w:tc>
          <w:tcPr>
            <w:tcW w:type="dxa" w:w="1063"/>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300</w:t>
            </w:r>
          </w:p>
        </w:tc>
        <w:tc>
          <w:tcPr>
            <w:tcW w:type="dxa" w:w="128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400</w:t>
            </w:r>
          </w:p>
        </w:tc>
        <w:tc>
          <w:tcPr>
            <w:tcW w:type="dxa" w:w="128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425</w:t>
            </w:r>
          </w:p>
        </w:tc>
        <w:tc>
          <w:tcPr>
            <w:tcW w:type="dxa" w:w="128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475</w:t>
            </w:r>
          </w:p>
        </w:tc>
      </w:tr>
      <w:tr>
        <w:tblPrEx>
          <w:shd w:val="clear" w:color="auto" w:fill="cad1d7"/>
        </w:tblPrEx>
        <w:trPr>
          <w:trHeight w:val="613" w:hRule="atLeast"/>
        </w:trPr>
        <w:tc>
          <w:tcPr>
            <w:tcW w:type="dxa" w:w="190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156082"/>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4"/>
                <w:szCs w:val="24"/>
                <w:u w:val="none"/>
                <w:shd w:val="nil" w:color="auto" w:fill="auto"/>
                <w:vertAlign w:val="baseline"/>
                <w:rtl w:val="0"/>
                <w14:textOutline w14:w="12700" w14:cap="flat">
                  <w14:noFill/>
                  <w14:miter w14:lim="400000"/>
                </w14:textOutline>
                <w14:textFill>
                  <w14:solidFill>
                    <w14:srgbClr w14:val="FFFFFF"/>
                  </w14:solidFill>
                </w14:textFill>
              </w:rPr>
              <w:t>Subcontract/ Temp Labour</w:t>
            </w:r>
          </w:p>
        </w:tc>
        <w:tc>
          <w:tcPr>
            <w:tcW w:type="dxa" w:w="107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250</w:t>
            </w:r>
          </w:p>
        </w:tc>
        <w:tc>
          <w:tcPr>
            <w:tcW w:type="dxa" w:w="1097"/>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375</w:t>
            </w:r>
          </w:p>
        </w:tc>
        <w:tc>
          <w:tcPr>
            <w:tcW w:type="dxa" w:w="1063"/>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500</w:t>
            </w:r>
          </w:p>
        </w:tc>
        <w:tc>
          <w:tcPr>
            <w:tcW w:type="dxa" w:w="128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700</w:t>
            </w:r>
          </w:p>
        </w:tc>
        <w:tc>
          <w:tcPr>
            <w:tcW w:type="dxa" w:w="128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750</w:t>
            </w:r>
          </w:p>
        </w:tc>
        <w:tc>
          <w:tcPr>
            <w:tcW w:type="dxa" w:w="128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850</w:t>
            </w:r>
          </w:p>
        </w:tc>
      </w:tr>
      <w:tr>
        <w:tblPrEx>
          <w:shd w:val="clear" w:color="auto" w:fill="cad1d7"/>
        </w:tblPrEx>
        <w:trPr>
          <w:trHeight w:val="913" w:hRule="atLeast"/>
        </w:trPr>
        <w:tc>
          <w:tcPr>
            <w:tcW w:type="dxa" w:w="190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156082"/>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4"/>
                <w:szCs w:val="24"/>
                <w:u w:val="none"/>
                <w:shd w:val="nil" w:color="auto" w:fill="auto"/>
                <w:vertAlign w:val="baseline"/>
                <w:rtl w:val="0"/>
                <w14:textOutline w14:w="12700" w14:cap="flat">
                  <w14:noFill/>
                  <w14:miter w14:lim="400000"/>
                </w14:textOutline>
                <w14:textFill>
                  <w14:solidFill>
                    <w14:srgbClr w14:val="FFFFFF"/>
                  </w14:solidFill>
                </w14:textFill>
              </w:rPr>
              <w:t>Waste disposal and other job costs</w:t>
            </w:r>
          </w:p>
        </w:tc>
        <w:tc>
          <w:tcPr>
            <w:tcW w:type="dxa" w:w="107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100</w:t>
            </w:r>
          </w:p>
        </w:tc>
        <w:tc>
          <w:tcPr>
            <w:tcW w:type="dxa" w:w="1097"/>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150</w:t>
            </w:r>
          </w:p>
        </w:tc>
        <w:tc>
          <w:tcPr>
            <w:tcW w:type="dxa" w:w="1063"/>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200</w:t>
            </w:r>
          </w:p>
        </w:tc>
        <w:tc>
          <w:tcPr>
            <w:tcW w:type="dxa" w:w="128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250</w:t>
            </w:r>
          </w:p>
        </w:tc>
        <w:tc>
          <w:tcPr>
            <w:tcW w:type="dxa" w:w="128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275</w:t>
            </w:r>
          </w:p>
        </w:tc>
        <w:tc>
          <w:tcPr>
            <w:tcW w:type="dxa" w:w="128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275</w:t>
            </w:r>
          </w:p>
        </w:tc>
      </w:tr>
      <w:tr>
        <w:tblPrEx>
          <w:shd w:val="clear" w:color="auto" w:fill="cad1d7"/>
        </w:tblPrEx>
        <w:trPr>
          <w:trHeight w:val="613" w:hRule="atLeast"/>
        </w:trPr>
        <w:tc>
          <w:tcPr>
            <w:tcW w:type="dxa" w:w="190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156082"/>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b w:val="1"/>
                <w:bCs w:val="1"/>
                <w:i w:val="0"/>
                <w:iCs w:val="0"/>
                <w:caps w:val="0"/>
                <w:smallCaps w:val="0"/>
                <w:strike w:val="0"/>
                <w:dstrike w:val="0"/>
                <w:outline w:val="0"/>
                <w:color w:val="ffffff"/>
                <w:spacing w:val="0"/>
                <w:kern w:val="0"/>
                <w:position w:val="0"/>
                <w:sz w:val="24"/>
                <w:szCs w:val="24"/>
                <w:u w:val="none"/>
                <w:shd w:val="nil" w:color="auto" w:fill="auto"/>
                <w:vertAlign w:val="baseline"/>
                <w:rtl w:val="0"/>
                <w14:textOutline w14:w="12700" w14:cap="flat">
                  <w14:noFill/>
                  <w14:miter w14:lim="400000"/>
                </w14:textOutline>
                <w14:textFill>
                  <w14:solidFill>
                    <w14:srgbClr w14:val="FFFFFF"/>
                  </w14:solidFill>
                </w14:textFill>
              </w:rPr>
              <w:t xml:space="preserve">Total variable costs </w:t>
            </w:r>
          </w:p>
        </w:tc>
        <w:tc>
          <w:tcPr>
            <w:tcW w:type="dxa" w:w="107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750</w:t>
            </w:r>
          </w:p>
        </w:tc>
        <w:tc>
          <w:tcPr>
            <w:tcW w:type="dxa" w:w="1097"/>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1,1250</w:t>
            </w:r>
          </w:p>
        </w:tc>
        <w:tc>
          <w:tcPr>
            <w:tcW w:type="dxa" w:w="1063"/>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1,500</w:t>
            </w:r>
          </w:p>
        </w:tc>
        <w:tc>
          <w:tcPr>
            <w:tcW w:type="dxa" w:w="128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2,000</w:t>
            </w:r>
          </w:p>
        </w:tc>
        <w:tc>
          <w:tcPr>
            <w:tcW w:type="dxa" w:w="128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2,150</w:t>
            </w:r>
          </w:p>
        </w:tc>
        <w:tc>
          <w:tcPr>
            <w:tcW w:type="dxa" w:w="128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0"/>
              <w:left w:type="dxa" w:w="0"/>
              <w:bottom w:type="dxa" w:w="0"/>
              <w:right w:type="dxa" w:w="0"/>
            </w:tcMar>
            <w:vAlign w:val="top"/>
          </w:tcPr>
          <w:p>
            <w:pPr>
              <w:keepNext w:val="0"/>
              <w:keepLines w:val="0"/>
              <w:pageBreakBefore w:val="0"/>
              <w:widowControl w:val="1"/>
              <w:shd w:val="clear" w:color="auto" w:fill="auto"/>
              <w:suppressAutoHyphens w:val="1"/>
              <w:bidi w:val="0"/>
              <w:spacing w:before="0" w:after="0" w:line="240" w:lineRule="auto"/>
              <w:ind w:left="0" w:right="0" w:firstLine="0"/>
              <w:jc w:val="left"/>
              <w:outlineLvl w:val="0"/>
              <w:rPr>
                <w:rtl w:val="0"/>
              </w:rPr>
            </w:pPr>
            <w: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w:t>
            </w:r>
            <w: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w="12700" w14:cap="flat">
                  <w14:noFill/>
                  <w14:miter w14:lim="400000"/>
                </w14:textOutline>
                <w14:textFill>
                  <w14:solidFill>
                    <w14:srgbClr w14:val="000000"/>
                  </w14:solidFill>
                </w14:textFill>
              </w:rPr>
              <w:t>2,375</w:t>
            </w:r>
          </w:p>
        </w:tc>
      </w:tr>
    </w:tbl>
    <w:p>
      <w:pPr>
        <w:pStyle w:val="Default"/>
        <w:rPr>
          <w:sz w:val="32"/>
          <w:szCs w:val="32"/>
          <w:shd w:val="clear" w:color="auto" w:fill="ffffff"/>
        </w:rPr>
      </w:pPr>
    </w:p>
    <w:p>
      <w:pPr>
        <w:pStyle w:val="Default"/>
        <w:rPr>
          <w:shd w:val="clear" w:color="auto" w:fill="ffffff"/>
        </w:rPr>
      </w:pPr>
    </w:p>
    <w:p>
      <w:pPr>
        <w:pStyle w:val="Default"/>
        <w:rPr>
          <w:shd w:val="clear" w:color="auto" w:fill="ffffff"/>
        </w:rPr>
      </w:pPr>
      <w:r>
        <w:rPr>
          <w:shd w:val="clear" w:color="auto" w:fill="ffffff"/>
          <w:rtl w:val="0"/>
          <w:lang w:val="en-US"/>
        </w:rPr>
        <w:t>Variable costs are expected to increase as the company completes more jobs. Fuel and travel costs will depend on the location of the customers, while water, cleaning materials and temporary labour costs will increase as demand increases.</w:t>
      </w:r>
    </w:p>
    <w:p>
      <w:pPr>
        <w:pStyle w:val="Default"/>
        <w:rPr>
          <w:rFonts w:ascii="Arial" w:cs="Arial" w:hAnsi="Arial" w:eastAsia="Arial"/>
          <w:sz w:val="28"/>
          <w:szCs w:val="28"/>
          <w:shd w:val="clear" w:color="auto" w:fill="c6c6c6"/>
        </w:rPr>
      </w:pPr>
      <w:r>
        <w:rPr>
          <w:rFonts w:cs="Arial Unicode MS" w:eastAsia="Arial Unicode MS"/>
          <w:b w:val="1"/>
          <w:bCs w:val="1"/>
          <w:sz w:val="28"/>
          <w:szCs w:val="28"/>
          <w:shd w:val="clear" w:color="auto" w:fill="ffffff"/>
          <w:rtl w:val="0"/>
          <w:lang w:val="en-US"/>
        </w:rPr>
        <w:t>Sales Forecas</w:t>
      </w:r>
      <w:r>
        <w:rPr>
          <w:rFonts w:cs="Arial Unicode MS" w:eastAsia="Arial Unicode MS"/>
          <w:b w:val="1"/>
          <w:bCs w:val="1"/>
          <w:sz w:val="28"/>
          <w:szCs w:val="28"/>
          <w:shd w:val="clear" w:color="auto" w:fill="ffffff"/>
          <w:rtl w:val="0"/>
          <w:lang w:val="en-US"/>
        </w:rPr>
        <w:t>t</w:t>
      </w:r>
    </w:p>
    <w:p>
      <w:pPr>
        <w:pStyle w:val="Default"/>
        <w:rPr>
          <w:rFonts w:ascii="Arial" w:cs="Arial" w:hAnsi="Arial" w:eastAsia="Arial"/>
          <w:sz w:val="28"/>
          <w:szCs w:val="28"/>
          <w:shd w:val="clear" w:color="auto" w:fill="ffffff"/>
          <w:lang w:val="en-US"/>
        </w:rPr>
      </w:pPr>
      <w:r>
        <w:rPr>
          <w:rFonts w:ascii="Arial" w:hAnsi="Arial"/>
          <w:sz w:val="28"/>
          <w:szCs w:val="28"/>
          <w:shd w:val="clear" w:color="auto" w:fill="ffffff"/>
          <w:rtl w:val="0"/>
          <w:lang w:val="en-US"/>
        </w:rPr>
        <w:t xml:space="preserve">Triple M Exterior cleaning ltd expects to build its customer base gradually during its first six months of trading. The forecast is based on residential jobs costing approx </w:t>
      </w:r>
      <w:r>
        <w:rPr>
          <w:rFonts w:ascii="Arial" w:hAnsi="Arial" w:hint="default"/>
          <w:sz w:val="28"/>
          <w:szCs w:val="28"/>
          <w:shd w:val="clear" w:color="auto" w:fill="ffffff"/>
          <w:rtl w:val="0"/>
          <w:lang w:val="en-US"/>
        </w:rPr>
        <w:t>£</w:t>
      </w:r>
      <w:r>
        <w:rPr>
          <w:rFonts w:ascii="Arial" w:hAnsi="Arial"/>
          <w:sz w:val="28"/>
          <w:szCs w:val="28"/>
          <w:shd w:val="clear" w:color="auto" w:fill="ffffff"/>
          <w:rtl w:val="0"/>
          <w:lang w:val="en-US"/>
        </w:rPr>
        <w:t>30-</w:t>
      </w:r>
      <w:r>
        <w:rPr>
          <w:rFonts w:ascii="Arial" w:hAnsi="Arial" w:hint="default"/>
          <w:sz w:val="28"/>
          <w:szCs w:val="28"/>
          <w:shd w:val="clear" w:color="auto" w:fill="ffffff"/>
          <w:rtl w:val="0"/>
          <w:lang w:val="en-US"/>
        </w:rPr>
        <w:t>£</w:t>
      </w:r>
      <w:r>
        <w:rPr>
          <w:rFonts w:ascii="Arial" w:hAnsi="Arial"/>
          <w:sz w:val="28"/>
          <w:szCs w:val="28"/>
          <w:shd w:val="clear" w:color="auto" w:fill="ffffff"/>
          <w:rtl w:val="0"/>
          <w:lang w:val="en-US"/>
        </w:rPr>
        <w:t xml:space="preserve">50, while commercial and specialist exterior- cleaning jobs may generate between </w:t>
      </w:r>
      <w:r>
        <w:rPr>
          <w:rFonts w:ascii="Arial" w:hAnsi="Arial" w:hint="default"/>
          <w:sz w:val="28"/>
          <w:szCs w:val="28"/>
          <w:shd w:val="clear" w:color="auto" w:fill="ffffff"/>
          <w:rtl w:val="0"/>
          <w:lang w:val="en-US"/>
        </w:rPr>
        <w:t>£</w:t>
      </w:r>
      <w:r>
        <w:rPr>
          <w:rFonts w:ascii="Arial" w:hAnsi="Arial"/>
          <w:sz w:val="28"/>
          <w:szCs w:val="28"/>
          <w:shd w:val="clear" w:color="auto" w:fill="ffffff"/>
          <w:rtl w:val="0"/>
          <w:lang w:val="en-US"/>
        </w:rPr>
        <w:t xml:space="preserve">150 and </w:t>
      </w:r>
      <w:r>
        <w:rPr>
          <w:rFonts w:ascii="Arial" w:hAnsi="Arial" w:hint="default"/>
          <w:sz w:val="28"/>
          <w:szCs w:val="28"/>
          <w:shd w:val="clear" w:color="auto" w:fill="ffffff"/>
          <w:rtl w:val="0"/>
          <w:lang w:val="en-US"/>
        </w:rPr>
        <w:t>£</w:t>
      </w:r>
      <w:r>
        <w:rPr>
          <w:rFonts w:ascii="Arial" w:hAnsi="Arial"/>
          <w:sz w:val="28"/>
          <w:szCs w:val="28"/>
          <w:shd w:val="clear" w:color="auto" w:fill="ffffff"/>
          <w:rtl w:val="0"/>
          <w:lang w:val="en-US"/>
        </w:rPr>
        <w:t>500, depending on the property size and service required.</w:t>
      </w:r>
    </w:p>
    <w:p>
      <w:pPr>
        <w:pStyle w:val="Default"/>
        <w:rPr>
          <w:rFonts w:ascii="Arial" w:cs="Arial" w:hAnsi="Arial" w:eastAsia="Arial"/>
          <w:sz w:val="28"/>
          <w:szCs w:val="28"/>
          <w:shd w:val="clear" w:color="auto" w:fill="ffffff"/>
          <w:lang w:val="en-US"/>
        </w:rPr>
      </w:pPr>
    </w:p>
    <w:p>
      <w:pPr>
        <w:pStyle w:val="Default"/>
        <w:rPr>
          <w:rFonts w:ascii="Arial" w:cs="Arial" w:hAnsi="Arial" w:eastAsia="Arial"/>
          <w:sz w:val="28"/>
          <w:szCs w:val="28"/>
          <w:shd w:val="clear" w:color="auto" w:fill="ffffff"/>
          <w:lang w:val="en-US"/>
        </w:rPr>
      </w:pPr>
      <w:r>
        <w:rPr>
          <w:rFonts w:ascii="Arial" w:hAnsi="Arial"/>
          <w:sz w:val="28"/>
          <w:szCs w:val="28"/>
          <w:shd w:val="clear" w:color="auto" w:fill="ffffff"/>
          <w:rtl w:val="0"/>
          <w:lang w:val="en-US"/>
        </w:rPr>
        <w:t>The business expects to complete approximately 20 jobs per week during the early months increasing towards 50 jobs per week as customers awareness, reviews referrals and repeat bookings grow.</w:t>
      </w:r>
    </w:p>
    <w:p>
      <w:pPr>
        <w:pStyle w:val="Default"/>
        <w:rPr>
          <w:rFonts w:ascii="Arial" w:cs="Arial" w:hAnsi="Arial" w:eastAsia="Arial"/>
          <w:sz w:val="28"/>
          <w:szCs w:val="28"/>
          <w:shd w:val="clear" w:color="auto" w:fill="ffffff"/>
          <w:lang w:val="en-US"/>
        </w:rPr>
      </w:pPr>
    </w:p>
    <w:p>
      <w:pPr>
        <w:pStyle w:val="Default"/>
        <w:rPr>
          <w:shd w:val="clear" w:color="auto" w:fill="ffffff"/>
          <w:lang w:val="en-US"/>
        </w:rPr>
      </w:pPr>
    </w:p>
    <w:p>
      <w:pPr>
        <w:pStyle w:val="Default"/>
        <w:rPr>
          <w:shd w:val="clear" w:color="auto" w:fill="ffffff"/>
        </w:rPr>
      </w:pPr>
    </w:p>
    <w:p>
      <w:pPr>
        <w:pStyle w:val="Default"/>
        <w:rPr>
          <w:shd w:val="clear" w:color="auto" w:fill="ffffff"/>
        </w:rPr>
      </w:pPr>
    </w:p>
    <w:p>
      <w:pPr>
        <w:pStyle w:val="Default"/>
        <w:rPr>
          <w:shd w:val="clear" w:color="auto" w:fill="ffffff"/>
        </w:rPr>
      </w:pPr>
    </w:p>
    <w:p>
      <w:pPr>
        <w:pStyle w:val="Default"/>
        <w:rPr>
          <w:shd w:val="clear" w:color="auto" w:fill="ffffff"/>
        </w:rPr>
      </w:pPr>
    </w:p>
    <w:p>
      <w:pPr>
        <w:pStyle w:val="Default"/>
        <w:rPr>
          <w:shd w:val="clear" w:color="auto" w:fill="ffffff"/>
        </w:rPr>
      </w:pPr>
    </w:p>
    <w:p>
      <w:pPr>
        <w:pStyle w:val="Default"/>
        <w:rPr>
          <w:shd w:val="clear" w:color="auto" w:fill="ffffff"/>
        </w:rPr>
      </w:pPr>
    </w:p>
    <w:p>
      <w:pPr>
        <w:pStyle w:val="Default"/>
        <w:rPr>
          <w:b w:val="1"/>
          <w:bCs w:val="1"/>
          <w:sz w:val="28"/>
          <w:szCs w:val="28"/>
          <w:shd w:val="clear" w:color="auto" w:fill="ffffff"/>
        </w:rPr>
      </w:pPr>
      <w:r>
        <w:rPr>
          <w:rFonts w:cs="Arial Unicode MS" w:eastAsia="Arial Unicode MS"/>
          <w:b w:val="1"/>
          <w:bCs w:val="1"/>
          <w:sz w:val="28"/>
          <w:szCs w:val="28"/>
          <w:shd w:val="clear" w:color="auto" w:fill="ffffff"/>
          <w:rtl w:val="0"/>
          <w:lang w:val="en-US"/>
        </w:rPr>
        <w:t>Project</w:t>
      </w:r>
      <w:r>
        <w:rPr>
          <w:rFonts w:cs="Arial Unicode MS" w:eastAsia="Arial Unicode MS"/>
          <w:b w:val="1"/>
          <w:bCs w:val="1"/>
          <w:sz w:val="28"/>
          <w:szCs w:val="28"/>
          <w:shd w:val="clear" w:color="auto" w:fill="ffffff"/>
          <w:rtl w:val="0"/>
          <w:lang w:val="en-US"/>
        </w:rPr>
        <w:t>ed</w:t>
      </w:r>
      <w:r>
        <w:rPr>
          <w:rFonts w:cs="Arial Unicode MS" w:eastAsia="Arial Unicode MS"/>
          <w:b w:val="1"/>
          <w:bCs w:val="1"/>
          <w:sz w:val="28"/>
          <w:szCs w:val="28"/>
          <w:shd w:val="clear" w:color="auto" w:fill="ffffff"/>
          <w:rtl w:val="0"/>
          <w:lang w:val="en-US"/>
        </w:rPr>
        <w:t xml:space="preserve"> Profit and Loss Forecast</w:t>
      </w:r>
    </w:p>
    <w:p>
      <w:pPr>
        <w:pStyle w:val="Default"/>
        <w:rPr>
          <w:outline w:val="0"/>
          <w:color w:val="000000"/>
          <w:u w:color="000000"/>
          <w:shd w:val="clear" w:color="auto" w:fill="ffffff"/>
          <w14:textFill>
            <w14:solidFill>
              <w14:srgbClr w14:val="000000"/>
            </w14:solidFill>
          </w14:textFill>
        </w:rPr>
      </w:pPr>
      <w:r>
        <w:rPr>
          <w:rFonts w:cs="Arial Unicode MS" w:eastAsia="Arial Unicode MS"/>
          <w:shd w:val="clear" w:color="auto" w:fill="ffffff"/>
          <w:rtl w:val="0"/>
          <w:lang w:val="en-US"/>
        </w:rPr>
        <w:t>The following six-month profit and loss forecast estimates the expected income and expenses of Triple M Exterior Cleaning Ltd during its early trading period. Revenue is expected to increase as the business attracts more residential and commercial customers. Fixed costs will remain broadly stable, while variable costs will rise as the number of jobs increases.</w:t>
      </w:r>
    </w:p>
    <w:p>
      <w:pPr>
        <w:pStyle w:val="Default"/>
        <w:rPr>
          <w:rFonts w:ascii="Arial" w:cs="Arial" w:hAnsi="Arial" w:eastAsia="Arial"/>
          <w:shd w:val="clear" w:color="auto" w:fill="ffffff"/>
        </w:rPr>
      </w:pPr>
    </w:p>
    <w:tbl>
      <w:tblPr>
        <w:tblW w:w="9000" w:type="dxa"/>
        <w:jc w:val="left"/>
        <w:tblInd w:w="32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1896"/>
        <w:gridCol w:w="1221"/>
        <w:gridCol w:w="1240"/>
        <w:gridCol w:w="1145"/>
        <w:gridCol w:w="1215"/>
        <w:gridCol w:w="1143"/>
        <w:gridCol w:w="1140"/>
      </w:tblGrid>
      <w:tr>
        <w:tblPrEx>
          <w:shd w:val="clear" w:color="auto" w:fill="156082"/>
        </w:tblPrEx>
        <w:trPr>
          <w:trHeight w:val="420" w:hRule="atLeast"/>
          <w:tblHeader/>
        </w:trPr>
        <w:tc>
          <w:tcPr>
            <w:tcW w:type="dxa" w:w="1896"/>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80"/>
              <w:left w:type="dxa" w:w="80"/>
              <w:bottom w:type="dxa" w:w="80"/>
              <w:right w:type="dxa" w:w="80"/>
            </w:tcMar>
            <w:vAlign w:val="top"/>
          </w:tcPr>
          <w:p/>
        </w:tc>
        <w:tc>
          <w:tcPr>
            <w:tcW w:type="dxa" w:w="1221"/>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80"/>
              <w:left w:type="dxa" w:w="80"/>
              <w:bottom w:type="dxa" w:w="80"/>
              <w:right w:type="dxa" w:w="80"/>
            </w:tcMar>
            <w:vAlign w:val="top"/>
          </w:tcPr>
          <w:p>
            <w:pPr>
              <w:pStyle w:val="Body B"/>
              <w:suppressAutoHyphens w:val="1"/>
              <w:outlineLvl w:val="0"/>
            </w:pPr>
            <w:r>
              <w:rPr>
                <w:rFonts w:ascii="Aptos" w:cs="Aptos" w:hAnsi="Aptos" w:eastAsia="Aptos"/>
                <w:b w:val="1"/>
                <w:bCs w:val="1"/>
                <w:outline w:val="0"/>
                <w:color w:val="ffffff"/>
                <w:sz w:val="28"/>
                <w:szCs w:val="28"/>
                <w:u w:color="ffffff"/>
                <w:shd w:val="nil" w:color="auto" w:fill="auto"/>
                <w:rtl w:val="0"/>
                <w:lang w:val="en-US"/>
                <w14:textFill>
                  <w14:solidFill>
                    <w14:srgbClr w14:val="FFFFFF"/>
                  </w14:solidFill>
                </w14:textFill>
              </w:rPr>
              <w:t>Jan</w:t>
            </w:r>
          </w:p>
        </w:tc>
        <w:tc>
          <w:tcPr>
            <w:tcW w:type="dxa" w:w="1240"/>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80"/>
              <w:left w:type="dxa" w:w="80"/>
              <w:bottom w:type="dxa" w:w="80"/>
              <w:right w:type="dxa" w:w="80"/>
            </w:tcMar>
            <w:vAlign w:val="top"/>
          </w:tcPr>
          <w:p>
            <w:pPr>
              <w:pStyle w:val="Body B"/>
              <w:suppressAutoHyphens w:val="1"/>
              <w:outlineLvl w:val="0"/>
            </w:pPr>
            <w:r>
              <w:rPr>
                <w:rFonts w:ascii="Aptos" w:cs="Aptos" w:hAnsi="Aptos" w:eastAsia="Aptos"/>
                <w:b w:val="1"/>
                <w:bCs w:val="1"/>
                <w:outline w:val="0"/>
                <w:color w:val="ffffff"/>
                <w:sz w:val="28"/>
                <w:szCs w:val="28"/>
                <w:u w:color="ffffff"/>
                <w:shd w:val="nil" w:color="auto" w:fill="auto"/>
                <w:rtl w:val="0"/>
                <w:lang w:val="en-US"/>
                <w14:textFill>
                  <w14:solidFill>
                    <w14:srgbClr w14:val="FFFFFF"/>
                  </w14:solidFill>
                </w14:textFill>
              </w:rPr>
              <w:t xml:space="preserve">Feb </w:t>
            </w:r>
          </w:p>
        </w:tc>
        <w:tc>
          <w:tcPr>
            <w:tcW w:type="dxa" w:w="1145"/>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80"/>
              <w:left w:type="dxa" w:w="80"/>
              <w:bottom w:type="dxa" w:w="80"/>
              <w:right w:type="dxa" w:w="80"/>
            </w:tcMar>
            <w:vAlign w:val="top"/>
          </w:tcPr>
          <w:p>
            <w:pPr>
              <w:pStyle w:val="Body B"/>
              <w:suppressAutoHyphens w:val="1"/>
              <w:outlineLvl w:val="0"/>
            </w:pPr>
            <w:r>
              <w:rPr>
                <w:rFonts w:ascii="Aptos" w:cs="Aptos" w:hAnsi="Aptos" w:eastAsia="Aptos"/>
                <w:b w:val="1"/>
                <w:bCs w:val="1"/>
                <w:outline w:val="0"/>
                <w:color w:val="ffffff"/>
                <w:sz w:val="28"/>
                <w:szCs w:val="28"/>
                <w:u w:color="ffffff"/>
                <w:shd w:val="nil" w:color="auto" w:fill="auto"/>
                <w:rtl w:val="0"/>
                <w:lang w:val="en-US"/>
                <w14:textFill>
                  <w14:solidFill>
                    <w14:srgbClr w14:val="FFFFFF"/>
                  </w14:solidFill>
                </w14:textFill>
              </w:rPr>
              <w:t>Mar</w:t>
            </w:r>
          </w:p>
        </w:tc>
        <w:tc>
          <w:tcPr>
            <w:tcW w:type="dxa" w:w="1215"/>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80"/>
              <w:left w:type="dxa" w:w="80"/>
              <w:bottom w:type="dxa" w:w="80"/>
              <w:right w:type="dxa" w:w="80"/>
            </w:tcMar>
            <w:vAlign w:val="top"/>
          </w:tcPr>
          <w:p>
            <w:pPr>
              <w:pStyle w:val="Body B"/>
              <w:suppressAutoHyphens w:val="1"/>
              <w:outlineLvl w:val="0"/>
            </w:pPr>
            <w:r>
              <w:rPr>
                <w:rFonts w:ascii="Aptos" w:cs="Aptos" w:hAnsi="Aptos" w:eastAsia="Aptos"/>
                <w:b w:val="1"/>
                <w:bCs w:val="1"/>
                <w:outline w:val="0"/>
                <w:color w:val="ffffff"/>
                <w:sz w:val="28"/>
                <w:szCs w:val="28"/>
                <w:u w:color="ffffff"/>
                <w:shd w:val="nil" w:color="auto" w:fill="auto"/>
                <w:rtl w:val="0"/>
                <w:lang w:val="en-US"/>
                <w14:textFill>
                  <w14:solidFill>
                    <w14:srgbClr w14:val="FFFFFF"/>
                  </w14:solidFill>
                </w14:textFill>
              </w:rPr>
              <w:t>Apr</w:t>
            </w:r>
          </w:p>
        </w:tc>
        <w:tc>
          <w:tcPr>
            <w:tcW w:type="dxa" w:w="1143"/>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80"/>
              <w:left w:type="dxa" w:w="80"/>
              <w:bottom w:type="dxa" w:w="80"/>
              <w:right w:type="dxa" w:w="80"/>
            </w:tcMar>
            <w:vAlign w:val="top"/>
          </w:tcPr>
          <w:p>
            <w:pPr>
              <w:pStyle w:val="Body B"/>
              <w:suppressAutoHyphens w:val="1"/>
              <w:outlineLvl w:val="0"/>
            </w:pPr>
            <w:r>
              <w:rPr>
                <w:rFonts w:ascii="Aptos" w:cs="Aptos" w:hAnsi="Aptos" w:eastAsia="Aptos"/>
                <w:b w:val="1"/>
                <w:bCs w:val="1"/>
                <w:outline w:val="0"/>
                <w:color w:val="ffffff"/>
                <w:sz w:val="28"/>
                <w:szCs w:val="28"/>
                <w:u w:color="ffffff"/>
                <w:shd w:val="nil" w:color="auto" w:fill="auto"/>
                <w:rtl w:val="0"/>
                <w:lang w:val="en-US"/>
                <w14:textFill>
                  <w14:solidFill>
                    <w14:srgbClr w14:val="FFFFFF"/>
                  </w14:solidFill>
                </w14:textFill>
              </w:rPr>
              <w:t xml:space="preserve">May </w:t>
            </w:r>
          </w:p>
        </w:tc>
        <w:tc>
          <w:tcPr>
            <w:tcW w:type="dxa" w:w="1140"/>
            <w:tcBorders>
              <w:top w:val="single" w:color="ffffff" w:sz="8" w:space="0" w:shadow="0" w:frame="0"/>
              <w:left w:val="single" w:color="ffffff" w:sz="8" w:space="0" w:shadow="0" w:frame="0"/>
              <w:bottom w:val="single" w:color="ffffff" w:sz="24" w:space="0" w:shadow="0" w:frame="0"/>
              <w:right w:val="single" w:color="ffffff" w:sz="8" w:space="0" w:shadow="0" w:frame="0"/>
            </w:tcBorders>
            <w:shd w:val="clear" w:color="auto" w:fill="156082"/>
            <w:tcMar>
              <w:top w:type="dxa" w:w="80"/>
              <w:left w:type="dxa" w:w="80"/>
              <w:bottom w:type="dxa" w:w="80"/>
              <w:right w:type="dxa" w:w="80"/>
            </w:tcMar>
            <w:vAlign w:val="top"/>
          </w:tcPr>
          <w:p>
            <w:pPr>
              <w:pStyle w:val="Body B"/>
              <w:suppressAutoHyphens w:val="1"/>
              <w:outlineLvl w:val="0"/>
            </w:pPr>
            <w:r>
              <w:rPr>
                <w:rFonts w:ascii="Aptos" w:cs="Aptos" w:hAnsi="Aptos" w:eastAsia="Aptos"/>
                <w:b w:val="1"/>
                <w:bCs w:val="1"/>
                <w:outline w:val="0"/>
                <w:color w:val="ffffff"/>
                <w:sz w:val="28"/>
                <w:szCs w:val="28"/>
                <w:u w:color="ffffff"/>
                <w:shd w:val="nil" w:color="auto" w:fill="auto"/>
                <w:rtl w:val="0"/>
                <w:lang w:val="en-US"/>
                <w14:textFill>
                  <w14:solidFill>
                    <w14:srgbClr w14:val="FFFFFF"/>
                  </w14:solidFill>
                </w14:textFill>
              </w:rPr>
              <w:t>Jun</w:t>
            </w:r>
          </w:p>
        </w:tc>
      </w:tr>
      <w:tr>
        <w:tblPrEx>
          <w:shd w:val="clear" w:color="auto" w:fill="cad1d7"/>
        </w:tblPrEx>
        <w:trPr>
          <w:trHeight w:val="452" w:hRule="atLeast"/>
        </w:trPr>
        <w:tc>
          <w:tcPr>
            <w:tcW w:type="dxa" w:w="1896"/>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156082"/>
            <w:tcMar>
              <w:top w:type="dxa" w:w="80"/>
              <w:left w:type="dxa" w:w="80"/>
              <w:bottom w:type="dxa" w:w="80"/>
              <w:right w:type="dxa" w:w="80"/>
            </w:tcMar>
            <w:vAlign w:val="top"/>
          </w:tcPr>
          <w:p>
            <w:pPr>
              <w:pStyle w:val="Body B"/>
              <w:tabs>
                <w:tab w:val="left" w:pos="1440"/>
              </w:tabs>
              <w:suppressAutoHyphens w:val="1"/>
              <w:outlineLvl w:val="0"/>
            </w:pPr>
            <w:r>
              <w:rPr>
                <w:rFonts w:ascii="Aptos" w:cs="Aptos" w:hAnsi="Aptos" w:eastAsia="Aptos"/>
                <w:b w:val="1"/>
                <w:bCs w:val="1"/>
                <w:outline w:val="0"/>
                <w:color w:val="ffffff"/>
                <w:u w:color="ffffff"/>
                <w:shd w:val="nil" w:color="auto" w:fill="auto"/>
                <w:rtl w:val="0"/>
                <w:lang w:val="en-US"/>
                <w14:textFill>
                  <w14:solidFill>
                    <w14:srgbClr w14:val="FFFFFF"/>
                  </w14:solidFill>
                </w14:textFill>
              </w:rPr>
              <w:t>Fixed costs</w:t>
            </w:r>
          </w:p>
        </w:tc>
        <w:tc>
          <w:tcPr>
            <w:tcW w:type="dxa" w:w="1221"/>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4,200</w:t>
            </w:r>
          </w:p>
        </w:tc>
        <w:tc>
          <w:tcPr>
            <w:tcW w:type="dxa" w:w="1240"/>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4,200</w:t>
            </w:r>
          </w:p>
        </w:tc>
        <w:tc>
          <w:tcPr>
            <w:tcW w:type="dxa" w:w="1145"/>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4,200</w:t>
            </w:r>
          </w:p>
        </w:tc>
        <w:tc>
          <w:tcPr>
            <w:tcW w:type="dxa" w:w="1215"/>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4,200</w:t>
            </w:r>
          </w:p>
        </w:tc>
        <w:tc>
          <w:tcPr>
            <w:tcW w:type="dxa" w:w="1143"/>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4,200</w:t>
            </w:r>
          </w:p>
        </w:tc>
        <w:tc>
          <w:tcPr>
            <w:tcW w:type="dxa" w:w="1140"/>
            <w:tcBorders>
              <w:top w:val="single" w:color="ffffff" w:sz="24"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4,200</w:t>
            </w:r>
          </w:p>
        </w:tc>
      </w:tr>
      <w:tr>
        <w:tblPrEx>
          <w:shd w:val="clear" w:color="auto" w:fill="cad1d7"/>
        </w:tblPrEx>
        <w:trPr>
          <w:trHeight w:val="352" w:hRule="atLeast"/>
        </w:trPr>
        <w:tc>
          <w:tcPr>
            <w:tcW w:type="dxa" w:w="189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156082"/>
            <w:tcMar>
              <w:top w:type="dxa" w:w="80"/>
              <w:left w:type="dxa" w:w="80"/>
              <w:bottom w:type="dxa" w:w="80"/>
              <w:right w:type="dxa" w:w="80"/>
            </w:tcMar>
            <w:vAlign w:val="top"/>
          </w:tcPr>
          <w:p>
            <w:pPr>
              <w:pStyle w:val="Body B"/>
              <w:tabs>
                <w:tab w:val="left" w:pos="1440"/>
              </w:tabs>
              <w:suppressAutoHyphens w:val="1"/>
              <w:outlineLvl w:val="0"/>
            </w:pPr>
            <w:r>
              <w:rPr>
                <w:rFonts w:ascii="Aptos" w:cs="Aptos" w:hAnsi="Aptos" w:eastAsia="Aptos"/>
                <w:b w:val="1"/>
                <w:bCs w:val="1"/>
                <w:outline w:val="0"/>
                <w:color w:val="ffffff"/>
                <w:u w:color="ffffff"/>
                <w:shd w:val="nil" w:color="auto" w:fill="auto"/>
                <w:rtl w:val="0"/>
                <w:lang w:val="en-US"/>
                <w14:textFill>
                  <w14:solidFill>
                    <w14:srgbClr w14:val="FFFFFF"/>
                  </w14:solidFill>
                </w14:textFill>
              </w:rPr>
              <w:t>Variable Costs</w:t>
            </w:r>
          </w:p>
        </w:tc>
        <w:tc>
          <w:tcPr>
            <w:tcW w:type="dxa" w:w="122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750</w:t>
            </w:r>
          </w:p>
        </w:tc>
        <w:tc>
          <w:tcPr>
            <w:tcW w:type="dxa" w:w="124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1,125</w:t>
            </w:r>
          </w:p>
        </w:tc>
        <w:tc>
          <w:tcPr>
            <w:tcW w:type="dxa" w:w="114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1,500</w:t>
            </w:r>
          </w:p>
        </w:tc>
        <w:tc>
          <w:tcPr>
            <w:tcW w:type="dxa" w:w="121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2,000</w:t>
            </w:r>
          </w:p>
        </w:tc>
        <w:tc>
          <w:tcPr>
            <w:tcW w:type="dxa" w:w="1143"/>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2,150</w:t>
            </w:r>
          </w:p>
        </w:tc>
        <w:tc>
          <w:tcPr>
            <w:tcW w:type="dxa" w:w="114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2,375</w:t>
            </w:r>
          </w:p>
        </w:tc>
      </w:tr>
      <w:tr>
        <w:tblPrEx>
          <w:shd w:val="clear" w:color="auto" w:fill="cad1d7"/>
        </w:tblPrEx>
        <w:trPr>
          <w:trHeight w:val="352" w:hRule="atLeast"/>
        </w:trPr>
        <w:tc>
          <w:tcPr>
            <w:tcW w:type="dxa" w:w="189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156082"/>
            <w:tcMar>
              <w:top w:type="dxa" w:w="80"/>
              <w:left w:type="dxa" w:w="80"/>
              <w:bottom w:type="dxa" w:w="80"/>
              <w:right w:type="dxa" w:w="80"/>
            </w:tcMar>
            <w:vAlign w:val="top"/>
          </w:tcPr>
          <w:p>
            <w:pPr>
              <w:pStyle w:val="Body B"/>
              <w:tabs>
                <w:tab w:val="left" w:pos="1440"/>
              </w:tabs>
              <w:suppressAutoHyphens w:val="1"/>
              <w:outlineLvl w:val="0"/>
            </w:pPr>
            <w:r>
              <w:rPr>
                <w:rFonts w:ascii="Aptos" w:cs="Aptos" w:hAnsi="Aptos" w:eastAsia="Aptos"/>
                <w:b w:val="1"/>
                <w:bCs w:val="1"/>
                <w:outline w:val="0"/>
                <w:color w:val="ffffff"/>
                <w:u w:color="ffffff"/>
                <w:shd w:val="nil" w:color="auto" w:fill="auto"/>
                <w:rtl w:val="0"/>
                <w:lang w:val="en-US"/>
                <w14:textFill>
                  <w14:solidFill>
                    <w14:srgbClr w14:val="FFFFFF"/>
                  </w14:solidFill>
                </w14:textFill>
              </w:rPr>
              <w:t>Total Costs</w:t>
            </w:r>
          </w:p>
        </w:tc>
        <w:tc>
          <w:tcPr>
            <w:tcW w:type="dxa" w:w="122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4,950</w:t>
            </w:r>
          </w:p>
        </w:tc>
        <w:tc>
          <w:tcPr>
            <w:tcW w:type="dxa" w:w="124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5,325</w:t>
            </w:r>
          </w:p>
        </w:tc>
        <w:tc>
          <w:tcPr>
            <w:tcW w:type="dxa" w:w="114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5,700</w:t>
            </w:r>
          </w:p>
        </w:tc>
        <w:tc>
          <w:tcPr>
            <w:tcW w:type="dxa" w:w="121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6,200</w:t>
            </w:r>
          </w:p>
        </w:tc>
        <w:tc>
          <w:tcPr>
            <w:tcW w:type="dxa" w:w="1143"/>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6,350</w:t>
            </w:r>
          </w:p>
        </w:tc>
        <w:tc>
          <w:tcPr>
            <w:tcW w:type="dxa" w:w="114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6,575</w:t>
            </w:r>
          </w:p>
        </w:tc>
      </w:tr>
      <w:tr>
        <w:tblPrEx>
          <w:shd w:val="clear" w:color="auto" w:fill="cad1d7"/>
        </w:tblPrEx>
        <w:trPr>
          <w:trHeight w:val="352" w:hRule="atLeast"/>
        </w:trPr>
        <w:tc>
          <w:tcPr>
            <w:tcW w:type="dxa" w:w="189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156082"/>
            <w:tcMar>
              <w:top w:type="dxa" w:w="80"/>
              <w:left w:type="dxa" w:w="80"/>
              <w:bottom w:type="dxa" w:w="80"/>
              <w:right w:type="dxa" w:w="80"/>
            </w:tcMar>
            <w:vAlign w:val="top"/>
          </w:tcPr>
          <w:p>
            <w:pPr>
              <w:pStyle w:val="Body B"/>
              <w:tabs>
                <w:tab w:val="left" w:pos="1440"/>
              </w:tabs>
              <w:suppressAutoHyphens w:val="1"/>
              <w:outlineLvl w:val="0"/>
            </w:pPr>
            <w:r>
              <w:rPr>
                <w:rFonts w:ascii="Aptos" w:cs="Aptos" w:hAnsi="Aptos" w:eastAsia="Aptos"/>
                <w:b w:val="1"/>
                <w:bCs w:val="1"/>
                <w:outline w:val="0"/>
                <w:color w:val="ffffff"/>
                <w:u w:color="ffffff"/>
                <w:shd w:val="nil" w:color="auto" w:fill="auto"/>
                <w:rtl w:val="0"/>
                <w:lang w:val="en-US"/>
                <w14:textFill>
                  <w14:solidFill>
                    <w14:srgbClr w14:val="FFFFFF"/>
                  </w14:solidFill>
                </w14:textFill>
              </w:rPr>
              <w:t>Revenue</w:t>
            </w:r>
          </w:p>
        </w:tc>
        <w:tc>
          <w:tcPr>
            <w:tcW w:type="dxa" w:w="122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3,000</w:t>
            </w:r>
          </w:p>
        </w:tc>
        <w:tc>
          <w:tcPr>
            <w:tcW w:type="dxa" w:w="124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4,500</w:t>
            </w:r>
          </w:p>
        </w:tc>
        <w:tc>
          <w:tcPr>
            <w:tcW w:type="dxa" w:w="114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6,000</w:t>
            </w:r>
          </w:p>
        </w:tc>
        <w:tc>
          <w:tcPr>
            <w:tcW w:type="dxa" w:w="121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8,000</w:t>
            </w:r>
          </w:p>
        </w:tc>
        <w:tc>
          <w:tcPr>
            <w:tcW w:type="dxa" w:w="1143"/>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8,600</w:t>
            </w:r>
          </w:p>
        </w:tc>
        <w:tc>
          <w:tcPr>
            <w:tcW w:type="dxa" w:w="114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6e9ec"/>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9,500</w:t>
            </w:r>
          </w:p>
        </w:tc>
      </w:tr>
      <w:tr>
        <w:tblPrEx>
          <w:shd w:val="clear" w:color="auto" w:fill="cad1d7"/>
        </w:tblPrEx>
        <w:trPr>
          <w:trHeight w:val="352" w:hRule="atLeast"/>
        </w:trPr>
        <w:tc>
          <w:tcPr>
            <w:tcW w:type="dxa" w:w="189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156082"/>
            <w:tcMar>
              <w:top w:type="dxa" w:w="80"/>
              <w:left w:type="dxa" w:w="80"/>
              <w:bottom w:type="dxa" w:w="80"/>
              <w:right w:type="dxa" w:w="80"/>
            </w:tcMar>
            <w:vAlign w:val="top"/>
          </w:tcPr>
          <w:p>
            <w:pPr>
              <w:pStyle w:val="Body B"/>
              <w:tabs>
                <w:tab w:val="left" w:pos="1440"/>
              </w:tabs>
              <w:suppressAutoHyphens w:val="1"/>
              <w:outlineLvl w:val="0"/>
            </w:pPr>
            <w:r>
              <w:rPr>
                <w:rFonts w:ascii="Aptos" w:cs="Aptos" w:hAnsi="Aptos" w:eastAsia="Aptos"/>
                <w:b w:val="1"/>
                <w:bCs w:val="1"/>
                <w:outline w:val="0"/>
                <w:color w:val="ffffff"/>
                <w:u w:color="ffffff"/>
                <w:shd w:val="nil" w:color="auto" w:fill="auto"/>
                <w:rtl w:val="0"/>
                <w:lang w:val="en-US"/>
                <w14:textFill>
                  <w14:solidFill>
                    <w14:srgbClr w14:val="FFFFFF"/>
                  </w14:solidFill>
                </w14:textFill>
              </w:rPr>
              <w:t>ProfitLoss</w:t>
            </w:r>
          </w:p>
        </w:tc>
        <w:tc>
          <w:tcPr>
            <w:tcW w:type="dxa" w:w="1221"/>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w:t>
            </w:r>
            <w:r>
              <w:rPr>
                <w:rFonts w:ascii="Aptos" w:cs="Aptos" w:hAnsi="Aptos" w:eastAsia="Aptos"/>
                <w:shd w:val="nil" w:color="auto" w:fill="auto"/>
                <w:rtl w:val="0"/>
                <w:lang w:val="en-US"/>
              </w:rPr>
              <w:t>1,950</w:t>
            </w:r>
          </w:p>
        </w:tc>
        <w:tc>
          <w:tcPr>
            <w:tcW w:type="dxa" w:w="124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w:t>
            </w:r>
            <w:r>
              <w:rPr>
                <w:rFonts w:ascii="Aptos" w:cs="Aptos" w:hAnsi="Aptos" w:eastAsia="Aptos"/>
                <w:shd w:val="nil" w:color="auto" w:fill="auto"/>
                <w:rtl w:val="0"/>
                <w:lang w:val="en-US"/>
              </w:rPr>
              <w:t>8</w:t>
            </w:r>
            <w:r>
              <w:rPr>
                <w:rFonts w:ascii="Aptos" w:cs="Aptos" w:hAnsi="Aptos" w:eastAsia="Aptos"/>
                <w:shd w:val="nil" w:color="auto" w:fill="auto"/>
                <w:rtl w:val="0"/>
                <w:lang w:val="en-US"/>
              </w:rPr>
              <w:t>25</w:t>
            </w:r>
          </w:p>
        </w:tc>
        <w:tc>
          <w:tcPr>
            <w:tcW w:type="dxa" w:w="114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300</w:t>
            </w:r>
          </w:p>
        </w:tc>
        <w:tc>
          <w:tcPr>
            <w:tcW w:type="dxa" w:w="1215"/>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1,800</w:t>
            </w:r>
          </w:p>
        </w:tc>
        <w:tc>
          <w:tcPr>
            <w:tcW w:type="dxa" w:w="1143"/>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2,250</w:t>
            </w:r>
          </w:p>
        </w:tc>
        <w:tc>
          <w:tcPr>
            <w:tcW w:type="dxa" w:w="1140"/>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ad1d7"/>
            <w:tcMar>
              <w:top w:type="dxa" w:w="80"/>
              <w:left w:type="dxa" w:w="80"/>
              <w:bottom w:type="dxa" w:w="80"/>
              <w:right w:type="dxa" w:w="80"/>
            </w:tcMar>
            <w:vAlign w:val="top"/>
          </w:tcPr>
          <w:p>
            <w:pPr>
              <w:pStyle w:val="Body B"/>
              <w:suppressAutoHyphens w:val="1"/>
              <w:outlineLvl w:val="0"/>
            </w:pPr>
            <w:r>
              <w:rPr>
                <w:rFonts w:ascii="Aptos" w:cs="Aptos" w:hAnsi="Aptos" w:eastAsia="Aptos"/>
                <w:shd w:val="nil" w:color="auto" w:fill="auto"/>
                <w:rtl w:val="0"/>
                <w:lang w:val="en-US"/>
              </w:rPr>
              <w:t>£</w:t>
            </w:r>
            <w:r>
              <w:rPr>
                <w:rFonts w:ascii="Aptos" w:cs="Aptos" w:hAnsi="Aptos" w:eastAsia="Aptos"/>
                <w:shd w:val="nil" w:color="auto" w:fill="auto"/>
                <w:rtl w:val="0"/>
                <w:lang w:val="en-US"/>
              </w:rPr>
              <w:t>2,925</w:t>
            </w:r>
          </w:p>
        </w:tc>
      </w:tr>
    </w:tbl>
    <w:p>
      <w:pPr>
        <w:pStyle w:val="Default"/>
        <w:widowControl w:val="0"/>
        <w:ind w:left="216" w:hanging="216"/>
        <w:rPr>
          <w:rFonts w:ascii="Arial" w:cs="Arial" w:hAnsi="Arial" w:eastAsia="Arial"/>
          <w:shd w:val="clear" w:color="auto" w:fill="ffffff"/>
        </w:rPr>
      </w:pPr>
    </w:p>
    <w:p>
      <w:pPr>
        <w:pStyle w:val="Default"/>
        <w:rPr>
          <w:rFonts w:ascii="Arial" w:cs="Arial" w:hAnsi="Arial" w:eastAsia="Arial"/>
          <w:b w:val="1"/>
          <w:bCs w:val="1"/>
          <w:outline w:val="0"/>
          <w:color w:val="e90000"/>
          <w:shd w:val="clear" w:color="auto" w:fill="ffffff"/>
          <w14:textFill>
            <w14:solidFill>
              <w14:srgbClr w14:val="EA0000">
                <w14:alpha w14:val="15294"/>
              </w14:srgbClr>
            </w14:solidFill>
          </w14:textFill>
        </w:rPr>
      </w:pPr>
      <w:r>
        <w:rPr>
          <w:rFonts w:ascii="Arial" w:hAnsi="Arial"/>
          <w:b w:val="1"/>
          <w:bCs w:val="1"/>
          <w:outline w:val="0"/>
          <w:color w:val="e90000"/>
          <w:shd w:val="clear" w:color="auto" w:fill="ffffff"/>
          <w:rtl w:val="0"/>
          <w:lang w:val="en-US"/>
          <w14:textFill>
            <w14:solidFill>
              <w14:srgbClr w14:val="EA0000">
                <w14:alpha w14:val="15294"/>
              </w14:srgbClr>
            </w14:solidFill>
          </w14:textFill>
        </w:rPr>
        <w:t xml:space="preserve">Required = </w:t>
      </w:r>
      <w:r>
        <w:rPr>
          <w:rFonts w:ascii="Arial" w:hAnsi="Arial" w:hint="default"/>
          <w:b w:val="1"/>
          <w:bCs w:val="1"/>
          <w:outline w:val="0"/>
          <w:color w:val="e90000"/>
          <w:shd w:val="clear" w:color="auto" w:fill="ffffff"/>
          <w:rtl w:val="0"/>
          <w:lang w:val="en-US"/>
          <w14:textFill>
            <w14:solidFill>
              <w14:srgbClr w14:val="EA0000">
                <w14:alpha w14:val="15294"/>
              </w14:srgbClr>
            </w14:solidFill>
          </w14:textFill>
        </w:rPr>
        <w:t>£</w:t>
      </w:r>
      <w:r>
        <w:rPr>
          <w:rFonts w:ascii="Arial" w:hAnsi="Arial"/>
          <w:b w:val="1"/>
          <w:bCs w:val="1"/>
          <w:outline w:val="0"/>
          <w:color w:val="e90000"/>
          <w:shd w:val="clear" w:color="auto" w:fill="ffffff"/>
          <w:rtl w:val="0"/>
          <w:lang w:val="en-US"/>
          <w14:textFill>
            <w14:solidFill>
              <w14:srgbClr w14:val="EA0000">
                <w14:alpha w14:val="15294"/>
              </w14:srgbClr>
            </w14:solidFill>
          </w14:textFill>
        </w:rPr>
        <w:t xml:space="preserve">22000 + 1950 + 825 = </w:t>
      </w:r>
      <w:r>
        <w:rPr>
          <w:rFonts w:ascii="Arial" w:hAnsi="Arial" w:hint="default"/>
          <w:b w:val="1"/>
          <w:bCs w:val="1"/>
          <w:outline w:val="0"/>
          <w:color w:val="e90000"/>
          <w:shd w:val="clear" w:color="auto" w:fill="ffffff"/>
          <w:rtl w:val="0"/>
          <w:lang w:val="en-US"/>
          <w14:textFill>
            <w14:solidFill>
              <w14:srgbClr w14:val="EA0000">
                <w14:alpha w14:val="15294"/>
              </w14:srgbClr>
            </w14:solidFill>
          </w14:textFill>
        </w:rPr>
        <w:t>£</w:t>
      </w:r>
      <w:r>
        <w:rPr>
          <w:rFonts w:ascii="Arial" w:hAnsi="Arial"/>
          <w:b w:val="1"/>
          <w:bCs w:val="1"/>
          <w:outline w:val="0"/>
          <w:color w:val="e90000"/>
          <w:shd w:val="clear" w:color="auto" w:fill="ffffff"/>
          <w:rtl w:val="0"/>
          <w:lang w:val="en-US"/>
          <w14:textFill>
            <w14:solidFill>
              <w14:srgbClr w14:val="EA0000">
                <w14:alpha w14:val="15294"/>
              </w14:srgbClr>
            </w14:solidFill>
          </w14:textFill>
        </w:rPr>
        <w:t>24,775</w:t>
      </w:r>
    </w:p>
    <w:p>
      <w:pPr>
        <w:pStyle w:val="Default"/>
        <w:rPr>
          <w:rFonts w:ascii="Arial" w:cs="Arial" w:hAnsi="Arial" w:eastAsia="Arial"/>
          <w:b w:val="1"/>
          <w:bCs w:val="1"/>
          <w:shd w:val="clear" w:color="auto" w:fill="ffffff"/>
        </w:rPr>
      </w:pPr>
    </w:p>
    <w:p>
      <w:pPr>
        <w:pStyle w:val="Default"/>
        <w:rPr>
          <w:rFonts w:ascii="Arial" w:cs="Arial" w:hAnsi="Arial" w:eastAsia="Arial"/>
          <w:shd w:val="clear" w:color="auto" w:fill="ffffff"/>
        </w:rPr>
      </w:pPr>
      <w:r>
        <w:rPr>
          <w:rFonts w:ascii="Arial" w:hAnsi="Arial"/>
          <w:shd w:val="clear" w:color="auto" w:fill="ffffff"/>
          <w:rtl w:val="0"/>
          <w:lang w:val="en-US"/>
        </w:rPr>
        <w:t xml:space="preserve">The forecast shows that the business may make a loss during the first months while it builds its customer base. Triple M Exterior Cleaning Ltd is expected to reach monthly break even in March, when forecast revenue of </w:t>
      </w:r>
      <w:r>
        <w:rPr>
          <w:rFonts w:ascii="Arial" w:hAnsi="Arial" w:hint="default"/>
          <w:shd w:val="clear" w:color="auto" w:fill="ffffff"/>
          <w:rtl w:val="0"/>
          <w:lang w:val="en-US"/>
        </w:rPr>
        <w:t>£</w:t>
      </w:r>
      <w:r>
        <w:rPr>
          <w:rFonts w:ascii="Arial" w:hAnsi="Arial"/>
          <w:shd w:val="clear" w:color="auto" w:fill="ffffff"/>
          <w:rtl w:val="0"/>
          <w:lang w:val="en-US"/>
        </w:rPr>
        <w:t xml:space="preserve">6,000, exceeds total costs of </w:t>
      </w:r>
      <w:r>
        <w:rPr>
          <w:rFonts w:ascii="Arial" w:hAnsi="Arial" w:hint="default"/>
          <w:shd w:val="clear" w:color="auto" w:fill="ffffff"/>
          <w:rtl w:val="0"/>
          <w:lang w:val="en-US"/>
        </w:rPr>
        <w:t>£</w:t>
      </w:r>
      <w:r>
        <w:rPr>
          <w:rFonts w:ascii="Arial" w:hAnsi="Arial"/>
          <w:shd w:val="clear" w:color="auto" w:fill="ffffff"/>
          <w:rtl w:val="0"/>
          <w:lang w:val="en-US"/>
        </w:rPr>
        <w:t>5,700. Profit is expected to increase from April onwards as customers numbers and repeat business grow.</w:t>
      </w:r>
    </w:p>
    <w:p>
      <w:pPr>
        <w:pStyle w:val="Default"/>
        <w:rPr>
          <w:rFonts w:ascii="Arial" w:cs="Arial" w:hAnsi="Arial" w:eastAsia="Arial"/>
          <w:b w:val="1"/>
          <w:bCs w:val="1"/>
          <w:shd w:val="clear" w:color="auto" w:fill="ffffff"/>
        </w:rPr>
      </w:pPr>
    </w:p>
    <w:p>
      <w:pPr>
        <w:pStyle w:val="Default"/>
        <w:rPr>
          <w:rFonts w:ascii="Arial" w:cs="Arial" w:hAnsi="Arial" w:eastAsia="Arial"/>
          <w:b w:val="1"/>
          <w:bCs w:val="1"/>
          <w:shd w:val="clear" w:color="auto" w:fill="ffffff"/>
        </w:rPr>
      </w:pPr>
    </w:p>
    <w:p>
      <w:pPr>
        <w:pStyle w:val="Default"/>
        <w:rPr>
          <w:rFonts w:ascii="Arial" w:cs="Arial" w:hAnsi="Arial" w:eastAsia="Arial"/>
          <w:b w:val="1"/>
          <w:bCs w:val="1"/>
          <w:shd w:val="clear" w:color="auto" w:fill="ffffff"/>
        </w:rPr>
      </w:pPr>
    </w:p>
    <w:p>
      <w:pPr>
        <w:pStyle w:val="Default"/>
        <w:rPr>
          <w:rFonts w:ascii="Arial" w:cs="Arial" w:hAnsi="Arial" w:eastAsia="Arial"/>
          <w:b w:val="1"/>
          <w:bCs w:val="1"/>
          <w:shd w:val="clear" w:color="auto" w:fill="ffffff"/>
        </w:rPr>
      </w:pPr>
    </w:p>
    <w:p>
      <w:pPr>
        <w:pStyle w:val="Default"/>
        <w:rPr>
          <w:rFonts w:ascii="Arial" w:cs="Arial" w:hAnsi="Arial" w:eastAsia="Arial"/>
          <w:b w:val="1"/>
          <w:bCs w:val="1"/>
          <w:shd w:val="clear" w:color="auto" w:fill="ffffff"/>
        </w:rPr>
      </w:pPr>
    </w:p>
    <w:p>
      <w:pPr>
        <w:pStyle w:val="Default"/>
        <w:rPr>
          <w:rFonts w:ascii="Arial" w:cs="Arial" w:hAnsi="Arial" w:eastAsia="Arial"/>
          <w:b w:val="1"/>
          <w:bCs w:val="1"/>
          <w:shd w:val="clear" w:color="auto" w:fill="ffffff"/>
        </w:rPr>
      </w:pPr>
    </w:p>
    <w:p>
      <w:pPr>
        <w:pStyle w:val="Default"/>
        <w:rPr>
          <w:rFonts w:ascii="Arial" w:cs="Arial" w:hAnsi="Arial" w:eastAsia="Arial"/>
          <w:b w:val="1"/>
          <w:bCs w:val="1"/>
          <w:shd w:val="clear" w:color="auto" w:fill="ffffff"/>
        </w:rPr>
      </w:pPr>
    </w:p>
    <w:p>
      <w:pPr>
        <w:pStyle w:val="Default"/>
        <w:rPr>
          <w:rFonts w:ascii="Arial" w:cs="Arial" w:hAnsi="Arial" w:eastAsia="Arial"/>
          <w:b w:val="1"/>
          <w:bCs w:val="1"/>
          <w:shd w:val="clear" w:color="auto" w:fill="ffffff"/>
        </w:rPr>
      </w:pPr>
    </w:p>
    <w:p>
      <w:pPr>
        <w:pStyle w:val="Default"/>
        <w:rPr>
          <w:rFonts w:ascii="Arial" w:cs="Arial" w:hAnsi="Arial" w:eastAsia="Arial"/>
          <w:b w:val="1"/>
          <w:bCs w:val="1"/>
          <w:shd w:val="clear" w:color="auto" w:fill="ffffff"/>
        </w:rPr>
      </w:pPr>
    </w:p>
    <w:p>
      <w:pPr>
        <w:pStyle w:val="Default"/>
        <w:rPr>
          <w:rFonts w:ascii="Arial" w:cs="Arial" w:hAnsi="Arial" w:eastAsia="Arial"/>
          <w:shd w:val="clear" w:color="auto" w:fill="ffffff"/>
        </w:rPr>
      </w:pPr>
      <w:r>
        <w:rPr>
          <w:rFonts w:cs="Arial Unicode MS" w:eastAsia="Arial Unicode MS"/>
          <w:b w:val="1"/>
          <w:bCs w:val="1"/>
          <w:shd w:val="clear" w:color="auto" w:fill="ffffff"/>
          <w:rtl w:val="0"/>
          <w:lang w:val="it-IT"/>
        </w:rPr>
        <w:t>Risk Assessment</w:t>
      </w:r>
    </w:p>
    <w:p>
      <w:pPr>
        <w:pStyle w:val="Default"/>
        <w:rPr>
          <w:rFonts w:ascii="Arial" w:cs="Arial" w:hAnsi="Arial" w:eastAsia="Arial"/>
          <w:shd w:val="clear" w:color="auto" w:fill="ffffff"/>
        </w:rPr>
      </w:pPr>
      <w:r>
        <w:rPr>
          <w:rFonts w:ascii="Arial" w:hAnsi="Arial"/>
          <w:shd w:val="clear" w:color="auto" w:fill="ffffff"/>
          <w:rtl w:val="0"/>
          <w:lang w:val="en-US"/>
        </w:rPr>
        <w:t>1.</w:t>
      </w:r>
      <w:r>
        <w:rPr>
          <w:rFonts w:cs="Arial Unicode MS" w:eastAsia="Arial Unicode MS"/>
          <w:shd w:val="clear" w:color="auto" w:fill="ffffff"/>
          <w:rtl w:val="0"/>
          <w:lang w:val="en-US"/>
        </w:rPr>
        <w:t>Potential business risks include:</w:t>
      </w:r>
    </w:p>
    <w:p>
      <w:pPr>
        <w:pStyle w:val="Default"/>
        <w:rPr>
          <w:rFonts w:ascii="Arial" w:cs="Arial" w:hAnsi="Arial" w:eastAsia="Arial"/>
          <w:shd w:val="clear" w:color="auto" w:fill="ffffff"/>
        </w:rPr>
      </w:pPr>
      <w:r>
        <w:rPr>
          <w:rFonts w:ascii="Arial" w:hAnsi="Arial"/>
          <w:shd w:val="clear" w:color="auto" w:fill="ffffff"/>
          <w:rtl w:val="0"/>
          <w:lang w:val="en-US"/>
        </w:rPr>
        <w:t>2.</w:t>
      </w:r>
      <w:r>
        <w:rPr>
          <w:rFonts w:cs="Arial Unicode MS" w:eastAsia="Arial Unicode MS"/>
          <w:shd w:val="clear" w:color="auto" w:fill="ffffff"/>
          <w:rtl w:val="0"/>
          <w:lang w:val="en-US"/>
        </w:rPr>
        <w:t>Increased</w:t>
      </w:r>
      <w:r>
        <w:rPr>
          <w:rFonts w:cs="Arial Unicode MS" w:eastAsia="Arial Unicode MS" w:hint="default"/>
          <w:shd w:val="clear" w:color="auto" w:fill="ffffff"/>
          <w:rtl w:val="0"/>
        </w:rPr>
        <w:t> </w:t>
      </w:r>
      <w:r>
        <w:rPr>
          <w:rFonts w:cs="Arial Unicode MS" w:eastAsia="Arial Unicode MS"/>
          <w:shd w:val="clear" w:color="auto" w:fill="ffffff"/>
          <w:rtl w:val="0"/>
          <w:lang w:val="it-IT"/>
        </w:rPr>
        <w:t>competition.</w:t>
      </w:r>
    </w:p>
    <w:p>
      <w:pPr>
        <w:pStyle w:val="Default"/>
        <w:rPr>
          <w:rFonts w:ascii="Arial" w:cs="Arial" w:hAnsi="Arial" w:eastAsia="Arial"/>
          <w:shd w:val="clear" w:color="auto" w:fill="ffffff"/>
        </w:rPr>
      </w:pPr>
      <w:r>
        <w:rPr>
          <w:rFonts w:ascii="Arial" w:hAnsi="Arial"/>
          <w:shd w:val="clear" w:color="auto" w:fill="ffffff"/>
          <w:rtl w:val="0"/>
          <w:lang w:val="en-US"/>
        </w:rPr>
        <w:t>3.</w:t>
      </w:r>
      <w:r>
        <w:rPr>
          <w:rFonts w:cs="Arial Unicode MS" w:eastAsia="Arial Unicode MS"/>
          <w:shd w:val="clear" w:color="auto" w:fill="ffffff"/>
          <w:rtl w:val="0"/>
          <w:lang w:val="en-US"/>
        </w:rPr>
        <w:t>Poor weather reducing working days.</w:t>
      </w:r>
    </w:p>
    <w:p>
      <w:pPr>
        <w:pStyle w:val="Default"/>
        <w:rPr>
          <w:rFonts w:ascii="Arial" w:cs="Arial" w:hAnsi="Arial" w:eastAsia="Arial"/>
          <w:shd w:val="clear" w:color="auto" w:fill="ffffff"/>
        </w:rPr>
      </w:pPr>
      <w:r>
        <w:rPr>
          <w:rFonts w:ascii="Arial" w:hAnsi="Arial"/>
          <w:shd w:val="clear" w:color="auto" w:fill="ffffff"/>
          <w:rtl w:val="0"/>
          <w:lang w:val="en-US"/>
        </w:rPr>
        <w:t>4.</w:t>
      </w:r>
      <w:r>
        <w:rPr>
          <w:rFonts w:cs="Arial Unicode MS" w:eastAsia="Arial Unicode MS"/>
          <w:shd w:val="clear" w:color="auto" w:fill="ffffff"/>
          <w:rtl w:val="0"/>
          <w:lang w:val="en-US"/>
        </w:rPr>
        <w:t>Equipment breakdown.</w:t>
      </w:r>
    </w:p>
    <w:p>
      <w:pPr>
        <w:pStyle w:val="Default"/>
        <w:rPr>
          <w:rFonts w:ascii="Arial" w:cs="Arial" w:hAnsi="Arial" w:eastAsia="Arial"/>
          <w:shd w:val="clear" w:color="auto" w:fill="ffffff"/>
        </w:rPr>
      </w:pPr>
      <w:r>
        <w:rPr>
          <w:rFonts w:ascii="Arial" w:hAnsi="Arial"/>
          <w:shd w:val="clear" w:color="auto" w:fill="ffffff"/>
          <w:rtl w:val="0"/>
          <w:lang w:val="en-US"/>
        </w:rPr>
        <w:t>5.</w:t>
      </w:r>
      <w:r>
        <w:rPr>
          <w:rFonts w:cs="Arial Unicode MS" w:eastAsia="Arial Unicode MS"/>
          <w:shd w:val="clear" w:color="auto" w:fill="ffffff"/>
          <w:rtl w:val="0"/>
          <w:lang w:val="en-US"/>
        </w:rPr>
        <w:t>Rising fuel prices.</w:t>
      </w:r>
    </w:p>
    <w:p>
      <w:pPr>
        <w:pStyle w:val="Default"/>
        <w:rPr>
          <w:rFonts w:ascii="Arial" w:cs="Arial" w:hAnsi="Arial" w:eastAsia="Arial"/>
          <w:shd w:val="clear" w:color="auto" w:fill="ffffff"/>
        </w:rPr>
      </w:pPr>
      <w:r>
        <w:rPr>
          <w:rFonts w:ascii="Arial" w:hAnsi="Arial"/>
          <w:shd w:val="clear" w:color="auto" w:fill="ffffff"/>
          <w:rtl w:val="0"/>
          <w:lang w:val="en-US"/>
        </w:rPr>
        <w:t>6.</w:t>
      </w:r>
      <w:r>
        <w:rPr>
          <w:rFonts w:cs="Arial Unicode MS" w:eastAsia="Arial Unicode MS"/>
          <w:shd w:val="clear" w:color="auto" w:fill="ffffff"/>
          <w:rtl w:val="0"/>
          <w:lang w:val="en-US"/>
        </w:rPr>
        <w:t>Economic downturn affecting consumer spending.</w:t>
      </w:r>
    </w:p>
    <w:p>
      <w:pPr>
        <w:pStyle w:val="Default"/>
        <w:rPr>
          <w:rFonts w:ascii="Arial" w:cs="Arial" w:hAnsi="Arial" w:eastAsia="Arial"/>
          <w:shd w:val="clear" w:color="auto" w:fill="ffffff"/>
        </w:rPr>
      </w:pPr>
      <w:r>
        <w:rPr>
          <w:rFonts w:cs="Arial Unicode MS" w:eastAsia="Arial Unicode MS"/>
          <w:shd w:val="clear" w:color="auto" w:fill="ffffff"/>
          <w:rtl w:val="0"/>
          <w:lang w:val="en-US"/>
        </w:rPr>
        <w:t>These risks will be managed through regular equipment maintenance, comprehensive insurance, effective financial planning and</w:t>
      </w:r>
      <w:r>
        <w:rPr>
          <w:rFonts w:cs="Arial Unicode MS" w:eastAsia="Arial Unicode MS" w:hint="default"/>
          <w:shd w:val="clear" w:color="auto" w:fill="ffffff"/>
          <w:rtl w:val="0"/>
        </w:rPr>
        <w:t> </w:t>
      </w:r>
      <w:r>
        <w:rPr>
          <w:rFonts w:cs="Arial Unicode MS" w:eastAsia="Arial Unicode MS"/>
          <w:shd w:val="clear" w:color="auto" w:fill="ffffff"/>
          <w:rtl w:val="0"/>
          <w:lang w:val="en-US"/>
        </w:rPr>
        <w:t>maintaining</w:t>
      </w:r>
      <w:r>
        <w:rPr>
          <w:rFonts w:cs="Arial Unicode MS" w:eastAsia="Arial Unicode MS" w:hint="default"/>
          <w:shd w:val="clear" w:color="auto" w:fill="ffffff"/>
          <w:rtl w:val="0"/>
        </w:rPr>
        <w:t> </w:t>
      </w:r>
      <w:r>
        <w:rPr>
          <w:rFonts w:cs="Arial Unicode MS" w:eastAsia="Arial Unicode MS"/>
          <w:shd w:val="clear" w:color="auto" w:fill="ffffff"/>
          <w:rtl w:val="0"/>
          <w:lang w:val="en-US"/>
        </w:rPr>
        <w:t>a diverse customer base across residential and commercial sectors.</w:t>
      </w:r>
    </w:p>
    <w:p>
      <w:pPr>
        <w:pStyle w:val="Body A"/>
        <w:rPr>
          <w:rFonts w:ascii="Arial" w:cs="Arial" w:hAnsi="Arial" w:eastAsia="Arial"/>
        </w:rPr>
      </w:pPr>
    </w:p>
    <w:p>
      <w:pPr>
        <w:pStyle w:val="Body A"/>
      </w:pPr>
    </w:p>
    <w:p>
      <w:pPr>
        <w:pStyle w:val="Body A"/>
        <w:rPr>
          <w:lang w:val="it-IT"/>
        </w:rPr>
      </w:pPr>
      <w:r>
        <w:rPr>
          <w:rFonts w:ascii="Aptos" w:cs="Aptos" w:hAnsi="Aptos" w:eastAsia="Aptos"/>
          <w:b w:val="1"/>
          <w:bCs w:val="1"/>
          <w:sz w:val="36"/>
          <w:szCs w:val="36"/>
          <w:rtl w:val="0"/>
          <w:lang w:val="it-IT"/>
        </w:rPr>
        <w:t>Conclusion</w:t>
      </w:r>
    </w:p>
    <w:p>
      <w:pPr>
        <w:pStyle w:val="Body A"/>
      </w:pPr>
      <w:r>
        <w:rPr>
          <w:rStyle w:val="None A"/>
          <w:rtl w:val="0"/>
          <w:lang w:val="en-US"/>
        </w:rPr>
        <w:t>Triple M Exterior Cleaning Ltd has the potential to become a successful and sustainable exterior cleaning business by delivering professional services, maintaining high standards of customer satisfaction and adopting environmentally responsible working practices.  The business offers a wide range of services that meet the needs of both residential and commercial customers while promoting sustainability through reduced chemical use and responsible resource management.</w:t>
      </w:r>
    </w:p>
    <w:p>
      <w:pPr>
        <w:pStyle w:val="Body A"/>
      </w:pPr>
      <w:r>
        <w:rPr>
          <w:rStyle w:val="None A"/>
          <w:rtl w:val="0"/>
          <w:lang w:val="en-US"/>
        </w:rPr>
        <w:t>With appropriate funding, effective marketing and a commitment to quality, Triple M Exterior Cleaning Ltd is well positioned to achieve long- provider within the local exterior cleaning market.</w:t>
      </w: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rPr>
          <w:lang w:val="fr-FR"/>
        </w:rPr>
      </w:pPr>
      <w:r>
        <w:rPr>
          <w:rFonts w:ascii="Aptos" w:cs="Aptos" w:hAnsi="Aptos" w:eastAsia="Aptos"/>
          <w:b w:val="1"/>
          <w:bCs w:val="1"/>
          <w:sz w:val="36"/>
          <w:szCs w:val="36"/>
          <w:rtl w:val="0"/>
          <w:lang w:val="fr-FR"/>
        </w:rPr>
        <w:t xml:space="preserve">References </w:t>
      </w:r>
    </w:p>
    <w:p>
      <w:pPr>
        <w:pStyle w:val="Body A"/>
      </w:pPr>
      <w:r>
        <w:rPr>
          <w:sz w:val="28"/>
          <w:szCs w:val="28"/>
          <w:rtl w:val="0"/>
          <w:lang w:val="en-US"/>
        </w:rPr>
        <w:t xml:space="preserve">British Business Bank (2024) </w:t>
      </w:r>
      <w:r>
        <w:rPr>
          <w:rFonts w:ascii="Aptos" w:cs="Aptos" w:hAnsi="Aptos" w:eastAsia="Aptos"/>
          <w:i w:val="1"/>
          <w:iCs w:val="1"/>
          <w:sz w:val="28"/>
          <w:szCs w:val="28"/>
          <w:rtl w:val="0"/>
          <w:lang w:val="en-US"/>
        </w:rPr>
        <w:t xml:space="preserve">Start up loans. </w:t>
      </w:r>
    </w:p>
    <w:p>
      <w:pPr>
        <w:pStyle w:val="Body A"/>
      </w:pPr>
      <w:r>
        <w:rPr>
          <w:sz w:val="28"/>
          <w:szCs w:val="28"/>
          <w:rtl w:val="0"/>
          <w:lang w:val="en-US"/>
        </w:rPr>
        <w:t xml:space="preserve">Available at: </w:t>
      </w:r>
      <w:r>
        <w:rPr>
          <w:rStyle w:val="Hyperlink.0"/>
        </w:rPr>
        <w:fldChar w:fldCharType="begin" w:fldLock="0"/>
      </w:r>
      <w:r>
        <w:rPr>
          <w:rStyle w:val="Hyperlink.0"/>
        </w:rPr>
        <w:instrText xml:space="preserve"> HYPERLINK "https://www.startuploans.co.uk"</w:instrText>
      </w:r>
      <w:r>
        <w:rPr>
          <w:rStyle w:val="Hyperlink.0"/>
        </w:rPr>
        <w:fldChar w:fldCharType="separate" w:fldLock="0"/>
      </w:r>
      <w:r>
        <w:rPr>
          <w:rStyle w:val="Hyperlink.0"/>
          <w:rtl w:val="0"/>
        </w:rPr>
        <w:t>https://www.startuploans.co.uk</w:t>
      </w:r>
      <w:r>
        <w:rPr/>
        <w:fldChar w:fldCharType="end" w:fldLock="0"/>
      </w:r>
    </w:p>
    <w:p>
      <w:pPr>
        <w:pStyle w:val="Body A"/>
      </w:pPr>
      <w:r>
        <w:rPr>
          <w:rStyle w:val="None"/>
          <w:sz w:val="28"/>
          <w:szCs w:val="28"/>
          <w:rtl w:val="0"/>
          <w:lang w:val="en-US"/>
        </w:rPr>
        <w:t>(Accessed:25</w:t>
      </w:r>
      <w:r>
        <w:rPr>
          <w:rStyle w:val="None"/>
          <w:sz w:val="28"/>
          <w:szCs w:val="28"/>
          <w:vertAlign w:val="superscript"/>
          <w:rtl w:val="0"/>
          <w:lang w:val="en-US"/>
        </w:rPr>
        <w:t>th</w:t>
      </w:r>
      <w:r>
        <w:rPr>
          <w:rStyle w:val="None"/>
          <w:sz w:val="28"/>
          <w:szCs w:val="28"/>
          <w:rtl w:val="0"/>
          <w:lang w:val="en-US"/>
        </w:rPr>
        <w:t xml:space="preserve"> July 2026)</w:t>
      </w:r>
    </w:p>
    <w:p>
      <w:pPr>
        <w:pStyle w:val="Body A"/>
        <w:rPr>
          <w:rStyle w:val="None A"/>
          <w:sz w:val="28"/>
          <w:szCs w:val="28"/>
        </w:rPr>
      </w:pPr>
    </w:p>
    <w:p>
      <w:pPr>
        <w:pStyle w:val="Body A"/>
      </w:pPr>
      <w:r>
        <w:rPr>
          <w:rStyle w:val="None"/>
          <w:sz w:val="28"/>
          <w:szCs w:val="28"/>
          <w:rtl w:val="0"/>
          <w:lang w:val="en-US"/>
        </w:rPr>
        <w:t xml:space="preserve">Companies House  (2024) </w:t>
      </w:r>
      <w:r>
        <w:rPr>
          <w:rStyle w:val="None"/>
          <w:rFonts w:ascii="Aptos" w:cs="Aptos" w:hAnsi="Aptos" w:eastAsia="Aptos"/>
          <w:i w:val="1"/>
          <w:iCs w:val="1"/>
          <w:sz w:val="28"/>
          <w:szCs w:val="28"/>
          <w:rtl w:val="0"/>
          <w:lang w:val="en-US"/>
        </w:rPr>
        <w:t xml:space="preserve">Register a limited company. </w:t>
      </w:r>
    </w:p>
    <w:p>
      <w:pPr>
        <w:pStyle w:val="Body A"/>
      </w:pPr>
      <w:r>
        <w:rPr>
          <w:rStyle w:val="None"/>
          <w:sz w:val="28"/>
          <w:szCs w:val="28"/>
          <w:rtl w:val="0"/>
          <w:lang w:val="en-US"/>
        </w:rPr>
        <w:t xml:space="preserve">Available at: </w:t>
      </w:r>
      <w:r>
        <w:rPr>
          <w:rStyle w:val="Hyperlink.0"/>
        </w:rPr>
        <w:fldChar w:fldCharType="begin" w:fldLock="0"/>
      </w:r>
      <w:r>
        <w:rPr>
          <w:rStyle w:val="Hyperlink.0"/>
        </w:rPr>
        <w:instrText xml:space="preserve"> HYPERLINK "https://www.gov.uk/limited"</w:instrText>
      </w:r>
      <w:r>
        <w:rPr>
          <w:rStyle w:val="Hyperlink.0"/>
        </w:rPr>
        <w:fldChar w:fldCharType="separate" w:fldLock="0"/>
      </w:r>
      <w:r>
        <w:rPr>
          <w:rStyle w:val="Hyperlink.0"/>
          <w:rtl w:val="0"/>
        </w:rPr>
        <w:t>https://www.gov.uk/limited-company-formation</w:t>
      </w:r>
      <w:r>
        <w:rPr/>
        <w:fldChar w:fldCharType="end" w:fldLock="0"/>
      </w:r>
    </w:p>
    <w:p>
      <w:pPr>
        <w:pStyle w:val="Body A"/>
      </w:pPr>
      <w:r>
        <w:rPr>
          <w:rStyle w:val="None A"/>
          <w:rtl w:val="0"/>
        </w:rPr>
        <w:t>(Accessed: 25</w:t>
      </w:r>
      <w:r>
        <w:rPr>
          <w:rStyle w:val="None"/>
          <w:vertAlign w:val="superscript"/>
          <w:rtl w:val="0"/>
          <w:lang w:val="en-US"/>
        </w:rPr>
        <w:t>th</w:t>
      </w:r>
      <w:r>
        <w:rPr>
          <w:rStyle w:val="None A"/>
          <w:rtl w:val="0"/>
        </w:rPr>
        <w:t xml:space="preserve"> July 2026)</w:t>
      </w:r>
    </w:p>
    <w:p>
      <w:pPr>
        <w:pStyle w:val="Body A"/>
      </w:pPr>
    </w:p>
    <w:p>
      <w:pPr>
        <w:pStyle w:val="Body A"/>
      </w:pPr>
      <w:r>
        <w:rPr>
          <w:rStyle w:val="None"/>
          <w:sz w:val="28"/>
          <w:szCs w:val="28"/>
          <w:rtl w:val="0"/>
          <w:lang w:val="en-US"/>
        </w:rPr>
        <w:t xml:space="preserve">Health and Safety Executive (2024) </w:t>
      </w:r>
      <w:r>
        <w:rPr>
          <w:rStyle w:val="None"/>
          <w:rFonts w:ascii="Aptos" w:cs="Aptos" w:hAnsi="Aptos" w:eastAsia="Aptos"/>
          <w:i w:val="1"/>
          <w:iCs w:val="1"/>
          <w:rtl w:val="0"/>
          <w:lang w:val="en-US"/>
        </w:rPr>
        <w:t xml:space="preserve">Working at height regulations 2005. </w:t>
      </w:r>
    </w:p>
    <w:p>
      <w:pPr>
        <w:pStyle w:val="Body A"/>
      </w:pPr>
      <w:r>
        <w:rPr>
          <w:rStyle w:val="None A"/>
          <w:rtl w:val="0"/>
        </w:rPr>
        <w:t xml:space="preserve">Available at: </w:t>
      </w:r>
      <w:r>
        <w:rPr>
          <w:rStyle w:val="Hyperlink.0"/>
        </w:rPr>
        <w:fldChar w:fldCharType="begin" w:fldLock="0"/>
      </w:r>
      <w:r>
        <w:rPr>
          <w:rStyle w:val="Hyperlink.0"/>
        </w:rPr>
        <w:instrText xml:space="preserve"> HYPERLINK "https://www.hse.gov.uk/work-at-height"</w:instrText>
      </w:r>
      <w:r>
        <w:rPr>
          <w:rStyle w:val="Hyperlink.0"/>
        </w:rPr>
        <w:fldChar w:fldCharType="separate" w:fldLock="0"/>
      </w:r>
      <w:r>
        <w:rPr>
          <w:rStyle w:val="Hyperlink.0"/>
          <w:rtl w:val="0"/>
        </w:rPr>
        <w:t>https://www.hse.gov.uk/work-at-height</w:t>
      </w:r>
      <w:r>
        <w:rPr/>
        <w:fldChar w:fldCharType="end" w:fldLock="0"/>
      </w:r>
      <w:r>
        <w:rPr>
          <w:rStyle w:val="None A"/>
          <w:rtl w:val="0"/>
        </w:rPr>
        <w:t xml:space="preserve"> </w:t>
      </w:r>
    </w:p>
    <w:p>
      <w:pPr>
        <w:pStyle w:val="Body A"/>
      </w:pPr>
      <w:r>
        <w:rPr>
          <w:rStyle w:val="None A"/>
          <w:rtl w:val="0"/>
        </w:rPr>
        <w:t>(Accessed: 25</w:t>
      </w:r>
      <w:r>
        <w:rPr>
          <w:rStyle w:val="None"/>
          <w:vertAlign w:val="superscript"/>
          <w:rtl w:val="0"/>
          <w:lang w:val="en-US"/>
        </w:rPr>
        <w:t>th</w:t>
      </w:r>
      <w:r>
        <w:rPr>
          <w:rStyle w:val="None A"/>
          <w:rtl w:val="0"/>
        </w:rPr>
        <w:t xml:space="preserve"> July 2026)</w:t>
      </w:r>
    </w:p>
    <w:p>
      <w:pPr>
        <w:pStyle w:val="Body A"/>
      </w:pPr>
    </w:p>
    <w:p>
      <w:pPr>
        <w:pStyle w:val="Body A"/>
      </w:pPr>
      <w:r>
        <w:rPr>
          <w:rStyle w:val="None"/>
          <w:sz w:val="28"/>
          <w:szCs w:val="28"/>
          <w:rtl w:val="0"/>
          <w:lang w:val="en-US"/>
        </w:rPr>
        <w:t>Chartered institute of Marketing (2023)</w:t>
      </w:r>
    </w:p>
    <w:p>
      <w:pPr>
        <w:pStyle w:val="Body A"/>
        <w:rPr>
          <w:rStyle w:val="None"/>
          <w:rFonts w:ascii="Aptos" w:cs="Aptos" w:hAnsi="Aptos" w:eastAsia="Aptos"/>
          <w:i w:val="1"/>
          <w:iCs w:val="1"/>
          <w:sz w:val="22"/>
          <w:szCs w:val="22"/>
        </w:rPr>
      </w:pPr>
      <w:r>
        <w:rPr>
          <w:rStyle w:val="None"/>
          <w:rFonts w:ascii="Aptos" w:cs="Aptos" w:hAnsi="Aptos" w:eastAsia="Aptos"/>
          <w:i w:val="1"/>
          <w:iCs w:val="1"/>
          <w:rtl w:val="0"/>
          <w:lang w:val="en-US"/>
        </w:rPr>
        <w:t>Marketing and Communications.</w:t>
      </w:r>
    </w:p>
    <w:p>
      <w:pPr>
        <w:pStyle w:val="Body A"/>
        <w:rPr>
          <w:rStyle w:val="None"/>
          <w:sz w:val="22"/>
          <w:szCs w:val="22"/>
        </w:rPr>
      </w:pPr>
      <w:r>
        <w:rPr>
          <w:rStyle w:val="None"/>
          <w:rFonts w:ascii="Aptos" w:cs="Aptos" w:hAnsi="Aptos" w:eastAsia="Aptos"/>
          <w:i w:val="1"/>
          <w:iCs w:val="1"/>
          <w:rtl w:val="0"/>
          <w:lang w:val="en-US"/>
        </w:rPr>
        <w:t xml:space="preserve"> </w:t>
      </w:r>
      <w:r>
        <w:rPr>
          <w:rStyle w:val="None A"/>
          <w:rtl w:val="0"/>
        </w:rPr>
        <w:t xml:space="preserve">Available at: </w:t>
      </w:r>
      <w:r>
        <w:rPr>
          <w:rStyle w:val="Hyperlink.1"/>
        </w:rPr>
        <w:fldChar w:fldCharType="begin" w:fldLock="0"/>
      </w:r>
      <w:r>
        <w:rPr>
          <w:rStyle w:val="Hyperlink.1"/>
        </w:rPr>
        <w:instrText xml:space="preserve"> HYPERLINK "https://www.cim.co.uk"</w:instrText>
      </w:r>
      <w:r>
        <w:rPr>
          <w:rStyle w:val="Hyperlink.1"/>
        </w:rPr>
        <w:fldChar w:fldCharType="separate" w:fldLock="0"/>
      </w:r>
      <w:r>
        <w:rPr>
          <w:rStyle w:val="Hyperlink.1"/>
          <w:rtl w:val="0"/>
        </w:rPr>
        <w:t>https://www.cim.co.uk</w:t>
      </w:r>
      <w:r>
        <w:rPr/>
        <w:fldChar w:fldCharType="end" w:fldLock="0"/>
      </w:r>
      <w:r>
        <w:rPr>
          <w:rStyle w:val="None A"/>
          <w:rtl w:val="0"/>
        </w:rPr>
        <w:t xml:space="preserve"> </w:t>
      </w:r>
    </w:p>
    <w:p>
      <w:pPr>
        <w:pStyle w:val="Body A"/>
        <w:rPr>
          <w:rStyle w:val="None"/>
          <w:sz w:val="22"/>
          <w:szCs w:val="22"/>
        </w:rPr>
      </w:pPr>
      <w:r>
        <w:rPr>
          <w:rStyle w:val="None A"/>
          <w:rtl w:val="0"/>
        </w:rPr>
        <w:t>(Accessed: 25</w:t>
      </w:r>
      <w:r>
        <w:rPr>
          <w:rStyle w:val="None"/>
          <w:vertAlign w:val="superscript"/>
          <w:rtl w:val="0"/>
          <w:lang w:val="en-US"/>
        </w:rPr>
        <w:t>th</w:t>
      </w:r>
      <w:r>
        <w:rPr>
          <w:rStyle w:val="None A"/>
          <w:rtl w:val="0"/>
        </w:rPr>
        <w:t xml:space="preserve"> July 2026)</w:t>
      </w:r>
    </w:p>
    <w:p>
      <w:pPr>
        <w:pStyle w:val="Body A"/>
        <w:rPr>
          <w:rStyle w:val="None A"/>
          <w:sz w:val="28"/>
          <w:szCs w:val="28"/>
        </w:rPr>
      </w:pPr>
    </w:p>
    <w:p>
      <w:pPr>
        <w:pStyle w:val="Body A"/>
      </w:pPr>
      <w:r>
        <w:rPr>
          <w:rStyle w:val="None"/>
          <w:sz w:val="28"/>
          <w:szCs w:val="28"/>
          <w:rtl w:val="0"/>
          <w:lang w:val="en-US"/>
        </w:rPr>
        <w:t>Department for Business and Trade (2024)</w:t>
      </w:r>
    </w:p>
    <w:p>
      <w:pPr>
        <w:pStyle w:val="Body A"/>
      </w:pPr>
      <w:r>
        <w:rPr>
          <w:rStyle w:val="None A"/>
          <w:rtl w:val="0"/>
        </w:rPr>
        <w:t xml:space="preserve">Available at: </w:t>
      </w:r>
      <w:r>
        <w:rPr>
          <w:rStyle w:val="Hyperlink.0"/>
        </w:rPr>
        <w:fldChar w:fldCharType="begin" w:fldLock="0"/>
      </w:r>
      <w:r>
        <w:rPr>
          <w:rStyle w:val="Hyperlink.0"/>
        </w:rPr>
        <w:instrText xml:space="preserve"> HYPERLINK "https://www.gov.uk/business"</w:instrText>
      </w:r>
      <w:r>
        <w:rPr>
          <w:rStyle w:val="Hyperlink.0"/>
        </w:rPr>
        <w:fldChar w:fldCharType="separate" w:fldLock="0"/>
      </w:r>
      <w:r>
        <w:rPr>
          <w:rStyle w:val="Hyperlink.0"/>
          <w:rtl w:val="0"/>
        </w:rPr>
        <w:t>https://www.gov.uk/business</w:t>
      </w:r>
      <w:r>
        <w:rPr/>
        <w:fldChar w:fldCharType="end" w:fldLock="0"/>
      </w:r>
      <w:r>
        <w:rPr>
          <w:rStyle w:val="None A"/>
          <w:rtl w:val="0"/>
        </w:rPr>
        <w:t xml:space="preserve"> </w:t>
      </w:r>
    </w:p>
    <w:p>
      <w:pPr>
        <w:pStyle w:val="Body A"/>
      </w:pPr>
      <w:r>
        <w:rPr>
          <w:rStyle w:val="None A"/>
          <w:rtl w:val="0"/>
        </w:rPr>
        <w:t>(Accessed: 25</w:t>
      </w:r>
      <w:r>
        <w:rPr>
          <w:rStyle w:val="None"/>
          <w:vertAlign w:val="superscript"/>
          <w:rtl w:val="0"/>
          <w:lang w:val="en-US"/>
        </w:rPr>
        <w:t>th</w:t>
      </w:r>
      <w:r>
        <w:rPr>
          <w:rStyle w:val="None A"/>
          <w:rtl w:val="0"/>
        </w:rPr>
        <w:t xml:space="preserve"> July 2026).</w:t>
      </w:r>
    </w:p>
    <w:sectPr>
      <w:headerReference w:type="default" r:id="rId6"/>
      <w:footerReference w:type="default" r:id="rId7"/>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58"/>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58"/>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58"/>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0"/>
    <w:lvlOverride w:ilvl="0">
      <w:startOverride w:val="2"/>
    </w:lvlOverride>
  </w:num>
  <w:num w:numId="8">
    <w:abstractNumId w:val="0"/>
    <w:lvlOverride w:ilvl="0">
      <w:startOverride w:val="3"/>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79"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A">
    <w:name w:val="None A"/>
    <w:rPr>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79" w:lineRule="auto"/>
      <w:ind w:left="72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 w:type="paragraph" w:styleId="Default">
    <w:name w:val="Default"/>
    <w:next w:val="Default"/>
    <w:pPr>
      <w:keepNext w:val="0"/>
      <w:keepLines w:val="0"/>
      <w:pageBreakBefore w:val="0"/>
      <w:widowControl w:val="1"/>
      <w:shd w:val="clear" w:color="auto" w:fill="auto"/>
      <w:suppressAutoHyphens w:val="1"/>
      <w:bidi w:val="0"/>
      <w:spacing w:before="0" w:after="213"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4"/>
      <w:szCs w:val="24"/>
      <w:u w:val="none" w:color="000000"/>
      <w:shd w:val="clear" w:color="auto" w:fill="c6c6c6"/>
      <w:vertAlign w:val="baseline"/>
      <w14:textOutline w14:w="12700" w14:cap="flat">
        <w14:noFill/>
        <w14:miter w14:lim="400000"/>
      </w14:textOutline>
      <w14:textFill>
        <w14:solidFill>
          <w14:srgbClr w14:val="000000">
            <w14:alpha w14:val="15294"/>
          </w14:srgbClr>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467886"/>
      <w:u w:val="single" w:color="467886"/>
      <w14:textFill>
        <w14:solidFill>
          <w14:srgbClr w14:val="467886"/>
        </w14:solidFill>
      </w14:textFill>
    </w:rPr>
  </w:style>
  <w:style w:type="character" w:styleId="Hyperlink.1">
    <w:name w:val="Hyperlink.1"/>
    <w:basedOn w:val="None"/>
    <w:next w:val="Hyperlink.1"/>
    <w:rPr>
      <w:outline w:val="0"/>
      <w:color w:val="467886"/>
      <w:sz w:val="22"/>
      <w:szCs w:val="22"/>
      <w:u w:val="single" w:color="467886"/>
      <w14:textFill>
        <w14:solidFill>
          <w14:srgbClr w14:val="467886"/>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