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715E6" w14:textId="77777777" w:rsidR="00D475CF" w:rsidRDefault="00D475CF" w:rsidP="00D475CF">
      <w:pPr>
        <w:spacing w:before="100" w:beforeAutospacing="1" w:after="100" w:afterAutospacing="1"/>
        <w:jc w:val="center"/>
        <w:rPr>
          <w:rFonts w:eastAsia="Times New Roman" w:cstheme="minorHAnsi"/>
          <w:b/>
          <w:bCs/>
          <w:kern w:val="0"/>
          <w:sz w:val="32"/>
          <w:szCs w:val="32"/>
          <w:lang w:eastAsia="en-GB"/>
          <w14:ligatures w14:val="none"/>
        </w:rPr>
      </w:pPr>
    </w:p>
    <w:p w14:paraId="3F353774" w14:textId="77777777" w:rsidR="00D475CF" w:rsidRDefault="00D475CF" w:rsidP="00D475CF">
      <w:pPr>
        <w:spacing w:before="100" w:beforeAutospacing="1" w:after="100" w:afterAutospacing="1"/>
        <w:jc w:val="center"/>
        <w:rPr>
          <w:rFonts w:eastAsia="Times New Roman" w:cstheme="minorHAnsi"/>
          <w:b/>
          <w:bCs/>
          <w:kern w:val="0"/>
          <w:sz w:val="32"/>
          <w:szCs w:val="32"/>
          <w:lang w:eastAsia="en-GB"/>
          <w14:ligatures w14:val="none"/>
        </w:rPr>
      </w:pPr>
    </w:p>
    <w:p w14:paraId="44BB2FAF" w14:textId="14A639C7" w:rsidR="00D475CF" w:rsidRDefault="00D475CF" w:rsidP="00D475CF">
      <w:pPr>
        <w:spacing w:before="100" w:beforeAutospacing="1" w:after="100" w:afterAutospacing="1"/>
        <w:jc w:val="center"/>
        <w:rPr>
          <w:rFonts w:eastAsia="Times New Roman" w:cstheme="minorHAnsi"/>
          <w:b/>
          <w:bCs/>
          <w:kern w:val="0"/>
          <w:sz w:val="32"/>
          <w:szCs w:val="32"/>
          <w:lang w:eastAsia="en-GB"/>
          <w14:ligatures w14:val="none"/>
        </w:rPr>
      </w:pPr>
      <w:r>
        <w:rPr>
          <w:noProof/>
        </w:rPr>
        <w:drawing>
          <wp:inline distT="0" distB="0" distL="0" distR="0" wp14:anchorId="2D481332" wp14:editId="41151EEF">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7F0A580F" w14:textId="0E7D1463" w:rsidR="00D475CF" w:rsidRDefault="00D475CF" w:rsidP="00D475CF">
      <w:pPr>
        <w:spacing w:before="100" w:beforeAutospacing="1" w:after="100" w:afterAutospacing="1"/>
        <w:jc w:val="center"/>
        <w:rPr>
          <w:rFonts w:eastAsia="Times New Roman" w:cstheme="minorHAnsi"/>
          <w:b/>
          <w:bCs/>
          <w:kern w:val="0"/>
          <w:sz w:val="32"/>
          <w:szCs w:val="32"/>
          <w:lang w:eastAsia="en-GB"/>
          <w14:ligatures w14:val="none"/>
        </w:rPr>
      </w:pPr>
      <w:r w:rsidRPr="00D475CF">
        <w:rPr>
          <w:rFonts w:eastAsia="Times New Roman" w:cstheme="minorHAnsi"/>
          <w:b/>
          <w:bCs/>
          <w:kern w:val="0"/>
          <w:sz w:val="32"/>
          <w:szCs w:val="32"/>
          <w:lang w:eastAsia="en-GB"/>
          <w14:ligatures w14:val="none"/>
        </w:rPr>
        <w:br/>
      </w:r>
      <w:r w:rsidRPr="00412552">
        <w:rPr>
          <w:rFonts w:eastAsia="Times New Roman" w:cstheme="minorHAnsi"/>
          <w:b/>
          <w:bCs/>
          <w:kern w:val="0"/>
          <w:sz w:val="32"/>
          <w:szCs w:val="32"/>
          <w:lang w:eastAsia="en-GB"/>
          <w14:ligatures w14:val="none"/>
        </w:rPr>
        <w:t xml:space="preserve">University of Wales Trinity Saint David – </w:t>
      </w:r>
      <w:r w:rsidR="00472121">
        <w:rPr>
          <w:rFonts w:eastAsia="Times New Roman" w:cstheme="minorHAnsi"/>
          <w:b/>
          <w:bCs/>
          <w:kern w:val="0"/>
          <w:sz w:val="32"/>
          <w:szCs w:val="32"/>
          <w:lang w:eastAsia="en-GB"/>
          <w14:ligatures w14:val="none"/>
        </w:rPr>
        <w:t>BEng OME</w:t>
      </w:r>
    </w:p>
    <w:p w14:paraId="712F1A97" w14:textId="0A8BFC6C" w:rsidR="00D475CF" w:rsidRDefault="00D475CF" w:rsidP="00D475CF">
      <w:pPr>
        <w:spacing w:before="100" w:beforeAutospacing="1" w:after="100" w:afterAutospacing="1"/>
        <w:jc w:val="center"/>
        <w:rPr>
          <w:rFonts w:eastAsia="Times New Roman" w:cstheme="minorHAnsi"/>
          <w:b/>
          <w:bCs/>
          <w:kern w:val="0"/>
          <w:sz w:val="32"/>
          <w:szCs w:val="32"/>
          <w:lang w:eastAsia="en-GB"/>
          <w14:ligatures w14:val="none"/>
        </w:rPr>
      </w:pPr>
      <w:r>
        <w:rPr>
          <w:rFonts w:eastAsia="Times New Roman" w:cstheme="minorHAnsi"/>
          <w:b/>
          <w:bCs/>
          <w:kern w:val="0"/>
          <w:sz w:val="32"/>
          <w:szCs w:val="32"/>
          <w:lang w:eastAsia="en-GB"/>
          <w14:ligatures w14:val="none"/>
        </w:rPr>
        <w:t xml:space="preserve">MODULE: </w:t>
      </w:r>
      <w:r w:rsidR="00A4760B">
        <w:rPr>
          <w:rFonts w:eastAsia="Times New Roman" w:cstheme="minorHAnsi"/>
          <w:b/>
          <w:bCs/>
          <w:kern w:val="0"/>
          <w:sz w:val="32"/>
          <w:szCs w:val="32"/>
          <w:lang w:eastAsia="en-GB"/>
          <w14:ligatures w14:val="none"/>
        </w:rPr>
        <w:t>ACDB4007 Physics</w:t>
      </w:r>
    </w:p>
    <w:p w14:paraId="59C36678" w14:textId="2D77C1DF" w:rsidR="00D475CF" w:rsidRDefault="00311F16" w:rsidP="00D475CF">
      <w:pPr>
        <w:spacing w:before="100" w:beforeAutospacing="1" w:after="100" w:afterAutospacing="1"/>
        <w:jc w:val="center"/>
        <w:rPr>
          <w:rFonts w:eastAsia="Times New Roman" w:cstheme="minorHAnsi"/>
          <w:b/>
          <w:bCs/>
          <w:kern w:val="0"/>
          <w:sz w:val="32"/>
          <w:szCs w:val="32"/>
          <w:lang w:eastAsia="en-GB"/>
          <w14:ligatures w14:val="none"/>
        </w:rPr>
      </w:pPr>
      <w:r>
        <w:rPr>
          <w:rFonts w:eastAsia="Times New Roman" w:cstheme="minorHAnsi"/>
          <w:b/>
          <w:bCs/>
          <w:kern w:val="0"/>
          <w:sz w:val="32"/>
          <w:szCs w:val="32"/>
          <w:lang w:eastAsia="en-GB"/>
          <w14:ligatures w14:val="none"/>
        </w:rPr>
        <w:t>C</w:t>
      </w:r>
      <w:r w:rsidR="00D10E4D">
        <w:rPr>
          <w:rFonts w:eastAsia="Times New Roman" w:cstheme="minorHAnsi"/>
          <w:b/>
          <w:bCs/>
          <w:kern w:val="0"/>
          <w:sz w:val="32"/>
          <w:szCs w:val="32"/>
          <w:lang w:eastAsia="en-GB"/>
          <w14:ligatures w14:val="none"/>
        </w:rPr>
        <w:t>OMPUTATIONAL MODELLING OF BALLISTIC IMPACT</w:t>
      </w:r>
    </w:p>
    <w:p w14:paraId="72A07615" w14:textId="77777777" w:rsidR="00D475CF" w:rsidRDefault="00D475CF" w:rsidP="00D475CF">
      <w:pPr>
        <w:spacing w:before="100" w:beforeAutospacing="1" w:after="100" w:afterAutospacing="1"/>
        <w:rPr>
          <w:rFonts w:eastAsia="Times New Roman" w:cstheme="minorHAnsi"/>
          <w:b/>
          <w:bCs/>
          <w:kern w:val="0"/>
          <w:sz w:val="32"/>
          <w:szCs w:val="32"/>
          <w:lang w:eastAsia="en-GB"/>
          <w14:ligatures w14:val="none"/>
        </w:rPr>
      </w:pPr>
    </w:p>
    <w:p w14:paraId="52D73FD6" w14:textId="77777777" w:rsidR="00D475CF" w:rsidRDefault="00D475CF" w:rsidP="00D475CF">
      <w:pPr>
        <w:spacing w:before="100" w:beforeAutospacing="1" w:after="100" w:afterAutospacing="1"/>
        <w:jc w:val="center"/>
        <w:rPr>
          <w:rFonts w:eastAsia="Times New Roman" w:cstheme="minorHAnsi"/>
          <w:b/>
          <w:bCs/>
          <w:kern w:val="0"/>
          <w:sz w:val="32"/>
          <w:szCs w:val="32"/>
          <w:lang w:eastAsia="en-GB"/>
          <w14:ligatures w14:val="none"/>
        </w:rPr>
      </w:pPr>
    </w:p>
    <w:p w14:paraId="1D9A3C1E" w14:textId="7B460E50" w:rsidR="00D475CF" w:rsidRDefault="00D475CF" w:rsidP="00D475CF">
      <w:pPr>
        <w:spacing w:before="100" w:beforeAutospacing="1" w:after="100" w:afterAutospacing="1"/>
        <w:jc w:val="center"/>
        <w:rPr>
          <w:rFonts w:eastAsia="Times New Roman" w:cstheme="minorHAnsi"/>
          <w:b/>
          <w:bCs/>
          <w:kern w:val="0"/>
          <w:sz w:val="32"/>
          <w:szCs w:val="32"/>
          <w:lang w:eastAsia="en-GB"/>
          <w14:ligatures w14:val="none"/>
        </w:rPr>
      </w:pPr>
      <w:r>
        <w:rPr>
          <w:rFonts w:eastAsia="Times New Roman" w:cstheme="minorHAnsi"/>
          <w:b/>
          <w:bCs/>
          <w:kern w:val="0"/>
          <w:sz w:val="32"/>
          <w:szCs w:val="32"/>
          <w:lang w:eastAsia="en-GB"/>
          <w14:ligatures w14:val="none"/>
        </w:rPr>
        <w:t xml:space="preserve">Lecturer: </w:t>
      </w:r>
      <w:r w:rsidR="00311F16" w:rsidRPr="00311F16">
        <w:rPr>
          <w:rFonts w:eastAsia="Times New Roman" w:cstheme="minorHAnsi"/>
          <w:b/>
          <w:bCs/>
          <w:kern w:val="0"/>
          <w:sz w:val="32"/>
          <w:szCs w:val="32"/>
          <w:lang w:eastAsia="en-GB"/>
          <w14:ligatures w14:val="none"/>
        </w:rPr>
        <w:t>Prof Kelvin Donne</w:t>
      </w:r>
    </w:p>
    <w:p w14:paraId="3C4617F7" w14:textId="7887CB3E" w:rsidR="00D475CF" w:rsidRDefault="00D475CF" w:rsidP="00D475CF">
      <w:pPr>
        <w:spacing w:before="100" w:beforeAutospacing="1" w:after="100" w:afterAutospacing="1"/>
        <w:rPr>
          <w:rFonts w:eastAsia="Times New Roman" w:cstheme="minorHAnsi"/>
          <w:b/>
          <w:bCs/>
          <w:kern w:val="0"/>
          <w:sz w:val="32"/>
          <w:szCs w:val="32"/>
          <w:lang w:eastAsia="en-GB"/>
          <w14:ligatures w14:val="none"/>
        </w:rPr>
      </w:pPr>
    </w:p>
    <w:p w14:paraId="7F301DA6" w14:textId="77777777" w:rsidR="00D475CF" w:rsidRDefault="00D475CF" w:rsidP="00D475CF">
      <w:pPr>
        <w:spacing w:before="100" w:beforeAutospacing="1" w:after="100" w:afterAutospacing="1"/>
        <w:rPr>
          <w:rFonts w:eastAsia="Times New Roman" w:cstheme="minorHAnsi"/>
          <w:b/>
          <w:bCs/>
          <w:kern w:val="0"/>
          <w:sz w:val="32"/>
          <w:szCs w:val="32"/>
          <w:lang w:eastAsia="en-GB"/>
          <w14:ligatures w14:val="none"/>
        </w:rPr>
      </w:pPr>
    </w:p>
    <w:p w14:paraId="5813E816" w14:textId="3D4AFCD4" w:rsidR="00D475CF" w:rsidRPr="00F73CAC" w:rsidRDefault="00D475CF" w:rsidP="00D475CF">
      <w:pPr>
        <w:spacing w:before="100" w:beforeAutospacing="1" w:after="100" w:afterAutospacing="1"/>
        <w:jc w:val="center"/>
        <w:rPr>
          <w:rFonts w:eastAsia="Times New Roman" w:cstheme="minorHAnsi"/>
          <w:kern w:val="0"/>
          <w:sz w:val="32"/>
          <w:szCs w:val="32"/>
          <w:lang w:eastAsia="en-GB"/>
          <w14:ligatures w14:val="none"/>
        </w:rPr>
      </w:pPr>
      <w:r w:rsidRPr="00F73CAC">
        <w:rPr>
          <w:rFonts w:eastAsia="Times New Roman" w:cstheme="minorHAnsi"/>
          <w:kern w:val="0"/>
          <w:sz w:val="32"/>
          <w:szCs w:val="32"/>
          <w:lang w:eastAsia="en-GB"/>
          <w14:ligatures w14:val="none"/>
        </w:rPr>
        <w:t xml:space="preserve">Name: Siti </w:t>
      </w:r>
      <w:proofErr w:type="spellStart"/>
      <w:r w:rsidRPr="00F73CAC">
        <w:rPr>
          <w:rFonts w:eastAsia="Times New Roman" w:cstheme="minorHAnsi"/>
          <w:kern w:val="0"/>
          <w:sz w:val="32"/>
          <w:szCs w:val="32"/>
          <w:lang w:eastAsia="en-GB"/>
          <w14:ligatures w14:val="none"/>
        </w:rPr>
        <w:t>Nurfairuza</w:t>
      </w:r>
      <w:proofErr w:type="spellEnd"/>
      <w:r w:rsidRPr="00F73CAC">
        <w:rPr>
          <w:rFonts w:eastAsia="Times New Roman" w:cstheme="minorHAnsi"/>
          <w:kern w:val="0"/>
          <w:sz w:val="32"/>
          <w:szCs w:val="32"/>
          <w:lang w:eastAsia="en-GB"/>
          <w14:ligatures w14:val="none"/>
        </w:rPr>
        <w:t xml:space="preserve"> Idora Binti Musa</w:t>
      </w:r>
    </w:p>
    <w:p w14:paraId="77571A85" w14:textId="1137C955" w:rsidR="00D475CF" w:rsidRPr="00412552" w:rsidRDefault="00D475CF" w:rsidP="00D475CF">
      <w:pPr>
        <w:spacing w:before="100" w:beforeAutospacing="1" w:after="100" w:afterAutospacing="1"/>
        <w:jc w:val="center"/>
        <w:rPr>
          <w:rFonts w:eastAsia="Times New Roman" w:cstheme="minorHAnsi"/>
          <w:kern w:val="0"/>
          <w:sz w:val="32"/>
          <w:szCs w:val="32"/>
          <w:lang w:eastAsia="en-GB"/>
          <w14:ligatures w14:val="none"/>
        </w:rPr>
      </w:pPr>
      <w:r w:rsidRPr="00F73CAC">
        <w:rPr>
          <w:rFonts w:eastAsia="Times New Roman" w:cstheme="minorHAnsi"/>
          <w:kern w:val="0"/>
          <w:sz w:val="32"/>
          <w:szCs w:val="32"/>
          <w:lang w:eastAsia="en-GB"/>
          <w14:ligatures w14:val="none"/>
        </w:rPr>
        <w:t>Student Number: 2427103</w:t>
      </w:r>
    </w:p>
    <w:p w14:paraId="090010BA"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41BB492A" w14:textId="77777777" w:rsidR="00D475CF" w:rsidRDefault="00D475CF" w:rsidP="00D475CF">
      <w:pPr>
        <w:spacing w:before="100" w:beforeAutospacing="1" w:after="100" w:afterAutospacing="1"/>
        <w:rPr>
          <w:rFonts w:eastAsia="Times New Roman" w:cstheme="minorHAnsi"/>
          <w:b/>
          <w:bCs/>
          <w:kern w:val="0"/>
          <w:lang w:eastAsia="en-GB"/>
          <w14:ligatures w14:val="none"/>
        </w:rPr>
      </w:pPr>
    </w:p>
    <w:p w14:paraId="0838DDC2" w14:textId="77777777" w:rsidR="00D475CF" w:rsidRDefault="00D475CF" w:rsidP="00D475CF">
      <w:pPr>
        <w:rPr>
          <w:rFonts w:eastAsia="Times New Roman" w:cstheme="minorHAnsi"/>
          <w:b/>
          <w:bCs/>
          <w:kern w:val="0"/>
          <w:lang w:eastAsia="en-GB"/>
          <w14:ligatures w14:val="none"/>
        </w:rPr>
      </w:pPr>
    </w:p>
    <w:p w14:paraId="58DB9B94" w14:textId="77777777" w:rsidR="00D475CF" w:rsidRDefault="00D475CF" w:rsidP="00D475CF">
      <w:pPr>
        <w:rPr>
          <w:rFonts w:eastAsia="Times New Roman" w:cstheme="minorHAnsi"/>
          <w:b/>
          <w:bCs/>
          <w:kern w:val="0"/>
          <w:lang w:eastAsia="en-GB"/>
          <w14:ligatures w14:val="none"/>
        </w:rPr>
      </w:pPr>
    </w:p>
    <w:p w14:paraId="35D45DB2" w14:textId="77777777" w:rsidR="00D475CF" w:rsidRDefault="00D475CF" w:rsidP="00D475CF">
      <w:pPr>
        <w:rPr>
          <w:rFonts w:eastAsia="Times New Roman" w:cstheme="minorHAnsi"/>
          <w:b/>
          <w:bCs/>
          <w:kern w:val="0"/>
          <w:lang w:eastAsia="en-GB"/>
          <w14:ligatures w14:val="none"/>
        </w:rPr>
      </w:pPr>
    </w:p>
    <w:p w14:paraId="4489A7C3" w14:textId="77777777" w:rsidR="00D475CF" w:rsidRDefault="00D475CF" w:rsidP="00D475CF">
      <w:pPr>
        <w:rPr>
          <w:rFonts w:eastAsia="Times New Roman" w:cstheme="minorHAnsi"/>
          <w:b/>
          <w:bCs/>
          <w:kern w:val="0"/>
          <w:lang w:eastAsia="en-GB"/>
          <w14:ligatures w14:val="none"/>
        </w:rPr>
      </w:pPr>
    </w:p>
    <w:p w14:paraId="405B1AD1" w14:textId="77777777" w:rsidR="00D475CF" w:rsidRDefault="00D475CF" w:rsidP="00D475CF">
      <w:pPr>
        <w:rPr>
          <w:rFonts w:eastAsia="Times New Roman" w:cstheme="minorHAnsi"/>
          <w:b/>
          <w:bCs/>
          <w:kern w:val="0"/>
          <w:lang w:eastAsia="en-GB"/>
          <w14:ligatures w14:val="none"/>
        </w:rPr>
      </w:pPr>
    </w:p>
    <w:p w14:paraId="287EB3CA" w14:textId="2AAD039F" w:rsidR="00D475CF" w:rsidRPr="00D475CF" w:rsidRDefault="00D475CF" w:rsidP="00D475CF">
      <w:pPr>
        <w:rPr>
          <w:rFonts w:eastAsia="Times New Roman" w:cstheme="minorHAnsi"/>
          <w:b/>
          <w:bCs/>
          <w:kern w:val="0"/>
          <w:sz w:val="28"/>
          <w:szCs w:val="28"/>
          <w:lang w:eastAsia="en-GB"/>
          <w14:ligatures w14:val="none"/>
        </w:rPr>
      </w:pPr>
      <w:r w:rsidRPr="00D475CF">
        <w:rPr>
          <w:rFonts w:eastAsia="Times New Roman" w:cstheme="minorHAnsi"/>
          <w:b/>
          <w:bCs/>
          <w:kern w:val="0"/>
          <w:sz w:val="28"/>
          <w:szCs w:val="28"/>
          <w:lang w:eastAsia="en-GB"/>
          <w14:ligatures w14:val="none"/>
        </w:rPr>
        <w:lastRenderedPageBreak/>
        <w:t>Table of Content</w:t>
      </w:r>
    </w:p>
    <w:p w14:paraId="3A38D14A" w14:textId="6F907F4D" w:rsidR="006064FB" w:rsidRDefault="00D475CF">
      <w:pPr>
        <w:pStyle w:val="TOC1"/>
        <w:tabs>
          <w:tab w:val="right" w:leader="dot" w:pos="9016"/>
        </w:tabs>
        <w:rPr>
          <w:rFonts w:eastAsiaTheme="minorEastAsia"/>
          <w:noProof/>
          <w:lang w:eastAsia="en-GB"/>
        </w:rPr>
      </w:pPr>
      <w:r>
        <w:rPr>
          <w:rFonts w:eastAsia="Times New Roman" w:cstheme="minorHAnsi"/>
          <w:b/>
          <w:bCs/>
          <w:kern w:val="0"/>
          <w:lang w:eastAsia="en-GB"/>
          <w14:ligatures w14:val="none"/>
        </w:rPr>
        <w:fldChar w:fldCharType="begin"/>
      </w:r>
      <w:r>
        <w:rPr>
          <w:rFonts w:eastAsia="Times New Roman" w:cstheme="minorHAnsi"/>
          <w:b/>
          <w:bCs/>
          <w:kern w:val="0"/>
          <w:lang w:eastAsia="en-GB"/>
          <w14:ligatures w14:val="none"/>
        </w:rPr>
        <w:instrText xml:space="preserve"> TOC \o "1-3" \h \z \u </w:instrText>
      </w:r>
      <w:r>
        <w:rPr>
          <w:rFonts w:eastAsia="Times New Roman" w:cstheme="minorHAnsi"/>
          <w:b/>
          <w:bCs/>
          <w:kern w:val="0"/>
          <w:lang w:eastAsia="en-GB"/>
          <w14:ligatures w14:val="none"/>
        </w:rPr>
        <w:fldChar w:fldCharType="separate"/>
      </w:r>
      <w:hyperlink w:anchor="_Toc198558069" w:history="1">
        <w:r w:rsidR="006064FB" w:rsidRPr="000B7AC5">
          <w:rPr>
            <w:rStyle w:val="Hyperlink"/>
            <w:rFonts w:eastAsia="Times New Roman"/>
            <w:noProof/>
            <w:lang w:eastAsia="en-GB"/>
          </w:rPr>
          <w:t>ABSTRACT</w:t>
        </w:r>
        <w:r w:rsidR="006064FB">
          <w:rPr>
            <w:noProof/>
            <w:webHidden/>
          </w:rPr>
          <w:tab/>
        </w:r>
        <w:r w:rsidR="006064FB">
          <w:rPr>
            <w:noProof/>
            <w:webHidden/>
          </w:rPr>
          <w:fldChar w:fldCharType="begin"/>
        </w:r>
        <w:r w:rsidR="006064FB">
          <w:rPr>
            <w:noProof/>
            <w:webHidden/>
          </w:rPr>
          <w:instrText xml:space="preserve"> PAGEREF _Toc198558069 \h </w:instrText>
        </w:r>
        <w:r w:rsidR="006064FB">
          <w:rPr>
            <w:noProof/>
            <w:webHidden/>
          </w:rPr>
        </w:r>
        <w:r w:rsidR="006064FB">
          <w:rPr>
            <w:noProof/>
            <w:webHidden/>
          </w:rPr>
          <w:fldChar w:fldCharType="separate"/>
        </w:r>
        <w:r w:rsidR="006064FB">
          <w:rPr>
            <w:noProof/>
            <w:webHidden/>
          </w:rPr>
          <w:t>3</w:t>
        </w:r>
        <w:r w:rsidR="006064FB">
          <w:rPr>
            <w:noProof/>
            <w:webHidden/>
          </w:rPr>
          <w:fldChar w:fldCharType="end"/>
        </w:r>
      </w:hyperlink>
    </w:p>
    <w:p w14:paraId="30C1C84B" w14:textId="0E7B1E1B" w:rsidR="006064FB" w:rsidRDefault="006064FB">
      <w:pPr>
        <w:pStyle w:val="TOC1"/>
        <w:tabs>
          <w:tab w:val="right" w:leader="dot" w:pos="9016"/>
        </w:tabs>
        <w:rPr>
          <w:rFonts w:eastAsiaTheme="minorEastAsia"/>
          <w:noProof/>
          <w:lang w:eastAsia="en-GB"/>
        </w:rPr>
      </w:pPr>
      <w:hyperlink w:anchor="_Toc198558070" w:history="1">
        <w:r w:rsidRPr="000B7AC5">
          <w:rPr>
            <w:rStyle w:val="Hyperlink"/>
            <w:rFonts w:eastAsia="Times New Roman"/>
            <w:noProof/>
            <w:lang w:eastAsia="en-GB"/>
          </w:rPr>
          <w:t>INTRODUCTION</w:t>
        </w:r>
        <w:r>
          <w:rPr>
            <w:noProof/>
            <w:webHidden/>
          </w:rPr>
          <w:tab/>
        </w:r>
        <w:r>
          <w:rPr>
            <w:noProof/>
            <w:webHidden/>
          </w:rPr>
          <w:fldChar w:fldCharType="begin"/>
        </w:r>
        <w:r>
          <w:rPr>
            <w:noProof/>
            <w:webHidden/>
          </w:rPr>
          <w:instrText xml:space="preserve"> PAGEREF _Toc198558070 \h </w:instrText>
        </w:r>
        <w:r>
          <w:rPr>
            <w:noProof/>
            <w:webHidden/>
          </w:rPr>
        </w:r>
        <w:r>
          <w:rPr>
            <w:noProof/>
            <w:webHidden/>
          </w:rPr>
          <w:fldChar w:fldCharType="separate"/>
        </w:r>
        <w:r>
          <w:rPr>
            <w:noProof/>
            <w:webHidden/>
          </w:rPr>
          <w:t>3</w:t>
        </w:r>
        <w:r>
          <w:rPr>
            <w:noProof/>
            <w:webHidden/>
          </w:rPr>
          <w:fldChar w:fldCharType="end"/>
        </w:r>
      </w:hyperlink>
    </w:p>
    <w:p w14:paraId="152DB8DE" w14:textId="021F6B54" w:rsidR="006064FB" w:rsidRDefault="006064FB">
      <w:pPr>
        <w:pStyle w:val="TOC1"/>
        <w:tabs>
          <w:tab w:val="right" w:leader="dot" w:pos="9016"/>
        </w:tabs>
        <w:rPr>
          <w:rFonts w:eastAsiaTheme="minorEastAsia"/>
          <w:noProof/>
          <w:lang w:eastAsia="en-GB"/>
        </w:rPr>
      </w:pPr>
      <w:hyperlink w:anchor="_Toc198558071" w:history="1">
        <w:r w:rsidRPr="000B7AC5">
          <w:rPr>
            <w:rStyle w:val="Hyperlink"/>
            <w:rFonts w:eastAsia="Times New Roman"/>
            <w:noProof/>
            <w:lang w:eastAsia="en-GB"/>
          </w:rPr>
          <w:t>RELEVANCE TO ORDINANCE, MUNITION AND EXPLOSIVE (OME)</w:t>
        </w:r>
        <w:r>
          <w:rPr>
            <w:noProof/>
            <w:webHidden/>
          </w:rPr>
          <w:tab/>
        </w:r>
        <w:r>
          <w:rPr>
            <w:noProof/>
            <w:webHidden/>
          </w:rPr>
          <w:fldChar w:fldCharType="begin"/>
        </w:r>
        <w:r>
          <w:rPr>
            <w:noProof/>
            <w:webHidden/>
          </w:rPr>
          <w:instrText xml:space="preserve"> PAGEREF _Toc198558071 \h </w:instrText>
        </w:r>
        <w:r>
          <w:rPr>
            <w:noProof/>
            <w:webHidden/>
          </w:rPr>
        </w:r>
        <w:r>
          <w:rPr>
            <w:noProof/>
            <w:webHidden/>
          </w:rPr>
          <w:fldChar w:fldCharType="separate"/>
        </w:r>
        <w:r>
          <w:rPr>
            <w:noProof/>
            <w:webHidden/>
          </w:rPr>
          <w:t>4</w:t>
        </w:r>
        <w:r>
          <w:rPr>
            <w:noProof/>
            <w:webHidden/>
          </w:rPr>
          <w:fldChar w:fldCharType="end"/>
        </w:r>
      </w:hyperlink>
    </w:p>
    <w:p w14:paraId="1619EB67" w14:textId="76CFABE1" w:rsidR="006064FB" w:rsidRDefault="006064FB">
      <w:pPr>
        <w:pStyle w:val="TOC1"/>
        <w:tabs>
          <w:tab w:val="right" w:leader="dot" w:pos="9016"/>
        </w:tabs>
        <w:rPr>
          <w:rFonts w:eastAsiaTheme="minorEastAsia"/>
          <w:noProof/>
          <w:lang w:eastAsia="en-GB"/>
        </w:rPr>
      </w:pPr>
      <w:hyperlink w:anchor="_Toc198558072" w:history="1">
        <w:r w:rsidRPr="000B7AC5">
          <w:rPr>
            <w:rStyle w:val="Hyperlink"/>
            <w:rFonts w:eastAsia="Times New Roman"/>
            <w:noProof/>
            <w:lang w:eastAsia="en-GB"/>
          </w:rPr>
          <w:t>RESULTS</w:t>
        </w:r>
        <w:r>
          <w:rPr>
            <w:noProof/>
            <w:webHidden/>
          </w:rPr>
          <w:tab/>
        </w:r>
        <w:r>
          <w:rPr>
            <w:noProof/>
            <w:webHidden/>
          </w:rPr>
          <w:fldChar w:fldCharType="begin"/>
        </w:r>
        <w:r>
          <w:rPr>
            <w:noProof/>
            <w:webHidden/>
          </w:rPr>
          <w:instrText xml:space="preserve"> PAGEREF _Toc198558072 \h </w:instrText>
        </w:r>
        <w:r>
          <w:rPr>
            <w:noProof/>
            <w:webHidden/>
          </w:rPr>
        </w:r>
        <w:r>
          <w:rPr>
            <w:noProof/>
            <w:webHidden/>
          </w:rPr>
          <w:fldChar w:fldCharType="separate"/>
        </w:r>
        <w:r>
          <w:rPr>
            <w:noProof/>
            <w:webHidden/>
          </w:rPr>
          <w:t>5</w:t>
        </w:r>
        <w:r>
          <w:rPr>
            <w:noProof/>
            <w:webHidden/>
          </w:rPr>
          <w:fldChar w:fldCharType="end"/>
        </w:r>
      </w:hyperlink>
    </w:p>
    <w:p w14:paraId="7B687E38" w14:textId="7CD48679" w:rsidR="006064FB" w:rsidRDefault="006064FB">
      <w:pPr>
        <w:pStyle w:val="TOC1"/>
        <w:tabs>
          <w:tab w:val="right" w:leader="dot" w:pos="9016"/>
        </w:tabs>
        <w:rPr>
          <w:rFonts w:eastAsiaTheme="minorEastAsia"/>
          <w:noProof/>
          <w:lang w:eastAsia="en-GB"/>
        </w:rPr>
      </w:pPr>
      <w:hyperlink w:anchor="_Toc198558073" w:history="1">
        <w:r w:rsidRPr="000B7AC5">
          <w:rPr>
            <w:rStyle w:val="Hyperlink"/>
            <w:rFonts w:eastAsia="Times New Roman"/>
            <w:noProof/>
            <w:lang w:eastAsia="en-GB"/>
          </w:rPr>
          <w:t>DISCUSSION</w:t>
        </w:r>
        <w:r>
          <w:rPr>
            <w:noProof/>
            <w:webHidden/>
          </w:rPr>
          <w:tab/>
        </w:r>
        <w:r>
          <w:rPr>
            <w:noProof/>
            <w:webHidden/>
          </w:rPr>
          <w:fldChar w:fldCharType="begin"/>
        </w:r>
        <w:r>
          <w:rPr>
            <w:noProof/>
            <w:webHidden/>
          </w:rPr>
          <w:instrText xml:space="preserve"> PAGEREF _Toc198558073 \h </w:instrText>
        </w:r>
        <w:r>
          <w:rPr>
            <w:noProof/>
            <w:webHidden/>
          </w:rPr>
        </w:r>
        <w:r>
          <w:rPr>
            <w:noProof/>
            <w:webHidden/>
          </w:rPr>
          <w:fldChar w:fldCharType="separate"/>
        </w:r>
        <w:r>
          <w:rPr>
            <w:noProof/>
            <w:webHidden/>
          </w:rPr>
          <w:t>10</w:t>
        </w:r>
        <w:r>
          <w:rPr>
            <w:noProof/>
            <w:webHidden/>
          </w:rPr>
          <w:fldChar w:fldCharType="end"/>
        </w:r>
      </w:hyperlink>
    </w:p>
    <w:p w14:paraId="72BF2633" w14:textId="0F14CBD8" w:rsidR="006064FB" w:rsidRDefault="006064FB">
      <w:pPr>
        <w:pStyle w:val="TOC1"/>
        <w:tabs>
          <w:tab w:val="right" w:leader="dot" w:pos="9016"/>
        </w:tabs>
        <w:rPr>
          <w:rFonts w:eastAsiaTheme="minorEastAsia"/>
          <w:noProof/>
          <w:lang w:eastAsia="en-GB"/>
        </w:rPr>
      </w:pPr>
      <w:hyperlink w:anchor="_Toc198558074" w:history="1">
        <w:r w:rsidRPr="000B7AC5">
          <w:rPr>
            <w:rStyle w:val="Hyperlink"/>
            <w:rFonts w:eastAsia="Times New Roman"/>
            <w:noProof/>
            <w:lang w:eastAsia="en-GB"/>
          </w:rPr>
          <w:t>CONCLUSIONS</w:t>
        </w:r>
        <w:r>
          <w:rPr>
            <w:noProof/>
            <w:webHidden/>
          </w:rPr>
          <w:tab/>
        </w:r>
        <w:r>
          <w:rPr>
            <w:noProof/>
            <w:webHidden/>
          </w:rPr>
          <w:fldChar w:fldCharType="begin"/>
        </w:r>
        <w:r>
          <w:rPr>
            <w:noProof/>
            <w:webHidden/>
          </w:rPr>
          <w:instrText xml:space="preserve"> PAGEREF _Toc198558074 \h </w:instrText>
        </w:r>
        <w:r>
          <w:rPr>
            <w:noProof/>
            <w:webHidden/>
          </w:rPr>
        </w:r>
        <w:r>
          <w:rPr>
            <w:noProof/>
            <w:webHidden/>
          </w:rPr>
          <w:fldChar w:fldCharType="separate"/>
        </w:r>
        <w:r>
          <w:rPr>
            <w:noProof/>
            <w:webHidden/>
          </w:rPr>
          <w:t>11</w:t>
        </w:r>
        <w:r>
          <w:rPr>
            <w:noProof/>
            <w:webHidden/>
          </w:rPr>
          <w:fldChar w:fldCharType="end"/>
        </w:r>
      </w:hyperlink>
    </w:p>
    <w:p w14:paraId="2A29561C" w14:textId="68A1EC63" w:rsidR="006064FB" w:rsidRDefault="006064FB">
      <w:pPr>
        <w:pStyle w:val="TOC1"/>
        <w:tabs>
          <w:tab w:val="right" w:leader="dot" w:pos="9016"/>
        </w:tabs>
        <w:rPr>
          <w:rFonts w:eastAsiaTheme="minorEastAsia"/>
          <w:noProof/>
          <w:lang w:eastAsia="en-GB"/>
        </w:rPr>
      </w:pPr>
      <w:hyperlink w:anchor="_Toc198558075" w:history="1">
        <w:r w:rsidRPr="000B7AC5">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_Toc198558075 \h </w:instrText>
        </w:r>
        <w:r>
          <w:rPr>
            <w:noProof/>
            <w:webHidden/>
          </w:rPr>
        </w:r>
        <w:r>
          <w:rPr>
            <w:noProof/>
            <w:webHidden/>
          </w:rPr>
          <w:fldChar w:fldCharType="separate"/>
        </w:r>
        <w:r>
          <w:rPr>
            <w:noProof/>
            <w:webHidden/>
          </w:rPr>
          <w:t>11</w:t>
        </w:r>
        <w:r>
          <w:rPr>
            <w:noProof/>
            <w:webHidden/>
          </w:rPr>
          <w:fldChar w:fldCharType="end"/>
        </w:r>
      </w:hyperlink>
    </w:p>
    <w:p w14:paraId="07B9A699" w14:textId="0ED93316" w:rsidR="00D475CF" w:rsidRDefault="00D475CF" w:rsidP="00D475CF">
      <w:pPr>
        <w:rPr>
          <w:rFonts w:eastAsia="Times New Roman" w:cstheme="minorHAnsi"/>
          <w:b/>
          <w:bCs/>
          <w:kern w:val="0"/>
          <w:lang w:eastAsia="en-GB"/>
          <w14:ligatures w14:val="none"/>
        </w:rPr>
      </w:pPr>
      <w:r>
        <w:rPr>
          <w:rFonts w:eastAsia="Times New Roman" w:cstheme="minorHAnsi"/>
          <w:b/>
          <w:bCs/>
          <w:kern w:val="0"/>
          <w:lang w:eastAsia="en-GB"/>
          <w14:ligatures w14:val="none"/>
        </w:rPr>
        <w:fldChar w:fldCharType="end"/>
      </w:r>
    </w:p>
    <w:p w14:paraId="01BA9DAD"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7780B023"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48166C20"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47CA2185"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085DDC7F" w14:textId="00887622" w:rsidR="00D475CF" w:rsidRDefault="00D475CF" w:rsidP="00412552">
      <w:pPr>
        <w:spacing w:before="100" w:beforeAutospacing="1" w:after="100" w:afterAutospacing="1"/>
        <w:rPr>
          <w:rFonts w:eastAsia="Times New Roman" w:cstheme="minorHAnsi"/>
          <w:b/>
          <w:bCs/>
          <w:kern w:val="0"/>
          <w:lang w:eastAsia="en-GB"/>
          <w14:ligatures w14:val="none"/>
        </w:rPr>
      </w:pPr>
    </w:p>
    <w:p w14:paraId="2A8E3A99"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7726B5C6"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7A702AE9"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5CC0D0E5"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59DC0430"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64E54AC1"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65BA657A"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7088A1D1"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63CC2127"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6839B6A0"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51F0F521"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7F2BA1B0" w14:textId="31EFB474" w:rsidR="00412552" w:rsidRPr="00412552" w:rsidRDefault="00000000" w:rsidP="00412552">
      <w:pPr>
        <w:rPr>
          <w:rFonts w:eastAsia="Times New Roman" w:cstheme="minorHAnsi"/>
          <w:kern w:val="0"/>
          <w:lang w:eastAsia="en-GB"/>
          <w14:ligatures w14:val="none"/>
        </w:rPr>
      </w:pPr>
      <w:r>
        <w:rPr>
          <w:rFonts w:eastAsia="Times New Roman" w:cstheme="minorHAnsi"/>
          <w:noProof/>
          <w:kern w:val="0"/>
          <w:lang w:eastAsia="en-GB"/>
        </w:rPr>
        <w:pict w14:anchorId="07ACEC30">
          <v:rect id="_x0000_i1025" alt="" style="width:451.3pt;height:.05pt;mso-width-percent:0;mso-height-percent:0;mso-width-percent:0;mso-height-percent:0" o:hralign="center" o:hrstd="t" o:hr="t" fillcolor="#a0a0a0" stroked="f"/>
        </w:pict>
      </w:r>
    </w:p>
    <w:p w14:paraId="7EFC8B0E" w14:textId="050A85F5" w:rsidR="00DA02D9" w:rsidRDefault="00DA02D9" w:rsidP="008F5680">
      <w:pPr>
        <w:pStyle w:val="Heading1"/>
        <w:tabs>
          <w:tab w:val="left" w:pos="2074"/>
        </w:tabs>
        <w:spacing w:line="276" w:lineRule="auto"/>
        <w:rPr>
          <w:rFonts w:eastAsia="Times New Roman"/>
          <w:lang w:eastAsia="en-GB"/>
        </w:rPr>
      </w:pPr>
      <w:bookmarkStart w:id="0" w:name="_Toc198558069"/>
      <w:r>
        <w:rPr>
          <w:rFonts w:eastAsia="Times New Roman"/>
          <w:lang w:eastAsia="en-GB"/>
        </w:rPr>
        <w:lastRenderedPageBreak/>
        <w:t>A</w:t>
      </w:r>
      <w:r w:rsidR="00122D13">
        <w:rPr>
          <w:rFonts w:eastAsia="Times New Roman"/>
          <w:lang w:eastAsia="en-GB"/>
        </w:rPr>
        <w:t>BSTRACT</w:t>
      </w:r>
      <w:bookmarkEnd w:id="0"/>
    </w:p>
    <w:p w14:paraId="7FC1B2B6" w14:textId="44F1E9FC" w:rsidR="00122D13" w:rsidRDefault="00122D13" w:rsidP="00122D13">
      <w:pPr>
        <w:rPr>
          <w:lang w:eastAsia="en-GB"/>
        </w:rPr>
      </w:pPr>
    </w:p>
    <w:p w14:paraId="2DD3A476" w14:textId="3F970BD9" w:rsidR="00DE6A1A" w:rsidRPr="00412552" w:rsidRDefault="004911A5" w:rsidP="00122D13">
      <w:p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This assignment presents a finite element analysis (FEA)</w:t>
      </w:r>
      <w:r w:rsidR="00833635">
        <w:rPr>
          <w:rFonts w:eastAsia="Times New Roman" w:cstheme="minorHAnsi"/>
          <w:kern w:val="0"/>
          <w:lang w:eastAsia="en-GB"/>
          <w14:ligatures w14:val="none"/>
        </w:rPr>
        <w:t xml:space="preserve"> </w:t>
      </w:r>
      <w:r>
        <w:rPr>
          <w:rFonts w:eastAsia="Times New Roman" w:cstheme="minorHAnsi"/>
          <w:kern w:val="0"/>
          <w:lang w:eastAsia="en-GB"/>
          <w14:ligatures w14:val="none"/>
        </w:rPr>
        <w:t xml:space="preserve">and computer aided engineering software called Abaqus. </w:t>
      </w:r>
      <w:r w:rsidR="00614151">
        <w:rPr>
          <w:rFonts w:eastAsia="Times New Roman" w:cstheme="minorHAnsi"/>
          <w:kern w:val="0"/>
          <w:lang w:eastAsia="en-GB"/>
          <w14:ligatures w14:val="none"/>
        </w:rPr>
        <w:t>Within this report, it</w:t>
      </w:r>
      <w:r>
        <w:rPr>
          <w:rFonts w:eastAsia="Times New Roman" w:cstheme="minorHAnsi"/>
          <w:kern w:val="0"/>
          <w:lang w:eastAsia="en-GB"/>
          <w14:ligatures w14:val="none"/>
        </w:rPr>
        <w:t xml:space="preserve"> present</w:t>
      </w:r>
      <w:r w:rsidR="00614151">
        <w:rPr>
          <w:rFonts w:eastAsia="Times New Roman" w:cstheme="minorHAnsi"/>
          <w:kern w:val="0"/>
          <w:lang w:eastAsia="en-GB"/>
          <w14:ligatures w14:val="none"/>
        </w:rPr>
        <w:t>s</w:t>
      </w:r>
      <w:r w:rsidRPr="004911A5">
        <w:rPr>
          <w:rFonts w:eastAsia="Times New Roman" w:cstheme="minorHAnsi"/>
          <w:kern w:val="0"/>
          <w:lang w:eastAsia="en-GB"/>
          <w14:ligatures w14:val="none"/>
        </w:rPr>
        <w:t xml:space="preserve"> high-velocity projectile impact on a DHP copper (Deoxidized High Phosphorus Cu). DHP Cu is a ductile, corrosion-resistant material that has potential use in protective structures for ordnance, munitions, and explosives (OME) applications. Simulations were conducted at two impact velocities: -1000 m/s and -1200 m/s. The Johnson-Cook constitutive model was used to capture the strain-rate and thermal effects on the material behaviour. Analysis focused on stress fields, shear deformation, strain localisation, and failure modes. The simulation outcomes were visualised through stress contour plots, with specific emphasis on differences in stress magnitudes, deformation zones, and colo</w:t>
      </w:r>
      <w:r w:rsidR="006064FB">
        <w:rPr>
          <w:rFonts w:eastAsia="Times New Roman" w:cstheme="minorHAnsi"/>
          <w:kern w:val="0"/>
          <w:lang w:eastAsia="en-GB"/>
          <w14:ligatures w14:val="none"/>
        </w:rPr>
        <w:t>u</w:t>
      </w:r>
      <w:r w:rsidRPr="004911A5">
        <w:rPr>
          <w:rFonts w:eastAsia="Times New Roman" w:cstheme="minorHAnsi"/>
          <w:kern w:val="0"/>
          <w:lang w:eastAsia="en-GB"/>
          <w14:ligatures w14:val="none"/>
        </w:rPr>
        <w:t>r-coded principal stress regions. This study contributes valuable insights into the response of DHP Cu under dynamic loading and its implications in defen</w:t>
      </w:r>
      <w:r>
        <w:rPr>
          <w:rFonts w:eastAsia="Times New Roman" w:cstheme="minorHAnsi"/>
          <w:kern w:val="0"/>
          <w:lang w:eastAsia="en-GB"/>
          <w14:ligatures w14:val="none"/>
        </w:rPr>
        <w:t>c</w:t>
      </w:r>
      <w:r w:rsidRPr="004911A5">
        <w:rPr>
          <w:rFonts w:eastAsia="Times New Roman" w:cstheme="minorHAnsi"/>
          <w:kern w:val="0"/>
          <w:lang w:eastAsia="en-GB"/>
          <w14:ligatures w14:val="none"/>
        </w:rPr>
        <w:t>e and protection systems.</w:t>
      </w:r>
    </w:p>
    <w:p w14:paraId="509D84C5" w14:textId="77777777" w:rsidR="00122D13" w:rsidRPr="00412552" w:rsidRDefault="00000000" w:rsidP="00122D13">
      <w:pPr>
        <w:spacing w:line="276" w:lineRule="auto"/>
        <w:rPr>
          <w:rFonts w:eastAsia="Times New Roman" w:cstheme="minorHAnsi"/>
          <w:kern w:val="0"/>
          <w:lang w:eastAsia="en-GB"/>
          <w14:ligatures w14:val="none"/>
        </w:rPr>
      </w:pPr>
      <w:r>
        <w:rPr>
          <w:rFonts w:eastAsia="Times New Roman" w:cstheme="minorHAnsi"/>
          <w:noProof/>
          <w:kern w:val="0"/>
          <w:lang w:eastAsia="en-GB"/>
        </w:rPr>
        <w:pict w14:anchorId="104632B6">
          <v:rect id="_x0000_i1026" alt="" style="width:451.3pt;height:.05pt;mso-width-percent:0;mso-height-percent:0;mso-width-percent:0;mso-height-percent:0" o:hralign="center" o:hrstd="t" o:hr="t" fillcolor="#a0a0a0" stroked="f"/>
        </w:pict>
      </w:r>
    </w:p>
    <w:p w14:paraId="0FAA3880" w14:textId="77777777" w:rsidR="00122D13" w:rsidRPr="00122D13" w:rsidRDefault="00122D13" w:rsidP="00122D13">
      <w:pPr>
        <w:rPr>
          <w:lang w:eastAsia="en-GB"/>
        </w:rPr>
      </w:pPr>
    </w:p>
    <w:p w14:paraId="1A7526EA" w14:textId="25FD3C3C" w:rsidR="00D475CF" w:rsidRDefault="00412552" w:rsidP="008F5680">
      <w:pPr>
        <w:pStyle w:val="Heading1"/>
        <w:tabs>
          <w:tab w:val="left" w:pos="2074"/>
        </w:tabs>
        <w:spacing w:line="276" w:lineRule="auto"/>
        <w:rPr>
          <w:rFonts w:eastAsia="Times New Roman"/>
          <w:b w:val="0"/>
          <w:lang w:eastAsia="en-GB"/>
        </w:rPr>
      </w:pPr>
      <w:bookmarkStart w:id="1" w:name="_Toc198558070"/>
      <w:r w:rsidRPr="00412552">
        <w:rPr>
          <w:rFonts w:eastAsia="Times New Roman"/>
          <w:lang w:eastAsia="en-GB"/>
        </w:rPr>
        <w:t>INTRODUCTION</w:t>
      </w:r>
      <w:bookmarkEnd w:id="1"/>
      <w:r w:rsidR="008F5680">
        <w:rPr>
          <w:rFonts w:eastAsia="Times New Roman"/>
          <w:lang w:eastAsia="en-GB"/>
        </w:rPr>
        <w:tab/>
      </w:r>
    </w:p>
    <w:p w14:paraId="3027C9AA" w14:textId="369501D1" w:rsidR="004911A5" w:rsidRPr="004911A5" w:rsidRDefault="00412552" w:rsidP="004911A5">
      <w:pPr>
        <w:spacing w:before="100" w:beforeAutospacing="1" w:after="100" w:afterAutospacing="1" w:line="276" w:lineRule="auto"/>
        <w:rPr>
          <w:rFonts w:eastAsia="Times New Roman" w:cstheme="minorHAnsi"/>
          <w:kern w:val="0"/>
          <w:lang w:eastAsia="en-GB"/>
          <w14:ligatures w14:val="none"/>
        </w:rPr>
      </w:pPr>
      <w:r w:rsidRPr="00412552">
        <w:rPr>
          <w:rFonts w:eastAsia="Times New Roman" w:cstheme="minorHAnsi"/>
          <w:kern w:val="0"/>
          <w:lang w:eastAsia="en-GB"/>
          <w14:ligatures w14:val="none"/>
        </w:rPr>
        <w:br/>
      </w:r>
      <w:r w:rsidR="004911A5" w:rsidRPr="004911A5">
        <w:rPr>
          <w:rFonts w:eastAsia="Times New Roman" w:cstheme="minorHAnsi"/>
          <w:kern w:val="0"/>
          <w:lang w:eastAsia="en-GB"/>
          <w14:ligatures w14:val="none"/>
        </w:rPr>
        <w:t>Ballistic impact analysis is a vital tool in defen</w:t>
      </w:r>
      <w:r w:rsidR="004911A5">
        <w:rPr>
          <w:rFonts w:eastAsia="Times New Roman" w:cstheme="minorHAnsi"/>
          <w:kern w:val="0"/>
          <w:lang w:eastAsia="en-GB"/>
          <w14:ligatures w14:val="none"/>
        </w:rPr>
        <w:t>c</w:t>
      </w:r>
      <w:r w:rsidR="004911A5" w:rsidRPr="004911A5">
        <w:rPr>
          <w:rFonts w:eastAsia="Times New Roman" w:cstheme="minorHAnsi"/>
          <w:kern w:val="0"/>
          <w:lang w:eastAsia="en-GB"/>
          <w14:ligatures w14:val="none"/>
        </w:rPr>
        <w:t xml:space="preserve">e and material science for evaluating the performance of materials subjected to high strain rates and extreme pressures. Traditional experimental tests can be expensive, hazardous, and limited in observable parameters. </w:t>
      </w:r>
      <w:r w:rsidR="004911A5">
        <w:rPr>
          <w:rFonts w:eastAsia="Times New Roman" w:cstheme="minorHAnsi"/>
          <w:kern w:val="0"/>
          <w:lang w:eastAsia="en-GB"/>
          <w14:ligatures w14:val="none"/>
        </w:rPr>
        <w:t xml:space="preserve">Abaqus </w:t>
      </w:r>
      <w:r w:rsidR="004911A5" w:rsidRPr="004911A5">
        <w:rPr>
          <w:rFonts w:eastAsia="Times New Roman" w:cstheme="minorHAnsi"/>
          <w:kern w:val="0"/>
          <w:lang w:eastAsia="en-GB"/>
          <w14:ligatures w14:val="none"/>
        </w:rPr>
        <w:t>offers a powerful computational approach to simulate and understand</w:t>
      </w:r>
      <w:r w:rsidR="004911A5">
        <w:rPr>
          <w:rFonts w:eastAsia="Times New Roman" w:cstheme="minorHAnsi"/>
          <w:kern w:val="0"/>
          <w:lang w:eastAsia="en-GB"/>
          <w14:ligatures w14:val="none"/>
        </w:rPr>
        <w:t xml:space="preserve"> the different type of materials and its properties, and to use it against various</w:t>
      </w:r>
      <w:r w:rsidR="004911A5" w:rsidRPr="004911A5">
        <w:rPr>
          <w:rFonts w:eastAsia="Times New Roman" w:cstheme="minorHAnsi"/>
          <w:kern w:val="0"/>
          <w:lang w:eastAsia="en-GB"/>
          <w14:ligatures w14:val="none"/>
        </w:rPr>
        <w:t xml:space="preserve"> speed.</w:t>
      </w:r>
    </w:p>
    <w:p w14:paraId="4C6B899E" w14:textId="25B14919" w:rsidR="004911A5" w:rsidRPr="004911A5" w:rsidRDefault="004911A5" w:rsidP="004911A5">
      <w:p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DHP Cu, or Deoxidi</w:t>
      </w:r>
      <w:r>
        <w:rPr>
          <w:rFonts w:eastAsia="Times New Roman" w:cstheme="minorHAnsi"/>
          <w:kern w:val="0"/>
          <w:lang w:eastAsia="en-GB"/>
          <w14:ligatures w14:val="none"/>
        </w:rPr>
        <w:t>s</w:t>
      </w:r>
      <w:r w:rsidRPr="004911A5">
        <w:rPr>
          <w:rFonts w:eastAsia="Times New Roman" w:cstheme="minorHAnsi"/>
          <w:kern w:val="0"/>
          <w:lang w:eastAsia="en-GB"/>
          <w14:ligatures w14:val="none"/>
        </w:rPr>
        <w:t>ed High Phosphorus Copper, is typically used in heat exchangers and industrial components due to its high thermal conductivity and good ductility. These same properties make it potentially valuable in the design of protective shields and internal containment casings for OME systems. However, limited studies exist on its ballistic impact resistance.</w:t>
      </w:r>
    </w:p>
    <w:p w14:paraId="10131A0C" w14:textId="7C0E1633" w:rsidR="00412552" w:rsidRDefault="004911A5" w:rsidP="004911A5">
      <w:p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This project uses Abaqus to simulate the impact of a high-speed projectile on a DHP Cu plate. Two scenarios are compared: one at -1000 m/s and another at -1200 m/s. These cases aim to show how velocity influences stress propagation, strain locali</w:t>
      </w:r>
      <w:r>
        <w:rPr>
          <w:rFonts w:eastAsia="Times New Roman" w:cstheme="minorHAnsi"/>
          <w:kern w:val="0"/>
          <w:lang w:eastAsia="en-GB"/>
          <w14:ligatures w14:val="none"/>
        </w:rPr>
        <w:t>s</w:t>
      </w:r>
      <w:r w:rsidRPr="004911A5">
        <w:rPr>
          <w:rFonts w:eastAsia="Times New Roman" w:cstheme="minorHAnsi"/>
          <w:kern w:val="0"/>
          <w:lang w:eastAsia="en-GB"/>
          <w14:ligatures w14:val="none"/>
        </w:rPr>
        <w:t>ation, and failure initiation. Visual outputs such as principal stress distribution are used to interpret the underlying mechanics of the impact.</w:t>
      </w:r>
      <w:r w:rsidR="009B4FB3">
        <w:rPr>
          <w:rFonts w:eastAsia="Times New Roman" w:cstheme="minorHAnsi"/>
          <w:kern w:val="0"/>
          <w:lang w:eastAsia="en-GB"/>
          <w14:ligatures w14:val="none"/>
        </w:rPr>
        <w:br/>
      </w:r>
      <w:r w:rsidR="009B4FB3">
        <w:rPr>
          <w:rFonts w:eastAsia="Times New Roman" w:cstheme="minorHAnsi"/>
          <w:kern w:val="0"/>
          <w:lang w:eastAsia="en-GB"/>
          <w14:ligatures w14:val="none"/>
        </w:rPr>
        <w:br/>
        <w:t>As part of this report, the chosen parameters for the chosen copper plate is:</w:t>
      </w:r>
    </w:p>
    <w:tbl>
      <w:tblPr>
        <w:tblStyle w:val="TableGrid"/>
        <w:tblW w:w="11208" w:type="dxa"/>
        <w:jc w:val="center"/>
        <w:tblLook w:val="04A0" w:firstRow="1" w:lastRow="0" w:firstColumn="1" w:lastColumn="0" w:noHBand="0" w:noVBand="1"/>
      </w:tblPr>
      <w:tblGrid>
        <w:gridCol w:w="942"/>
        <w:gridCol w:w="732"/>
        <w:gridCol w:w="732"/>
        <w:gridCol w:w="589"/>
        <w:gridCol w:w="802"/>
        <w:gridCol w:w="589"/>
        <w:gridCol w:w="1068"/>
        <w:gridCol w:w="589"/>
        <w:gridCol w:w="589"/>
        <w:gridCol w:w="589"/>
        <w:gridCol w:w="695"/>
        <w:gridCol w:w="589"/>
        <w:gridCol w:w="1068"/>
        <w:gridCol w:w="1107"/>
        <w:gridCol w:w="614"/>
      </w:tblGrid>
      <w:tr w:rsidR="009B4FB3" w:rsidRPr="009B4FB3" w14:paraId="3B68BED8" w14:textId="77777777" w:rsidTr="009B4FB3">
        <w:trPr>
          <w:trHeight w:val="304"/>
          <w:jc w:val="center"/>
        </w:trPr>
        <w:tc>
          <w:tcPr>
            <w:tcW w:w="914" w:type="dxa"/>
          </w:tcPr>
          <w:p w14:paraId="4B1E30F7" w14:textId="77777777" w:rsidR="009B4FB3" w:rsidRPr="009B4FB3" w:rsidRDefault="009B4FB3" w:rsidP="00BB6703">
            <w:pPr>
              <w:rPr>
                <w:color w:val="000000" w:themeColor="text1"/>
                <w:sz w:val="21"/>
                <w:szCs w:val="21"/>
              </w:rPr>
            </w:pPr>
            <w:r w:rsidRPr="009B4FB3">
              <w:rPr>
                <w:color w:val="000000" w:themeColor="text1"/>
                <w:sz w:val="21"/>
                <w:szCs w:val="21"/>
              </w:rPr>
              <w:lastRenderedPageBreak/>
              <w:t>Material</w:t>
            </w:r>
          </w:p>
        </w:tc>
        <w:tc>
          <w:tcPr>
            <w:tcW w:w="697" w:type="dxa"/>
          </w:tcPr>
          <w:p w14:paraId="6049634C" w14:textId="77777777" w:rsidR="009B4FB3" w:rsidRPr="009B4FB3" w:rsidRDefault="009B4FB3" w:rsidP="00BB6703">
            <w:pPr>
              <w:rPr>
                <w:color w:val="000000" w:themeColor="text1"/>
                <w:sz w:val="21"/>
                <w:szCs w:val="21"/>
              </w:rPr>
            </w:pPr>
            <w:r w:rsidRPr="009B4FB3">
              <w:rPr>
                <w:color w:val="000000" w:themeColor="text1"/>
                <w:sz w:val="21"/>
                <w:szCs w:val="21"/>
              </w:rPr>
              <w:t>A (MPa)</w:t>
            </w:r>
          </w:p>
        </w:tc>
        <w:tc>
          <w:tcPr>
            <w:tcW w:w="697" w:type="dxa"/>
          </w:tcPr>
          <w:p w14:paraId="7A734634" w14:textId="77777777" w:rsidR="009B4FB3" w:rsidRPr="009B4FB3" w:rsidRDefault="009B4FB3" w:rsidP="00BB6703">
            <w:pPr>
              <w:rPr>
                <w:color w:val="000000" w:themeColor="text1"/>
                <w:sz w:val="21"/>
                <w:szCs w:val="21"/>
              </w:rPr>
            </w:pPr>
            <w:r w:rsidRPr="009B4FB3">
              <w:rPr>
                <w:color w:val="000000" w:themeColor="text1"/>
                <w:sz w:val="21"/>
                <w:szCs w:val="21"/>
              </w:rPr>
              <w:t>B (MPa)</w:t>
            </w:r>
          </w:p>
        </w:tc>
        <w:tc>
          <w:tcPr>
            <w:tcW w:w="647" w:type="dxa"/>
          </w:tcPr>
          <w:p w14:paraId="335932CD" w14:textId="77777777" w:rsidR="009B4FB3" w:rsidRPr="009B4FB3" w:rsidRDefault="009B4FB3" w:rsidP="00BB6703">
            <w:pPr>
              <w:rPr>
                <w:color w:val="000000" w:themeColor="text1"/>
                <w:sz w:val="21"/>
                <w:szCs w:val="21"/>
              </w:rPr>
            </w:pPr>
            <w:r w:rsidRPr="009B4FB3">
              <w:rPr>
                <w:color w:val="000000" w:themeColor="text1"/>
                <w:sz w:val="21"/>
                <w:szCs w:val="21"/>
              </w:rPr>
              <w:t>n</w:t>
            </w:r>
          </w:p>
        </w:tc>
        <w:tc>
          <w:tcPr>
            <w:tcW w:w="701" w:type="dxa"/>
          </w:tcPr>
          <w:p w14:paraId="7FFEAA53" w14:textId="77777777" w:rsidR="009B4FB3" w:rsidRPr="009B4FB3" w:rsidRDefault="009B4FB3" w:rsidP="00BB6703">
            <w:pPr>
              <w:rPr>
                <w:color w:val="000000" w:themeColor="text1"/>
                <w:sz w:val="21"/>
                <w:szCs w:val="21"/>
              </w:rPr>
            </w:pPr>
            <w:r w:rsidRPr="009B4FB3">
              <w:rPr>
                <w:color w:val="000000" w:themeColor="text1"/>
                <w:sz w:val="21"/>
                <w:szCs w:val="21"/>
              </w:rPr>
              <w:t>C</w:t>
            </w:r>
          </w:p>
        </w:tc>
        <w:tc>
          <w:tcPr>
            <w:tcW w:w="625" w:type="dxa"/>
          </w:tcPr>
          <w:p w14:paraId="67D939C5" w14:textId="77777777" w:rsidR="009B4FB3" w:rsidRPr="009B4FB3" w:rsidRDefault="009B4FB3" w:rsidP="00BB6703">
            <w:pPr>
              <w:rPr>
                <w:color w:val="000000" w:themeColor="text1"/>
                <w:sz w:val="21"/>
                <w:szCs w:val="21"/>
              </w:rPr>
            </w:pPr>
            <w:r w:rsidRPr="009B4FB3">
              <w:rPr>
                <w:color w:val="000000" w:themeColor="text1"/>
                <w:sz w:val="21"/>
                <w:szCs w:val="21"/>
              </w:rPr>
              <w:t>m</w:t>
            </w:r>
          </w:p>
        </w:tc>
        <w:tc>
          <w:tcPr>
            <w:tcW w:w="932" w:type="dxa"/>
            <w:vAlign w:val="bottom"/>
          </w:tcPr>
          <w:p w14:paraId="138A31EE" w14:textId="77777777" w:rsidR="009B4FB3" w:rsidRPr="009B4FB3" w:rsidRDefault="009B4FB3" w:rsidP="009B4FB3">
            <w:pPr>
              <w:jc w:val="center"/>
              <w:rPr>
                <w:color w:val="000000" w:themeColor="text1"/>
                <w:sz w:val="21"/>
                <w:szCs w:val="21"/>
              </w:rPr>
            </w:pPr>
            <w:r w:rsidRPr="009B4FB3">
              <w:rPr>
                <w:noProof/>
                <w:sz w:val="21"/>
                <w:szCs w:val="21"/>
              </w:rPr>
              <w:drawing>
                <wp:inline distT="0" distB="0" distL="0" distR="0" wp14:anchorId="7C8450B0" wp14:editId="7B186413">
                  <wp:extent cx="465477" cy="226771"/>
                  <wp:effectExtent l="0" t="0" r="0" b="1905"/>
                  <wp:docPr id="1889468522" name="Picture 1889468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1894" cy="229897"/>
                          </a:xfrm>
                          <a:prstGeom prst="rect">
                            <a:avLst/>
                          </a:prstGeom>
                        </pic:spPr>
                      </pic:pic>
                    </a:graphicData>
                  </a:graphic>
                </wp:inline>
              </w:drawing>
            </w:r>
          </w:p>
        </w:tc>
        <w:tc>
          <w:tcPr>
            <w:tcW w:w="647" w:type="dxa"/>
          </w:tcPr>
          <w:p w14:paraId="37AA3880" w14:textId="77777777" w:rsidR="009B4FB3" w:rsidRPr="009B4FB3" w:rsidRDefault="009B4FB3" w:rsidP="00BB6703">
            <w:pPr>
              <w:rPr>
                <w:color w:val="000000" w:themeColor="text1"/>
                <w:sz w:val="21"/>
                <w:szCs w:val="21"/>
              </w:rPr>
            </w:pPr>
            <w:r w:rsidRPr="009B4FB3">
              <w:rPr>
                <w:color w:val="000000" w:themeColor="text1"/>
                <w:sz w:val="21"/>
                <w:szCs w:val="21"/>
              </w:rPr>
              <w:t>D1</w:t>
            </w:r>
          </w:p>
        </w:tc>
        <w:tc>
          <w:tcPr>
            <w:tcW w:w="647" w:type="dxa"/>
          </w:tcPr>
          <w:p w14:paraId="18465374" w14:textId="77777777" w:rsidR="009B4FB3" w:rsidRPr="009B4FB3" w:rsidRDefault="009B4FB3" w:rsidP="00BB6703">
            <w:pPr>
              <w:rPr>
                <w:color w:val="000000" w:themeColor="text1"/>
                <w:sz w:val="21"/>
                <w:szCs w:val="21"/>
              </w:rPr>
            </w:pPr>
            <w:r w:rsidRPr="009B4FB3">
              <w:rPr>
                <w:color w:val="000000" w:themeColor="text1"/>
                <w:sz w:val="21"/>
                <w:szCs w:val="21"/>
              </w:rPr>
              <w:t>D2</w:t>
            </w:r>
          </w:p>
        </w:tc>
        <w:tc>
          <w:tcPr>
            <w:tcW w:w="625" w:type="dxa"/>
          </w:tcPr>
          <w:p w14:paraId="5CFC5185" w14:textId="77777777" w:rsidR="009B4FB3" w:rsidRPr="009B4FB3" w:rsidRDefault="009B4FB3" w:rsidP="00BB6703">
            <w:pPr>
              <w:rPr>
                <w:color w:val="000000" w:themeColor="text1"/>
                <w:sz w:val="21"/>
                <w:szCs w:val="21"/>
              </w:rPr>
            </w:pPr>
            <w:r w:rsidRPr="009B4FB3">
              <w:rPr>
                <w:color w:val="000000" w:themeColor="text1"/>
                <w:sz w:val="21"/>
                <w:szCs w:val="21"/>
              </w:rPr>
              <w:t>D3</w:t>
            </w:r>
          </w:p>
        </w:tc>
        <w:tc>
          <w:tcPr>
            <w:tcW w:w="683" w:type="dxa"/>
          </w:tcPr>
          <w:p w14:paraId="56D046FD" w14:textId="77777777" w:rsidR="009B4FB3" w:rsidRPr="009B4FB3" w:rsidRDefault="009B4FB3" w:rsidP="00BB6703">
            <w:pPr>
              <w:rPr>
                <w:color w:val="000000" w:themeColor="text1"/>
                <w:sz w:val="21"/>
                <w:szCs w:val="21"/>
              </w:rPr>
            </w:pPr>
            <w:r w:rsidRPr="009B4FB3">
              <w:rPr>
                <w:color w:val="000000" w:themeColor="text1"/>
                <w:sz w:val="21"/>
                <w:szCs w:val="21"/>
              </w:rPr>
              <w:t>D4</w:t>
            </w:r>
          </w:p>
        </w:tc>
        <w:tc>
          <w:tcPr>
            <w:tcW w:w="647" w:type="dxa"/>
          </w:tcPr>
          <w:p w14:paraId="0F40326D" w14:textId="77777777" w:rsidR="009B4FB3" w:rsidRPr="009B4FB3" w:rsidRDefault="009B4FB3" w:rsidP="00BB6703">
            <w:pPr>
              <w:rPr>
                <w:color w:val="000000" w:themeColor="text1"/>
                <w:sz w:val="21"/>
                <w:szCs w:val="21"/>
              </w:rPr>
            </w:pPr>
            <w:r w:rsidRPr="009B4FB3">
              <w:rPr>
                <w:color w:val="000000" w:themeColor="text1"/>
                <w:sz w:val="21"/>
                <w:szCs w:val="21"/>
              </w:rPr>
              <w:t>D5</w:t>
            </w:r>
          </w:p>
        </w:tc>
        <w:tc>
          <w:tcPr>
            <w:tcW w:w="932" w:type="dxa"/>
            <w:vAlign w:val="bottom"/>
          </w:tcPr>
          <w:p w14:paraId="2CDB4342" w14:textId="77777777" w:rsidR="009B4FB3" w:rsidRPr="009B4FB3" w:rsidRDefault="009B4FB3" w:rsidP="009B4FB3">
            <w:pPr>
              <w:jc w:val="center"/>
              <w:rPr>
                <w:color w:val="000000" w:themeColor="text1"/>
                <w:sz w:val="21"/>
                <w:szCs w:val="21"/>
              </w:rPr>
            </w:pPr>
            <w:r w:rsidRPr="009B4FB3">
              <w:rPr>
                <w:noProof/>
                <w:sz w:val="21"/>
                <w:szCs w:val="21"/>
              </w:rPr>
              <w:drawing>
                <wp:inline distT="0" distB="0" distL="0" distR="0" wp14:anchorId="71C41B92" wp14:editId="0B6294D2">
                  <wp:extent cx="371475" cy="1809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71475" cy="180975"/>
                          </a:xfrm>
                          <a:prstGeom prst="rect">
                            <a:avLst/>
                          </a:prstGeom>
                        </pic:spPr>
                      </pic:pic>
                    </a:graphicData>
                  </a:graphic>
                </wp:inline>
              </w:drawing>
            </w:r>
          </w:p>
        </w:tc>
        <w:tc>
          <w:tcPr>
            <w:tcW w:w="966" w:type="dxa"/>
          </w:tcPr>
          <w:p w14:paraId="72B015A3" w14:textId="77777777" w:rsidR="009B4FB3" w:rsidRPr="009B4FB3" w:rsidRDefault="009B4FB3" w:rsidP="00BB6703">
            <w:pPr>
              <w:rPr>
                <w:noProof/>
                <w:sz w:val="21"/>
                <w:szCs w:val="21"/>
              </w:rPr>
            </w:pPr>
            <w:proofErr w:type="spellStart"/>
            <w:r w:rsidRPr="009B4FB3">
              <w:rPr>
                <w:sz w:val="21"/>
                <w:szCs w:val="21"/>
              </w:rPr>
              <w:t>Tmelt</w:t>
            </w:r>
            <w:proofErr w:type="spellEnd"/>
            <w:r w:rsidRPr="009B4FB3">
              <w:rPr>
                <w:sz w:val="21"/>
                <w:szCs w:val="21"/>
              </w:rPr>
              <w:t xml:space="preserve">( </w:t>
            </w:r>
            <w:proofErr w:type="spellStart"/>
            <w:r w:rsidRPr="009B4FB3">
              <w:rPr>
                <w:sz w:val="21"/>
                <w:szCs w:val="21"/>
              </w:rPr>
              <w:t>oC</w:t>
            </w:r>
            <w:proofErr w:type="spellEnd"/>
            <w:r w:rsidRPr="009B4FB3">
              <w:rPr>
                <w:sz w:val="21"/>
                <w:szCs w:val="21"/>
              </w:rPr>
              <w:t>)</w:t>
            </w:r>
          </w:p>
        </w:tc>
        <w:tc>
          <w:tcPr>
            <w:tcW w:w="848" w:type="dxa"/>
          </w:tcPr>
          <w:p w14:paraId="683B062C" w14:textId="77777777" w:rsidR="009B4FB3" w:rsidRPr="009B4FB3" w:rsidRDefault="009B4FB3" w:rsidP="00BB6703">
            <w:pPr>
              <w:rPr>
                <w:noProof/>
                <w:sz w:val="21"/>
                <w:szCs w:val="21"/>
              </w:rPr>
            </w:pPr>
            <w:r w:rsidRPr="009B4FB3">
              <w:rPr>
                <w:sz w:val="21"/>
                <w:szCs w:val="21"/>
              </w:rPr>
              <w:t xml:space="preserve">Tref ( </w:t>
            </w:r>
            <w:proofErr w:type="spellStart"/>
            <w:r w:rsidRPr="009B4FB3">
              <w:rPr>
                <w:sz w:val="21"/>
                <w:szCs w:val="21"/>
              </w:rPr>
              <w:t>oC</w:t>
            </w:r>
            <w:proofErr w:type="spellEnd"/>
            <w:r w:rsidRPr="009B4FB3">
              <w:rPr>
                <w:sz w:val="21"/>
                <w:szCs w:val="21"/>
              </w:rPr>
              <w:t>)</w:t>
            </w:r>
          </w:p>
        </w:tc>
      </w:tr>
      <w:tr w:rsidR="009B4FB3" w:rsidRPr="009B4FB3" w14:paraId="68040017" w14:textId="77777777" w:rsidTr="009B4FB3">
        <w:trPr>
          <w:trHeight w:val="304"/>
          <w:jc w:val="center"/>
        </w:trPr>
        <w:tc>
          <w:tcPr>
            <w:tcW w:w="914" w:type="dxa"/>
          </w:tcPr>
          <w:p w14:paraId="3C6E3DC9" w14:textId="77777777" w:rsidR="009B4FB3" w:rsidRPr="009B4FB3" w:rsidRDefault="009B4FB3" w:rsidP="00BB6703">
            <w:pPr>
              <w:rPr>
                <w:color w:val="000000" w:themeColor="text1"/>
                <w:sz w:val="21"/>
                <w:szCs w:val="21"/>
              </w:rPr>
            </w:pPr>
            <w:r w:rsidRPr="009B4FB3">
              <w:rPr>
                <w:color w:val="000000" w:themeColor="text1"/>
                <w:sz w:val="21"/>
                <w:szCs w:val="21"/>
              </w:rPr>
              <w:t>Copper:</w:t>
            </w:r>
          </w:p>
          <w:p w14:paraId="6C450F46" w14:textId="77777777" w:rsidR="009B4FB3" w:rsidRPr="009B4FB3" w:rsidRDefault="009B4FB3" w:rsidP="00BB6703">
            <w:pPr>
              <w:rPr>
                <w:color w:val="000000" w:themeColor="text1"/>
                <w:sz w:val="21"/>
                <w:szCs w:val="21"/>
              </w:rPr>
            </w:pPr>
            <w:r w:rsidRPr="009B4FB3">
              <w:rPr>
                <w:color w:val="000000" w:themeColor="text1"/>
                <w:sz w:val="21"/>
                <w:szCs w:val="21"/>
              </w:rPr>
              <w:t>DHP-Cu</w:t>
            </w:r>
          </w:p>
          <w:p w14:paraId="3067E6AB" w14:textId="77777777" w:rsidR="009B4FB3" w:rsidRPr="009B4FB3" w:rsidRDefault="009B4FB3" w:rsidP="00BB6703">
            <w:pPr>
              <w:rPr>
                <w:b/>
                <w:bCs/>
                <w:color w:val="000000" w:themeColor="text1"/>
                <w:sz w:val="21"/>
                <w:szCs w:val="21"/>
              </w:rPr>
            </w:pPr>
          </w:p>
        </w:tc>
        <w:tc>
          <w:tcPr>
            <w:tcW w:w="697" w:type="dxa"/>
          </w:tcPr>
          <w:p w14:paraId="1D08F9BA" w14:textId="77777777" w:rsidR="009B4FB3" w:rsidRPr="009B4FB3" w:rsidRDefault="009B4FB3" w:rsidP="00BB6703">
            <w:pPr>
              <w:rPr>
                <w:color w:val="000000" w:themeColor="text1"/>
                <w:sz w:val="21"/>
                <w:szCs w:val="21"/>
              </w:rPr>
            </w:pPr>
            <w:r w:rsidRPr="009B4FB3">
              <w:rPr>
                <w:color w:val="000000" w:themeColor="text1"/>
                <w:sz w:val="21"/>
                <w:szCs w:val="21"/>
              </w:rPr>
              <w:t>250</w:t>
            </w:r>
          </w:p>
        </w:tc>
        <w:tc>
          <w:tcPr>
            <w:tcW w:w="697" w:type="dxa"/>
          </w:tcPr>
          <w:p w14:paraId="7C61129C" w14:textId="77777777" w:rsidR="009B4FB3" w:rsidRPr="009B4FB3" w:rsidRDefault="009B4FB3" w:rsidP="00BB6703">
            <w:pPr>
              <w:rPr>
                <w:color w:val="000000" w:themeColor="text1"/>
                <w:sz w:val="21"/>
                <w:szCs w:val="21"/>
              </w:rPr>
            </w:pPr>
            <w:r w:rsidRPr="009B4FB3">
              <w:rPr>
                <w:color w:val="000000" w:themeColor="text1"/>
                <w:sz w:val="21"/>
                <w:szCs w:val="21"/>
              </w:rPr>
              <w:t>250.4</w:t>
            </w:r>
          </w:p>
        </w:tc>
        <w:tc>
          <w:tcPr>
            <w:tcW w:w="647" w:type="dxa"/>
          </w:tcPr>
          <w:p w14:paraId="3313D3CC" w14:textId="77777777" w:rsidR="009B4FB3" w:rsidRPr="009B4FB3" w:rsidRDefault="009B4FB3" w:rsidP="00BB6703">
            <w:pPr>
              <w:rPr>
                <w:color w:val="000000" w:themeColor="text1"/>
                <w:sz w:val="21"/>
                <w:szCs w:val="21"/>
              </w:rPr>
            </w:pPr>
            <w:r w:rsidRPr="009B4FB3">
              <w:rPr>
                <w:color w:val="000000" w:themeColor="text1"/>
                <w:sz w:val="21"/>
                <w:szCs w:val="21"/>
              </w:rPr>
              <w:t>0.81</w:t>
            </w:r>
          </w:p>
        </w:tc>
        <w:tc>
          <w:tcPr>
            <w:tcW w:w="701" w:type="dxa"/>
          </w:tcPr>
          <w:p w14:paraId="1AB10CF5" w14:textId="77777777" w:rsidR="009B4FB3" w:rsidRPr="009B4FB3" w:rsidRDefault="009B4FB3" w:rsidP="00BB6703">
            <w:pPr>
              <w:rPr>
                <w:color w:val="000000" w:themeColor="text1"/>
                <w:sz w:val="21"/>
                <w:szCs w:val="21"/>
              </w:rPr>
            </w:pPr>
            <w:r w:rsidRPr="009B4FB3">
              <w:rPr>
                <w:color w:val="000000" w:themeColor="text1"/>
                <w:sz w:val="21"/>
                <w:szCs w:val="21"/>
              </w:rPr>
              <w:t>0.0137</w:t>
            </w:r>
          </w:p>
        </w:tc>
        <w:tc>
          <w:tcPr>
            <w:tcW w:w="625" w:type="dxa"/>
          </w:tcPr>
          <w:p w14:paraId="154AD04C" w14:textId="77777777" w:rsidR="009B4FB3" w:rsidRPr="009B4FB3" w:rsidRDefault="009B4FB3" w:rsidP="00BB6703">
            <w:pPr>
              <w:rPr>
                <w:color w:val="000000" w:themeColor="text1"/>
                <w:sz w:val="21"/>
                <w:szCs w:val="21"/>
              </w:rPr>
            </w:pPr>
            <w:r w:rsidRPr="009B4FB3">
              <w:rPr>
                <w:color w:val="000000" w:themeColor="text1"/>
                <w:sz w:val="21"/>
                <w:szCs w:val="21"/>
              </w:rPr>
              <w:t>0.73</w:t>
            </w:r>
          </w:p>
        </w:tc>
        <w:tc>
          <w:tcPr>
            <w:tcW w:w="932" w:type="dxa"/>
          </w:tcPr>
          <w:p w14:paraId="7225BD69" w14:textId="77777777" w:rsidR="009B4FB3" w:rsidRPr="009B4FB3" w:rsidRDefault="009B4FB3" w:rsidP="00BB6703">
            <w:pPr>
              <w:rPr>
                <w:color w:val="000000" w:themeColor="text1"/>
                <w:sz w:val="21"/>
                <w:szCs w:val="21"/>
              </w:rPr>
            </w:pPr>
            <w:r w:rsidRPr="009B4FB3">
              <w:rPr>
                <w:color w:val="000000" w:themeColor="text1"/>
                <w:sz w:val="21"/>
                <w:szCs w:val="21"/>
              </w:rPr>
              <w:t>10000000</w:t>
            </w:r>
          </w:p>
        </w:tc>
        <w:tc>
          <w:tcPr>
            <w:tcW w:w="647" w:type="dxa"/>
          </w:tcPr>
          <w:p w14:paraId="2CE06220" w14:textId="77777777" w:rsidR="009B4FB3" w:rsidRPr="009B4FB3" w:rsidRDefault="009B4FB3" w:rsidP="00BB6703">
            <w:pPr>
              <w:rPr>
                <w:color w:val="000000" w:themeColor="text1"/>
                <w:sz w:val="21"/>
                <w:szCs w:val="21"/>
              </w:rPr>
            </w:pPr>
            <w:r w:rsidRPr="009B4FB3">
              <w:rPr>
                <w:color w:val="000000" w:themeColor="text1"/>
                <w:sz w:val="21"/>
                <w:szCs w:val="21"/>
              </w:rPr>
              <w:t>0.54</w:t>
            </w:r>
          </w:p>
        </w:tc>
        <w:tc>
          <w:tcPr>
            <w:tcW w:w="647" w:type="dxa"/>
          </w:tcPr>
          <w:p w14:paraId="37213E91" w14:textId="77777777" w:rsidR="009B4FB3" w:rsidRPr="009B4FB3" w:rsidRDefault="009B4FB3" w:rsidP="00BB6703">
            <w:pPr>
              <w:rPr>
                <w:color w:val="000000" w:themeColor="text1"/>
                <w:sz w:val="21"/>
                <w:szCs w:val="21"/>
              </w:rPr>
            </w:pPr>
            <w:r w:rsidRPr="009B4FB3">
              <w:rPr>
                <w:color w:val="000000" w:themeColor="text1"/>
                <w:sz w:val="21"/>
                <w:szCs w:val="21"/>
              </w:rPr>
              <w:t>4.89</w:t>
            </w:r>
          </w:p>
        </w:tc>
        <w:tc>
          <w:tcPr>
            <w:tcW w:w="625" w:type="dxa"/>
          </w:tcPr>
          <w:p w14:paraId="116A0B75" w14:textId="77777777" w:rsidR="009B4FB3" w:rsidRPr="009B4FB3" w:rsidRDefault="009B4FB3" w:rsidP="00BB6703">
            <w:pPr>
              <w:rPr>
                <w:color w:val="000000" w:themeColor="text1"/>
                <w:sz w:val="21"/>
                <w:szCs w:val="21"/>
              </w:rPr>
            </w:pPr>
            <w:r w:rsidRPr="009B4FB3">
              <w:rPr>
                <w:color w:val="000000" w:themeColor="text1"/>
                <w:sz w:val="21"/>
                <w:szCs w:val="21"/>
              </w:rPr>
              <w:t>-3.03</w:t>
            </w:r>
          </w:p>
        </w:tc>
        <w:tc>
          <w:tcPr>
            <w:tcW w:w="683" w:type="dxa"/>
          </w:tcPr>
          <w:p w14:paraId="2C46459F" w14:textId="77777777" w:rsidR="009B4FB3" w:rsidRPr="009B4FB3" w:rsidRDefault="009B4FB3" w:rsidP="00BB6703">
            <w:pPr>
              <w:rPr>
                <w:color w:val="000000" w:themeColor="text1"/>
                <w:sz w:val="21"/>
                <w:szCs w:val="21"/>
              </w:rPr>
            </w:pPr>
            <w:r w:rsidRPr="009B4FB3">
              <w:rPr>
                <w:color w:val="000000" w:themeColor="text1"/>
                <w:sz w:val="21"/>
                <w:szCs w:val="21"/>
              </w:rPr>
              <w:t>0.012</w:t>
            </w:r>
          </w:p>
        </w:tc>
        <w:tc>
          <w:tcPr>
            <w:tcW w:w="647" w:type="dxa"/>
          </w:tcPr>
          <w:p w14:paraId="1EE9AE7E" w14:textId="77777777" w:rsidR="009B4FB3" w:rsidRPr="009B4FB3" w:rsidRDefault="009B4FB3" w:rsidP="00BB6703">
            <w:pPr>
              <w:rPr>
                <w:color w:val="000000" w:themeColor="text1"/>
                <w:sz w:val="21"/>
                <w:szCs w:val="21"/>
              </w:rPr>
            </w:pPr>
            <w:r w:rsidRPr="009B4FB3">
              <w:rPr>
                <w:color w:val="000000" w:themeColor="text1"/>
                <w:sz w:val="21"/>
                <w:szCs w:val="21"/>
              </w:rPr>
              <w:t>1.12</w:t>
            </w:r>
          </w:p>
        </w:tc>
        <w:tc>
          <w:tcPr>
            <w:tcW w:w="932" w:type="dxa"/>
          </w:tcPr>
          <w:p w14:paraId="05D7E76D" w14:textId="77777777" w:rsidR="009B4FB3" w:rsidRPr="009B4FB3" w:rsidRDefault="009B4FB3" w:rsidP="00BB6703">
            <w:pPr>
              <w:rPr>
                <w:color w:val="000000" w:themeColor="text1"/>
                <w:sz w:val="21"/>
                <w:szCs w:val="21"/>
              </w:rPr>
            </w:pPr>
            <w:r w:rsidRPr="009B4FB3">
              <w:rPr>
                <w:color w:val="000000" w:themeColor="text1"/>
                <w:sz w:val="21"/>
                <w:szCs w:val="21"/>
              </w:rPr>
              <w:t>10000000</w:t>
            </w:r>
          </w:p>
        </w:tc>
        <w:tc>
          <w:tcPr>
            <w:tcW w:w="966" w:type="dxa"/>
          </w:tcPr>
          <w:p w14:paraId="46D5F74C" w14:textId="77777777" w:rsidR="009B4FB3" w:rsidRPr="009B4FB3" w:rsidRDefault="009B4FB3" w:rsidP="00BB6703">
            <w:pPr>
              <w:rPr>
                <w:color w:val="000000" w:themeColor="text1"/>
                <w:sz w:val="21"/>
                <w:szCs w:val="21"/>
              </w:rPr>
            </w:pPr>
            <w:r w:rsidRPr="009B4FB3">
              <w:rPr>
                <w:color w:val="000000" w:themeColor="text1"/>
                <w:sz w:val="21"/>
                <w:szCs w:val="21"/>
              </w:rPr>
              <w:t>1083</w:t>
            </w:r>
          </w:p>
        </w:tc>
        <w:tc>
          <w:tcPr>
            <w:tcW w:w="848" w:type="dxa"/>
          </w:tcPr>
          <w:p w14:paraId="197CE904" w14:textId="77777777" w:rsidR="009B4FB3" w:rsidRPr="009B4FB3" w:rsidRDefault="009B4FB3" w:rsidP="00BB6703">
            <w:pPr>
              <w:rPr>
                <w:color w:val="000000" w:themeColor="text1"/>
                <w:sz w:val="21"/>
                <w:szCs w:val="21"/>
              </w:rPr>
            </w:pPr>
            <w:r w:rsidRPr="009B4FB3">
              <w:rPr>
                <w:color w:val="000000" w:themeColor="text1"/>
                <w:sz w:val="21"/>
                <w:szCs w:val="21"/>
              </w:rPr>
              <w:t>250</w:t>
            </w:r>
          </w:p>
        </w:tc>
      </w:tr>
    </w:tbl>
    <w:p w14:paraId="3A4D8619" w14:textId="28E1E4F8" w:rsidR="009B4FB3" w:rsidRDefault="009B4FB3" w:rsidP="004911A5">
      <w:pPr>
        <w:spacing w:before="100" w:beforeAutospacing="1" w:after="100" w:afterAutospacing="1" w:line="276" w:lineRule="auto"/>
        <w:rPr>
          <w:rFonts w:eastAsia="Times New Roman" w:cstheme="minorHAnsi"/>
          <w:kern w:val="0"/>
          <w:lang w:eastAsia="en-GB"/>
          <w14:ligatures w14:val="none"/>
        </w:rPr>
      </w:pPr>
      <w:r>
        <w:rPr>
          <w:rFonts w:eastAsia="Times New Roman" w:cstheme="minorHAnsi"/>
          <w:kern w:val="0"/>
          <w:lang w:eastAsia="en-GB"/>
          <w14:ligatures w14:val="none"/>
        </w:rPr>
        <w:t>These are Johnson Cook parameters for the material DHP-Cu</w:t>
      </w:r>
      <w:r w:rsidR="00AB3986">
        <w:rPr>
          <w:rFonts w:eastAsia="Times New Roman" w:cstheme="minorHAnsi"/>
          <w:kern w:val="0"/>
          <w:lang w:eastAsia="en-GB"/>
          <w14:ligatures w14:val="none"/>
        </w:rPr>
        <w:t xml:space="preserve"> </w:t>
      </w:r>
      <w:r>
        <w:rPr>
          <w:rFonts w:eastAsia="Times New Roman" w:cstheme="minorHAnsi"/>
          <w:kern w:val="0"/>
          <w:lang w:eastAsia="en-GB"/>
          <w14:ligatures w14:val="none"/>
        </w:rPr>
        <w:t>[3][4]</w:t>
      </w:r>
      <w:r w:rsidR="00AB3986">
        <w:rPr>
          <w:rFonts w:eastAsia="Times New Roman" w:cstheme="minorHAnsi"/>
          <w:kern w:val="0"/>
          <w:lang w:eastAsia="en-GB"/>
          <w14:ligatures w14:val="none"/>
        </w:rPr>
        <w:t>.</w:t>
      </w:r>
    </w:p>
    <w:p w14:paraId="61D170C4" w14:textId="57362178" w:rsidR="00AB3986" w:rsidRDefault="00AB3986" w:rsidP="004911A5">
      <w:pPr>
        <w:spacing w:before="100" w:beforeAutospacing="1" w:after="100" w:afterAutospacing="1" w:line="276" w:lineRule="auto"/>
        <w:rPr>
          <w:rFonts w:eastAsia="Times New Roman" w:cstheme="minorHAnsi"/>
          <w:kern w:val="0"/>
          <w:lang w:eastAsia="en-GB"/>
          <w14:ligatures w14:val="none"/>
        </w:rPr>
      </w:pPr>
      <w:r>
        <w:rPr>
          <w:rFonts w:eastAsia="Times New Roman" w:cstheme="minorHAnsi"/>
          <w:kern w:val="0"/>
          <w:lang w:eastAsia="en-GB"/>
          <w14:ligatures w14:val="none"/>
        </w:rPr>
        <w:t>The properties of the bullet:</w:t>
      </w:r>
    </w:p>
    <w:tbl>
      <w:tblPr>
        <w:tblStyle w:val="TableGrid"/>
        <w:tblW w:w="11208" w:type="dxa"/>
        <w:jc w:val="center"/>
        <w:tblLook w:val="04A0" w:firstRow="1" w:lastRow="0" w:firstColumn="1" w:lastColumn="0" w:noHBand="0" w:noVBand="1"/>
      </w:tblPr>
      <w:tblGrid>
        <w:gridCol w:w="712"/>
        <w:gridCol w:w="1174"/>
        <w:gridCol w:w="1174"/>
        <w:gridCol w:w="589"/>
        <w:gridCol w:w="589"/>
        <w:gridCol w:w="837"/>
        <w:gridCol w:w="949"/>
        <w:gridCol w:w="589"/>
        <w:gridCol w:w="589"/>
        <w:gridCol w:w="589"/>
        <w:gridCol w:w="695"/>
        <w:gridCol w:w="589"/>
        <w:gridCol w:w="816"/>
        <w:gridCol w:w="1107"/>
        <w:gridCol w:w="695"/>
      </w:tblGrid>
      <w:tr w:rsidR="00AB3986" w:rsidRPr="009B4FB3" w14:paraId="5808591C" w14:textId="77777777" w:rsidTr="00BB6703">
        <w:trPr>
          <w:trHeight w:val="304"/>
          <w:jc w:val="center"/>
        </w:trPr>
        <w:tc>
          <w:tcPr>
            <w:tcW w:w="914" w:type="dxa"/>
          </w:tcPr>
          <w:p w14:paraId="7AF2FFB3" w14:textId="7AD69EC4" w:rsidR="00AB3986" w:rsidRPr="009B4FB3" w:rsidRDefault="00AB3986" w:rsidP="00BB6703">
            <w:pPr>
              <w:rPr>
                <w:color w:val="000000" w:themeColor="text1"/>
                <w:sz w:val="21"/>
                <w:szCs w:val="21"/>
              </w:rPr>
            </w:pPr>
          </w:p>
        </w:tc>
        <w:tc>
          <w:tcPr>
            <w:tcW w:w="697" w:type="dxa"/>
          </w:tcPr>
          <w:p w14:paraId="574862D2" w14:textId="77777777" w:rsidR="00AB3986" w:rsidRPr="009B4FB3" w:rsidRDefault="00AB3986" w:rsidP="00BB6703">
            <w:pPr>
              <w:rPr>
                <w:color w:val="000000" w:themeColor="text1"/>
                <w:sz w:val="21"/>
                <w:szCs w:val="21"/>
              </w:rPr>
            </w:pPr>
            <w:r w:rsidRPr="009B4FB3">
              <w:rPr>
                <w:color w:val="000000" w:themeColor="text1"/>
                <w:sz w:val="21"/>
                <w:szCs w:val="21"/>
              </w:rPr>
              <w:t>A (MPa)</w:t>
            </w:r>
          </w:p>
        </w:tc>
        <w:tc>
          <w:tcPr>
            <w:tcW w:w="697" w:type="dxa"/>
          </w:tcPr>
          <w:p w14:paraId="0F04089B" w14:textId="77777777" w:rsidR="00AB3986" w:rsidRPr="009B4FB3" w:rsidRDefault="00AB3986" w:rsidP="00BB6703">
            <w:pPr>
              <w:rPr>
                <w:color w:val="000000" w:themeColor="text1"/>
                <w:sz w:val="21"/>
                <w:szCs w:val="21"/>
              </w:rPr>
            </w:pPr>
            <w:r w:rsidRPr="009B4FB3">
              <w:rPr>
                <w:color w:val="000000" w:themeColor="text1"/>
                <w:sz w:val="21"/>
                <w:szCs w:val="21"/>
              </w:rPr>
              <w:t>B (MPa)</w:t>
            </w:r>
          </w:p>
        </w:tc>
        <w:tc>
          <w:tcPr>
            <w:tcW w:w="647" w:type="dxa"/>
          </w:tcPr>
          <w:p w14:paraId="28CACE85" w14:textId="77777777" w:rsidR="00AB3986" w:rsidRPr="009B4FB3" w:rsidRDefault="00AB3986" w:rsidP="00BB6703">
            <w:pPr>
              <w:rPr>
                <w:color w:val="000000" w:themeColor="text1"/>
                <w:sz w:val="21"/>
                <w:szCs w:val="21"/>
              </w:rPr>
            </w:pPr>
            <w:r w:rsidRPr="009B4FB3">
              <w:rPr>
                <w:color w:val="000000" w:themeColor="text1"/>
                <w:sz w:val="21"/>
                <w:szCs w:val="21"/>
              </w:rPr>
              <w:t>n</w:t>
            </w:r>
          </w:p>
        </w:tc>
        <w:tc>
          <w:tcPr>
            <w:tcW w:w="701" w:type="dxa"/>
          </w:tcPr>
          <w:p w14:paraId="07617E3D" w14:textId="02EBC76E" w:rsidR="00AB3986" w:rsidRPr="009B4FB3" w:rsidRDefault="00AB3986" w:rsidP="00BB6703">
            <w:pPr>
              <w:rPr>
                <w:color w:val="000000" w:themeColor="text1"/>
                <w:sz w:val="21"/>
                <w:szCs w:val="21"/>
              </w:rPr>
            </w:pPr>
            <w:r>
              <w:rPr>
                <w:color w:val="000000" w:themeColor="text1"/>
                <w:sz w:val="21"/>
                <w:szCs w:val="21"/>
              </w:rPr>
              <w:t>m</w:t>
            </w:r>
          </w:p>
        </w:tc>
        <w:tc>
          <w:tcPr>
            <w:tcW w:w="625" w:type="dxa"/>
          </w:tcPr>
          <w:p w14:paraId="4234AD4C" w14:textId="47D5414E" w:rsidR="00AB3986" w:rsidRPr="009B4FB3" w:rsidRDefault="00AB3986" w:rsidP="00BB6703">
            <w:pPr>
              <w:rPr>
                <w:color w:val="000000" w:themeColor="text1"/>
                <w:sz w:val="21"/>
                <w:szCs w:val="21"/>
              </w:rPr>
            </w:pPr>
            <w:r w:rsidRPr="009B4FB3">
              <w:rPr>
                <w:color w:val="000000" w:themeColor="text1"/>
                <w:sz w:val="21"/>
                <w:szCs w:val="21"/>
              </w:rPr>
              <w:t>M</w:t>
            </w:r>
            <w:r>
              <w:rPr>
                <w:color w:val="000000" w:themeColor="text1"/>
                <w:sz w:val="21"/>
                <w:szCs w:val="21"/>
              </w:rPr>
              <w:t>ass density</w:t>
            </w:r>
          </w:p>
        </w:tc>
        <w:tc>
          <w:tcPr>
            <w:tcW w:w="932" w:type="dxa"/>
            <w:vAlign w:val="bottom"/>
          </w:tcPr>
          <w:p w14:paraId="79E90CDB" w14:textId="77777777" w:rsidR="00AB3986" w:rsidRPr="009B4FB3" w:rsidRDefault="00AB3986" w:rsidP="00BB6703">
            <w:pPr>
              <w:jc w:val="center"/>
              <w:rPr>
                <w:color w:val="000000" w:themeColor="text1"/>
                <w:sz w:val="21"/>
                <w:szCs w:val="21"/>
              </w:rPr>
            </w:pPr>
            <w:r w:rsidRPr="009B4FB3">
              <w:rPr>
                <w:noProof/>
                <w:sz w:val="21"/>
                <w:szCs w:val="21"/>
              </w:rPr>
              <w:drawing>
                <wp:inline distT="0" distB="0" distL="0" distR="0" wp14:anchorId="5B3F3B19" wp14:editId="23CB0C32">
                  <wp:extent cx="465477" cy="226771"/>
                  <wp:effectExtent l="0" t="0" r="0" b="1905"/>
                  <wp:docPr id="1119777765" name="Picture 1119777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1894" cy="229897"/>
                          </a:xfrm>
                          <a:prstGeom prst="rect">
                            <a:avLst/>
                          </a:prstGeom>
                        </pic:spPr>
                      </pic:pic>
                    </a:graphicData>
                  </a:graphic>
                </wp:inline>
              </w:drawing>
            </w:r>
          </w:p>
        </w:tc>
        <w:tc>
          <w:tcPr>
            <w:tcW w:w="647" w:type="dxa"/>
          </w:tcPr>
          <w:p w14:paraId="7C9F1C00" w14:textId="77777777" w:rsidR="00AB3986" w:rsidRPr="009B4FB3" w:rsidRDefault="00AB3986" w:rsidP="00BB6703">
            <w:pPr>
              <w:rPr>
                <w:color w:val="000000" w:themeColor="text1"/>
                <w:sz w:val="21"/>
                <w:szCs w:val="21"/>
              </w:rPr>
            </w:pPr>
            <w:r w:rsidRPr="009B4FB3">
              <w:rPr>
                <w:color w:val="000000" w:themeColor="text1"/>
                <w:sz w:val="21"/>
                <w:szCs w:val="21"/>
              </w:rPr>
              <w:t>D1</w:t>
            </w:r>
          </w:p>
        </w:tc>
        <w:tc>
          <w:tcPr>
            <w:tcW w:w="647" w:type="dxa"/>
          </w:tcPr>
          <w:p w14:paraId="7F022229" w14:textId="77777777" w:rsidR="00AB3986" w:rsidRPr="009B4FB3" w:rsidRDefault="00AB3986" w:rsidP="00BB6703">
            <w:pPr>
              <w:rPr>
                <w:color w:val="000000" w:themeColor="text1"/>
                <w:sz w:val="21"/>
                <w:szCs w:val="21"/>
              </w:rPr>
            </w:pPr>
            <w:r w:rsidRPr="009B4FB3">
              <w:rPr>
                <w:color w:val="000000" w:themeColor="text1"/>
                <w:sz w:val="21"/>
                <w:szCs w:val="21"/>
              </w:rPr>
              <w:t>D2</w:t>
            </w:r>
          </w:p>
        </w:tc>
        <w:tc>
          <w:tcPr>
            <w:tcW w:w="625" w:type="dxa"/>
          </w:tcPr>
          <w:p w14:paraId="0FE569F8" w14:textId="77777777" w:rsidR="00AB3986" w:rsidRPr="009B4FB3" w:rsidRDefault="00AB3986" w:rsidP="00BB6703">
            <w:pPr>
              <w:rPr>
                <w:color w:val="000000" w:themeColor="text1"/>
                <w:sz w:val="21"/>
                <w:szCs w:val="21"/>
              </w:rPr>
            </w:pPr>
            <w:r w:rsidRPr="009B4FB3">
              <w:rPr>
                <w:color w:val="000000" w:themeColor="text1"/>
                <w:sz w:val="21"/>
                <w:szCs w:val="21"/>
              </w:rPr>
              <w:t>D3</w:t>
            </w:r>
          </w:p>
        </w:tc>
        <w:tc>
          <w:tcPr>
            <w:tcW w:w="683" w:type="dxa"/>
          </w:tcPr>
          <w:p w14:paraId="6F1F184C" w14:textId="77777777" w:rsidR="00AB3986" w:rsidRPr="009B4FB3" w:rsidRDefault="00AB3986" w:rsidP="00BB6703">
            <w:pPr>
              <w:rPr>
                <w:color w:val="000000" w:themeColor="text1"/>
                <w:sz w:val="21"/>
                <w:szCs w:val="21"/>
              </w:rPr>
            </w:pPr>
            <w:r w:rsidRPr="009B4FB3">
              <w:rPr>
                <w:color w:val="000000" w:themeColor="text1"/>
                <w:sz w:val="21"/>
                <w:szCs w:val="21"/>
              </w:rPr>
              <w:t>D4</w:t>
            </w:r>
          </w:p>
        </w:tc>
        <w:tc>
          <w:tcPr>
            <w:tcW w:w="647" w:type="dxa"/>
          </w:tcPr>
          <w:p w14:paraId="16F40736" w14:textId="77777777" w:rsidR="00AB3986" w:rsidRPr="009B4FB3" w:rsidRDefault="00AB3986" w:rsidP="00BB6703">
            <w:pPr>
              <w:rPr>
                <w:color w:val="000000" w:themeColor="text1"/>
                <w:sz w:val="21"/>
                <w:szCs w:val="21"/>
              </w:rPr>
            </w:pPr>
            <w:r w:rsidRPr="009B4FB3">
              <w:rPr>
                <w:color w:val="000000" w:themeColor="text1"/>
                <w:sz w:val="21"/>
                <w:szCs w:val="21"/>
              </w:rPr>
              <w:t>D5</w:t>
            </w:r>
          </w:p>
        </w:tc>
        <w:tc>
          <w:tcPr>
            <w:tcW w:w="932" w:type="dxa"/>
            <w:vAlign w:val="bottom"/>
          </w:tcPr>
          <w:p w14:paraId="2AC54FCD" w14:textId="77777777" w:rsidR="00AB3986" w:rsidRPr="009B4FB3" w:rsidRDefault="00AB3986" w:rsidP="00BB6703">
            <w:pPr>
              <w:jc w:val="center"/>
              <w:rPr>
                <w:color w:val="000000" w:themeColor="text1"/>
                <w:sz w:val="21"/>
                <w:szCs w:val="21"/>
              </w:rPr>
            </w:pPr>
            <w:r w:rsidRPr="009B4FB3">
              <w:rPr>
                <w:noProof/>
                <w:sz w:val="21"/>
                <w:szCs w:val="21"/>
              </w:rPr>
              <w:drawing>
                <wp:inline distT="0" distB="0" distL="0" distR="0" wp14:anchorId="3F9F9309" wp14:editId="67D894F0">
                  <wp:extent cx="371475" cy="180975"/>
                  <wp:effectExtent l="0" t="0" r="9525" b="9525"/>
                  <wp:docPr id="1137034093" name="Picture 1137034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71475" cy="180975"/>
                          </a:xfrm>
                          <a:prstGeom prst="rect">
                            <a:avLst/>
                          </a:prstGeom>
                        </pic:spPr>
                      </pic:pic>
                    </a:graphicData>
                  </a:graphic>
                </wp:inline>
              </w:drawing>
            </w:r>
          </w:p>
        </w:tc>
        <w:tc>
          <w:tcPr>
            <w:tcW w:w="966" w:type="dxa"/>
          </w:tcPr>
          <w:p w14:paraId="6E933340" w14:textId="77777777" w:rsidR="00AB3986" w:rsidRPr="009B4FB3" w:rsidRDefault="00AB3986" w:rsidP="00BB6703">
            <w:pPr>
              <w:rPr>
                <w:noProof/>
                <w:sz w:val="21"/>
                <w:szCs w:val="21"/>
              </w:rPr>
            </w:pPr>
            <w:proofErr w:type="spellStart"/>
            <w:r w:rsidRPr="009B4FB3">
              <w:rPr>
                <w:sz w:val="21"/>
                <w:szCs w:val="21"/>
              </w:rPr>
              <w:t>Tmelt</w:t>
            </w:r>
            <w:proofErr w:type="spellEnd"/>
            <w:r w:rsidRPr="009B4FB3">
              <w:rPr>
                <w:sz w:val="21"/>
                <w:szCs w:val="21"/>
              </w:rPr>
              <w:t xml:space="preserve">( </w:t>
            </w:r>
            <w:proofErr w:type="spellStart"/>
            <w:r w:rsidRPr="009B4FB3">
              <w:rPr>
                <w:sz w:val="21"/>
                <w:szCs w:val="21"/>
              </w:rPr>
              <w:t>oC</w:t>
            </w:r>
            <w:proofErr w:type="spellEnd"/>
            <w:r w:rsidRPr="009B4FB3">
              <w:rPr>
                <w:sz w:val="21"/>
                <w:szCs w:val="21"/>
              </w:rPr>
              <w:t>)</w:t>
            </w:r>
          </w:p>
        </w:tc>
        <w:tc>
          <w:tcPr>
            <w:tcW w:w="848" w:type="dxa"/>
          </w:tcPr>
          <w:p w14:paraId="20221EE7" w14:textId="77777777" w:rsidR="00AB3986" w:rsidRPr="009B4FB3" w:rsidRDefault="00AB3986" w:rsidP="00BB6703">
            <w:pPr>
              <w:rPr>
                <w:noProof/>
                <w:sz w:val="21"/>
                <w:szCs w:val="21"/>
              </w:rPr>
            </w:pPr>
            <w:r w:rsidRPr="009B4FB3">
              <w:rPr>
                <w:sz w:val="21"/>
                <w:szCs w:val="21"/>
              </w:rPr>
              <w:t xml:space="preserve">Tref ( </w:t>
            </w:r>
            <w:proofErr w:type="spellStart"/>
            <w:r w:rsidRPr="009B4FB3">
              <w:rPr>
                <w:sz w:val="21"/>
                <w:szCs w:val="21"/>
              </w:rPr>
              <w:t>oC</w:t>
            </w:r>
            <w:proofErr w:type="spellEnd"/>
            <w:r w:rsidRPr="009B4FB3">
              <w:rPr>
                <w:sz w:val="21"/>
                <w:szCs w:val="21"/>
              </w:rPr>
              <w:t>)</w:t>
            </w:r>
          </w:p>
        </w:tc>
      </w:tr>
      <w:tr w:rsidR="00AB3986" w:rsidRPr="009B4FB3" w14:paraId="1C614921" w14:textId="77777777" w:rsidTr="00BB6703">
        <w:trPr>
          <w:trHeight w:val="304"/>
          <w:jc w:val="center"/>
        </w:trPr>
        <w:tc>
          <w:tcPr>
            <w:tcW w:w="914" w:type="dxa"/>
          </w:tcPr>
          <w:p w14:paraId="2A4EBEFA" w14:textId="65FD5FFC" w:rsidR="00AB3986" w:rsidRPr="009B4FB3" w:rsidRDefault="00AB3986" w:rsidP="00BB6703">
            <w:pPr>
              <w:rPr>
                <w:color w:val="000000" w:themeColor="text1"/>
                <w:sz w:val="21"/>
                <w:szCs w:val="21"/>
              </w:rPr>
            </w:pPr>
            <w:r>
              <w:rPr>
                <w:color w:val="000000" w:themeColor="text1"/>
                <w:sz w:val="21"/>
                <w:szCs w:val="21"/>
              </w:rPr>
              <w:t>Bullet</w:t>
            </w:r>
          </w:p>
          <w:p w14:paraId="2A0133D2" w14:textId="77777777" w:rsidR="00AB3986" w:rsidRPr="009B4FB3" w:rsidRDefault="00AB3986" w:rsidP="00BB6703">
            <w:pPr>
              <w:rPr>
                <w:b/>
                <w:bCs/>
                <w:color w:val="000000" w:themeColor="text1"/>
                <w:sz w:val="21"/>
                <w:szCs w:val="21"/>
              </w:rPr>
            </w:pPr>
          </w:p>
        </w:tc>
        <w:tc>
          <w:tcPr>
            <w:tcW w:w="697" w:type="dxa"/>
          </w:tcPr>
          <w:p w14:paraId="0B2DBF35" w14:textId="2C63CD44" w:rsidR="00AB3986" w:rsidRPr="009B4FB3" w:rsidRDefault="00AB3986" w:rsidP="00BB6703">
            <w:pPr>
              <w:rPr>
                <w:color w:val="000000" w:themeColor="text1"/>
                <w:sz w:val="21"/>
                <w:szCs w:val="21"/>
              </w:rPr>
            </w:pPr>
            <w:r>
              <w:rPr>
                <w:color w:val="000000" w:themeColor="text1"/>
                <w:sz w:val="21"/>
                <w:szCs w:val="21"/>
              </w:rPr>
              <w:t>792000000</w:t>
            </w:r>
          </w:p>
        </w:tc>
        <w:tc>
          <w:tcPr>
            <w:tcW w:w="697" w:type="dxa"/>
          </w:tcPr>
          <w:p w14:paraId="750D0567" w14:textId="3B91B709" w:rsidR="00AB3986" w:rsidRPr="009B4FB3" w:rsidRDefault="00AB3986" w:rsidP="00BB6703">
            <w:pPr>
              <w:rPr>
                <w:color w:val="000000" w:themeColor="text1"/>
                <w:sz w:val="21"/>
                <w:szCs w:val="21"/>
              </w:rPr>
            </w:pPr>
            <w:r>
              <w:rPr>
                <w:color w:val="000000" w:themeColor="text1"/>
                <w:sz w:val="21"/>
                <w:szCs w:val="21"/>
              </w:rPr>
              <w:t>510000000</w:t>
            </w:r>
          </w:p>
        </w:tc>
        <w:tc>
          <w:tcPr>
            <w:tcW w:w="647" w:type="dxa"/>
          </w:tcPr>
          <w:p w14:paraId="0F95469E" w14:textId="4BE6FFB1" w:rsidR="00AB3986" w:rsidRPr="009B4FB3" w:rsidRDefault="00AB3986" w:rsidP="00BB6703">
            <w:pPr>
              <w:rPr>
                <w:color w:val="000000" w:themeColor="text1"/>
                <w:sz w:val="21"/>
                <w:szCs w:val="21"/>
              </w:rPr>
            </w:pPr>
            <w:r>
              <w:rPr>
                <w:color w:val="000000" w:themeColor="text1"/>
                <w:sz w:val="21"/>
                <w:szCs w:val="21"/>
              </w:rPr>
              <w:t>0.26</w:t>
            </w:r>
          </w:p>
        </w:tc>
        <w:tc>
          <w:tcPr>
            <w:tcW w:w="701" w:type="dxa"/>
          </w:tcPr>
          <w:p w14:paraId="6CC2DB29" w14:textId="363F74B8" w:rsidR="00AB3986" w:rsidRPr="009B4FB3" w:rsidRDefault="00AB3986" w:rsidP="00BB6703">
            <w:pPr>
              <w:rPr>
                <w:color w:val="000000" w:themeColor="text1"/>
                <w:sz w:val="21"/>
                <w:szCs w:val="21"/>
              </w:rPr>
            </w:pPr>
            <w:r>
              <w:rPr>
                <w:color w:val="000000" w:themeColor="text1"/>
                <w:sz w:val="21"/>
                <w:szCs w:val="21"/>
              </w:rPr>
              <w:t>1.03</w:t>
            </w:r>
          </w:p>
        </w:tc>
        <w:tc>
          <w:tcPr>
            <w:tcW w:w="625" w:type="dxa"/>
          </w:tcPr>
          <w:p w14:paraId="0A5EA3D7" w14:textId="5F537D71" w:rsidR="00AB3986" w:rsidRPr="009B4FB3" w:rsidRDefault="00AB3986" w:rsidP="00BB6703">
            <w:pPr>
              <w:rPr>
                <w:color w:val="000000" w:themeColor="text1"/>
                <w:sz w:val="21"/>
                <w:szCs w:val="21"/>
              </w:rPr>
            </w:pPr>
            <w:r>
              <w:rPr>
                <w:color w:val="000000" w:themeColor="text1"/>
                <w:sz w:val="21"/>
                <w:szCs w:val="21"/>
              </w:rPr>
              <w:t>7830</w:t>
            </w:r>
          </w:p>
        </w:tc>
        <w:tc>
          <w:tcPr>
            <w:tcW w:w="932" w:type="dxa"/>
          </w:tcPr>
          <w:p w14:paraId="6BC030D1" w14:textId="11D1FD59" w:rsidR="00AB3986" w:rsidRPr="009B4FB3" w:rsidRDefault="00AB3986" w:rsidP="00BB6703">
            <w:pPr>
              <w:rPr>
                <w:color w:val="000000" w:themeColor="text1"/>
                <w:sz w:val="21"/>
                <w:szCs w:val="21"/>
              </w:rPr>
            </w:pPr>
            <w:r w:rsidRPr="009B4FB3">
              <w:rPr>
                <w:color w:val="000000" w:themeColor="text1"/>
                <w:sz w:val="21"/>
                <w:szCs w:val="21"/>
              </w:rPr>
              <w:t>1</w:t>
            </w:r>
          </w:p>
        </w:tc>
        <w:tc>
          <w:tcPr>
            <w:tcW w:w="647" w:type="dxa"/>
          </w:tcPr>
          <w:p w14:paraId="471DA73B" w14:textId="470489AD" w:rsidR="00AB3986" w:rsidRPr="009B4FB3" w:rsidRDefault="00AB3986" w:rsidP="00BB6703">
            <w:pPr>
              <w:rPr>
                <w:color w:val="000000" w:themeColor="text1"/>
                <w:sz w:val="21"/>
                <w:szCs w:val="21"/>
              </w:rPr>
            </w:pPr>
            <w:r w:rsidRPr="009B4FB3">
              <w:rPr>
                <w:color w:val="000000" w:themeColor="text1"/>
                <w:sz w:val="21"/>
                <w:szCs w:val="21"/>
              </w:rPr>
              <w:t>0.</w:t>
            </w:r>
            <w:r>
              <w:rPr>
                <w:color w:val="000000" w:themeColor="text1"/>
                <w:sz w:val="21"/>
                <w:szCs w:val="21"/>
              </w:rPr>
              <w:t>05</w:t>
            </w:r>
          </w:p>
        </w:tc>
        <w:tc>
          <w:tcPr>
            <w:tcW w:w="647" w:type="dxa"/>
          </w:tcPr>
          <w:p w14:paraId="57A54C16" w14:textId="4A9F5EF8" w:rsidR="00AB3986" w:rsidRPr="009B4FB3" w:rsidRDefault="00AB3986" w:rsidP="00BB6703">
            <w:pPr>
              <w:rPr>
                <w:color w:val="000000" w:themeColor="text1"/>
                <w:sz w:val="21"/>
                <w:szCs w:val="21"/>
              </w:rPr>
            </w:pPr>
            <w:r>
              <w:rPr>
                <w:color w:val="000000" w:themeColor="text1"/>
                <w:sz w:val="21"/>
                <w:szCs w:val="21"/>
              </w:rPr>
              <w:t>3.44</w:t>
            </w:r>
          </w:p>
        </w:tc>
        <w:tc>
          <w:tcPr>
            <w:tcW w:w="625" w:type="dxa"/>
          </w:tcPr>
          <w:p w14:paraId="7B64D708" w14:textId="0E2EC453" w:rsidR="00AB3986" w:rsidRPr="009B4FB3" w:rsidRDefault="00AB3986" w:rsidP="00BB6703">
            <w:pPr>
              <w:rPr>
                <w:color w:val="000000" w:themeColor="text1"/>
                <w:sz w:val="21"/>
                <w:szCs w:val="21"/>
              </w:rPr>
            </w:pPr>
            <w:r>
              <w:rPr>
                <w:color w:val="000000" w:themeColor="text1"/>
                <w:sz w:val="21"/>
                <w:szCs w:val="21"/>
              </w:rPr>
              <w:t>2.12</w:t>
            </w:r>
          </w:p>
        </w:tc>
        <w:tc>
          <w:tcPr>
            <w:tcW w:w="683" w:type="dxa"/>
          </w:tcPr>
          <w:p w14:paraId="669A5573" w14:textId="05CE2D90" w:rsidR="00AB3986" w:rsidRPr="009B4FB3" w:rsidRDefault="00AB3986" w:rsidP="00BB6703">
            <w:pPr>
              <w:rPr>
                <w:color w:val="000000" w:themeColor="text1"/>
                <w:sz w:val="21"/>
                <w:szCs w:val="21"/>
              </w:rPr>
            </w:pPr>
            <w:r w:rsidRPr="009B4FB3">
              <w:rPr>
                <w:color w:val="000000" w:themeColor="text1"/>
                <w:sz w:val="21"/>
                <w:szCs w:val="21"/>
              </w:rPr>
              <w:t>0.0</w:t>
            </w:r>
            <w:r>
              <w:rPr>
                <w:color w:val="000000" w:themeColor="text1"/>
                <w:sz w:val="21"/>
                <w:szCs w:val="21"/>
              </w:rPr>
              <w:t>02</w:t>
            </w:r>
          </w:p>
        </w:tc>
        <w:tc>
          <w:tcPr>
            <w:tcW w:w="647" w:type="dxa"/>
          </w:tcPr>
          <w:p w14:paraId="49CD0D3F" w14:textId="73A7F2C7" w:rsidR="00AB3986" w:rsidRPr="009B4FB3" w:rsidRDefault="00AB3986" w:rsidP="00BB6703">
            <w:pPr>
              <w:rPr>
                <w:color w:val="000000" w:themeColor="text1"/>
                <w:sz w:val="21"/>
                <w:szCs w:val="21"/>
              </w:rPr>
            </w:pPr>
            <w:r>
              <w:rPr>
                <w:color w:val="000000" w:themeColor="text1"/>
                <w:sz w:val="21"/>
                <w:szCs w:val="21"/>
              </w:rPr>
              <w:t>0.61</w:t>
            </w:r>
          </w:p>
        </w:tc>
        <w:tc>
          <w:tcPr>
            <w:tcW w:w="932" w:type="dxa"/>
          </w:tcPr>
          <w:p w14:paraId="5A81F603" w14:textId="5EE4FD30" w:rsidR="00AB3986" w:rsidRPr="009B4FB3" w:rsidRDefault="00AB3986" w:rsidP="00BB6703">
            <w:pPr>
              <w:rPr>
                <w:color w:val="000000" w:themeColor="text1"/>
                <w:sz w:val="21"/>
                <w:szCs w:val="21"/>
              </w:rPr>
            </w:pPr>
            <w:r w:rsidRPr="009B4FB3">
              <w:rPr>
                <w:color w:val="000000" w:themeColor="text1"/>
                <w:sz w:val="21"/>
                <w:szCs w:val="21"/>
              </w:rPr>
              <w:t>1</w:t>
            </w:r>
          </w:p>
        </w:tc>
        <w:tc>
          <w:tcPr>
            <w:tcW w:w="966" w:type="dxa"/>
          </w:tcPr>
          <w:p w14:paraId="46C7BFE9" w14:textId="670CB54A" w:rsidR="00AB3986" w:rsidRPr="009B4FB3" w:rsidRDefault="00AB3986" w:rsidP="00BB6703">
            <w:pPr>
              <w:rPr>
                <w:color w:val="000000" w:themeColor="text1"/>
                <w:sz w:val="21"/>
                <w:szCs w:val="21"/>
              </w:rPr>
            </w:pPr>
            <w:r w:rsidRPr="009B4FB3">
              <w:rPr>
                <w:color w:val="000000" w:themeColor="text1"/>
                <w:sz w:val="21"/>
                <w:szCs w:val="21"/>
              </w:rPr>
              <w:t>1</w:t>
            </w:r>
            <w:r>
              <w:rPr>
                <w:color w:val="000000" w:themeColor="text1"/>
                <w:sz w:val="21"/>
                <w:szCs w:val="21"/>
              </w:rPr>
              <w:t>793</w:t>
            </w:r>
          </w:p>
        </w:tc>
        <w:tc>
          <w:tcPr>
            <w:tcW w:w="848" w:type="dxa"/>
          </w:tcPr>
          <w:p w14:paraId="781A19EB" w14:textId="08451FE3" w:rsidR="00AB3986" w:rsidRPr="009B4FB3" w:rsidRDefault="00AB3986" w:rsidP="00BB6703">
            <w:pPr>
              <w:rPr>
                <w:color w:val="000000" w:themeColor="text1"/>
                <w:sz w:val="21"/>
                <w:szCs w:val="21"/>
              </w:rPr>
            </w:pPr>
            <w:r w:rsidRPr="009B4FB3">
              <w:rPr>
                <w:color w:val="000000" w:themeColor="text1"/>
                <w:sz w:val="21"/>
                <w:szCs w:val="21"/>
              </w:rPr>
              <w:t>2</w:t>
            </w:r>
            <w:r>
              <w:rPr>
                <w:color w:val="000000" w:themeColor="text1"/>
                <w:sz w:val="21"/>
                <w:szCs w:val="21"/>
              </w:rPr>
              <w:t>93.2</w:t>
            </w:r>
          </w:p>
        </w:tc>
      </w:tr>
    </w:tbl>
    <w:p w14:paraId="176CE244" w14:textId="77777777" w:rsidR="00AB3986" w:rsidRPr="00412552" w:rsidRDefault="00AB3986" w:rsidP="004911A5">
      <w:pPr>
        <w:spacing w:before="100" w:beforeAutospacing="1" w:after="100" w:afterAutospacing="1" w:line="276" w:lineRule="auto"/>
        <w:rPr>
          <w:rFonts w:eastAsia="Times New Roman" w:cstheme="minorHAnsi"/>
          <w:kern w:val="0"/>
          <w:lang w:eastAsia="en-GB"/>
          <w14:ligatures w14:val="none"/>
        </w:rPr>
      </w:pPr>
    </w:p>
    <w:p w14:paraId="47DB0A56" w14:textId="77777777" w:rsidR="00412552" w:rsidRPr="00412552" w:rsidRDefault="00000000" w:rsidP="008F5680">
      <w:pPr>
        <w:spacing w:line="276" w:lineRule="auto"/>
        <w:rPr>
          <w:rFonts w:eastAsia="Times New Roman" w:cstheme="minorHAnsi"/>
          <w:kern w:val="0"/>
          <w:lang w:eastAsia="en-GB"/>
          <w14:ligatures w14:val="none"/>
        </w:rPr>
      </w:pPr>
      <w:r>
        <w:rPr>
          <w:rFonts w:eastAsia="Times New Roman" w:cstheme="minorHAnsi"/>
          <w:noProof/>
          <w:kern w:val="0"/>
          <w:lang w:eastAsia="en-GB"/>
        </w:rPr>
        <w:pict w14:anchorId="0FED9680">
          <v:rect id="_x0000_i1027" alt="" style="width:451.3pt;height:.05pt;mso-width-percent:0;mso-height-percent:0;mso-width-percent:0;mso-height-percent:0" o:hralign="center" o:hrstd="t" o:hr="t" fillcolor="#a0a0a0" stroked="f"/>
        </w:pict>
      </w:r>
    </w:p>
    <w:p w14:paraId="7248916B" w14:textId="19A51161" w:rsidR="00D475CF" w:rsidRDefault="00412552" w:rsidP="008F5680">
      <w:pPr>
        <w:pStyle w:val="Heading1"/>
        <w:spacing w:line="276" w:lineRule="auto"/>
        <w:rPr>
          <w:rFonts w:eastAsia="Times New Roman"/>
          <w:lang w:eastAsia="en-GB"/>
        </w:rPr>
      </w:pPr>
      <w:bookmarkStart w:id="2" w:name="_Toc198558071"/>
      <w:r w:rsidRPr="00412552">
        <w:rPr>
          <w:rFonts w:eastAsia="Times New Roman"/>
          <w:lang w:eastAsia="en-GB"/>
        </w:rPr>
        <w:t xml:space="preserve">RELEVANCE </w:t>
      </w:r>
      <w:r w:rsidR="00983071" w:rsidRPr="00412552">
        <w:rPr>
          <w:rFonts w:eastAsia="Times New Roman"/>
          <w:lang w:eastAsia="en-GB"/>
        </w:rPr>
        <w:t>TO O</w:t>
      </w:r>
      <w:r w:rsidR="00983071">
        <w:rPr>
          <w:rFonts w:eastAsia="Times New Roman"/>
          <w:lang w:eastAsia="en-GB"/>
        </w:rPr>
        <w:t xml:space="preserve">RDINANCE, </w:t>
      </w:r>
      <w:r w:rsidR="00983071" w:rsidRPr="00412552">
        <w:rPr>
          <w:rFonts w:eastAsia="Times New Roman"/>
          <w:lang w:eastAsia="en-GB"/>
        </w:rPr>
        <w:t>M</w:t>
      </w:r>
      <w:r w:rsidR="00983071">
        <w:rPr>
          <w:rFonts w:eastAsia="Times New Roman"/>
          <w:lang w:eastAsia="en-GB"/>
        </w:rPr>
        <w:t xml:space="preserve">UNITION AND </w:t>
      </w:r>
      <w:r w:rsidR="00983071" w:rsidRPr="00412552">
        <w:rPr>
          <w:rFonts w:eastAsia="Times New Roman"/>
          <w:lang w:eastAsia="en-GB"/>
        </w:rPr>
        <w:t>E</w:t>
      </w:r>
      <w:r w:rsidR="00983071">
        <w:rPr>
          <w:rFonts w:eastAsia="Times New Roman"/>
          <w:lang w:eastAsia="en-GB"/>
        </w:rPr>
        <w:t>XPLOSIVE (OME)</w:t>
      </w:r>
      <w:bookmarkEnd w:id="2"/>
    </w:p>
    <w:p w14:paraId="1953A485" w14:textId="19EE7308" w:rsidR="004911A5" w:rsidRPr="004911A5" w:rsidRDefault="00412552" w:rsidP="004911A5">
      <w:pPr>
        <w:spacing w:before="100" w:beforeAutospacing="1" w:after="100" w:afterAutospacing="1" w:line="276" w:lineRule="auto"/>
        <w:rPr>
          <w:rFonts w:eastAsia="Times New Roman" w:cstheme="minorHAnsi"/>
          <w:kern w:val="0"/>
          <w:lang w:eastAsia="en-GB"/>
          <w14:ligatures w14:val="none"/>
        </w:rPr>
      </w:pPr>
      <w:r w:rsidRPr="00412552">
        <w:rPr>
          <w:rFonts w:eastAsia="Times New Roman" w:cstheme="minorHAnsi"/>
          <w:kern w:val="0"/>
          <w:lang w:eastAsia="en-GB"/>
          <w14:ligatures w14:val="none"/>
        </w:rPr>
        <w:br/>
      </w:r>
      <w:r w:rsidR="004911A5" w:rsidRPr="004911A5">
        <w:rPr>
          <w:rFonts w:eastAsia="Times New Roman" w:cstheme="minorHAnsi"/>
          <w:kern w:val="0"/>
          <w:lang w:eastAsia="en-GB"/>
          <w14:ligatures w14:val="none"/>
        </w:rPr>
        <w:t>In the field of ordnance, munitions, and explosives (OME), the design of protective structures, containment vessels, and armo</w:t>
      </w:r>
      <w:r w:rsidR="00983071">
        <w:rPr>
          <w:rFonts w:eastAsia="Times New Roman" w:cstheme="minorHAnsi"/>
          <w:kern w:val="0"/>
          <w:lang w:eastAsia="en-GB"/>
          <w14:ligatures w14:val="none"/>
        </w:rPr>
        <w:t>u</w:t>
      </w:r>
      <w:r w:rsidR="004911A5" w:rsidRPr="004911A5">
        <w:rPr>
          <w:rFonts w:eastAsia="Times New Roman" w:cstheme="minorHAnsi"/>
          <w:kern w:val="0"/>
          <w:lang w:eastAsia="en-GB"/>
          <w14:ligatures w14:val="none"/>
        </w:rPr>
        <w:t xml:space="preserve">r systems must account for extreme mechanical and thermal loads. These systems must not only withstand explosive forces and high-speed fragment impacts but must also ensure predictable, controlled failure to avoid secondary damage. The use of advanced simulation tools such as Abaqus is </w:t>
      </w:r>
      <w:r w:rsidR="004911A5">
        <w:rPr>
          <w:rFonts w:eastAsia="Times New Roman" w:cstheme="minorHAnsi"/>
          <w:kern w:val="0"/>
          <w:lang w:eastAsia="en-GB"/>
          <w14:ligatures w14:val="none"/>
        </w:rPr>
        <w:t>important t</w:t>
      </w:r>
      <w:r w:rsidR="004911A5" w:rsidRPr="004911A5">
        <w:rPr>
          <w:rFonts w:eastAsia="Times New Roman" w:cstheme="minorHAnsi"/>
          <w:kern w:val="0"/>
          <w:lang w:eastAsia="en-GB"/>
          <w14:ligatures w14:val="none"/>
        </w:rPr>
        <w:t xml:space="preserve">o </w:t>
      </w:r>
      <w:r w:rsidR="004911A5">
        <w:rPr>
          <w:rFonts w:eastAsia="Times New Roman" w:cstheme="minorHAnsi"/>
          <w:kern w:val="0"/>
          <w:lang w:eastAsia="en-GB"/>
          <w14:ligatures w14:val="none"/>
        </w:rPr>
        <w:t xml:space="preserve">ensure </w:t>
      </w:r>
      <w:r w:rsidR="004911A5" w:rsidRPr="004911A5">
        <w:rPr>
          <w:rFonts w:eastAsia="Times New Roman" w:cstheme="minorHAnsi"/>
          <w:kern w:val="0"/>
          <w:lang w:eastAsia="en-GB"/>
          <w14:ligatures w14:val="none"/>
        </w:rPr>
        <w:t xml:space="preserve">these </w:t>
      </w:r>
      <w:r w:rsidR="004911A5">
        <w:rPr>
          <w:rFonts w:eastAsia="Times New Roman" w:cstheme="minorHAnsi"/>
          <w:kern w:val="0"/>
          <w:lang w:eastAsia="en-GB"/>
          <w14:ligatures w14:val="none"/>
        </w:rPr>
        <w:t xml:space="preserve">objectives are met. The software can simulate </w:t>
      </w:r>
      <w:r w:rsidR="004911A5" w:rsidRPr="004911A5">
        <w:rPr>
          <w:rFonts w:eastAsia="Times New Roman" w:cstheme="minorHAnsi"/>
          <w:kern w:val="0"/>
          <w:lang w:eastAsia="en-GB"/>
          <w14:ligatures w14:val="none"/>
        </w:rPr>
        <w:t>high-speed dynamic events, such as ballistic impact, explosion, and crash scenarios. It excels in handling large deformation problems, contact interactions between complex geometries, and materials with strain-rate and temperature-dependent behaviour—all of which are essential for accurately simulating ballistic events [2].</w:t>
      </w:r>
    </w:p>
    <w:p w14:paraId="7E82EA06" w14:textId="6B4F4400" w:rsidR="004911A5" w:rsidRPr="004911A5" w:rsidRDefault="004911A5" w:rsidP="004911A5">
      <w:pPr>
        <w:spacing w:before="100" w:beforeAutospacing="1" w:after="100" w:afterAutospacing="1" w:line="276" w:lineRule="auto"/>
        <w:rPr>
          <w:rFonts w:eastAsia="Times New Roman" w:cstheme="minorHAnsi"/>
          <w:kern w:val="0"/>
          <w:lang w:eastAsia="en-GB"/>
          <w14:ligatures w14:val="none"/>
        </w:rPr>
      </w:pPr>
      <w:r>
        <w:rPr>
          <w:rFonts w:eastAsia="Times New Roman" w:cstheme="minorHAnsi"/>
          <w:kern w:val="0"/>
          <w:lang w:eastAsia="en-GB"/>
          <w14:ligatures w14:val="none"/>
        </w:rPr>
        <w:t>Abaqus can be used to p</w:t>
      </w:r>
      <w:r w:rsidRPr="004911A5">
        <w:rPr>
          <w:rFonts w:eastAsia="Times New Roman" w:cstheme="minorHAnsi"/>
          <w:kern w:val="0"/>
          <w:lang w:eastAsia="en-GB"/>
          <w14:ligatures w14:val="none"/>
        </w:rPr>
        <w:t>redict how a material or structure behaves under high-velocity impact without physical testing.</w:t>
      </w:r>
      <w:r>
        <w:rPr>
          <w:rFonts w:eastAsia="Times New Roman" w:cstheme="minorHAnsi"/>
          <w:kern w:val="0"/>
          <w:lang w:eastAsia="en-GB"/>
          <w14:ligatures w14:val="none"/>
        </w:rPr>
        <w:t xml:space="preserve"> </w:t>
      </w:r>
      <w:r w:rsidR="00983071">
        <w:rPr>
          <w:rFonts w:eastAsia="Times New Roman" w:cstheme="minorHAnsi"/>
          <w:kern w:val="0"/>
          <w:lang w:eastAsia="en-GB"/>
          <w14:ligatures w14:val="none"/>
        </w:rPr>
        <w:t>It s</w:t>
      </w:r>
      <w:r w:rsidRPr="004911A5">
        <w:rPr>
          <w:rFonts w:eastAsia="Times New Roman" w:cstheme="minorHAnsi"/>
          <w:kern w:val="0"/>
          <w:lang w:eastAsia="en-GB"/>
          <w14:ligatures w14:val="none"/>
        </w:rPr>
        <w:t>tud</w:t>
      </w:r>
      <w:r w:rsidR="00983071">
        <w:rPr>
          <w:rFonts w:eastAsia="Times New Roman" w:cstheme="minorHAnsi"/>
          <w:kern w:val="0"/>
          <w:lang w:eastAsia="en-GB"/>
          <w14:ligatures w14:val="none"/>
        </w:rPr>
        <w:t>ies</w:t>
      </w:r>
      <w:r w:rsidRPr="004911A5">
        <w:rPr>
          <w:rFonts w:eastAsia="Times New Roman" w:cstheme="minorHAnsi"/>
          <w:kern w:val="0"/>
          <w:lang w:eastAsia="en-GB"/>
          <w14:ligatures w14:val="none"/>
        </w:rPr>
        <w:t xml:space="preserve"> material-specific responses, such as ductile failure in copper, brittle fracture in ceramics, or perforation in composite laminates. </w:t>
      </w:r>
      <w:r w:rsidR="00983071">
        <w:rPr>
          <w:rFonts w:eastAsia="Times New Roman" w:cstheme="minorHAnsi"/>
          <w:kern w:val="0"/>
          <w:lang w:eastAsia="en-GB"/>
          <w14:ligatures w14:val="none"/>
        </w:rPr>
        <w:t>It can e</w:t>
      </w:r>
      <w:r w:rsidRPr="004911A5">
        <w:rPr>
          <w:rFonts w:eastAsia="Times New Roman" w:cstheme="minorHAnsi"/>
          <w:kern w:val="0"/>
          <w:lang w:eastAsia="en-GB"/>
          <w14:ligatures w14:val="none"/>
        </w:rPr>
        <w:t>valuate and compare the ballistic resistance of various materials, aiding in the selection of optimal materials for armo</w:t>
      </w:r>
      <w:r w:rsidR="00983071">
        <w:rPr>
          <w:rFonts w:eastAsia="Times New Roman" w:cstheme="minorHAnsi"/>
          <w:kern w:val="0"/>
          <w:lang w:eastAsia="en-GB"/>
          <w14:ligatures w14:val="none"/>
        </w:rPr>
        <w:t>u</w:t>
      </w:r>
      <w:r w:rsidRPr="004911A5">
        <w:rPr>
          <w:rFonts w:eastAsia="Times New Roman" w:cstheme="minorHAnsi"/>
          <w:kern w:val="0"/>
          <w:lang w:eastAsia="en-GB"/>
          <w14:ligatures w14:val="none"/>
        </w:rPr>
        <w:t>r and protective design. Integrate material models like Johnson-Cook, which account for strain hardening, strain-rate sensitivity, and thermal softening—critical in OME contexts.</w:t>
      </w:r>
    </w:p>
    <w:p w14:paraId="5A33F880" w14:textId="538A23E3" w:rsidR="003D183B" w:rsidRDefault="004911A5" w:rsidP="004911A5">
      <w:p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 xml:space="preserve">This makes Abaqus a cost-effective and powerful alternative to full-scale ballistic testing, which is often expensive, dangerous, and difficult to control with high precision. Simulations </w:t>
      </w:r>
      <w:r w:rsidRPr="004911A5">
        <w:rPr>
          <w:rFonts w:eastAsia="Times New Roman" w:cstheme="minorHAnsi"/>
          <w:kern w:val="0"/>
          <w:lang w:eastAsia="en-GB"/>
          <w14:ligatures w14:val="none"/>
        </w:rPr>
        <w:lastRenderedPageBreak/>
        <w:t>can also be rerun with small variations to optimi</w:t>
      </w:r>
      <w:r w:rsidR="00983071">
        <w:rPr>
          <w:rFonts w:eastAsia="Times New Roman" w:cstheme="minorHAnsi"/>
          <w:kern w:val="0"/>
          <w:lang w:eastAsia="en-GB"/>
          <w14:ligatures w14:val="none"/>
        </w:rPr>
        <w:t>s</w:t>
      </w:r>
      <w:r w:rsidRPr="004911A5">
        <w:rPr>
          <w:rFonts w:eastAsia="Times New Roman" w:cstheme="minorHAnsi"/>
          <w:kern w:val="0"/>
          <w:lang w:eastAsia="en-GB"/>
          <w14:ligatures w14:val="none"/>
        </w:rPr>
        <w:t>e design or material selection, offering flexibility that physical testing cannot.</w:t>
      </w:r>
    </w:p>
    <w:p w14:paraId="4527668A" w14:textId="17B01C22" w:rsidR="004911A5" w:rsidRPr="003D183B" w:rsidRDefault="004911A5" w:rsidP="004911A5">
      <w:pPr>
        <w:spacing w:before="100" w:beforeAutospacing="1" w:after="100" w:afterAutospacing="1" w:line="276" w:lineRule="auto"/>
        <w:rPr>
          <w:rFonts w:eastAsia="Times New Roman" w:cstheme="minorHAnsi"/>
          <w:b/>
          <w:bCs/>
          <w:kern w:val="0"/>
          <w:lang w:eastAsia="en-GB"/>
          <w14:ligatures w14:val="none"/>
        </w:rPr>
      </w:pPr>
      <w:r w:rsidRPr="003D183B">
        <w:rPr>
          <w:rFonts w:eastAsia="Times New Roman" w:cstheme="minorHAnsi"/>
          <w:b/>
          <w:bCs/>
          <w:kern w:val="0"/>
          <w:lang w:eastAsia="en-GB"/>
          <w14:ligatures w14:val="none"/>
        </w:rPr>
        <w:t>Ballistic Impact in OME Engineering</w:t>
      </w:r>
    </w:p>
    <w:p w14:paraId="76957166" w14:textId="77777777" w:rsidR="004911A5" w:rsidRDefault="004911A5" w:rsidP="004911A5">
      <w:p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The simulation of a projectile impacting a target plate is a fundamental scenario in defen</w:t>
      </w:r>
      <w:r>
        <w:rPr>
          <w:rFonts w:eastAsia="Times New Roman" w:cstheme="minorHAnsi"/>
          <w:kern w:val="0"/>
          <w:lang w:eastAsia="en-GB"/>
          <w14:ligatures w14:val="none"/>
        </w:rPr>
        <w:t>c</w:t>
      </w:r>
      <w:r w:rsidRPr="004911A5">
        <w:rPr>
          <w:rFonts w:eastAsia="Times New Roman" w:cstheme="minorHAnsi"/>
          <w:kern w:val="0"/>
          <w:lang w:eastAsia="en-GB"/>
          <w14:ligatures w14:val="none"/>
        </w:rPr>
        <w:t>e engineering. It helps evaluate</w:t>
      </w:r>
      <w:r>
        <w:rPr>
          <w:rFonts w:eastAsia="Times New Roman" w:cstheme="minorHAnsi"/>
          <w:kern w:val="0"/>
          <w:lang w:eastAsia="en-GB"/>
          <w14:ligatures w14:val="none"/>
        </w:rPr>
        <w:t>:</w:t>
      </w:r>
    </w:p>
    <w:p w14:paraId="683B613C" w14:textId="77777777" w:rsidR="004911A5" w:rsidRDefault="004911A5" w:rsidP="004911A5">
      <w:pPr>
        <w:pStyle w:val="ListParagraph"/>
        <w:numPr>
          <w:ilvl w:val="0"/>
          <w:numId w:val="5"/>
        </w:num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penetration depth and failure modes.</w:t>
      </w:r>
    </w:p>
    <w:p w14:paraId="36F262BD" w14:textId="77777777" w:rsidR="004911A5" w:rsidRDefault="004911A5" w:rsidP="004911A5">
      <w:pPr>
        <w:pStyle w:val="ListParagraph"/>
        <w:numPr>
          <w:ilvl w:val="0"/>
          <w:numId w:val="5"/>
        </w:num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Energy absorption mechanisms (e.g., plastic deformation vs. cracking).</w:t>
      </w:r>
    </w:p>
    <w:p w14:paraId="71997569" w14:textId="77777777" w:rsidR="004911A5" w:rsidRDefault="004911A5" w:rsidP="004911A5">
      <w:pPr>
        <w:pStyle w:val="ListParagraph"/>
        <w:numPr>
          <w:ilvl w:val="0"/>
          <w:numId w:val="5"/>
        </w:num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Material resilience under strain rates up to 10⁴ s⁻¹ or higher.</w:t>
      </w:r>
    </w:p>
    <w:p w14:paraId="5AF786C1" w14:textId="682F1730" w:rsidR="004911A5" w:rsidRPr="004911A5" w:rsidRDefault="004911A5" w:rsidP="004911A5">
      <w:pPr>
        <w:pStyle w:val="ListParagraph"/>
        <w:numPr>
          <w:ilvl w:val="0"/>
          <w:numId w:val="5"/>
        </w:num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Effectiveness of different plate geometries or thicknesses.</w:t>
      </w:r>
    </w:p>
    <w:p w14:paraId="7A4FDE32" w14:textId="3E36A2E7" w:rsidR="004911A5" w:rsidRDefault="004911A5" w:rsidP="004911A5">
      <w:p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Although this study focuses on DHP Cu, the simulation methodology is universal. It can be applied to materials such as:</w:t>
      </w:r>
    </w:p>
    <w:p w14:paraId="6F949A08" w14:textId="77777777" w:rsidR="004911A5" w:rsidRDefault="004911A5" w:rsidP="004911A5">
      <w:pPr>
        <w:pStyle w:val="ListParagraph"/>
        <w:numPr>
          <w:ilvl w:val="0"/>
          <w:numId w:val="5"/>
        </w:num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Aluminium alloys (lightweight shielding),</w:t>
      </w:r>
    </w:p>
    <w:p w14:paraId="47E1D5E3" w14:textId="5AF0AA63" w:rsidR="004911A5" w:rsidRDefault="004911A5" w:rsidP="004911A5">
      <w:pPr>
        <w:pStyle w:val="ListParagraph"/>
        <w:numPr>
          <w:ilvl w:val="0"/>
          <w:numId w:val="5"/>
        </w:num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High-strength steels (hard armo</w:t>
      </w:r>
      <w:r w:rsidR="00983071">
        <w:rPr>
          <w:rFonts w:eastAsia="Times New Roman" w:cstheme="minorHAnsi"/>
          <w:kern w:val="0"/>
          <w:lang w:eastAsia="en-GB"/>
          <w14:ligatures w14:val="none"/>
        </w:rPr>
        <w:t>u</w:t>
      </w:r>
      <w:r w:rsidRPr="004911A5">
        <w:rPr>
          <w:rFonts w:eastAsia="Times New Roman" w:cstheme="minorHAnsi"/>
          <w:kern w:val="0"/>
          <w:lang w:eastAsia="en-GB"/>
          <w14:ligatures w14:val="none"/>
        </w:rPr>
        <w:t>r),</w:t>
      </w:r>
    </w:p>
    <w:p w14:paraId="2FEE1CCD" w14:textId="77777777" w:rsidR="004911A5" w:rsidRDefault="004911A5" w:rsidP="004911A5">
      <w:pPr>
        <w:pStyle w:val="ListParagraph"/>
        <w:numPr>
          <w:ilvl w:val="0"/>
          <w:numId w:val="5"/>
        </w:num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Ceramic tiles (for energy dispersion),</w:t>
      </w:r>
    </w:p>
    <w:p w14:paraId="4F2DB648" w14:textId="52AC1D55" w:rsidR="004911A5" w:rsidRPr="004911A5" w:rsidRDefault="004911A5" w:rsidP="004911A5">
      <w:pPr>
        <w:pStyle w:val="ListParagraph"/>
        <w:numPr>
          <w:ilvl w:val="0"/>
          <w:numId w:val="5"/>
        </w:num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Composites (layered resistance and weight efficiency) [1].</w:t>
      </w:r>
    </w:p>
    <w:p w14:paraId="63C366A2" w14:textId="66015033" w:rsidR="004911A5" w:rsidRPr="004911A5" w:rsidRDefault="004911A5" w:rsidP="004911A5">
      <w:p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Therefore, this simulation not only assesses copper's behaviour but also serves as a template for testing any candidate material for OME-related applications.</w:t>
      </w:r>
    </w:p>
    <w:p w14:paraId="5DE2AE25" w14:textId="006C01D8" w:rsidR="00412552" w:rsidRPr="00412552" w:rsidRDefault="004911A5" w:rsidP="004911A5">
      <w:p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 xml:space="preserve">In conclusion, the use of Abaqus for ballistic impact </w:t>
      </w:r>
      <w:r w:rsidR="003D183B" w:rsidRPr="004911A5">
        <w:rPr>
          <w:rFonts w:eastAsia="Times New Roman" w:cstheme="minorHAnsi"/>
          <w:kern w:val="0"/>
          <w:lang w:eastAsia="en-GB"/>
          <w14:ligatures w14:val="none"/>
        </w:rPr>
        <w:t>modelling</w:t>
      </w:r>
      <w:r w:rsidRPr="004911A5">
        <w:rPr>
          <w:rFonts w:eastAsia="Times New Roman" w:cstheme="minorHAnsi"/>
          <w:kern w:val="0"/>
          <w:lang w:eastAsia="en-GB"/>
          <w14:ligatures w14:val="none"/>
        </w:rPr>
        <w:t xml:space="preserve"> is a critical capability in modern OME research and development. It allows for a deeper understanding of dynamic failure processes, guides the selection of materials based on simulation-backed performance data, and contributes to safer, more efficient designs in defen</w:t>
      </w:r>
      <w:r w:rsidR="00983071">
        <w:rPr>
          <w:rFonts w:eastAsia="Times New Roman" w:cstheme="minorHAnsi"/>
          <w:kern w:val="0"/>
          <w:lang w:eastAsia="en-GB"/>
          <w14:ligatures w14:val="none"/>
        </w:rPr>
        <w:t>c</w:t>
      </w:r>
      <w:r w:rsidRPr="004911A5">
        <w:rPr>
          <w:rFonts w:eastAsia="Times New Roman" w:cstheme="minorHAnsi"/>
          <w:kern w:val="0"/>
          <w:lang w:eastAsia="en-GB"/>
          <w14:ligatures w14:val="none"/>
        </w:rPr>
        <w:t>e engineering.</w:t>
      </w:r>
    </w:p>
    <w:p w14:paraId="1C2D98A4" w14:textId="7462F427" w:rsidR="008E7276" w:rsidRPr="00106579" w:rsidRDefault="00000000" w:rsidP="00106579">
      <w:pPr>
        <w:spacing w:line="276" w:lineRule="auto"/>
        <w:rPr>
          <w:rFonts w:eastAsia="Times New Roman" w:cstheme="minorHAnsi"/>
          <w:kern w:val="0"/>
          <w:lang w:eastAsia="en-GB"/>
          <w14:ligatures w14:val="none"/>
        </w:rPr>
      </w:pPr>
      <w:r>
        <w:rPr>
          <w:rFonts w:eastAsia="Times New Roman" w:cstheme="minorHAnsi"/>
          <w:noProof/>
          <w:kern w:val="0"/>
          <w:lang w:eastAsia="en-GB"/>
        </w:rPr>
        <w:pict w14:anchorId="28B374A8">
          <v:rect id="_x0000_i1028" alt="" style="width:451.3pt;height:.05pt;mso-width-percent:0;mso-height-percent:0;mso-width-percent:0;mso-height-percent:0" o:hralign="center" o:hrstd="t" o:hr="t" fillcolor="#a0a0a0" stroked="f"/>
        </w:pict>
      </w:r>
    </w:p>
    <w:p w14:paraId="277A7403" w14:textId="4BB93B87" w:rsidR="00D475CF" w:rsidRDefault="00412552" w:rsidP="008F5680">
      <w:pPr>
        <w:pStyle w:val="Heading1"/>
        <w:spacing w:line="276" w:lineRule="auto"/>
        <w:rPr>
          <w:rFonts w:eastAsia="Times New Roman"/>
          <w:lang w:eastAsia="en-GB"/>
        </w:rPr>
      </w:pPr>
      <w:bookmarkStart w:id="3" w:name="_Toc198558072"/>
      <w:r w:rsidRPr="00412552">
        <w:rPr>
          <w:rFonts w:eastAsia="Times New Roman"/>
          <w:lang w:eastAsia="en-GB"/>
        </w:rPr>
        <w:t>RESULTS</w:t>
      </w:r>
      <w:bookmarkEnd w:id="3"/>
    </w:p>
    <w:p w14:paraId="59A0A51A" w14:textId="5EBE7ECD" w:rsidR="004911A5" w:rsidRPr="004911A5" w:rsidRDefault="00412552" w:rsidP="004911A5">
      <w:pPr>
        <w:spacing w:before="100" w:beforeAutospacing="1" w:after="100" w:afterAutospacing="1" w:line="276" w:lineRule="auto"/>
        <w:rPr>
          <w:rFonts w:eastAsia="Times New Roman" w:cstheme="minorHAnsi"/>
          <w:b/>
          <w:bCs/>
          <w:kern w:val="0"/>
          <w:u w:val="single"/>
          <w:lang w:eastAsia="en-GB"/>
          <w14:ligatures w14:val="none"/>
        </w:rPr>
      </w:pPr>
      <w:r w:rsidRPr="00412552">
        <w:rPr>
          <w:rFonts w:eastAsia="Times New Roman" w:cstheme="minorHAnsi"/>
          <w:kern w:val="0"/>
          <w:lang w:eastAsia="en-GB"/>
          <w14:ligatures w14:val="none"/>
        </w:rPr>
        <w:br/>
      </w:r>
      <w:r w:rsidR="004911A5" w:rsidRPr="004911A5">
        <w:rPr>
          <w:rFonts w:eastAsia="Times New Roman" w:cstheme="minorHAnsi"/>
          <w:b/>
          <w:bCs/>
          <w:kern w:val="0"/>
          <w:u w:val="single"/>
          <w:lang w:eastAsia="en-GB"/>
          <w14:ligatures w14:val="none"/>
        </w:rPr>
        <w:t>Initial Impact Moment (</w:t>
      </w:r>
      <w:r w:rsidR="004911A5" w:rsidRPr="006F4797">
        <w:rPr>
          <w:rFonts w:eastAsia="Times New Roman" w:cstheme="minorHAnsi"/>
          <w:b/>
          <w:bCs/>
          <w:kern w:val="0"/>
          <w:highlight w:val="yellow"/>
          <w:u w:val="single"/>
          <w:lang w:eastAsia="en-GB"/>
          <w14:ligatures w14:val="none"/>
        </w:rPr>
        <w:t>Max Principal Stress</w:t>
      </w:r>
      <w:r w:rsidR="004911A5" w:rsidRPr="004911A5">
        <w:rPr>
          <w:rFonts w:eastAsia="Times New Roman" w:cstheme="minorHAnsi"/>
          <w:b/>
          <w:bCs/>
          <w:kern w:val="0"/>
          <w:u w:val="single"/>
          <w:lang w:eastAsia="en-GB"/>
          <w14:ligatures w14:val="none"/>
        </w:rPr>
        <w:t>)</w:t>
      </w:r>
    </w:p>
    <w:p w14:paraId="0CE83A50" w14:textId="79A00B72" w:rsidR="004911A5" w:rsidRDefault="004911A5" w:rsidP="0067615C">
      <w:pPr>
        <w:spacing w:before="100" w:beforeAutospacing="1" w:after="100" w:afterAutospacing="1" w:line="276" w:lineRule="auto"/>
        <w:jc w:val="center"/>
        <w:rPr>
          <w:rFonts w:eastAsia="Times New Roman" w:cstheme="minorHAnsi"/>
          <w:kern w:val="0"/>
          <w:lang w:eastAsia="en-GB"/>
          <w14:ligatures w14:val="none"/>
        </w:rPr>
      </w:pPr>
      <w:r>
        <w:rPr>
          <w:noProof/>
        </w:rPr>
        <w:lastRenderedPageBreak/>
        <w:drawing>
          <wp:inline distT="0" distB="0" distL="0" distR="0" wp14:anchorId="0BE41718" wp14:editId="7425683A">
            <wp:extent cx="4699635" cy="2490281"/>
            <wp:effectExtent l="0" t="0" r="0" b="0"/>
            <wp:docPr id="42" name="Picture 4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screenshot of a computer&#10;&#10;AI-generated content may be incorrect."/>
                    <pic:cNvPicPr/>
                  </pic:nvPicPr>
                  <pic:blipFill rotWithShape="1">
                    <a:blip r:embed="rId9"/>
                    <a:srcRect l="17992" t="10259" r="-1" b="12484"/>
                    <a:stretch/>
                  </pic:blipFill>
                  <pic:spPr bwMode="auto">
                    <a:xfrm>
                      <a:off x="0" y="0"/>
                      <a:ext cx="4700374" cy="2490673"/>
                    </a:xfrm>
                    <a:prstGeom prst="rect">
                      <a:avLst/>
                    </a:prstGeom>
                    <a:ln>
                      <a:noFill/>
                    </a:ln>
                    <a:extLst>
                      <a:ext uri="{53640926-AAD7-44D8-BBD7-CCE9431645EC}">
                        <a14:shadowObscured xmlns:a14="http://schemas.microsoft.com/office/drawing/2010/main"/>
                      </a:ext>
                    </a:extLst>
                  </pic:spPr>
                </pic:pic>
              </a:graphicData>
            </a:graphic>
          </wp:inline>
        </w:drawing>
      </w:r>
    </w:p>
    <w:p w14:paraId="1E1AA757" w14:textId="67BDF468" w:rsidR="0067615C" w:rsidRPr="0067615C" w:rsidRDefault="0067615C" w:rsidP="0067615C">
      <w:pPr>
        <w:spacing w:before="100" w:beforeAutospacing="1" w:after="100" w:afterAutospacing="1" w:line="276" w:lineRule="auto"/>
        <w:jc w:val="center"/>
        <w:rPr>
          <w:rFonts w:eastAsia="Times New Roman" w:cstheme="minorHAnsi"/>
          <w:i/>
          <w:iCs/>
          <w:kern w:val="0"/>
          <w:sz w:val="18"/>
          <w:szCs w:val="18"/>
          <w:lang w:eastAsia="en-GB"/>
          <w14:ligatures w14:val="none"/>
        </w:rPr>
      </w:pPr>
      <w:r w:rsidRPr="0067615C">
        <w:rPr>
          <w:rFonts w:eastAsia="Times New Roman" w:cstheme="minorHAnsi"/>
          <w:i/>
          <w:iCs/>
          <w:kern w:val="0"/>
          <w:sz w:val="18"/>
          <w:szCs w:val="18"/>
          <w:lang w:eastAsia="en-GB"/>
          <w14:ligatures w14:val="none"/>
        </w:rPr>
        <w:t xml:space="preserve">Figure 1: </w:t>
      </w:r>
      <w:r w:rsidRPr="006F4797">
        <w:rPr>
          <w:rFonts w:eastAsia="Times New Roman" w:cstheme="minorHAnsi"/>
          <w:i/>
          <w:iCs/>
          <w:kern w:val="0"/>
          <w:sz w:val="18"/>
          <w:szCs w:val="18"/>
          <w:highlight w:val="yellow"/>
          <w:lang w:eastAsia="en-GB"/>
          <w14:ligatures w14:val="none"/>
        </w:rPr>
        <w:t>Maximum principal stress at</w:t>
      </w:r>
      <w:r w:rsidRPr="0067615C">
        <w:rPr>
          <w:rFonts w:eastAsia="Times New Roman" w:cstheme="minorHAnsi"/>
          <w:i/>
          <w:iCs/>
          <w:kern w:val="0"/>
          <w:sz w:val="18"/>
          <w:szCs w:val="18"/>
          <w:lang w:eastAsia="en-GB"/>
          <w14:ligatures w14:val="none"/>
        </w:rPr>
        <w:t xml:space="preserve"> initial contact for Speed 1 (-1000 m/s) and Speed 2 (-1200 m/s).</w:t>
      </w:r>
    </w:p>
    <w:p w14:paraId="25885645" w14:textId="07CB18A4" w:rsidR="004911A5" w:rsidRPr="004911A5" w:rsidRDefault="004911A5" w:rsidP="004911A5">
      <w:pPr>
        <w:spacing w:before="100" w:beforeAutospacing="1" w:after="100" w:afterAutospacing="1" w:line="276" w:lineRule="auto"/>
        <w:rPr>
          <w:rFonts w:eastAsia="Times New Roman" w:cstheme="minorHAnsi"/>
          <w:kern w:val="0"/>
          <w:lang w:eastAsia="en-GB"/>
          <w14:ligatures w14:val="none"/>
        </w:rPr>
      </w:pPr>
    </w:p>
    <w:p w14:paraId="00D88DEE" w14:textId="333A7CFB" w:rsidR="004911A5" w:rsidRPr="004911A5" w:rsidRDefault="004911A5" w:rsidP="004911A5">
      <w:pPr>
        <w:spacing w:before="100" w:beforeAutospacing="1" w:after="100" w:afterAutospacing="1" w:line="276" w:lineRule="auto"/>
        <w:rPr>
          <w:rFonts w:eastAsia="Times New Roman" w:cstheme="minorHAnsi"/>
          <w:kern w:val="0"/>
          <w:lang w:eastAsia="en-GB"/>
          <w14:ligatures w14:val="none"/>
        </w:rPr>
      </w:pPr>
      <w:r w:rsidRPr="006F4797">
        <w:rPr>
          <w:rFonts w:eastAsia="Times New Roman" w:cstheme="minorHAnsi"/>
          <w:kern w:val="0"/>
          <w:highlight w:val="yellow"/>
          <w:lang w:eastAsia="en-GB"/>
          <w14:ligatures w14:val="none"/>
        </w:rPr>
        <w:t>The figure compares</w:t>
      </w:r>
      <w:r w:rsidRPr="004911A5">
        <w:rPr>
          <w:rFonts w:eastAsia="Times New Roman" w:cstheme="minorHAnsi"/>
          <w:kern w:val="0"/>
          <w:lang w:eastAsia="en-GB"/>
          <w14:ligatures w14:val="none"/>
        </w:rPr>
        <w:t xml:space="preserve"> the DHP Cu plate at the very start of projectile impact, showing early-time maximum principal stress distribution at:</w:t>
      </w:r>
    </w:p>
    <w:p w14:paraId="4FB6EC2D" w14:textId="60D783FF" w:rsidR="004911A5" w:rsidRPr="004911A5" w:rsidRDefault="004911A5" w:rsidP="004911A5">
      <w:p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b/>
          <w:bCs/>
          <w:kern w:val="0"/>
          <w:lang w:eastAsia="en-GB"/>
          <w14:ligatures w14:val="none"/>
        </w:rPr>
        <w:t>Speed 1:</w:t>
      </w:r>
      <w:r w:rsidRPr="004911A5">
        <w:rPr>
          <w:rFonts w:eastAsia="Times New Roman" w:cstheme="minorHAnsi"/>
          <w:kern w:val="0"/>
          <w:lang w:eastAsia="en-GB"/>
          <w14:ligatures w14:val="none"/>
        </w:rPr>
        <w:t xml:space="preserve"> -1000 m/s (Left Viewport)</w:t>
      </w:r>
      <w:r>
        <w:rPr>
          <w:rFonts w:eastAsia="Times New Roman" w:cstheme="minorHAnsi"/>
          <w:kern w:val="0"/>
          <w:lang w:eastAsia="en-GB"/>
          <w14:ligatures w14:val="none"/>
        </w:rPr>
        <w:t xml:space="preserve"> &amp; </w:t>
      </w:r>
      <w:r w:rsidRPr="004911A5">
        <w:rPr>
          <w:rFonts w:eastAsia="Times New Roman" w:cstheme="minorHAnsi"/>
          <w:b/>
          <w:bCs/>
          <w:kern w:val="0"/>
          <w:lang w:eastAsia="en-GB"/>
          <w14:ligatures w14:val="none"/>
        </w:rPr>
        <w:t>Speed 2:</w:t>
      </w:r>
      <w:r w:rsidRPr="004911A5">
        <w:rPr>
          <w:rFonts w:eastAsia="Times New Roman" w:cstheme="minorHAnsi"/>
          <w:kern w:val="0"/>
          <w:lang w:eastAsia="en-GB"/>
          <w14:ligatures w14:val="none"/>
        </w:rPr>
        <w:t xml:space="preserve"> -1200 m/s (Right Viewport)</w:t>
      </w:r>
    </w:p>
    <w:p w14:paraId="1218F60B" w14:textId="509702E6" w:rsidR="004911A5" w:rsidRPr="004911A5" w:rsidRDefault="004911A5" w:rsidP="004911A5">
      <w:p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This frame captures Step-1, Frame 3, where contact is first made, and stress begins to build.</w:t>
      </w:r>
    </w:p>
    <w:p w14:paraId="3CA8BB4E" w14:textId="78095A46" w:rsidR="004911A5" w:rsidRPr="004911A5" w:rsidRDefault="004911A5" w:rsidP="004911A5">
      <w:p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Speed 1 (-1000 m/s):</w:t>
      </w:r>
    </w:p>
    <w:p w14:paraId="587C6A5E" w14:textId="2EEDC303" w:rsidR="004911A5" w:rsidRPr="004911A5" w:rsidRDefault="004911A5" w:rsidP="004911A5">
      <w:p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A small, concentrated red zone appears at the interface between projectile and plate, indicating the start of high tensile stress buildup.</w:t>
      </w:r>
      <w:r>
        <w:rPr>
          <w:rFonts w:eastAsia="Times New Roman" w:cstheme="minorHAnsi"/>
          <w:kern w:val="0"/>
          <w:lang w:eastAsia="en-GB"/>
          <w14:ligatures w14:val="none"/>
        </w:rPr>
        <w:t xml:space="preserve"> </w:t>
      </w:r>
      <w:r w:rsidRPr="004911A5">
        <w:rPr>
          <w:rFonts w:eastAsia="Times New Roman" w:cstheme="minorHAnsi"/>
          <w:kern w:val="0"/>
          <w:lang w:eastAsia="en-GB"/>
          <w14:ligatures w14:val="none"/>
        </w:rPr>
        <w:t xml:space="preserve">Stress is </w:t>
      </w:r>
      <w:r w:rsidRPr="004911A5">
        <w:rPr>
          <w:rFonts w:eastAsia="Times New Roman" w:cstheme="minorHAnsi"/>
          <w:noProof/>
          <w:kern w:val="0"/>
          <w:lang w:eastAsia="en-GB"/>
          <w14:ligatures w14:val="none"/>
        </w:rPr>
        <w:t>locali</w:t>
      </w:r>
      <w:r w:rsidR="00F773C3">
        <w:rPr>
          <w:rFonts w:eastAsia="Times New Roman" w:cstheme="minorHAnsi"/>
          <w:noProof/>
          <w:kern w:val="0"/>
          <w:lang w:eastAsia="en-GB"/>
          <w14:ligatures w14:val="none"/>
        </w:rPr>
        <w:t>s</w:t>
      </w:r>
      <w:r w:rsidRPr="004911A5">
        <w:rPr>
          <w:rFonts w:eastAsia="Times New Roman" w:cstheme="minorHAnsi"/>
          <w:noProof/>
          <w:kern w:val="0"/>
          <w:lang w:eastAsia="en-GB"/>
          <w14:ligatures w14:val="none"/>
        </w:rPr>
        <w:t>ed</w:t>
      </w:r>
      <w:r w:rsidRPr="004911A5">
        <w:rPr>
          <w:rFonts w:eastAsia="Times New Roman" w:cstheme="minorHAnsi"/>
          <w:kern w:val="0"/>
          <w:lang w:eastAsia="en-GB"/>
          <w14:ligatures w14:val="none"/>
        </w:rPr>
        <w:t xml:space="preserve"> and somewhat symmetrical, with minimal propagation into surrounding material.</w:t>
      </w:r>
      <w:r>
        <w:rPr>
          <w:rFonts w:eastAsia="Times New Roman" w:cstheme="minorHAnsi"/>
          <w:kern w:val="0"/>
          <w:lang w:eastAsia="en-GB"/>
          <w14:ligatures w14:val="none"/>
        </w:rPr>
        <w:t xml:space="preserve"> </w:t>
      </w:r>
      <w:r w:rsidRPr="004911A5">
        <w:rPr>
          <w:rFonts w:eastAsia="Times New Roman" w:cstheme="minorHAnsi"/>
          <w:kern w:val="0"/>
          <w:lang w:eastAsia="en-GB"/>
          <w14:ligatures w14:val="none"/>
        </w:rPr>
        <w:t>Early stress diffusion is evident, suggesting more controlled deformation.</w:t>
      </w:r>
    </w:p>
    <w:p w14:paraId="60076A51" w14:textId="51B11D17" w:rsidR="004911A5" w:rsidRPr="004911A5" w:rsidRDefault="004911A5" w:rsidP="004911A5">
      <w:p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Speed 2 (-1200 m/s):</w:t>
      </w:r>
    </w:p>
    <w:p w14:paraId="7CB7AA2A" w14:textId="29BF38EC" w:rsidR="004911A5" w:rsidRPr="004911A5" w:rsidRDefault="004911A5" w:rsidP="004911A5">
      <w:p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Red and orange zones are larger and extend deeper.</w:t>
      </w:r>
      <w:r>
        <w:rPr>
          <w:rFonts w:eastAsia="Times New Roman" w:cstheme="minorHAnsi"/>
          <w:kern w:val="0"/>
          <w:lang w:eastAsia="en-GB"/>
          <w14:ligatures w14:val="none"/>
        </w:rPr>
        <w:t xml:space="preserve"> </w:t>
      </w:r>
      <w:r w:rsidRPr="004911A5">
        <w:rPr>
          <w:rFonts w:eastAsia="Times New Roman" w:cstheme="minorHAnsi"/>
          <w:kern w:val="0"/>
          <w:lang w:eastAsia="en-GB"/>
          <w14:ligatures w14:val="none"/>
        </w:rPr>
        <w:t>Tensile stress initiates more violently, displacing material earlier.</w:t>
      </w:r>
      <w:r>
        <w:rPr>
          <w:rFonts w:eastAsia="Times New Roman" w:cstheme="minorHAnsi"/>
          <w:kern w:val="0"/>
          <w:lang w:eastAsia="en-GB"/>
          <w14:ligatures w14:val="none"/>
        </w:rPr>
        <w:t xml:space="preserve"> </w:t>
      </w:r>
      <w:r w:rsidRPr="004911A5">
        <w:rPr>
          <w:rFonts w:eastAsia="Times New Roman" w:cstheme="minorHAnsi"/>
          <w:kern w:val="0"/>
          <w:lang w:eastAsia="en-GB"/>
          <w14:ligatures w14:val="none"/>
        </w:rPr>
        <w:t>Indicates a sharper and stronger shock wave, accelerating the onset of plastic flow.</w:t>
      </w:r>
    </w:p>
    <w:p w14:paraId="25F11C89" w14:textId="7FEA68AC" w:rsidR="004911A5" w:rsidRPr="004911A5" w:rsidRDefault="004911A5" w:rsidP="004911A5">
      <w:pPr>
        <w:spacing w:before="100" w:beforeAutospacing="1" w:after="100" w:afterAutospacing="1" w:line="276" w:lineRule="auto"/>
        <w:rPr>
          <w:rFonts w:eastAsia="Times New Roman" w:cstheme="minorHAnsi"/>
          <w:b/>
          <w:bCs/>
          <w:kern w:val="0"/>
          <w:u w:val="single"/>
          <w:lang w:eastAsia="en-GB"/>
          <w14:ligatures w14:val="none"/>
        </w:rPr>
      </w:pPr>
      <w:r w:rsidRPr="004911A5">
        <w:rPr>
          <w:rFonts w:eastAsia="Times New Roman" w:cstheme="minorHAnsi"/>
          <w:b/>
          <w:bCs/>
          <w:kern w:val="0"/>
          <w:u w:val="single"/>
          <w:lang w:eastAsia="en-GB"/>
          <w14:ligatures w14:val="none"/>
        </w:rPr>
        <w:t>Maximum Principal Stress Analysis</w:t>
      </w:r>
    </w:p>
    <w:p w14:paraId="756603DF" w14:textId="1605BD88" w:rsidR="004911A5" w:rsidRDefault="004911A5" w:rsidP="0067615C">
      <w:pPr>
        <w:spacing w:before="100" w:beforeAutospacing="1" w:after="100" w:afterAutospacing="1" w:line="276" w:lineRule="auto"/>
        <w:jc w:val="center"/>
        <w:rPr>
          <w:rFonts w:eastAsia="Times New Roman" w:cstheme="minorHAnsi"/>
          <w:kern w:val="0"/>
          <w:lang w:eastAsia="en-GB"/>
          <w14:ligatures w14:val="none"/>
        </w:rPr>
      </w:pPr>
      <w:r>
        <w:rPr>
          <w:noProof/>
        </w:rPr>
        <w:lastRenderedPageBreak/>
        <w:drawing>
          <wp:inline distT="0" distB="0" distL="0" distR="0" wp14:anchorId="7544D495" wp14:editId="7F6D2319">
            <wp:extent cx="4699789" cy="2490281"/>
            <wp:effectExtent l="0" t="0" r="0" b="0"/>
            <wp:docPr id="55" name="Picture 55"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A computer screen shot of a computer program&#10;&#10;AI-generated content may be incorrect."/>
                    <pic:cNvPicPr/>
                  </pic:nvPicPr>
                  <pic:blipFill rotWithShape="1">
                    <a:blip r:embed="rId10"/>
                    <a:srcRect l="17991" t="9856" b="12889"/>
                    <a:stretch/>
                  </pic:blipFill>
                  <pic:spPr bwMode="auto">
                    <a:xfrm>
                      <a:off x="0" y="0"/>
                      <a:ext cx="4700378" cy="2490593"/>
                    </a:xfrm>
                    <a:prstGeom prst="rect">
                      <a:avLst/>
                    </a:prstGeom>
                    <a:ln>
                      <a:noFill/>
                    </a:ln>
                    <a:extLst>
                      <a:ext uri="{53640926-AAD7-44D8-BBD7-CCE9431645EC}">
                        <a14:shadowObscured xmlns:a14="http://schemas.microsoft.com/office/drawing/2010/main"/>
                      </a:ext>
                    </a:extLst>
                  </pic:spPr>
                </pic:pic>
              </a:graphicData>
            </a:graphic>
          </wp:inline>
        </w:drawing>
      </w:r>
    </w:p>
    <w:p w14:paraId="3A911A1D" w14:textId="359D28CA" w:rsidR="0067615C" w:rsidRPr="0067615C" w:rsidRDefault="0067615C" w:rsidP="0067615C">
      <w:pPr>
        <w:spacing w:before="100" w:beforeAutospacing="1" w:after="100" w:afterAutospacing="1" w:line="276" w:lineRule="auto"/>
        <w:jc w:val="center"/>
        <w:rPr>
          <w:rFonts w:eastAsia="Times New Roman" w:cstheme="minorHAnsi"/>
          <w:i/>
          <w:iCs/>
          <w:kern w:val="0"/>
          <w:sz w:val="18"/>
          <w:szCs w:val="18"/>
          <w:lang w:eastAsia="en-GB"/>
          <w14:ligatures w14:val="none"/>
        </w:rPr>
      </w:pPr>
      <w:r w:rsidRPr="0067615C">
        <w:rPr>
          <w:rFonts w:eastAsia="Times New Roman" w:cstheme="minorHAnsi"/>
          <w:i/>
          <w:iCs/>
          <w:kern w:val="0"/>
          <w:sz w:val="18"/>
          <w:szCs w:val="18"/>
          <w:lang w:eastAsia="en-GB"/>
          <w14:ligatures w14:val="none"/>
        </w:rPr>
        <w:t>Figure 2: Maximum principal stress distribution after deformation for Speed 1 (-1000 m/s) and Speed 2 (-1200 m/s).</w:t>
      </w:r>
    </w:p>
    <w:p w14:paraId="15E5820D" w14:textId="49EBB4A9" w:rsidR="004911A5" w:rsidRPr="004911A5" w:rsidRDefault="004911A5" w:rsidP="004911A5">
      <w:p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 xml:space="preserve">The </w:t>
      </w:r>
      <w:r w:rsidRPr="006F4797">
        <w:rPr>
          <w:rFonts w:eastAsia="Times New Roman" w:cstheme="minorHAnsi"/>
          <w:kern w:val="0"/>
          <w:highlight w:val="yellow"/>
          <w:lang w:eastAsia="en-GB"/>
          <w14:ligatures w14:val="none"/>
        </w:rPr>
        <w:t>following figure</w:t>
      </w:r>
      <w:r w:rsidRPr="004911A5">
        <w:rPr>
          <w:rFonts w:eastAsia="Times New Roman" w:cstheme="minorHAnsi"/>
          <w:kern w:val="0"/>
          <w:lang w:eastAsia="en-GB"/>
          <w14:ligatures w14:val="none"/>
        </w:rPr>
        <w:t xml:space="preserve"> represents the S. Max. Principal (maximum principal stress) contours in the DHP Cu plate:</w:t>
      </w:r>
    </w:p>
    <w:p w14:paraId="794D1100" w14:textId="2F8F89E1" w:rsidR="004911A5" w:rsidRPr="004911A5" w:rsidRDefault="004911A5" w:rsidP="004911A5">
      <w:p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b/>
          <w:bCs/>
          <w:kern w:val="0"/>
          <w:lang w:eastAsia="en-GB"/>
          <w14:ligatures w14:val="none"/>
        </w:rPr>
        <w:t>Speed 1:</w:t>
      </w:r>
      <w:r w:rsidRPr="004911A5">
        <w:rPr>
          <w:rFonts w:eastAsia="Times New Roman" w:cstheme="minorHAnsi"/>
          <w:kern w:val="0"/>
          <w:lang w:eastAsia="en-GB"/>
          <w14:ligatures w14:val="none"/>
        </w:rPr>
        <w:t xml:space="preserve"> -1000 m/s (Left Viewport)</w:t>
      </w:r>
      <w:r>
        <w:rPr>
          <w:rFonts w:eastAsia="Times New Roman" w:cstheme="minorHAnsi"/>
          <w:kern w:val="0"/>
          <w:lang w:eastAsia="en-GB"/>
          <w14:ligatures w14:val="none"/>
        </w:rPr>
        <w:t xml:space="preserve"> &amp; </w:t>
      </w:r>
      <w:r w:rsidRPr="004911A5">
        <w:rPr>
          <w:rFonts w:eastAsia="Times New Roman" w:cstheme="minorHAnsi"/>
          <w:b/>
          <w:bCs/>
          <w:kern w:val="0"/>
          <w:lang w:eastAsia="en-GB"/>
          <w14:ligatures w14:val="none"/>
        </w:rPr>
        <w:t>Speed 2:</w:t>
      </w:r>
      <w:r w:rsidRPr="004911A5">
        <w:rPr>
          <w:rFonts w:eastAsia="Times New Roman" w:cstheme="minorHAnsi"/>
          <w:kern w:val="0"/>
          <w:lang w:eastAsia="en-GB"/>
          <w14:ligatures w14:val="none"/>
        </w:rPr>
        <w:t xml:space="preserve"> -1200 m/s (Right Viewport)</w:t>
      </w:r>
    </w:p>
    <w:p w14:paraId="2C2834BB" w14:textId="5F5FBAA3" w:rsidR="004911A5" w:rsidRPr="004911A5" w:rsidRDefault="004911A5" w:rsidP="004911A5">
      <w:p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Speed 1 (-1000 m/s):</w:t>
      </w:r>
    </w:p>
    <w:p w14:paraId="16A5C87F" w14:textId="40E6AA13" w:rsidR="004911A5" w:rsidRPr="004911A5" w:rsidRDefault="004911A5" w:rsidP="004911A5">
      <w:p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High-stress zone is focused on the impact point.</w:t>
      </w:r>
      <w:r>
        <w:rPr>
          <w:rFonts w:eastAsia="Times New Roman" w:cstheme="minorHAnsi"/>
          <w:kern w:val="0"/>
          <w:lang w:eastAsia="en-GB"/>
          <w14:ligatures w14:val="none"/>
        </w:rPr>
        <w:t xml:space="preserve"> </w:t>
      </w:r>
      <w:r w:rsidRPr="004911A5">
        <w:rPr>
          <w:rFonts w:eastAsia="Times New Roman" w:cstheme="minorHAnsi"/>
          <w:kern w:val="0"/>
          <w:lang w:eastAsia="en-GB"/>
          <w14:ligatures w14:val="none"/>
        </w:rPr>
        <w:t>Stress magnitudes reach up to +2.13e+08 Pa.</w:t>
      </w:r>
      <w:r>
        <w:rPr>
          <w:rFonts w:eastAsia="Times New Roman" w:cstheme="minorHAnsi"/>
          <w:kern w:val="0"/>
          <w:lang w:eastAsia="en-GB"/>
          <w14:ligatures w14:val="none"/>
        </w:rPr>
        <w:t xml:space="preserve"> </w:t>
      </w:r>
      <w:r w:rsidRPr="004911A5">
        <w:rPr>
          <w:rFonts w:eastAsia="Times New Roman" w:cstheme="minorHAnsi"/>
          <w:kern w:val="0"/>
          <w:lang w:eastAsia="en-GB"/>
          <w14:ligatures w14:val="none"/>
        </w:rPr>
        <w:t>Red/yellow core transitions to green/blue, indicating moderate stress diffusion.</w:t>
      </w:r>
      <w:r>
        <w:rPr>
          <w:rFonts w:eastAsia="Times New Roman" w:cstheme="minorHAnsi"/>
          <w:kern w:val="0"/>
          <w:lang w:eastAsia="en-GB"/>
          <w14:ligatures w14:val="none"/>
        </w:rPr>
        <w:t xml:space="preserve"> </w:t>
      </w:r>
      <w:r w:rsidRPr="004911A5">
        <w:rPr>
          <w:rFonts w:eastAsia="Times New Roman" w:cstheme="minorHAnsi"/>
          <w:kern w:val="0"/>
          <w:lang w:eastAsia="en-GB"/>
          <w14:ligatures w14:val="none"/>
        </w:rPr>
        <w:t>Deformation is moderate, with a smooth gradient.</w:t>
      </w:r>
    </w:p>
    <w:p w14:paraId="10B52A68" w14:textId="40D0472B" w:rsidR="004911A5" w:rsidRPr="004911A5" w:rsidRDefault="004911A5" w:rsidP="004911A5">
      <w:p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Speed 2 (-1200 m/s):</w:t>
      </w:r>
    </w:p>
    <w:p w14:paraId="6E9B9CC0" w14:textId="23D57342" w:rsidR="004911A5" w:rsidRPr="004911A5" w:rsidRDefault="004911A5" w:rsidP="004911A5">
      <w:p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Broader and deeper high-stress region.</w:t>
      </w:r>
      <w:r>
        <w:rPr>
          <w:rFonts w:eastAsia="Times New Roman" w:cstheme="minorHAnsi"/>
          <w:kern w:val="0"/>
          <w:lang w:eastAsia="en-GB"/>
          <w14:ligatures w14:val="none"/>
        </w:rPr>
        <w:t xml:space="preserve"> </w:t>
      </w:r>
      <w:r w:rsidRPr="004911A5">
        <w:rPr>
          <w:rFonts w:eastAsia="Times New Roman" w:cstheme="minorHAnsi"/>
          <w:kern w:val="0"/>
          <w:lang w:eastAsia="en-GB"/>
          <w14:ligatures w14:val="none"/>
        </w:rPr>
        <w:t>Stress exceeds +3.19e+08 Pa.</w:t>
      </w:r>
      <w:r>
        <w:rPr>
          <w:rFonts w:eastAsia="Times New Roman" w:cstheme="minorHAnsi"/>
          <w:kern w:val="0"/>
          <w:lang w:eastAsia="en-GB"/>
          <w14:ligatures w14:val="none"/>
        </w:rPr>
        <w:t xml:space="preserve"> </w:t>
      </w:r>
      <w:r w:rsidRPr="004911A5">
        <w:rPr>
          <w:rFonts w:eastAsia="Times New Roman" w:cstheme="minorHAnsi"/>
          <w:kern w:val="0"/>
          <w:lang w:eastAsia="en-GB"/>
          <w14:ligatures w14:val="none"/>
        </w:rPr>
        <w:t>Red and white dominate, showing peak tensile stress and potential ductile fracture.</w:t>
      </w:r>
      <w:r>
        <w:rPr>
          <w:rFonts w:eastAsia="Times New Roman" w:cstheme="minorHAnsi"/>
          <w:kern w:val="0"/>
          <w:lang w:eastAsia="en-GB"/>
          <w14:ligatures w14:val="none"/>
        </w:rPr>
        <w:t xml:space="preserve"> </w:t>
      </w:r>
      <w:r w:rsidRPr="004911A5">
        <w:rPr>
          <w:rFonts w:eastAsia="Times New Roman" w:cstheme="minorHAnsi"/>
          <w:kern w:val="0"/>
          <w:lang w:eastAsia="en-GB"/>
          <w14:ligatures w14:val="none"/>
        </w:rPr>
        <w:t>Irregular contours imply material instability and damage.</w:t>
      </w:r>
    </w:p>
    <w:p w14:paraId="4683229A" w14:textId="54BF3CD8" w:rsidR="004911A5" w:rsidRPr="004911A5" w:rsidRDefault="004911A5" w:rsidP="004911A5">
      <w:pPr>
        <w:spacing w:before="100" w:beforeAutospacing="1" w:after="100" w:afterAutospacing="1" w:line="276" w:lineRule="auto"/>
        <w:rPr>
          <w:rFonts w:eastAsia="Times New Roman" w:cstheme="minorHAnsi"/>
          <w:b/>
          <w:bCs/>
          <w:kern w:val="0"/>
          <w:u w:val="single"/>
          <w:lang w:eastAsia="en-GB"/>
          <w14:ligatures w14:val="none"/>
        </w:rPr>
      </w:pPr>
      <w:r w:rsidRPr="004911A5">
        <w:rPr>
          <w:rFonts w:eastAsia="Times New Roman" w:cstheme="minorHAnsi"/>
          <w:b/>
          <w:bCs/>
          <w:kern w:val="0"/>
          <w:u w:val="single"/>
          <w:lang w:eastAsia="en-GB"/>
          <w14:ligatures w14:val="none"/>
        </w:rPr>
        <w:t>Shear Stress Analysis:</w:t>
      </w:r>
    </w:p>
    <w:p w14:paraId="10CCBF5E" w14:textId="19D63FCF" w:rsidR="004911A5" w:rsidRDefault="004911A5" w:rsidP="0067615C">
      <w:pPr>
        <w:spacing w:before="100" w:beforeAutospacing="1" w:after="100" w:afterAutospacing="1" w:line="276" w:lineRule="auto"/>
        <w:jc w:val="center"/>
        <w:rPr>
          <w:rFonts w:eastAsia="Times New Roman" w:cstheme="minorHAnsi"/>
          <w:kern w:val="0"/>
          <w:lang w:eastAsia="en-GB"/>
          <w14:ligatures w14:val="none"/>
        </w:rPr>
      </w:pPr>
      <w:r>
        <w:rPr>
          <w:noProof/>
        </w:rPr>
        <w:lastRenderedPageBreak/>
        <w:drawing>
          <wp:inline distT="0" distB="0" distL="0" distR="0" wp14:anchorId="4B5AA6B0" wp14:editId="5602E131">
            <wp:extent cx="5731510" cy="3027306"/>
            <wp:effectExtent l="0" t="0" r="0" b="0"/>
            <wp:docPr id="25" name="Picture 2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computer&#10;&#10;AI-generated content may be incorrect."/>
                    <pic:cNvPicPr/>
                  </pic:nvPicPr>
                  <pic:blipFill>
                    <a:blip r:embed="rId11"/>
                    <a:stretch>
                      <a:fillRect/>
                    </a:stretch>
                  </pic:blipFill>
                  <pic:spPr>
                    <a:xfrm>
                      <a:off x="0" y="0"/>
                      <a:ext cx="5731510" cy="3027306"/>
                    </a:xfrm>
                    <a:prstGeom prst="rect">
                      <a:avLst/>
                    </a:prstGeom>
                  </pic:spPr>
                </pic:pic>
              </a:graphicData>
            </a:graphic>
          </wp:inline>
        </w:drawing>
      </w:r>
    </w:p>
    <w:p w14:paraId="6D249205" w14:textId="74632D55" w:rsidR="0067615C" w:rsidRPr="0067615C" w:rsidRDefault="0067615C" w:rsidP="0067615C">
      <w:pPr>
        <w:spacing w:before="100" w:beforeAutospacing="1" w:after="100" w:afterAutospacing="1" w:line="276" w:lineRule="auto"/>
        <w:jc w:val="center"/>
        <w:rPr>
          <w:rFonts w:eastAsia="Times New Roman" w:cstheme="minorHAnsi"/>
          <w:kern w:val="0"/>
          <w:sz w:val="18"/>
          <w:szCs w:val="18"/>
          <w:lang w:eastAsia="en-GB"/>
          <w14:ligatures w14:val="none"/>
        </w:rPr>
      </w:pPr>
      <w:r w:rsidRPr="0067615C">
        <w:rPr>
          <w:rFonts w:eastAsia="Times New Roman" w:cstheme="minorHAnsi"/>
          <w:kern w:val="0"/>
          <w:sz w:val="18"/>
          <w:szCs w:val="18"/>
          <w:lang w:eastAsia="en-GB"/>
          <w14:ligatures w14:val="none"/>
        </w:rPr>
        <w:t>Figure 3: Shear stress (S23) distribution for Speed 1 (-1000 m/s) and Speed 2 (-1200 m/s).</w:t>
      </w:r>
    </w:p>
    <w:p w14:paraId="55C96EF6" w14:textId="1871DBA9" w:rsidR="004911A5" w:rsidRPr="004911A5" w:rsidRDefault="004911A5" w:rsidP="004911A5">
      <w:p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In addition to maximum principal stress, shear stress (S23 component) was extracted from both simulation cases:</w:t>
      </w:r>
    </w:p>
    <w:p w14:paraId="71E79398" w14:textId="77777777" w:rsidR="004911A5" w:rsidRDefault="004911A5" w:rsidP="004911A5">
      <w:p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Speed 1 (-1000 m/s)</w:t>
      </w:r>
      <w:r>
        <w:rPr>
          <w:rFonts w:eastAsia="Times New Roman" w:cstheme="minorHAnsi"/>
          <w:kern w:val="0"/>
          <w:lang w:eastAsia="en-GB"/>
          <w14:ligatures w14:val="none"/>
        </w:rPr>
        <w:t>:</w:t>
      </w:r>
    </w:p>
    <w:p w14:paraId="1A1C71A6" w14:textId="77777777" w:rsidR="004911A5" w:rsidRDefault="004911A5" w:rsidP="004911A5">
      <w:pPr>
        <w:pStyle w:val="ListParagraph"/>
        <w:numPr>
          <w:ilvl w:val="0"/>
          <w:numId w:val="5"/>
        </w:num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The colour scale ranges from +5.5e+08 to -5.7e+08 Pa.</w:t>
      </w:r>
    </w:p>
    <w:p w14:paraId="7BBCCAB4" w14:textId="77777777" w:rsidR="004911A5" w:rsidRDefault="004911A5" w:rsidP="004911A5">
      <w:pPr>
        <w:pStyle w:val="ListParagraph"/>
        <w:numPr>
          <w:ilvl w:val="0"/>
          <w:numId w:val="5"/>
        </w:num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Localised zones of high shear stress near impact zone.</w:t>
      </w:r>
    </w:p>
    <w:p w14:paraId="3AC2030E" w14:textId="4C80940E" w:rsidR="004911A5" w:rsidRPr="004911A5" w:rsidRDefault="004911A5" w:rsidP="004911A5">
      <w:pPr>
        <w:pStyle w:val="ListParagraph"/>
        <w:numPr>
          <w:ilvl w:val="0"/>
          <w:numId w:val="5"/>
        </w:num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Clear but limited shear band development.</w:t>
      </w:r>
    </w:p>
    <w:p w14:paraId="77CFABC2" w14:textId="77777777" w:rsidR="004911A5" w:rsidRDefault="004911A5" w:rsidP="004911A5">
      <w:p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Speed 2 (-1200 m/s):</w:t>
      </w:r>
    </w:p>
    <w:p w14:paraId="325FF656" w14:textId="56DC1D61" w:rsidR="004911A5" w:rsidRDefault="004911A5" w:rsidP="004911A5">
      <w:pPr>
        <w:pStyle w:val="ListParagraph"/>
        <w:numPr>
          <w:ilvl w:val="0"/>
          <w:numId w:val="5"/>
        </w:num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Shear distribution is broader and more complex.</w:t>
      </w:r>
    </w:p>
    <w:p w14:paraId="511CF8DF" w14:textId="77777777" w:rsidR="004911A5" w:rsidRDefault="004911A5" w:rsidP="004911A5">
      <w:pPr>
        <w:pStyle w:val="ListParagraph"/>
        <w:numPr>
          <w:ilvl w:val="0"/>
          <w:numId w:val="5"/>
        </w:num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Red/orange zones scattered, reflecting higher deformation.</w:t>
      </w:r>
    </w:p>
    <w:p w14:paraId="7AD42B4E" w14:textId="3CA99745" w:rsidR="004911A5" w:rsidRPr="004911A5" w:rsidRDefault="004911A5" w:rsidP="004911A5">
      <w:pPr>
        <w:pStyle w:val="ListParagraph"/>
        <w:numPr>
          <w:ilvl w:val="0"/>
          <w:numId w:val="5"/>
        </w:num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Mesh distortion is significant, suggesting onset of shear failure.</w:t>
      </w:r>
    </w:p>
    <w:p w14:paraId="440D2FA5" w14:textId="5F8475CD" w:rsidR="004911A5" w:rsidRPr="004911A5" w:rsidRDefault="004911A5" w:rsidP="004911A5">
      <w:pPr>
        <w:spacing w:before="100" w:beforeAutospacing="1" w:after="100" w:afterAutospacing="1" w:line="276" w:lineRule="auto"/>
        <w:rPr>
          <w:rFonts w:eastAsia="Times New Roman" w:cstheme="minorHAnsi"/>
          <w:b/>
          <w:bCs/>
          <w:kern w:val="0"/>
          <w:lang w:eastAsia="en-GB"/>
          <w14:ligatures w14:val="none"/>
        </w:rPr>
      </w:pPr>
      <w:r w:rsidRPr="004911A5">
        <w:rPr>
          <w:rFonts w:eastAsia="Times New Roman" w:cstheme="minorHAnsi"/>
          <w:b/>
          <w:bCs/>
          <w:kern w:val="0"/>
          <w:lang w:eastAsia="en-GB"/>
          <w14:ligatures w14:val="none"/>
        </w:rPr>
        <w:t>Interpretation of Stress and Shear Behaviour</w:t>
      </w:r>
    </w:p>
    <w:p w14:paraId="65583770" w14:textId="3A76DDE2" w:rsidR="004911A5" w:rsidRDefault="004911A5" w:rsidP="004911A5">
      <w:p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Velocity significantly affects the stress and failure behaviour</w:t>
      </w:r>
      <w:r>
        <w:rPr>
          <w:rFonts w:eastAsia="Times New Roman" w:cstheme="minorHAnsi"/>
          <w:kern w:val="0"/>
          <w:lang w:eastAsia="en-GB"/>
          <w14:ligatures w14:val="none"/>
        </w:rPr>
        <w:t xml:space="preserve">. </w:t>
      </w:r>
      <w:r w:rsidRPr="004911A5">
        <w:rPr>
          <w:rFonts w:eastAsia="Times New Roman" w:cstheme="minorHAnsi"/>
          <w:kern w:val="0"/>
          <w:lang w:eastAsia="en-GB"/>
          <w14:ligatures w14:val="none"/>
        </w:rPr>
        <w:t>Initial stress buildup at higher speed is more abrupt</w:t>
      </w:r>
      <w:r w:rsidR="00833635">
        <w:rPr>
          <w:rFonts w:eastAsia="Times New Roman" w:cstheme="minorHAnsi"/>
          <w:kern w:val="0"/>
          <w:lang w:eastAsia="en-GB"/>
          <w14:ligatures w14:val="none"/>
        </w:rPr>
        <w:t xml:space="preserve">. </w:t>
      </w:r>
      <w:r w:rsidRPr="004911A5">
        <w:rPr>
          <w:rFonts w:eastAsia="Times New Roman" w:cstheme="minorHAnsi"/>
          <w:kern w:val="0"/>
          <w:lang w:eastAsia="en-GB"/>
          <w14:ligatures w14:val="none"/>
        </w:rPr>
        <w:t>Maximum principal stress shows higher magnitudes and deeper propagation at -1200 m/s.</w:t>
      </w:r>
      <w:r>
        <w:rPr>
          <w:rFonts w:eastAsia="Times New Roman" w:cstheme="minorHAnsi"/>
          <w:kern w:val="0"/>
          <w:lang w:eastAsia="en-GB"/>
          <w14:ligatures w14:val="none"/>
        </w:rPr>
        <w:t xml:space="preserve"> </w:t>
      </w:r>
      <w:r w:rsidRPr="004911A5">
        <w:rPr>
          <w:rFonts w:eastAsia="Times New Roman" w:cstheme="minorHAnsi"/>
          <w:kern w:val="0"/>
          <w:lang w:eastAsia="en-GB"/>
          <w14:ligatures w14:val="none"/>
        </w:rPr>
        <w:t>Shear stress is more widely distributed and pronounced at higher velocity, indicating greater risk of ductile fracture.</w:t>
      </w:r>
      <w:r>
        <w:rPr>
          <w:rFonts w:eastAsia="Times New Roman" w:cstheme="minorHAnsi"/>
          <w:kern w:val="0"/>
          <w:lang w:eastAsia="en-GB"/>
          <w14:ligatures w14:val="none"/>
        </w:rPr>
        <w:t xml:space="preserve"> </w:t>
      </w:r>
      <w:r w:rsidRPr="004911A5">
        <w:rPr>
          <w:rFonts w:eastAsia="Times New Roman" w:cstheme="minorHAnsi"/>
          <w:kern w:val="0"/>
          <w:lang w:eastAsia="en-GB"/>
          <w14:ligatures w14:val="none"/>
        </w:rPr>
        <w:t>This reinforces the necessity of simulating multiple velocities and using accurate material models (e.g., Johnson-Cook) in ballistic applications.</w:t>
      </w:r>
    </w:p>
    <w:p w14:paraId="10B42C79" w14:textId="13719CB7" w:rsidR="0067615C" w:rsidRPr="0067615C" w:rsidRDefault="0067615C" w:rsidP="0067615C">
      <w:pPr>
        <w:tabs>
          <w:tab w:val="left" w:pos="1950"/>
        </w:tabs>
        <w:jc w:val="center"/>
        <w:rPr>
          <w:i/>
          <w:iCs/>
          <w:sz w:val="18"/>
          <w:szCs w:val="18"/>
        </w:rPr>
      </w:pPr>
      <w:r>
        <w:rPr>
          <w:noProof/>
        </w:rPr>
        <w:lastRenderedPageBreak/>
        <w:drawing>
          <wp:anchor distT="0" distB="0" distL="114300" distR="114300" simplePos="0" relativeHeight="251658240" behindDoc="1" locked="0" layoutInCell="1" allowOverlap="1" wp14:anchorId="174A714B" wp14:editId="4D03B3C9">
            <wp:simplePos x="0" y="0"/>
            <wp:positionH relativeFrom="column">
              <wp:posOffset>1520456</wp:posOffset>
            </wp:positionH>
            <wp:positionV relativeFrom="paragraph">
              <wp:posOffset>192405</wp:posOffset>
            </wp:positionV>
            <wp:extent cx="2538730" cy="2673985"/>
            <wp:effectExtent l="0" t="0" r="1270" b="5715"/>
            <wp:wrapTopAndBottom/>
            <wp:docPr id="34" name="Picture 34"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screenshot of a computer screen&#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38730" cy="2673985"/>
                    </a:xfrm>
                    <a:prstGeom prst="rect">
                      <a:avLst/>
                    </a:prstGeom>
                  </pic:spPr>
                </pic:pic>
              </a:graphicData>
            </a:graphic>
            <wp14:sizeRelH relativeFrom="page">
              <wp14:pctWidth>0</wp14:pctWidth>
            </wp14:sizeRelH>
            <wp14:sizeRelV relativeFrom="page">
              <wp14:pctHeight>0</wp14:pctHeight>
            </wp14:sizeRelV>
          </wp:anchor>
        </w:drawing>
      </w:r>
    </w:p>
    <w:p w14:paraId="200DAF09" w14:textId="1BB8967B" w:rsidR="004911A5" w:rsidRPr="0067615C" w:rsidRDefault="004911A5" w:rsidP="0067615C">
      <w:pPr>
        <w:tabs>
          <w:tab w:val="left" w:pos="1950"/>
        </w:tabs>
        <w:jc w:val="center"/>
        <w:rPr>
          <w:i/>
          <w:iCs/>
          <w:sz w:val="18"/>
          <w:szCs w:val="18"/>
        </w:rPr>
      </w:pPr>
    </w:p>
    <w:p w14:paraId="0895DC85" w14:textId="78398B17" w:rsidR="0067615C" w:rsidRPr="0067615C" w:rsidRDefault="0067615C" w:rsidP="0067615C">
      <w:pPr>
        <w:tabs>
          <w:tab w:val="left" w:pos="1950"/>
        </w:tabs>
        <w:jc w:val="center"/>
        <w:rPr>
          <w:i/>
          <w:iCs/>
          <w:sz w:val="18"/>
          <w:szCs w:val="18"/>
        </w:rPr>
      </w:pPr>
      <w:r w:rsidRPr="0067615C">
        <w:rPr>
          <w:rFonts w:eastAsia="Times New Roman" w:cstheme="minorHAnsi"/>
          <w:i/>
          <w:iCs/>
          <w:kern w:val="0"/>
          <w:sz w:val="18"/>
          <w:szCs w:val="18"/>
          <w:lang w:eastAsia="en-GB"/>
          <w14:ligatures w14:val="none"/>
        </w:rPr>
        <w:t>Figure 4: Velocity vs Time plot of the projectile at -1200 m/s.</w:t>
      </w:r>
    </w:p>
    <w:p w14:paraId="48009CF9" w14:textId="431DB998" w:rsidR="004911A5" w:rsidRDefault="004911A5" w:rsidP="004911A5">
      <w:pPr>
        <w:tabs>
          <w:tab w:val="left" w:pos="1950"/>
        </w:tabs>
      </w:pPr>
    </w:p>
    <w:p w14:paraId="1F2166C2" w14:textId="77777777" w:rsidR="004911A5" w:rsidRDefault="004911A5" w:rsidP="004911A5">
      <w:p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 xml:space="preserve">This graph presents the velocity magnitude of the projectile node (PROJECTILE-1) during the initial 1 millisecond of simulation. </w:t>
      </w:r>
    </w:p>
    <w:p w14:paraId="5BFCBC74" w14:textId="77777777" w:rsidR="004911A5" w:rsidRDefault="004911A5" w:rsidP="004911A5">
      <w:p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The key observations are:</w:t>
      </w:r>
    </w:p>
    <w:p w14:paraId="67512CCD" w14:textId="77777777" w:rsidR="004911A5" w:rsidRDefault="004911A5" w:rsidP="004911A5">
      <w:pPr>
        <w:pStyle w:val="ListParagraph"/>
        <w:numPr>
          <w:ilvl w:val="0"/>
          <w:numId w:val="5"/>
        </w:num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Initial spike: The velocity initially exceeds 1000 m/s, matching the defined impact condition.</w:t>
      </w:r>
    </w:p>
    <w:p w14:paraId="14D9FD92" w14:textId="77777777" w:rsidR="004911A5" w:rsidRDefault="004911A5" w:rsidP="004911A5">
      <w:pPr>
        <w:pStyle w:val="ListParagraph"/>
        <w:numPr>
          <w:ilvl w:val="0"/>
          <w:numId w:val="5"/>
        </w:num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 xml:space="preserve">Rapid drop: A significant reduction in velocity occurs almost immediately (within the first 0.1 </w:t>
      </w:r>
      <w:proofErr w:type="spellStart"/>
      <w:r w:rsidRPr="004911A5">
        <w:rPr>
          <w:rFonts w:eastAsia="Times New Roman" w:cstheme="minorHAnsi"/>
          <w:kern w:val="0"/>
          <w:lang w:eastAsia="en-GB"/>
          <w14:ligatures w14:val="none"/>
        </w:rPr>
        <w:t>ms</w:t>
      </w:r>
      <w:proofErr w:type="spellEnd"/>
      <w:r w:rsidRPr="004911A5">
        <w:rPr>
          <w:rFonts w:eastAsia="Times New Roman" w:cstheme="minorHAnsi"/>
          <w:kern w:val="0"/>
          <w:lang w:eastAsia="en-GB"/>
          <w14:ligatures w14:val="none"/>
        </w:rPr>
        <w:t>), indicating a rapid deceleration due to contact with the DHP Cu plate.</w:t>
      </w:r>
    </w:p>
    <w:p w14:paraId="721CCFE0" w14:textId="77777777" w:rsidR="004911A5" w:rsidRDefault="004911A5" w:rsidP="004911A5">
      <w:pPr>
        <w:pStyle w:val="ListParagraph"/>
        <w:numPr>
          <w:ilvl w:val="0"/>
          <w:numId w:val="5"/>
        </w:num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 xml:space="preserve">Oscillations: After the initial drop, the velocity signal exhibits high-frequency oscillations, stabilising around 400–500 m/s. </w:t>
      </w:r>
    </w:p>
    <w:p w14:paraId="673A84B3" w14:textId="77777777" w:rsidR="004911A5" w:rsidRDefault="004911A5" w:rsidP="004911A5">
      <w:p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This behaviour suggests:</w:t>
      </w:r>
    </w:p>
    <w:p w14:paraId="1A20071A" w14:textId="77777777" w:rsidR="004911A5" w:rsidRDefault="004911A5" w:rsidP="004911A5">
      <w:pPr>
        <w:pStyle w:val="ListParagraph"/>
        <w:numPr>
          <w:ilvl w:val="0"/>
          <w:numId w:val="5"/>
        </w:num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Kinetic energy is being transferred to the plate.</w:t>
      </w:r>
    </w:p>
    <w:p w14:paraId="1D36D605" w14:textId="77777777" w:rsidR="004911A5" w:rsidRDefault="004911A5" w:rsidP="004911A5">
      <w:pPr>
        <w:pStyle w:val="ListParagraph"/>
        <w:numPr>
          <w:ilvl w:val="0"/>
          <w:numId w:val="5"/>
        </w:num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Reflected stress waves and vibrations are influencing the projectile motion.</w:t>
      </w:r>
    </w:p>
    <w:p w14:paraId="7041B983" w14:textId="17A12C8D" w:rsidR="004911A5" w:rsidRPr="004911A5" w:rsidRDefault="004911A5" w:rsidP="004911A5">
      <w:pPr>
        <w:pStyle w:val="ListParagraph"/>
        <w:numPr>
          <w:ilvl w:val="0"/>
          <w:numId w:val="5"/>
        </w:num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Potential numerical noise from impact mesh contact.</w:t>
      </w:r>
    </w:p>
    <w:p w14:paraId="7EECD1F9" w14:textId="7AD9C1A4" w:rsidR="004911A5" w:rsidRPr="004911A5" w:rsidRDefault="004911A5" w:rsidP="004911A5">
      <w:p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These oscillations are characteristic of elastic/plastic rebound and interaction between rigid projectile and deformable plate materials. Over time, the projectile loses velocity as energy is absorbed by the plate’s deformation and stress dissipation.</w:t>
      </w:r>
    </w:p>
    <w:p w14:paraId="5E404347" w14:textId="5BBD4B84" w:rsidR="004911A5" w:rsidRPr="004911A5" w:rsidRDefault="004911A5" w:rsidP="004911A5">
      <w:pPr>
        <w:spacing w:before="100" w:beforeAutospacing="1" w:after="100" w:afterAutospacing="1" w:line="276" w:lineRule="auto"/>
        <w:rPr>
          <w:rFonts w:eastAsia="Times New Roman" w:cstheme="minorHAnsi"/>
          <w:b/>
          <w:bCs/>
          <w:kern w:val="0"/>
          <w:lang w:eastAsia="en-GB"/>
          <w14:ligatures w14:val="none"/>
        </w:rPr>
      </w:pPr>
      <w:r w:rsidRPr="004911A5">
        <w:rPr>
          <w:rFonts w:eastAsia="Times New Roman" w:cstheme="minorHAnsi"/>
          <w:b/>
          <w:bCs/>
          <w:kern w:val="0"/>
          <w:lang w:eastAsia="en-GB"/>
          <w14:ligatures w14:val="none"/>
        </w:rPr>
        <w:t>Projectile Deceleration Behaviour</w:t>
      </w:r>
    </w:p>
    <w:p w14:paraId="7270768B" w14:textId="7FAF7EA0" w:rsidR="004911A5" w:rsidRPr="004911A5" w:rsidRDefault="004911A5" w:rsidP="004911A5">
      <w:p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lastRenderedPageBreak/>
        <w:t>The velocity-time response for the -1200 m/s case offers dynamic insights into momentum transfer and energy dissipation during impact.</w:t>
      </w:r>
      <w:r>
        <w:rPr>
          <w:rFonts w:eastAsia="Times New Roman" w:cstheme="minorHAnsi"/>
          <w:kern w:val="0"/>
          <w:lang w:eastAsia="en-GB"/>
          <w14:ligatures w14:val="none"/>
        </w:rPr>
        <w:t xml:space="preserve"> </w:t>
      </w:r>
      <w:r w:rsidRPr="004911A5">
        <w:rPr>
          <w:rFonts w:eastAsia="Times New Roman" w:cstheme="minorHAnsi"/>
          <w:kern w:val="0"/>
          <w:lang w:eastAsia="en-GB"/>
          <w14:ligatures w14:val="none"/>
        </w:rPr>
        <w:t>The sharp velocity drop within microseconds confirms the immediate and intense energy absorption by the DHP Cu plate.</w:t>
      </w:r>
      <w:r>
        <w:rPr>
          <w:rFonts w:eastAsia="Times New Roman" w:cstheme="minorHAnsi"/>
          <w:kern w:val="0"/>
          <w:lang w:eastAsia="en-GB"/>
          <w14:ligatures w14:val="none"/>
        </w:rPr>
        <w:t xml:space="preserve"> </w:t>
      </w:r>
      <w:r w:rsidRPr="004911A5">
        <w:rPr>
          <w:rFonts w:eastAsia="Times New Roman" w:cstheme="minorHAnsi"/>
          <w:kern w:val="0"/>
          <w:lang w:eastAsia="en-GB"/>
          <w14:ligatures w14:val="none"/>
        </w:rPr>
        <w:t>The oscillatory pattern reflects internal vibrational dynamics, mesh contact effects, and possibly inadequate damping settings in the simulation.</w:t>
      </w:r>
      <w:r>
        <w:rPr>
          <w:rFonts w:eastAsia="Times New Roman" w:cstheme="minorHAnsi"/>
          <w:kern w:val="0"/>
          <w:lang w:eastAsia="en-GB"/>
          <w14:ligatures w14:val="none"/>
        </w:rPr>
        <w:t xml:space="preserve"> </w:t>
      </w:r>
      <w:r w:rsidRPr="004911A5">
        <w:rPr>
          <w:rFonts w:eastAsia="Times New Roman" w:cstheme="minorHAnsi"/>
          <w:kern w:val="0"/>
          <w:lang w:eastAsia="en-GB"/>
          <w14:ligatures w14:val="none"/>
        </w:rPr>
        <w:t>Even after significant deceleration, the projectile retains residual motion, suggesting incomplete arrest under the current material setup.</w:t>
      </w:r>
    </w:p>
    <w:p w14:paraId="635682B4" w14:textId="77625D1D" w:rsidR="0075615F" w:rsidRPr="004911A5" w:rsidRDefault="004911A5" w:rsidP="00D10E4D">
      <w:p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This supports earlier conclusions: while DHP Cu can absorb a considerable portion of impact energy, its ability to stop high-speed projectiles is limited</w:t>
      </w:r>
      <w:r w:rsidR="00833635">
        <w:rPr>
          <w:rFonts w:eastAsia="Times New Roman" w:cstheme="minorHAnsi"/>
          <w:kern w:val="0"/>
          <w:lang w:eastAsia="en-GB"/>
          <w14:ligatures w14:val="none"/>
        </w:rPr>
        <w:t>.</w:t>
      </w:r>
    </w:p>
    <w:p w14:paraId="7E231539" w14:textId="77777777" w:rsidR="00412552" w:rsidRPr="00412552" w:rsidRDefault="00000000" w:rsidP="008F5680">
      <w:pPr>
        <w:spacing w:line="276" w:lineRule="auto"/>
        <w:rPr>
          <w:rFonts w:eastAsia="Times New Roman" w:cstheme="minorHAnsi"/>
          <w:kern w:val="0"/>
          <w:lang w:eastAsia="en-GB"/>
          <w14:ligatures w14:val="none"/>
        </w:rPr>
      </w:pPr>
      <w:r>
        <w:rPr>
          <w:rFonts w:eastAsia="Times New Roman" w:cstheme="minorHAnsi"/>
          <w:noProof/>
          <w:kern w:val="0"/>
          <w:lang w:eastAsia="en-GB"/>
        </w:rPr>
        <w:pict w14:anchorId="078F27CD">
          <v:rect id="_x0000_i1029" alt="" style="width:451.3pt;height:.05pt;mso-width-percent:0;mso-height-percent:0;mso-width-percent:0;mso-height-percent:0" o:hralign="center" o:hrstd="t" o:hr="t" fillcolor="#a0a0a0" stroked="f"/>
        </w:pict>
      </w:r>
    </w:p>
    <w:p w14:paraId="4ED5F3A7" w14:textId="7A201EC1" w:rsidR="004911A5" w:rsidRPr="00B40D64" w:rsidRDefault="00412552" w:rsidP="00B40D64">
      <w:pPr>
        <w:pStyle w:val="Heading1"/>
        <w:spacing w:line="276" w:lineRule="auto"/>
        <w:rPr>
          <w:rFonts w:eastAsia="Times New Roman"/>
          <w:lang w:eastAsia="en-GB"/>
        </w:rPr>
      </w:pPr>
      <w:bookmarkStart w:id="4" w:name="_Toc198558073"/>
      <w:r w:rsidRPr="00412552">
        <w:rPr>
          <w:rFonts w:eastAsia="Times New Roman"/>
          <w:lang w:eastAsia="en-GB"/>
        </w:rPr>
        <w:t>DISCUSSION</w:t>
      </w:r>
      <w:bookmarkEnd w:id="4"/>
    </w:p>
    <w:p w14:paraId="417975E3" w14:textId="5DC57181" w:rsidR="004911A5" w:rsidRPr="004911A5" w:rsidRDefault="004911A5" w:rsidP="004911A5">
      <w:p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The results confirm that DHP Cu, while capable of absorbing significant kinetic energy through plastic deformation, may not provide optimal resistance against higher-velocity impacts. Although its ductility and thermal conductivity are advantageous in absorbing and dissipating energy, its relatively low yield strength compared to armo</w:t>
      </w:r>
      <w:r w:rsidR="00983071">
        <w:rPr>
          <w:rFonts w:eastAsia="Times New Roman" w:cstheme="minorHAnsi"/>
          <w:kern w:val="0"/>
          <w:lang w:eastAsia="en-GB"/>
          <w14:ligatures w14:val="none"/>
        </w:rPr>
        <w:t>u</w:t>
      </w:r>
      <w:r w:rsidRPr="004911A5">
        <w:rPr>
          <w:rFonts w:eastAsia="Times New Roman" w:cstheme="minorHAnsi"/>
          <w:kern w:val="0"/>
          <w:lang w:eastAsia="en-GB"/>
          <w14:ligatures w14:val="none"/>
        </w:rPr>
        <w:t>r-grade metals limits its ability to prevent deep deformation or potential failure at higher velocities.</w:t>
      </w:r>
    </w:p>
    <w:p w14:paraId="4D4D01EE" w14:textId="49F018E2" w:rsidR="004911A5" w:rsidRPr="00833635" w:rsidRDefault="004911A5" w:rsidP="004911A5">
      <w:pPr>
        <w:spacing w:before="100" w:beforeAutospacing="1" w:after="100" w:afterAutospacing="1" w:line="276" w:lineRule="auto"/>
        <w:rPr>
          <w:rFonts w:eastAsia="Times New Roman" w:cstheme="minorHAnsi"/>
          <w:b/>
          <w:bCs/>
          <w:kern w:val="0"/>
          <w:lang w:eastAsia="en-GB"/>
          <w14:ligatures w14:val="none"/>
        </w:rPr>
      </w:pPr>
      <w:r w:rsidRPr="00833635">
        <w:rPr>
          <w:rFonts w:eastAsia="Times New Roman" w:cstheme="minorHAnsi"/>
          <w:b/>
          <w:bCs/>
          <w:kern w:val="0"/>
          <w:lang w:eastAsia="en-GB"/>
          <w14:ligatures w14:val="none"/>
        </w:rPr>
        <w:t>Recommended Material for Future Simulation</w:t>
      </w:r>
    </w:p>
    <w:p w14:paraId="66A4C462" w14:textId="6C69B1FB" w:rsidR="00D27BD7" w:rsidRDefault="004911A5" w:rsidP="004911A5">
      <w:p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For future simulations, a more suitable material to consider would be Ti-6Al-4V, a titanium alloy commonly used in aerospace and military applications. It offers a much higher yield strength and specific strength compared to DHP Cu, while still maintaining a reasonable level of ductility. This alloy is well-characteri</w:t>
      </w:r>
      <w:r w:rsidR="00833635">
        <w:rPr>
          <w:rFonts w:eastAsia="Times New Roman" w:cstheme="minorHAnsi"/>
          <w:kern w:val="0"/>
          <w:lang w:eastAsia="en-GB"/>
          <w14:ligatures w14:val="none"/>
        </w:rPr>
        <w:t>s</w:t>
      </w:r>
      <w:r w:rsidRPr="004911A5">
        <w:rPr>
          <w:rFonts w:eastAsia="Times New Roman" w:cstheme="minorHAnsi"/>
          <w:kern w:val="0"/>
          <w:lang w:eastAsia="en-GB"/>
          <w14:ligatures w14:val="none"/>
        </w:rPr>
        <w:t>ed in the Johnson-Cook material model and exhibits strong resistance to both penetration and dynamic failure under high strain rates.</w:t>
      </w:r>
    </w:p>
    <w:p w14:paraId="7F24E760" w14:textId="31676545" w:rsidR="004911A5" w:rsidRPr="004911A5" w:rsidRDefault="004911A5" w:rsidP="004911A5">
      <w:p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Key reasons to select Ti-6Al-4V:</w:t>
      </w:r>
    </w:p>
    <w:p w14:paraId="26587491" w14:textId="6D782E6B" w:rsidR="00E4698A" w:rsidRDefault="004911A5" w:rsidP="004911A5">
      <w:pPr>
        <w:pStyle w:val="ListParagraph"/>
        <w:numPr>
          <w:ilvl w:val="0"/>
          <w:numId w:val="5"/>
        </w:numPr>
        <w:spacing w:before="100" w:beforeAutospacing="1" w:after="100" w:afterAutospacing="1" w:line="276" w:lineRule="auto"/>
        <w:rPr>
          <w:rFonts w:eastAsia="Times New Roman" w:cstheme="minorHAnsi"/>
          <w:kern w:val="0"/>
          <w:lang w:eastAsia="en-GB"/>
          <w14:ligatures w14:val="none"/>
        </w:rPr>
      </w:pPr>
      <w:r w:rsidRPr="00E4698A">
        <w:rPr>
          <w:rFonts w:eastAsia="Times New Roman" w:cstheme="minorHAnsi"/>
          <w:kern w:val="0"/>
          <w:lang w:eastAsia="en-GB"/>
          <w14:ligatures w14:val="none"/>
        </w:rPr>
        <w:t>Higher yield and ultimate tensile strength</w:t>
      </w:r>
      <w:r w:rsidR="00833635">
        <w:rPr>
          <w:rFonts w:eastAsia="Times New Roman" w:cstheme="minorHAnsi"/>
          <w:kern w:val="0"/>
          <w:lang w:eastAsia="en-GB"/>
          <w14:ligatures w14:val="none"/>
        </w:rPr>
        <w:t>. It o</w:t>
      </w:r>
      <w:r w:rsidRPr="00E4698A">
        <w:rPr>
          <w:rFonts w:eastAsia="Times New Roman" w:cstheme="minorHAnsi"/>
          <w:kern w:val="0"/>
          <w:lang w:eastAsia="en-GB"/>
          <w14:ligatures w14:val="none"/>
        </w:rPr>
        <w:t>ffers better resistance to deformation and perforation.</w:t>
      </w:r>
    </w:p>
    <w:p w14:paraId="4B0E7C51" w14:textId="2CD3B057" w:rsidR="00E4698A" w:rsidRDefault="004911A5" w:rsidP="004911A5">
      <w:pPr>
        <w:pStyle w:val="ListParagraph"/>
        <w:numPr>
          <w:ilvl w:val="0"/>
          <w:numId w:val="5"/>
        </w:numPr>
        <w:spacing w:before="100" w:beforeAutospacing="1" w:after="100" w:afterAutospacing="1" w:line="276" w:lineRule="auto"/>
        <w:rPr>
          <w:rFonts w:eastAsia="Times New Roman" w:cstheme="minorHAnsi"/>
          <w:kern w:val="0"/>
          <w:lang w:eastAsia="en-GB"/>
          <w14:ligatures w14:val="none"/>
        </w:rPr>
      </w:pPr>
      <w:r w:rsidRPr="00E4698A">
        <w:rPr>
          <w:rFonts w:eastAsia="Times New Roman" w:cstheme="minorHAnsi"/>
          <w:kern w:val="0"/>
          <w:lang w:eastAsia="en-GB"/>
          <w14:ligatures w14:val="none"/>
        </w:rPr>
        <w:t xml:space="preserve">Strain-rate sensitivity: </w:t>
      </w:r>
      <w:r w:rsidR="00833635">
        <w:rPr>
          <w:rFonts w:eastAsia="Times New Roman" w:cstheme="minorHAnsi"/>
          <w:kern w:val="0"/>
          <w:lang w:eastAsia="en-GB"/>
          <w14:ligatures w14:val="none"/>
        </w:rPr>
        <w:t>It p</w:t>
      </w:r>
      <w:r w:rsidRPr="00E4698A">
        <w:rPr>
          <w:rFonts w:eastAsia="Times New Roman" w:cstheme="minorHAnsi"/>
          <w:kern w:val="0"/>
          <w:lang w:eastAsia="en-GB"/>
          <w14:ligatures w14:val="none"/>
        </w:rPr>
        <w:t>erforms predictably under ballistic conditions.</w:t>
      </w:r>
    </w:p>
    <w:p w14:paraId="2EF542C3" w14:textId="086EF06D" w:rsidR="00E4698A" w:rsidRDefault="004911A5" w:rsidP="004911A5">
      <w:pPr>
        <w:pStyle w:val="ListParagraph"/>
        <w:numPr>
          <w:ilvl w:val="0"/>
          <w:numId w:val="5"/>
        </w:numPr>
        <w:spacing w:before="100" w:beforeAutospacing="1" w:after="100" w:afterAutospacing="1" w:line="276" w:lineRule="auto"/>
        <w:rPr>
          <w:rFonts w:eastAsia="Times New Roman" w:cstheme="minorHAnsi"/>
          <w:kern w:val="0"/>
          <w:lang w:eastAsia="en-GB"/>
          <w14:ligatures w14:val="none"/>
        </w:rPr>
      </w:pPr>
      <w:r w:rsidRPr="00E4698A">
        <w:rPr>
          <w:rFonts w:eastAsia="Times New Roman" w:cstheme="minorHAnsi"/>
          <w:kern w:val="0"/>
          <w:lang w:eastAsia="en-GB"/>
          <w14:ligatures w14:val="none"/>
        </w:rPr>
        <w:t xml:space="preserve">Better energy absorption per unit weight: </w:t>
      </w:r>
      <w:r w:rsidR="00833635">
        <w:rPr>
          <w:rFonts w:eastAsia="Times New Roman" w:cstheme="minorHAnsi"/>
          <w:kern w:val="0"/>
          <w:lang w:eastAsia="en-GB"/>
          <w14:ligatures w14:val="none"/>
        </w:rPr>
        <w:t>It e</w:t>
      </w:r>
      <w:r w:rsidRPr="00E4698A">
        <w:rPr>
          <w:rFonts w:eastAsia="Times New Roman" w:cstheme="minorHAnsi"/>
          <w:kern w:val="0"/>
          <w:lang w:eastAsia="en-GB"/>
          <w14:ligatures w14:val="none"/>
        </w:rPr>
        <w:t>nables weight-efficient armo</w:t>
      </w:r>
      <w:r w:rsidR="00983071">
        <w:rPr>
          <w:rFonts w:eastAsia="Times New Roman" w:cstheme="minorHAnsi"/>
          <w:kern w:val="0"/>
          <w:lang w:eastAsia="en-GB"/>
          <w14:ligatures w14:val="none"/>
        </w:rPr>
        <w:t>u</w:t>
      </w:r>
      <w:r w:rsidRPr="00E4698A">
        <w:rPr>
          <w:rFonts w:eastAsia="Times New Roman" w:cstheme="minorHAnsi"/>
          <w:kern w:val="0"/>
          <w:lang w:eastAsia="en-GB"/>
          <w14:ligatures w14:val="none"/>
        </w:rPr>
        <w:t>r design.</w:t>
      </w:r>
    </w:p>
    <w:p w14:paraId="7B32EDF6" w14:textId="5BDFACCE" w:rsidR="004911A5" w:rsidRPr="00E4698A" w:rsidRDefault="004911A5" w:rsidP="004911A5">
      <w:pPr>
        <w:pStyle w:val="ListParagraph"/>
        <w:numPr>
          <w:ilvl w:val="0"/>
          <w:numId w:val="5"/>
        </w:numPr>
        <w:spacing w:before="100" w:beforeAutospacing="1" w:after="100" w:afterAutospacing="1" w:line="276" w:lineRule="auto"/>
        <w:rPr>
          <w:rFonts w:eastAsia="Times New Roman" w:cstheme="minorHAnsi"/>
          <w:kern w:val="0"/>
          <w:lang w:eastAsia="en-GB"/>
          <w14:ligatures w14:val="none"/>
        </w:rPr>
      </w:pPr>
      <w:r w:rsidRPr="00E4698A">
        <w:rPr>
          <w:rFonts w:eastAsia="Times New Roman" w:cstheme="minorHAnsi"/>
          <w:kern w:val="0"/>
          <w:lang w:eastAsia="en-GB"/>
          <w14:ligatures w14:val="none"/>
        </w:rPr>
        <w:t xml:space="preserve">Established research and parameter availability: Well-documented </w:t>
      </w:r>
      <w:r w:rsidR="00E4698A" w:rsidRPr="00E4698A">
        <w:rPr>
          <w:rFonts w:eastAsia="Times New Roman" w:cstheme="minorHAnsi"/>
          <w:kern w:val="0"/>
          <w:lang w:eastAsia="en-GB"/>
          <w14:ligatures w14:val="none"/>
        </w:rPr>
        <w:t>behaviour</w:t>
      </w:r>
      <w:r w:rsidRPr="00E4698A">
        <w:rPr>
          <w:rFonts w:eastAsia="Times New Roman" w:cstheme="minorHAnsi"/>
          <w:kern w:val="0"/>
          <w:lang w:eastAsia="en-GB"/>
          <w14:ligatures w14:val="none"/>
        </w:rPr>
        <w:t xml:space="preserve"> in existing ballistic studies [1][2].</w:t>
      </w:r>
    </w:p>
    <w:p w14:paraId="08DAFE09" w14:textId="603BA36C" w:rsidR="004911A5" w:rsidRPr="004911A5" w:rsidRDefault="004911A5" w:rsidP="004911A5">
      <w:p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While Ti-6Al-4V is more expensive and harder to machine than DHP Cu, its mechanical advantages make it an ideal candidate for protective applications where strength-to-weight ratio and high-speed impact resistance are paramount.</w:t>
      </w:r>
    </w:p>
    <w:p w14:paraId="01797ED0" w14:textId="230A4570" w:rsidR="001F0FBD" w:rsidRPr="00412552" w:rsidRDefault="004911A5" w:rsidP="008F5680">
      <w:p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lastRenderedPageBreak/>
        <w:t>In future work, comparative simulations between DHP Cu and Ti-6Al-4V under identical conditions would yield further insights into performance trade-offs between ductile copper-based materials and high-strength titanium alloys.</w:t>
      </w:r>
    </w:p>
    <w:p w14:paraId="644118DA" w14:textId="77777777" w:rsidR="00412552" w:rsidRPr="00412552" w:rsidRDefault="00000000" w:rsidP="008F5680">
      <w:pPr>
        <w:spacing w:line="276" w:lineRule="auto"/>
        <w:rPr>
          <w:rFonts w:eastAsia="Times New Roman" w:cstheme="minorHAnsi"/>
          <w:kern w:val="0"/>
          <w:lang w:eastAsia="en-GB"/>
          <w14:ligatures w14:val="none"/>
        </w:rPr>
      </w:pPr>
      <w:r>
        <w:rPr>
          <w:rFonts w:eastAsia="Times New Roman" w:cstheme="minorHAnsi"/>
          <w:noProof/>
          <w:kern w:val="0"/>
          <w:lang w:eastAsia="en-GB"/>
        </w:rPr>
        <w:pict w14:anchorId="19F6A3FD">
          <v:rect id="_x0000_i1030" alt="" style="width:451.3pt;height:.05pt;mso-width-percent:0;mso-height-percent:0;mso-width-percent:0;mso-height-percent:0" o:hralign="center" o:hrstd="t" o:hr="t" fillcolor="#a0a0a0" stroked="f"/>
        </w:pict>
      </w:r>
    </w:p>
    <w:p w14:paraId="5DF06985" w14:textId="77777777" w:rsidR="00D475CF" w:rsidRDefault="00412552" w:rsidP="008F5680">
      <w:pPr>
        <w:pStyle w:val="Heading1"/>
        <w:spacing w:line="276" w:lineRule="auto"/>
        <w:rPr>
          <w:rFonts w:eastAsia="Times New Roman"/>
          <w:lang w:eastAsia="en-GB"/>
        </w:rPr>
      </w:pPr>
      <w:bookmarkStart w:id="5" w:name="_Toc198558074"/>
      <w:r w:rsidRPr="00412552">
        <w:rPr>
          <w:rFonts w:eastAsia="Times New Roman"/>
          <w:lang w:eastAsia="en-GB"/>
        </w:rPr>
        <w:t>CONCLUSIONS</w:t>
      </w:r>
      <w:bookmarkEnd w:id="5"/>
    </w:p>
    <w:p w14:paraId="260F6D2E" w14:textId="098B556B" w:rsidR="004911A5" w:rsidRPr="004911A5" w:rsidRDefault="00412552" w:rsidP="004911A5">
      <w:pPr>
        <w:spacing w:before="100" w:beforeAutospacing="1" w:after="100" w:afterAutospacing="1" w:line="276" w:lineRule="auto"/>
        <w:rPr>
          <w:rFonts w:eastAsia="Times New Roman" w:cstheme="minorHAnsi"/>
          <w:kern w:val="0"/>
          <w:lang w:eastAsia="en-GB"/>
          <w14:ligatures w14:val="none"/>
        </w:rPr>
      </w:pPr>
      <w:r w:rsidRPr="00412552">
        <w:rPr>
          <w:rFonts w:eastAsia="Times New Roman" w:cstheme="minorHAnsi"/>
          <w:kern w:val="0"/>
          <w:lang w:eastAsia="en-GB"/>
          <w14:ligatures w14:val="none"/>
        </w:rPr>
        <w:br/>
      </w:r>
      <w:r w:rsidR="004911A5" w:rsidRPr="004911A5">
        <w:rPr>
          <w:rFonts w:eastAsia="Times New Roman" w:cstheme="minorHAnsi"/>
          <w:kern w:val="0"/>
          <w:lang w:eastAsia="en-GB"/>
          <w14:ligatures w14:val="none"/>
        </w:rPr>
        <w:t>This study has demonstrated the behaviour of DHP copper under high-velocity projectile impact using Abaqus/Explicit simulations. Two velocities, -1000 m/s and -1200 m/s, were analysed to assess the influence of impact speed on stress distribution, deformation patterns, and shear behaviour. Results showed that as velocity increased, stress concentrations and material deformation became significantly more severe, with wider and deeper impact craters and more extensive shear stress fields.</w:t>
      </w:r>
    </w:p>
    <w:p w14:paraId="76F53AF4" w14:textId="152A7ACD" w:rsidR="004911A5" w:rsidRPr="004911A5" w:rsidRDefault="004911A5" w:rsidP="004911A5">
      <w:p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The findings highlight DHP Cu’s capacity to absorb energy through plastic deformation, making it useful for certain applications within the OME field. However, the material's limitations</w:t>
      </w:r>
      <w:r w:rsidR="00833635">
        <w:rPr>
          <w:rFonts w:eastAsia="Times New Roman" w:cstheme="minorHAnsi"/>
          <w:kern w:val="0"/>
          <w:lang w:eastAsia="en-GB"/>
          <w14:ligatures w14:val="none"/>
        </w:rPr>
        <w:t xml:space="preserve">, </w:t>
      </w:r>
      <w:r w:rsidRPr="004911A5">
        <w:rPr>
          <w:rFonts w:eastAsia="Times New Roman" w:cstheme="minorHAnsi"/>
          <w:kern w:val="0"/>
          <w:lang w:eastAsia="en-GB"/>
          <w14:ligatures w14:val="none"/>
        </w:rPr>
        <w:t>particularly under extreme dynamic loading</w:t>
      </w:r>
      <w:r w:rsidR="00833635">
        <w:rPr>
          <w:rFonts w:eastAsia="Times New Roman" w:cstheme="minorHAnsi"/>
          <w:kern w:val="0"/>
          <w:lang w:eastAsia="en-GB"/>
          <w14:ligatures w14:val="none"/>
        </w:rPr>
        <w:t xml:space="preserve">, </w:t>
      </w:r>
      <w:r w:rsidRPr="004911A5">
        <w:rPr>
          <w:rFonts w:eastAsia="Times New Roman" w:cstheme="minorHAnsi"/>
          <w:kern w:val="0"/>
          <w:lang w:eastAsia="en-GB"/>
          <w14:ligatures w14:val="none"/>
        </w:rPr>
        <w:t>were also evident</w:t>
      </w:r>
      <w:r w:rsidR="00833635">
        <w:rPr>
          <w:rFonts w:eastAsia="Times New Roman" w:cstheme="minorHAnsi"/>
          <w:kern w:val="0"/>
          <w:lang w:eastAsia="en-GB"/>
          <w14:ligatures w14:val="none"/>
        </w:rPr>
        <w:t xml:space="preserve">. This </w:t>
      </w:r>
      <w:r w:rsidRPr="004911A5">
        <w:rPr>
          <w:rFonts w:eastAsia="Times New Roman" w:cstheme="minorHAnsi"/>
          <w:kern w:val="0"/>
          <w:lang w:eastAsia="en-GB"/>
          <w14:ligatures w14:val="none"/>
        </w:rPr>
        <w:t>sugges</w:t>
      </w:r>
      <w:r w:rsidR="00833635">
        <w:rPr>
          <w:rFonts w:eastAsia="Times New Roman" w:cstheme="minorHAnsi"/>
          <w:kern w:val="0"/>
          <w:lang w:eastAsia="en-GB"/>
          <w14:ligatures w14:val="none"/>
        </w:rPr>
        <w:t xml:space="preserve">ts </w:t>
      </w:r>
      <w:r w:rsidRPr="004911A5">
        <w:rPr>
          <w:rFonts w:eastAsia="Times New Roman" w:cstheme="minorHAnsi"/>
          <w:kern w:val="0"/>
          <w:lang w:eastAsia="en-GB"/>
          <w14:ligatures w14:val="none"/>
        </w:rPr>
        <w:t>that stronger alternatives may be more effective for high-velocity protection.</w:t>
      </w:r>
    </w:p>
    <w:p w14:paraId="0EFC74E1" w14:textId="4158A5BD" w:rsidR="004911A5" w:rsidRPr="004911A5" w:rsidRDefault="004911A5" w:rsidP="004911A5">
      <w:p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Based on this, Ti-6Al-4V is recommended for future simulation work due to its superior strength, strain-rate sensitivity, and widespread use in defence and aerospace contexts. Such comparisons would offer deeper insight into the trade-offs between ductility, energy absorption, and ballistic resistance.</w:t>
      </w:r>
    </w:p>
    <w:p w14:paraId="30635E27" w14:textId="7FD9CD05" w:rsidR="00412552" w:rsidRPr="00412552" w:rsidRDefault="004911A5" w:rsidP="004911A5">
      <w:pPr>
        <w:spacing w:before="100" w:beforeAutospacing="1" w:after="100" w:afterAutospacing="1" w:line="276" w:lineRule="auto"/>
        <w:rPr>
          <w:rFonts w:eastAsia="Times New Roman" w:cstheme="minorHAnsi"/>
          <w:kern w:val="0"/>
          <w:lang w:eastAsia="en-GB"/>
          <w14:ligatures w14:val="none"/>
        </w:rPr>
      </w:pPr>
      <w:r w:rsidRPr="004911A5">
        <w:rPr>
          <w:rFonts w:eastAsia="Times New Roman" w:cstheme="minorHAnsi"/>
          <w:kern w:val="0"/>
          <w:lang w:eastAsia="en-GB"/>
          <w14:ligatures w14:val="none"/>
        </w:rPr>
        <w:t xml:space="preserve">Overall, </w:t>
      </w:r>
      <w:r w:rsidR="00833635">
        <w:rPr>
          <w:rFonts w:eastAsia="Times New Roman" w:cstheme="minorHAnsi"/>
          <w:kern w:val="0"/>
          <w:lang w:eastAsia="en-GB"/>
          <w14:ligatures w14:val="none"/>
        </w:rPr>
        <w:t>the use of Abaqus</w:t>
      </w:r>
      <w:r w:rsidRPr="004911A5">
        <w:rPr>
          <w:rFonts w:eastAsia="Times New Roman" w:cstheme="minorHAnsi"/>
          <w:kern w:val="0"/>
          <w:lang w:eastAsia="en-GB"/>
          <w14:ligatures w14:val="none"/>
        </w:rPr>
        <w:t xml:space="preserve"> in this study prove invaluable for predicting material response under ballistic loading and support more informed material selection and structural design for protective systems.</w:t>
      </w:r>
    </w:p>
    <w:p w14:paraId="6F1FDAC7" w14:textId="77777777" w:rsidR="00412552" w:rsidRPr="00412552" w:rsidRDefault="00000000" w:rsidP="008F5680">
      <w:pPr>
        <w:spacing w:line="276" w:lineRule="auto"/>
        <w:rPr>
          <w:rFonts w:eastAsia="Times New Roman" w:cstheme="minorHAnsi"/>
          <w:kern w:val="0"/>
          <w:lang w:eastAsia="en-GB"/>
          <w14:ligatures w14:val="none"/>
        </w:rPr>
      </w:pPr>
      <w:r>
        <w:rPr>
          <w:rFonts w:eastAsia="Times New Roman" w:cstheme="minorHAnsi"/>
          <w:noProof/>
          <w:kern w:val="0"/>
          <w:lang w:eastAsia="en-GB"/>
        </w:rPr>
        <w:pict w14:anchorId="25FDE373">
          <v:rect id="_x0000_i1031" alt="" style="width:451.3pt;height:.05pt;mso-width-percent:0;mso-height-percent:0;mso-width-percent:0;mso-height-percent:0" o:hralign="center" o:hrstd="t" o:hr="t" fillcolor="#a0a0a0" stroked="f"/>
        </w:pict>
      </w:r>
    </w:p>
    <w:p w14:paraId="15C26072" w14:textId="77777777" w:rsidR="00D475CF" w:rsidRDefault="00412552" w:rsidP="008F5680">
      <w:pPr>
        <w:pStyle w:val="Heading1"/>
        <w:spacing w:line="276" w:lineRule="auto"/>
        <w:rPr>
          <w:rFonts w:eastAsia="Times New Roman"/>
          <w:lang w:eastAsia="en-GB"/>
        </w:rPr>
      </w:pPr>
      <w:bookmarkStart w:id="6" w:name="_Toc198558075"/>
      <w:r w:rsidRPr="00412552">
        <w:rPr>
          <w:rFonts w:eastAsia="Times New Roman"/>
          <w:lang w:eastAsia="en-GB"/>
        </w:rPr>
        <w:t>REFERENCES</w:t>
      </w:r>
      <w:bookmarkEnd w:id="6"/>
    </w:p>
    <w:p w14:paraId="6B065EBE" w14:textId="7C885C93" w:rsidR="00E4698A" w:rsidRPr="00E4698A" w:rsidRDefault="00412552" w:rsidP="00E4698A">
      <w:pPr>
        <w:spacing w:before="100" w:beforeAutospacing="1" w:after="100" w:afterAutospacing="1" w:line="276" w:lineRule="auto"/>
        <w:rPr>
          <w:rFonts w:eastAsia="Times New Roman" w:cstheme="minorHAnsi"/>
          <w:kern w:val="0"/>
          <w:lang w:eastAsia="en-GB"/>
          <w14:ligatures w14:val="none"/>
        </w:rPr>
      </w:pPr>
      <w:r w:rsidRPr="00412552">
        <w:rPr>
          <w:rFonts w:eastAsia="Times New Roman" w:cstheme="minorHAnsi"/>
          <w:kern w:val="0"/>
          <w:lang w:eastAsia="en-GB"/>
          <w14:ligatures w14:val="none"/>
        </w:rPr>
        <w:br/>
      </w:r>
      <w:r w:rsidR="00E4698A" w:rsidRPr="00E4698A">
        <w:rPr>
          <w:rFonts w:eastAsia="Times New Roman" w:cstheme="minorHAnsi"/>
          <w:kern w:val="0"/>
          <w:lang w:eastAsia="en-GB"/>
          <w14:ligatures w14:val="none"/>
        </w:rPr>
        <w:t>[1] P. Zochowski et al., "Comparison of Numerical Simulation Techniques of Ballistic Ceramics under Projectile Impact Conditions," Materials, vol. 15, no. 1, p. 18, 2022. [Online]. Available: https://www.mdpi.com/1996-1944/15/1/18</w:t>
      </w:r>
    </w:p>
    <w:p w14:paraId="3418F19D" w14:textId="4CB45D11" w:rsidR="00412552" w:rsidRDefault="00E4698A" w:rsidP="00E4698A">
      <w:pPr>
        <w:spacing w:before="100" w:beforeAutospacing="1" w:after="100" w:afterAutospacing="1" w:line="276" w:lineRule="auto"/>
        <w:rPr>
          <w:rFonts w:eastAsia="Times New Roman" w:cstheme="minorHAnsi"/>
          <w:kern w:val="0"/>
          <w:lang w:eastAsia="en-GB"/>
          <w14:ligatures w14:val="none"/>
        </w:rPr>
      </w:pPr>
      <w:r w:rsidRPr="00E4698A">
        <w:rPr>
          <w:rFonts w:eastAsia="Times New Roman" w:cstheme="minorHAnsi"/>
          <w:kern w:val="0"/>
          <w:lang w:eastAsia="en-GB"/>
          <w14:ligatures w14:val="none"/>
        </w:rPr>
        <w:lastRenderedPageBreak/>
        <w:t xml:space="preserve">[2] I. Reis et al., "Optimisation strategies for multi-layered armour plates," International Journal of Mechanical Sciences, 2023. [Online]. Available: </w:t>
      </w:r>
      <w:hyperlink r:id="rId13" w:history="1">
        <w:r w:rsidRPr="002A5682">
          <w:rPr>
            <w:rStyle w:val="Hyperlink"/>
            <w:rFonts w:eastAsia="Times New Roman" w:cstheme="minorHAnsi"/>
            <w:kern w:val="0"/>
            <w:lang w:eastAsia="en-GB"/>
            <w14:ligatures w14:val="none"/>
          </w:rPr>
          <w:t>https://www.research.ed.ac.uk/files/324206387/IReis_etal_IJMS_AFPRM.pdf</w:t>
        </w:r>
      </w:hyperlink>
    </w:p>
    <w:p w14:paraId="2983ECD8" w14:textId="3DC3E4A1" w:rsidR="00E4698A" w:rsidRPr="00E4698A" w:rsidRDefault="00E4698A" w:rsidP="00E4698A">
      <w:pPr>
        <w:spacing w:before="100" w:beforeAutospacing="1" w:after="100" w:afterAutospacing="1" w:line="276" w:lineRule="auto"/>
        <w:rPr>
          <w:rFonts w:eastAsia="Times New Roman" w:cstheme="minorHAnsi"/>
          <w:kern w:val="0"/>
          <w:lang w:eastAsia="en-GB"/>
          <w14:ligatures w14:val="none"/>
        </w:rPr>
      </w:pPr>
      <w:r w:rsidRPr="00E4698A">
        <w:rPr>
          <w:rFonts w:eastAsia="Times New Roman" w:cstheme="minorHAnsi"/>
          <w:kern w:val="0"/>
          <w:lang w:eastAsia="en-GB"/>
          <w14:ligatures w14:val="none"/>
        </w:rPr>
        <w:t xml:space="preserve">[3] M. H. Azrin, M. H. Mat, and M. N. A. Rahman, “Simulation of high velocity impact on laminated glass using finite element analysis,” IOP Conf. Ser.: Mater. Sci. Eng., vol. 1182, no. 1, p. 012032, 2021. </w:t>
      </w:r>
      <w:proofErr w:type="spellStart"/>
      <w:r w:rsidRPr="00E4698A">
        <w:rPr>
          <w:rFonts w:eastAsia="Times New Roman" w:cstheme="minorHAnsi"/>
          <w:kern w:val="0"/>
          <w:lang w:eastAsia="en-GB"/>
          <w14:ligatures w14:val="none"/>
        </w:rPr>
        <w:t>doi</w:t>
      </w:r>
      <w:proofErr w:type="spellEnd"/>
      <w:r w:rsidRPr="00E4698A">
        <w:rPr>
          <w:rFonts w:eastAsia="Times New Roman" w:cstheme="minorHAnsi"/>
          <w:kern w:val="0"/>
          <w:lang w:eastAsia="en-GB"/>
          <w14:ligatures w14:val="none"/>
        </w:rPr>
        <w:t>: 10.1088/1757-899X/1182/1/012032</w:t>
      </w:r>
    </w:p>
    <w:p w14:paraId="02960508" w14:textId="4521D3B7" w:rsidR="00E4698A" w:rsidRPr="00412552" w:rsidRDefault="00E4698A" w:rsidP="00E4698A">
      <w:pPr>
        <w:spacing w:before="100" w:beforeAutospacing="1" w:after="100" w:afterAutospacing="1" w:line="276" w:lineRule="auto"/>
        <w:rPr>
          <w:rFonts w:eastAsia="Times New Roman" w:cstheme="minorHAnsi"/>
          <w:kern w:val="0"/>
          <w:lang w:eastAsia="en-GB"/>
          <w14:ligatures w14:val="none"/>
        </w:rPr>
      </w:pPr>
      <w:r w:rsidRPr="00E4698A">
        <w:rPr>
          <w:rFonts w:eastAsia="Times New Roman" w:cstheme="minorHAnsi"/>
          <w:kern w:val="0"/>
          <w:lang w:eastAsia="en-GB"/>
          <w14:ligatures w14:val="none"/>
        </w:rPr>
        <w:t xml:space="preserve">[4] Y. Wang, L. Jiang, and W. Zhang, “Thermodynamically consistent formulation coupling crystal plasticity theory and Johnson-Cook damage model to simulate micromachining of copper,” Procedia CIRP, vol. 99, pp. 554–559, 2021. </w:t>
      </w:r>
      <w:proofErr w:type="spellStart"/>
      <w:r w:rsidRPr="00E4698A">
        <w:rPr>
          <w:rFonts w:eastAsia="Times New Roman" w:cstheme="minorHAnsi"/>
          <w:kern w:val="0"/>
          <w:lang w:eastAsia="en-GB"/>
          <w14:ligatures w14:val="none"/>
        </w:rPr>
        <w:t>doi</w:t>
      </w:r>
      <w:proofErr w:type="spellEnd"/>
      <w:r w:rsidRPr="00E4698A">
        <w:rPr>
          <w:rFonts w:eastAsia="Times New Roman" w:cstheme="minorHAnsi"/>
          <w:kern w:val="0"/>
          <w:lang w:eastAsia="en-GB"/>
          <w14:ligatures w14:val="none"/>
        </w:rPr>
        <w:t>: 10.1016/j.procir.2021.03.075</w:t>
      </w:r>
    </w:p>
    <w:p w14:paraId="3BF9EE79" w14:textId="77777777" w:rsidR="00412552" w:rsidRPr="00412552" w:rsidRDefault="00000000" w:rsidP="008F5680">
      <w:pPr>
        <w:spacing w:line="276" w:lineRule="auto"/>
        <w:rPr>
          <w:rFonts w:eastAsia="Times New Roman" w:cstheme="minorHAnsi"/>
          <w:kern w:val="0"/>
          <w:lang w:eastAsia="en-GB"/>
          <w14:ligatures w14:val="none"/>
        </w:rPr>
      </w:pPr>
      <w:r>
        <w:rPr>
          <w:rFonts w:eastAsia="Times New Roman" w:cstheme="minorHAnsi"/>
          <w:noProof/>
          <w:kern w:val="0"/>
          <w:lang w:eastAsia="en-GB"/>
        </w:rPr>
        <w:pict w14:anchorId="180B71A5">
          <v:rect id="_x0000_i1032" alt="" style="width:451.3pt;height:.05pt;mso-width-percent:0;mso-height-percent:0;mso-width-percent:0;mso-height-percent:0" o:hralign="center" o:hrstd="t" o:hr="t" fillcolor="#a0a0a0" stroked="f"/>
        </w:pict>
      </w:r>
    </w:p>
    <w:p w14:paraId="21FDCFFE" w14:textId="77777777" w:rsidR="000358BB" w:rsidRDefault="000358BB" w:rsidP="000358BB">
      <w:pPr>
        <w:rPr>
          <w:lang w:eastAsia="en-GB"/>
        </w:rPr>
      </w:pPr>
    </w:p>
    <w:p w14:paraId="586E4EB8" w14:textId="77777777" w:rsidR="001F0FBD" w:rsidRDefault="001F0FBD" w:rsidP="000358BB">
      <w:pPr>
        <w:rPr>
          <w:lang w:eastAsia="en-GB"/>
        </w:rPr>
      </w:pPr>
    </w:p>
    <w:p w14:paraId="0C836D85" w14:textId="77777777" w:rsidR="001F0FBD" w:rsidRDefault="001F0FBD" w:rsidP="000358BB">
      <w:pPr>
        <w:rPr>
          <w:lang w:eastAsia="en-GB"/>
        </w:rPr>
      </w:pPr>
    </w:p>
    <w:p w14:paraId="2DD8FBDB" w14:textId="77777777" w:rsidR="001F0FBD" w:rsidRDefault="001F0FBD" w:rsidP="000358BB">
      <w:pPr>
        <w:rPr>
          <w:lang w:eastAsia="en-GB"/>
        </w:rPr>
      </w:pPr>
    </w:p>
    <w:p w14:paraId="7CD62BAF" w14:textId="77777777" w:rsidR="001F0FBD" w:rsidRDefault="001F0FBD" w:rsidP="000358BB">
      <w:pPr>
        <w:rPr>
          <w:lang w:eastAsia="en-GB"/>
        </w:rPr>
      </w:pPr>
    </w:p>
    <w:p w14:paraId="19CD9EE2" w14:textId="77777777" w:rsidR="001F0FBD" w:rsidRDefault="001F0FBD" w:rsidP="000358BB">
      <w:pPr>
        <w:rPr>
          <w:lang w:eastAsia="en-GB"/>
        </w:rPr>
      </w:pPr>
    </w:p>
    <w:p w14:paraId="5FBC7764" w14:textId="77777777" w:rsidR="001F0FBD" w:rsidRDefault="001F0FBD" w:rsidP="000358BB">
      <w:pPr>
        <w:rPr>
          <w:lang w:eastAsia="en-GB"/>
        </w:rPr>
      </w:pPr>
    </w:p>
    <w:p w14:paraId="57188A4B" w14:textId="77777777" w:rsidR="000358BB" w:rsidRPr="000358BB" w:rsidRDefault="000358BB" w:rsidP="000358BB">
      <w:pPr>
        <w:rPr>
          <w:lang w:eastAsia="en-GB"/>
        </w:rPr>
      </w:pPr>
    </w:p>
    <w:p w14:paraId="69263274" w14:textId="239DE931" w:rsidR="009B3EF5" w:rsidRDefault="009B3EF5"/>
    <w:sectPr w:rsidR="009B3EF5" w:rsidSect="00D475CF">
      <w:headerReference w:type="default" r:id="rId14"/>
      <w:footerReference w:type="even" r:id="rId15"/>
      <w:footerReference w:type="default" r:id="rId16"/>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A36AEC" w14:textId="77777777" w:rsidR="002F0FF1" w:rsidRDefault="002F0FF1" w:rsidP="00D475CF">
      <w:r>
        <w:separator/>
      </w:r>
    </w:p>
  </w:endnote>
  <w:endnote w:type="continuationSeparator" w:id="0">
    <w:p w14:paraId="1C1E4303" w14:textId="77777777" w:rsidR="002F0FF1" w:rsidRDefault="002F0FF1" w:rsidP="00D475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50285138"/>
      <w:docPartObj>
        <w:docPartGallery w:val="Page Numbers (Bottom of Page)"/>
        <w:docPartUnique/>
      </w:docPartObj>
    </w:sdtPr>
    <w:sdtContent>
      <w:p w14:paraId="3C467ED5" w14:textId="7E018B84" w:rsidR="00D475CF" w:rsidRDefault="00D475CF" w:rsidP="000D689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F320067" w14:textId="77777777" w:rsidR="00D475CF" w:rsidRDefault="00D475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64750479"/>
      <w:docPartObj>
        <w:docPartGallery w:val="Page Numbers (Bottom of Page)"/>
        <w:docPartUnique/>
      </w:docPartObj>
    </w:sdtPr>
    <w:sdtContent>
      <w:p w14:paraId="5763D60A" w14:textId="65895FDD" w:rsidR="00D475CF" w:rsidRDefault="00D475CF" w:rsidP="000D689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2BAE806" w14:textId="77777777" w:rsidR="00D475CF" w:rsidRDefault="00D475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C3CB0E" w14:textId="77777777" w:rsidR="002F0FF1" w:rsidRDefault="002F0FF1" w:rsidP="00D475CF">
      <w:r>
        <w:separator/>
      </w:r>
    </w:p>
  </w:footnote>
  <w:footnote w:type="continuationSeparator" w:id="0">
    <w:p w14:paraId="3877AD0F" w14:textId="77777777" w:rsidR="002F0FF1" w:rsidRDefault="002F0FF1" w:rsidP="00D475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8ED99" w14:textId="306FBA4B" w:rsidR="008F5680" w:rsidRPr="008F5680" w:rsidRDefault="004911A5" w:rsidP="008F5680">
    <w:pPr>
      <w:spacing w:before="100" w:beforeAutospacing="1" w:after="100" w:afterAutospacing="1"/>
      <w:rPr>
        <w:rFonts w:eastAsia="Times New Roman" w:cstheme="minorHAnsi"/>
        <w:b/>
        <w:bCs/>
        <w:kern w:val="0"/>
        <w:lang w:eastAsia="en-GB"/>
        <w14:ligatures w14:val="none"/>
      </w:rPr>
    </w:pPr>
    <w:r w:rsidRPr="004911A5">
      <w:rPr>
        <w:rFonts w:eastAsia="Times New Roman" w:cstheme="minorHAnsi"/>
        <w:b/>
        <w:bCs/>
        <w:kern w:val="0"/>
        <w:lang w:eastAsia="en-GB"/>
        <w14:ligatures w14:val="none"/>
      </w:rPr>
      <w:t>COMPUTATIONAL MODELLING OF BALLISTIC IMPACT</w:t>
    </w:r>
    <w:r w:rsidR="008F5680">
      <w:rPr>
        <w:rFonts w:eastAsia="Times New Roman" w:cstheme="minorHAnsi"/>
        <w:b/>
        <w:bCs/>
        <w:kern w:val="0"/>
        <w:lang w:eastAsia="en-GB"/>
        <w14:ligatures w14:val="none"/>
      </w:rPr>
      <w:br/>
    </w:r>
    <w:r w:rsidR="008F5680" w:rsidRPr="00412552">
      <w:rPr>
        <w:rFonts w:eastAsia="Times New Roman" w:cstheme="minorHAnsi"/>
        <w:b/>
        <w:bCs/>
        <w:kern w:val="0"/>
        <w:lang w:eastAsia="en-GB"/>
        <w14:ligatures w14:val="none"/>
      </w:rPr>
      <w:t xml:space="preserve">University of Wales Trinity Saint David – </w:t>
    </w:r>
    <w:r w:rsidR="00EA0042">
      <w:rPr>
        <w:rFonts w:eastAsia="Times New Roman" w:cstheme="minorHAnsi"/>
        <w:b/>
        <w:bCs/>
        <w:kern w:val="0"/>
        <w:lang w:eastAsia="en-GB"/>
        <w14:ligatures w14:val="none"/>
      </w:rPr>
      <w:t>BEng OME</w:t>
    </w:r>
    <w:r w:rsidR="008F5680" w:rsidRPr="00412552">
      <w:rPr>
        <w:rFonts w:eastAsia="Times New Roman" w:cstheme="minorHAnsi"/>
        <w:kern w:val="0"/>
        <w:lang w:eastAsia="en-GB"/>
        <w14:ligatures w14:val="none"/>
      </w:rPr>
      <w:br/>
    </w:r>
    <w:r w:rsidR="008F5680" w:rsidRPr="00412552">
      <w:rPr>
        <w:rFonts w:eastAsia="Times New Roman" w:cstheme="minorHAnsi"/>
        <w:b/>
        <w:bCs/>
        <w:kern w:val="0"/>
        <w:lang w:eastAsia="en-GB"/>
        <w14:ligatures w14:val="none"/>
      </w:rPr>
      <w:t>ACDB</w:t>
    </w:r>
    <w:r w:rsidR="00EA0042">
      <w:rPr>
        <w:rFonts w:eastAsia="Times New Roman" w:cstheme="minorHAnsi"/>
        <w:b/>
        <w:bCs/>
        <w:kern w:val="0"/>
        <w:lang w:eastAsia="en-GB"/>
        <w14:ligatures w14:val="none"/>
      </w:rPr>
      <w:t>4007</w:t>
    </w:r>
    <w:r w:rsidR="00913374">
      <w:rPr>
        <w:rFonts w:eastAsia="Times New Roman" w:cstheme="minorHAnsi"/>
        <w:b/>
        <w:bCs/>
        <w:kern w:val="0"/>
        <w:lang w:eastAsia="en-GB"/>
        <w14:ligatures w14:val="none"/>
      </w:rPr>
      <w:t>:</w:t>
    </w:r>
    <w:r w:rsidR="00AD2B62">
      <w:rPr>
        <w:rFonts w:eastAsia="Times New Roman" w:cstheme="minorHAnsi"/>
        <w:b/>
        <w:bCs/>
        <w:kern w:val="0"/>
        <w:lang w:eastAsia="en-GB"/>
        <w14:ligatures w14:val="none"/>
      </w:rPr>
      <w:t xml:space="preserve"> Physics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15D0D"/>
    <w:multiLevelType w:val="multilevel"/>
    <w:tmpl w:val="E9483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EE4D79"/>
    <w:multiLevelType w:val="multilevel"/>
    <w:tmpl w:val="A9A6B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3E1421"/>
    <w:multiLevelType w:val="hybridMultilevel"/>
    <w:tmpl w:val="141CDE3E"/>
    <w:lvl w:ilvl="0" w:tplc="5282C1C4">
      <w:start w:val="3"/>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DB40E3"/>
    <w:multiLevelType w:val="multilevel"/>
    <w:tmpl w:val="0BF86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320EEF"/>
    <w:multiLevelType w:val="multilevel"/>
    <w:tmpl w:val="19621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2898698">
    <w:abstractNumId w:val="0"/>
  </w:num>
  <w:num w:numId="2" w16cid:durableId="1439059533">
    <w:abstractNumId w:val="4"/>
  </w:num>
  <w:num w:numId="3" w16cid:durableId="810362883">
    <w:abstractNumId w:val="3"/>
  </w:num>
  <w:num w:numId="4" w16cid:durableId="1820996444">
    <w:abstractNumId w:val="1"/>
  </w:num>
  <w:num w:numId="5" w16cid:durableId="115367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552"/>
    <w:rsid w:val="000070BA"/>
    <w:rsid w:val="0001277A"/>
    <w:rsid w:val="000358BB"/>
    <w:rsid w:val="00081081"/>
    <w:rsid w:val="000D1BFB"/>
    <w:rsid w:val="00106579"/>
    <w:rsid w:val="00122D13"/>
    <w:rsid w:val="00142CA7"/>
    <w:rsid w:val="001546F0"/>
    <w:rsid w:val="00176853"/>
    <w:rsid w:val="001F0FBD"/>
    <w:rsid w:val="00254702"/>
    <w:rsid w:val="00272A08"/>
    <w:rsid w:val="002F0FF1"/>
    <w:rsid w:val="002F781B"/>
    <w:rsid w:val="00311F16"/>
    <w:rsid w:val="003D183B"/>
    <w:rsid w:val="003D42A8"/>
    <w:rsid w:val="00412552"/>
    <w:rsid w:val="00472121"/>
    <w:rsid w:val="004911A5"/>
    <w:rsid w:val="005012E8"/>
    <w:rsid w:val="00541B22"/>
    <w:rsid w:val="00564433"/>
    <w:rsid w:val="005A2422"/>
    <w:rsid w:val="005C3349"/>
    <w:rsid w:val="005C3B92"/>
    <w:rsid w:val="006064FB"/>
    <w:rsid w:val="00614151"/>
    <w:rsid w:val="00632841"/>
    <w:rsid w:val="00632C20"/>
    <w:rsid w:val="0067615C"/>
    <w:rsid w:val="006D1A96"/>
    <w:rsid w:val="006F4797"/>
    <w:rsid w:val="0075615F"/>
    <w:rsid w:val="00780D03"/>
    <w:rsid w:val="007856D8"/>
    <w:rsid w:val="007B1DE0"/>
    <w:rsid w:val="007C4056"/>
    <w:rsid w:val="007D079E"/>
    <w:rsid w:val="00833635"/>
    <w:rsid w:val="008E7276"/>
    <w:rsid w:val="008F5680"/>
    <w:rsid w:val="0090498A"/>
    <w:rsid w:val="00913374"/>
    <w:rsid w:val="0096565A"/>
    <w:rsid w:val="00983071"/>
    <w:rsid w:val="009871CA"/>
    <w:rsid w:val="009B3EF5"/>
    <w:rsid w:val="009B4FB3"/>
    <w:rsid w:val="00A11577"/>
    <w:rsid w:val="00A4760B"/>
    <w:rsid w:val="00A96C3D"/>
    <w:rsid w:val="00AB3986"/>
    <w:rsid w:val="00AC45F2"/>
    <w:rsid w:val="00AD2B62"/>
    <w:rsid w:val="00B40D64"/>
    <w:rsid w:val="00C1721C"/>
    <w:rsid w:val="00C7038C"/>
    <w:rsid w:val="00C72E98"/>
    <w:rsid w:val="00D10E4D"/>
    <w:rsid w:val="00D25B8B"/>
    <w:rsid w:val="00D27BD7"/>
    <w:rsid w:val="00D475CF"/>
    <w:rsid w:val="00DA02D9"/>
    <w:rsid w:val="00DA7705"/>
    <w:rsid w:val="00DA771B"/>
    <w:rsid w:val="00DE6A1A"/>
    <w:rsid w:val="00E0174D"/>
    <w:rsid w:val="00E4698A"/>
    <w:rsid w:val="00EA0042"/>
    <w:rsid w:val="00F73CAC"/>
    <w:rsid w:val="00F773C3"/>
    <w:rsid w:val="00FA08B5"/>
    <w:rsid w:val="00FC5E99"/>
    <w:rsid w:val="00FF4FF8"/>
    <w:rsid w:val="00FF7BA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B43D4D"/>
  <w15:chartTrackingRefBased/>
  <w15:docId w15:val="{F9263A81-A528-BB46-A5E6-6500FFDA6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75CF"/>
    <w:pPr>
      <w:keepNext/>
      <w:keepLines/>
      <w:spacing w:before="360" w:after="80"/>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D475CF"/>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semiHidden/>
    <w:unhideWhenUsed/>
    <w:qFormat/>
    <w:rsid w:val="0041255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1255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1255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1255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255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255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255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5CF"/>
    <w:rPr>
      <w:rFonts w:eastAsiaTheme="majorEastAsia" w:cstheme="majorBidi"/>
      <w:b/>
      <w:color w:val="000000" w:themeColor="text1"/>
      <w:szCs w:val="40"/>
    </w:rPr>
  </w:style>
  <w:style w:type="character" w:customStyle="1" w:styleId="Heading2Char">
    <w:name w:val="Heading 2 Char"/>
    <w:basedOn w:val="DefaultParagraphFont"/>
    <w:link w:val="Heading2"/>
    <w:uiPriority w:val="9"/>
    <w:rsid w:val="00D475CF"/>
    <w:rPr>
      <w:rFonts w:eastAsiaTheme="majorEastAsia" w:cstheme="majorBidi"/>
      <w:b/>
      <w:color w:val="000000" w:themeColor="text1"/>
      <w:szCs w:val="32"/>
    </w:rPr>
  </w:style>
  <w:style w:type="character" w:customStyle="1" w:styleId="Heading3Char">
    <w:name w:val="Heading 3 Char"/>
    <w:basedOn w:val="DefaultParagraphFont"/>
    <w:link w:val="Heading3"/>
    <w:uiPriority w:val="9"/>
    <w:semiHidden/>
    <w:rsid w:val="0041255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1255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1255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125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25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25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2552"/>
    <w:rPr>
      <w:rFonts w:eastAsiaTheme="majorEastAsia" w:cstheme="majorBidi"/>
      <w:color w:val="272727" w:themeColor="text1" w:themeTint="D8"/>
    </w:rPr>
  </w:style>
  <w:style w:type="paragraph" w:styleId="Title">
    <w:name w:val="Title"/>
    <w:basedOn w:val="Normal"/>
    <w:next w:val="Normal"/>
    <w:link w:val="TitleChar"/>
    <w:uiPriority w:val="10"/>
    <w:qFormat/>
    <w:rsid w:val="0041255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25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255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25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255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12552"/>
    <w:rPr>
      <w:i/>
      <w:iCs/>
      <w:color w:val="404040" w:themeColor="text1" w:themeTint="BF"/>
    </w:rPr>
  </w:style>
  <w:style w:type="paragraph" w:styleId="ListParagraph">
    <w:name w:val="List Paragraph"/>
    <w:basedOn w:val="Normal"/>
    <w:uiPriority w:val="34"/>
    <w:qFormat/>
    <w:rsid w:val="00412552"/>
    <w:pPr>
      <w:ind w:left="720"/>
      <w:contextualSpacing/>
    </w:pPr>
  </w:style>
  <w:style w:type="character" w:styleId="IntenseEmphasis">
    <w:name w:val="Intense Emphasis"/>
    <w:basedOn w:val="DefaultParagraphFont"/>
    <w:uiPriority w:val="21"/>
    <w:qFormat/>
    <w:rsid w:val="00412552"/>
    <w:rPr>
      <w:i/>
      <w:iCs/>
      <w:color w:val="2F5496" w:themeColor="accent1" w:themeShade="BF"/>
    </w:rPr>
  </w:style>
  <w:style w:type="paragraph" w:styleId="IntenseQuote">
    <w:name w:val="Intense Quote"/>
    <w:basedOn w:val="Normal"/>
    <w:next w:val="Normal"/>
    <w:link w:val="IntenseQuoteChar"/>
    <w:uiPriority w:val="30"/>
    <w:qFormat/>
    <w:rsid w:val="004125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12552"/>
    <w:rPr>
      <w:i/>
      <w:iCs/>
      <w:color w:val="2F5496" w:themeColor="accent1" w:themeShade="BF"/>
    </w:rPr>
  </w:style>
  <w:style w:type="character" w:styleId="IntenseReference">
    <w:name w:val="Intense Reference"/>
    <w:basedOn w:val="DefaultParagraphFont"/>
    <w:uiPriority w:val="32"/>
    <w:qFormat/>
    <w:rsid w:val="00412552"/>
    <w:rPr>
      <w:b/>
      <w:bCs/>
      <w:smallCaps/>
      <w:color w:val="2F5496" w:themeColor="accent1" w:themeShade="BF"/>
      <w:spacing w:val="5"/>
    </w:rPr>
  </w:style>
  <w:style w:type="paragraph" w:styleId="NormalWeb">
    <w:name w:val="Normal (Web)"/>
    <w:basedOn w:val="Normal"/>
    <w:uiPriority w:val="99"/>
    <w:semiHidden/>
    <w:unhideWhenUsed/>
    <w:rsid w:val="00412552"/>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12552"/>
    <w:rPr>
      <w:b/>
      <w:bCs/>
    </w:rPr>
  </w:style>
  <w:style w:type="character" w:styleId="Emphasis">
    <w:name w:val="Emphasis"/>
    <w:basedOn w:val="DefaultParagraphFont"/>
    <w:uiPriority w:val="20"/>
    <w:qFormat/>
    <w:rsid w:val="00412552"/>
    <w:rPr>
      <w:i/>
      <w:iCs/>
    </w:rPr>
  </w:style>
  <w:style w:type="table" w:styleId="TableGrid">
    <w:name w:val="Table Grid"/>
    <w:basedOn w:val="TableNormal"/>
    <w:uiPriority w:val="39"/>
    <w:rsid w:val="007B1DE0"/>
    <w:rPr>
      <w:rFonts w:eastAsiaTheme="minorEastAsia"/>
      <w:kern w:val="0"/>
      <w:sz w:val="22"/>
      <w:szCs w:val="22"/>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D475CF"/>
    <w:pPr>
      <w:tabs>
        <w:tab w:val="center" w:pos="4513"/>
        <w:tab w:val="right" w:pos="9026"/>
      </w:tabs>
    </w:pPr>
  </w:style>
  <w:style w:type="character" w:customStyle="1" w:styleId="FooterChar">
    <w:name w:val="Footer Char"/>
    <w:basedOn w:val="DefaultParagraphFont"/>
    <w:link w:val="Footer"/>
    <w:uiPriority w:val="99"/>
    <w:rsid w:val="00D475CF"/>
  </w:style>
  <w:style w:type="character" w:styleId="PageNumber">
    <w:name w:val="page number"/>
    <w:basedOn w:val="DefaultParagraphFont"/>
    <w:uiPriority w:val="99"/>
    <w:semiHidden/>
    <w:unhideWhenUsed/>
    <w:rsid w:val="00D475CF"/>
  </w:style>
  <w:style w:type="paragraph" w:styleId="Header">
    <w:name w:val="header"/>
    <w:basedOn w:val="Normal"/>
    <w:link w:val="HeaderChar"/>
    <w:uiPriority w:val="99"/>
    <w:unhideWhenUsed/>
    <w:rsid w:val="00D475CF"/>
    <w:pPr>
      <w:tabs>
        <w:tab w:val="center" w:pos="4513"/>
        <w:tab w:val="right" w:pos="9026"/>
      </w:tabs>
    </w:pPr>
  </w:style>
  <w:style w:type="character" w:customStyle="1" w:styleId="HeaderChar">
    <w:name w:val="Header Char"/>
    <w:basedOn w:val="DefaultParagraphFont"/>
    <w:link w:val="Header"/>
    <w:uiPriority w:val="99"/>
    <w:rsid w:val="00D475CF"/>
  </w:style>
  <w:style w:type="paragraph" w:styleId="TOC1">
    <w:name w:val="toc 1"/>
    <w:basedOn w:val="Normal"/>
    <w:next w:val="Normal"/>
    <w:autoRedefine/>
    <w:uiPriority w:val="39"/>
    <w:unhideWhenUsed/>
    <w:rsid w:val="00D475CF"/>
    <w:pPr>
      <w:spacing w:after="100"/>
    </w:pPr>
  </w:style>
  <w:style w:type="paragraph" w:styleId="TOC2">
    <w:name w:val="toc 2"/>
    <w:basedOn w:val="Normal"/>
    <w:next w:val="Normal"/>
    <w:autoRedefine/>
    <w:uiPriority w:val="39"/>
    <w:unhideWhenUsed/>
    <w:rsid w:val="00D475CF"/>
    <w:pPr>
      <w:spacing w:after="100"/>
      <w:ind w:left="240"/>
    </w:pPr>
  </w:style>
  <w:style w:type="character" w:styleId="Hyperlink">
    <w:name w:val="Hyperlink"/>
    <w:basedOn w:val="DefaultParagraphFont"/>
    <w:uiPriority w:val="99"/>
    <w:unhideWhenUsed/>
    <w:rsid w:val="00D475CF"/>
    <w:rPr>
      <w:color w:val="0563C1" w:themeColor="hyperlink"/>
      <w:u w:val="single"/>
    </w:rPr>
  </w:style>
  <w:style w:type="character" w:styleId="UnresolvedMention">
    <w:name w:val="Unresolved Mention"/>
    <w:basedOn w:val="DefaultParagraphFont"/>
    <w:uiPriority w:val="99"/>
    <w:semiHidden/>
    <w:unhideWhenUsed/>
    <w:rsid w:val="00E469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675803">
      <w:bodyDiv w:val="1"/>
      <w:marLeft w:val="0"/>
      <w:marRight w:val="0"/>
      <w:marTop w:val="0"/>
      <w:marBottom w:val="0"/>
      <w:divBdr>
        <w:top w:val="none" w:sz="0" w:space="0" w:color="auto"/>
        <w:left w:val="none" w:sz="0" w:space="0" w:color="auto"/>
        <w:bottom w:val="none" w:sz="0" w:space="0" w:color="auto"/>
        <w:right w:val="none" w:sz="0" w:space="0" w:color="auto"/>
      </w:divBdr>
      <w:divsChild>
        <w:div w:id="1019309754">
          <w:marLeft w:val="0"/>
          <w:marRight w:val="0"/>
          <w:marTop w:val="0"/>
          <w:marBottom w:val="0"/>
          <w:divBdr>
            <w:top w:val="none" w:sz="0" w:space="0" w:color="auto"/>
            <w:left w:val="none" w:sz="0" w:space="0" w:color="auto"/>
            <w:bottom w:val="none" w:sz="0" w:space="0" w:color="auto"/>
            <w:right w:val="none" w:sz="0" w:space="0" w:color="auto"/>
          </w:divBdr>
        </w:div>
        <w:div w:id="537356271">
          <w:marLeft w:val="0"/>
          <w:marRight w:val="0"/>
          <w:marTop w:val="0"/>
          <w:marBottom w:val="0"/>
          <w:divBdr>
            <w:top w:val="none" w:sz="0" w:space="0" w:color="auto"/>
            <w:left w:val="none" w:sz="0" w:space="0" w:color="auto"/>
            <w:bottom w:val="none" w:sz="0" w:space="0" w:color="auto"/>
            <w:right w:val="none" w:sz="0" w:space="0" w:color="auto"/>
          </w:divBdr>
        </w:div>
        <w:div w:id="1573004067">
          <w:marLeft w:val="0"/>
          <w:marRight w:val="0"/>
          <w:marTop w:val="0"/>
          <w:marBottom w:val="0"/>
          <w:divBdr>
            <w:top w:val="none" w:sz="0" w:space="0" w:color="auto"/>
            <w:left w:val="none" w:sz="0" w:space="0" w:color="auto"/>
            <w:bottom w:val="none" w:sz="0" w:space="0" w:color="auto"/>
            <w:right w:val="none" w:sz="0" w:space="0" w:color="auto"/>
          </w:divBdr>
        </w:div>
        <w:div w:id="1881277763">
          <w:marLeft w:val="0"/>
          <w:marRight w:val="0"/>
          <w:marTop w:val="0"/>
          <w:marBottom w:val="0"/>
          <w:divBdr>
            <w:top w:val="none" w:sz="0" w:space="0" w:color="auto"/>
            <w:left w:val="none" w:sz="0" w:space="0" w:color="auto"/>
            <w:bottom w:val="none" w:sz="0" w:space="0" w:color="auto"/>
            <w:right w:val="none" w:sz="0" w:space="0" w:color="auto"/>
          </w:divBdr>
        </w:div>
        <w:div w:id="1839804990">
          <w:marLeft w:val="0"/>
          <w:marRight w:val="0"/>
          <w:marTop w:val="0"/>
          <w:marBottom w:val="0"/>
          <w:divBdr>
            <w:top w:val="none" w:sz="0" w:space="0" w:color="auto"/>
            <w:left w:val="none" w:sz="0" w:space="0" w:color="auto"/>
            <w:bottom w:val="none" w:sz="0" w:space="0" w:color="auto"/>
            <w:right w:val="none" w:sz="0" w:space="0" w:color="auto"/>
          </w:divBdr>
        </w:div>
        <w:div w:id="343825933">
          <w:marLeft w:val="0"/>
          <w:marRight w:val="0"/>
          <w:marTop w:val="0"/>
          <w:marBottom w:val="0"/>
          <w:divBdr>
            <w:top w:val="none" w:sz="0" w:space="0" w:color="auto"/>
            <w:left w:val="none" w:sz="0" w:space="0" w:color="auto"/>
            <w:bottom w:val="none" w:sz="0" w:space="0" w:color="auto"/>
            <w:right w:val="none" w:sz="0" w:space="0" w:color="auto"/>
          </w:divBdr>
        </w:div>
        <w:div w:id="7204480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research.ed.ac.uk/files/324206387/IReis_etal_IJMS_AFPRM.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2322</Words>
  <Characters>13239</Characters>
  <Application>Microsoft Office Word</Application>
  <DocSecurity>0</DocSecurity>
  <Lines>110</Lines>
  <Paragraphs>31</Paragraphs>
  <ScaleCrop>false</ScaleCrop>
  <Company/>
  <LinksUpToDate>false</LinksUpToDate>
  <CharactersWithSpaces>15530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Idora Musa (2427103)</dc:creator>
  <cp:keywords/>
  <dc:description/>
  <cp:lastModifiedBy>Kelvin Donne</cp:lastModifiedBy>
  <cp:revision>41</cp:revision>
  <dcterms:created xsi:type="dcterms:W3CDTF">2025-04-03T07:55:00Z</dcterms:created>
  <dcterms:modified xsi:type="dcterms:W3CDTF">2025-05-26T10:50:00Z</dcterms:modified>
</cp:coreProperties>
</file>