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464AA4C" w14:textId="77777777" w:rsidR="00765C01" w:rsidRDefault="00765C01">
      <w:pPr>
        <w:jc w:val="center"/>
        <w:rPr>
          <w:b/>
          <w:bCs/>
          <w:sz w:val="36"/>
          <w:szCs w:val="36"/>
        </w:rPr>
      </w:pPr>
    </w:p>
    <w:p w14:paraId="736CFB3B" w14:textId="77777777" w:rsidR="00A53D18" w:rsidRDefault="00A53D18" w:rsidP="00A53D18">
      <w:pPr>
        <w:ind w:left="1651"/>
        <w:rPr>
          <w:rFonts w:ascii="Arial" w:eastAsia="Arial" w:hAnsi="Arial" w:cs="Arial"/>
          <w:b/>
          <w:bCs/>
        </w:rPr>
      </w:pPr>
      <w:r>
        <w:rPr>
          <w:rFonts w:ascii="Arial" w:eastAsia="Arial" w:hAnsi="Arial" w:cs="Arial"/>
          <w:b/>
          <w:bCs/>
          <w:noProof/>
        </w:rPr>
        <w:drawing>
          <wp:inline distT="0" distB="0" distL="0" distR="0" wp14:anchorId="7CB75DDE" wp14:editId="219911AD">
            <wp:extent cx="3379851" cy="1352550"/>
            <wp:effectExtent l="0" t="0" r="0" b="0"/>
            <wp:docPr id="1109703539" name="image1.jpg" descr="A close 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109703539" name="image1.jpg" descr="A close up of black text&#10;&#10;AI-generated content may be incorrect."/>
                    <pic:cNvPicPr preferRelativeResize="0"/>
                  </pic:nvPicPr>
                  <pic:blipFill>
                    <a:blip r:embed="rId7"/>
                    <a:srcRect/>
                    <a:stretch>
                      <a:fillRect/>
                    </a:stretch>
                  </pic:blipFill>
                  <pic:spPr>
                    <a:xfrm>
                      <a:off x="0" y="0"/>
                      <a:ext cx="3379851" cy="1352550"/>
                    </a:xfrm>
                    <a:prstGeom prst="rect">
                      <a:avLst/>
                    </a:prstGeom>
                    <a:ln/>
                  </pic:spPr>
                </pic:pic>
              </a:graphicData>
            </a:graphic>
          </wp:inline>
        </w:drawing>
      </w:r>
    </w:p>
    <w:p w14:paraId="36EEEC69" w14:textId="77777777" w:rsidR="00A53D18" w:rsidRDefault="00A53D18" w:rsidP="00A53D18">
      <w:pPr>
        <w:spacing w:before="333"/>
        <w:rPr>
          <w:rFonts w:ascii="Arial" w:eastAsia="Arial" w:hAnsi="Arial" w:cs="Arial"/>
          <w:b/>
          <w:bCs/>
          <w:sz w:val="32"/>
          <w:szCs w:val="32"/>
        </w:rPr>
      </w:pPr>
    </w:p>
    <w:p w14:paraId="06F05A3B" w14:textId="4701AD9D" w:rsidR="00A53D18" w:rsidRDefault="00A53D18" w:rsidP="00A53D18">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Student Name: </w:t>
      </w:r>
      <w:r>
        <w:rPr>
          <w:rFonts w:ascii="Arial" w:eastAsia="Arial" w:hAnsi="Arial" w:cs="Arial"/>
          <w:b/>
          <w:bCs/>
          <w:sz w:val="32"/>
          <w:szCs w:val="32"/>
        </w:rPr>
        <w:t>Dhruv</w:t>
      </w:r>
      <w:r>
        <w:rPr>
          <w:rFonts w:ascii="Arial" w:eastAsia="Arial" w:hAnsi="Arial" w:cs="Arial"/>
          <w:b/>
          <w:bCs/>
          <w:sz w:val="32"/>
          <w:szCs w:val="32"/>
        </w:rPr>
        <w:t xml:space="preserve"> </w:t>
      </w:r>
      <w:r>
        <w:rPr>
          <w:rFonts w:ascii="Arial" w:eastAsia="Arial" w:hAnsi="Arial" w:cs="Arial"/>
          <w:b/>
          <w:bCs/>
          <w:sz w:val="32"/>
          <w:szCs w:val="32"/>
        </w:rPr>
        <w:t>Jivan</w:t>
      </w:r>
      <w:r>
        <w:rPr>
          <w:rFonts w:ascii="Arial" w:eastAsia="Arial" w:hAnsi="Arial" w:cs="Arial"/>
          <w:b/>
          <w:bCs/>
          <w:sz w:val="32"/>
          <w:szCs w:val="32"/>
        </w:rPr>
        <w:t xml:space="preserve">bhai </w:t>
      </w:r>
      <w:r>
        <w:rPr>
          <w:rFonts w:ascii="Arial" w:eastAsia="Arial" w:hAnsi="Arial" w:cs="Arial"/>
          <w:b/>
          <w:bCs/>
          <w:sz w:val="32"/>
          <w:szCs w:val="32"/>
        </w:rPr>
        <w:t>Suvagi</w:t>
      </w:r>
      <w:r>
        <w:rPr>
          <w:rFonts w:ascii="Arial" w:eastAsia="Arial" w:hAnsi="Arial" w:cs="Arial"/>
          <w:b/>
          <w:bCs/>
          <w:sz w:val="32"/>
          <w:szCs w:val="32"/>
        </w:rPr>
        <w:t xml:space="preserve">ya </w:t>
      </w:r>
    </w:p>
    <w:p w14:paraId="4DC233FE" w14:textId="0DAE3B1C" w:rsidR="00A53D18" w:rsidRDefault="00A53D18" w:rsidP="00A53D18">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Student ID: </w:t>
      </w:r>
      <w:r>
        <w:rPr>
          <w:rFonts w:ascii="Arial" w:eastAsia="Arial" w:hAnsi="Arial" w:cs="Arial"/>
          <w:b/>
          <w:bCs/>
          <w:sz w:val="32"/>
          <w:szCs w:val="32"/>
        </w:rPr>
        <w:t>2509973</w:t>
      </w:r>
    </w:p>
    <w:p w14:paraId="2E5177B5" w14:textId="77777777" w:rsidR="00A53D18" w:rsidRDefault="00A53D18" w:rsidP="00A53D18">
      <w:pPr>
        <w:spacing w:before="1"/>
        <w:ind w:left="893" w:right="901"/>
        <w:jc w:val="center"/>
        <w:rPr>
          <w:rFonts w:ascii="Arial" w:eastAsia="Arial" w:hAnsi="Arial" w:cs="Arial"/>
          <w:b/>
          <w:bCs/>
          <w:sz w:val="32"/>
          <w:szCs w:val="32"/>
        </w:rPr>
      </w:pPr>
    </w:p>
    <w:p w14:paraId="066A2BD5" w14:textId="77777777" w:rsidR="00A53D18" w:rsidRDefault="00A53D18" w:rsidP="00A53D18">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Module Name: </w:t>
      </w:r>
      <w:r w:rsidRPr="004B16FD">
        <w:rPr>
          <w:rFonts w:ascii="Arial" w:eastAsia="Arial" w:hAnsi="Arial" w:cs="Arial"/>
          <w:b/>
          <w:bCs/>
          <w:sz w:val="32"/>
          <w:szCs w:val="32"/>
        </w:rPr>
        <w:t>Financial Management</w:t>
      </w:r>
    </w:p>
    <w:p w14:paraId="1186D5D6" w14:textId="77777777" w:rsidR="00CF427A" w:rsidRDefault="00CF427A" w:rsidP="00A53D18">
      <w:pPr>
        <w:ind w:left="896" w:right="901"/>
        <w:jc w:val="center"/>
        <w:rPr>
          <w:rFonts w:ascii="Arial" w:eastAsia="Arial" w:hAnsi="Arial" w:cs="Arial"/>
          <w:b/>
          <w:bCs/>
          <w:sz w:val="32"/>
          <w:szCs w:val="32"/>
        </w:rPr>
      </w:pPr>
    </w:p>
    <w:p w14:paraId="32202C06" w14:textId="2F48A8F7" w:rsidR="00A53D18" w:rsidRDefault="00A53D18" w:rsidP="00A53D18">
      <w:pPr>
        <w:ind w:left="896" w:right="901"/>
        <w:jc w:val="center"/>
        <w:rPr>
          <w:rFonts w:ascii="Arial" w:eastAsia="Arial" w:hAnsi="Arial" w:cs="Arial"/>
          <w:b/>
          <w:bCs/>
          <w:sz w:val="32"/>
          <w:szCs w:val="32"/>
        </w:rPr>
      </w:pPr>
      <w:proofErr w:type="gramStart"/>
      <w:r>
        <w:rPr>
          <w:rFonts w:ascii="Arial" w:eastAsia="Arial" w:hAnsi="Arial" w:cs="Arial"/>
          <w:b/>
          <w:bCs/>
          <w:sz w:val="32"/>
          <w:szCs w:val="32"/>
        </w:rPr>
        <w:t>Module  Code</w:t>
      </w:r>
      <w:proofErr w:type="gramEnd"/>
      <w:r>
        <w:rPr>
          <w:rFonts w:ascii="Arial" w:eastAsia="Arial" w:hAnsi="Arial" w:cs="Arial"/>
          <w:b/>
          <w:bCs/>
          <w:sz w:val="32"/>
          <w:szCs w:val="32"/>
        </w:rPr>
        <w:t xml:space="preserve">: </w:t>
      </w:r>
      <w:r w:rsidRPr="004B16FD">
        <w:rPr>
          <w:rFonts w:ascii="Arial" w:eastAsia="Arial" w:hAnsi="Arial" w:cs="Arial"/>
          <w:b/>
          <w:bCs/>
          <w:sz w:val="32"/>
          <w:szCs w:val="32"/>
        </w:rPr>
        <w:t>LCMB7002</w:t>
      </w:r>
    </w:p>
    <w:p w14:paraId="58852040" w14:textId="77777777" w:rsidR="00A53D18" w:rsidRDefault="00A53D18" w:rsidP="00A53D18">
      <w:pPr>
        <w:spacing w:before="1"/>
        <w:ind w:left="893" w:right="901"/>
        <w:jc w:val="center"/>
        <w:rPr>
          <w:rFonts w:ascii="Arial" w:eastAsia="Arial" w:hAnsi="Arial" w:cs="Arial"/>
          <w:b/>
          <w:bCs/>
          <w:sz w:val="32"/>
          <w:szCs w:val="32"/>
        </w:rPr>
      </w:pPr>
    </w:p>
    <w:p w14:paraId="1745AB03" w14:textId="701E613C" w:rsidR="00A53D18" w:rsidRDefault="00A53D18" w:rsidP="00A53D18">
      <w:pPr>
        <w:spacing w:before="1"/>
        <w:ind w:left="893" w:right="901"/>
        <w:jc w:val="center"/>
        <w:rPr>
          <w:rFonts w:ascii="Arial" w:eastAsia="Arial" w:hAnsi="Arial" w:cs="Arial"/>
          <w:b/>
          <w:bCs/>
          <w:sz w:val="32"/>
          <w:szCs w:val="32"/>
        </w:rPr>
      </w:pPr>
      <w:r w:rsidRPr="004B16FD">
        <w:rPr>
          <w:rFonts w:ascii="Arial" w:eastAsia="Arial" w:hAnsi="Arial" w:cs="Arial"/>
          <w:b/>
          <w:bCs/>
          <w:sz w:val="32"/>
          <w:szCs w:val="32"/>
        </w:rPr>
        <w:t>Assignment Title:</w:t>
      </w:r>
      <w:r w:rsidRPr="004B16FD">
        <w:t xml:space="preserve"> </w:t>
      </w:r>
      <w:r w:rsidRPr="004B16FD">
        <w:rPr>
          <w:rFonts w:ascii="Arial" w:eastAsia="Arial" w:hAnsi="Arial" w:cs="Arial"/>
          <w:b/>
          <w:bCs/>
          <w:sz w:val="32"/>
          <w:szCs w:val="32"/>
        </w:rPr>
        <w:t>Financial performance and management</w:t>
      </w:r>
    </w:p>
    <w:p w14:paraId="66BE5AD8" w14:textId="77777777" w:rsidR="00A53D18" w:rsidRDefault="00A53D18" w:rsidP="00A53D18">
      <w:pPr>
        <w:spacing w:before="184"/>
        <w:rPr>
          <w:rFonts w:ascii="Arial" w:eastAsia="Arial" w:hAnsi="Arial" w:cs="Arial"/>
          <w:b/>
          <w:bCs/>
          <w:sz w:val="32"/>
          <w:szCs w:val="32"/>
        </w:rPr>
      </w:pPr>
    </w:p>
    <w:p w14:paraId="2FAFF89F" w14:textId="77777777" w:rsidR="00A53D18" w:rsidRDefault="00A53D18" w:rsidP="00A53D18">
      <w:pPr>
        <w:ind w:left="755" w:right="762"/>
        <w:jc w:val="center"/>
        <w:rPr>
          <w:rFonts w:ascii="Arial" w:eastAsia="Arial" w:hAnsi="Arial" w:cs="Arial"/>
          <w:b/>
          <w:bCs/>
          <w:sz w:val="32"/>
          <w:szCs w:val="32"/>
        </w:rPr>
      </w:pPr>
      <w:r>
        <w:rPr>
          <w:rFonts w:ascii="Arial" w:eastAsia="Arial" w:hAnsi="Arial" w:cs="Arial"/>
          <w:b/>
          <w:bCs/>
          <w:sz w:val="32"/>
          <w:szCs w:val="32"/>
        </w:rPr>
        <w:t xml:space="preserve">Lecturer's Name: </w:t>
      </w:r>
      <w:proofErr w:type="spellStart"/>
      <w:r w:rsidRPr="004B16FD">
        <w:rPr>
          <w:rFonts w:ascii="Arial" w:eastAsia="Arial" w:hAnsi="Arial" w:cs="Arial"/>
          <w:b/>
          <w:bCs/>
          <w:sz w:val="32"/>
          <w:szCs w:val="32"/>
        </w:rPr>
        <w:t>Shengfeng</w:t>
      </w:r>
      <w:proofErr w:type="spellEnd"/>
      <w:r w:rsidRPr="004B16FD">
        <w:rPr>
          <w:rFonts w:ascii="Arial" w:eastAsia="Arial" w:hAnsi="Arial" w:cs="Arial"/>
          <w:b/>
          <w:bCs/>
          <w:sz w:val="32"/>
          <w:szCs w:val="32"/>
        </w:rPr>
        <w:t xml:space="preserve"> Mei (London)</w:t>
      </w:r>
    </w:p>
    <w:p w14:paraId="0CE1B1AC" w14:textId="77777777" w:rsidR="00A53D18" w:rsidRDefault="00A53D18" w:rsidP="00A53D18">
      <w:pPr>
        <w:ind w:left="900" w:right="901"/>
        <w:jc w:val="center"/>
        <w:rPr>
          <w:rFonts w:ascii="Arial" w:eastAsia="Arial" w:hAnsi="Arial" w:cs="Arial"/>
          <w:b/>
          <w:bCs/>
          <w:sz w:val="32"/>
          <w:szCs w:val="32"/>
        </w:rPr>
      </w:pPr>
    </w:p>
    <w:p w14:paraId="4969D905" w14:textId="0A9FCB58" w:rsidR="00A53D18" w:rsidRPr="00924A4E" w:rsidRDefault="00A53D18" w:rsidP="00A53D18">
      <w:pPr>
        <w:ind w:left="900" w:right="901"/>
        <w:jc w:val="center"/>
        <w:rPr>
          <w:rFonts w:ascii="Arial" w:eastAsia="Arial" w:hAnsi="Arial" w:cs="Arial"/>
          <w:b/>
          <w:bCs/>
          <w:sz w:val="32"/>
          <w:szCs w:val="32"/>
        </w:rPr>
      </w:pPr>
      <w:r>
        <w:rPr>
          <w:rFonts w:ascii="Arial" w:eastAsia="Arial" w:hAnsi="Arial" w:cs="Arial"/>
          <w:b/>
          <w:bCs/>
          <w:sz w:val="32"/>
          <w:szCs w:val="32"/>
        </w:rPr>
        <w:t xml:space="preserve">Words </w:t>
      </w:r>
      <w:proofErr w:type="gramStart"/>
      <w:r>
        <w:rPr>
          <w:rFonts w:ascii="Arial" w:eastAsia="Arial" w:hAnsi="Arial" w:cs="Arial"/>
          <w:b/>
          <w:bCs/>
          <w:sz w:val="32"/>
          <w:szCs w:val="32"/>
        </w:rPr>
        <w:t>Count :</w:t>
      </w:r>
      <w:proofErr w:type="gramEnd"/>
      <w:r>
        <w:rPr>
          <w:rFonts w:ascii="Arial" w:eastAsia="Arial" w:hAnsi="Arial" w:cs="Arial"/>
          <w:b/>
          <w:bCs/>
          <w:sz w:val="32"/>
          <w:szCs w:val="32"/>
        </w:rPr>
        <w:t xml:space="preserve"> 5</w:t>
      </w:r>
      <w:r w:rsidR="00CF427A">
        <w:rPr>
          <w:rFonts w:ascii="Arial" w:eastAsia="Arial" w:hAnsi="Arial" w:cs="Arial"/>
          <w:b/>
          <w:bCs/>
          <w:sz w:val="32"/>
          <w:szCs w:val="32"/>
        </w:rPr>
        <w:t>088</w:t>
      </w:r>
    </w:p>
    <w:p w14:paraId="056EC1D6" w14:textId="0F1D55B0" w:rsidR="00765C01" w:rsidRDefault="001E3E16">
      <w:pPr>
        <w:jc w:val="center"/>
        <w:rPr>
          <w:b/>
          <w:bCs/>
          <w:sz w:val="28"/>
          <w:szCs w:val="28"/>
        </w:rPr>
      </w:pPr>
      <w:r>
        <w:br w:type="page"/>
      </w:r>
      <w:r>
        <w:rPr>
          <w:b/>
          <w:bCs/>
          <w:sz w:val="28"/>
          <w:szCs w:val="28"/>
        </w:rPr>
        <w:lastRenderedPageBreak/>
        <w:t>Table of content</w:t>
      </w:r>
    </w:p>
    <w:sdt>
      <w:sdtPr>
        <w:id w:val="536319418"/>
        <w:docPartObj>
          <w:docPartGallery w:val="Table of Contents"/>
          <w:docPartUnique/>
        </w:docPartObj>
      </w:sdtPr>
      <w:sdtContent>
        <w:p w14:paraId="55726ECA" w14:textId="3DD22467" w:rsidR="007B1B50" w:rsidRDefault="001E3E16">
          <w:pPr>
            <w:pStyle w:val="TOC1"/>
            <w:tabs>
              <w:tab w:val="right" w:pos="9350"/>
            </w:tabs>
            <w:rPr>
              <w:rFonts w:asciiTheme="minorHAnsi" w:eastAsiaTheme="minorEastAsia" w:hAnsiTheme="minorHAnsi" w:cstheme="minorBidi"/>
              <w:noProof/>
              <w:sz w:val="22"/>
              <w:szCs w:val="22"/>
              <w:lang w:val="en-IN"/>
            </w:rPr>
          </w:pPr>
          <w:r>
            <w:fldChar w:fldCharType="begin"/>
          </w:r>
          <w:r>
            <w:instrText xml:space="preserve"> TOC \h \u \z \t "Heading 1,1,Heading 2,2,Heading 3,3,Heading 4,4,Heading 5,5,Heading 6,6,"</w:instrText>
          </w:r>
          <w:r>
            <w:fldChar w:fldCharType="separate"/>
          </w:r>
          <w:hyperlink w:anchor="_Toc213857857" w:history="1">
            <w:r w:rsidR="007B1B50" w:rsidRPr="001561D3">
              <w:rPr>
                <w:rStyle w:val="Hyperlink"/>
                <w:noProof/>
              </w:rPr>
              <w:t>Introduction</w:t>
            </w:r>
            <w:r w:rsidR="007B1B50">
              <w:rPr>
                <w:noProof/>
                <w:webHidden/>
              </w:rPr>
              <w:tab/>
            </w:r>
            <w:r w:rsidR="007B1B50">
              <w:rPr>
                <w:noProof/>
                <w:webHidden/>
              </w:rPr>
              <w:fldChar w:fldCharType="begin"/>
            </w:r>
            <w:r w:rsidR="007B1B50">
              <w:rPr>
                <w:noProof/>
                <w:webHidden/>
              </w:rPr>
              <w:instrText xml:space="preserve"> PAGEREF _Toc213857857 \h </w:instrText>
            </w:r>
            <w:r w:rsidR="007B1B50">
              <w:rPr>
                <w:noProof/>
                <w:webHidden/>
              </w:rPr>
            </w:r>
            <w:r w:rsidR="007B1B50">
              <w:rPr>
                <w:noProof/>
                <w:webHidden/>
              </w:rPr>
              <w:fldChar w:fldCharType="separate"/>
            </w:r>
            <w:r w:rsidR="007B1B50">
              <w:rPr>
                <w:noProof/>
                <w:webHidden/>
              </w:rPr>
              <w:t>3</w:t>
            </w:r>
            <w:r w:rsidR="007B1B50">
              <w:rPr>
                <w:noProof/>
                <w:webHidden/>
              </w:rPr>
              <w:fldChar w:fldCharType="end"/>
            </w:r>
          </w:hyperlink>
        </w:p>
        <w:p w14:paraId="221128C8" w14:textId="4F52EA27" w:rsidR="007B1B50" w:rsidRDefault="007B1B50">
          <w:pPr>
            <w:pStyle w:val="TOC1"/>
            <w:tabs>
              <w:tab w:val="right" w:pos="9350"/>
            </w:tabs>
            <w:rPr>
              <w:rFonts w:asciiTheme="minorHAnsi" w:eastAsiaTheme="minorEastAsia" w:hAnsiTheme="minorHAnsi" w:cstheme="minorBidi"/>
              <w:noProof/>
              <w:sz w:val="22"/>
              <w:szCs w:val="22"/>
              <w:lang w:val="en-IN"/>
            </w:rPr>
          </w:pPr>
          <w:hyperlink w:anchor="_Toc213857858" w:history="1">
            <w:r w:rsidRPr="001561D3">
              <w:rPr>
                <w:rStyle w:val="Hyperlink"/>
                <w:noProof/>
              </w:rPr>
              <w:t>1. Financial Health Check</w:t>
            </w:r>
            <w:r>
              <w:rPr>
                <w:noProof/>
                <w:webHidden/>
              </w:rPr>
              <w:tab/>
            </w:r>
            <w:r>
              <w:rPr>
                <w:noProof/>
                <w:webHidden/>
              </w:rPr>
              <w:fldChar w:fldCharType="begin"/>
            </w:r>
            <w:r>
              <w:rPr>
                <w:noProof/>
                <w:webHidden/>
              </w:rPr>
              <w:instrText xml:space="preserve"> PAGEREF _Toc213857858 \h </w:instrText>
            </w:r>
            <w:r>
              <w:rPr>
                <w:noProof/>
                <w:webHidden/>
              </w:rPr>
            </w:r>
            <w:r>
              <w:rPr>
                <w:noProof/>
                <w:webHidden/>
              </w:rPr>
              <w:fldChar w:fldCharType="separate"/>
            </w:r>
            <w:r>
              <w:rPr>
                <w:noProof/>
                <w:webHidden/>
              </w:rPr>
              <w:t>4</w:t>
            </w:r>
            <w:r>
              <w:rPr>
                <w:noProof/>
                <w:webHidden/>
              </w:rPr>
              <w:fldChar w:fldCharType="end"/>
            </w:r>
          </w:hyperlink>
        </w:p>
        <w:p w14:paraId="07563BA1" w14:textId="0F25035D"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59" w:history="1">
            <w:r w:rsidRPr="001561D3">
              <w:rPr>
                <w:rStyle w:val="Hyperlink"/>
                <w:noProof/>
              </w:rPr>
              <w:t>1.1 Overview of Financial Performance (Five-Year Review)</w:t>
            </w:r>
            <w:r>
              <w:rPr>
                <w:noProof/>
                <w:webHidden/>
              </w:rPr>
              <w:tab/>
            </w:r>
            <w:r>
              <w:rPr>
                <w:noProof/>
                <w:webHidden/>
              </w:rPr>
              <w:fldChar w:fldCharType="begin"/>
            </w:r>
            <w:r>
              <w:rPr>
                <w:noProof/>
                <w:webHidden/>
              </w:rPr>
              <w:instrText xml:space="preserve"> PAGEREF _Toc213857859 \h </w:instrText>
            </w:r>
            <w:r>
              <w:rPr>
                <w:noProof/>
                <w:webHidden/>
              </w:rPr>
            </w:r>
            <w:r>
              <w:rPr>
                <w:noProof/>
                <w:webHidden/>
              </w:rPr>
              <w:fldChar w:fldCharType="separate"/>
            </w:r>
            <w:r>
              <w:rPr>
                <w:noProof/>
                <w:webHidden/>
              </w:rPr>
              <w:t>4</w:t>
            </w:r>
            <w:r>
              <w:rPr>
                <w:noProof/>
                <w:webHidden/>
              </w:rPr>
              <w:fldChar w:fldCharType="end"/>
            </w:r>
          </w:hyperlink>
        </w:p>
        <w:p w14:paraId="123A4118" w14:textId="38446596"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60" w:history="1">
            <w:r w:rsidRPr="001561D3">
              <w:rPr>
                <w:rStyle w:val="Hyperlink"/>
                <w:noProof/>
              </w:rPr>
              <w:t>1.1.1 Income statement analysis</w:t>
            </w:r>
            <w:r>
              <w:rPr>
                <w:noProof/>
                <w:webHidden/>
              </w:rPr>
              <w:tab/>
            </w:r>
            <w:r>
              <w:rPr>
                <w:noProof/>
                <w:webHidden/>
              </w:rPr>
              <w:fldChar w:fldCharType="begin"/>
            </w:r>
            <w:r>
              <w:rPr>
                <w:noProof/>
                <w:webHidden/>
              </w:rPr>
              <w:instrText xml:space="preserve"> PAGEREF _Toc213857860 \h </w:instrText>
            </w:r>
            <w:r>
              <w:rPr>
                <w:noProof/>
                <w:webHidden/>
              </w:rPr>
            </w:r>
            <w:r>
              <w:rPr>
                <w:noProof/>
                <w:webHidden/>
              </w:rPr>
              <w:fldChar w:fldCharType="separate"/>
            </w:r>
            <w:r>
              <w:rPr>
                <w:noProof/>
                <w:webHidden/>
              </w:rPr>
              <w:t>4</w:t>
            </w:r>
            <w:r>
              <w:rPr>
                <w:noProof/>
                <w:webHidden/>
              </w:rPr>
              <w:fldChar w:fldCharType="end"/>
            </w:r>
          </w:hyperlink>
        </w:p>
        <w:p w14:paraId="5FDFF2A2" w14:textId="366BF504"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61" w:history="1">
            <w:r w:rsidRPr="001561D3">
              <w:rPr>
                <w:rStyle w:val="Hyperlink"/>
                <w:noProof/>
              </w:rPr>
              <w:t>1.1.2 Balance sheet analysis</w:t>
            </w:r>
            <w:r>
              <w:rPr>
                <w:noProof/>
                <w:webHidden/>
              </w:rPr>
              <w:tab/>
            </w:r>
            <w:r>
              <w:rPr>
                <w:noProof/>
                <w:webHidden/>
              </w:rPr>
              <w:fldChar w:fldCharType="begin"/>
            </w:r>
            <w:r>
              <w:rPr>
                <w:noProof/>
                <w:webHidden/>
              </w:rPr>
              <w:instrText xml:space="preserve"> PAGEREF _Toc213857861 \h </w:instrText>
            </w:r>
            <w:r>
              <w:rPr>
                <w:noProof/>
                <w:webHidden/>
              </w:rPr>
            </w:r>
            <w:r>
              <w:rPr>
                <w:noProof/>
                <w:webHidden/>
              </w:rPr>
              <w:fldChar w:fldCharType="separate"/>
            </w:r>
            <w:r>
              <w:rPr>
                <w:noProof/>
                <w:webHidden/>
              </w:rPr>
              <w:t>4</w:t>
            </w:r>
            <w:r>
              <w:rPr>
                <w:noProof/>
                <w:webHidden/>
              </w:rPr>
              <w:fldChar w:fldCharType="end"/>
            </w:r>
          </w:hyperlink>
        </w:p>
        <w:p w14:paraId="2D6C248B" w14:textId="0140A0DE"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62" w:history="1">
            <w:r w:rsidRPr="001561D3">
              <w:rPr>
                <w:rStyle w:val="Hyperlink"/>
                <w:noProof/>
              </w:rPr>
              <w:t>1.2 Liquidity ratios</w:t>
            </w:r>
            <w:r>
              <w:rPr>
                <w:noProof/>
                <w:webHidden/>
              </w:rPr>
              <w:tab/>
            </w:r>
            <w:r>
              <w:rPr>
                <w:noProof/>
                <w:webHidden/>
              </w:rPr>
              <w:fldChar w:fldCharType="begin"/>
            </w:r>
            <w:r>
              <w:rPr>
                <w:noProof/>
                <w:webHidden/>
              </w:rPr>
              <w:instrText xml:space="preserve"> PAGEREF _Toc213857862 \h </w:instrText>
            </w:r>
            <w:r>
              <w:rPr>
                <w:noProof/>
                <w:webHidden/>
              </w:rPr>
            </w:r>
            <w:r>
              <w:rPr>
                <w:noProof/>
                <w:webHidden/>
              </w:rPr>
              <w:fldChar w:fldCharType="separate"/>
            </w:r>
            <w:r>
              <w:rPr>
                <w:noProof/>
                <w:webHidden/>
              </w:rPr>
              <w:t>4</w:t>
            </w:r>
            <w:r>
              <w:rPr>
                <w:noProof/>
                <w:webHidden/>
              </w:rPr>
              <w:fldChar w:fldCharType="end"/>
            </w:r>
          </w:hyperlink>
        </w:p>
        <w:p w14:paraId="28C2AD5B" w14:textId="11FEAD10"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63" w:history="1">
            <w:r w:rsidRPr="001561D3">
              <w:rPr>
                <w:rStyle w:val="Hyperlink"/>
                <w:noProof/>
              </w:rPr>
              <w:t>1.3 Profitability Analysis</w:t>
            </w:r>
            <w:r>
              <w:rPr>
                <w:noProof/>
                <w:webHidden/>
              </w:rPr>
              <w:tab/>
            </w:r>
            <w:r>
              <w:rPr>
                <w:noProof/>
                <w:webHidden/>
              </w:rPr>
              <w:fldChar w:fldCharType="begin"/>
            </w:r>
            <w:r>
              <w:rPr>
                <w:noProof/>
                <w:webHidden/>
              </w:rPr>
              <w:instrText xml:space="preserve"> PAGEREF _Toc213857863 \h </w:instrText>
            </w:r>
            <w:r>
              <w:rPr>
                <w:noProof/>
                <w:webHidden/>
              </w:rPr>
            </w:r>
            <w:r>
              <w:rPr>
                <w:noProof/>
                <w:webHidden/>
              </w:rPr>
              <w:fldChar w:fldCharType="separate"/>
            </w:r>
            <w:r>
              <w:rPr>
                <w:noProof/>
                <w:webHidden/>
              </w:rPr>
              <w:t>6</w:t>
            </w:r>
            <w:r>
              <w:rPr>
                <w:noProof/>
                <w:webHidden/>
              </w:rPr>
              <w:fldChar w:fldCharType="end"/>
            </w:r>
          </w:hyperlink>
        </w:p>
        <w:p w14:paraId="4F815320" w14:textId="0C5F860A"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64" w:history="1">
            <w:r w:rsidRPr="001561D3">
              <w:rPr>
                <w:rStyle w:val="Hyperlink"/>
                <w:noProof/>
              </w:rPr>
              <w:t>1.4 Efficiency Analysis</w:t>
            </w:r>
            <w:r>
              <w:rPr>
                <w:noProof/>
                <w:webHidden/>
              </w:rPr>
              <w:tab/>
            </w:r>
            <w:r>
              <w:rPr>
                <w:noProof/>
                <w:webHidden/>
              </w:rPr>
              <w:fldChar w:fldCharType="begin"/>
            </w:r>
            <w:r>
              <w:rPr>
                <w:noProof/>
                <w:webHidden/>
              </w:rPr>
              <w:instrText xml:space="preserve"> PAGEREF _Toc213857864 \h </w:instrText>
            </w:r>
            <w:r>
              <w:rPr>
                <w:noProof/>
                <w:webHidden/>
              </w:rPr>
            </w:r>
            <w:r>
              <w:rPr>
                <w:noProof/>
                <w:webHidden/>
              </w:rPr>
              <w:fldChar w:fldCharType="separate"/>
            </w:r>
            <w:r>
              <w:rPr>
                <w:noProof/>
                <w:webHidden/>
              </w:rPr>
              <w:t>7</w:t>
            </w:r>
            <w:r>
              <w:rPr>
                <w:noProof/>
                <w:webHidden/>
              </w:rPr>
              <w:fldChar w:fldCharType="end"/>
            </w:r>
          </w:hyperlink>
        </w:p>
        <w:p w14:paraId="2F5ECF03" w14:textId="7B00989C"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65" w:history="1">
            <w:r w:rsidRPr="001561D3">
              <w:rPr>
                <w:rStyle w:val="Hyperlink"/>
                <w:noProof/>
              </w:rPr>
              <w:t>1.5 Gearing (Solvency) Analysis</w:t>
            </w:r>
            <w:r>
              <w:rPr>
                <w:noProof/>
                <w:webHidden/>
              </w:rPr>
              <w:tab/>
            </w:r>
            <w:r>
              <w:rPr>
                <w:noProof/>
                <w:webHidden/>
              </w:rPr>
              <w:fldChar w:fldCharType="begin"/>
            </w:r>
            <w:r>
              <w:rPr>
                <w:noProof/>
                <w:webHidden/>
              </w:rPr>
              <w:instrText xml:space="preserve"> PAGEREF _Toc213857865 \h </w:instrText>
            </w:r>
            <w:r>
              <w:rPr>
                <w:noProof/>
                <w:webHidden/>
              </w:rPr>
            </w:r>
            <w:r>
              <w:rPr>
                <w:noProof/>
                <w:webHidden/>
              </w:rPr>
              <w:fldChar w:fldCharType="separate"/>
            </w:r>
            <w:r>
              <w:rPr>
                <w:noProof/>
                <w:webHidden/>
              </w:rPr>
              <w:t>8</w:t>
            </w:r>
            <w:r>
              <w:rPr>
                <w:noProof/>
                <w:webHidden/>
              </w:rPr>
              <w:fldChar w:fldCharType="end"/>
            </w:r>
          </w:hyperlink>
        </w:p>
        <w:p w14:paraId="63387E81" w14:textId="65191D69"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66" w:history="1">
            <w:r w:rsidRPr="001561D3">
              <w:rPr>
                <w:rStyle w:val="Hyperlink"/>
                <w:noProof/>
              </w:rPr>
              <w:t>1.6 Investment Ratios</w:t>
            </w:r>
            <w:r>
              <w:rPr>
                <w:noProof/>
                <w:webHidden/>
              </w:rPr>
              <w:tab/>
            </w:r>
            <w:r>
              <w:rPr>
                <w:noProof/>
                <w:webHidden/>
              </w:rPr>
              <w:fldChar w:fldCharType="begin"/>
            </w:r>
            <w:r>
              <w:rPr>
                <w:noProof/>
                <w:webHidden/>
              </w:rPr>
              <w:instrText xml:space="preserve"> PAGEREF _Toc213857866 \h </w:instrText>
            </w:r>
            <w:r>
              <w:rPr>
                <w:noProof/>
                <w:webHidden/>
              </w:rPr>
            </w:r>
            <w:r>
              <w:rPr>
                <w:noProof/>
                <w:webHidden/>
              </w:rPr>
              <w:fldChar w:fldCharType="separate"/>
            </w:r>
            <w:r>
              <w:rPr>
                <w:noProof/>
                <w:webHidden/>
              </w:rPr>
              <w:t>9</w:t>
            </w:r>
            <w:r>
              <w:rPr>
                <w:noProof/>
                <w:webHidden/>
              </w:rPr>
              <w:fldChar w:fldCharType="end"/>
            </w:r>
          </w:hyperlink>
        </w:p>
        <w:p w14:paraId="095A0198" w14:textId="74F7105C"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67" w:history="1">
            <w:r w:rsidRPr="001561D3">
              <w:rPr>
                <w:rStyle w:val="Hyperlink"/>
                <w:noProof/>
              </w:rPr>
              <w:t>1.7 Cash Flow Position</w:t>
            </w:r>
            <w:r>
              <w:rPr>
                <w:noProof/>
                <w:webHidden/>
              </w:rPr>
              <w:tab/>
            </w:r>
            <w:r>
              <w:rPr>
                <w:noProof/>
                <w:webHidden/>
              </w:rPr>
              <w:fldChar w:fldCharType="begin"/>
            </w:r>
            <w:r>
              <w:rPr>
                <w:noProof/>
                <w:webHidden/>
              </w:rPr>
              <w:instrText xml:space="preserve"> PAGEREF _Toc213857867 \h </w:instrText>
            </w:r>
            <w:r>
              <w:rPr>
                <w:noProof/>
                <w:webHidden/>
              </w:rPr>
            </w:r>
            <w:r>
              <w:rPr>
                <w:noProof/>
                <w:webHidden/>
              </w:rPr>
              <w:fldChar w:fldCharType="separate"/>
            </w:r>
            <w:r>
              <w:rPr>
                <w:noProof/>
                <w:webHidden/>
              </w:rPr>
              <w:t>10</w:t>
            </w:r>
            <w:r>
              <w:rPr>
                <w:noProof/>
                <w:webHidden/>
              </w:rPr>
              <w:fldChar w:fldCharType="end"/>
            </w:r>
          </w:hyperlink>
        </w:p>
        <w:p w14:paraId="5CFBD8D1" w14:textId="6EDB919A"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68" w:history="1">
            <w:r w:rsidRPr="001561D3">
              <w:rPr>
                <w:rStyle w:val="Hyperlink"/>
                <w:noProof/>
              </w:rPr>
              <w:t>1.8 Corporate Failure Prediction through Z score Models</w:t>
            </w:r>
            <w:r>
              <w:rPr>
                <w:noProof/>
                <w:webHidden/>
              </w:rPr>
              <w:tab/>
            </w:r>
            <w:r>
              <w:rPr>
                <w:noProof/>
                <w:webHidden/>
              </w:rPr>
              <w:fldChar w:fldCharType="begin"/>
            </w:r>
            <w:r>
              <w:rPr>
                <w:noProof/>
                <w:webHidden/>
              </w:rPr>
              <w:instrText xml:space="preserve"> PAGEREF _Toc213857868 \h </w:instrText>
            </w:r>
            <w:r>
              <w:rPr>
                <w:noProof/>
                <w:webHidden/>
              </w:rPr>
            </w:r>
            <w:r>
              <w:rPr>
                <w:noProof/>
                <w:webHidden/>
              </w:rPr>
              <w:fldChar w:fldCharType="separate"/>
            </w:r>
            <w:r>
              <w:rPr>
                <w:noProof/>
                <w:webHidden/>
              </w:rPr>
              <w:t>11</w:t>
            </w:r>
            <w:r>
              <w:rPr>
                <w:noProof/>
                <w:webHidden/>
              </w:rPr>
              <w:fldChar w:fldCharType="end"/>
            </w:r>
          </w:hyperlink>
        </w:p>
        <w:p w14:paraId="44B9B765" w14:textId="71490610" w:rsidR="007B1B50" w:rsidRDefault="007B1B50">
          <w:pPr>
            <w:pStyle w:val="TOC1"/>
            <w:tabs>
              <w:tab w:val="right" w:pos="9350"/>
            </w:tabs>
            <w:rPr>
              <w:rFonts w:asciiTheme="minorHAnsi" w:eastAsiaTheme="minorEastAsia" w:hAnsiTheme="minorHAnsi" w:cstheme="minorBidi"/>
              <w:noProof/>
              <w:sz w:val="22"/>
              <w:szCs w:val="22"/>
              <w:lang w:val="en-IN"/>
            </w:rPr>
          </w:pPr>
          <w:hyperlink w:anchor="_Toc213857869" w:history="1">
            <w:r w:rsidRPr="001561D3">
              <w:rPr>
                <w:rStyle w:val="Hyperlink"/>
                <w:noProof/>
                <w:highlight w:val="white"/>
              </w:rPr>
              <w:t>2. Working Capital Management Analysis</w:t>
            </w:r>
            <w:r>
              <w:rPr>
                <w:noProof/>
                <w:webHidden/>
              </w:rPr>
              <w:tab/>
            </w:r>
            <w:r>
              <w:rPr>
                <w:noProof/>
                <w:webHidden/>
              </w:rPr>
              <w:fldChar w:fldCharType="begin"/>
            </w:r>
            <w:r>
              <w:rPr>
                <w:noProof/>
                <w:webHidden/>
              </w:rPr>
              <w:instrText xml:space="preserve"> PAGEREF _Toc213857869 \h </w:instrText>
            </w:r>
            <w:r>
              <w:rPr>
                <w:noProof/>
                <w:webHidden/>
              </w:rPr>
            </w:r>
            <w:r>
              <w:rPr>
                <w:noProof/>
                <w:webHidden/>
              </w:rPr>
              <w:fldChar w:fldCharType="separate"/>
            </w:r>
            <w:r>
              <w:rPr>
                <w:noProof/>
                <w:webHidden/>
              </w:rPr>
              <w:t>13</w:t>
            </w:r>
            <w:r>
              <w:rPr>
                <w:noProof/>
                <w:webHidden/>
              </w:rPr>
              <w:fldChar w:fldCharType="end"/>
            </w:r>
          </w:hyperlink>
        </w:p>
        <w:p w14:paraId="23BD85FE" w14:textId="065CA412"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70" w:history="1">
            <w:r w:rsidRPr="001561D3">
              <w:rPr>
                <w:rStyle w:val="Hyperlink"/>
                <w:noProof/>
                <w:highlight w:val="white"/>
              </w:rPr>
              <w:t>2.1 Working Capital Position Overview</w:t>
            </w:r>
            <w:r>
              <w:rPr>
                <w:noProof/>
                <w:webHidden/>
              </w:rPr>
              <w:tab/>
            </w:r>
            <w:r>
              <w:rPr>
                <w:noProof/>
                <w:webHidden/>
              </w:rPr>
              <w:fldChar w:fldCharType="begin"/>
            </w:r>
            <w:r>
              <w:rPr>
                <w:noProof/>
                <w:webHidden/>
              </w:rPr>
              <w:instrText xml:space="preserve"> PAGEREF _Toc213857870 \h </w:instrText>
            </w:r>
            <w:r>
              <w:rPr>
                <w:noProof/>
                <w:webHidden/>
              </w:rPr>
            </w:r>
            <w:r>
              <w:rPr>
                <w:noProof/>
                <w:webHidden/>
              </w:rPr>
              <w:fldChar w:fldCharType="separate"/>
            </w:r>
            <w:r>
              <w:rPr>
                <w:noProof/>
                <w:webHidden/>
              </w:rPr>
              <w:t>13</w:t>
            </w:r>
            <w:r>
              <w:rPr>
                <w:noProof/>
                <w:webHidden/>
              </w:rPr>
              <w:fldChar w:fldCharType="end"/>
            </w:r>
          </w:hyperlink>
        </w:p>
        <w:p w14:paraId="38CA351E" w14:textId="6FE21450"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71" w:history="1">
            <w:r w:rsidRPr="001561D3">
              <w:rPr>
                <w:rStyle w:val="Hyperlink"/>
                <w:noProof/>
                <w:highlight w:val="white"/>
              </w:rPr>
              <w:t>2.1.1 Current Assets vs. Current Liabilities</w:t>
            </w:r>
            <w:r>
              <w:rPr>
                <w:noProof/>
                <w:webHidden/>
              </w:rPr>
              <w:tab/>
            </w:r>
            <w:r>
              <w:rPr>
                <w:noProof/>
                <w:webHidden/>
              </w:rPr>
              <w:fldChar w:fldCharType="begin"/>
            </w:r>
            <w:r>
              <w:rPr>
                <w:noProof/>
                <w:webHidden/>
              </w:rPr>
              <w:instrText xml:space="preserve"> PAGEREF _Toc213857871 \h </w:instrText>
            </w:r>
            <w:r>
              <w:rPr>
                <w:noProof/>
                <w:webHidden/>
              </w:rPr>
            </w:r>
            <w:r>
              <w:rPr>
                <w:noProof/>
                <w:webHidden/>
              </w:rPr>
              <w:fldChar w:fldCharType="separate"/>
            </w:r>
            <w:r>
              <w:rPr>
                <w:noProof/>
                <w:webHidden/>
              </w:rPr>
              <w:t>13</w:t>
            </w:r>
            <w:r>
              <w:rPr>
                <w:noProof/>
                <w:webHidden/>
              </w:rPr>
              <w:fldChar w:fldCharType="end"/>
            </w:r>
          </w:hyperlink>
        </w:p>
        <w:p w14:paraId="4064A38E" w14:textId="54DCED6D"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72" w:history="1">
            <w:r w:rsidRPr="001561D3">
              <w:rPr>
                <w:rStyle w:val="Hyperlink"/>
                <w:noProof/>
                <w:highlight w:val="white"/>
              </w:rPr>
              <w:t>2.1.2 Liquidity divergent analysis</w:t>
            </w:r>
            <w:r>
              <w:rPr>
                <w:noProof/>
                <w:webHidden/>
              </w:rPr>
              <w:tab/>
            </w:r>
            <w:r>
              <w:rPr>
                <w:noProof/>
                <w:webHidden/>
              </w:rPr>
              <w:fldChar w:fldCharType="begin"/>
            </w:r>
            <w:r>
              <w:rPr>
                <w:noProof/>
                <w:webHidden/>
              </w:rPr>
              <w:instrText xml:space="preserve"> PAGEREF _Toc213857872 \h </w:instrText>
            </w:r>
            <w:r>
              <w:rPr>
                <w:noProof/>
                <w:webHidden/>
              </w:rPr>
            </w:r>
            <w:r>
              <w:rPr>
                <w:noProof/>
                <w:webHidden/>
              </w:rPr>
              <w:fldChar w:fldCharType="separate"/>
            </w:r>
            <w:r>
              <w:rPr>
                <w:noProof/>
                <w:webHidden/>
              </w:rPr>
              <w:t>13</w:t>
            </w:r>
            <w:r>
              <w:rPr>
                <w:noProof/>
                <w:webHidden/>
              </w:rPr>
              <w:fldChar w:fldCharType="end"/>
            </w:r>
          </w:hyperlink>
        </w:p>
        <w:p w14:paraId="6FE34863" w14:textId="257348CF"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73" w:history="1">
            <w:r w:rsidRPr="001561D3">
              <w:rPr>
                <w:rStyle w:val="Hyperlink"/>
                <w:noProof/>
                <w:highlight w:val="white"/>
              </w:rPr>
              <w:t>2.2 Cash Operating Cycle Analysis</w:t>
            </w:r>
            <w:r>
              <w:rPr>
                <w:noProof/>
                <w:webHidden/>
              </w:rPr>
              <w:tab/>
            </w:r>
            <w:r>
              <w:rPr>
                <w:noProof/>
                <w:webHidden/>
              </w:rPr>
              <w:fldChar w:fldCharType="begin"/>
            </w:r>
            <w:r>
              <w:rPr>
                <w:noProof/>
                <w:webHidden/>
              </w:rPr>
              <w:instrText xml:space="preserve"> PAGEREF _Toc213857873 \h </w:instrText>
            </w:r>
            <w:r>
              <w:rPr>
                <w:noProof/>
                <w:webHidden/>
              </w:rPr>
            </w:r>
            <w:r>
              <w:rPr>
                <w:noProof/>
                <w:webHidden/>
              </w:rPr>
              <w:fldChar w:fldCharType="separate"/>
            </w:r>
            <w:r>
              <w:rPr>
                <w:noProof/>
                <w:webHidden/>
              </w:rPr>
              <w:t>14</w:t>
            </w:r>
            <w:r>
              <w:rPr>
                <w:noProof/>
                <w:webHidden/>
              </w:rPr>
              <w:fldChar w:fldCharType="end"/>
            </w:r>
          </w:hyperlink>
        </w:p>
        <w:p w14:paraId="7D5CFAF1" w14:textId="58C3BE1E"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74" w:history="1">
            <w:r w:rsidRPr="001561D3">
              <w:rPr>
                <w:rStyle w:val="Hyperlink"/>
                <w:noProof/>
                <w:highlight w:val="white"/>
              </w:rPr>
              <w:t>2.2.1 Inventory holding period</w:t>
            </w:r>
            <w:r>
              <w:rPr>
                <w:noProof/>
                <w:webHidden/>
              </w:rPr>
              <w:tab/>
            </w:r>
            <w:r>
              <w:rPr>
                <w:noProof/>
                <w:webHidden/>
              </w:rPr>
              <w:fldChar w:fldCharType="begin"/>
            </w:r>
            <w:r>
              <w:rPr>
                <w:noProof/>
                <w:webHidden/>
              </w:rPr>
              <w:instrText xml:space="preserve"> PAGEREF _Toc213857874 \h </w:instrText>
            </w:r>
            <w:r>
              <w:rPr>
                <w:noProof/>
                <w:webHidden/>
              </w:rPr>
            </w:r>
            <w:r>
              <w:rPr>
                <w:noProof/>
                <w:webHidden/>
              </w:rPr>
              <w:fldChar w:fldCharType="separate"/>
            </w:r>
            <w:r>
              <w:rPr>
                <w:noProof/>
                <w:webHidden/>
              </w:rPr>
              <w:t>14</w:t>
            </w:r>
            <w:r>
              <w:rPr>
                <w:noProof/>
                <w:webHidden/>
              </w:rPr>
              <w:fldChar w:fldCharType="end"/>
            </w:r>
          </w:hyperlink>
        </w:p>
        <w:p w14:paraId="7313EEDA" w14:textId="6A62B682"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75" w:history="1">
            <w:r w:rsidRPr="001561D3">
              <w:rPr>
                <w:rStyle w:val="Hyperlink"/>
                <w:noProof/>
                <w:highlight w:val="white"/>
              </w:rPr>
              <w:t>2.2.2 Receivables Collection Period</w:t>
            </w:r>
            <w:r>
              <w:rPr>
                <w:noProof/>
                <w:webHidden/>
              </w:rPr>
              <w:tab/>
            </w:r>
            <w:r>
              <w:rPr>
                <w:noProof/>
                <w:webHidden/>
              </w:rPr>
              <w:fldChar w:fldCharType="begin"/>
            </w:r>
            <w:r>
              <w:rPr>
                <w:noProof/>
                <w:webHidden/>
              </w:rPr>
              <w:instrText xml:space="preserve"> PAGEREF _Toc213857875 \h </w:instrText>
            </w:r>
            <w:r>
              <w:rPr>
                <w:noProof/>
                <w:webHidden/>
              </w:rPr>
            </w:r>
            <w:r>
              <w:rPr>
                <w:noProof/>
                <w:webHidden/>
              </w:rPr>
              <w:fldChar w:fldCharType="separate"/>
            </w:r>
            <w:r>
              <w:rPr>
                <w:noProof/>
                <w:webHidden/>
              </w:rPr>
              <w:t>14</w:t>
            </w:r>
            <w:r>
              <w:rPr>
                <w:noProof/>
                <w:webHidden/>
              </w:rPr>
              <w:fldChar w:fldCharType="end"/>
            </w:r>
          </w:hyperlink>
        </w:p>
        <w:p w14:paraId="5EBF1269" w14:textId="2B54CF8C"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76" w:history="1">
            <w:r w:rsidRPr="001561D3">
              <w:rPr>
                <w:rStyle w:val="Hyperlink"/>
                <w:noProof/>
                <w:highlight w:val="white"/>
              </w:rPr>
              <w:t>2.2.3 Payables Period</w:t>
            </w:r>
            <w:r>
              <w:rPr>
                <w:noProof/>
                <w:webHidden/>
              </w:rPr>
              <w:tab/>
            </w:r>
            <w:r>
              <w:rPr>
                <w:noProof/>
                <w:webHidden/>
              </w:rPr>
              <w:fldChar w:fldCharType="begin"/>
            </w:r>
            <w:r>
              <w:rPr>
                <w:noProof/>
                <w:webHidden/>
              </w:rPr>
              <w:instrText xml:space="preserve"> PAGEREF _Toc213857876 \h </w:instrText>
            </w:r>
            <w:r>
              <w:rPr>
                <w:noProof/>
                <w:webHidden/>
              </w:rPr>
            </w:r>
            <w:r>
              <w:rPr>
                <w:noProof/>
                <w:webHidden/>
              </w:rPr>
              <w:fldChar w:fldCharType="separate"/>
            </w:r>
            <w:r>
              <w:rPr>
                <w:noProof/>
                <w:webHidden/>
              </w:rPr>
              <w:t>14</w:t>
            </w:r>
            <w:r>
              <w:rPr>
                <w:noProof/>
                <w:webHidden/>
              </w:rPr>
              <w:fldChar w:fldCharType="end"/>
            </w:r>
          </w:hyperlink>
        </w:p>
        <w:p w14:paraId="633231AA" w14:textId="26B76644"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77" w:history="1">
            <w:r w:rsidRPr="001561D3">
              <w:rPr>
                <w:rStyle w:val="Hyperlink"/>
                <w:noProof/>
                <w:highlight w:val="white"/>
              </w:rPr>
              <w:t>2.2.4 Net Operating Cycle Evaluation</w:t>
            </w:r>
            <w:r>
              <w:rPr>
                <w:noProof/>
                <w:webHidden/>
              </w:rPr>
              <w:tab/>
            </w:r>
            <w:r>
              <w:rPr>
                <w:noProof/>
                <w:webHidden/>
              </w:rPr>
              <w:fldChar w:fldCharType="begin"/>
            </w:r>
            <w:r>
              <w:rPr>
                <w:noProof/>
                <w:webHidden/>
              </w:rPr>
              <w:instrText xml:space="preserve"> PAGEREF _Toc213857877 \h </w:instrText>
            </w:r>
            <w:r>
              <w:rPr>
                <w:noProof/>
                <w:webHidden/>
              </w:rPr>
            </w:r>
            <w:r>
              <w:rPr>
                <w:noProof/>
                <w:webHidden/>
              </w:rPr>
              <w:fldChar w:fldCharType="separate"/>
            </w:r>
            <w:r>
              <w:rPr>
                <w:noProof/>
                <w:webHidden/>
              </w:rPr>
              <w:t>15</w:t>
            </w:r>
            <w:r>
              <w:rPr>
                <w:noProof/>
                <w:webHidden/>
              </w:rPr>
              <w:fldChar w:fldCharType="end"/>
            </w:r>
          </w:hyperlink>
        </w:p>
        <w:p w14:paraId="17A839B3" w14:textId="3E36230C"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78" w:history="1">
            <w:r w:rsidRPr="001561D3">
              <w:rPr>
                <w:rStyle w:val="Hyperlink"/>
                <w:noProof/>
                <w:highlight w:val="white"/>
              </w:rPr>
              <w:t>2.3 Working Capital Improvement Strategies</w:t>
            </w:r>
            <w:r>
              <w:rPr>
                <w:noProof/>
                <w:webHidden/>
              </w:rPr>
              <w:tab/>
            </w:r>
            <w:r>
              <w:rPr>
                <w:noProof/>
                <w:webHidden/>
              </w:rPr>
              <w:fldChar w:fldCharType="begin"/>
            </w:r>
            <w:r>
              <w:rPr>
                <w:noProof/>
                <w:webHidden/>
              </w:rPr>
              <w:instrText xml:space="preserve"> PAGEREF _Toc213857878 \h </w:instrText>
            </w:r>
            <w:r>
              <w:rPr>
                <w:noProof/>
                <w:webHidden/>
              </w:rPr>
            </w:r>
            <w:r>
              <w:rPr>
                <w:noProof/>
                <w:webHidden/>
              </w:rPr>
              <w:fldChar w:fldCharType="separate"/>
            </w:r>
            <w:r>
              <w:rPr>
                <w:noProof/>
                <w:webHidden/>
              </w:rPr>
              <w:t>15</w:t>
            </w:r>
            <w:r>
              <w:rPr>
                <w:noProof/>
                <w:webHidden/>
              </w:rPr>
              <w:fldChar w:fldCharType="end"/>
            </w:r>
          </w:hyperlink>
        </w:p>
        <w:p w14:paraId="2BBA53EE" w14:textId="4B945F40"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79" w:history="1">
            <w:r w:rsidRPr="001561D3">
              <w:rPr>
                <w:rStyle w:val="Hyperlink"/>
                <w:noProof/>
                <w:highlight w:val="white"/>
              </w:rPr>
              <w:t>2.4 Short-Term vs. Long-Term Financing Evaluation</w:t>
            </w:r>
            <w:r>
              <w:rPr>
                <w:noProof/>
                <w:webHidden/>
              </w:rPr>
              <w:tab/>
            </w:r>
            <w:r>
              <w:rPr>
                <w:noProof/>
                <w:webHidden/>
              </w:rPr>
              <w:fldChar w:fldCharType="begin"/>
            </w:r>
            <w:r>
              <w:rPr>
                <w:noProof/>
                <w:webHidden/>
              </w:rPr>
              <w:instrText xml:space="preserve"> PAGEREF _Toc213857879 \h </w:instrText>
            </w:r>
            <w:r>
              <w:rPr>
                <w:noProof/>
                <w:webHidden/>
              </w:rPr>
            </w:r>
            <w:r>
              <w:rPr>
                <w:noProof/>
                <w:webHidden/>
              </w:rPr>
              <w:fldChar w:fldCharType="separate"/>
            </w:r>
            <w:r>
              <w:rPr>
                <w:noProof/>
                <w:webHidden/>
              </w:rPr>
              <w:t>16</w:t>
            </w:r>
            <w:r>
              <w:rPr>
                <w:noProof/>
                <w:webHidden/>
              </w:rPr>
              <w:fldChar w:fldCharType="end"/>
            </w:r>
          </w:hyperlink>
        </w:p>
        <w:p w14:paraId="2632AB60" w14:textId="5D319E61"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80" w:history="1">
            <w:r w:rsidRPr="001561D3">
              <w:rPr>
                <w:rStyle w:val="Hyperlink"/>
                <w:noProof/>
                <w:highlight w:val="white"/>
              </w:rPr>
              <w:t>2.4.1 Short-Term Options (Overdrafts, Trade Credit, Factoring)</w:t>
            </w:r>
            <w:r>
              <w:rPr>
                <w:noProof/>
                <w:webHidden/>
              </w:rPr>
              <w:tab/>
            </w:r>
            <w:r>
              <w:rPr>
                <w:noProof/>
                <w:webHidden/>
              </w:rPr>
              <w:fldChar w:fldCharType="begin"/>
            </w:r>
            <w:r>
              <w:rPr>
                <w:noProof/>
                <w:webHidden/>
              </w:rPr>
              <w:instrText xml:space="preserve"> PAGEREF _Toc213857880 \h </w:instrText>
            </w:r>
            <w:r>
              <w:rPr>
                <w:noProof/>
                <w:webHidden/>
              </w:rPr>
            </w:r>
            <w:r>
              <w:rPr>
                <w:noProof/>
                <w:webHidden/>
              </w:rPr>
              <w:fldChar w:fldCharType="separate"/>
            </w:r>
            <w:r>
              <w:rPr>
                <w:noProof/>
                <w:webHidden/>
              </w:rPr>
              <w:t>16</w:t>
            </w:r>
            <w:r>
              <w:rPr>
                <w:noProof/>
                <w:webHidden/>
              </w:rPr>
              <w:fldChar w:fldCharType="end"/>
            </w:r>
          </w:hyperlink>
        </w:p>
        <w:p w14:paraId="00E55A85" w14:textId="34C95091"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81" w:history="1">
            <w:r w:rsidRPr="001561D3">
              <w:rPr>
                <w:rStyle w:val="Hyperlink"/>
                <w:noProof/>
                <w:highlight w:val="white"/>
              </w:rPr>
              <w:t>2.4.2 Long-Term Options (Term Loans, Bonds, Equity)</w:t>
            </w:r>
            <w:r>
              <w:rPr>
                <w:noProof/>
                <w:webHidden/>
              </w:rPr>
              <w:tab/>
            </w:r>
            <w:r>
              <w:rPr>
                <w:noProof/>
                <w:webHidden/>
              </w:rPr>
              <w:fldChar w:fldCharType="begin"/>
            </w:r>
            <w:r>
              <w:rPr>
                <w:noProof/>
                <w:webHidden/>
              </w:rPr>
              <w:instrText xml:space="preserve"> PAGEREF _Toc213857881 \h </w:instrText>
            </w:r>
            <w:r>
              <w:rPr>
                <w:noProof/>
                <w:webHidden/>
              </w:rPr>
            </w:r>
            <w:r>
              <w:rPr>
                <w:noProof/>
                <w:webHidden/>
              </w:rPr>
              <w:fldChar w:fldCharType="separate"/>
            </w:r>
            <w:r>
              <w:rPr>
                <w:noProof/>
                <w:webHidden/>
              </w:rPr>
              <w:t>16</w:t>
            </w:r>
            <w:r>
              <w:rPr>
                <w:noProof/>
                <w:webHidden/>
              </w:rPr>
              <w:fldChar w:fldCharType="end"/>
            </w:r>
          </w:hyperlink>
        </w:p>
        <w:p w14:paraId="79CE4F38" w14:textId="517784A1" w:rsidR="007B1B50" w:rsidRDefault="007B1B50">
          <w:pPr>
            <w:pStyle w:val="TOC1"/>
            <w:tabs>
              <w:tab w:val="right" w:pos="9350"/>
            </w:tabs>
            <w:rPr>
              <w:rFonts w:asciiTheme="minorHAnsi" w:eastAsiaTheme="minorEastAsia" w:hAnsiTheme="minorHAnsi" w:cstheme="minorBidi"/>
              <w:noProof/>
              <w:sz w:val="22"/>
              <w:szCs w:val="22"/>
              <w:lang w:val="en-IN"/>
            </w:rPr>
          </w:pPr>
          <w:hyperlink w:anchor="_Toc213857882" w:history="1">
            <w:r w:rsidRPr="001561D3">
              <w:rPr>
                <w:rStyle w:val="Hyperlink"/>
                <w:noProof/>
              </w:rPr>
              <w:t>3. Strategic Financial Restructuring Plan</w:t>
            </w:r>
            <w:r>
              <w:rPr>
                <w:noProof/>
                <w:webHidden/>
              </w:rPr>
              <w:tab/>
            </w:r>
            <w:r>
              <w:rPr>
                <w:noProof/>
                <w:webHidden/>
              </w:rPr>
              <w:fldChar w:fldCharType="begin"/>
            </w:r>
            <w:r>
              <w:rPr>
                <w:noProof/>
                <w:webHidden/>
              </w:rPr>
              <w:instrText xml:space="preserve"> PAGEREF _Toc213857882 \h </w:instrText>
            </w:r>
            <w:r>
              <w:rPr>
                <w:noProof/>
                <w:webHidden/>
              </w:rPr>
            </w:r>
            <w:r>
              <w:rPr>
                <w:noProof/>
                <w:webHidden/>
              </w:rPr>
              <w:fldChar w:fldCharType="separate"/>
            </w:r>
            <w:r>
              <w:rPr>
                <w:noProof/>
                <w:webHidden/>
              </w:rPr>
              <w:t>17</w:t>
            </w:r>
            <w:r>
              <w:rPr>
                <w:noProof/>
                <w:webHidden/>
              </w:rPr>
              <w:fldChar w:fldCharType="end"/>
            </w:r>
          </w:hyperlink>
        </w:p>
        <w:p w14:paraId="7AC20C4E" w14:textId="5CB4C2F2"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83" w:history="1">
            <w:r w:rsidRPr="001561D3">
              <w:rPr>
                <w:rStyle w:val="Hyperlink"/>
                <w:noProof/>
              </w:rPr>
              <w:t>3.1 Diagnosis of Core Financial Problems</w:t>
            </w:r>
            <w:r>
              <w:rPr>
                <w:noProof/>
                <w:webHidden/>
              </w:rPr>
              <w:tab/>
            </w:r>
            <w:r>
              <w:rPr>
                <w:noProof/>
                <w:webHidden/>
              </w:rPr>
              <w:fldChar w:fldCharType="begin"/>
            </w:r>
            <w:r>
              <w:rPr>
                <w:noProof/>
                <w:webHidden/>
              </w:rPr>
              <w:instrText xml:space="preserve"> PAGEREF _Toc213857883 \h </w:instrText>
            </w:r>
            <w:r>
              <w:rPr>
                <w:noProof/>
                <w:webHidden/>
              </w:rPr>
            </w:r>
            <w:r>
              <w:rPr>
                <w:noProof/>
                <w:webHidden/>
              </w:rPr>
              <w:fldChar w:fldCharType="separate"/>
            </w:r>
            <w:r>
              <w:rPr>
                <w:noProof/>
                <w:webHidden/>
              </w:rPr>
              <w:t>17</w:t>
            </w:r>
            <w:r>
              <w:rPr>
                <w:noProof/>
                <w:webHidden/>
              </w:rPr>
              <w:fldChar w:fldCharType="end"/>
            </w:r>
          </w:hyperlink>
        </w:p>
        <w:p w14:paraId="015F068C" w14:textId="4BCDF02F"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84" w:history="1">
            <w:r w:rsidRPr="001561D3">
              <w:rPr>
                <w:rStyle w:val="Hyperlink"/>
                <w:noProof/>
              </w:rPr>
              <w:t>3.2 Restructuring Options</w:t>
            </w:r>
            <w:r>
              <w:rPr>
                <w:noProof/>
                <w:webHidden/>
              </w:rPr>
              <w:tab/>
            </w:r>
            <w:r>
              <w:rPr>
                <w:noProof/>
                <w:webHidden/>
              </w:rPr>
              <w:fldChar w:fldCharType="begin"/>
            </w:r>
            <w:r>
              <w:rPr>
                <w:noProof/>
                <w:webHidden/>
              </w:rPr>
              <w:instrText xml:space="preserve"> PAGEREF _Toc213857884 \h </w:instrText>
            </w:r>
            <w:r>
              <w:rPr>
                <w:noProof/>
                <w:webHidden/>
              </w:rPr>
            </w:r>
            <w:r>
              <w:rPr>
                <w:noProof/>
                <w:webHidden/>
              </w:rPr>
              <w:fldChar w:fldCharType="separate"/>
            </w:r>
            <w:r>
              <w:rPr>
                <w:noProof/>
                <w:webHidden/>
              </w:rPr>
              <w:t>18</w:t>
            </w:r>
            <w:r>
              <w:rPr>
                <w:noProof/>
                <w:webHidden/>
              </w:rPr>
              <w:fldChar w:fldCharType="end"/>
            </w:r>
          </w:hyperlink>
        </w:p>
        <w:p w14:paraId="358AE63A" w14:textId="4442B45B"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85" w:history="1">
            <w:r w:rsidRPr="001561D3">
              <w:rPr>
                <w:rStyle w:val="Hyperlink"/>
                <w:noProof/>
              </w:rPr>
              <w:t>3.3 Analyzing its Impact</w:t>
            </w:r>
            <w:r>
              <w:rPr>
                <w:noProof/>
                <w:webHidden/>
              </w:rPr>
              <w:tab/>
            </w:r>
            <w:r>
              <w:rPr>
                <w:noProof/>
                <w:webHidden/>
              </w:rPr>
              <w:fldChar w:fldCharType="begin"/>
            </w:r>
            <w:r>
              <w:rPr>
                <w:noProof/>
                <w:webHidden/>
              </w:rPr>
              <w:instrText xml:space="preserve"> PAGEREF _Toc213857885 \h </w:instrText>
            </w:r>
            <w:r>
              <w:rPr>
                <w:noProof/>
                <w:webHidden/>
              </w:rPr>
            </w:r>
            <w:r>
              <w:rPr>
                <w:noProof/>
                <w:webHidden/>
              </w:rPr>
              <w:fldChar w:fldCharType="separate"/>
            </w:r>
            <w:r>
              <w:rPr>
                <w:noProof/>
                <w:webHidden/>
              </w:rPr>
              <w:t>19</w:t>
            </w:r>
            <w:r>
              <w:rPr>
                <w:noProof/>
                <w:webHidden/>
              </w:rPr>
              <w:fldChar w:fldCharType="end"/>
            </w:r>
          </w:hyperlink>
        </w:p>
        <w:p w14:paraId="2CAF0FD8" w14:textId="1B69816E"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86" w:history="1">
            <w:r w:rsidRPr="001561D3">
              <w:rPr>
                <w:rStyle w:val="Hyperlink"/>
                <w:noProof/>
              </w:rPr>
              <w:t>3.4 International and Ethical Considerations</w:t>
            </w:r>
            <w:r>
              <w:rPr>
                <w:noProof/>
                <w:webHidden/>
              </w:rPr>
              <w:tab/>
            </w:r>
            <w:r>
              <w:rPr>
                <w:noProof/>
                <w:webHidden/>
              </w:rPr>
              <w:fldChar w:fldCharType="begin"/>
            </w:r>
            <w:r>
              <w:rPr>
                <w:noProof/>
                <w:webHidden/>
              </w:rPr>
              <w:instrText xml:space="preserve"> PAGEREF _Toc213857886 \h </w:instrText>
            </w:r>
            <w:r>
              <w:rPr>
                <w:noProof/>
                <w:webHidden/>
              </w:rPr>
            </w:r>
            <w:r>
              <w:rPr>
                <w:noProof/>
                <w:webHidden/>
              </w:rPr>
              <w:fldChar w:fldCharType="separate"/>
            </w:r>
            <w:r>
              <w:rPr>
                <w:noProof/>
                <w:webHidden/>
              </w:rPr>
              <w:t>21</w:t>
            </w:r>
            <w:r>
              <w:rPr>
                <w:noProof/>
                <w:webHidden/>
              </w:rPr>
              <w:fldChar w:fldCharType="end"/>
            </w:r>
          </w:hyperlink>
        </w:p>
        <w:p w14:paraId="52FFAF6E" w14:textId="653F55A1" w:rsidR="007B1B50" w:rsidRDefault="007B1B50">
          <w:pPr>
            <w:pStyle w:val="TOC1"/>
            <w:tabs>
              <w:tab w:val="right" w:pos="9350"/>
            </w:tabs>
            <w:rPr>
              <w:rFonts w:asciiTheme="minorHAnsi" w:eastAsiaTheme="minorEastAsia" w:hAnsiTheme="minorHAnsi" w:cstheme="minorBidi"/>
              <w:noProof/>
              <w:sz w:val="22"/>
              <w:szCs w:val="22"/>
              <w:lang w:val="en-IN"/>
            </w:rPr>
          </w:pPr>
          <w:hyperlink w:anchor="_Toc213857887" w:history="1">
            <w:r w:rsidRPr="001561D3">
              <w:rPr>
                <w:rStyle w:val="Hyperlink"/>
                <w:noProof/>
              </w:rPr>
              <w:t>4. Investment Appraisal and Capital Budgeting</w:t>
            </w:r>
            <w:r>
              <w:rPr>
                <w:noProof/>
                <w:webHidden/>
              </w:rPr>
              <w:tab/>
            </w:r>
            <w:r>
              <w:rPr>
                <w:noProof/>
                <w:webHidden/>
              </w:rPr>
              <w:fldChar w:fldCharType="begin"/>
            </w:r>
            <w:r>
              <w:rPr>
                <w:noProof/>
                <w:webHidden/>
              </w:rPr>
              <w:instrText xml:space="preserve"> PAGEREF _Toc213857887 \h </w:instrText>
            </w:r>
            <w:r>
              <w:rPr>
                <w:noProof/>
                <w:webHidden/>
              </w:rPr>
            </w:r>
            <w:r>
              <w:rPr>
                <w:noProof/>
                <w:webHidden/>
              </w:rPr>
              <w:fldChar w:fldCharType="separate"/>
            </w:r>
            <w:r>
              <w:rPr>
                <w:noProof/>
                <w:webHidden/>
              </w:rPr>
              <w:t>24</w:t>
            </w:r>
            <w:r>
              <w:rPr>
                <w:noProof/>
                <w:webHidden/>
              </w:rPr>
              <w:fldChar w:fldCharType="end"/>
            </w:r>
          </w:hyperlink>
        </w:p>
        <w:p w14:paraId="35F9E042" w14:textId="0B9EFAA8"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88" w:history="1">
            <w:r w:rsidRPr="001561D3">
              <w:rPr>
                <w:rStyle w:val="Hyperlink"/>
                <w:noProof/>
              </w:rPr>
              <w:t>4.1 Overview of Proposed Investment Projects</w:t>
            </w:r>
            <w:r>
              <w:rPr>
                <w:noProof/>
                <w:webHidden/>
              </w:rPr>
              <w:tab/>
            </w:r>
            <w:r>
              <w:rPr>
                <w:noProof/>
                <w:webHidden/>
              </w:rPr>
              <w:fldChar w:fldCharType="begin"/>
            </w:r>
            <w:r>
              <w:rPr>
                <w:noProof/>
                <w:webHidden/>
              </w:rPr>
              <w:instrText xml:space="preserve"> PAGEREF _Toc213857888 \h </w:instrText>
            </w:r>
            <w:r>
              <w:rPr>
                <w:noProof/>
                <w:webHidden/>
              </w:rPr>
            </w:r>
            <w:r>
              <w:rPr>
                <w:noProof/>
                <w:webHidden/>
              </w:rPr>
              <w:fldChar w:fldCharType="separate"/>
            </w:r>
            <w:r>
              <w:rPr>
                <w:noProof/>
                <w:webHidden/>
              </w:rPr>
              <w:t>24</w:t>
            </w:r>
            <w:r>
              <w:rPr>
                <w:noProof/>
                <w:webHidden/>
              </w:rPr>
              <w:fldChar w:fldCharType="end"/>
            </w:r>
          </w:hyperlink>
        </w:p>
        <w:p w14:paraId="4E1D20E3" w14:textId="77ECBB08"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89" w:history="1">
            <w:r w:rsidRPr="001561D3">
              <w:rPr>
                <w:rStyle w:val="Hyperlink"/>
                <w:noProof/>
              </w:rPr>
              <w:t>4.2 Quantitative Evaluation of projects</w:t>
            </w:r>
            <w:r>
              <w:rPr>
                <w:noProof/>
                <w:webHidden/>
              </w:rPr>
              <w:tab/>
            </w:r>
            <w:r>
              <w:rPr>
                <w:noProof/>
                <w:webHidden/>
              </w:rPr>
              <w:fldChar w:fldCharType="begin"/>
            </w:r>
            <w:r>
              <w:rPr>
                <w:noProof/>
                <w:webHidden/>
              </w:rPr>
              <w:instrText xml:space="preserve"> PAGEREF _Toc213857889 \h </w:instrText>
            </w:r>
            <w:r>
              <w:rPr>
                <w:noProof/>
                <w:webHidden/>
              </w:rPr>
            </w:r>
            <w:r>
              <w:rPr>
                <w:noProof/>
                <w:webHidden/>
              </w:rPr>
              <w:fldChar w:fldCharType="separate"/>
            </w:r>
            <w:r>
              <w:rPr>
                <w:noProof/>
                <w:webHidden/>
              </w:rPr>
              <w:t>25</w:t>
            </w:r>
            <w:r>
              <w:rPr>
                <w:noProof/>
                <w:webHidden/>
              </w:rPr>
              <w:fldChar w:fldCharType="end"/>
            </w:r>
          </w:hyperlink>
        </w:p>
        <w:p w14:paraId="4E83874B" w14:textId="60ED689D"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90" w:history="1">
            <w:r w:rsidRPr="001561D3">
              <w:rPr>
                <w:rStyle w:val="Hyperlink"/>
                <w:noProof/>
              </w:rPr>
              <w:t>4.2.1 Project A</w:t>
            </w:r>
            <w:r>
              <w:rPr>
                <w:noProof/>
                <w:webHidden/>
              </w:rPr>
              <w:tab/>
            </w:r>
            <w:r>
              <w:rPr>
                <w:noProof/>
                <w:webHidden/>
              </w:rPr>
              <w:fldChar w:fldCharType="begin"/>
            </w:r>
            <w:r>
              <w:rPr>
                <w:noProof/>
                <w:webHidden/>
              </w:rPr>
              <w:instrText xml:space="preserve"> PAGEREF _Toc213857890 \h </w:instrText>
            </w:r>
            <w:r>
              <w:rPr>
                <w:noProof/>
                <w:webHidden/>
              </w:rPr>
            </w:r>
            <w:r>
              <w:rPr>
                <w:noProof/>
                <w:webHidden/>
              </w:rPr>
              <w:fldChar w:fldCharType="separate"/>
            </w:r>
            <w:r>
              <w:rPr>
                <w:noProof/>
                <w:webHidden/>
              </w:rPr>
              <w:t>25</w:t>
            </w:r>
            <w:r>
              <w:rPr>
                <w:noProof/>
                <w:webHidden/>
              </w:rPr>
              <w:fldChar w:fldCharType="end"/>
            </w:r>
          </w:hyperlink>
        </w:p>
        <w:p w14:paraId="26EA387E" w14:textId="00366506"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91" w:history="1">
            <w:r w:rsidRPr="001561D3">
              <w:rPr>
                <w:rStyle w:val="Hyperlink"/>
                <w:noProof/>
              </w:rPr>
              <w:t>4.2.2 Project B</w:t>
            </w:r>
            <w:r>
              <w:rPr>
                <w:noProof/>
                <w:webHidden/>
              </w:rPr>
              <w:tab/>
            </w:r>
            <w:r>
              <w:rPr>
                <w:noProof/>
                <w:webHidden/>
              </w:rPr>
              <w:fldChar w:fldCharType="begin"/>
            </w:r>
            <w:r>
              <w:rPr>
                <w:noProof/>
                <w:webHidden/>
              </w:rPr>
              <w:instrText xml:space="preserve"> PAGEREF _Toc213857891 \h </w:instrText>
            </w:r>
            <w:r>
              <w:rPr>
                <w:noProof/>
                <w:webHidden/>
              </w:rPr>
            </w:r>
            <w:r>
              <w:rPr>
                <w:noProof/>
                <w:webHidden/>
              </w:rPr>
              <w:fldChar w:fldCharType="separate"/>
            </w:r>
            <w:r>
              <w:rPr>
                <w:noProof/>
                <w:webHidden/>
              </w:rPr>
              <w:t>26</w:t>
            </w:r>
            <w:r>
              <w:rPr>
                <w:noProof/>
                <w:webHidden/>
              </w:rPr>
              <w:fldChar w:fldCharType="end"/>
            </w:r>
          </w:hyperlink>
        </w:p>
        <w:p w14:paraId="0285F100" w14:textId="408185EC" w:rsidR="007B1B50" w:rsidRDefault="007B1B50">
          <w:pPr>
            <w:pStyle w:val="TOC3"/>
            <w:tabs>
              <w:tab w:val="right" w:pos="9350"/>
            </w:tabs>
            <w:rPr>
              <w:rFonts w:asciiTheme="minorHAnsi" w:eastAsiaTheme="minorEastAsia" w:hAnsiTheme="minorHAnsi" w:cstheme="minorBidi"/>
              <w:noProof/>
              <w:sz w:val="22"/>
              <w:szCs w:val="22"/>
              <w:lang w:val="en-IN"/>
            </w:rPr>
          </w:pPr>
          <w:hyperlink w:anchor="_Toc213857892" w:history="1">
            <w:r w:rsidRPr="001561D3">
              <w:rPr>
                <w:rStyle w:val="Hyperlink"/>
                <w:noProof/>
              </w:rPr>
              <w:t>4.2.3 Project C</w:t>
            </w:r>
            <w:r>
              <w:rPr>
                <w:noProof/>
                <w:webHidden/>
              </w:rPr>
              <w:tab/>
            </w:r>
            <w:r>
              <w:rPr>
                <w:noProof/>
                <w:webHidden/>
              </w:rPr>
              <w:fldChar w:fldCharType="begin"/>
            </w:r>
            <w:r>
              <w:rPr>
                <w:noProof/>
                <w:webHidden/>
              </w:rPr>
              <w:instrText xml:space="preserve"> PAGEREF _Toc213857892 \h </w:instrText>
            </w:r>
            <w:r>
              <w:rPr>
                <w:noProof/>
                <w:webHidden/>
              </w:rPr>
            </w:r>
            <w:r>
              <w:rPr>
                <w:noProof/>
                <w:webHidden/>
              </w:rPr>
              <w:fldChar w:fldCharType="separate"/>
            </w:r>
            <w:r>
              <w:rPr>
                <w:noProof/>
                <w:webHidden/>
              </w:rPr>
              <w:t>27</w:t>
            </w:r>
            <w:r>
              <w:rPr>
                <w:noProof/>
                <w:webHidden/>
              </w:rPr>
              <w:fldChar w:fldCharType="end"/>
            </w:r>
          </w:hyperlink>
        </w:p>
        <w:p w14:paraId="677B3B74" w14:textId="3D98032C"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93" w:history="1">
            <w:r w:rsidRPr="001561D3">
              <w:rPr>
                <w:rStyle w:val="Hyperlink"/>
                <w:noProof/>
              </w:rPr>
              <w:t>4.3 Decision about Capital Rationing</w:t>
            </w:r>
            <w:r>
              <w:rPr>
                <w:noProof/>
                <w:webHidden/>
              </w:rPr>
              <w:tab/>
            </w:r>
            <w:r>
              <w:rPr>
                <w:noProof/>
                <w:webHidden/>
              </w:rPr>
              <w:fldChar w:fldCharType="begin"/>
            </w:r>
            <w:r>
              <w:rPr>
                <w:noProof/>
                <w:webHidden/>
              </w:rPr>
              <w:instrText xml:space="preserve"> PAGEREF _Toc213857893 \h </w:instrText>
            </w:r>
            <w:r>
              <w:rPr>
                <w:noProof/>
                <w:webHidden/>
              </w:rPr>
            </w:r>
            <w:r>
              <w:rPr>
                <w:noProof/>
                <w:webHidden/>
              </w:rPr>
              <w:fldChar w:fldCharType="separate"/>
            </w:r>
            <w:r>
              <w:rPr>
                <w:noProof/>
                <w:webHidden/>
              </w:rPr>
              <w:t>28</w:t>
            </w:r>
            <w:r>
              <w:rPr>
                <w:noProof/>
                <w:webHidden/>
              </w:rPr>
              <w:fldChar w:fldCharType="end"/>
            </w:r>
          </w:hyperlink>
        </w:p>
        <w:p w14:paraId="7DA4C2A8" w14:textId="7528F46B"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94" w:history="1">
            <w:r w:rsidRPr="001561D3">
              <w:rPr>
                <w:rStyle w:val="Hyperlink"/>
                <w:noProof/>
              </w:rPr>
              <w:t>4.4 Justification of Investment Recommendation</w:t>
            </w:r>
            <w:r>
              <w:rPr>
                <w:noProof/>
                <w:webHidden/>
              </w:rPr>
              <w:tab/>
            </w:r>
            <w:r>
              <w:rPr>
                <w:noProof/>
                <w:webHidden/>
              </w:rPr>
              <w:fldChar w:fldCharType="begin"/>
            </w:r>
            <w:r>
              <w:rPr>
                <w:noProof/>
                <w:webHidden/>
              </w:rPr>
              <w:instrText xml:space="preserve"> PAGEREF _Toc213857894 \h </w:instrText>
            </w:r>
            <w:r>
              <w:rPr>
                <w:noProof/>
                <w:webHidden/>
              </w:rPr>
            </w:r>
            <w:r>
              <w:rPr>
                <w:noProof/>
                <w:webHidden/>
              </w:rPr>
              <w:fldChar w:fldCharType="separate"/>
            </w:r>
            <w:r>
              <w:rPr>
                <w:noProof/>
                <w:webHidden/>
              </w:rPr>
              <w:t>29</w:t>
            </w:r>
            <w:r>
              <w:rPr>
                <w:noProof/>
                <w:webHidden/>
              </w:rPr>
              <w:fldChar w:fldCharType="end"/>
            </w:r>
          </w:hyperlink>
        </w:p>
        <w:p w14:paraId="34CC9EFE" w14:textId="333FD8B6"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95" w:history="1">
            <w:r w:rsidRPr="001561D3">
              <w:rPr>
                <w:rStyle w:val="Hyperlink"/>
                <w:noProof/>
              </w:rPr>
              <w:t>4.5 Project Risk Assessment</w:t>
            </w:r>
            <w:r>
              <w:rPr>
                <w:noProof/>
                <w:webHidden/>
              </w:rPr>
              <w:tab/>
            </w:r>
            <w:r>
              <w:rPr>
                <w:noProof/>
                <w:webHidden/>
              </w:rPr>
              <w:fldChar w:fldCharType="begin"/>
            </w:r>
            <w:r>
              <w:rPr>
                <w:noProof/>
                <w:webHidden/>
              </w:rPr>
              <w:instrText xml:space="preserve"> PAGEREF _Toc213857895 \h </w:instrText>
            </w:r>
            <w:r>
              <w:rPr>
                <w:noProof/>
                <w:webHidden/>
              </w:rPr>
            </w:r>
            <w:r>
              <w:rPr>
                <w:noProof/>
                <w:webHidden/>
              </w:rPr>
              <w:fldChar w:fldCharType="separate"/>
            </w:r>
            <w:r>
              <w:rPr>
                <w:noProof/>
                <w:webHidden/>
              </w:rPr>
              <w:t>29</w:t>
            </w:r>
            <w:r>
              <w:rPr>
                <w:noProof/>
                <w:webHidden/>
              </w:rPr>
              <w:fldChar w:fldCharType="end"/>
            </w:r>
          </w:hyperlink>
        </w:p>
        <w:p w14:paraId="28FC48C5" w14:textId="3A135DEF" w:rsidR="007B1B50" w:rsidRDefault="007B1B50">
          <w:pPr>
            <w:pStyle w:val="TOC1"/>
            <w:tabs>
              <w:tab w:val="right" w:pos="9350"/>
            </w:tabs>
            <w:rPr>
              <w:rFonts w:asciiTheme="minorHAnsi" w:eastAsiaTheme="minorEastAsia" w:hAnsiTheme="minorHAnsi" w:cstheme="minorBidi"/>
              <w:noProof/>
              <w:sz w:val="22"/>
              <w:szCs w:val="22"/>
              <w:lang w:val="en-IN"/>
            </w:rPr>
          </w:pPr>
          <w:hyperlink w:anchor="_Toc213857896" w:history="1">
            <w:r w:rsidRPr="001561D3">
              <w:rPr>
                <w:rStyle w:val="Hyperlink"/>
                <w:noProof/>
              </w:rPr>
              <w:t>Conclusion</w:t>
            </w:r>
            <w:r>
              <w:rPr>
                <w:noProof/>
                <w:webHidden/>
              </w:rPr>
              <w:tab/>
            </w:r>
            <w:r>
              <w:rPr>
                <w:noProof/>
                <w:webHidden/>
              </w:rPr>
              <w:fldChar w:fldCharType="begin"/>
            </w:r>
            <w:r>
              <w:rPr>
                <w:noProof/>
                <w:webHidden/>
              </w:rPr>
              <w:instrText xml:space="preserve"> PAGEREF _Toc213857896 \h </w:instrText>
            </w:r>
            <w:r>
              <w:rPr>
                <w:noProof/>
                <w:webHidden/>
              </w:rPr>
            </w:r>
            <w:r>
              <w:rPr>
                <w:noProof/>
                <w:webHidden/>
              </w:rPr>
              <w:fldChar w:fldCharType="separate"/>
            </w:r>
            <w:r>
              <w:rPr>
                <w:noProof/>
                <w:webHidden/>
              </w:rPr>
              <w:t>30</w:t>
            </w:r>
            <w:r>
              <w:rPr>
                <w:noProof/>
                <w:webHidden/>
              </w:rPr>
              <w:fldChar w:fldCharType="end"/>
            </w:r>
          </w:hyperlink>
        </w:p>
        <w:p w14:paraId="718086E1" w14:textId="21F2B4D7" w:rsidR="007B1B50" w:rsidRDefault="007B1B50">
          <w:pPr>
            <w:pStyle w:val="TOC1"/>
            <w:tabs>
              <w:tab w:val="right" w:pos="9350"/>
            </w:tabs>
            <w:rPr>
              <w:rFonts w:asciiTheme="minorHAnsi" w:eastAsiaTheme="minorEastAsia" w:hAnsiTheme="minorHAnsi" w:cstheme="minorBidi"/>
              <w:noProof/>
              <w:sz w:val="22"/>
              <w:szCs w:val="22"/>
              <w:lang w:val="en-IN"/>
            </w:rPr>
          </w:pPr>
          <w:hyperlink w:anchor="_Toc213857897" w:history="1">
            <w:r w:rsidRPr="001561D3">
              <w:rPr>
                <w:rStyle w:val="Hyperlink"/>
                <w:noProof/>
              </w:rPr>
              <w:t>Reference list</w:t>
            </w:r>
            <w:r>
              <w:rPr>
                <w:noProof/>
                <w:webHidden/>
              </w:rPr>
              <w:tab/>
            </w:r>
            <w:r>
              <w:rPr>
                <w:noProof/>
                <w:webHidden/>
              </w:rPr>
              <w:fldChar w:fldCharType="begin"/>
            </w:r>
            <w:r>
              <w:rPr>
                <w:noProof/>
                <w:webHidden/>
              </w:rPr>
              <w:instrText xml:space="preserve"> PAGEREF _Toc213857897 \h </w:instrText>
            </w:r>
            <w:r>
              <w:rPr>
                <w:noProof/>
                <w:webHidden/>
              </w:rPr>
            </w:r>
            <w:r>
              <w:rPr>
                <w:noProof/>
                <w:webHidden/>
              </w:rPr>
              <w:fldChar w:fldCharType="separate"/>
            </w:r>
            <w:r>
              <w:rPr>
                <w:noProof/>
                <w:webHidden/>
              </w:rPr>
              <w:t>31</w:t>
            </w:r>
            <w:r>
              <w:rPr>
                <w:noProof/>
                <w:webHidden/>
              </w:rPr>
              <w:fldChar w:fldCharType="end"/>
            </w:r>
          </w:hyperlink>
        </w:p>
        <w:p w14:paraId="6AC3535B" w14:textId="172E6CBD" w:rsidR="007B1B50" w:rsidRDefault="007B1B50">
          <w:pPr>
            <w:pStyle w:val="TOC1"/>
            <w:tabs>
              <w:tab w:val="right" w:pos="9350"/>
            </w:tabs>
            <w:rPr>
              <w:rFonts w:asciiTheme="minorHAnsi" w:eastAsiaTheme="minorEastAsia" w:hAnsiTheme="minorHAnsi" w:cstheme="minorBidi"/>
              <w:noProof/>
              <w:sz w:val="22"/>
              <w:szCs w:val="22"/>
              <w:lang w:val="en-IN"/>
            </w:rPr>
          </w:pPr>
          <w:hyperlink w:anchor="_Toc213857898" w:history="1">
            <w:r w:rsidRPr="001561D3">
              <w:rPr>
                <w:rStyle w:val="Hyperlink"/>
                <w:noProof/>
              </w:rPr>
              <w:t>Appendices</w:t>
            </w:r>
            <w:r>
              <w:rPr>
                <w:noProof/>
                <w:webHidden/>
              </w:rPr>
              <w:tab/>
            </w:r>
            <w:r>
              <w:rPr>
                <w:noProof/>
                <w:webHidden/>
              </w:rPr>
              <w:fldChar w:fldCharType="begin"/>
            </w:r>
            <w:r>
              <w:rPr>
                <w:noProof/>
                <w:webHidden/>
              </w:rPr>
              <w:instrText xml:space="preserve"> PAGEREF _Toc213857898 \h </w:instrText>
            </w:r>
            <w:r>
              <w:rPr>
                <w:noProof/>
                <w:webHidden/>
              </w:rPr>
            </w:r>
            <w:r>
              <w:rPr>
                <w:noProof/>
                <w:webHidden/>
              </w:rPr>
              <w:fldChar w:fldCharType="separate"/>
            </w:r>
            <w:r>
              <w:rPr>
                <w:noProof/>
                <w:webHidden/>
              </w:rPr>
              <w:t>35</w:t>
            </w:r>
            <w:r>
              <w:rPr>
                <w:noProof/>
                <w:webHidden/>
              </w:rPr>
              <w:fldChar w:fldCharType="end"/>
            </w:r>
          </w:hyperlink>
        </w:p>
        <w:p w14:paraId="6261C05E" w14:textId="397B6BAF" w:rsidR="007B1B50" w:rsidRDefault="007B1B50">
          <w:pPr>
            <w:pStyle w:val="TOC2"/>
            <w:tabs>
              <w:tab w:val="right" w:pos="9350"/>
            </w:tabs>
            <w:rPr>
              <w:rFonts w:asciiTheme="minorHAnsi" w:eastAsiaTheme="minorEastAsia" w:hAnsiTheme="minorHAnsi" w:cstheme="minorBidi"/>
              <w:noProof/>
              <w:sz w:val="22"/>
              <w:szCs w:val="22"/>
              <w:lang w:val="en-IN"/>
            </w:rPr>
          </w:pPr>
          <w:hyperlink w:anchor="_Toc213857899" w:history="1">
            <w:r w:rsidRPr="001561D3">
              <w:rPr>
                <w:rStyle w:val="Hyperlink"/>
                <w:noProof/>
              </w:rPr>
              <w:t>Appendix 1: Ratio analysis</w:t>
            </w:r>
            <w:r>
              <w:rPr>
                <w:noProof/>
                <w:webHidden/>
              </w:rPr>
              <w:tab/>
            </w:r>
            <w:r>
              <w:rPr>
                <w:noProof/>
                <w:webHidden/>
              </w:rPr>
              <w:fldChar w:fldCharType="begin"/>
            </w:r>
            <w:r>
              <w:rPr>
                <w:noProof/>
                <w:webHidden/>
              </w:rPr>
              <w:instrText xml:space="preserve"> PAGEREF _Toc213857899 \h </w:instrText>
            </w:r>
            <w:r>
              <w:rPr>
                <w:noProof/>
                <w:webHidden/>
              </w:rPr>
            </w:r>
            <w:r>
              <w:rPr>
                <w:noProof/>
                <w:webHidden/>
              </w:rPr>
              <w:fldChar w:fldCharType="separate"/>
            </w:r>
            <w:r>
              <w:rPr>
                <w:noProof/>
                <w:webHidden/>
              </w:rPr>
              <w:t>35</w:t>
            </w:r>
            <w:r>
              <w:rPr>
                <w:noProof/>
                <w:webHidden/>
              </w:rPr>
              <w:fldChar w:fldCharType="end"/>
            </w:r>
          </w:hyperlink>
        </w:p>
        <w:p w14:paraId="1DB1B59D" w14:textId="5B1DCF15" w:rsidR="00765C01" w:rsidRDefault="001E3E16">
          <w:pPr>
            <w:widowControl w:val="0"/>
            <w:tabs>
              <w:tab w:val="right" w:pos="12000"/>
            </w:tabs>
            <w:spacing w:before="60" w:line="240" w:lineRule="auto"/>
            <w:jc w:val="left"/>
            <w:rPr>
              <w:b/>
              <w:bCs/>
            </w:rPr>
          </w:pPr>
          <w:r>
            <w:fldChar w:fldCharType="end"/>
          </w:r>
        </w:p>
      </w:sdtContent>
    </w:sdt>
    <w:p w14:paraId="45910135" w14:textId="77777777" w:rsidR="00765C01" w:rsidRDefault="001E3E16">
      <w:pPr>
        <w:jc w:val="center"/>
        <w:rPr>
          <w:b/>
          <w:bCs/>
          <w:sz w:val="28"/>
          <w:szCs w:val="28"/>
        </w:rPr>
      </w:pPr>
      <w:r>
        <w:rPr>
          <w:b/>
          <w:bCs/>
          <w:sz w:val="28"/>
          <w:szCs w:val="28"/>
        </w:rPr>
        <w:t xml:space="preserve"> </w:t>
      </w:r>
      <w:r>
        <w:br w:type="page"/>
      </w:r>
    </w:p>
    <w:p w14:paraId="66E8186E" w14:textId="77777777" w:rsidR="00765C01" w:rsidRDefault="001E3E16">
      <w:pPr>
        <w:pStyle w:val="Heading1"/>
      </w:pPr>
      <w:bookmarkStart w:id="0" w:name="_Toc213857857"/>
      <w:r>
        <w:lastRenderedPageBreak/>
        <w:t>Introduction</w:t>
      </w:r>
      <w:bookmarkEnd w:id="0"/>
    </w:p>
    <w:p w14:paraId="70FE2D6B" w14:textId="77777777" w:rsidR="00765C01" w:rsidRDefault="001E3E16">
      <w:r>
        <w:t xml:space="preserve">Financial management is the strategic process in managing financial performance through efficient planning, and “data-driven decision” in managing business (Moreno, 2021). The report aims to state financial evaluation, corporate restructuring, working capital and through efficient investment appraisal. General Electronics declined its current ratio, quick ratio and reduced its net profit margin by showcasing its consistent trends in increasing competition among rivals. The Altman Z-Score showcases the financial health of General Electronics by showcasing its retained earnings declined due to rapid technological change. </w:t>
      </w:r>
    </w:p>
    <w:p w14:paraId="62214C91" w14:textId="77777777" w:rsidR="00765C01" w:rsidRDefault="001E3E16">
      <w:pPr>
        <w:pStyle w:val="Heading1"/>
      </w:pPr>
      <w:bookmarkStart w:id="1" w:name="_cqgv6fhnhadb" w:colFirst="0" w:colLast="0"/>
      <w:bookmarkEnd w:id="1"/>
      <w:r>
        <w:br w:type="page"/>
      </w:r>
    </w:p>
    <w:p w14:paraId="328349B1" w14:textId="77777777" w:rsidR="00765C01" w:rsidRDefault="001E3E16">
      <w:pPr>
        <w:pStyle w:val="Heading1"/>
      </w:pPr>
      <w:bookmarkStart w:id="2" w:name="_Toc213857858"/>
      <w:r>
        <w:lastRenderedPageBreak/>
        <w:t>1. Financial Health Check</w:t>
      </w:r>
      <w:bookmarkEnd w:id="2"/>
      <w:r>
        <w:t xml:space="preserve"> </w:t>
      </w:r>
    </w:p>
    <w:p w14:paraId="71AEDE2B" w14:textId="77777777" w:rsidR="00765C01" w:rsidRDefault="001E3E16">
      <w:pPr>
        <w:pStyle w:val="Heading2"/>
      </w:pPr>
      <w:bookmarkStart w:id="3" w:name="_Toc213857859"/>
      <w:r>
        <w:t>1.1 Overview of Financial Performance (Five-Year Review)</w:t>
      </w:r>
      <w:bookmarkEnd w:id="3"/>
    </w:p>
    <w:p w14:paraId="5C8E13C7" w14:textId="77777777" w:rsidR="00765C01" w:rsidRDefault="001E3E16">
      <w:pPr>
        <w:pStyle w:val="Heading3"/>
      </w:pPr>
      <w:bookmarkStart w:id="4" w:name="_Toc213857860"/>
      <w:r>
        <w:t>1.1.1 Income statement analysis</w:t>
      </w:r>
      <w:bookmarkEnd w:id="4"/>
    </w:p>
    <w:p w14:paraId="51999262" w14:textId="77777777" w:rsidR="00765C01" w:rsidRDefault="001E3E16">
      <w:r>
        <w:t xml:space="preserve">The interest income of General Electronics is about 136.4% increase in 2024 leading to high rises of interest rate which showcases healthier financial position. The significant demand of the commercial engine rose through efficient restructuring which streamline improvement in business operation. The net sales trends decreased about -35.76% by slowing down overall demand of the electric products and relying on affordability. For example, the UK electronic market is projected to rise about US$11.40bn by showcasing its growth rate of about 1.54% leading to rises of high user penetration (Statista, 2025). </w:t>
      </w:r>
    </w:p>
    <w:p w14:paraId="0B919252" w14:textId="77777777" w:rsidR="00765C01" w:rsidRDefault="001E3E16">
      <w:pPr>
        <w:pStyle w:val="Heading3"/>
      </w:pPr>
      <w:bookmarkStart w:id="5" w:name="_Toc213857861"/>
      <w:r>
        <w:t>1.1.2 Balance sheet analysis</w:t>
      </w:r>
      <w:bookmarkEnd w:id="5"/>
    </w:p>
    <w:p w14:paraId="6AA709A9" w14:textId="77777777" w:rsidR="00765C01" w:rsidRDefault="001E3E16">
      <w:r>
        <w:t xml:space="preserve">The current asset decreased about 25.79% by ability to manage working capital to deal with economic downtown. The electric industry manages its long term assets by addressing shifts in capital expenditure by showcasing transition towards cleaner energy. The total liabilities of General Electronics decreased about -11.81% in 2024 as compared to 2022 which tends to raise high liquidity risk by encountering changes in debt to manage companies' finances. </w:t>
      </w:r>
    </w:p>
    <w:p w14:paraId="252A893D" w14:textId="77777777" w:rsidR="00765C01" w:rsidRDefault="001E3E16">
      <w:pPr>
        <w:pStyle w:val="Heading2"/>
      </w:pPr>
      <w:bookmarkStart w:id="6" w:name="_Toc213857862"/>
      <w:r>
        <w:t>1.2 Liquidity ratios</w:t>
      </w:r>
      <w:bookmarkEnd w:id="6"/>
      <w:r>
        <w:t xml:space="preserve"> </w:t>
      </w:r>
    </w:p>
    <w:p w14:paraId="6BDFB1C3" w14:textId="77777777" w:rsidR="00765C01" w:rsidRDefault="001E3E16">
      <w:r>
        <w:rPr>
          <w:noProof/>
        </w:rPr>
        <w:drawing>
          <wp:inline distT="114300" distB="114300" distL="114300" distR="114300" wp14:anchorId="4CFEDA6A" wp14:editId="680DEDD2">
            <wp:extent cx="5943600" cy="3581400"/>
            <wp:effectExtent l="0" t="0" r="0" b="0"/>
            <wp:docPr id="1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8"/>
                    <a:srcRect/>
                    <a:stretch>
                      <a:fillRect/>
                    </a:stretch>
                  </pic:blipFill>
                  <pic:spPr>
                    <a:xfrm>
                      <a:off x="0" y="0"/>
                      <a:ext cx="5943600" cy="3581400"/>
                    </a:xfrm>
                    <a:prstGeom prst="rect">
                      <a:avLst/>
                    </a:prstGeom>
                    <a:ln/>
                  </pic:spPr>
                </pic:pic>
              </a:graphicData>
            </a:graphic>
          </wp:inline>
        </w:drawing>
      </w:r>
    </w:p>
    <w:p w14:paraId="7FB3866A" w14:textId="77777777" w:rsidR="00765C01" w:rsidRDefault="001E3E16">
      <w:pPr>
        <w:jc w:val="center"/>
        <w:rPr>
          <w:b/>
          <w:bCs/>
        </w:rPr>
      </w:pPr>
      <w:r>
        <w:rPr>
          <w:b/>
          <w:bCs/>
        </w:rPr>
        <w:lastRenderedPageBreak/>
        <w:t xml:space="preserve">Figure 1: Liquidity ratio </w:t>
      </w:r>
    </w:p>
    <w:p w14:paraId="25388506" w14:textId="77777777" w:rsidR="00765C01" w:rsidRDefault="001E3E16">
      <w:pPr>
        <w:jc w:val="center"/>
      </w:pPr>
      <w:r>
        <w:t xml:space="preserve">(Source: self-developed) </w:t>
      </w:r>
    </w:p>
    <w:p w14:paraId="0453FC0B" w14:textId="77777777" w:rsidR="00765C01" w:rsidRDefault="001E3E16">
      <w:pPr>
        <w:rPr>
          <w:b/>
          <w:bCs/>
        </w:rPr>
      </w:pPr>
      <w:r>
        <w:rPr>
          <w:b/>
          <w:bCs/>
        </w:rPr>
        <w:t>Trend Analysis</w:t>
      </w:r>
    </w:p>
    <w:p w14:paraId="24F8E2B4" w14:textId="77777777" w:rsidR="00765C01" w:rsidRDefault="001E3E16">
      <w:r>
        <w:t>The declining trend is also identified in analysis of liquidity position of General Electronics based on the key financial performance analysis in 2024. The current ratio falls from 1.82 in 2020 to 1.53 in 2024, a 15.9% decline, driven by current assets decreasing from £326,843m to £242,494m. For instance, higher industry 4.0 technologies demand with electronic manufacturing services (EMS) market growth of 6.9% increasing operational outflow of organisation (Fortune Business Insight, 2025). In addition, the quick ratio also drops from 1.15 to 1.03 (a 10.4% reduction), reflecting lower inventories and tighter liquid asset coverage. The cash ratio shows the sharpest fall, decreasing from 0.32 to 0.17, a 46.9% decline, as cash balances shrink from £57,153m to £26,783m. Overall, liquidity has progressively weakened, signalling reduced ability to meet short-term obligations.</w:t>
      </w:r>
    </w:p>
    <w:p w14:paraId="7B1DC969" w14:textId="77777777" w:rsidR="00765C01" w:rsidRDefault="001E3E16">
      <w:pPr>
        <w:rPr>
          <w:b/>
          <w:bCs/>
        </w:rPr>
      </w:pPr>
      <w:r>
        <w:rPr>
          <w:b/>
          <w:bCs/>
        </w:rPr>
        <w:t>Strength</w:t>
      </w:r>
    </w:p>
    <w:p w14:paraId="40C4BFEC" w14:textId="77777777" w:rsidR="00765C01" w:rsidRDefault="001E3E16">
      <w:r>
        <w:t>General electronics maintains consistently strong current and quick ratios above industry level of 1, demonstrating reliable short-term solvency and efficient management of liquid operating resources.</w:t>
      </w:r>
    </w:p>
    <w:p w14:paraId="5703A776" w14:textId="77777777" w:rsidR="00765C01" w:rsidRDefault="001E3E16">
      <w:pPr>
        <w:rPr>
          <w:b/>
          <w:bCs/>
        </w:rPr>
      </w:pPr>
      <w:r>
        <w:rPr>
          <w:b/>
          <w:bCs/>
        </w:rPr>
        <w:t>Weakness</w:t>
      </w:r>
    </w:p>
    <w:p w14:paraId="423C34D5" w14:textId="77777777" w:rsidR="00765C01" w:rsidRDefault="001E3E16">
      <w:r>
        <w:t>The sharp declining cash ratio highlights reduced immediate liquidity, signalling higher short-term financial risk and increasing pressure on cash reserves.</w:t>
      </w:r>
    </w:p>
    <w:p w14:paraId="1AC3967D" w14:textId="77777777" w:rsidR="00765C01" w:rsidRDefault="001E3E16">
      <w:pPr>
        <w:pStyle w:val="Heading2"/>
      </w:pPr>
      <w:bookmarkStart w:id="7" w:name="_Toc213857863"/>
      <w:r>
        <w:lastRenderedPageBreak/>
        <w:t>1.3 Profitability Analysis</w:t>
      </w:r>
      <w:bookmarkEnd w:id="7"/>
    </w:p>
    <w:p w14:paraId="5C70FB58" w14:textId="77777777" w:rsidR="00765C01" w:rsidRDefault="001E3E16">
      <w:r>
        <w:rPr>
          <w:noProof/>
        </w:rPr>
        <w:drawing>
          <wp:inline distT="114300" distB="114300" distL="114300" distR="114300" wp14:anchorId="79697EE8" wp14:editId="5F368084">
            <wp:extent cx="5943600" cy="3568700"/>
            <wp:effectExtent l="0" t="0" r="0" b="0"/>
            <wp:docPr id="1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9"/>
                    <a:srcRect/>
                    <a:stretch>
                      <a:fillRect/>
                    </a:stretch>
                  </pic:blipFill>
                  <pic:spPr>
                    <a:xfrm>
                      <a:off x="0" y="0"/>
                      <a:ext cx="5943600" cy="3568700"/>
                    </a:xfrm>
                    <a:prstGeom prst="rect">
                      <a:avLst/>
                    </a:prstGeom>
                    <a:ln/>
                  </pic:spPr>
                </pic:pic>
              </a:graphicData>
            </a:graphic>
          </wp:inline>
        </w:drawing>
      </w:r>
    </w:p>
    <w:p w14:paraId="7567592D" w14:textId="77777777" w:rsidR="00765C01" w:rsidRDefault="001E3E16">
      <w:pPr>
        <w:jc w:val="center"/>
        <w:rPr>
          <w:b/>
          <w:bCs/>
        </w:rPr>
      </w:pPr>
      <w:r>
        <w:rPr>
          <w:b/>
          <w:bCs/>
        </w:rPr>
        <w:t xml:space="preserve">Figure 2: Profitability ratio </w:t>
      </w:r>
    </w:p>
    <w:p w14:paraId="18D4F701" w14:textId="77777777" w:rsidR="00765C01" w:rsidRDefault="001E3E16">
      <w:pPr>
        <w:jc w:val="center"/>
      </w:pPr>
      <w:r>
        <w:t xml:space="preserve">(Source: self-developed) </w:t>
      </w:r>
    </w:p>
    <w:p w14:paraId="3D14AB51" w14:textId="77777777" w:rsidR="00765C01" w:rsidRDefault="001E3E16">
      <w:pPr>
        <w:rPr>
          <w:b/>
          <w:bCs/>
        </w:rPr>
      </w:pPr>
      <w:r>
        <w:rPr>
          <w:b/>
          <w:bCs/>
        </w:rPr>
        <w:t>Trend Analysis</w:t>
      </w:r>
    </w:p>
    <w:p w14:paraId="5CFD26FA" w14:textId="77777777" w:rsidR="00765C01" w:rsidRDefault="001E3E16">
      <w:r>
        <w:t xml:space="preserve">General Electronics has reduced the value of its net profit margin by 196.9% in 2020-2024. In addition, the ROCE value of the company has also declined by 173.04% in 2024. The decline in the business income of the organisation has adversely influenced its operational growth. For example, the revenue of the UK electronic sector has lowered to around £380m due to a rise in product prices in 2024 (Mitchell, 2025).On the other hand, General Electronics has also observed a decline in its return on equity value by 227% in 2024 </w:t>
      </w:r>
      <w:r>
        <w:rPr>
          <w:b/>
          <w:bCs/>
        </w:rPr>
        <w:t>[Refer to Appendix 1]</w:t>
      </w:r>
      <w:r>
        <w:t xml:space="preserve">. The reduction in the financial income has adversely influenced the brand popularity of General Electronics. </w:t>
      </w:r>
    </w:p>
    <w:p w14:paraId="76CD3BE1" w14:textId="77777777" w:rsidR="00765C01" w:rsidRDefault="001E3E16">
      <w:pPr>
        <w:rPr>
          <w:b/>
          <w:bCs/>
        </w:rPr>
      </w:pPr>
      <w:r>
        <w:rPr>
          <w:b/>
          <w:bCs/>
        </w:rPr>
        <w:t>Strength</w:t>
      </w:r>
    </w:p>
    <w:p w14:paraId="3A7F18A1" w14:textId="77777777" w:rsidR="00765C01" w:rsidRDefault="001E3E16">
      <w:r>
        <w:t>The operating loss for General Electronics has declined by 73.9%in 2024 as compared to 2023.</w:t>
      </w:r>
    </w:p>
    <w:p w14:paraId="38E0B5ED" w14:textId="77777777" w:rsidR="00765C01" w:rsidRDefault="001E3E16">
      <w:pPr>
        <w:rPr>
          <w:b/>
          <w:bCs/>
        </w:rPr>
      </w:pPr>
      <w:r>
        <w:rPr>
          <w:b/>
          <w:bCs/>
        </w:rPr>
        <w:t>Weakness</w:t>
      </w:r>
    </w:p>
    <w:p w14:paraId="1FB00BFB" w14:textId="77777777" w:rsidR="00765C01" w:rsidRDefault="001E3E16">
      <w:r>
        <w:t>The reduction in the business profits has hampered the productivity of General Electronics with minimising operational inflow of business.</w:t>
      </w:r>
    </w:p>
    <w:p w14:paraId="3FC86F94" w14:textId="77777777" w:rsidR="00765C01" w:rsidRDefault="001E3E16">
      <w:pPr>
        <w:pStyle w:val="Heading2"/>
      </w:pPr>
      <w:bookmarkStart w:id="8" w:name="_Toc213857864"/>
      <w:r>
        <w:lastRenderedPageBreak/>
        <w:t>1.4 Efficiency Analysis</w:t>
      </w:r>
      <w:bookmarkEnd w:id="8"/>
    </w:p>
    <w:p w14:paraId="076D60FA" w14:textId="77777777" w:rsidR="00765C01" w:rsidRDefault="001E3E16">
      <w:r>
        <w:rPr>
          <w:noProof/>
        </w:rPr>
        <w:drawing>
          <wp:inline distT="114300" distB="114300" distL="114300" distR="114300" wp14:anchorId="48ED3A12" wp14:editId="4FD99084">
            <wp:extent cx="5943600" cy="3568700"/>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943600" cy="3568700"/>
                    </a:xfrm>
                    <a:prstGeom prst="rect">
                      <a:avLst/>
                    </a:prstGeom>
                    <a:ln/>
                  </pic:spPr>
                </pic:pic>
              </a:graphicData>
            </a:graphic>
          </wp:inline>
        </w:drawing>
      </w:r>
    </w:p>
    <w:p w14:paraId="0A2E12FE" w14:textId="77777777" w:rsidR="00765C01" w:rsidRDefault="001E3E16">
      <w:pPr>
        <w:jc w:val="center"/>
        <w:rPr>
          <w:b/>
          <w:bCs/>
        </w:rPr>
      </w:pPr>
      <w:r>
        <w:rPr>
          <w:b/>
          <w:bCs/>
        </w:rPr>
        <w:t xml:space="preserve">Figure 3: Efficiency Ratio </w:t>
      </w:r>
    </w:p>
    <w:p w14:paraId="249B4848" w14:textId="77777777" w:rsidR="00765C01" w:rsidRDefault="001E3E16">
      <w:pPr>
        <w:jc w:val="center"/>
      </w:pPr>
      <w:r>
        <w:t xml:space="preserve">(Source: self-developed) </w:t>
      </w:r>
    </w:p>
    <w:p w14:paraId="7430B9DC" w14:textId="77777777" w:rsidR="00765C01" w:rsidRDefault="001E3E16">
      <w:pPr>
        <w:rPr>
          <w:b/>
          <w:bCs/>
        </w:rPr>
      </w:pPr>
      <w:r>
        <w:rPr>
          <w:b/>
          <w:bCs/>
        </w:rPr>
        <w:t>Trend Analysis</w:t>
      </w:r>
    </w:p>
    <w:p w14:paraId="0C57269C" w14:textId="77777777" w:rsidR="00765C01" w:rsidRDefault="001E3E16">
      <w:r>
        <w:t xml:space="preserve">As per the operational performance of General Electronics, the organisation has lowered its inventory turnover ratio by 22.58% in 2024. In the USA, the industry has achieved a financial grant worth $60bn from Texas Instruments for providing chip facilities in 2025 (Hoskins, 2025). The investment has helped organisations such as General Electronics in improving its product quality. On the other hand, the company has also witnessed an enhancement in the value of its receivable turnover days by 23.45% in 2024. In addition, the value of the accounts payable days has also declined 89.09% in 2020-2024 </w:t>
      </w:r>
      <w:r>
        <w:rPr>
          <w:b/>
          <w:bCs/>
        </w:rPr>
        <w:t>[Refer to Appendix 1]</w:t>
      </w:r>
      <w:r>
        <w:t xml:space="preserve">. The improvements in the efficiency ratios has helped General Electronics in strengthening its supply chain operations. </w:t>
      </w:r>
    </w:p>
    <w:p w14:paraId="0670E18D" w14:textId="77777777" w:rsidR="00765C01" w:rsidRDefault="001E3E16">
      <w:pPr>
        <w:rPr>
          <w:b/>
          <w:bCs/>
        </w:rPr>
      </w:pPr>
      <w:r>
        <w:rPr>
          <w:b/>
          <w:bCs/>
        </w:rPr>
        <w:t>Strength</w:t>
      </w:r>
    </w:p>
    <w:p w14:paraId="33899E83" w14:textId="77777777" w:rsidR="00765C01" w:rsidRDefault="001E3E16">
      <w:r>
        <w:t xml:space="preserve">The decline in the payable and receivable days ratio signifies that General Electronics has strengthened its relationship with the creditors. </w:t>
      </w:r>
    </w:p>
    <w:p w14:paraId="4192DB96" w14:textId="77777777" w:rsidR="00765C01" w:rsidRDefault="001E3E16">
      <w:pPr>
        <w:rPr>
          <w:b/>
          <w:bCs/>
        </w:rPr>
      </w:pPr>
      <w:r>
        <w:rPr>
          <w:b/>
          <w:bCs/>
        </w:rPr>
        <w:t>Weakness</w:t>
      </w:r>
    </w:p>
    <w:p w14:paraId="39FED4B9" w14:textId="77777777" w:rsidR="00765C01" w:rsidRDefault="001E3E16">
      <w:r>
        <w:lastRenderedPageBreak/>
        <w:t xml:space="preserve">The enhancement in the inventory days has caused stock management issues for General Electronics. </w:t>
      </w:r>
    </w:p>
    <w:p w14:paraId="00337EC6" w14:textId="77777777" w:rsidR="00765C01" w:rsidRDefault="001E3E16">
      <w:pPr>
        <w:pStyle w:val="Heading2"/>
      </w:pPr>
      <w:bookmarkStart w:id="9" w:name="_Toc213857865"/>
      <w:r>
        <w:t>1.5 Gearing (Solvency) Analysis</w:t>
      </w:r>
      <w:bookmarkEnd w:id="9"/>
    </w:p>
    <w:p w14:paraId="529322EF" w14:textId="77777777" w:rsidR="00765C01" w:rsidRDefault="001E3E16">
      <w:r>
        <w:rPr>
          <w:noProof/>
        </w:rPr>
        <w:drawing>
          <wp:inline distT="114300" distB="114300" distL="114300" distR="114300" wp14:anchorId="6889F8D5" wp14:editId="101BFE44">
            <wp:extent cx="5943600" cy="3568700"/>
            <wp:effectExtent l="0" t="0" r="0" b="0"/>
            <wp:docPr id="1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1"/>
                    <a:srcRect/>
                    <a:stretch>
                      <a:fillRect/>
                    </a:stretch>
                  </pic:blipFill>
                  <pic:spPr>
                    <a:xfrm>
                      <a:off x="0" y="0"/>
                      <a:ext cx="5943600" cy="3568700"/>
                    </a:xfrm>
                    <a:prstGeom prst="rect">
                      <a:avLst/>
                    </a:prstGeom>
                    <a:ln/>
                  </pic:spPr>
                </pic:pic>
              </a:graphicData>
            </a:graphic>
          </wp:inline>
        </w:drawing>
      </w:r>
    </w:p>
    <w:p w14:paraId="71AFFCB8" w14:textId="77777777" w:rsidR="00765C01" w:rsidRDefault="001E3E16">
      <w:pPr>
        <w:jc w:val="center"/>
        <w:rPr>
          <w:b/>
          <w:bCs/>
        </w:rPr>
      </w:pPr>
      <w:r>
        <w:rPr>
          <w:b/>
          <w:bCs/>
        </w:rPr>
        <w:t xml:space="preserve">Figure 4: Gearing Ratio </w:t>
      </w:r>
    </w:p>
    <w:p w14:paraId="077F1B87" w14:textId="77777777" w:rsidR="00765C01" w:rsidRDefault="001E3E16">
      <w:pPr>
        <w:jc w:val="center"/>
      </w:pPr>
      <w:r>
        <w:t xml:space="preserve">(Source: self-developed) </w:t>
      </w:r>
    </w:p>
    <w:p w14:paraId="324FC71C" w14:textId="77777777" w:rsidR="00765C01" w:rsidRDefault="001E3E16">
      <w:pPr>
        <w:rPr>
          <w:b/>
          <w:bCs/>
        </w:rPr>
      </w:pPr>
      <w:r>
        <w:rPr>
          <w:b/>
          <w:bCs/>
        </w:rPr>
        <w:t>Trend Analysis</w:t>
      </w:r>
    </w:p>
    <w:p w14:paraId="3996586F" w14:textId="77777777" w:rsidR="00765C01" w:rsidRDefault="001E3E16">
      <w:r>
        <w:t xml:space="preserve">The gearing ratios indicate worsening long-term solvency from 2020–2024. The debt-to-equity ratio rises sharply from 0.63 to 1.11, a 76% increase, driven by equity falling from £313,301m to £153,105m while debt grows to £371,930m </w:t>
      </w:r>
      <w:r>
        <w:rPr>
          <w:b/>
          <w:bCs/>
        </w:rPr>
        <w:t>[Refer to Appendix 1]</w:t>
      </w:r>
      <w:r>
        <w:t>. For instance, increasing assembly value of EMS and ODM value of $1.5 Trillion in 2028 also abruptly enhance price coverage priority with inclusion debt value (Yahoo Finance, 2024). Hence, a total of 45% increasing rate was also identified in analysis of Debt to capital ratio from the key basic point of 0.49 in 2020. Hence, it demonstrates the upheaval of external borrowing opportunities for General Electronics for dissolute short term liquidity position. Hence, the decline of operating profit from £37,267m also be the main reason for the collapsing interest coverage ratio position of 26.21 in 2020.</w:t>
      </w:r>
    </w:p>
    <w:p w14:paraId="57CB7D4E" w14:textId="77777777" w:rsidR="00765C01" w:rsidRDefault="001E3E16">
      <w:pPr>
        <w:rPr>
          <w:b/>
          <w:bCs/>
        </w:rPr>
      </w:pPr>
      <w:r>
        <w:rPr>
          <w:b/>
          <w:bCs/>
        </w:rPr>
        <w:t>Strength</w:t>
      </w:r>
    </w:p>
    <w:p w14:paraId="3492F127" w14:textId="77777777" w:rsidR="00765C01" w:rsidRDefault="001E3E16">
      <w:r>
        <w:lastRenderedPageBreak/>
        <w:t>The increasing debt capacity signals strong market credibility, enabling continued access to long-term financing despite declining equity levels.</w:t>
      </w:r>
    </w:p>
    <w:p w14:paraId="043A3A84" w14:textId="77777777" w:rsidR="00765C01" w:rsidRDefault="001E3E16">
      <w:pPr>
        <w:rPr>
          <w:b/>
          <w:bCs/>
        </w:rPr>
      </w:pPr>
      <w:r>
        <w:rPr>
          <w:b/>
          <w:bCs/>
        </w:rPr>
        <w:t>Weakness</w:t>
      </w:r>
    </w:p>
    <w:p w14:paraId="48E38928" w14:textId="77777777" w:rsidR="00765C01" w:rsidRDefault="001E3E16">
      <w:r>
        <w:t>Rapidly worsening interest coverage ratio weakens investor confidence, signalling heightened market risk and reduced ability to meet future obligations.</w:t>
      </w:r>
    </w:p>
    <w:p w14:paraId="5C11AE01" w14:textId="77777777" w:rsidR="00765C01" w:rsidRDefault="001E3E16">
      <w:pPr>
        <w:pStyle w:val="Heading2"/>
      </w:pPr>
      <w:bookmarkStart w:id="10" w:name="_Toc213857866"/>
      <w:r>
        <w:t>1.6 Investment Ratios</w:t>
      </w:r>
      <w:bookmarkEnd w:id="10"/>
    </w:p>
    <w:p w14:paraId="2D4D3A7A" w14:textId="77777777" w:rsidR="00765C01" w:rsidRDefault="001E3E16">
      <w:r>
        <w:rPr>
          <w:noProof/>
        </w:rPr>
        <w:drawing>
          <wp:inline distT="114300" distB="114300" distL="114300" distR="114300" wp14:anchorId="1CF625FC" wp14:editId="2A1BFFA0">
            <wp:extent cx="5943600" cy="3568700"/>
            <wp:effectExtent l="0" t="0" r="0" b="0"/>
            <wp:docPr id="1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2"/>
                    <a:srcRect/>
                    <a:stretch>
                      <a:fillRect/>
                    </a:stretch>
                  </pic:blipFill>
                  <pic:spPr>
                    <a:xfrm>
                      <a:off x="0" y="0"/>
                      <a:ext cx="5943600" cy="3568700"/>
                    </a:xfrm>
                    <a:prstGeom prst="rect">
                      <a:avLst/>
                    </a:prstGeom>
                    <a:ln/>
                  </pic:spPr>
                </pic:pic>
              </a:graphicData>
            </a:graphic>
          </wp:inline>
        </w:drawing>
      </w:r>
    </w:p>
    <w:p w14:paraId="06C91332" w14:textId="77777777" w:rsidR="00765C01" w:rsidRDefault="001E3E16">
      <w:pPr>
        <w:jc w:val="center"/>
        <w:rPr>
          <w:b/>
          <w:bCs/>
        </w:rPr>
      </w:pPr>
      <w:r>
        <w:rPr>
          <w:b/>
          <w:bCs/>
        </w:rPr>
        <w:t xml:space="preserve">Figure 5: Investment Ratio </w:t>
      </w:r>
    </w:p>
    <w:p w14:paraId="6AF21378" w14:textId="77777777" w:rsidR="00765C01" w:rsidRDefault="001E3E16">
      <w:pPr>
        <w:jc w:val="center"/>
        <w:rPr>
          <w:b/>
          <w:bCs/>
        </w:rPr>
      </w:pPr>
      <w:r>
        <w:t xml:space="preserve">(Source: self-developed) </w:t>
      </w:r>
    </w:p>
    <w:p w14:paraId="63E1C62C" w14:textId="77777777" w:rsidR="00765C01" w:rsidRDefault="001E3E16">
      <w:pPr>
        <w:rPr>
          <w:b/>
          <w:bCs/>
        </w:rPr>
      </w:pPr>
      <w:r>
        <w:rPr>
          <w:b/>
          <w:bCs/>
        </w:rPr>
        <w:t>Trend Analysis</w:t>
      </w:r>
    </w:p>
    <w:p w14:paraId="677C6F42" w14:textId="77777777" w:rsidR="00765C01" w:rsidRDefault="001E3E16">
      <w:r>
        <w:t xml:space="preserve">The investment ratios reveal a severe decline in shareholder returns from 2020–2024. Earnings per share (EPS) dropped sharply from 2.78 in 2020 to 0.39 in 2021 (an 86% decrease) and further to 0.03 in 2022 (a 99% reduction from 2020) </w:t>
      </w:r>
      <w:r>
        <w:rPr>
          <w:b/>
          <w:bCs/>
        </w:rPr>
        <w:t>[Refer to Appendix 1]</w:t>
      </w:r>
      <w:r>
        <w:t>. Thus, ICT production growth is expected to achieve 8.2% in 2024 and to robustly remain above only 5% negative impact investors confidence value in the electronics market (Burger, 2024). Overall, this key trend worsened effectively as GE reported losses, causing EPS to fall to –7.64 in 2023 and –1.85 in 2024, driven by net income collapsing from £38,572m in 2020 to –£24,029m in 2024.</w:t>
      </w:r>
    </w:p>
    <w:p w14:paraId="2BC518AF" w14:textId="77777777" w:rsidR="00765C01" w:rsidRDefault="001E3E16">
      <w:pPr>
        <w:rPr>
          <w:b/>
          <w:bCs/>
        </w:rPr>
      </w:pPr>
      <w:r>
        <w:rPr>
          <w:b/>
          <w:bCs/>
        </w:rPr>
        <w:t>Strength</w:t>
      </w:r>
    </w:p>
    <w:p w14:paraId="4350C605" w14:textId="77777777" w:rsidR="00765C01" w:rsidRDefault="001E3E16">
      <w:r>
        <w:lastRenderedPageBreak/>
        <w:t>Initial strong EPS of 2.78 in 2020 shows GE once delivered solid profitability and attractive shareholder returns.</w:t>
      </w:r>
    </w:p>
    <w:p w14:paraId="0CC97C7F" w14:textId="77777777" w:rsidR="00765C01" w:rsidRDefault="001E3E16">
      <w:pPr>
        <w:rPr>
          <w:b/>
          <w:bCs/>
        </w:rPr>
      </w:pPr>
      <w:r>
        <w:rPr>
          <w:b/>
          <w:bCs/>
        </w:rPr>
        <w:t>Weakness</w:t>
      </w:r>
    </w:p>
    <w:p w14:paraId="28B9BCF9" w14:textId="77777777" w:rsidR="00765C01" w:rsidRDefault="001E3E16">
      <w:r>
        <w:t>The successive collapse of EPS value about –7.64 and –1.85 signals deteriorating profitability and significantly reduced investor confidence in GE.</w:t>
      </w:r>
    </w:p>
    <w:p w14:paraId="78937611" w14:textId="77777777" w:rsidR="00765C01" w:rsidRDefault="001E3E16">
      <w:pPr>
        <w:pStyle w:val="Heading2"/>
      </w:pPr>
      <w:bookmarkStart w:id="11" w:name="_Toc213857867"/>
      <w:r>
        <w:t>1.7 Cash Flow Position</w:t>
      </w:r>
      <w:bookmarkEnd w:id="11"/>
    </w:p>
    <w:p w14:paraId="4C2573AB" w14:textId="77777777" w:rsidR="00765C01" w:rsidRDefault="001E3E16">
      <w:r>
        <w:rPr>
          <w:noProof/>
        </w:rPr>
        <w:drawing>
          <wp:inline distT="114300" distB="114300" distL="114300" distR="114300" wp14:anchorId="0F2A771E" wp14:editId="6B287324">
            <wp:extent cx="5943600" cy="3568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3568700"/>
                    </a:xfrm>
                    <a:prstGeom prst="rect">
                      <a:avLst/>
                    </a:prstGeom>
                    <a:ln/>
                  </pic:spPr>
                </pic:pic>
              </a:graphicData>
            </a:graphic>
          </wp:inline>
        </w:drawing>
      </w:r>
    </w:p>
    <w:p w14:paraId="53D34CF3" w14:textId="77777777" w:rsidR="00765C01" w:rsidRDefault="001E3E16">
      <w:pPr>
        <w:jc w:val="center"/>
        <w:rPr>
          <w:b/>
          <w:bCs/>
        </w:rPr>
      </w:pPr>
      <w:r>
        <w:rPr>
          <w:b/>
          <w:bCs/>
        </w:rPr>
        <w:t xml:space="preserve">Figure 6: Cash Flow Ratio </w:t>
      </w:r>
    </w:p>
    <w:p w14:paraId="6C3BDA58" w14:textId="77777777" w:rsidR="00765C01" w:rsidRDefault="001E3E16">
      <w:pPr>
        <w:jc w:val="center"/>
        <w:rPr>
          <w:b/>
          <w:bCs/>
        </w:rPr>
      </w:pPr>
      <w:r>
        <w:t xml:space="preserve">(Source: self-developed) </w:t>
      </w:r>
    </w:p>
    <w:p w14:paraId="4F345A87" w14:textId="77777777" w:rsidR="00765C01" w:rsidRDefault="001E3E16">
      <w:pPr>
        <w:rPr>
          <w:b/>
          <w:bCs/>
        </w:rPr>
      </w:pPr>
      <w:r>
        <w:rPr>
          <w:b/>
          <w:bCs/>
        </w:rPr>
        <w:t>Trend Analysis</w:t>
      </w:r>
    </w:p>
    <w:p w14:paraId="2681D0ED" w14:textId="77777777" w:rsidR="00765C01" w:rsidRDefault="001E3E16">
      <w:r>
        <w:t xml:space="preserve">General Electronics has lowered its return on asset value by 64.28% from 2020 to 2024 </w:t>
      </w:r>
      <w:r>
        <w:rPr>
          <w:b/>
          <w:bCs/>
        </w:rPr>
        <w:t>[Refer to Appendix 1]</w:t>
      </w:r>
      <w:r>
        <w:t xml:space="preserve">. The lowering of the financial resources has reduced the product quality for the organisation. In the UK electronic sector, the production volume has declined by 350m units due to an increase in the inflation index in 2025 (Economic Times, 2025). The rise in commodity prices has also hampered the growth of General Electronics. On the other hand, the organisation has also reduced its operating cash flow ratio by 78% in 2024. The decline in the asset value has caused operational delays for General Electronics. </w:t>
      </w:r>
    </w:p>
    <w:p w14:paraId="5D38CC71" w14:textId="77777777" w:rsidR="00765C01" w:rsidRDefault="001E3E16">
      <w:pPr>
        <w:rPr>
          <w:b/>
          <w:bCs/>
        </w:rPr>
      </w:pPr>
      <w:r>
        <w:rPr>
          <w:b/>
          <w:bCs/>
        </w:rPr>
        <w:t>Strength</w:t>
      </w:r>
    </w:p>
    <w:p w14:paraId="6707FBAA" w14:textId="77777777" w:rsidR="00765C01" w:rsidRDefault="001E3E16">
      <w:r>
        <w:lastRenderedPageBreak/>
        <w:t>The lowering of the operating cash flow has helped General Electronics in enhancing its business investments.</w:t>
      </w:r>
    </w:p>
    <w:p w14:paraId="384EA930" w14:textId="77777777" w:rsidR="00765C01" w:rsidRDefault="001E3E16">
      <w:pPr>
        <w:rPr>
          <w:b/>
          <w:bCs/>
        </w:rPr>
      </w:pPr>
      <w:r>
        <w:rPr>
          <w:b/>
          <w:bCs/>
        </w:rPr>
        <w:t>Weakness</w:t>
      </w:r>
    </w:p>
    <w:p w14:paraId="3CBD56A7" w14:textId="77777777" w:rsidR="00765C01" w:rsidRDefault="001E3E16">
      <w:r>
        <w:t xml:space="preserve">The decline in asset value has caused financial issues for General Electronics that has also hampered the product quality of the company. </w:t>
      </w:r>
    </w:p>
    <w:p w14:paraId="46B211B2" w14:textId="77777777" w:rsidR="00765C01" w:rsidRDefault="001E3E16">
      <w:pPr>
        <w:pStyle w:val="Heading2"/>
      </w:pPr>
      <w:bookmarkStart w:id="12" w:name="_Toc213857868"/>
      <w:r>
        <w:t>1.8 Corporate Failure Prediction through Z score Models</w:t>
      </w:r>
      <w:bookmarkEnd w:id="12"/>
    </w:p>
    <w:p w14:paraId="385DA904" w14:textId="77777777" w:rsidR="00765C01" w:rsidRDefault="001E3E16">
      <w:pPr>
        <w:rPr>
          <w:b/>
          <w:bCs/>
        </w:rPr>
      </w:pPr>
      <w:r>
        <w:rPr>
          <w:noProof/>
        </w:rPr>
        <w:drawing>
          <wp:inline distT="114300" distB="114300" distL="114300" distR="114300" wp14:anchorId="09D62398" wp14:editId="772026E7">
            <wp:extent cx="5943600" cy="35687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943600" cy="3568700"/>
                    </a:xfrm>
                    <a:prstGeom prst="rect">
                      <a:avLst/>
                    </a:prstGeom>
                    <a:ln/>
                  </pic:spPr>
                </pic:pic>
              </a:graphicData>
            </a:graphic>
          </wp:inline>
        </w:drawing>
      </w:r>
    </w:p>
    <w:p w14:paraId="7C29BFA3" w14:textId="77777777" w:rsidR="00765C01" w:rsidRDefault="001E3E16">
      <w:pPr>
        <w:jc w:val="center"/>
        <w:rPr>
          <w:b/>
          <w:bCs/>
        </w:rPr>
      </w:pPr>
      <w:r>
        <w:rPr>
          <w:b/>
          <w:bCs/>
        </w:rPr>
        <w:t>Figure 7 : Altman Z score</w:t>
      </w:r>
    </w:p>
    <w:p w14:paraId="68A9D177" w14:textId="77777777" w:rsidR="00765C01" w:rsidRDefault="001E3E16">
      <w:pPr>
        <w:jc w:val="center"/>
      </w:pPr>
      <w:r>
        <w:t>(Source: Self-developed)</w:t>
      </w:r>
    </w:p>
    <w:p w14:paraId="55D5A8CE" w14:textId="77777777" w:rsidR="00765C01" w:rsidRDefault="001E3E16">
      <w:r>
        <w:t xml:space="preserve">The Altman Z-Score predicts the designing of the manufacturing firms by showcasing high financial performance. The z-score decreases about 369.30% in 2024 which in term leads to decline in profit showcase drastic restructuring. The impact of this score leads to negative EBIT margin by showcasing downwards trends in managing product margin. The EBIT margin includes operating expenses which decrease about -6.98% by negotiating contracts which in term shrinkage of overall profit. The score affects the retained earnings of the General Electronics which declined 3.67% to 1.94% increasing rises of default risk through strategic restructuring </w:t>
      </w:r>
      <w:r>
        <w:rPr>
          <w:b/>
          <w:bCs/>
        </w:rPr>
        <w:t>[Refer to Figure 7]</w:t>
      </w:r>
      <w:r>
        <w:t xml:space="preserve">. Thus decreases in score financially deteriorate net income and income before provision leading </w:t>
      </w:r>
      <w:r>
        <w:lastRenderedPageBreak/>
        <w:t xml:space="preserve">to rises of high technological changes and hamper overall sales and production of electric products. </w:t>
      </w:r>
      <w:r>
        <w:tab/>
      </w:r>
    </w:p>
    <w:p w14:paraId="00B9DA3B" w14:textId="77777777" w:rsidR="00765C01" w:rsidRDefault="001E3E16">
      <w:pPr>
        <w:pStyle w:val="Heading2"/>
      </w:pPr>
      <w:bookmarkStart w:id="13" w:name="_f4qpoujjhdjh" w:colFirst="0" w:colLast="0"/>
      <w:bookmarkEnd w:id="13"/>
      <w:r>
        <w:br w:type="page"/>
      </w:r>
    </w:p>
    <w:p w14:paraId="74F5B26B" w14:textId="77777777" w:rsidR="00765C01" w:rsidRDefault="001E3E16">
      <w:pPr>
        <w:pStyle w:val="Heading1"/>
        <w:rPr>
          <w:highlight w:val="white"/>
        </w:rPr>
      </w:pPr>
      <w:bookmarkStart w:id="14" w:name="_Toc213857869"/>
      <w:r>
        <w:rPr>
          <w:highlight w:val="white"/>
        </w:rPr>
        <w:lastRenderedPageBreak/>
        <w:t>2. Working Capital Management Analysis</w:t>
      </w:r>
      <w:bookmarkEnd w:id="14"/>
      <w:r>
        <w:rPr>
          <w:highlight w:val="white"/>
        </w:rPr>
        <w:tab/>
        <w:t xml:space="preserve"> </w:t>
      </w:r>
    </w:p>
    <w:p w14:paraId="10CA9A6D" w14:textId="77777777" w:rsidR="00765C01" w:rsidRDefault="001E3E16">
      <w:pPr>
        <w:pStyle w:val="Heading2"/>
        <w:rPr>
          <w:highlight w:val="white"/>
        </w:rPr>
      </w:pPr>
      <w:bookmarkStart w:id="15" w:name="_Toc213857870"/>
      <w:r>
        <w:rPr>
          <w:highlight w:val="white"/>
        </w:rPr>
        <w:t>2.1 Working Capital Position Overview</w:t>
      </w:r>
      <w:bookmarkEnd w:id="15"/>
      <w:r>
        <w:rPr>
          <w:highlight w:val="white"/>
        </w:rPr>
        <w:tab/>
      </w:r>
    </w:p>
    <w:p w14:paraId="479307A9" w14:textId="77777777" w:rsidR="00765C01" w:rsidRDefault="001E3E16">
      <w:pPr>
        <w:pStyle w:val="Heading3"/>
        <w:rPr>
          <w:highlight w:val="white"/>
        </w:rPr>
      </w:pPr>
      <w:bookmarkStart w:id="16" w:name="_Toc213857871"/>
      <w:r>
        <w:rPr>
          <w:highlight w:val="white"/>
        </w:rPr>
        <w:t>2.1.1 Current Assets vs. Current Liabilities</w:t>
      </w:r>
      <w:bookmarkEnd w:id="16"/>
      <w:r>
        <w:rPr>
          <w:highlight w:val="white"/>
        </w:rPr>
        <w:t xml:space="preserve"> </w:t>
      </w:r>
    </w:p>
    <w:p w14:paraId="6E99C3D8" w14:textId="77777777" w:rsidR="00765C01" w:rsidRDefault="001E3E16">
      <w:r>
        <w:t>The current asset value of General Electronics had also effectively declined by 25.8%, from £326,843 m in 2020 to £242,494 m in 2024. As it is also reflecting a reduced management position towards maintaining liquidity and working capital efficiency. In addition, higher depletion area of inventories (-34.1%) and cash &amp; equivalents (-53.1%), while accounts receivable (-11.8%) weaken current asset value position of organization in 2024. In another hand, current liabilities decreased by only 11.8%, from £179,510 m to £158,291 m, mainly due to a fall in lines of credit (-7.3%) and accounts payable (-12.1%). This imbalance indicates a narrowing liquidity buffer, as the current ratio declined from 1.82 in 2020 to 1.53 in 2024, signaling weakened short-term solvency and tighter cash flow management efficiency.</w:t>
      </w:r>
    </w:p>
    <w:p w14:paraId="1BFB336D" w14:textId="77777777" w:rsidR="00765C01" w:rsidRDefault="001E3E16">
      <w:pPr>
        <w:pStyle w:val="Heading3"/>
        <w:rPr>
          <w:highlight w:val="white"/>
        </w:rPr>
      </w:pPr>
      <w:bookmarkStart w:id="17" w:name="_Toc213857872"/>
      <w:r>
        <w:rPr>
          <w:highlight w:val="white"/>
        </w:rPr>
        <w:t>2.1.2 Liquidity divergent analysis</w:t>
      </w:r>
      <w:bookmarkEnd w:id="17"/>
    </w:p>
    <w:p w14:paraId="0EF09D1D" w14:textId="77777777" w:rsidR="00765C01" w:rsidRDefault="001E3E16">
      <w:r>
        <w:rPr>
          <w:noProof/>
        </w:rPr>
        <w:drawing>
          <wp:inline distT="114300" distB="114300" distL="114300" distR="114300" wp14:anchorId="27815DF6" wp14:editId="28FE6B87">
            <wp:extent cx="5753100" cy="2162175"/>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753100" cy="2162175"/>
                    </a:xfrm>
                    <a:prstGeom prst="rect">
                      <a:avLst/>
                    </a:prstGeom>
                    <a:ln/>
                  </pic:spPr>
                </pic:pic>
              </a:graphicData>
            </a:graphic>
          </wp:inline>
        </w:drawing>
      </w:r>
    </w:p>
    <w:p w14:paraId="3FC82412" w14:textId="77777777" w:rsidR="00765C01" w:rsidRDefault="001E3E16">
      <w:pPr>
        <w:jc w:val="center"/>
        <w:rPr>
          <w:b/>
          <w:bCs/>
        </w:rPr>
      </w:pPr>
      <w:r>
        <w:rPr>
          <w:b/>
          <w:bCs/>
        </w:rPr>
        <w:t>Figure 8: Liquidity score</w:t>
      </w:r>
    </w:p>
    <w:p w14:paraId="7C1CABC4" w14:textId="4D80C54B" w:rsidR="00765C01" w:rsidRDefault="001E3E16">
      <w:r>
        <w:t xml:space="preserve">The declining trend of liquidity divergence position has also effectively weakened the key weightage liquidity score of the organization in 2024. The weighted liquidity score steadily declined from 1.41 in 2020 to 1.17 in 2024, reflecting weakening short-term financial strength </w:t>
      </w:r>
      <w:r>
        <w:rPr>
          <w:b/>
          <w:bCs/>
        </w:rPr>
        <w:t>[Refer to Figure 8]</w:t>
      </w:r>
      <w:r>
        <w:t xml:space="preserve">. Total of more than 17% declaration also be identified in weightage score that abruptly impacted management of operating resource. As total of 15.9% decreasing and 16.1% decreasing </w:t>
      </w:r>
      <w:r w:rsidR="009F11BE">
        <w:t>of</w:t>
      </w:r>
      <w:r>
        <w:t xml:space="preserve"> current and quick ratio position als</w:t>
      </w:r>
      <w:r w:rsidR="009F11BE">
        <w:t>o</w:t>
      </w:r>
      <w:r>
        <w:t xml:space="preserve"> be highly influence liquidity score of General Electronics. </w:t>
      </w:r>
    </w:p>
    <w:p w14:paraId="72F66740" w14:textId="77777777" w:rsidR="00765C01" w:rsidRDefault="001E3E16">
      <w:pPr>
        <w:pStyle w:val="Heading2"/>
        <w:rPr>
          <w:highlight w:val="white"/>
        </w:rPr>
      </w:pPr>
      <w:bookmarkStart w:id="18" w:name="_Toc213857873"/>
      <w:r>
        <w:rPr>
          <w:highlight w:val="white"/>
        </w:rPr>
        <w:lastRenderedPageBreak/>
        <w:t>2.2 Cash Operating Cycle Analysis</w:t>
      </w:r>
      <w:bookmarkEnd w:id="18"/>
      <w:r>
        <w:rPr>
          <w:highlight w:val="white"/>
        </w:rPr>
        <w:tab/>
      </w:r>
    </w:p>
    <w:p w14:paraId="71E3F590" w14:textId="77777777" w:rsidR="00765C01" w:rsidRDefault="001E3E16">
      <w:pPr>
        <w:pStyle w:val="Heading3"/>
        <w:rPr>
          <w:highlight w:val="white"/>
        </w:rPr>
      </w:pPr>
      <w:bookmarkStart w:id="19" w:name="_Toc213857874"/>
      <w:r>
        <w:rPr>
          <w:highlight w:val="white"/>
        </w:rPr>
        <w:t>2.2.1 Inventory holding period</w:t>
      </w:r>
      <w:bookmarkEnd w:id="19"/>
    </w:p>
    <w:p w14:paraId="51508421" w14:textId="77777777" w:rsidR="00765C01" w:rsidRDefault="001E3E16">
      <w:pPr>
        <w:jc w:val="center"/>
      </w:pPr>
      <w:r>
        <w:rPr>
          <w:noProof/>
        </w:rPr>
        <w:drawing>
          <wp:inline distT="114300" distB="114300" distL="114300" distR="114300" wp14:anchorId="436FE69F" wp14:editId="36EF2DAA">
            <wp:extent cx="5791200" cy="126682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91200" cy="1266825"/>
                    </a:xfrm>
                    <a:prstGeom prst="rect">
                      <a:avLst/>
                    </a:prstGeom>
                    <a:ln/>
                  </pic:spPr>
                </pic:pic>
              </a:graphicData>
            </a:graphic>
          </wp:inline>
        </w:drawing>
      </w:r>
    </w:p>
    <w:p w14:paraId="18E9D8B5" w14:textId="77777777" w:rsidR="00765C01" w:rsidRDefault="001E3E16">
      <w:pPr>
        <w:jc w:val="center"/>
        <w:rPr>
          <w:b/>
          <w:bCs/>
        </w:rPr>
      </w:pPr>
      <w:r>
        <w:rPr>
          <w:b/>
          <w:bCs/>
        </w:rPr>
        <w:t>Figure 8: Inventory holding period</w:t>
      </w:r>
    </w:p>
    <w:p w14:paraId="5E2B4EC0" w14:textId="77777777" w:rsidR="00765C01" w:rsidRDefault="001E3E16">
      <w:r>
        <w:t xml:space="preserve">General Electronics has enhanced the value of its inventories by 73.77% from 2020 to 2024. The improvements in the stock valuation has helped the organisation in strengthening its supply chain activities. In the UK electronic sector, the government has developed “the UK Innovation Fund” for providing financial grants worth £150m with an intent to help small companies in meeting its operational requirements in 2025 (Government of UK, 2025). The investment has helped organisations such as General Electronics in enhancing its product quality. </w:t>
      </w:r>
    </w:p>
    <w:p w14:paraId="3E790207" w14:textId="77777777" w:rsidR="00765C01" w:rsidRDefault="001E3E16">
      <w:pPr>
        <w:pStyle w:val="Heading3"/>
      </w:pPr>
      <w:bookmarkStart w:id="20" w:name="_Toc213857875"/>
      <w:r>
        <w:rPr>
          <w:highlight w:val="white"/>
        </w:rPr>
        <w:t>2.2.2 Receivables Collection Period</w:t>
      </w:r>
      <w:bookmarkEnd w:id="20"/>
      <w:r>
        <w:rPr>
          <w:highlight w:val="white"/>
        </w:rPr>
        <w:tab/>
      </w:r>
    </w:p>
    <w:p w14:paraId="434F9E0F" w14:textId="77777777" w:rsidR="00765C01" w:rsidRDefault="001E3E16">
      <w:r>
        <w:t xml:space="preserve">General Electronics has reduced its receivable collection period by 23% in 2024 as compared to 2020. The enhancement in meeting the financial requirements of the stakeholders has helped organisations in achieving financial stability. For example, Micron Technologies has invested around $200bn in enhancing the productivity of the semiconductor companies in the USA (Economic Times, 2025a). Overall, this kind of investment of the sector has helped companies such as General Electronics in expanding its product line significantly. </w:t>
      </w:r>
    </w:p>
    <w:p w14:paraId="606F8548" w14:textId="77777777" w:rsidR="00765C01" w:rsidRDefault="001E3E16">
      <w:pPr>
        <w:pStyle w:val="Heading3"/>
        <w:rPr>
          <w:highlight w:val="white"/>
        </w:rPr>
      </w:pPr>
      <w:bookmarkStart w:id="21" w:name="_Toc213857876"/>
      <w:r>
        <w:rPr>
          <w:highlight w:val="white"/>
        </w:rPr>
        <w:t>2.2.3 Payables Period</w:t>
      </w:r>
      <w:bookmarkEnd w:id="21"/>
      <w:r>
        <w:rPr>
          <w:highlight w:val="white"/>
        </w:rPr>
        <w:tab/>
      </w:r>
    </w:p>
    <w:p w14:paraId="31590136" w14:textId="77777777" w:rsidR="00765C01" w:rsidRDefault="001E3E16">
      <w:r>
        <w:t xml:space="preserve">The cash flow generated from General Electronics are through deferred income, depreciation and through managing long lived assets. The cash equivalence decreases about 46.86% due to rises of high liquidity and encountering short term investment infused with government bonds and market insecurities. UK electricity companies manage its liquidity by ability to handle short term loans that affect overall strength of business. The acquisition from the tangible assets decreases about 39.48% by encountering shifts towards renewable energy and technological advancement which enhance the reputation of business. The acquisition value enhances stiff competition in the market by ability to manage intangible assets to position itself in the market. </w:t>
      </w:r>
    </w:p>
    <w:p w14:paraId="3E90373B" w14:textId="77777777" w:rsidR="00765C01" w:rsidRDefault="001E3E16">
      <w:pPr>
        <w:pStyle w:val="Heading3"/>
        <w:rPr>
          <w:highlight w:val="white"/>
        </w:rPr>
      </w:pPr>
      <w:bookmarkStart w:id="22" w:name="_Toc213857877"/>
      <w:r>
        <w:rPr>
          <w:highlight w:val="white"/>
        </w:rPr>
        <w:lastRenderedPageBreak/>
        <w:t>2.2.4 Net Operating Cycle Evaluation</w:t>
      </w:r>
      <w:bookmarkEnd w:id="22"/>
    </w:p>
    <w:p w14:paraId="3DA39844" w14:textId="77777777" w:rsidR="00765C01" w:rsidRDefault="001E3E16">
      <w:pPr>
        <w:jc w:val="center"/>
      </w:pPr>
      <w:r>
        <w:rPr>
          <w:noProof/>
        </w:rPr>
        <w:drawing>
          <wp:inline distT="114300" distB="114300" distL="114300" distR="114300" wp14:anchorId="10B7ACAD" wp14:editId="71681B1F">
            <wp:extent cx="5810250" cy="2152650"/>
            <wp:effectExtent l="0" t="0" r="0" b="0"/>
            <wp:docPr id="1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810250" cy="2152650"/>
                    </a:xfrm>
                    <a:prstGeom prst="rect">
                      <a:avLst/>
                    </a:prstGeom>
                    <a:ln/>
                  </pic:spPr>
                </pic:pic>
              </a:graphicData>
            </a:graphic>
          </wp:inline>
        </w:drawing>
      </w:r>
    </w:p>
    <w:p w14:paraId="48154DA2" w14:textId="77777777" w:rsidR="00765C01" w:rsidRDefault="001E3E16">
      <w:pPr>
        <w:jc w:val="center"/>
        <w:rPr>
          <w:b/>
          <w:bCs/>
        </w:rPr>
      </w:pPr>
      <w:r>
        <w:rPr>
          <w:b/>
          <w:bCs/>
        </w:rPr>
        <w:t>Figure 9: Cash operating cycles</w:t>
      </w:r>
    </w:p>
    <w:p w14:paraId="74500D06" w14:textId="77777777" w:rsidR="00765C01" w:rsidRDefault="001E3E16">
      <w:r>
        <w:t xml:space="preserve">The Net cash operating cycle refers to actual time governed by any organisation towards managing inventory and other resources into cash conversion (Hayes, 2024). The NCOC of General Electronics shows significant fluctuations between 2020 and 2024, reflecting changes in working capital efficiency. The cycle decreased from 88 days in 2020 to 64 days in 2021 (-27.3%), indicating faster cash recovery. However, it rose sharply to 97 days in 2022 (+51.6%) and further to 127 days in 2023 (+30.9%), suggesting slower operational cash turnover due to extended receivable and inventory periods </w:t>
      </w:r>
      <w:r>
        <w:rPr>
          <w:b/>
          <w:bCs/>
        </w:rPr>
        <w:t>[Refer to Figure 9]</w:t>
      </w:r>
      <w:r>
        <w:t>. In 2024, efficiency improved markedly as NCOC fell to 52 days (-59.1%), driven by a substantial increase in the payables deferral period (104 days).</w:t>
      </w:r>
      <w:r>
        <w:tab/>
      </w:r>
    </w:p>
    <w:p w14:paraId="3E10A2D4" w14:textId="77777777" w:rsidR="00765C01" w:rsidRDefault="001E3E16">
      <w:pPr>
        <w:pStyle w:val="Heading2"/>
        <w:rPr>
          <w:highlight w:val="white"/>
        </w:rPr>
      </w:pPr>
      <w:bookmarkStart w:id="23" w:name="_Toc213857878"/>
      <w:r>
        <w:rPr>
          <w:highlight w:val="white"/>
        </w:rPr>
        <w:t>2.3 Working Capital Improvement Strategies</w:t>
      </w:r>
      <w:bookmarkEnd w:id="23"/>
    </w:p>
    <w:p w14:paraId="1F437E67" w14:textId="77777777" w:rsidR="00765C01" w:rsidRDefault="001E3E16">
      <w:pPr>
        <w:rPr>
          <w:b/>
          <w:bCs/>
        </w:rPr>
      </w:pPr>
      <w:r>
        <w:rPr>
          <w:b/>
          <w:bCs/>
        </w:rPr>
        <w:t>Diversified Investments</w:t>
      </w:r>
    </w:p>
    <w:p w14:paraId="7B54F1A8" w14:textId="77777777" w:rsidR="00765C01" w:rsidRDefault="001E3E16">
      <w:r>
        <w:t xml:space="preserve">Companies have emphasised on diversifying its investments to ensure a consistent supply of financial resources in its business projects. For example, Samsung has invested around $356bn in the Semiconductor and AI industry to expand its technological resources in 2025 (Kim, 2025). The enhancement in business investments will help General Electronics in reducing operational delays. </w:t>
      </w:r>
    </w:p>
    <w:p w14:paraId="04C7BBBC" w14:textId="77777777" w:rsidR="00765C01" w:rsidRDefault="001E3E16">
      <w:pPr>
        <w:rPr>
          <w:b/>
          <w:bCs/>
        </w:rPr>
      </w:pPr>
      <w:r>
        <w:rPr>
          <w:b/>
          <w:bCs/>
        </w:rPr>
        <w:t>Collaboration for reducing financial risks</w:t>
      </w:r>
    </w:p>
    <w:p w14:paraId="7D79DEF4" w14:textId="77777777" w:rsidR="00765C01" w:rsidRDefault="001E3E16">
      <w:r>
        <w:t xml:space="preserve">The adoption of business collaboration has helped organisations in overcoming fund issues and improving productivity. For example, Dell Technologies has developed partnerships with Digital Reality worth $3bn for providing “End-to-End Encryption” services to business transactions of the customers in 2024 (Darley, 2025). The adoption of business tie-ups will help Samsung Electronics in ensuring brand growth effectively. </w:t>
      </w:r>
    </w:p>
    <w:p w14:paraId="476B37AB" w14:textId="77777777" w:rsidR="00765C01" w:rsidRDefault="001E3E16">
      <w:pPr>
        <w:pStyle w:val="Heading2"/>
        <w:rPr>
          <w:highlight w:val="white"/>
        </w:rPr>
      </w:pPr>
      <w:bookmarkStart w:id="24" w:name="_Toc213857879"/>
      <w:r>
        <w:rPr>
          <w:highlight w:val="white"/>
        </w:rPr>
        <w:lastRenderedPageBreak/>
        <w:t>2.4 Short-Term vs. Long-Term Financing Evaluation</w:t>
      </w:r>
      <w:bookmarkEnd w:id="24"/>
      <w:r>
        <w:rPr>
          <w:highlight w:val="white"/>
        </w:rPr>
        <w:tab/>
      </w:r>
    </w:p>
    <w:p w14:paraId="77436CDD" w14:textId="77777777" w:rsidR="00765C01" w:rsidRDefault="001E3E16">
      <w:pPr>
        <w:pStyle w:val="Heading3"/>
        <w:rPr>
          <w:highlight w:val="white"/>
        </w:rPr>
      </w:pPr>
      <w:bookmarkStart w:id="25" w:name="_Toc213857880"/>
      <w:r>
        <w:rPr>
          <w:highlight w:val="white"/>
        </w:rPr>
        <w:t>2.4.1 Short-Term Options (Overdrafts, Trade Credit, Factoring)</w:t>
      </w:r>
      <w:bookmarkEnd w:id="25"/>
    </w:p>
    <w:p w14:paraId="70B46101" w14:textId="77777777" w:rsidR="00765C01" w:rsidRDefault="001E3E16">
      <w:r>
        <w:t xml:space="preserve">General Electronics repaid its credits which increased 36.26% leading to buyback of debt by ability to manage outstanding bonds which in term reduced borrowing. This in term enhances restructuring in the balance sheet by the ability to invest on a credit grade profile to deal with short term obligations. For example, General Electric affirmed its credit rating “BBB+' issuer credit rating” and rises of financial debt about $20billion which enhanced the overall reputation of business (General Electric, 2025). Thus, falling pay debts leads to hampering overall credit rating in managing payment. </w:t>
      </w:r>
    </w:p>
    <w:p w14:paraId="52FA53FB" w14:textId="77777777" w:rsidR="00765C01" w:rsidRDefault="001E3E16">
      <w:pPr>
        <w:pStyle w:val="Heading3"/>
        <w:rPr>
          <w:highlight w:val="white"/>
        </w:rPr>
      </w:pPr>
      <w:bookmarkStart w:id="26" w:name="_Toc213857881"/>
      <w:r>
        <w:rPr>
          <w:highlight w:val="white"/>
        </w:rPr>
        <w:t>2.4.2 Long-Term Options (Term Loans, Bonds, Equity)</w:t>
      </w:r>
      <w:bookmarkEnd w:id="26"/>
      <w:r>
        <w:rPr>
          <w:highlight w:val="white"/>
        </w:rPr>
        <w:tab/>
      </w:r>
    </w:p>
    <w:p w14:paraId="68749E52" w14:textId="77777777" w:rsidR="00765C01" w:rsidRDefault="001E3E16">
      <w:r>
        <w:t xml:space="preserve">General Electronics has reduced its equity value by 51.1% in 2024 as compared to 2020. The lowering of the share capital has reduced the financial stability of the organisation. In addition, the reduction in the financial resources has also hampered the goodwill of the company among the investors. The decline in the internal capital value has caused delays in the product development activities of General Electronics. </w:t>
      </w:r>
      <w:r>
        <w:br w:type="page"/>
      </w:r>
    </w:p>
    <w:p w14:paraId="5CEA9D55" w14:textId="77777777" w:rsidR="00765C01" w:rsidRDefault="001E3E16">
      <w:pPr>
        <w:pStyle w:val="Heading1"/>
      </w:pPr>
      <w:bookmarkStart w:id="27" w:name="_Toc213857882"/>
      <w:r>
        <w:lastRenderedPageBreak/>
        <w:t>3. Strategic Financial Restructuring Plan</w:t>
      </w:r>
      <w:bookmarkEnd w:id="27"/>
      <w:r>
        <w:tab/>
      </w:r>
    </w:p>
    <w:p w14:paraId="2FA2B526" w14:textId="77777777" w:rsidR="00765C01" w:rsidRDefault="001E3E16">
      <w:pPr>
        <w:pStyle w:val="Heading2"/>
      </w:pPr>
      <w:bookmarkStart w:id="28" w:name="_Toc213857883"/>
      <w:r>
        <w:t>3.1 Diagnosis of Core Financial Problems</w:t>
      </w:r>
      <w:bookmarkEnd w:id="28"/>
      <w:r>
        <w:t xml:space="preserve"> </w:t>
      </w:r>
    </w:p>
    <w:p w14:paraId="100C4288" w14:textId="77777777" w:rsidR="00765C01" w:rsidRDefault="001E3E16">
      <w:pPr>
        <w:numPr>
          <w:ilvl w:val="0"/>
          <w:numId w:val="1"/>
        </w:numPr>
        <w:rPr>
          <w:b/>
          <w:bCs/>
        </w:rPr>
      </w:pPr>
      <w:r>
        <w:rPr>
          <w:b/>
          <w:bCs/>
        </w:rPr>
        <w:t>Decline in Market Value</w:t>
      </w:r>
    </w:p>
    <w:p w14:paraId="41611913" w14:textId="77777777" w:rsidR="00765C01" w:rsidRDefault="001E3E16">
      <w:r>
        <w:t>The lowering of the market value has been a critical issue for General Electronics that has hampered the business growth of the organisation. For example, the company has reduced its earnings per share by 574.35% from 2021 to 2024. The reduction in the income of investors has adversely influenced the financial stability of the organisation. In the UK, the market share of consumer electronics products has declined from 20% in 1990 to around 8.2% in 2024 (Soltani, 2025). The reduction in the investment value has reduced the brand loyalty of the electronic sector among the stakeholders. On the other hand, the shares of the USA electronic sector will increase to 31.2% in 2024 (Soltani, 2025). The fluctuations in the global electronic industry has reduced the product demand of companies such as General Electronics.</w:t>
      </w:r>
    </w:p>
    <w:p w14:paraId="450BB42F" w14:textId="77777777" w:rsidR="00765C01" w:rsidRDefault="001E3E16">
      <w:pPr>
        <w:jc w:val="center"/>
      </w:pPr>
      <w:r>
        <w:rPr>
          <w:noProof/>
        </w:rPr>
        <w:drawing>
          <wp:inline distT="114300" distB="114300" distL="114300" distR="114300" wp14:anchorId="41E56FE5" wp14:editId="4EFFE2B5">
            <wp:extent cx="4257675" cy="4171950"/>
            <wp:effectExtent l="0" t="0" r="9525"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4257675" cy="4171950"/>
                    </a:xfrm>
                    <a:prstGeom prst="rect">
                      <a:avLst/>
                    </a:prstGeom>
                    <a:ln/>
                  </pic:spPr>
                </pic:pic>
              </a:graphicData>
            </a:graphic>
          </wp:inline>
        </w:drawing>
      </w:r>
    </w:p>
    <w:p w14:paraId="6D0C5772" w14:textId="77777777" w:rsidR="00765C01" w:rsidRDefault="001E3E16">
      <w:pPr>
        <w:jc w:val="center"/>
        <w:rPr>
          <w:b/>
          <w:bCs/>
        </w:rPr>
      </w:pPr>
      <w:r>
        <w:rPr>
          <w:b/>
          <w:bCs/>
        </w:rPr>
        <w:t>Figure 10: Market Shares of the USA and European Electronic Industry</w:t>
      </w:r>
    </w:p>
    <w:p w14:paraId="0D83B198" w14:textId="77777777" w:rsidR="00765C01" w:rsidRDefault="001E3E16">
      <w:pPr>
        <w:jc w:val="center"/>
      </w:pPr>
      <w:r>
        <w:t>(Source: Soltani, 2025)</w:t>
      </w:r>
    </w:p>
    <w:p w14:paraId="1040CD64" w14:textId="77777777" w:rsidR="00765C01" w:rsidRDefault="001E3E16">
      <w:pPr>
        <w:numPr>
          <w:ilvl w:val="0"/>
          <w:numId w:val="1"/>
        </w:numPr>
        <w:rPr>
          <w:b/>
          <w:bCs/>
        </w:rPr>
      </w:pPr>
      <w:r>
        <w:rPr>
          <w:b/>
          <w:bCs/>
        </w:rPr>
        <w:t xml:space="preserve">Cash flow and liquidity risk </w:t>
      </w:r>
    </w:p>
    <w:p w14:paraId="21143F82" w14:textId="77777777" w:rsidR="00765C01" w:rsidRDefault="001E3E16">
      <w:r>
        <w:lastRenderedPageBreak/>
        <w:t xml:space="preserve">The occurrence of the cash flow and liquidity risk is due to lack in managing liquidity assets, market volatility and short term funding. The impact of these consequences leads to rises in operational disruption and stiff competition to maintain stable cash flow. General Electronics net income decreases about 37.69% in 2024 as compared to 2020 leading to ongoing supply chain disruption and managing stock of electric products which affect profitability. The electric industry decreases its profitability due to high rises of operating cost and significant investment for grid development. The account receivable decreases about 11.8% in 2024 by showcasing its intensified effort in collecting payments. This impact on the General Electronics utility finance by addressing faster collection of cash in purchasing commodity products and consumer demand towards products. For example, General Electric manages its liquidity position by ability to pay $16.9B for managing industrial cash and access $35B credit facilities in achieving business goals (Melloy, 2019). This in term lowers down investor confidence by addressing a significant drop in stock price which in term extends credit offering. </w:t>
      </w:r>
    </w:p>
    <w:p w14:paraId="20D53153" w14:textId="77777777" w:rsidR="00765C01" w:rsidRDefault="001E3E16">
      <w:pPr>
        <w:pStyle w:val="Heading2"/>
      </w:pPr>
      <w:bookmarkStart w:id="29" w:name="_Toc213857884"/>
      <w:r>
        <w:t>3.2 Restructuring Options</w:t>
      </w:r>
      <w:bookmarkEnd w:id="29"/>
      <w:r>
        <w:tab/>
      </w:r>
    </w:p>
    <w:p w14:paraId="2DD2017D" w14:textId="77777777" w:rsidR="00765C01" w:rsidRDefault="001E3E16">
      <w:pPr>
        <w:numPr>
          <w:ilvl w:val="0"/>
          <w:numId w:val="2"/>
        </w:numPr>
        <w:rPr>
          <w:b/>
          <w:bCs/>
        </w:rPr>
      </w:pPr>
      <w:r>
        <w:rPr>
          <w:b/>
          <w:bCs/>
        </w:rPr>
        <w:t>Merger and Acquisition</w:t>
      </w:r>
    </w:p>
    <w:p w14:paraId="6C8FE50F" w14:textId="77777777" w:rsidR="00765C01" w:rsidRDefault="001E3E16">
      <w:r>
        <w:t xml:space="preserve">The adoption of merger and acquisition activities is an important technique that has helped organisations in expanding its operational resources and improving its productivity. For instance, Cisco Systems has acquired Splunk worth $28bn with the intent to improve the cybersecurity operations of the company in 2024 (Whiting, 2024). In addition, the acquisition has also helped the technology enterprise in enhancing its share value to $157 in 2025. The inclusion of merger techniques will help General Electronics in overcoming financial risks and improve its product quality. </w:t>
      </w:r>
    </w:p>
    <w:p w14:paraId="675369AE" w14:textId="77777777" w:rsidR="00765C01" w:rsidRDefault="001E3E16">
      <w:pPr>
        <w:numPr>
          <w:ilvl w:val="0"/>
          <w:numId w:val="2"/>
        </w:numPr>
        <w:rPr>
          <w:b/>
          <w:bCs/>
        </w:rPr>
      </w:pPr>
      <w:r>
        <w:rPr>
          <w:b/>
          <w:bCs/>
        </w:rPr>
        <w:t>Equity injection</w:t>
      </w:r>
    </w:p>
    <w:p w14:paraId="060A3485" w14:textId="77777777" w:rsidR="00765C01" w:rsidRDefault="001E3E16">
      <w:r>
        <w:t xml:space="preserve">The Equity injection is more reliable to manage cash flow by ability to manage cash balance through repayment obligation. The cash equivalence at General electronics decreases about -53.0% in 2024 by addressing its ability to manage cash flow deficits. The significant changes in cash have been addressed through managing dividends and through buyback shares to manage overall credit rating. For example, Samsung raised its capital offering about KRW 2 trillion by developing a joint venture in partnership with General Motors for “nickel-rich prismatic batteries” (Samsung, 2022). </w:t>
      </w:r>
    </w:p>
    <w:p w14:paraId="508D92E7" w14:textId="77777777" w:rsidR="00765C01" w:rsidRDefault="001E3E16">
      <w:pPr>
        <w:pStyle w:val="Heading2"/>
      </w:pPr>
      <w:bookmarkStart w:id="30" w:name="_Toc213857885"/>
      <w:r>
        <w:lastRenderedPageBreak/>
        <w:t>3.3 Analyzing its Impact</w:t>
      </w:r>
      <w:bookmarkEnd w:id="30"/>
      <w:r>
        <w:tab/>
      </w:r>
    </w:p>
    <w:p w14:paraId="624997C9" w14:textId="77777777" w:rsidR="00765C01" w:rsidRDefault="001E3E16">
      <w:pPr>
        <w:rPr>
          <w:b/>
          <w:bCs/>
        </w:rPr>
      </w:pPr>
      <w:r>
        <w:rPr>
          <w:b/>
          <w:bCs/>
        </w:rPr>
        <w:t>Shareholder value</w:t>
      </w:r>
    </w:p>
    <w:p w14:paraId="3C50DB21" w14:textId="77777777" w:rsidR="00765C01" w:rsidRDefault="001E3E16">
      <w:r>
        <w:t xml:space="preserve">The decline in the shareholder value has reduced the financial resources of other organisations that has also caused delays in the completion of business projects. For example, the internal share capital of General Electronics has declined by 14.05% from 2023 to 2024. The decline in the investment value has reduced the operational efficiency of the company. On the other hand, the export value of the Indian consumer electronics sector has declined $1012bn in 2023 to $654bn in 2025 (Statista , 2025b). The reduction in consumer demand for products has reduced the business income of General Electronics. </w:t>
      </w:r>
    </w:p>
    <w:p w14:paraId="04F3440E" w14:textId="77777777" w:rsidR="00765C01" w:rsidRDefault="001E3E16">
      <w:pPr>
        <w:jc w:val="center"/>
      </w:pPr>
      <w:r>
        <w:rPr>
          <w:noProof/>
        </w:rPr>
        <w:drawing>
          <wp:inline distT="114300" distB="114300" distL="114300" distR="114300" wp14:anchorId="6B005DB7" wp14:editId="08183157">
            <wp:extent cx="5943600" cy="4419600"/>
            <wp:effectExtent l="0" t="0" r="0" b="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9"/>
                    <a:srcRect/>
                    <a:stretch>
                      <a:fillRect/>
                    </a:stretch>
                  </pic:blipFill>
                  <pic:spPr>
                    <a:xfrm>
                      <a:off x="0" y="0"/>
                      <a:ext cx="5943600" cy="4419600"/>
                    </a:xfrm>
                    <a:prstGeom prst="rect">
                      <a:avLst/>
                    </a:prstGeom>
                    <a:ln/>
                  </pic:spPr>
                </pic:pic>
              </a:graphicData>
            </a:graphic>
          </wp:inline>
        </w:drawing>
      </w:r>
    </w:p>
    <w:p w14:paraId="03867002" w14:textId="77777777" w:rsidR="00765C01" w:rsidRDefault="001E3E16">
      <w:pPr>
        <w:jc w:val="center"/>
        <w:rPr>
          <w:b/>
          <w:bCs/>
        </w:rPr>
      </w:pPr>
      <w:r>
        <w:rPr>
          <w:b/>
          <w:bCs/>
        </w:rPr>
        <w:t>Figure11 : Exports of the Indian Electronic Products</w:t>
      </w:r>
    </w:p>
    <w:p w14:paraId="5783A290" w14:textId="77777777" w:rsidR="00765C01" w:rsidRDefault="001E3E16">
      <w:pPr>
        <w:jc w:val="center"/>
      </w:pPr>
      <w:r>
        <w:t>(Source: Statista, 2025b)</w:t>
      </w:r>
    </w:p>
    <w:p w14:paraId="70006419" w14:textId="77777777" w:rsidR="00765C01" w:rsidRDefault="001E3E16">
      <w:pPr>
        <w:rPr>
          <w:b/>
          <w:bCs/>
        </w:rPr>
      </w:pPr>
      <w:r>
        <w:rPr>
          <w:b/>
          <w:bCs/>
        </w:rPr>
        <w:t>Debt structure</w:t>
      </w:r>
    </w:p>
    <w:p w14:paraId="5A0D019A" w14:textId="77777777" w:rsidR="00765C01" w:rsidRDefault="001E3E16">
      <w:r>
        <w:t xml:space="preserve">The equity injection is more reliable to manage overall debt structure by ability to pay loans, enhance credit rating and ability to deal with short term obligations. The debt equity ratio is about </w:t>
      </w:r>
      <w:r>
        <w:lastRenderedPageBreak/>
        <w:t xml:space="preserve">76.19% in 2024 as compared to 2020 leading to broadening financial channels and encountering cash flow maintenance. Lenders manage substantial equity contributions by ability to manage debt which encounters high risk in managing payment. Thus, equity injection addresses through managing a strong balance sheet and through repaying of debts which enhance credit rating of business. </w:t>
      </w:r>
    </w:p>
    <w:p w14:paraId="400347CA" w14:textId="77777777" w:rsidR="00765C01" w:rsidRDefault="001E3E16">
      <w:pPr>
        <w:rPr>
          <w:b/>
          <w:bCs/>
        </w:rPr>
      </w:pPr>
      <w:r>
        <w:rPr>
          <w:b/>
          <w:bCs/>
        </w:rPr>
        <w:t>Operational flexibility</w:t>
      </w:r>
    </w:p>
    <w:p w14:paraId="58E5D7DD" w14:textId="77777777" w:rsidR="00765C01" w:rsidRDefault="001E3E16">
      <w:r>
        <w:t xml:space="preserve">The absence of operational flexibility has reduced the product quality of the organisations that has also hampered its financial growth. In the USA, the price of electronic commodities has increased by 17% due to rise in the tariff rates in 2025 (Visual Capitalist, 2025). The enhancement in the manufacturing cost has also reduced the product demand among the customers. On the other hand, the hourly wages of employees in the UK electronic sector has declined from £15 in 2023 to £13 in 2025 (Milliken, 2025). The enhancement in product cost and decline in the income of the workers has reduced the operational efficiency of General Electronics. </w:t>
      </w:r>
    </w:p>
    <w:p w14:paraId="04971E11" w14:textId="77777777" w:rsidR="00765C01" w:rsidRDefault="001E3E16">
      <w:pPr>
        <w:jc w:val="center"/>
      </w:pPr>
      <w:r>
        <w:rPr>
          <w:noProof/>
        </w:rPr>
        <w:lastRenderedPageBreak/>
        <w:drawing>
          <wp:inline distT="114300" distB="114300" distL="114300" distR="114300" wp14:anchorId="232993D3" wp14:editId="54C84FB4">
            <wp:extent cx="5943600" cy="5364659"/>
            <wp:effectExtent l="0" t="0" r="0" b="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0"/>
                    <a:srcRect b="6553"/>
                    <a:stretch>
                      <a:fillRect/>
                    </a:stretch>
                  </pic:blipFill>
                  <pic:spPr>
                    <a:xfrm>
                      <a:off x="0" y="0"/>
                      <a:ext cx="5943600" cy="5364659"/>
                    </a:xfrm>
                    <a:prstGeom prst="rect">
                      <a:avLst/>
                    </a:prstGeom>
                    <a:ln/>
                  </pic:spPr>
                </pic:pic>
              </a:graphicData>
            </a:graphic>
          </wp:inline>
        </w:drawing>
      </w:r>
    </w:p>
    <w:p w14:paraId="3469316B" w14:textId="77777777" w:rsidR="00765C01" w:rsidRDefault="001E3E16">
      <w:pPr>
        <w:jc w:val="center"/>
        <w:rPr>
          <w:b/>
          <w:bCs/>
        </w:rPr>
      </w:pPr>
      <w:r>
        <w:rPr>
          <w:b/>
          <w:bCs/>
        </w:rPr>
        <w:t>Figure 12: Tariff Rates on Electronic Products</w:t>
      </w:r>
    </w:p>
    <w:p w14:paraId="42999509" w14:textId="77777777" w:rsidR="00765C01" w:rsidRDefault="001E3E16">
      <w:pPr>
        <w:jc w:val="center"/>
      </w:pPr>
      <w:r>
        <w:t>(Source: Visual Capitalist, 2025)</w:t>
      </w:r>
    </w:p>
    <w:p w14:paraId="18F758D5" w14:textId="77777777" w:rsidR="00765C01" w:rsidRDefault="001E3E16">
      <w:pPr>
        <w:pStyle w:val="Heading2"/>
      </w:pPr>
      <w:bookmarkStart w:id="31" w:name="_Toc213857886"/>
      <w:r>
        <w:t>3.4 International and Ethical Considerations</w:t>
      </w:r>
      <w:bookmarkEnd w:id="31"/>
      <w:r>
        <w:t xml:space="preserve"> </w:t>
      </w:r>
      <w:r>
        <w:tab/>
      </w:r>
    </w:p>
    <w:p w14:paraId="64179FB2" w14:textId="77777777" w:rsidR="00765C01" w:rsidRDefault="001E3E16">
      <w:pPr>
        <w:numPr>
          <w:ilvl w:val="0"/>
          <w:numId w:val="3"/>
        </w:numPr>
        <w:rPr>
          <w:b/>
          <w:bCs/>
        </w:rPr>
      </w:pPr>
      <w:r>
        <w:rPr>
          <w:b/>
          <w:bCs/>
        </w:rPr>
        <w:t>Taxation</w:t>
      </w:r>
    </w:p>
    <w:p w14:paraId="795651F8" w14:textId="77777777" w:rsidR="00765C01" w:rsidRDefault="001E3E16">
      <w:r>
        <w:t xml:space="preserve">M&amp;A serve tax benefit by ability to manage operating loss, transaction structuring and reduce acquisition cost in enhancing overall cash flow of business. The reliability depends on M&amp;A tax codes, unforeseen liabilities and through strategic planning. For instance, UK governments invest £250 for annual tax of vehicles by 2028 and fuel tax is about £24.4 billion in 2025 (The Hindu, 2025). The tax treatment is based on asset purchases, managing stock price and leading to rise of tax credit which have its major impact in analyzing goodwill of a company. </w:t>
      </w:r>
    </w:p>
    <w:p w14:paraId="7F937CEB" w14:textId="77777777" w:rsidR="00765C01" w:rsidRDefault="001E3E16">
      <w:pPr>
        <w:numPr>
          <w:ilvl w:val="0"/>
          <w:numId w:val="3"/>
        </w:numPr>
        <w:rPr>
          <w:b/>
          <w:bCs/>
        </w:rPr>
      </w:pPr>
      <w:r>
        <w:rPr>
          <w:b/>
          <w:bCs/>
        </w:rPr>
        <w:lastRenderedPageBreak/>
        <w:t>Currency risk</w:t>
      </w:r>
    </w:p>
    <w:p w14:paraId="582C3DE1" w14:textId="77777777" w:rsidR="00765C01" w:rsidRDefault="001E3E16">
      <w:r>
        <w:t>Currency Risk has been a critical issue that has enhanced the prices of the commodities for the customers. For example, the value of the Japanese Yen has increased by 6.21% in 2025 (Anand, 2025). The enhancement in the currencies has helped in improving the purchasing power of the customers. On the other hand, the Turkish Lira has reduced its valuation by 16.88% in 2025 (Anand, 2025). The fluctuation of the currencies has reduced the product demand for General Electronics.</w:t>
      </w:r>
    </w:p>
    <w:p w14:paraId="344EB9FB" w14:textId="77777777" w:rsidR="00765C01" w:rsidRDefault="001E3E16">
      <w:pPr>
        <w:jc w:val="center"/>
      </w:pPr>
      <w:r>
        <w:rPr>
          <w:noProof/>
        </w:rPr>
        <w:drawing>
          <wp:inline distT="114300" distB="114300" distL="114300" distR="114300" wp14:anchorId="0AD03E27" wp14:editId="0F28EC8F">
            <wp:extent cx="3638550" cy="35687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3638550" cy="3568700"/>
                    </a:xfrm>
                    <a:prstGeom prst="rect">
                      <a:avLst/>
                    </a:prstGeom>
                    <a:ln/>
                  </pic:spPr>
                </pic:pic>
              </a:graphicData>
            </a:graphic>
          </wp:inline>
        </w:drawing>
      </w:r>
    </w:p>
    <w:p w14:paraId="4B419279" w14:textId="77777777" w:rsidR="00765C01" w:rsidRDefault="001E3E16">
      <w:pPr>
        <w:jc w:val="center"/>
        <w:rPr>
          <w:b/>
          <w:bCs/>
        </w:rPr>
      </w:pPr>
      <w:r>
        <w:rPr>
          <w:b/>
          <w:bCs/>
        </w:rPr>
        <w:t>Figure 13: Currency Valuation</w:t>
      </w:r>
    </w:p>
    <w:p w14:paraId="2D9CFFF4" w14:textId="77777777" w:rsidR="00765C01" w:rsidRDefault="001E3E16">
      <w:pPr>
        <w:jc w:val="center"/>
      </w:pPr>
      <w:r>
        <w:t>(Source: Anand, 2025)</w:t>
      </w:r>
    </w:p>
    <w:p w14:paraId="7B13FEDE" w14:textId="77777777" w:rsidR="00765C01" w:rsidRDefault="001E3E16">
      <w:pPr>
        <w:numPr>
          <w:ilvl w:val="0"/>
          <w:numId w:val="3"/>
        </w:numPr>
        <w:rPr>
          <w:b/>
          <w:bCs/>
        </w:rPr>
      </w:pPr>
      <w:r>
        <w:rPr>
          <w:b/>
          <w:bCs/>
        </w:rPr>
        <w:t>Inflation</w:t>
      </w:r>
    </w:p>
    <w:p w14:paraId="49257293" w14:textId="77777777" w:rsidR="00765C01" w:rsidRDefault="001E3E16">
      <w:r>
        <w:t xml:space="preserve">Equity injections have a significant impact on managing inflation by the ability to analyse aggregate demand of the firm through significant acquisition and expansion. The total shareholder equity at General Electronics decreases about 51.13% in 2024 as compared to 2020 due to poor acquisition and high rises of crises affecting overall financial health of business. General Electronics increases its demand in launching new product lines through strategic acquisition and boost creditworthiness which in term affect overall profit. </w:t>
      </w:r>
    </w:p>
    <w:p w14:paraId="3CA948D8" w14:textId="77777777" w:rsidR="00765C01" w:rsidRDefault="001E3E16">
      <w:pPr>
        <w:numPr>
          <w:ilvl w:val="0"/>
          <w:numId w:val="3"/>
        </w:numPr>
        <w:rPr>
          <w:b/>
          <w:bCs/>
        </w:rPr>
      </w:pPr>
      <w:r>
        <w:rPr>
          <w:b/>
          <w:bCs/>
        </w:rPr>
        <w:t>CSR</w:t>
      </w:r>
    </w:p>
    <w:p w14:paraId="455C5F55" w14:textId="77777777" w:rsidR="00765C01" w:rsidRDefault="001E3E16">
      <w:r>
        <w:lastRenderedPageBreak/>
        <w:t xml:space="preserve">The lowering of operational sustainability has reduced the goodwill of the organisations among the customers. In the UK electronic industry, the value of the carbon footprint has increased to 11.7m tonnes in 2025. The enhancement in the GHG emissions has reduced the brand image of General Electronics that has also hampered the financial stability of the company. </w:t>
      </w:r>
    </w:p>
    <w:p w14:paraId="03C22A0E" w14:textId="77777777" w:rsidR="00765C01" w:rsidRDefault="001E3E16">
      <w:pPr>
        <w:jc w:val="center"/>
      </w:pPr>
      <w:r>
        <w:rPr>
          <w:noProof/>
        </w:rPr>
        <w:drawing>
          <wp:inline distT="114300" distB="114300" distL="114300" distR="114300" wp14:anchorId="2E99DAD0" wp14:editId="0AC293E7">
            <wp:extent cx="4133850" cy="3127375"/>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4133850" cy="3127375"/>
                    </a:xfrm>
                    <a:prstGeom prst="rect">
                      <a:avLst/>
                    </a:prstGeom>
                    <a:ln/>
                  </pic:spPr>
                </pic:pic>
              </a:graphicData>
            </a:graphic>
          </wp:inline>
        </w:drawing>
      </w:r>
    </w:p>
    <w:p w14:paraId="4AD41D52" w14:textId="77777777" w:rsidR="00765C01" w:rsidRDefault="001E3E16">
      <w:pPr>
        <w:jc w:val="center"/>
        <w:rPr>
          <w:b/>
          <w:bCs/>
        </w:rPr>
      </w:pPr>
      <w:r>
        <w:rPr>
          <w:b/>
          <w:bCs/>
        </w:rPr>
        <w:t>Figure 14: Carbon Emission Value</w:t>
      </w:r>
    </w:p>
    <w:p w14:paraId="4675C282" w14:textId="77777777" w:rsidR="00765C01" w:rsidRDefault="001E3E16">
      <w:pPr>
        <w:jc w:val="center"/>
      </w:pPr>
      <w:r>
        <w:t>(Source: Garner, 2023)</w:t>
      </w:r>
      <w:r>
        <w:br w:type="page"/>
      </w:r>
    </w:p>
    <w:p w14:paraId="2EB3C866" w14:textId="77777777" w:rsidR="00765C01" w:rsidRDefault="001E3E16">
      <w:pPr>
        <w:pStyle w:val="Heading1"/>
      </w:pPr>
      <w:bookmarkStart w:id="32" w:name="_Toc213857887"/>
      <w:r>
        <w:lastRenderedPageBreak/>
        <w:t>4. Investment Appraisal and Capital Budgeting</w:t>
      </w:r>
      <w:bookmarkEnd w:id="32"/>
      <w:r>
        <w:t xml:space="preserve"> </w:t>
      </w:r>
    </w:p>
    <w:p w14:paraId="421BBC5C" w14:textId="77777777" w:rsidR="00765C01" w:rsidRDefault="001E3E16">
      <w:pPr>
        <w:pStyle w:val="Heading2"/>
      </w:pPr>
      <w:bookmarkStart w:id="33" w:name="_Toc213857888"/>
      <w:r>
        <w:t>4.1 Overview of Proposed Investment Projects</w:t>
      </w:r>
      <w:bookmarkEnd w:id="33"/>
      <w:r>
        <w:t xml:space="preserve"> </w:t>
      </w:r>
    </w:p>
    <w:p w14:paraId="3D15DDF4" w14:textId="77777777" w:rsidR="00765C01" w:rsidRDefault="001E3E16">
      <w:r>
        <w:t>The project investments associated with General Electronics are A, B, C for analysis of the most suitable investment scenario in expansion of the key plan for generating positive return in financial inflow. Thus, project A is also to ensure a minimal investment plan of £40m and covered five year cash flow about £10m to £14m. In addition, project B has also been associated with an initial investment value of £30m with coverage of annual cash flow generation of about £6m [</w:t>
      </w:r>
      <w:r>
        <w:rPr>
          <w:b/>
          <w:bCs/>
        </w:rPr>
        <w:t>Refer to figure 1</w:t>
      </w:r>
      <w:r>
        <w:t>]. On the other hand, project C acquired a high initial investment plan with acquired £50m and generated peak cashflow return value of £25m.</w:t>
      </w:r>
    </w:p>
    <w:p w14:paraId="0AF0ACE4" w14:textId="77777777" w:rsidR="00765C01" w:rsidRDefault="001E3E16">
      <w:r>
        <w:rPr>
          <w:noProof/>
        </w:rPr>
        <w:drawing>
          <wp:inline distT="114300" distB="114300" distL="114300" distR="114300" wp14:anchorId="5488083F" wp14:editId="01B13607">
            <wp:extent cx="5943600" cy="35687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3"/>
                    <a:srcRect/>
                    <a:stretch>
                      <a:fillRect/>
                    </a:stretch>
                  </pic:blipFill>
                  <pic:spPr>
                    <a:xfrm>
                      <a:off x="0" y="0"/>
                      <a:ext cx="5943600" cy="3568700"/>
                    </a:xfrm>
                    <a:prstGeom prst="rect">
                      <a:avLst/>
                    </a:prstGeom>
                    <a:ln/>
                  </pic:spPr>
                </pic:pic>
              </a:graphicData>
            </a:graphic>
          </wp:inline>
        </w:drawing>
      </w:r>
    </w:p>
    <w:p w14:paraId="4E2552BC" w14:textId="77777777" w:rsidR="00765C01" w:rsidRDefault="001E3E16">
      <w:pPr>
        <w:jc w:val="center"/>
        <w:rPr>
          <w:b/>
          <w:bCs/>
        </w:rPr>
      </w:pPr>
      <w:r>
        <w:rPr>
          <w:b/>
          <w:bCs/>
        </w:rPr>
        <w:t>Figure 15: Initial investment</w:t>
      </w:r>
    </w:p>
    <w:p w14:paraId="08E3E113" w14:textId="77777777" w:rsidR="00765C01" w:rsidRDefault="001E3E16">
      <w:pPr>
        <w:pStyle w:val="Heading2"/>
      </w:pPr>
      <w:bookmarkStart w:id="34" w:name="_Toc213857889"/>
      <w:r>
        <w:lastRenderedPageBreak/>
        <w:t>4.2 Quantitative Evaluation of projects</w:t>
      </w:r>
      <w:bookmarkEnd w:id="34"/>
      <w:r>
        <w:tab/>
      </w:r>
    </w:p>
    <w:p w14:paraId="293E4329" w14:textId="77777777" w:rsidR="00765C01" w:rsidRDefault="001E3E16">
      <w:pPr>
        <w:pStyle w:val="Heading3"/>
      </w:pPr>
      <w:bookmarkStart w:id="35" w:name="_Toc213857890"/>
      <w:r>
        <w:t>4.2.1 Project A</w:t>
      </w:r>
      <w:bookmarkEnd w:id="35"/>
      <w:r>
        <w:t xml:space="preserve"> </w:t>
      </w:r>
    </w:p>
    <w:p w14:paraId="54A34AA5" w14:textId="77777777" w:rsidR="00765C01" w:rsidRDefault="001E3E16" w:rsidP="007B1B50">
      <w:bookmarkStart w:id="36" w:name="_fh99g3q3qfc9" w:colFirst="0" w:colLast="0"/>
      <w:bookmarkEnd w:id="36"/>
      <w:r>
        <w:rPr>
          <w:noProof/>
        </w:rPr>
        <w:drawing>
          <wp:inline distT="114300" distB="114300" distL="114300" distR="114300" wp14:anchorId="0672558E" wp14:editId="6B48E61A">
            <wp:extent cx="5943600" cy="3962400"/>
            <wp:effectExtent l="0" t="0" r="0" b="0"/>
            <wp:docPr id="1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4"/>
                    <a:srcRect/>
                    <a:stretch>
                      <a:fillRect/>
                    </a:stretch>
                  </pic:blipFill>
                  <pic:spPr>
                    <a:xfrm>
                      <a:off x="0" y="0"/>
                      <a:ext cx="5943600" cy="3962400"/>
                    </a:xfrm>
                    <a:prstGeom prst="rect">
                      <a:avLst/>
                    </a:prstGeom>
                    <a:ln/>
                  </pic:spPr>
                </pic:pic>
              </a:graphicData>
            </a:graphic>
          </wp:inline>
        </w:drawing>
      </w:r>
    </w:p>
    <w:p w14:paraId="1773721D" w14:textId="77777777" w:rsidR="00765C01" w:rsidRDefault="001E3E16">
      <w:pPr>
        <w:jc w:val="center"/>
        <w:rPr>
          <w:b/>
          <w:bCs/>
        </w:rPr>
      </w:pPr>
      <w:r>
        <w:rPr>
          <w:b/>
          <w:bCs/>
        </w:rPr>
        <w:t>Figure 16: Project A</w:t>
      </w:r>
    </w:p>
    <w:p w14:paraId="42ED71AA" w14:textId="77777777" w:rsidR="00765C01" w:rsidRDefault="001E3E16">
      <w:r>
        <w:t xml:space="preserve">Project A has also demonstrated a positive return of future five years period due to generate an final inflow also be higher than 3.3%. Thus, a total of 40% increasing rate is also identified in cash flow measurement which demonstrates an upward trend from first year to third year. On the other hand, a 28.6% declining trend also identified a fourth consecutive year from £14m to £10m, down by £4m. In addition, a total 20% successive decreasing rate will also be observed in the fifth year that effectively reduces financial cash flow position to £8m in 2024 </w:t>
      </w:r>
      <w:r>
        <w:rPr>
          <w:b/>
          <w:bCs/>
        </w:rPr>
        <w:t>[Refer to Figure 16]</w:t>
      </w:r>
      <w:r>
        <w:t xml:space="preserve">. As it is also abruptly introducing the diversification return value due to the fluctuating pattern of generation cash flow throughout the PBP value of three years and five month period. Discounted cash flows accumulate to £41.32m, generating a positive NPV of £1.32m, which represents a 3.3% value gain over the investment. </w:t>
      </w:r>
    </w:p>
    <w:p w14:paraId="2A2E6A44" w14:textId="77777777" w:rsidR="00765C01" w:rsidRDefault="001E3E16">
      <w:r>
        <w:t xml:space="preserve">Further, cumulative cash flow introduced a strong projected rate due to the higher average return first three years shifts from –£40m to £14m. Hence, it is also the main reason for the generation of a positive NPV rate of projects that are viable for investors to increase investment value for long </w:t>
      </w:r>
      <w:r>
        <w:lastRenderedPageBreak/>
        <w:t xml:space="preserve">term growth. The IRR is the actual discounting rate formulated for an initial investment for edifying cash flow position directly made neutral for the specified time period (Fernando, 2025). Thus, a 1% increasing rate from the final disputing rate of 10% also indicated limited excess return value with reducing risk parameters in the project </w:t>
      </w:r>
      <w:r>
        <w:rPr>
          <w:b/>
          <w:bCs/>
        </w:rPr>
        <w:t>[Refer to Figure 16]</w:t>
      </w:r>
      <w:r>
        <w:t>. On the other hand, ARR value of 27% also indicated strong accounting profitability relative to the investment base with generating compounding rate of return from investment. The Profitability Index of 1.03 shows a 3% surplus over the breakeven for the initial investment value of £40m.</w:t>
      </w:r>
    </w:p>
    <w:p w14:paraId="51AF6E92" w14:textId="77777777" w:rsidR="00765C01" w:rsidRDefault="001E3E16">
      <w:pPr>
        <w:pStyle w:val="Heading3"/>
      </w:pPr>
      <w:bookmarkStart w:id="37" w:name="_Toc213857891"/>
      <w:r>
        <w:t>4.2.2 Project B</w:t>
      </w:r>
      <w:bookmarkEnd w:id="37"/>
    </w:p>
    <w:p w14:paraId="5231B5E6" w14:textId="77777777" w:rsidR="00765C01" w:rsidRDefault="001E3E16">
      <w:r>
        <w:rPr>
          <w:noProof/>
        </w:rPr>
        <w:drawing>
          <wp:inline distT="114300" distB="114300" distL="114300" distR="114300" wp14:anchorId="66B06925" wp14:editId="18BEAF26">
            <wp:extent cx="5943600" cy="40005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5"/>
                    <a:srcRect/>
                    <a:stretch>
                      <a:fillRect/>
                    </a:stretch>
                  </pic:blipFill>
                  <pic:spPr>
                    <a:xfrm>
                      <a:off x="0" y="0"/>
                      <a:ext cx="5943600" cy="4000500"/>
                    </a:xfrm>
                    <a:prstGeom prst="rect">
                      <a:avLst/>
                    </a:prstGeom>
                    <a:ln/>
                  </pic:spPr>
                </pic:pic>
              </a:graphicData>
            </a:graphic>
          </wp:inline>
        </w:drawing>
      </w:r>
    </w:p>
    <w:p w14:paraId="581C10BF" w14:textId="77777777" w:rsidR="00765C01" w:rsidRDefault="001E3E16">
      <w:pPr>
        <w:jc w:val="center"/>
        <w:rPr>
          <w:b/>
          <w:bCs/>
        </w:rPr>
      </w:pPr>
      <w:r>
        <w:rPr>
          <w:b/>
          <w:bCs/>
        </w:rPr>
        <w:t>Figure 17: Project B</w:t>
      </w:r>
    </w:p>
    <w:p w14:paraId="47BB4135" w14:textId="77777777" w:rsidR="00765C01" w:rsidRDefault="001E3E16">
      <w:r>
        <w:t xml:space="preserve">The analysis of project B investment also illustrates weak investment priorities that abruptly reduce initial investment and generate higher risk factors in investment. Hence, project B considered an initial investment value of £30m that would also generate an average annual cash inflow of £6m throughout the five years period. Hence, for covering the initial cash flow of invested 0% growth also be implemented that abruptly limits the wealth generating capacity of General Electronics. The fixed discounting rate of 10% ensures about generating inflow of £22.74m that results in a negative NPV of –£7.26m </w:t>
      </w:r>
      <w:r>
        <w:rPr>
          <w:b/>
          <w:bCs/>
        </w:rPr>
        <w:t>[Refer to Figure 17]</w:t>
      </w:r>
      <w:r>
        <w:t xml:space="preserve">. </w:t>
      </w:r>
    </w:p>
    <w:p w14:paraId="75C17594" w14:textId="77777777" w:rsidR="00765C01" w:rsidRDefault="001E3E16">
      <w:r>
        <w:lastRenderedPageBreak/>
        <w:t xml:space="preserve">The cash flow of £6 million had also been generated in a 5 years period for recovering the actual invested value of £30m. The IRR of 0% indicates a 100% gap below the required 10% return, signalling complete underperformance against capital cost expectations </w:t>
      </w:r>
      <w:r>
        <w:rPr>
          <w:b/>
          <w:bCs/>
        </w:rPr>
        <w:t>[Refer to Figure 17]</w:t>
      </w:r>
      <w:r>
        <w:t>. The key analysis of profitability index rate is also helpful for analysing the initial investment recovering with minimal return value (CFI Team, 2024). Although the ARR reaches 20%, the Profitability Index of 0.76 shows a 24% shortfall from the breakeven value of 1.00. Overall, the absence of upward cash-flow trends and persistent discounted losses confirm that Project B lacks growth potential, provides no value enhancement, and exposes the firm to long-term opportunity cost risks.</w:t>
      </w:r>
      <w:r>
        <w:tab/>
      </w:r>
    </w:p>
    <w:p w14:paraId="19C89B1D" w14:textId="77777777" w:rsidR="00765C01" w:rsidRDefault="001E3E16">
      <w:pPr>
        <w:pStyle w:val="Heading3"/>
      </w:pPr>
      <w:bookmarkStart w:id="38" w:name="_Toc213857892"/>
      <w:r>
        <w:t>4.2.3 Project C</w:t>
      </w:r>
      <w:bookmarkEnd w:id="38"/>
    </w:p>
    <w:p w14:paraId="3FF37430" w14:textId="77777777" w:rsidR="00765C01" w:rsidRDefault="001E3E16">
      <w:r>
        <w:rPr>
          <w:noProof/>
        </w:rPr>
        <w:drawing>
          <wp:inline distT="114300" distB="114300" distL="114300" distR="114300" wp14:anchorId="6651FE33" wp14:editId="7291C99C">
            <wp:extent cx="5943600" cy="40386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5943600" cy="4038600"/>
                    </a:xfrm>
                    <a:prstGeom prst="rect">
                      <a:avLst/>
                    </a:prstGeom>
                    <a:ln/>
                  </pic:spPr>
                </pic:pic>
              </a:graphicData>
            </a:graphic>
          </wp:inline>
        </w:drawing>
      </w:r>
    </w:p>
    <w:p w14:paraId="79BD284E" w14:textId="77777777" w:rsidR="00765C01" w:rsidRDefault="001E3E16">
      <w:pPr>
        <w:jc w:val="center"/>
        <w:rPr>
          <w:b/>
          <w:bCs/>
        </w:rPr>
      </w:pPr>
      <w:r>
        <w:rPr>
          <w:b/>
          <w:bCs/>
        </w:rPr>
        <w:t>Figure 18: Project C</w:t>
      </w:r>
    </w:p>
    <w:p w14:paraId="68C0347D" w14:textId="77777777" w:rsidR="00765C01" w:rsidRDefault="001E3E16">
      <w:r>
        <w:t xml:space="preserve">The project is generally illustrated about strong performance measurement with upwards value of financial cashflow for based of five year period. The project initial investment is also higher than other projects of A and B with £50m. The inflow rose from £5m in Year 1 to £25m in Year 4, representing a 400% increase, demonstrating accelerating operational performance </w:t>
      </w:r>
      <w:r>
        <w:rPr>
          <w:b/>
          <w:bCs/>
        </w:rPr>
        <w:t xml:space="preserve">[Refer to </w:t>
      </w:r>
      <w:r>
        <w:rPr>
          <w:b/>
          <w:bCs/>
        </w:rPr>
        <w:lastRenderedPageBreak/>
        <w:t>Figure 18].</w:t>
      </w:r>
      <w:r>
        <w:t xml:space="preserve"> Although Year 5 declines to £15m, this still reflects a 200% increase compared with Year 1, preserving long-term strength. The discounted cash inflows total £54.23m, producing a positive NPV of £4.23m, an 8.5% value gain over the initial investment. Hence, the PBP value also demonstrates the actual time period to recover the initial investment value of the project for balancing investor confidence effectively (Kagan, 2025). In this case, The cumulative cash flow becomes positive in Year 4, leading to a payback period of 3.60 years, or 3 years and 7 months, demonstrating relatively quick capital recovery.</w:t>
      </w:r>
    </w:p>
    <w:p w14:paraId="30AA9EDD" w14:textId="77777777" w:rsidR="00765C01" w:rsidRDefault="001E3E16">
      <w:r>
        <w:t xml:space="preserve">In addition, the cash flow shifted from –£50m to £25m, which decreased 50% due to negative cash balance which led to rising operational issues affecting the financing decisions of business. The IRR rate is about 13%, as the return rate of payment of the company is good which encounters significant investment leading to rises or rises of technological changes in business. ARR rate is about 30.00% indicating strong return by addressing profitable investment in business by ability to acquire and retain customers. Thus, this helps companies in showcasing financial feasibility by ability to manage cash through efficient decision making. </w:t>
      </w:r>
    </w:p>
    <w:p w14:paraId="1C9D5D01" w14:textId="77777777" w:rsidR="00765C01" w:rsidRDefault="001E3E16">
      <w:pPr>
        <w:pStyle w:val="Heading2"/>
      </w:pPr>
      <w:bookmarkStart w:id="39" w:name="_Toc213857893"/>
      <w:r>
        <w:t>4.3 Decision about Capital Rationing</w:t>
      </w:r>
      <w:bookmarkEnd w:id="39"/>
      <w:r>
        <w:t xml:space="preserve"> </w:t>
      </w:r>
    </w:p>
    <w:p w14:paraId="5C05A53C" w14:textId="27446113" w:rsidR="001D3633" w:rsidRDefault="001E3E16" w:rsidP="001D3633">
      <w:r>
        <w:t>The use of the capital rationing process is most suitable for analysing the project viability with acquired less investment procurement with higher returning value for the organisation (Hayes, 2025b). Under the capital-rationing limit of £60 million, General Electronics must select the project or combination of projects that maximises value while maintaining acceptable risk. Based on the investment appraisal results, Project C emerges as the most suitable option, as it offers the strongest financial performance across all key indicators. Project C generates the highest NPV of £4.23m, compared with £1.32m for Project A and –£7.26m for Project B, delivering a clear value advantage. Its IRR of 13% exceeds the discount rate by 3 percentage points, outperforming Project A (11%) and significantly surpassing Project B (0%).</w:t>
      </w:r>
    </w:p>
    <w:p w14:paraId="5FA0DFA3" w14:textId="57F80F29" w:rsidR="00765C01" w:rsidRDefault="001E3E16">
      <w:r>
        <w:t xml:space="preserve">The Profitability Index of 1.08, higher than A’s 1.03 and B’s 0.76, further reinforces its value-adding capability. Since Project C requires exactly £50m, it fits comfortably within the £60m capital cap, leaving £10m unused but still delivering the maximum possible return. Overall, projects become the most suitable optional choice for General electronics with less risk and higher return gain from a stipulated time period of five years. </w:t>
      </w:r>
    </w:p>
    <w:p w14:paraId="39B05F2F" w14:textId="77777777" w:rsidR="00765C01" w:rsidRDefault="001E3E16">
      <w:pPr>
        <w:pStyle w:val="Heading2"/>
      </w:pPr>
      <w:bookmarkStart w:id="40" w:name="_Toc213857894"/>
      <w:r>
        <w:lastRenderedPageBreak/>
        <w:t>4.4 Justification of Investment Recommendation</w:t>
      </w:r>
      <w:bookmarkEnd w:id="40"/>
    </w:p>
    <w:p w14:paraId="3E40684A" w14:textId="77777777" w:rsidR="00765C01" w:rsidRDefault="001E3E16">
      <w:r>
        <w:t xml:space="preserve">Based on the above analysis, Project has been considered as a profitable venture for the investors. The business plan has enhanced its income to £15 as compared to other projects that has helped in improving the revenue of the stakeholders. In addition, the venture has also improved its payback period value to 3 years that has helped the investors in enhancing the investment value significantly. Overall, the provision of higher returns has improved the popularity of Project C among the shareholders. </w:t>
      </w:r>
    </w:p>
    <w:p w14:paraId="47EDAD08" w14:textId="77777777" w:rsidR="00765C01" w:rsidRDefault="001E3E16">
      <w:pPr>
        <w:pStyle w:val="Heading2"/>
      </w:pPr>
      <w:bookmarkStart w:id="41" w:name="_Toc213857895"/>
      <w:r>
        <w:t>4.5 Project Risk Assessment</w:t>
      </w:r>
      <w:bookmarkEnd w:id="41"/>
      <w:r>
        <w:t xml:space="preserve">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60"/>
        <w:gridCol w:w="6600"/>
      </w:tblGrid>
      <w:tr w:rsidR="00765C01" w14:paraId="601C7F95" w14:textId="77777777">
        <w:tc>
          <w:tcPr>
            <w:tcW w:w="2760" w:type="dxa"/>
            <w:tcMar>
              <w:top w:w="100" w:type="dxa"/>
              <w:left w:w="100" w:type="dxa"/>
              <w:bottom w:w="100" w:type="dxa"/>
              <w:right w:w="100" w:type="dxa"/>
            </w:tcMar>
          </w:tcPr>
          <w:p w14:paraId="0413F70F" w14:textId="77777777" w:rsidR="00765C01" w:rsidRDefault="001E3E16">
            <w:pPr>
              <w:widowControl w:val="0"/>
              <w:pBdr>
                <w:top w:val="nil"/>
                <w:left w:val="nil"/>
                <w:bottom w:val="nil"/>
                <w:right w:val="nil"/>
                <w:between w:val="nil"/>
              </w:pBdr>
              <w:spacing w:line="240" w:lineRule="auto"/>
              <w:jc w:val="left"/>
              <w:rPr>
                <w:b/>
                <w:bCs/>
              </w:rPr>
            </w:pPr>
            <w:r>
              <w:rPr>
                <w:b/>
                <w:bCs/>
              </w:rPr>
              <w:t>Risk</w:t>
            </w:r>
          </w:p>
        </w:tc>
        <w:tc>
          <w:tcPr>
            <w:tcW w:w="6600" w:type="dxa"/>
            <w:tcMar>
              <w:top w:w="100" w:type="dxa"/>
              <w:left w:w="100" w:type="dxa"/>
              <w:bottom w:w="100" w:type="dxa"/>
              <w:right w:w="100" w:type="dxa"/>
            </w:tcMar>
          </w:tcPr>
          <w:p w14:paraId="0CF9A430" w14:textId="77777777" w:rsidR="00765C01" w:rsidRDefault="001E3E16">
            <w:pPr>
              <w:widowControl w:val="0"/>
              <w:pBdr>
                <w:top w:val="nil"/>
                <w:left w:val="nil"/>
                <w:bottom w:val="nil"/>
                <w:right w:val="nil"/>
                <w:between w:val="nil"/>
              </w:pBdr>
              <w:spacing w:line="240" w:lineRule="auto"/>
              <w:jc w:val="left"/>
              <w:rPr>
                <w:b/>
                <w:bCs/>
              </w:rPr>
            </w:pPr>
            <w:r>
              <w:rPr>
                <w:b/>
                <w:bCs/>
              </w:rPr>
              <w:t xml:space="preserve">Description </w:t>
            </w:r>
          </w:p>
        </w:tc>
      </w:tr>
      <w:tr w:rsidR="00765C01" w14:paraId="3B984A38" w14:textId="77777777">
        <w:tc>
          <w:tcPr>
            <w:tcW w:w="2760" w:type="dxa"/>
            <w:tcMar>
              <w:top w:w="100" w:type="dxa"/>
              <w:left w:w="100" w:type="dxa"/>
              <w:bottom w:w="100" w:type="dxa"/>
              <w:right w:w="100" w:type="dxa"/>
            </w:tcMar>
          </w:tcPr>
          <w:p w14:paraId="40574F2C" w14:textId="77777777" w:rsidR="00765C01" w:rsidRDefault="001E3E16">
            <w:pPr>
              <w:widowControl w:val="0"/>
              <w:pBdr>
                <w:top w:val="nil"/>
                <w:left w:val="nil"/>
                <w:bottom w:val="nil"/>
                <w:right w:val="nil"/>
                <w:between w:val="nil"/>
              </w:pBdr>
            </w:pPr>
            <w:r>
              <w:t>Cost overrun</w:t>
            </w:r>
          </w:p>
        </w:tc>
        <w:tc>
          <w:tcPr>
            <w:tcW w:w="6600" w:type="dxa"/>
            <w:tcMar>
              <w:top w:w="100" w:type="dxa"/>
              <w:left w:w="100" w:type="dxa"/>
              <w:bottom w:w="100" w:type="dxa"/>
              <w:right w:w="100" w:type="dxa"/>
            </w:tcMar>
          </w:tcPr>
          <w:p w14:paraId="70850EDE" w14:textId="77777777" w:rsidR="00765C01" w:rsidRDefault="001E3E16">
            <w:pPr>
              <w:widowControl w:val="0"/>
              <w:pBdr>
                <w:top w:val="nil"/>
                <w:left w:val="nil"/>
                <w:bottom w:val="nil"/>
                <w:right w:val="nil"/>
                <w:between w:val="nil"/>
              </w:pBdr>
            </w:pPr>
            <w:r>
              <w:t xml:space="preserve">Project C has volatile cash flow, as 16.23% contingency fund is provided for managing technology failures, address disruption and fluctuation of product in market. This project C encountered significant changes by ability to manage unexpected costs and manage finance for solving debts. For example, Samsung invests in 142 funds that have been served by the fund manager to manage low cost inventories which hamper strategic growth of business (Samsung, 2024). The impact of this contingency fund enhances reliability by swiftly responding with disruption and easy access of credit. </w:t>
            </w:r>
          </w:p>
        </w:tc>
      </w:tr>
      <w:tr w:rsidR="00765C01" w14:paraId="32E82EBC" w14:textId="77777777">
        <w:tc>
          <w:tcPr>
            <w:tcW w:w="2760" w:type="dxa"/>
            <w:tcMar>
              <w:top w:w="100" w:type="dxa"/>
              <w:left w:w="100" w:type="dxa"/>
              <w:bottom w:w="100" w:type="dxa"/>
              <w:right w:w="100" w:type="dxa"/>
            </w:tcMar>
          </w:tcPr>
          <w:p w14:paraId="5C640BA7" w14:textId="77777777" w:rsidR="00765C01" w:rsidRDefault="001E3E16">
            <w:pPr>
              <w:widowControl w:val="0"/>
              <w:pBdr>
                <w:top w:val="nil"/>
                <w:left w:val="nil"/>
                <w:bottom w:val="nil"/>
                <w:right w:val="nil"/>
                <w:between w:val="nil"/>
              </w:pBdr>
            </w:pPr>
            <w:r>
              <w:t>Cash flow volatility</w:t>
            </w:r>
          </w:p>
        </w:tc>
        <w:tc>
          <w:tcPr>
            <w:tcW w:w="6600" w:type="dxa"/>
            <w:tcMar>
              <w:top w:w="100" w:type="dxa"/>
              <w:left w:w="100" w:type="dxa"/>
              <w:bottom w:w="100" w:type="dxa"/>
              <w:right w:w="100" w:type="dxa"/>
            </w:tcMar>
          </w:tcPr>
          <w:p w14:paraId="051FE02F" w14:textId="77777777" w:rsidR="00765C01" w:rsidRDefault="001E3E16">
            <w:pPr>
              <w:widowControl w:val="0"/>
              <w:pBdr>
                <w:top w:val="nil"/>
                <w:left w:val="nil"/>
                <w:bottom w:val="nil"/>
                <w:right w:val="nil"/>
                <w:between w:val="nil"/>
              </w:pBdr>
            </w:pPr>
            <w:r>
              <w:t xml:space="preserve">The increasing volatility of managing cash flow with 33.3% contingency value of £10m also poses higher risk in project duration. As depreciation cash flow position also directly impacted revenue value acquisition of the organisation. The Project C addresses volatility in cash which leads to rising financial risk by disrupting operational maintenance of business. For example, General Electric cash equivalence is about 12.5B USD in 2025 through efficient restructuring and ability to solve market insecurities which encounter strategic changes (General Electric, 2025a). Overall, this volatility risk also impacts the project C leads </w:t>
            </w:r>
            <w:r>
              <w:lastRenderedPageBreak/>
              <w:t>to encounter debts which affect financial stability of business.</w:t>
            </w:r>
          </w:p>
        </w:tc>
      </w:tr>
    </w:tbl>
    <w:p w14:paraId="1055BCF7" w14:textId="77777777" w:rsidR="00765C01" w:rsidRDefault="001E3E16">
      <w:pPr>
        <w:jc w:val="center"/>
        <w:rPr>
          <w:b/>
          <w:bCs/>
        </w:rPr>
      </w:pPr>
      <w:r>
        <w:rPr>
          <w:b/>
          <w:bCs/>
        </w:rPr>
        <w:lastRenderedPageBreak/>
        <w:t>Table 1: Project risk</w:t>
      </w:r>
    </w:p>
    <w:p w14:paraId="443EFAF7" w14:textId="77777777" w:rsidR="00765C01" w:rsidRDefault="001E3E16">
      <w:pPr>
        <w:pStyle w:val="Heading1"/>
      </w:pPr>
      <w:bookmarkStart w:id="42" w:name="_Toc213857896"/>
      <w:r>
        <w:t>Conclusion</w:t>
      </w:r>
      <w:bookmarkEnd w:id="42"/>
    </w:p>
    <w:p w14:paraId="3F2EA827" w14:textId="3FEAECC9" w:rsidR="00765C01" w:rsidRDefault="004E5100">
      <w:r>
        <w:rPr>
          <w:color w:val="000000"/>
        </w:rPr>
        <w:t>The study summarizes the General Electronics decline of net sales, 10.4% reduction of quick ratio, 15.9% decline in current ratio leads to rises in potential financial distress and high rises of the liquidity problem hamper business reputation. The Altman Z-Score declined 3.67% which in term decreases overall liquidity by ability to meet short term obligation. The decreases in retained earnings encounter significant loss in General Electronics by reduction of the asset turnover rate. The working capital includes weak current assets and falling lines of credit which declined the overall cash ratio. Improving stock valuation, reduction of receivable period and decreasing of liquidity that coupled with strategic decisions result in decline in paying short term liabilities. Project C addresses significant cost overrun and cash flow volatility challenges due to inadequate planning and low decision making hampering project reputation.</w:t>
      </w:r>
      <w:r w:rsidR="001E3E16">
        <w:br w:type="page"/>
      </w:r>
    </w:p>
    <w:p w14:paraId="7BF5B283" w14:textId="77777777" w:rsidR="00765C01" w:rsidRDefault="001E3E16">
      <w:pPr>
        <w:pStyle w:val="Heading1"/>
        <w:rPr>
          <w:sz w:val="2"/>
          <w:szCs w:val="2"/>
        </w:rPr>
      </w:pPr>
      <w:bookmarkStart w:id="43" w:name="_Toc213857897"/>
      <w:r>
        <w:lastRenderedPageBreak/>
        <w:t>Reference list</w:t>
      </w:r>
      <w:bookmarkEnd w:id="43"/>
      <w:r>
        <w:tab/>
      </w:r>
    </w:p>
    <w:p w14:paraId="1BCE3D55" w14:textId="49EA4AC8" w:rsidR="00765C01" w:rsidRDefault="001E3E16" w:rsidP="009C25D5">
      <w:pPr>
        <w:spacing w:after="240"/>
      </w:pPr>
      <w:r>
        <w:t xml:space="preserve">Anand, A. (2025). </w:t>
      </w:r>
      <w:r w:rsidRPr="009C25D5">
        <w:rPr>
          <w:i/>
          <w:iCs/>
        </w:rPr>
        <w:t>Currency Shifts in 2025</w:t>
      </w:r>
      <w:r>
        <w:t xml:space="preserve">. [online] Voronoiapp.com. Available at: </w:t>
      </w:r>
      <w:hyperlink r:id="rId27" w:history="1">
        <w:r w:rsidR="00CF427A" w:rsidRPr="00667FEE">
          <w:rPr>
            <w:rStyle w:val="Hyperlink"/>
          </w:rPr>
          <w:t>https://www.voronoiapp.com/money/Currency-Shifts-in-2025-6667</w:t>
        </w:r>
      </w:hyperlink>
      <w:r>
        <w:t>.</w:t>
      </w:r>
      <w:r w:rsidR="00CF427A">
        <w:t xml:space="preserve"> </w:t>
      </w:r>
    </w:p>
    <w:p w14:paraId="5213B587" w14:textId="31801CD2" w:rsidR="00765C01" w:rsidRDefault="001E3E16" w:rsidP="009C25D5">
      <w:pPr>
        <w:spacing w:after="240"/>
      </w:pPr>
      <w:r>
        <w:t xml:space="preserve">Burger, C. (2024). </w:t>
      </w:r>
      <w:r w:rsidRPr="009C25D5">
        <w:rPr>
          <w:i/>
          <w:iCs/>
        </w:rPr>
        <w:t>Industry Trends Electronics ICT November 2024</w:t>
      </w:r>
      <w:r>
        <w:t xml:space="preserve">. [online] Atradius. Available at: </w:t>
      </w:r>
      <w:hyperlink r:id="rId28" w:history="1">
        <w:r w:rsidR="00CF427A" w:rsidRPr="00667FEE">
          <w:rPr>
            <w:rStyle w:val="Hyperlink"/>
          </w:rPr>
          <w:t>https://group.atradius.com/knowledge-and-research/reports/industry-trends-electronics-ict-november-2024</w:t>
        </w:r>
      </w:hyperlink>
      <w:r>
        <w:t>.</w:t>
      </w:r>
      <w:r w:rsidR="00CF427A">
        <w:t xml:space="preserve"> </w:t>
      </w:r>
    </w:p>
    <w:p w14:paraId="5927D91A" w14:textId="6B427BB0" w:rsidR="00765C01" w:rsidRDefault="001E3E16" w:rsidP="009C25D5">
      <w:pPr>
        <w:spacing w:after="240"/>
      </w:pPr>
      <w:r>
        <w:t xml:space="preserve">CFI Team (2024). </w:t>
      </w:r>
      <w:r w:rsidRPr="009C25D5">
        <w:rPr>
          <w:i/>
          <w:iCs/>
        </w:rPr>
        <w:t>Profitability Index</w:t>
      </w:r>
      <w:r>
        <w:t xml:space="preserve">. [online] Corporate Finance Institute. Available at: </w:t>
      </w:r>
      <w:hyperlink r:id="rId29" w:history="1">
        <w:r w:rsidR="00CF427A" w:rsidRPr="00667FEE">
          <w:rPr>
            <w:rStyle w:val="Hyperlink"/>
          </w:rPr>
          <w:t>https://corporatefinanceinstitute.com/resources/accounting/profitability-index/</w:t>
        </w:r>
      </w:hyperlink>
      <w:r>
        <w:t>.</w:t>
      </w:r>
      <w:r w:rsidR="00CF427A">
        <w:t xml:space="preserve"> </w:t>
      </w:r>
    </w:p>
    <w:p w14:paraId="68C0AB36" w14:textId="2B78EBBD" w:rsidR="00765C01" w:rsidRDefault="001E3E16" w:rsidP="009C25D5">
      <w:pPr>
        <w:spacing w:after="240"/>
      </w:pPr>
      <w:r>
        <w:t xml:space="preserve">Darley, J. (2025). </w:t>
      </w:r>
      <w:r w:rsidRPr="009C25D5">
        <w:rPr>
          <w:i/>
          <w:iCs/>
        </w:rPr>
        <w:t>Digital Realty, Dell and DXC: A New Level of Enterprise AI</w:t>
      </w:r>
      <w:r>
        <w:t xml:space="preserve">. [online] Aimagazine.com. Available at: </w:t>
      </w:r>
      <w:hyperlink r:id="rId30" w:history="1">
        <w:r w:rsidR="00CF427A" w:rsidRPr="00667FEE">
          <w:rPr>
            <w:rStyle w:val="Hyperlink"/>
          </w:rPr>
          <w:t>https://aimagazine.com/news/will-digital-realtys-new-collaboration-boost-enterprise-ai</w:t>
        </w:r>
      </w:hyperlink>
      <w:r w:rsidR="00CF427A">
        <w:t xml:space="preserve"> </w:t>
      </w:r>
      <w:r>
        <w:t>[Accessed 10 Nov. 2025].</w:t>
      </w:r>
    </w:p>
    <w:p w14:paraId="42751E9E" w14:textId="05B6A40B" w:rsidR="00765C01" w:rsidRDefault="001E3E16" w:rsidP="009C25D5">
      <w:pPr>
        <w:spacing w:after="240"/>
      </w:pPr>
      <w:r>
        <w:t xml:space="preserve">Economic Times (2025a). </w:t>
      </w:r>
      <w:r w:rsidRPr="009C25D5">
        <w:rPr>
          <w:i/>
          <w:iCs/>
        </w:rPr>
        <w:t>Chip-maker Micron expands US investment to $200 bn backed by Trump</w:t>
      </w:r>
      <w:r>
        <w:t xml:space="preserve">. [online] ETManufacturing.in. Available at: </w:t>
      </w:r>
      <w:hyperlink r:id="rId31" w:history="1">
        <w:r w:rsidR="00CF427A" w:rsidRPr="00667FEE">
          <w:rPr>
            <w:rStyle w:val="Hyperlink"/>
          </w:rPr>
          <w:t>https://manufacturing.economictimes.indiatimes.com/news/hi-tech/chip-maker-micron-expands-us-investment-to-200-bn-backed-by-trump/121841576</w:t>
        </w:r>
      </w:hyperlink>
      <w:r w:rsidR="00CF427A">
        <w:t xml:space="preserve"> </w:t>
      </w:r>
      <w:r>
        <w:t>[Accessed 10 Nov. 2025].</w:t>
      </w:r>
    </w:p>
    <w:p w14:paraId="222471BC" w14:textId="6E37D1F5" w:rsidR="00765C01" w:rsidRDefault="001E3E16" w:rsidP="009C25D5">
      <w:pPr>
        <w:spacing w:after="240"/>
      </w:pPr>
      <w:r>
        <w:t xml:space="preserve">Economic Times (2025b). </w:t>
      </w:r>
      <w:r w:rsidRPr="009C25D5">
        <w:rPr>
          <w:i/>
          <w:iCs/>
        </w:rPr>
        <w:t>UK factories stumble as new orders fall back, PMI shows</w:t>
      </w:r>
      <w:r>
        <w:t xml:space="preserve">. [online] ETManufacturing.in. Available at: </w:t>
      </w:r>
      <w:hyperlink r:id="rId32" w:history="1">
        <w:r w:rsidR="00CF427A" w:rsidRPr="00667FEE">
          <w:rPr>
            <w:rStyle w:val="Hyperlink"/>
          </w:rPr>
          <w:t>https://manufacturing.economictimes.indiatimes.com/news/industry/uk-factories-stumble-as-new-orders-fall-back-pmi-shows/123634467</w:t>
        </w:r>
      </w:hyperlink>
      <w:r w:rsidR="00CF427A">
        <w:t xml:space="preserve"> </w:t>
      </w:r>
      <w:r>
        <w:t>[Accessed 10 Nov. 2025].</w:t>
      </w:r>
    </w:p>
    <w:p w14:paraId="6B2C0712" w14:textId="324D9D54" w:rsidR="00765C01" w:rsidRDefault="001E3E16" w:rsidP="009C25D5">
      <w:pPr>
        <w:spacing w:after="240"/>
      </w:pPr>
      <w:r>
        <w:t xml:space="preserve">Fernando, J. (2025). </w:t>
      </w:r>
      <w:r w:rsidRPr="009C25D5">
        <w:rPr>
          <w:i/>
          <w:iCs/>
        </w:rPr>
        <w:t>Internal Rate of Return (IRR): Formula and Examples</w:t>
      </w:r>
      <w:r>
        <w:t xml:space="preserve">. [online] Investopedia. Available at: </w:t>
      </w:r>
      <w:hyperlink r:id="rId33" w:history="1">
        <w:r w:rsidR="00CF427A" w:rsidRPr="00667FEE">
          <w:rPr>
            <w:rStyle w:val="Hyperlink"/>
          </w:rPr>
          <w:t>https://www.investopedia.com/terms/i/irr.asp</w:t>
        </w:r>
      </w:hyperlink>
      <w:r>
        <w:t>.</w:t>
      </w:r>
      <w:r w:rsidR="00CF427A">
        <w:t xml:space="preserve"> </w:t>
      </w:r>
    </w:p>
    <w:p w14:paraId="13182C36" w14:textId="3520529D" w:rsidR="00765C01" w:rsidRDefault="001E3E16" w:rsidP="009C25D5">
      <w:pPr>
        <w:spacing w:after="240"/>
      </w:pPr>
      <w:r>
        <w:t xml:space="preserve">Fortune Business Insight (2025). </w:t>
      </w:r>
      <w:r w:rsidRPr="009C25D5">
        <w:rPr>
          <w:i/>
          <w:iCs/>
        </w:rPr>
        <w:t>Electronic Manufacturing Services Market Size, Share | Trends, 2028</w:t>
      </w:r>
      <w:r>
        <w:t xml:space="preserve">. [online] www.fortunebusinessinsights.com. Available at: </w:t>
      </w:r>
      <w:hyperlink r:id="rId34" w:history="1">
        <w:r w:rsidR="00CF427A" w:rsidRPr="00667FEE">
          <w:rPr>
            <w:rStyle w:val="Hyperlink"/>
          </w:rPr>
          <w:t>https://www.fortunebusinessinsights.com/electronic-manufacturing-services-ems-market-105519</w:t>
        </w:r>
      </w:hyperlink>
      <w:r>
        <w:t>.</w:t>
      </w:r>
      <w:r w:rsidR="00CF427A">
        <w:t xml:space="preserve"> </w:t>
      </w:r>
    </w:p>
    <w:p w14:paraId="2164D209" w14:textId="57B0EDE5" w:rsidR="00765C01" w:rsidRDefault="001E3E16" w:rsidP="009C25D5">
      <w:pPr>
        <w:spacing w:after="240"/>
      </w:pPr>
      <w:r>
        <w:lastRenderedPageBreak/>
        <w:t xml:space="preserve">Garner, P. (2023). </w:t>
      </w:r>
      <w:r w:rsidRPr="009C25D5">
        <w:rPr>
          <w:i/>
          <w:iCs/>
        </w:rPr>
        <w:t>Average Carbon Footprint UK (By Household)</w:t>
      </w:r>
      <w:r>
        <w:t xml:space="preserve">. [online] heatable.co.uk. Available at: </w:t>
      </w:r>
      <w:hyperlink r:id="rId35" w:history="1">
        <w:r w:rsidR="00CF427A" w:rsidRPr="00667FEE">
          <w:rPr>
            <w:rStyle w:val="Hyperlink"/>
          </w:rPr>
          <w:t>https://heatable.co.uk/boiler-advice/average-carbon-footprint</w:t>
        </w:r>
      </w:hyperlink>
      <w:r>
        <w:t>.</w:t>
      </w:r>
      <w:r w:rsidR="00CF427A">
        <w:t xml:space="preserve"> </w:t>
      </w:r>
    </w:p>
    <w:p w14:paraId="33DA6283" w14:textId="3EE2B9BC" w:rsidR="00765C01" w:rsidRDefault="001E3E16" w:rsidP="009C25D5">
      <w:pPr>
        <w:spacing w:after="240"/>
      </w:pPr>
      <w:r>
        <w:t xml:space="preserve">General Electric (2025). </w:t>
      </w:r>
      <w:r w:rsidRPr="009C25D5">
        <w:rPr>
          <w:i/>
          <w:iCs/>
        </w:rPr>
        <w:t>General Electric Co. ‘BBB+’ Issuer Credit Rating | S&amp;P Global Ratings</w:t>
      </w:r>
      <w:r>
        <w:t xml:space="preserve">. [online] Spglobal.com. Available at: </w:t>
      </w:r>
      <w:hyperlink r:id="rId36" w:history="1">
        <w:r w:rsidR="00CF427A" w:rsidRPr="00667FEE">
          <w:rPr>
            <w:rStyle w:val="Hyperlink"/>
          </w:rPr>
          <w:t>https://www.spglobal.com/ratings/en/regulatory/article/-/view/sourceId/13007650</w:t>
        </w:r>
      </w:hyperlink>
      <w:r w:rsidR="00CF427A">
        <w:t xml:space="preserve"> </w:t>
      </w:r>
      <w:r>
        <w:t>[Accessed 10 Nov. 2025].</w:t>
      </w:r>
    </w:p>
    <w:p w14:paraId="5C01FAC1" w14:textId="19636123" w:rsidR="00765C01" w:rsidRDefault="001E3E16" w:rsidP="009C25D5">
      <w:pPr>
        <w:spacing w:after="240"/>
      </w:pPr>
      <w:r>
        <w:t xml:space="preserve">Government of UK (2025). </w:t>
      </w:r>
      <w:r w:rsidRPr="009C25D5">
        <w:rPr>
          <w:i/>
          <w:iCs/>
        </w:rPr>
        <w:t>Funding finder</w:t>
      </w:r>
      <w:r>
        <w:t xml:space="preserve">. [online] www.ukri.org. Available at: </w:t>
      </w:r>
      <w:hyperlink r:id="rId37" w:history="1">
        <w:r w:rsidR="00CF427A" w:rsidRPr="00667FEE">
          <w:rPr>
            <w:rStyle w:val="Hyperlink"/>
          </w:rPr>
          <w:t>https://www.ukri.org/opportunity/?filter_council%5B%5D=822</w:t>
        </w:r>
      </w:hyperlink>
      <w:r>
        <w:t>.</w:t>
      </w:r>
      <w:r w:rsidR="00CF427A">
        <w:t xml:space="preserve"> </w:t>
      </w:r>
    </w:p>
    <w:p w14:paraId="52FD9CAC" w14:textId="79015967" w:rsidR="00765C01" w:rsidRDefault="001E3E16" w:rsidP="009C25D5">
      <w:pPr>
        <w:spacing w:after="240"/>
      </w:pPr>
      <w:r>
        <w:t xml:space="preserve">Hayes, A. (2024). </w:t>
      </w:r>
      <w:r w:rsidRPr="009C25D5">
        <w:rPr>
          <w:i/>
          <w:iCs/>
        </w:rPr>
        <w:t>Cash Conversion Cycle - CCC</w:t>
      </w:r>
      <w:r>
        <w:t xml:space="preserve">. [online] Investopedia. Available at: </w:t>
      </w:r>
      <w:hyperlink r:id="rId38" w:history="1">
        <w:r w:rsidR="00CF427A" w:rsidRPr="00667FEE">
          <w:rPr>
            <w:rStyle w:val="Hyperlink"/>
          </w:rPr>
          <w:t>https://www.investopedia.com/terms/c/cashconversioncycle.asp</w:t>
        </w:r>
      </w:hyperlink>
      <w:r>
        <w:t>.</w:t>
      </w:r>
      <w:r w:rsidR="00CF427A">
        <w:t xml:space="preserve"> </w:t>
      </w:r>
    </w:p>
    <w:p w14:paraId="6670552A" w14:textId="0367D4CC" w:rsidR="00765C01" w:rsidRDefault="001E3E16" w:rsidP="009C25D5">
      <w:pPr>
        <w:spacing w:after="240"/>
      </w:pPr>
      <w:r>
        <w:t xml:space="preserve">Hayes, A. (2025). </w:t>
      </w:r>
      <w:r w:rsidRPr="009C25D5">
        <w:rPr>
          <w:i/>
          <w:iCs/>
        </w:rPr>
        <w:t>Introduction to Capital Rationing</w:t>
      </w:r>
      <w:r>
        <w:t xml:space="preserve">. [online] Investopedia. Available at: </w:t>
      </w:r>
      <w:hyperlink r:id="rId39" w:history="1">
        <w:r w:rsidR="00CF427A" w:rsidRPr="00667FEE">
          <w:rPr>
            <w:rStyle w:val="Hyperlink"/>
          </w:rPr>
          <w:t>https://www.investopedia.com/terms/c/capitalrationing.asp</w:t>
        </w:r>
      </w:hyperlink>
      <w:r>
        <w:t>.</w:t>
      </w:r>
      <w:r w:rsidR="00CF427A">
        <w:t xml:space="preserve">  </w:t>
      </w:r>
    </w:p>
    <w:p w14:paraId="7E800E8F" w14:textId="1052DA88" w:rsidR="00765C01" w:rsidRDefault="001E3E16" w:rsidP="009C25D5">
      <w:pPr>
        <w:spacing w:after="240"/>
      </w:pPr>
      <w:r>
        <w:t xml:space="preserve">Hoskins, P. (2025). Texas Instruments to make ‘historic’ $60bn US chip investment. [online] 19 Jun. Available at: </w:t>
      </w:r>
      <w:hyperlink r:id="rId40" w:history="1">
        <w:r w:rsidR="00CF427A" w:rsidRPr="00667FEE">
          <w:rPr>
            <w:rStyle w:val="Hyperlink"/>
          </w:rPr>
          <w:t>https://www.bbc.com/news/articles/c5yl0877zzmo</w:t>
        </w:r>
      </w:hyperlink>
      <w:r>
        <w:t>.</w:t>
      </w:r>
      <w:r w:rsidR="00CF427A">
        <w:t xml:space="preserve"> </w:t>
      </w:r>
    </w:p>
    <w:p w14:paraId="11BB9025" w14:textId="44E3A7C8" w:rsidR="00765C01" w:rsidRDefault="001E3E16" w:rsidP="009C25D5">
      <w:pPr>
        <w:spacing w:after="240"/>
      </w:pPr>
      <w:r>
        <w:t xml:space="preserve">Kagan, J. (2025). </w:t>
      </w:r>
      <w:r w:rsidRPr="009C25D5">
        <w:rPr>
          <w:i/>
          <w:iCs/>
        </w:rPr>
        <w:t>Payback period: Definition, formula, and calculation</w:t>
      </w:r>
      <w:r>
        <w:t xml:space="preserve">. [online] Investopedia. Available at: </w:t>
      </w:r>
      <w:hyperlink r:id="rId41" w:history="1">
        <w:r w:rsidR="00CF427A" w:rsidRPr="00667FEE">
          <w:rPr>
            <w:rStyle w:val="Hyperlink"/>
          </w:rPr>
          <w:t>https://www.investopedia.com/terms/p/paybackperiod.asp</w:t>
        </w:r>
      </w:hyperlink>
      <w:r>
        <w:t>.</w:t>
      </w:r>
      <w:r w:rsidR="00CF427A">
        <w:t xml:space="preserve"> </w:t>
      </w:r>
    </w:p>
    <w:p w14:paraId="63958939" w14:textId="39D833E9" w:rsidR="00765C01" w:rsidRDefault="001E3E16" w:rsidP="009C25D5">
      <w:pPr>
        <w:spacing w:after="240"/>
      </w:pPr>
      <w:r>
        <w:t xml:space="preserve">Kim, B. (2025). Samsung to invest $356 billion over five years in strategic sectors. </w:t>
      </w:r>
      <w:r w:rsidRPr="009C25D5">
        <w:rPr>
          <w:i/>
          <w:iCs/>
        </w:rPr>
        <w:t>Reuters</w:t>
      </w:r>
      <w:r>
        <w:t xml:space="preserve">. [online] 10 Nov. Available at: </w:t>
      </w:r>
      <w:hyperlink r:id="rId42" w:history="1">
        <w:r w:rsidR="00CF427A" w:rsidRPr="00667FEE">
          <w:rPr>
            <w:rStyle w:val="Hyperlink"/>
          </w:rPr>
          <w:t>https://www.reuters.com/markets/europe/samsung-invest-356-bln-over-five-years-strategic-sectors-2022-05-24/</w:t>
        </w:r>
      </w:hyperlink>
      <w:r>
        <w:t>.</w:t>
      </w:r>
      <w:r w:rsidR="00CF427A">
        <w:t xml:space="preserve"> </w:t>
      </w:r>
    </w:p>
    <w:p w14:paraId="7ABE28DE" w14:textId="7C7B538C" w:rsidR="00765C01" w:rsidRDefault="001E3E16" w:rsidP="009C25D5">
      <w:pPr>
        <w:spacing w:after="240"/>
      </w:pPr>
      <w:r>
        <w:t xml:space="preserve">Melloy, J. (2019). </w:t>
      </w:r>
      <w:r w:rsidRPr="009C25D5">
        <w:rPr>
          <w:i/>
          <w:iCs/>
        </w:rPr>
        <w:t>GE falls the most in 11 years after Madoff whistleblower calls it a ‘bigger fraud than Enron’</w:t>
      </w:r>
      <w:r>
        <w:t xml:space="preserve">. [online] CNBC. Available at: </w:t>
      </w:r>
      <w:hyperlink r:id="rId43" w:history="1">
        <w:r w:rsidR="00CF427A" w:rsidRPr="00667FEE">
          <w:rPr>
            <w:rStyle w:val="Hyperlink"/>
          </w:rPr>
          <w:t>https://www.cnbc.com/2019/08/15/ge-shares-drop-after-madoff-whistleblower-harry-markopolos-raises-red-flags-on-its-accounting.html</w:t>
        </w:r>
      </w:hyperlink>
      <w:r>
        <w:t>.</w:t>
      </w:r>
      <w:r w:rsidR="00CF427A">
        <w:t xml:space="preserve"> </w:t>
      </w:r>
    </w:p>
    <w:p w14:paraId="6C32D2B1" w14:textId="6CDCFC70" w:rsidR="00765C01" w:rsidRDefault="001E3E16" w:rsidP="009C25D5">
      <w:pPr>
        <w:spacing w:after="240"/>
      </w:pPr>
      <w:r>
        <w:t xml:space="preserve">Milliken, D. (2025). UK firms report biggest drop in employment since 2021 in BoE survey. </w:t>
      </w:r>
      <w:r w:rsidRPr="009C25D5">
        <w:rPr>
          <w:i/>
          <w:iCs/>
        </w:rPr>
        <w:t>Reuters</w:t>
      </w:r>
      <w:r>
        <w:t xml:space="preserve">. [online] 4 Sep. Available at: </w:t>
      </w:r>
      <w:hyperlink r:id="rId44" w:history="1">
        <w:r w:rsidR="00CF427A" w:rsidRPr="00667FEE">
          <w:rPr>
            <w:rStyle w:val="Hyperlink"/>
          </w:rPr>
          <w:t>https://www.reuters.com/sustainability/sustainable-finance-reporting/uk-firms-report-biggest-drop-employment-since-2021-boe-survey-2025-09-04/</w:t>
        </w:r>
      </w:hyperlink>
      <w:r>
        <w:t>.</w:t>
      </w:r>
      <w:r w:rsidR="00CF427A">
        <w:t xml:space="preserve"> </w:t>
      </w:r>
    </w:p>
    <w:p w14:paraId="74C9CEDA" w14:textId="2E03D823" w:rsidR="00765C01" w:rsidRDefault="001E3E16" w:rsidP="009C25D5">
      <w:pPr>
        <w:spacing w:after="240"/>
      </w:pPr>
      <w:r>
        <w:lastRenderedPageBreak/>
        <w:t xml:space="preserve">Mitchell, S. (2025). </w:t>
      </w:r>
      <w:r w:rsidRPr="009C25D5">
        <w:rPr>
          <w:i/>
          <w:iCs/>
        </w:rPr>
        <w:t>Electronics manufacturers see 23% fall in sales &amp; profit margins</w:t>
      </w:r>
      <w:r>
        <w:t xml:space="preserve">. [online] ChannelLife UK. Available at: </w:t>
      </w:r>
      <w:hyperlink r:id="rId45" w:history="1">
        <w:r w:rsidR="00CF427A" w:rsidRPr="00667FEE">
          <w:rPr>
            <w:rStyle w:val="Hyperlink"/>
          </w:rPr>
          <w:t>https://channellife.co.uk/story/electronics-manufacturers-see-23-fall-in-sales-profit-margins</w:t>
        </w:r>
      </w:hyperlink>
      <w:r>
        <w:t>.</w:t>
      </w:r>
      <w:r w:rsidR="00CF427A">
        <w:t xml:space="preserve"> </w:t>
      </w:r>
    </w:p>
    <w:p w14:paraId="7D117974" w14:textId="71C6CE6D" w:rsidR="00765C01" w:rsidRDefault="001E3E16" w:rsidP="009C25D5">
      <w:pPr>
        <w:spacing w:after="240"/>
      </w:pPr>
      <w:r>
        <w:t xml:space="preserve">Moreno, V. (2021). Financial performance management. </w:t>
      </w:r>
      <w:r w:rsidRPr="009C25D5">
        <w:rPr>
          <w:i/>
          <w:iCs/>
        </w:rPr>
        <w:t>Routledge eBooks</w:t>
      </w:r>
      <w:r>
        <w:t xml:space="preserve">, pp.270–277. </w:t>
      </w:r>
      <w:proofErr w:type="spellStart"/>
      <w:proofErr w:type="gramStart"/>
      <w:r>
        <w:t>doi:https</w:t>
      </w:r>
      <w:proofErr w:type="spellEnd"/>
      <w:r>
        <w:t>://doi.org/10.4324/9781003201182-52</w:t>
      </w:r>
      <w:proofErr w:type="gramEnd"/>
      <w:r w:rsidR="00CF427A">
        <w:t>.</w:t>
      </w:r>
    </w:p>
    <w:p w14:paraId="226D4583" w14:textId="4EFE2292" w:rsidR="00765C01" w:rsidRDefault="001E3E16" w:rsidP="009C25D5">
      <w:pPr>
        <w:spacing w:after="240"/>
      </w:pPr>
      <w:r>
        <w:t xml:space="preserve">Samsung (2022). </w:t>
      </w:r>
      <w:r w:rsidRPr="009C25D5">
        <w:rPr>
          <w:i/>
          <w:iCs/>
        </w:rPr>
        <w:t>SAMSUNG SDI Announces KRW 2 Trillion Rights Offering for Future Competitiveness</w:t>
      </w:r>
      <w:r w:rsidRPr="009C25D5">
        <w:rPr>
          <w:rFonts w:eastAsia="Gungsuh"/>
        </w:rPr>
        <w:t xml:space="preserve">. [online]. Available at: </w:t>
      </w:r>
      <w:hyperlink r:id="rId46" w:history="1">
        <w:r w:rsidR="00CF427A" w:rsidRPr="00667FEE">
          <w:rPr>
            <w:rStyle w:val="Hyperlink"/>
            <w:rFonts w:eastAsia="Gungsuh"/>
          </w:rPr>
          <w:t>https://www.samsungsdi.com/sdi-now/sdi-news/4283.html?idx=4283</w:t>
        </w:r>
      </w:hyperlink>
      <w:r w:rsidR="00CF427A">
        <w:rPr>
          <w:rFonts w:eastAsia="Gungsuh"/>
        </w:rPr>
        <w:t xml:space="preserve"> </w:t>
      </w:r>
      <w:r w:rsidRPr="009C25D5">
        <w:rPr>
          <w:rFonts w:eastAsia="Gungsuh"/>
        </w:rPr>
        <w:t>[Accessed 11 Nov. 2025].</w:t>
      </w:r>
    </w:p>
    <w:p w14:paraId="55107B7E" w14:textId="3CED6FE1" w:rsidR="00765C01" w:rsidRDefault="001E3E16" w:rsidP="009C25D5">
      <w:pPr>
        <w:spacing w:after="240"/>
      </w:pPr>
      <w:r>
        <w:t xml:space="preserve">Samsung (2024). </w:t>
      </w:r>
      <w:r w:rsidRPr="009C25D5">
        <w:rPr>
          <w:i/>
          <w:iCs/>
        </w:rPr>
        <w:t>Samsung Asset Management</w:t>
      </w:r>
      <w:r>
        <w:t xml:space="preserve">. [online] Available at: </w:t>
      </w:r>
      <w:hyperlink r:id="rId47" w:history="1">
        <w:r w:rsidR="00CF427A" w:rsidRPr="00667FEE">
          <w:rPr>
            <w:rStyle w:val="Hyperlink"/>
          </w:rPr>
          <w:t>https://www.samsungfund.com/download/SAM_ProfileBook_2025_Eng.pdf</w:t>
        </w:r>
      </w:hyperlink>
      <w:r w:rsidR="00CF427A">
        <w:t xml:space="preserve"> </w:t>
      </w:r>
      <w:r>
        <w:t>[Accessed 11 Nov. 2025].</w:t>
      </w:r>
    </w:p>
    <w:p w14:paraId="745E86DC" w14:textId="571FFA9F" w:rsidR="00765C01" w:rsidRDefault="001E3E16" w:rsidP="009C25D5">
      <w:pPr>
        <w:spacing w:after="240"/>
      </w:pPr>
      <w:r>
        <w:t xml:space="preserve">Soltani, E. (2025). </w:t>
      </w:r>
      <w:r w:rsidRPr="009C25D5">
        <w:rPr>
          <w:rFonts w:ascii="Segoe UI Emoji" w:hAnsi="Segoe UI Emoji" w:cs="Segoe UI Emoji"/>
          <w:i/>
          <w:iCs/>
        </w:rPr>
        <w:t>📈</w:t>
      </w:r>
      <w:r w:rsidRPr="009C25D5">
        <w:rPr>
          <w:i/>
          <w:iCs/>
        </w:rPr>
        <w:t xml:space="preserve"> U.S. Semiconductor Sales Surge Amid AI Boom, While Europe’s Market Share Declines</w:t>
      </w:r>
      <w:r>
        <w:t xml:space="preserve">. [online] Voronoiapp.com. Available at: </w:t>
      </w:r>
      <w:hyperlink r:id="rId48" w:history="1">
        <w:r w:rsidR="00CF427A" w:rsidRPr="00667FEE">
          <w:rPr>
            <w:rStyle w:val="Hyperlink"/>
          </w:rPr>
          <w:t>https://www.voronoiapp.com/technology/-US-Semiconductor-Sales-Surge-Amid-AI-Boom-While-Europes-Market-Share-Declines-403</w:t>
        </w:r>
      </w:hyperlink>
      <w:r w:rsidR="00CF427A">
        <w:t xml:space="preserve"> </w:t>
      </w:r>
      <w:r>
        <w:t xml:space="preserve"> [Accessed 11 Nov. 2025].</w:t>
      </w:r>
    </w:p>
    <w:p w14:paraId="696889F3" w14:textId="6168849E" w:rsidR="00765C01" w:rsidRDefault="001E3E16" w:rsidP="009C25D5">
      <w:pPr>
        <w:spacing w:after="240"/>
      </w:pPr>
      <w:r>
        <w:t xml:space="preserve">Statista (2025a). </w:t>
      </w:r>
      <w:r w:rsidRPr="009C25D5">
        <w:rPr>
          <w:i/>
          <w:iCs/>
        </w:rPr>
        <w:t>Electronics - United Kingdom | Statista Market Forecast</w:t>
      </w:r>
      <w:r>
        <w:t xml:space="preserve">. [online] Statista. Available at: </w:t>
      </w:r>
      <w:hyperlink r:id="rId49" w:history="1">
        <w:r w:rsidR="00CF427A" w:rsidRPr="00667FEE">
          <w:rPr>
            <w:rStyle w:val="Hyperlink"/>
          </w:rPr>
          <w:t>https://www.statista.com/outlook/emo/electronics/united-kingdom?srsltid=AfmBOorXxvyIDW7PS3RaGBcXMy4N4xO9D5VQXse6ZJk5yuH552sCLjga</w:t>
        </w:r>
      </w:hyperlink>
      <w:r w:rsidR="00CF427A">
        <w:t xml:space="preserve"> </w:t>
      </w:r>
      <w:r>
        <w:t>[Accessed 10 Nov. 2025].</w:t>
      </w:r>
    </w:p>
    <w:p w14:paraId="6A811BFF" w14:textId="762C528A" w:rsidR="00765C01" w:rsidRDefault="001E3E16" w:rsidP="009C25D5">
      <w:pPr>
        <w:spacing w:after="240"/>
      </w:pPr>
      <w:r>
        <w:t xml:space="preserve">Statista (2025b). </w:t>
      </w:r>
      <w:r w:rsidRPr="009C25D5">
        <w:rPr>
          <w:i/>
          <w:iCs/>
        </w:rPr>
        <w:t>India: value of consumer electronics exports 2025| Statista</w:t>
      </w:r>
      <w:r>
        <w:t xml:space="preserve">. [online] Statista. Available at: </w:t>
      </w:r>
      <w:hyperlink r:id="rId50" w:history="1">
        <w:r w:rsidR="00CF427A" w:rsidRPr="00667FEE">
          <w:rPr>
            <w:rStyle w:val="Hyperlink"/>
          </w:rPr>
          <w:t>https://www.statista.com/statistics/652552/export-value-of-consumer-electronics-india/?srsltid=AfmBOooJrurvsijBR-pXkF6W5jKcl0loAflGJ2yNiIthzbUBO9Owu5at</w:t>
        </w:r>
      </w:hyperlink>
      <w:r w:rsidR="00CF427A">
        <w:t xml:space="preserve"> </w:t>
      </w:r>
      <w:r>
        <w:t>[Accessed 11 Nov. 2025].</w:t>
      </w:r>
    </w:p>
    <w:p w14:paraId="761BF4FA" w14:textId="58DE0AB4" w:rsidR="00765C01" w:rsidRDefault="001E3E16" w:rsidP="009C25D5">
      <w:pPr>
        <w:spacing w:after="240"/>
      </w:pPr>
      <w:r>
        <w:t xml:space="preserve">The Hindu (2025). </w:t>
      </w:r>
      <w:r w:rsidRPr="009C25D5">
        <w:rPr>
          <w:i/>
          <w:iCs/>
        </w:rPr>
        <w:t>U.K. Government considers electric vehicle tax</w:t>
      </w:r>
      <w:r>
        <w:t xml:space="preserve">. [online] The Hindu. Available at: </w:t>
      </w:r>
      <w:hyperlink r:id="rId51" w:history="1">
        <w:r w:rsidR="00CF427A" w:rsidRPr="00667FEE">
          <w:rPr>
            <w:rStyle w:val="Hyperlink"/>
          </w:rPr>
          <w:t>https://www.thehindu.com/news/international/uk-government-considers-electric-vehicle-tax/article70251671.ece</w:t>
        </w:r>
      </w:hyperlink>
      <w:r w:rsidR="00CF427A">
        <w:t xml:space="preserve"> </w:t>
      </w:r>
      <w:r>
        <w:t>[Accessed 11 Nov. 2025].</w:t>
      </w:r>
    </w:p>
    <w:p w14:paraId="299217E1" w14:textId="0A763D19" w:rsidR="00765C01" w:rsidRDefault="001E3E16" w:rsidP="009C25D5">
      <w:pPr>
        <w:spacing w:after="240"/>
      </w:pPr>
      <w:r>
        <w:lastRenderedPageBreak/>
        <w:t xml:space="preserve">Visual Capitalist (2025). </w:t>
      </w:r>
      <w:r w:rsidRPr="009C25D5">
        <w:rPr>
          <w:i/>
          <w:iCs/>
        </w:rPr>
        <w:t>Welcome To Zscaler Directory Authentication</w:t>
      </w:r>
      <w:r>
        <w:t xml:space="preserve">. [online] Voronoiapp.com. Available at: </w:t>
      </w:r>
      <w:hyperlink r:id="rId52" w:history="1">
        <w:r w:rsidR="00CF427A" w:rsidRPr="00667FEE">
          <w:rPr>
            <w:rStyle w:val="Hyperlink"/>
          </w:rPr>
          <w:t>https://www.voronoiapp.com/economy/Charting-How-US-Tariffs-Will-Hit-Key-Products-6289</w:t>
        </w:r>
      </w:hyperlink>
      <w:r w:rsidR="00CF427A">
        <w:t xml:space="preserve"> </w:t>
      </w:r>
      <w:r>
        <w:t>[Accessed 11 Nov. 2025].</w:t>
      </w:r>
    </w:p>
    <w:p w14:paraId="64AACC5B" w14:textId="2A21D719" w:rsidR="00765C01" w:rsidRDefault="001E3E16" w:rsidP="009C25D5">
      <w:pPr>
        <w:spacing w:after="240"/>
      </w:pPr>
      <w:r>
        <w:t xml:space="preserve">Whiting, R. (2024). </w:t>
      </w:r>
      <w:r w:rsidRPr="009C25D5">
        <w:rPr>
          <w:i/>
          <w:iCs/>
        </w:rPr>
        <w:t>Cisco Completes $28 Billion Splunk Acquisition</w:t>
      </w:r>
      <w:r>
        <w:t xml:space="preserve">. [online] www.crn.com. Available at: </w:t>
      </w:r>
      <w:hyperlink r:id="rId53" w:history="1">
        <w:r w:rsidR="00CF427A" w:rsidRPr="00667FEE">
          <w:rPr>
            <w:rStyle w:val="Hyperlink"/>
          </w:rPr>
          <w:t>https://www.crn.com/news/software/2024/cisco-completes-28-billion-splunk-acquisition</w:t>
        </w:r>
      </w:hyperlink>
      <w:r>
        <w:t>.</w:t>
      </w:r>
      <w:r w:rsidR="00CF427A">
        <w:t xml:space="preserve"> </w:t>
      </w:r>
    </w:p>
    <w:p w14:paraId="076EB30D" w14:textId="0492A871" w:rsidR="00765C01" w:rsidRDefault="001E3E16" w:rsidP="009C25D5">
      <w:pPr>
        <w:spacing w:after="240"/>
      </w:pPr>
      <w:r>
        <w:t xml:space="preserve">Yahoo Finance (2024). </w:t>
      </w:r>
      <w:r w:rsidRPr="009C25D5">
        <w:rPr>
          <w:i/>
          <w:iCs/>
        </w:rPr>
        <w:t>Electronics Manufacturing Services Report 2024: Total Electronics Assembly Value (OEM+EMS+ODM) is Set to Grow from $1.3 Trillion in 2023 to $1.5 Trillion in 2028, Fueled by Demand for EMS Services</w:t>
      </w:r>
      <w:r>
        <w:t xml:space="preserve">. [online] Yahoo Finance. Available at: </w:t>
      </w:r>
      <w:hyperlink r:id="rId54" w:history="1">
        <w:r w:rsidR="00CF427A" w:rsidRPr="00667FEE">
          <w:rPr>
            <w:rStyle w:val="Hyperlink"/>
          </w:rPr>
          <w:t>https://uk.finance.yahoo.com/news/electronics-manufacturing-services-report-2024-082300443.html</w:t>
        </w:r>
      </w:hyperlink>
      <w:r w:rsidR="00CF427A">
        <w:t xml:space="preserve"> </w:t>
      </w:r>
      <w:r>
        <w:t xml:space="preserve"> [Accessed 10 Nov. 2025].</w:t>
      </w:r>
    </w:p>
    <w:p w14:paraId="3CD7B418" w14:textId="7754BBBD" w:rsidR="00765C01" w:rsidRDefault="001E3E16" w:rsidP="009C25D5">
      <w:pPr>
        <w:spacing w:after="240"/>
      </w:pPr>
      <w:r>
        <w:t xml:space="preserve">General Electric (2025a). </w:t>
      </w:r>
      <w:r w:rsidRPr="009C25D5">
        <w:rPr>
          <w:i/>
          <w:iCs/>
        </w:rPr>
        <w:t>General Electric Aerospace | GE - Cash And Equivalent</w:t>
      </w:r>
      <w:r>
        <w:t xml:space="preserve">. [online] Tradingeconomics.com. Available at: </w:t>
      </w:r>
      <w:hyperlink r:id="rId55" w:history="1">
        <w:r w:rsidR="00CF427A" w:rsidRPr="00667FEE">
          <w:rPr>
            <w:rStyle w:val="Hyperlink"/>
          </w:rPr>
          <w:t>https://tradingeconomics.com/ge:us:cash-and-equivalent</w:t>
        </w:r>
      </w:hyperlink>
      <w:r w:rsidR="00CF427A">
        <w:t xml:space="preserve"> </w:t>
      </w:r>
      <w:r>
        <w:t xml:space="preserve"> [Accessed 11 Nov. 2025].</w:t>
      </w:r>
    </w:p>
    <w:p w14:paraId="3A24C34D" w14:textId="77777777" w:rsidR="00765C01" w:rsidRDefault="00765C01">
      <w:pPr>
        <w:spacing w:after="240"/>
      </w:pPr>
    </w:p>
    <w:p w14:paraId="2F653EDC" w14:textId="77777777" w:rsidR="00765C01" w:rsidRDefault="00765C01">
      <w:pPr>
        <w:spacing w:after="240"/>
      </w:pPr>
    </w:p>
    <w:p w14:paraId="5A294840" w14:textId="77777777" w:rsidR="00765C01" w:rsidRDefault="001E3E16">
      <w:r>
        <w:br w:type="page"/>
      </w:r>
    </w:p>
    <w:p w14:paraId="7CC5A047" w14:textId="77777777" w:rsidR="00765C01" w:rsidRDefault="001E3E16">
      <w:pPr>
        <w:pStyle w:val="Heading1"/>
      </w:pPr>
      <w:bookmarkStart w:id="44" w:name="_Toc213857898"/>
      <w:r>
        <w:lastRenderedPageBreak/>
        <w:t>Appendices</w:t>
      </w:r>
      <w:bookmarkEnd w:id="44"/>
      <w:r>
        <w:tab/>
      </w:r>
    </w:p>
    <w:p w14:paraId="44A2CC9D" w14:textId="77777777" w:rsidR="00765C01" w:rsidRDefault="001E3E16">
      <w:pPr>
        <w:pStyle w:val="Heading2"/>
      </w:pPr>
      <w:bookmarkStart w:id="45" w:name="_kntmqd2l11o" w:colFirst="0" w:colLast="0"/>
      <w:bookmarkStart w:id="46" w:name="_Toc213857899"/>
      <w:bookmarkEnd w:id="45"/>
      <w:r>
        <w:t>Appendix 1: Ratio analysis</w:t>
      </w:r>
      <w:bookmarkEnd w:id="46"/>
      <w:r>
        <w:tab/>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71"/>
        <w:gridCol w:w="869"/>
        <w:gridCol w:w="1104"/>
        <w:gridCol w:w="1104"/>
        <w:gridCol w:w="1104"/>
        <w:gridCol w:w="1104"/>
        <w:gridCol w:w="1104"/>
      </w:tblGrid>
      <w:tr w:rsidR="00765C01" w14:paraId="243C0442" w14:textId="77777777">
        <w:trPr>
          <w:trHeight w:val="300"/>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34907096" w14:textId="77777777" w:rsidR="00765C01" w:rsidRDefault="001E3E16">
            <w:pPr>
              <w:jc w:val="center"/>
              <w:rPr>
                <w:sz w:val="22"/>
                <w:szCs w:val="22"/>
              </w:rPr>
            </w:pPr>
            <w:r>
              <w:rPr>
                <w:b/>
                <w:bCs/>
              </w:rPr>
              <w:t>Profitability Ratios:-</w:t>
            </w:r>
          </w:p>
        </w:tc>
      </w:tr>
      <w:tr w:rsidR="00765C01" w14:paraId="17F1BCDB"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D7C22AE" w14:textId="77777777" w:rsidR="00765C01" w:rsidRDefault="001E3E16">
            <w:pPr>
              <w:jc w:val="center"/>
              <w:rPr>
                <w:sz w:val="22"/>
                <w:szCs w:val="22"/>
              </w:rPr>
            </w:pPr>
            <w:r>
              <w:rPr>
                <w:b/>
                <w:bCs/>
              </w:rPr>
              <w:t>Particulars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E4B4ABA" w14:textId="77777777" w:rsidR="00765C01" w:rsidRDefault="001E3E16">
            <w:pPr>
              <w:jc w:val="center"/>
              <w:rPr>
                <w:sz w:val="22"/>
                <w:szCs w:val="22"/>
              </w:rPr>
            </w:pPr>
            <w:r>
              <w:rPr>
                <w:b/>
                <w:bCs/>
              </w:rPr>
              <w:t>Details</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97E690E" w14:textId="77777777" w:rsidR="00765C01" w:rsidRDefault="001E3E16">
            <w:pPr>
              <w:jc w:val="center"/>
              <w:rPr>
                <w:sz w:val="22"/>
                <w:szCs w:val="22"/>
              </w:rPr>
            </w:pPr>
            <w:r>
              <w:rPr>
                <w:b/>
                <w:bCs/>
              </w:rPr>
              <w:t>2020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19133BA" w14:textId="77777777" w:rsidR="00765C01" w:rsidRDefault="001E3E16">
            <w:pPr>
              <w:jc w:val="center"/>
              <w:rPr>
                <w:sz w:val="22"/>
                <w:szCs w:val="22"/>
              </w:rPr>
            </w:pPr>
            <w:r>
              <w:rPr>
                <w:b/>
                <w:bCs/>
              </w:rPr>
              <w:t>2021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A7A20F1" w14:textId="77777777" w:rsidR="00765C01" w:rsidRDefault="001E3E16">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A4E8422" w14:textId="77777777" w:rsidR="00765C01" w:rsidRDefault="001E3E16">
            <w:pPr>
              <w:jc w:val="center"/>
              <w:rPr>
                <w:sz w:val="22"/>
                <w:szCs w:val="22"/>
              </w:rPr>
            </w:pPr>
            <w:r>
              <w:rPr>
                <w:b/>
                <w:bCs/>
              </w:rPr>
              <w:t>2023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12FF5B4" w14:textId="77777777" w:rsidR="00765C01" w:rsidRDefault="001E3E16">
            <w:pPr>
              <w:jc w:val="center"/>
              <w:rPr>
                <w:sz w:val="22"/>
                <w:szCs w:val="22"/>
              </w:rPr>
            </w:pPr>
            <w:r>
              <w:rPr>
                <w:b/>
                <w:bCs/>
              </w:rPr>
              <w:t>2024</w:t>
            </w:r>
          </w:p>
        </w:tc>
      </w:tr>
      <w:tr w:rsidR="00765C01" w14:paraId="447DF49B"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FE6D575" w14:textId="77777777" w:rsidR="00765C01" w:rsidRDefault="001E3E16">
            <w:pPr>
              <w:jc w:val="center"/>
              <w:rPr>
                <w:sz w:val="22"/>
                <w:szCs w:val="22"/>
              </w:rPr>
            </w:pPr>
            <w:r>
              <w:t>Revenue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597B050" w14:textId="77777777" w:rsidR="00765C01" w:rsidRDefault="001E3E16">
            <w:pPr>
              <w:jc w:val="center"/>
              <w:rPr>
                <w:sz w:val="22"/>
                <w:szCs w:val="22"/>
              </w:rPr>
            </w:pPr>
            <w:r>
              <w:t>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753B97D" w14:textId="77777777" w:rsidR="00765C01" w:rsidRDefault="001E3E16">
            <w:pPr>
              <w:jc w:val="center"/>
              <w:rPr>
                <w:sz w:val="22"/>
                <w:szCs w:val="22"/>
              </w:rPr>
            </w:pPr>
            <w:r>
              <w:t>614,680.00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1FFD4BE" w14:textId="77777777" w:rsidR="00765C01" w:rsidRDefault="001E3E16">
            <w:pPr>
              <w:jc w:val="center"/>
              <w:rPr>
                <w:sz w:val="22"/>
                <w:szCs w:val="22"/>
              </w:rPr>
            </w:pPr>
            <w:r>
              <w:t>601,602.00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E9138D2" w14:textId="77777777" w:rsidR="00765C01" w:rsidRDefault="001E3E16">
            <w:pPr>
              <w:jc w:val="center"/>
              <w:rPr>
                <w:sz w:val="22"/>
                <w:szCs w:val="22"/>
              </w:rPr>
            </w:pPr>
            <w:r>
              <w:t>542,751.00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43D81D1" w14:textId="77777777" w:rsidR="00765C01" w:rsidRDefault="001E3E16">
            <w:pPr>
              <w:jc w:val="center"/>
              <w:rPr>
                <w:sz w:val="22"/>
                <w:szCs w:val="22"/>
              </w:rPr>
            </w:pPr>
            <w:r>
              <w:t>420,457.00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6AA0B3E" w14:textId="77777777" w:rsidR="00765C01" w:rsidRDefault="001E3E16">
            <w:pPr>
              <w:jc w:val="center"/>
              <w:rPr>
                <w:sz w:val="22"/>
                <w:szCs w:val="22"/>
              </w:rPr>
            </w:pPr>
            <w:r>
              <w:t>394,879.00</w:t>
            </w:r>
          </w:p>
        </w:tc>
      </w:tr>
      <w:tr w:rsidR="00765C01" w14:paraId="77A72BD9"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F1DC928" w14:textId="77777777" w:rsidR="00765C01" w:rsidRDefault="001E3E16">
            <w:pPr>
              <w:jc w:val="center"/>
              <w:rPr>
                <w:sz w:val="22"/>
                <w:szCs w:val="22"/>
              </w:rPr>
            </w:pPr>
            <w:r>
              <w:t>Operating Profit/(Loss)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4BADE1F" w14:textId="77777777" w:rsidR="00765C01" w:rsidRDefault="001E3E16">
            <w:pPr>
              <w:jc w:val="center"/>
              <w:rPr>
                <w:sz w:val="22"/>
                <w:szCs w:val="22"/>
              </w:rPr>
            </w:pPr>
            <w:r>
              <w:t>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FE815E4" w14:textId="77777777" w:rsidR="00765C01" w:rsidRDefault="001E3E16">
            <w:pPr>
              <w:jc w:val="center"/>
              <w:rPr>
                <w:sz w:val="22"/>
                <w:szCs w:val="22"/>
              </w:rPr>
            </w:pPr>
            <w:r>
              <w:t>37,267.00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59CA25E" w14:textId="77777777" w:rsidR="00765C01" w:rsidRDefault="001E3E16">
            <w:pPr>
              <w:jc w:val="center"/>
              <w:rPr>
                <w:sz w:val="22"/>
                <w:szCs w:val="22"/>
              </w:rPr>
            </w:pPr>
            <w:r>
              <w:t>23,253.00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50DE87C" w14:textId="77777777" w:rsidR="00765C01" w:rsidRDefault="001E3E16">
            <w:pPr>
              <w:jc w:val="center"/>
              <w:rPr>
                <w:sz w:val="22"/>
                <w:szCs w:val="22"/>
              </w:rPr>
            </w:pPr>
            <w:r>
              <w:t>14,548.00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19CAC18" w14:textId="77777777" w:rsidR="00765C01" w:rsidRDefault="001E3E16">
            <w:pPr>
              <w:jc w:val="center"/>
              <w:rPr>
                <w:sz w:val="22"/>
                <w:szCs w:val="22"/>
              </w:rPr>
            </w:pPr>
            <w:r>
              <w:t>(85,301.00)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28306C4" w14:textId="77777777" w:rsidR="00765C01" w:rsidRDefault="001E3E16">
            <w:pPr>
              <w:jc w:val="center"/>
              <w:rPr>
                <w:sz w:val="22"/>
                <w:szCs w:val="22"/>
              </w:rPr>
            </w:pPr>
            <w:r>
              <w:t>(15,297.00)</w:t>
            </w:r>
          </w:p>
        </w:tc>
      </w:tr>
      <w:tr w:rsidR="00765C01" w14:paraId="7B63C57F"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34A08D6" w14:textId="77777777" w:rsidR="00765C01" w:rsidRDefault="001E3E16">
            <w:pPr>
              <w:jc w:val="center"/>
              <w:rPr>
                <w:sz w:val="22"/>
                <w:szCs w:val="22"/>
              </w:rPr>
            </w:pPr>
            <w:r>
              <w:t>Net Profit/(Loss)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A41E4F7" w14:textId="77777777" w:rsidR="00765C01" w:rsidRDefault="001E3E16">
            <w:pPr>
              <w:jc w:val="center"/>
              <w:rPr>
                <w:sz w:val="22"/>
                <w:szCs w:val="22"/>
              </w:rPr>
            </w:pPr>
            <w:r>
              <w:t>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CF9AECC" w14:textId="77777777" w:rsidR="00765C01" w:rsidRDefault="001E3E16">
            <w:pPr>
              <w:jc w:val="center"/>
              <w:rPr>
                <w:sz w:val="22"/>
                <w:szCs w:val="22"/>
              </w:rPr>
            </w:pPr>
            <w:r>
              <w:t>38,572.00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1B3A47F" w14:textId="77777777" w:rsidR="00765C01" w:rsidRDefault="001E3E16">
            <w:pPr>
              <w:jc w:val="center"/>
              <w:rPr>
                <w:sz w:val="22"/>
                <w:szCs w:val="22"/>
              </w:rPr>
            </w:pPr>
            <w:r>
              <w:t>5,301.00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3BA748D" w14:textId="77777777" w:rsidR="00765C01" w:rsidRDefault="001E3E16">
            <w:pPr>
              <w:jc w:val="center"/>
              <w:rPr>
                <w:sz w:val="22"/>
                <w:szCs w:val="22"/>
              </w:rPr>
            </w:pPr>
            <w:r>
              <w:t>407.00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3162BF3" w14:textId="77777777" w:rsidR="00765C01" w:rsidRDefault="001E3E16">
            <w:pPr>
              <w:jc w:val="center"/>
              <w:rPr>
                <w:sz w:val="22"/>
                <w:szCs w:val="22"/>
              </w:rPr>
            </w:pPr>
            <w:r>
              <w:t>(98,238.00)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4A0E451" w14:textId="77777777" w:rsidR="00765C01" w:rsidRDefault="001E3E16">
            <w:pPr>
              <w:jc w:val="center"/>
              <w:rPr>
                <w:sz w:val="22"/>
                <w:szCs w:val="22"/>
              </w:rPr>
            </w:pPr>
            <w:r>
              <w:t>(24,029.00)</w:t>
            </w:r>
          </w:p>
        </w:tc>
      </w:tr>
      <w:tr w:rsidR="00765C01" w14:paraId="4722A917"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D9CA3AE" w14:textId="77777777" w:rsidR="00765C01" w:rsidRDefault="001E3E16">
            <w:pPr>
              <w:jc w:val="center"/>
              <w:rPr>
                <w:sz w:val="22"/>
                <w:szCs w:val="22"/>
              </w:rPr>
            </w:pPr>
            <w:r>
              <w:t>Total Assets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401E81" w14:textId="77777777" w:rsidR="00765C01" w:rsidRDefault="001E3E16">
            <w:pPr>
              <w:jc w:val="center"/>
              <w:rPr>
                <w:sz w:val="22"/>
                <w:szCs w:val="22"/>
              </w:rPr>
            </w:pPr>
            <w:r>
              <w:t>D</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FDF21F7" w14:textId="77777777" w:rsidR="00765C01" w:rsidRDefault="001E3E16">
            <w:pPr>
              <w:jc w:val="center"/>
              <w:rPr>
                <w:sz w:val="22"/>
                <w:szCs w:val="22"/>
              </w:rPr>
            </w:pPr>
            <w:r>
              <w:t>510,290.00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E26D82D" w14:textId="77777777" w:rsidR="00765C01" w:rsidRDefault="001E3E16">
            <w:pPr>
              <w:jc w:val="center"/>
              <w:rPr>
                <w:sz w:val="22"/>
                <w:szCs w:val="22"/>
              </w:rPr>
            </w:pPr>
            <w:r>
              <w:t>510,348.00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33FE8DA" w14:textId="77777777" w:rsidR="00765C01" w:rsidRDefault="001E3E16">
            <w:pPr>
              <w:jc w:val="center"/>
              <w:rPr>
                <w:sz w:val="22"/>
                <w:szCs w:val="22"/>
              </w:rPr>
            </w:pPr>
            <w:r>
              <w:t>504,163.00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5D4B701" w14:textId="77777777" w:rsidR="00765C01" w:rsidRDefault="001E3E16">
            <w:pPr>
              <w:jc w:val="center"/>
              <w:rPr>
                <w:sz w:val="22"/>
                <w:szCs w:val="22"/>
              </w:rPr>
            </w:pPr>
            <w:r>
              <w:t>355,872.00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C7D89F8" w14:textId="77777777" w:rsidR="00765C01" w:rsidRDefault="001E3E16">
            <w:pPr>
              <w:jc w:val="center"/>
              <w:rPr>
                <w:sz w:val="22"/>
                <w:szCs w:val="22"/>
              </w:rPr>
            </w:pPr>
            <w:r>
              <w:t>323,354.00</w:t>
            </w:r>
          </w:p>
        </w:tc>
      </w:tr>
      <w:tr w:rsidR="00765C01" w14:paraId="5E524AA7"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7BDA176" w14:textId="77777777" w:rsidR="00765C01" w:rsidRDefault="001E3E16">
            <w:pPr>
              <w:jc w:val="center"/>
              <w:rPr>
                <w:sz w:val="22"/>
                <w:szCs w:val="22"/>
              </w:rPr>
            </w:pPr>
            <w:r>
              <w:t>Current Liabilities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0E7F7FE" w14:textId="77777777" w:rsidR="00765C01" w:rsidRDefault="001E3E16">
            <w:pPr>
              <w:jc w:val="center"/>
              <w:rPr>
                <w:sz w:val="22"/>
                <w:szCs w:val="22"/>
              </w:rPr>
            </w:pPr>
            <w:r>
              <w:t>E</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E21BA18" w14:textId="77777777" w:rsidR="00765C01" w:rsidRDefault="001E3E16">
            <w:pPr>
              <w:jc w:val="center"/>
              <w:rPr>
                <w:sz w:val="22"/>
                <w:szCs w:val="22"/>
              </w:rPr>
            </w:pPr>
            <w:r>
              <w:t>179,510.00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EECF6FF" w14:textId="77777777" w:rsidR="00765C01" w:rsidRDefault="001E3E16">
            <w:pPr>
              <w:jc w:val="center"/>
              <w:rPr>
                <w:sz w:val="22"/>
                <w:szCs w:val="22"/>
              </w:rPr>
            </w:pPr>
            <w:r>
              <w:t>216,787.00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3CC6B07" w14:textId="77777777" w:rsidR="00765C01" w:rsidRDefault="001E3E16">
            <w:pPr>
              <w:jc w:val="center"/>
              <w:rPr>
                <w:sz w:val="22"/>
                <w:szCs w:val="22"/>
              </w:rPr>
            </w:pPr>
            <w:r>
              <w:t>216,473.00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432D5F0" w14:textId="77777777" w:rsidR="00765C01" w:rsidRDefault="001E3E16">
            <w:pPr>
              <w:jc w:val="center"/>
              <w:rPr>
                <w:sz w:val="22"/>
                <w:szCs w:val="22"/>
              </w:rPr>
            </w:pPr>
            <w:r>
              <w:t>161,148.00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D4655B2" w14:textId="77777777" w:rsidR="00765C01" w:rsidRDefault="001E3E16">
            <w:pPr>
              <w:jc w:val="center"/>
              <w:rPr>
                <w:sz w:val="22"/>
                <w:szCs w:val="22"/>
              </w:rPr>
            </w:pPr>
            <w:r>
              <w:t>158,291.00</w:t>
            </w:r>
          </w:p>
        </w:tc>
      </w:tr>
      <w:tr w:rsidR="00765C01" w14:paraId="44F47C89"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606E354" w14:textId="77777777" w:rsidR="00765C01" w:rsidRDefault="001E3E16">
            <w:pPr>
              <w:jc w:val="center"/>
              <w:rPr>
                <w:sz w:val="22"/>
                <w:szCs w:val="22"/>
              </w:rPr>
            </w:pPr>
            <w:r>
              <w:t>Equity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14BCE42" w14:textId="77777777" w:rsidR="00765C01" w:rsidRDefault="001E3E16">
            <w:pPr>
              <w:jc w:val="center"/>
              <w:rPr>
                <w:sz w:val="22"/>
                <w:szCs w:val="22"/>
              </w:rPr>
            </w:pPr>
            <w:r>
              <w:t>F</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4346B0D" w14:textId="77777777" w:rsidR="00765C01" w:rsidRDefault="001E3E16">
            <w:pPr>
              <w:jc w:val="center"/>
              <w:rPr>
                <w:sz w:val="22"/>
                <w:szCs w:val="22"/>
              </w:rPr>
            </w:pPr>
            <w:r>
              <w:t>313,301.00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9FBD0F4" w14:textId="77777777" w:rsidR="00765C01" w:rsidRDefault="001E3E16">
            <w:pPr>
              <w:jc w:val="center"/>
              <w:rPr>
                <w:sz w:val="22"/>
                <w:szCs w:val="22"/>
              </w:rPr>
            </w:pPr>
            <w:r>
              <w:t>275,949.00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C8BE499" w14:textId="77777777" w:rsidR="00765C01" w:rsidRDefault="001E3E16">
            <w:pPr>
              <w:jc w:val="center"/>
              <w:rPr>
                <w:sz w:val="22"/>
                <w:szCs w:val="22"/>
              </w:rPr>
            </w:pPr>
            <w:r>
              <w:t>268,406.00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DCDB81E" w14:textId="77777777" w:rsidR="00765C01" w:rsidRDefault="001E3E16">
            <w:pPr>
              <w:jc w:val="center"/>
              <w:rPr>
                <w:sz w:val="22"/>
                <w:szCs w:val="22"/>
              </w:rPr>
            </w:pPr>
            <w:r>
              <w:t>178,920.00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81D3E86" w14:textId="77777777" w:rsidR="00765C01" w:rsidRDefault="001E3E16">
            <w:pPr>
              <w:jc w:val="center"/>
              <w:rPr>
                <w:sz w:val="22"/>
                <w:szCs w:val="22"/>
              </w:rPr>
            </w:pPr>
            <w:r>
              <w:t>153,105.00</w:t>
            </w:r>
          </w:p>
        </w:tc>
      </w:tr>
      <w:tr w:rsidR="00765C01" w14:paraId="5A295083"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25A7626" w14:textId="77777777" w:rsidR="00765C01" w:rsidRDefault="001E3E16">
            <w:pPr>
              <w:jc w:val="center"/>
              <w:rPr>
                <w:sz w:val="22"/>
                <w:szCs w:val="22"/>
              </w:rPr>
            </w:pPr>
            <w:r>
              <w:rPr>
                <w:b/>
                <w:bCs/>
              </w:rPr>
              <w:t>Net Margin</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3737C9B" w14:textId="77777777" w:rsidR="00765C01" w:rsidRDefault="001E3E16">
            <w:pPr>
              <w:jc w:val="center"/>
              <w:rPr>
                <w:sz w:val="22"/>
                <w:szCs w:val="22"/>
              </w:rPr>
            </w:pPr>
            <w:r>
              <w:rPr>
                <w:b/>
                <w:bCs/>
              </w:rPr>
              <w:t>C/A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07FEFE5" w14:textId="77777777" w:rsidR="00765C01" w:rsidRDefault="001E3E16">
            <w:pPr>
              <w:jc w:val="center"/>
              <w:rPr>
                <w:sz w:val="22"/>
                <w:szCs w:val="22"/>
              </w:rPr>
            </w:pPr>
            <w:r>
              <w:rPr>
                <w:b/>
                <w:bCs/>
              </w:rPr>
              <w:t>6.28%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722F6C3" w14:textId="77777777" w:rsidR="00765C01" w:rsidRDefault="001E3E16">
            <w:pPr>
              <w:jc w:val="center"/>
              <w:rPr>
                <w:sz w:val="22"/>
                <w:szCs w:val="22"/>
              </w:rPr>
            </w:pPr>
            <w:r>
              <w:rPr>
                <w:b/>
                <w:bCs/>
              </w:rPr>
              <w:t>0.88%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361771F" w14:textId="77777777" w:rsidR="00765C01" w:rsidRDefault="001E3E16">
            <w:pPr>
              <w:jc w:val="center"/>
              <w:rPr>
                <w:sz w:val="22"/>
                <w:szCs w:val="22"/>
              </w:rPr>
            </w:pPr>
            <w:r>
              <w:rPr>
                <w:b/>
                <w:bCs/>
              </w:rPr>
              <w:t>0.07%</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D23C9C2" w14:textId="77777777" w:rsidR="00765C01" w:rsidRDefault="001E3E16">
            <w:pPr>
              <w:jc w:val="center"/>
              <w:rPr>
                <w:sz w:val="22"/>
                <w:szCs w:val="22"/>
              </w:rPr>
            </w:pPr>
            <w:r>
              <w:rPr>
                <w:b/>
                <w:bCs/>
              </w:rPr>
              <w:t>-23.36%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1000E16" w14:textId="77777777" w:rsidR="00765C01" w:rsidRDefault="001E3E16">
            <w:pPr>
              <w:jc w:val="center"/>
              <w:rPr>
                <w:sz w:val="22"/>
                <w:szCs w:val="22"/>
              </w:rPr>
            </w:pPr>
            <w:r>
              <w:rPr>
                <w:b/>
                <w:bCs/>
              </w:rPr>
              <w:t>-6.09%</w:t>
            </w:r>
          </w:p>
        </w:tc>
      </w:tr>
      <w:tr w:rsidR="00765C01" w14:paraId="1110207E" w14:textId="77777777">
        <w:trPr>
          <w:trHeight w:val="55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E02885A" w14:textId="77777777" w:rsidR="00765C01" w:rsidRDefault="001E3E16">
            <w:pPr>
              <w:jc w:val="center"/>
              <w:rPr>
                <w:sz w:val="22"/>
                <w:szCs w:val="22"/>
              </w:rPr>
            </w:pPr>
            <w:r>
              <w:rPr>
                <w:b/>
                <w:bCs/>
              </w:rPr>
              <w:t>Return on Capital Employed (ROCE)</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235F1EF" w14:textId="77777777" w:rsidR="00765C01" w:rsidRDefault="001E3E16">
            <w:pPr>
              <w:jc w:val="center"/>
              <w:rPr>
                <w:sz w:val="22"/>
                <w:szCs w:val="22"/>
              </w:rPr>
            </w:pPr>
            <w:r>
              <w:rPr>
                <w:b/>
                <w:bCs/>
              </w:rPr>
              <w:t>B/(D-E)</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A8F46CD" w14:textId="77777777" w:rsidR="00765C01" w:rsidRDefault="001E3E16">
            <w:pPr>
              <w:jc w:val="center"/>
              <w:rPr>
                <w:sz w:val="22"/>
                <w:szCs w:val="22"/>
              </w:rPr>
            </w:pPr>
            <w:r>
              <w:rPr>
                <w:b/>
                <w:bCs/>
              </w:rPr>
              <w:t>11.27%</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59BEC4E" w14:textId="77777777" w:rsidR="00765C01" w:rsidRDefault="001E3E16">
            <w:pPr>
              <w:jc w:val="center"/>
              <w:rPr>
                <w:sz w:val="22"/>
                <w:szCs w:val="22"/>
              </w:rPr>
            </w:pPr>
            <w:r>
              <w:rPr>
                <w:b/>
                <w:bCs/>
              </w:rPr>
              <w:t>7.92%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9C55143" w14:textId="77777777" w:rsidR="00765C01" w:rsidRDefault="001E3E16">
            <w:pPr>
              <w:jc w:val="center"/>
              <w:rPr>
                <w:sz w:val="22"/>
                <w:szCs w:val="22"/>
              </w:rPr>
            </w:pPr>
            <w:r>
              <w:rPr>
                <w:b/>
                <w:bCs/>
              </w:rPr>
              <w:t>5.06%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1CB6AE2" w14:textId="77777777" w:rsidR="00765C01" w:rsidRDefault="001E3E16">
            <w:pPr>
              <w:jc w:val="center"/>
              <w:rPr>
                <w:sz w:val="22"/>
                <w:szCs w:val="22"/>
              </w:rPr>
            </w:pPr>
            <w:r>
              <w:rPr>
                <w:b/>
                <w:bCs/>
              </w:rPr>
              <w:t>-43.81%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3D01705" w14:textId="77777777" w:rsidR="00765C01" w:rsidRDefault="001E3E16">
            <w:pPr>
              <w:jc w:val="center"/>
              <w:rPr>
                <w:sz w:val="22"/>
                <w:szCs w:val="22"/>
              </w:rPr>
            </w:pPr>
            <w:r>
              <w:rPr>
                <w:b/>
                <w:bCs/>
              </w:rPr>
              <w:t>-9.27%</w:t>
            </w:r>
          </w:p>
        </w:tc>
      </w:tr>
      <w:tr w:rsidR="00765C01" w14:paraId="010E8E21"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2BB4E20" w14:textId="77777777" w:rsidR="00765C01" w:rsidRDefault="001E3E16">
            <w:pPr>
              <w:jc w:val="center"/>
              <w:rPr>
                <w:sz w:val="22"/>
                <w:szCs w:val="22"/>
              </w:rPr>
            </w:pPr>
            <w:r>
              <w:rPr>
                <w:b/>
                <w:bCs/>
              </w:rPr>
              <w:t>Return on Equity (ROE)</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6B0FEFC" w14:textId="77777777" w:rsidR="00765C01" w:rsidRDefault="001E3E16">
            <w:pPr>
              <w:jc w:val="center"/>
              <w:rPr>
                <w:sz w:val="22"/>
                <w:szCs w:val="22"/>
              </w:rPr>
            </w:pPr>
            <w:r>
              <w:rPr>
                <w:b/>
                <w:bCs/>
              </w:rPr>
              <w:t>C/F</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F32EFD3" w14:textId="77777777" w:rsidR="00765C01" w:rsidRDefault="001E3E16">
            <w:pPr>
              <w:jc w:val="center"/>
              <w:rPr>
                <w:sz w:val="22"/>
                <w:szCs w:val="22"/>
              </w:rPr>
            </w:pPr>
            <w:r>
              <w:rPr>
                <w:b/>
                <w:bCs/>
              </w:rPr>
              <w:t>12.31%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027492B" w14:textId="77777777" w:rsidR="00765C01" w:rsidRDefault="001E3E16">
            <w:pPr>
              <w:jc w:val="center"/>
              <w:rPr>
                <w:sz w:val="22"/>
                <w:szCs w:val="22"/>
              </w:rPr>
            </w:pPr>
            <w:r>
              <w:rPr>
                <w:b/>
                <w:bCs/>
              </w:rPr>
              <w:t>1.92%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E2ED674" w14:textId="77777777" w:rsidR="00765C01" w:rsidRDefault="001E3E16">
            <w:pPr>
              <w:jc w:val="center"/>
              <w:rPr>
                <w:sz w:val="22"/>
                <w:szCs w:val="22"/>
              </w:rPr>
            </w:pPr>
            <w:r>
              <w:rPr>
                <w:b/>
                <w:bCs/>
              </w:rPr>
              <w:t>0.15%</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5E60632" w14:textId="77777777" w:rsidR="00765C01" w:rsidRDefault="001E3E16">
            <w:pPr>
              <w:jc w:val="center"/>
              <w:rPr>
                <w:sz w:val="22"/>
                <w:szCs w:val="22"/>
              </w:rPr>
            </w:pPr>
            <w:r>
              <w:rPr>
                <w:b/>
                <w:bCs/>
              </w:rPr>
              <w:t>-54.91%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4886EC7" w14:textId="77777777" w:rsidR="00765C01" w:rsidRDefault="001E3E16">
            <w:pPr>
              <w:jc w:val="center"/>
              <w:rPr>
                <w:sz w:val="22"/>
                <w:szCs w:val="22"/>
              </w:rPr>
            </w:pPr>
            <w:r>
              <w:rPr>
                <w:b/>
                <w:bCs/>
              </w:rPr>
              <w:t>-15.69%</w:t>
            </w:r>
          </w:p>
        </w:tc>
      </w:tr>
      <w:tr w:rsidR="00765C01" w14:paraId="12B47CC4" w14:textId="77777777">
        <w:trPr>
          <w:trHeight w:val="300"/>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66F468E" w14:textId="77777777" w:rsidR="00765C01" w:rsidRDefault="00765C01">
            <w:pPr>
              <w:rPr>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5F282C4"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38F5BA1"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7DBAF714"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8A5BCAF"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9442B90"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74810AD" w14:textId="77777777" w:rsidR="00765C01" w:rsidRDefault="00765C01">
            <w:pPr>
              <w:rPr>
                <w:sz w:val="22"/>
                <w:szCs w:val="22"/>
              </w:rPr>
            </w:pPr>
          </w:p>
        </w:tc>
      </w:tr>
      <w:tr w:rsidR="00765C01" w14:paraId="56637310" w14:textId="77777777">
        <w:trPr>
          <w:trHeight w:val="300"/>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1231C5B" w14:textId="77777777" w:rsidR="00765C01" w:rsidRDefault="00765C01">
            <w:pPr>
              <w:rPr>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B03AEE5"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75946E1"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7010EB6"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E9E4851"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94909FD"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2112273" w14:textId="77777777" w:rsidR="00765C01" w:rsidRDefault="00765C01">
            <w:pPr>
              <w:rPr>
                <w:sz w:val="22"/>
                <w:szCs w:val="22"/>
              </w:rPr>
            </w:pPr>
          </w:p>
        </w:tc>
      </w:tr>
      <w:tr w:rsidR="00765C01" w14:paraId="40D7DCE6" w14:textId="77777777">
        <w:trPr>
          <w:trHeight w:val="300"/>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40420C1F" w14:textId="77777777" w:rsidR="00765C01" w:rsidRDefault="001E3E16">
            <w:pPr>
              <w:jc w:val="center"/>
              <w:rPr>
                <w:sz w:val="22"/>
                <w:szCs w:val="22"/>
              </w:rPr>
            </w:pPr>
            <w:r>
              <w:rPr>
                <w:b/>
                <w:bCs/>
              </w:rPr>
              <w:t>Liquidity Ratios:-</w:t>
            </w:r>
          </w:p>
        </w:tc>
      </w:tr>
      <w:tr w:rsidR="00765C01" w14:paraId="71690AEC"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4424304" w14:textId="77777777" w:rsidR="00765C01" w:rsidRDefault="001E3E16">
            <w:pPr>
              <w:jc w:val="center"/>
              <w:rPr>
                <w:sz w:val="22"/>
                <w:szCs w:val="22"/>
              </w:rPr>
            </w:pPr>
            <w:r>
              <w:rPr>
                <w:b/>
                <w:bCs/>
              </w:rPr>
              <w:t>Particulars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D11B3A9" w14:textId="77777777" w:rsidR="00765C01" w:rsidRDefault="001E3E16">
            <w:pPr>
              <w:jc w:val="center"/>
              <w:rPr>
                <w:sz w:val="22"/>
                <w:szCs w:val="22"/>
              </w:rPr>
            </w:pPr>
            <w:r>
              <w:rPr>
                <w:b/>
                <w:bCs/>
              </w:rPr>
              <w:t>Details</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B2657F9" w14:textId="77777777" w:rsidR="00765C01" w:rsidRDefault="001E3E16">
            <w:pPr>
              <w:jc w:val="center"/>
              <w:rPr>
                <w:sz w:val="22"/>
                <w:szCs w:val="22"/>
              </w:rPr>
            </w:pPr>
            <w:r>
              <w:rPr>
                <w:b/>
                <w:bCs/>
              </w:rPr>
              <w:t>2020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909D5C7" w14:textId="77777777" w:rsidR="00765C01" w:rsidRDefault="001E3E16">
            <w:pPr>
              <w:jc w:val="center"/>
              <w:rPr>
                <w:sz w:val="22"/>
                <w:szCs w:val="22"/>
              </w:rPr>
            </w:pPr>
            <w:r>
              <w:rPr>
                <w:b/>
                <w:bCs/>
              </w:rPr>
              <w:t>2021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95B29D5" w14:textId="77777777" w:rsidR="00765C01" w:rsidRDefault="001E3E16">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960917D" w14:textId="77777777" w:rsidR="00765C01" w:rsidRDefault="001E3E16">
            <w:pPr>
              <w:jc w:val="center"/>
              <w:rPr>
                <w:sz w:val="22"/>
                <w:szCs w:val="22"/>
              </w:rPr>
            </w:pPr>
            <w:r>
              <w:rPr>
                <w:b/>
                <w:bCs/>
              </w:rPr>
              <w:t>2023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8BA62B2" w14:textId="77777777" w:rsidR="00765C01" w:rsidRDefault="001E3E16">
            <w:pPr>
              <w:jc w:val="center"/>
              <w:rPr>
                <w:sz w:val="22"/>
                <w:szCs w:val="22"/>
              </w:rPr>
            </w:pPr>
            <w:r>
              <w:rPr>
                <w:b/>
                <w:bCs/>
              </w:rPr>
              <w:t>2024</w:t>
            </w:r>
          </w:p>
        </w:tc>
      </w:tr>
      <w:tr w:rsidR="00765C01" w14:paraId="6E17E808"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5D4EBC7" w14:textId="77777777" w:rsidR="00765C01" w:rsidRDefault="001E3E16">
            <w:pPr>
              <w:jc w:val="center"/>
              <w:rPr>
                <w:sz w:val="22"/>
                <w:szCs w:val="22"/>
              </w:rPr>
            </w:pPr>
            <w:r>
              <w:t>Current Assets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4662ECD" w14:textId="77777777" w:rsidR="00765C01" w:rsidRDefault="001E3E16">
            <w:pPr>
              <w:jc w:val="center"/>
              <w:rPr>
                <w:sz w:val="22"/>
                <w:szCs w:val="22"/>
              </w:rPr>
            </w:pPr>
            <w:r>
              <w:t>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1E2B77" w14:textId="77777777" w:rsidR="00765C01" w:rsidRDefault="001E3E16">
            <w:pPr>
              <w:jc w:val="center"/>
              <w:rPr>
                <w:sz w:val="22"/>
                <w:szCs w:val="22"/>
              </w:rPr>
            </w:pPr>
            <w:r>
              <w:t>326,843.00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3764886" w14:textId="77777777" w:rsidR="00765C01" w:rsidRDefault="001E3E16">
            <w:pPr>
              <w:jc w:val="center"/>
              <w:rPr>
                <w:sz w:val="22"/>
                <w:szCs w:val="22"/>
              </w:rPr>
            </w:pPr>
            <w:r>
              <w:t>337,146.00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BC923C7" w14:textId="77777777" w:rsidR="00765C01" w:rsidRDefault="001E3E16">
            <w:pPr>
              <w:jc w:val="center"/>
              <w:rPr>
                <w:sz w:val="22"/>
                <w:szCs w:val="22"/>
              </w:rPr>
            </w:pPr>
            <w:r>
              <w:t>338,040.00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E6E8718" w14:textId="77777777" w:rsidR="00765C01" w:rsidRDefault="001E3E16">
            <w:pPr>
              <w:jc w:val="center"/>
              <w:rPr>
                <w:sz w:val="22"/>
                <w:szCs w:val="22"/>
              </w:rPr>
            </w:pPr>
            <w:r>
              <w:t>258,851.00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141A306" w14:textId="77777777" w:rsidR="00765C01" w:rsidRDefault="001E3E16">
            <w:pPr>
              <w:jc w:val="center"/>
              <w:rPr>
                <w:sz w:val="22"/>
                <w:szCs w:val="22"/>
              </w:rPr>
            </w:pPr>
            <w:r>
              <w:t>242,494.00</w:t>
            </w:r>
          </w:p>
        </w:tc>
      </w:tr>
      <w:tr w:rsidR="00765C01" w14:paraId="50289F84"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62D665B" w14:textId="77777777" w:rsidR="00765C01" w:rsidRDefault="001E3E16">
            <w:pPr>
              <w:jc w:val="center"/>
              <w:rPr>
                <w:sz w:val="22"/>
                <w:szCs w:val="22"/>
              </w:rPr>
            </w:pPr>
            <w:r>
              <w:t>Inventories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6BC76D1" w14:textId="77777777" w:rsidR="00765C01" w:rsidRDefault="001E3E16">
            <w:pPr>
              <w:jc w:val="center"/>
              <w:rPr>
                <w:sz w:val="22"/>
                <w:szCs w:val="22"/>
              </w:rPr>
            </w:pPr>
            <w:r>
              <w:t>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7270DE2" w14:textId="77777777" w:rsidR="00765C01" w:rsidRDefault="001E3E16">
            <w:pPr>
              <w:jc w:val="center"/>
              <w:rPr>
                <w:sz w:val="22"/>
                <w:szCs w:val="22"/>
              </w:rPr>
            </w:pPr>
            <w:r>
              <w:t>120,430.00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04C8EC3" w14:textId="77777777" w:rsidR="00765C01" w:rsidRDefault="001E3E16">
            <w:pPr>
              <w:jc w:val="center"/>
              <w:rPr>
                <w:sz w:val="22"/>
                <w:szCs w:val="22"/>
              </w:rPr>
            </w:pPr>
            <w:r>
              <w:t>134,469.00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40DABD4" w14:textId="77777777" w:rsidR="00765C01" w:rsidRDefault="001E3E16">
            <w:pPr>
              <w:jc w:val="center"/>
              <w:rPr>
                <w:sz w:val="22"/>
                <w:szCs w:val="22"/>
              </w:rPr>
            </w:pPr>
            <w:r>
              <w:t>140,181.00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B85A774" w14:textId="77777777" w:rsidR="00765C01" w:rsidRDefault="001E3E16">
            <w:pPr>
              <w:jc w:val="center"/>
              <w:rPr>
                <w:sz w:val="22"/>
                <w:szCs w:val="22"/>
              </w:rPr>
            </w:pPr>
            <w:r>
              <w:t>88,273.00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175D2E5" w14:textId="77777777" w:rsidR="00765C01" w:rsidRDefault="001E3E16">
            <w:pPr>
              <w:jc w:val="center"/>
              <w:rPr>
                <w:sz w:val="22"/>
                <w:szCs w:val="22"/>
              </w:rPr>
            </w:pPr>
            <w:r>
              <w:t>79,355.00</w:t>
            </w:r>
          </w:p>
        </w:tc>
      </w:tr>
      <w:tr w:rsidR="00765C01" w14:paraId="6C546C1A"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17C5C67" w14:textId="77777777" w:rsidR="00765C01" w:rsidRDefault="001E3E16">
            <w:pPr>
              <w:jc w:val="center"/>
              <w:rPr>
                <w:sz w:val="22"/>
                <w:szCs w:val="22"/>
              </w:rPr>
            </w:pPr>
            <w:r>
              <w:t>Current Liabilities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F19FE7" w14:textId="77777777" w:rsidR="00765C01" w:rsidRDefault="001E3E16">
            <w:pPr>
              <w:jc w:val="center"/>
              <w:rPr>
                <w:sz w:val="22"/>
                <w:szCs w:val="22"/>
              </w:rPr>
            </w:pPr>
            <w:r>
              <w:t>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2903B83" w14:textId="77777777" w:rsidR="00765C01" w:rsidRDefault="001E3E16">
            <w:pPr>
              <w:jc w:val="center"/>
              <w:rPr>
                <w:sz w:val="22"/>
                <w:szCs w:val="22"/>
              </w:rPr>
            </w:pPr>
            <w:r>
              <w:t>179,510.00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247B4DA" w14:textId="77777777" w:rsidR="00765C01" w:rsidRDefault="001E3E16">
            <w:pPr>
              <w:jc w:val="center"/>
              <w:rPr>
                <w:sz w:val="22"/>
                <w:szCs w:val="22"/>
              </w:rPr>
            </w:pPr>
            <w:r>
              <w:t>216,787.00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3F20C1A" w14:textId="77777777" w:rsidR="00765C01" w:rsidRDefault="001E3E16">
            <w:pPr>
              <w:jc w:val="center"/>
              <w:rPr>
                <w:sz w:val="22"/>
                <w:szCs w:val="22"/>
              </w:rPr>
            </w:pPr>
            <w:r>
              <w:t>216,473.00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7C72A6C" w14:textId="77777777" w:rsidR="00765C01" w:rsidRDefault="001E3E16">
            <w:pPr>
              <w:jc w:val="center"/>
              <w:rPr>
                <w:sz w:val="22"/>
                <w:szCs w:val="22"/>
              </w:rPr>
            </w:pPr>
            <w:r>
              <w:t>161,148.00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EB33711" w14:textId="77777777" w:rsidR="00765C01" w:rsidRDefault="001E3E16">
            <w:pPr>
              <w:jc w:val="center"/>
              <w:rPr>
                <w:sz w:val="22"/>
                <w:szCs w:val="22"/>
              </w:rPr>
            </w:pPr>
            <w:r>
              <w:t>158,291.00</w:t>
            </w:r>
          </w:p>
        </w:tc>
      </w:tr>
      <w:tr w:rsidR="00765C01" w14:paraId="1B9AB201" w14:textId="77777777">
        <w:trPr>
          <w:trHeight w:val="300"/>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DC4150E" w14:textId="77777777" w:rsidR="00765C01" w:rsidRDefault="001E3E16">
            <w:pPr>
              <w:jc w:val="center"/>
              <w:rPr>
                <w:sz w:val="22"/>
                <w:szCs w:val="22"/>
              </w:rPr>
            </w:pPr>
            <w:r>
              <w:lastRenderedPageBreak/>
              <w:t>Cash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668C4C7" w14:textId="77777777" w:rsidR="00765C01" w:rsidRDefault="001E3E16">
            <w:pPr>
              <w:jc w:val="center"/>
              <w:rPr>
                <w:sz w:val="22"/>
                <w:szCs w:val="22"/>
              </w:rPr>
            </w:pPr>
            <w:r>
              <w:t>D</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C51E886" w14:textId="77777777" w:rsidR="00765C01" w:rsidRDefault="001E3E16">
            <w:pPr>
              <w:jc w:val="center"/>
              <w:rPr>
                <w:sz w:val="22"/>
                <w:szCs w:val="22"/>
              </w:rPr>
            </w:pPr>
            <w:r>
              <w:t>57,153.00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D523B8A" w14:textId="77777777" w:rsidR="00765C01" w:rsidRDefault="001E3E16">
            <w:pPr>
              <w:jc w:val="center"/>
              <w:rPr>
                <w:sz w:val="22"/>
                <w:szCs w:val="22"/>
              </w:rPr>
            </w:pPr>
            <w:r>
              <w:t>60,813.00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6C2F552" w14:textId="77777777" w:rsidR="00765C01" w:rsidRDefault="001E3E16">
            <w:pPr>
              <w:jc w:val="center"/>
              <w:rPr>
                <w:sz w:val="22"/>
                <w:szCs w:val="22"/>
              </w:rPr>
            </w:pPr>
            <w:r>
              <w:t>66,740.00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04A42F9" w14:textId="77777777" w:rsidR="00765C01" w:rsidRDefault="001E3E16">
            <w:pPr>
              <w:jc w:val="center"/>
              <w:rPr>
                <w:sz w:val="22"/>
                <w:szCs w:val="22"/>
              </w:rPr>
            </w:pPr>
            <w:r>
              <w:t>42,751.00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BF831C9" w14:textId="77777777" w:rsidR="00765C01" w:rsidRDefault="001E3E16">
            <w:pPr>
              <w:jc w:val="center"/>
              <w:rPr>
                <w:sz w:val="22"/>
                <w:szCs w:val="22"/>
              </w:rPr>
            </w:pPr>
            <w:r>
              <w:t>26,783.00</w:t>
            </w:r>
          </w:p>
        </w:tc>
      </w:tr>
      <w:tr w:rsidR="00765C01" w14:paraId="16A4F35D"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8AB9CDE" w14:textId="77777777" w:rsidR="00765C01" w:rsidRDefault="001E3E16">
            <w:pPr>
              <w:jc w:val="center"/>
              <w:rPr>
                <w:sz w:val="22"/>
                <w:szCs w:val="22"/>
              </w:rPr>
            </w:pPr>
            <w:r>
              <w:rPr>
                <w:b/>
                <w:bCs/>
              </w:rPr>
              <w:t>Current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AADB596" w14:textId="77777777" w:rsidR="00765C01" w:rsidRDefault="001E3E16">
            <w:pPr>
              <w:jc w:val="center"/>
              <w:rPr>
                <w:sz w:val="22"/>
                <w:szCs w:val="22"/>
              </w:rPr>
            </w:pPr>
            <w:r>
              <w:rPr>
                <w:b/>
                <w:bCs/>
              </w:rPr>
              <w:t>A/C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51BF32A" w14:textId="77777777" w:rsidR="00765C01" w:rsidRDefault="001E3E16">
            <w:pPr>
              <w:jc w:val="center"/>
              <w:rPr>
                <w:sz w:val="22"/>
                <w:szCs w:val="22"/>
              </w:rPr>
            </w:pPr>
            <w:r>
              <w:rPr>
                <w:b/>
                <w:bCs/>
              </w:rPr>
              <w:t>1.82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C4C6A86" w14:textId="77777777" w:rsidR="00765C01" w:rsidRDefault="001E3E16">
            <w:pPr>
              <w:jc w:val="center"/>
              <w:rPr>
                <w:sz w:val="22"/>
                <w:szCs w:val="22"/>
              </w:rPr>
            </w:pPr>
            <w:r>
              <w:rPr>
                <w:b/>
                <w:bCs/>
              </w:rPr>
              <w:t>1.56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A9F6F77" w14:textId="77777777" w:rsidR="00765C01" w:rsidRDefault="001E3E16">
            <w:pPr>
              <w:jc w:val="center"/>
              <w:rPr>
                <w:sz w:val="22"/>
                <w:szCs w:val="22"/>
              </w:rPr>
            </w:pPr>
            <w:r>
              <w:rPr>
                <w:b/>
                <w:bCs/>
              </w:rPr>
              <w:t>1.56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18431CC" w14:textId="77777777" w:rsidR="00765C01" w:rsidRDefault="001E3E16">
            <w:pPr>
              <w:jc w:val="center"/>
              <w:rPr>
                <w:sz w:val="22"/>
                <w:szCs w:val="22"/>
              </w:rPr>
            </w:pPr>
            <w:r>
              <w:rPr>
                <w:b/>
                <w:bCs/>
              </w:rPr>
              <w:t>1.61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7774BD4" w14:textId="77777777" w:rsidR="00765C01" w:rsidRDefault="001E3E16">
            <w:pPr>
              <w:jc w:val="center"/>
              <w:rPr>
                <w:sz w:val="22"/>
                <w:szCs w:val="22"/>
              </w:rPr>
            </w:pPr>
            <w:r>
              <w:rPr>
                <w:b/>
                <w:bCs/>
              </w:rPr>
              <w:t>1.53</w:t>
            </w:r>
          </w:p>
        </w:tc>
      </w:tr>
      <w:tr w:rsidR="00765C01" w14:paraId="3D33B322"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118E71D" w14:textId="77777777" w:rsidR="00765C01" w:rsidRDefault="001E3E16">
            <w:pPr>
              <w:jc w:val="center"/>
              <w:rPr>
                <w:sz w:val="22"/>
                <w:szCs w:val="22"/>
              </w:rPr>
            </w:pPr>
            <w:r>
              <w:rPr>
                <w:b/>
                <w:bCs/>
              </w:rPr>
              <w:t>Quick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3672372" w14:textId="77777777" w:rsidR="00765C01" w:rsidRDefault="001E3E16">
            <w:pPr>
              <w:jc w:val="center"/>
              <w:rPr>
                <w:sz w:val="22"/>
                <w:szCs w:val="22"/>
              </w:rPr>
            </w:pPr>
            <w:r>
              <w:rPr>
                <w:b/>
                <w:bCs/>
              </w:rPr>
              <w:t>(A-B)/C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6C79312" w14:textId="77777777" w:rsidR="00765C01" w:rsidRDefault="001E3E16">
            <w:pPr>
              <w:jc w:val="center"/>
              <w:rPr>
                <w:sz w:val="22"/>
                <w:szCs w:val="22"/>
              </w:rPr>
            </w:pPr>
            <w:r>
              <w:rPr>
                <w:b/>
                <w:bCs/>
              </w:rPr>
              <w:t>1.15</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161FE65" w14:textId="77777777" w:rsidR="00765C01" w:rsidRDefault="001E3E16">
            <w:pPr>
              <w:jc w:val="center"/>
              <w:rPr>
                <w:sz w:val="22"/>
                <w:szCs w:val="22"/>
              </w:rPr>
            </w:pPr>
            <w:r>
              <w:rPr>
                <w:b/>
                <w:bCs/>
              </w:rPr>
              <w:t>0.93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7692EE5" w14:textId="77777777" w:rsidR="00765C01" w:rsidRDefault="001E3E16">
            <w:pPr>
              <w:jc w:val="center"/>
              <w:rPr>
                <w:sz w:val="22"/>
                <w:szCs w:val="22"/>
              </w:rPr>
            </w:pPr>
            <w:r>
              <w:rPr>
                <w:b/>
                <w:bCs/>
              </w:rPr>
              <w:t>0.91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9390EF7" w14:textId="77777777" w:rsidR="00765C01" w:rsidRDefault="001E3E16">
            <w:pPr>
              <w:jc w:val="center"/>
              <w:rPr>
                <w:sz w:val="22"/>
                <w:szCs w:val="22"/>
              </w:rPr>
            </w:pPr>
            <w:r>
              <w:rPr>
                <w:b/>
                <w:bCs/>
              </w:rPr>
              <w:t>1.06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CFFD24D" w14:textId="77777777" w:rsidR="00765C01" w:rsidRDefault="001E3E16">
            <w:pPr>
              <w:jc w:val="center"/>
              <w:rPr>
                <w:sz w:val="22"/>
                <w:szCs w:val="22"/>
              </w:rPr>
            </w:pPr>
            <w:r>
              <w:rPr>
                <w:b/>
                <w:bCs/>
              </w:rPr>
              <w:t>1.03</w:t>
            </w:r>
          </w:p>
        </w:tc>
      </w:tr>
      <w:tr w:rsidR="00765C01" w14:paraId="65465B58"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36BED0E" w14:textId="77777777" w:rsidR="00765C01" w:rsidRDefault="001E3E16">
            <w:pPr>
              <w:jc w:val="center"/>
              <w:rPr>
                <w:sz w:val="22"/>
                <w:szCs w:val="22"/>
              </w:rPr>
            </w:pPr>
            <w:r>
              <w:rPr>
                <w:b/>
                <w:bCs/>
              </w:rPr>
              <w:t>Cash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E71F36C" w14:textId="77777777" w:rsidR="00765C01" w:rsidRDefault="001E3E16">
            <w:pPr>
              <w:jc w:val="center"/>
              <w:rPr>
                <w:sz w:val="22"/>
                <w:szCs w:val="22"/>
              </w:rPr>
            </w:pPr>
            <w:r>
              <w:rPr>
                <w:b/>
                <w:bCs/>
              </w:rPr>
              <w:t>D/C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4945F0F" w14:textId="77777777" w:rsidR="00765C01" w:rsidRDefault="001E3E16">
            <w:pPr>
              <w:jc w:val="center"/>
              <w:rPr>
                <w:sz w:val="22"/>
                <w:szCs w:val="22"/>
              </w:rPr>
            </w:pPr>
            <w:r>
              <w:rPr>
                <w:b/>
                <w:bCs/>
              </w:rPr>
              <w:t>0.32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B0FA0B5" w14:textId="77777777" w:rsidR="00765C01" w:rsidRDefault="001E3E16">
            <w:pPr>
              <w:jc w:val="center"/>
              <w:rPr>
                <w:sz w:val="22"/>
                <w:szCs w:val="22"/>
              </w:rPr>
            </w:pPr>
            <w:r>
              <w:rPr>
                <w:b/>
                <w:bCs/>
              </w:rPr>
              <w:t>0.28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1952CEE" w14:textId="77777777" w:rsidR="00765C01" w:rsidRDefault="001E3E16">
            <w:pPr>
              <w:jc w:val="center"/>
              <w:rPr>
                <w:sz w:val="22"/>
                <w:szCs w:val="22"/>
              </w:rPr>
            </w:pPr>
            <w:r>
              <w:rPr>
                <w:b/>
                <w:bCs/>
              </w:rPr>
              <w:t>0.31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2E94C86" w14:textId="77777777" w:rsidR="00765C01" w:rsidRDefault="001E3E16">
            <w:pPr>
              <w:jc w:val="center"/>
              <w:rPr>
                <w:sz w:val="22"/>
                <w:szCs w:val="22"/>
              </w:rPr>
            </w:pPr>
            <w:r>
              <w:rPr>
                <w:b/>
                <w:bCs/>
              </w:rPr>
              <w:t>0.27</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B299502" w14:textId="77777777" w:rsidR="00765C01" w:rsidRDefault="001E3E16">
            <w:pPr>
              <w:jc w:val="center"/>
              <w:rPr>
                <w:sz w:val="22"/>
                <w:szCs w:val="22"/>
              </w:rPr>
            </w:pPr>
            <w:r>
              <w:rPr>
                <w:b/>
                <w:bCs/>
              </w:rPr>
              <w:t>0.17</w:t>
            </w:r>
          </w:p>
        </w:tc>
      </w:tr>
      <w:tr w:rsidR="00765C01" w14:paraId="7BD6193D" w14:textId="77777777">
        <w:trPr>
          <w:trHeight w:val="315"/>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72B3534" w14:textId="77777777" w:rsidR="00765C01" w:rsidRDefault="00765C01">
            <w:pPr>
              <w:rPr>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FA4FDDC"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7AB9EF6"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FE2C7E"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FDB18B"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190FE2F"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2741F00" w14:textId="77777777" w:rsidR="00765C01" w:rsidRDefault="00765C01">
            <w:pPr>
              <w:rPr>
                <w:sz w:val="22"/>
                <w:szCs w:val="22"/>
              </w:rPr>
            </w:pPr>
          </w:p>
        </w:tc>
      </w:tr>
      <w:tr w:rsidR="00765C01" w14:paraId="2E711215"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5F933BFC" w14:textId="77777777" w:rsidR="00765C01" w:rsidRDefault="001E3E16">
            <w:pPr>
              <w:jc w:val="center"/>
              <w:rPr>
                <w:sz w:val="22"/>
                <w:szCs w:val="22"/>
              </w:rPr>
            </w:pPr>
            <w:r>
              <w:rPr>
                <w:b/>
                <w:bCs/>
              </w:rPr>
              <w:t>Gearing Ratios:-</w:t>
            </w:r>
          </w:p>
        </w:tc>
      </w:tr>
      <w:tr w:rsidR="00765C01" w14:paraId="0C992F45"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2CF79CF" w14:textId="77777777" w:rsidR="00765C01" w:rsidRDefault="001E3E16">
            <w:pPr>
              <w:jc w:val="center"/>
              <w:rPr>
                <w:sz w:val="22"/>
                <w:szCs w:val="22"/>
              </w:rPr>
            </w:pPr>
            <w:r>
              <w:rPr>
                <w:b/>
                <w:bCs/>
              </w:rPr>
              <w:t>Particulars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C80CD4C" w14:textId="77777777" w:rsidR="00765C01" w:rsidRDefault="001E3E16">
            <w:pPr>
              <w:jc w:val="center"/>
              <w:rPr>
                <w:sz w:val="22"/>
                <w:szCs w:val="22"/>
              </w:rPr>
            </w:pPr>
            <w:r>
              <w:rPr>
                <w:b/>
                <w:bCs/>
              </w:rPr>
              <w:t>Details</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450A0F1" w14:textId="77777777" w:rsidR="00765C01" w:rsidRDefault="001E3E16">
            <w:pPr>
              <w:jc w:val="center"/>
              <w:rPr>
                <w:sz w:val="22"/>
                <w:szCs w:val="22"/>
              </w:rPr>
            </w:pPr>
            <w:r>
              <w:rPr>
                <w:b/>
                <w:bCs/>
              </w:rPr>
              <w:t>2020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43B3092" w14:textId="77777777" w:rsidR="00765C01" w:rsidRDefault="001E3E16">
            <w:pPr>
              <w:jc w:val="center"/>
              <w:rPr>
                <w:sz w:val="22"/>
                <w:szCs w:val="22"/>
              </w:rPr>
            </w:pPr>
            <w:r>
              <w:rPr>
                <w:b/>
                <w:bCs/>
              </w:rPr>
              <w:t>2021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DC2FD8B" w14:textId="77777777" w:rsidR="00765C01" w:rsidRDefault="001E3E16">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C85B9A6" w14:textId="77777777" w:rsidR="00765C01" w:rsidRDefault="001E3E16">
            <w:pPr>
              <w:jc w:val="center"/>
              <w:rPr>
                <w:sz w:val="22"/>
                <w:szCs w:val="22"/>
              </w:rPr>
            </w:pPr>
            <w:r>
              <w:rPr>
                <w:b/>
                <w:bCs/>
              </w:rPr>
              <w:t>2023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13014C2" w14:textId="77777777" w:rsidR="00765C01" w:rsidRDefault="001E3E16">
            <w:pPr>
              <w:jc w:val="center"/>
              <w:rPr>
                <w:sz w:val="22"/>
                <w:szCs w:val="22"/>
              </w:rPr>
            </w:pPr>
            <w:r>
              <w:rPr>
                <w:b/>
                <w:bCs/>
              </w:rPr>
              <w:t>2024</w:t>
            </w:r>
          </w:p>
        </w:tc>
      </w:tr>
      <w:tr w:rsidR="00765C01" w14:paraId="0CCEDC42"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BB726E8" w14:textId="77777777" w:rsidR="00765C01" w:rsidRDefault="001E3E16">
            <w:pPr>
              <w:jc w:val="center"/>
              <w:rPr>
                <w:sz w:val="22"/>
                <w:szCs w:val="22"/>
              </w:rPr>
            </w:pPr>
            <w:r>
              <w:t>Total Liabilities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C5C7F00" w14:textId="77777777" w:rsidR="00765C01" w:rsidRDefault="001E3E16">
            <w:pPr>
              <w:jc w:val="center"/>
              <w:rPr>
                <w:sz w:val="22"/>
                <w:szCs w:val="22"/>
              </w:rPr>
            </w:pPr>
            <w:r>
              <w:t>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381126B" w14:textId="77777777" w:rsidR="00765C01" w:rsidRDefault="001E3E16">
            <w:pPr>
              <w:jc w:val="center"/>
              <w:rPr>
                <w:sz w:val="22"/>
                <w:szCs w:val="22"/>
              </w:rPr>
            </w:pPr>
            <w:r>
              <w:t>196,989.00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9AC709A" w14:textId="77777777" w:rsidR="00765C01" w:rsidRDefault="001E3E16">
            <w:pPr>
              <w:jc w:val="center"/>
              <w:rPr>
                <w:sz w:val="22"/>
                <w:szCs w:val="22"/>
              </w:rPr>
            </w:pPr>
            <w:r>
              <w:t>234,399.00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768CD10" w14:textId="77777777" w:rsidR="00765C01" w:rsidRDefault="001E3E16">
            <w:pPr>
              <w:jc w:val="center"/>
              <w:rPr>
                <w:sz w:val="22"/>
                <w:szCs w:val="22"/>
              </w:rPr>
            </w:pPr>
            <w:r>
              <w:t>235,757.00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A8FC83D" w14:textId="77777777" w:rsidR="00765C01" w:rsidRDefault="001E3E16">
            <w:pPr>
              <w:jc w:val="center"/>
              <w:rPr>
                <w:sz w:val="22"/>
                <w:szCs w:val="22"/>
              </w:rPr>
            </w:pPr>
            <w:r>
              <w:t>176,952.00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9019571" w14:textId="77777777" w:rsidR="00765C01" w:rsidRDefault="001E3E16">
            <w:pPr>
              <w:jc w:val="center"/>
              <w:rPr>
                <w:sz w:val="22"/>
                <w:szCs w:val="22"/>
              </w:rPr>
            </w:pPr>
            <w:r>
              <w:t>170,249.00</w:t>
            </w:r>
          </w:p>
        </w:tc>
      </w:tr>
      <w:tr w:rsidR="00765C01" w14:paraId="74232084"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6E47909" w14:textId="77777777" w:rsidR="00765C01" w:rsidRDefault="001E3E16">
            <w:pPr>
              <w:jc w:val="center"/>
              <w:rPr>
                <w:sz w:val="22"/>
                <w:szCs w:val="22"/>
              </w:rPr>
            </w:pPr>
            <w:r>
              <w:t>Total Equity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6043CCA" w14:textId="77777777" w:rsidR="00765C01" w:rsidRDefault="001E3E16">
            <w:pPr>
              <w:jc w:val="center"/>
              <w:rPr>
                <w:sz w:val="22"/>
                <w:szCs w:val="22"/>
              </w:rPr>
            </w:pPr>
            <w:r>
              <w:t>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B9CE839" w14:textId="77777777" w:rsidR="00765C01" w:rsidRDefault="001E3E16">
            <w:pPr>
              <w:jc w:val="center"/>
              <w:rPr>
                <w:sz w:val="22"/>
                <w:szCs w:val="22"/>
              </w:rPr>
            </w:pPr>
            <w:r>
              <w:t>313,301.00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D85C08E" w14:textId="77777777" w:rsidR="00765C01" w:rsidRDefault="001E3E16">
            <w:pPr>
              <w:jc w:val="center"/>
              <w:rPr>
                <w:sz w:val="22"/>
                <w:szCs w:val="22"/>
              </w:rPr>
            </w:pPr>
            <w:r>
              <w:t>275,949.00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F38C5FF" w14:textId="77777777" w:rsidR="00765C01" w:rsidRDefault="001E3E16">
            <w:pPr>
              <w:jc w:val="center"/>
              <w:rPr>
                <w:sz w:val="22"/>
                <w:szCs w:val="22"/>
              </w:rPr>
            </w:pPr>
            <w:r>
              <w:t>268,406.00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010D39A" w14:textId="77777777" w:rsidR="00765C01" w:rsidRDefault="001E3E16">
            <w:pPr>
              <w:jc w:val="center"/>
              <w:rPr>
                <w:sz w:val="22"/>
                <w:szCs w:val="22"/>
              </w:rPr>
            </w:pPr>
            <w:r>
              <w:t>178,920.00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092A079" w14:textId="77777777" w:rsidR="00765C01" w:rsidRDefault="001E3E16">
            <w:pPr>
              <w:jc w:val="center"/>
              <w:rPr>
                <w:sz w:val="22"/>
                <w:szCs w:val="22"/>
              </w:rPr>
            </w:pPr>
            <w:r>
              <w:t>153,105.00</w:t>
            </w:r>
          </w:p>
        </w:tc>
      </w:tr>
      <w:tr w:rsidR="00765C01" w14:paraId="6252F36B"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2A34AA3" w14:textId="77777777" w:rsidR="00765C01" w:rsidRDefault="001E3E16">
            <w:pPr>
              <w:jc w:val="center"/>
              <w:rPr>
                <w:sz w:val="22"/>
                <w:szCs w:val="22"/>
              </w:rPr>
            </w:pPr>
            <w:r>
              <w:t>Operating Profit/(Loss)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D730B3B" w14:textId="77777777" w:rsidR="00765C01" w:rsidRDefault="001E3E16">
            <w:pPr>
              <w:jc w:val="center"/>
              <w:rPr>
                <w:sz w:val="22"/>
                <w:szCs w:val="22"/>
              </w:rPr>
            </w:pPr>
            <w:r>
              <w:t>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182C33B" w14:textId="77777777" w:rsidR="00765C01" w:rsidRDefault="001E3E16">
            <w:pPr>
              <w:jc w:val="center"/>
              <w:rPr>
                <w:sz w:val="22"/>
                <w:szCs w:val="22"/>
              </w:rPr>
            </w:pPr>
            <w:r>
              <w:t>37,267.00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0889563" w14:textId="77777777" w:rsidR="00765C01" w:rsidRDefault="001E3E16">
            <w:pPr>
              <w:jc w:val="center"/>
              <w:rPr>
                <w:sz w:val="22"/>
                <w:szCs w:val="22"/>
              </w:rPr>
            </w:pPr>
            <w:r>
              <w:t>23,253.00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2D7C078" w14:textId="77777777" w:rsidR="00765C01" w:rsidRDefault="001E3E16">
            <w:pPr>
              <w:jc w:val="center"/>
              <w:rPr>
                <w:sz w:val="22"/>
                <w:szCs w:val="22"/>
              </w:rPr>
            </w:pPr>
            <w:r>
              <w:t>14,548.00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9FF9CB4" w14:textId="77777777" w:rsidR="00765C01" w:rsidRDefault="001E3E16">
            <w:pPr>
              <w:jc w:val="center"/>
              <w:rPr>
                <w:sz w:val="22"/>
                <w:szCs w:val="22"/>
              </w:rPr>
            </w:pPr>
            <w:r>
              <w:t>(85,301.00)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E2B6873" w14:textId="77777777" w:rsidR="00765C01" w:rsidRDefault="001E3E16">
            <w:pPr>
              <w:jc w:val="center"/>
              <w:rPr>
                <w:sz w:val="22"/>
                <w:szCs w:val="22"/>
              </w:rPr>
            </w:pPr>
            <w:r>
              <w:t>(15,297.00)</w:t>
            </w:r>
          </w:p>
        </w:tc>
      </w:tr>
      <w:tr w:rsidR="00765C01" w14:paraId="2B6CDD2D"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3514297" w14:textId="77777777" w:rsidR="00765C01" w:rsidRDefault="001E3E16">
            <w:pPr>
              <w:jc w:val="center"/>
              <w:rPr>
                <w:sz w:val="22"/>
                <w:szCs w:val="22"/>
              </w:rPr>
            </w:pPr>
            <w:r>
              <w:t>Interest Expense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F7451D9" w14:textId="77777777" w:rsidR="00765C01" w:rsidRDefault="001E3E16">
            <w:pPr>
              <w:jc w:val="center"/>
              <w:rPr>
                <w:sz w:val="22"/>
                <w:szCs w:val="22"/>
              </w:rPr>
            </w:pPr>
            <w:r>
              <w:t>D</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C74FE79" w14:textId="77777777" w:rsidR="00765C01" w:rsidRDefault="001E3E16">
            <w:pPr>
              <w:jc w:val="center"/>
              <w:rPr>
                <w:sz w:val="22"/>
                <w:szCs w:val="22"/>
              </w:rPr>
            </w:pPr>
            <w:r>
              <w:t>1,422.00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F533F8D" w14:textId="77777777" w:rsidR="00765C01" w:rsidRDefault="001E3E16">
            <w:pPr>
              <w:jc w:val="center"/>
              <w:rPr>
                <w:sz w:val="22"/>
                <w:szCs w:val="22"/>
              </w:rPr>
            </w:pPr>
            <w:r>
              <w:t>566.00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7B9C4A9" w14:textId="77777777" w:rsidR="00765C01" w:rsidRDefault="001E3E16">
            <w:pPr>
              <w:jc w:val="center"/>
              <w:rPr>
                <w:sz w:val="22"/>
                <w:szCs w:val="22"/>
              </w:rPr>
            </w:pPr>
            <w:r>
              <w:t>2,200.00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CBA6954" w14:textId="77777777" w:rsidR="00765C01" w:rsidRDefault="001E3E16">
            <w:pPr>
              <w:jc w:val="center"/>
              <w:rPr>
                <w:sz w:val="22"/>
                <w:szCs w:val="22"/>
              </w:rPr>
            </w:pPr>
            <w:r>
              <w:t>4,332.00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6677E80" w14:textId="77777777" w:rsidR="00765C01" w:rsidRDefault="001E3E16">
            <w:pPr>
              <w:jc w:val="center"/>
              <w:rPr>
                <w:sz w:val="22"/>
                <w:szCs w:val="22"/>
              </w:rPr>
            </w:pPr>
            <w:r>
              <w:t>3,361.00</w:t>
            </w:r>
          </w:p>
        </w:tc>
      </w:tr>
      <w:tr w:rsidR="00765C01" w14:paraId="28AAAD1C"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A6DD7AD" w14:textId="77777777" w:rsidR="00765C01" w:rsidRDefault="001E3E16">
            <w:pPr>
              <w:jc w:val="center"/>
              <w:rPr>
                <w:sz w:val="22"/>
                <w:szCs w:val="22"/>
              </w:rPr>
            </w:pPr>
            <w:r>
              <w:t>Shareholders capital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2F7B089" w14:textId="77777777" w:rsidR="00765C01" w:rsidRDefault="001E3E16">
            <w:pPr>
              <w:jc w:val="center"/>
              <w:rPr>
                <w:sz w:val="22"/>
                <w:szCs w:val="22"/>
              </w:rPr>
            </w:pPr>
            <w:r>
              <w:t>E</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3C4372" w14:textId="77777777" w:rsidR="00765C01" w:rsidRDefault="001E3E16">
            <w:pPr>
              <w:jc w:val="center"/>
              <w:rPr>
                <w:sz w:val="22"/>
                <w:szCs w:val="22"/>
              </w:rPr>
            </w:pPr>
            <w:r>
              <w:t>313,301.00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9F457CA" w14:textId="77777777" w:rsidR="00765C01" w:rsidRDefault="001E3E16">
            <w:pPr>
              <w:jc w:val="center"/>
              <w:rPr>
                <w:sz w:val="22"/>
                <w:szCs w:val="22"/>
              </w:rPr>
            </w:pPr>
            <w:r>
              <w:t>275,949.00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DD89F06" w14:textId="77777777" w:rsidR="00765C01" w:rsidRDefault="001E3E16">
            <w:pPr>
              <w:jc w:val="center"/>
              <w:rPr>
                <w:sz w:val="22"/>
                <w:szCs w:val="22"/>
              </w:rPr>
            </w:pPr>
            <w:r>
              <w:t>268,406.00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A597D54" w14:textId="77777777" w:rsidR="00765C01" w:rsidRDefault="001E3E16">
            <w:pPr>
              <w:jc w:val="center"/>
              <w:rPr>
                <w:sz w:val="22"/>
                <w:szCs w:val="22"/>
              </w:rPr>
            </w:pPr>
            <w:r>
              <w:t>178,920.00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629B252" w14:textId="77777777" w:rsidR="00765C01" w:rsidRDefault="001E3E16">
            <w:pPr>
              <w:jc w:val="center"/>
              <w:rPr>
                <w:sz w:val="22"/>
                <w:szCs w:val="22"/>
              </w:rPr>
            </w:pPr>
            <w:r>
              <w:t>153,105.00</w:t>
            </w:r>
          </w:p>
        </w:tc>
      </w:tr>
      <w:tr w:rsidR="00765C01" w14:paraId="076A6F7D"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6BFE34A" w14:textId="77777777" w:rsidR="00765C01" w:rsidRDefault="001E3E16">
            <w:pPr>
              <w:jc w:val="center"/>
              <w:rPr>
                <w:sz w:val="22"/>
                <w:szCs w:val="22"/>
              </w:rPr>
            </w:pPr>
            <w:r>
              <w:t>Total Debt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A7F58BC" w14:textId="77777777" w:rsidR="00765C01" w:rsidRDefault="001E3E16">
            <w:pPr>
              <w:jc w:val="center"/>
              <w:rPr>
                <w:sz w:val="22"/>
                <w:szCs w:val="22"/>
              </w:rPr>
            </w:pPr>
            <w:r>
              <w:t>F</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27C0FC0" w14:textId="77777777" w:rsidR="00765C01" w:rsidRDefault="001E3E16">
            <w:pPr>
              <w:jc w:val="center"/>
              <w:rPr>
                <w:sz w:val="22"/>
                <w:szCs w:val="22"/>
              </w:rPr>
            </w:pPr>
            <w:r>
              <w:t>295,495.00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C74D824" w14:textId="77777777" w:rsidR="00765C01" w:rsidRDefault="001E3E16">
            <w:pPr>
              <w:jc w:val="center"/>
              <w:rPr>
                <w:sz w:val="22"/>
                <w:szCs w:val="22"/>
              </w:rPr>
            </w:pPr>
            <w:r>
              <w:t>355,159.00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994E167" w14:textId="77777777" w:rsidR="00765C01" w:rsidRDefault="001E3E16">
            <w:pPr>
              <w:jc w:val="center"/>
              <w:rPr>
                <w:sz w:val="22"/>
                <w:szCs w:val="22"/>
              </w:rPr>
            </w:pPr>
            <w:r>
              <w:t>368,194.00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F9814CB" w14:textId="77777777" w:rsidR="00765C01" w:rsidRDefault="001E3E16">
            <w:pPr>
              <w:jc w:val="center"/>
              <w:rPr>
                <w:sz w:val="22"/>
                <w:szCs w:val="22"/>
              </w:rPr>
            </w:pPr>
            <w:r>
              <w:t>369,973.00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8628A8F" w14:textId="77777777" w:rsidR="00765C01" w:rsidRDefault="001E3E16">
            <w:pPr>
              <w:jc w:val="center"/>
              <w:rPr>
                <w:sz w:val="22"/>
                <w:szCs w:val="22"/>
              </w:rPr>
            </w:pPr>
            <w:r>
              <w:t>371,930.00</w:t>
            </w:r>
          </w:p>
        </w:tc>
      </w:tr>
      <w:tr w:rsidR="00765C01" w14:paraId="5A07F519"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943B23B" w14:textId="77777777" w:rsidR="00765C01" w:rsidRDefault="001E3E16">
            <w:pPr>
              <w:jc w:val="center"/>
              <w:rPr>
                <w:sz w:val="22"/>
                <w:szCs w:val="22"/>
              </w:rPr>
            </w:pPr>
            <w:r>
              <w:rPr>
                <w:b/>
                <w:bCs/>
              </w:rPr>
              <w:t>Debt/Equity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5192E2A" w14:textId="77777777" w:rsidR="00765C01" w:rsidRDefault="001E3E16">
            <w:pPr>
              <w:jc w:val="center"/>
              <w:rPr>
                <w:sz w:val="22"/>
                <w:szCs w:val="22"/>
              </w:rPr>
            </w:pPr>
            <w:r>
              <w:rPr>
                <w:b/>
                <w:bCs/>
              </w:rPr>
              <w:t>A/B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20CEBF5" w14:textId="77777777" w:rsidR="00765C01" w:rsidRDefault="001E3E16">
            <w:pPr>
              <w:jc w:val="center"/>
              <w:rPr>
                <w:sz w:val="22"/>
                <w:szCs w:val="22"/>
              </w:rPr>
            </w:pPr>
            <w:r>
              <w:rPr>
                <w:b/>
                <w:bCs/>
              </w:rPr>
              <w:t>0.63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4C4E2A9" w14:textId="77777777" w:rsidR="00765C01" w:rsidRDefault="001E3E16">
            <w:pPr>
              <w:jc w:val="center"/>
              <w:rPr>
                <w:sz w:val="22"/>
                <w:szCs w:val="22"/>
              </w:rPr>
            </w:pPr>
            <w:r>
              <w:rPr>
                <w:b/>
                <w:bCs/>
              </w:rPr>
              <w:t>0.85</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3819E8" w14:textId="77777777" w:rsidR="00765C01" w:rsidRDefault="001E3E16">
            <w:pPr>
              <w:jc w:val="center"/>
              <w:rPr>
                <w:sz w:val="22"/>
                <w:szCs w:val="22"/>
              </w:rPr>
            </w:pPr>
            <w:r>
              <w:rPr>
                <w:b/>
                <w:bCs/>
              </w:rPr>
              <w:t>0.88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34688B6" w14:textId="77777777" w:rsidR="00765C01" w:rsidRDefault="001E3E16">
            <w:pPr>
              <w:jc w:val="center"/>
              <w:rPr>
                <w:sz w:val="22"/>
                <w:szCs w:val="22"/>
              </w:rPr>
            </w:pPr>
            <w:r>
              <w:rPr>
                <w:b/>
                <w:bCs/>
              </w:rPr>
              <w:t>0.99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3F78722" w14:textId="77777777" w:rsidR="00765C01" w:rsidRDefault="001E3E16">
            <w:pPr>
              <w:jc w:val="center"/>
              <w:rPr>
                <w:sz w:val="22"/>
                <w:szCs w:val="22"/>
              </w:rPr>
            </w:pPr>
            <w:r>
              <w:rPr>
                <w:b/>
                <w:bCs/>
              </w:rPr>
              <w:t>1.11</w:t>
            </w:r>
          </w:p>
        </w:tc>
      </w:tr>
      <w:tr w:rsidR="00765C01" w14:paraId="40F0B75E"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7E52A070" w14:textId="77777777" w:rsidR="00765C01" w:rsidRDefault="001E3E16">
            <w:pPr>
              <w:jc w:val="center"/>
              <w:rPr>
                <w:sz w:val="22"/>
                <w:szCs w:val="22"/>
              </w:rPr>
            </w:pPr>
            <w:r>
              <w:rPr>
                <w:b/>
                <w:bCs/>
              </w:rPr>
              <w:t>Interest Coverage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2E1D928" w14:textId="77777777" w:rsidR="00765C01" w:rsidRDefault="001E3E16">
            <w:pPr>
              <w:jc w:val="center"/>
              <w:rPr>
                <w:sz w:val="22"/>
                <w:szCs w:val="22"/>
              </w:rPr>
            </w:pPr>
            <w:r>
              <w:rPr>
                <w:b/>
                <w:bCs/>
              </w:rPr>
              <w:t>C/D</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D549FBB" w14:textId="77777777" w:rsidR="00765C01" w:rsidRDefault="001E3E16">
            <w:pPr>
              <w:jc w:val="center"/>
              <w:rPr>
                <w:sz w:val="22"/>
                <w:szCs w:val="22"/>
              </w:rPr>
            </w:pPr>
            <w:r>
              <w:rPr>
                <w:b/>
                <w:bCs/>
              </w:rPr>
              <w:t>26.21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280BEB8" w14:textId="77777777" w:rsidR="00765C01" w:rsidRDefault="001E3E16">
            <w:pPr>
              <w:jc w:val="center"/>
              <w:rPr>
                <w:sz w:val="22"/>
                <w:szCs w:val="22"/>
              </w:rPr>
            </w:pPr>
            <w:r>
              <w:rPr>
                <w:b/>
                <w:bCs/>
              </w:rPr>
              <w:t>41.08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021875E" w14:textId="77777777" w:rsidR="00765C01" w:rsidRDefault="001E3E16">
            <w:pPr>
              <w:jc w:val="center"/>
              <w:rPr>
                <w:sz w:val="22"/>
                <w:szCs w:val="22"/>
              </w:rPr>
            </w:pPr>
            <w:r>
              <w:rPr>
                <w:b/>
                <w:bCs/>
              </w:rPr>
              <w:t>6.61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152D18E" w14:textId="77777777" w:rsidR="00765C01" w:rsidRDefault="001E3E16">
            <w:pPr>
              <w:jc w:val="center"/>
              <w:rPr>
                <w:sz w:val="22"/>
                <w:szCs w:val="22"/>
              </w:rPr>
            </w:pPr>
            <w:r>
              <w:rPr>
                <w:b/>
                <w:bCs/>
              </w:rPr>
              <w:t>(19.69)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13DF51B" w14:textId="77777777" w:rsidR="00765C01" w:rsidRDefault="001E3E16">
            <w:pPr>
              <w:jc w:val="center"/>
              <w:rPr>
                <w:sz w:val="22"/>
                <w:szCs w:val="22"/>
              </w:rPr>
            </w:pPr>
            <w:r>
              <w:rPr>
                <w:b/>
                <w:bCs/>
              </w:rPr>
              <w:t>(4.55)</w:t>
            </w:r>
          </w:p>
        </w:tc>
      </w:tr>
      <w:tr w:rsidR="00765C01" w14:paraId="1CB09302"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DB77194" w14:textId="77777777" w:rsidR="00765C01" w:rsidRDefault="001E3E16">
            <w:pPr>
              <w:jc w:val="center"/>
              <w:rPr>
                <w:sz w:val="22"/>
                <w:szCs w:val="22"/>
              </w:rPr>
            </w:pPr>
            <w:r>
              <w:rPr>
                <w:b/>
                <w:bCs/>
              </w:rPr>
              <w:t>Debt/Capital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18D3DAB" w14:textId="77777777" w:rsidR="00765C01" w:rsidRDefault="001E3E16">
            <w:pPr>
              <w:jc w:val="center"/>
              <w:rPr>
                <w:sz w:val="22"/>
                <w:szCs w:val="22"/>
              </w:rPr>
            </w:pPr>
            <w:r>
              <w:rPr>
                <w:b/>
                <w:bCs/>
              </w:rPr>
              <w:t>F/(F+E)</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2838930" w14:textId="77777777" w:rsidR="00765C01" w:rsidRDefault="001E3E16">
            <w:pPr>
              <w:jc w:val="center"/>
              <w:rPr>
                <w:sz w:val="22"/>
                <w:szCs w:val="22"/>
              </w:rPr>
            </w:pPr>
            <w:r>
              <w:rPr>
                <w:b/>
                <w:bCs/>
              </w:rPr>
              <w:t>0.49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B32B587" w14:textId="77777777" w:rsidR="00765C01" w:rsidRDefault="001E3E16">
            <w:pPr>
              <w:jc w:val="center"/>
              <w:rPr>
                <w:sz w:val="22"/>
                <w:szCs w:val="22"/>
              </w:rPr>
            </w:pPr>
            <w:r>
              <w:rPr>
                <w:b/>
                <w:bCs/>
              </w:rPr>
              <w:t>0.56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36AD3A2" w14:textId="77777777" w:rsidR="00765C01" w:rsidRDefault="001E3E16">
            <w:pPr>
              <w:jc w:val="center"/>
              <w:rPr>
                <w:sz w:val="22"/>
                <w:szCs w:val="22"/>
              </w:rPr>
            </w:pPr>
            <w:r>
              <w:rPr>
                <w:b/>
                <w:bCs/>
              </w:rPr>
              <w:t>0.58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445D4A6" w14:textId="77777777" w:rsidR="00765C01" w:rsidRDefault="001E3E16">
            <w:pPr>
              <w:jc w:val="center"/>
              <w:rPr>
                <w:sz w:val="22"/>
                <w:szCs w:val="22"/>
              </w:rPr>
            </w:pPr>
            <w:r>
              <w:rPr>
                <w:b/>
                <w:bCs/>
              </w:rPr>
              <w:t>0.67</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5FBEC9A" w14:textId="77777777" w:rsidR="00765C01" w:rsidRDefault="001E3E16">
            <w:pPr>
              <w:jc w:val="center"/>
              <w:rPr>
                <w:sz w:val="22"/>
                <w:szCs w:val="22"/>
              </w:rPr>
            </w:pPr>
            <w:r>
              <w:rPr>
                <w:b/>
                <w:bCs/>
              </w:rPr>
              <w:t>0.71</w:t>
            </w:r>
          </w:p>
        </w:tc>
      </w:tr>
      <w:tr w:rsidR="00765C01" w14:paraId="77F7414B" w14:textId="77777777">
        <w:trPr>
          <w:trHeight w:val="315"/>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D047D02" w14:textId="77777777" w:rsidR="00765C01" w:rsidRDefault="00765C01">
            <w:pPr>
              <w:rPr>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703C81ED"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C5156E2"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77F0A9F"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FC74C88"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BCFBDEC"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BB5C946" w14:textId="77777777" w:rsidR="00765C01" w:rsidRDefault="00765C01">
            <w:pPr>
              <w:rPr>
                <w:sz w:val="22"/>
                <w:szCs w:val="22"/>
              </w:rPr>
            </w:pPr>
          </w:p>
        </w:tc>
      </w:tr>
      <w:tr w:rsidR="00765C01" w14:paraId="43A10790"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6390C34B" w14:textId="77777777" w:rsidR="00765C01" w:rsidRDefault="001E3E16">
            <w:pPr>
              <w:jc w:val="center"/>
              <w:rPr>
                <w:sz w:val="22"/>
                <w:szCs w:val="22"/>
              </w:rPr>
            </w:pPr>
            <w:r>
              <w:rPr>
                <w:b/>
                <w:bCs/>
              </w:rPr>
              <w:t>Efficiency Ratios:-</w:t>
            </w:r>
          </w:p>
        </w:tc>
      </w:tr>
      <w:tr w:rsidR="00765C01" w14:paraId="0A2A4387"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3ABE7B2" w14:textId="77777777" w:rsidR="00765C01" w:rsidRDefault="001E3E16">
            <w:pPr>
              <w:jc w:val="center"/>
              <w:rPr>
                <w:sz w:val="22"/>
                <w:szCs w:val="22"/>
              </w:rPr>
            </w:pPr>
            <w:r>
              <w:rPr>
                <w:b/>
                <w:bCs/>
              </w:rPr>
              <w:t>Particulars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4E45CF9" w14:textId="77777777" w:rsidR="00765C01" w:rsidRDefault="001E3E16">
            <w:pPr>
              <w:jc w:val="center"/>
              <w:rPr>
                <w:sz w:val="22"/>
                <w:szCs w:val="22"/>
              </w:rPr>
            </w:pPr>
            <w:r>
              <w:rPr>
                <w:b/>
                <w:bCs/>
              </w:rPr>
              <w:t>Details</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7CF96F9" w14:textId="77777777" w:rsidR="00765C01" w:rsidRDefault="001E3E16">
            <w:pPr>
              <w:jc w:val="center"/>
              <w:rPr>
                <w:sz w:val="22"/>
                <w:szCs w:val="22"/>
              </w:rPr>
            </w:pPr>
            <w:r>
              <w:rPr>
                <w:b/>
                <w:bCs/>
              </w:rPr>
              <w:t>2020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1DF921E" w14:textId="77777777" w:rsidR="00765C01" w:rsidRDefault="001E3E16">
            <w:pPr>
              <w:jc w:val="center"/>
              <w:rPr>
                <w:sz w:val="22"/>
                <w:szCs w:val="22"/>
              </w:rPr>
            </w:pPr>
            <w:r>
              <w:rPr>
                <w:b/>
                <w:bCs/>
              </w:rPr>
              <w:t>2021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8F56390" w14:textId="77777777" w:rsidR="00765C01" w:rsidRDefault="001E3E16">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8F95CE9" w14:textId="77777777" w:rsidR="00765C01" w:rsidRDefault="001E3E16">
            <w:pPr>
              <w:jc w:val="center"/>
              <w:rPr>
                <w:sz w:val="22"/>
                <w:szCs w:val="22"/>
              </w:rPr>
            </w:pPr>
            <w:r>
              <w:rPr>
                <w:b/>
                <w:bCs/>
              </w:rPr>
              <w:t>2023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16E2911" w14:textId="77777777" w:rsidR="00765C01" w:rsidRDefault="001E3E16">
            <w:pPr>
              <w:jc w:val="center"/>
              <w:rPr>
                <w:sz w:val="22"/>
                <w:szCs w:val="22"/>
              </w:rPr>
            </w:pPr>
            <w:r>
              <w:rPr>
                <w:b/>
                <w:bCs/>
              </w:rPr>
              <w:t>2024</w:t>
            </w:r>
          </w:p>
        </w:tc>
      </w:tr>
      <w:tr w:rsidR="00765C01" w14:paraId="028DBC69"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26D3710" w14:textId="77777777" w:rsidR="00765C01" w:rsidRDefault="001E3E16">
            <w:pPr>
              <w:jc w:val="center"/>
              <w:rPr>
                <w:sz w:val="22"/>
                <w:szCs w:val="22"/>
              </w:rPr>
            </w:pPr>
            <w:r>
              <w:t>Revenue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2E609F4" w14:textId="77777777" w:rsidR="00765C01" w:rsidRDefault="001E3E16">
            <w:pPr>
              <w:jc w:val="center"/>
              <w:rPr>
                <w:sz w:val="22"/>
                <w:szCs w:val="22"/>
              </w:rPr>
            </w:pPr>
            <w:r>
              <w:t>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E187E67" w14:textId="77777777" w:rsidR="00765C01" w:rsidRDefault="001E3E16">
            <w:pPr>
              <w:jc w:val="center"/>
              <w:rPr>
                <w:sz w:val="22"/>
                <w:szCs w:val="22"/>
              </w:rPr>
            </w:pPr>
            <w:r>
              <w:t>614,680.00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CB60812" w14:textId="77777777" w:rsidR="00765C01" w:rsidRDefault="001E3E16">
            <w:pPr>
              <w:jc w:val="center"/>
              <w:rPr>
                <w:sz w:val="22"/>
                <w:szCs w:val="22"/>
              </w:rPr>
            </w:pPr>
            <w:r>
              <w:t>601,602.00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E604C12" w14:textId="77777777" w:rsidR="00765C01" w:rsidRDefault="001E3E16">
            <w:pPr>
              <w:jc w:val="center"/>
              <w:rPr>
                <w:sz w:val="22"/>
                <w:szCs w:val="22"/>
              </w:rPr>
            </w:pPr>
            <w:r>
              <w:t>542,751.00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F53047D" w14:textId="77777777" w:rsidR="00765C01" w:rsidRDefault="001E3E16">
            <w:pPr>
              <w:jc w:val="center"/>
              <w:rPr>
                <w:sz w:val="22"/>
                <w:szCs w:val="22"/>
              </w:rPr>
            </w:pPr>
            <w:r>
              <w:t>420,457.00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EE000DB" w14:textId="77777777" w:rsidR="00765C01" w:rsidRDefault="001E3E16">
            <w:pPr>
              <w:jc w:val="center"/>
              <w:rPr>
                <w:sz w:val="22"/>
                <w:szCs w:val="22"/>
              </w:rPr>
            </w:pPr>
            <w:r>
              <w:t>394,879.00</w:t>
            </w:r>
          </w:p>
        </w:tc>
      </w:tr>
      <w:tr w:rsidR="00765C01" w14:paraId="6F39A01B"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281BC5F" w14:textId="77777777" w:rsidR="00765C01" w:rsidRDefault="001E3E16">
            <w:pPr>
              <w:jc w:val="center"/>
              <w:rPr>
                <w:sz w:val="22"/>
                <w:szCs w:val="22"/>
              </w:rPr>
            </w:pPr>
            <w:r>
              <w:t>Cost of Sales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6245325" w14:textId="77777777" w:rsidR="00765C01" w:rsidRDefault="001E3E16">
            <w:pPr>
              <w:jc w:val="center"/>
              <w:rPr>
                <w:sz w:val="22"/>
                <w:szCs w:val="22"/>
              </w:rPr>
            </w:pPr>
            <w:r>
              <w:t>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A9679A0" w14:textId="77777777" w:rsidR="00765C01" w:rsidRDefault="001E3E16">
            <w:pPr>
              <w:jc w:val="center"/>
              <w:rPr>
                <w:sz w:val="22"/>
                <w:szCs w:val="22"/>
              </w:rPr>
            </w:pPr>
            <w:r>
              <w:t>438,474.00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9C4B808" w14:textId="77777777" w:rsidR="00765C01" w:rsidRDefault="001E3E16">
            <w:pPr>
              <w:jc w:val="center"/>
              <w:rPr>
                <w:sz w:val="22"/>
                <w:szCs w:val="22"/>
              </w:rPr>
            </w:pPr>
            <w:r>
              <w:t>428,586.00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AD4DAA2" w14:textId="77777777" w:rsidR="00765C01" w:rsidRDefault="001E3E16">
            <w:pPr>
              <w:jc w:val="center"/>
              <w:rPr>
                <w:sz w:val="22"/>
                <w:szCs w:val="22"/>
              </w:rPr>
            </w:pPr>
            <w:r>
              <w:t>390,459.00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2D43684" w14:textId="77777777" w:rsidR="00765C01" w:rsidRDefault="001E3E16">
            <w:pPr>
              <w:jc w:val="center"/>
              <w:rPr>
                <w:sz w:val="22"/>
                <w:szCs w:val="22"/>
              </w:rPr>
            </w:pPr>
            <w:r>
              <w:t>322,897.00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23C5299" w14:textId="77777777" w:rsidR="00765C01" w:rsidRDefault="001E3E16">
            <w:pPr>
              <w:jc w:val="center"/>
              <w:rPr>
                <w:sz w:val="22"/>
                <w:szCs w:val="22"/>
              </w:rPr>
            </w:pPr>
            <w:r>
              <w:t>280,885.00</w:t>
            </w:r>
          </w:p>
        </w:tc>
      </w:tr>
      <w:tr w:rsidR="00765C01" w14:paraId="37141A3C"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C01490" w14:textId="77777777" w:rsidR="00765C01" w:rsidRDefault="001E3E16">
            <w:pPr>
              <w:jc w:val="center"/>
              <w:rPr>
                <w:sz w:val="22"/>
                <w:szCs w:val="22"/>
              </w:rPr>
            </w:pPr>
            <w:r>
              <w:lastRenderedPageBreak/>
              <w:t>Opening Inventories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3E18964" w14:textId="77777777" w:rsidR="00765C01" w:rsidRDefault="001E3E16">
            <w:pPr>
              <w:jc w:val="center"/>
              <w:rPr>
                <w:sz w:val="22"/>
                <w:szCs w:val="22"/>
              </w:rPr>
            </w:pPr>
            <w:r>
              <w:t>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E609A31" w14:textId="77777777" w:rsidR="00765C01" w:rsidRDefault="001E3E16">
            <w:pPr>
              <w:jc w:val="center"/>
              <w:rPr>
                <w:sz w:val="22"/>
                <w:szCs w:val="22"/>
              </w:rPr>
            </w:pPr>
            <w:r>
              <w:t>28,295.00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B0833FA" w14:textId="77777777" w:rsidR="00765C01" w:rsidRDefault="001E3E16">
            <w:pPr>
              <w:jc w:val="center"/>
              <w:rPr>
                <w:sz w:val="22"/>
                <w:szCs w:val="22"/>
              </w:rPr>
            </w:pPr>
            <w:r>
              <w:t>14,985.00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4BEC022" w14:textId="77777777" w:rsidR="00765C01" w:rsidRDefault="001E3E16">
            <w:pPr>
              <w:jc w:val="center"/>
              <w:rPr>
                <w:sz w:val="22"/>
                <w:szCs w:val="22"/>
              </w:rPr>
            </w:pPr>
            <w:r>
              <w:t>9,913.00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4DDA8AD" w14:textId="77777777" w:rsidR="00765C01" w:rsidRDefault="001E3E16">
            <w:pPr>
              <w:jc w:val="center"/>
              <w:rPr>
                <w:sz w:val="22"/>
                <w:szCs w:val="22"/>
              </w:rPr>
            </w:pPr>
            <w:r>
              <w:t>51,458.00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69CC3E6" w14:textId="77777777" w:rsidR="00765C01" w:rsidRDefault="001E3E16">
            <w:pPr>
              <w:jc w:val="center"/>
              <w:rPr>
                <w:sz w:val="22"/>
                <w:szCs w:val="22"/>
              </w:rPr>
            </w:pPr>
            <w:r>
              <w:t>6,239.00</w:t>
            </w:r>
          </w:p>
        </w:tc>
      </w:tr>
      <w:tr w:rsidR="00765C01" w14:paraId="5D54BC27"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93F34CF" w14:textId="77777777" w:rsidR="00765C01" w:rsidRDefault="001E3E16">
            <w:pPr>
              <w:jc w:val="center"/>
              <w:rPr>
                <w:sz w:val="22"/>
                <w:szCs w:val="22"/>
              </w:rPr>
            </w:pPr>
            <w:r>
              <w:t>Closing Inventories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8D9A7D7" w14:textId="77777777" w:rsidR="00765C01" w:rsidRDefault="001E3E16">
            <w:pPr>
              <w:jc w:val="center"/>
              <w:rPr>
                <w:sz w:val="22"/>
                <w:szCs w:val="22"/>
              </w:rPr>
            </w:pPr>
            <w:r>
              <w:t>D</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108B740" w14:textId="77777777" w:rsidR="00765C01" w:rsidRDefault="001E3E16">
            <w:pPr>
              <w:jc w:val="center"/>
              <w:rPr>
                <w:sz w:val="22"/>
                <w:szCs w:val="22"/>
              </w:rPr>
            </w:pPr>
            <w:r>
              <w:t>120,430.00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66AEB6B" w14:textId="77777777" w:rsidR="00765C01" w:rsidRDefault="001E3E16">
            <w:pPr>
              <w:jc w:val="center"/>
              <w:rPr>
                <w:sz w:val="22"/>
                <w:szCs w:val="22"/>
              </w:rPr>
            </w:pPr>
            <w:r>
              <w:t>134,469.00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ED62131" w14:textId="77777777" w:rsidR="00765C01" w:rsidRDefault="001E3E16">
            <w:pPr>
              <w:jc w:val="center"/>
              <w:rPr>
                <w:sz w:val="22"/>
                <w:szCs w:val="22"/>
              </w:rPr>
            </w:pPr>
            <w:r>
              <w:t>140,181.00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7C42CEC" w14:textId="77777777" w:rsidR="00765C01" w:rsidRDefault="001E3E16">
            <w:pPr>
              <w:jc w:val="center"/>
              <w:rPr>
                <w:sz w:val="22"/>
                <w:szCs w:val="22"/>
              </w:rPr>
            </w:pPr>
            <w:r>
              <w:t>88,273.00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BFBFE3A" w14:textId="77777777" w:rsidR="00765C01" w:rsidRDefault="001E3E16">
            <w:pPr>
              <w:jc w:val="center"/>
              <w:rPr>
                <w:sz w:val="22"/>
                <w:szCs w:val="22"/>
              </w:rPr>
            </w:pPr>
            <w:r>
              <w:t>79,355.00</w:t>
            </w:r>
          </w:p>
        </w:tc>
      </w:tr>
      <w:tr w:rsidR="00765C01" w14:paraId="32BBB95E" w14:textId="77777777">
        <w:trPr>
          <w:trHeight w:val="55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6C31024" w14:textId="77777777" w:rsidR="00765C01" w:rsidRDefault="001E3E16">
            <w:pPr>
              <w:jc w:val="center"/>
              <w:rPr>
                <w:sz w:val="22"/>
                <w:szCs w:val="22"/>
              </w:rPr>
            </w:pPr>
            <w:r>
              <w:t>Average Inventories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44F051A" w14:textId="77777777" w:rsidR="00765C01" w:rsidRDefault="001E3E16">
            <w:pPr>
              <w:jc w:val="center"/>
              <w:rPr>
                <w:sz w:val="22"/>
                <w:szCs w:val="22"/>
              </w:rPr>
            </w:pPr>
            <w:r>
              <w:t>E=(C+D)/2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6838FFB" w14:textId="77777777" w:rsidR="00765C01" w:rsidRDefault="001E3E16">
            <w:pPr>
              <w:jc w:val="center"/>
              <w:rPr>
                <w:sz w:val="22"/>
                <w:szCs w:val="22"/>
              </w:rPr>
            </w:pPr>
            <w:r>
              <w:t>74,362.50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03792B6" w14:textId="77777777" w:rsidR="00765C01" w:rsidRDefault="001E3E16">
            <w:pPr>
              <w:jc w:val="center"/>
              <w:rPr>
                <w:sz w:val="22"/>
                <w:szCs w:val="22"/>
              </w:rPr>
            </w:pPr>
            <w:r>
              <w:t>74,727.00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F0413C7" w14:textId="77777777" w:rsidR="00765C01" w:rsidRDefault="001E3E16">
            <w:pPr>
              <w:jc w:val="center"/>
              <w:rPr>
                <w:sz w:val="22"/>
                <w:szCs w:val="22"/>
              </w:rPr>
            </w:pPr>
            <w:r>
              <w:t>75,047.00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A7793F5" w14:textId="77777777" w:rsidR="00765C01" w:rsidRDefault="001E3E16">
            <w:pPr>
              <w:jc w:val="center"/>
              <w:rPr>
                <w:sz w:val="22"/>
                <w:szCs w:val="22"/>
              </w:rPr>
            </w:pPr>
            <w:r>
              <w:t>69,865.50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873EF9B" w14:textId="77777777" w:rsidR="00765C01" w:rsidRDefault="001E3E16">
            <w:pPr>
              <w:jc w:val="center"/>
              <w:rPr>
                <w:sz w:val="22"/>
                <w:szCs w:val="22"/>
              </w:rPr>
            </w:pPr>
            <w:r>
              <w:t>42,797.00</w:t>
            </w:r>
          </w:p>
        </w:tc>
      </w:tr>
      <w:tr w:rsidR="00765C01" w14:paraId="31BCBCDA"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6C31D7E" w14:textId="77777777" w:rsidR="00765C01" w:rsidRDefault="001E3E16">
            <w:pPr>
              <w:jc w:val="center"/>
              <w:rPr>
                <w:sz w:val="22"/>
                <w:szCs w:val="22"/>
              </w:rPr>
            </w:pPr>
            <w:r>
              <w:t>Opening Receivables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64F5C83" w14:textId="77777777" w:rsidR="00765C01" w:rsidRDefault="001E3E16">
            <w:pPr>
              <w:jc w:val="center"/>
              <w:rPr>
                <w:sz w:val="22"/>
                <w:szCs w:val="22"/>
              </w:rPr>
            </w:pPr>
            <w:r>
              <w:t>F</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D9D0375" w14:textId="77777777" w:rsidR="00765C01" w:rsidRDefault="001E3E16">
            <w:pPr>
              <w:jc w:val="center"/>
              <w:rPr>
                <w:sz w:val="22"/>
                <w:szCs w:val="22"/>
              </w:rPr>
            </w:pPr>
            <w:r>
              <w:t>129,433.00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B9A4843" w14:textId="77777777" w:rsidR="00765C01" w:rsidRDefault="001E3E16">
            <w:pPr>
              <w:jc w:val="center"/>
              <w:rPr>
                <w:sz w:val="22"/>
                <w:szCs w:val="22"/>
              </w:rPr>
            </w:pPr>
            <w:r>
              <w:t>129,215.00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8D32B59" w14:textId="77777777" w:rsidR="00765C01" w:rsidRDefault="001E3E16">
            <w:pPr>
              <w:jc w:val="center"/>
              <w:rPr>
                <w:sz w:val="22"/>
                <w:szCs w:val="22"/>
              </w:rPr>
            </w:pPr>
            <w:r>
              <w:t>112,346.00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832DC95" w14:textId="77777777" w:rsidR="00765C01" w:rsidRDefault="001E3E16">
            <w:pPr>
              <w:jc w:val="center"/>
              <w:rPr>
                <w:sz w:val="22"/>
                <w:szCs w:val="22"/>
              </w:rPr>
            </w:pPr>
            <w:r>
              <w:t>112,596.00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2452583" w14:textId="77777777" w:rsidR="00765C01" w:rsidRDefault="001E3E16">
            <w:pPr>
              <w:jc w:val="center"/>
              <w:rPr>
                <w:sz w:val="22"/>
                <w:szCs w:val="22"/>
              </w:rPr>
            </w:pPr>
            <w:r>
              <w:t>114,182.00</w:t>
            </w:r>
          </w:p>
        </w:tc>
      </w:tr>
      <w:tr w:rsidR="00765C01" w14:paraId="4D0AB367"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0A5BBC2" w14:textId="77777777" w:rsidR="00765C01" w:rsidRDefault="001E3E16">
            <w:pPr>
              <w:jc w:val="center"/>
              <w:rPr>
                <w:sz w:val="22"/>
                <w:szCs w:val="22"/>
              </w:rPr>
            </w:pPr>
            <w:r>
              <w:t>Closing Receivables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120D3AC" w14:textId="77777777" w:rsidR="00765C01" w:rsidRDefault="001E3E16">
            <w:pPr>
              <w:jc w:val="center"/>
              <w:rPr>
                <w:sz w:val="22"/>
                <w:szCs w:val="22"/>
              </w:rPr>
            </w:pPr>
            <w:r>
              <w:t>G=(F-L)</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365514A" w14:textId="77777777" w:rsidR="00765C01" w:rsidRDefault="001E3E16">
            <w:pPr>
              <w:jc w:val="center"/>
              <w:rPr>
                <w:sz w:val="22"/>
                <w:szCs w:val="22"/>
              </w:rPr>
            </w:pPr>
            <w:r>
              <w:t>144,317.00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0EC5BA0" w14:textId="77777777" w:rsidR="00765C01" w:rsidRDefault="001E3E16">
            <w:pPr>
              <w:jc w:val="center"/>
              <w:rPr>
                <w:sz w:val="22"/>
                <w:szCs w:val="22"/>
              </w:rPr>
            </w:pPr>
            <w:r>
              <w:t>131,222.00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683D780" w14:textId="77777777" w:rsidR="00765C01" w:rsidRDefault="001E3E16">
            <w:pPr>
              <w:jc w:val="center"/>
              <w:rPr>
                <w:sz w:val="22"/>
                <w:szCs w:val="22"/>
              </w:rPr>
            </w:pPr>
            <w:r>
              <w:t>125,111.00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AEF2331" w14:textId="77777777" w:rsidR="00765C01" w:rsidRDefault="001E3E16">
            <w:pPr>
              <w:jc w:val="center"/>
              <w:rPr>
                <w:sz w:val="22"/>
                <w:szCs w:val="22"/>
              </w:rPr>
            </w:pPr>
            <w:r>
              <w:t>117,636.00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325D289" w14:textId="77777777" w:rsidR="00765C01" w:rsidRDefault="001E3E16">
            <w:pPr>
              <w:jc w:val="center"/>
              <w:rPr>
                <w:sz w:val="22"/>
                <w:szCs w:val="22"/>
              </w:rPr>
            </w:pPr>
            <w:r>
              <w:t>102,008.00</w:t>
            </w:r>
          </w:p>
        </w:tc>
      </w:tr>
      <w:tr w:rsidR="00765C01" w14:paraId="5585AC82" w14:textId="77777777">
        <w:trPr>
          <w:trHeight w:val="55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E9143E5" w14:textId="77777777" w:rsidR="00765C01" w:rsidRDefault="001E3E16">
            <w:pPr>
              <w:jc w:val="center"/>
              <w:rPr>
                <w:sz w:val="22"/>
                <w:szCs w:val="22"/>
              </w:rPr>
            </w:pPr>
            <w:r>
              <w:t>Average Receivables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5E67AFD" w14:textId="77777777" w:rsidR="00765C01" w:rsidRDefault="001E3E16">
            <w:pPr>
              <w:jc w:val="center"/>
              <w:rPr>
                <w:sz w:val="22"/>
                <w:szCs w:val="22"/>
              </w:rPr>
            </w:pPr>
            <w:r>
              <w:t>H=(F+G)/2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6090ABC" w14:textId="77777777" w:rsidR="00765C01" w:rsidRDefault="001E3E16">
            <w:pPr>
              <w:jc w:val="center"/>
              <w:rPr>
                <w:sz w:val="22"/>
                <w:szCs w:val="22"/>
              </w:rPr>
            </w:pPr>
            <w:r>
              <w:t>136,875.00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EDAB6E" w14:textId="77777777" w:rsidR="00765C01" w:rsidRDefault="001E3E16">
            <w:pPr>
              <w:jc w:val="center"/>
              <w:rPr>
                <w:sz w:val="22"/>
                <w:szCs w:val="22"/>
              </w:rPr>
            </w:pPr>
            <w:r>
              <w:t>130,218.50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FD692B3" w14:textId="77777777" w:rsidR="00765C01" w:rsidRDefault="001E3E16">
            <w:pPr>
              <w:jc w:val="center"/>
              <w:rPr>
                <w:sz w:val="22"/>
                <w:szCs w:val="22"/>
              </w:rPr>
            </w:pPr>
            <w:r>
              <w:t>118,728.50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5C69A8B" w14:textId="77777777" w:rsidR="00765C01" w:rsidRDefault="001E3E16">
            <w:pPr>
              <w:jc w:val="center"/>
              <w:rPr>
                <w:sz w:val="22"/>
                <w:szCs w:val="22"/>
              </w:rPr>
            </w:pPr>
            <w:r>
              <w:t>115,116.00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F23A535" w14:textId="77777777" w:rsidR="00765C01" w:rsidRDefault="001E3E16">
            <w:pPr>
              <w:jc w:val="center"/>
              <w:rPr>
                <w:sz w:val="22"/>
                <w:szCs w:val="22"/>
              </w:rPr>
            </w:pPr>
            <w:r>
              <w:t>108,095.00</w:t>
            </w:r>
          </w:p>
        </w:tc>
      </w:tr>
      <w:tr w:rsidR="00765C01" w14:paraId="1203E9C7"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437D14B" w14:textId="77777777" w:rsidR="00765C01" w:rsidRDefault="001E3E16">
            <w:pPr>
              <w:jc w:val="center"/>
              <w:rPr>
                <w:sz w:val="22"/>
                <w:szCs w:val="22"/>
              </w:rPr>
            </w:pPr>
            <w:r>
              <w:t>Opening Payables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C64EA75" w14:textId="77777777" w:rsidR="00765C01" w:rsidRDefault="001E3E16">
            <w:pPr>
              <w:jc w:val="center"/>
              <w:rPr>
                <w:sz w:val="22"/>
                <w:szCs w:val="22"/>
              </w:rPr>
            </w:pPr>
            <w:r>
              <w:t>I</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6837DE4" w14:textId="77777777" w:rsidR="00765C01" w:rsidRDefault="001E3E16">
            <w:pPr>
              <w:jc w:val="center"/>
              <w:rPr>
                <w:sz w:val="22"/>
                <w:szCs w:val="22"/>
              </w:rPr>
            </w:pPr>
            <w:r>
              <w:t>83,229.00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D81898B" w14:textId="77777777" w:rsidR="00765C01" w:rsidRDefault="001E3E16">
            <w:pPr>
              <w:jc w:val="center"/>
              <w:rPr>
                <w:sz w:val="22"/>
                <w:szCs w:val="22"/>
              </w:rPr>
            </w:pPr>
            <w:r>
              <w:t>92,707.00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D865AC2" w14:textId="77777777" w:rsidR="00765C01" w:rsidRDefault="001E3E16">
            <w:pPr>
              <w:jc w:val="center"/>
              <w:rPr>
                <w:sz w:val="22"/>
                <w:szCs w:val="22"/>
              </w:rPr>
            </w:pPr>
            <w:r>
              <w:t>71,373.00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654A656" w14:textId="77777777" w:rsidR="00765C01" w:rsidRDefault="001E3E16">
            <w:pPr>
              <w:jc w:val="center"/>
              <w:rPr>
                <w:sz w:val="22"/>
                <w:szCs w:val="22"/>
              </w:rPr>
            </w:pPr>
            <w:r>
              <w:t>57,033.00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87DED42" w14:textId="77777777" w:rsidR="00765C01" w:rsidRDefault="001E3E16">
            <w:pPr>
              <w:jc w:val="center"/>
              <w:rPr>
                <w:sz w:val="22"/>
                <w:szCs w:val="22"/>
              </w:rPr>
            </w:pPr>
            <w:r>
              <w:t>72,031.00</w:t>
            </w:r>
          </w:p>
        </w:tc>
      </w:tr>
      <w:tr w:rsidR="00765C01" w14:paraId="11331076"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B2C20E1" w14:textId="77777777" w:rsidR="00765C01" w:rsidRDefault="001E3E16">
            <w:pPr>
              <w:jc w:val="center"/>
              <w:rPr>
                <w:sz w:val="22"/>
                <w:szCs w:val="22"/>
              </w:rPr>
            </w:pPr>
            <w:r>
              <w:t>Closing Payables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6F62A50" w14:textId="77777777" w:rsidR="00765C01" w:rsidRDefault="001E3E16">
            <w:pPr>
              <w:jc w:val="center"/>
              <w:rPr>
                <w:sz w:val="22"/>
                <w:szCs w:val="22"/>
              </w:rPr>
            </w:pPr>
            <w:r>
              <w:t>J=(I-M)</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CC1F8FB" w14:textId="77777777" w:rsidR="00765C01" w:rsidRDefault="001E3E16">
            <w:pPr>
              <w:jc w:val="center"/>
              <w:rPr>
                <w:sz w:val="22"/>
                <w:szCs w:val="22"/>
              </w:rPr>
            </w:pPr>
            <w:r>
              <w:t>49,686.00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8799EAF" w14:textId="77777777" w:rsidR="00765C01" w:rsidRDefault="001E3E16">
            <w:pPr>
              <w:jc w:val="center"/>
              <w:rPr>
                <w:sz w:val="22"/>
                <w:szCs w:val="22"/>
              </w:rPr>
            </w:pPr>
            <w:r>
              <w:t>93,577.00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CC96FD2" w14:textId="77777777" w:rsidR="00765C01" w:rsidRDefault="001E3E16">
            <w:pPr>
              <w:jc w:val="center"/>
              <w:rPr>
                <w:sz w:val="22"/>
                <w:szCs w:val="22"/>
              </w:rPr>
            </w:pPr>
            <w:r>
              <w:t>42,703.00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6D3B9BB" w14:textId="77777777" w:rsidR="00765C01" w:rsidRDefault="001E3E16">
            <w:pPr>
              <w:jc w:val="center"/>
              <w:rPr>
                <w:sz w:val="22"/>
                <w:szCs w:val="22"/>
              </w:rPr>
            </w:pPr>
            <w:r>
              <w:t>35,654.00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3893140" w14:textId="77777777" w:rsidR="00765C01" w:rsidRDefault="001E3E16">
            <w:pPr>
              <w:jc w:val="center"/>
              <w:rPr>
                <w:sz w:val="22"/>
                <w:szCs w:val="22"/>
              </w:rPr>
            </w:pPr>
            <w:r>
              <w:t>87,764.00</w:t>
            </w:r>
          </w:p>
        </w:tc>
      </w:tr>
      <w:tr w:rsidR="00765C01" w14:paraId="53EEF7E7"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F0B38C9" w14:textId="77777777" w:rsidR="00765C01" w:rsidRDefault="001E3E16">
            <w:pPr>
              <w:jc w:val="center"/>
              <w:rPr>
                <w:sz w:val="22"/>
                <w:szCs w:val="22"/>
              </w:rPr>
            </w:pPr>
            <w:r>
              <w:t>Average Payables (£m)</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C8E6085" w14:textId="77777777" w:rsidR="00765C01" w:rsidRDefault="001E3E16">
            <w:pPr>
              <w:jc w:val="center"/>
              <w:rPr>
                <w:sz w:val="22"/>
                <w:szCs w:val="22"/>
              </w:rPr>
            </w:pPr>
            <w:r>
              <w:t>K=(I+J)/2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D199E91" w14:textId="77777777" w:rsidR="00765C01" w:rsidRDefault="001E3E16">
            <w:pPr>
              <w:jc w:val="center"/>
              <w:rPr>
                <w:sz w:val="22"/>
                <w:szCs w:val="22"/>
              </w:rPr>
            </w:pPr>
            <w:r>
              <w:t>66,457.50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AE4E8C1" w14:textId="77777777" w:rsidR="00765C01" w:rsidRDefault="001E3E16">
            <w:pPr>
              <w:jc w:val="center"/>
              <w:rPr>
                <w:sz w:val="22"/>
                <w:szCs w:val="22"/>
              </w:rPr>
            </w:pPr>
            <w:r>
              <w:t>93,142.00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AC22A47" w14:textId="77777777" w:rsidR="00765C01" w:rsidRDefault="001E3E16">
            <w:pPr>
              <w:jc w:val="center"/>
              <w:rPr>
                <w:sz w:val="22"/>
                <w:szCs w:val="22"/>
              </w:rPr>
            </w:pPr>
            <w:r>
              <w:t>57,038.00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5DCAA81" w14:textId="77777777" w:rsidR="00765C01" w:rsidRDefault="001E3E16">
            <w:pPr>
              <w:jc w:val="center"/>
              <w:rPr>
                <w:sz w:val="22"/>
                <w:szCs w:val="22"/>
              </w:rPr>
            </w:pPr>
            <w:r>
              <w:t>46,343.50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85DFFE" w14:textId="77777777" w:rsidR="00765C01" w:rsidRDefault="001E3E16">
            <w:pPr>
              <w:jc w:val="center"/>
              <w:rPr>
                <w:sz w:val="22"/>
                <w:szCs w:val="22"/>
              </w:rPr>
            </w:pPr>
            <w:r>
              <w:t>79,897.50</w:t>
            </w:r>
          </w:p>
        </w:tc>
      </w:tr>
      <w:tr w:rsidR="00765C01" w14:paraId="52417255"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1A93096" w14:textId="77777777" w:rsidR="00765C01" w:rsidRDefault="001E3E16">
            <w:pPr>
              <w:jc w:val="center"/>
              <w:rPr>
                <w:sz w:val="22"/>
                <w:szCs w:val="22"/>
              </w:rPr>
            </w:pPr>
            <w:r>
              <w:t>Receivable and Adjusted contracts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2B9B1E7" w14:textId="77777777" w:rsidR="00765C01" w:rsidRDefault="001E3E16">
            <w:pPr>
              <w:jc w:val="center"/>
              <w:rPr>
                <w:sz w:val="22"/>
                <w:szCs w:val="22"/>
              </w:rPr>
            </w:pPr>
            <w:r>
              <w:t>L</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8EAA25D" w14:textId="77777777" w:rsidR="00765C01" w:rsidRDefault="001E3E16">
            <w:pPr>
              <w:jc w:val="center"/>
              <w:rPr>
                <w:sz w:val="22"/>
                <w:szCs w:val="22"/>
              </w:rPr>
            </w:pPr>
            <w:r>
              <w:t>14,884</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C63B382" w14:textId="77777777" w:rsidR="00765C01" w:rsidRDefault="001E3E16">
            <w:pPr>
              <w:jc w:val="center"/>
              <w:rPr>
                <w:sz w:val="22"/>
                <w:szCs w:val="22"/>
              </w:rPr>
            </w:pPr>
            <w:r>
              <w:t>2,007</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7EA6761" w14:textId="77777777" w:rsidR="00765C01" w:rsidRDefault="001E3E16">
            <w:pPr>
              <w:jc w:val="center"/>
              <w:rPr>
                <w:sz w:val="22"/>
                <w:szCs w:val="22"/>
              </w:rPr>
            </w:pPr>
            <w:r>
              <w:t>12,765</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68CD679" w14:textId="77777777" w:rsidR="00765C01" w:rsidRDefault="001E3E16">
            <w:pPr>
              <w:jc w:val="center"/>
              <w:rPr>
                <w:sz w:val="22"/>
                <w:szCs w:val="22"/>
              </w:rPr>
            </w:pPr>
            <w:r>
              <w:t>5,040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40C9873" w14:textId="77777777" w:rsidR="00765C01" w:rsidRDefault="001E3E16">
            <w:pPr>
              <w:jc w:val="center"/>
              <w:rPr>
                <w:sz w:val="22"/>
                <w:szCs w:val="22"/>
              </w:rPr>
            </w:pPr>
            <w:r>
              <w:t>(12,174)</w:t>
            </w:r>
          </w:p>
        </w:tc>
      </w:tr>
      <w:tr w:rsidR="00765C01" w14:paraId="025A9D9A"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3CBF8B4" w14:textId="77777777" w:rsidR="00765C01" w:rsidRDefault="001E3E16">
            <w:pPr>
              <w:jc w:val="center"/>
              <w:rPr>
                <w:sz w:val="22"/>
                <w:szCs w:val="22"/>
              </w:rPr>
            </w:pPr>
            <w:r>
              <w:t>Payables and Accured Liabilities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310D25B" w14:textId="77777777" w:rsidR="00765C01" w:rsidRDefault="001E3E16">
            <w:pPr>
              <w:jc w:val="center"/>
              <w:rPr>
                <w:sz w:val="22"/>
                <w:szCs w:val="22"/>
              </w:rPr>
            </w:pPr>
            <w:r>
              <w:t>M</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762B30B" w14:textId="77777777" w:rsidR="00765C01" w:rsidRDefault="001E3E16">
            <w:pPr>
              <w:jc w:val="center"/>
              <w:rPr>
                <w:sz w:val="22"/>
                <w:szCs w:val="22"/>
              </w:rPr>
            </w:pPr>
            <w:r>
              <w:t>(33,543)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7B7980" w14:textId="77777777" w:rsidR="00765C01" w:rsidRDefault="001E3E16">
            <w:pPr>
              <w:jc w:val="center"/>
              <w:rPr>
                <w:sz w:val="22"/>
                <w:szCs w:val="22"/>
              </w:rPr>
            </w:pPr>
            <w:r>
              <w:t>870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BF0E86F" w14:textId="77777777" w:rsidR="00765C01" w:rsidRDefault="001E3E16">
            <w:pPr>
              <w:jc w:val="center"/>
              <w:rPr>
                <w:sz w:val="22"/>
                <w:szCs w:val="22"/>
              </w:rPr>
            </w:pPr>
            <w:r>
              <w:t>(28,670)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411C85D" w14:textId="77777777" w:rsidR="00765C01" w:rsidRDefault="001E3E16">
            <w:pPr>
              <w:jc w:val="center"/>
              <w:rPr>
                <w:sz w:val="22"/>
                <w:szCs w:val="22"/>
              </w:rPr>
            </w:pPr>
            <w:r>
              <w:t>(21,379)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94049C4" w14:textId="77777777" w:rsidR="00765C01" w:rsidRDefault="001E3E16">
            <w:pPr>
              <w:jc w:val="center"/>
              <w:rPr>
                <w:sz w:val="22"/>
                <w:szCs w:val="22"/>
              </w:rPr>
            </w:pPr>
            <w:r>
              <w:t>15,733</w:t>
            </w:r>
          </w:p>
        </w:tc>
      </w:tr>
      <w:tr w:rsidR="00765C01" w14:paraId="7DCCFF07"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95CD5AA" w14:textId="77777777" w:rsidR="00765C01" w:rsidRDefault="001E3E16">
            <w:pPr>
              <w:jc w:val="center"/>
              <w:rPr>
                <w:sz w:val="22"/>
                <w:szCs w:val="22"/>
              </w:rPr>
            </w:pPr>
            <w:r>
              <w:rPr>
                <w:b/>
                <w:bCs/>
              </w:rPr>
              <w:t>Inventory Turnover Days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97DC7DC" w14:textId="77777777" w:rsidR="00765C01" w:rsidRDefault="001E3E16">
            <w:pPr>
              <w:jc w:val="center"/>
              <w:rPr>
                <w:sz w:val="22"/>
                <w:szCs w:val="22"/>
              </w:rPr>
            </w:pPr>
            <w:r>
              <w:rPr>
                <w:b/>
                <w:bCs/>
              </w:rPr>
              <w:t>365/(B/E)</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968F905" w14:textId="77777777" w:rsidR="00765C01" w:rsidRDefault="001E3E16">
            <w:pPr>
              <w:jc w:val="center"/>
              <w:rPr>
                <w:sz w:val="22"/>
                <w:szCs w:val="22"/>
              </w:rPr>
            </w:pPr>
            <w:r>
              <w:rPr>
                <w:b/>
                <w:bCs/>
              </w:rPr>
              <w:t>62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B261434" w14:textId="77777777" w:rsidR="00765C01" w:rsidRDefault="001E3E16">
            <w:pPr>
              <w:jc w:val="center"/>
              <w:rPr>
                <w:sz w:val="22"/>
                <w:szCs w:val="22"/>
              </w:rPr>
            </w:pPr>
            <w:r>
              <w:rPr>
                <w:b/>
                <w:bCs/>
              </w:rPr>
              <w:t>64</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EE1CB21" w14:textId="77777777" w:rsidR="00765C01" w:rsidRDefault="001E3E16">
            <w:pPr>
              <w:jc w:val="center"/>
              <w:rPr>
                <w:sz w:val="22"/>
                <w:szCs w:val="22"/>
              </w:rPr>
            </w:pPr>
            <w:r>
              <w:rPr>
                <w:b/>
                <w:bCs/>
              </w:rPr>
              <w:t>70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73AB2B0" w14:textId="77777777" w:rsidR="00765C01" w:rsidRDefault="001E3E16">
            <w:pPr>
              <w:jc w:val="center"/>
              <w:rPr>
                <w:sz w:val="22"/>
                <w:szCs w:val="22"/>
              </w:rPr>
            </w:pPr>
            <w:r>
              <w:rPr>
                <w:b/>
                <w:bCs/>
              </w:rPr>
              <w:t>79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1E5F3F6" w14:textId="77777777" w:rsidR="00765C01" w:rsidRDefault="001E3E16">
            <w:pPr>
              <w:jc w:val="center"/>
              <w:rPr>
                <w:sz w:val="22"/>
                <w:szCs w:val="22"/>
              </w:rPr>
            </w:pPr>
            <w:r>
              <w:rPr>
                <w:b/>
                <w:bCs/>
              </w:rPr>
              <w:t>56</w:t>
            </w:r>
          </w:p>
        </w:tc>
      </w:tr>
      <w:tr w:rsidR="00765C01" w14:paraId="54F2FBB0"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C60A781" w14:textId="77777777" w:rsidR="00765C01" w:rsidRDefault="001E3E16">
            <w:pPr>
              <w:jc w:val="center"/>
              <w:rPr>
                <w:sz w:val="22"/>
                <w:szCs w:val="22"/>
              </w:rPr>
            </w:pPr>
            <w:r>
              <w:rPr>
                <w:b/>
                <w:bCs/>
              </w:rPr>
              <w:t>Receivables Turnover Days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306D25C" w14:textId="77777777" w:rsidR="00765C01" w:rsidRDefault="001E3E16">
            <w:pPr>
              <w:jc w:val="center"/>
              <w:rPr>
                <w:sz w:val="22"/>
                <w:szCs w:val="22"/>
              </w:rPr>
            </w:pPr>
            <w:r>
              <w:rPr>
                <w:b/>
                <w:bCs/>
              </w:rPr>
              <w:t>365/(A/H)</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7C0ECBD" w14:textId="77777777" w:rsidR="00765C01" w:rsidRDefault="001E3E16">
            <w:pPr>
              <w:jc w:val="center"/>
              <w:rPr>
                <w:sz w:val="22"/>
                <w:szCs w:val="22"/>
              </w:rPr>
            </w:pPr>
            <w:r>
              <w:rPr>
                <w:b/>
                <w:bCs/>
              </w:rPr>
              <w:t>81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F46D5EA" w14:textId="77777777" w:rsidR="00765C01" w:rsidRDefault="001E3E16">
            <w:pPr>
              <w:jc w:val="center"/>
              <w:rPr>
                <w:sz w:val="22"/>
                <w:szCs w:val="22"/>
              </w:rPr>
            </w:pPr>
            <w:r>
              <w:rPr>
                <w:b/>
                <w:bCs/>
              </w:rPr>
              <w:t>79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B89683F" w14:textId="77777777" w:rsidR="00765C01" w:rsidRDefault="001E3E16">
            <w:pPr>
              <w:jc w:val="center"/>
              <w:rPr>
                <w:sz w:val="22"/>
                <w:szCs w:val="22"/>
              </w:rPr>
            </w:pPr>
            <w:r>
              <w:rPr>
                <w:b/>
                <w:bCs/>
              </w:rPr>
              <w:t>80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171047E" w14:textId="77777777" w:rsidR="00765C01" w:rsidRDefault="001E3E16">
            <w:pPr>
              <w:jc w:val="center"/>
              <w:rPr>
                <w:sz w:val="22"/>
                <w:szCs w:val="22"/>
              </w:rPr>
            </w:pPr>
            <w:r>
              <w:rPr>
                <w:b/>
                <w:bCs/>
              </w:rPr>
              <w:t>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7C613D1" w14:textId="77777777" w:rsidR="00765C01" w:rsidRDefault="001E3E16">
            <w:pPr>
              <w:jc w:val="center"/>
              <w:rPr>
                <w:sz w:val="22"/>
                <w:szCs w:val="22"/>
              </w:rPr>
            </w:pPr>
            <w:r>
              <w:rPr>
                <w:b/>
                <w:bCs/>
              </w:rPr>
              <w:t>100</w:t>
            </w:r>
          </w:p>
        </w:tc>
      </w:tr>
      <w:tr w:rsidR="00765C01" w14:paraId="652157D4"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8AE62B6" w14:textId="77777777" w:rsidR="00765C01" w:rsidRDefault="001E3E16">
            <w:pPr>
              <w:jc w:val="center"/>
              <w:rPr>
                <w:sz w:val="22"/>
                <w:szCs w:val="22"/>
              </w:rPr>
            </w:pPr>
            <w:r>
              <w:rPr>
                <w:b/>
                <w:bCs/>
              </w:rPr>
              <w:t>Payables Turnover Days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50D9671" w14:textId="77777777" w:rsidR="00765C01" w:rsidRDefault="001E3E16">
            <w:pPr>
              <w:jc w:val="center"/>
              <w:rPr>
                <w:sz w:val="22"/>
                <w:szCs w:val="22"/>
              </w:rPr>
            </w:pPr>
            <w:r>
              <w:rPr>
                <w:b/>
                <w:bCs/>
              </w:rPr>
              <w:t>365/(B/K)</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5513AFB" w14:textId="77777777" w:rsidR="00765C01" w:rsidRDefault="001E3E16">
            <w:pPr>
              <w:jc w:val="center"/>
              <w:rPr>
                <w:sz w:val="22"/>
                <w:szCs w:val="22"/>
              </w:rPr>
            </w:pPr>
            <w:r>
              <w:rPr>
                <w:b/>
                <w:bCs/>
              </w:rPr>
              <w:t>55</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8505F10" w14:textId="77777777" w:rsidR="00765C01" w:rsidRDefault="001E3E16">
            <w:pPr>
              <w:jc w:val="center"/>
              <w:rPr>
                <w:sz w:val="22"/>
                <w:szCs w:val="22"/>
              </w:rPr>
            </w:pPr>
            <w:r>
              <w:rPr>
                <w:b/>
                <w:bCs/>
              </w:rPr>
              <w:t>79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E5BC546" w14:textId="77777777" w:rsidR="00765C01" w:rsidRDefault="001E3E16">
            <w:pPr>
              <w:jc w:val="center"/>
              <w:rPr>
                <w:sz w:val="22"/>
                <w:szCs w:val="22"/>
              </w:rPr>
            </w:pPr>
            <w:r>
              <w:rPr>
                <w:b/>
                <w:bCs/>
              </w:rPr>
              <w:t>53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1ABEDD0" w14:textId="77777777" w:rsidR="00765C01" w:rsidRDefault="001E3E16">
            <w:pPr>
              <w:jc w:val="center"/>
              <w:rPr>
                <w:sz w:val="22"/>
                <w:szCs w:val="22"/>
              </w:rPr>
            </w:pPr>
            <w:r>
              <w:rPr>
                <w:b/>
                <w:bCs/>
              </w:rPr>
              <w:t>52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BCF273E" w14:textId="77777777" w:rsidR="00765C01" w:rsidRDefault="001E3E16">
            <w:pPr>
              <w:jc w:val="center"/>
              <w:rPr>
                <w:sz w:val="22"/>
                <w:szCs w:val="22"/>
              </w:rPr>
            </w:pPr>
            <w:r>
              <w:rPr>
                <w:b/>
                <w:bCs/>
              </w:rPr>
              <w:t>104</w:t>
            </w:r>
          </w:p>
        </w:tc>
      </w:tr>
      <w:tr w:rsidR="00765C01" w14:paraId="3E5054CF" w14:textId="77777777">
        <w:trPr>
          <w:trHeight w:val="315"/>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B3345D8" w14:textId="77777777" w:rsidR="00765C01" w:rsidRDefault="00765C01">
            <w:pPr>
              <w:rPr>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90B438B"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D755"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6939552"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76D44287"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80929C8"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2294B77F" w14:textId="77777777" w:rsidR="00765C01" w:rsidRDefault="00765C01">
            <w:pPr>
              <w:rPr>
                <w:sz w:val="22"/>
                <w:szCs w:val="22"/>
              </w:rPr>
            </w:pPr>
          </w:p>
        </w:tc>
      </w:tr>
      <w:tr w:rsidR="00765C01" w14:paraId="641D0914"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2AD26297" w14:textId="77777777" w:rsidR="00765C01" w:rsidRDefault="001E3E16">
            <w:pPr>
              <w:jc w:val="center"/>
              <w:rPr>
                <w:sz w:val="22"/>
                <w:szCs w:val="22"/>
              </w:rPr>
            </w:pPr>
            <w:r>
              <w:rPr>
                <w:b/>
                <w:bCs/>
              </w:rPr>
              <w:t>Investment Ratios:-</w:t>
            </w:r>
          </w:p>
        </w:tc>
      </w:tr>
      <w:tr w:rsidR="00765C01" w14:paraId="6D6DD5B4"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8F23662" w14:textId="77777777" w:rsidR="00765C01" w:rsidRDefault="001E3E16">
            <w:pPr>
              <w:jc w:val="center"/>
              <w:rPr>
                <w:sz w:val="22"/>
                <w:szCs w:val="22"/>
              </w:rPr>
            </w:pPr>
            <w:r>
              <w:rPr>
                <w:b/>
                <w:bCs/>
              </w:rPr>
              <w:t>Particulars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F1D1995" w14:textId="77777777" w:rsidR="00765C01" w:rsidRDefault="001E3E16">
            <w:pPr>
              <w:jc w:val="center"/>
              <w:rPr>
                <w:sz w:val="22"/>
                <w:szCs w:val="22"/>
              </w:rPr>
            </w:pPr>
            <w:r>
              <w:rPr>
                <w:b/>
                <w:bCs/>
              </w:rPr>
              <w:t>Details</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A6B23A5" w14:textId="77777777" w:rsidR="00765C01" w:rsidRDefault="001E3E16">
            <w:pPr>
              <w:jc w:val="center"/>
              <w:rPr>
                <w:sz w:val="22"/>
                <w:szCs w:val="22"/>
              </w:rPr>
            </w:pPr>
            <w:r>
              <w:rPr>
                <w:b/>
                <w:bCs/>
              </w:rPr>
              <w:t>2020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B436BD3" w14:textId="77777777" w:rsidR="00765C01" w:rsidRDefault="001E3E16">
            <w:pPr>
              <w:jc w:val="center"/>
              <w:rPr>
                <w:sz w:val="22"/>
                <w:szCs w:val="22"/>
              </w:rPr>
            </w:pPr>
            <w:r>
              <w:rPr>
                <w:b/>
                <w:bCs/>
              </w:rPr>
              <w:t>2021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48C534B" w14:textId="77777777" w:rsidR="00765C01" w:rsidRDefault="001E3E16">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66455B0" w14:textId="77777777" w:rsidR="00765C01" w:rsidRDefault="001E3E16">
            <w:pPr>
              <w:jc w:val="center"/>
              <w:rPr>
                <w:sz w:val="22"/>
                <w:szCs w:val="22"/>
              </w:rPr>
            </w:pPr>
            <w:r>
              <w:rPr>
                <w:b/>
                <w:bCs/>
              </w:rPr>
              <w:t>2023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2381AEC" w14:textId="77777777" w:rsidR="00765C01" w:rsidRDefault="001E3E16">
            <w:pPr>
              <w:jc w:val="center"/>
              <w:rPr>
                <w:sz w:val="22"/>
                <w:szCs w:val="22"/>
              </w:rPr>
            </w:pPr>
            <w:r>
              <w:rPr>
                <w:b/>
                <w:bCs/>
              </w:rPr>
              <w:t>2024</w:t>
            </w:r>
          </w:p>
        </w:tc>
      </w:tr>
      <w:tr w:rsidR="00765C01" w14:paraId="1102E8F4"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9AC51E7" w14:textId="77777777" w:rsidR="00765C01" w:rsidRDefault="001E3E16">
            <w:pPr>
              <w:jc w:val="center"/>
              <w:rPr>
                <w:sz w:val="22"/>
                <w:szCs w:val="22"/>
              </w:rPr>
            </w:pPr>
            <w:r>
              <w:t>No Of Share</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2CED9F7" w14:textId="77777777" w:rsidR="00765C01" w:rsidRDefault="001E3E16">
            <w:pPr>
              <w:jc w:val="center"/>
              <w:rPr>
                <w:sz w:val="22"/>
                <w:szCs w:val="22"/>
              </w:rPr>
            </w:pPr>
            <w:r>
              <w:t>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48CCAC5" w14:textId="77777777" w:rsidR="00765C01" w:rsidRDefault="001E3E16">
            <w:pPr>
              <w:jc w:val="center"/>
              <w:rPr>
                <w:sz w:val="22"/>
                <w:szCs w:val="22"/>
              </w:rPr>
            </w:pPr>
            <w:r>
              <w:t>13,893.00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84BD2F1" w14:textId="77777777" w:rsidR="00765C01" w:rsidRDefault="001E3E16">
            <w:pPr>
              <w:jc w:val="center"/>
              <w:rPr>
                <w:sz w:val="22"/>
                <w:szCs w:val="22"/>
              </w:rPr>
            </w:pPr>
            <w:r>
              <w:t>13,465.00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FE82630" w14:textId="77777777" w:rsidR="00765C01" w:rsidRDefault="001E3E16">
            <w:pPr>
              <w:jc w:val="center"/>
              <w:rPr>
                <w:sz w:val="22"/>
                <w:szCs w:val="22"/>
              </w:rPr>
            </w:pPr>
            <w:r>
              <w:t>12,703.00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80DF9F1" w14:textId="77777777" w:rsidR="00765C01" w:rsidRDefault="001E3E16">
            <w:pPr>
              <w:jc w:val="center"/>
              <w:rPr>
                <w:sz w:val="22"/>
                <w:szCs w:val="22"/>
              </w:rPr>
            </w:pPr>
            <w:r>
              <w:t>12,855.00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B3A9213" w14:textId="77777777" w:rsidR="00765C01" w:rsidRDefault="001E3E16">
            <w:pPr>
              <w:jc w:val="center"/>
              <w:rPr>
                <w:sz w:val="22"/>
                <w:szCs w:val="22"/>
              </w:rPr>
            </w:pPr>
            <w:r>
              <w:t>12,959.00</w:t>
            </w:r>
          </w:p>
        </w:tc>
      </w:tr>
      <w:tr w:rsidR="00765C01" w14:paraId="013B11A3"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7AF8A78" w14:textId="77777777" w:rsidR="00765C01" w:rsidRDefault="001E3E16">
            <w:pPr>
              <w:jc w:val="center"/>
              <w:rPr>
                <w:sz w:val="22"/>
                <w:szCs w:val="22"/>
              </w:rPr>
            </w:pPr>
            <w:r>
              <w:lastRenderedPageBreak/>
              <w:t>Net Income</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45FEF6A" w14:textId="77777777" w:rsidR="00765C01" w:rsidRDefault="001E3E16">
            <w:pPr>
              <w:jc w:val="center"/>
              <w:rPr>
                <w:sz w:val="22"/>
                <w:szCs w:val="22"/>
              </w:rPr>
            </w:pPr>
            <w:r>
              <w:t>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709CD5" w14:textId="77777777" w:rsidR="00765C01" w:rsidRDefault="001E3E16">
            <w:pPr>
              <w:jc w:val="center"/>
              <w:rPr>
                <w:sz w:val="22"/>
                <w:szCs w:val="22"/>
              </w:rPr>
            </w:pPr>
            <w:r>
              <w:t>38,572.00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E3D83BA" w14:textId="77777777" w:rsidR="00765C01" w:rsidRDefault="001E3E16">
            <w:pPr>
              <w:jc w:val="center"/>
              <w:rPr>
                <w:sz w:val="22"/>
                <w:szCs w:val="22"/>
              </w:rPr>
            </w:pPr>
            <w:r>
              <w:t>5,301.00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8F34313" w14:textId="77777777" w:rsidR="00765C01" w:rsidRDefault="001E3E16">
            <w:pPr>
              <w:jc w:val="center"/>
              <w:rPr>
                <w:sz w:val="22"/>
                <w:szCs w:val="22"/>
              </w:rPr>
            </w:pPr>
            <w:r>
              <w:t>407.00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760F4D5" w14:textId="77777777" w:rsidR="00765C01" w:rsidRDefault="001E3E16">
            <w:pPr>
              <w:jc w:val="center"/>
              <w:rPr>
                <w:sz w:val="22"/>
                <w:szCs w:val="22"/>
              </w:rPr>
            </w:pPr>
            <w:r>
              <w:t>(98,238.00)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D9D93C7" w14:textId="77777777" w:rsidR="00765C01" w:rsidRDefault="001E3E16">
            <w:pPr>
              <w:jc w:val="center"/>
              <w:rPr>
                <w:sz w:val="22"/>
                <w:szCs w:val="22"/>
              </w:rPr>
            </w:pPr>
            <w:r>
              <w:t>(24,029.00)</w:t>
            </w:r>
          </w:p>
        </w:tc>
      </w:tr>
      <w:tr w:rsidR="00765C01" w14:paraId="2F04858A"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220539C" w14:textId="77777777" w:rsidR="00765C01" w:rsidRDefault="001E3E16">
            <w:pPr>
              <w:jc w:val="center"/>
              <w:rPr>
                <w:sz w:val="22"/>
                <w:szCs w:val="22"/>
              </w:rPr>
            </w:pPr>
            <w:r>
              <w:rPr>
                <w:b/>
                <w:bCs/>
              </w:rPr>
              <w:t>Earning Per Share</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D3466C2" w14:textId="77777777" w:rsidR="00765C01" w:rsidRDefault="001E3E16">
            <w:pPr>
              <w:jc w:val="center"/>
              <w:rPr>
                <w:sz w:val="22"/>
                <w:szCs w:val="22"/>
              </w:rPr>
            </w:pPr>
            <w:r>
              <w:rPr>
                <w:b/>
                <w:bCs/>
              </w:rPr>
              <w:t>B/A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E56F2AD" w14:textId="77777777" w:rsidR="00765C01" w:rsidRDefault="001E3E16">
            <w:pPr>
              <w:jc w:val="center"/>
              <w:rPr>
                <w:sz w:val="22"/>
                <w:szCs w:val="22"/>
              </w:rPr>
            </w:pPr>
            <w:r>
              <w:rPr>
                <w:b/>
                <w:bCs/>
              </w:rPr>
              <w:t>2.78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8A8944B" w14:textId="77777777" w:rsidR="00765C01" w:rsidRDefault="001E3E16">
            <w:pPr>
              <w:jc w:val="center"/>
              <w:rPr>
                <w:sz w:val="22"/>
                <w:szCs w:val="22"/>
              </w:rPr>
            </w:pPr>
            <w:r>
              <w:rPr>
                <w:b/>
                <w:bCs/>
              </w:rPr>
              <w:t>0.39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64DB2A0" w14:textId="77777777" w:rsidR="00765C01" w:rsidRDefault="001E3E16">
            <w:pPr>
              <w:jc w:val="center"/>
              <w:rPr>
                <w:sz w:val="22"/>
                <w:szCs w:val="22"/>
              </w:rPr>
            </w:pPr>
            <w:r>
              <w:rPr>
                <w:b/>
                <w:bCs/>
              </w:rPr>
              <w:t>0.03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DCA7280" w14:textId="77777777" w:rsidR="00765C01" w:rsidRDefault="001E3E16">
            <w:pPr>
              <w:jc w:val="center"/>
              <w:rPr>
                <w:sz w:val="22"/>
                <w:szCs w:val="22"/>
              </w:rPr>
            </w:pPr>
            <w:r>
              <w:rPr>
                <w:b/>
                <w:bCs/>
              </w:rPr>
              <w:t>(7.64)</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A977230" w14:textId="77777777" w:rsidR="00765C01" w:rsidRDefault="001E3E16">
            <w:pPr>
              <w:jc w:val="center"/>
              <w:rPr>
                <w:sz w:val="22"/>
                <w:szCs w:val="22"/>
              </w:rPr>
            </w:pPr>
            <w:r>
              <w:rPr>
                <w:b/>
                <w:bCs/>
              </w:rPr>
              <w:t>(1.85)</w:t>
            </w:r>
          </w:p>
        </w:tc>
      </w:tr>
      <w:tr w:rsidR="00765C01" w14:paraId="483A3835" w14:textId="77777777">
        <w:trPr>
          <w:trHeight w:val="315"/>
        </w:trPr>
        <w:tc>
          <w:tcPr>
            <w:tcW w:w="296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B83BA66" w14:textId="77777777" w:rsidR="00765C01" w:rsidRDefault="00765C01">
            <w:pPr>
              <w:rPr>
                <w:sz w:val="22"/>
                <w:szCs w:val="22"/>
              </w:rPr>
            </w:pPr>
          </w:p>
        </w:tc>
        <w:tc>
          <w:tcPr>
            <w:tcW w:w="868"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792CEE4"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0617F9FE"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60DE2DBC"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68D626F"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9060DB2" w14:textId="77777777" w:rsidR="00765C01" w:rsidRDefault="00765C01">
            <w:pPr>
              <w:rPr>
                <w:sz w:val="22"/>
                <w:szCs w:val="22"/>
              </w:rPr>
            </w:pPr>
          </w:p>
        </w:tc>
        <w:tc>
          <w:tcPr>
            <w:tcW w:w="1104"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3848498B" w14:textId="77777777" w:rsidR="00765C01" w:rsidRDefault="00765C01">
            <w:pPr>
              <w:rPr>
                <w:sz w:val="22"/>
                <w:szCs w:val="22"/>
              </w:rPr>
            </w:pPr>
          </w:p>
        </w:tc>
      </w:tr>
      <w:tr w:rsidR="00765C01" w14:paraId="7E783C49"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7C8B1381" w14:textId="77777777" w:rsidR="00765C01" w:rsidRDefault="001E3E16">
            <w:pPr>
              <w:jc w:val="center"/>
              <w:rPr>
                <w:sz w:val="22"/>
                <w:szCs w:val="22"/>
              </w:rPr>
            </w:pPr>
            <w:r>
              <w:rPr>
                <w:b/>
                <w:bCs/>
              </w:rPr>
              <w:t>Cash Flow Ratios:-</w:t>
            </w:r>
          </w:p>
        </w:tc>
      </w:tr>
      <w:tr w:rsidR="00765C01" w14:paraId="271D689B"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65ADC99C" w14:textId="77777777" w:rsidR="00765C01" w:rsidRDefault="001E3E16">
            <w:pPr>
              <w:jc w:val="center"/>
              <w:rPr>
                <w:sz w:val="22"/>
                <w:szCs w:val="22"/>
              </w:rPr>
            </w:pPr>
            <w:r>
              <w:rPr>
                <w:b/>
                <w:bCs/>
              </w:rPr>
              <w:t>Particulars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71C40B5" w14:textId="77777777" w:rsidR="00765C01" w:rsidRDefault="001E3E16">
            <w:pPr>
              <w:jc w:val="center"/>
              <w:rPr>
                <w:sz w:val="22"/>
                <w:szCs w:val="22"/>
              </w:rPr>
            </w:pPr>
            <w:r>
              <w:rPr>
                <w:b/>
                <w:bCs/>
              </w:rPr>
              <w:t>Details</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1EB5431" w14:textId="77777777" w:rsidR="00765C01" w:rsidRDefault="001E3E16">
            <w:pPr>
              <w:jc w:val="center"/>
              <w:rPr>
                <w:sz w:val="22"/>
                <w:szCs w:val="22"/>
              </w:rPr>
            </w:pPr>
            <w:r>
              <w:rPr>
                <w:b/>
                <w:bCs/>
              </w:rPr>
              <w:t>2020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C09BFFA" w14:textId="77777777" w:rsidR="00765C01" w:rsidRDefault="001E3E16">
            <w:pPr>
              <w:jc w:val="center"/>
              <w:rPr>
                <w:sz w:val="22"/>
                <w:szCs w:val="22"/>
              </w:rPr>
            </w:pPr>
            <w:r>
              <w:rPr>
                <w:b/>
                <w:bCs/>
              </w:rPr>
              <w:t>2021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D16D47A" w14:textId="77777777" w:rsidR="00765C01" w:rsidRDefault="001E3E16">
            <w:pPr>
              <w:jc w:val="center"/>
              <w:rPr>
                <w:sz w:val="22"/>
                <w:szCs w:val="22"/>
              </w:rPr>
            </w:pPr>
            <w:r>
              <w:rPr>
                <w:b/>
                <w:bCs/>
              </w:rPr>
              <w:t>2022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FE2337E" w14:textId="77777777" w:rsidR="00765C01" w:rsidRDefault="001E3E16">
            <w:pPr>
              <w:jc w:val="center"/>
              <w:rPr>
                <w:sz w:val="22"/>
                <w:szCs w:val="22"/>
              </w:rPr>
            </w:pPr>
            <w:r>
              <w:rPr>
                <w:b/>
                <w:bCs/>
              </w:rPr>
              <w:t>2023</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3DE6D8C" w14:textId="77777777" w:rsidR="00765C01" w:rsidRDefault="001E3E16">
            <w:pPr>
              <w:jc w:val="center"/>
              <w:rPr>
                <w:sz w:val="22"/>
                <w:szCs w:val="22"/>
              </w:rPr>
            </w:pPr>
            <w:r>
              <w:rPr>
                <w:b/>
                <w:bCs/>
              </w:rPr>
              <w:t>2024</w:t>
            </w:r>
          </w:p>
        </w:tc>
      </w:tr>
      <w:tr w:rsidR="00765C01" w14:paraId="10397367"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2E42C67F" w14:textId="77777777" w:rsidR="00765C01" w:rsidRDefault="001E3E16">
            <w:pPr>
              <w:jc w:val="center"/>
              <w:rPr>
                <w:sz w:val="22"/>
                <w:szCs w:val="22"/>
              </w:rPr>
            </w:pPr>
            <w:r>
              <w:t>Cash Flow From Operation</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2C5B4DA" w14:textId="77777777" w:rsidR="00765C01" w:rsidRDefault="001E3E16">
            <w:pPr>
              <w:jc w:val="center"/>
              <w:rPr>
                <w:sz w:val="22"/>
                <w:szCs w:val="22"/>
              </w:rPr>
            </w:pPr>
            <w:r>
              <w:t>A</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5B7EA50" w14:textId="77777777" w:rsidR="00765C01" w:rsidRDefault="001E3E16">
            <w:pPr>
              <w:jc w:val="center"/>
              <w:rPr>
                <w:sz w:val="22"/>
                <w:szCs w:val="22"/>
              </w:rPr>
            </w:pPr>
            <w:r>
              <w:t>73,392.00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BA4ADBD" w14:textId="77777777" w:rsidR="00765C01" w:rsidRDefault="001E3E16">
            <w:pPr>
              <w:jc w:val="center"/>
              <w:rPr>
                <w:sz w:val="22"/>
                <w:szCs w:val="22"/>
              </w:rPr>
            </w:pPr>
            <w:r>
              <w:t>40,283.00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7AA3214" w14:textId="77777777" w:rsidR="00765C01" w:rsidRDefault="001E3E16">
            <w:pPr>
              <w:jc w:val="center"/>
              <w:rPr>
                <w:sz w:val="22"/>
                <w:szCs w:val="22"/>
              </w:rPr>
            </w:pPr>
            <w:r>
              <w:t>10,926.00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750245F" w14:textId="77777777" w:rsidR="00765C01" w:rsidRDefault="001E3E16">
            <w:pPr>
              <w:jc w:val="center"/>
              <w:rPr>
                <w:sz w:val="22"/>
                <w:szCs w:val="22"/>
              </w:rPr>
            </w:pPr>
            <w:r>
              <w:t>25,190.00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8903B23" w14:textId="77777777" w:rsidR="00765C01" w:rsidRDefault="001E3E16">
            <w:pPr>
              <w:jc w:val="center"/>
              <w:rPr>
                <w:sz w:val="22"/>
                <w:szCs w:val="22"/>
              </w:rPr>
            </w:pPr>
            <w:r>
              <w:t>14,822.00</w:t>
            </w:r>
          </w:p>
        </w:tc>
      </w:tr>
      <w:tr w:rsidR="00765C01" w14:paraId="65595D1C"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70CE70D" w14:textId="77777777" w:rsidR="00765C01" w:rsidRDefault="001E3E16">
            <w:pPr>
              <w:jc w:val="center"/>
              <w:rPr>
                <w:sz w:val="22"/>
                <w:szCs w:val="22"/>
              </w:rPr>
            </w:pPr>
            <w:r>
              <w:t>Current Liabilities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5088CC8" w14:textId="77777777" w:rsidR="00765C01" w:rsidRDefault="001E3E16">
            <w:pPr>
              <w:jc w:val="center"/>
              <w:rPr>
                <w:sz w:val="22"/>
                <w:szCs w:val="22"/>
              </w:rPr>
            </w:pPr>
            <w:r>
              <w:t>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40D8AD5" w14:textId="77777777" w:rsidR="00765C01" w:rsidRDefault="001E3E16">
            <w:pPr>
              <w:jc w:val="center"/>
              <w:rPr>
                <w:sz w:val="22"/>
                <w:szCs w:val="22"/>
              </w:rPr>
            </w:pPr>
            <w:r>
              <w:t>179,510.00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693CD5F" w14:textId="77777777" w:rsidR="00765C01" w:rsidRDefault="001E3E16">
            <w:pPr>
              <w:jc w:val="center"/>
              <w:rPr>
                <w:sz w:val="22"/>
                <w:szCs w:val="22"/>
              </w:rPr>
            </w:pPr>
            <w:r>
              <w:t>216,787.00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F3A6DA2" w14:textId="77777777" w:rsidR="00765C01" w:rsidRDefault="001E3E16">
            <w:pPr>
              <w:jc w:val="center"/>
              <w:rPr>
                <w:sz w:val="22"/>
                <w:szCs w:val="22"/>
              </w:rPr>
            </w:pPr>
            <w:r>
              <w:t>216,473.00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F8CBB90" w14:textId="77777777" w:rsidR="00765C01" w:rsidRDefault="001E3E16">
            <w:pPr>
              <w:jc w:val="center"/>
              <w:rPr>
                <w:sz w:val="22"/>
                <w:szCs w:val="22"/>
              </w:rPr>
            </w:pPr>
            <w:r>
              <w:t>161,148.00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50469BE" w14:textId="77777777" w:rsidR="00765C01" w:rsidRDefault="001E3E16">
            <w:pPr>
              <w:jc w:val="center"/>
              <w:rPr>
                <w:sz w:val="22"/>
                <w:szCs w:val="22"/>
              </w:rPr>
            </w:pPr>
            <w:r>
              <w:t>158,291.00</w:t>
            </w:r>
          </w:p>
        </w:tc>
      </w:tr>
      <w:tr w:rsidR="00765C01" w14:paraId="245AFFF5"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3055F921" w14:textId="77777777" w:rsidR="00765C01" w:rsidRDefault="001E3E16">
            <w:pPr>
              <w:jc w:val="center"/>
              <w:rPr>
                <w:sz w:val="22"/>
                <w:szCs w:val="22"/>
              </w:rPr>
            </w:pPr>
            <w:r>
              <w:t>Total Assets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D43276D" w14:textId="77777777" w:rsidR="00765C01" w:rsidRDefault="001E3E16">
            <w:pPr>
              <w:jc w:val="center"/>
              <w:rPr>
                <w:sz w:val="22"/>
                <w:szCs w:val="22"/>
              </w:rPr>
            </w:pPr>
            <w:r>
              <w:t>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44C6287" w14:textId="77777777" w:rsidR="00765C01" w:rsidRDefault="001E3E16">
            <w:pPr>
              <w:jc w:val="center"/>
              <w:rPr>
                <w:sz w:val="22"/>
                <w:szCs w:val="22"/>
              </w:rPr>
            </w:pPr>
            <w:r>
              <w:t>510,290.00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16CBE78" w14:textId="77777777" w:rsidR="00765C01" w:rsidRDefault="001E3E16">
            <w:pPr>
              <w:jc w:val="center"/>
              <w:rPr>
                <w:sz w:val="22"/>
                <w:szCs w:val="22"/>
              </w:rPr>
            </w:pPr>
            <w:r>
              <w:t>510,348.00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03D3CAE1" w14:textId="77777777" w:rsidR="00765C01" w:rsidRDefault="001E3E16">
            <w:pPr>
              <w:jc w:val="center"/>
              <w:rPr>
                <w:sz w:val="22"/>
                <w:szCs w:val="22"/>
              </w:rPr>
            </w:pPr>
            <w:r>
              <w:t>504,163.00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F1ABF93" w14:textId="77777777" w:rsidR="00765C01" w:rsidRDefault="001E3E16">
            <w:pPr>
              <w:jc w:val="center"/>
              <w:rPr>
                <w:sz w:val="22"/>
                <w:szCs w:val="22"/>
              </w:rPr>
            </w:pPr>
            <w:r>
              <w:t>355,872.00</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0346030" w14:textId="77777777" w:rsidR="00765C01" w:rsidRDefault="001E3E16">
            <w:pPr>
              <w:jc w:val="center"/>
              <w:rPr>
                <w:sz w:val="22"/>
                <w:szCs w:val="22"/>
              </w:rPr>
            </w:pPr>
            <w:r>
              <w:t>323,354.00</w:t>
            </w:r>
          </w:p>
        </w:tc>
      </w:tr>
      <w:tr w:rsidR="00765C01" w14:paraId="75A31133"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21A30D8" w14:textId="77777777" w:rsidR="00765C01" w:rsidRDefault="001E3E16">
            <w:pPr>
              <w:jc w:val="center"/>
              <w:rPr>
                <w:sz w:val="22"/>
                <w:szCs w:val="22"/>
              </w:rPr>
            </w:pPr>
            <w:r>
              <w:rPr>
                <w:b/>
                <w:bCs/>
              </w:rPr>
              <w:t>Operating Cash Flow Ratio</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1D0BC50" w14:textId="77777777" w:rsidR="00765C01" w:rsidRDefault="001E3E16">
            <w:pPr>
              <w:jc w:val="center"/>
              <w:rPr>
                <w:sz w:val="22"/>
                <w:szCs w:val="22"/>
              </w:rPr>
            </w:pPr>
            <w:r>
              <w:rPr>
                <w:b/>
                <w:bCs/>
              </w:rPr>
              <w:t>A/B</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D52DD7" w14:textId="77777777" w:rsidR="00765C01" w:rsidRDefault="001E3E16">
            <w:pPr>
              <w:jc w:val="center"/>
              <w:rPr>
                <w:sz w:val="22"/>
                <w:szCs w:val="22"/>
              </w:rPr>
            </w:pPr>
            <w:r>
              <w:rPr>
                <w:b/>
                <w:bCs/>
              </w:rPr>
              <w:t>0.41</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04C76B5" w14:textId="77777777" w:rsidR="00765C01" w:rsidRDefault="001E3E16">
            <w:pPr>
              <w:jc w:val="center"/>
              <w:rPr>
                <w:sz w:val="22"/>
                <w:szCs w:val="22"/>
              </w:rPr>
            </w:pPr>
            <w:r>
              <w:rPr>
                <w:b/>
                <w:bCs/>
              </w:rPr>
              <w:t>0.19</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072E348" w14:textId="77777777" w:rsidR="00765C01" w:rsidRDefault="001E3E16">
            <w:pPr>
              <w:jc w:val="center"/>
              <w:rPr>
                <w:sz w:val="22"/>
                <w:szCs w:val="22"/>
              </w:rPr>
            </w:pPr>
            <w:r>
              <w:rPr>
                <w:b/>
                <w:bCs/>
              </w:rPr>
              <w:t>0.05</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2861FB7" w14:textId="77777777" w:rsidR="00765C01" w:rsidRDefault="001E3E16">
            <w:pPr>
              <w:jc w:val="center"/>
              <w:rPr>
                <w:sz w:val="22"/>
                <w:szCs w:val="22"/>
              </w:rPr>
            </w:pPr>
            <w:r>
              <w:rPr>
                <w:b/>
                <w:bCs/>
              </w:rPr>
              <w:t>0.16</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E7B9229" w14:textId="77777777" w:rsidR="00765C01" w:rsidRDefault="001E3E16">
            <w:pPr>
              <w:jc w:val="center"/>
              <w:rPr>
                <w:sz w:val="22"/>
                <w:szCs w:val="22"/>
              </w:rPr>
            </w:pPr>
            <w:r>
              <w:rPr>
                <w:b/>
                <w:bCs/>
              </w:rPr>
              <w:t>0.09</w:t>
            </w:r>
          </w:p>
        </w:tc>
      </w:tr>
      <w:tr w:rsidR="00765C01" w14:paraId="12F210E9" w14:textId="77777777">
        <w:trPr>
          <w:trHeight w:val="315"/>
        </w:trPr>
        <w:tc>
          <w:tcPr>
            <w:tcW w:w="2969"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0BD7B75C" w14:textId="77777777" w:rsidR="00765C01" w:rsidRDefault="001E3E16">
            <w:pPr>
              <w:jc w:val="center"/>
              <w:rPr>
                <w:sz w:val="22"/>
                <w:szCs w:val="22"/>
              </w:rPr>
            </w:pPr>
            <w:r>
              <w:rPr>
                <w:b/>
                <w:bCs/>
              </w:rPr>
              <w:t>Cash Return On Assets</w:t>
            </w:r>
          </w:p>
        </w:tc>
        <w:tc>
          <w:tcPr>
            <w:tcW w:w="868"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6DA1F233" w14:textId="77777777" w:rsidR="00765C01" w:rsidRDefault="001E3E16">
            <w:pPr>
              <w:jc w:val="center"/>
              <w:rPr>
                <w:sz w:val="22"/>
                <w:szCs w:val="22"/>
              </w:rPr>
            </w:pPr>
            <w:r>
              <w:rPr>
                <w:b/>
                <w:bCs/>
              </w:rPr>
              <w:t>A/C</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78D58E0D" w14:textId="77777777" w:rsidR="00765C01" w:rsidRDefault="001E3E16">
            <w:pPr>
              <w:jc w:val="center"/>
              <w:rPr>
                <w:sz w:val="22"/>
                <w:szCs w:val="22"/>
              </w:rPr>
            </w:pPr>
            <w:r>
              <w:rPr>
                <w:b/>
                <w:bCs/>
              </w:rPr>
              <w:t>0.14</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3B78EEC" w14:textId="77777777" w:rsidR="00765C01" w:rsidRDefault="001E3E16">
            <w:pPr>
              <w:jc w:val="center"/>
              <w:rPr>
                <w:sz w:val="22"/>
                <w:szCs w:val="22"/>
              </w:rPr>
            </w:pPr>
            <w:r>
              <w:rPr>
                <w:b/>
                <w:bCs/>
              </w:rPr>
              <w:t>0.08</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3F2B380" w14:textId="77777777" w:rsidR="00765C01" w:rsidRDefault="001E3E16">
            <w:pPr>
              <w:jc w:val="center"/>
              <w:rPr>
                <w:sz w:val="22"/>
                <w:szCs w:val="22"/>
              </w:rPr>
            </w:pPr>
            <w:r>
              <w:rPr>
                <w:b/>
                <w:bCs/>
              </w:rPr>
              <w:t>0.02</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30DCFF15" w14:textId="77777777" w:rsidR="00765C01" w:rsidRDefault="001E3E16">
            <w:pPr>
              <w:jc w:val="center"/>
              <w:rPr>
                <w:sz w:val="22"/>
                <w:szCs w:val="22"/>
              </w:rPr>
            </w:pPr>
            <w:r>
              <w:rPr>
                <w:b/>
                <w:bCs/>
              </w:rPr>
              <w:t>0.07</w:t>
            </w:r>
          </w:p>
        </w:tc>
        <w:tc>
          <w:tcPr>
            <w:tcW w:w="1104"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29328A58" w14:textId="77777777" w:rsidR="00765C01" w:rsidRDefault="001E3E16">
            <w:pPr>
              <w:jc w:val="center"/>
              <w:rPr>
                <w:sz w:val="22"/>
                <w:szCs w:val="22"/>
              </w:rPr>
            </w:pPr>
            <w:r>
              <w:rPr>
                <w:b/>
                <w:bCs/>
              </w:rPr>
              <w:t>0.05</w:t>
            </w:r>
          </w:p>
        </w:tc>
      </w:tr>
    </w:tbl>
    <w:p w14:paraId="6B7F844C" w14:textId="77777777" w:rsidR="00765C01" w:rsidRDefault="00765C01"/>
    <w:p w14:paraId="160346A8" w14:textId="77777777" w:rsidR="00765C01" w:rsidRDefault="00765C01"/>
    <w:p w14:paraId="16BA5601" w14:textId="77777777" w:rsidR="00765C01" w:rsidRDefault="00765C01"/>
    <w:p w14:paraId="058215F8" w14:textId="77777777" w:rsidR="00765C01" w:rsidRDefault="00765C01"/>
    <w:sectPr w:rsidR="00765C01" w:rsidSect="009135D6">
      <w:headerReference w:type="default" r:id="rId56"/>
      <w:footerReference w:type="default" r:id="rId57"/>
      <w:headerReference w:type="first" r:id="rId58"/>
      <w:footerReference w:type="first" r:id="rId5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24B7C" w14:textId="77777777" w:rsidR="00E76EEF" w:rsidRDefault="00E76EEF">
      <w:pPr>
        <w:spacing w:line="240" w:lineRule="auto"/>
      </w:pPr>
      <w:r>
        <w:separator/>
      </w:r>
    </w:p>
  </w:endnote>
  <w:endnote w:type="continuationSeparator" w:id="0">
    <w:p w14:paraId="0E6E1ADA" w14:textId="77777777" w:rsidR="00E76EEF" w:rsidRDefault="00E76E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auto"/>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7FE3AF98-EA4A-4E7E-AD7F-A7EAD6314F31}"/>
  </w:font>
  <w:font w:name="Mangal">
    <w:panose1 w:val="02040503050203030202"/>
    <w:charset w:val="01"/>
    <w:family w:val="auto"/>
    <w:pitch w:val="variable"/>
    <w:sig w:usb0="00008003" w:usb1="00000000" w:usb2="00000000" w:usb3="00000000" w:csb0="00000001" w:csb1="00000000"/>
    <w:embedRegular r:id="rId2" w:fontKey="{65FEB3DF-C11F-4EA7-BED6-E719A5DB3844}"/>
  </w:font>
  <w:font w:name="Gungsuh">
    <w:charset w:val="81"/>
    <w:family w:val="roman"/>
    <w:pitch w:val="variable"/>
    <w:sig w:usb0="B00002AF" w:usb1="69D77CFB" w:usb2="00000030" w:usb3="00000000" w:csb0="0008009F" w:csb1="00000000"/>
  </w:font>
  <w:font w:name="Segoe UI Emoji">
    <w:panose1 w:val="020B0502040204020203"/>
    <w:charset w:val="00"/>
    <w:family w:val="swiss"/>
    <w:pitch w:val="variable"/>
    <w:sig w:usb0="00000003" w:usb1="02000000" w:usb2="08000000" w:usb3="00000000" w:csb0="00000001" w:csb1="00000000"/>
    <w:embedItalic r:id="rId3" w:fontKey="{09B9F7AB-FEB9-4A90-A668-2F2587974F4D}"/>
  </w:font>
  <w:font w:name="Calibri">
    <w:panose1 w:val="020F0502020204030204"/>
    <w:charset w:val="00"/>
    <w:family w:val="swiss"/>
    <w:pitch w:val="variable"/>
    <w:sig w:usb0="E4002EFF" w:usb1="C200247B" w:usb2="00000009" w:usb3="00000000" w:csb0="000001FF" w:csb1="00000000"/>
    <w:embedRegular r:id="rId4" w:fontKey="{8DD42702-46FC-40E6-AC8C-675262E390B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C3BD06" w14:textId="77777777" w:rsidR="00765C01" w:rsidRDefault="001E3E16">
    <w:pPr>
      <w:jc w:val="right"/>
    </w:pPr>
    <w:r>
      <w:fldChar w:fldCharType="begin"/>
    </w:r>
    <w:r>
      <w:instrText>PAGE</w:instrText>
    </w:r>
    <w:r>
      <w:fldChar w:fldCharType="separate"/>
    </w:r>
    <w:r w:rsidR="009135D6">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1F044D" w14:textId="77777777" w:rsidR="00765C01" w:rsidRDefault="00765C0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F67DB6" w14:textId="77777777" w:rsidR="00E76EEF" w:rsidRDefault="00E76EEF">
      <w:pPr>
        <w:spacing w:line="240" w:lineRule="auto"/>
      </w:pPr>
      <w:r>
        <w:separator/>
      </w:r>
    </w:p>
  </w:footnote>
  <w:footnote w:type="continuationSeparator" w:id="0">
    <w:p w14:paraId="1C24C837" w14:textId="77777777" w:rsidR="00E76EEF" w:rsidRDefault="00E76E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AF45B1" w14:textId="77777777" w:rsidR="00765C01" w:rsidRDefault="00765C01"/>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4DBEB" w14:textId="77777777" w:rsidR="00765C01" w:rsidRDefault="00765C0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92D27"/>
    <w:multiLevelType w:val="multilevel"/>
    <w:tmpl w:val="C0F2A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4E122A"/>
    <w:multiLevelType w:val="multilevel"/>
    <w:tmpl w:val="F0E078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4552D8"/>
    <w:multiLevelType w:val="hybridMultilevel"/>
    <w:tmpl w:val="EC0414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B012CCA"/>
    <w:multiLevelType w:val="multilevel"/>
    <w:tmpl w:val="100E5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36034138">
    <w:abstractNumId w:val="1"/>
  </w:num>
  <w:num w:numId="2" w16cid:durableId="790629723">
    <w:abstractNumId w:val="3"/>
  </w:num>
  <w:num w:numId="3" w16cid:durableId="517549246">
    <w:abstractNumId w:val="0"/>
  </w:num>
  <w:num w:numId="4" w16cid:durableId="12685855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C01"/>
    <w:rsid w:val="0015011B"/>
    <w:rsid w:val="001D3633"/>
    <w:rsid w:val="001E3E16"/>
    <w:rsid w:val="00316D8E"/>
    <w:rsid w:val="003D2160"/>
    <w:rsid w:val="004E5100"/>
    <w:rsid w:val="00765C01"/>
    <w:rsid w:val="007B1B50"/>
    <w:rsid w:val="009135D6"/>
    <w:rsid w:val="00955FB9"/>
    <w:rsid w:val="009C25D5"/>
    <w:rsid w:val="009F11BE"/>
    <w:rsid w:val="00A53D18"/>
    <w:rsid w:val="00A6488E"/>
    <w:rsid w:val="00CF427A"/>
    <w:rsid w:val="00E76EEF"/>
    <w:rsid w:val="00EA7184"/>
    <w:rsid w:val="00FC4F0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175EA"/>
  <w15:docId w15:val="{0FD9432F-779A-4281-BB49-8DFE04443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A6488E"/>
    <w:pPr>
      <w:spacing w:after="100"/>
    </w:pPr>
  </w:style>
  <w:style w:type="paragraph" w:styleId="TOC2">
    <w:name w:val="toc 2"/>
    <w:basedOn w:val="Normal"/>
    <w:next w:val="Normal"/>
    <w:autoRedefine/>
    <w:uiPriority w:val="39"/>
    <w:unhideWhenUsed/>
    <w:rsid w:val="00A6488E"/>
    <w:pPr>
      <w:spacing w:after="100"/>
      <w:ind w:left="240"/>
    </w:pPr>
  </w:style>
  <w:style w:type="paragraph" w:styleId="TOC3">
    <w:name w:val="toc 3"/>
    <w:basedOn w:val="Normal"/>
    <w:next w:val="Normal"/>
    <w:autoRedefine/>
    <w:uiPriority w:val="39"/>
    <w:unhideWhenUsed/>
    <w:rsid w:val="00A6488E"/>
    <w:pPr>
      <w:spacing w:after="100"/>
      <w:ind w:left="480"/>
    </w:pPr>
  </w:style>
  <w:style w:type="character" w:styleId="Hyperlink">
    <w:name w:val="Hyperlink"/>
    <w:basedOn w:val="DefaultParagraphFont"/>
    <w:uiPriority w:val="99"/>
    <w:unhideWhenUsed/>
    <w:rsid w:val="00A6488E"/>
    <w:rPr>
      <w:color w:val="0000FF" w:themeColor="hyperlink"/>
      <w:u w:val="single"/>
    </w:rPr>
  </w:style>
  <w:style w:type="paragraph" w:styleId="ListParagraph">
    <w:name w:val="List Paragraph"/>
    <w:basedOn w:val="Normal"/>
    <w:uiPriority w:val="34"/>
    <w:qFormat/>
    <w:rsid w:val="009C25D5"/>
    <w:pPr>
      <w:ind w:left="720"/>
      <w:contextualSpacing/>
    </w:pPr>
  </w:style>
  <w:style w:type="character" w:styleId="UnresolvedMention">
    <w:name w:val="Unresolved Mention"/>
    <w:basedOn w:val="DefaultParagraphFont"/>
    <w:uiPriority w:val="99"/>
    <w:semiHidden/>
    <w:unhideWhenUsed/>
    <w:rsid w:val="00CF42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investopedia.com/terms/c/capitalrationing.asp" TargetMode="External"/><Relationship Id="rId21" Type="http://schemas.openxmlformats.org/officeDocument/2006/relationships/image" Target="media/image15.png"/><Relationship Id="rId34" Type="http://schemas.openxmlformats.org/officeDocument/2006/relationships/hyperlink" Target="https://www.fortunebusinessinsights.com/electronic-manufacturing-services-ems-market-105519" TargetMode="External"/><Relationship Id="rId42" Type="http://schemas.openxmlformats.org/officeDocument/2006/relationships/hyperlink" Target="https://www.reuters.com/markets/europe/samsung-invest-356-bln-over-five-years-strategic-sectors-2022-05-24/" TargetMode="External"/><Relationship Id="rId47" Type="http://schemas.openxmlformats.org/officeDocument/2006/relationships/hyperlink" Target="https://www.samsungfund.com/download/SAM_ProfileBook_2025_Eng.pdf" TargetMode="External"/><Relationship Id="rId50" Type="http://schemas.openxmlformats.org/officeDocument/2006/relationships/hyperlink" Target="https://www.statista.com/statistics/652552/export-value-of-consumer-electronics-india/?srsltid=AfmBOooJrurvsijBR-pXkF6W5jKcl0loAflGJ2yNiIthzbUBO9Owu5at" TargetMode="External"/><Relationship Id="rId55" Type="http://schemas.openxmlformats.org/officeDocument/2006/relationships/hyperlink" Target="https://tradingeconomics.com/ge:us:cash-and-equivalent" TargetMode="Externa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corporatefinanceinstitute.com/resources/accounting/profitability-index/"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manufacturing.economictimes.indiatimes.com/news/industry/uk-factories-stumble-as-new-orders-fall-back-pmi-shows/123634467" TargetMode="External"/><Relationship Id="rId37" Type="http://schemas.openxmlformats.org/officeDocument/2006/relationships/hyperlink" Target="https://www.ukri.org/opportunity/?filter_council%5B%5D=822" TargetMode="External"/><Relationship Id="rId40" Type="http://schemas.openxmlformats.org/officeDocument/2006/relationships/hyperlink" Target="https://www.bbc.com/news/articles/c5yl0877zzmo" TargetMode="External"/><Relationship Id="rId45" Type="http://schemas.openxmlformats.org/officeDocument/2006/relationships/hyperlink" Target="https://channellife.co.uk/story/electronics-manufacturers-see-23-fall-in-sales-profit-margins" TargetMode="External"/><Relationship Id="rId53" Type="http://schemas.openxmlformats.org/officeDocument/2006/relationships/hyperlink" Target="https://www.crn.com/news/software/2024/cisco-completes-28-billion-splunk-acquisition" TargetMode="External"/><Relationship Id="rId58"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voronoiapp.com/money/Currency-Shifts-in-2025-6667" TargetMode="External"/><Relationship Id="rId30" Type="http://schemas.openxmlformats.org/officeDocument/2006/relationships/hyperlink" Target="https://aimagazine.com/news/will-digital-realtys-new-collaboration-boost-enterprise-ai" TargetMode="External"/><Relationship Id="rId35" Type="http://schemas.openxmlformats.org/officeDocument/2006/relationships/hyperlink" Target="https://heatable.co.uk/boiler-advice/average-carbon-footprint" TargetMode="External"/><Relationship Id="rId43" Type="http://schemas.openxmlformats.org/officeDocument/2006/relationships/hyperlink" Target="https://www.cnbc.com/2019/08/15/ge-shares-drop-after-madoff-whistleblower-harry-markopolos-raises-red-flags-on-its-accounting.html" TargetMode="External"/><Relationship Id="rId48" Type="http://schemas.openxmlformats.org/officeDocument/2006/relationships/hyperlink" Target="https://www.voronoiapp.com/technology/-US-Semiconductor-Sales-Surge-Amid-AI-Boom-While-Europes-Market-Share-Declines-403" TargetMode="External"/><Relationship Id="rId56"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hyperlink" Target="https://www.thehindu.com/news/international/uk-government-considers-electric-vehicle-tax/article70251671.ece"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investopedia.com/terms/i/irr.asp" TargetMode="External"/><Relationship Id="rId38" Type="http://schemas.openxmlformats.org/officeDocument/2006/relationships/hyperlink" Target="https://www.investopedia.com/terms/c/cashconversioncycle.asp" TargetMode="External"/><Relationship Id="rId46" Type="http://schemas.openxmlformats.org/officeDocument/2006/relationships/hyperlink" Target="https://www.samsungsdi.com/sdi-now/sdi-news/4283.html?idx=4283" TargetMode="External"/><Relationship Id="rId59" Type="http://schemas.openxmlformats.org/officeDocument/2006/relationships/footer" Target="footer2.xml"/><Relationship Id="rId20" Type="http://schemas.openxmlformats.org/officeDocument/2006/relationships/image" Target="media/image14.png"/><Relationship Id="rId41" Type="http://schemas.openxmlformats.org/officeDocument/2006/relationships/hyperlink" Target="https://www.investopedia.com/terms/p/paybackperiod.asp" TargetMode="External"/><Relationship Id="rId54" Type="http://schemas.openxmlformats.org/officeDocument/2006/relationships/hyperlink" Target="https://uk.finance.yahoo.com/news/electronics-manufacturing-services-report-2024-082300443.htm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group.atradius.com/knowledge-and-research/reports/industry-trends-electronics-ict-november-2024" TargetMode="External"/><Relationship Id="rId36" Type="http://schemas.openxmlformats.org/officeDocument/2006/relationships/hyperlink" Target="https://www.spglobal.com/ratings/en/regulatory/article/-/view/sourceId/13007650" TargetMode="External"/><Relationship Id="rId49" Type="http://schemas.openxmlformats.org/officeDocument/2006/relationships/hyperlink" Target="https://www.statista.com/outlook/emo/electronics/united-kingdom?srsltid=AfmBOorXxvyIDW7PS3RaGBcXMy4N4xO9D5VQXse6ZJk5yuH552sCLjga" TargetMode="External"/><Relationship Id="rId57"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hyperlink" Target="https://manufacturing.economictimes.indiatimes.com/news/hi-tech/chip-maker-micron-expands-us-investment-to-200-bn-backed-by-trump/121841576" TargetMode="External"/><Relationship Id="rId44" Type="http://schemas.openxmlformats.org/officeDocument/2006/relationships/hyperlink" Target="https://www.reuters.com/sustainability/sustainable-finance-reporting/uk-firms-report-biggest-drop-employment-since-2021-boe-survey-2025-09-04/" TargetMode="External"/><Relationship Id="rId52" Type="http://schemas.openxmlformats.org/officeDocument/2006/relationships/hyperlink" Target="https://www.voronoiapp.com/economy/Charting-How-US-Tariffs-Will-Hit-Key-Products-6289"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39</Pages>
  <Words>7731</Words>
  <Characters>44071</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Dhruv</dc:creator>
  <cp:lastModifiedBy>Dhruv Jivanbhai Suvagiya (2509973)</cp:lastModifiedBy>
  <cp:revision>2</cp:revision>
  <dcterms:created xsi:type="dcterms:W3CDTF">2025-12-22T01:37:00Z</dcterms:created>
  <dcterms:modified xsi:type="dcterms:W3CDTF">2025-12-22T01:37:00Z</dcterms:modified>
</cp:coreProperties>
</file>