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F89B8" w14:textId="055FC343" w:rsidR="004675E6" w:rsidRPr="00BD0DE3" w:rsidRDefault="004675E6" w:rsidP="00953CE2">
      <w:pPr>
        <w:spacing w:line="360" w:lineRule="auto"/>
        <w:jc w:val="both"/>
        <w:rPr>
          <w:b/>
          <w:bCs/>
          <w:szCs w:val="24"/>
        </w:rPr>
      </w:pPr>
      <w:r w:rsidRPr="00BD0DE3">
        <w:rPr>
          <w:b/>
          <w:bCs/>
          <w:szCs w:val="24"/>
        </w:rPr>
        <w:t xml:space="preserve">Submission </w:t>
      </w:r>
      <w:r w:rsidR="00D148D0" w:rsidRPr="00BD0DE3">
        <w:rPr>
          <w:b/>
          <w:bCs/>
          <w:szCs w:val="24"/>
        </w:rPr>
        <w:t>2</w:t>
      </w:r>
    </w:p>
    <w:sdt>
      <w:sdtPr>
        <w:rPr>
          <w:rFonts w:eastAsia="Times New Roman" w:cs="Times New Roman"/>
          <w:color w:val="auto"/>
          <w:szCs w:val="24"/>
        </w:rPr>
        <w:id w:val="1083178836"/>
        <w:docPartObj>
          <w:docPartGallery w:val="Table of Contents"/>
          <w:docPartUnique/>
        </w:docPartObj>
      </w:sdtPr>
      <w:sdtEndPr>
        <w:rPr>
          <w:bCs/>
          <w:noProof/>
          <w:lang w:val="en-GB" w:eastAsia="en-GB"/>
        </w:rPr>
      </w:sdtEndPr>
      <w:sdtContent>
        <w:p w14:paraId="24621CBE" w14:textId="77777777" w:rsidR="00FF7A1D" w:rsidRPr="00BD0DE3" w:rsidRDefault="00FF7A1D" w:rsidP="006861C3">
          <w:pPr>
            <w:pStyle w:val="TOCHeading"/>
            <w:spacing w:line="360" w:lineRule="auto"/>
            <w:rPr>
              <w:rFonts w:cs="Times New Roman"/>
              <w:b w:val="0"/>
              <w:bCs/>
              <w:color w:val="auto"/>
              <w:szCs w:val="24"/>
            </w:rPr>
          </w:pPr>
          <w:r w:rsidRPr="00BD0DE3">
            <w:rPr>
              <w:rFonts w:cs="Times New Roman"/>
              <w:bCs/>
              <w:color w:val="auto"/>
              <w:szCs w:val="24"/>
            </w:rPr>
            <w:t>Contents Page</w:t>
          </w:r>
        </w:p>
        <w:p w14:paraId="46701345" w14:textId="6707EDDC" w:rsidR="00EF774E" w:rsidRDefault="00FF7A1D" w:rsidP="006861C3">
          <w:pPr>
            <w:pStyle w:val="TOC1"/>
            <w:rPr>
              <w:rFonts w:asciiTheme="minorHAnsi" w:eastAsiaTheme="minorEastAsia" w:hAnsiTheme="minorHAnsi" w:cstheme="minorBidi"/>
              <w:noProof/>
              <w:sz w:val="22"/>
              <w:szCs w:val="22"/>
              <w:lang w:val="en-GB" w:eastAsia="en-GB"/>
            </w:rPr>
          </w:pPr>
          <w:r w:rsidRPr="00BD0DE3">
            <w:rPr>
              <w:szCs w:val="24"/>
            </w:rPr>
            <w:fldChar w:fldCharType="begin"/>
          </w:r>
          <w:r w:rsidRPr="00BD0DE3">
            <w:rPr>
              <w:szCs w:val="24"/>
            </w:rPr>
            <w:instrText xml:space="preserve"> TOC \o "1-3" \h \z \u </w:instrText>
          </w:r>
          <w:r w:rsidRPr="00BD0DE3">
            <w:rPr>
              <w:szCs w:val="24"/>
            </w:rPr>
            <w:fldChar w:fldCharType="separate"/>
          </w:r>
          <w:hyperlink w:anchor="_Toc94514114" w:history="1">
            <w:r w:rsidR="00EF774E" w:rsidRPr="00990651">
              <w:rPr>
                <w:rStyle w:val="Hyperlink"/>
                <w:bCs/>
                <w:noProof/>
              </w:rPr>
              <w:t>1)</w:t>
            </w:r>
            <w:r w:rsidR="00EF774E">
              <w:rPr>
                <w:rFonts w:asciiTheme="minorHAnsi" w:eastAsiaTheme="minorEastAsia" w:hAnsiTheme="minorHAnsi" w:cstheme="minorBidi"/>
                <w:noProof/>
                <w:sz w:val="22"/>
                <w:szCs w:val="22"/>
                <w:lang w:val="en-GB" w:eastAsia="en-GB"/>
              </w:rPr>
              <w:tab/>
            </w:r>
            <w:r w:rsidR="00EF774E" w:rsidRPr="00990651">
              <w:rPr>
                <w:rStyle w:val="Hyperlink"/>
                <w:bCs/>
                <w:noProof/>
              </w:rPr>
              <w:t>Provisional Research Question</w:t>
            </w:r>
            <w:r w:rsidR="00EF774E">
              <w:rPr>
                <w:noProof/>
                <w:webHidden/>
              </w:rPr>
              <w:tab/>
            </w:r>
            <w:r w:rsidR="00EF774E">
              <w:rPr>
                <w:noProof/>
                <w:webHidden/>
              </w:rPr>
              <w:fldChar w:fldCharType="begin"/>
            </w:r>
            <w:r w:rsidR="00EF774E">
              <w:rPr>
                <w:noProof/>
                <w:webHidden/>
              </w:rPr>
              <w:instrText xml:space="preserve"> PAGEREF _Toc94514114 \h </w:instrText>
            </w:r>
            <w:r w:rsidR="00EF774E">
              <w:rPr>
                <w:noProof/>
                <w:webHidden/>
              </w:rPr>
            </w:r>
            <w:r w:rsidR="00EF774E">
              <w:rPr>
                <w:noProof/>
                <w:webHidden/>
              </w:rPr>
              <w:fldChar w:fldCharType="separate"/>
            </w:r>
            <w:r w:rsidR="00EF774E">
              <w:rPr>
                <w:noProof/>
                <w:webHidden/>
              </w:rPr>
              <w:t>1</w:t>
            </w:r>
            <w:r w:rsidR="00EF774E">
              <w:rPr>
                <w:noProof/>
                <w:webHidden/>
              </w:rPr>
              <w:fldChar w:fldCharType="end"/>
            </w:r>
          </w:hyperlink>
        </w:p>
        <w:p w14:paraId="54A0076C" w14:textId="287CCA9F" w:rsidR="00EF774E" w:rsidRDefault="00EF774E" w:rsidP="006861C3">
          <w:pPr>
            <w:pStyle w:val="TOC1"/>
            <w:rPr>
              <w:rFonts w:asciiTheme="minorHAnsi" w:eastAsiaTheme="minorEastAsia" w:hAnsiTheme="minorHAnsi" w:cstheme="minorBidi"/>
              <w:noProof/>
              <w:sz w:val="22"/>
              <w:szCs w:val="22"/>
              <w:lang w:val="en-GB" w:eastAsia="en-GB"/>
            </w:rPr>
          </w:pPr>
          <w:hyperlink w:anchor="_Toc94514115" w:history="1">
            <w:r w:rsidRPr="00990651">
              <w:rPr>
                <w:rStyle w:val="Hyperlink"/>
                <w:bCs/>
                <w:noProof/>
              </w:rPr>
              <w:t>2)</w:t>
            </w:r>
            <w:r>
              <w:rPr>
                <w:rFonts w:asciiTheme="minorHAnsi" w:eastAsiaTheme="minorEastAsia" w:hAnsiTheme="minorHAnsi" w:cstheme="minorBidi"/>
                <w:noProof/>
                <w:sz w:val="22"/>
                <w:szCs w:val="22"/>
                <w:lang w:val="en-GB" w:eastAsia="en-GB"/>
              </w:rPr>
              <w:tab/>
            </w:r>
            <w:r w:rsidRPr="00990651">
              <w:rPr>
                <w:rStyle w:val="Hyperlink"/>
                <w:bCs/>
                <w:noProof/>
              </w:rPr>
              <w:t>Literature Review</w:t>
            </w:r>
            <w:r>
              <w:rPr>
                <w:noProof/>
                <w:webHidden/>
              </w:rPr>
              <w:tab/>
            </w:r>
            <w:r>
              <w:rPr>
                <w:noProof/>
                <w:webHidden/>
              </w:rPr>
              <w:fldChar w:fldCharType="begin"/>
            </w:r>
            <w:r>
              <w:rPr>
                <w:noProof/>
                <w:webHidden/>
              </w:rPr>
              <w:instrText xml:space="preserve"> PAGEREF _Toc94514115 \h </w:instrText>
            </w:r>
            <w:r>
              <w:rPr>
                <w:noProof/>
                <w:webHidden/>
              </w:rPr>
            </w:r>
            <w:r>
              <w:rPr>
                <w:noProof/>
                <w:webHidden/>
              </w:rPr>
              <w:fldChar w:fldCharType="separate"/>
            </w:r>
            <w:r>
              <w:rPr>
                <w:noProof/>
                <w:webHidden/>
              </w:rPr>
              <w:t>1</w:t>
            </w:r>
            <w:r>
              <w:rPr>
                <w:noProof/>
                <w:webHidden/>
              </w:rPr>
              <w:fldChar w:fldCharType="end"/>
            </w:r>
          </w:hyperlink>
        </w:p>
        <w:p w14:paraId="1A498D68" w14:textId="58A9F07B" w:rsidR="00EF774E" w:rsidRDefault="00EF774E" w:rsidP="006861C3">
          <w:pPr>
            <w:pStyle w:val="TOC2"/>
            <w:tabs>
              <w:tab w:val="left" w:pos="880"/>
              <w:tab w:val="right" w:leader="dot" w:pos="9016"/>
            </w:tabs>
            <w:spacing w:line="360" w:lineRule="auto"/>
            <w:rPr>
              <w:rFonts w:asciiTheme="minorHAnsi" w:eastAsiaTheme="minorEastAsia" w:hAnsiTheme="minorHAnsi" w:cstheme="minorBidi"/>
              <w:noProof/>
              <w:sz w:val="22"/>
              <w:szCs w:val="22"/>
            </w:rPr>
          </w:pPr>
          <w:hyperlink w:anchor="_Toc94514116" w:history="1">
            <w:r w:rsidRPr="00990651">
              <w:rPr>
                <w:rStyle w:val="Hyperlink"/>
                <w:noProof/>
              </w:rPr>
              <w:t>2.1)</w:t>
            </w:r>
            <w:r>
              <w:rPr>
                <w:rFonts w:asciiTheme="minorHAnsi" w:eastAsiaTheme="minorEastAsia" w:hAnsiTheme="minorHAnsi" w:cstheme="minorBidi"/>
                <w:noProof/>
                <w:sz w:val="22"/>
                <w:szCs w:val="22"/>
              </w:rPr>
              <w:tab/>
            </w:r>
            <w:r w:rsidRPr="00990651">
              <w:rPr>
                <w:rStyle w:val="Hyperlink"/>
                <w:noProof/>
              </w:rPr>
              <w:t>Basements in London</w:t>
            </w:r>
            <w:r>
              <w:rPr>
                <w:noProof/>
                <w:webHidden/>
              </w:rPr>
              <w:tab/>
            </w:r>
            <w:r>
              <w:rPr>
                <w:noProof/>
                <w:webHidden/>
              </w:rPr>
              <w:fldChar w:fldCharType="begin"/>
            </w:r>
            <w:r>
              <w:rPr>
                <w:noProof/>
                <w:webHidden/>
              </w:rPr>
              <w:instrText xml:space="preserve"> PAGEREF _Toc94514116 \h </w:instrText>
            </w:r>
            <w:r>
              <w:rPr>
                <w:noProof/>
                <w:webHidden/>
              </w:rPr>
            </w:r>
            <w:r>
              <w:rPr>
                <w:noProof/>
                <w:webHidden/>
              </w:rPr>
              <w:fldChar w:fldCharType="separate"/>
            </w:r>
            <w:r>
              <w:rPr>
                <w:noProof/>
                <w:webHidden/>
              </w:rPr>
              <w:t>2</w:t>
            </w:r>
            <w:r>
              <w:rPr>
                <w:noProof/>
                <w:webHidden/>
              </w:rPr>
              <w:fldChar w:fldCharType="end"/>
            </w:r>
          </w:hyperlink>
        </w:p>
        <w:p w14:paraId="12C29A16" w14:textId="0108CF34" w:rsidR="00EF774E" w:rsidRDefault="00EF774E" w:rsidP="006861C3">
          <w:pPr>
            <w:pStyle w:val="TOC2"/>
            <w:tabs>
              <w:tab w:val="left" w:pos="880"/>
              <w:tab w:val="right" w:leader="dot" w:pos="9016"/>
            </w:tabs>
            <w:spacing w:line="360" w:lineRule="auto"/>
            <w:rPr>
              <w:rFonts w:asciiTheme="minorHAnsi" w:eastAsiaTheme="minorEastAsia" w:hAnsiTheme="minorHAnsi" w:cstheme="minorBidi"/>
              <w:noProof/>
              <w:sz w:val="22"/>
              <w:szCs w:val="22"/>
            </w:rPr>
          </w:pPr>
          <w:hyperlink w:anchor="_Toc94514117" w:history="1">
            <w:r w:rsidRPr="00990651">
              <w:rPr>
                <w:rStyle w:val="Hyperlink"/>
                <w:noProof/>
              </w:rPr>
              <w:t>2.2)</w:t>
            </w:r>
            <w:r>
              <w:rPr>
                <w:rFonts w:asciiTheme="minorHAnsi" w:eastAsiaTheme="minorEastAsia" w:hAnsiTheme="minorHAnsi" w:cstheme="minorBidi"/>
                <w:noProof/>
                <w:sz w:val="22"/>
                <w:szCs w:val="22"/>
              </w:rPr>
              <w:tab/>
            </w:r>
            <w:r w:rsidRPr="00990651">
              <w:rPr>
                <w:rStyle w:val="Hyperlink"/>
                <w:noProof/>
              </w:rPr>
              <w:t>Dangers from Equipment and Hazardous Materials</w:t>
            </w:r>
            <w:r>
              <w:rPr>
                <w:noProof/>
                <w:webHidden/>
              </w:rPr>
              <w:tab/>
            </w:r>
            <w:r>
              <w:rPr>
                <w:noProof/>
                <w:webHidden/>
              </w:rPr>
              <w:fldChar w:fldCharType="begin"/>
            </w:r>
            <w:r>
              <w:rPr>
                <w:noProof/>
                <w:webHidden/>
              </w:rPr>
              <w:instrText xml:space="preserve"> PAGEREF _Toc94514117 \h </w:instrText>
            </w:r>
            <w:r>
              <w:rPr>
                <w:noProof/>
                <w:webHidden/>
              </w:rPr>
            </w:r>
            <w:r>
              <w:rPr>
                <w:noProof/>
                <w:webHidden/>
              </w:rPr>
              <w:fldChar w:fldCharType="separate"/>
            </w:r>
            <w:r>
              <w:rPr>
                <w:noProof/>
                <w:webHidden/>
              </w:rPr>
              <w:t>2</w:t>
            </w:r>
            <w:r>
              <w:rPr>
                <w:noProof/>
                <w:webHidden/>
              </w:rPr>
              <w:fldChar w:fldCharType="end"/>
            </w:r>
          </w:hyperlink>
        </w:p>
        <w:p w14:paraId="4E9E0686" w14:textId="1C0184BD" w:rsidR="00EF774E" w:rsidRDefault="00EF774E" w:rsidP="006861C3">
          <w:pPr>
            <w:pStyle w:val="TOC2"/>
            <w:tabs>
              <w:tab w:val="left" w:pos="880"/>
              <w:tab w:val="right" w:leader="dot" w:pos="9016"/>
            </w:tabs>
            <w:spacing w:line="360" w:lineRule="auto"/>
            <w:rPr>
              <w:rFonts w:asciiTheme="minorHAnsi" w:eastAsiaTheme="minorEastAsia" w:hAnsiTheme="minorHAnsi" w:cstheme="minorBidi"/>
              <w:noProof/>
              <w:sz w:val="22"/>
              <w:szCs w:val="22"/>
            </w:rPr>
          </w:pPr>
          <w:hyperlink w:anchor="_Toc94514118" w:history="1">
            <w:r w:rsidRPr="00990651">
              <w:rPr>
                <w:rStyle w:val="Hyperlink"/>
                <w:noProof/>
              </w:rPr>
              <w:t>2.3)</w:t>
            </w:r>
            <w:r>
              <w:rPr>
                <w:rFonts w:asciiTheme="minorHAnsi" w:eastAsiaTheme="minorEastAsia" w:hAnsiTheme="minorHAnsi" w:cstheme="minorBidi"/>
                <w:noProof/>
                <w:sz w:val="22"/>
                <w:szCs w:val="22"/>
              </w:rPr>
              <w:tab/>
            </w:r>
            <w:r w:rsidRPr="00990651">
              <w:rPr>
                <w:rStyle w:val="Hyperlink"/>
                <w:noProof/>
              </w:rPr>
              <w:t>Dangers of different Geology/Working conditions</w:t>
            </w:r>
            <w:r>
              <w:rPr>
                <w:noProof/>
                <w:webHidden/>
              </w:rPr>
              <w:tab/>
            </w:r>
            <w:r>
              <w:rPr>
                <w:noProof/>
                <w:webHidden/>
              </w:rPr>
              <w:fldChar w:fldCharType="begin"/>
            </w:r>
            <w:r>
              <w:rPr>
                <w:noProof/>
                <w:webHidden/>
              </w:rPr>
              <w:instrText xml:space="preserve"> PAGEREF _Toc94514118 \h </w:instrText>
            </w:r>
            <w:r>
              <w:rPr>
                <w:noProof/>
                <w:webHidden/>
              </w:rPr>
            </w:r>
            <w:r>
              <w:rPr>
                <w:noProof/>
                <w:webHidden/>
              </w:rPr>
              <w:fldChar w:fldCharType="separate"/>
            </w:r>
            <w:r>
              <w:rPr>
                <w:noProof/>
                <w:webHidden/>
              </w:rPr>
              <w:t>2</w:t>
            </w:r>
            <w:r>
              <w:rPr>
                <w:noProof/>
                <w:webHidden/>
              </w:rPr>
              <w:fldChar w:fldCharType="end"/>
            </w:r>
          </w:hyperlink>
        </w:p>
        <w:p w14:paraId="1F6D15ED" w14:textId="52649720" w:rsidR="00EF774E" w:rsidRDefault="00EF774E" w:rsidP="006861C3">
          <w:pPr>
            <w:pStyle w:val="TOC2"/>
            <w:tabs>
              <w:tab w:val="left" w:pos="880"/>
              <w:tab w:val="right" w:leader="dot" w:pos="9016"/>
            </w:tabs>
            <w:spacing w:line="360" w:lineRule="auto"/>
            <w:rPr>
              <w:rFonts w:asciiTheme="minorHAnsi" w:eastAsiaTheme="minorEastAsia" w:hAnsiTheme="minorHAnsi" w:cstheme="minorBidi"/>
              <w:noProof/>
              <w:sz w:val="22"/>
              <w:szCs w:val="22"/>
            </w:rPr>
          </w:pPr>
          <w:hyperlink w:anchor="_Toc94514119" w:history="1">
            <w:r w:rsidRPr="00990651">
              <w:rPr>
                <w:rStyle w:val="Hyperlink"/>
                <w:noProof/>
              </w:rPr>
              <w:t>2.4)</w:t>
            </w:r>
            <w:r>
              <w:rPr>
                <w:rFonts w:asciiTheme="minorHAnsi" w:eastAsiaTheme="minorEastAsia" w:hAnsiTheme="minorHAnsi" w:cstheme="minorBidi"/>
                <w:noProof/>
                <w:sz w:val="22"/>
                <w:szCs w:val="22"/>
              </w:rPr>
              <w:tab/>
            </w:r>
            <w:r w:rsidRPr="00990651">
              <w:rPr>
                <w:rStyle w:val="Hyperlink"/>
                <w:noProof/>
              </w:rPr>
              <w:t>Legislation</w:t>
            </w:r>
            <w:r>
              <w:rPr>
                <w:noProof/>
                <w:webHidden/>
              </w:rPr>
              <w:tab/>
            </w:r>
            <w:r>
              <w:rPr>
                <w:noProof/>
                <w:webHidden/>
              </w:rPr>
              <w:fldChar w:fldCharType="begin"/>
            </w:r>
            <w:r>
              <w:rPr>
                <w:noProof/>
                <w:webHidden/>
              </w:rPr>
              <w:instrText xml:space="preserve"> PAGEREF _Toc94514119 \h </w:instrText>
            </w:r>
            <w:r>
              <w:rPr>
                <w:noProof/>
                <w:webHidden/>
              </w:rPr>
            </w:r>
            <w:r>
              <w:rPr>
                <w:noProof/>
                <w:webHidden/>
              </w:rPr>
              <w:fldChar w:fldCharType="separate"/>
            </w:r>
            <w:r>
              <w:rPr>
                <w:noProof/>
                <w:webHidden/>
              </w:rPr>
              <w:t>3</w:t>
            </w:r>
            <w:r>
              <w:rPr>
                <w:noProof/>
                <w:webHidden/>
              </w:rPr>
              <w:fldChar w:fldCharType="end"/>
            </w:r>
          </w:hyperlink>
        </w:p>
        <w:p w14:paraId="36EEF75F" w14:textId="5D13773F" w:rsidR="00EF774E" w:rsidRDefault="00EF774E" w:rsidP="006861C3">
          <w:pPr>
            <w:pStyle w:val="TOC2"/>
            <w:tabs>
              <w:tab w:val="left" w:pos="880"/>
              <w:tab w:val="right" w:leader="dot" w:pos="9016"/>
            </w:tabs>
            <w:spacing w:line="360" w:lineRule="auto"/>
            <w:rPr>
              <w:rFonts w:asciiTheme="minorHAnsi" w:eastAsiaTheme="minorEastAsia" w:hAnsiTheme="minorHAnsi" w:cstheme="minorBidi"/>
              <w:noProof/>
              <w:sz w:val="22"/>
              <w:szCs w:val="22"/>
            </w:rPr>
          </w:pPr>
          <w:hyperlink w:anchor="_Toc94514120" w:history="1">
            <w:r w:rsidRPr="00990651">
              <w:rPr>
                <w:rStyle w:val="Hyperlink"/>
                <w:noProof/>
              </w:rPr>
              <w:t>2.5)</w:t>
            </w:r>
            <w:r>
              <w:rPr>
                <w:rFonts w:asciiTheme="minorHAnsi" w:eastAsiaTheme="minorEastAsia" w:hAnsiTheme="minorHAnsi" w:cstheme="minorBidi"/>
                <w:noProof/>
                <w:sz w:val="22"/>
                <w:szCs w:val="22"/>
              </w:rPr>
              <w:tab/>
            </w:r>
            <w:r w:rsidRPr="00990651">
              <w:rPr>
                <w:rStyle w:val="Hyperlink"/>
                <w:noProof/>
              </w:rPr>
              <w:t>Tunnelling in the London Underground</w:t>
            </w:r>
            <w:r>
              <w:rPr>
                <w:noProof/>
                <w:webHidden/>
              </w:rPr>
              <w:tab/>
            </w:r>
            <w:r>
              <w:rPr>
                <w:noProof/>
                <w:webHidden/>
              </w:rPr>
              <w:fldChar w:fldCharType="begin"/>
            </w:r>
            <w:r>
              <w:rPr>
                <w:noProof/>
                <w:webHidden/>
              </w:rPr>
              <w:instrText xml:space="preserve"> PAGEREF _Toc94514120 \h </w:instrText>
            </w:r>
            <w:r>
              <w:rPr>
                <w:noProof/>
                <w:webHidden/>
              </w:rPr>
            </w:r>
            <w:r>
              <w:rPr>
                <w:noProof/>
                <w:webHidden/>
              </w:rPr>
              <w:fldChar w:fldCharType="separate"/>
            </w:r>
            <w:r>
              <w:rPr>
                <w:noProof/>
                <w:webHidden/>
              </w:rPr>
              <w:t>3</w:t>
            </w:r>
            <w:r>
              <w:rPr>
                <w:noProof/>
                <w:webHidden/>
              </w:rPr>
              <w:fldChar w:fldCharType="end"/>
            </w:r>
          </w:hyperlink>
        </w:p>
        <w:p w14:paraId="0894BBED" w14:textId="554B0F8C" w:rsidR="00EF774E" w:rsidRDefault="00EF774E" w:rsidP="006861C3">
          <w:pPr>
            <w:pStyle w:val="TOC1"/>
            <w:rPr>
              <w:rFonts w:asciiTheme="minorHAnsi" w:eastAsiaTheme="minorEastAsia" w:hAnsiTheme="minorHAnsi" w:cstheme="minorBidi"/>
              <w:noProof/>
              <w:sz w:val="22"/>
              <w:szCs w:val="22"/>
              <w:lang w:val="en-GB" w:eastAsia="en-GB"/>
            </w:rPr>
          </w:pPr>
          <w:hyperlink w:anchor="_Toc94514121" w:history="1">
            <w:r w:rsidRPr="00990651">
              <w:rPr>
                <w:rStyle w:val="Hyperlink"/>
                <w:bCs/>
                <w:noProof/>
              </w:rPr>
              <w:t>3)</w:t>
            </w:r>
            <w:r>
              <w:rPr>
                <w:rFonts w:asciiTheme="minorHAnsi" w:eastAsiaTheme="minorEastAsia" w:hAnsiTheme="minorHAnsi" w:cstheme="minorBidi"/>
                <w:noProof/>
                <w:sz w:val="22"/>
                <w:szCs w:val="22"/>
                <w:lang w:val="en-GB" w:eastAsia="en-GB"/>
              </w:rPr>
              <w:tab/>
            </w:r>
            <w:r w:rsidRPr="00990651">
              <w:rPr>
                <w:rStyle w:val="Hyperlink"/>
                <w:bCs/>
                <w:noProof/>
              </w:rPr>
              <w:t>Other References/Sources of Information</w:t>
            </w:r>
            <w:r>
              <w:rPr>
                <w:noProof/>
                <w:webHidden/>
              </w:rPr>
              <w:tab/>
            </w:r>
            <w:r>
              <w:rPr>
                <w:noProof/>
                <w:webHidden/>
              </w:rPr>
              <w:fldChar w:fldCharType="begin"/>
            </w:r>
            <w:r>
              <w:rPr>
                <w:noProof/>
                <w:webHidden/>
              </w:rPr>
              <w:instrText xml:space="preserve"> PAGEREF _Toc94514121 \h </w:instrText>
            </w:r>
            <w:r>
              <w:rPr>
                <w:noProof/>
                <w:webHidden/>
              </w:rPr>
            </w:r>
            <w:r>
              <w:rPr>
                <w:noProof/>
                <w:webHidden/>
              </w:rPr>
              <w:fldChar w:fldCharType="separate"/>
            </w:r>
            <w:r>
              <w:rPr>
                <w:noProof/>
                <w:webHidden/>
              </w:rPr>
              <w:t>5</w:t>
            </w:r>
            <w:r>
              <w:rPr>
                <w:noProof/>
                <w:webHidden/>
              </w:rPr>
              <w:fldChar w:fldCharType="end"/>
            </w:r>
          </w:hyperlink>
        </w:p>
        <w:p w14:paraId="2BC0C3CF" w14:textId="4CFA205B" w:rsidR="00FF7A1D" w:rsidRPr="00BD0DE3" w:rsidRDefault="00FF7A1D" w:rsidP="006861C3">
          <w:pPr>
            <w:spacing w:line="360" w:lineRule="auto"/>
            <w:rPr>
              <w:b/>
              <w:bCs/>
              <w:noProof/>
              <w:szCs w:val="24"/>
            </w:rPr>
          </w:pPr>
          <w:r w:rsidRPr="00BD0DE3">
            <w:rPr>
              <w:b/>
              <w:bCs/>
              <w:noProof/>
              <w:szCs w:val="24"/>
            </w:rPr>
            <w:fldChar w:fldCharType="end"/>
          </w:r>
        </w:p>
      </w:sdtContent>
    </w:sdt>
    <w:p w14:paraId="6010A129" w14:textId="77777777" w:rsidR="00094B40" w:rsidRPr="00BD0DE3" w:rsidRDefault="00094B40" w:rsidP="00953CE2">
      <w:pPr>
        <w:pStyle w:val="Heading1"/>
        <w:numPr>
          <w:ilvl w:val="0"/>
          <w:numId w:val="4"/>
        </w:numPr>
        <w:tabs>
          <w:tab w:val="num" w:pos="360"/>
        </w:tabs>
        <w:spacing w:line="360" w:lineRule="auto"/>
        <w:ind w:left="0" w:firstLine="0"/>
        <w:rPr>
          <w:rFonts w:cs="Times New Roman"/>
          <w:b w:val="0"/>
          <w:bCs/>
          <w:szCs w:val="24"/>
        </w:rPr>
      </w:pPr>
      <w:bookmarkStart w:id="0" w:name="_Toc94514114"/>
      <w:r w:rsidRPr="00BD0DE3">
        <w:rPr>
          <w:rFonts w:cs="Times New Roman"/>
          <w:bCs/>
          <w:szCs w:val="24"/>
        </w:rPr>
        <w:t>Provisional Research Question</w:t>
      </w:r>
      <w:bookmarkEnd w:id="0"/>
    </w:p>
    <w:p w14:paraId="79039BA6" w14:textId="09AB1160" w:rsidR="00094B40" w:rsidRPr="00BD0DE3" w:rsidRDefault="00094B40" w:rsidP="00953CE2">
      <w:pPr>
        <w:spacing w:line="360" w:lineRule="auto"/>
        <w:rPr>
          <w:szCs w:val="24"/>
        </w:rPr>
      </w:pPr>
      <w:r w:rsidRPr="00BD0DE3">
        <w:rPr>
          <w:szCs w:val="24"/>
        </w:rPr>
        <w:t>How can Health and Safety be improved when tunnelling</w:t>
      </w:r>
      <w:r w:rsidR="002C3087">
        <w:rPr>
          <w:szCs w:val="24"/>
        </w:rPr>
        <w:t xml:space="preserve"> or excavating below ground</w:t>
      </w:r>
      <w:r w:rsidRPr="00BD0DE3">
        <w:rPr>
          <w:szCs w:val="24"/>
        </w:rPr>
        <w:t xml:space="preserve">? </w:t>
      </w:r>
    </w:p>
    <w:p w14:paraId="1A7735E1" w14:textId="77777777" w:rsidR="00094B40" w:rsidRPr="00BD0DE3" w:rsidRDefault="00094B40" w:rsidP="00953CE2">
      <w:pPr>
        <w:spacing w:line="360" w:lineRule="auto"/>
        <w:rPr>
          <w:szCs w:val="24"/>
        </w:rPr>
      </w:pPr>
    </w:p>
    <w:p w14:paraId="6A5AB4E7" w14:textId="3C3419EB" w:rsidR="00094B40" w:rsidRPr="00BD0DE3" w:rsidRDefault="00D148D0" w:rsidP="00953CE2">
      <w:pPr>
        <w:pStyle w:val="Heading1"/>
        <w:numPr>
          <w:ilvl w:val="0"/>
          <w:numId w:val="4"/>
        </w:numPr>
        <w:tabs>
          <w:tab w:val="num" w:pos="360"/>
        </w:tabs>
        <w:spacing w:line="360" w:lineRule="auto"/>
        <w:ind w:left="0" w:firstLine="0"/>
        <w:rPr>
          <w:rFonts w:cs="Times New Roman"/>
          <w:b w:val="0"/>
          <w:bCs/>
          <w:szCs w:val="24"/>
        </w:rPr>
      </w:pPr>
      <w:bookmarkStart w:id="1" w:name="_Toc94514115"/>
      <w:r w:rsidRPr="00BD0DE3">
        <w:rPr>
          <w:rFonts w:cs="Times New Roman"/>
          <w:bCs/>
          <w:szCs w:val="24"/>
        </w:rPr>
        <w:t>Literature Review</w:t>
      </w:r>
      <w:bookmarkEnd w:id="1"/>
    </w:p>
    <w:p w14:paraId="5DCD89B6" w14:textId="0662DA35" w:rsidR="00FA0208" w:rsidRPr="0062624B" w:rsidRDefault="00242A7D" w:rsidP="00953CE2">
      <w:pPr>
        <w:spacing w:line="360" w:lineRule="auto"/>
        <w:rPr>
          <w:szCs w:val="24"/>
        </w:rPr>
      </w:pPr>
      <w:r w:rsidRPr="0062624B">
        <w:rPr>
          <w:szCs w:val="24"/>
        </w:rPr>
        <w:t>What is known about the topic?</w:t>
      </w:r>
    </w:p>
    <w:p w14:paraId="1959DBC1" w14:textId="45A9A615" w:rsidR="006F3287" w:rsidRDefault="006F3287" w:rsidP="00953CE2">
      <w:pPr>
        <w:spacing w:line="360" w:lineRule="auto"/>
        <w:rPr>
          <w:b/>
          <w:bCs/>
          <w:szCs w:val="24"/>
        </w:rPr>
      </w:pPr>
    </w:p>
    <w:p w14:paraId="1A61B397" w14:textId="399E6F53" w:rsidR="003B1D6D" w:rsidRPr="00BD0DE3" w:rsidRDefault="003B1D6D" w:rsidP="003B1D6D">
      <w:pPr>
        <w:spacing w:line="360" w:lineRule="auto"/>
        <w:rPr>
          <w:szCs w:val="24"/>
        </w:rPr>
      </w:pPr>
      <w:r w:rsidRPr="00BD0DE3">
        <w:rPr>
          <w:szCs w:val="24"/>
        </w:rPr>
        <w:t>Throughout the project, I want to gain a good understanding for Health and Safety when working below ground and further my knowledge within the area. Additionally, I would like to propose ideas for how I believe the sector can be improved to minimise the chance of injury occurring on site. I will also touch on the differences between tunnelling and basement construction, as the</w:t>
      </w:r>
      <w:r>
        <w:rPr>
          <w:szCs w:val="24"/>
        </w:rPr>
        <w:t>re might be</w:t>
      </w:r>
      <w:r w:rsidRPr="00BD0DE3">
        <w:rPr>
          <w:szCs w:val="24"/>
        </w:rPr>
        <w:t xml:space="preserve"> some similarities between the two.</w:t>
      </w:r>
    </w:p>
    <w:p w14:paraId="31335D5B" w14:textId="77777777" w:rsidR="003B1D6D" w:rsidRPr="00BD0DE3" w:rsidRDefault="003B1D6D" w:rsidP="003B1D6D">
      <w:pPr>
        <w:spacing w:line="360" w:lineRule="auto"/>
        <w:jc w:val="both"/>
        <w:rPr>
          <w:szCs w:val="24"/>
        </w:rPr>
      </w:pPr>
    </w:p>
    <w:p w14:paraId="1A913A10" w14:textId="644AD5A6" w:rsidR="003B1D6D" w:rsidRPr="00BD0DE3" w:rsidRDefault="003B1D6D" w:rsidP="003B1D6D">
      <w:pPr>
        <w:spacing w:line="360" w:lineRule="auto"/>
        <w:jc w:val="both"/>
        <w:rPr>
          <w:szCs w:val="24"/>
        </w:rPr>
      </w:pPr>
      <w:r w:rsidRPr="00BD0DE3">
        <w:rPr>
          <w:szCs w:val="24"/>
        </w:rPr>
        <w:t xml:space="preserve">The project will </w:t>
      </w:r>
      <w:r>
        <w:rPr>
          <w:szCs w:val="24"/>
        </w:rPr>
        <w:t>help</w:t>
      </w:r>
      <w:r w:rsidRPr="00BD0DE3">
        <w:rPr>
          <w:szCs w:val="24"/>
        </w:rPr>
        <w:t xml:space="preserve"> </w:t>
      </w:r>
      <w:r w:rsidR="002D7BEC">
        <w:rPr>
          <w:szCs w:val="24"/>
        </w:rPr>
        <w:t>for</w:t>
      </w:r>
      <w:r w:rsidRPr="00BD0DE3">
        <w:rPr>
          <w:szCs w:val="24"/>
        </w:rPr>
        <w:t xml:space="preserve"> future employment, as I can show that I have existing knowledge within a niche area, where others might not. Furthermore, Health and Safety is becoming the main focus of the Construction industry and without it, there would be significantly more injuries and deaths.</w:t>
      </w:r>
      <w:r w:rsidR="0056364E">
        <w:rPr>
          <w:szCs w:val="24"/>
        </w:rPr>
        <w:t xml:space="preserve"> Therefore, it is imperative that everyone working in the industry has a very good understanding of what is safe and unsafe on site.</w:t>
      </w:r>
    </w:p>
    <w:p w14:paraId="185545C1" w14:textId="77777777" w:rsidR="003B1D6D" w:rsidRPr="00BD0DE3" w:rsidRDefault="003B1D6D" w:rsidP="00953CE2">
      <w:pPr>
        <w:spacing w:line="360" w:lineRule="auto"/>
        <w:rPr>
          <w:b/>
          <w:bCs/>
          <w:szCs w:val="24"/>
        </w:rPr>
      </w:pPr>
    </w:p>
    <w:p w14:paraId="2AD6D971" w14:textId="5E148D88" w:rsidR="00774E00" w:rsidRPr="00BD0DE3" w:rsidRDefault="00436FD6" w:rsidP="00953CE2">
      <w:pPr>
        <w:pStyle w:val="Heading2"/>
        <w:numPr>
          <w:ilvl w:val="1"/>
          <w:numId w:val="8"/>
        </w:numPr>
        <w:spacing w:line="360" w:lineRule="auto"/>
        <w:rPr>
          <w:rFonts w:cs="Times New Roman"/>
          <w:szCs w:val="24"/>
        </w:rPr>
      </w:pPr>
      <w:bookmarkStart w:id="2" w:name="_Toc94514116"/>
      <w:r w:rsidRPr="00BD0DE3">
        <w:rPr>
          <w:rFonts w:cs="Times New Roman"/>
          <w:szCs w:val="24"/>
        </w:rPr>
        <w:lastRenderedPageBreak/>
        <w:t>Basements in London</w:t>
      </w:r>
      <w:bookmarkEnd w:id="2"/>
    </w:p>
    <w:p w14:paraId="011112AE" w14:textId="7A5A0D3B" w:rsidR="00E10A1A" w:rsidRPr="00BD0DE3" w:rsidRDefault="001024A9" w:rsidP="00953CE2">
      <w:pPr>
        <w:spacing w:line="360" w:lineRule="auto"/>
        <w:rPr>
          <w:szCs w:val="24"/>
        </w:rPr>
      </w:pPr>
      <w:r w:rsidRPr="00BD0DE3">
        <w:rPr>
          <w:szCs w:val="24"/>
        </w:rPr>
        <w:t xml:space="preserve">The </w:t>
      </w:r>
      <w:r w:rsidR="002B5AEE" w:rsidRPr="00BD0DE3">
        <w:rPr>
          <w:szCs w:val="24"/>
        </w:rPr>
        <w:t>topic</w:t>
      </w:r>
      <w:r w:rsidRPr="00BD0DE3">
        <w:rPr>
          <w:szCs w:val="24"/>
        </w:rPr>
        <w:t xml:space="preserve"> is niche within the sector and is very </w:t>
      </w:r>
      <w:r w:rsidR="00A727AE" w:rsidRPr="00BD0DE3">
        <w:rPr>
          <w:szCs w:val="24"/>
        </w:rPr>
        <w:t>job specific. Some individuals will have plenty of experience</w:t>
      </w:r>
      <w:r w:rsidR="006D7923" w:rsidRPr="00BD0DE3">
        <w:rPr>
          <w:szCs w:val="24"/>
        </w:rPr>
        <w:t xml:space="preserve">, whereas others </w:t>
      </w:r>
      <w:r w:rsidR="008F6985" w:rsidRPr="00BD0DE3">
        <w:rPr>
          <w:szCs w:val="24"/>
        </w:rPr>
        <w:t>won’t</w:t>
      </w:r>
      <w:r w:rsidR="006D7923" w:rsidRPr="00BD0DE3">
        <w:rPr>
          <w:szCs w:val="24"/>
        </w:rPr>
        <w:t xml:space="preserve"> experience this type of construction throughout their career.</w:t>
      </w:r>
      <w:r w:rsidR="008F6985" w:rsidRPr="00BD0DE3">
        <w:rPr>
          <w:szCs w:val="24"/>
        </w:rPr>
        <w:t xml:space="preserve"> Excavation underground is very common in places such as London, where land is incredibly expensive</w:t>
      </w:r>
      <w:r w:rsidR="00EB5A84" w:rsidRPr="00BD0DE3">
        <w:rPr>
          <w:szCs w:val="24"/>
        </w:rPr>
        <w:t>, therefore,</w:t>
      </w:r>
      <w:r w:rsidR="00EE02A1" w:rsidRPr="00BD0DE3">
        <w:rPr>
          <w:szCs w:val="24"/>
        </w:rPr>
        <w:t xml:space="preserve"> it tends to be cheaper to</w:t>
      </w:r>
      <w:r w:rsidR="00EB5A84" w:rsidRPr="00BD0DE3">
        <w:rPr>
          <w:szCs w:val="24"/>
        </w:rPr>
        <w:t xml:space="preserve"> utilise as much as possible by digging multiple stories underground.</w:t>
      </w:r>
      <w:r w:rsidR="00226B98" w:rsidRPr="00BD0DE3">
        <w:rPr>
          <w:szCs w:val="24"/>
        </w:rPr>
        <w:t xml:space="preserve"> </w:t>
      </w:r>
      <w:r w:rsidR="001A3E34">
        <w:rPr>
          <w:szCs w:val="24"/>
        </w:rPr>
        <w:t xml:space="preserve">[1] </w:t>
      </w:r>
      <w:r w:rsidR="00BE64ED">
        <w:rPr>
          <w:szCs w:val="24"/>
        </w:rPr>
        <w:t>The Evening Standard wrote an article in 2015 stating that “Dozens of basements being excavated under homes in central London are potential death traps for the workers digging them out, according to a shocking report from health and safety officials”.</w:t>
      </w:r>
      <w:r w:rsidR="00E90138">
        <w:rPr>
          <w:szCs w:val="24"/>
        </w:rPr>
        <w:t xml:space="preserve"> It states that “almost half of the 107 sites seen in an unannounced inspection blitz of building sites earlier this month were in breach of health and safety rules</w:t>
      </w:r>
      <w:r w:rsidR="00DF0E46">
        <w:rPr>
          <w:szCs w:val="24"/>
        </w:rPr>
        <w:t xml:space="preserve">”. This is an unacceptable </w:t>
      </w:r>
      <w:r w:rsidR="00827060">
        <w:rPr>
          <w:szCs w:val="24"/>
        </w:rPr>
        <w:t>number</w:t>
      </w:r>
      <w:r w:rsidR="00DF0E46">
        <w:rPr>
          <w:szCs w:val="24"/>
        </w:rPr>
        <w:t xml:space="preserve"> of sites not following the legislation in place</w:t>
      </w:r>
      <w:r w:rsidR="00827060">
        <w:rPr>
          <w:szCs w:val="24"/>
        </w:rPr>
        <w:t xml:space="preserve"> when constructing these basements.</w:t>
      </w:r>
      <w:r w:rsidR="0060176C">
        <w:rPr>
          <w:szCs w:val="24"/>
        </w:rPr>
        <w:t xml:space="preserve"> </w:t>
      </w:r>
      <w:r w:rsidR="00B006D5">
        <w:rPr>
          <w:szCs w:val="24"/>
        </w:rPr>
        <w:t xml:space="preserve">There should be </w:t>
      </w:r>
      <w:r w:rsidR="000B14AA">
        <w:rPr>
          <w:szCs w:val="24"/>
        </w:rPr>
        <w:t>a significant</w:t>
      </w:r>
      <w:r w:rsidR="00B006D5">
        <w:rPr>
          <w:szCs w:val="24"/>
        </w:rPr>
        <w:t xml:space="preserve"> punishment</w:t>
      </w:r>
      <w:r w:rsidR="000B14AA">
        <w:rPr>
          <w:szCs w:val="24"/>
        </w:rPr>
        <w:t xml:space="preserve"> for those involved</w:t>
      </w:r>
      <w:r w:rsidR="00B006D5">
        <w:rPr>
          <w:szCs w:val="24"/>
        </w:rPr>
        <w:t xml:space="preserve"> and</w:t>
      </w:r>
      <w:r w:rsidR="008F0254">
        <w:rPr>
          <w:szCs w:val="24"/>
        </w:rPr>
        <w:t xml:space="preserve"> check-ups for</w:t>
      </w:r>
      <w:r w:rsidR="000B14AA">
        <w:rPr>
          <w:szCs w:val="24"/>
        </w:rPr>
        <w:t xml:space="preserve"> improvements in working standards throughout all</w:t>
      </w:r>
      <w:r w:rsidR="008F0254">
        <w:rPr>
          <w:szCs w:val="24"/>
        </w:rPr>
        <w:t xml:space="preserve"> the</w:t>
      </w:r>
      <w:r w:rsidR="000B14AA">
        <w:rPr>
          <w:szCs w:val="24"/>
        </w:rPr>
        <w:t xml:space="preserve"> companies</w:t>
      </w:r>
      <w:r w:rsidR="008F0254">
        <w:rPr>
          <w:szCs w:val="24"/>
        </w:rPr>
        <w:t xml:space="preserve"> mentioned.</w:t>
      </w:r>
      <w:r w:rsidR="00DC4DA7">
        <w:rPr>
          <w:szCs w:val="24"/>
        </w:rPr>
        <w:t xml:space="preserve"> This would protect the worker</w:t>
      </w:r>
      <w:r w:rsidR="00BD360F">
        <w:rPr>
          <w:szCs w:val="24"/>
        </w:rPr>
        <w:t xml:space="preserve">s and decrease the </w:t>
      </w:r>
      <w:r w:rsidR="00357570">
        <w:rPr>
          <w:szCs w:val="24"/>
        </w:rPr>
        <w:t>number</w:t>
      </w:r>
      <w:r w:rsidR="00BD360F">
        <w:rPr>
          <w:szCs w:val="24"/>
        </w:rPr>
        <w:t xml:space="preserve"> of incidents occurring within the sector. </w:t>
      </w:r>
    </w:p>
    <w:p w14:paraId="3D330F64" w14:textId="77777777" w:rsidR="002A6E00" w:rsidRPr="00BD0DE3" w:rsidRDefault="002A6E00" w:rsidP="00953CE2">
      <w:pPr>
        <w:spacing w:line="360" w:lineRule="auto"/>
        <w:rPr>
          <w:szCs w:val="24"/>
        </w:rPr>
      </w:pPr>
    </w:p>
    <w:p w14:paraId="49D8EB5F" w14:textId="66629C12" w:rsidR="006F3287" w:rsidRPr="00BD0DE3" w:rsidRDefault="005A7D11" w:rsidP="00953CE2">
      <w:pPr>
        <w:pStyle w:val="Heading2"/>
        <w:numPr>
          <w:ilvl w:val="1"/>
          <w:numId w:val="8"/>
        </w:numPr>
        <w:spacing w:line="360" w:lineRule="auto"/>
        <w:rPr>
          <w:rFonts w:cs="Times New Roman"/>
          <w:szCs w:val="24"/>
        </w:rPr>
      </w:pPr>
      <w:bookmarkStart w:id="3" w:name="_Toc94514117"/>
      <w:r w:rsidRPr="00BD0DE3">
        <w:rPr>
          <w:rFonts w:cs="Times New Roman"/>
          <w:szCs w:val="24"/>
        </w:rPr>
        <w:t>Dangers from Equipment and Hazardous Materials</w:t>
      </w:r>
      <w:bookmarkEnd w:id="3"/>
    </w:p>
    <w:p w14:paraId="53698FAD" w14:textId="1734845A" w:rsidR="005A7D11" w:rsidRPr="00BD0DE3" w:rsidRDefault="00996549" w:rsidP="00953CE2">
      <w:pPr>
        <w:spacing w:line="360" w:lineRule="auto"/>
        <w:rPr>
          <w:szCs w:val="24"/>
        </w:rPr>
      </w:pPr>
      <w:r w:rsidRPr="00BD0DE3">
        <w:rPr>
          <w:szCs w:val="24"/>
        </w:rPr>
        <w:t xml:space="preserve">When </w:t>
      </w:r>
      <w:r w:rsidR="004F1DD8" w:rsidRPr="00BD0DE3">
        <w:rPr>
          <w:szCs w:val="24"/>
        </w:rPr>
        <w:t>constructing underground</w:t>
      </w:r>
      <w:r w:rsidR="00C41462" w:rsidRPr="00BD0DE3">
        <w:rPr>
          <w:szCs w:val="24"/>
        </w:rPr>
        <w:t xml:space="preserve"> there are many dangers that must be considered</w:t>
      </w:r>
      <w:r w:rsidR="00F21101" w:rsidRPr="00BD0DE3">
        <w:rPr>
          <w:szCs w:val="24"/>
        </w:rPr>
        <w:t xml:space="preserve"> to ensure that </w:t>
      </w:r>
      <w:r w:rsidR="00C41462" w:rsidRPr="00BD0DE3">
        <w:rPr>
          <w:szCs w:val="24"/>
        </w:rPr>
        <w:t>works can be carried out safely throughout the project.</w:t>
      </w:r>
      <w:r w:rsidR="003C0B01" w:rsidRPr="00BD0DE3">
        <w:rPr>
          <w:szCs w:val="24"/>
        </w:rPr>
        <w:t xml:space="preserve"> </w:t>
      </w:r>
      <w:r w:rsidR="002D6A17" w:rsidRPr="00BD0DE3">
        <w:rPr>
          <w:szCs w:val="24"/>
        </w:rPr>
        <w:t>Things such as traffic and machinery in a dark dusty environment can make it difficult to se</w:t>
      </w:r>
      <w:r w:rsidR="00650527" w:rsidRPr="00BD0DE3">
        <w:rPr>
          <w:szCs w:val="24"/>
        </w:rPr>
        <w:t xml:space="preserve">e and manoeuvre in tight spaces. </w:t>
      </w:r>
      <w:r w:rsidR="00FE1A39" w:rsidRPr="00BD0DE3">
        <w:rPr>
          <w:szCs w:val="24"/>
        </w:rPr>
        <w:t>Additionally</w:t>
      </w:r>
      <w:r w:rsidR="000F6CD2" w:rsidRPr="00BD0DE3">
        <w:rPr>
          <w:szCs w:val="24"/>
        </w:rPr>
        <w:t xml:space="preserve">, hazardous materials must be kept in a safe location and checked often to </w:t>
      </w:r>
      <w:r w:rsidR="002525C6" w:rsidRPr="00BD0DE3">
        <w:rPr>
          <w:szCs w:val="24"/>
        </w:rPr>
        <w:t>prevent serious</w:t>
      </w:r>
      <w:r w:rsidR="00E70A54" w:rsidRPr="00BD0DE3">
        <w:rPr>
          <w:szCs w:val="24"/>
        </w:rPr>
        <w:t xml:space="preserve"> issues. </w:t>
      </w:r>
      <w:r w:rsidR="00BE5CA5" w:rsidRPr="00BD0DE3">
        <w:rPr>
          <w:szCs w:val="24"/>
        </w:rPr>
        <w:t>F</w:t>
      </w:r>
      <w:r w:rsidR="009F72C1" w:rsidRPr="00BD0DE3">
        <w:rPr>
          <w:szCs w:val="24"/>
        </w:rPr>
        <w:t>umes from</w:t>
      </w:r>
      <w:r w:rsidR="008E6B58" w:rsidRPr="00BD0DE3">
        <w:rPr>
          <w:szCs w:val="24"/>
        </w:rPr>
        <w:t xml:space="preserve"> equipment must be </w:t>
      </w:r>
      <w:r w:rsidR="007D538E" w:rsidRPr="00BD0DE3">
        <w:rPr>
          <w:szCs w:val="24"/>
        </w:rPr>
        <w:t xml:space="preserve">transferred out of the tunnel </w:t>
      </w:r>
      <w:r w:rsidR="00BE5CA5" w:rsidRPr="00BD0DE3">
        <w:rPr>
          <w:szCs w:val="24"/>
        </w:rPr>
        <w:t>to prevent Carbon Monoxide poisoning</w:t>
      </w:r>
      <w:r w:rsidR="00545359" w:rsidRPr="00BD0DE3">
        <w:rPr>
          <w:szCs w:val="24"/>
        </w:rPr>
        <w:t xml:space="preserve"> and allow workers to</w:t>
      </w:r>
      <w:r w:rsidR="00A6674F" w:rsidRPr="00BD0DE3">
        <w:rPr>
          <w:szCs w:val="24"/>
        </w:rPr>
        <w:t xml:space="preserve"> carry out jobs safely.</w:t>
      </w:r>
      <w:r w:rsidR="001235BB" w:rsidRPr="00BD0DE3">
        <w:rPr>
          <w:szCs w:val="24"/>
        </w:rPr>
        <w:t xml:space="preserve"> This is why </w:t>
      </w:r>
      <w:r w:rsidR="006F455B" w:rsidRPr="00BD0DE3">
        <w:rPr>
          <w:szCs w:val="24"/>
        </w:rPr>
        <w:t>multiple reliable</w:t>
      </w:r>
      <w:r w:rsidR="001235BB" w:rsidRPr="00BD0DE3">
        <w:rPr>
          <w:szCs w:val="24"/>
        </w:rPr>
        <w:t xml:space="preserve"> ventilation system</w:t>
      </w:r>
      <w:r w:rsidR="006F455B" w:rsidRPr="00BD0DE3">
        <w:rPr>
          <w:szCs w:val="24"/>
        </w:rPr>
        <w:t>s are required to</w:t>
      </w:r>
      <w:r w:rsidR="008633BC" w:rsidRPr="00BD0DE3">
        <w:rPr>
          <w:szCs w:val="24"/>
        </w:rPr>
        <w:t xml:space="preserve"> ensure </w:t>
      </w:r>
      <w:r w:rsidR="00973C97" w:rsidRPr="00BD0DE3">
        <w:rPr>
          <w:szCs w:val="24"/>
        </w:rPr>
        <w:t xml:space="preserve">that </w:t>
      </w:r>
      <w:r w:rsidR="008633BC" w:rsidRPr="00BD0DE3">
        <w:rPr>
          <w:szCs w:val="24"/>
        </w:rPr>
        <w:t xml:space="preserve">workers </w:t>
      </w:r>
      <w:r w:rsidR="00BC3E32" w:rsidRPr="00BD0DE3">
        <w:rPr>
          <w:szCs w:val="24"/>
        </w:rPr>
        <w:t>have a consistent oxygen source</w:t>
      </w:r>
      <w:r w:rsidR="003F3BDD" w:rsidRPr="00BD0DE3">
        <w:rPr>
          <w:szCs w:val="24"/>
        </w:rPr>
        <w:t xml:space="preserve"> whilst underground</w:t>
      </w:r>
      <w:r w:rsidR="00BC3E32" w:rsidRPr="00BD0DE3">
        <w:rPr>
          <w:szCs w:val="24"/>
        </w:rPr>
        <w:t>.</w:t>
      </w:r>
      <w:r w:rsidR="00B46A00">
        <w:rPr>
          <w:szCs w:val="24"/>
        </w:rPr>
        <w:t xml:space="preserve"> </w:t>
      </w:r>
      <w:r w:rsidR="00611806">
        <w:rPr>
          <w:szCs w:val="24"/>
        </w:rPr>
        <w:t xml:space="preserve">[2] The government document states multiple key hazards to watch out for when working below ground or </w:t>
      </w:r>
      <w:r w:rsidR="00765448">
        <w:rPr>
          <w:szCs w:val="24"/>
        </w:rPr>
        <w:t xml:space="preserve">tunnelling. </w:t>
      </w:r>
    </w:p>
    <w:p w14:paraId="58D5D26F" w14:textId="59E44748" w:rsidR="005A7D11" w:rsidRPr="00BD0DE3" w:rsidRDefault="005A7D11" w:rsidP="00953CE2">
      <w:pPr>
        <w:spacing w:line="360" w:lineRule="auto"/>
        <w:rPr>
          <w:szCs w:val="24"/>
        </w:rPr>
      </w:pPr>
    </w:p>
    <w:p w14:paraId="258F76CA" w14:textId="75534334" w:rsidR="005A7D11" w:rsidRPr="00BD0DE3" w:rsidRDefault="00744FC0" w:rsidP="00953CE2">
      <w:pPr>
        <w:pStyle w:val="Heading2"/>
        <w:numPr>
          <w:ilvl w:val="1"/>
          <w:numId w:val="8"/>
        </w:numPr>
        <w:spacing w:line="360" w:lineRule="auto"/>
        <w:rPr>
          <w:rFonts w:cs="Times New Roman"/>
          <w:szCs w:val="24"/>
        </w:rPr>
      </w:pPr>
      <w:bookmarkStart w:id="4" w:name="_Toc94514118"/>
      <w:r w:rsidRPr="00BD0DE3">
        <w:rPr>
          <w:rFonts w:cs="Times New Roman"/>
          <w:szCs w:val="24"/>
        </w:rPr>
        <w:t>Dangers of different Geology/Working conditions</w:t>
      </w:r>
      <w:bookmarkEnd w:id="4"/>
    </w:p>
    <w:p w14:paraId="76BA4BD5" w14:textId="329848FB" w:rsidR="003E566F" w:rsidRPr="008165C7" w:rsidRDefault="003E566F" w:rsidP="00E372E0">
      <w:pPr>
        <w:spacing w:line="360" w:lineRule="auto"/>
        <w:rPr>
          <w:szCs w:val="24"/>
        </w:rPr>
      </w:pPr>
      <w:r w:rsidRPr="00BD0DE3">
        <w:rPr>
          <w:szCs w:val="24"/>
        </w:rPr>
        <w:t>Another consideration is the</w:t>
      </w:r>
      <w:r w:rsidR="00A43775" w:rsidRPr="00BD0DE3">
        <w:rPr>
          <w:szCs w:val="24"/>
        </w:rPr>
        <w:t xml:space="preserve"> structure of the tunnel in terms of </w:t>
      </w:r>
      <w:r w:rsidR="004E4181" w:rsidRPr="00BD0DE3">
        <w:rPr>
          <w:szCs w:val="24"/>
        </w:rPr>
        <w:t xml:space="preserve">supports, spalling, collapse, different </w:t>
      </w:r>
      <w:r w:rsidR="00795F92" w:rsidRPr="00BD0DE3">
        <w:rPr>
          <w:szCs w:val="24"/>
        </w:rPr>
        <w:t xml:space="preserve">geology etc. </w:t>
      </w:r>
      <w:r w:rsidR="00FA6144" w:rsidRPr="00BD0DE3">
        <w:rPr>
          <w:szCs w:val="24"/>
        </w:rPr>
        <w:t xml:space="preserve">This </w:t>
      </w:r>
      <w:r w:rsidR="00BD0DE3">
        <w:rPr>
          <w:szCs w:val="24"/>
        </w:rPr>
        <w:t>is crucial</w:t>
      </w:r>
      <w:r w:rsidR="00C63FDB" w:rsidRPr="00BD0DE3">
        <w:rPr>
          <w:szCs w:val="24"/>
        </w:rPr>
        <w:t>, as if the</w:t>
      </w:r>
      <w:r w:rsidR="00FB297A" w:rsidRPr="00BD0DE3">
        <w:rPr>
          <w:szCs w:val="24"/>
        </w:rPr>
        <w:t>re are</w:t>
      </w:r>
      <w:r w:rsidR="00C63FDB" w:rsidRPr="00BD0DE3">
        <w:rPr>
          <w:szCs w:val="24"/>
        </w:rPr>
        <w:t xml:space="preserve"> </w:t>
      </w:r>
      <w:r w:rsidR="00FB297A" w:rsidRPr="00BD0DE3">
        <w:rPr>
          <w:szCs w:val="24"/>
        </w:rPr>
        <w:t>soft ground conditions</w:t>
      </w:r>
      <w:r w:rsidR="003C13C2" w:rsidRPr="00BD0DE3">
        <w:rPr>
          <w:szCs w:val="24"/>
        </w:rPr>
        <w:t>, then</w:t>
      </w:r>
      <w:r w:rsidR="001F267F" w:rsidRPr="00BD0DE3">
        <w:rPr>
          <w:szCs w:val="24"/>
        </w:rPr>
        <w:t xml:space="preserve"> extra consideration </w:t>
      </w:r>
      <w:r w:rsidR="00BD20A7">
        <w:rPr>
          <w:szCs w:val="24"/>
        </w:rPr>
        <w:t>must be</w:t>
      </w:r>
      <w:r w:rsidR="001F267F" w:rsidRPr="00BD0DE3">
        <w:rPr>
          <w:szCs w:val="24"/>
        </w:rPr>
        <w:t xml:space="preserve"> taken to support</w:t>
      </w:r>
      <w:r w:rsidR="00DB0551" w:rsidRPr="00BD0DE3">
        <w:rPr>
          <w:szCs w:val="24"/>
        </w:rPr>
        <w:t xml:space="preserve"> this. </w:t>
      </w:r>
      <w:r w:rsidR="00BD20A7">
        <w:rPr>
          <w:szCs w:val="24"/>
        </w:rPr>
        <w:t>Additionally, there is a higher risk of collapse occurring</w:t>
      </w:r>
      <w:r w:rsidR="008431B7">
        <w:rPr>
          <w:szCs w:val="24"/>
        </w:rPr>
        <w:t>.</w:t>
      </w:r>
      <w:r w:rsidR="00E60F2B">
        <w:rPr>
          <w:szCs w:val="24"/>
        </w:rPr>
        <w:t xml:space="preserve"> </w:t>
      </w:r>
      <w:r w:rsidR="001A3E34">
        <w:rPr>
          <w:szCs w:val="24"/>
        </w:rPr>
        <w:t xml:space="preserve">[3] </w:t>
      </w:r>
      <w:r w:rsidR="00E60F2B">
        <w:rPr>
          <w:szCs w:val="24"/>
        </w:rPr>
        <w:t xml:space="preserve">This happened in 1960 in </w:t>
      </w:r>
      <w:r w:rsidR="002417C1">
        <w:rPr>
          <w:szCs w:val="24"/>
        </w:rPr>
        <w:t>Lebanon</w:t>
      </w:r>
      <w:r w:rsidR="00E60F2B">
        <w:rPr>
          <w:szCs w:val="24"/>
        </w:rPr>
        <w:t xml:space="preserve"> whilst </w:t>
      </w:r>
      <w:r w:rsidR="002417C1">
        <w:rPr>
          <w:szCs w:val="24"/>
        </w:rPr>
        <w:t xml:space="preserve">constructing the </w:t>
      </w:r>
      <w:proofErr w:type="spellStart"/>
      <w:r w:rsidR="002417C1">
        <w:rPr>
          <w:szCs w:val="24"/>
        </w:rPr>
        <w:t>Awali</w:t>
      </w:r>
      <w:proofErr w:type="spellEnd"/>
      <w:r w:rsidR="002417C1">
        <w:rPr>
          <w:szCs w:val="24"/>
        </w:rPr>
        <w:t xml:space="preserve"> Tunnel</w:t>
      </w:r>
      <w:r w:rsidR="005F2512">
        <w:rPr>
          <w:szCs w:val="24"/>
        </w:rPr>
        <w:t xml:space="preserve">. </w:t>
      </w:r>
      <w:r w:rsidR="004C23CD">
        <w:rPr>
          <w:szCs w:val="24"/>
        </w:rPr>
        <w:t>“</w:t>
      </w:r>
      <w:r w:rsidR="005F2512">
        <w:rPr>
          <w:szCs w:val="24"/>
        </w:rPr>
        <w:t xml:space="preserve">A huge flow of water and sand filled over 2 miles of the bore and more than doubled </w:t>
      </w:r>
      <w:r w:rsidR="005F2512">
        <w:rPr>
          <w:szCs w:val="24"/>
        </w:rPr>
        <w:lastRenderedPageBreak/>
        <w:t>construction time to eight years for its 10-mile length</w:t>
      </w:r>
      <w:r w:rsidR="004C23CD">
        <w:rPr>
          <w:szCs w:val="24"/>
        </w:rPr>
        <w:t>”</w:t>
      </w:r>
      <w:r w:rsidR="005F2512">
        <w:rPr>
          <w:szCs w:val="24"/>
        </w:rPr>
        <w:t xml:space="preserve">. </w:t>
      </w:r>
      <w:r w:rsidR="00A62DD8">
        <w:rPr>
          <w:szCs w:val="24"/>
        </w:rPr>
        <w:t>This would</w:t>
      </w:r>
      <w:r w:rsidR="00DF2947">
        <w:rPr>
          <w:szCs w:val="24"/>
        </w:rPr>
        <w:t xml:space="preserve"> have</w:t>
      </w:r>
      <w:r w:rsidR="00333DFC">
        <w:rPr>
          <w:szCs w:val="24"/>
        </w:rPr>
        <w:t xml:space="preserve"> had</w:t>
      </w:r>
      <w:r w:rsidR="00A62DD8">
        <w:rPr>
          <w:szCs w:val="24"/>
        </w:rPr>
        <w:t xml:space="preserve"> serious </w:t>
      </w:r>
      <w:r w:rsidR="00333DFC">
        <w:rPr>
          <w:szCs w:val="24"/>
        </w:rPr>
        <w:t>economic</w:t>
      </w:r>
      <w:r w:rsidR="00A62DD8">
        <w:rPr>
          <w:szCs w:val="24"/>
        </w:rPr>
        <w:t xml:space="preserve"> </w:t>
      </w:r>
      <w:r w:rsidR="00333DFC">
        <w:rPr>
          <w:szCs w:val="24"/>
        </w:rPr>
        <w:t>e</w:t>
      </w:r>
      <w:r w:rsidR="00A62DD8">
        <w:rPr>
          <w:szCs w:val="24"/>
        </w:rPr>
        <w:t>ffects</w:t>
      </w:r>
      <w:r w:rsidR="00333DFC">
        <w:rPr>
          <w:szCs w:val="24"/>
        </w:rPr>
        <w:t xml:space="preserve"> and delays to the project.</w:t>
      </w:r>
      <w:r w:rsidR="00762FD4">
        <w:rPr>
          <w:szCs w:val="24"/>
        </w:rPr>
        <w:t xml:space="preserve"> Furthermore</w:t>
      </w:r>
      <w:r w:rsidR="00D04B2A">
        <w:rPr>
          <w:szCs w:val="24"/>
        </w:rPr>
        <w:t>, the incredible danger that can occur</w:t>
      </w:r>
      <w:r w:rsidR="00762FD4">
        <w:rPr>
          <w:szCs w:val="24"/>
        </w:rPr>
        <w:t xml:space="preserve"> </w:t>
      </w:r>
      <w:r w:rsidR="00D04B2A">
        <w:rPr>
          <w:szCs w:val="24"/>
        </w:rPr>
        <w:t xml:space="preserve">if there is a serious collapse and workers are stuck </w:t>
      </w:r>
      <w:r w:rsidR="0062624B">
        <w:rPr>
          <w:szCs w:val="24"/>
        </w:rPr>
        <w:t>in</w:t>
      </w:r>
      <w:r w:rsidR="00D04B2A">
        <w:rPr>
          <w:szCs w:val="24"/>
        </w:rPr>
        <w:t xml:space="preserve"> the tunnel.</w:t>
      </w:r>
    </w:p>
    <w:p w14:paraId="02B66961" w14:textId="4AC97BAE" w:rsidR="00996549" w:rsidRDefault="00996549" w:rsidP="00E372E0">
      <w:pPr>
        <w:spacing w:line="360" w:lineRule="auto"/>
        <w:rPr>
          <w:szCs w:val="24"/>
        </w:rPr>
      </w:pPr>
    </w:p>
    <w:p w14:paraId="2E9AA9D7" w14:textId="3BAACC31" w:rsidR="00E372E0" w:rsidRDefault="00E372E0" w:rsidP="00E372E0">
      <w:pPr>
        <w:pStyle w:val="Heading2"/>
        <w:numPr>
          <w:ilvl w:val="1"/>
          <w:numId w:val="8"/>
        </w:numPr>
        <w:spacing w:line="360" w:lineRule="auto"/>
      </w:pPr>
      <w:bookmarkStart w:id="5" w:name="_Toc94514119"/>
      <w:r>
        <w:t>Legislation</w:t>
      </w:r>
      <w:bookmarkEnd w:id="5"/>
    </w:p>
    <w:p w14:paraId="1331C6C4" w14:textId="09D25EB1" w:rsidR="00B06C98" w:rsidRPr="00B06C98" w:rsidRDefault="00B06C98" w:rsidP="00B06C98">
      <w:pPr>
        <w:spacing w:line="360" w:lineRule="auto"/>
        <w:rPr>
          <w:szCs w:val="24"/>
        </w:rPr>
      </w:pPr>
      <w:r w:rsidRPr="00B06C98">
        <w:rPr>
          <w:szCs w:val="24"/>
        </w:rPr>
        <w:t>The topic within question is an ongoing concerning issue of how much safety is required to mitigate risk, whilst ensuring that the project can be completed within a sufficient period of time. [</w:t>
      </w:r>
      <w:r w:rsidR="00766E12">
        <w:rPr>
          <w:szCs w:val="24"/>
        </w:rPr>
        <w:t>4</w:t>
      </w:r>
      <w:r w:rsidRPr="00B06C98">
        <w:rPr>
          <w:szCs w:val="24"/>
        </w:rPr>
        <w:t xml:space="preserve">] The BS 6164:2019 is the main Code of practice when it comes to Health and Safety when tunnelling within the United Kingdom. It </w:t>
      </w:r>
      <w:r w:rsidRPr="00B06C98">
        <w:rPr>
          <w:szCs w:val="24"/>
        </w:rPr>
        <w:t>considers</w:t>
      </w:r>
      <w:r w:rsidRPr="00B06C98">
        <w:rPr>
          <w:szCs w:val="24"/>
        </w:rPr>
        <w:t xml:space="preserve"> the majority of aspects, however, is not a standalone piece of legislation and depends significantly on other standards. These are continuously being updated and adapted to suit current circumstances and developments in technology. For example, recently there has been a change in technology such as “the use of high pressure compressed air techniques for cutterhead interventions”. This ensures that material and water in the chamber is supported preventing inflow. Additionally, the size of shafts has been considerably increased to ensure the safety of workers in confined spaces. </w:t>
      </w:r>
    </w:p>
    <w:p w14:paraId="456205C9" w14:textId="77777777" w:rsidR="0038779A" w:rsidRPr="00E372E0" w:rsidRDefault="0038779A" w:rsidP="00E372E0">
      <w:pPr>
        <w:spacing w:line="360" w:lineRule="auto"/>
      </w:pPr>
    </w:p>
    <w:p w14:paraId="7641F51A" w14:textId="52FB13A1" w:rsidR="00773B03" w:rsidRPr="00BD0DE3" w:rsidRDefault="00773B03" w:rsidP="00E372E0">
      <w:pPr>
        <w:pStyle w:val="Heading2"/>
        <w:numPr>
          <w:ilvl w:val="1"/>
          <w:numId w:val="8"/>
        </w:numPr>
        <w:spacing w:line="360" w:lineRule="auto"/>
        <w:rPr>
          <w:rFonts w:cs="Times New Roman"/>
          <w:szCs w:val="24"/>
        </w:rPr>
      </w:pPr>
      <w:bookmarkStart w:id="6" w:name="_Toc94514120"/>
      <w:r w:rsidRPr="00BD0DE3">
        <w:rPr>
          <w:rFonts w:cs="Times New Roman"/>
          <w:szCs w:val="24"/>
        </w:rPr>
        <w:t>Tunnelling in the London Underground</w:t>
      </w:r>
      <w:bookmarkEnd w:id="6"/>
    </w:p>
    <w:p w14:paraId="52469C7D" w14:textId="3AAEA335" w:rsidR="00826E75" w:rsidRPr="00BD0DE3" w:rsidRDefault="00826E75" w:rsidP="00E372E0">
      <w:pPr>
        <w:spacing w:line="360" w:lineRule="auto"/>
        <w:rPr>
          <w:szCs w:val="24"/>
        </w:rPr>
      </w:pPr>
      <w:r w:rsidRPr="00BD0DE3">
        <w:rPr>
          <w:szCs w:val="24"/>
        </w:rPr>
        <w:t>Tunnelling tends to be even more expensive, as</w:t>
      </w:r>
      <w:r w:rsidR="00DC1240" w:rsidRPr="00BD0DE3">
        <w:rPr>
          <w:szCs w:val="24"/>
        </w:rPr>
        <w:t xml:space="preserve"> these tend</w:t>
      </w:r>
      <w:r w:rsidR="004614F8" w:rsidRPr="00BD0DE3">
        <w:rPr>
          <w:szCs w:val="24"/>
        </w:rPr>
        <w:t xml:space="preserve"> to be deeper than basement construction and therefore, </w:t>
      </w:r>
      <w:r w:rsidR="004A3ED3" w:rsidRPr="00BD0DE3">
        <w:rPr>
          <w:szCs w:val="24"/>
        </w:rPr>
        <w:t>equipment and resources have to be transported underground</w:t>
      </w:r>
      <w:r w:rsidR="00C03C43" w:rsidRPr="00BD0DE3">
        <w:rPr>
          <w:szCs w:val="24"/>
        </w:rPr>
        <w:t xml:space="preserve">. </w:t>
      </w:r>
      <w:r w:rsidR="00BA2ABF">
        <w:rPr>
          <w:szCs w:val="24"/>
        </w:rPr>
        <w:t xml:space="preserve">[5] </w:t>
      </w:r>
      <w:r w:rsidR="00C03C43" w:rsidRPr="00BD0DE3">
        <w:rPr>
          <w:szCs w:val="24"/>
        </w:rPr>
        <w:t xml:space="preserve">For example, </w:t>
      </w:r>
      <w:r w:rsidR="000F122D" w:rsidRPr="00BD0DE3">
        <w:rPr>
          <w:szCs w:val="24"/>
        </w:rPr>
        <w:t xml:space="preserve">tube </w:t>
      </w:r>
      <w:r w:rsidR="00D856E6">
        <w:rPr>
          <w:szCs w:val="24"/>
        </w:rPr>
        <w:t>“</w:t>
      </w:r>
      <w:r w:rsidR="000F122D" w:rsidRPr="00BD0DE3">
        <w:rPr>
          <w:szCs w:val="24"/>
        </w:rPr>
        <w:t>platform</w:t>
      </w:r>
      <w:r w:rsidR="00933B73">
        <w:rPr>
          <w:szCs w:val="24"/>
        </w:rPr>
        <w:t xml:space="preserve"> depth can </w:t>
      </w:r>
      <w:r w:rsidR="00D856E6">
        <w:rPr>
          <w:szCs w:val="24"/>
        </w:rPr>
        <w:t>vary from</w:t>
      </w:r>
      <w:r w:rsidR="00A91A6E" w:rsidRPr="00BD0DE3">
        <w:rPr>
          <w:szCs w:val="24"/>
        </w:rPr>
        <w:t xml:space="preserve"> </w:t>
      </w:r>
      <w:r w:rsidR="000715B3" w:rsidRPr="00BD0DE3">
        <w:rPr>
          <w:szCs w:val="24"/>
        </w:rPr>
        <w:t>15-</w:t>
      </w:r>
      <w:r w:rsidR="00A91A6E" w:rsidRPr="00BD0DE3">
        <w:rPr>
          <w:szCs w:val="24"/>
        </w:rPr>
        <w:t>25m</w:t>
      </w:r>
      <w:r w:rsidR="000F122D" w:rsidRPr="00BD0DE3">
        <w:rPr>
          <w:szCs w:val="24"/>
        </w:rPr>
        <w:t xml:space="preserve"> </w:t>
      </w:r>
      <w:r w:rsidR="00EB62CF" w:rsidRPr="00BD0DE3">
        <w:rPr>
          <w:szCs w:val="24"/>
        </w:rPr>
        <w:t>below the surface</w:t>
      </w:r>
      <w:r w:rsidR="00D856E6">
        <w:rPr>
          <w:szCs w:val="24"/>
        </w:rPr>
        <w:t>”</w:t>
      </w:r>
      <w:r w:rsidR="000715B3" w:rsidRPr="00BD0DE3">
        <w:rPr>
          <w:szCs w:val="24"/>
        </w:rPr>
        <w:t>.</w:t>
      </w:r>
      <w:r w:rsidR="00EB62CF" w:rsidRPr="00BD0DE3">
        <w:rPr>
          <w:szCs w:val="24"/>
        </w:rPr>
        <w:t xml:space="preserve"> The Victoria</w:t>
      </w:r>
      <w:r w:rsidR="004B6870" w:rsidRPr="00BD0DE3">
        <w:rPr>
          <w:szCs w:val="24"/>
        </w:rPr>
        <w:t>, Jubilee</w:t>
      </w:r>
      <w:r w:rsidR="00EB62CF" w:rsidRPr="00BD0DE3">
        <w:rPr>
          <w:szCs w:val="24"/>
        </w:rPr>
        <w:t xml:space="preserve"> and </w:t>
      </w:r>
      <w:r w:rsidR="004B6870" w:rsidRPr="00BD0DE3">
        <w:rPr>
          <w:szCs w:val="24"/>
        </w:rPr>
        <w:t>B</w:t>
      </w:r>
      <w:r w:rsidR="00EB62CF" w:rsidRPr="00BD0DE3">
        <w:rPr>
          <w:szCs w:val="24"/>
        </w:rPr>
        <w:t>a</w:t>
      </w:r>
      <w:r w:rsidR="004B6870" w:rsidRPr="00BD0DE3">
        <w:rPr>
          <w:szCs w:val="24"/>
        </w:rPr>
        <w:t>k</w:t>
      </w:r>
      <w:r w:rsidR="00EB62CF" w:rsidRPr="00BD0DE3">
        <w:rPr>
          <w:szCs w:val="24"/>
        </w:rPr>
        <w:t>erloo lines in London</w:t>
      </w:r>
      <w:r w:rsidR="004B6870" w:rsidRPr="00BD0DE3">
        <w:rPr>
          <w:szCs w:val="24"/>
        </w:rPr>
        <w:t xml:space="preserve"> run below sea level. </w:t>
      </w:r>
      <w:r w:rsidR="00A87917">
        <w:rPr>
          <w:szCs w:val="24"/>
        </w:rPr>
        <w:t xml:space="preserve">[6] </w:t>
      </w:r>
      <w:r w:rsidR="00C77B82">
        <w:rPr>
          <w:szCs w:val="24"/>
        </w:rPr>
        <w:t>As can be seen below, the route</w:t>
      </w:r>
      <w:r w:rsidR="00D11D02">
        <w:rPr>
          <w:szCs w:val="24"/>
        </w:rPr>
        <w:t>s all dip below the sea level and with issues such as rising sea level, this is only going to get worse.</w:t>
      </w:r>
      <w:r w:rsidR="00A87917">
        <w:rPr>
          <w:szCs w:val="24"/>
        </w:rPr>
        <w:t xml:space="preserve"> </w:t>
      </w:r>
      <w:r w:rsidR="003E4829">
        <w:rPr>
          <w:szCs w:val="24"/>
        </w:rPr>
        <w:t xml:space="preserve">[7] </w:t>
      </w:r>
      <w:r w:rsidR="000978A3">
        <w:rPr>
          <w:szCs w:val="24"/>
        </w:rPr>
        <w:t xml:space="preserve">This </w:t>
      </w:r>
      <w:r w:rsidR="00C410FA">
        <w:rPr>
          <w:szCs w:val="24"/>
        </w:rPr>
        <w:t>means workers must be incredibly careful to avoid flooding or tunnel collapse when working</w:t>
      </w:r>
      <w:r w:rsidR="00D61252">
        <w:rPr>
          <w:szCs w:val="24"/>
        </w:rPr>
        <w:t xml:space="preserve"> in such an environment as it can happen so quickly, especially with London’s ever rising tides of the Thames. </w:t>
      </w:r>
    </w:p>
    <w:p w14:paraId="53BD86AE" w14:textId="2228D53E" w:rsidR="00AE3A37" w:rsidRPr="00BD0DE3" w:rsidRDefault="00AE3A37" w:rsidP="00E372E0">
      <w:pPr>
        <w:spacing w:line="360" w:lineRule="auto"/>
        <w:rPr>
          <w:szCs w:val="24"/>
        </w:rPr>
      </w:pPr>
    </w:p>
    <w:p w14:paraId="7FCFA8BA" w14:textId="2441D3FD" w:rsidR="005340F1" w:rsidRPr="00BD0DE3" w:rsidRDefault="00786BC9" w:rsidP="00953CE2">
      <w:pPr>
        <w:spacing w:line="360" w:lineRule="auto"/>
        <w:rPr>
          <w:szCs w:val="24"/>
        </w:rPr>
      </w:pPr>
      <w:r w:rsidRPr="00BD0DE3">
        <w:rPr>
          <w:noProof/>
          <w:szCs w:val="24"/>
        </w:rPr>
        <w:lastRenderedPageBreak/>
        <w:drawing>
          <wp:inline distT="0" distB="0" distL="0" distR="0" wp14:anchorId="51E468E3" wp14:editId="37E1FD0F">
            <wp:extent cx="5731510" cy="2724150"/>
            <wp:effectExtent l="0" t="0" r="0" b="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724150"/>
                    </a:xfrm>
                    <a:prstGeom prst="rect">
                      <a:avLst/>
                    </a:prstGeom>
                    <a:noFill/>
                    <a:ln>
                      <a:noFill/>
                    </a:ln>
                  </pic:spPr>
                </pic:pic>
              </a:graphicData>
            </a:graphic>
          </wp:inline>
        </w:drawing>
      </w:r>
    </w:p>
    <w:p w14:paraId="457BD256" w14:textId="2491845F" w:rsidR="000C3921" w:rsidRPr="00BD0DE3" w:rsidRDefault="000C3921" w:rsidP="00953CE2">
      <w:pPr>
        <w:spacing w:line="360" w:lineRule="auto"/>
        <w:rPr>
          <w:szCs w:val="24"/>
        </w:rPr>
      </w:pPr>
      <w:r w:rsidRPr="00BD0DE3">
        <w:rPr>
          <w:noProof/>
          <w:szCs w:val="24"/>
        </w:rPr>
        <w:drawing>
          <wp:inline distT="0" distB="0" distL="0" distR="0" wp14:anchorId="1A23A6F8" wp14:editId="1C639C40">
            <wp:extent cx="5667375" cy="2295849"/>
            <wp:effectExtent l="0" t="0" r="0" b="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0859" cy="2305362"/>
                    </a:xfrm>
                    <a:prstGeom prst="rect">
                      <a:avLst/>
                    </a:prstGeom>
                    <a:noFill/>
                    <a:ln>
                      <a:noFill/>
                    </a:ln>
                  </pic:spPr>
                </pic:pic>
              </a:graphicData>
            </a:graphic>
          </wp:inline>
        </w:drawing>
      </w:r>
    </w:p>
    <w:p w14:paraId="7D8FF511" w14:textId="3A216A42" w:rsidR="00D16FE0" w:rsidRPr="00BD0DE3" w:rsidRDefault="00D16FE0" w:rsidP="00953CE2">
      <w:pPr>
        <w:spacing w:line="360" w:lineRule="auto"/>
        <w:rPr>
          <w:szCs w:val="24"/>
        </w:rPr>
      </w:pPr>
      <w:r w:rsidRPr="00BD0DE3">
        <w:rPr>
          <w:noProof/>
          <w:szCs w:val="24"/>
        </w:rPr>
        <w:drawing>
          <wp:inline distT="0" distB="0" distL="0" distR="0" wp14:anchorId="5E7F54B4" wp14:editId="52649C29">
            <wp:extent cx="5676900" cy="2278685"/>
            <wp:effectExtent l="0" t="0" r="0" b="0"/>
            <wp:docPr id="2" name="Picture 2" descr="London Underground Depth Diagrams – The Map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ndon Underground Depth Diagrams – The Map Roo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9212" cy="2279613"/>
                    </a:xfrm>
                    <a:prstGeom prst="rect">
                      <a:avLst/>
                    </a:prstGeom>
                    <a:noFill/>
                    <a:ln>
                      <a:noFill/>
                    </a:ln>
                  </pic:spPr>
                </pic:pic>
              </a:graphicData>
            </a:graphic>
          </wp:inline>
        </w:drawing>
      </w:r>
    </w:p>
    <w:p w14:paraId="369DF405" w14:textId="4F158640" w:rsidR="001C45B0" w:rsidRDefault="001C45B0" w:rsidP="00953CE2">
      <w:pPr>
        <w:spacing w:line="360" w:lineRule="auto"/>
        <w:rPr>
          <w:szCs w:val="24"/>
        </w:rPr>
      </w:pPr>
    </w:p>
    <w:p w14:paraId="07CC16B3" w14:textId="3805B857" w:rsidR="00CA787C" w:rsidRDefault="00CA787C" w:rsidP="00953CE2">
      <w:pPr>
        <w:spacing w:line="360" w:lineRule="auto"/>
        <w:rPr>
          <w:szCs w:val="24"/>
        </w:rPr>
      </w:pPr>
    </w:p>
    <w:p w14:paraId="4E7DB826" w14:textId="77777777" w:rsidR="00CA787C" w:rsidRPr="00BD0DE3" w:rsidRDefault="00CA787C" w:rsidP="00953CE2">
      <w:pPr>
        <w:spacing w:line="360" w:lineRule="auto"/>
        <w:rPr>
          <w:szCs w:val="24"/>
          <w:lang w:val="en-US"/>
        </w:rPr>
      </w:pPr>
    </w:p>
    <w:p w14:paraId="3EF3E7AA" w14:textId="3BACB1C6" w:rsidR="00094B40" w:rsidRPr="00BD0DE3" w:rsidRDefault="00094B40" w:rsidP="00953CE2">
      <w:pPr>
        <w:pStyle w:val="Heading1"/>
        <w:numPr>
          <w:ilvl w:val="0"/>
          <w:numId w:val="4"/>
        </w:numPr>
        <w:tabs>
          <w:tab w:val="num" w:pos="360"/>
        </w:tabs>
        <w:spacing w:line="360" w:lineRule="auto"/>
        <w:ind w:left="0" w:firstLine="0"/>
        <w:rPr>
          <w:rFonts w:cs="Times New Roman"/>
          <w:b w:val="0"/>
          <w:bCs/>
          <w:szCs w:val="24"/>
        </w:rPr>
      </w:pPr>
      <w:bookmarkStart w:id="7" w:name="_Toc94514121"/>
      <w:r w:rsidRPr="00BD0DE3">
        <w:rPr>
          <w:rFonts w:cs="Times New Roman"/>
          <w:bCs/>
          <w:szCs w:val="24"/>
        </w:rPr>
        <w:lastRenderedPageBreak/>
        <w:t>Other References/Sources of Information</w:t>
      </w:r>
      <w:bookmarkEnd w:id="7"/>
    </w:p>
    <w:p w14:paraId="49437BE5" w14:textId="10250DB2" w:rsidR="003E3351" w:rsidRDefault="001C2460" w:rsidP="005C78E6">
      <w:pPr>
        <w:spacing w:line="360" w:lineRule="auto"/>
        <w:rPr>
          <w:szCs w:val="24"/>
        </w:rPr>
      </w:pPr>
      <w:r>
        <w:rPr>
          <w:szCs w:val="24"/>
        </w:rPr>
        <w:t>[1]</w:t>
      </w:r>
      <w:r w:rsidR="00D856E6">
        <w:rPr>
          <w:szCs w:val="24"/>
        </w:rPr>
        <w:t xml:space="preserve"> </w:t>
      </w:r>
      <w:r w:rsidR="005630B1">
        <w:rPr>
          <w:szCs w:val="24"/>
        </w:rPr>
        <w:t>Bar-Hillel</w:t>
      </w:r>
      <w:r w:rsidR="00174AAA">
        <w:rPr>
          <w:szCs w:val="24"/>
        </w:rPr>
        <w:t xml:space="preserve">, M. </w:t>
      </w:r>
      <w:proofErr w:type="spellStart"/>
      <w:r w:rsidR="00174AAA">
        <w:rPr>
          <w:szCs w:val="24"/>
        </w:rPr>
        <w:t>Prynn</w:t>
      </w:r>
      <w:proofErr w:type="spellEnd"/>
      <w:r w:rsidR="00174AAA">
        <w:rPr>
          <w:szCs w:val="24"/>
        </w:rPr>
        <w:t xml:space="preserve">, J. (2015). </w:t>
      </w:r>
      <w:r w:rsidR="00371CB8">
        <w:rPr>
          <w:szCs w:val="24"/>
        </w:rPr>
        <w:t xml:space="preserve">Basement dig ‘death traps’: workers’ lives at risk on building sites under London Homes. </w:t>
      </w:r>
      <w:r w:rsidR="00FD2360">
        <w:rPr>
          <w:szCs w:val="24"/>
        </w:rPr>
        <w:t>Evening Standard. Available from:</w:t>
      </w:r>
    </w:p>
    <w:p w14:paraId="4B8A57DB" w14:textId="77777777" w:rsidR="00A74B82" w:rsidRDefault="00A74B82" w:rsidP="00A74B82">
      <w:pPr>
        <w:spacing w:line="360" w:lineRule="auto"/>
        <w:rPr>
          <w:szCs w:val="24"/>
        </w:rPr>
      </w:pPr>
      <w:hyperlink r:id="rId13" w:history="1">
        <w:r w:rsidRPr="00432F70">
          <w:rPr>
            <w:rStyle w:val="Hyperlink"/>
            <w:szCs w:val="24"/>
          </w:rPr>
          <w:t>https://www.standard.co.uk/news/london/basement-dig-death-traps-workers-lives-at-risk-due-to-unsafe-building-under-london-homes-10145141.html</w:t>
        </w:r>
      </w:hyperlink>
    </w:p>
    <w:p w14:paraId="2DC07662" w14:textId="22C93A9B" w:rsidR="00A74B82" w:rsidRPr="00324C9A" w:rsidRDefault="001C2460" w:rsidP="005C78E6">
      <w:pPr>
        <w:spacing w:line="360" w:lineRule="auto"/>
        <w:rPr>
          <w:szCs w:val="24"/>
        </w:rPr>
      </w:pPr>
      <w:r w:rsidRPr="00FD6777">
        <w:rPr>
          <w:szCs w:val="24"/>
          <w:lang w:val="pt-PT"/>
        </w:rPr>
        <w:t>[2]</w:t>
      </w:r>
      <w:r w:rsidR="00D856E6" w:rsidRPr="00FD6777">
        <w:rPr>
          <w:szCs w:val="24"/>
          <w:lang w:val="pt-PT"/>
        </w:rPr>
        <w:t xml:space="preserve"> </w:t>
      </w:r>
      <w:r w:rsidR="009D1DA2" w:rsidRPr="00FD6777">
        <w:rPr>
          <w:szCs w:val="24"/>
          <w:lang w:val="pt-PT"/>
        </w:rPr>
        <w:t>CFRA. (2020).</w:t>
      </w:r>
      <w:r w:rsidR="00785378" w:rsidRPr="00FD6777">
        <w:rPr>
          <w:szCs w:val="24"/>
          <w:lang w:val="pt-PT"/>
        </w:rPr>
        <w:t xml:space="preserve"> </w:t>
      </w:r>
      <w:r w:rsidR="00FD6777" w:rsidRPr="00324C9A">
        <w:rPr>
          <w:szCs w:val="24"/>
        </w:rPr>
        <w:t>Generic Risk Assessments</w:t>
      </w:r>
      <w:r w:rsidR="00324C9A" w:rsidRPr="00324C9A">
        <w:rPr>
          <w:szCs w:val="24"/>
        </w:rPr>
        <w:t xml:space="preserve"> Resc</w:t>
      </w:r>
      <w:r w:rsidR="00324C9A">
        <w:rPr>
          <w:szCs w:val="24"/>
        </w:rPr>
        <w:t xml:space="preserve">ues from tunnels and underground structures. </w:t>
      </w:r>
      <w:r w:rsidR="00D70615">
        <w:rPr>
          <w:szCs w:val="24"/>
        </w:rPr>
        <w:t>Department for Communities &amp; Local Government. Available from:</w:t>
      </w:r>
    </w:p>
    <w:p w14:paraId="2FF60516" w14:textId="458C9978" w:rsidR="0073059E" w:rsidRPr="00324C9A" w:rsidRDefault="00A66671" w:rsidP="005C78E6">
      <w:pPr>
        <w:spacing w:line="360" w:lineRule="auto"/>
        <w:rPr>
          <w:szCs w:val="24"/>
        </w:rPr>
      </w:pPr>
      <w:hyperlink r:id="rId14" w:history="1">
        <w:r w:rsidRPr="00324C9A">
          <w:rPr>
            <w:rStyle w:val="Hyperlink"/>
            <w:szCs w:val="24"/>
          </w:rPr>
          <w:t>https://assets.publishi</w:t>
        </w:r>
        <w:r w:rsidRPr="00324C9A">
          <w:rPr>
            <w:rStyle w:val="Hyperlink"/>
            <w:szCs w:val="24"/>
          </w:rPr>
          <w:t>n</w:t>
        </w:r>
        <w:r w:rsidRPr="00324C9A">
          <w:rPr>
            <w:rStyle w:val="Hyperlink"/>
            <w:szCs w:val="24"/>
          </w:rPr>
          <w:t>g.service.gov.uk/government/uploads/system/uploads/attachment_data/file/877045/GRA_2-7_tunnels_archived.pdf</w:t>
        </w:r>
      </w:hyperlink>
    </w:p>
    <w:p w14:paraId="3934414F" w14:textId="5D6DCB47" w:rsidR="001C2460" w:rsidRDefault="001C2460" w:rsidP="005C78E6">
      <w:pPr>
        <w:spacing w:line="360" w:lineRule="auto"/>
        <w:rPr>
          <w:szCs w:val="24"/>
        </w:rPr>
      </w:pPr>
      <w:r>
        <w:rPr>
          <w:szCs w:val="24"/>
        </w:rPr>
        <w:t>[3]</w:t>
      </w:r>
      <w:r w:rsidR="0071531D">
        <w:rPr>
          <w:szCs w:val="24"/>
        </w:rPr>
        <w:t xml:space="preserve"> Lane, K. </w:t>
      </w:r>
      <w:r w:rsidR="00497DD0">
        <w:rPr>
          <w:szCs w:val="24"/>
        </w:rPr>
        <w:t xml:space="preserve">(2022). </w:t>
      </w:r>
      <w:r w:rsidR="00451DDE">
        <w:rPr>
          <w:szCs w:val="24"/>
        </w:rPr>
        <w:t>Tunnelling techniques. Britannica.</w:t>
      </w:r>
      <w:r w:rsidR="000704B6">
        <w:rPr>
          <w:szCs w:val="24"/>
        </w:rPr>
        <w:t xml:space="preserve"> Available from:</w:t>
      </w:r>
    </w:p>
    <w:p w14:paraId="1D2C5815" w14:textId="1A567ABA" w:rsidR="00A74B82" w:rsidRDefault="00A74B82" w:rsidP="00A74B82">
      <w:pPr>
        <w:spacing w:line="360" w:lineRule="auto"/>
        <w:rPr>
          <w:szCs w:val="24"/>
        </w:rPr>
      </w:pPr>
      <w:hyperlink r:id="rId15" w:history="1">
        <w:r w:rsidRPr="008165C7">
          <w:rPr>
            <w:rStyle w:val="Hyperlink"/>
            <w:szCs w:val="24"/>
          </w:rPr>
          <w:t>https://www.britannica.com/technology/tunnel/Tunneling-techniques</w:t>
        </w:r>
      </w:hyperlink>
    </w:p>
    <w:p w14:paraId="0AC9DA8F" w14:textId="1689DD9A" w:rsidR="0075518C" w:rsidRDefault="0075518C" w:rsidP="0075518C">
      <w:pPr>
        <w:spacing w:line="360" w:lineRule="auto"/>
        <w:rPr>
          <w:szCs w:val="24"/>
        </w:rPr>
      </w:pPr>
      <w:hyperlink r:id="rId16" w:history="1">
        <w:r w:rsidRPr="0075518C">
          <w:rPr>
            <w:rStyle w:val="Hyperlink"/>
            <w:color w:val="000000" w:themeColor="text1"/>
            <w:szCs w:val="24"/>
            <w:u w:val="none"/>
          </w:rPr>
          <w:t>[</w:t>
        </w:r>
        <w:r w:rsidRPr="0075518C">
          <w:rPr>
            <w:rStyle w:val="Hyperlink"/>
            <w:color w:val="000000" w:themeColor="text1"/>
            <w:szCs w:val="24"/>
            <w:u w:val="none"/>
          </w:rPr>
          <w:t>4</w:t>
        </w:r>
        <w:r w:rsidRPr="0075518C">
          <w:rPr>
            <w:rStyle w:val="Hyperlink"/>
            <w:color w:val="000000" w:themeColor="text1"/>
            <w:szCs w:val="24"/>
            <w:u w:val="none"/>
          </w:rPr>
          <w:t xml:space="preserve">] Lamont, D. (2019). Health and safety in tunnelling in the construction industry. United Kingdom: British Standards. Available from: </w:t>
        </w:r>
        <w:r w:rsidRPr="00432F70">
          <w:rPr>
            <w:rStyle w:val="Hyperlink"/>
            <w:szCs w:val="24"/>
          </w:rPr>
          <w:t>https://memberportal.bsigroup.com/public/2019/december/health-and-safety-in-tunnelling-in-the-construction-industry/</w:t>
        </w:r>
      </w:hyperlink>
    </w:p>
    <w:p w14:paraId="4207210E" w14:textId="2342D7E3" w:rsidR="0073059E" w:rsidRPr="007012E0" w:rsidRDefault="006861C3" w:rsidP="0075518C">
      <w:pPr>
        <w:spacing w:line="360" w:lineRule="auto"/>
        <w:rPr>
          <w:szCs w:val="24"/>
        </w:rPr>
      </w:pPr>
      <w:r w:rsidRPr="00CC6994">
        <w:rPr>
          <w:szCs w:val="24"/>
          <w:lang w:val="pt-PT"/>
        </w:rPr>
        <w:t>[5]</w:t>
      </w:r>
      <w:r w:rsidR="00D856E6" w:rsidRPr="00CC6994">
        <w:rPr>
          <w:szCs w:val="24"/>
          <w:lang w:val="pt-PT"/>
        </w:rPr>
        <w:t xml:space="preserve"> </w:t>
      </w:r>
      <w:r w:rsidR="00CC6994" w:rsidRPr="00CC6994">
        <w:rPr>
          <w:szCs w:val="24"/>
          <w:lang w:val="pt-PT"/>
        </w:rPr>
        <w:t xml:space="preserve">Massinas, S. (2019). </w:t>
      </w:r>
      <w:r w:rsidR="00CC6994" w:rsidRPr="007012E0">
        <w:rPr>
          <w:szCs w:val="24"/>
        </w:rPr>
        <w:t xml:space="preserve">Designing a Tunnel. </w:t>
      </w:r>
      <w:proofErr w:type="spellStart"/>
      <w:r w:rsidR="007012E0" w:rsidRPr="007012E0">
        <w:rPr>
          <w:szCs w:val="24"/>
        </w:rPr>
        <w:t>I</w:t>
      </w:r>
      <w:r w:rsidR="007012E0">
        <w:rPr>
          <w:szCs w:val="24"/>
        </w:rPr>
        <w:t>ntechopen</w:t>
      </w:r>
      <w:proofErr w:type="spellEnd"/>
      <w:r w:rsidR="007012E0">
        <w:rPr>
          <w:szCs w:val="24"/>
        </w:rPr>
        <w:t>. Available from:</w:t>
      </w:r>
    </w:p>
    <w:p w14:paraId="28830690" w14:textId="268BF433" w:rsidR="0073059E" w:rsidRPr="007012E0" w:rsidRDefault="0073059E" w:rsidP="0073059E">
      <w:pPr>
        <w:spacing w:line="360" w:lineRule="auto"/>
        <w:rPr>
          <w:szCs w:val="24"/>
        </w:rPr>
      </w:pPr>
      <w:hyperlink r:id="rId17" w:history="1">
        <w:r w:rsidRPr="007012E0">
          <w:rPr>
            <w:rStyle w:val="Hyperlink"/>
            <w:szCs w:val="24"/>
          </w:rPr>
          <w:t>https://www.intechope</w:t>
        </w:r>
        <w:r w:rsidRPr="007012E0">
          <w:rPr>
            <w:rStyle w:val="Hyperlink"/>
            <w:szCs w:val="24"/>
          </w:rPr>
          <w:t>n</w:t>
        </w:r>
        <w:r w:rsidRPr="007012E0">
          <w:rPr>
            <w:rStyle w:val="Hyperlink"/>
            <w:szCs w:val="24"/>
          </w:rPr>
          <w:t>.com/chapters/70</w:t>
        </w:r>
        <w:r w:rsidRPr="007012E0">
          <w:rPr>
            <w:rStyle w:val="Hyperlink"/>
            <w:szCs w:val="24"/>
          </w:rPr>
          <w:t>6</w:t>
        </w:r>
        <w:r w:rsidRPr="007012E0">
          <w:rPr>
            <w:rStyle w:val="Hyperlink"/>
            <w:szCs w:val="24"/>
          </w:rPr>
          <w:t>05</w:t>
        </w:r>
      </w:hyperlink>
    </w:p>
    <w:p w14:paraId="62240165" w14:textId="4F059EB8" w:rsidR="0073059E" w:rsidRPr="007A3846" w:rsidRDefault="006861C3" w:rsidP="0073059E">
      <w:pPr>
        <w:spacing w:line="360" w:lineRule="auto"/>
        <w:rPr>
          <w:szCs w:val="24"/>
        </w:rPr>
      </w:pPr>
      <w:r w:rsidRPr="00A4418D">
        <w:rPr>
          <w:szCs w:val="24"/>
          <w:lang w:val="pt-PT"/>
        </w:rPr>
        <w:t>[6]</w:t>
      </w:r>
      <w:r w:rsidR="00D856E6" w:rsidRPr="00A4418D">
        <w:rPr>
          <w:szCs w:val="24"/>
          <w:lang w:val="pt-PT"/>
        </w:rPr>
        <w:t xml:space="preserve"> </w:t>
      </w:r>
      <w:r w:rsidR="00A4418D" w:rsidRPr="00A4418D">
        <w:rPr>
          <w:szCs w:val="24"/>
          <w:lang w:val="pt-PT"/>
        </w:rPr>
        <w:t>Silva, D. (</w:t>
      </w:r>
      <w:r w:rsidR="00A4418D">
        <w:rPr>
          <w:szCs w:val="24"/>
          <w:lang w:val="pt-PT"/>
        </w:rPr>
        <w:t xml:space="preserve">2018). </w:t>
      </w:r>
      <w:r w:rsidR="007A3846" w:rsidRPr="007A3846">
        <w:rPr>
          <w:szCs w:val="24"/>
        </w:rPr>
        <w:t xml:space="preserve">London Underground </w:t>
      </w:r>
      <w:r w:rsidR="007A3846">
        <w:rPr>
          <w:szCs w:val="24"/>
        </w:rPr>
        <w:t xml:space="preserve">Tube Lines. </w:t>
      </w:r>
      <w:proofErr w:type="spellStart"/>
      <w:r w:rsidR="007A3846">
        <w:rPr>
          <w:szCs w:val="24"/>
        </w:rPr>
        <w:t>Dansilva</w:t>
      </w:r>
      <w:proofErr w:type="spellEnd"/>
      <w:r w:rsidR="007A3846">
        <w:rPr>
          <w:szCs w:val="24"/>
        </w:rPr>
        <w:t>. Available from:</w:t>
      </w:r>
    </w:p>
    <w:p w14:paraId="459F97A8" w14:textId="77777777" w:rsidR="0073059E" w:rsidRPr="007A3846" w:rsidRDefault="0073059E" w:rsidP="0073059E">
      <w:pPr>
        <w:spacing w:line="360" w:lineRule="auto"/>
        <w:rPr>
          <w:szCs w:val="24"/>
        </w:rPr>
      </w:pPr>
      <w:hyperlink r:id="rId18" w:history="1">
        <w:r w:rsidRPr="007A3846">
          <w:rPr>
            <w:rStyle w:val="Hyperlink"/>
            <w:szCs w:val="24"/>
          </w:rPr>
          <w:t>https://www.dan</w:t>
        </w:r>
        <w:r w:rsidRPr="007A3846">
          <w:rPr>
            <w:rStyle w:val="Hyperlink"/>
            <w:szCs w:val="24"/>
          </w:rPr>
          <w:t>s</w:t>
        </w:r>
        <w:r w:rsidRPr="007A3846">
          <w:rPr>
            <w:rStyle w:val="Hyperlink"/>
            <w:szCs w:val="24"/>
          </w:rPr>
          <w:t>ilva.co.uk/do</w:t>
        </w:r>
        <w:r w:rsidRPr="007A3846">
          <w:rPr>
            <w:rStyle w:val="Hyperlink"/>
            <w:szCs w:val="24"/>
          </w:rPr>
          <w:t>w</w:t>
        </w:r>
        <w:r w:rsidRPr="007A3846">
          <w:rPr>
            <w:rStyle w:val="Hyperlink"/>
            <w:szCs w:val="24"/>
          </w:rPr>
          <w:t>n-underground</w:t>
        </w:r>
      </w:hyperlink>
    </w:p>
    <w:p w14:paraId="4CBD192C" w14:textId="76709B2A" w:rsidR="00D73417" w:rsidRPr="007A3846" w:rsidRDefault="00D85691" w:rsidP="00953CE2">
      <w:pPr>
        <w:spacing w:line="360" w:lineRule="auto"/>
        <w:jc w:val="both"/>
        <w:rPr>
          <w:szCs w:val="24"/>
        </w:rPr>
      </w:pPr>
      <w:r w:rsidRPr="007A3846">
        <w:rPr>
          <w:szCs w:val="24"/>
          <w:lang w:val="pt-PT"/>
        </w:rPr>
        <w:t>[7]</w:t>
      </w:r>
      <w:r w:rsidR="007A3846" w:rsidRPr="007A3846">
        <w:rPr>
          <w:szCs w:val="24"/>
          <w:lang w:val="pt-PT"/>
        </w:rPr>
        <w:t xml:space="preserve"> Martinez, M. (2018).</w:t>
      </w:r>
      <w:r w:rsidR="007A3846">
        <w:rPr>
          <w:szCs w:val="24"/>
          <w:lang w:val="pt-PT"/>
        </w:rPr>
        <w:t xml:space="preserve"> </w:t>
      </w:r>
      <w:r w:rsidR="007A3846" w:rsidRPr="007A3846">
        <w:rPr>
          <w:szCs w:val="24"/>
        </w:rPr>
        <w:t>The challenge of tunnelling u</w:t>
      </w:r>
      <w:r w:rsidR="007A3846">
        <w:rPr>
          <w:szCs w:val="24"/>
        </w:rPr>
        <w:t xml:space="preserve">nder the Thames. </w:t>
      </w:r>
      <w:proofErr w:type="spellStart"/>
      <w:r w:rsidR="00757744">
        <w:rPr>
          <w:szCs w:val="24"/>
        </w:rPr>
        <w:t>Ferrovial</w:t>
      </w:r>
      <w:proofErr w:type="spellEnd"/>
      <w:r w:rsidR="00757744">
        <w:rPr>
          <w:szCs w:val="24"/>
        </w:rPr>
        <w:t xml:space="preserve"> blog. Available from:</w:t>
      </w:r>
    </w:p>
    <w:p w14:paraId="5E752B35" w14:textId="1C240947" w:rsidR="00D85691" w:rsidRPr="007A3846" w:rsidRDefault="00D85691" w:rsidP="00953CE2">
      <w:pPr>
        <w:spacing w:line="360" w:lineRule="auto"/>
        <w:jc w:val="both"/>
        <w:rPr>
          <w:szCs w:val="24"/>
        </w:rPr>
      </w:pPr>
      <w:hyperlink r:id="rId19" w:history="1">
        <w:r w:rsidRPr="007A3846">
          <w:rPr>
            <w:rStyle w:val="Hyperlink"/>
            <w:szCs w:val="24"/>
          </w:rPr>
          <w:t>https://blog.ferrovial.</w:t>
        </w:r>
        <w:r w:rsidRPr="007A3846">
          <w:rPr>
            <w:rStyle w:val="Hyperlink"/>
            <w:szCs w:val="24"/>
          </w:rPr>
          <w:t>c</w:t>
        </w:r>
        <w:r w:rsidRPr="007A3846">
          <w:rPr>
            <w:rStyle w:val="Hyperlink"/>
            <w:szCs w:val="24"/>
          </w:rPr>
          <w:t>om/en/2018/09/tunnelling-under-the-thames/</w:t>
        </w:r>
      </w:hyperlink>
    </w:p>
    <w:p w14:paraId="29AFC39A" w14:textId="77777777" w:rsidR="00D85691" w:rsidRPr="007A3846" w:rsidRDefault="00D85691" w:rsidP="00953CE2">
      <w:pPr>
        <w:spacing w:line="360" w:lineRule="auto"/>
        <w:jc w:val="both"/>
        <w:rPr>
          <w:szCs w:val="24"/>
        </w:rPr>
      </w:pPr>
    </w:p>
    <w:p w14:paraId="55C80BA5" w14:textId="39742932" w:rsidR="00D73417" w:rsidRPr="007A3846" w:rsidRDefault="00D73417" w:rsidP="00953CE2">
      <w:pPr>
        <w:spacing w:line="360" w:lineRule="auto"/>
        <w:jc w:val="both"/>
        <w:rPr>
          <w:szCs w:val="24"/>
        </w:rPr>
      </w:pPr>
    </w:p>
    <w:sectPr w:rsidR="00D73417" w:rsidRPr="007A38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827DC" w14:textId="77777777" w:rsidR="004675E6" w:rsidRDefault="004675E6" w:rsidP="004675E6">
      <w:r>
        <w:separator/>
      </w:r>
    </w:p>
  </w:endnote>
  <w:endnote w:type="continuationSeparator" w:id="0">
    <w:p w14:paraId="2C945E23" w14:textId="77777777" w:rsidR="004675E6" w:rsidRDefault="004675E6" w:rsidP="00467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754DA" w14:textId="77777777" w:rsidR="004675E6" w:rsidRDefault="004675E6" w:rsidP="004675E6">
      <w:r>
        <w:separator/>
      </w:r>
    </w:p>
  </w:footnote>
  <w:footnote w:type="continuationSeparator" w:id="0">
    <w:p w14:paraId="10F6F6A4" w14:textId="77777777" w:rsidR="004675E6" w:rsidRDefault="004675E6" w:rsidP="004675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A3E87"/>
    <w:multiLevelType w:val="hybridMultilevel"/>
    <w:tmpl w:val="FAE48F94"/>
    <w:lvl w:ilvl="0" w:tplc="98801424">
      <w:start w:val="1"/>
      <w:numFmt w:val="bullet"/>
      <w:lvlText w:val="-"/>
      <w:lvlJc w:val="left"/>
      <w:pPr>
        <w:ind w:left="720" w:hanging="360"/>
      </w:pPr>
      <w:rPr>
        <w:rFonts w:ascii="Calibri" w:hAnsi="Calibri" w:hint="default"/>
      </w:rPr>
    </w:lvl>
    <w:lvl w:ilvl="1" w:tplc="F9086092">
      <w:start w:val="1"/>
      <w:numFmt w:val="bullet"/>
      <w:lvlText w:val="o"/>
      <w:lvlJc w:val="left"/>
      <w:pPr>
        <w:ind w:left="1440" w:hanging="360"/>
      </w:pPr>
      <w:rPr>
        <w:rFonts w:ascii="Courier New" w:hAnsi="Courier New" w:hint="default"/>
      </w:rPr>
    </w:lvl>
    <w:lvl w:ilvl="2" w:tplc="25BAB52A">
      <w:start w:val="1"/>
      <w:numFmt w:val="bullet"/>
      <w:lvlText w:val=""/>
      <w:lvlJc w:val="left"/>
      <w:pPr>
        <w:ind w:left="2160" w:hanging="360"/>
      </w:pPr>
      <w:rPr>
        <w:rFonts w:ascii="Wingdings" w:hAnsi="Wingdings" w:hint="default"/>
      </w:rPr>
    </w:lvl>
    <w:lvl w:ilvl="3" w:tplc="B21EC4B0">
      <w:start w:val="1"/>
      <w:numFmt w:val="bullet"/>
      <w:lvlText w:val=""/>
      <w:lvlJc w:val="left"/>
      <w:pPr>
        <w:ind w:left="2880" w:hanging="360"/>
      </w:pPr>
      <w:rPr>
        <w:rFonts w:ascii="Symbol" w:hAnsi="Symbol" w:hint="default"/>
      </w:rPr>
    </w:lvl>
    <w:lvl w:ilvl="4" w:tplc="4D669CCE">
      <w:start w:val="1"/>
      <w:numFmt w:val="bullet"/>
      <w:lvlText w:val="o"/>
      <w:lvlJc w:val="left"/>
      <w:pPr>
        <w:ind w:left="3600" w:hanging="360"/>
      </w:pPr>
      <w:rPr>
        <w:rFonts w:ascii="Courier New" w:hAnsi="Courier New" w:hint="default"/>
      </w:rPr>
    </w:lvl>
    <w:lvl w:ilvl="5" w:tplc="2C949372">
      <w:start w:val="1"/>
      <w:numFmt w:val="bullet"/>
      <w:lvlText w:val=""/>
      <w:lvlJc w:val="left"/>
      <w:pPr>
        <w:ind w:left="4320" w:hanging="360"/>
      </w:pPr>
      <w:rPr>
        <w:rFonts w:ascii="Wingdings" w:hAnsi="Wingdings" w:hint="default"/>
      </w:rPr>
    </w:lvl>
    <w:lvl w:ilvl="6" w:tplc="FA8C909A">
      <w:start w:val="1"/>
      <w:numFmt w:val="bullet"/>
      <w:lvlText w:val=""/>
      <w:lvlJc w:val="left"/>
      <w:pPr>
        <w:ind w:left="5040" w:hanging="360"/>
      </w:pPr>
      <w:rPr>
        <w:rFonts w:ascii="Symbol" w:hAnsi="Symbol" w:hint="default"/>
      </w:rPr>
    </w:lvl>
    <w:lvl w:ilvl="7" w:tplc="D38EA33C">
      <w:start w:val="1"/>
      <w:numFmt w:val="bullet"/>
      <w:lvlText w:val="o"/>
      <w:lvlJc w:val="left"/>
      <w:pPr>
        <w:ind w:left="5760" w:hanging="360"/>
      </w:pPr>
      <w:rPr>
        <w:rFonts w:ascii="Courier New" w:hAnsi="Courier New" w:hint="default"/>
      </w:rPr>
    </w:lvl>
    <w:lvl w:ilvl="8" w:tplc="C812DB08">
      <w:start w:val="1"/>
      <w:numFmt w:val="bullet"/>
      <w:lvlText w:val=""/>
      <w:lvlJc w:val="left"/>
      <w:pPr>
        <w:ind w:left="6480" w:hanging="360"/>
      </w:pPr>
      <w:rPr>
        <w:rFonts w:ascii="Wingdings" w:hAnsi="Wingdings" w:hint="default"/>
      </w:rPr>
    </w:lvl>
  </w:abstractNum>
  <w:abstractNum w:abstractNumId="1" w15:restartNumberingAfterBreak="0">
    <w:nsid w:val="224036A1"/>
    <w:multiLevelType w:val="multilevel"/>
    <w:tmpl w:val="F20A3446"/>
    <w:lvl w:ilvl="0">
      <w:start w:val="2"/>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7453950"/>
    <w:multiLevelType w:val="multilevel"/>
    <w:tmpl w:val="D8DCF068"/>
    <w:lvl w:ilvl="0">
      <w:start w:val="2"/>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08D6D15"/>
    <w:multiLevelType w:val="hybridMultilevel"/>
    <w:tmpl w:val="A23C872C"/>
    <w:lvl w:ilvl="0" w:tplc="18CEE444">
      <w:start w:val="1"/>
      <w:numFmt w:val="decimal"/>
      <w:lvlText w:val="%1)"/>
      <w:lvlJc w:val="left"/>
      <w:pPr>
        <w:ind w:left="785" w:hanging="360"/>
      </w:pPr>
      <w:rPr>
        <w:rFonts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D841AB"/>
    <w:multiLevelType w:val="hybridMultilevel"/>
    <w:tmpl w:val="F948CCB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15:restartNumberingAfterBreak="0">
    <w:nsid w:val="540C0BD4"/>
    <w:multiLevelType w:val="hybridMultilevel"/>
    <w:tmpl w:val="9F0067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2D3DC8"/>
    <w:multiLevelType w:val="hybridMultilevel"/>
    <w:tmpl w:val="B1708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lvlOverride w:ilvl="0"/>
    <w:lvlOverride w:ilvl="1"/>
    <w:lvlOverride w:ilvl="2"/>
    <w:lvlOverride w:ilvl="3"/>
    <w:lvlOverride w:ilvl="4"/>
    <w:lvlOverride w:ilvl="5"/>
    <w:lvlOverride w:ilvl="6"/>
    <w:lvlOverride w:ilvl="7"/>
    <w:lvlOverride w:ilvl="8"/>
  </w:num>
  <w:num w:numId="2">
    <w:abstractNumId w:val="5"/>
  </w:num>
  <w:num w:numId="3">
    <w:abstractNumId w:val="0"/>
  </w:num>
  <w:num w:numId="4">
    <w:abstractNumId w:val="3"/>
  </w:num>
  <w:num w:numId="5">
    <w:abstractNumId w:val="4"/>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11D7"/>
    <w:rsid w:val="00012C79"/>
    <w:rsid w:val="00024146"/>
    <w:rsid w:val="00053237"/>
    <w:rsid w:val="000704B6"/>
    <w:rsid w:val="000715B3"/>
    <w:rsid w:val="00094B40"/>
    <w:rsid w:val="000978A3"/>
    <w:rsid w:val="000B14AA"/>
    <w:rsid w:val="000C3921"/>
    <w:rsid w:val="000F122D"/>
    <w:rsid w:val="000F6CD2"/>
    <w:rsid w:val="001024A9"/>
    <w:rsid w:val="001235BB"/>
    <w:rsid w:val="00133711"/>
    <w:rsid w:val="00171290"/>
    <w:rsid w:val="00174AAA"/>
    <w:rsid w:val="00174CF0"/>
    <w:rsid w:val="00176D29"/>
    <w:rsid w:val="001A080B"/>
    <w:rsid w:val="001A3E34"/>
    <w:rsid w:val="001C2460"/>
    <w:rsid w:val="001C45B0"/>
    <w:rsid w:val="001D76D2"/>
    <w:rsid w:val="001E5282"/>
    <w:rsid w:val="001F267F"/>
    <w:rsid w:val="00202BD1"/>
    <w:rsid w:val="002166F1"/>
    <w:rsid w:val="00226B98"/>
    <w:rsid w:val="002417C1"/>
    <w:rsid w:val="00242A7D"/>
    <w:rsid w:val="002525C6"/>
    <w:rsid w:val="002716D5"/>
    <w:rsid w:val="002A6B9A"/>
    <w:rsid w:val="002A6E00"/>
    <w:rsid w:val="002B5AEE"/>
    <w:rsid w:val="002C3087"/>
    <w:rsid w:val="002D6A17"/>
    <w:rsid w:val="002D7BEC"/>
    <w:rsid w:val="003044FE"/>
    <w:rsid w:val="00324C9A"/>
    <w:rsid w:val="00333DFC"/>
    <w:rsid w:val="00335945"/>
    <w:rsid w:val="00353021"/>
    <w:rsid w:val="00357570"/>
    <w:rsid w:val="00371CB8"/>
    <w:rsid w:val="00375D85"/>
    <w:rsid w:val="0038779A"/>
    <w:rsid w:val="003A55D3"/>
    <w:rsid w:val="003B1D6D"/>
    <w:rsid w:val="003C0B01"/>
    <w:rsid w:val="003C13C2"/>
    <w:rsid w:val="003E3351"/>
    <w:rsid w:val="003E4829"/>
    <w:rsid w:val="003E566F"/>
    <w:rsid w:val="003F3BDD"/>
    <w:rsid w:val="00411394"/>
    <w:rsid w:val="00436FD6"/>
    <w:rsid w:val="00447D38"/>
    <w:rsid w:val="00451DDE"/>
    <w:rsid w:val="00457E55"/>
    <w:rsid w:val="004614F8"/>
    <w:rsid w:val="0046219F"/>
    <w:rsid w:val="004675E6"/>
    <w:rsid w:val="00487210"/>
    <w:rsid w:val="00497DD0"/>
    <w:rsid w:val="004A3ED3"/>
    <w:rsid w:val="004B6870"/>
    <w:rsid w:val="004C23CD"/>
    <w:rsid w:val="004E4181"/>
    <w:rsid w:val="004E51EA"/>
    <w:rsid w:val="004F1DD8"/>
    <w:rsid w:val="005256BB"/>
    <w:rsid w:val="005340F1"/>
    <w:rsid w:val="00534E53"/>
    <w:rsid w:val="00534EF4"/>
    <w:rsid w:val="00545359"/>
    <w:rsid w:val="005630B1"/>
    <w:rsid w:val="0056364E"/>
    <w:rsid w:val="005A7D11"/>
    <w:rsid w:val="005C78E6"/>
    <w:rsid w:val="005F2512"/>
    <w:rsid w:val="005F3CEC"/>
    <w:rsid w:val="0060176C"/>
    <w:rsid w:val="00611806"/>
    <w:rsid w:val="0062624B"/>
    <w:rsid w:val="00650527"/>
    <w:rsid w:val="00651773"/>
    <w:rsid w:val="006567CA"/>
    <w:rsid w:val="00661F23"/>
    <w:rsid w:val="006861C3"/>
    <w:rsid w:val="006B0AE2"/>
    <w:rsid w:val="006D7923"/>
    <w:rsid w:val="006F3287"/>
    <w:rsid w:val="006F455B"/>
    <w:rsid w:val="007012E0"/>
    <w:rsid w:val="0071531D"/>
    <w:rsid w:val="00722C22"/>
    <w:rsid w:val="00724910"/>
    <w:rsid w:val="0073059E"/>
    <w:rsid w:val="00744FC0"/>
    <w:rsid w:val="0075518C"/>
    <w:rsid w:val="00757744"/>
    <w:rsid w:val="007611D7"/>
    <w:rsid w:val="00762FD4"/>
    <w:rsid w:val="00765448"/>
    <w:rsid w:val="007666FE"/>
    <w:rsid w:val="00766E12"/>
    <w:rsid w:val="00773B03"/>
    <w:rsid w:val="00774E00"/>
    <w:rsid w:val="00785378"/>
    <w:rsid w:val="007864AD"/>
    <w:rsid w:val="00786846"/>
    <w:rsid w:val="00786BC9"/>
    <w:rsid w:val="00795F92"/>
    <w:rsid w:val="007A3846"/>
    <w:rsid w:val="007B7366"/>
    <w:rsid w:val="007D538E"/>
    <w:rsid w:val="008165C7"/>
    <w:rsid w:val="008240CE"/>
    <w:rsid w:val="00826E75"/>
    <w:rsid w:val="00827060"/>
    <w:rsid w:val="008431B7"/>
    <w:rsid w:val="008633BC"/>
    <w:rsid w:val="008A062D"/>
    <w:rsid w:val="008B7789"/>
    <w:rsid w:val="008E59A0"/>
    <w:rsid w:val="008E6B58"/>
    <w:rsid w:val="008F0254"/>
    <w:rsid w:val="008F6985"/>
    <w:rsid w:val="00933B73"/>
    <w:rsid w:val="00953CE2"/>
    <w:rsid w:val="00973C97"/>
    <w:rsid w:val="00996549"/>
    <w:rsid w:val="009D1DA2"/>
    <w:rsid w:val="009F72C1"/>
    <w:rsid w:val="00A43775"/>
    <w:rsid w:val="00A4418D"/>
    <w:rsid w:val="00A62DD8"/>
    <w:rsid w:val="00A66671"/>
    <w:rsid w:val="00A6674F"/>
    <w:rsid w:val="00A710E2"/>
    <w:rsid w:val="00A727AE"/>
    <w:rsid w:val="00A74B82"/>
    <w:rsid w:val="00A85798"/>
    <w:rsid w:val="00A87917"/>
    <w:rsid w:val="00A91A6E"/>
    <w:rsid w:val="00AA6838"/>
    <w:rsid w:val="00AE3A37"/>
    <w:rsid w:val="00B006D5"/>
    <w:rsid w:val="00B06C98"/>
    <w:rsid w:val="00B46A00"/>
    <w:rsid w:val="00B67C91"/>
    <w:rsid w:val="00BA2663"/>
    <w:rsid w:val="00BA2ABF"/>
    <w:rsid w:val="00BC3E32"/>
    <w:rsid w:val="00BD0DE3"/>
    <w:rsid w:val="00BD20A7"/>
    <w:rsid w:val="00BD360F"/>
    <w:rsid w:val="00BE5CA5"/>
    <w:rsid w:val="00BE64ED"/>
    <w:rsid w:val="00C01015"/>
    <w:rsid w:val="00C03C43"/>
    <w:rsid w:val="00C410FA"/>
    <w:rsid w:val="00C41462"/>
    <w:rsid w:val="00C46411"/>
    <w:rsid w:val="00C50626"/>
    <w:rsid w:val="00C63FDB"/>
    <w:rsid w:val="00C77B82"/>
    <w:rsid w:val="00CA787C"/>
    <w:rsid w:val="00CC6994"/>
    <w:rsid w:val="00CE6346"/>
    <w:rsid w:val="00D04B2A"/>
    <w:rsid w:val="00D11D02"/>
    <w:rsid w:val="00D148D0"/>
    <w:rsid w:val="00D16FE0"/>
    <w:rsid w:val="00D3542B"/>
    <w:rsid w:val="00D5589B"/>
    <w:rsid w:val="00D559F7"/>
    <w:rsid w:val="00D61252"/>
    <w:rsid w:val="00D70615"/>
    <w:rsid w:val="00D73417"/>
    <w:rsid w:val="00D85691"/>
    <w:rsid w:val="00D856E6"/>
    <w:rsid w:val="00DB0551"/>
    <w:rsid w:val="00DC1240"/>
    <w:rsid w:val="00DC4DA7"/>
    <w:rsid w:val="00DD2DA9"/>
    <w:rsid w:val="00DF0E46"/>
    <w:rsid w:val="00DF2947"/>
    <w:rsid w:val="00E10A1A"/>
    <w:rsid w:val="00E372E0"/>
    <w:rsid w:val="00E60F2B"/>
    <w:rsid w:val="00E70A54"/>
    <w:rsid w:val="00E84BE8"/>
    <w:rsid w:val="00E90138"/>
    <w:rsid w:val="00E9348C"/>
    <w:rsid w:val="00EB5A84"/>
    <w:rsid w:val="00EB62CF"/>
    <w:rsid w:val="00EC5EB0"/>
    <w:rsid w:val="00EE02A1"/>
    <w:rsid w:val="00EF774E"/>
    <w:rsid w:val="00F03D2E"/>
    <w:rsid w:val="00F21101"/>
    <w:rsid w:val="00F23BF8"/>
    <w:rsid w:val="00F56B12"/>
    <w:rsid w:val="00F77B55"/>
    <w:rsid w:val="00FA0208"/>
    <w:rsid w:val="00FA6144"/>
    <w:rsid w:val="00FB297A"/>
    <w:rsid w:val="00FD2360"/>
    <w:rsid w:val="00FD66A7"/>
    <w:rsid w:val="00FD6777"/>
    <w:rsid w:val="00FE10A7"/>
    <w:rsid w:val="00FE1A39"/>
    <w:rsid w:val="00FF5FAB"/>
    <w:rsid w:val="00FF7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88041"/>
  <w15:docId w15:val="{E9F5DD08-004B-42D4-9B90-79B2AC967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290"/>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094B40"/>
    <w:pPr>
      <w:keepNext/>
      <w:keepLines/>
      <w:spacing w:before="24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FA0208"/>
    <w:pPr>
      <w:keepNext/>
      <w:keepLines/>
      <w:spacing w:before="4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11D7"/>
    <w:pPr>
      <w:ind w:left="720"/>
      <w:contextualSpacing/>
    </w:pPr>
  </w:style>
  <w:style w:type="paragraph" w:styleId="Header">
    <w:name w:val="header"/>
    <w:basedOn w:val="Normal"/>
    <w:link w:val="HeaderChar"/>
    <w:uiPriority w:val="99"/>
    <w:unhideWhenUsed/>
    <w:rsid w:val="004675E6"/>
    <w:pPr>
      <w:tabs>
        <w:tab w:val="center" w:pos="4513"/>
        <w:tab w:val="right" w:pos="9026"/>
      </w:tabs>
    </w:pPr>
  </w:style>
  <w:style w:type="character" w:customStyle="1" w:styleId="HeaderChar">
    <w:name w:val="Header Char"/>
    <w:basedOn w:val="DefaultParagraphFont"/>
    <w:link w:val="Header"/>
    <w:uiPriority w:val="99"/>
    <w:rsid w:val="004675E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675E6"/>
    <w:pPr>
      <w:tabs>
        <w:tab w:val="center" w:pos="4513"/>
        <w:tab w:val="right" w:pos="9026"/>
      </w:tabs>
    </w:pPr>
  </w:style>
  <w:style w:type="character" w:customStyle="1" w:styleId="FooterChar">
    <w:name w:val="Footer Char"/>
    <w:basedOn w:val="DefaultParagraphFont"/>
    <w:link w:val="Footer"/>
    <w:uiPriority w:val="99"/>
    <w:rsid w:val="004675E6"/>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094B40"/>
    <w:rPr>
      <w:rFonts w:ascii="Times New Roman" w:eastAsiaTheme="majorEastAsia" w:hAnsi="Times New Roman" w:cstheme="majorBidi"/>
      <w:b/>
      <w:color w:val="000000" w:themeColor="text1"/>
      <w:sz w:val="24"/>
      <w:szCs w:val="32"/>
      <w:lang w:eastAsia="en-GB"/>
    </w:rPr>
  </w:style>
  <w:style w:type="paragraph" w:styleId="TOCHeading">
    <w:name w:val="TOC Heading"/>
    <w:basedOn w:val="Heading1"/>
    <w:next w:val="Normal"/>
    <w:uiPriority w:val="39"/>
    <w:unhideWhenUsed/>
    <w:qFormat/>
    <w:rsid w:val="00FF7A1D"/>
    <w:pPr>
      <w:spacing w:line="259" w:lineRule="auto"/>
      <w:outlineLvl w:val="9"/>
    </w:pPr>
    <w:rPr>
      <w:lang w:val="en-US" w:eastAsia="en-US"/>
    </w:rPr>
  </w:style>
  <w:style w:type="paragraph" w:styleId="TOC1">
    <w:name w:val="toc 1"/>
    <w:basedOn w:val="Normal"/>
    <w:next w:val="Normal"/>
    <w:autoRedefine/>
    <w:uiPriority w:val="39"/>
    <w:unhideWhenUsed/>
    <w:rsid w:val="00E9348C"/>
    <w:pPr>
      <w:tabs>
        <w:tab w:val="left" w:pos="440"/>
        <w:tab w:val="right" w:leader="dot" w:pos="8778"/>
      </w:tabs>
      <w:spacing w:after="100" w:line="360" w:lineRule="auto"/>
    </w:pPr>
    <w:rPr>
      <w:lang w:val="en-US" w:eastAsia="en-US"/>
    </w:rPr>
  </w:style>
  <w:style w:type="character" w:styleId="Hyperlink">
    <w:name w:val="Hyperlink"/>
    <w:basedOn w:val="DefaultParagraphFont"/>
    <w:uiPriority w:val="99"/>
    <w:unhideWhenUsed/>
    <w:rsid w:val="00FF7A1D"/>
    <w:rPr>
      <w:color w:val="0563C1" w:themeColor="hyperlink"/>
      <w:u w:val="single"/>
    </w:rPr>
  </w:style>
  <w:style w:type="character" w:styleId="UnresolvedMention">
    <w:name w:val="Unresolved Mention"/>
    <w:basedOn w:val="DefaultParagraphFont"/>
    <w:uiPriority w:val="99"/>
    <w:semiHidden/>
    <w:unhideWhenUsed/>
    <w:rsid w:val="001A080B"/>
    <w:rPr>
      <w:color w:val="605E5C"/>
      <w:shd w:val="clear" w:color="auto" w:fill="E1DFDD"/>
    </w:rPr>
  </w:style>
  <w:style w:type="character" w:customStyle="1" w:styleId="Heading2Char">
    <w:name w:val="Heading 2 Char"/>
    <w:basedOn w:val="DefaultParagraphFont"/>
    <w:link w:val="Heading2"/>
    <w:uiPriority w:val="9"/>
    <w:rsid w:val="00FA0208"/>
    <w:rPr>
      <w:rFonts w:ascii="Times New Roman" w:eastAsiaTheme="majorEastAsia" w:hAnsi="Times New Roman" w:cstheme="majorBidi"/>
      <w:b/>
      <w:color w:val="000000" w:themeColor="text1"/>
      <w:sz w:val="24"/>
      <w:szCs w:val="26"/>
      <w:lang w:eastAsia="en-GB"/>
    </w:rPr>
  </w:style>
  <w:style w:type="paragraph" w:styleId="TOC2">
    <w:name w:val="toc 2"/>
    <w:basedOn w:val="Normal"/>
    <w:next w:val="Normal"/>
    <w:autoRedefine/>
    <w:uiPriority w:val="39"/>
    <w:unhideWhenUsed/>
    <w:rsid w:val="00436FD6"/>
    <w:pPr>
      <w:spacing w:after="100"/>
      <w:ind w:left="200"/>
    </w:pPr>
  </w:style>
  <w:style w:type="character" w:styleId="FollowedHyperlink">
    <w:name w:val="FollowedHyperlink"/>
    <w:basedOn w:val="DefaultParagraphFont"/>
    <w:uiPriority w:val="99"/>
    <w:semiHidden/>
    <w:unhideWhenUsed/>
    <w:rsid w:val="008431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004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tandard.co.uk/news/london/basement-dig-death-traps-workers-lives-at-risk-due-to-unsafe-building-under-london-homes-10145141.html" TargetMode="External"/><Relationship Id="rId18" Type="http://schemas.openxmlformats.org/officeDocument/2006/relationships/hyperlink" Target="https://www.dansilva.co.uk/down-undergroun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www.intechopen.com/chapters/70605" TargetMode="External"/><Relationship Id="rId2" Type="http://schemas.openxmlformats.org/officeDocument/2006/relationships/customXml" Target="../customXml/item2.xml"/><Relationship Id="rId16" Type="http://schemas.openxmlformats.org/officeDocument/2006/relationships/hyperlink" Target="%5b4%5d%20Lamont,%20D.%20(2019).%20Health%20and%20safety%20in%20tunnelling%20in%20the%20construction%20industry.%20United%20Kingdom:%20British%20Standards.%20Available%20from:%20https://memberportal.bsigroup.com/public/2019/december/health-and-safety-in-tunnelling-in-the-construction-indust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britannica.com/technology/tunnel/Tunneling-techniques" TargetMode="External"/><Relationship Id="rId10" Type="http://schemas.openxmlformats.org/officeDocument/2006/relationships/image" Target="media/image1.png"/><Relationship Id="rId19" Type="http://schemas.openxmlformats.org/officeDocument/2006/relationships/hyperlink" Target="https://blog.ferrovial.com/en/2018/09/tunnelling-under-the-tham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877045/GRA_2-7_tunnels_archiv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4" ma:contentTypeDescription="Create a new document." ma:contentTypeScope="" ma:versionID="0c17dc0d435e2dcbeeb227db12308879">
  <xsd:schema xmlns:xsd="http://www.w3.org/2001/XMLSchema" xmlns:xs="http://www.w3.org/2001/XMLSchema" xmlns:p="http://schemas.microsoft.com/office/2006/metadata/properties" xmlns:ns3="95817cb9-f0eb-4f4d-892c-47ab9f8957c0" targetNamespace="http://schemas.microsoft.com/office/2006/metadata/properties" ma:root="true" ma:fieldsID="10c7ed8d6bbcc242c9f5bb81ca397e2f"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63376D-E193-4B52-B2CB-C9206ACD7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9DEDA-2E7F-4C60-8279-DCDA03781D2D}">
  <ds:schemaRefs>
    <ds:schemaRef ds:uri="http://schemas.microsoft.com/sharepoint/v3/contenttype/forms"/>
  </ds:schemaRefs>
</ds:datastoreItem>
</file>

<file path=customXml/itemProps3.xml><?xml version="1.0" encoding="utf-8"?>
<ds:datastoreItem xmlns:ds="http://schemas.openxmlformats.org/officeDocument/2006/customXml" ds:itemID="{76DEED56-CC8D-49E7-A8FD-74DBD3036B2E}">
  <ds:schemaRefs>
    <ds:schemaRef ds:uri="http://purl.org/dc/dcmitype/"/>
    <ds:schemaRef ds:uri="http://schemas.microsoft.com/office/2006/metadata/properties"/>
    <ds:schemaRef ds:uri="http://schemas.microsoft.com/office/2006/documentManagement/types"/>
    <ds:schemaRef ds:uri="http://www.w3.org/XML/1998/namespace"/>
    <ds:schemaRef ds:uri="http://purl.org/dc/terms/"/>
    <ds:schemaRef ds:uri="95817cb9-f0eb-4f4d-892c-47ab9f8957c0"/>
    <ds:schemaRef ds:uri="http://schemas.openxmlformats.org/package/2006/metadata/core-properties"/>
    <ds:schemaRef ds:uri="http://schemas.microsoft.com/office/infopath/2007/PartnerControl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2624</TotalTime>
  <Pages>5</Pages>
  <Words>1282</Words>
  <Characters>7312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Charles Brace (1901025)</dc:creator>
  <cp:keywords/>
  <dc:description/>
  <cp:lastModifiedBy>Louie Charles Brace (1901025)</cp:lastModifiedBy>
  <cp:revision>207</cp:revision>
  <dcterms:created xsi:type="dcterms:W3CDTF">2022-01-29T16:35:00Z</dcterms:created>
  <dcterms:modified xsi:type="dcterms:W3CDTF">2022-01-31T12:22:00Z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