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A9316A">
      <w:pPr>
        <w:pStyle w:val="AssignBody"/>
        <w:jc w:val="both"/>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4A7703">
        <w:tc>
          <w:tcPr>
            <w:tcW w:w="1838" w:type="dxa"/>
          </w:tcPr>
          <w:p w14:paraId="3BDD7132" w14:textId="77777777" w:rsidR="002229F0" w:rsidRDefault="002229F0" w:rsidP="00A9316A">
            <w:pPr>
              <w:pStyle w:val="AssignBody"/>
              <w:jc w:val="both"/>
            </w:pPr>
            <w:proofErr w:type="spellStart"/>
            <w:r>
              <w:t>T</w:t>
            </w:r>
            <w:bookmarkStart w:id="0" w:name="cysill"/>
            <w:bookmarkEnd w:id="0"/>
            <w:r>
              <w:t>arged</w:t>
            </w:r>
            <w:proofErr w:type="spellEnd"/>
            <w:r>
              <w:t>/Target 1</w:t>
            </w:r>
          </w:p>
        </w:tc>
        <w:tc>
          <w:tcPr>
            <w:tcW w:w="7178" w:type="dxa"/>
          </w:tcPr>
          <w:p w14:paraId="394C5558" w14:textId="2191D78B" w:rsidR="002229F0" w:rsidRDefault="007D7919" w:rsidP="00A9316A">
            <w:pPr>
              <w:pStyle w:val="AssignBody"/>
              <w:jc w:val="both"/>
            </w:pPr>
            <w:r>
              <w:t>Ensure you follow the Harvard referencing guide when quoting work directly.</w:t>
            </w:r>
          </w:p>
        </w:tc>
      </w:tr>
      <w:tr w:rsidR="002229F0" w14:paraId="73A65764" w14:textId="77777777" w:rsidTr="004A7703">
        <w:tc>
          <w:tcPr>
            <w:tcW w:w="1838" w:type="dxa"/>
          </w:tcPr>
          <w:p w14:paraId="12A42483" w14:textId="77777777" w:rsidR="002229F0" w:rsidRDefault="002229F0" w:rsidP="00A9316A">
            <w:pPr>
              <w:pStyle w:val="AssignBody"/>
              <w:jc w:val="both"/>
            </w:pPr>
            <w:proofErr w:type="spellStart"/>
            <w:r>
              <w:t>Targed</w:t>
            </w:r>
            <w:proofErr w:type="spellEnd"/>
            <w:r>
              <w:t>/Target 2</w:t>
            </w:r>
          </w:p>
        </w:tc>
        <w:tc>
          <w:tcPr>
            <w:tcW w:w="7178" w:type="dxa"/>
          </w:tcPr>
          <w:p w14:paraId="3E19823E" w14:textId="58A3F4D8" w:rsidR="002229F0" w:rsidRDefault="007D7919" w:rsidP="00A9316A">
            <w:pPr>
              <w:pStyle w:val="AssignBody"/>
              <w:jc w:val="both"/>
            </w:pPr>
            <w:r>
              <w:t>Develop your understanding of varying viewpoints within your work.</w:t>
            </w:r>
          </w:p>
        </w:tc>
      </w:tr>
    </w:tbl>
    <w:p w14:paraId="45E34BBD" w14:textId="77777777" w:rsidR="002229F0" w:rsidRDefault="002229F0" w:rsidP="00A9316A">
      <w:pPr>
        <w:pStyle w:val="AssignBody"/>
        <w:jc w:val="both"/>
      </w:pPr>
    </w:p>
    <w:p w14:paraId="118CB437" w14:textId="681DCF6D" w:rsidR="006419C3" w:rsidRDefault="003A3A99" w:rsidP="00A9316A">
      <w:pPr>
        <w:pStyle w:val="AssignHeader"/>
        <w:jc w:val="both"/>
      </w:pPr>
      <w:r>
        <w:t>A critical analysis and evaluation of the observation tool, ‘Leuven Scale’</w:t>
      </w:r>
    </w:p>
    <w:p w14:paraId="115F9671" w14:textId="77777777" w:rsidR="003A3A99" w:rsidRDefault="003A3A99" w:rsidP="00A9316A">
      <w:pPr>
        <w:pStyle w:val="AssignBody"/>
        <w:jc w:val="both"/>
        <w:rPr>
          <w:b/>
          <w:sz w:val="28"/>
        </w:rPr>
      </w:pPr>
      <w:r w:rsidRPr="003A3A99">
        <w:rPr>
          <w:b/>
          <w:sz w:val="28"/>
        </w:rPr>
        <w:t xml:space="preserve">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scale as a tool.   </w:t>
      </w:r>
    </w:p>
    <w:p w14:paraId="7DE08880" w14:textId="77777777" w:rsidR="003A3A99" w:rsidRDefault="003A3A99" w:rsidP="00A9316A">
      <w:pPr>
        <w:pStyle w:val="AssignBody"/>
        <w:jc w:val="both"/>
        <w:rPr>
          <w:b/>
          <w:sz w:val="28"/>
        </w:rPr>
      </w:pPr>
    </w:p>
    <w:p w14:paraId="0D2F6EA6" w14:textId="0A107557" w:rsidR="00E611D9" w:rsidRDefault="0076666D" w:rsidP="00A9316A">
      <w:pPr>
        <w:pStyle w:val="AssignBody"/>
        <w:jc w:val="both"/>
      </w:pPr>
      <w:r>
        <w:t>The research question I chose to undertake was “to what extent does the role play environment provide opportunities for pupil involvement and learning?”.</w:t>
      </w:r>
      <w:r w:rsidR="00441A9E">
        <w:t xml:space="preserve"> I chose this research question</w:t>
      </w:r>
      <w:r w:rsidR="00AC6C78">
        <w:t>,</w:t>
      </w:r>
      <w:r w:rsidR="00441A9E">
        <w:t xml:space="preserve"> as to me the role of play is crucial in the Foundation phase setting.</w:t>
      </w:r>
      <w:r>
        <w:t xml:space="preserve"> In the video it</w:t>
      </w:r>
      <w:r w:rsidR="00AC6C78">
        <w:t xml:space="preserve"> is</w:t>
      </w:r>
      <w:r>
        <w:t xml:space="preserve"> near the end of term and the learners have been learning about Japan. The learners are taking part in an indoor role play area based around a </w:t>
      </w:r>
      <w:r w:rsidR="002C43A8">
        <w:t>travel agent</w:t>
      </w:r>
      <w:r>
        <w:t xml:space="preserve"> where the main task is to book a trip to Japan.</w:t>
      </w:r>
      <w:r w:rsidR="002C43A8">
        <w:t xml:space="preserve"> The Foundation Phase was introduced in September 2010 for all three to seven-year olds in Wales. The Foundation Phase Framework</w:t>
      </w:r>
      <w:r w:rsidR="00AC6C78">
        <w:t xml:space="preserve"> (2015)</w:t>
      </w:r>
      <w:r w:rsidR="002C43A8">
        <w:t xml:space="preserve"> focuses on children learning through first-hand experiences with play</w:t>
      </w:r>
      <w:r w:rsidR="00AC6C78">
        <w:t>,</w:t>
      </w:r>
      <w:r w:rsidR="002C43A8">
        <w:t xml:space="preserve"> playing a key role. </w:t>
      </w:r>
      <w:r w:rsidR="00AC6C78">
        <w:t>Using</w:t>
      </w:r>
      <w:r w:rsidR="002C43A8">
        <w:t xml:space="preserve"> play children </w:t>
      </w:r>
      <w:r w:rsidR="00AC6C78">
        <w:t>can</w:t>
      </w:r>
      <w:r w:rsidR="002C43A8">
        <w:t xml:space="preserve"> experience a range of new learning opportunities. </w:t>
      </w:r>
      <w:r w:rsidR="00F7608A">
        <w:t xml:space="preserve">The Foundation Phase places emphasis on children learning in both the indoor and outdoor environments and actively encourages practitioners to plan opportunities for children to learn in an outdoor environment (Welsh Government, 2015). </w:t>
      </w:r>
    </w:p>
    <w:p w14:paraId="405383F4" w14:textId="1B972320" w:rsidR="00AC6C78" w:rsidRDefault="002E5B33" w:rsidP="004D68D6">
      <w:pPr>
        <w:pStyle w:val="AssignBody"/>
        <w:jc w:val="both"/>
      </w:pPr>
      <w:r>
        <w:t xml:space="preserve">The Welsh Government sees the Foundation Phase as a statutory curriculum framework where at its centre is the holistic development of the child. Emphasis is placed on children being able to learn in both indoor and outdoor environments that are fun and stimulating, it is a place whereby children can explore, discover and gain independence. There is a balance between child-led and adult-led activities, opportunities for children to build on prior knowledge </w:t>
      </w:r>
      <w:r>
        <w:lastRenderedPageBreak/>
        <w:t xml:space="preserve">and to learn about their own </w:t>
      </w:r>
      <w:r w:rsidR="00F03D23">
        <w:t>interests</w:t>
      </w:r>
      <w:r w:rsidR="00AC6C78">
        <w:t xml:space="preserve"> (Welsh Government, 2015). </w:t>
      </w:r>
      <w:r>
        <w:t xml:space="preserve">The Foundation Phase focuses on children learning through first-hand experiences with ‘play’ being the driver. These experiences allow children to develop an understanding of themselves and the world they live. Through play children consolidate their learning, take risks, make decisions individually and as part of a group, solve problems and experiment (Welsh Government, 2015). Estyn reported how an effective practice of learning through play for a Foundation Phase class was to ensure pupils had a real-life context to the task. The school reported how </w:t>
      </w:r>
      <w:r w:rsidR="00F03D23">
        <w:t>the pupil’s standards ha</w:t>
      </w:r>
      <w:r>
        <w:t xml:space="preserve">d improved, particularly when working independently or during enhanced provision tasks </w:t>
      </w:r>
      <w:sdt>
        <w:sdtPr>
          <w:id w:val="-151533372"/>
          <w:citation/>
        </w:sdtPr>
        <w:sdtEndPr/>
        <w:sdtContent>
          <w:r>
            <w:fldChar w:fldCharType="begin"/>
          </w:r>
          <w:r>
            <w:instrText xml:space="preserve"> CITATION Est182 \l 2057 </w:instrText>
          </w:r>
          <w:r>
            <w:fldChar w:fldCharType="separate"/>
          </w:r>
          <w:r w:rsidR="00F52E2E" w:rsidRPr="00F52E2E">
            <w:rPr>
              <w:noProof/>
            </w:rPr>
            <w:t>(Estyn, 2018)</w:t>
          </w:r>
          <w:r>
            <w:fldChar w:fldCharType="end"/>
          </w:r>
        </w:sdtContent>
      </w:sdt>
      <w:r>
        <w:t xml:space="preserve">. This could mean that when pupils are given the opportunity to learn in a real-life context, they are more engaged and thus more deep learning occurs as it is also something that would be of interest to them. </w:t>
      </w:r>
    </w:p>
    <w:p w14:paraId="39C10A37" w14:textId="77777777" w:rsidR="00AC6C78" w:rsidRDefault="002E5B33" w:rsidP="004D68D6">
      <w:pPr>
        <w:pStyle w:val="AssignBody"/>
        <w:jc w:val="both"/>
      </w:pPr>
      <w:r>
        <w:t>There are different types of play which can be explored in a Foundation Phase setting, the different types should be used in conjunction with each other.</w:t>
      </w:r>
      <w:r w:rsidR="00F03D23">
        <w:t xml:space="preserve"> One of these settings is a role-play area where children are encouraged to adopt different roles and scenarios. Children can develop communication skills, solve problems and work on their confidence (Lewis, 2016). </w:t>
      </w:r>
      <w:r>
        <w:t xml:space="preserve"> The Welsh Government explains how play is an essential ingredient to the curriculum and how when we talk about play, we are referring to children’s active involvement in their learning. They state how for play to be effective it’s essential that careful planning is undertaken (Welsh Government, 2008).  This may suggest that play is a key part of the Foundation Phase and that practitioners need to ensure that they plan correctly to achieve the best possible results from a play-based </w:t>
      </w:r>
      <w:r w:rsidR="00F03D23">
        <w:t xml:space="preserve">approach. </w:t>
      </w:r>
    </w:p>
    <w:p w14:paraId="341273F5" w14:textId="5EFA0C91" w:rsidR="005B625C" w:rsidRDefault="002E5B33" w:rsidP="004D68D6">
      <w:pPr>
        <w:pStyle w:val="AssignBody"/>
        <w:jc w:val="both"/>
      </w:pPr>
      <w:r>
        <w:t xml:space="preserve">However, </w:t>
      </w:r>
      <w:r w:rsidR="00F03D23">
        <w:t xml:space="preserve">there are also discrepancies over what constitutes as ‘play’, there is no clear or commonly used definition of </w:t>
      </w:r>
      <w:r w:rsidR="006D75D7">
        <w:t>play. Educators</w:t>
      </w:r>
      <w:r>
        <w:t xml:space="preserve"> can appear confused and have a lack of understanding about their own role in play (Walsh 2017). This suggests </w:t>
      </w:r>
      <w:r w:rsidR="00F03D23">
        <w:t>that there could be a lack of</w:t>
      </w:r>
      <w:r>
        <w:t xml:space="preserve"> planning and understanding about the role of play in a Foundation Phase setting</w:t>
      </w:r>
      <w:r w:rsidR="00F03D23">
        <w:t>. The Welsh Government states about how practitioners need to understand the pedagogy and how careful planning is needed for a play-based approach to be a success.</w:t>
      </w:r>
      <w:r>
        <w:t xml:space="preserve"> Lewis (2016) argues that it is difficult to understand a child’s development without a complete understanding of play. This could mean that adults and children see play and learning as two separate entities rather than seeing how they could be merged and the impact that would have on a child’s learning. </w:t>
      </w:r>
    </w:p>
    <w:p w14:paraId="295950F1" w14:textId="359F7E81" w:rsidR="003D62E3" w:rsidRDefault="00A07866" w:rsidP="00A9316A">
      <w:pPr>
        <w:pStyle w:val="AssignBody"/>
        <w:jc w:val="both"/>
      </w:pPr>
      <w:r>
        <w:t xml:space="preserve">I chose to use the observation research method as I felt it would allow me to collect data effectively. I also wanted to use an empirical mode of research as its based-on observation and measured phenomena and derives knowledge from actual experiences (Evans, 2020). I felt that for a Foundation phase setting observation would be the best form of research. </w:t>
      </w:r>
      <w:r w:rsidR="00AB3305">
        <w:t xml:space="preserve">Some strengths of using observation in research include natural settings can provide a more realistic study, the use of observation schedules can eliminate bias and video recording observations can stimulate open discussion and reflection. As a participant observer, it is possible to see </w:t>
      </w:r>
      <w:r w:rsidR="00AB3305">
        <w:lastRenderedPageBreak/>
        <w:t>things from a group’s perspective</w:t>
      </w:r>
      <w:r w:rsidR="00A55014">
        <w:t xml:space="preserve"> (Evans, 2020).</w:t>
      </w:r>
      <w:r w:rsidR="00AB3305">
        <w:t xml:space="preserve"> However, the limitations with using an observation method include analysis of findings from video recordings</w:t>
      </w:r>
      <w:r w:rsidR="00A55014">
        <w:t xml:space="preserve"> which </w:t>
      </w:r>
      <w:r w:rsidR="00AB3305">
        <w:t>can be time consuming, as a participant observer it can be difficult to take notes and as a non-participant observer it can be difficult to see things from a group’s perspective</w:t>
      </w:r>
      <w:r w:rsidR="00A5212C">
        <w:t xml:space="preserve"> (Welsh Government, 2015)</w:t>
      </w:r>
      <w:r w:rsidR="00AB3305">
        <w:t>.</w:t>
      </w:r>
      <w:r w:rsidR="00B709AB">
        <w:t xml:space="preserve"> </w:t>
      </w:r>
      <w:r w:rsidR="005D569C">
        <w:t>I planned to undertake my chosen research question by using an observation schedule which I planned beforehand (see appendix 1). The observation schedule included the Leuven Scale of involvement to gauge the pupil’s involvement during the task. My schedule included a key with a short description of which each number represented, meaning a copy of the Leuven Scale wasn’t needed during the observation.</w:t>
      </w:r>
      <w:r w:rsidR="001E717E">
        <w:t xml:space="preserve"> </w:t>
      </w:r>
    </w:p>
    <w:p w14:paraId="7084A047" w14:textId="65721E3B" w:rsidR="00AB3305" w:rsidRDefault="001E717E" w:rsidP="00A9316A">
      <w:pPr>
        <w:pStyle w:val="AssignBody"/>
        <w:jc w:val="both"/>
      </w:pPr>
      <w:r>
        <w:t xml:space="preserve">The Leuven scale was first pioneered by </w:t>
      </w:r>
      <w:proofErr w:type="spellStart"/>
      <w:r>
        <w:t>Ferre</w:t>
      </w:r>
      <w:proofErr w:type="spellEnd"/>
      <w:r>
        <w:t xml:space="preserve"> </w:t>
      </w:r>
      <w:proofErr w:type="spellStart"/>
      <w:r>
        <w:t>Laevers</w:t>
      </w:r>
      <w:proofErr w:type="spellEnd"/>
      <w:r>
        <w:t xml:space="preserve"> and his team in Leuven University. </w:t>
      </w:r>
      <w:proofErr w:type="spellStart"/>
      <w:r>
        <w:t>Laevers</w:t>
      </w:r>
      <w:proofErr w:type="spellEnd"/>
      <w:r>
        <w:t xml:space="preserve"> suggested that if a child had both a high level of well-being and involvement then deep learning could occur </w:t>
      </w:r>
      <w:sdt>
        <w:sdtPr>
          <w:id w:val="-2018685598"/>
          <w:citation/>
        </w:sdtPr>
        <w:sdtEndPr/>
        <w:sdtContent>
          <w:r>
            <w:fldChar w:fldCharType="begin"/>
          </w:r>
          <w:r>
            <w:instrText xml:space="preserve"> CITATION Fam18 \l 2057 </w:instrText>
          </w:r>
          <w:r>
            <w:fldChar w:fldCharType="separate"/>
          </w:r>
          <w:r w:rsidR="00F52E2E" w:rsidRPr="00F52E2E">
            <w:rPr>
              <w:noProof/>
            </w:rPr>
            <w:t>(Famly, 2018)</w:t>
          </w:r>
          <w:r>
            <w:fldChar w:fldCharType="end"/>
          </w:r>
        </w:sdtContent>
      </w:sdt>
      <w:r>
        <w:t xml:space="preserve">. </w:t>
      </w:r>
      <w:r w:rsidR="00004116">
        <w:t xml:space="preserve">Some advantages of using the Leuven scale include that </w:t>
      </w:r>
      <w:r w:rsidR="00CC49C5">
        <w:t xml:space="preserve">the scales put the child at the centre of the observation meaning practitioners can adapt the environment to the child. If levels of wellbeing and involvement are low this tells us that the provision needs to be adapted in some way either the physical environment or the adult support </w:t>
      </w:r>
      <w:sdt>
        <w:sdtPr>
          <w:id w:val="-1191685127"/>
          <w:citation/>
        </w:sdtPr>
        <w:sdtEndPr/>
        <w:sdtContent>
          <w:r w:rsidR="00DA13AF">
            <w:fldChar w:fldCharType="begin"/>
          </w:r>
          <w:r w:rsidR="00DA13AF">
            <w:instrText xml:space="preserve"> CITATION Kat12 \l 2057 </w:instrText>
          </w:r>
          <w:r w:rsidR="00DA13AF">
            <w:fldChar w:fldCharType="separate"/>
          </w:r>
          <w:r w:rsidR="00F52E2E" w:rsidRPr="00F52E2E">
            <w:rPr>
              <w:noProof/>
            </w:rPr>
            <w:t>(Brodie, 2012)</w:t>
          </w:r>
          <w:r w:rsidR="00DA13AF">
            <w:fldChar w:fldCharType="end"/>
          </w:r>
        </w:sdtContent>
      </w:sdt>
      <w:r w:rsidR="00DA13AF">
        <w:t xml:space="preserve">. </w:t>
      </w:r>
      <w:r w:rsidR="0023124B">
        <w:t xml:space="preserve">However, </w:t>
      </w:r>
      <w:r w:rsidR="00D503EC">
        <w:t xml:space="preserve">the use of just one observation tool at one time doesn’t give a ‘whole picture’ of a child. You can discover new skills and abilities emerge over time through observation, observation helps to assess children’s progress and when we regularly observe children, we have evidence of their progress over time and can identify individual needs </w:t>
      </w:r>
      <w:r w:rsidR="00F52E2E">
        <w:t>(West Sussex Council, 2019)</w:t>
      </w:r>
      <w:r w:rsidR="00D503EC">
        <w:t xml:space="preserve">.  Overall, the Leuven scale is a good observation tool to use in a Foundation phase setting however, the use of numerous observation tools creates better research. </w:t>
      </w:r>
    </w:p>
    <w:p w14:paraId="18FACE6B" w14:textId="0653E0F2" w:rsidR="00A55014" w:rsidRPr="00A55014" w:rsidRDefault="00A55014" w:rsidP="00A9316A">
      <w:pPr>
        <w:pStyle w:val="AssignBody"/>
        <w:jc w:val="both"/>
        <w:rPr>
          <w:rFonts w:cs="Arial"/>
        </w:rPr>
      </w:pPr>
      <w:r w:rsidRPr="00A55014">
        <w:rPr>
          <w:rFonts w:cs="Arial"/>
        </w:rPr>
        <w:t>“</w:t>
      </w:r>
      <w:r w:rsidRPr="00A55014">
        <w:rPr>
          <w:rStyle w:val="Strong"/>
          <w:rFonts w:cs="Arial"/>
          <w:b w:val="0"/>
          <w:bCs w:val="0"/>
        </w:rPr>
        <w:t>The most structured way of collecting observational data is to use record sheets and checklists</w:t>
      </w:r>
      <w:r w:rsidRPr="00A55014">
        <w:rPr>
          <w:rFonts w:cs="Arial"/>
          <w:b/>
          <w:bCs/>
          <w:shd w:val="clear" w:color="auto" w:fill="FFFFFF"/>
        </w:rPr>
        <w:t>.</w:t>
      </w:r>
      <w:r w:rsidRPr="00A55014">
        <w:rPr>
          <w:rFonts w:cs="Arial"/>
          <w:shd w:val="clear" w:color="auto" w:fill="FFFFFF"/>
        </w:rPr>
        <w:t xml:space="preserve"> The form you use may include a list of the behaviours or actions that you are expecting to observe, a scale to note down the frequency or extent to which these actions occur</w:t>
      </w:r>
      <w:r>
        <w:rPr>
          <w:rFonts w:cs="Arial"/>
          <w:shd w:val="clear" w:color="auto" w:fill="FFFFFF"/>
        </w:rPr>
        <w:t xml:space="preserve">” (NSW Government). </w:t>
      </w:r>
    </w:p>
    <w:p w14:paraId="34671D02" w14:textId="158B4583" w:rsidR="00426118" w:rsidRDefault="00CF0842" w:rsidP="00A9316A">
      <w:pPr>
        <w:pStyle w:val="AssignBody"/>
        <w:jc w:val="both"/>
      </w:pPr>
      <w:r>
        <w:t>Ethics play a definitive role in research; researchers must ensure that they are adhering to policies and guidelines relating to research such as BERA. Ethical decisions are usually guided by ethical committees and ethical approval processes to ensure that your research is ethical. For my research I would have set about gaining ascent from the pupil’s parents by writing a letter explaining what I was going to do and asking them to send the form back signed if they were happy for their child to participate. I would also ensure that the children had the option of consent, methods that would be appropriate in a Foundation Phase setting would be different coloured aprons that the children could remove if they no longer wished to take part.</w:t>
      </w:r>
    </w:p>
    <w:p w14:paraId="654BB862" w14:textId="4C51304E" w:rsidR="00CF0842" w:rsidRDefault="00CF0842" w:rsidP="00A9316A">
      <w:pPr>
        <w:pStyle w:val="AssignBody"/>
        <w:jc w:val="both"/>
      </w:pPr>
      <w:r>
        <w:t xml:space="preserve">“Where research involves children under the age of 16 ascent should be obtained from parents or those in loco parentis. However, it is highly desirable that children themselves should be actively engaged in the consent process” </w:t>
      </w:r>
      <w:sdt>
        <w:sdtPr>
          <w:id w:val="1517582104"/>
          <w:citation/>
        </w:sdtPr>
        <w:sdtEndPr/>
        <w:sdtContent>
          <w:r>
            <w:fldChar w:fldCharType="begin"/>
          </w:r>
          <w:r>
            <w:instrText xml:space="preserve"> CITATION UWT20 \l 2057 </w:instrText>
          </w:r>
          <w:r>
            <w:fldChar w:fldCharType="separate"/>
          </w:r>
          <w:r w:rsidR="00F52E2E" w:rsidRPr="00F52E2E">
            <w:rPr>
              <w:noProof/>
            </w:rPr>
            <w:t>(UWTSD, 2017-2020)</w:t>
          </w:r>
          <w:r>
            <w:fldChar w:fldCharType="end"/>
          </w:r>
        </w:sdtContent>
      </w:sdt>
      <w:r>
        <w:t xml:space="preserve">. </w:t>
      </w:r>
    </w:p>
    <w:p w14:paraId="115B864E" w14:textId="387ACE53" w:rsidR="00A24080" w:rsidRDefault="00A24080" w:rsidP="00A9316A">
      <w:pPr>
        <w:pStyle w:val="AssignBody"/>
        <w:jc w:val="both"/>
      </w:pPr>
      <w:r>
        <w:lastRenderedPageBreak/>
        <w:t>A good example of this in practice is Pyle and Daniel (2015) whereby they looked into ascent in young children using a picture book and found that by presenting young children a picture book with photos in it of other young children engaging in a research task they were able to demonstrate their own understanding of ascent through meaningful discussion.</w:t>
      </w:r>
    </w:p>
    <w:p w14:paraId="0E2B4BF2" w14:textId="4C3D2014" w:rsidR="005045CE" w:rsidRDefault="004A28BE" w:rsidP="00A9316A">
      <w:pPr>
        <w:pStyle w:val="AssignBody"/>
        <w:jc w:val="both"/>
      </w:pPr>
      <w:r>
        <w:t xml:space="preserve">I would ensure that the pupils would know beforehand that if they didn’t want to complete the task then they could take off their apron at </w:t>
      </w:r>
      <w:r w:rsidR="00F52E2E">
        <w:t>any time</w:t>
      </w:r>
      <w:r>
        <w:t>. If this was to occur during the research observation, then I would not use their data in my research findings as they have exercised their right to withdraw. The BERA Guidelines (2018) state that</w:t>
      </w:r>
      <w:r w:rsidR="009B22BD">
        <w:t>:</w:t>
      </w:r>
    </w:p>
    <w:p w14:paraId="044BB19F" w14:textId="435F3FFE" w:rsidR="004A28BE" w:rsidRDefault="004A28BE" w:rsidP="00A9316A">
      <w:pPr>
        <w:pStyle w:val="AssignBody"/>
        <w:jc w:val="both"/>
      </w:pPr>
      <w:r>
        <w:t xml:space="preserve">“Researchers should recognise the right of all participants to withdraw from the research for any or no reason, and at </w:t>
      </w:r>
      <w:r w:rsidR="006D75D7">
        <w:t>any time</w:t>
      </w:r>
      <w:r>
        <w:t>”.</w:t>
      </w:r>
    </w:p>
    <w:p w14:paraId="2A60E678" w14:textId="2DF63E59" w:rsidR="00F52E2E" w:rsidRDefault="0032007A" w:rsidP="00A9316A">
      <w:pPr>
        <w:pStyle w:val="AssignBody"/>
        <w:jc w:val="both"/>
      </w:pPr>
      <w:r>
        <w:t>Before the research took place I would look into any harm that could arise from taking part in the research, I would then include this in my letter to the parents</w:t>
      </w:r>
      <w:r w:rsidR="00F52E2E">
        <w:t>/guardians</w:t>
      </w:r>
      <w:r>
        <w:t xml:space="preserve"> so that they could make an informed decision about whether or not they wanted their child to participate. During the research if any distress or discomfort arose from any of the </w:t>
      </w:r>
      <w:r w:rsidR="00C43C60">
        <w:t>children,</w:t>
      </w:r>
      <w:r>
        <w:t xml:space="preserve"> I would manage this immediately </w:t>
      </w:r>
      <w:sdt>
        <w:sdtPr>
          <w:id w:val="999005918"/>
          <w:citation/>
        </w:sdtPr>
        <w:sdtEndPr/>
        <w:sdtContent>
          <w:r>
            <w:fldChar w:fldCharType="begin"/>
          </w:r>
          <w:r>
            <w:instrText xml:space="preserve"> CITATION BER18 \l 2057 </w:instrText>
          </w:r>
          <w:r>
            <w:fldChar w:fldCharType="separate"/>
          </w:r>
          <w:r w:rsidR="00F52E2E" w:rsidRPr="00F52E2E">
            <w:rPr>
              <w:noProof/>
            </w:rPr>
            <w:t>(BERA, 2018)</w:t>
          </w:r>
          <w:r>
            <w:fldChar w:fldCharType="end"/>
          </w:r>
        </w:sdtContent>
      </w:sdt>
      <w:r>
        <w:t xml:space="preserve">. </w:t>
      </w:r>
      <w:r w:rsidR="00C43C60">
        <w:t xml:space="preserve">In terms of handling participants </w:t>
      </w:r>
      <w:r w:rsidR="006D75D7">
        <w:t>data,</w:t>
      </w:r>
      <w:r w:rsidR="00C43C60">
        <w:t xml:space="preserve"> I would ensure that they were anonymised by not mentioning their name, the school or give any direct or indirect identifiers that would enable someone to know who or where the research had taken place.</w:t>
      </w:r>
      <w:r w:rsidR="00F52E2E">
        <w:t xml:space="preserve"> In keeping with the Data Protection Act 2018 I would ensure that the data was</w:t>
      </w:r>
    </w:p>
    <w:p w14:paraId="4355EB30" w14:textId="200B92CA" w:rsidR="00F7608A" w:rsidRDefault="00F52E2E" w:rsidP="00A9316A">
      <w:pPr>
        <w:pStyle w:val="AssignBody"/>
        <w:jc w:val="both"/>
      </w:pPr>
      <w:r w:rsidRPr="00F52E2E">
        <w:t>“</w:t>
      </w:r>
      <w:r w:rsidRPr="00F52E2E">
        <w:rPr>
          <w:rFonts w:cs="Arial"/>
          <w:color w:val="0B0C0C"/>
          <w:shd w:val="clear" w:color="auto" w:fill="FFFFFF"/>
        </w:rPr>
        <w:t>handled in a way that ensures appropriate security, including protection against unlawful or unauthorised processing, access, loss, destruction or damage</w:t>
      </w:r>
      <w:r>
        <w:rPr>
          <w:rFonts w:cs="Arial"/>
          <w:color w:val="0B0C0C"/>
          <w:shd w:val="clear" w:color="auto" w:fill="FFFFFF"/>
        </w:rPr>
        <w:t xml:space="preserve">.” </w:t>
      </w:r>
    </w:p>
    <w:p w14:paraId="52FA3910" w14:textId="22AE7D6C" w:rsidR="00C43C60" w:rsidRDefault="00C43C60" w:rsidP="00A9316A">
      <w:pPr>
        <w:pStyle w:val="AssignBody"/>
        <w:jc w:val="both"/>
      </w:pPr>
      <w:r>
        <w:t>“Researchers should recognise the entitlement of both institutions and individual participants to privacy, and should accord them to their rights</w:t>
      </w:r>
      <w:r w:rsidR="00B95CF6">
        <w:t xml:space="preserve"> to confidentiality and anonymity” </w:t>
      </w:r>
      <w:sdt>
        <w:sdtPr>
          <w:id w:val="-1437598506"/>
          <w:citation/>
        </w:sdtPr>
        <w:sdtEndPr/>
        <w:sdtContent>
          <w:r w:rsidR="00B95CF6">
            <w:fldChar w:fldCharType="begin"/>
          </w:r>
          <w:r w:rsidR="00B95CF6">
            <w:instrText xml:space="preserve"> CITATION BER18 \l 2057 </w:instrText>
          </w:r>
          <w:r w:rsidR="00B95CF6">
            <w:fldChar w:fldCharType="separate"/>
          </w:r>
          <w:r w:rsidR="00F52E2E" w:rsidRPr="00F52E2E">
            <w:rPr>
              <w:noProof/>
            </w:rPr>
            <w:t>(BERA, 2018)</w:t>
          </w:r>
          <w:r w:rsidR="00B95CF6">
            <w:fldChar w:fldCharType="end"/>
          </w:r>
        </w:sdtContent>
      </w:sdt>
      <w:r w:rsidR="00B95CF6">
        <w:t>.</w:t>
      </w:r>
      <w:r w:rsidR="009B22BD">
        <w:t xml:space="preserve"> From my observation I was able to determine that the role play environment provided a wide range of opportunities for pupil involvement. Both pupil A and pupil C achieved an overall score of 5 and pupil B achieved a score of 4 (see appendix 2). Thus, meaning that they all sustained high levels of involvement during the role play task. There were periods whereby pupil B and C lacked involvement but for the most part all pupils stayed highly involved throughout.</w:t>
      </w:r>
      <w:r w:rsidR="006169A4">
        <w:t xml:space="preserve"> </w:t>
      </w:r>
      <w:r w:rsidR="00811D62">
        <w:t>Regarding</w:t>
      </w:r>
      <w:r w:rsidR="006169A4">
        <w:t xml:space="preserve"> the research question from my observation this would suggest that role-play does indeed provide a wide range of involvement from pupil</w:t>
      </w:r>
      <w:r w:rsidR="00F52E2E">
        <w:t xml:space="preserve">s. </w:t>
      </w:r>
    </w:p>
    <w:p w14:paraId="126C4966" w14:textId="77777777" w:rsidR="00F52E2E" w:rsidRDefault="00CE4A08" w:rsidP="00A9316A">
      <w:pPr>
        <w:pStyle w:val="AssignBody"/>
        <w:jc w:val="both"/>
      </w:pPr>
      <w:r>
        <w:t xml:space="preserve">Through my observation and looking at the significance of role-play in sustaining high levels of involvement from Foundation Phase pupils’ I have found that it has a rightful place in a Foundation Phase environment. It offers children real first-hand experiences and synthesises a wide range of learning. Practitioners can build on prior knowledge for example having a doctor’s surgery role-play area would support and build on children’s knowledge of what happens here from their own experiences. </w:t>
      </w:r>
    </w:p>
    <w:p w14:paraId="2A5EAB05" w14:textId="651A8831" w:rsidR="006169A4" w:rsidRDefault="00CE4A08" w:rsidP="00A9316A">
      <w:pPr>
        <w:pStyle w:val="AssignBody"/>
        <w:jc w:val="both"/>
      </w:pPr>
      <w:r>
        <w:t xml:space="preserve">During my observation I found that through role-play all three pupils showed high levels of involvement, all pupils achieved a score of 5 at least once during the observation. I found that </w:t>
      </w:r>
      <w:r>
        <w:lastRenderedPageBreak/>
        <w:t>when the pupil had tasks to be completing their involvement levels were much higher than when they were observing a fellow pupil complete their task. This could suggest that for a high level of involvement during role-play to occur children should be given equal tasks that would support a high level of engagement with each other so that there is no room for them to become an observer of a task taking place.</w:t>
      </w:r>
      <w:r w:rsidR="004F5887">
        <w:t xml:space="preserve"> </w:t>
      </w:r>
      <w:r w:rsidR="002F7398">
        <w:t>However, this is only one four-minute observation of three pupils. To give my research more evidence I would ideally have repeated this task with several different groups of pupils, potentially even visiting a different school to see if their pupils had similar levels of engagement. With a wider range of pupils’ data, I would be able to see a wider range of pupils scores in relation to engagement during the task. I would therefore be in a stronger position to suggest that engagement and learning during role-play is an effective method to use in a Foundation Phase environment.</w:t>
      </w:r>
      <w:r w:rsidR="00452FD5">
        <w:t xml:space="preserve"> From this research I have seen the importance of the role-play area in a Foundation Phase environment and the learning opportunities that it can offer children. Before this task I hadn’t really thought about the impact that a role-play area has on children. But, regarding my own practice I will be taking forward the importance of this area in a classroom environment and how it can consolidate learning. In a future research task, I would like to </w:t>
      </w:r>
      <w:r w:rsidR="00F52E2E">
        <w:t>investigate</w:t>
      </w:r>
      <w:r w:rsidR="00452FD5">
        <w:t xml:space="preserve"> the affect that positive praise has on children’s behaviour. Perhaps looking into how i</w:t>
      </w:r>
      <w:r w:rsidR="00F52E2E">
        <w:t xml:space="preserve">f, a </w:t>
      </w:r>
      <w:r w:rsidR="00452FD5">
        <w:t>child only receives positive praise does this have a positive effect on their behaviour or does it make little or no difference</w:t>
      </w:r>
      <w:r w:rsidR="00F52E2E">
        <w:t xml:space="preserve"> to the child’s behaviour and actions within the different environments. </w:t>
      </w:r>
      <w:r w:rsidR="00452FD5">
        <w:t xml:space="preserve"> </w:t>
      </w:r>
      <w:r w:rsidR="00F52E2E">
        <w:t xml:space="preserve"> </w:t>
      </w:r>
    </w:p>
    <w:p w14:paraId="5212CFF9" w14:textId="77777777" w:rsidR="00A459EE" w:rsidRDefault="00A459EE" w:rsidP="00E611D9">
      <w:pPr>
        <w:pStyle w:val="AssignBody"/>
      </w:pPr>
    </w:p>
    <w:p w14:paraId="0C6EDD8C" w14:textId="60242BAF" w:rsidR="00F7608A" w:rsidRDefault="0077507F" w:rsidP="0077507F">
      <w:pPr>
        <w:pStyle w:val="AssignBody"/>
        <w:jc w:val="center"/>
        <w:rPr>
          <w:u w:val="single"/>
        </w:rPr>
      </w:pPr>
      <w:r>
        <w:rPr>
          <w:u w:val="single"/>
        </w:rPr>
        <w:t>Reference List</w:t>
      </w:r>
    </w:p>
    <w:p w14:paraId="049A10BF" w14:textId="77777777" w:rsidR="0077507F" w:rsidRDefault="0077507F" w:rsidP="007F3B72">
      <w:pPr>
        <w:spacing w:line="360" w:lineRule="auto"/>
        <w:jc w:val="both"/>
        <w:rPr>
          <w:rFonts w:ascii="Arial" w:hAnsi="Arial" w:cs="Arial"/>
          <w:sz w:val="20"/>
          <w:szCs w:val="20"/>
        </w:rPr>
      </w:pPr>
      <w:proofErr w:type="spellStart"/>
      <w:r>
        <w:rPr>
          <w:rFonts w:ascii="Arial" w:hAnsi="Arial" w:cs="Arial"/>
          <w:sz w:val="20"/>
          <w:szCs w:val="20"/>
        </w:rPr>
        <w:t>Arnerich</w:t>
      </w:r>
      <w:proofErr w:type="spellEnd"/>
      <w:r>
        <w:rPr>
          <w:rFonts w:ascii="Arial" w:hAnsi="Arial" w:cs="Arial"/>
          <w:sz w:val="20"/>
          <w:szCs w:val="20"/>
        </w:rPr>
        <w:t xml:space="preserve">, M. (2018) ‘How to apply the Leuven Scales in practice’ </w:t>
      </w:r>
      <w:proofErr w:type="spellStart"/>
      <w:r>
        <w:rPr>
          <w:rFonts w:ascii="Arial" w:hAnsi="Arial" w:cs="Arial"/>
          <w:i/>
          <w:iCs/>
          <w:sz w:val="20"/>
          <w:szCs w:val="20"/>
        </w:rPr>
        <w:t>Famly</w:t>
      </w:r>
      <w:proofErr w:type="spellEnd"/>
      <w:r>
        <w:rPr>
          <w:rFonts w:ascii="Arial" w:hAnsi="Arial" w:cs="Arial"/>
          <w:i/>
          <w:iCs/>
          <w:sz w:val="20"/>
          <w:szCs w:val="20"/>
        </w:rPr>
        <w:t xml:space="preserve"> </w:t>
      </w:r>
      <w:r>
        <w:rPr>
          <w:rFonts w:ascii="Arial" w:hAnsi="Arial" w:cs="Arial"/>
          <w:sz w:val="20"/>
          <w:szCs w:val="20"/>
        </w:rPr>
        <w:t>(Blog)</w:t>
      </w:r>
    </w:p>
    <w:p w14:paraId="25812F01" w14:textId="77777777" w:rsidR="0077507F" w:rsidRDefault="0077507F"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1" w:history="1">
        <w:r w:rsidRPr="001871BE">
          <w:rPr>
            <w:rStyle w:val="Hyperlink"/>
            <w:rFonts w:ascii="Arial" w:hAnsi="Arial" w:cs="Arial"/>
            <w:sz w:val="20"/>
            <w:szCs w:val="20"/>
          </w:rPr>
          <w:t>https://famly.co/blog/management/leuven-scales/</w:t>
        </w:r>
      </w:hyperlink>
      <w:bookmarkStart w:id="1" w:name="_GoBack"/>
      <w:bookmarkEnd w:id="1"/>
    </w:p>
    <w:p w14:paraId="67F4F501" w14:textId="77777777" w:rsidR="0077507F" w:rsidRDefault="0077507F" w:rsidP="007F3B72">
      <w:pPr>
        <w:spacing w:line="360" w:lineRule="auto"/>
        <w:jc w:val="both"/>
        <w:rPr>
          <w:rFonts w:ascii="Arial" w:hAnsi="Arial" w:cs="Arial"/>
          <w:sz w:val="20"/>
          <w:szCs w:val="20"/>
        </w:rPr>
      </w:pPr>
      <w:r>
        <w:rPr>
          <w:rFonts w:ascii="Arial" w:hAnsi="Arial" w:cs="Arial"/>
          <w:sz w:val="20"/>
          <w:szCs w:val="20"/>
        </w:rPr>
        <w:t>(Accessed 11 May 2020)</w:t>
      </w:r>
    </w:p>
    <w:p w14:paraId="1E85AB6E" w14:textId="77777777" w:rsidR="007F3B72" w:rsidRPr="00531E11" w:rsidRDefault="007F3B72" w:rsidP="007F3B72">
      <w:pPr>
        <w:spacing w:line="360" w:lineRule="auto"/>
        <w:jc w:val="both"/>
        <w:rPr>
          <w:rFonts w:ascii="Arial" w:hAnsi="Arial" w:cs="Arial"/>
          <w:sz w:val="20"/>
          <w:szCs w:val="20"/>
        </w:rPr>
      </w:pPr>
      <w:r w:rsidRPr="00531E11">
        <w:rPr>
          <w:rFonts w:ascii="Arial" w:hAnsi="Arial" w:cs="Arial"/>
          <w:sz w:val="20"/>
          <w:szCs w:val="20"/>
        </w:rPr>
        <w:t xml:space="preserve">British Educational Research Association (BERA) (2018) </w:t>
      </w:r>
      <w:r w:rsidRPr="00531E11">
        <w:rPr>
          <w:rFonts w:ascii="Arial" w:hAnsi="Arial" w:cs="Arial"/>
          <w:i/>
          <w:iCs/>
          <w:sz w:val="20"/>
          <w:szCs w:val="20"/>
        </w:rPr>
        <w:t xml:space="preserve">Ethical Guidelines for Educational Research </w:t>
      </w:r>
      <w:r w:rsidRPr="00531E11">
        <w:rPr>
          <w:rFonts w:ascii="Arial" w:hAnsi="Arial" w:cs="Arial"/>
          <w:sz w:val="20"/>
          <w:szCs w:val="20"/>
        </w:rPr>
        <w:t>4</w:t>
      </w:r>
      <w:r w:rsidRPr="00531E11">
        <w:rPr>
          <w:rFonts w:ascii="Arial" w:hAnsi="Arial" w:cs="Arial"/>
          <w:sz w:val="20"/>
          <w:szCs w:val="20"/>
          <w:vertAlign w:val="superscript"/>
        </w:rPr>
        <w:t>th</w:t>
      </w:r>
      <w:r w:rsidRPr="00531E11">
        <w:rPr>
          <w:rFonts w:ascii="Arial" w:hAnsi="Arial" w:cs="Arial"/>
          <w:sz w:val="20"/>
          <w:szCs w:val="20"/>
        </w:rPr>
        <w:t xml:space="preserve"> Ed. </w:t>
      </w:r>
    </w:p>
    <w:p w14:paraId="090E65D1" w14:textId="77777777" w:rsidR="007F3B72" w:rsidRPr="00531E11" w:rsidRDefault="007F3B72" w:rsidP="007F3B72">
      <w:pPr>
        <w:spacing w:line="360" w:lineRule="auto"/>
        <w:jc w:val="both"/>
        <w:rPr>
          <w:rFonts w:ascii="Arial" w:hAnsi="Arial" w:cs="Arial"/>
          <w:noProof/>
          <w:sz w:val="20"/>
          <w:szCs w:val="20"/>
          <w:u w:val="single"/>
          <w:lang w:val="en-US"/>
        </w:rPr>
      </w:pPr>
      <w:r w:rsidRPr="00531E11">
        <w:rPr>
          <w:rFonts w:ascii="Arial" w:hAnsi="Arial" w:cs="Arial"/>
          <w:sz w:val="20"/>
          <w:szCs w:val="20"/>
        </w:rPr>
        <w:t xml:space="preserve">Available at: </w:t>
      </w:r>
      <w:hyperlink r:id="rId12" w:history="1">
        <w:r w:rsidRPr="00531E11">
          <w:rPr>
            <w:rStyle w:val="Hyperlink"/>
            <w:rFonts w:ascii="Arial" w:hAnsi="Arial" w:cs="Arial"/>
            <w:noProof/>
            <w:sz w:val="20"/>
            <w:szCs w:val="20"/>
            <w:lang w:val="en-US"/>
          </w:rPr>
          <w:t>https://www.bera.ac.uk/publication/ethical-guidelines-for-educational-research-2018-online#withdraw</w:t>
        </w:r>
      </w:hyperlink>
    </w:p>
    <w:p w14:paraId="0864C803" w14:textId="77777777" w:rsidR="007F3B72" w:rsidRPr="00531E11" w:rsidRDefault="007F3B72" w:rsidP="007F3B72">
      <w:pPr>
        <w:spacing w:line="360" w:lineRule="auto"/>
        <w:jc w:val="both"/>
        <w:rPr>
          <w:rFonts w:ascii="Arial" w:hAnsi="Arial" w:cs="Arial"/>
          <w:noProof/>
          <w:sz w:val="20"/>
          <w:szCs w:val="20"/>
          <w:lang w:val="en-US"/>
        </w:rPr>
      </w:pPr>
      <w:r w:rsidRPr="00531E11">
        <w:rPr>
          <w:rFonts w:ascii="Arial" w:hAnsi="Arial" w:cs="Arial"/>
          <w:noProof/>
          <w:sz w:val="20"/>
          <w:szCs w:val="20"/>
          <w:lang w:val="en-US"/>
        </w:rPr>
        <w:t>(Accessed 12 May 2020)</w:t>
      </w:r>
    </w:p>
    <w:p w14:paraId="256BEC9B" w14:textId="77777777" w:rsidR="007F3B72" w:rsidRDefault="007F3B72" w:rsidP="007F3B72">
      <w:pPr>
        <w:spacing w:line="360" w:lineRule="auto"/>
        <w:jc w:val="both"/>
        <w:rPr>
          <w:rFonts w:ascii="Arial" w:hAnsi="Arial" w:cs="Arial"/>
          <w:i/>
          <w:iCs/>
          <w:sz w:val="20"/>
          <w:szCs w:val="20"/>
        </w:rPr>
      </w:pPr>
      <w:r>
        <w:rPr>
          <w:rFonts w:ascii="Arial" w:hAnsi="Arial" w:cs="Arial"/>
          <w:sz w:val="20"/>
          <w:szCs w:val="20"/>
        </w:rPr>
        <w:t xml:space="preserve">British Government (2018) </w:t>
      </w:r>
      <w:r>
        <w:rPr>
          <w:rFonts w:ascii="Arial" w:hAnsi="Arial" w:cs="Arial"/>
          <w:i/>
          <w:iCs/>
          <w:sz w:val="20"/>
          <w:szCs w:val="20"/>
        </w:rPr>
        <w:t>Data Protection Act 2018</w:t>
      </w:r>
    </w:p>
    <w:p w14:paraId="3860A9C9"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3" w:history="1">
        <w:r w:rsidRPr="001871BE">
          <w:rPr>
            <w:rStyle w:val="Hyperlink"/>
            <w:rFonts w:ascii="Arial" w:hAnsi="Arial" w:cs="Arial"/>
            <w:sz w:val="20"/>
            <w:szCs w:val="20"/>
          </w:rPr>
          <w:t>https://www.gov.uk/data-protection</w:t>
        </w:r>
      </w:hyperlink>
    </w:p>
    <w:p w14:paraId="6F5E55B0"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14 May 2020)</w:t>
      </w:r>
    </w:p>
    <w:p w14:paraId="60AD9D3F" w14:textId="77777777" w:rsidR="007F3B72" w:rsidRPr="00531E11" w:rsidRDefault="007F3B72" w:rsidP="007F3B72">
      <w:pPr>
        <w:spacing w:line="360" w:lineRule="auto"/>
        <w:jc w:val="both"/>
        <w:rPr>
          <w:rFonts w:ascii="Arial" w:hAnsi="Arial" w:cs="Arial"/>
          <w:sz w:val="20"/>
          <w:szCs w:val="20"/>
        </w:rPr>
      </w:pPr>
      <w:r w:rsidRPr="00531E11">
        <w:rPr>
          <w:rFonts w:ascii="Arial" w:hAnsi="Arial" w:cs="Arial"/>
          <w:sz w:val="20"/>
          <w:szCs w:val="20"/>
        </w:rPr>
        <w:t>Brodie, K. (2016) ‘</w:t>
      </w:r>
      <w:r w:rsidRPr="00531E11">
        <w:rPr>
          <w:rFonts w:ascii="Arial" w:hAnsi="Arial" w:cs="Arial"/>
          <w:i/>
          <w:iCs/>
          <w:sz w:val="20"/>
          <w:szCs w:val="20"/>
        </w:rPr>
        <w:t>Putting children at the centre of enabling environments</w:t>
      </w:r>
      <w:r w:rsidRPr="00531E11">
        <w:rPr>
          <w:rFonts w:ascii="Arial" w:hAnsi="Arial" w:cs="Arial"/>
          <w:sz w:val="20"/>
          <w:szCs w:val="20"/>
        </w:rPr>
        <w:t xml:space="preserve">’ </w:t>
      </w:r>
      <w:r w:rsidRPr="00531E11">
        <w:rPr>
          <w:rFonts w:ascii="Arial" w:hAnsi="Arial" w:cs="Arial"/>
          <w:i/>
          <w:iCs/>
          <w:sz w:val="20"/>
          <w:szCs w:val="20"/>
        </w:rPr>
        <w:t xml:space="preserve">Kathy Brodie </w:t>
      </w:r>
      <w:r w:rsidRPr="00531E11">
        <w:rPr>
          <w:rFonts w:ascii="Arial" w:hAnsi="Arial" w:cs="Arial"/>
          <w:sz w:val="20"/>
          <w:szCs w:val="20"/>
        </w:rPr>
        <w:t xml:space="preserve">(blog). </w:t>
      </w:r>
    </w:p>
    <w:p w14:paraId="7F765539" w14:textId="77777777" w:rsidR="007F3B72" w:rsidRPr="00531E11" w:rsidRDefault="007F3B72" w:rsidP="007F3B72">
      <w:pPr>
        <w:spacing w:line="360" w:lineRule="auto"/>
        <w:jc w:val="both"/>
        <w:rPr>
          <w:rFonts w:ascii="Arial" w:hAnsi="Arial" w:cs="Arial"/>
          <w:noProof/>
          <w:sz w:val="20"/>
          <w:szCs w:val="20"/>
          <w:u w:val="single"/>
          <w:lang w:val="en-US"/>
        </w:rPr>
      </w:pPr>
      <w:r w:rsidRPr="00531E11">
        <w:rPr>
          <w:rFonts w:ascii="Arial" w:hAnsi="Arial" w:cs="Arial"/>
          <w:sz w:val="20"/>
          <w:szCs w:val="20"/>
        </w:rPr>
        <w:lastRenderedPageBreak/>
        <w:t xml:space="preserve">Available at: </w:t>
      </w:r>
      <w:hyperlink r:id="rId14" w:history="1">
        <w:r w:rsidRPr="00531E11">
          <w:rPr>
            <w:rStyle w:val="Hyperlink"/>
            <w:rFonts w:ascii="Arial" w:hAnsi="Arial" w:cs="Arial"/>
            <w:noProof/>
            <w:sz w:val="20"/>
            <w:szCs w:val="20"/>
            <w:lang w:val="en-US"/>
          </w:rPr>
          <w:t>https://www.kathybrodie.com/articles/putting-children-at-the-centre-of-enabling-environments/</w:t>
        </w:r>
      </w:hyperlink>
    </w:p>
    <w:p w14:paraId="79B055A7" w14:textId="77777777" w:rsidR="007F3B72" w:rsidRPr="00531E11" w:rsidRDefault="007F3B72" w:rsidP="007F3B72">
      <w:pPr>
        <w:spacing w:line="360" w:lineRule="auto"/>
        <w:jc w:val="both"/>
        <w:rPr>
          <w:rFonts w:ascii="Arial" w:hAnsi="Arial" w:cs="Arial"/>
          <w:sz w:val="20"/>
          <w:szCs w:val="20"/>
        </w:rPr>
      </w:pPr>
      <w:r w:rsidRPr="00531E11">
        <w:rPr>
          <w:rFonts w:ascii="Arial" w:hAnsi="Arial" w:cs="Arial"/>
          <w:sz w:val="20"/>
          <w:szCs w:val="20"/>
        </w:rPr>
        <w:t>(Accessed 12 May 2020)</w:t>
      </w:r>
    </w:p>
    <w:p w14:paraId="71746140"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Daniels, E. Pyle, A (2015) ‘Using a picture book to gain ascent in research with young children’, </w:t>
      </w:r>
      <w:r>
        <w:rPr>
          <w:rFonts w:ascii="Arial" w:hAnsi="Arial" w:cs="Arial"/>
          <w:i/>
          <w:iCs/>
          <w:sz w:val="20"/>
          <w:szCs w:val="20"/>
        </w:rPr>
        <w:t>Early child development and care</w:t>
      </w:r>
    </w:p>
    <w:p w14:paraId="18C3D5BB"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5" w:history="1">
        <w:r w:rsidRPr="001871BE">
          <w:rPr>
            <w:rStyle w:val="Hyperlink"/>
            <w:rFonts w:ascii="Arial" w:hAnsi="Arial" w:cs="Arial"/>
            <w:sz w:val="20"/>
            <w:szCs w:val="20"/>
          </w:rPr>
          <w:t>https://www.researchgate.net/publication/284216573_Using_a_picture_book_to_gain_assent_in_research_with_young_children</w:t>
        </w:r>
      </w:hyperlink>
    </w:p>
    <w:p w14:paraId="2BEB159E"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11 May 2020)</w:t>
      </w:r>
    </w:p>
    <w:p w14:paraId="1DE732D2"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Estyn (2018) </w:t>
      </w:r>
      <w:r>
        <w:rPr>
          <w:rFonts w:ascii="Arial" w:hAnsi="Arial" w:cs="Arial"/>
          <w:i/>
          <w:iCs/>
          <w:sz w:val="20"/>
          <w:szCs w:val="20"/>
        </w:rPr>
        <w:t>Learning through play in a real-life context</w:t>
      </w:r>
    </w:p>
    <w:p w14:paraId="49955B4F"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6" w:history="1">
        <w:r w:rsidRPr="001871BE">
          <w:rPr>
            <w:rStyle w:val="Hyperlink"/>
            <w:rFonts w:ascii="Arial" w:hAnsi="Arial" w:cs="Arial"/>
            <w:sz w:val="20"/>
            <w:szCs w:val="20"/>
          </w:rPr>
          <w:t>https://www.estyn.gov.wales/effective-practice/learning-through-play-real-life-context</w:t>
        </w:r>
      </w:hyperlink>
    </w:p>
    <w:p w14:paraId="01DCC84F"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12 May 2020)</w:t>
      </w:r>
    </w:p>
    <w:p w14:paraId="65B3DD0A" w14:textId="77777777" w:rsidR="007F3B72" w:rsidRDefault="007F3B72" w:rsidP="007F3B72">
      <w:pPr>
        <w:spacing w:line="360" w:lineRule="auto"/>
        <w:jc w:val="both"/>
        <w:rPr>
          <w:rFonts w:ascii="Arial" w:hAnsi="Arial" w:cs="Arial"/>
          <w:i/>
          <w:iCs/>
          <w:sz w:val="20"/>
          <w:szCs w:val="20"/>
        </w:rPr>
      </w:pPr>
      <w:r>
        <w:rPr>
          <w:rFonts w:ascii="Arial" w:hAnsi="Arial" w:cs="Arial"/>
          <w:sz w:val="20"/>
          <w:szCs w:val="20"/>
        </w:rPr>
        <w:t xml:space="preserve">Evans, A (2020) </w:t>
      </w:r>
      <w:r>
        <w:rPr>
          <w:rFonts w:ascii="Arial" w:hAnsi="Arial" w:cs="Arial"/>
          <w:i/>
          <w:iCs/>
          <w:sz w:val="20"/>
          <w:szCs w:val="20"/>
        </w:rPr>
        <w:t>Power point Session 4</w:t>
      </w:r>
    </w:p>
    <w:p w14:paraId="4033C803" w14:textId="77777777" w:rsidR="007F3B72" w:rsidRPr="00986CF0" w:rsidRDefault="007F3B72" w:rsidP="007F3B72">
      <w:pPr>
        <w:spacing w:line="360" w:lineRule="auto"/>
        <w:jc w:val="both"/>
        <w:rPr>
          <w:rFonts w:ascii="Arial" w:hAnsi="Arial" w:cs="Arial"/>
          <w:noProof/>
          <w:u w:val="single"/>
          <w:lang w:val="en-US"/>
        </w:rPr>
      </w:pPr>
      <w:r w:rsidRPr="00986CF0">
        <w:rPr>
          <w:rFonts w:ascii="Arial" w:hAnsi="Arial" w:cs="Arial"/>
          <w:sz w:val="20"/>
          <w:szCs w:val="20"/>
        </w:rPr>
        <w:t xml:space="preserve">Available at: </w:t>
      </w:r>
      <w:hyperlink r:id="rId17" w:history="1">
        <w:r w:rsidRPr="00986CF0">
          <w:rPr>
            <w:rStyle w:val="Hyperlink"/>
            <w:rFonts w:ascii="Arial" w:hAnsi="Arial" w:cs="Arial"/>
            <w:noProof/>
            <w:lang w:val="en-US"/>
          </w:rPr>
          <w:t>https://uowtsd-my.sharepoint.com/:p:/g/personal/alison_evans2_uwtsd_ac_uk/EYOMNXQbKopHjLglBqu0tFMBdoKNoiJSkoNEoleofiP40A?e=JmuUdi</w:t>
        </w:r>
      </w:hyperlink>
    </w:p>
    <w:p w14:paraId="1D8CECD7"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11 May 2020)</w:t>
      </w:r>
    </w:p>
    <w:p w14:paraId="0FD92B27"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Lewis, A. Thomas, A. (2016) </w:t>
      </w:r>
      <w:r w:rsidRPr="00FD5F59">
        <w:rPr>
          <w:rFonts w:ascii="Arial" w:hAnsi="Arial" w:cs="Arial"/>
          <w:i/>
          <w:iCs/>
          <w:sz w:val="20"/>
          <w:szCs w:val="20"/>
        </w:rPr>
        <w:t>An Introduction to the Foundation Phase</w:t>
      </w:r>
      <w:r>
        <w:rPr>
          <w:rFonts w:ascii="Arial" w:hAnsi="Arial" w:cs="Arial"/>
          <w:i/>
          <w:iCs/>
          <w:sz w:val="20"/>
          <w:szCs w:val="20"/>
        </w:rPr>
        <w:t xml:space="preserve"> </w:t>
      </w:r>
      <w:r>
        <w:rPr>
          <w:rFonts w:ascii="Arial" w:hAnsi="Arial" w:cs="Arial"/>
          <w:sz w:val="20"/>
          <w:szCs w:val="20"/>
        </w:rPr>
        <w:t>1</w:t>
      </w:r>
      <w:r w:rsidRPr="00FD5F59">
        <w:rPr>
          <w:rFonts w:ascii="Arial" w:hAnsi="Arial" w:cs="Arial"/>
          <w:sz w:val="20"/>
          <w:szCs w:val="20"/>
          <w:vertAlign w:val="superscript"/>
        </w:rPr>
        <w:t>st</w:t>
      </w:r>
      <w:r>
        <w:rPr>
          <w:rFonts w:ascii="Arial" w:hAnsi="Arial" w:cs="Arial"/>
          <w:sz w:val="20"/>
          <w:szCs w:val="20"/>
        </w:rPr>
        <w:t xml:space="preserve"> </w:t>
      </w:r>
      <w:proofErr w:type="spellStart"/>
      <w:r>
        <w:rPr>
          <w:rFonts w:ascii="Arial" w:hAnsi="Arial" w:cs="Arial"/>
          <w:sz w:val="20"/>
          <w:szCs w:val="20"/>
        </w:rPr>
        <w:t>Edn</w:t>
      </w:r>
      <w:proofErr w:type="spellEnd"/>
      <w:r>
        <w:rPr>
          <w:rFonts w:ascii="Arial" w:hAnsi="Arial" w:cs="Arial"/>
          <w:sz w:val="20"/>
          <w:szCs w:val="20"/>
        </w:rPr>
        <w:t>. London: Bloomsbury</w:t>
      </w:r>
    </w:p>
    <w:p w14:paraId="635EF98A" w14:textId="77777777" w:rsidR="007F3B72" w:rsidRDefault="007F3B72" w:rsidP="007F3B72">
      <w:pPr>
        <w:spacing w:line="360" w:lineRule="auto"/>
        <w:jc w:val="both"/>
        <w:rPr>
          <w:rFonts w:ascii="Arial" w:hAnsi="Arial" w:cs="Arial"/>
          <w:i/>
          <w:iCs/>
          <w:sz w:val="20"/>
          <w:szCs w:val="20"/>
        </w:rPr>
      </w:pPr>
      <w:r>
        <w:rPr>
          <w:rFonts w:ascii="Arial" w:hAnsi="Arial" w:cs="Arial"/>
          <w:sz w:val="20"/>
          <w:szCs w:val="20"/>
        </w:rPr>
        <w:t xml:space="preserve">UWTSD (2017-2020) </w:t>
      </w:r>
      <w:r>
        <w:rPr>
          <w:rFonts w:ascii="Arial" w:hAnsi="Arial" w:cs="Arial"/>
          <w:i/>
          <w:iCs/>
          <w:sz w:val="20"/>
          <w:szCs w:val="20"/>
        </w:rPr>
        <w:t>Research Ethics and integrity code of conduct</w:t>
      </w:r>
    </w:p>
    <w:p w14:paraId="696D29FA" w14:textId="0FE90A6C"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8" w:history="1">
        <w:r w:rsidRPr="001871BE">
          <w:rPr>
            <w:rStyle w:val="Hyperlink"/>
            <w:rFonts w:ascii="Arial" w:hAnsi="Arial" w:cs="Arial"/>
            <w:sz w:val="20"/>
            <w:szCs w:val="20"/>
          </w:rPr>
          <w:t>https://www.uwtsd.ac.uk/media/uwtsd-website/content-assets/documents/research/research-ethics-integrity-code-practice.pdf</w:t>
        </w:r>
      </w:hyperlink>
    </w:p>
    <w:p w14:paraId="7A418E4C" w14:textId="41B23ECB" w:rsidR="007F3B72" w:rsidRDefault="007F3B72" w:rsidP="007F3B72">
      <w:pPr>
        <w:spacing w:line="360" w:lineRule="auto"/>
        <w:jc w:val="both"/>
        <w:rPr>
          <w:rFonts w:ascii="Arial" w:hAnsi="Arial" w:cs="Arial"/>
          <w:sz w:val="20"/>
          <w:szCs w:val="20"/>
        </w:rPr>
      </w:pPr>
      <w:r>
        <w:rPr>
          <w:rFonts w:ascii="Arial" w:hAnsi="Arial" w:cs="Arial"/>
          <w:sz w:val="20"/>
          <w:szCs w:val="20"/>
        </w:rPr>
        <w:t>(Accessed 12 May 2020)</w:t>
      </w:r>
    </w:p>
    <w:p w14:paraId="0581C6BC"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Walsh, G (2017). </w:t>
      </w:r>
      <w:r>
        <w:rPr>
          <w:rFonts w:ascii="Arial" w:hAnsi="Arial" w:cs="Arial"/>
          <w:i/>
          <w:iCs/>
          <w:sz w:val="20"/>
          <w:szCs w:val="20"/>
        </w:rPr>
        <w:t>Playful Teaching and Learning.</w:t>
      </w:r>
      <w:r>
        <w:rPr>
          <w:rFonts w:ascii="Arial" w:hAnsi="Arial" w:cs="Arial"/>
          <w:sz w:val="20"/>
          <w:szCs w:val="20"/>
        </w:rPr>
        <w:t xml:space="preserve"> 1</w:t>
      </w:r>
      <w:r w:rsidRPr="00986CF0">
        <w:rPr>
          <w:rFonts w:ascii="Arial" w:hAnsi="Arial" w:cs="Arial"/>
          <w:sz w:val="20"/>
          <w:szCs w:val="20"/>
          <w:vertAlign w:val="superscript"/>
        </w:rPr>
        <w:t>st</w:t>
      </w:r>
      <w:r>
        <w:rPr>
          <w:rFonts w:ascii="Arial" w:hAnsi="Arial" w:cs="Arial"/>
          <w:sz w:val="20"/>
          <w:szCs w:val="20"/>
        </w:rPr>
        <w:t xml:space="preserve"> </w:t>
      </w:r>
      <w:proofErr w:type="spellStart"/>
      <w:r>
        <w:rPr>
          <w:rFonts w:ascii="Arial" w:hAnsi="Arial" w:cs="Arial"/>
          <w:sz w:val="20"/>
          <w:szCs w:val="20"/>
        </w:rPr>
        <w:t>Edn</w:t>
      </w:r>
      <w:proofErr w:type="spellEnd"/>
      <w:r>
        <w:rPr>
          <w:rFonts w:ascii="Arial" w:hAnsi="Arial" w:cs="Arial"/>
          <w:sz w:val="20"/>
          <w:szCs w:val="20"/>
        </w:rPr>
        <w:t xml:space="preserve">. </w:t>
      </w:r>
      <w:r w:rsidRPr="00986CF0">
        <w:rPr>
          <w:rFonts w:ascii="Arial" w:hAnsi="Arial" w:cs="Arial"/>
          <w:sz w:val="20"/>
          <w:szCs w:val="20"/>
        </w:rPr>
        <w:t>London: SAGE.</w:t>
      </w:r>
      <w:r>
        <w:rPr>
          <w:rFonts w:ascii="Arial" w:hAnsi="Arial" w:cs="Arial"/>
          <w:sz w:val="20"/>
          <w:szCs w:val="20"/>
        </w:rPr>
        <w:t xml:space="preserve"> </w:t>
      </w:r>
    </w:p>
    <w:p w14:paraId="66D61A49"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Welsh Government (2008) </w:t>
      </w:r>
      <w:r>
        <w:rPr>
          <w:rFonts w:ascii="Arial" w:hAnsi="Arial" w:cs="Arial"/>
          <w:i/>
          <w:iCs/>
          <w:sz w:val="20"/>
          <w:szCs w:val="20"/>
        </w:rPr>
        <w:t>Play/Active Learning</w:t>
      </w:r>
    </w:p>
    <w:p w14:paraId="3EBB4739"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19" w:history="1">
        <w:r w:rsidRPr="001871BE">
          <w:rPr>
            <w:rStyle w:val="Hyperlink"/>
            <w:rFonts w:ascii="Arial" w:hAnsi="Arial" w:cs="Arial"/>
            <w:sz w:val="20"/>
            <w:szCs w:val="20"/>
          </w:rPr>
          <w:t>https://hwb.gov.wales/storage/52aae98d-65ed-4065-9222-1a7876e150de/play-active-learning-overview-for-3-to-7-year-olds.pdf</w:t>
        </w:r>
      </w:hyperlink>
    </w:p>
    <w:p w14:paraId="31A83458"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(Accessed 12 May 2020) </w:t>
      </w:r>
    </w:p>
    <w:p w14:paraId="34CD76CE" w14:textId="77777777" w:rsidR="007F3B72" w:rsidRDefault="007F3B72" w:rsidP="007F3B72">
      <w:pPr>
        <w:spacing w:line="360" w:lineRule="auto"/>
        <w:jc w:val="both"/>
        <w:rPr>
          <w:rFonts w:ascii="Arial" w:hAnsi="Arial" w:cs="Arial"/>
          <w:i/>
          <w:iCs/>
          <w:sz w:val="20"/>
          <w:szCs w:val="20"/>
        </w:rPr>
      </w:pPr>
      <w:r>
        <w:rPr>
          <w:rFonts w:ascii="Arial" w:hAnsi="Arial" w:cs="Arial"/>
          <w:sz w:val="20"/>
          <w:szCs w:val="20"/>
        </w:rPr>
        <w:t xml:space="preserve">Welsh Government (2015) </w:t>
      </w:r>
      <w:r>
        <w:rPr>
          <w:rFonts w:ascii="Arial" w:hAnsi="Arial" w:cs="Arial"/>
          <w:i/>
          <w:iCs/>
          <w:sz w:val="20"/>
          <w:szCs w:val="20"/>
        </w:rPr>
        <w:t>Effective use of data and research evidence</w:t>
      </w:r>
    </w:p>
    <w:p w14:paraId="495382F8"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20" w:history="1">
        <w:r w:rsidRPr="001871BE">
          <w:rPr>
            <w:rStyle w:val="Hyperlink"/>
            <w:rFonts w:ascii="Arial" w:hAnsi="Arial" w:cs="Arial"/>
            <w:sz w:val="20"/>
            <w:szCs w:val="20"/>
          </w:rPr>
          <w:t>https://dera.ioe.ac.uk/24313/2/150814-effective-use-of-data-en_Redacted.pdf</w:t>
        </w:r>
      </w:hyperlink>
    </w:p>
    <w:p w14:paraId="23D43E89"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11 May 2020)</w:t>
      </w:r>
    </w:p>
    <w:p w14:paraId="17B045D3" w14:textId="77777777" w:rsidR="007F3B72" w:rsidRDefault="007F3B72" w:rsidP="007F3B72">
      <w:pPr>
        <w:spacing w:line="360" w:lineRule="auto"/>
        <w:jc w:val="both"/>
        <w:rPr>
          <w:rFonts w:ascii="Arial" w:hAnsi="Arial" w:cs="Arial"/>
          <w:i/>
          <w:iCs/>
          <w:sz w:val="20"/>
          <w:szCs w:val="20"/>
        </w:rPr>
      </w:pPr>
      <w:r>
        <w:rPr>
          <w:rFonts w:ascii="Arial" w:hAnsi="Arial" w:cs="Arial"/>
          <w:sz w:val="20"/>
          <w:szCs w:val="20"/>
        </w:rPr>
        <w:lastRenderedPageBreak/>
        <w:t xml:space="preserve">Welsh Government (2015) </w:t>
      </w:r>
      <w:r>
        <w:rPr>
          <w:rFonts w:ascii="Arial" w:hAnsi="Arial" w:cs="Arial"/>
          <w:i/>
          <w:iCs/>
          <w:sz w:val="20"/>
          <w:szCs w:val="20"/>
        </w:rPr>
        <w:t>Foundation Phase Framework Revised</w:t>
      </w:r>
    </w:p>
    <w:p w14:paraId="60736A78"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21" w:history="1">
        <w:r w:rsidRPr="001871BE">
          <w:rPr>
            <w:rStyle w:val="Hyperlink"/>
            <w:rFonts w:ascii="Arial" w:hAnsi="Arial" w:cs="Arial"/>
            <w:sz w:val="20"/>
            <w:szCs w:val="20"/>
          </w:rPr>
          <w:t>https://gov.wales/sites/default/files/publications/2018-02/foundation-phase-framework-revised-2015.pdf</w:t>
        </w:r>
      </w:hyperlink>
    </w:p>
    <w:p w14:paraId="46C86DFC"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7 May 2020)</w:t>
      </w:r>
    </w:p>
    <w:p w14:paraId="747EB093" w14:textId="77777777" w:rsidR="007F3B72" w:rsidRDefault="007F3B72" w:rsidP="007F3B72">
      <w:pPr>
        <w:spacing w:line="360" w:lineRule="auto"/>
        <w:jc w:val="both"/>
        <w:rPr>
          <w:rFonts w:ascii="Arial" w:hAnsi="Arial" w:cs="Arial"/>
          <w:i/>
          <w:iCs/>
          <w:sz w:val="20"/>
          <w:szCs w:val="20"/>
        </w:rPr>
      </w:pPr>
      <w:r w:rsidRPr="00531E11">
        <w:rPr>
          <w:rFonts w:ascii="Arial" w:hAnsi="Arial" w:cs="Arial"/>
          <w:sz w:val="20"/>
          <w:szCs w:val="20"/>
        </w:rPr>
        <w:t xml:space="preserve">West Sussex Council (2019) </w:t>
      </w:r>
      <w:r w:rsidRPr="00531E11">
        <w:rPr>
          <w:rFonts w:ascii="Arial" w:hAnsi="Arial" w:cs="Arial"/>
          <w:i/>
          <w:iCs/>
          <w:sz w:val="20"/>
          <w:szCs w:val="20"/>
        </w:rPr>
        <w:t>Effective pract</w:t>
      </w:r>
      <w:r>
        <w:rPr>
          <w:rFonts w:ascii="Arial" w:hAnsi="Arial" w:cs="Arial"/>
          <w:i/>
          <w:iCs/>
          <w:sz w:val="20"/>
          <w:szCs w:val="20"/>
        </w:rPr>
        <w:t>ice: observation, assessment and planning</w:t>
      </w:r>
    </w:p>
    <w:p w14:paraId="3B48EC5E"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 xml:space="preserve">Available at: </w:t>
      </w:r>
      <w:hyperlink r:id="rId22" w:history="1">
        <w:r w:rsidRPr="001871BE">
          <w:rPr>
            <w:rStyle w:val="Hyperlink"/>
            <w:rFonts w:ascii="Arial" w:hAnsi="Arial" w:cs="Arial"/>
            <w:sz w:val="20"/>
            <w:szCs w:val="20"/>
          </w:rPr>
          <w:t>www.westsussex.gov.uk/media/5555/effective_poa_and_planning.pdf</w:t>
        </w:r>
      </w:hyperlink>
    </w:p>
    <w:p w14:paraId="77A09A73" w14:textId="77777777" w:rsidR="007F3B72" w:rsidRDefault="007F3B72" w:rsidP="007F3B72">
      <w:pPr>
        <w:spacing w:line="360" w:lineRule="auto"/>
        <w:jc w:val="both"/>
        <w:rPr>
          <w:rFonts w:ascii="Arial" w:hAnsi="Arial" w:cs="Arial"/>
          <w:sz w:val="20"/>
          <w:szCs w:val="20"/>
        </w:rPr>
      </w:pPr>
      <w:r>
        <w:rPr>
          <w:rFonts w:ascii="Arial" w:hAnsi="Arial" w:cs="Arial"/>
          <w:sz w:val="20"/>
          <w:szCs w:val="20"/>
        </w:rPr>
        <w:t>(Accessed 12 May 2020)</w:t>
      </w:r>
    </w:p>
    <w:p w14:paraId="79228842" w14:textId="10E5D220" w:rsidR="00B711AD" w:rsidRDefault="00B711AD" w:rsidP="007F3B72">
      <w:pPr>
        <w:pStyle w:val="AssignBody"/>
        <w:jc w:val="center"/>
        <w:rPr>
          <w:b/>
          <w:bCs/>
          <w:sz w:val="24"/>
          <w:szCs w:val="24"/>
          <w:u w:val="single"/>
        </w:rPr>
      </w:pPr>
      <w:r>
        <w:rPr>
          <w:b/>
          <w:bCs/>
          <w:sz w:val="24"/>
          <w:szCs w:val="24"/>
          <w:u w:val="single"/>
        </w:rPr>
        <w:t>Appendices</w:t>
      </w:r>
    </w:p>
    <w:p w14:paraId="45C04FC2" w14:textId="77777777" w:rsidR="00B711AD" w:rsidRDefault="00B711AD" w:rsidP="00B711AD">
      <w:pPr>
        <w:pStyle w:val="AssignBody"/>
      </w:pPr>
    </w:p>
    <w:p w14:paraId="018AF2CD" w14:textId="4D2CC25A" w:rsidR="00B711AD" w:rsidRPr="00B711AD" w:rsidRDefault="00B711AD" w:rsidP="00B711AD">
      <w:pPr>
        <w:pStyle w:val="AssignBody"/>
        <w:rPr>
          <w:rFonts w:asciiTheme="minorHAnsi" w:hAnsiTheme="minorHAnsi" w:cstheme="minorHAnsi"/>
        </w:rPr>
      </w:pPr>
      <w:r w:rsidRPr="00B711AD">
        <w:rPr>
          <w:rFonts w:asciiTheme="minorHAnsi" w:hAnsiTheme="minorHAnsi" w:cstheme="minorHAnsi"/>
        </w:rPr>
        <w:t xml:space="preserve">Appendix 1 </w:t>
      </w:r>
    </w:p>
    <w:p w14:paraId="39E4A53A" w14:textId="4C1FF871" w:rsidR="00B711AD" w:rsidRDefault="00B711AD" w:rsidP="00B711AD">
      <w:pPr>
        <w:jc w:val="center"/>
        <w:rPr>
          <w:b/>
          <w:bCs/>
          <w:sz w:val="28"/>
          <w:szCs w:val="28"/>
          <w:u w:val="single"/>
        </w:rPr>
      </w:pPr>
      <w:r w:rsidRPr="002E2F13">
        <w:rPr>
          <w:b/>
          <w:bCs/>
          <w:sz w:val="28"/>
          <w:szCs w:val="28"/>
          <w:u w:val="single"/>
        </w:rPr>
        <w:t>To what extent does the role play environment provide opportunities for pupil involvement and learning?</w:t>
      </w:r>
    </w:p>
    <w:p w14:paraId="13A385F4" w14:textId="77777777" w:rsidR="00B711AD" w:rsidRDefault="00B711AD" w:rsidP="00B711AD">
      <w:pPr>
        <w:jc w:val="center"/>
        <w:rPr>
          <w:b/>
          <w:bCs/>
          <w:sz w:val="28"/>
          <w:szCs w:val="28"/>
          <w:u w:val="single"/>
        </w:rPr>
      </w:pPr>
    </w:p>
    <w:p w14:paraId="035699FE" w14:textId="77777777" w:rsidR="00B711AD" w:rsidRDefault="00B711AD" w:rsidP="00B711AD">
      <w:pPr>
        <w:rPr>
          <w:b/>
          <w:bCs/>
          <w:sz w:val="24"/>
          <w:szCs w:val="24"/>
        </w:rPr>
      </w:pPr>
      <w:r>
        <w:rPr>
          <w:b/>
          <w:bCs/>
          <w:noProof/>
          <w:sz w:val="24"/>
          <w:szCs w:val="24"/>
        </w:rPr>
        <mc:AlternateContent>
          <mc:Choice Requires="wps">
            <w:drawing>
              <wp:anchor distT="0" distB="0" distL="114300" distR="114300" simplePos="0" relativeHeight="251659264" behindDoc="0" locked="0" layoutInCell="1" allowOverlap="1" wp14:anchorId="24BBE7CD" wp14:editId="57B86688">
                <wp:simplePos x="0" y="0"/>
                <wp:positionH relativeFrom="column">
                  <wp:posOffset>-246490</wp:posOffset>
                </wp:positionH>
                <wp:positionV relativeFrom="paragraph">
                  <wp:posOffset>302454</wp:posOffset>
                </wp:positionV>
                <wp:extent cx="6487795" cy="302150"/>
                <wp:effectExtent l="0" t="0" r="27305" b="22225"/>
                <wp:wrapNone/>
                <wp:docPr id="1" name="Rectangle 1"/>
                <wp:cNvGraphicFramePr/>
                <a:graphic xmlns:a="http://schemas.openxmlformats.org/drawingml/2006/main">
                  <a:graphicData uri="http://schemas.microsoft.com/office/word/2010/wordprocessingShape">
                    <wps:wsp>
                      <wps:cNvSpPr/>
                      <wps:spPr>
                        <a:xfrm>
                          <a:off x="0" y="0"/>
                          <a:ext cx="6487795" cy="302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74A33" id="Rectangle 1" o:spid="_x0000_s1026" style="position:absolute;margin-left:-19.4pt;margin-top:23.8pt;width:510.85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" filled="f" strokecolor="#1f3763 [1604]" strokeweight="1pt"/>
            </w:pict>
          </mc:Fallback>
        </mc:AlternateContent>
      </w:r>
      <w:r>
        <w:rPr>
          <w:b/>
          <w:bCs/>
          <w:sz w:val="24"/>
          <w:szCs w:val="24"/>
        </w:rPr>
        <w:t>Checklist Observer: Kelly-Marie Hodson</w:t>
      </w:r>
    </w:p>
    <w:p w14:paraId="2C5E492A" w14:textId="77777777" w:rsidR="00B711AD" w:rsidRDefault="00B711AD" w:rsidP="00B711AD">
      <w:pPr>
        <w:rPr>
          <w:sz w:val="24"/>
          <w:szCs w:val="24"/>
        </w:rPr>
      </w:pPr>
      <w:r>
        <w:rPr>
          <w:sz w:val="24"/>
          <w:szCs w:val="24"/>
        </w:rPr>
        <w:t xml:space="preserve">Timescale: 4 minutes.  Observation to be conducted every minute and an overall score given </w:t>
      </w:r>
    </w:p>
    <w:p w14:paraId="3829AA53" w14:textId="77777777" w:rsidR="00B711AD" w:rsidRDefault="00B711AD" w:rsidP="00B711AD">
      <w:pPr>
        <w:rPr>
          <w:sz w:val="24"/>
          <w:szCs w:val="24"/>
        </w:rPr>
      </w:pPr>
    </w:p>
    <w:p w14:paraId="3177F25E" w14:textId="77777777" w:rsidR="00B711AD" w:rsidRPr="002E2F13" w:rsidRDefault="00B711AD" w:rsidP="00B711AD">
      <w:pPr>
        <w:pStyle w:val="ListParagraph"/>
        <w:numPr>
          <w:ilvl w:val="0"/>
          <w:numId w:val="1"/>
        </w:numPr>
        <w:rPr>
          <w:b/>
          <w:bCs/>
          <w:sz w:val="24"/>
          <w:szCs w:val="24"/>
        </w:rPr>
      </w:pPr>
      <w:r>
        <w:rPr>
          <w:b/>
          <w:bCs/>
          <w:sz w:val="24"/>
          <w:szCs w:val="24"/>
        </w:rPr>
        <w:t xml:space="preserve">Extremely Low – </w:t>
      </w:r>
      <w:r>
        <w:rPr>
          <w:sz w:val="24"/>
          <w:szCs w:val="24"/>
        </w:rPr>
        <w:t>Child seems absent, simple repetitive activity, no energy</w:t>
      </w:r>
    </w:p>
    <w:p w14:paraId="6199CD2C" w14:textId="77777777" w:rsidR="00B711AD" w:rsidRPr="002E2F13" w:rsidRDefault="00B711AD" w:rsidP="00B711AD">
      <w:pPr>
        <w:pStyle w:val="ListParagraph"/>
        <w:numPr>
          <w:ilvl w:val="0"/>
          <w:numId w:val="1"/>
        </w:numPr>
        <w:rPr>
          <w:b/>
          <w:bCs/>
          <w:sz w:val="24"/>
          <w:szCs w:val="24"/>
        </w:rPr>
      </w:pPr>
      <w:r>
        <w:rPr>
          <w:b/>
          <w:bCs/>
          <w:sz w:val="24"/>
          <w:szCs w:val="24"/>
        </w:rPr>
        <w:t>Low –</w:t>
      </w:r>
      <w:r>
        <w:rPr>
          <w:sz w:val="24"/>
          <w:szCs w:val="24"/>
        </w:rPr>
        <w:t xml:space="preserve"> Child is engaged some of the time, moments of non-activity, frequently interrupted activity</w:t>
      </w:r>
    </w:p>
    <w:p w14:paraId="646106B2" w14:textId="77777777" w:rsidR="00B711AD" w:rsidRPr="002E2F13" w:rsidRDefault="00B711AD" w:rsidP="00B711AD">
      <w:pPr>
        <w:pStyle w:val="ListParagraph"/>
        <w:numPr>
          <w:ilvl w:val="0"/>
          <w:numId w:val="1"/>
        </w:numPr>
        <w:rPr>
          <w:b/>
          <w:bCs/>
          <w:sz w:val="24"/>
          <w:szCs w:val="24"/>
        </w:rPr>
      </w:pPr>
      <w:r>
        <w:rPr>
          <w:b/>
          <w:bCs/>
          <w:sz w:val="24"/>
          <w:szCs w:val="24"/>
        </w:rPr>
        <w:t>Moderate –</w:t>
      </w:r>
      <w:r>
        <w:rPr>
          <w:sz w:val="24"/>
          <w:szCs w:val="24"/>
        </w:rPr>
        <w:t xml:space="preserve"> Child is busy but with few signs of real involvement, not much concentration, can be easily distracted</w:t>
      </w:r>
    </w:p>
    <w:p w14:paraId="794AC236" w14:textId="77777777" w:rsidR="00B711AD" w:rsidRPr="008371AF" w:rsidRDefault="00B711AD" w:rsidP="00B711AD">
      <w:pPr>
        <w:pStyle w:val="ListParagraph"/>
        <w:numPr>
          <w:ilvl w:val="0"/>
          <w:numId w:val="1"/>
        </w:numPr>
        <w:rPr>
          <w:b/>
          <w:bCs/>
          <w:sz w:val="24"/>
          <w:szCs w:val="24"/>
        </w:rPr>
      </w:pPr>
      <w:r>
        <w:rPr>
          <w:b/>
          <w:bCs/>
          <w:sz w:val="24"/>
          <w:szCs w:val="24"/>
        </w:rPr>
        <w:t>High –</w:t>
      </w:r>
      <w:r>
        <w:rPr>
          <w:sz w:val="24"/>
          <w:szCs w:val="24"/>
        </w:rPr>
        <w:t xml:space="preserve"> Child’s activity has intense moments, </w:t>
      </w:r>
      <w:proofErr w:type="gramStart"/>
      <w:r>
        <w:rPr>
          <w:sz w:val="24"/>
          <w:szCs w:val="24"/>
        </w:rPr>
        <w:t>involved at all times</w:t>
      </w:r>
      <w:proofErr w:type="gramEnd"/>
      <w:r>
        <w:rPr>
          <w:sz w:val="24"/>
          <w:szCs w:val="24"/>
        </w:rPr>
        <w:t>, not easily distracted</w:t>
      </w:r>
    </w:p>
    <w:p w14:paraId="440992DE" w14:textId="77777777" w:rsidR="00B711AD" w:rsidRPr="00A74892" w:rsidRDefault="00B711AD" w:rsidP="00B711AD">
      <w:pPr>
        <w:pStyle w:val="ListParagraph"/>
        <w:numPr>
          <w:ilvl w:val="0"/>
          <w:numId w:val="1"/>
        </w:numPr>
        <w:rPr>
          <w:b/>
          <w:bCs/>
          <w:sz w:val="24"/>
          <w:szCs w:val="24"/>
        </w:rPr>
      </w:pPr>
      <w:r>
        <w:rPr>
          <w:b/>
          <w:bCs/>
          <w:sz w:val="24"/>
          <w:szCs w:val="24"/>
        </w:rPr>
        <w:t>Extremely High –</w:t>
      </w:r>
      <w:r>
        <w:rPr>
          <w:sz w:val="24"/>
          <w:szCs w:val="24"/>
        </w:rPr>
        <w:t xml:space="preserve"> Child shows intense and continuous activity, greatly involved in task</w:t>
      </w:r>
    </w:p>
    <w:tbl>
      <w:tblPr>
        <w:tblStyle w:val="TableGrid"/>
        <w:tblW w:w="10060" w:type="dxa"/>
        <w:tblLook w:val="04A0" w:firstRow="1" w:lastRow="0" w:firstColumn="1" w:lastColumn="0" w:noHBand="0" w:noVBand="1"/>
      </w:tblPr>
      <w:tblGrid>
        <w:gridCol w:w="1271"/>
        <w:gridCol w:w="1733"/>
        <w:gridCol w:w="1669"/>
        <w:gridCol w:w="1843"/>
        <w:gridCol w:w="1843"/>
        <w:gridCol w:w="1701"/>
      </w:tblGrid>
      <w:tr w:rsidR="00B711AD" w14:paraId="03A926B7" w14:textId="77777777" w:rsidTr="004A7703">
        <w:tc>
          <w:tcPr>
            <w:tcW w:w="1271" w:type="dxa"/>
          </w:tcPr>
          <w:p w14:paraId="3E54353A" w14:textId="77777777" w:rsidR="00B711AD" w:rsidRPr="00DA4614" w:rsidRDefault="00B711AD" w:rsidP="004A7703">
            <w:pPr>
              <w:jc w:val="center"/>
              <w:rPr>
                <w:b/>
                <w:bCs/>
                <w:sz w:val="32"/>
                <w:szCs w:val="32"/>
              </w:rPr>
            </w:pPr>
            <w:r>
              <w:rPr>
                <w:b/>
                <w:bCs/>
                <w:sz w:val="32"/>
                <w:szCs w:val="32"/>
              </w:rPr>
              <w:t>Pupils</w:t>
            </w:r>
          </w:p>
        </w:tc>
        <w:tc>
          <w:tcPr>
            <w:tcW w:w="1733" w:type="dxa"/>
          </w:tcPr>
          <w:p w14:paraId="3F8ABF19" w14:textId="77777777" w:rsidR="00B711AD" w:rsidRPr="00DA4614" w:rsidRDefault="00B711AD" w:rsidP="004A7703">
            <w:pPr>
              <w:jc w:val="center"/>
              <w:rPr>
                <w:b/>
                <w:bCs/>
                <w:sz w:val="32"/>
                <w:szCs w:val="32"/>
              </w:rPr>
            </w:pPr>
            <w:r>
              <w:rPr>
                <w:b/>
                <w:bCs/>
                <w:sz w:val="32"/>
                <w:szCs w:val="32"/>
              </w:rPr>
              <w:t>1 Minute</w:t>
            </w:r>
          </w:p>
        </w:tc>
        <w:tc>
          <w:tcPr>
            <w:tcW w:w="1669" w:type="dxa"/>
          </w:tcPr>
          <w:p w14:paraId="48D1F16E" w14:textId="77777777" w:rsidR="00B711AD" w:rsidRPr="00DA4614" w:rsidRDefault="00B711AD" w:rsidP="004A7703">
            <w:pPr>
              <w:jc w:val="center"/>
              <w:rPr>
                <w:b/>
                <w:bCs/>
                <w:sz w:val="32"/>
                <w:szCs w:val="32"/>
              </w:rPr>
            </w:pPr>
            <w:r>
              <w:rPr>
                <w:b/>
                <w:bCs/>
                <w:sz w:val="32"/>
                <w:szCs w:val="32"/>
              </w:rPr>
              <w:t>2 Minutes</w:t>
            </w:r>
          </w:p>
        </w:tc>
        <w:tc>
          <w:tcPr>
            <w:tcW w:w="1843" w:type="dxa"/>
          </w:tcPr>
          <w:p w14:paraId="3927F083" w14:textId="77777777" w:rsidR="00B711AD" w:rsidRPr="00DA4614" w:rsidRDefault="00B711AD" w:rsidP="004A7703">
            <w:pPr>
              <w:jc w:val="center"/>
              <w:rPr>
                <w:b/>
                <w:bCs/>
                <w:sz w:val="32"/>
                <w:szCs w:val="32"/>
              </w:rPr>
            </w:pPr>
            <w:r>
              <w:rPr>
                <w:b/>
                <w:bCs/>
                <w:sz w:val="32"/>
                <w:szCs w:val="32"/>
              </w:rPr>
              <w:t>3 Minutes</w:t>
            </w:r>
          </w:p>
        </w:tc>
        <w:tc>
          <w:tcPr>
            <w:tcW w:w="1843" w:type="dxa"/>
          </w:tcPr>
          <w:p w14:paraId="4C42AC7A" w14:textId="77777777" w:rsidR="00B711AD" w:rsidRPr="00DA4614" w:rsidRDefault="00B711AD" w:rsidP="004A7703">
            <w:pPr>
              <w:jc w:val="center"/>
              <w:rPr>
                <w:b/>
                <w:bCs/>
                <w:sz w:val="32"/>
                <w:szCs w:val="32"/>
              </w:rPr>
            </w:pPr>
            <w:r>
              <w:rPr>
                <w:b/>
                <w:bCs/>
                <w:sz w:val="32"/>
                <w:szCs w:val="32"/>
              </w:rPr>
              <w:t>4 Minutes</w:t>
            </w:r>
          </w:p>
        </w:tc>
        <w:tc>
          <w:tcPr>
            <w:tcW w:w="1701" w:type="dxa"/>
          </w:tcPr>
          <w:p w14:paraId="34DFAAD3" w14:textId="77777777" w:rsidR="00B711AD" w:rsidRPr="00DA4614" w:rsidRDefault="00B711AD" w:rsidP="004A7703">
            <w:pPr>
              <w:jc w:val="center"/>
              <w:rPr>
                <w:b/>
                <w:bCs/>
                <w:sz w:val="32"/>
                <w:szCs w:val="32"/>
              </w:rPr>
            </w:pPr>
            <w:r>
              <w:rPr>
                <w:b/>
                <w:bCs/>
                <w:sz w:val="32"/>
                <w:szCs w:val="32"/>
              </w:rPr>
              <w:t>Overall Score</w:t>
            </w:r>
          </w:p>
        </w:tc>
      </w:tr>
      <w:tr w:rsidR="00B711AD" w14:paraId="64B4880A" w14:textId="77777777" w:rsidTr="004A7703">
        <w:tc>
          <w:tcPr>
            <w:tcW w:w="1271" w:type="dxa"/>
          </w:tcPr>
          <w:p w14:paraId="0B3EE797" w14:textId="77777777" w:rsidR="00B711AD" w:rsidRPr="00DA4614" w:rsidRDefault="00B711AD" w:rsidP="004A7703">
            <w:pPr>
              <w:jc w:val="center"/>
              <w:rPr>
                <w:b/>
                <w:bCs/>
                <w:sz w:val="32"/>
                <w:szCs w:val="32"/>
              </w:rPr>
            </w:pPr>
            <w:r>
              <w:rPr>
                <w:b/>
                <w:bCs/>
                <w:sz w:val="32"/>
                <w:szCs w:val="32"/>
              </w:rPr>
              <w:t>A</w:t>
            </w:r>
          </w:p>
        </w:tc>
        <w:tc>
          <w:tcPr>
            <w:tcW w:w="1733" w:type="dxa"/>
          </w:tcPr>
          <w:p w14:paraId="07474CAC" w14:textId="6DBCA21C" w:rsidR="00B711AD" w:rsidRPr="00DA4614" w:rsidRDefault="00B711AD" w:rsidP="004A7703">
            <w:pPr>
              <w:jc w:val="center"/>
              <w:rPr>
                <w:sz w:val="32"/>
                <w:szCs w:val="32"/>
              </w:rPr>
            </w:pPr>
          </w:p>
        </w:tc>
        <w:tc>
          <w:tcPr>
            <w:tcW w:w="1669" w:type="dxa"/>
          </w:tcPr>
          <w:p w14:paraId="55551A88" w14:textId="78A40567" w:rsidR="00B711AD" w:rsidRPr="00DA4614" w:rsidRDefault="00B711AD" w:rsidP="00B711AD">
            <w:pPr>
              <w:rPr>
                <w:sz w:val="32"/>
                <w:szCs w:val="32"/>
              </w:rPr>
            </w:pPr>
          </w:p>
        </w:tc>
        <w:tc>
          <w:tcPr>
            <w:tcW w:w="1843" w:type="dxa"/>
          </w:tcPr>
          <w:p w14:paraId="3CE7A827" w14:textId="47703CB9" w:rsidR="00B711AD" w:rsidRPr="00DA4614" w:rsidRDefault="00B711AD" w:rsidP="004A7703">
            <w:pPr>
              <w:jc w:val="center"/>
              <w:rPr>
                <w:sz w:val="32"/>
                <w:szCs w:val="32"/>
              </w:rPr>
            </w:pPr>
          </w:p>
        </w:tc>
        <w:tc>
          <w:tcPr>
            <w:tcW w:w="1843" w:type="dxa"/>
          </w:tcPr>
          <w:p w14:paraId="1E2AA45B" w14:textId="37D66C3C" w:rsidR="00B711AD" w:rsidRPr="00DA4614" w:rsidRDefault="00B711AD" w:rsidP="004A7703">
            <w:pPr>
              <w:jc w:val="center"/>
              <w:rPr>
                <w:sz w:val="32"/>
                <w:szCs w:val="32"/>
              </w:rPr>
            </w:pPr>
          </w:p>
        </w:tc>
        <w:tc>
          <w:tcPr>
            <w:tcW w:w="1701" w:type="dxa"/>
          </w:tcPr>
          <w:p w14:paraId="64EFF5C6" w14:textId="38030A45" w:rsidR="00B711AD" w:rsidRPr="00DA4614" w:rsidRDefault="00B711AD" w:rsidP="004A7703">
            <w:pPr>
              <w:jc w:val="center"/>
              <w:rPr>
                <w:sz w:val="32"/>
                <w:szCs w:val="32"/>
              </w:rPr>
            </w:pPr>
          </w:p>
        </w:tc>
      </w:tr>
      <w:tr w:rsidR="00B711AD" w14:paraId="4B2230FF" w14:textId="77777777" w:rsidTr="004A7703">
        <w:tc>
          <w:tcPr>
            <w:tcW w:w="1271" w:type="dxa"/>
          </w:tcPr>
          <w:p w14:paraId="7CD3E309" w14:textId="77777777" w:rsidR="00B711AD" w:rsidRPr="00DA4614" w:rsidRDefault="00B711AD" w:rsidP="004A7703">
            <w:pPr>
              <w:jc w:val="center"/>
              <w:rPr>
                <w:b/>
                <w:bCs/>
                <w:sz w:val="32"/>
                <w:szCs w:val="32"/>
              </w:rPr>
            </w:pPr>
            <w:r>
              <w:rPr>
                <w:b/>
                <w:bCs/>
                <w:sz w:val="32"/>
                <w:szCs w:val="32"/>
              </w:rPr>
              <w:t>B</w:t>
            </w:r>
          </w:p>
        </w:tc>
        <w:tc>
          <w:tcPr>
            <w:tcW w:w="1733" w:type="dxa"/>
          </w:tcPr>
          <w:p w14:paraId="67B9D6B0" w14:textId="5C7C2B9A" w:rsidR="00B711AD" w:rsidRPr="00DA4614" w:rsidRDefault="00B711AD" w:rsidP="004A7703">
            <w:pPr>
              <w:jc w:val="center"/>
              <w:rPr>
                <w:sz w:val="32"/>
                <w:szCs w:val="32"/>
              </w:rPr>
            </w:pPr>
          </w:p>
        </w:tc>
        <w:tc>
          <w:tcPr>
            <w:tcW w:w="1669" w:type="dxa"/>
          </w:tcPr>
          <w:p w14:paraId="5F6E190B" w14:textId="6914C2A5" w:rsidR="00B711AD" w:rsidRPr="00DA4614" w:rsidRDefault="00B711AD" w:rsidP="004A7703">
            <w:pPr>
              <w:jc w:val="center"/>
              <w:rPr>
                <w:sz w:val="32"/>
                <w:szCs w:val="32"/>
              </w:rPr>
            </w:pPr>
          </w:p>
        </w:tc>
        <w:tc>
          <w:tcPr>
            <w:tcW w:w="1843" w:type="dxa"/>
          </w:tcPr>
          <w:p w14:paraId="1DC3A58C" w14:textId="0CA9CC71" w:rsidR="00B711AD" w:rsidRPr="00DA4614" w:rsidRDefault="00B711AD" w:rsidP="004A7703">
            <w:pPr>
              <w:jc w:val="center"/>
              <w:rPr>
                <w:sz w:val="32"/>
                <w:szCs w:val="32"/>
              </w:rPr>
            </w:pPr>
          </w:p>
        </w:tc>
        <w:tc>
          <w:tcPr>
            <w:tcW w:w="1843" w:type="dxa"/>
          </w:tcPr>
          <w:p w14:paraId="75B2AA92" w14:textId="12F99A86" w:rsidR="00B711AD" w:rsidRPr="00DA4614" w:rsidRDefault="00B711AD" w:rsidP="004A7703">
            <w:pPr>
              <w:jc w:val="center"/>
              <w:rPr>
                <w:sz w:val="32"/>
                <w:szCs w:val="32"/>
              </w:rPr>
            </w:pPr>
          </w:p>
        </w:tc>
        <w:tc>
          <w:tcPr>
            <w:tcW w:w="1701" w:type="dxa"/>
          </w:tcPr>
          <w:p w14:paraId="6246A483" w14:textId="67ADD60D" w:rsidR="00B711AD" w:rsidRPr="00DA4614" w:rsidRDefault="00B711AD" w:rsidP="004A7703">
            <w:pPr>
              <w:jc w:val="center"/>
              <w:rPr>
                <w:sz w:val="32"/>
                <w:szCs w:val="32"/>
              </w:rPr>
            </w:pPr>
          </w:p>
        </w:tc>
      </w:tr>
      <w:tr w:rsidR="00B711AD" w14:paraId="3D8DD880" w14:textId="77777777" w:rsidTr="004A7703">
        <w:tc>
          <w:tcPr>
            <w:tcW w:w="1271" w:type="dxa"/>
          </w:tcPr>
          <w:p w14:paraId="79BE86B1" w14:textId="77777777" w:rsidR="00B711AD" w:rsidRPr="00DA4614" w:rsidRDefault="00B711AD" w:rsidP="004A7703">
            <w:pPr>
              <w:jc w:val="center"/>
              <w:rPr>
                <w:b/>
                <w:bCs/>
                <w:sz w:val="32"/>
                <w:szCs w:val="32"/>
              </w:rPr>
            </w:pPr>
            <w:r>
              <w:rPr>
                <w:b/>
                <w:bCs/>
                <w:sz w:val="32"/>
                <w:szCs w:val="32"/>
              </w:rPr>
              <w:t>C</w:t>
            </w:r>
          </w:p>
        </w:tc>
        <w:tc>
          <w:tcPr>
            <w:tcW w:w="1733" w:type="dxa"/>
          </w:tcPr>
          <w:p w14:paraId="1D422F43" w14:textId="3635DBD7" w:rsidR="00B711AD" w:rsidRPr="00DA4614" w:rsidRDefault="00B711AD" w:rsidP="004A7703">
            <w:pPr>
              <w:jc w:val="center"/>
              <w:rPr>
                <w:sz w:val="32"/>
                <w:szCs w:val="32"/>
              </w:rPr>
            </w:pPr>
          </w:p>
        </w:tc>
        <w:tc>
          <w:tcPr>
            <w:tcW w:w="1669" w:type="dxa"/>
          </w:tcPr>
          <w:p w14:paraId="0F1BD3AB" w14:textId="6BDA7134" w:rsidR="00B711AD" w:rsidRPr="00DA4614" w:rsidRDefault="00B711AD" w:rsidP="004A7703">
            <w:pPr>
              <w:jc w:val="center"/>
              <w:rPr>
                <w:sz w:val="32"/>
                <w:szCs w:val="32"/>
              </w:rPr>
            </w:pPr>
          </w:p>
        </w:tc>
        <w:tc>
          <w:tcPr>
            <w:tcW w:w="1843" w:type="dxa"/>
          </w:tcPr>
          <w:p w14:paraId="3993EEAF" w14:textId="2B18A764" w:rsidR="00B711AD" w:rsidRPr="00DA4614" w:rsidRDefault="00B711AD" w:rsidP="004A7703">
            <w:pPr>
              <w:jc w:val="center"/>
              <w:rPr>
                <w:sz w:val="32"/>
                <w:szCs w:val="32"/>
              </w:rPr>
            </w:pPr>
          </w:p>
        </w:tc>
        <w:tc>
          <w:tcPr>
            <w:tcW w:w="1843" w:type="dxa"/>
          </w:tcPr>
          <w:p w14:paraId="7B3885D0" w14:textId="22A18FDC" w:rsidR="00B711AD" w:rsidRPr="00DA4614" w:rsidRDefault="00B711AD" w:rsidP="004A7703">
            <w:pPr>
              <w:jc w:val="center"/>
              <w:rPr>
                <w:sz w:val="32"/>
                <w:szCs w:val="32"/>
              </w:rPr>
            </w:pPr>
          </w:p>
        </w:tc>
        <w:tc>
          <w:tcPr>
            <w:tcW w:w="1701" w:type="dxa"/>
          </w:tcPr>
          <w:p w14:paraId="42727F63" w14:textId="4C4427EE" w:rsidR="00B711AD" w:rsidRPr="00DA4614" w:rsidRDefault="00B711AD" w:rsidP="004A7703">
            <w:pPr>
              <w:jc w:val="center"/>
              <w:rPr>
                <w:sz w:val="32"/>
                <w:szCs w:val="32"/>
              </w:rPr>
            </w:pPr>
          </w:p>
        </w:tc>
      </w:tr>
    </w:tbl>
    <w:p w14:paraId="05B770AF" w14:textId="77777777" w:rsidR="00B711AD" w:rsidRDefault="00B711AD" w:rsidP="00B711AD">
      <w:pPr>
        <w:rPr>
          <w:b/>
          <w:bCs/>
          <w:sz w:val="24"/>
          <w:szCs w:val="24"/>
        </w:rPr>
      </w:pPr>
    </w:p>
    <w:p w14:paraId="696A964E" w14:textId="77777777" w:rsidR="00B711AD" w:rsidRDefault="00B711AD" w:rsidP="00B711AD">
      <w:pPr>
        <w:rPr>
          <w:b/>
          <w:bCs/>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8425F0C" wp14:editId="054541EE">
                <wp:simplePos x="0" y="0"/>
                <wp:positionH relativeFrom="column">
                  <wp:posOffset>-47708</wp:posOffset>
                </wp:positionH>
                <wp:positionV relativeFrom="paragraph">
                  <wp:posOffset>238208</wp:posOffset>
                </wp:positionV>
                <wp:extent cx="6448508" cy="2759102"/>
                <wp:effectExtent l="0" t="0" r="28575" b="22225"/>
                <wp:wrapNone/>
                <wp:docPr id="2" name="Rectangle 2"/>
                <wp:cNvGraphicFramePr/>
                <a:graphic xmlns:a="http://schemas.openxmlformats.org/drawingml/2006/main">
                  <a:graphicData uri="http://schemas.microsoft.com/office/word/2010/wordprocessingShape">
                    <wps:wsp>
                      <wps:cNvSpPr/>
                      <wps:spPr>
                        <a:xfrm>
                          <a:off x="0" y="0"/>
                          <a:ext cx="6448508" cy="275910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463EB" id="Rectangle 2" o:spid="_x0000_s1026" style="position:absolute;margin-left:-3.75pt;margin-top:18.75pt;width:507.75pt;height:21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" filled="f" strokecolor="#1f3763 [1604]" strokeweight="1pt"/>
            </w:pict>
          </mc:Fallback>
        </mc:AlternateContent>
      </w:r>
    </w:p>
    <w:p w14:paraId="39151909" w14:textId="77777777" w:rsidR="00B711AD" w:rsidRDefault="00B711AD" w:rsidP="00B711AD">
      <w:pPr>
        <w:rPr>
          <w:b/>
          <w:bCs/>
          <w:sz w:val="32"/>
          <w:szCs w:val="32"/>
          <w:u w:val="single"/>
        </w:rPr>
      </w:pPr>
      <w:r>
        <w:rPr>
          <w:b/>
          <w:bCs/>
          <w:sz w:val="32"/>
          <w:szCs w:val="32"/>
          <w:u w:val="single"/>
        </w:rPr>
        <w:t>Additional Notes</w:t>
      </w:r>
    </w:p>
    <w:p w14:paraId="796E3AEB" w14:textId="45034819" w:rsidR="00B711AD" w:rsidRPr="001738E9" w:rsidRDefault="00B711AD" w:rsidP="00B711AD">
      <w:pPr>
        <w:rPr>
          <w:sz w:val="28"/>
          <w:szCs w:val="28"/>
        </w:rPr>
      </w:pPr>
      <w:r>
        <w:rPr>
          <w:b/>
          <w:bCs/>
          <w:sz w:val="28"/>
          <w:szCs w:val="28"/>
        </w:rPr>
        <w:lastRenderedPageBreak/>
        <w:t>Pupil A:</w:t>
      </w:r>
      <w:r w:rsidRPr="001738E9">
        <w:rPr>
          <w:sz w:val="28"/>
          <w:szCs w:val="28"/>
        </w:rPr>
        <w:t xml:space="preserve"> </w:t>
      </w:r>
    </w:p>
    <w:p w14:paraId="14D7429C" w14:textId="77777777" w:rsidR="00B711AD" w:rsidRDefault="00B711AD" w:rsidP="00B711AD">
      <w:pPr>
        <w:rPr>
          <w:b/>
          <w:bCs/>
          <w:sz w:val="28"/>
          <w:szCs w:val="28"/>
        </w:rPr>
      </w:pPr>
    </w:p>
    <w:p w14:paraId="21230A41" w14:textId="62507E1F" w:rsidR="00B711AD" w:rsidRPr="001738E9" w:rsidRDefault="00B711AD" w:rsidP="00B711AD">
      <w:pPr>
        <w:rPr>
          <w:sz w:val="28"/>
          <w:szCs w:val="28"/>
        </w:rPr>
      </w:pPr>
      <w:r>
        <w:rPr>
          <w:b/>
          <w:bCs/>
          <w:sz w:val="28"/>
          <w:szCs w:val="28"/>
        </w:rPr>
        <w:t xml:space="preserve">Pupil B: </w:t>
      </w:r>
    </w:p>
    <w:p w14:paraId="584D2033" w14:textId="77777777" w:rsidR="00B711AD" w:rsidRDefault="00B711AD" w:rsidP="00B711AD">
      <w:pPr>
        <w:rPr>
          <w:b/>
          <w:bCs/>
          <w:sz w:val="28"/>
          <w:szCs w:val="28"/>
        </w:rPr>
      </w:pPr>
    </w:p>
    <w:p w14:paraId="21D93466" w14:textId="4B3F9C00" w:rsidR="00B711AD" w:rsidRPr="001738E9" w:rsidRDefault="00B711AD" w:rsidP="00B711AD">
      <w:pPr>
        <w:rPr>
          <w:sz w:val="28"/>
          <w:szCs w:val="28"/>
        </w:rPr>
      </w:pPr>
      <w:r>
        <w:rPr>
          <w:b/>
          <w:bCs/>
          <w:sz w:val="28"/>
          <w:szCs w:val="28"/>
        </w:rPr>
        <w:t xml:space="preserve">Pupil C: </w:t>
      </w:r>
    </w:p>
    <w:p w14:paraId="6AA1B3CE" w14:textId="4CFEF085" w:rsidR="00B711AD" w:rsidRDefault="00B711AD" w:rsidP="00E611D9">
      <w:pPr>
        <w:pStyle w:val="AssignBody"/>
      </w:pPr>
    </w:p>
    <w:p w14:paraId="3AD08BEA" w14:textId="77777777" w:rsidR="00B711AD" w:rsidRDefault="00B711AD" w:rsidP="00B711AD">
      <w:pPr>
        <w:jc w:val="center"/>
        <w:rPr>
          <w:b/>
          <w:bCs/>
          <w:sz w:val="28"/>
          <w:szCs w:val="28"/>
          <w:u w:val="single"/>
        </w:rPr>
      </w:pPr>
    </w:p>
    <w:p w14:paraId="722ED5AE" w14:textId="77777777" w:rsidR="00B711AD" w:rsidRDefault="00B711AD" w:rsidP="00B711AD">
      <w:pPr>
        <w:jc w:val="center"/>
        <w:rPr>
          <w:b/>
          <w:bCs/>
          <w:sz w:val="28"/>
          <w:szCs w:val="28"/>
          <w:u w:val="single"/>
        </w:rPr>
      </w:pPr>
    </w:p>
    <w:p w14:paraId="6B0CCDE8" w14:textId="77777777" w:rsidR="00B711AD" w:rsidRDefault="00B711AD" w:rsidP="00B711AD">
      <w:pPr>
        <w:jc w:val="center"/>
        <w:rPr>
          <w:b/>
          <w:bCs/>
          <w:sz w:val="28"/>
          <w:szCs w:val="28"/>
          <w:u w:val="single"/>
        </w:rPr>
      </w:pPr>
    </w:p>
    <w:p w14:paraId="2E9C26CE" w14:textId="1914C03F" w:rsidR="00B711AD" w:rsidRPr="00B711AD" w:rsidRDefault="00B711AD" w:rsidP="00B711AD">
      <w:r>
        <w:t>Appendix 2</w:t>
      </w:r>
    </w:p>
    <w:p w14:paraId="121F4483" w14:textId="0BA75CB4" w:rsidR="00B711AD" w:rsidRDefault="00B711AD" w:rsidP="00B711AD">
      <w:pPr>
        <w:jc w:val="center"/>
        <w:rPr>
          <w:b/>
          <w:bCs/>
          <w:sz w:val="28"/>
          <w:szCs w:val="28"/>
          <w:u w:val="single"/>
        </w:rPr>
      </w:pPr>
      <w:r w:rsidRPr="002E2F13">
        <w:rPr>
          <w:b/>
          <w:bCs/>
          <w:sz w:val="28"/>
          <w:szCs w:val="28"/>
          <w:u w:val="single"/>
        </w:rPr>
        <w:t>To what extent does the role play environment provide opportunities for pupil involvement and learning?</w:t>
      </w:r>
    </w:p>
    <w:p w14:paraId="54941641" w14:textId="77777777" w:rsidR="00B711AD" w:rsidRDefault="00B711AD" w:rsidP="00B711AD">
      <w:pPr>
        <w:jc w:val="center"/>
        <w:rPr>
          <w:b/>
          <w:bCs/>
          <w:sz w:val="28"/>
          <w:szCs w:val="28"/>
          <w:u w:val="single"/>
        </w:rPr>
      </w:pPr>
    </w:p>
    <w:p w14:paraId="50268C16" w14:textId="77777777" w:rsidR="00B711AD" w:rsidRDefault="00B711AD" w:rsidP="00B711AD">
      <w:pPr>
        <w:rPr>
          <w:b/>
          <w:bCs/>
          <w:sz w:val="24"/>
          <w:szCs w:val="24"/>
        </w:rPr>
      </w:pPr>
      <w:r>
        <w:rPr>
          <w:b/>
          <w:bCs/>
          <w:noProof/>
          <w:sz w:val="24"/>
          <w:szCs w:val="24"/>
        </w:rPr>
        <mc:AlternateContent>
          <mc:Choice Requires="wps">
            <w:drawing>
              <wp:anchor distT="0" distB="0" distL="114300" distR="114300" simplePos="0" relativeHeight="251662336" behindDoc="0" locked="0" layoutInCell="1" allowOverlap="1" wp14:anchorId="2F725878" wp14:editId="50B8CC15">
                <wp:simplePos x="0" y="0"/>
                <wp:positionH relativeFrom="column">
                  <wp:posOffset>-246490</wp:posOffset>
                </wp:positionH>
                <wp:positionV relativeFrom="paragraph">
                  <wp:posOffset>302454</wp:posOffset>
                </wp:positionV>
                <wp:extent cx="6487795" cy="302150"/>
                <wp:effectExtent l="0" t="0" r="27305" b="22225"/>
                <wp:wrapNone/>
                <wp:docPr id="3" name="Rectangle 3"/>
                <wp:cNvGraphicFramePr/>
                <a:graphic xmlns:a="http://schemas.openxmlformats.org/drawingml/2006/main">
                  <a:graphicData uri="http://schemas.microsoft.com/office/word/2010/wordprocessingShape">
                    <wps:wsp>
                      <wps:cNvSpPr/>
                      <wps:spPr>
                        <a:xfrm>
                          <a:off x="0" y="0"/>
                          <a:ext cx="6487795" cy="302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1A9F4" id="Rectangle 3" o:spid="_x0000_s1026" style="position:absolute;margin-left:-19.4pt;margin-top:23.8pt;width:510.85pt;height:2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" filled="f" strokecolor="#1f3763 [1604]" strokeweight="1pt"/>
            </w:pict>
          </mc:Fallback>
        </mc:AlternateContent>
      </w:r>
      <w:r>
        <w:rPr>
          <w:b/>
          <w:bCs/>
          <w:sz w:val="24"/>
          <w:szCs w:val="24"/>
        </w:rPr>
        <w:t>Checklist Observer: Kelly-Marie Hodson</w:t>
      </w:r>
    </w:p>
    <w:p w14:paraId="71D904FA" w14:textId="77777777" w:rsidR="00B711AD" w:rsidRDefault="00B711AD" w:rsidP="00B711AD">
      <w:pPr>
        <w:rPr>
          <w:sz w:val="24"/>
          <w:szCs w:val="24"/>
        </w:rPr>
      </w:pPr>
      <w:r>
        <w:rPr>
          <w:sz w:val="24"/>
          <w:szCs w:val="24"/>
        </w:rPr>
        <w:t xml:space="preserve">Timescale: 4 minutes.  Observation to be conducted every minute and an overall score given </w:t>
      </w:r>
    </w:p>
    <w:p w14:paraId="2DA0D49F" w14:textId="77777777" w:rsidR="00B711AD" w:rsidRDefault="00B711AD" w:rsidP="00B711AD">
      <w:pPr>
        <w:rPr>
          <w:sz w:val="24"/>
          <w:szCs w:val="24"/>
        </w:rPr>
      </w:pPr>
    </w:p>
    <w:p w14:paraId="0E099D86" w14:textId="77777777" w:rsidR="00B711AD" w:rsidRPr="002E2F13" w:rsidRDefault="00B711AD" w:rsidP="00B711AD">
      <w:pPr>
        <w:pStyle w:val="ListParagraph"/>
        <w:numPr>
          <w:ilvl w:val="0"/>
          <w:numId w:val="2"/>
        </w:numPr>
        <w:rPr>
          <w:b/>
          <w:bCs/>
          <w:sz w:val="24"/>
          <w:szCs w:val="24"/>
        </w:rPr>
      </w:pPr>
      <w:r>
        <w:rPr>
          <w:b/>
          <w:bCs/>
          <w:sz w:val="24"/>
          <w:szCs w:val="24"/>
        </w:rPr>
        <w:t xml:space="preserve">Extremely Low – </w:t>
      </w:r>
      <w:r>
        <w:rPr>
          <w:sz w:val="24"/>
          <w:szCs w:val="24"/>
        </w:rPr>
        <w:t>Child seems absent, simple repetitive activity, no energy</w:t>
      </w:r>
    </w:p>
    <w:p w14:paraId="21ECD547" w14:textId="77777777" w:rsidR="00B711AD" w:rsidRPr="002E2F13" w:rsidRDefault="00B711AD" w:rsidP="00B711AD">
      <w:pPr>
        <w:pStyle w:val="ListParagraph"/>
        <w:numPr>
          <w:ilvl w:val="0"/>
          <w:numId w:val="2"/>
        </w:numPr>
        <w:rPr>
          <w:b/>
          <w:bCs/>
          <w:sz w:val="24"/>
          <w:szCs w:val="24"/>
        </w:rPr>
      </w:pPr>
      <w:r>
        <w:rPr>
          <w:b/>
          <w:bCs/>
          <w:sz w:val="24"/>
          <w:szCs w:val="24"/>
        </w:rPr>
        <w:t>Low –</w:t>
      </w:r>
      <w:r>
        <w:rPr>
          <w:sz w:val="24"/>
          <w:szCs w:val="24"/>
        </w:rPr>
        <w:t xml:space="preserve"> Child is engaged some of the time, moments of non-activity, frequently interrupted activity</w:t>
      </w:r>
    </w:p>
    <w:p w14:paraId="15BED618" w14:textId="77777777" w:rsidR="00B711AD" w:rsidRPr="002E2F13" w:rsidRDefault="00B711AD" w:rsidP="00B711AD">
      <w:pPr>
        <w:pStyle w:val="ListParagraph"/>
        <w:numPr>
          <w:ilvl w:val="0"/>
          <w:numId w:val="2"/>
        </w:numPr>
        <w:rPr>
          <w:b/>
          <w:bCs/>
          <w:sz w:val="24"/>
          <w:szCs w:val="24"/>
        </w:rPr>
      </w:pPr>
      <w:r>
        <w:rPr>
          <w:b/>
          <w:bCs/>
          <w:sz w:val="24"/>
          <w:szCs w:val="24"/>
        </w:rPr>
        <w:t>Moderate –</w:t>
      </w:r>
      <w:r>
        <w:rPr>
          <w:sz w:val="24"/>
          <w:szCs w:val="24"/>
        </w:rPr>
        <w:t xml:space="preserve"> Child is busy but with few signs of real involvement, not much concentration, can be easily distracted</w:t>
      </w:r>
    </w:p>
    <w:p w14:paraId="55280D44" w14:textId="77777777" w:rsidR="00B711AD" w:rsidRPr="008371AF" w:rsidRDefault="00B711AD" w:rsidP="00B711AD">
      <w:pPr>
        <w:pStyle w:val="ListParagraph"/>
        <w:numPr>
          <w:ilvl w:val="0"/>
          <w:numId w:val="2"/>
        </w:numPr>
        <w:rPr>
          <w:b/>
          <w:bCs/>
          <w:sz w:val="24"/>
          <w:szCs w:val="24"/>
        </w:rPr>
      </w:pPr>
      <w:r>
        <w:rPr>
          <w:b/>
          <w:bCs/>
          <w:sz w:val="24"/>
          <w:szCs w:val="24"/>
        </w:rPr>
        <w:t>High –</w:t>
      </w:r>
      <w:r>
        <w:rPr>
          <w:sz w:val="24"/>
          <w:szCs w:val="24"/>
        </w:rPr>
        <w:t xml:space="preserve"> Child’s activity has intense moments, </w:t>
      </w:r>
      <w:proofErr w:type="gramStart"/>
      <w:r>
        <w:rPr>
          <w:sz w:val="24"/>
          <w:szCs w:val="24"/>
        </w:rPr>
        <w:t>involved at all times</w:t>
      </w:r>
      <w:proofErr w:type="gramEnd"/>
      <w:r>
        <w:rPr>
          <w:sz w:val="24"/>
          <w:szCs w:val="24"/>
        </w:rPr>
        <w:t>, not easily distracted</w:t>
      </w:r>
    </w:p>
    <w:p w14:paraId="7C91CC88" w14:textId="77777777" w:rsidR="00B711AD" w:rsidRPr="00A74892" w:rsidRDefault="00B711AD" w:rsidP="00B711AD">
      <w:pPr>
        <w:pStyle w:val="ListParagraph"/>
        <w:numPr>
          <w:ilvl w:val="0"/>
          <w:numId w:val="2"/>
        </w:numPr>
        <w:rPr>
          <w:b/>
          <w:bCs/>
          <w:sz w:val="24"/>
          <w:szCs w:val="24"/>
        </w:rPr>
      </w:pPr>
      <w:r>
        <w:rPr>
          <w:b/>
          <w:bCs/>
          <w:sz w:val="24"/>
          <w:szCs w:val="24"/>
        </w:rPr>
        <w:t>Extremely High –</w:t>
      </w:r>
      <w:r>
        <w:rPr>
          <w:sz w:val="24"/>
          <w:szCs w:val="24"/>
        </w:rPr>
        <w:t xml:space="preserve"> Child shows intense and continuous activity, greatly involved in task</w:t>
      </w:r>
    </w:p>
    <w:tbl>
      <w:tblPr>
        <w:tblStyle w:val="TableGrid"/>
        <w:tblW w:w="10060" w:type="dxa"/>
        <w:tblLook w:val="04A0" w:firstRow="1" w:lastRow="0" w:firstColumn="1" w:lastColumn="0" w:noHBand="0" w:noVBand="1"/>
      </w:tblPr>
      <w:tblGrid>
        <w:gridCol w:w="1271"/>
        <w:gridCol w:w="1733"/>
        <w:gridCol w:w="1669"/>
        <w:gridCol w:w="1843"/>
        <w:gridCol w:w="1843"/>
        <w:gridCol w:w="1701"/>
      </w:tblGrid>
      <w:tr w:rsidR="00B711AD" w14:paraId="49DD5EBF" w14:textId="77777777" w:rsidTr="004A7703">
        <w:tc>
          <w:tcPr>
            <w:tcW w:w="1271" w:type="dxa"/>
          </w:tcPr>
          <w:p w14:paraId="00606DA7" w14:textId="77777777" w:rsidR="00B711AD" w:rsidRPr="00DA4614" w:rsidRDefault="00B711AD" w:rsidP="004A7703">
            <w:pPr>
              <w:jc w:val="center"/>
              <w:rPr>
                <w:b/>
                <w:bCs/>
                <w:sz w:val="32"/>
                <w:szCs w:val="32"/>
              </w:rPr>
            </w:pPr>
            <w:r>
              <w:rPr>
                <w:b/>
                <w:bCs/>
                <w:sz w:val="32"/>
                <w:szCs w:val="32"/>
              </w:rPr>
              <w:t>Pupils</w:t>
            </w:r>
          </w:p>
        </w:tc>
        <w:tc>
          <w:tcPr>
            <w:tcW w:w="1733" w:type="dxa"/>
          </w:tcPr>
          <w:p w14:paraId="0E5B570B" w14:textId="77777777" w:rsidR="00B711AD" w:rsidRPr="00DA4614" w:rsidRDefault="00B711AD" w:rsidP="004A7703">
            <w:pPr>
              <w:jc w:val="center"/>
              <w:rPr>
                <w:b/>
                <w:bCs/>
                <w:sz w:val="32"/>
                <w:szCs w:val="32"/>
              </w:rPr>
            </w:pPr>
            <w:r>
              <w:rPr>
                <w:b/>
                <w:bCs/>
                <w:sz w:val="32"/>
                <w:szCs w:val="32"/>
              </w:rPr>
              <w:t>1 Minute</w:t>
            </w:r>
          </w:p>
        </w:tc>
        <w:tc>
          <w:tcPr>
            <w:tcW w:w="1669" w:type="dxa"/>
          </w:tcPr>
          <w:p w14:paraId="6126FD63" w14:textId="77777777" w:rsidR="00B711AD" w:rsidRPr="00DA4614" w:rsidRDefault="00B711AD" w:rsidP="004A7703">
            <w:pPr>
              <w:jc w:val="center"/>
              <w:rPr>
                <w:b/>
                <w:bCs/>
                <w:sz w:val="32"/>
                <w:szCs w:val="32"/>
              </w:rPr>
            </w:pPr>
            <w:r>
              <w:rPr>
                <w:b/>
                <w:bCs/>
                <w:sz w:val="32"/>
                <w:szCs w:val="32"/>
              </w:rPr>
              <w:t>2 Minutes</w:t>
            </w:r>
          </w:p>
        </w:tc>
        <w:tc>
          <w:tcPr>
            <w:tcW w:w="1843" w:type="dxa"/>
          </w:tcPr>
          <w:p w14:paraId="2FD3B69C" w14:textId="77777777" w:rsidR="00B711AD" w:rsidRPr="00DA4614" w:rsidRDefault="00B711AD" w:rsidP="004A7703">
            <w:pPr>
              <w:jc w:val="center"/>
              <w:rPr>
                <w:b/>
                <w:bCs/>
                <w:sz w:val="32"/>
                <w:szCs w:val="32"/>
              </w:rPr>
            </w:pPr>
            <w:r>
              <w:rPr>
                <w:b/>
                <w:bCs/>
                <w:sz w:val="32"/>
                <w:szCs w:val="32"/>
              </w:rPr>
              <w:t>3 Minutes</w:t>
            </w:r>
          </w:p>
        </w:tc>
        <w:tc>
          <w:tcPr>
            <w:tcW w:w="1843" w:type="dxa"/>
          </w:tcPr>
          <w:p w14:paraId="68113D16" w14:textId="77777777" w:rsidR="00B711AD" w:rsidRPr="00DA4614" w:rsidRDefault="00B711AD" w:rsidP="004A7703">
            <w:pPr>
              <w:jc w:val="center"/>
              <w:rPr>
                <w:b/>
                <w:bCs/>
                <w:sz w:val="32"/>
                <w:szCs w:val="32"/>
              </w:rPr>
            </w:pPr>
            <w:r>
              <w:rPr>
                <w:b/>
                <w:bCs/>
                <w:sz w:val="32"/>
                <w:szCs w:val="32"/>
              </w:rPr>
              <w:t>4 Minutes</w:t>
            </w:r>
          </w:p>
        </w:tc>
        <w:tc>
          <w:tcPr>
            <w:tcW w:w="1701" w:type="dxa"/>
          </w:tcPr>
          <w:p w14:paraId="78615A98" w14:textId="77777777" w:rsidR="00B711AD" w:rsidRPr="00DA4614" w:rsidRDefault="00B711AD" w:rsidP="004A7703">
            <w:pPr>
              <w:jc w:val="center"/>
              <w:rPr>
                <w:b/>
                <w:bCs/>
                <w:sz w:val="32"/>
                <w:szCs w:val="32"/>
              </w:rPr>
            </w:pPr>
            <w:r>
              <w:rPr>
                <w:b/>
                <w:bCs/>
                <w:sz w:val="32"/>
                <w:szCs w:val="32"/>
              </w:rPr>
              <w:t>Overall Score</w:t>
            </w:r>
          </w:p>
        </w:tc>
      </w:tr>
      <w:tr w:rsidR="00B711AD" w14:paraId="5CDBBECB" w14:textId="77777777" w:rsidTr="004A7703">
        <w:tc>
          <w:tcPr>
            <w:tcW w:w="1271" w:type="dxa"/>
          </w:tcPr>
          <w:p w14:paraId="4C88A405" w14:textId="77777777" w:rsidR="00B711AD" w:rsidRPr="00DA4614" w:rsidRDefault="00B711AD" w:rsidP="004A7703">
            <w:pPr>
              <w:jc w:val="center"/>
              <w:rPr>
                <w:b/>
                <w:bCs/>
                <w:sz w:val="32"/>
                <w:szCs w:val="32"/>
              </w:rPr>
            </w:pPr>
            <w:r>
              <w:rPr>
                <w:b/>
                <w:bCs/>
                <w:sz w:val="32"/>
                <w:szCs w:val="32"/>
              </w:rPr>
              <w:t>A</w:t>
            </w:r>
          </w:p>
        </w:tc>
        <w:tc>
          <w:tcPr>
            <w:tcW w:w="1733" w:type="dxa"/>
          </w:tcPr>
          <w:p w14:paraId="31093D77" w14:textId="77777777" w:rsidR="00B711AD" w:rsidRPr="00DA4614" w:rsidRDefault="00B711AD" w:rsidP="004A7703">
            <w:pPr>
              <w:jc w:val="center"/>
              <w:rPr>
                <w:sz w:val="32"/>
                <w:szCs w:val="32"/>
              </w:rPr>
            </w:pPr>
            <w:r>
              <w:rPr>
                <w:sz w:val="32"/>
                <w:szCs w:val="32"/>
              </w:rPr>
              <w:t>5</w:t>
            </w:r>
          </w:p>
        </w:tc>
        <w:tc>
          <w:tcPr>
            <w:tcW w:w="1669" w:type="dxa"/>
          </w:tcPr>
          <w:p w14:paraId="4A87DC6A" w14:textId="77777777" w:rsidR="00B711AD" w:rsidRPr="00DA4614" w:rsidRDefault="00B711AD" w:rsidP="004A7703">
            <w:pPr>
              <w:jc w:val="center"/>
              <w:rPr>
                <w:sz w:val="32"/>
                <w:szCs w:val="32"/>
              </w:rPr>
            </w:pPr>
            <w:r>
              <w:rPr>
                <w:sz w:val="32"/>
                <w:szCs w:val="32"/>
              </w:rPr>
              <w:t>5</w:t>
            </w:r>
          </w:p>
        </w:tc>
        <w:tc>
          <w:tcPr>
            <w:tcW w:w="1843" w:type="dxa"/>
          </w:tcPr>
          <w:p w14:paraId="591FB4B5" w14:textId="77777777" w:rsidR="00B711AD" w:rsidRPr="00DA4614" w:rsidRDefault="00B711AD" w:rsidP="004A7703">
            <w:pPr>
              <w:jc w:val="center"/>
              <w:rPr>
                <w:sz w:val="32"/>
                <w:szCs w:val="32"/>
              </w:rPr>
            </w:pPr>
            <w:r>
              <w:rPr>
                <w:sz w:val="32"/>
                <w:szCs w:val="32"/>
              </w:rPr>
              <w:t>5</w:t>
            </w:r>
          </w:p>
        </w:tc>
        <w:tc>
          <w:tcPr>
            <w:tcW w:w="1843" w:type="dxa"/>
          </w:tcPr>
          <w:p w14:paraId="30647AAB" w14:textId="77777777" w:rsidR="00B711AD" w:rsidRPr="00DA4614" w:rsidRDefault="00B711AD" w:rsidP="004A7703">
            <w:pPr>
              <w:jc w:val="center"/>
              <w:rPr>
                <w:sz w:val="32"/>
                <w:szCs w:val="32"/>
              </w:rPr>
            </w:pPr>
            <w:r>
              <w:rPr>
                <w:sz w:val="32"/>
                <w:szCs w:val="32"/>
              </w:rPr>
              <w:t>5</w:t>
            </w:r>
          </w:p>
        </w:tc>
        <w:tc>
          <w:tcPr>
            <w:tcW w:w="1701" w:type="dxa"/>
          </w:tcPr>
          <w:p w14:paraId="19C2AFB7" w14:textId="77777777" w:rsidR="00B711AD" w:rsidRPr="00DA4614" w:rsidRDefault="00B711AD" w:rsidP="004A7703">
            <w:pPr>
              <w:jc w:val="center"/>
              <w:rPr>
                <w:sz w:val="32"/>
                <w:szCs w:val="32"/>
              </w:rPr>
            </w:pPr>
            <w:r>
              <w:rPr>
                <w:sz w:val="32"/>
                <w:szCs w:val="32"/>
              </w:rPr>
              <w:t>5</w:t>
            </w:r>
          </w:p>
        </w:tc>
      </w:tr>
      <w:tr w:rsidR="00B711AD" w14:paraId="55FD07B9" w14:textId="77777777" w:rsidTr="004A7703">
        <w:tc>
          <w:tcPr>
            <w:tcW w:w="1271" w:type="dxa"/>
          </w:tcPr>
          <w:p w14:paraId="75335E3D" w14:textId="77777777" w:rsidR="00B711AD" w:rsidRPr="00DA4614" w:rsidRDefault="00B711AD" w:rsidP="004A7703">
            <w:pPr>
              <w:jc w:val="center"/>
              <w:rPr>
                <w:b/>
                <w:bCs/>
                <w:sz w:val="32"/>
                <w:szCs w:val="32"/>
              </w:rPr>
            </w:pPr>
            <w:r>
              <w:rPr>
                <w:b/>
                <w:bCs/>
                <w:sz w:val="32"/>
                <w:szCs w:val="32"/>
              </w:rPr>
              <w:t>B</w:t>
            </w:r>
          </w:p>
        </w:tc>
        <w:tc>
          <w:tcPr>
            <w:tcW w:w="1733" w:type="dxa"/>
          </w:tcPr>
          <w:p w14:paraId="4EB34AF6" w14:textId="77777777" w:rsidR="00B711AD" w:rsidRPr="00DA4614" w:rsidRDefault="00B711AD" w:rsidP="004A7703">
            <w:pPr>
              <w:jc w:val="center"/>
              <w:rPr>
                <w:sz w:val="32"/>
                <w:szCs w:val="32"/>
              </w:rPr>
            </w:pPr>
            <w:r>
              <w:rPr>
                <w:sz w:val="32"/>
                <w:szCs w:val="32"/>
              </w:rPr>
              <w:t>3</w:t>
            </w:r>
          </w:p>
        </w:tc>
        <w:tc>
          <w:tcPr>
            <w:tcW w:w="1669" w:type="dxa"/>
          </w:tcPr>
          <w:p w14:paraId="4F4FA27F" w14:textId="77777777" w:rsidR="00B711AD" w:rsidRPr="00DA4614" w:rsidRDefault="00B711AD" w:rsidP="004A7703">
            <w:pPr>
              <w:jc w:val="center"/>
              <w:rPr>
                <w:sz w:val="32"/>
                <w:szCs w:val="32"/>
              </w:rPr>
            </w:pPr>
            <w:r>
              <w:rPr>
                <w:sz w:val="32"/>
                <w:szCs w:val="32"/>
              </w:rPr>
              <w:t>4</w:t>
            </w:r>
          </w:p>
        </w:tc>
        <w:tc>
          <w:tcPr>
            <w:tcW w:w="1843" w:type="dxa"/>
          </w:tcPr>
          <w:p w14:paraId="3D19C7E4" w14:textId="77777777" w:rsidR="00B711AD" w:rsidRPr="00DA4614" w:rsidRDefault="00B711AD" w:rsidP="004A7703">
            <w:pPr>
              <w:jc w:val="center"/>
              <w:rPr>
                <w:sz w:val="32"/>
                <w:szCs w:val="32"/>
              </w:rPr>
            </w:pPr>
            <w:r>
              <w:rPr>
                <w:sz w:val="32"/>
                <w:szCs w:val="32"/>
              </w:rPr>
              <w:t>3</w:t>
            </w:r>
          </w:p>
        </w:tc>
        <w:tc>
          <w:tcPr>
            <w:tcW w:w="1843" w:type="dxa"/>
          </w:tcPr>
          <w:p w14:paraId="211642EE" w14:textId="77777777" w:rsidR="00B711AD" w:rsidRPr="00DA4614" w:rsidRDefault="00B711AD" w:rsidP="004A7703">
            <w:pPr>
              <w:jc w:val="center"/>
              <w:rPr>
                <w:sz w:val="32"/>
                <w:szCs w:val="32"/>
              </w:rPr>
            </w:pPr>
            <w:r>
              <w:rPr>
                <w:sz w:val="32"/>
                <w:szCs w:val="32"/>
              </w:rPr>
              <w:t>5</w:t>
            </w:r>
          </w:p>
        </w:tc>
        <w:tc>
          <w:tcPr>
            <w:tcW w:w="1701" w:type="dxa"/>
          </w:tcPr>
          <w:p w14:paraId="6E127AC7" w14:textId="77777777" w:rsidR="00B711AD" w:rsidRPr="00DA4614" w:rsidRDefault="00B711AD" w:rsidP="004A7703">
            <w:pPr>
              <w:jc w:val="center"/>
              <w:rPr>
                <w:sz w:val="32"/>
                <w:szCs w:val="32"/>
              </w:rPr>
            </w:pPr>
            <w:r>
              <w:rPr>
                <w:sz w:val="32"/>
                <w:szCs w:val="32"/>
              </w:rPr>
              <w:t>4</w:t>
            </w:r>
          </w:p>
        </w:tc>
      </w:tr>
      <w:tr w:rsidR="00B711AD" w14:paraId="000B9A62" w14:textId="77777777" w:rsidTr="004A7703">
        <w:tc>
          <w:tcPr>
            <w:tcW w:w="1271" w:type="dxa"/>
          </w:tcPr>
          <w:p w14:paraId="671E1F8B" w14:textId="77777777" w:rsidR="00B711AD" w:rsidRPr="00DA4614" w:rsidRDefault="00B711AD" w:rsidP="004A7703">
            <w:pPr>
              <w:jc w:val="center"/>
              <w:rPr>
                <w:b/>
                <w:bCs/>
                <w:sz w:val="32"/>
                <w:szCs w:val="32"/>
              </w:rPr>
            </w:pPr>
            <w:r>
              <w:rPr>
                <w:b/>
                <w:bCs/>
                <w:sz w:val="32"/>
                <w:szCs w:val="32"/>
              </w:rPr>
              <w:t>C</w:t>
            </w:r>
          </w:p>
        </w:tc>
        <w:tc>
          <w:tcPr>
            <w:tcW w:w="1733" w:type="dxa"/>
          </w:tcPr>
          <w:p w14:paraId="09AD0173" w14:textId="77777777" w:rsidR="00B711AD" w:rsidRPr="00DA4614" w:rsidRDefault="00B711AD" w:rsidP="004A7703">
            <w:pPr>
              <w:jc w:val="center"/>
              <w:rPr>
                <w:sz w:val="32"/>
                <w:szCs w:val="32"/>
              </w:rPr>
            </w:pPr>
            <w:r>
              <w:rPr>
                <w:sz w:val="32"/>
                <w:szCs w:val="32"/>
              </w:rPr>
              <w:t>5</w:t>
            </w:r>
          </w:p>
        </w:tc>
        <w:tc>
          <w:tcPr>
            <w:tcW w:w="1669" w:type="dxa"/>
          </w:tcPr>
          <w:p w14:paraId="4D1D461C" w14:textId="77777777" w:rsidR="00B711AD" w:rsidRPr="00DA4614" w:rsidRDefault="00B711AD" w:rsidP="004A7703">
            <w:pPr>
              <w:jc w:val="center"/>
              <w:rPr>
                <w:sz w:val="32"/>
                <w:szCs w:val="32"/>
              </w:rPr>
            </w:pPr>
            <w:r>
              <w:rPr>
                <w:sz w:val="32"/>
                <w:szCs w:val="32"/>
              </w:rPr>
              <w:t>5</w:t>
            </w:r>
          </w:p>
        </w:tc>
        <w:tc>
          <w:tcPr>
            <w:tcW w:w="1843" w:type="dxa"/>
          </w:tcPr>
          <w:p w14:paraId="771775E3" w14:textId="77777777" w:rsidR="00B711AD" w:rsidRPr="00DA4614" w:rsidRDefault="00B711AD" w:rsidP="004A7703">
            <w:pPr>
              <w:jc w:val="center"/>
              <w:rPr>
                <w:sz w:val="32"/>
                <w:szCs w:val="32"/>
              </w:rPr>
            </w:pPr>
            <w:r>
              <w:rPr>
                <w:sz w:val="32"/>
                <w:szCs w:val="32"/>
              </w:rPr>
              <w:t>4</w:t>
            </w:r>
          </w:p>
        </w:tc>
        <w:tc>
          <w:tcPr>
            <w:tcW w:w="1843" w:type="dxa"/>
          </w:tcPr>
          <w:p w14:paraId="5A127DE0" w14:textId="77777777" w:rsidR="00B711AD" w:rsidRPr="00DA4614" w:rsidRDefault="00B711AD" w:rsidP="004A7703">
            <w:pPr>
              <w:jc w:val="center"/>
              <w:rPr>
                <w:sz w:val="32"/>
                <w:szCs w:val="32"/>
              </w:rPr>
            </w:pPr>
            <w:r>
              <w:rPr>
                <w:sz w:val="32"/>
                <w:szCs w:val="32"/>
              </w:rPr>
              <w:t>4</w:t>
            </w:r>
          </w:p>
        </w:tc>
        <w:tc>
          <w:tcPr>
            <w:tcW w:w="1701" w:type="dxa"/>
          </w:tcPr>
          <w:p w14:paraId="1273D052" w14:textId="2DB265DA" w:rsidR="00B711AD" w:rsidRPr="00DA4614" w:rsidRDefault="001E7FA0" w:rsidP="004A7703">
            <w:pPr>
              <w:jc w:val="center"/>
              <w:rPr>
                <w:sz w:val="32"/>
                <w:szCs w:val="32"/>
              </w:rPr>
            </w:pPr>
            <w:r>
              <w:rPr>
                <w:sz w:val="32"/>
                <w:szCs w:val="32"/>
              </w:rPr>
              <w:t>5</w:t>
            </w:r>
          </w:p>
        </w:tc>
      </w:tr>
    </w:tbl>
    <w:p w14:paraId="582E44BE" w14:textId="77777777" w:rsidR="00B711AD" w:rsidRDefault="00B711AD" w:rsidP="00B711AD">
      <w:pPr>
        <w:rPr>
          <w:b/>
          <w:bCs/>
          <w:sz w:val="24"/>
          <w:szCs w:val="24"/>
        </w:rPr>
      </w:pPr>
    </w:p>
    <w:p w14:paraId="02100E23" w14:textId="77777777" w:rsidR="00B711AD" w:rsidRDefault="00B711AD" w:rsidP="00B711AD">
      <w:pPr>
        <w:rPr>
          <w:b/>
          <w:bCs/>
          <w:sz w:val="24"/>
          <w:szCs w:val="24"/>
        </w:rPr>
      </w:pPr>
      <w:r>
        <w:rPr>
          <w:b/>
          <w:bCs/>
          <w:noProof/>
          <w:sz w:val="24"/>
          <w:szCs w:val="24"/>
        </w:rPr>
        <mc:AlternateContent>
          <mc:Choice Requires="wps">
            <w:drawing>
              <wp:anchor distT="0" distB="0" distL="114300" distR="114300" simplePos="0" relativeHeight="251663360" behindDoc="0" locked="0" layoutInCell="1" allowOverlap="1" wp14:anchorId="5C7A2F53" wp14:editId="567659FE">
                <wp:simplePos x="0" y="0"/>
                <wp:positionH relativeFrom="column">
                  <wp:posOffset>-47708</wp:posOffset>
                </wp:positionH>
                <wp:positionV relativeFrom="paragraph">
                  <wp:posOffset>238208</wp:posOffset>
                </wp:positionV>
                <wp:extent cx="6448508" cy="2759102"/>
                <wp:effectExtent l="0" t="0" r="28575" b="22225"/>
                <wp:wrapNone/>
                <wp:docPr id="4" name="Rectangle 4"/>
                <wp:cNvGraphicFramePr/>
                <a:graphic xmlns:a="http://schemas.openxmlformats.org/drawingml/2006/main">
                  <a:graphicData uri="http://schemas.microsoft.com/office/word/2010/wordprocessingShape">
                    <wps:wsp>
                      <wps:cNvSpPr/>
                      <wps:spPr>
                        <a:xfrm>
                          <a:off x="0" y="0"/>
                          <a:ext cx="6448508" cy="275910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85D819" id="Rectangle 4" o:spid="_x0000_s1026" style="position:absolute;margin-left:-3.75pt;margin-top:18.75pt;width:507.75pt;height:217.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" filled="f" strokecolor="#1f3763 [1604]" strokeweight="1pt"/>
            </w:pict>
          </mc:Fallback>
        </mc:AlternateContent>
      </w:r>
    </w:p>
    <w:p w14:paraId="3CFAFF0D" w14:textId="77777777" w:rsidR="00B711AD" w:rsidRDefault="00B711AD" w:rsidP="00B711AD">
      <w:pPr>
        <w:rPr>
          <w:b/>
          <w:bCs/>
          <w:sz w:val="32"/>
          <w:szCs w:val="32"/>
          <w:u w:val="single"/>
        </w:rPr>
      </w:pPr>
      <w:r>
        <w:rPr>
          <w:b/>
          <w:bCs/>
          <w:sz w:val="32"/>
          <w:szCs w:val="32"/>
          <w:u w:val="single"/>
        </w:rPr>
        <w:lastRenderedPageBreak/>
        <w:t>Additional Notes</w:t>
      </w:r>
    </w:p>
    <w:p w14:paraId="04176142" w14:textId="77777777" w:rsidR="00B711AD" w:rsidRPr="001738E9" w:rsidRDefault="00B711AD" w:rsidP="00B711AD">
      <w:pPr>
        <w:rPr>
          <w:sz w:val="28"/>
          <w:szCs w:val="28"/>
        </w:rPr>
      </w:pPr>
      <w:r>
        <w:rPr>
          <w:b/>
          <w:bCs/>
          <w:sz w:val="28"/>
          <w:szCs w:val="28"/>
        </w:rPr>
        <w:t>Pupil A:</w:t>
      </w:r>
      <w:r w:rsidRPr="001738E9">
        <w:rPr>
          <w:sz w:val="28"/>
          <w:szCs w:val="28"/>
        </w:rPr>
        <w:t xml:space="preserve"> </w:t>
      </w:r>
      <w:r>
        <w:rPr>
          <w:sz w:val="28"/>
          <w:szCs w:val="28"/>
        </w:rPr>
        <w:t>W</w:t>
      </w:r>
      <w:r w:rsidRPr="001738E9">
        <w:rPr>
          <w:sz w:val="28"/>
          <w:szCs w:val="28"/>
        </w:rPr>
        <w:t>ell engaged throughout the task and is fully engaged throughout</w:t>
      </w:r>
    </w:p>
    <w:p w14:paraId="0FFAC8B1" w14:textId="77777777" w:rsidR="00B711AD" w:rsidRDefault="00B711AD" w:rsidP="00B711AD">
      <w:pPr>
        <w:rPr>
          <w:b/>
          <w:bCs/>
          <w:sz w:val="28"/>
          <w:szCs w:val="28"/>
        </w:rPr>
      </w:pPr>
    </w:p>
    <w:p w14:paraId="22F1EC1E" w14:textId="77777777" w:rsidR="00B711AD" w:rsidRPr="001738E9" w:rsidRDefault="00B711AD" w:rsidP="00B711AD">
      <w:pPr>
        <w:rPr>
          <w:sz w:val="28"/>
          <w:szCs w:val="28"/>
        </w:rPr>
      </w:pPr>
      <w:r>
        <w:rPr>
          <w:b/>
          <w:bCs/>
          <w:sz w:val="28"/>
          <w:szCs w:val="28"/>
        </w:rPr>
        <w:t xml:space="preserve">Pupil B: </w:t>
      </w:r>
      <w:r>
        <w:rPr>
          <w:sz w:val="28"/>
          <w:szCs w:val="28"/>
        </w:rPr>
        <w:t>Engaged at times but then distracted on others, when other pupils involved pupil B the engagement was at its highest</w:t>
      </w:r>
    </w:p>
    <w:p w14:paraId="35FC0F1E" w14:textId="77777777" w:rsidR="00B711AD" w:rsidRDefault="00B711AD" w:rsidP="00B711AD">
      <w:pPr>
        <w:rPr>
          <w:b/>
          <w:bCs/>
          <w:sz w:val="28"/>
          <w:szCs w:val="28"/>
        </w:rPr>
      </w:pPr>
    </w:p>
    <w:p w14:paraId="21DCD209" w14:textId="77777777" w:rsidR="00B711AD" w:rsidRPr="001738E9" w:rsidRDefault="00B711AD" w:rsidP="00B711AD">
      <w:pPr>
        <w:rPr>
          <w:sz w:val="28"/>
          <w:szCs w:val="28"/>
        </w:rPr>
      </w:pPr>
      <w:r>
        <w:rPr>
          <w:b/>
          <w:bCs/>
          <w:sz w:val="28"/>
          <w:szCs w:val="28"/>
        </w:rPr>
        <w:t xml:space="preserve">Pupil C: </w:t>
      </w:r>
      <w:r>
        <w:rPr>
          <w:sz w:val="28"/>
          <w:szCs w:val="28"/>
        </w:rPr>
        <w:t xml:space="preserve">Well engaged throughout the task and got very involved, towards the end looked to be looking in the direction of other children but still stayed very involved </w:t>
      </w:r>
    </w:p>
    <w:p w14:paraId="6B5E0CD5" w14:textId="77777777" w:rsidR="00B711AD" w:rsidRPr="00E611D9" w:rsidRDefault="00B711AD" w:rsidP="00E611D9">
      <w:pPr>
        <w:pStyle w:val="AssignBody"/>
      </w:pPr>
    </w:p>
    <w:sectPr w:rsidR="00B711AD" w:rsidRPr="00E611D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1048A" w14:textId="77777777" w:rsidR="00132D1A" w:rsidRDefault="00132D1A" w:rsidP="00E611D9">
      <w:pPr>
        <w:spacing w:after="0" w:line="240" w:lineRule="auto"/>
      </w:pPr>
      <w:r>
        <w:separator/>
      </w:r>
    </w:p>
  </w:endnote>
  <w:endnote w:type="continuationSeparator" w:id="0">
    <w:p w14:paraId="5437A2EB" w14:textId="77777777" w:rsidR="00132D1A" w:rsidRDefault="00132D1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4A7703" w:rsidRDefault="004A770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4A7703" w:rsidRDefault="004A7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D9880" w14:textId="77777777" w:rsidR="00132D1A" w:rsidRDefault="00132D1A" w:rsidP="00E611D9">
      <w:pPr>
        <w:spacing w:after="0" w:line="240" w:lineRule="auto"/>
      </w:pPr>
      <w:r>
        <w:separator/>
      </w:r>
    </w:p>
  </w:footnote>
  <w:footnote w:type="continuationSeparator" w:id="0">
    <w:p w14:paraId="7E882F1F" w14:textId="77777777" w:rsidR="00132D1A" w:rsidRDefault="00132D1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A7703" w:rsidRPr="00E611D9" w14:paraId="746C0110" w14:textId="77777777" w:rsidTr="00E611D9">
      <w:tc>
        <w:tcPr>
          <w:tcW w:w="4508" w:type="dxa"/>
        </w:tcPr>
        <w:p w14:paraId="739FBAFA" w14:textId="586BB745" w:rsidR="004A7703" w:rsidRPr="00E611D9" w:rsidRDefault="004A7703">
          <w:pPr>
            <w:pStyle w:val="Header"/>
            <w:rPr>
              <w:rFonts w:ascii="Arial" w:hAnsi="Arial" w:cs="Arial"/>
            </w:rPr>
          </w:pPr>
          <w:r w:rsidRPr="00E611D9">
            <w:rPr>
              <w:rFonts w:ascii="Arial" w:hAnsi="Arial" w:cs="Arial"/>
            </w:rPr>
            <w:t>E</w:t>
          </w:r>
          <w:r>
            <w:rPr>
              <w:rFonts w:ascii="Arial" w:hAnsi="Arial" w:cs="Arial"/>
            </w:rPr>
            <w:t>CAD4010</w:t>
          </w:r>
        </w:p>
      </w:tc>
      <w:tc>
        <w:tcPr>
          <w:tcW w:w="4508" w:type="dxa"/>
        </w:tcPr>
        <w:p w14:paraId="51D506A0" w14:textId="4988B450" w:rsidR="004A7703" w:rsidRPr="00E611D9" w:rsidRDefault="004A7703" w:rsidP="00E611D9">
          <w:pPr>
            <w:pStyle w:val="Header"/>
            <w:jc w:val="right"/>
            <w:rPr>
              <w:rFonts w:ascii="Arial" w:hAnsi="Arial" w:cs="Arial"/>
            </w:rPr>
          </w:pPr>
          <w:r>
            <w:rPr>
              <w:rFonts w:ascii="Arial" w:hAnsi="Arial" w:cs="Arial"/>
            </w:rPr>
            <w:t>1804188</w:t>
          </w:r>
        </w:p>
      </w:tc>
    </w:tr>
  </w:tbl>
  <w:p w14:paraId="31028CA5" w14:textId="60CD5227" w:rsidR="004A7703" w:rsidRDefault="004A7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345A7"/>
    <w:multiLevelType w:val="hybridMultilevel"/>
    <w:tmpl w:val="05E2E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C83E61"/>
    <w:multiLevelType w:val="hybridMultilevel"/>
    <w:tmpl w:val="05E2E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116"/>
    <w:rsid w:val="0001309C"/>
    <w:rsid w:val="00055E1B"/>
    <w:rsid w:val="000B1C2D"/>
    <w:rsid w:val="000D6366"/>
    <w:rsid w:val="00132D1A"/>
    <w:rsid w:val="001513DF"/>
    <w:rsid w:val="00186599"/>
    <w:rsid w:val="001A2C5C"/>
    <w:rsid w:val="001B684F"/>
    <w:rsid w:val="001C156D"/>
    <w:rsid w:val="001E717E"/>
    <w:rsid w:val="001E7FA0"/>
    <w:rsid w:val="002229F0"/>
    <w:rsid w:val="0023124B"/>
    <w:rsid w:val="002B419F"/>
    <w:rsid w:val="002C43A8"/>
    <w:rsid w:val="002E5B33"/>
    <w:rsid w:val="002F7398"/>
    <w:rsid w:val="0032007A"/>
    <w:rsid w:val="00374D7E"/>
    <w:rsid w:val="003A3A99"/>
    <w:rsid w:val="003D62E3"/>
    <w:rsid w:val="004112B9"/>
    <w:rsid w:val="00426118"/>
    <w:rsid w:val="00441A9E"/>
    <w:rsid w:val="00452FD5"/>
    <w:rsid w:val="00455657"/>
    <w:rsid w:val="00490082"/>
    <w:rsid w:val="004A28BE"/>
    <w:rsid w:val="004A7703"/>
    <w:rsid w:val="004D68D6"/>
    <w:rsid w:val="004F5887"/>
    <w:rsid w:val="005045CE"/>
    <w:rsid w:val="005B625C"/>
    <w:rsid w:val="005D569C"/>
    <w:rsid w:val="006169A4"/>
    <w:rsid w:val="006419C3"/>
    <w:rsid w:val="006621C1"/>
    <w:rsid w:val="006872E3"/>
    <w:rsid w:val="00691A46"/>
    <w:rsid w:val="006A4158"/>
    <w:rsid w:val="006B5861"/>
    <w:rsid w:val="006B5870"/>
    <w:rsid w:val="006D293C"/>
    <w:rsid w:val="006D75D7"/>
    <w:rsid w:val="006F571A"/>
    <w:rsid w:val="0071628B"/>
    <w:rsid w:val="00731434"/>
    <w:rsid w:val="0074473D"/>
    <w:rsid w:val="0076666D"/>
    <w:rsid w:val="00766DE9"/>
    <w:rsid w:val="0077507F"/>
    <w:rsid w:val="007A052C"/>
    <w:rsid w:val="007D7919"/>
    <w:rsid w:val="007F3B72"/>
    <w:rsid w:val="00801AA4"/>
    <w:rsid w:val="00811D62"/>
    <w:rsid w:val="00817F7A"/>
    <w:rsid w:val="008309CE"/>
    <w:rsid w:val="00832B35"/>
    <w:rsid w:val="00855C06"/>
    <w:rsid w:val="00935FC5"/>
    <w:rsid w:val="009B123A"/>
    <w:rsid w:val="009B1E49"/>
    <w:rsid w:val="009B22BD"/>
    <w:rsid w:val="00A07866"/>
    <w:rsid w:val="00A15546"/>
    <w:rsid w:val="00A24080"/>
    <w:rsid w:val="00A3447F"/>
    <w:rsid w:val="00A459EE"/>
    <w:rsid w:val="00A5212C"/>
    <w:rsid w:val="00A55014"/>
    <w:rsid w:val="00A9316A"/>
    <w:rsid w:val="00AB3305"/>
    <w:rsid w:val="00AC2702"/>
    <w:rsid w:val="00AC6C78"/>
    <w:rsid w:val="00B709AB"/>
    <w:rsid w:val="00B711AD"/>
    <w:rsid w:val="00B95CF6"/>
    <w:rsid w:val="00BC651E"/>
    <w:rsid w:val="00C27561"/>
    <w:rsid w:val="00C43C60"/>
    <w:rsid w:val="00CC49C5"/>
    <w:rsid w:val="00CD1240"/>
    <w:rsid w:val="00CE4A08"/>
    <w:rsid w:val="00CF0842"/>
    <w:rsid w:val="00D503EC"/>
    <w:rsid w:val="00D6427B"/>
    <w:rsid w:val="00D8512C"/>
    <w:rsid w:val="00DA13AF"/>
    <w:rsid w:val="00DC0733"/>
    <w:rsid w:val="00E611D9"/>
    <w:rsid w:val="00E97EE3"/>
    <w:rsid w:val="00EC262A"/>
    <w:rsid w:val="00F03D23"/>
    <w:rsid w:val="00F52E2E"/>
    <w:rsid w:val="00F76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0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7608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7608A"/>
  </w:style>
  <w:style w:type="paragraph" w:styleId="ListParagraph">
    <w:name w:val="List Paragraph"/>
    <w:basedOn w:val="Normal"/>
    <w:uiPriority w:val="34"/>
    <w:qFormat/>
    <w:rsid w:val="00B711AD"/>
    <w:pPr>
      <w:ind w:left="720"/>
      <w:contextualSpacing/>
    </w:pPr>
  </w:style>
  <w:style w:type="paragraph" w:styleId="BalloonText">
    <w:name w:val="Balloon Text"/>
    <w:basedOn w:val="Normal"/>
    <w:link w:val="BalloonTextChar"/>
    <w:uiPriority w:val="99"/>
    <w:semiHidden/>
    <w:unhideWhenUsed/>
    <w:rsid w:val="002E5B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B33"/>
    <w:rPr>
      <w:rFonts w:ascii="Segoe UI" w:hAnsi="Segoe UI" w:cs="Segoe UI"/>
      <w:sz w:val="18"/>
      <w:szCs w:val="18"/>
    </w:rPr>
  </w:style>
  <w:style w:type="character" w:styleId="CommentReference">
    <w:name w:val="annotation reference"/>
    <w:basedOn w:val="DefaultParagraphFont"/>
    <w:uiPriority w:val="99"/>
    <w:semiHidden/>
    <w:unhideWhenUsed/>
    <w:rsid w:val="002E5B33"/>
    <w:rPr>
      <w:sz w:val="16"/>
      <w:szCs w:val="16"/>
    </w:rPr>
  </w:style>
  <w:style w:type="paragraph" w:styleId="CommentText">
    <w:name w:val="annotation text"/>
    <w:basedOn w:val="Normal"/>
    <w:link w:val="CommentTextChar"/>
    <w:uiPriority w:val="99"/>
    <w:semiHidden/>
    <w:unhideWhenUsed/>
    <w:rsid w:val="002E5B33"/>
    <w:pPr>
      <w:spacing w:line="240" w:lineRule="auto"/>
    </w:pPr>
    <w:rPr>
      <w:sz w:val="20"/>
      <w:szCs w:val="20"/>
    </w:rPr>
  </w:style>
  <w:style w:type="character" w:customStyle="1" w:styleId="CommentTextChar">
    <w:name w:val="Comment Text Char"/>
    <w:basedOn w:val="DefaultParagraphFont"/>
    <w:link w:val="CommentText"/>
    <w:uiPriority w:val="99"/>
    <w:semiHidden/>
    <w:rsid w:val="002E5B33"/>
    <w:rPr>
      <w:sz w:val="20"/>
      <w:szCs w:val="20"/>
    </w:rPr>
  </w:style>
  <w:style w:type="paragraph" w:styleId="CommentSubject">
    <w:name w:val="annotation subject"/>
    <w:basedOn w:val="CommentText"/>
    <w:next w:val="CommentText"/>
    <w:link w:val="CommentSubjectChar"/>
    <w:uiPriority w:val="99"/>
    <w:semiHidden/>
    <w:unhideWhenUsed/>
    <w:rsid w:val="00F03D23"/>
    <w:rPr>
      <w:b/>
      <w:bCs/>
    </w:rPr>
  </w:style>
  <w:style w:type="character" w:customStyle="1" w:styleId="CommentSubjectChar">
    <w:name w:val="Comment Subject Char"/>
    <w:basedOn w:val="CommentTextChar"/>
    <w:link w:val="CommentSubject"/>
    <w:uiPriority w:val="99"/>
    <w:semiHidden/>
    <w:rsid w:val="00F03D23"/>
    <w:rPr>
      <w:b/>
      <w:bCs/>
      <w:sz w:val="20"/>
      <w:szCs w:val="20"/>
    </w:rPr>
  </w:style>
  <w:style w:type="character" w:styleId="Strong">
    <w:name w:val="Strong"/>
    <w:basedOn w:val="DefaultParagraphFont"/>
    <w:uiPriority w:val="22"/>
    <w:qFormat/>
    <w:rsid w:val="00A55014"/>
    <w:rPr>
      <w:b/>
      <w:bCs/>
    </w:rPr>
  </w:style>
  <w:style w:type="character" w:styleId="Hyperlink">
    <w:name w:val="Hyperlink"/>
    <w:basedOn w:val="DefaultParagraphFont"/>
    <w:uiPriority w:val="99"/>
    <w:unhideWhenUsed/>
    <w:rsid w:val="007750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4758">
      <w:bodyDiv w:val="1"/>
      <w:marLeft w:val="0"/>
      <w:marRight w:val="0"/>
      <w:marTop w:val="0"/>
      <w:marBottom w:val="0"/>
      <w:divBdr>
        <w:top w:val="none" w:sz="0" w:space="0" w:color="auto"/>
        <w:left w:val="none" w:sz="0" w:space="0" w:color="auto"/>
        <w:bottom w:val="none" w:sz="0" w:space="0" w:color="auto"/>
        <w:right w:val="none" w:sz="0" w:space="0" w:color="auto"/>
      </w:divBdr>
    </w:div>
    <w:div w:id="22750158">
      <w:bodyDiv w:val="1"/>
      <w:marLeft w:val="0"/>
      <w:marRight w:val="0"/>
      <w:marTop w:val="0"/>
      <w:marBottom w:val="0"/>
      <w:divBdr>
        <w:top w:val="none" w:sz="0" w:space="0" w:color="auto"/>
        <w:left w:val="none" w:sz="0" w:space="0" w:color="auto"/>
        <w:bottom w:val="none" w:sz="0" w:space="0" w:color="auto"/>
        <w:right w:val="none" w:sz="0" w:space="0" w:color="auto"/>
      </w:divBdr>
    </w:div>
    <w:div w:id="27414519">
      <w:bodyDiv w:val="1"/>
      <w:marLeft w:val="0"/>
      <w:marRight w:val="0"/>
      <w:marTop w:val="0"/>
      <w:marBottom w:val="0"/>
      <w:divBdr>
        <w:top w:val="none" w:sz="0" w:space="0" w:color="auto"/>
        <w:left w:val="none" w:sz="0" w:space="0" w:color="auto"/>
        <w:bottom w:val="none" w:sz="0" w:space="0" w:color="auto"/>
        <w:right w:val="none" w:sz="0" w:space="0" w:color="auto"/>
      </w:divBdr>
    </w:div>
    <w:div w:id="36511984">
      <w:bodyDiv w:val="1"/>
      <w:marLeft w:val="0"/>
      <w:marRight w:val="0"/>
      <w:marTop w:val="0"/>
      <w:marBottom w:val="0"/>
      <w:divBdr>
        <w:top w:val="none" w:sz="0" w:space="0" w:color="auto"/>
        <w:left w:val="none" w:sz="0" w:space="0" w:color="auto"/>
        <w:bottom w:val="none" w:sz="0" w:space="0" w:color="auto"/>
        <w:right w:val="none" w:sz="0" w:space="0" w:color="auto"/>
      </w:divBdr>
    </w:div>
    <w:div w:id="39406571">
      <w:bodyDiv w:val="1"/>
      <w:marLeft w:val="0"/>
      <w:marRight w:val="0"/>
      <w:marTop w:val="0"/>
      <w:marBottom w:val="0"/>
      <w:divBdr>
        <w:top w:val="none" w:sz="0" w:space="0" w:color="auto"/>
        <w:left w:val="none" w:sz="0" w:space="0" w:color="auto"/>
        <w:bottom w:val="none" w:sz="0" w:space="0" w:color="auto"/>
        <w:right w:val="none" w:sz="0" w:space="0" w:color="auto"/>
      </w:divBdr>
    </w:div>
    <w:div w:id="43453275">
      <w:bodyDiv w:val="1"/>
      <w:marLeft w:val="0"/>
      <w:marRight w:val="0"/>
      <w:marTop w:val="0"/>
      <w:marBottom w:val="0"/>
      <w:divBdr>
        <w:top w:val="none" w:sz="0" w:space="0" w:color="auto"/>
        <w:left w:val="none" w:sz="0" w:space="0" w:color="auto"/>
        <w:bottom w:val="none" w:sz="0" w:space="0" w:color="auto"/>
        <w:right w:val="none" w:sz="0" w:space="0" w:color="auto"/>
      </w:divBdr>
    </w:div>
    <w:div w:id="52046045">
      <w:bodyDiv w:val="1"/>
      <w:marLeft w:val="0"/>
      <w:marRight w:val="0"/>
      <w:marTop w:val="0"/>
      <w:marBottom w:val="0"/>
      <w:divBdr>
        <w:top w:val="none" w:sz="0" w:space="0" w:color="auto"/>
        <w:left w:val="none" w:sz="0" w:space="0" w:color="auto"/>
        <w:bottom w:val="none" w:sz="0" w:space="0" w:color="auto"/>
        <w:right w:val="none" w:sz="0" w:space="0" w:color="auto"/>
      </w:divBdr>
    </w:div>
    <w:div w:id="69474025">
      <w:bodyDiv w:val="1"/>
      <w:marLeft w:val="0"/>
      <w:marRight w:val="0"/>
      <w:marTop w:val="0"/>
      <w:marBottom w:val="0"/>
      <w:divBdr>
        <w:top w:val="none" w:sz="0" w:space="0" w:color="auto"/>
        <w:left w:val="none" w:sz="0" w:space="0" w:color="auto"/>
        <w:bottom w:val="none" w:sz="0" w:space="0" w:color="auto"/>
        <w:right w:val="none" w:sz="0" w:space="0" w:color="auto"/>
      </w:divBdr>
    </w:div>
    <w:div w:id="72777424">
      <w:bodyDiv w:val="1"/>
      <w:marLeft w:val="0"/>
      <w:marRight w:val="0"/>
      <w:marTop w:val="0"/>
      <w:marBottom w:val="0"/>
      <w:divBdr>
        <w:top w:val="none" w:sz="0" w:space="0" w:color="auto"/>
        <w:left w:val="none" w:sz="0" w:space="0" w:color="auto"/>
        <w:bottom w:val="none" w:sz="0" w:space="0" w:color="auto"/>
        <w:right w:val="none" w:sz="0" w:space="0" w:color="auto"/>
      </w:divBdr>
    </w:div>
    <w:div w:id="83496104">
      <w:bodyDiv w:val="1"/>
      <w:marLeft w:val="0"/>
      <w:marRight w:val="0"/>
      <w:marTop w:val="0"/>
      <w:marBottom w:val="0"/>
      <w:divBdr>
        <w:top w:val="none" w:sz="0" w:space="0" w:color="auto"/>
        <w:left w:val="none" w:sz="0" w:space="0" w:color="auto"/>
        <w:bottom w:val="none" w:sz="0" w:space="0" w:color="auto"/>
        <w:right w:val="none" w:sz="0" w:space="0" w:color="auto"/>
      </w:divBdr>
    </w:div>
    <w:div w:id="97482231">
      <w:bodyDiv w:val="1"/>
      <w:marLeft w:val="0"/>
      <w:marRight w:val="0"/>
      <w:marTop w:val="0"/>
      <w:marBottom w:val="0"/>
      <w:divBdr>
        <w:top w:val="none" w:sz="0" w:space="0" w:color="auto"/>
        <w:left w:val="none" w:sz="0" w:space="0" w:color="auto"/>
        <w:bottom w:val="none" w:sz="0" w:space="0" w:color="auto"/>
        <w:right w:val="none" w:sz="0" w:space="0" w:color="auto"/>
      </w:divBdr>
    </w:div>
    <w:div w:id="100807456">
      <w:bodyDiv w:val="1"/>
      <w:marLeft w:val="0"/>
      <w:marRight w:val="0"/>
      <w:marTop w:val="0"/>
      <w:marBottom w:val="0"/>
      <w:divBdr>
        <w:top w:val="none" w:sz="0" w:space="0" w:color="auto"/>
        <w:left w:val="none" w:sz="0" w:space="0" w:color="auto"/>
        <w:bottom w:val="none" w:sz="0" w:space="0" w:color="auto"/>
        <w:right w:val="none" w:sz="0" w:space="0" w:color="auto"/>
      </w:divBdr>
    </w:div>
    <w:div w:id="107773912">
      <w:bodyDiv w:val="1"/>
      <w:marLeft w:val="0"/>
      <w:marRight w:val="0"/>
      <w:marTop w:val="0"/>
      <w:marBottom w:val="0"/>
      <w:divBdr>
        <w:top w:val="none" w:sz="0" w:space="0" w:color="auto"/>
        <w:left w:val="none" w:sz="0" w:space="0" w:color="auto"/>
        <w:bottom w:val="none" w:sz="0" w:space="0" w:color="auto"/>
        <w:right w:val="none" w:sz="0" w:space="0" w:color="auto"/>
      </w:divBdr>
    </w:div>
    <w:div w:id="116919031">
      <w:bodyDiv w:val="1"/>
      <w:marLeft w:val="0"/>
      <w:marRight w:val="0"/>
      <w:marTop w:val="0"/>
      <w:marBottom w:val="0"/>
      <w:divBdr>
        <w:top w:val="none" w:sz="0" w:space="0" w:color="auto"/>
        <w:left w:val="none" w:sz="0" w:space="0" w:color="auto"/>
        <w:bottom w:val="none" w:sz="0" w:space="0" w:color="auto"/>
        <w:right w:val="none" w:sz="0" w:space="0" w:color="auto"/>
      </w:divBdr>
    </w:div>
    <w:div w:id="152110844">
      <w:bodyDiv w:val="1"/>
      <w:marLeft w:val="0"/>
      <w:marRight w:val="0"/>
      <w:marTop w:val="0"/>
      <w:marBottom w:val="0"/>
      <w:divBdr>
        <w:top w:val="none" w:sz="0" w:space="0" w:color="auto"/>
        <w:left w:val="none" w:sz="0" w:space="0" w:color="auto"/>
        <w:bottom w:val="none" w:sz="0" w:space="0" w:color="auto"/>
        <w:right w:val="none" w:sz="0" w:space="0" w:color="auto"/>
      </w:divBdr>
    </w:div>
    <w:div w:id="153029605">
      <w:bodyDiv w:val="1"/>
      <w:marLeft w:val="0"/>
      <w:marRight w:val="0"/>
      <w:marTop w:val="0"/>
      <w:marBottom w:val="0"/>
      <w:divBdr>
        <w:top w:val="none" w:sz="0" w:space="0" w:color="auto"/>
        <w:left w:val="none" w:sz="0" w:space="0" w:color="auto"/>
        <w:bottom w:val="none" w:sz="0" w:space="0" w:color="auto"/>
        <w:right w:val="none" w:sz="0" w:space="0" w:color="auto"/>
      </w:divBdr>
    </w:div>
    <w:div w:id="155146850">
      <w:bodyDiv w:val="1"/>
      <w:marLeft w:val="0"/>
      <w:marRight w:val="0"/>
      <w:marTop w:val="0"/>
      <w:marBottom w:val="0"/>
      <w:divBdr>
        <w:top w:val="none" w:sz="0" w:space="0" w:color="auto"/>
        <w:left w:val="none" w:sz="0" w:space="0" w:color="auto"/>
        <w:bottom w:val="none" w:sz="0" w:space="0" w:color="auto"/>
        <w:right w:val="none" w:sz="0" w:space="0" w:color="auto"/>
      </w:divBdr>
    </w:div>
    <w:div w:id="157232133">
      <w:bodyDiv w:val="1"/>
      <w:marLeft w:val="0"/>
      <w:marRight w:val="0"/>
      <w:marTop w:val="0"/>
      <w:marBottom w:val="0"/>
      <w:divBdr>
        <w:top w:val="none" w:sz="0" w:space="0" w:color="auto"/>
        <w:left w:val="none" w:sz="0" w:space="0" w:color="auto"/>
        <w:bottom w:val="none" w:sz="0" w:space="0" w:color="auto"/>
        <w:right w:val="none" w:sz="0" w:space="0" w:color="auto"/>
      </w:divBdr>
    </w:div>
    <w:div w:id="188420984">
      <w:bodyDiv w:val="1"/>
      <w:marLeft w:val="0"/>
      <w:marRight w:val="0"/>
      <w:marTop w:val="0"/>
      <w:marBottom w:val="0"/>
      <w:divBdr>
        <w:top w:val="none" w:sz="0" w:space="0" w:color="auto"/>
        <w:left w:val="none" w:sz="0" w:space="0" w:color="auto"/>
        <w:bottom w:val="none" w:sz="0" w:space="0" w:color="auto"/>
        <w:right w:val="none" w:sz="0" w:space="0" w:color="auto"/>
      </w:divBdr>
    </w:div>
    <w:div w:id="190270376">
      <w:bodyDiv w:val="1"/>
      <w:marLeft w:val="0"/>
      <w:marRight w:val="0"/>
      <w:marTop w:val="0"/>
      <w:marBottom w:val="0"/>
      <w:divBdr>
        <w:top w:val="none" w:sz="0" w:space="0" w:color="auto"/>
        <w:left w:val="none" w:sz="0" w:space="0" w:color="auto"/>
        <w:bottom w:val="none" w:sz="0" w:space="0" w:color="auto"/>
        <w:right w:val="none" w:sz="0" w:space="0" w:color="auto"/>
      </w:divBdr>
    </w:div>
    <w:div w:id="199243783">
      <w:bodyDiv w:val="1"/>
      <w:marLeft w:val="0"/>
      <w:marRight w:val="0"/>
      <w:marTop w:val="0"/>
      <w:marBottom w:val="0"/>
      <w:divBdr>
        <w:top w:val="none" w:sz="0" w:space="0" w:color="auto"/>
        <w:left w:val="none" w:sz="0" w:space="0" w:color="auto"/>
        <w:bottom w:val="none" w:sz="0" w:space="0" w:color="auto"/>
        <w:right w:val="none" w:sz="0" w:space="0" w:color="auto"/>
      </w:divBdr>
    </w:div>
    <w:div w:id="203828761">
      <w:bodyDiv w:val="1"/>
      <w:marLeft w:val="0"/>
      <w:marRight w:val="0"/>
      <w:marTop w:val="0"/>
      <w:marBottom w:val="0"/>
      <w:divBdr>
        <w:top w:val="none" w:sz="0" w:space="0" w:color="auto"/>
        <w:left w:val="none" w:sz="0" w:space="0" w:color="auto"/>
        <w:bottom w:val="none" w:sz="0" w:space="0" w:color="auto"/>
        <w:right w:val="none" w:sz="0" w:space="0" w:color="auto"/>
      </w:divBdr>
    </w:div>
    <w:div w:id="226040719">
      <w:bodyDiv w:val="1"/>
      <w:marLeft w:val="0"/>
      <w:marRight w:val="0"/>
      <w:marTop w:val="0"/>
      <w:marBottom w:val="0"/>
      <w:divBdr>
        <w:top w:val="none" w:sz="0" w:space="0" w:color="auto"/>
        <w:left w:val="none" w:sz="0" w:space="0" w:color="auto"/>
        <w:bottom w:val="none" w:sz="0" w:space="0" w:color="auto"/>
        <w:right w:val="none" w:sz="0" w:space="0" w:color="auto"/>
      </w:divBdr>
    </w:div>
    <w:div w:id="234583873">
      <w:bodyDiv w:val="1"/>
      <w:marLeft w:val="0"/>
      <w:marRight w:val="0"/>
      <w:marTop w:val="0"/>
      <w:marBottom w:val="0"/>
      <w:divBdr>
        <w:top w:val="none" w:sz="0" w:space="0" w:color="auto"/>
        <w:left w:val="none" w:sz="0" w:space="0" w:color="auto"/>
        <w:bottom w:val="none" w:sz="0" w:space="0" w:color="auto"/>
        <w:right w:val="none" w:sz="0" w:space="0" w:color="auto"/>
      </w:divBdr>
    </w:div>
    <w:div w:id="274365946">
      <w:bodyDiv w:val="1"/>
      <w:marLeft w:val="0"/>
      <w:marRight w:val="0"/>
      <w:marTop w:val="0"/>
      <w:marBottom w:val="0"/>
      <w:divBdr>
        <w:top w:val="none" w:sz="0" w:space="0" w:color="auto"/>
        <w:left w:val="none" w:sz="0" w:space="0" w:color="auto"/>
        <w:bottom w:val="none" w:sz="0" w:space="0" w:color="auto"/>
        <w:right w:val="none" w:sz="0" w:space="0" w:color="auto"/>
      </w:divBdr>
    </w:div>
    <w:div w:id="274410756">
      <w:bodyDiv w:val="1"/>
      <w:marLeft w:val="0"/>
      <w:marRight w:val="0"/>
      <w:marTop w:val="0"/>
      <w:marBottom w:val="0"/>
      <w:divBdr>
        <w:top w:val="none" w:sz="0" w:space="0" w:color="auto"/>
        <w:left w:val="none" w:sz="0" w:space="0" w:color="auto"/>
        <w:bottom w:val="none" w:sz="0" w:space="0" w:color="auto"/>
        <w:right w:val="none" w:sz="0" w:space="0" w:color="auto"/>
      </w:divBdr>
    </w:div>
    <w:div w:id="313608703">
      <w:bodyDiv w:val="1"/>
      <w:marLeft w:val="0"/>
      <w:marRight w:val="0"/>
      <w:marTop w:val="0"/>
      <w:marBottom w:val="0"/>
      <w:divBdr>
        <w:top w:val="none" w:sz="0" w:space="0" w:color="auto"/>
        <w:left w:val="none" w:sz="0" w:space="0" w:color="auto"/>
        <w:bottom w:val="none" w:sz="0" w:space="0" w:color="auto"/>
        <w:right w:val="none" w:sz="0" w:space="0" w:color="auto"/>
      </w:divBdr>
    </w:div>
    <w:div w:id="360982636">
      <w:bodyDiv w:val="1"/>
      <w:marLeft w:val="0"/>
      <w:marRight w:val="0"/>
      <w:marTop w:val="0"/>
      <w:marBottom w:val="0"/>
      <w:divBdr>
        <w:top w:val="none" w:sz="0" w:space="0" w:color="auto"/>
        <w:left w:val="none" w:sz="0" w:space="0" w:color="auto"/>
        <w:bottom w:val="none" w:sz="0" w:space="0" w:color="auto"/>
        <w:right w:val="none" w:sz="0" w:space="0" w:color="auto"/>
      </w:divBdr>
    </w:div>
    <w:div w:id="380523295">
      <w:bodyDiv w:val="1"/>
      <w:marLeft w:val="0"/>
      <w:marRight w:val="0"/>
      <w:marTop w:val="0"/>
      <w:marBottom w:val="0"/>
      <w:divBdr>
        <w:top w:val="none" w:sz="0" w:space="0" w:color="auto"/>
        <w:left w:val="none" w:sz="0" w:space="0" w:color="auto"/>
        <w:bottom w:val="none" w:sz="0" w:space="0" w:color="auto"/>
        <w:right w:val="none" w:sz="0" w:space="0" w:color="auto"/>
      </w:divBdr>
    </w:div>
    <w:div w:id="382027913">
      <w:bodyDiv w:val="1"/>
      <w:marLeft w:val="0"/>
      <w:marRight w:val="0"/>
      <w:marTop w:val="0"/>
      <w:marBottom w:val="0"/>
      <w:divBdr>
        <w:top w:val="none" w:sz="0" w:space="0" w:color="auto"/>
        <w:left w:val="none" w:sz="0" w:space="0" w:color="auto"/>
        <w:bottom w:val="none" w:sz="0" w:space="0" w:color="auto"/>
        <w:right w:val="none" w:sz="0" w:space="0" w:color="auto"/>
      </w:divBdr>
    </w:div>
    <w:div w:id="391806773">
      <w:bodyDiv w:val="1"/>
      <w:marLeft w:val="0"/>
      <w:marRight w:val="0"/>
      <w:marTop w:val="0"/>
      <w:marBottom w:val="0"/>
      <w:divBdr>
        <w:top w:val="none" w:sz="0" w:space="0" w:color="auto"/>
        <w:left w:val="none" w:sz="0" w:space="0" w:color="auto"/>
        <w:bottom w:val="none" w:sz="0" w:space="0" w:color="auto"/>
        <w:right w:val="none" w:sz="0" w:space="0" w:color="auto"/>
      </w:divBdr>
    </w:div>
    <w:div w:id="401561211">
      <w:bodyDiv w:val="1"/>
      <w:marLeft w:val="0"/>
      <w:marRight w:val="0"/>
      <w:marTop w:val="0"/>
      <w:marBottom w:val="0"/>
      <w:divBdr>
        <w:top w:val="none" w:sz="0" w:space="0" w:color="auto"/>
        <w:left w:val="none" w:sz="0" w:space="0" w:color="auto"/>
        <w:bottom w:val="none" w:sz="0" w:space="0" w:color="auto"/>
        <w:right w:val="none" w:sz="0" w:space="0" w:color="auto"/>
      </w:divBdr>
    </w:div>
    <w:div w:id="407531982">
      <w:bodyDiv w:val="1"/>
      <w:marLeft w:val="0"/>
      <w:marRight w:val="0"/>
      <w:marTop w:val="0"/>
      <w:marBottom w:val="0"/>
      <w:divBdr>
        <w:top w:val="none" w:sz="0" w:space="0" w:color="auto"/>
        <w:left w:val="none" w:sz="0" w:space="0" w:color="auto"/>
        <w:bottom w:val="none" w:sz="0" w:space="0" w:color="auto"/>
        <w:right w:val="none" w:sz="0" w:space="0" w:color="auto"/>
      </w:divBdr>
    </w:div>
    <w:div w:id="413354060">
      <w:bodyDiv w:val="1"/>
      <w:marLeft w:val="0"/>
      <w:marRight w:val="0"/>
      <w:marTop w:val="0"/>
      <w:marBottom w:val="0"/>
      <w:divBdr>
        <w:top w:val="none" w:sz="0" w:space="0" w:color="auto"/>
        <w:left w:val="none" w:sz="0" w:space="0" w:color="auto"/>
        <w:bottom w:val="none" w:sz="0" w:space="0" w:color="auto"/>
        <w:right w:val="none" w:sz="0" w:space="0" w:color="auto"/>
      </w:divBdr>
    </w:div>
    <w:div w:id="469715312">
      <w:bodyDiv w:val="1"/>
      <w:marLeft w:val="0"/>
      <w:marRight w:val="0"/>
      <w:marTop w:val="0"/>
      <w:marBottom w:val="0"/>
      <w:divBdr>
        <w:top w:val="none" w:sz="0" w:space="0" w:color="auto"/>
        <w:left w:val="none" w:sz="0" w:space="0" w:color="auto"/>
        <w:bottom w:val="none" w:sz="0" w:space="0" w:color="auto"/>
        <w:right w:val="none" w:sz="0" w:space="0" w:color="auto"/>
      </w:divBdr>
    </w:div>
    <w:div w:id="474103293">
      <w:bodyDiv w:val="1"/>
      <w:marLeft w:val="0"/>
      <w:marRight w:val="0"/>
      <w:marTop w:val="0"/>
      <w:marBottom w:val="0"/>
      <w:divBdr>
        <w:top w:val="none" w:sz="0" w:space="0" w:color="auto"/>
        <w:left w:val="none" w:sz="0" w:space="0" w:color="auto"/>
        <w:bottom w:val="none" w:sz="0" w:space="0" w:color="auto"/>
        <w:right w:val="none" w:sz="0" w:space="0" w:color="auto"/>
      </w:divBdr>
    </w:div>
    <w:div w:id="491020064">
      <w:bodyDiv w:val="1"/>
      <w:marLeft w:val="0"/>
      <w:marRight w:val="0"/>
      <w:marTop w:val="0"/>
      <w:marBottom w:val="0"/>
      <w:divBdr>
        <w:top w:val="none" w:sz="0" w:space="0" w:color="auto"/>
        <w:left w:val="none" w:sz="0" w:space="0" w:color="auto"/>
        <w:bottom w:val="none" w:sz="0" w:space="0" w:color="auto"/>
        <w:right w:val="none" w:sz="0" w:space="0" w:color="auto"/>
      </w:divBdr>
    </w:div>
    <w:div w:id="512572779">
      <w:bodyDiv w:val="1"/>
      <w:marLeft w:val="0"/>
      <w:marRight w:val="0"/>
      <w:marTop w:val="0"/>
      <w:marBottom w:val="0"/>
      <w:divBdr>
        <w:top w:val="none" w:sz="0" w:space="0" w:color="auto"/>
        <w:left w:val="none" w:sz="0" w:space="0" w:color="auto"/>
        <w:bottom w:val="none" w:sz="0" w:space="0" w:color="auto"/>
        <w:right w:val="none" w:sz="0" w:space="0" w:color="auto"/>
      </w:divBdr>
    </w:div>
    <w:div w:id="526220232">
      <w:bodyDiv w:val="1"/>
      <w:marLeft w:val="0"/>
      <w:marRight w:val="0"/>
      <w:marTop w:val="0"/>
      <w:marBottom w:val="0"/>
      <w:divBdr>
        <w:top w:val="none" w:sz="0" w:space="0" w:color="auto"/>
        <w:left w:val="none" w:sz="0" w:space="0" w:color="auto"/>
        <w:bottom w:val="none" w:sz="0" w:space="0" w:color="auto"/>
        <w:right w:val="none" w:sz="0" w:space="0" w:color="auto"/>
      </w:divBdr>
    </w:div>
    <w:div w:id="529727608">
      <w:bodyDiv w:val="1"/>
      <w:marLeft w:val="0"/>
      <w:marRight w:val="0"/>
      <w:marTop w:val="0"/>
      <w:marBottom w:val="0"/>
      <w:divBdr>
        <w:top w:val="none" w:sz="0" w:space="0" w:color="auto"/>
        <w:left w:val="none" w:sz="0" w:space="0" w:color="auto"/>
        <w:bottom w:val="none" w:sz="0" w:space="0" w:color="auto"/>
        <w:right w:val="none" w:sz="0" w:space="0" w:color="auto"/>
      </w:divBdr>
    </w:div>
    <w:div w:id="553542056">
      <w:bodyDiv w:val="1"/>
      <w:marLeft w:val="0"/>
      <w:marRight w:val="0"/>
      <w:marTop w:val="0"/>
      <w:marBottom w:val="0"/>
      <w:divBdr>
        <w:top w:val="none" w:sz="0" w:space="0" w:color="auto"/>
        <w:left w:val="none" w:sz="0" w:space="0" w:color="auto"/>
        <w:bottom w:val="none" w:sz="0" w:space="0" w:color="auto"/>
        <w:right w:val="none" w:sz="0" w:space="0" w:color="auto"/>
      </w:divBdr>
    </w:div>
    <w:div w:id="566498731">
      <w:bodyDiv w:val="1"/>
      <w:marLeft w:val="0"/>
      <w:marRight w:val="0"/>
      <w:marTop w:val="0"/>
      <w:marBottom w:val="0"/>
      <w:divBdr>
        <w:top w:val="none" w:sz="0" w:space="0" w:color="auto"/>
        <w:left w:val="none" w:sz="0" w:space="0" w:color="auto"/>
        <w:bottom w:val="none" w:sz="0" w:space="0" w:color="auto"/>
        <w:right w:val="none" w:sz="0" w:space="0" w:color="auto"/>
      </w:divBdr>
    </w:div>
    <w:div w:id="571356479">
      <w:bodyDiv w:val="1"/>
      <w:marLeft w:val="0"/>
      <w:marRight w:val="0"/>
      <w:marTop w:val="0"/>
      <w:marBottom w:val="0"/>
      <w:divBdr>
        <w:top w:val="none" w:sz="0" w:space="0" w:color="auto"/>
        <w:left w:val="none" w:sz="0" w:space="0" w:color="auto"/>
        <w:bottom w:val="none" w:sz="0" w:space="0" w:color="auto"/>
        <w:right w:val="none" w:sz="0" w:space="0" w:color="auto"/>
      </w:divBdr>
    </w:div>
    <w:div w:id="573667573">
      <w:bodyDiv w:val="1"/>
      <w:marLeft w:val="0"/>
      <w:marRight w:val="0"/>
      <w:marTop w:val="0"/>
      <w:marBottom w:val="0"/>
      <w:divBdr>
        <w:top w:val="none" w:sz="0" w:space="0" w:color="auto"/>
        <w:left w:val="none" w:sz="0" w:space="0" w:color="auto"/>
        <w:bottom w:val="none" w:sz="0" w:space="0" w:color="auto"/>
        <w:right w:val="none" w:sz="0" w:space="0" w:color="auto"/>
      </w:divBdr>
    </w:div>
    <w:div w:id="581839285">
      <w:bodyDiv w:val="1"/>
      <w:marLeft w:val="0"/>
      <w:marRight w:val="0"/>
      <w:marTop w:val="0"/>
      <w:marBottom w:val="0"/>
      <w:divBdr>
        <w:top w:val="none" w:sz="0" w:space="0" w:color="auto"/>
        <w:left w:val="none" w:sz="0" w:space="0" w:color="auto"/>
        <w:bottom w:val="none" w:sz="0" w:space="0" w:color="auto"/>
        <w:right w:val="none" w:sz="0" w:space="0" w:color="auto"/>
      </w:divBdr>
    </w:div>
    <w:div w:id="605625700">
      <w:bodyDiv w:val="1"/>
      <w:marLeft w:val="0"/>
      <w:marRight w:val="0"/>
      <w:marTop w:val="0"/>
      <w:marBottom w:val="0"/>
      <w:divBdr>
        <w:top w:val="none" w:sz="0" w:space="0" w:color="auto"/>
        <w:left w:val="none" w:sz="0" w:space="0" w:color="auto"/>
        <w:bottom w:val="none" w:sz="0" w:space="0" w:color="auto"/>
        <w:right w:val="none" w:sz="0" w:space="0" w:color="auto"/>
      </w:divBdr>
    </w:div>
    <w:div w:id="615913572">
      <w:bodyDiv w:val="1"/>
      <w:marLeft w:val="0"/>
      <w:marRight w:val="0"/>
      <w:marTop w:val="0"/>
      <w:marBottom w:val="0"/>
      <w:divBdr>
        <w:top w:val="none" w:sz="0" w:space="0" w:color="auto"/>
        <w:left w:val="none" w:sz="0" w:space="0" w:color="auto"/>
        <w:bottom w:val="none" w:sz="0" w:space="0" w:color="auto"/>
        <w:right w:val="none" w:sz="0" w:space="0" w:color="auto"/>
      </w:divBdr>
    </w:div>
    <w:div w:id="632103107">
      <w:bodyDiv w:val="1"/>
      <w:marLeft w:val="0"/>
      <w:marRight w:val="0"/>
      <w:marTop w:val="0"/>
      <w:marBottom w:val="0"/>
      <w:divBdr>
        <w:top w:val="none" w:sz="0" w:space="0" w:color="auto"/>
        <w:left w:val="none" w:sz="0" w:space="0" w:color="auto"/>
        <w:bottom w:val="none" w:sz="0" w:space="0" w:color="auto"/>
        <w:right w:val="none" w:sz="0" w:space="0" w:color="auto"/>
      </w:divBdr>
    </w:div>
    <w:div w:id="645358287">
      <w:bodyDiv w:val="1"/>
      <w:marLeft w:val="0"/>
      <w:marRight w:val="0"/>
      <w:marTop w:val="0"/>
      <w:marBottom w:val="0"/>
      <w:divBdr>
        <w:top w:val="none" w:sz="0" w:space="0" w:color="auto"/>
        <w:left w:val="none" w:sz="0" w:space="0" w:color="auto"/>
        <w:bottom w:val="none" w:sz="0" w:space="0" w:color="auto"/>
        <w:right w:val="none" w:sz="0" w:space="0" w:color="auto"/>
      </w:divBdr>
    </w:div>
    <w:div w:id="653335246">
      <w:bodyDiv w:val="1"/>
      <w:marLeft w:val="0"/>
      <w:marRight w:val="0"/>
      <w:marTop w:val="0"/>
      <w:marBottom w:val="0"/>
      <w:divBdr>
        <w:top w:val="none" w:sz="0" w:space="0" w:color="auto"/>
        <w:left w:val="none" w:sz="0" w:space="0" w:color="auto"/>
        <w:bottom w:val="none" w:sz="0" w:space="0" w:color="auto"/>
        <w:right w:val="none" w:sz="0" w:space="0" w:color="auto"/>
      </w:divBdr>
    </w:div>
    <w:div w:id="658770400">
      <w:bodyDiv w:val="1"/>
      <w:marLeft w:val="0"/>
      <w:marRight w:val="0"/>
      <w:marTop w:val="0"/>
      <w:marBottom w:val="0"/>
      <w:divBdr>
        <w:top w:val="none" w:sz="0" w:space="0" w:color="auto"/>
        <w:left w:val="none" w:sz="0" w:space="0" w:color="auto"/>
        <w:bottom w:val="none" w:sz="0" w:space="0" w:color="auto"/>
        <w:right w:val="none" w:sz="0" w:space="0" w:color="auto"/>
      </w:divBdr>
    </w:div>
    <w:div w:id="665207275">
      <w:bodyDiv w:val="1"/>
      <w:marLeft w:val="0"/>
      <w:marRight w:val="0"/>
      <w:marTop w:val="0"/>
      <w:marBottom w:val="0"/>
      <w:divBdr>
        <w:top w:val="none" w:sz="0" w:space="0" w:color="auto"/>
        <w:left w:val="none" w:sz="0" w:space="0" w:color="auto"/>
        <w:bottom w:val="none" w:sz="0" w:space="0" w:color="auto"/>
        <w:right w:val="none" w:sz="0" w:space="0" w:color="auto"/>
      </w:divBdr>
    </w:div>
    <w:div w:id="669917183">
      <w:bodyDiv w:val="1"/>
      <w:marLeft w:val="0"/>
      <w:marRight w:val="0"/>
      <w:marTop w:val="0"/>
      <w:marBottom w:val="0"/>
      <w:divBdr>
        <w:top w:val="none" w:sz="0" w:space="0" w:color="auto"/>
        <w:left w:val="none" w:sz="0" w:space="0" w:color="auto"/>
        <w:bottom w:val="none" w:sz="0" w:space="0" w:color="auto"/>
        <w:right w:val="none" w:sz="0" w:space="0" w:color="auto"/>
      </w:divBdr>
    </w:div>
    <w:div w:id="690645708">
      <w:bodyDiv w:val="1"/>
      <w:marLeft w:val="0"/>
      <w:marRight w:val="0"/>
      <w:marTop w:val="0"/>
      <w:marBottom w:val="0"/>
      <w:divBdr>
        <w:top w:val="none" w:sz="0" w:space="0" w:color="auto"/>
        <w:left w:val="none" w:sz="0" w:space="0" w:color="auto"/>
        <w:bottom w:val="none" w:sz="0" w:space="0" w:color="auto"/>
        <w:right w:val="none" w:sz="0" w:space="0" w:color="auto"/>
      </w:divBdr>
    </w:div>
    <w:div w:id="698312531">
      <w:bodyDiv w:val="1"/>
      <w:marLeft w:val="0"/>
      <w:marRight w:val="0"/>
      <w:marTop w:val="0"/>
      <w:marBottom w:val="0"/>
      <w:divBdr>
        <w:top w:val="none" w:sz="0" w:space="0" w:color="auto"/>
        <w:left w:val="none" w:sz="0" w:space="0" w:color="auto"/>
        <w:bottom w:val="none" w:sz="0" w:space="0" w:color="auto"/>
        <w:right w:val="none" w:sz="0" w:space="0" w:color="auto"/>
      </w:divBdr>
    </w:div>
    <w:div w:id="718895268">
      <w:bodyDiv w:val="1"/>
      <w:marLeft w:val="0"/>
      <w:marRight w:val="0"/>
      <w:marTop w:val="0"/>
      <w:marBottom w:val="0"/>
      <w:divBdr>
        <w:top w:val="none" w:sz="0" w:space="0" w:color="auto"/>
        <w:left w:val="none" w:sz="0" w:space="0" w:color="auto"/>
        <w:bottom w:val="none" w:sz="0" w:space="0" w:color="auto"/>
        <w:right w:val="none" w:sz="0" w:space="0" w:color="auto"/>
      </w:divBdr>
    </w:div>
    <w:div w:id="733697054">
      <w:bodyDiv w:val="1"/>
      <w:marLeft w:val="0"/>
      <w:marRight w:val="0"/>
      <w:marTop w:val="0"/>
      <w:marBottom w:val="0"/>
      <w:divBdr>
        <w:top w:val="none" w:sz="0" w:space="0" w:color="auto"/>
        <w:left w:val="none" w:sz="0" w:space="0" w:color="auto"/>
        <w:bottom w:val="none" w:sz="0" w:space="0" w:color="auto"/>
        <w:right w:val="none" w:sz="0" w:space="0" w:color="auto"/>
      </w:divBdr>
    </w:div>
    <w:div w:id="740370139">
      <w:bodyDiv w:val="1"/>
      <w:marLeft w:val="0"/>
      <w:marRight w:val="0"/>
      <w:marTop w:val="0"/>
      <w:marBottom w:val="0"/>
      <w:divBdr>
        <w:top w:val="none" w:sz="0" w:space="0" w:color="auto"/>
        <w:left w:val="none" w:sz="0" w:space="0" w:color="auto"/>
        <w:bottom w:val="none" w:sz="0" w:space="0" w:color="auto"/>
        <w:right w:val="none" w:sz="0" w:space="0" w:color="auto"/>
      </w:divBdr>
    </w:div>
    <w:div w:id="751508567">
      <w:bodyDiv w:val="1"/>
      <w:marLeft w:val="0"/>
      <w:marRight w:val="0"/>
      <w:marTop w:val="0"/>
      <w:marBottom w:val="0"/>
      <w:divBdr>
        <w:top w:val="none" w:sz="0" w:space="0" w:color="auto"/>
        <w:left w:val="none" w:sz="0" w:space="0" w:color="auto"/>
        <w:bottom w:val="none" w:sz="0" w:space="0" w:color="auto"/>
        <w:right w:val="none" w:sz="0" w:space="0" w:color="auto"/>
      </w:divBdr>
    </w:div>
    <w:div w:id="773210047">
      <w:bodyDiv w:val="1"/>
      <w:marLeft w:val="0"/>
      <w:marRight w:val="0"/>
      <w:marTop w:val="0"/>
      <w:marBottom w:val="0"/>
      <w:divBdr>
        <w:top w:val="none" w:sz="0" w:space="0" w:color="auto"/>
        <w:left w:val="none" w:sz="0" w:space="0" w:color="auto"/>
        <w:bottom w:val="none" w:sz="0" w:space="0" w:color="auto"/>
        <w:right w:val="none" w:sz="0" w:space="0" w:color="auto"/>
      </w:divBdr>
    </w:div>
    <w:div w:id="776871171">
      <w:bodyDiv w:val="1"/>
      <w:marLeft w:val="0"/>
      <w:marRight w:val="0"/>
      <w:marTop w:val="0"/>
      <w:marBottom w:val="0"/>
      <w:divBdr>
        <w:top w:val="none" w:sz="0" w:space="0" w:color="auto"/>
        <w:left w:val="none" w:sz="0" w:space="0" w:color="auto"/>
        <w:bottom w:val="none" w:sz="0" w:space="0" w:color="auto"/>
        <w:right w:val="none" w:sz="0" w:space="0" w:color="auto"/>
      </w:divBdr>
    </w:div>
    <w:div w:id="795761832">
      <w:bodyDiv w:val="1"/>
      <w:marLeft w:val="0"/>
      <w:marRight w:val="0"/>
      <w:marTop w:val="0"/>
      <w:marBottom w:val="0"/>
      <w:divBdr>
        <w:top w:val="none" w:sz="0" w:space="0" w:color="auto"/>
        <w:left w:val="none" w:sz="0" w:space="0" w:color="auto"/>
        <w:bottom w:val="none" w:sz="0" w:space="0" w:color="auto"/>
        <w:right w:val="none" w:sz="0" w:space="0" w:color="auto"/>
      </w:divBdr>
    </w:div>
    <w:div w:id="808285850">
      <w:bodyDiv w:val="1"/>
      <w:marLeft w:val="0"/>
      <w:marRight w:val="0"/>
      <w:marTop w:val="0"/>
      <w:marBottom w:val="0"/>
      <w:divBdr>
        <w:top w:val="none" w:sz="0" w:space="0" w:color="auto"/>
        <w:left w:val="none" w:sz="0" w:space="0" w:color="auto"/>
        <w:bottom w:val="none" w:sz="0" w:space="0" w:color="auto"/>
        <w:right w:val="none" w:sz="0" w:space="0" w:color="auto"/>
      </w:divBdr>
    </w:div>
    <w:div w:id="810901983">
      <w:bodyDiv w:val="1"/>
      <w:marLeft w:val="0"/>
      <w:marRight w:val="0"/>
      <w:marTop w:val="0"/>
      <w:marBottom w:val="0"/>
      <w:divBdr>
        <w:top w:val="none" w:sz="0" w:space="0" w:color="auto"/>
        <w:left w:val="none" w:sz="0" w:space="0" w:color="auto"/>
        <w:bottom w:val="none" w:sz="0" w:space="0" w:color="auto"/>
        <w:right w:val="none" w:sz="0" w:space="0" w:color="auto"/>
      </w:divBdr>
    </w:div>
    <w:div w:id="825510050">
      <w:bodyDiv w:val="1"/>
      <w:marLeft w:val="0"/>
      <w:marRight w:val="0"/>
      <w:marTop w:val="0"/>
      <w:marBottom w:val="0"/>
      <w:divBdr>
        <w:top w:val="none" w:sz="0" w:space="0" w:color="auto"/>
        <w:left w:val="none" w:sz="0" w:space="0" w:color="auto"/>
        <w:bottom w:val="none" w:sz="0" w:space="0" w:color="auto"/>
        <w:right w:val="none" w:sz="0" w:space="0" w:color="auto"/>
      </w:divBdr>
    </w:div>
    <w:div w:id="860237981">
      <w:bodyDiv w:val="1"/>
      <w:marLeft w:val="0"/>
      <w:marRight w:val="0"/>
      <w:marTop w:val="0"/>
      <w:marBottom w:val="0"/>
      <w:divBdr>
        <w:top w:val="none" w:sz="0" w:space="0" w:color="auto"/>
        <w:left w:val="none" w:sz="0" w:space="0" w:color="auto"/>
        <w:bottom w:val="none" w:sz="0" w:space="0" w:color="auto"/>
        <w:right w:val="none" w:sz="0" w:space="0" w:color="auto"/>
      </w:divBdr>
    </w:div>
    <w:div w:id="867454411">
      <w:bodyDiv w:val="1"/>
      <w:marLeft w:val="0"/>
      <w:marRight w:val="0"/>
      <w:marTop w:val="0"/>
      <w:marBottom w:val="0"/>
      <w:divBdr>
        <w:top w:val="none" w:sz="0" w:space="0" w:color="auto"/>
        <w:left w:val="none" w:sz="0" w:space="0" w:color="auto"/>
        <w:bottom w:val="none" w:sz="0" w:space="0" w:color="auto"/>
        <w:right w:val="none" w:sz="0" w:space="0" w:color="auto"/>
      </w:divBdr>
    </w:div>
    <w:div w:id="868685663">
      <w:bodyDiv w:val="1"/>
      <w:marLeft w:val="0"/>
      <w:marRight w:val="0"/>
      <w:marTop w:val="0"/>
      <w:marBottom w:val="0"/>
      <w:divBdr>
        <w:top w:val="none" w:sz="0" w:space="0" w:color="auto"/>
        <w:left w:val="none" w:sz="0" w:space="0" w:color="auto"/>
        <w:bottom w:val="none" w:sz="0" w:space="0" w:color="auto"/>
        <w:right w:val="none" w:sz="0" w:space="0" w:color="auto"/>
      </w:divBdr>
    </w:div>
    <w:div w:id="882523780">
      <w:bodyDiv w:val="1"/>
      <w:marLeft w:val="0"/>
      <w:marRight w:val="0"/>
      <w:marTop w:val="0"/>
      <w:marBottom w:val="0"/>
      <w:divBdr>
        <w:top w:val="none" w:sz="0" w:space="0" w:color="auto"/>
        <w:left w:val="none" w:sz="0" w:space="0" w:color="auto"/>
        <w:bottom w:val="none" w:sz="0" w:space="0" w:color="auto"/>
        <w:right w:val="none" w:sz="0" w:space="0" w:color="auto"/>
      </w:divBdr>
    </w:div>
    <w:div w:id="901604545">
      <w:bodyDiv w:val="1"/>
      <w:marLeft w:val="0"/>
      <w:marRight w:val="0"/>
      <w:marTop w:val="0"/>
      <w:marBottom w:val="0"/>
      <w:divBdr>
        <w:top w:val="none" w:sz="0" w:space="0" w:color="auto"/>
        <w:left w:val="none" w:sz="0" w:space="0" w:color="auto"/>
        <w:bottom w:val="none" w:sz="0" w:space="0" w:color="auto"/>
        <w:right w:val="none" w:sz="0" w:space="0" w:color="auto"/>
      </w:divBdr>
    </w:div>
    <w:div w:id="933514132">
      <w:bodyDiv w:val="1"/>
      <w:marLeft w:val="0"/>
      <w:marRight w:val="0"/>
      <w:marTop w:val="0"/>
      <w:marBottom w:val="0"/>
      <w:divBdr>
        <w:top w:val="none" w:sz="0" w:space="0" w:color="auto"/>
        <w:left w:val="none" w:sz="0" w:space="0" w:color="auto"/>
        <w:bottom w:val="none" w:sz="0" w:space="0" w:color="auto"/>
        <w:right w:val="none" w:sz="0" w:space="0" w:color="auto"/>
      </w:divBdr>
    </w:div>
    <w:div w:id="943809199">
      <w:bodyDiv w:val="1"/>
      <w:marLeft w:val="0"/>
      <w:marRight w:val="0"/>
      <w:marTop w:val="0"/>
      <w:marBottom w:val="0"/>
      <w:divBdr>
        <w:top w:val="none" w:sz="0" w:space="0" w:color="auto"/>
        <w:left w:val="none" w:sz="0" w:space="0" w:color="auto"/>
        <w:bottom w:val="none" w:sz="0" w:space="0" w:color="auto"/>
        <w:right w:val="none" w:sz="0" w:space="0" w:color="auto"/>
      </w:divBdr>
    </w:div>
    <w:div w:id="945037234">
      <w:bodyDiv w:val="1"/>
      <w:marLeft w:val="0"/>
      <w:marRight w:val="0"/>
      <w:marTop w:val="0"/>
      <w:marBottom w:val="0"/>
      <w:divBdr>
        <w:top w:val="none" w:sz="0" w:space="0" w:color="auto"/>
        <w:left w:val="none" w:sz="0" w:space="0" w:color="auto"/>
        <w:bottom w:val="none" w:sz="0" w:space="0" w:color="auto"/>
        <w:right w:val="none" w:sz="0" w:space="0" w:color="auto"/>
      </w:divBdr>
    </w:div>
    <w:div w:id="946935731">
      <w:bodyDiv w:val="1"/>
      <w:marLeft w:val="0"/>
      <w:marRight w:val="0"/>
      <w:marTop w:val="0"/>
      <w:marBottom w:val="0"/>
      <w:divBdr>
        <w:top w:val="none" w:sz="0" w:space="0" w:color="auto"/>
        <w:left w:val="none" w:sz="0" w:space="0" w:color="auto"/>
        <w:bottom w:val="none" w:sz="0" w:space="0" w:color="auto"/>
        <w:right w:val="none" w:sz="0" w:space="0" w:color="auto"/>
      </w:divBdr>
    </w:div>
    <w:div w:id="963080107">
      <w:bodyDiv w:val="1"/>
      <w:marLeft w:val="0"/>
      <w:marRight w:val="0"/>
      <w:marTop w:val="0"/>
      <w:marBottom w:val="0"/>
      <w:divBdr>
        <w:top w:val="none" w:sz="0" w:space="0" w:color="auto"/>
        <w:left w:val="none" w:sz="0" w:space="0" w:color="auto"/>
        <w:bottom w:val="none" w:sz="0" w:space="0" w:color="auto"/>
        <w:right w:val="none" w:sz="0" w:space="0" w:color="auto"/>
      </w:divBdr>
    </w:div>
    <w:div w:id="977760030">
      <w:bodyDiv w:val="1"/>
      <w:marLeft w:val="0"/>
      <w:marRight w:val="0"/>
      <w:marTop w:val="0"/>
      <w:marBottom w:val="0"/>
      <w:divBdr>
        <w:top w:val="none" w:sz="0" w:space="0" w:color="auto"/>
        <w:left w:val="none" w:sz="0" w:space="0" w:color="auto"/>
        <w:bottom w:val="none" w:sz="0" w:space="0" w:color="auto"/>
        <w:right w:val="none" w:sz="0" w:space="0" w:color="auto"/>
      </w:divBdr>
    </w:div>
    <w:div w:id="990787482">
      <w:bodyDiv w:val="1"/>
      <w:marLeft w:val="0"/>
      <w:marRight w:val="0"/>
      <w:marTop w:val="0"/>
      <w:marBottom w:val="0"/>
      <w:divBdr>
        <w:top w:val="none" w:sz="0" w:space="0" w:color="auto"/>
        <w:left w:val="none" w:sz="0" w:space="0" w:color="auto"/>
        <w:bottom w:val="none" w:sz="0" w:space="0" w:color="auto"/>
        <w:right w:val="none" w:sz="0" w:space="0" w:color="auto"/>
      </w:divBdr>
    </w:div>
    <w:div w:id="992024616">
      <w:bodyDiv w:val="1"/>
      <w:marLeft w:val="0"/>
      <w:marRight w:val="0"/>
      <w:marTop w:val="0"/>
      <w:marBottom w:val="0"/>
      <w:divBdr>
        <w:top w:val="none" w:sz="0" w:space="0" w:color="auto"/>
        <w:left w:val="none" w:sz="0" w:space="0" w:color="auto"/>
        <w:bottom w:val="none" w:sz="0" w:space="0" w:color="auto"/>
        <w:right w:val="none" w:sz="0" w:space="0" w:color="auto"/>
      </w:divBdr>
    </w:div>
    <w:div w:id="1014452332">
      <w:bodyDiv w:val="1"/>
      <w:marLeft w:val="0"/>
      <w:marRight w:val="0"/>
      <w:marTop w:val="0"/>
      <w:marBottom w:val="0"/>
      <w:divBdr>
        <w:top w:val="none" w:sz="0" w:space="0" w:color="auto"/>
        <w:left w:val="none" w:sz="0" w:space="0" w:color="auto"/>
        <w:bottom w:val="none" w:sz="0" w:space="0" w:color="auto"/>
        <w:right w:val="none" w:sz="0" w:space="0" w:color="auto"/>
      </w:divBdr>
    </w:div>
    <w:div w:id="1022515210">
      <w:bodyDiv w:val="1"/>
      <w:marLeft w:val="0"/>
      <w:marRight w:val="0"/>
      <w:marTop w:val="0"/>
      <w:marBottom w:val="0"/>
      <w:divBdr>
        <w:top w:val="none" w:sz="0" w:space="0" w:color="auto"/>
        <w:left w:val="none" w:sz="0" w:space="0" w:color="auto"/>
        <w:bottom w:val="none" w:sz="0" w:space="0" w:color="auto"/>
        <w:right w:val="none" w:sz="0" w:space="0" w:color="auto"/>
      </w:divBdr>
    </w:div>
    <w:div w:id="1028407914">
      <w:bodyDiv w:val="1"/>
      <w:marLeft w:val="0"/>
      <w:marRight w:val="0"/>
      <w:marTop w:val="0"/>
      <w:marBottom w:val="0"/>
      <w:divBdr>
        <w:top w:val="none" w:sz="0" w:space="0" w:color="auto"/>
        <w:left w:val="none" w:sz="0" w:space="0" w:color="auto"/>
        <w:bottom w:val="none" w:sz="0" w:space="0" w:color="auto"/>
        <w:right w:val="none" w:sz="0" w:space="0" w:color="auto"/>
      </w:divBdr>
    </w:div>
    <w:div w:id="1028720342">
      <w:bodyDiv w:val="1"/>
      <w:marLeft w:val="0"/>
      <w:marRight w:val="0"/>
      <w:marTop w:val="0"/>
      <w:marBottom w:val="0"/>
      <w:divBdr>
        <w:top w:val="none" w:sz="0" w:space="0" w:color="auto"/>
        <w:left w:val="none" w:sz="0" w:space="0" w:color="auto"/>
        <w:bottom w:val="none" w:sz="0" w:space="0" w:color="auto"/>
        <w:right w:val="none" w:sz="0" w:space="0" w:color="auto"/>
      </w:divBdr>
    </w:div>
    <w:div w:id="1038122479">
      <w:bodyDiv w:val="1"/>
      <w:marLeft w:val="0"/>
      <w:marRight w:val="0"/>
      <w:marTop w:val="0"/>
      <w:marBottom w:val="0"/>
      <w:divBdr>
        <w:top w:val="none" w:sz="0" w:space="0" w:color="auto"/>
        <w:left w:val="none" w:sz="0" w:space="0" w:color="auto"/>
        <w:bottom w:val="none" w:sz="0" w:space="0" w:color="auto"/>
        <w:right w:val="none" w:sz="0" w:space="0" w:color="auto"/>
      </w:divBdr>
    </w:div>
    <w:div w:id="1039084291">
      <w:bodyDiv w:val="1"/>
      <w:marLeft w:val="0"/>
      <w:marRight w:val="0"/>
      <w:marTop w:val="0"/>
      <w:marBottom w:val="0"/>
      <w:divBdr>
        <w:top w:val="none" w:sz="0" w:space="0" w:color="auto"/>
        <w:left w:val="none" w:sz="0" w:space="0" w:color="auto"/>
        <w:bottom w:val="none" w:sz="0" w:space="0" w:color="auto"/>
        <w:right w:val="none" w:sz="0" w:space="0" w:color="auto"/>
      </w:divBdr>
    </w:div>
    <w:div w:id="1068460147">
      <w:bodyDiv w:val="1"/>
      <w:marLeft w:val="0"/>
      <w:marRight w:val="0"/>
      <w:marTop w:val="0"/>
      <w:marBottom w:val="0"/>
      <w:divBdr>
        <w:top w:val="none" w:sz="0" w:space="0" w:color="auto"/>
        <w:left w:val="none" w:sz="0" w:space="0" w:color="auto"/>
        <w:bottom w:val="none" w:sz="0" w:space="0" w:color="auto"/>
        <w:right w:val="none" w:sz="0" w:space="0" w:color="auto"/>
      </w:divBdr>
    </w:div>
    <w:div w:id="1075512730">
      <w:bodyDiv w:val="1"/>
      <w:marLeft w:val="0"/>
      <w:marRight w:val="0"/>
      <w:marTop w:val="0"/>
      <w:marBottom w:val="0"/>
      <w:divBdr>
        <w:top w:val="none" w:sz="0" w:space="0" w:color="auto"/>
        <w:left w:val="none" w:sz="0" w:space="0" w:color="auto"/>
        <w:bottom w:val="none" w:sz="0" w:space="0" w:color="auto"/>
        <w:right w:val="none" w:sz="0" w:space="0" w:color="auto"/>
      </w:divBdr>
    </w:div>
    <w:div w:id="1101878785">
      <w:bodyDiv w:val="1"/>
      <w:marLeft w:val="0"/>
      <w:marRight w:val="0"/>
      <w:marTop w:val="0"/>
      <w:marBottom w:val="0"/>
      <w:divBdr>
        <w:top w:val="none" w:sz="0" w:space="0" w:color="auto"/>
        <w:left w:val="none" w:sz="0" w:space="0" w:color="auto"/>
        <w:bottom w:val="none" w:sz="0" w:space="0" w:color="auto"/>
        <w:right w:val="none" w:sz="0" w:space="0" w:color="auto"/>
      </w:divBdr>
    </w:div>
    <w:div w:id="1107578288">
      <w:bodyDiv w:val="1"/>
      <w:marLeft w:val="0"/>
      <w:marRight w:val="0"/>
      <w:marTop w:val="0"/>
      <w:marBottom w:val="0"/>
      <w:divBdr>
        <w:top w:val="none" w:sz="0" w:space="0" w:color="auto"/>
        <w:left w:val="none" w:sz="0" w:space="0" w:color="auto"/>
        <w:bottom w:val="none" w:sz="0" w:space="0" w:color="auto"/>
        <w:right w:val="none" w:sz="0" w:space="0" w:color="auto"/>
      </w:divBdr>
    </w:div>
    <w:div w:id="1141196503">
      <w:bodyDiv w:val="1"/>
      <w:marLeft w:val="0"/>
      <w:marRight w:val="0"/>
      <w:marTop w:val="0"/>
      <w:marBottom w:val="0"/>
      <w:divBdr>
        <w:top w:val="none" w:sz="0" w:space="0" w:color="auto"/>
        <w:left w:val="none" w:sz="0" w:space="0" w:color="auto"/>
        <w:bottom w:val="none" w:sz="0" w:space="0" w:color="auto"/>
        <w:right w:val="none" w:sz="0" w:space="0" w:color="auto"/>
      </w:divBdr>
    </w:div>
    <w:div w:id="1164858915">
      <w:bodyDiv w:val="1"/>
      <w:marLeft w:val="0"/>
      <w:marRight w:val="0"/>
      <w:marTop w:val="0"/>
      <w:marBottom w:val="0"/>
      <w:divBdr>
        <w:top w:val="none" w:sz="0" w:space="0" w:color="auto"/>
        <w:left w:val="none" w:sz="0" w:space="0" w:color="auto"/>
        <w:bottom w:val="none" w:sz="0" w:space="0" w:color="auto"/>
        <w:right w:val="none" w:sz="0" w:space="0" w:color="auto"/>
      </w:divBdr>
    </w:div>
    <w:div w:id="1168669722">
      <w:bodyDiv w:val="1"/>
      <w:marLeft w:val="0"/>
      <w:marRight w:val="0"/>
      <w:marTop w:val="0"/>
      <w:marBottom w:val="0"/>
      <w:divBdr>
        <w:top w:val="none" w:sz="0" w:space="0" w:color="auto"/>
        <w:left w:val="none" w:sz="0" w:space="0" w:color="auto"/>
        <w:bottom w:val="none" w:sz="0" w:space="0" w:color="auto"/>
        <w:right w:val="none" w:sz="0" w:space="0" w:color="auto"/>
      </w:divBdr>
    </w:div>
    <w:div w:id="1205631179">
      <w:bodyDiv w:val="1"/>
      <w:marLeft w:val="0"/>
      <w:marRight w:val="0"/>
      <w:marTop w:val="0"/>
      <w:marBottom w:val="0"/>
      <w:divBdr>
        <w:top w:val="none" w:sz="0" w:space="0" w:color="auto"/>
        <w:left w:val="none" w:sz="0" w:space="0" w:color="auto"/>
        <w:bottom w:val="none" w:sz="0" w:space="0" w:color="auto"/>
        <w:right w:val="none" w:sz="0" w:space="0" w:color="auto"/>
      </w:divBdr>
    </w:div>
    <w:div w:id="1207183873">
      <w:bodyDiv w:val="1"/>
      <w:marLeft w:val="0"/>
      <w:marRight w:val="0"/>
      <w:marTop w:val="0"/>
      <w:marBottom w:val="0"/>
      <w:divBdr>
        <w:top w:val="none" w:sz="0" w:space="0" w:color="auto"/>
        <w:left w:val="none" w:sz="0" w:space="0" w:color="auto"/>
        <w:bottom w:val="none" w:sz="0" w:space="0" w:color="auto"/>
        <w:right w:val="none" w:sz="0" w:space="0" w:color="auto"/>
      </w:divBdr>
    </w:div>
    <w:div w:id="1208909820">
      <w:bodyDiv w:val="1"/>
      <w:marLeft w:val="0"/>
      <w:marRight w:val="0"/>
      <w:marTop w:val="0"/>
      <w:marBottom w:val="0"/>
      <w:divBdr>
        <w:top w:val="none" w:sz="0" w:space="0" w:color="auto"/>
        <w:left w:val="none" w:sz="0" w:space="0" w:color="auto"/>
        <w:bottom w:val="none" w:sz="0" w:space="0" w:color="auto"/>
        <w:right w:val="none" w:sz="0" w:space="0" w:color="auto"/>
      </w:divBdr>
    </w:div>
    <w:div w:id="1212305909">
      <w:bodyDiv w:val="1"/>
      <w:marLeft w:val="0"/>
      <w:marRight w:val="0"/>
      <w:marTop w:val="0"/>
      <w:marBottom w:val="0"/>
      <w:divBdr>
        <w:top w:val="none" w:sz="0" w:space="0" w:color="auto"/>
        <w:left w:val="none" w:sz="0" w:space="0" w:color="auto"/>
        <w:bottom w:val="none" w:sz="0" w:space="0" w:color="auto"/>
        <w:right w:val="none" w:sz="0" w:space="0" w:color="auto"/>
      </w:divBdr>
    </w:div>
    <w:div w:id="1221744986">
      <w:bodyDiv w:val="1"/>
      <w:marLeft w:val="0"/>
      <w:marRight w:val="0"/>
      <w:marTop w:val="0"/>
      <w:marBottom w:val="0"/>
      <w:divBdr>
        <w:top w:val="none" w:sz="0" w:space="0" w:color="auto"/>
        <w:left w:val="none" w:sz="0" w:space="0" w:color="auto"/>
        <w:bottom w:val="none" w:sz="0" w:space="0" w:color="auto"/>
        <w:right w:val="none" w:sz="0" w:space="0" w:color="auto"/>
      </w:divBdr>
    </w:div>
    <w:div w:id="1239435265">
      <w:bodyDiv w:val="1"/>
      <w:marLeft w:val="0"/>
      <w:marRight w:val="0"/>
      <w:marTop w:val="0"/>
      <w:marBottom w:val="0"/>
      <w:divBdr>
        <w:top w:val="none" w:sz="0" w:space="0" w:color="auto"/>
        <w:left w:val="none" w:sz="0" w:space="0" w:color="auto"/>
        <w:bottom w:val="none" w:sz="0" w:space="0" w:color="auto"/>
        <w:right w:val="none" w:sz="0" w:space="0" w:color="auto"/>
      </w:divBdr>
    </w:div>
    <w:div w:id="1251622040">
      <w:bodyDiv w:val="1"/>
      <w:marLeft w:val="0"/>
      <w:marRight w:val="0"/>
      <w:marTop w:val="0"/>
      <w:marBottom w:val="0"/>
      <w:divBdr>
        <w:top w:val="none" w:sz="0" w:space="0" w:color="auto"/>
        <w:left w:val="none" w:sz="0" w:space="0" w:color="auto"/>
        <w:bottom w:val="none" w:sz="0" w:space="0" w:color="auto"/>
        <w:right w:val="none" w:sz="0" w:space="0" w:color="auto"/>
      </w:divBdr>
    </w:div>
    <w:div w:id="1255550666">
      <w:bodyDiv w:val="1"/>
      <w:marLeft w:val="0"/>
      <w:marRight w:val="0"/>
      <w:marTop w:val="0"/>
      <w:marBottom w:val="0"/>
      <w:divBdr>
        <w:top w:val="none" w:sz="0" w:space="0" w:color="auto"/>
        <w:left w:val="none" w:sz="0" w:space="0" w:color="auto"/>
        <w:bottom w:val="none" w:sz="0" w:space="0" w:color="auto"/>
        <w:right w:val="none" w:sz="0" w:space="0" w:color="auto"/>
      </w:divBdr>
    </w:div>
    <w:div w:id="1267887565">
      <w:bodyDiv w:val="1"/>
      <w:marLeft w:val="0"/>
      <w:marRight w:val="0"/>
      <w:marTop w:val="0"/>
      <w:marBottom w:val="0"/>
      <w:divBdr>
        <w:top w:val="none" w:sz="0" w:space="0" w:color="auto"/>
        <w:left w:val="none" w:sz="0" w:space="0" w:color="auto"/>
        <w:bottom w:val="none" w:sz="0" w:space="0" w:color="auto"/>
        <w:right w:val="none" w:sz="0" w:space="0" w:color="auto"/>
      </w:divBdr>
    </w:div>
    <w:div w:id="1302730418">
      <w:bodyDiv w:val="1"/>
      <w:marLeft w:val="0"/>
      <w:marRight w:val="0"/>
      <w:marTop w:val="0"/>
      <w:marBottom w:val="0"/>
      <w:divBdr>
        <w:top w:val="none" w:sz="0" w:space="0" w:color="auto"/>
        <w:left w:val="none" w:sz="0" w:space="0" w:color="auto"/>
        <w:bottom w:val="none" w:sz="0" w:space="0" w:color="auto"/>
        <w:right w:val="none" w:sz="0" w:space="0" w:color="auto"/>
      </w:divBdr>
    </w:div>
    <w:div w:id="1304576237">
      <w:bodyDiv w:val="1"/>
      <w:marLeft w:val="0"/>
      <w:marRight w:val="0"/>
      <w:marTop w:val="0"/>
      <w:marBottom w:val="0"/>
      <w:divBdr>
        <w:top w:val="none" w:sz="0" w:space="0" w:color="auto"/>
        <w:left w:val="none" w:sz="0" w:space="0" w:color="auto"/>
        <w:bottom w:val="none" w:sz="0" w:space="0" w:color="auto"/>
        <w:right w:val="none" w:sz="0" w:space="0" w:color="auto"/>
      </w:divBdr>
    </w:div>
    <w:div w:id="1306162171">
      <w:bodyDiv w:val="1"/>
      <w:marLeft w:val="0"/>
      <w:marRight w:val="0"/>
      <w:marTop w:val="0"/>
      <w:marBottom w:val="0"/>
      <w:divBdr>
        <w:top w:val="none" w:sz="0" w:space="0" w:color="auto"/>
        <w:left w:val="none" w:sz="0" w:space="0" w:color="auto"/>
        <w:bottom w:val="none" w:sz="0" w:space="0" w:color="auto"/>
        <w:right w:val="none" w:sz="0" w:space="0" w:color="auto"/>
      </w:divBdr>
    </w:div>
    <w:div w:id="1309673073">
      <w:bodyDiv w:val="1"/>
      <w:marLeft w:val="0"/>
      <w:marRight w:val="0"/>
      <w:marTop w:val="0"/>
      <w:marBottom w:val="0"/>
      <w:divBdr>
        <w:top w:val="none" w:sz="0" w:space="0" w:color="auto"/>
        <w:left w:val="none" w:sz="0" w:space="0" w:color="auto"/>
        <w:bottom w:val="none" w:sz="0" w:space="0" w:color="auto"/>
        <w:right w:val="none" w:sz="0" w:space="0" w:color="auto"/>
      </w:divBdr>
    </w:div>
    <w:div w:id="1317343435">
      <w:bodyDiv w:val="1"/>
      <w:marLeft w:val="0"/>
      <w:marRight w:val="0"/>
      <w:marTop w:val="0"/>
      <w:marBottom w:val="0"/>
      <w:divBdr>
        <w:top w:val="none" w:sz="0" w:space="0" w:color="auto"/>
        <w:left w:val="none" w:sz="0" w:space="0" w:color="auto"/>
        <w:bottom w:val="none" w:sz="0" w:space="0" w:color="auto"/>
        <w:right w:val="none" w:sz="0" w:space="0" w:color="auto"/>
      </w:divBdr>
    </w:div>
    <w:div w:id="1338338193">
      <w:bodyDiv w:val="1"/>
      <w:marLeft w:val="0"/>
      <w:marRight w:val="0"/>
      <w:marTop w:val="0"/>
      <w:marBottom w:val="0"/>
      <w:divBdr>
        <w:top w:val="none" w:sz="0" w:space="0" w:color="auto"/>
        <w:left w:val="none" w:sz="0" w:space="0" w:color="auto"/>
        <w:bottom w:val="none" w:sz="0" w:space="0" w:color="auto"/>
        <w:right w:val="none" w:sz="0" w:space="0" w:color="auto"/>
      </w:divBdr>
    </w:div>
    <w:div w:id="1343509978">
      <w:bodyDiv w:val="1"/>
      <w:marLeft w:val="0"/>
      <w:marRight w:val="0"/>
      <w:marTop w:val="0"/>
      <w:marBottom w:val="0"/>
      <w:divBdr>
        <w:top w:val="none" w:sz="0" w:space="0" w:color="auto"/>
        <w:left w:val="none" w:sz="0" w:space="0" w:color="auto"/>
        <w:bottom w:val="none" w:sz="0" w:space="0" w:color="auto"/>
        <w:right w:val="none" w:sz="0" w:space="0" w:color="auto"/>
      </w:divBdr>
    </w:div>
    <w:div w:id="1343816389">
      <w:bodyDiv w:val="1"/>
      <w:marLeft w:val="0"/>
      <w:marRight w:val="0"/>
      <w:marTop w:val="0"/>
      <w:marBottom w:val="0"/>
      <w:divBdr>
        <w:top w:val="none" w:sz="0" w:space="0" w:color="auto"/>
        <w:left w:val="none" w:sz="0" w:space="0" w:color="auto"/>
        <w:bottom w:val="none" w:sz="0" w:space="0" w:color="auto"/>
        <w:right w:val="none" w:sz="0" w:space="0" w:color="auto"/>
      </w:divBdr>
    </w:div>
    <w:div w:id="1416053806">
      <w:bodyDiv w:val="1"/>
      <w:marLeft w:val="0"/>
      <w:marRight w:val="0"/>
      <w:marTop w:val="0"/>
      <w:marBottom w:val="0"/>
      <w:divBdr>
        <w:top w:val="none" w:sz="0" w:space="0" w:color="auto"/>
        <w:left w:val="none" w:sz="0" w:space="0" w:color="auto"/>
        <w:bottom w:val="none" w:sz="0" w:space="0" w:color="auto"/>
        <w:right w:val="none" w:sz="0" w:space="0" w:color="auto"/>
      </w:divBdr>
    </w:div>
    <w:div w:id="1424961360">
      <w:bodyDiv w:val="1"/>
      <w:marLeft w:val="0"/>
      <w:marRight w:val="0"/>
      <w:marTop w:val="0"/>
      <w:marBottom w:val="0"/>
      <w:divBdr>
        <w:top w:val="none" w:sz="0" w:space="0" w:color="auto"/>
        <w:left w:val="none" w:sz="0" w:space="0" w:color="auto"/>
        <w:bottom w:val="none" w:sz="0" w:space="0" w:color="auto"/>
        <w:right w:val="none" w:sz="0" w:space="0" w:color="auto"/>
      </w:divBdr>
    </w:div>
    <w:div w:id="1442413110">
      <w:bodyDiv w:val="1"/>
      <w:marLeft w:val="0"/>
      <w:marRight w:val="0"/>
      <w:marTop w:val="0"/>
      <w:marBottom w:val="0"/>
      <w:divBdr>
        <w:top w:val="none" w:sz="0" w:space="0" w:color="auto"/>
        <w:left w:val="none" w:sz="0" w:space="0" w:color="auto"/>
        <w:bottom w:val="none" w:sz="0" w:space="0" w:color="auto"/>
        <w:right w:val="none" w:sz="0" w:space="0" w:color="auto"/>
      </w:divBdr>
    </w:div>
    <w:div w:id="1452286403">
      <w:bodyDiv w:val="1"/>
      <w:marLeft w:val="0"/>
      <w:marRight w:val="0"/>
      <w:marTop w:val="0"/>
      <w:marBottom w:val="0"/>
      <w:divBdr>
        <w:top w:val="none" w:sz="0" w:space="0" w:color="auto"/>
        <w:left w:val="none" w:sz="0" w:space="0" w:color="auto"/>
        <w:bottom w:val="none" w:sz="0" w:space="0" w:color="auto"/>
        <w:right w:val="none" w:sz="0" w:space="0" w:color="auto"/>
      </w:divBdr>
    </w:div>
    <w:div w:id="1453592556">
      <w:bodyDiv w:val="1"/>
      <w:marLeft w:val="0"/>
      <w:marRight w:val="0"/>
      <w:marTop w:val="0"/>
      <w:marBottom w:val="0"/>
      <w:divBdr>
        <w:top w:val="none" w:sz="0" w:space="0" w:color="auto"/>
        <w:left w:val="none" w:sz="0" w:space="0" w:color="auto"/>
        <w:bottom w:val="none" w:sz="0" w:space="0" w:color="auto"/>
        <w:right w:val="none" w:sz="0" w:space="0" w:color="auto"/>
      </w:divBdr>
    </w:div>
    <w:div w:id="1461025951">
      <w:bodyDiv w:val="1"/>
      <w:marLeft w:val="0"/>
      <w:marRight w:val="0"/>
      <w:marTop w:val="0"/>
      <w:marBottom w:val="0"/>
      <w:divBdr>
        <w:top w:val="none" w:sz="0" w:space="0" w:color="auto"/>
        <w:left w:val="none" w:sz="0" w:space="0" w:color="auto"/>
        <w:bottom w:val="none" w:sz="0" w:space="0" w:color="auto"/>
        <w:right w:val="none" w:sz="0" w:space="0" w:color="auto"/>
      </w:divBdr>
    </w:div>
    <w:div w:id="1461460253">
      <w:bodyDiv w:val="1"/>
      <w:marLeft w:val="0"/>
      <w:marRight w:val="0"/>
      <w:marTop w:val="0"/>
      <w:marBottom w:val="0"/>
      <w:divBdr>
        <w:top w:val="none" w:sz="0" w:space="0" w:color="auto"/>
        <w:left w:val="none" w:sz="0" w:space="0" w:color="auto"/>
        <w:bottom w:val="none" w:sz="0" w:space="0" w:color="auto"/>
        <w:right w:val="none" w:sz="0" w:space="0" w:color="auto"/>
      </w:divBdr>
    </w:div>
    <w:div w:id="1479573332">
      <w:bodyDiv w:val="1"/>
      <w:marLeft w:val="0"/>
      <w:marRight w:val="0"/>
      <w:marTop w:val="0"/>
      <w:marBottom w:val="0"/>
      <w:divBdr>
        <w:top w:val="none" w:sz="0" w:space="0" w:color="auto"/>
        <w:left w:val="none" w:sz="0" w:space="0" w:color="auto"/>
        <w:bottom w:val="none" w:sz="0" w:space="0" w:color="auto"/>
        <w:right w:val="none" w:sz="0" w:space="0" w:color="auto"/>
      </w:divBdr>
    </w:div>
    <w:div w:id="1498885105">
      <w:bodyDiv w:val="1"/>
      <w:marLeft w:val="0"/>
      <w:marRight w:val="0"/>
      <w:marTop w:val="0"/>
      <w:marBottom w:val="0"/>
      <w:divBdr>
        <w:top w:val="none" w:sz="0" w:space="0" w:color="auto"/>
        <w:left w:val="none" w:sz="0" w:space="0" w:color="auto"/>
        <w:bottom w:val="none" w:sz="0" w:space="0" w:color="auto"/>
        <w:right w:val="none" w:sz="0" w:space="0" w:color="auto"/>
      </w:divBdr>
    </w:div>
    <w:div w:id="1503082804">
      <w:bodyDiv w:val="1"/>
      <w:marLeft w:val="0"/>
      <w:marRight w:val="0"/>
      <w:marTop w:val="0"/>
      <w:marBottom w:val="0"/>
      <w:divBdr>
        <w:top w:val="none" w:sz="0" w:space="0" w:color="auto"/>
        <w:left w:val="none" w:sz="0" w:space="0" w:color="auto"/>
        <w:bottom w:val="none" w:sz="0" w:space="0" w:color="auto"/>
        <w:right w:val="none" w:sz="0" w:space="0" w:color="auto"/>
      </w:divBdr>
    </w:div>
    <w:div w:id="1522620259">
      <w:bodyDiv w:val="1"/>
      <w:marLeft w:val="0"/>
      <w:marRight w:val="0"/>
      <w:marTop w:val="0"/>
      <w:marBottom w:val="0"/>
      <w:divBdr>
        <w:top w:val="none" w:sz="0" w:space="0" w:color="auto"/>
        <w:left w:val="none" w:sz="0" w:space="0" w:color="auto"/>
        <w:bottom w:val="none" w:sz="0" w:space="0" w:color="auto"/>
        <w:right w:val="none" w:sz="0" w:space="0" w:color="auto"/>
      </w:divBdr>
    </w:div>
    <w:div w:id="1524318907">
      <w:bodyDiv w:val="1"/>
      <w:marLeft w:val="0"/>
      <w:marRight w:val="0"/>
      <w:marTop w:val="0"/>
      <w:marBottom w:val="0"/>
      <w:divBdr>
        <w:top w:val="none" w:sz="0" w:space="0" w:color="auto"/>
        <w:left w:val="none" w:sz="0" w:space="0" w:color="auto"/>
        <w:bottom w:val="none" w:sz="0" w:space="0" w:color="auto"/>
        <w:right w:val="none" w:sz="0" w:space="0" w:color="auto"/>
      </w:divBdr>
    </w:div>
    <w:div w:id="1525171494">
      <w:bodyDiv w:val="1"/>
      <w:marLeft w:val="0"/>
      <w:marRight w:val="0"/>
      <w:marTop w:val="0"/>
      <w:marBottom w:val="0"/>
      <w:divBdr>
        <w:top w:val="none" w:sz="0" w:space="0" w:color="auto"/>
        <w:left w:val="none" w:sz="0" w:space="0" w:color="auto"/>
        <w:bottom w:val="none" w:sz="0" w:space="0" w:color="auto"/>
        <w:right w:val="none" w:sz="0" w:space="0" w:color="auto"/>
      </w:divBdr>
    </w:div>
    <w:div w:id="1530751831">
      <w:bodyDiv w:val="1"/>
      <w:marLeft w:val="0"/>
      <w:marRight w:val="0"/>
      <w:marTop w:val="0"/>
      <w:marBottom w:val="0"/>
      <w:divBdr>
        <w:top w:val="none" w:sz="0" w:space="0" w:color="auto"/>
        <w:left w:val="none" w:sz="0" w:space="0" w:color="auto"/>
        <w:bottom w:val="none" w:sz="0" w:space="0" w:color="auto"/>
        <w:right w:val="none" w:sz="0" w:space="0" w:color="auto"/>
      </w:divBdr>
    </w:div>
    <w:div w:id="1532111988">
      <w:bodyDiv w:val="1"/>
      <w:marLeft w:val="0"/>
      <w:marRight w:val="0"/>
      <w:marTop w:val="0"/>
      <w:marBottom w:val="0"/>
      <w:divBdr>
        <w:top w:val="none" w:sz="0" w:space="0" w:color="auto"/>
        <w:left w:val="none" w:sz="0" w:space="0" w:color="auto"/>
        <w:bottom w:val="none" w:sz="0" w:space="0" w:color="auto"/>
        <w:right w:val="none" w:sz="0" w:space="0" w:color="auto"/>
      </w:divBdr>
    </w:div>
    <w:div w:id="1541818657">
      <w:bodyDiv w:val="1"/>
      <w:marLeft w:val="0"/>
      <w:marRight w:val="0"/>
      <w:marTop w:val="0"/>
      <w:marBottom w:val="0"/>
      <w:divBdr>
        <w:top w:val="none" w:sz="0" w:space="0" w:color="auto"/>
        <w:left w:val="none" w:sz="0" w:space="0" w:color="auto"/>
        <w:bottom w:val="none" w:sz="0" w:space="0" w:color="auto"/>
        <w:right w:val="none" w:sz="0" w:space="0" w:color="auto"/>
      </w:divBdr>
    </w:div>
    <w:div w:id="1548374134">
      <w:bodyDiv w:val="1"/>
      <w:marLeft w:val="0"/>
      <w:marRight w:val="0"/>
      <w:marTop w:val="0"/>
      <w:marBottom w:val="0"/>
      <w:divBdr>
        <w:top w:val="none" w:sz="0" w:space="0" w:color="auto"/>
        <w:left w:val="none" w:sz="0" w:space="0" w:color="auto"/>
        <w:bottom w:val="none" w:sz="0" w:space="0" w:color="auto"/>
        <w:right w:val="none" w:sz="0" w:space="0" w:color="auto"/>
      </w:divBdr>
    </w:div>
    <w:div w:id="1593009762">
      <w:bodyDiv w:val="1"/>
      <w:marLeft w:val="0"/>
      <w:marRight w:val="0"/>
      <w:marTop w:val="0"/>
      <w:marBottom w:val="0"/>
      <w:divBdr>
        <w:top w:val="none" w:sz="0" w:space="0" w:color="auto"/>
        <w:left w:val="none" w:sz="0" w:space="0" w:color="auto"/>
        <w:bottom w:val="none" w:sz="0" w:space="0" w:color="auto"/>
        <w:right w:val="none" w:sz="0" w:space="0" w:color="auto"/>
      </w:divBdr>
    </w:div>
    <w:div w:id="1593857750">
      <w:bodyDiv w:val="1"/>
      <w:marLeft w:val="0"/>
      <w:marRight w:val="0"/>
      <w:marTop w:val="0"/>
      <w:marBottom w:val="0"/>
      <w:divBdr>
        <w:top w:val="none" w:sz="0" w:space="0" w:color="auto"/>
        <w:left w:val="none" w:sz="0" w:space="0" w:color="auto"/>
        <w:bottom w:val="none" w:sz="0" w:space="0" w:color="auto"/>
        <w:right w:val="none" w:sz="0" w:space="0" w:color="auto"/>
      </w:divBdr>
    </w:div>
    <w:div w:id="1596403786">
      <w:bodyDiv w:val="1"/>
      <w:marLeft w:val="0"/>
      <w:marRight w:val="0"/>
      <w:marTop w:val="0"/>
      <w:marBottom w:val="0"/>
      <w:divBdr>
        <w:top w:val="none" w:sz="0" w:space="0" w:color="auto"/>
        <w:left w:val="none" w:sz="0" w:space="0" w:color="auto"/>
        <w:bottom w:val="none" w:sz="0" w:space="0" w:color="auto"/>
        <w:right w:val="none" w:sz="0" w:space="0" w:color="auto"/>
      </w:divBdr>
    </w:div>
    <w:div w:id="1601572439">
      <w:bodyDiv w:val="1"/>
      <w:marLeft w:val="0"/>
      <w:marRight w:val="0"/>
      <w:marTop w:val="0"/>
      <w:marBottom w:val="0"/>
      <w:divBdr>
        <w:top w:val="none" w:sz="0" w:space="0" w:color="auto"/>
        <w:left w:val="none" w:sz="0" w:space="0" w:color="auto"/>
        <w:bottom w:val="none" w:sz="0" w:space="0" w:color="auto"/>
        <w:right w:val="none" w:sz="0" w:space="0" w:color="auto"/>
      </w:divBdr>
    </w:div>
    <w:div w:id="1605645648">
      <w:bodyDiv w:val="1"/>
      <w:marLeft w:val="0"/>
      <w:marRight w:val="0"/>
      <w:marTop w:val="0"/>
      <w:marBottom w:val="0"/>
      <w:divBdr>
        <w:top w:val="none" w:sz="0" w:space="0" w:color="auto"/>
        <w:left w:val="none" w:sz="0" w:space="0" w:color="auto"/>
        <w:bottom w:val="none" w:sz="0" w:space="0" w:color="auto"/>
        <w:right w:val="none" w:sz="0" w:space="0" w:color="auto"/>
      </w:divBdr>
    </w:div>
    <w:div w:id="1614632445">
      <w:bodyDiv w:val="1"/>
      <w:marLeft w:val="0"/>
      <w:marRight w:val="0"/>
      <w:marTop w:val="0"/>
      <w:marBottom w:val="0"/>
      <w:divBdr>
        <w:top w:val="none" w:sz="0" w:space="0" w:color="auto"/>
        <w:left w:val="none" w:sz="0" w:space="0" w:color="auto"/>
        <w:bottom w:val="none" w:sz="0" w:space="0" w:color="auto"/>
        <w:right w:val="none" w:sz="0" w:space="0" w:color="auto"/>
      </w:divBdr>
    </w:div>
    <w:div w:id="1645162657">
      <w:bodyDiv w:val="1"/>
      <w:marLeft w:val="0"/>
      <w:marRight w:val="0"/>
      <w:marTop w:val="0"/>
      <w:marBottom w:val="0"/>
      <w:divBdr>
        <w:top w:val="none" w:sz="0" w:space="0" w:color="auto"/>
        <w:left w:val="none" w:sz="0" w:space="0" w:color="auto"/>
        <w:bottom w:val="none" w:sz="0" w:space="0" w:color="auto"/>
        <w:right w:val="none" w:sz="0" w:space="0" w:color="auto"/>
      </w:divBdr>
    </w:div>
    <w:div w:id="1645233842">
      <w:bodyDiv w:val="1"/>
      <w:marLeft w:val="0"/>
      <w:marRight w:val="0"/>
      <w:marTop w:val="0"/>
      <w:marBottom w:val="0"/>
      <w:divBdr>
        <w:top w:val="none" w:sz="0" w:space="0" w:color="auto"/>
        <w:left w:val="none" w:sz="0" w:space="0" w:color="auto"/>
        <w:bottom w:val="none" w:sz="0" w:space="0" w:color="auto"/>
        <w:right w:val="none" w:sz="0" w:space="0" w:color="auto"/>
      </w:divBdr>
    </w:div>
    <w:div w:id="1654986778">
      <w:bodyDiv w:val="1"/>
      <w:marLeft w:val="0"/>
      <w:marRight w:val="0"/>
      <w:marTop w:val="0"/>
      <w:marBottom w:val="0"/>
      <w:divBdr>
        <w:top w:val="none" w:sz="0" w:space="0" w:color="auto"/>
        <w:left w:val="none" w:sz="0" w:space="0" w:color="auto"/>
        <w:bottom w:val="none" w:sz="0" w:space="0" w:color="auto"/>
        <w:right w:val="none" w:sz="0" w:space="0" w:color="auto"/>
      </w:divBdr>
    </w:div>
    <w:div w:id="1666200890">
      <w:bodyDiv w:val="1"/>
      <w:marLeft w:val="0"/>
      <w:marRight w:val="0"/>
      <w:marTop w:val="0"/>
      <w:marBottom w:val="0"/>
      <w:divBdr>
        <w:top w:val="none" w:sz="0" w:space="0" w:color="auto"/>
        <w:left w:val="none" w:sz="0" w:space="0" w:color="auto"/>
        <w:bottom w:val="none" w:sz="0" w:space="0" w:color="auto"/>
        <w:right w:val="none" w:sz="0" w:space="0" w:color="auto"/>
      </w:divBdr>
    </w:div>
    <w:div w:id="1666933488">
      <w:bodyDiv w:val="1"/>
      <w:marLeft w:val="0"/>
      <w:marRight w:val="0"/>
      <w:marTop w:val="0"/>
      <w:marBottom w:val="0"/>
      <w:divBdr>
        <w:top w:val="none" w:sz="0" w:space="0" w:color="auto"/>
        <w:left w:val="none" w:sz="0" w:space="0" w:color="auto"/>
        <w:bottom w:val="none" w:sz="0" w:space="0" w:color="auto"/>
        <w:right w:val="none" w:sz="0" w:space="0" w:color="auto"/>
      </w:divBdr>
    </w:div>
    <w:div w:id="1676617209">
      <w:bodyDiv w:val="1"/>
      <w:marLeft w:val="0"/>
      <w:marRight w:val="0"/>
      <w:marTop w:val="0"/>
      <w:marBottom w:val="0"/>
      <w:divBdr>
        <w:top w:val="none" w:sz="0" w:space="0" w:color="auto"/>
        <w:left w:val="none" w:sz="0" w:space="0" w:color="auto"/>
        <w:bottom w:val="none" w:sz="0" w:space="0" w:color="auto"/>
        <w:right w:val="none" w:sz="0" w:space="0" w:color="auto"/>
      </w:divBdr>
    </w:div>
    <w:div w:id="1679037768">
      <w:bodyDiv w:val="1"/>
      <w:marLeft w:val="0"/>
      <w:marRight w:val="0"/>
      <w:marTop w:val="0"/>
      <w:marBottom w:val="0"/>
      <w:divBdr>
        <w:top w:val="none" w:sz="0" w:space="0" w:color="auto"/>
        <w:left w:val="none" w:sz="0" w:space="0" w:color="auto"/>
        <w:bottom w:val="none" w:sz="0" w:space="0" w:color="auto"/>
        <w:right w:val="none" w:sz="0" w:space="0" w:color="auto"/>
      </w:divBdr>
    </w:div>
    <w:div w:id="1716657325">
      <w:bodyDiv w:val="1"/>
      <w:marLeft w:val="0"/>
      <w:marRight w:val="0"/>
      <w:marTop w:val="0"/>
      <w:marBottom w:val="0"/>
      <w:divBdr>
        <w:top w:val="none" w:sz="0" w:space="0" w:color="auto"/>
        <w:left w:val="none" w:sz="0" w:space="0" w:color="auto"/>
        <w:bottom w:val="none" w:sz="0" w:space="0" w:color="auto"/>
        <w:right w:val="none" w:sz="0" w:space="0" w:color="auto"/>
      </w:divBdr>
    </w:div>
    <w:div w:id="1718359814">
      <w:bodyDiv w:val="1"/>
      <w:marLeft w:val="0"/>
      <w:marRight w:val="0"/>
      <w:marTop w:val="0"/>
      <w:marBottom w:val="0"/>
      <w:divBdr>
        <w:top w:val="none" w:sz="0" w:space="0" w:color="auto"/>
        <w:left w:val="none" w:sz="0" w:space="0" w:color="auto"/>
        <w:bottom w:val="none" w:sz="0" w:space="0" w:color="auto"/>
        <w:right w:val="none" w:sz="0" w:space="0" w:color="auto"/>
      </w:divBdr>
    </w:div>
    <w:div w:id="1719937010">
      <w:bodyDiv w:val="1"/>
      <w:marLeft w:val="0"/>
      <w:marRight w:val="0"/>
      <w:marTop w:val="0"/>
      <w:marBottom w:val="0"/>
      <w:divBdr>
        <w:top w:val="none" w:sz="0" w:space="0" w:color="auto"/>
        <w:left w:val="none" w:sz="0" w:space="0" w:color="auto"/>
        <w:bottom w:val="none" w:sz="0" w:space="0" w:color="auto"/>
        <w:right w:val="none" w:sz="0" w:space="0" w:color="auto"/>
      </w:divBdr>
    </w:div>
    <w:div w:id="1755741405">
      <w:bodyDiv w:val="1"/>
      <w:marLeft w:val="0"/>
      <w:marRight w:val="0"/>
      <w:marTop w:val="0"/>
      <w:marBottom w:val="0"/>
      <w:divBdr>
        <w:top w:val="none" w:sz="0" w:space="0" w:color="auto"/>
        <w:left w:val="none" w:sz="0" w:space="0" w:color="auto"/>
        <w:bottom w:val="none" w:sz="0" w:space="0" w:color="auto"/>
        <w:right w:val="none" w:sz="0" w:space="0" w:color="auto"/>
      </w:divBdr>
    </w:div>
    <w:div w:id="1755931570">
      <w:bodyDiv w:val="1"/>
      <w:marLeft w:val="0"/>
      <w:marRight w:val="0"/>
      <w:marTop w:val="0"/>
      <w:marBottom w:val="0"/>
      <w:divBdr>
        <w:top w:val="none" w:sz="0" w:space="0" w:color="auto"/>
        <w:left w:val="none" w:sz="0" w:space="0" w:color="auto"/>
        <w:bottom w:val="none" w:sz="0" w:space="0" w:color="auto"/>
        <w:right w:val="none" w:sz="0" w:space="0" w:color="auto"/>
      </w:divBdr>
    </w:div>
    <w:div w:id="1770539439">
      <w:bodyDiv w:val="1"/>
      <w:marLeft w:val="0"/>
      <w:marRight w:val="0"/>
      <w:marTop w:val="0"/>
      <w:marBottom w:val="0"/>
      <w:divBdr>
        <w:top w:val="none" w:sz="0" w:space="0" w:color="auto"/>
        <w:left w:val="none" w:sz="0" w:space="0" w:color="auto"/>
        <w:bottom w:val="none" w:sz="0" w:space="0" w:color="auto"/>
        <w:right w:val="none" w:sz="0" w:space="0" w:color="auto"/>
      </w:divBdr>
    </w:div>
    <w:div w:id="1771201762">
      <w:bodyDiv w:val="1"/>
      <w:marLeft w:val="0"/>
      <w:marRight w:val="0"/>
      <w:marTop w:val="0"/>
      <w:marBottom w:val="0"/>
      <w:divBdr>
        <w:top w:val="none" w:sz="0" w:space="0" w:color="auto"/>
        <w:left w:val="none" w:sz="0" w:space="0" w:color="auto"/>
        <w:bottom w:val="none" w:sz="0" w:space="0" w:color="auto"/>
        <w:right w:val="none" w:sz="0" w:space="0" w:color="auto"/>
      </w:divBdr>
    </w:div>
    <w:div w:id="1771897281">
      <w:bodyDiv w:val="1"/>
      <w:marLeft w:val="0"/>
      <w:marRight w:val="0"/>
      <w:marTop w:val="0"/>
      <w:marBottom w:val="0"/>
      <w:divBdr>
        <w:top w:val="none" w:sz="0" w:space="0" w:color="auto"/>
        <w:left w:val="none" w:sz="0" w:space="0" w:color="auto"/>
        <w:bottom w:val="none" w:sz="0" w:space="0" w:color="auto"/>
        <w:right w:val="none" w:sz="0" w:space="0" w:color="auto"/>
      </w:divBdr>
    </w:div>
    <w:div w:id="1792549535">
      <w:bodyDiv w:val="1"/>
      <w:marLeft w:val="0"/>
      <w:marRight w:val="0"/>
      <w:marTop w:val="0"/>
      <w:marBottom w:val="0"/>
      <w:divBdr>
        <w:top w:val="none" w:sz="0" w:space="0" w:color="auto"/>
        <w:left w:val="none" w:sz="0" w:space="0" w:color="auto"/>
        <w:bottom w:val="none" w:sz="0" w:space="0" w:color="auto"/>
        <w:right w:val="none" w:sz="0" w:space="0" w:color="auto"/>
      </w:divBdr>
    </w:div>
    <w:div w:id="1818180991">
      <w:bodyDiv w:val="1"/>
      <w:marLeft w:val="0"/>
      <w:marRight w:val="0"/>
      <w:marTop w:val="0"/>
      <w:marBottom w:val="0"/>
      <w:divBdr>
        <w:top w:val="none" w:sz="0" w:space="0" w:color="auto"/>
        <w:left w:val="none" w:sz="0" w:space="0" w:color="auto"/>
        <w:bottom w:val="none" w:sz="0" w:space="0" w:color="auto"/>
        <w:right w:val="none" w:sz="0" w:space="0" w:color="auto"/>
      </w:divBdr>
    </w:div>
    <w:div w:id="1824005410">
      <w:bodyDiv w:val="1"/>
      <w:marLeft w:val="0"/>
      <w:marRight w:val="0"/>
      <w:marTop w:val="0"/>
      <w:marBottom w:val="0"/>
      <w:divBdr>
        <w:top w:val="none" w:sz="0" w:space="0" w:color="auto"/>
        <w:left w:val="none" w:sz="0" w:space="0" w:color="auto"/>
        <w:bottom w:val="none" w:sz="0" w:space="0" w:color="auto"/>
        <w:right w:val="none" w:sz="0" w:space="0" w:color="auto"/>
      </w:divBdr>
    </w:div>
    <w:div w:id="1832139425">
      <w:bodyDiv w:val="1"/>
      <w:marLeft w:val="0"/>
      <w:marRight w:val="0"/>
      <w:marTop w:val="0"/>
      <w:marBottom w:val="0"/>
      <w:divBdr>
        <w:top w:val="none" w:sz="0" w:space="0" w:color="auto"/>
        <w:left w:val="none" w:sz="0" w:space="0" w:color="auto"/>
        <w:bottom w:val="none" w:sz="0" w:space="0" w:color="auto"/>
        <w:right w:val="none" w:sz="0" w:space="0" w:color="auto"/>
      </w:divBdr>
    </w:div>
    <w:div w:id="1852838584">
      <w:bodyDiv w:val="1"/>
      <w:marLeft w:val="0"/>
      <w:marRight w:val="0"/>
      <w:marTop w:val="0"/>
      <w:marBottom w:val="0"/>
      <w:divBdr>
        <w:top w:val="none" w:sz="0" w:space="0" w:color="auto"/>
        <w:left w:val="none" w:sz="0" w:space="0" w:color="auto"/>
        <w:bottom w:val="none" w:sz="0" w:space="0" w:color="auto"/>
        <w:right w:val="none" w:sz="0" w:space="0" w:color="auto"/>
      </w:divBdr>
    </w:div>
    <w:div w:id="1869752888">
      <w:bodyDiv w:val="1"/>
      <w:marLeft w:val="0"/>
      <w:marRight w:val="0"/>
      <w:marTop w:val="0"/>
      <w:marBottom w:val="0"/>
      <w:divBdr>
        <w:top w:val="none" w:sz="0" w:space="0" w:color="auto"/>
        <w:left w:val="none" w:sz="0" w:space="0" w:color="auto"/>
        <w:bottom w:val="none" w:sz="0" w:space="0" w:color="auto"/>
        <w:right w:val="none" w:sz="0" w:space="0" w:color="auto"/>
      </w:divBdr>
    </w:div>
    <w:div w:id="1885942097">
      <w:bodyDiv w:val="1"/>
      <w:marLeft w:val="0"/>
      <w:marRight w:val="0"/>
      <w:marTop w:val="0"/>
      <w:marBottom w:val="0"/>
      <w:divBdr>
        <w:top w:val="none" w:sz="0" w:space="0" w:color="auto"/>
        <w:left w:val="none" w:sz="0" w:space="0" w:color="auto"/>
        <w:bottom w:val="none" w:sz="0" w:space="0" w:color="auto"/>
        <w:right w:val="none" w:sz="0" w:space="0" w:color="auto"/>
      </w:divBdr>
    </w:div>
    <w:div w:id="1889485803">
      <w:bodyDiv w:val="1"/>
      <w:marLeft w:val="0"/>
      <w:marRight w:val="0"/>
      <w:marTop w:val="0"/>
      <w:marBottom w:val="0"/>
      <w:divBdr>
        <w:top w:val="none" w:sz="0" w:space="0" w:color="auto"/>
        <w:left w:val="none" w:sz="0" w:space="0" w:color="auto"/>
        <w:bottom w:val="none" w:sz="0" w:space="0" w:color="auto"/>
        <w:right w:val="none" w:sz="0" w:space="0" w:color="auto"/>
      </w:divBdr>
    </w:div>
    <w:div w:id="1895893800">
      <w:bodyDiv w:val="1"/>
      <w:marLeft w:val="0"/>
      <w:marRight w:val="0"/>
      <w:marTop w:val="0"/>
      <w:marBottom w:val="0"/>
      <w:divBdr>
        <w:top w:val="none" w:sz="0" w:space="0" w:color="auto"/>
        <w:left w:val="none" w:sz="0" w:space="0" w:color="auto"/>
        <w:bottom w:val="none" w:sz="0" w:space="0" w:color="auto"/>
        <w:right w:val="none" w:sz="0" w:space="0" w:color="auto"/>
      </w:divBdr>
    </w:div>
    <w:div w:id="1917784246">
      <w:bodyDiv w:val="1"/>
      <w:marLeft w:val="0"/>
      <w:marRight w:val="0"/>
      <w:marTop w:val="0"/>
      <w:marBottom w:val="0"/>
      <w:divBdr>
        <w:top w:val="none" w:sz="0" w:space="0" w:color="auto"/>
        <w:left w:val="none" w:sz="0" w:space="0" w:color="auto"/>
        <w:bottom w:val="none" w:sz="0" w:space="0" w:color="auto"/>
        <w:right w:val="none" w:sz="0" w:space="0" w:color="auto"/>
      </w:divBdr>
    </w:div>
    <w:div w:id="1926449840">
      <w:bodyDiv w:val="1"/>
      <w:marLeft w:val="0"/>
      <w:marRight w:val="0"/>
      <w:marTop w:val="0"/>
      <w:marBottom w:val="0"/>
      <w:divBdr>
        <w:top w:val="none" w:sz="0" w:space="0" w:color="auto"/>
        <w:left w:val="none" w:sz="0" w:space="0" w:color="auto"/>
        <w:bottom w:val="none" w:sz="0" w:space="0" w:color="auto"/>
        <w:right w:val="none" w:sz="0" w:space="0" w:color="auto"/>
      </w:divBdr>
    </w:div>
    <w:div w:id="1936131325">
      <w:bodyDiv w:val="1"/>
      <w:marLeft w:val="0"/>
      <w:marRight w:val="0"/>
      <w:marTop w:val="0"/>
      <w:marBottom w:val="0"/>
      <w:divBdr>
        <w:top w:val="none" w:sz="0" w:space="0" w:color="auto"/>
        <w:left w:val="none" w:sz="0" w:space="0" w:color="auto"/>
        <w:bottom w:val="none" w:sz="0" w:space="0" w:color="auto"/>
        <w:right w:val="none" w:sz="0" w:space="0" w:color="auto"/>
      </w:divBdr>
    </w:div>
    <w:div w:id="1954942946">
      <w:bodyDiv w:val="1"/>
      <w:marLeft w:val="0"/>
      <w:marRight w:val="0"/>
      <w:marTop w:val="0"/>
      <w:marBottom w:val="0"/>
      <w:divBdr>
        <w:top w:val="none" w:sz="0" w:space="0" w:color="auto"/>
        <w:left w:val="none" w:sz="0" w:space="0" w:color="auto"/>
        <w:bottom w:val="none" w:sz="0" w:space="0" w:color="auto"/>
        <w:right w:val="none" w:sz="0" w:space="0" w:color="auto"/>
      </w:divBdr>
    </w:div>
    <w:div w:id="1956210466">
      <w:bodyDiv w:val="1"/>
      <w:marLeft w:val="0"/>
      <w:marRight w:val="0"/>
      <w:marTop w:val="0"/>
      <w:marBottom w:val="0"/>
      <w:divBdr>
        <w:top w:val="none" w:sz="0" w:space="0" w:color="auto"/>
        <w:left w:val="none" w:sz="0" w:space="0" w:color="auto"/>
        <w:bottom w:val="none" w:sz="0" w:space="0" w:color="auto"/>
        <w:right w:val="none" w:sz="0" w:space="0" w:color="auto"/>
      </w:divBdr>
    </w:div>
    <w:div w:id="1961305246">
      <w:bodyDiv w:val="1"/>
      <w:marLeft w:val="0"/>
      <w:marRight w:val="0"/>
      <w:marTop w:val="0"/>
      <w:marBottom w:val="0"/>
      <w:divBdr>
        <w:top w:val="none" w:sz="0" w:space="0" w:color="auto"/>
        <w:left w:val="none" w:sz="0" w:space="0" w:color="auto"/>
        <w:bottom w:val="none" w:sz="0" w:space="0" w:color="auto"/>
        <w:right w:val="none" w:sz="0" w:space="0" w:color="auto"/>
      </w:divBdr>
    </w:div>
    <w:div w:id="1963412400">
      <w:bodyDiv w:val="1"/>
      <w:marLeft w:val="0"/>
      <w:marRight w:val="0"/>
      <w:marTop w:val="0"/>
      <w:marBottom w:val="0"/>
      <w:divBdr>
        <w:top w:val="none" w:sz="0" w:space="0" w:color="auto"/>
        <w:left w:val="none" w:sz="0" w:space="0" w:color="auto"/>
        <w:bottom w:val="none" w:sz="0" w:space="0" w:color="auto"/>
        <w:right w:val="none" w:sz="0" w:space="0" w:color="auto"/>
      </w:divBdr>
    </w:div>
    <w:div w:id="1974482121">
      <w:bodyDiv w:val="1"/>
      <w:marLeft w:val="0"/>
      <w:marRight w:val="0"/>
      <w:marTop w:val="0"/>
      <w:marBottom w:val="0"/>
      <w:divBdr>
        <w:top w:val="none" w:sz="0" w:space="0" w:color="auto"/>
        <w:left w:val="none" w:sz="0" w:space="0" w:color="auto"/>
        <w:bottom w:val="none" w:sz="0" w:space="0" w:color="auto"/>
        <w:right w:val="none" w:sz="0" w:space="0" w:color="auto"/>
      </w:divBdr>
    </w:div>
    <w:div w:id="1978946131">
      <w:bodyDiv w:val="1"/>
      <w:marLeft w:val="0"/>
      <w:marRight w:val="0"/>
      <w:marTop w:val="0"/>
      <w:marBottom w:val="0"/>
      <w:divBdr>
        <w:top w:val="none" w:sz="0" w:space="0" w:color="auto"/>
        <w:left w:val="none" w:sz="0" w:space="0" w:color="auto"/>
        <w:bottom w:val="none" w:sz="0" w:space="0" w:color="auto"/>
        <w:right w:val="none" w:sz="0" w:space="0" w:color="auto"/>
      </w:divBdr>
    </w:div>
    <w:div w:id="2059431020">
      <w:bodyDiv w:val="1"/>
      <w:marLeft w:val="0"/>
      <w:marRight w:val="0"/>
      <w:marTop w:val="0"/>
      <w:marBottom w:val="0"/>
      <w:divBdr>
        <w:top w:val="none" w:sz="0" w:space="0" w:color="auto"/>
        <w:left w:val="none" w:sz="0" w:space="0" w:color="auto"/>
        <w:bottom w:val="none" w:sz="0" w:space="0" w:color="auto"/>
        <w:right w:val="none" w:sz="0" w:space="0" w:color="auto"/>
      </w:divBdr>
    </w:div>
    <w:div w:id="2066752740">
      <w:bodyDiv w:val="1"/>
      <w:marLeft w:val="0"/>
      <w:marRight w:val="0"/>
      <w:marTop w:val="0"/>
      <w:marBottom w:val="0"/>
      <w:divBdr>
        <w:top w:val="none" w:sz="0" w:space="0" w:color="auto"/>
        <w:left w:val="none" w:sz="0" w:space="0" w:color="auto"/>
        <w:bottom w:val="none" w:sz="0" w:space="0" w:color="auto"/>
        <w:right w:val="none" w:sz="0" w:space="0" w:color="auto"/>
      </w:divBdr>
    </w:div>
    <w:div w:id="2092895350">
      <w:bodyDiv w:val="1"/>
      <w:marLeft w:val="0"/>
      <w:marRight w:val="0"/>
      <w:marTop w:val="0"/>
      <w:marBottom w:val="0"/>
      <w:divBdr>
        <w:top w:val="none" w:sz="0" w:space="0" w:color="auto"/>
        <w:left w:val="none" w:sz="0" w:space="0" w:color="auto"/>
        <w:bottom w:val="none" w:sz="0" w:space="0" w:color="auto"/>
        <w:right w:val="none" w:sz="0" w:space="0" w:color="auto"/>
      </w:divBdr>
    </w:div>
    <w:div w:id="210383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 TargetMode="External"/><Relationship Id="rId18" Type="http://schemas.openxmlformats.org/officeDocument/2006/relationships/hyperlink" Target="https://www.uwtsd.ac.uk/media/uwtsd-website/content-assets/documents/research/research-ethics-integrity-code-practice.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gov.wales/sites/default/files/publications/2018-02/foundation-phase-framework-revised-2015.pdf" TargetMode="External"/><Relationship Id="rId7" Type="http://schemas.openxmlformats.org/officeDocument/2006/relationships/settings" Target="settings.xml"/><Relationship Id="rId12" Type="http://schemas.openxmlformats.org/officeDocument/2006/relationships/hyperlink" Target="https://www.bera.ac.uk/publication/ethical-guidelines-for-educational-research-2018-online#withdraw" TargetMode="External"/><Relationship Id="rId17" Type="http://schemas.openxmlformats.org/officeDocument/2006/relationships/hyperlink" Target="https://uowtsd-my.sharepoint.com/:p:/g/personal/alison_evans2_uwtsd_ac_uk/EYOMNXQbKopHjLglBqu0tFMBdoKNoiJSkoNEoleofiP40A?e=JmuUd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tyn.gov.wales/effective-practice/learning-through-play-real-life-context" TargetMode="External"/><Relationship Id="rId20" Type="http://schemas.openxmlformats.org/officeDocument/2006/relationships/hyperlink" Target="https://dera.ioe.ac.uk/24313/2/150814-effective-use-of-data-en_Redacte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amly.co/blog/management/leuven-scale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researchgate.net/publication/284216573_Using_a_picture_book_to_gain_assent_in_research_with_young_childre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hwb.gov.wales/storage/52aae98d-65ed-4065-9222-1a7876e150de/play-active-learning-overview-for-3-to-7-year-old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thybrodie.com/articles/putting-children-at-the-centre-of-enabling-environments/" TargetMode="External"/><Relationship Id="rId22" Type="http://schemas.openxmlformats.org/officeDocument/2006/relationships/hyperlink" Target="http://www.westsussex.gov.uk/media/5555/effective_poa_and_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Wel152</b:Tag>
    <b:SourceType>DocumentFromInternetSite</b:SourceType>
    <b:Guid>{DC260205-7053-4BDE-8642-21694D72F042}</b:Guid>
    <b:Author>
      <b:Author>
        <b:NameList>
          <b:Person>
            <b:Last>Government</b:Last>
            <b:First>Welsh</b:First>
          </b:Person>
        </b:NameList>
      </b:Author>
    </b:Author>
    <b:Title>Foundation Phase Framework Revised</b:Title>
    <b:Year>2015</b:Year>
    <b:YearAccessed>2020</b:YearAccessed>
    <b:MonthAccessed>May</b:MonthAccessed>
    <b:DayAccessed>7</b:DayAccessed>
    <b:URL>https://gov.wales/sites/default/files/publications/2018-02/foundation-phase-framework-revised-2015.pdf</b:URL>
    <b:RefOrder>7</b:RefOrder>
  </b:Source>
  <b:Source>
    <b:Tag>Ali20</b:Tag>
    <b:SourceType>InternetSite</b:SourceType>
    <b:Guid>{ADE50D10-17BD-4D7B-A669-535FB62D0933}</b:Guid>
    <b:Title>Powerpoint Session 4</b:Title>
    <b:Year>2020</b:Year>
    <b:YearAccessed>2020</b:YearAccessed>
    <b:MonthAccessed>May</b:MonthAccessed>
    <b:DayAccessed>11</b:DayAccessed>
    <b:URL>https://uowtsd-my.sharepoint.com/:p:/g/personal/alison_evans2_uwtsd_ac_uk/EYOMNXQbKopHjLglBqu0tFMBdoKNoiJSkoNEoleofiP40A?e=JmuUdi</b:URL>
    <b:Author>
      <b:Author>
        <b:NameList>
          <b:Person>
            <b:Last>Evans</b:Last>
            <b:First>Alison</b:First>
          </b:Person>
        </b:NameList>
      </b:Author>
    </b:Author>
    <b:RefOrder>8</b:RefOrder>
  </b:Source>
  <b:Source>
    <b:Tag>Wel153</b:Tag>
    <b:SourceType>DocumentFromInternetSite</b:SourceType>
    <b:Guid>{AB39EA91-ED09-426B-9892-7B40697549B4}</b:Guid>
    <b:Title>Effective use of data and research evidence</b:Title>
    <b:Year>2015</b:Year>
    <b:YearAccessed>2020</b:YearAccessed>
    <b:MonthAccessed>May</b:MonthAccessed>
    <b:DayAccessed>11</b:DayAccessed>
    <b:URL>https://dera.ioe.ac.uk/24313/2/150814-effective-use-of-data-en_Redacted.pdf</b:URL>
    <b:Author>
      <b:Author>
        <b:NameList>
          <b:Person>
            <b:Last>Government</b:Last>
            <b:First>Welsh</b:First>
          </b:Person>
        </b:NameList>
      </b:Author>
    </b:Author>
    <b:RefOrder>9</b:RefOrder>
  </b:Source>
  <b:Source>
    <b:Tag>Fam18</b:Tag>
    <b:SourceType>InternetSite</b:SourceType>
    <b:Guid>{8EDC378E-5520-480A-BF4A-E6C624904B22}</b:Guid>
    <b:Title>How to apply the Leuven scales in practice </b:Title>
    <b:Year>2018</b:Year>
    <b:YearAccessed>2020</b:YearAccessed>
    <b:MonthAccessed>May</b:MonthAccessed>
    <b:DayAccessed>11</b:DayAccessed>
    <b:URL>https://famly.co/blog/management/leuven-scales/</b:URL>
    <b:Author>
      <b:Author>
        <b:NameList>
          <b:Person>
            <b:Last>Famly</b:Last>
          </b:Person>
        </b:NameList>
      </b:Author>
    </b:Author>
    <b:RefOrder>2</b:RefOrder>
  </b:Source>
  <b:Source>
    <b:Tag>Kat12</b:Tag>
    <b:SourceType>DocumentFromInternetSite</b:SourceType>
    <b:Guid>{45F40D3A-5F13-496C-82DA-2383421DCD55}</b:Guid>
    <b:Title>Putting children at the centre of enabling environments</b:Title>
    <b:Year>2012</b:Year>
    <b:Month>July</b:Month>
    <b:Day>2</b:Day>
    <b:YearAccessed>2020</b:YearAccessed>
    <b:MonthAccessed>May</b:MonthAccessed>
    <b:DayAccessed>12</b:DayAccessed>
    <b:URL>https://www.kathybrodie.com/articles/putting-children-at-the-centre-of-enabling-environments/</b:URL>
    <b:Author>
      <b:Author>
        <b:NameList>
          <b:Person>
            <b:Last>Brodie</b:Last>
            <b:First>Kathy</b:First>
          </b:Person>
        </b:NameList>
      </b:Author>
    </b:Author>
    <b:RefOrder>3</b:RefOrder>
  </b:Source>
  <b:Source>
    <b:Tag>Wes19</b:Tag>
    <b:SourceType>DocumentFromInternetSite</b:SourceType>
    <b:Guid>{3EC4C7A1-443C-4F6E-B7BB-B477C4C997F1}</b:Guid>
    <b:Author>
      <b:Author>
        <b:NameList>
          <b:Person>
            <b:Last>Council</b:Last>
            <b:First>West</b:First>
            <b:Middle>Sussex County</b:Middle>
          </b:Person>
        </b:NameList>
      </b:Author>
    </b:Author>
    <b:Title>Effective practice: observation, assessment and planning</b:Title>
    <b:Year>2019</b:Year>
    <b:Month>October</b:Month>
    <b:YearAccessed>2020</b:YearAccessed>
    <b:MonthAccessed>May</b:MonthAccessed>
    <b:DayAccessed>12</b:DayAccessed>
    <b:URL>https://www.westsussex.gov.uk/media/5555/effective_poa_and_planning.pdf</b:URL>
    <b:RefOrder>10</b:RefOrder>
  </b:Source>
  <b:Source>
    <b:Tag>UWT20</b:Tag>
    <b:SourceType>DocumentFromInternetSite</b:SourceType>
    <b:Guid>{9AD49A39-2576-4BCA-9429-932E8EC9DFA2}</b:Guid>
    <b:Author>
      <b:Author>
        <b:NameList>
          <b:Person>
            <b:Last>UWTSD</b:Last>
          </b:Person>
        </b:NameList>
      </b:Author>
    </b:Author>
    <b:Title>Research ethics and integrity code of conduct</b:Title>
    <b:Year>2017-2020</b:Year>
    <b:YearAccessed>2020</b:YearAccessed>
    <b:MonthAccessed>May</b:MonthAccessed>
    <b:DayAccessed>12</b:DayAccessed>
    <b:URL>https://www.uwtsd.ac.uk/media/uwtsd-website/content-assets/documents/research/research-ethics-integrity-code-practice.pdf</b:URL>
    <b:RefOrder>4</b:RefOrder>
  </b:Source>
  <b:Source>
    <b:Tag>BER18</b:Tag>
    <b:SourceType>DocumentFromInternetSite</b:SourceType>
    <b:Guid>{601D779A-58AD-4CA5-AE0C-E1D092544698}</b:Guid>
    <b:Author>
      <b:Author>
        <b:NameList>
          <b:Person>
            <b:Last>BERA</b:Last>
          </b:Person>
        </b:NameList>
      </b:Author>
    </b:Author>
    <b:Title>Ethical guidelines for educational research</b:Title>
    <b:Year>2018</b:Year>
    <b:YearAccessed>2020</b:YearAccessed>
    <b:MonthAccessed>May</b:MonthAccessed>
    <b:DayAccessed>12</b:DayAccessed>
    <b:URL>https://www.bera.ac.uk/publication/ethical-guidelines-for-educational-research-2018-online#withdraw</b:URL>
    <b:RefOrder>5</b:RefOrder>
  </b:Source>
  <b:Source>
    <b:Tag>Ang15</b:Tag>
    <b:SourceType>JournalArticle</b:SourceType>
    <b:Guid>{BFB3971E-5BDC-4F23-AE67-ECA1ABC931FD}</b:Guid>
    <b:Title>Using a picture book to gain ascent in research with young children</b:Title>
    <b:Year>2015 </b:Year>
    <b:Author>
      <b:Author>
        <b:NameList>
          <b:Person>
            <b:Last>Daniels</b:Last>
            <b:First>Angela</b:First>
            <b:Middle>Pyle and Erica</b:Middle>
          </b:Person>
        </b:NameList>
      </b:Author>
    </b:Author>
    <b:JournalName>Early child development and care</b:JournalName>
    <b:RefOrder>11</b:RefOrder>
  </b:Source>
  <b:Source>
    <b:Tag>Est182</b:Tag>
    <b:SourceType>DocumentFromInternetSite</b:SourceType>
    <b:Guid>{AEA28F93-2E91-43B6-A33F-6F3A28FEEE7E}</b:Guid>
    <b:Title>Learning through play in a real-life context</b:Title>
    <b:Year>2018</b:Year>
    <b:Author>
      <b:Author>
        <b:NameList>
          <b:Person>
            <b:Last>Estyn</b:Last>
          </b:Person>
        </b:NameList>
      </b:Author>
    </b:Author>
    <b:Month>January</b:Month>
    <b:YearAccessed>2020</b:YearAccessed>
    <b:MonthAccessed>May</b:MonthAccessed>
    <b:DayAccessed>12</b:DayAccessed>
    <b:URL>https://www.estyn.gov.wales/effective-practice/learning-through-play-real-life-context</b:URL>
    <b:RefOrder>1</b:RefOrder>
  </b:Source>
  <b:Source>
    <b:Tag>Ama161</b:Tag>
    <b:SourceType>Book</b:SourceType>
    <b:Guid>{4F9A987F-D4AC-4A03-B8A5-42816C864DB2}</b:Guid>
    <b:Title>An introduction to the Foundation Phase</b:Title>
    <b:Year>2016</b:Year>
    <b:Author>
      <b:Author>
        <b:NameList>
          <b:Person>
            <b:Last>Lewis</b:Last>
            <b:First>Amanda</b:First>
            <b:Middle>Thomas and Alyson</b:Middle>
          </b:Person>
        </b:NameList>
      </b:Author>
    </b:Author>
    <b:City>London</b:City>
    <b:Publisher>Bloomsbury</b:Publisher>
    <b:RefOrder>12</b:RefOrder>
  </b:Source>
  <b:Source>
    <b:Tag>Wel081</b:Tag>
    <b:SourceType>DocumentFromInternetSite</b:SourceType>
    <b:Guid>{8745B2C3-B439-4F08-A76A-454549606C25}</b:Guid>
    <b:Title>Play/Active learning</b:Title>
    <b:Year>2008</b:Year>
    <b:Author>
      <b:Author>
        <b:NameList>
          <b:Person>
            <b:Last>Government</b:Last>
            <b:First>Welsh</b:First>
          </b:Person>
        </b:NameList>
      </b:Author>
    </b:Author>
    <b:YearAccessed>2020</b:YearAccessed>
    <b:MonthAccessed>May</b:MonthAccessed>
    <b:DayAccessed>12</b:DayAccessed>
    <b:URL>https://hwb.gov.wales/storage/52aae98d-65ed-4065-9222-1a7876e150de/play-active-learning-overview-for-3-to-7-year-olds.pdf</b:URL>
    <b:RefOrder>13</b:RefOrder>
  </b:Source>
  <b:Source>
    <b:Tag>Gle17</b:Tag>
    <b:SourceType>Book</b:SourceType>
    <b:Guid>{F4C193E0-64CA-4348-99FA-B6CEFC58AEFC}</b:Guid>
    <b:Title>Playful teaching and learning</b:Title>
    <b:Year>2017</b:Year>
    <b:Author>
      <b:Author>
        <b:NameList>
          <b:Person>
            <b:Last>Glenda Walsh</b:Last>
            <b:First>Dorothy</b:First>
            <b:Middle>McMillan and Carol McGuinness</b:Middle>
          </b:Person>
        </b:NameList>
      </b:Author>
    </b:Author>
    <b:City>London</b:City>
    <b:Publisher>SAGE</b:Publisher>
    <b:Edition>1st</b:Edition>
    <b:RefOrder>14</b:RefOrder>
  </b:Source>
  <b:Source>
    <b:Tag>NSW19</b:Tag>
    <b:SourceType>DocumentFromInternetSite</b:SourceType>
    <b:Guid>{C393CCB4-B5CE-43AB-AB3E-847E579A0B4A}</b:Guid>
    <b:Title>Evaluation Resource Hub</b:Title>
    <b:Year>2019</b:Year>
    <b:YearAccessed>2020</b:YearAccessed>
    <b:MonthAccessed>May</b:MonthAccessed>
    <b:DayAccessed>14</b:DayAccessed>
    <b:URL>https://education.nsw.gov.au/teaching-and-learning/professional-learning/evaluation-resource-hub/collecting-data/observation/step-2-prepare-the-tools-and-the-people</b:URL>
    <b:Author>
      <b:Author>
        <b:NameList>
          <b:Person>
            <b:Last>Government</b:Last>
            <b:First>NSW</b:First>
          </b:Person>
        </b:NameList>
      </b:Author>
    </b:Author>
    <b:Month>November</b:Month>
    <b:Day>5</b:Day>
    <b:RefOrder>15</b:RefOrder>
  </b:Source>
  <b:Source>
    <b:Tag>Bri18</b:Tag>
    <b:SourceType>DocumentFromInternetSite</b:SourceType>
    <b:Guid>{C5C61DA7-B1FC-411B-A1ED-7189EB63F0FB}</b:Guid>
    <b:Author>
      <b:Author>
        <b:NameList>
          <b:Person>
            <b:Last>Government</b:Last>
            <b:First>British</b:First>
          </b:Person>
        </b:NameList>
      </b:Author>
    </b:Author>
    <b:Title>Data Protection Act 2018</b:Title>
    <b:Year>2018</b:Year>
    <b:YearAccessed>2020</b:YearAccessed>
    <b:MonthAccessed>May</b:MonthAccessed>
    <b:DayAccessed>14</b:DayAccessed>
    <b:URL>https://www.gov.uk/data-protection</b:URL>
    <b:RefOrder>6</b:RefOrder>
  </b:Source>
</b:Sourc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D0D714-9242-4874-B4EB-7FF8812F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7780</TotalTime>
  <Pages>9</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Kelly-marie Hodson (1804188)</cp:lastModifiedBy>
  <cp:revision>75</cp:revision>
  <dcterms:created xsi:type="dcterms:W3CDTF">2020-05-05T13:16:00Z</dcterms:created>
  <dcterms:modified xsi:type="dcterms:W3CDTF">2020-05-14T22:34:00Z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