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9260F39" w14:textId="4A802253" w:rsidR="00027339" w:rsidRPr="00027339" w:rsidRDefault="00027339">
      <w:pPr>
        <w:rPr>
          <w:b/>
          <w:bCs/>
          <w:sz w:val="24"/>
          <w:szCs w:val="24"/>
        </w:rPr>
      </w:pPr>
      <w:r w:rsidRPr="00027339">
        <w:rPr>
          <w:b/>
          <w:bCs/>
          <w:sz w:val="24"/>
          <w:szCs w:val="24"/>
        </w:rPr>
        <w:t>Learning in the digital era assignment 1</w:t>
      </w:r>
    </w:p>
    <w:p w14:paraId="4954B4C7" w14:textId="3951C0C5" w:rsidR="00027339" w:rsidRPr="004261D4" w:rsidRDefault="004261D4">
      <w:pPr>
        <w:rPr>
          <w:b/>
          <w:bCs/>
        </w:rPr>
      </w:pPr>
      <w:r w:rsidRPr="004261D4">
        <w:rPr>
          <w:b/>
          <w:bCs/>
        </w:rPr>
        <w:t>Part 1</w:t>
      </w:r>
    </w:p>
    <w:p w14:paraId="286747D2" w14:textId="131655DA" w:rsidR="009907DA" w:rsidRDefault="00631672">
      <w:r>
        <w:t xml:space="preserve">In </w:t>
      </w:r>
      <w:r w:rsidR="00A329AC">
        <w:t>Iceland</w:t>
      </w:r>
      <w:r w:rsidR="00D9659E">
        <w:t xml:space="preserve"> </w:t>
      </w:r>
      <w:r w:rsidR="00C46F3C">
        <w:t>and othe</w:t>
      </w:r>
      <w:r w:rsidR="00B03FE2">
        <w:t xml:space="preserve">r </w:t>
      </w:r>
      <w:r w:rsidR="00357D5B">
        <w:t>countries,</w:t>
      </w:r>
      <w:r w:rsidR="00B6085E">
        <w:t xml:space="preserve"> they believe </w:t>
      </w:r>
      <w:r w:rsidR="00357D5B">
        <w:t>it</w:t>
      </w:r>
      <w:r w:rsidR="00B6085E">
        <w:t xml:space="preserve"> </w:t>
      </w:r>
      <w:r w:rsidR="00357D5B">
        <w:t xml:space="preserve">is </w:t>
      </w:r>
      <w:r w:rsidR="001959F7">
        <w:t>important</w:t>
      </w:r>
      <w:r w:rsidR="00DF3210">
        <w:t xml:space="preserve"> that </w:t>
      </w:r>
      <w:r w:rsidR="00420377">
        <w:t>children play outdoors throughout their life</w:t>
      </w:r>
      <w:r w:rsidR="00780DFC">
        <w:t xml:space="preserve">. Many people </w:t>
      </w:r>
      <w:r w:rsidR="00E737F0">
        <w:t xml:space="preserve">have written </w:t>
      </w:r>
      <w:r w:rsidR="007A4DF5">
        <w:t xml:space="preserve">about various </w:t>
      </w:r>
      <w:r w:rsidR="00637861">
        <w:t>government documents containing information about the benefits of</w:t>
      </w:r>
      <w:r w:rsidR="009C2558">
        <w:t xml:space="preserve"> being outside for children</w:t>
      </w:r>
      <w:r w:rsidR="00DA2E91">
        <w:t xml:space="preserve">. </w:t>
      </w:r>
      <w:r w:rsidR="00430EE8">
        <w:t>In the</w:t>
      </w:r>
      <w:r w:rsidR="00EE4534">
        <w:t>se</w:t>
      </w:r>
      <w:r w:rsidR="00430EE8">
        <w:t xml:space="preserve"> </w:t>
      </w:r>
      <w:r w:rsidR="00357D5B">
        <w:t>countries</w:t>
      </w:r>
      <w:r w:rsidR="00EE4534">
        <w:t>,</w:t>
      </w:r>
      <w:r w:rsidR="00430EE8">
        <w:t xml:space="preserve"> curriculum </w:t>
      </w:r>
      <w:r w:rsidR="00EE4534">
        <w:t xml:space="preserve">guidelines </w:t>
      </w:r>
      <w:r w:rsidR="002A3313">
        <w:t xml:space="preserve">set </w:t>
      </w:r>
      <w:r w:rsidR="000374DA">
        <w:t xml:space="preserve">have implemented being outside as a learning </w:t>
      </w:r>
      <w:r w:rsidR="00BC7499">
        <w:t xml:space="preserve">environment. </w:t>
      </w:r>
      <w:r w:rsidR="009E6FAD">
        <w:t xml:space="preserve">Norodahl and Johannesson (2013) say </w:t>
      </w:r>
      <w:r w:rsidR="00E30967">
        <w:t xml:space="preserve">the outdoors as a learning environment </w:t>
      </w:r>
      <w:r w:rsidR="001972B8">
        <w:t>can be used for</w:t>
      </w:r>
      <w:r w:rsidR="00980752">
        <w:t xml:space="preserve"> making children think positive</w:t>
      </w:r>
      <w:r w:rsidR="003D4130">
        <w:t xml:space="preserve">ly about the outdoors and helping them engage in healthy living and exercise.  </w:t>
      </w:r>
      <w:r w:rsidR="00B8654B">
        <w:t xml:space="preserve">This emphasis on outdoors </w:t>
      </w:r>
      <w:r w:rsidR="006A4253">
        <w:t xml:space="preserve">is more prominent in ages one to six. This Is due to them </w:t>
      </w:r>
      <w:r w:rsidR="00552327">
        <w:t xml:space="preserve">playing outside </w:t>
      </w:r>
      <w:r w:rsidR="001A28F9">
        <w:t xml:space="preserve">a lot more than </w:t>
      </w:r>
      <w:r w:rsidR="00851C43">
        <w:t xml:space="preserve">children ages six to sixteen. Its uncertain </w:t>
      </w:r>
      <w:r w:rsidR="0037107A">
        <w:t xml:space="preserve">what teachers do outdoors to assist learning as this is different </w:t>
      </w:r>
      <w:r w:rsidR="00363BD3">
        <w:t>for different teachers with different teaching styles. There has been an increase in using out</w:t>
      </w:r>
      <w:r w:rsidR="00D81218">
        <w:t xml:space="preserve">doors </w:t>
      </w:r>
      <w:r w:rsidR="007D0C6B">
        <w:t xml:space="preserve">in </w:t>
      </w:r>
      <w:r w:rsidR="007B7F4D">
        <w:t>today’s</w:t>
      </w:r>
      <w:r w:rsidR="007D0C6B">
        <w:t xml:space="preserve"> age than previous years. </w:t>
      </w:r>
      <w:r w:rsidR="0080220A">
        <w:t>Reykjavík</w:t>
      </w:r>
      <w:r w:rsidR="007D0C6B">
        <w:t xml:space="preserve">, the capital of Iceland </w:t>
      </w:r>
      <w:r w:rsidR="007B7F4D">
        <w:t>has reported seventy percent of schools use outdoor education. (Oladottir,2008).</w:t>
      </w:r>
    </w:p>
    <w:p w14:paraId="7CB750BD" w14:textId="556E9601" w:rsidR="009907DA" w:rsidRDefault="009907DA"/>
    <w:p w14:paraId="0E7D90DD" w14:textId="61718E87" w:rsidR="004261D4" w:rsidRDefault="004261D4">
      <w:pPr>
        <w:rPr>
          <w:b/>
          <w:bCs/>
        </w:rPr>
      </w:pPr>
      <w:r w:rsidRPr="004261D4">
        <w:rPr>
          <w:b/>
          <w:bCs/>
        </w:rPr>
        <w:t>Part 2</w:t>
      </w:r>
    </w:p>
    <w:p w14:paraId="6629605B" w14:textId="4D358BAC" w:rsidR="00C73137" w:rsidRDefault="005B27E6">
      <w:r>
        <w:t>In t</w:t>
      </w:r>
      <w:r w:rsidR="00801020">
        <w:t>h</w:t>
      </w:r>
      <w:r w:rsidR="000C07FD">
        <w:t xml:space="preserve">is </w:t>
      </w:r>
      <w:r w:rsidR="00801020">
        <w:t xml:space="preserve">essay </w:t>
      </w:r>
      <w:r w:rsidR="000C07FD">
        <w:t xml:space="preserve">there will </w:t>
      </w:r>
      <w:r w:rsidR="00801020">
        <w:t xml:space="preserve">information about forest schools. </w:t>
      </w:r>
      <w:r w:rsidR="000C07FD">
        <w:t xml:space="preserve">The following definition of forest school has come from the forest school network. </w:t>
      </w:r>
      <w:r w:rsidR="00A84EF8">
        <w:t xml:space="preserve">It is an inspirational process that offers children, young </w:t>
      </w:r>
      <w:r w:rsidR="00A66B12">
        <w:t>people,</w:t>
      </w:r>
      <w:r w:rsidR="00A84EF8">
        <w:t xml:space="preserve"> and adults’ regular opportunities to achieve and develop confidence and self-esteem though hands on learning experiences in a woodland environment. </w:t>
      </w:r>
      <w:r w:rsidR="00650F69" w:rsidRPr="00A84EF8">
        <w:rPr>
          <w:noProof/>
        </w:rPr>
        <w:t xml:space="preserve">O'Brian &amp; Murray, </w:t>
      </w:r>
      <w:r w:rsidR="00650F69">
        <w:rPr>
          <w:noProof/>
        </w:rPr>
        <w:t>(</w:t>
      </w:r>
      <w:r w:rsidR="00650F69" w:rsidRPr="00A84EF8">
        <w:rPr>
          <w:noProof/>
        </w:rPr>
        <w:t>2006)</w:t>
      </w:r>
      <w:r w:rsidR="00A84EF8">
        <w:t xml:space="preserve"> Parents </w:t>
      </w:r>
      <w:r w:rsidR="00B14B52">
        <w:t xml:space="preserve">have raised concerns that children do not </w:t>
      </w:r>
      <w:r w:rsidR="0075265E">
        <w:t xml:space="preserve">get to </w:t>
      </w:r>
      <w:r w:rsidR="003579CB">
        <w:t xml:space="preserve">experience the woodlands and other </w:t>
      </w:r>
      <w:r w:rsidR="00445D9C">
        <w:t>green lands</w:t>
      </w:r>
      <w:r w:rsidR="003579CB">
        <w:t xml:space="preserve"> </w:t>
      </w:r>
      <w:r w:rsidR="00A66B12">
        <w:t>the</w:t>
      </w:r>
      <w:r w:rsidR="001D4D8C">
        <w:t xml:space="preserve"> way they did when they were younger</w:t>
      </w:r>
      <w:r w:rsidR="00445D9C">
        <w:t xml:space="preserve"> due to worries of incidents occurring. There has been additional research </w:t>
      </w:r>
      <w:r w:rsidR="00933721">
        <w:t xml:space="preserve">to </w:t>
      </w:r>
      <w:r w:rsidR="00E902F1">
        <w:t xml:space="preserve">support the thought that children will not grow up the same and will miss out on the physical and emotional </w:t>
      </w:r>
      <w:r w:rsidR="00BA1AA9">
        <w:t xml:space="preserve">benefits of accessing nature. </w:t>
      </w:r>
      <w:r w:rsidR="00650F69" w:rsidRPr="00BA1AA9">
        <w:rPr>
          <w:noProof/>
        </w:rPr>
        <w:t xml:space="preserve">Ward Thompson, et al., </w:t>
      </w:r>
      <w:r w:rsidR="00650F69">
        <w:rPr>
          <w:noProof/>
        </w:rPr>
        <w:t>(</w:t>
      </w:r>
      <w:r w:rsidR="00650F69" w:rsidRPr="00BA1AA9">
        <w:rPr>
          <w:noProof/>
        </w:rPr>
        <w:t>2004)</w:t>
      </w:r>
      <w:r w:rsidR="00BA1AA9">
        <w:t xml:space="preserve"> </w:t>
      </w:r>
      <w:r w:rsidR="00911F18">
        <w:t xml:space="preserve">Learning outdoors is very different </w:t>
      </w:r>
      <w:r w:rsidR="00C73137">
        <w:t xml:space="preserve">to learning within a classroom environment and the </w:t>
      </w:r>
      <w:r w:rsidR="00650F69" w:rsidRPr="00A077BB">
        <w:rPr>
          <w:noProof/>
        </w:rPr>
        <w:t xml:space="preserve">Welsh Assembly Goverment, </w:t>
      </w:r>
      <w:r w:rsidR="00A66B12">
        <w:rPr>
          <w:noProof/>
        </w:rPr>
        <w:t>(</w:t>
      </w:r>
      <w:r w:rsidR="00650F69" w:rsidRPr="00A077BB">
        <w:rPr>
          <w:noProof/>
        </w:rPr>
        <w:t>2006)</w:t>
      </w:r>
      <w:r w:rsidR="0088715B">
        <w:t xml:space="preserve"> are encouraging teachers to </w:t>
      </w:r>
      <w:r w:rsidR="007320E8">
        <w:t>use the outdoor environment more</w:t>
      </w:r>
      <w:r w:rsidR="00650F69">
        <w:t xml:space="preserve"> emphasizing in foundation phase. </w:t>
      </w:r>
    </w:p>
    <w:p w14:paraId="4747760F" w14:textId="1B88FB1D" w:rsidR="00C73137" w:rsidRDefault="00C73137"/>
    <w:p w14:paraId="71163CF5" w14:textId="09A43F1F" w:rsidR="00C73137" w:rsidRPr="004443CA" w:rsidRDefault="004443CA">
      <w:pPr>
        <w:rPr>
          <w:b/>
          <w:bCs/>
        </w:rPr>
      </w:pPr>
      <w:r w:rsidRPr="004443CA">
        <w:rPr>
          <w:b/>
          <w:bCs/>
        </w:rPr>
        <w:t>Task 2b</w:t>
      </w:r>
    </w:p>
    <w:p w14:paraId="579D865D" w14:textId="392010B0" w:rsidR="00787DEF" w:rsidRDefault="00FF66C3" w:rsidP="00C73137">
      <w:pPr>
        <w:rPr>
          <w:b/>
          <w:bCs/>
        </w:rPr>
      </w:pPr>
      <w:hyperlink r:id="rId11" w:history="1">
        <w:r w:rsidR="004443CA" w:rsidRPr="00393743">
          <w:rPr>
            <w:rStyle w:val="Hyperlink"/>
            <w:b/>
            <w:bCs/>
          </w:rPr>
          <w:t>https://courtneypickettuni.blogspot.com/2022/10/task-2b.html</w:t>
        </w:r>
      </w:hyperlink>
    </w:p>
    <w:p w14:paraId="35F0B9CB" w14:textId="77777777" w:rsidR="004443CA" w:rsidRPr="00787DEF" w:rsidRDefault="004443CA" w:rsidP="00C73137">
      <w:pPr>
        <w:rPr>
          <w:b/>
          <w:bCs/>
        </w:rPr>
      </w:pPr>
    </w:p>
    <w:p w14:paraId="438108A7" w14:textId="37E7AA30" w:rsidR="00787DEF" w:rsidRPr="00787DEF" w:rsidRDefault="00787DEF" w:rsidP="00C73137">
      <w:pPr>
        <w:rPr>
          <w:b/>
          <w:bCs/>
        </w:rPr>
      </w:pPr>
      <w:r w:rsidRPr="00787DEF">
        <w:rPr>
          <w:b/>
          <w:bCs/>
        </w:rPr>
        <w:t>Task 3</w:t>
      </w:r>
    </w:p>
    <w:p w14:paraId="52118151" w14:textId="73411841" w:rsidR="006C49FF" w:rsidRDefault="00FE4DB6" w:rsidP="00A74D50">
      <w:r>
        <w:t xml:space="preserve">The article </w:t>
      </w:r>
      <w:r w:rsidR="00640DDA">
        <w:t>I will be writing about is called schooled to fail</w:t>
      </w:r>
      <w:r w:rsidR="00CA7D86">
        <w:t xml:space="preserve">, the </w:t>
      </w:r>
      <w:r w:rsidR="00317A54">
        <w:t>under achievable</w:t>
      </w:r>
      <w:r w:rsidR="00CA7D86">
        <w:t xml:space="preserve"> </w:t>
      </w:r>
      <w:r w:rsidR="006130A9">
        <w:t xml:space="preserve">debate in </w:t>
      </w:r>
      <w:r w:rsidR="00317A54">
        <w:t>Wales</w:t>
      </w:r>
      <w:r w:rsidR="006130A9">
        <w:t xml:space="preserve">. It has come from </w:t>
      </w:r>
      <w:r w:rsidR="00A03F32">
        <w:t xml:space="preserve">the </w:t>
      </w:r>
      <w:r w:rsidR="00AC6644">
        <w:t>Welsh</w:t>
      </w:r>
      <w:r w:rsidR="00A03F32">
        <w:t xml:space="preserve"> journal of education. The pages I will be looking at were written by Emma Smith </w:t>
      </w:r>
      <w:r w:rsidR="00FC1FAA">
        <w:t>84</w:t>
      </w:r>
      <w:r w:rsidR="00AC6644">
        <w:t xml:space="preserve">-102. </w:t>
      </w:r>
      <w:r w:rsidR="00337F17">
        <w:t xml:space="preserve">The </w:t>
      </w:r>
      <w:r w:rsidR="00B3063A">
        <w:t xml:space="preserve">article </w:t>
      </w:r>
      <w:r w:rsidR="00845F5E">
        <w:t>investigates</w:t>
      </w:r>
      <w:r w:rsidR="00B3063A">
        <w:t xml:space="preserve"> the debate of schooled </w:t>
      </w:r>
      <w:r w:rsidR="00964305">
        <w:t xml:space="preserve">to fail. This </w:t>
      </w:r>
      <w:r w:rsidR="00131F74">
        <w:t>debate has been around since the 1980s</w:t>
      </w:r>
      <w:r w:rsidR="00105590">
        <w:t xml:space="preserve"> and started in </w:t>
      </w:r>
      <w:r w:rsidR="003F0E7C">
        <w:t>Wales</w:t>
      </w:r>
      <w:r w:rsidR="00105590">
        <w:t xml:space="preserve">. </w:t>
      </w:r>
      <w:r w:rsidR="00653B06">
        <w:t xml:space="preserve">The article </w:t>
      </w:r>
      <w:r w:rsidR="00E83A0C">
        <w:t xml:space="preserve">written by Emma Smith looks </w:t>
      </w:r>
      <w:r w:rsidR="00D74BAA">
        <w:t>deeper</w:t>
      </w:r>
      <w:r w:rsidR="00E83A0C">
        <w:t xml:space="preserve"> into the comparison between </w:t>
      </w:r>
      <w:r w:rsidR="00D74BAA">
        <w:t>Wales</w:t>
      </w:r>
      <w:r w:rsidR="00E83A0C">
        <w:t xml:space="preserve"> and </w:t>
      </w:r>
      <w:r w:rsidR="00D74BAA">
        <w:t xml:space="preserve">England in terms of the debate. </w:t>
      </w:r>
      <w:r w:rsidR="00FC79B6">
        <w:t xml:space="preserve">She talks about </w:t>
      </w:r>
      <w:r w:rsidR="00206F2A">
        <w:t>various</w:t>
      </w:r>
      <w:r w:rsidR="00FC79B6">
        <w:t xml:space="preserve"> </w:t>
      </w:r>
      <w:r w:rsidR="006C49FF">
        <w:t>factors that could affect the success of pupils in schools in England and in Wales.</w:t>
      </w:r>
      <w:r w:rsidR="00BA01BF">
        <w:t xml:space="preserve"> </w:t>
      </w:r>
      <w:r w:rsidR="00A74D50">
        <w:t xml:space="preserve">This article considers </w:t>
      </w:r>
      <w:r w:rsidR="001417BE">
        <w:t xml:space="preserve">the </w:t>
      </w:r>
      <w:r w:rsidR="00A74D50">
        <w:t xml:space="preserve">underachievement debate from a Welsh perspective. It will focus on the </w:t>
      </w:r>
      <w:r w:rsidR="008D336B">
        <w:t>age-old</w:t>
      </w:r>
      <w:r w:rsidR="00A74D50">
        <w:t xml:space="preserve"> issue of regional England/Wales </w:t>
      </w:r>
      <w:r w:rsidR="001417BE">
        <w:t>comparison</w:t>
      </w:r>
      <w:r w:rsidR="00A74D50">
        <w:t xml:space="preserve">, </w:t>
      </w:r>
      <w:r w:rsidR="001417BE">
        <w:t>particularly</w:t>
      </w:r>
      <w:r w:rsidR="00A74D50">
        <w:t xml:space="preserve"> </w:t>
      </w:r>
      <w:r w:rsidR="001417BE">
        <w:t>considering</w:t>
      </w:r>
      <w:r w:rsidR="00A74D50">
        <w:t xml:space="preserve"> the two countries' increasingly divergent curricula</w:t>
      </w:r>
      <w:r w:rsidR="001417BE">
        <w:t xml:space="preserve">. </w:t>
      </w:r>
      <w:r w:rsidR="001417BE" w:rsidRPr="001417BE">
        <w:rPr>
          <w:noProof/>
        </w:rPr>
        <w:t xml:space="preserve">Smith, </w:t>
      </w:r>
      <w:r w:rsidR="001417BE">
        <w:rPr>
          <w:noProof/>
        </w:rPr>
        <w:t>(</w:t>
      </w:r>
      <w:r w:rsidR="001417BE" w:rsidRPr="001417BE">
        <w:rPr>
          <w:noProof/>
        </w:rPr>
        <w:t>2005)</w:t>
      </w:r>
    </w:p>
    <w:p w14:paraId="5ECEDA5B" w14:textId="19FDD21B" w:rsidR="00E16BF9" w:rsidRDefault="00E16BF9" w:rsidP="00A14330">
      <w:r>
        <w:lastRenderedPageBreak/>
        <w:t xml:space="preserve">Her abstract </w:t>
      </w:r>
      <w:r w:rsidR="00840F57">
        <w:t xml:space="preserve">is very </w:t>
      </w:r>
      <w:r w:rsidR="005B1968">
        <w:t>small which can be good if it states a clear point how</w:t>
      </w:r>
      <w:r w:rsidR="00CB051D">
        <w:t>ever her abstra</w:t>
      </w:r>
      <w:r w:rsidR="009D4EDD">
        <w:t>ct is broad and doesn’t give an overview of everything she will be discussing</w:t>
      </w:r>
      <w:r w:rsidR="00F406A3">
        <w:t xml:space="preserve"> in </w:t>
      </w:r>
      <w:r w:rsidR="00963EB2">
        <w:t xml:space="preserve">her writing. </w:t>
      </w:r>
      <w:r w:rsidR="00A14330">
        <w:t>An abstract is a short summary of your (published or unpublished) research paper, usually about a paragraph (c. 6-7 sentences, 150-250 words) long. A well-written abstract serves multiple purposes: an abstract lets readers get the gist or essence of your paper or article quickly, in order to decide whether to read the full paper</w:t>
      </w:r>
      <w:r w:rsidR="00C76280">
        <w:t>. A</w:t>
      </w:r>
      <w:r w:rsidR="00A14330">
        <w:t xml:space="preserve">n abstract </w:t>
      </w:r>
      <w:r w:rsidR="00C76280">
        <w:t xml:space="preserve">also </w:t>
      </w:r>
      <w:r w:rsidR="00A14330">
        <w:t>prepares readers to follow the detailed information, analyses, and arguments in your full paper</w:t>
      </w:r>
      <w:r w:rsidR="00C76280">
        <w:t xml:space="preserve">. </w:t>
      </w:r>
      <w:sdt>
        <w:sdtPr>
          <w:id w:val="-655764325"/>
          <w:citation/>
        </w:sdtPr>
        <w:sdtEndPr/>
        <w:sdtContent>
          <w:r w:rsidR="00B616B0">
            <w:fldChar w:fldCharType="begin"/>
          </w:r>
          <w:r w:rsidR="00B616B0">
            <w:instrText xml:space="preserve"> CITATION Uni221 \l 2057 </w:instrText>
          </w:r>
          <w:r w:rsidR="00B616B0">
            <w:fldChar w:fldCharType="separate"/>
          </w:r>
          <w:r w:rsidR="00B616B0" w:rsidRPr="00B616B0">
            <w:rPr>
              <w:noProof/>
            </w:rPr>
            <w:t>(University of Wisconson-Madison, 2022)</w:t>
          </w:r>
          <w:r w:rsidR="00B616B0">
            <w:fldChar w:fldCharType="end"/>
          </w:r>
        </w:sdtContent>
      </w:sdt>
    </w:p>
    <w:p w14:paraId="2C078E63" w14:textId="43EFBA67" w:rsidR="00EF3564" w:rsidRDefault="0005016A">
      <w:r>
        <w:t>She uses a range of different sources through</w:t>
      </w:r>
      <w:r w:rsidR="002B7CC6">
        <w:t xml:space="preserve">out her article. </w:t>
      </w:r>
      <w:r w:rsidR="005171E6">
        <w:t xml:space="preserve">She uses books, </w:t>
      </w:r>
      <w:r w:rsidR="00206F2A">
        <w:t>websites,</w:t>
      </w:r>
      <w:r w:rsidR="005171E6">
        <w:t xml:space="preserve"> and </w:t>
      </w:r>
      <w:r w:rsidR="002F0F41">
        <w:t xml:space="preserve">journals. </w:t>
      </w:r>
      <w:r w:rsidR="002E2CD4">
        <w:t>Throughout</w:t>
      </w:r>
      <w:r w:rsidR="002F0F41">
        <w:t xml:space="preserve"> her writing its clea</w:t>
      </w:r>
      <w:r w:rsidR="00E23CFC">
        <w:t xml:space="preserve">r that she has done extensive research into her topic and her findings are well presented. She uses </w:t>
      </w:r>
      <w:r w:rsidR="0040398F">
        <w:t xml:space="preserve">Harvard style </w:t>
      </w:r>
      <w:r w:rsidR="00BD5CB9">
        <w:t>throughout</w:t>
      </w:r>
      <w:r w:rsidR="00BE3B74">
        <w:t xml:space="preserve"> her writing </w:t>
      </w:r>
      <w:r w:rsidR="00CA1EB7">
        <w:t xml:space="preserve">and has included a reference list at the end. She has used over </w:t>
      </w:r>
      <w:r w:rsidR="00191F2D">
        <w:t xml:space="preserve">30 different </w:t>
      </w:r>
      <w:r w:rsidR="00206F2A">
        <w:t>resources,</w:t>
      </w:r>
      <w:r w:rsidR="00191F2D">
        <w:t xml:space="preserve"> and they </w:t>
      </w:r>
      <w:r w:rsidR="00206F2A">
        <w:t xml:space="preserve">can all be deemed as academically valid. </w:t>
      </w:r>
      <w:r w:rsidR="00521C50">
        <w:t xml:space="preserve">When </w:t>
      </w:r>
      <w:r w:rsidR="001A1CBD">
        <w:t xml:space="preserve">researching her topic, she used sources that were useful to her work as every source backs up </w:t>
      </w:r>
      <w:r w:rsidR="00922ABA">
        <w:t xml:space="preserve">the point that goes with it. Her research is all </w:t>
      </w:r>
      <w:r w:rsidR="00493091">
        <w:t>up to date</w:t>
      </w:r>
      <w:r w:rsidR="00922ABA">
        <w:t xml:space="preserve"> with </w:t>
      </w:r>
      <w:r w:rsidR="00C366EB">
        <w:t xml:space="preserve">her topic as it </w:t>
      </w:r>
      <w:r w:rsidR="008D336B">
        <w:t>appears</w:t>
      </w:r>
      <w:r w:rsidR="00C366EB">
        <w:t xml:space="preserve"> she used the newest data available to her. If she was to rewrite it </w:t>
      </w:r>
      <w:r w:rsidR="008D336B">
        <w:t>now,</w:t>
      </w:r>
      <w:r w:rsidR="00C366EB">
        <w:t xml:space="preserve"> she could update her sources. </w:t>
      </w:r>
    </w:p>
    <w:p w14:paraId="7356FC00" w14:textId="77777777" w:rsidR="0053229C" w:rsidRDefault="00745509">
      <w:r>
        <w:t xml:space="preserve">In her writing she has set out clear </w:t>
      </w:r>
      <w:r w:rsidR="00C11F0F">
        <w:t xml:space="preserve">paragraphs </w:t>
      </w:r>
      <w:r w:rsidR="004030B3">
        <w:t xml:space="preserve">and has </w:t>
      </w:r>
      <w:r w:rsidR="008307DD">
        <w:t xml:space="preserve">a range of </w:t>
      </w:r>
      <w:r w:rsidR="006E31D5">
        <w:t>lengths</w:t>
      </w:r>
      <w:r w:rsidR="008307DD">
        <w:t xml:space="preserve"> of </w:t>
      </w:r>
      <w:r w:rsidR="006E31D5">
        <w:t xml:space="preserve">sentences and different writing punctuation. </w:t>
      </w:r>
      <w:r w:rsidR="00F55F03">
        <w:t xml:space="preserve">There are so many different facts and statistics </w:t>
      </w:r>
      <w:r w:rsidR="00C22D27">
        <w:t xml:space="preserve">and throughout the writing and they are relevant to her topic. They are recent to when the article was </w:t>
      </w:r>
      <w:r w:rsidR="00F60961">
        <w:t xml:space="preserve">written so it shows that her information is up to date. </w:t>
      </w:r>
      <w:r w:rsidR="001F4DF3">
        <w:t>Her writing is well structured and clear to follow.</w:t>
      </w:r>
      <w:r w:rsidR="00EC5C30">
        <w:t xml:space="preserve"> In her writing she uses complex language </w:t>
      </w:r>
      <w:r w:rsidR="009B34F0">
        <w:t xml:space="preserve">and uses intellectual </w:t>
      </w:r>
      <w:r w:rsidR="0059666F">
        <w:t xml:space="preserve">vocabulary. </w:t>
      </w:r>
    </w:p>
    <w:p w14:paraId="7C42F388" w14:textId="2C503C24" w:rsidR="00745509" w:rsidRDefault="0053229C">
      <w:r>
        <w:t xml:space="preserve">She uses an appendix to </w:t>
      </w:r>
      <w:r w:rsidR="007F7310">
        <w:t xml:space="preserve">show different graphs she may have referenced from but not included within the text. This helps </w:t>
      </w:r>
      <w:r w:rsidR="003A1FC3">
        <w:t xml:space="preserve">keep the flow of reading by having the key information but having the full thing later on within the work. </w:t>
      </w:r>
      <w:r w:rsidR="00DE1E05">
        <w:t xml:space="preserve">She has put a mini section on words that may have been abbreviated by herself or her sources to help the readers understand what is going on within the text. </w:t>
      </w:r>
      <w:r w:rsidR="0059666F">
        <w:t xml:space="preserve"> </w:t>
      </w:r>
    </w:p>
    <w:p w14:paraId="2162370E" w14:textId="234C5932" w:rsidR="00AA5EF3" w:rsidRDefault="00EC4046">
      <w:r>
        <w:t xml:space="preserve">The language used throughout the </w:t>
      </w:r>
      <w:r w:rsidR="00593F86">
        <w:t>writing</w:t>
      </w:r>
      <w:r>
        <w:t xml:space="preserve"> was formal. There was a lot of content within the article which can make it hard to follow and hard to understand what is being read. </w:t>
      </w:r>
      <w:r w:rsidR="00A45E91">
        <w:t>This can make the article hard to read and the main meaning could be missed.</w:t>
      </w:r>
      <w:r w:rsidR="007B43DD">
        <w:t xml:space="preserve"> </w:t>
      </w:r>
      <w:r w:rsidR="007B43DD" w:rsidRPr="007B43DD">
        <w:t>Academic literature is pitched at an ‘academic audience’ who will already</w:t>
      </w:r>
      <w:r w:rsidR="00BA01BF">
        <w:t xml:space="preserve"> have an</w:t>
      </w:r>
      <w:r w:rsidR="007B43DD" w:rsidRPr="007B43DD">
        <w:t xml:space="preserve"> </w:t>
      </w:r>
      <w:r w:rsidR="00BA01BF" w:rsidRPr="007B43DD">
        <w:t>understand</w:t>
      </w:r>
      <w:r w:rsidR="007B43DD" w:rsidRPr="007B43DD">
        <w:t xml:space="preserve"> the topic. Academic texts can be complicated and difficult to read, but you don't necessarily have to read every word of a piece of academic writing to get what you need from it. </w:t>
      </w:r>
      <w:r w:rsidR="00BA01BF" w:rsidRPr="00BA01BF">
        <w:rPr>
          <w:noProof/>
        </w:rPr>
        <w:t xml:space="preserve">Univeristy Of York, </w:t>
      </w:r>
      <w:r w:rsidR="00BA01BF">
        <w:rPr>
          <w:noProof/>
        </w:rPr>
        <w:t>(</w:t>
      </w:r>
      <w:r w:rsidR="00BA01BF" w:rsidRPr="00BA01BF">
        <w:rPr>
          <w:noProof/>
        </w:rPr>
        <w:t>2022</w:t>
      </w:r>
      <w:r w:rsidR="007B43DD">
        <w:t>) This c</w:t>
      </w:r>
      <w:r w:rsidR="00BA01BF">
        <w:t>ould explain why her writing could be hard to read.</w:t>
      </w:r>
      <w:r w:rsidR="00A45E91">
        <w:t xml:space="preserve"> She uses </w:t>
      </w:r>
      <w:r w:rsidR="00593F86">
        <w:t>appropriate</w:t>
      </w:r>
      <w:r w:rsidR="00A45E91">
        <w:t xml:space="preserve"> and </w:t>
      </w:r>
      <w:r w:rsidR="009F009F">
        <w:t xml:space="preserve">best suited language throughout </w:t>
      </w:r>
      <w:r w:rsidR="00CE385E">
        <w:t xml:space="preserve">the article which makes it a good piece of </w:t>
      </w:r>
      <w:r w:rsidR="00AA5EF3">
        <w:t xml:space="preserve">academic writing. </w:t>
      </w:r>
      <w:r w:rsidR="00F054B2">
        <w:t xml:space="preserve">Her writing is accurate and factual as she has used a range of </w:t>
      </w:r>
      <w:r w:rsidR="007B43DD">
        <w:t>reliable</w:t>
      </w:r>
      <w:r w:rsidR="00F054B2">
        <w:t xml:space="preserve"> sources</w:t>
      </w:r>
      <w:r w:rsidR="00493091">
        <w:t xml:space="preserve"> and it has been backed up with tables and charts.</w:t>
      </w:r>
    </w:p>
    <w:p w14:paraId="4D2F89F8" w14:textId="27C40704" w:rsidR="008D2AEC" w:rsidRDefault="00856043">
      <w:r>
        <w:t xml:space="preserve">Her argument is very </w:t>
      </w:r>
      <w:r w:rsidR="003B5F90">
        <w:t>inconsistent</w:t>
      </w:r>
      <w:r>
        <w:t xml:space="preserve">. Throughout her work it was hard to understand if she was for, against or neutral on the topic as the </w:t>
      </w:r>
      <w:r w:rsidR="003B5F90">
        <w:t xml:space="preserve">argument if there was one was unclear. It was hard </w:t>
      </w:r>
      <w:r w:rsidR="000F43E2">
        <w:t xml:space="preserve">to draw a conclusion based </w:t>
      </w:r>
      <w:r w:rsidR="002B2420">
        <w:t xml:space="preserve">of her conclusion of the topic. </w:t>
      </w:r>
      <w:r w:rsidR="008D2AEC">
        <w:t xml:space="preserve">Due to it being an academic article, the writer should have been unbiased and should have presented the facts and let the reader decide </w:t>
      </w:r>
      <w:r w:rsidR="00C27D29">
        <w:t>what</w:t>
      </w:r>
      <w:r w:rsidR="008D2AEC">
        <w:t xml:space="preserve"> their own opinion on the matter was however her argument was </w:t>
      </w:r>
      <w:r w:rsidR="00C27D29">
        <w:t xml:space="preserve">not clear nor was the general theme of the text. </w:t>
      </w:r>
      <w:r w:rsidR="00561B31" w:rsidRPr="00561B31">
        <w:t>Writers should write objectively and inclusively to receive respect and trust from readers, as well as to avoid alienating readers. To be objective means to write with curiosity, rather than having a preset opinion, and to engage with research, rather than presenting a personal preference.</w:t>
      </w:r>
      <w:r w:rsidR="00561B31">
        <w:t xml:space="preserve"> </w:t>
      </w:r>
      <w:sdt>
        <w:sdtPr>
          <w:id w:val="321867000"/>
          <w:citation/>
        </w:sdtPr>
        <w:sdtEndPr/>
        <w:sdtContent>
          <w:r w:rsidR="00561B31">
            <w:fldChar w:fldCharType="begin"/>
          </w:r>
          <w:r w:rsidR="00561B31">
            <w:instrText xml:space="preserve"> CITATION Wal21 \l 2057 </w:instrText>
          </w:r>
          <w:r w:rsidR="00561B31">
            <w:fldChar w:fldCharType="separate"/>
          </w:r>
          <w:r w:rsidR="00561B31" w:rsidRPr="00561B31">
            <w:rPr>
              <w:noProof/>
            </w:rPr>
            <w:t>(Walden Univeristy, 2021)</w:t>
          </w:r>
          <w:r w:rsidR="00561B31">
            <w:fldChar w:fldCharType="end"/>
          </w:r>
        </w:sdtContent>
      </w:sdt>
    </w:p>
    <w:p w14:paraId="43069613" w14:textId="44DFF673" w:rsidR="008D336B" w:rsidRDefault="002B2420">
      <w:r>
        <w:lastRenderedPageBreak/>
        <w:t xml:space="preserve">The topic was very broad and </w:t>
      </w:r>
      <w:r w:rsidR="005B041D">
        <w:t xml:space="preserve">was a lot of information, some of this information could be deemed </w:t>
      </w:r>
      <w:r w:rsidR="008D29E2">
        <w:t>unnecessary</w:t>
      </w:r>
      <w:r w:rsidR="005B041D">
        <w:t xml:space="preserve"> as </w:t>
      </w:r>
      <w:r w:rsidR="008D29E2">
        <w:t xml:space="preserve">it didn’t contribute to the overall conclusion. The conclusion drawn </w:t>
      </w:r>
      <w:r w:rsidR="00B11CFE">
        <w:t xml:space="preserve">felt like it was unrelated to the initial topic and was new information not </w:t>
      </w:r>
      <w:r w:rsidR="00014252">
        <w:t>information</w:t>
      </w:r>
      <w:r w:rsidR="00B11CFE">
        <w:t xml:space="preserve"> </w:t>
      </w:r>
      <w:r w:rsidR="00D12539">
        <w:t xml:space="preserve">already discussed. </w:t>
      </w:r>
      <w:r w:rsidR="00E16BF9">
        <w:t xml:space="preserve">The topic was about Wales however there was information about London and years that would no longer affect today due to the data changing every year.  </w:t>
      </w:r>
    </w:p>
    <w:p w14:paraId="5EFE8406" w14:textId="2599923E" w:rsidR="00160D95" w:rsidRDefault="00160D95">
      <w:r>
        <w:t xml:space="preserve">IF this article was to be </w:t>
      </w:r>
      <w:r w:rsidR="008572B0">
        <w:t>rewritten,</w:t>
      </w:r>
      <w:r>
        <w:t xml:space="preserve"> I would advise to focus on a smaller </w:t>
      </w:r>
      <w:r w:rsidR="008572B0">
        <w:t xml:space="preserve">piece of the topic to help the writing be concise with one point and one issue if there was one. I would recommend looking at further recourses to help expand her knowledge of the topic and perhaps get some </w:t>
      </w:r>
      <w:r w:rsidR="00552BBB">
        <w:t>expert opinion</w:t>
      </w:r>
      <w:r w:rsidR="00F96005">
        <w:t>. In terms of research this a good academic article however if you wanted to reference this article I would look at the references she made and go directly there to get your information.</w:t>
      </w:r>
    </w:p>
    <w:sdt>
      <w:sdtPr>
        <w:id w:val="406505127"/>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49E59CEF" w14:textId="4C8A9398" w:rsidR="004649AA" w:rsidRDefault="004649AA">
          <w:pPr>
            <w:pStyle w:val="Heading1"/>
          </w:pPr>
          <w:r>
            <w:t>References</w:t>
          </w:r>
        </w:p>
        <w:sdt>
          <w:sdtPr>
            <w:id w:val="-573587230"/>
            <w:bibliography/>
          </w:sdtPr>
          <w:sdtContent>
            <w:p w14:paraId="4E90126D" w14:textId="77777777" w:rsidR="004649AA" w:rsidRDefault="004649AA" w:rsidP="004649AA">
              <w:pPr>
                <w:pStyle w:val="Bibliography"/>
                <w:rPr>
                  <w:noProof/>
                  <w:sz w:val="24"/>
                  <w:szCs w:val="24"/>
                  <w:lang w:val="en-US"/>
                </w:rPr>
              </w:pPr>
              <w:r>
                <w:fldChar w:fldCharType="begin"/>
              </w:r>
              <w:r>
                <w:instrText xml:space="preserve"> BIBLIOGRAPHY </w:instrText>
              </w:r>
              <w:r>
                <w:fldChar w:fldCharType="separate"/>
              </w:r>
              <w:r>
                <w:rPr>
                  <w:noProof/>
                  <w:lang w:val="en-US"/>
                </w:rPr>
                <w:t xml:space="preserve">O'Brian, E. &amp; Murray, R., 2006. </w:t>
              </w:r>
              <w:r>
                <w:rPr>
                  <w:i/>
                  <w:iCs/>
                  <w:noProof/>
                  <w:lang w:val="en-US"/>
                </w:rPr>
                <w:t xml:space="preserve">A marvellous opportunity for children to learn, A participatory evaluation of Forest School in England and Wales. </w:t>
              </w:r>
              <w:r>
                <w:rPr>
                  <w:noProof/>
                  <w:lang w:val="en-US"/>
                </w:rPr>
                <w:t>Farham: Forest Research.</w:t>
              </w:r>
            </w:p>
            <w:p w14:paraId="081FCF9F" w14:textId="77777777" w:rsidR="004649AA" w:rsidRDefault="004649AA" w:rsidP="004649AA">
              <w:pPr>
                <w:pStyle w:val="Bibliography"/>
                <w:rPr>
                  <w:noProof/>
                  <w:lang w:val="en-US"/>
                </w:rPr>
              </w:pPr>
              <w:r>
                <w:rPr>
                  <w:noProof/>
                  <w:lang w:val="en-US"/>
                </w:rPr>
                <w:t xml:space="preserve">Oxford Students, 2022. </w:t>
              </w:r>
              <w:r>
                <w:rPr>
                  <w:i/>
                  <w:iCs/>
                  <w:noProof/>
                  <w:lang w:val="en-US"/>
                </w:rPr>
                <w:t xml:space="preserve">Plagiarism. </w:t>
              </w:r>
              <w:r>
                <w:rPr>
                  <w:noProof/>
                  <w:lang w:val="en-US"/>
                </w:rPr>
                <w:t xml:space="preserve">[Online] </w:t>
              </w:r>
              <w:r>
                <w:rPr>
                  <w:noProof/>
                  <w:lang w:val="en-US"/>
                </w:rPr>
                <w:br/>
                <w:t xml:space="preserve">Available at: </w:t>
              </w:r>
              <w:r>
                <w:rPr>
                  <w:noProof/>
                  <w:u w:val="single"/>
                  <w:lang w:val="en-US"/>
                </w:rPr>
                <w:t>https://www.ox.ac.uk/students/academic/guidance/skills/plagiarism</w:t>
              </w:r>
              <w:r>
                <w:rPr>
                  <w:noProof/>
                  <w:lang w:val="en-US"/>
                </w:rPr>
                <w:br/>
                <w:t>[Accessed 18 October 2022].</w:t>
              </w:r>
            </w:p>
            <w:p w14:paraId="476CA914" w14:textId="77777777" w:rsidR="004649AA" w:rsidRDefault="004649AA" w:rsidP="004649AA">
              <w:pPr>
                <w:pStyle w:val="Bibliography"/>
                <w:rPr>
                  <w:noProof/>
                  <w:lang w:val="en-US"/>
                </w:rPr>
              </w:pPr>
              <w:r>
                <w:rPr>
                  <w:noProof/>
                  <w:lang w:val="en-US"/>
                </w:rPr>
                <w:t xml:space="preserve">Smith, E., 2005. Schooled to Fail? The Underachievement Debate in Wales. </w:t>
              </w:r>
              <w:r>
                <w:rPr>
                  <w:i/>
                  <w:iCs/>
                  <w:noProof/>
                  <w:lang w:val="en-US"/>
                </w:rPr>
                <w:t xml:space="preserve">The Welsh journal of education, </w:t>
              </w:r>
              <w:r>
                <w:rPr>
                  <w:noProof/>
                  <w:lang w:val="en-US"/>
                </w:rPr>
                <w:t>13(2), pp. 84-102.</w:t>
              </w:r>
            </w:p>
            <w:p w14:paraId="2E9F4573" w14:textId="77777777" w:rsidR="004649AA" w:rsidRDefault="004649AA" w:rsidP="004649AA">
              <w:pPr>
                <w:pStyle w:val="Bibliography"/>
                <w:rPr>
                  <w:noProof/>
                  <w:lang w:val="en-US"/>
                </w:rPr>
              </w:pPr>
              <w:r>
                <w:rPr>
                  <w:noProof/>
                  <w:lang w:val="en-US"/>
                </w:rPr>
                <w:t xml:space="preserve">Univeristy Of York, 2022. </w:t>
              </w:r>
              <w:r>
                <w:rPr>
                  <w:i/>
                  <w:iCs/>
                  <w:noProof/>
                  <w:lang w:val="en-US"/>
                </w:rPr>
                <w:t xml:space="preserve">Reading academic articles. </w:t>
              </w:r>
              <w:r>
                <w:rPr>
                  <w:noProof/>
                  <w:lang w:val="en-US"/>
                </w:rPr>
                <w:t xml:space="preserve">[Online] </w:t>
              </w:r>
              <w:r>
                <w:rPr>
                  <w:noProof/>
                  <w:lang w:val="en-US"/>
                </w:rPr>
                <w:br/>
                <w:t xml:space="preserve">Available at: </w:t>
              </w:r>
              <w:r>
                <w:rPr>
                  <w:noProof/>
                  <w:u w:val="single"/>
                  <w:lang w:val="en-US"/>
                </w:rPr>
                <w:t>https://subjectguides.york.ac.uk/skills/reading-articles</w:t>
              </w:r>
              <w:r>
                <w:rPr>
                  <w:noProof/>
                  <w:lang w:val="en-US"/>
                </w:rPr>
                <w:br/>
                <w:t>[Accessed 29 October 2022].</w:t>
              </w:r>
            </w:p>
            <w:p w14:paraId="2F3816CF" w14:textId="77777777" w:rsidR="004649AA" w:rsidRDefault="004649AA" w:rsidP="004649AA">
              <w:pPr>
                <w:pStyle w:val="Bibliography"/>
                <w:rPr>
                  <w:noProof/>
                  <w:lang w:val="en-US"/>
                </w:rPr>
              </w:pPr>
              <w:r>
                <w:rPr>
                  <w:noProof/>
                  <w:lang w:val="en-US"/>
                </w:rPr>
                <w:t xml:space="preserve">University of Wisconson-Madison, 2022. </w:t>
              </w:r>
              <w:r>
                <w:rPr>
                  <w:i/>
                  <w:iCs/>
                  <w:noProof/>
                  <w:lang w:val="en-US"/>
                </w:rPr>
                <w:t xml:space="preserve">Writing an Abstract for Your Research Paper. </w:t>
              </w:r>
              <w:r>
                <w:rPr>
                  <w:noProof/>
                  <w:lang w:val="en-US"/>
                </w:rPr>
                <w:t xml:space="preserve">[Online] </w:t>
              </w:r>
              <w:r>
                <w:rPr>
                  <w:noProof/>
                  <w:lang w:val="en-US"/>
                </w:rPr>
                <w:br/>
                <w:t xml:space="preserve">Available at: </w:t>
              </w:r>
              <w:r>
                <w:rPr>
                  <w:noProof/>
                  <w:u w:val="single"/>
                  <w:lang w:val="en-US"/>
                </w:rPr>
                <w:t>https://writing.wisc.edu/handbook/assignments/writing-an-abstract-for-your-research-paper/</w:t>
              </w:r>
              <w:r>
                <w:rPr>
                  <w:noProof/>
                  <w:lang w:val="en-US"/>
                </w:rPr>
                <w:br/>
                <w:t>[Accessed 19 October 2022].</w:t>
              </w:r>
            </w:p>
            <w:p w14:paraId="15CFC85C" w14:textId="77777777" w:rsidR="004649AA" w:rsidRDefault="004649AA" w:rsidP="004649AA">
              <w:pPr>
                <w:pStyle w:val="Bibliography"/>
                <w:rPr>
                  <w:noProof/>
                  <w:lang w:val="en-US"/>
                </w:rPr>
              </w:pPr>
              <w:r>
                <w:rPr>
                  <w:noProof/>
                  <w:lang w:val="en-US"/>
                </w:rPr>
                <w:t xml:space="preserve">Walden Univeristy, 2021. </w:t>
              </w:r>
              <w:r>
                <w:rPr>
                  <w:i/>
                  <w:iCs/>
                  <w:noProof/>
                  <w:lang w:val="en-US"/>
                </w:rPr>
                <w:t xml:space="preserve">Scholarly Voice: Avoiding Bias. </w:t>
              </w:r>
              <w:r>
                <w:rPr>
                  <w:noProof/>
                  <w:lang w:val="en-US"/>
                </w:rPr>
                <w:t xml:space="preserve">[Online] </w:t>
              </w:r>
              <w:r>
                <w:rPr>
                  <w:noProof/>
                  <w:lang w:val="en-US"/>
                </w:rPr>
                <w:br/>
                <w:t xml:space="preserve">Available at: </w:t>
              </w:r>
              <w:r>
                <w:rPr>
                  <w:noProof/>
                  <w:u w:val="single"/>
                  <w:lang w:val="en-US"/>
                </w:rPr>
                <w:t>https://academicguides.waldenu.edu/writingcenter/scholarlyvoice/avoidingbias#:~:text=Audience-,Basics%20of%20Avoiding%20Bias,than%20presenting%20a%20personal%20preference.</w:t>
              </w:r>
              <w:r>
                <w:rPr>
                  <w:noProof/>
                  <w:lang w:val="en-US"/>
                </w:rPr>
                <w:br/>
                <w:t>[Accessed 28 October 2022].</w:t>
              </w:r>
            </w:p>
            <w:p w14:paraId="5F463DFF" w14:textId="77777777" w:rsidR="004649AA" w:rsidRDefault="004649AA" w:rsidP="004649AA">
              <w:pPr>
                <w:pStyle w:val="Bibliography"/>
                <w:rPr>
                  <w:noProof/>
                  <w:lang w:val="en-US"/>
                </w:rPr>
              </w:pPr>
              <w:r>
                <w:rPr>
                  <w:noProof/>
                  <w:lang w:val="en-US"/>
                </w:rPr>
                <w:t xml:space="preserve">Ward Thompson, C. et al., 2004. </w:t>
              </w:r>
              <w:r>
                <w:rPr>
                  <w:i/>
                  <w:iCs/>
                  <w:noProof/>
                  <w:lang w:val="en-US"/>
                </w:rPr>
                <w:t xml:space="preserve">Open space and social inclusion: Local woodland use in central Scotland, </w:t>
              </w:r>
              <w:r>
                <w:rPr>
                  <w:noProof/>
                  <w:lang w:val="en-US"/>
                </w:rPr>
                <w:t>Edinburgh: Forestry Commission.</w:t>
              </w:r>
            </w:p>
            <w:p w14:paraId="24C551E8" w14:textId="77777777" w:rsidR="004649AA" w:rsidRDefault="004649AA" w:rsidP="004649AA">
              <w:pPr>
                <w:pStyle w:val="Bibliography"/>
                <w:rPr>
                  <w:noProof/>
                  <w:lang w:val="en-US"/>
                </w:rPr>
              </w:pPr>
              <w:r>
                <w:rPr>
                  <w:noProof/>
                  <w:lang w:val="en-US"/>
                </w:rPr>
                <w:t xml:space="preserve">Welsh Assembly Goverment, 2006. </w:t>
              </w:r>
              <w:r>
                <w:rPr>
                  <w:i/>
                  <w:iCs/>
                  <w:noProof/>
                  <w:lang w:val="en-US"/>
                </w:rPr>
                <w:t xml:space="preserve">Outdoor Learning Handbook, </w:t>
              </w:r>
              <w:r>
                <w:rPr>
                  <w:noProof/>
                  <w:lang w:val="en-US"/>
                </w:rPr>
                <w:t>Cardiff: Welsh Assembly Goverment .</w:t>
              </w:r>
            </w:p>
            <w:p w14:paraId="08C25698" w14:textId="6DAACD15" w:rsidR="004649AA" w:rsidRDefault="004649AA" w:rsidP="004649AA">
              <w:r>
                <w:rPr>
                  <w:b/>
                  <w:bCs/>
                  <w:noProof/>
                </w:rPr>
                <w:fldChar w:fldCharType="end"/>
              </w:r>
            </w:p>
          </w:sdtContent>
        </w:sdt>
      </w:sdtContent>
    </w:sdt>
    <w:p w14:paraId="3B75D8CC" w14:textId="77777777" w:rsidR="00F054B2" w:rsidRDefault="00F054B2"/>
    <w:sectPr w:rsidR="00F054B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9067FF" w14:textId="77777777" w:rsidR="00BA01BF" w:rsidRDefault="00BA01BF" w:rsidP="00BA01BF">
      <w:pPr>
        <w:spacing w:after="0" w:line="240" w:lineRule="auto"/>
      </w:pPr>
      <w:r>
        <w:separator/>
      </w:r>
    </w:p>
  </w:endnote>
  <w:endnote w:type="continuationSeparator" w:id="0">
    <w:p w14:paraId="77F08456" w14:textId="77777777" w:rsidR="00BA01BF" w:rsidRDefault="00BA01BF" w:rsidP="00BA01B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E01D0" w14:textId="77777777" w:rsidR="00BA01BF" w:rsidRDefault="00BA01BF" w:rsidP="00BA01BF">
      <w:pPr>
        <w:spacing w:after="0" w:line="240" w:lineRule="auto"/>
      </w:pPr>
      <w:r>
        <w:separator/>
      </w:r>
    </w:p>
  </w:footnote>
  <w:footnote w:type="continuationSeparator" w:id="0">
    <w:p w14:paraId="022145AE" w14:textId="77777777" w:rsidR="00BA01BF" w:rsidRDefault="00BA01BF" w:rsidP="00BA01B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467B3F"/>
    <w:multiLevelType w:val="hybridMultilevel"/>
    <w:tmpl w:val="DF266E52"/>
    <w:lvl w:ilvl="0" w:tplc="872ABFEA">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62925534"/>
    <w:multiLevelType w:val="hybridMultilevel"/>
    <w:tmpl w:val="C19643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3139407">
    <w:abstractNumId w:val="1"/>
  </w:num>
  <w:num w:numId="2" w16cid:durableId="208903850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6D7C9C78"/>
    <w:rsid w:val="00014252"/>
    <w:rsid w:val="00027339"/>
    <w:rsid w:val="000374DA"/>
    <w:rsid w:val="0005016A"/>
    <w:rsid w:val="000C07FD"/>
    <w:rsid w:val="000F43E2"/>
    <w:rsid w:val="00105590"/>
    <w:rsid w:val="00131F74"/>
    <w:rsid w:val="0013433F"/>
    <w:rsid w:val="0013613C"/>
    <w:rsid w:val="001417BE"/>
    <w:rsid w:val="00160D95"/>
    <w:rsid w:val="00191F2D"/>
    <w:rsid w:val="001959F7"/>
    <w:rsid w:val="001972B8"/>
    <w:rsid w:val="001A1CBD"/>
    <w:rsid w:val="001A28F9"/>
    <w:rsid w:val="001C5D43"/>
    <w:rsid w:val="001D4D8C"/>
    <w:rsid w:val="001F0AE1"/>
    <w:rsid w:val="001F4DF3"/>
    <w:rsid w:val="00206F2A"/>
    <w:rsid w:val="00230EA0"/>
    <w:rsid w:val="00235F1D"/>
    <w:rsid w:val="00257388"/>
    <w:rsid w:val="0029369C"/>
    <w:rsid w:val="002A3313"/>
    <w:rsid w:val="002B2219"/>
    <w:rsid w:val="002B2420"/>
    <w:rsid w:val="002B7CC6"/>
    <w:rsid w:val="002E2CD4"/>
    <w:rsid w:val="002F0F41"/>
    <w:rsid w:val="00317A54"/>
    <w:rsid w:val="00337F17"/>
    <w:rsid w:val="003579CB"/>
    <w:rsid w:val="00357D5B"/>
    <w:rsid w:val="00363BD3"/>
    <w:rsid w:val="0037107A"/>
    <w:rsid w:val="003A1FC3"/>
    <w:rsid w:val="003B5F90"/>
    <w:rsid w:val="003D4130"/>
    <w:rsid w:val="003E74CD"/>
    <w:rsid w:val="003F0E7C"/>
    <w:rsid w:val="004030B3"/>
    <w:rsid w:val="0040398F"/>
    <w:rsid w:val="0040777C"/>
    <w:rsid w:val="00420377"/>
    <w:rsid w:val="004261D4"/>
    <w:rsid w:val="00430EE8"/>
    <w:rsid w:val="004443CA"/>
    <w:rsid w:val="00445D9C"/>
    <w:rsid w:val="004649AA"/>
    <w:rsid w:val="00493091"/>
    <w:rsid w:val="004F6A88"/>
    <w:rsid w:val="005131D8"/>
    <w:rsid w:val="005171E6"/>
    <w:rsid w:val="00521C50"/>
    <w:rsid w:val="0053229C"/>
    <w:rsid w:val="00552327"/>
    <w:rsid w:val="00552BBB"/>
    <w:rsid w:val="00561B31"/>
    <w:rsid w:val="005660E5"/>
    <w:rsid w:val="00593F86"/>
    <w:rsid w:val="00594F59"/>
    <w:rsid w:val="0059666F"/>
    <w:rsid w:val="005B041D"/>
    <w:rsid w:val="005B1968"/>
    <w:rsid w:val="005B27E6"/>
    <w:rsid w:val="005C7EE6"/>
    <w:rsid w:val="005D620F"/>
    <w:rsid w:val="005E74ED"/>
    <w:rsid w:val="006130A9"/>
    <w:rsid w:val="00631672"/>
    <w:rsid w:val="00637861"/>
    <w:rsid w:val="00640DDA"/>
    <w:rsid w:val="00650F69"/>
    <w:rsid w:val="00653B06"/>
    <w:rsid w:val="0066634D"/>
    <w:rsid w:val="00676DBD"/>
    <w:rsid w:val="006A4253"/>
    <w:rsid w:val="006C49FF"/>
    <w:rsid w:val="006E31D5"/>
    <w:rsid w:val="006F4582"/>
    <w:rsid w:val="0072335F"/>
    <w:rsid w:val="007320E8"/>
    <w:rsid w:val="00745509"/>
    <w:rsid w:val="0075265E"/>
    <w:rsid w:val="00761219"/>
    <w:rsid w:val="00780DFC"/>
    <w:rsid w:val="00787DEF"/>
    <w:rsid w:val="007A4DF5"/>
    <w:rsid w:val="007B43DD"/>
    <w:rsid w:val="007B65BF"/>
    <w:rsid w:val="007B7F4D"/>
    <w:rsid w:val="007C4452"/>
    <w:rsid w:val="007D0C6B"/>
    <w:rsid w:val="007F4C47"/>
    <w:rsid w:val="007F7310"/>
    <w:rsid w:val="00801020"/>
    <w:rsid w:val="0080220A"/>
    <w:rsid w:val="00803D2F"/>
    <w:rsid w:val="00821B70"/>
    <w:rsid w:val="008307DD"/>
    <w:rsid w:val="00840F57"/>
    <w:rsid w:val="00845EE7"/>
    <w:rsid w:val="00845F5E"/>
    <w:rsid w:val="00851C43"/>
    <w:rsid w:val="00854DB7"/>
    <w:rsid w:val="00856043"/>
    <w:rsid w:val="008572B0"/>
    <w:rsid w:val="0088715B"/>
    <w:rsid w:val="008D29E2"/>
    <w:rsid w:val="008D2AEC"/>
    <w:rsid w:val="008D336B"/>
    <w:rsid w:val="00911F18"/>
    <w:rsid w:val="00922ABA"/>
    <w:rsid w:val="00933721"/>
    <w:rsid w:val="00944B68"/>
    <w:rsid w:val="0095716F"/>
    <w:rsid w:val="00963EB2"/>
    <w:rsid w:val="00964305"/>
    <w:rsid w:val="00964699"/>
    <w:rsid w:val="00980752"/>
    <w:rsid w:val="009907DA"/>
    <w:rsid w:val="009B0007"/>
    <w:rsid w:val="009B34F0"/>
    <w:rsid w:val="009C06AC"/>
    <w:rsid w:val="009C2558"/>
    <w:rsid w:val="009D4EDD"/>
    <w:rsid w:val="009E6FAD"/>
    <w:rsid w:val="009E7A98"/>
    <w:rsid w:val="009F009F"/>
    <w:rsid w:val="00A03F32"/>
    <w:rsid w:val="00A077BB"/>
    <w:rsid w:val="00A14330"/>
    <w:rsid w:val="00A22B28"/>
    <w:rsid w:val="00A329AC"/>
    <w:rsid w:val="00A45E91"/>
    <w:rsid w:val="00A47450"/>
    <w:rsid w:val="00A65549"/>
    <w:rsid w:val="00A66B12"/>
    <w:rsid w:val="00A73970"/>
    <w:rsid w:val="00A74D50"/>
    <w:rsid w:val="00A75457"/>
    <w:rsid w:val="00A84EF8"/>
    <w:rsid w:val="00AA5EF3"/>
    <w:rsid w:val="00AC6644"/>
    <w:rsid w:val="00AD7CAC"/>
    <w:rsid w:val="00AF23B9"/>
    <w:rsid w:val="00B03FE2"/>
    <w:rsid w:val="00B11CFE"/>
    <w:rsid w:val="00B14B52"/>
    <w:rsid w:val="00B3063A"/>
    <w:rsid w:val="00B6085E"/>
    <w:rsid w:val="00B616B0"/>
    <w:rsid w:val="00B71CD5"/>
    <w:rsid w:val="00B8654B"/>
    <w:rsid w:val="00BA01BF"/>
    <w:rsid w:val="00BA1AA9"/>
    <w:rsid w:val="00BB65B9"/>
    <w:rsid w:val="00BC7499"/>
    <w:rsid w:val="00BD5CB9"/>
    <w:rsid w:val="00BE3B74"/>
    <w:rsid w:val="00BE5100"/>
    <w:rsid w:val="00BF2415"/>
    <w:rsid w:val="00C05CCE"/>
    <w:rsid w:val="00C11F0F"/>
    <w:rsid w:val="00C2015E"/>
    <w:rsid w:val="00C22D27"/>
    <w:rsid w:val="00C27D29"/>
    <w:rsid w:val="00C366EB"/>
    <w:rsid w:val="00C46F3C"/>
    <w:rsid w:val="00C51CFA"/>
    <w:rsid w:val="00C646BE"/>
    <w:rsid w:val="00C73137"/>
    <w:rsid w:val="00C76280"/>
    <w:rsid w:val="00CA1EB7"/>
    <w:rsid w:val="00CA7D86"/>
    <w:rsid w:val="00CB051D"/>
    <w:rsid w:val="00CC4929"/>
    <w:rsid w:val="00CE385E"/>
    <w:rsid w:val="00CE46AA"/>
    <w:rsid w:val="00CF0CE1"/>
    <w:rsid w:val="00D04F76"/>
    <w:rsid w:val="00D12539"/>
    <w:rsid w:val="00D50164"/>
    <w:rsid w:val="00D74BAA"/>
    <w:rsid w:val="00D74DA5"/>
    <w:rsid w:val="00D81218"/>
    <w:rsid w:val="00D9659E"/>
    <w:rsid w:val="00DA130C"/>
    <w:rsid w:val="00DA2E91"/>
    <w:rsid w:val="00DA4156"/>
    <w:rsid w:val="00DC2D94"/>
    <w:rsid w:val="00DE1E05"/>
    <w:rsid w:val="00DF3210"/>
    <w:rsid w:val="00DF7FBD"/>
    <w:rsid w:val="00E16BF9"/>
    <w:rsid w:val="00E1717E"/>
    <w:rsid w:val="00E23CFC"/>
    <w:rsid w:val="00E30967"/>
    <w:rsid w:val="00E737F0"/>
    <w:rsid w:val="00E83A0C"/>
    <w:rsid w:val="00E902F1"/>
    <w:rsid w:val="00EB4A42"/>
    <w:rsid w:val="00EC4046"/>
    <w:rsid w:val="00EC47A0"/>
    <w:rsid w:val="00EC5C30"/>
    <w:rsid w:val="00EE4534"/>
    <w:rsid w:val="00EF3564"/>
    <w:rsid w:val="00EF6796"/>
    <w:rsid w:val="00F054B2"/>
    <w:rsid w:val="00F406A3"/>
    <w:rsid w:val="00F55F03"/>
    <w:rsid w:val="00F60961"/>
    <w:rsid w:val="00F659AE"/>
    <w:rsid w:val="00F92722"/>
    <w:rsid w:val="00F96005"/>
    <w:rsid w:val="00FA7F8E"/>
    <w:rsid w:val="00FB460D"/>
    <w:rsid w:val="00FC1FAA"/>
    <w:rsid w:val="00FC79B6"/>
    <w:rsid w:val="00FE4DB6"/>
    <w:rsid w:val="00FF66C3"/>
    <w:rsid w:val="6D7C9C7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69EF31"/>
  <w15:chartTrackingRefBased/>
  <w15:docId w15:val="{945597AB-431B-44A5-BE40-2A0C3CB5F8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4649A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7DEF"/>
    <w:pPr>
      <w:ind w:left="720"/>
      <w:contextualSpacing/>
    </w:pPr>
  </w:style>
  <w:style w:type="paragraph" w:styleId="Header">
    <w:name w:val="header"/>
    <w:basedOn w:val="Normal"/>
    <w:link w:val="HeaderChar"/>
    <w:uiPriority w:val="99"/>
    <w:unhideWhenUsed/>
    <w:rsid w:val="00BA01B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A01BF"/>
    <w:rPr>
      <w:lang w:val="en-GB"/>
    </w:rPr>
  </w:style>
  <w:style w:type="paragraph" w:styleId="Footer">
    <w:name w:val="footer"/>
    <w:basedOn w:val="Normal"/>
    <w:link w:val="FooterChar"/>
    <w:uiPriority w:val="99"/>
    <w:unhideWhenUsed/>
    <w:rsid w:val="00BA01B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A01BF"/>
    <w:rPr>
      <w:lang w:val="en-GB"/>
    </w:rPr>
  </w:style>
  <w:style w:type="character" w:styleId="Hyperlink">
    <w:name w:val="Hyperlink"/>
    <w:basedOn w:val="DefaultParagraphFont"/>
    <w:uiPriority w:val="99"/>
    <w:unhideWhenUsed/>
    <w:rsid w:val="004443CA"/>
    <w:rPr>
      <w:color w:val="0563C1" w:themeColor="hyperlink"/>
      <w:u w:val="single"/>
    </w:rPr>
  </w:style>
  <w:style w:type="character" w:styleId="UnresolvedMention">
    <w:name w:val="Unresolved Mention"/>
    <w:basedOn w:val="DefaultParagraphFont"/>
    <w:uiPriority w:val="99"/>
    <w:semiHidden/>
    <w:unhideWhenUsed/>
    <w:rsid w:val="004443CA"/>
    <w:rPr>
      <w:color w:val="605E5C"/>
      <w:shd w:val="clear" w:color="auto" w:fill="E1DFDD"/>
    </w:rPr>
  </w:style>
  <w:style w:type="character" w:customStyle="1" w:styleId="Heading1Char">
    <w:name w:val="Heading 1 Char"/>
    <w:basedOn w:val="DefaultParagraphFont"/>
    <w:link w:val="Heading1"/>
    <w:uiPriority w:val="9"/>
    <w:rsid w:val="004649AA"/>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4649A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30394">
      <w:bodyDiv w:val="1"/>
      <w:marLeft w:val="0"/>
      <w:marRight w:val="0"/>
      <w:marTop w:val="0"/>
      <w:marBottom w:val="0"/>
      <w:divBdr>
        <w:top w:val="none" w:sz="0" w:space="0" w:color="auto"/>
        <w:left w:val="none" w:sz="0" w:space="0" w:color="auto"/>
        <w:bottom w:val="none" w:sz="0" w:space="0" w:color="auto"/>
        <w:right w:val="none" w:sz="0" w:space="0" w:color="auto"/>
      </w:divBdr>
    </w:div>
    <w:div w:id="48459716">
      <w:bodyDiv w:val="1"/>
      <w:marLeft w:val="0"/>
      <w:marRight w:val="0"/>
      <w:marTop w:val="0"/>
      <w:marBottom w:val="0"/>
      <w:divBdr>
        <w:top w:val="none" w:sz="0" w:space="0" w:color="auto"/>
        <w:left w:val="none" w:sz="0" w:space="0" w:color="auto"/>
        <w:bottom w:val="none" w:sz="0" w:space="0" w:color="auto"/>
        <w:right w:val="none" w:sz="0" w:space="0" w:color="auto"/>
      </w:divBdr>
    </w:div>
    <w:div w:id="50691482">
      <w:bodyDiv w:val="1"/>
      <w:marLeft w:val="0"/>
      <w:marRight w:val="0"/>
      <w:marTop w:val="0"/>
      <w:marBottom w:val="0"/>
      <w:divBdr>
        <w:top w:val="none" w:sz="0" w:space="0" w:color="auto"/>
        <w:left w:val="none" w:sz="0" w:space="0" w:color="auto"/>
        <w:bottom w:val="none" w:sz="0" w:space="0" w:color="auto"/>
        <w:right w:val="none" w:sz="0" w:space="0" w:color="auto"/>
      </w:divBdr>
    </w:div>
    <w:div w:id="298192044">
      <w:bodyDiv w:val="1"/>
      <w:marLeft w:val="0"/>
      <w:marRight w:val="0"/>
      <w:marTop w:val="0"/>
      <w:marBottom w:val="0"/>
      <w:divBdr>
        <w:top w:val="none" w:sz="0" w:space="0" w:color="auto"/>
        <w:left w:val="none" w:sz="0" w:space="0" w:color="auto"/>
        <w:bottom w:val="none" w:sz="0" w:space="0" w:color="auto"/>
        <w:right w:val="none" w:sz="0" w:space="0" w:color="auto"/>
      </w:divBdr>
    </w:div>
    <w:div w:id="405037729">
      <w:bodyDiv w:val="1"/>
      <w:marLeft w:val="0"/>
      <w:marRight w:val="0"/>
      <w:marTop w:val="0"/>
      <w:marBottom w:val="0"/>
      <w:divBdr>
        <w:top w:val="none" w:sz="0" w:space="0" w:color="auto"/>
        <w:left w:val="none" w:sz="0" w:space="0" w:color="auto"/>
        <w:bottom w:val="none" w:sz="0" w:space="0" w:color="auto"/>
        <w:right w:val="none" w:sz="0" w:space="0" w:color="auto"/>
      </w:divBdr>
    </w:div>
    <w:div w:id="732050118">
      <w:bodyDiv w:val="1"/>
      <w:marLeft w:val="0"/>
      <w:marRight w:val="0"/>
      <w:marTop w:val="0"/>
      <w:marBottom w:val="0"/>
      <w:divBdr>
        <w:top w:val="none" w:sz="0" w:space="0" w:color="auto"/>
        <w:left w:val="none" w:sz="0" w:space="0" w:color="auto"/>
        <w:bottom w:val="none" w:sz="0" w:space="0" w:color="auto"/>
        <w:right w:val="none" w:sz="0" w:space="0" w:color="auto"/>
      </w:divBdr>
    </w:div>
    <w:div w:id="1039205324">
      <w:bodyDiv w:val="1"/>
      <w:marLeft w:val="0"/>
      <w:marRight w:val="0"/>
      <w:marTop w:val="0"/>
      <w:marBottom w:val="0"/>
      <w:divBdr>
        <w:top w:val="none" w:sz="0" w:space="0" w:color="auto"/>
        <w:left w:val="none" w:sz="0" w:space="0" w:color="auto"/>
        <w:bottom w:val="none" w:sz="0" w:space="0" w:color="auto"/>
        <w:right w:val="none" w:sz="0" w:space="0" w:color="auto"/>
      </w:divBdr>
    </w:div>
    <w:div w:id="1457262352">
      <w:bodyDiv w:val="1"/>
      <w:marLeft w:val="0"/>
      <w:marRight w:val="0"/>
      <w:marTop w:val="0"/>
      <w:marBottom w:val="0"/>
      <w:divBdr>
        <w:top w:val="none" w:sz="0" w:space="0" w:color="auto"/>
        <w:left w:val="none" w:sz="0" w:space="0" w:color="auto"/>
        <w:bottom w:val="none" w:sz="0" w:space="0" w:color="auto"/>
        <w:right w:val="none" w:sz="0" w:space="0" w:color="auto"/>
      </w:divBdr>
    </w:div>
    <w:div w:id="1615139237">
      <w:bodyDiv w:val="1"/>
      <w:marLeft w:val="0"/>
      <w:marRight w:val="0"/>
      <w:marTop w:val="0"/>
      <w:marBottom w:val="0"/>
      <w:divBdr>
        <w:top w:val="none" w:sz="0" w:space="0" w:color="auto"/>
        <w:left w:val="none" w:sz="0" w:space="0" w:color="auto"/>
        <w:bottom w:val="none" w:sz="0" w:space="0" w:color="auto"/>
        <w:right w:val="none" w:sz="0" w:space="0" w:color="auto"/>
      </w:divBdr>
    </w:div>
    <w:div w:id="1755860492">
      <w:bodyDiv w:val="1"/>
      <w:marLeft w:val="0"/>
      <w:marRight w:val="0"/>
      <w:marTop w:val="0"/>
      <w:marBottom w:val="0"/>
      <w:divBdr>
        <w:top w:val="none" w:sz="0" w:space="0" w:color="auto"/>
        <w:left w:val="none" w:sz="0" w:space="0" w:color="auto"/>
        <w:bottom w:val="none" w:sz="0" w:space="0" w:color="auto"/>
        <w:right w:val="none" w:sz="0" w:space="0" w:color="auto"/>
      </w:divBdr>
    </w:div>
    <w:div w:id="204783218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courtneypickettuni.blogspot.com/2022/10/task-2b.html" TargetMode="Externa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2" ma:contentTypeDescription="Create a new document." ma:contentTypeScope="" ma:versionID="68c32403c5ad043f778369e60e1994e5">
  <xsd:schema xmlns:xsd="http://www.w3.org/2001/XMLSchema" xmlns:xs="http://www.w3.org/2001/XMLSchema" xmlns:p="http://schemas.microsoft.com/office/2006/metadata/properties" xmlns:ns3="da3f2772-8f1e-4acb-bd98-3a0ee892f48a" targetNamespace="http://schemas.microsoft.com/office/2006/metadata/properties" ma:root="true" ma:fieldsID="211cef6720e8900ed0c1cf258bb2d709" ns3:_="">
    <xsd:import namespace="da3f2772-8f1e-4acb-bd98-3a0ee892f48a"/>
    <xsd:element name="properties">
      <xsd:complexType>
        <xsd:sequence>
          <xsd:element name="documentManagement">
            <xsd:complexType>
              <xsd:all>
                <xsd:element ref="ns3:MediaServiceMetadata" minOccurs="0"/>
                <xsd:element ref="ns3:MediaServiceFastMetadata"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HarvardAnglia2008OfficeOnline - Copy.xsl" StyleName="Harvard - Anglia" Version="2008">
  <b:Source>
    <b:Tag>OBr06</b:Tag>
    <b:SourceType>Book</b:SourceType>
    <b:Guid>{817EF77F-3D08-41FC-B193-27BD7DE00F9F}</b:Guid>
    <b:Title>A marvellous opportunity for children to learn, A participatory evaluation of Forest School in England and Wales</b:Title>
    <b:Year>2006</b:Year>
    <b:City>Farham</b:City>
    <b:Publisher>Forest Research</b:Publisher>
    <b:Author>
      <b:Author>
        <b:NameList>
          <b:Person>
            <b:Last>O'Brian</b:Last>
            <b:First>E</b:First>
          </b:Person>
          <b:Person>
            <b:Last>Murray</b:Last>
            <b:First>R</b:First>
          </b:Person>
        </b:NameList>
      </b:Author>
    </b:Author>
    <b:RefOrder>3</b:RefOrder>
  </b:Source>
  <b:Source>
    <b:Tag>War04</b:Tag>
    <b:SourceType>Report</b:SourceType>
    <b:Guid>{903477B3-1A5C-450E-8D37-4A22A1ACEC87}</b:Guid>
    <b:Title>Open space and social inclusion: Local woodland use in central Scotland</b:Title>
    <b:Year>2004</b:Year>
    <b:City>Edinburgh</b:City>
    <b:Publisher>Forestry Commission</b:Publisher>
    <b:Author>
      <b:Author>
        <b:NameList>
          <b:Person>
            <b:Last>Ward Thompson</b:Last>
            <b:First>C</b:First>
          </b:Person>
          <b:Person>
            <b:Last>Aspinall</b:Last>
            <b:First>P</b:First>
          </b:Person>
          <b:Person>
            <b:Last>Bell</b:Last>
            <b:First>S</b:First>
          </b:Person>
          <b:Person>
            <b:Last>Findlay</b:Last>
            <b:First>C</b:First>
          </b:Person>
          <b:Person>
            <b:Last>Wherrett</b:Last>
            <b:First>J</b:First>
          </b:Person>
          <b:Person>
            <b:Last>Travlou</b:Last>
            <b:First>P</b:First>
          </b:Person>
        </b:NameList>
      </b:Author>
    </b:Author>
    <b:RefOrder>4</b:RefOrder>
  </b:Source>
  <b:Source>
    <b:Tag>Wel06</b:Tag>
    <b:SourceType>Report</b:SourceType>
    <b:Guid>{2C6006EE-3434-45C8-9B9D-F04C45D37FC1}</b:Guid>
    <b:Title>Outdoor Learning Handbook</b:Title>
    <b:Year>2006</b:Year>
    <b:City>Cardiff</b:City>
    <b:Publisher>Welsh Assembly Goverment </b:Publisher>
    <b:Author>
      <b:Author>
        <b:Corporate>Welsh Assembly Goverment</b:Corporate>
      </b:Author>
    </b:Author>
    <b:RefOrder>5</b:RefOrder>
  </b:Source>
  <b:Source>
    <b:Tag>Oxf22</b:Tag>
    <b:SourceType>InternetSite</b:SourceType>
    <b:Guid>{9395EC38-8AC0-4E21-9AFB-27CC1B39DE58}</b:Guid>
    <b:Title>Plagiarism</b:Title>
    <b:Year>2022</b:Year>
    <b:Author>
      <b:Author>
        <b:Corporate>Oxford Students</b:Corporate>
      </b:Author>
    </b:Author>
    <b:YearAccessed>2022</b:YearAccessed>
    <b:MonthAccessed>October</b:MonthAccessed>
    <b:DayAccessed>18</b:DayAccessed>
    <b:URL>https://www.ox.ac.uk/students/academic/guidance/skills/plagiarism</b:URL>
    <b:RefOrder>6</b:RefOrder>
  </b:Source>
  <b:Source>
    <b:Tag>Uni22</b:Tag>
    <b:SourceType>InternetSite</b:SourceType>
    <b:Guid>{1695FD83-F382-4E48-B8B3-5C0B94D0E0F8}</b:Guid>
    <b:Author>
      <b:Author>
        <b:Corporate>Univeristy Of York</b:Corporate>
      </b:Author>
    </b:Author>
    <b:Title>Reading academic articles</b:Title>
    <b:Year>2022</b:Year>
    <b:YearAccessed>2022</b:YearAccessed>
    <b:MonthAccessed>October</b:MonthAccessed>
    <b:DayAccessed>29</b:DayAccessed>
    <b:URL>https://subjectguides.york.ac.uk/skills/reading-articles</b:URL>
    <b:RefOrder>7</b:RefOrder>
  </b:Source>
  <b:Source>
    <b:Tag>Emm05</b:Tag>
    <b:SourceType>JournalArticle</b:SourceType>
    <b:Guid>{40695899-4B3F-44A1-A342-34DF65B932BF}</b:Guid>
    <b:Title>Schooled to Fail? The Underachievement Debate in Wales </b:Title>
    <b:Year>2005</b:Year>
    <b:Author>
      <b:Author>
        <b:NameList>
          <b:Person>
            <b:Last>Smith</b:Last>
            <b:First>Emma</b:First>
          </b:Person>
        </b:NameList>
      </b:Author>
    </b:Author>
    <b:JournalName>The Welsh journal of education</b:JournalName>
    <b:Pages>84-102</b:Pages>
    <b:Volume>13</b:Volume>
    <b:Issue>2</b:Issue>
    <b:RefOrder>8</b:RefOrder>
  </b:Source>
  <b:Source>
    <b:Tag>Uni221</b:Tag>
    <b:SourceType>InternetSite</b:SourceType>
    <b:Guid>{A9575463-C5EA-4543-B3F4-AB93851B19E6}</b:Guid>
    <b:Title>Writing an Abstract for Your Research Paper</b:Title>
    <b:Year>2022</b:Year>
    <b:Author>
      <b:Author>
        <b:Corporate>University of Wisconson-Madison</b:Corporate>
      </b:Author>
    </b:Author>
    <b:YearAccessed>2022</b:YearAccessed>
    <b:MonthAccessed>October</b:MonthAccessed>
    <b:DayAccessed>19</b:DayAccessed>
    <b:URL>https://writing.wisc.edu/handbook/assignments/writing-an-abstract-for-your-research-paper/</b:URL>
    <b:RefOrder>1</b:RefOrder>
  </b:Source>
  <b:Source>
    <b:Tag>Wal21</b:Tag>
    <b:SourceType>InternetSite</b:SourceType>
    <b:Guid>{C15C9CF4-5DC0-416F-B4E8-53CFFB8FC019}</b:Guid>
    <b:Author>
      <b:Author>
        <b:Corporate>Walden Univeristy</b:Corporate>
      </b:Author>
    </b:Author>
    <b:Title>Scholarly Voice: Avoiding Bias</b:Title>
    <b:Year>2021</b:Year>
    <b:YearAccessed>2022</b:YearAccessed>
    <b:MonthAccessed>October</b:MonthAccessed>
    <b:DayAccessed>28</b:DayAccessed>
    <b:URL>https://academicguides.waldenu.edu/writingcenter/scholarlyvoice/avoidingbias#:~:text=Audience-,Basics%20of%20Avoiding%20Bias,than%20presenting%20a%20personal%20preference.</b:URL>
    <b:RefOrder>2</b:RefOrder>
  </b:Source>
</b:Sources>
</file>

<file path=customXml/itemProps1.xml><?xml version="1.0" encoding="utf-8"?>
<ds:datastoreItem xmlns:ds="http://schemas.openxmlformats.org/officeDocument/2006/customXml" ds:itemID="{11BC3A5E-463F-45FD-B4C8-A9C90E3A28C9}">
  <ds:schemaRefs>
    <ds:schemaRef ds:uri="http://schemas.microsoft.com/office/2006/documentManagement/types"/>
    <ds:schemaRef ds:uri="http://schemas.microsoft.com/office/infopath/2007/PartnerControls"/>
    <ds:schemaRef ds:uri="http://purl.org/dc/elements/1.1/"/>
    <ds:schemaRef ds:uri="http://www.w3.org/XML/1998/namespace"/>
    <ds:schemaRef ds:uri="http://purl.org/dc/terms/"/>
    <ds:schemaRef ds:uri="http://schemas.microsoft.com/office/2006/metadata/properties"/>
    <ds:schemaRef ds:uri="http://schemas.openxmlformats.org/package/2006/metadata/core-properties"/>
    <ds:schemaRef ds:uri="da3f2772-8f1e-4acb-bd98-3a0ee892f48a"/>
    <ds:schemaRef ds:uri="http://purl.org/dc/dcmitype/"/>
  </ds:schemaRefs>
</ds:datastoreItem>
</file>

<file path=customXml/itemProps2.xml><?xml version="1.0" encoding="utf-8"?>
<ds:datastoreItem xmlns:ds="http://schemas.openxmlformats.org/officeDocument/2006/customXml" ds:itemID="{52550126-F316-4C65-82FB-5CC71B2468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25C9166-58C1-4460-BC14-77897AFB1299}">
  <ds:schemaRefs>
    <ds:schemaRef ds:uri="http://schemas.microsoft.com/sharepoint/v3/contenttype/forms"/>
  </ds:schemaRefs>
</ds:datastoreItem>
</file>

<file path=customXml/itemProps4.xml><?xml version="1.0" encoding="utf-8"?>
<ds:datastoreItem xmlns:ds="http://schemas.openxmlformats.org/officeDocument/2006/customXml" ds:itemID="{2CF9E596-05A2-477A-9EC8-376AB7DFF2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1304</TotalTime>
  <Pages>3</Pages>
  <Words>1385</Words>
  <Characters>7895</Characters>
  <Application>Microsoft Office Word</Application>
  <DocSecurity>0</DocSecurity>
  <Lines>65</Lines>
  <Paragraphs>18</Paragraphs>
  <ScaleCrop>false</ScaleCrop>
  <Company/>
  <LinksUpToDate>false</LinksUpToDate>
  <CharactersWithSpaces>9262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Pickett (2200020)</dc:creator>
  <cp:keywords/>
  <dc:description/>
  <cp:lastModifiedBy>Courtney</cp:lastModifiedBy>
  <cp:revision>179</cp:revision>
  <dcterms:created xsi:type="dcterms:W3CDTF">2022-10-18T08:37:00Z</dcterms:created>
  <dcterms:modified xsi:type="dcterms:W3CDTF">2022-10-31T20:23:00Z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