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1"/>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96"/>
          <w:szCs w:val="96"/>
          <w:u w:val="singl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96"/>
          <w:szCs w:val="96"/>
          <w:u w:val="single"/>
          <w:shd w:fill="auto" w:val="clear"/>
          <w:vertAlign w:val="baseline"/>
          <w:rtl w:val="0"/>
        </w:rPr>
        <w:t xml:space="preserve">LCBB4007</w:t>
      </w: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1"/>
          <w:smallCaps w:val="0"/>
          <w:strike w:val="0"/>
          <w:color w:val="000000"/>
          <w:sz w:val="92"/>
          <w:szCs w:val="92"/>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92"/>
          <w:szCs w:val="92"/>
          <w:u w:val="none"/>
          <w:shd w:fill="auto" w:val="clear"/>
          <w:vertAlign w:val="baseline"/>
          <w:rtl w:val="0"/>
        </w:rPr>
        <w:t xml:space="preserve">Introduction to Business</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1"/>
          <w:sz w:val="92"/>
          <w:szCs w:val="92"/>
        </w:rPr>
      </w:pPr>
      <w:r w:rsidDel="00000000" w:rsidR="00000000" w:rsidRPr="00000000">
        <w:rPr>
          <w:i w:val="1"/>
          <w:sz w:val="92"/>
          <w:szCs w:val="92"/>
          <w:rtl w:val="0"/>
        </w:rPr>
        <w:t xml:space="preserve">student name :</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1"/>
          <w:sz w:val="92"/>
          <w:szCs w:val="92"/>
        </w:rPr>
      </w:pPr>
      <w:r w:rsidDel="00000000" w:rsidR="00000000" w:rsidRPr="00000000">
        <w:rPr>
          <w:i w:val="1"/>
          <w:sz w:val="92"/>
          <w:szCs w:val="92"/>
          <w:rtl w:val="0"/>
        </w:rPr>
        <w:t xml:space="preserve"> oana corina stroe</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i w:val="1"/>
          <w:sz w:val="92"/>
          <w:szCs w:val="92"/>
        </w:rPr>
      </w:pPr>
      <w:r w:rsidDel="00000000" w:rsidR="00000000" w:rsidRPr="00000000">
        <w:rPr>
          <w:i w:val="1"/>
          <w:sz w:val="92"/>
          <w:szCs w:val="92"/>
          <w:rtl w:val="0"/>
        </w:rPr>
        <w:t xml:space="preserve">student number:2223870</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B">
      <w:pPr>
        <w:jc w:val="center"/>
        <w:rPr>
          <w:b w:val="0"/>
          <w:sz w:val="72"/>
          <w:szCs w:val="72"/>
          <w:vertAlign w:val="baseline"/>
        </w:rPr>
      </w:pPr>
      <w:r w:rsidDel="00000000" w:rsidR="00000000" w:rsidRPr="00000000">
        <w:rPr>
          <w:rtl w:val="0"/>
        </w:rPr>
      </w:r>
    </w:p>
    <w:p w:rsidR="00000000" w:rsidDel="00000000" w:rsidP="00000000" w:rsidRDefault="00000000" w:rsidRPr="00000000" w14:paraId="0000000C">
      <w:pPr>
        <w:pStyle w:val="Heading1"/>
        <w:pageBreakBefore w:val="1"/>
        <w:numPr>
          <w:ilvl w:val="0"/>
          <w:numId w:val="1"/>
        </w:numPr>
        <w:ind w:left="432" w:hanging="432"/>
        <w:rPr>
          <w:vertAlign w:val="baseline"/>
        </w:rPr>
      </w:pPr>
      <w:r w:rsidDel="00000000" w:rsidR="00000000" w:rsidRPr="00000000">
        <w:rPr>
          <w:rtl w:val="0"/>
        </w:rPr>
      </w:r>
    </w:p>
    <w:p w:rsidR="00000000" w:rsidDel="00000000" w:rsidP="00000000" w:rsidRDefault="00000000" w:rsidRPr="00000000" w14:paraId="0000000D">
      <w:pPr>
        <w:keepNext w:val="1"/>
        <w:keepLines w:val="0"/>
        <w:pageBreakBefore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r>
          <w:r w:rsidDel="00000000" w:rsidR="00000000" w:rsidRPr="00000000">
            <w:fldChar w:fldCharType="begin"/>
            <w:instrText xml:space="preserve"> PAGEREF _heading=h.gjdgxs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r>
          <w:r w:rsidDel="00000000" w:rsidR="00000000" w:rsidRPr="00000000">
            <w:fldChar w:fldCharType="begin"/>
            <w:instrText xml:space="preserve"> PAGEREF _heading=h.30j0zll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5"/>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the Tesco</w:t>
            <w:tab/>
          </w:r>
          <w:r w:rsidDel="00000000" w:rsidR="00000000" w:rsidRPr="00000000">
            <w:fldChar w:fldCharType="begin"/>
            <w:instrText xml:space="preserve"> PAGEREF _heading=h.1fob9te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5"/>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 of Tesco</w:t>
            <w:tab/>
          </w:r>
          <w:r w:rsidDel="00000000" w:rsidR="00000000" w:rsidRPr="00000000">
            <w:fldChar w:fldCharType="begin"/>
            <w:instrText xml:space="preserve"> PAGEREF _heading=h.3znysh7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2"/>
            </w:tabs>
            <w:spacing w:after="0" w:before="0" w:line="360" w:lineRule="auto"/>
            <w:ind w:left="566"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Strengths</w:t>
            <w:tab/>
          </w:r>
          <w:r w:rsidDel="00000000" w:rsidR="00000000" w:rsidRPr="00000000">
            <w:fldChar w:fldCharType="begin"/>
            <w:instrText xml:space="preserve"> PAGEREF _heading=h.2et92p0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2"/>
            </w:tabs>
            <w:spacing w:after="0" w:before="0" w:line="360" w:lineRule="auto"/>
            <w:ind w:left="566"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Weaknesses</w:t>
            <w:tab/>
          </w:r>
          <w:r w:rsidDel="00000000" w:rsidR="00000000" w:rsidRPr="00000000">
            <w:fldChar w:fldCharType="begin"/>
            <w:instrText xml:space="preserve"> PAGEREF _heading=h.tyjcwt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2"/>
            </w:tabs>
            <w:spacing w:after="0" w:before="0" w:line="360" w:lineRule="auto"/>
            <w:ind w:left="566"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Opportunities</w:t>
            <w:tab/>
          </w:r>
          <w:r w:rsidDel="00000000" w:rsidR="00000000" w:rsidRPr="00000000">
            <w:fldChar w:fldCharType="begin"/>
            <w:instrText xml:space="preserve"> PAGEREF _heading=h.3dy6vkm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2"/>
            </w:tabs>
            <w:spacing w:after="0" w:before="0" w:line="360" w:lineRule="auto"/>
            <w:ind w:left="566"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Threats</w:t>
            <w:tab/>
          </w:r>
          <w:r w:rsidDel="00000000" w:rsidR="00000000" w:rsidRPr="00000000">
            <w:fldChar w:fldCharType="begin"/>
            <w:instrText xml:space="preserve"> PAGEREF _heading=h.1t3h5sf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5"/>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PESTEL Analysis of Tesco</w:t>
            <w:tab/>
          </w:r>
          <w:r w:rsidDel="00000000" w:rsidR="00000000" w:rsidRPr="00000000">
            <w:fldChar w:fldCharType="begin"/>
            <w:instrText xml:space="preserve"> PAGEREF _heading=h.4d34og8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2"/>
            </w:tabs>
            <w:spacing w:after="0" w:before="0" w:line="360" w:lineRule="auto"/>
            <w:ind w:left="566"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Political</w:t>
            <w:tab/>
          </w:r>
          <w:r w:rsidDel="00000000" w:rsidR="00000000" w:rsidRPr="00000000">
            <w:fldChar w:fldCharType="begin"/>
            <w:instrText xml:space="preserve"> PAGEREF _heading=h.2s8eyo1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2"/>
            </w:tabs>
            <w:spacing w:after="0" w:before="0" w:line="360" w:lineRule="auto"/>
            <w:ind w:left="566"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Environmental</w:t>
            <w:tab/>
          </w:r>
          <w:r w:rsidDel="00000000" w:rsidR="00000000" w:rsidRPr="00000000">
            <w:fldChar w:fldCharType="begin"/>
            <w:instrText xml:space="preserve"> PAGEREF _heading=h.17dp8vu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2"/>
            </w:tabs>
            <w:spacing w:after="0" w:before="0" w:line="360" w:lineRule="auto"/>
            <w:ind w:left="566"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w:t>
            <w:tab/>
          </w:r>
          <w:r w:rsidDel="00000000" w:rsidR="00000000" w:rsidRPr="00000000">
            <w:fldChar w:fldCharType="begin"/>
            <w:instrText xml:space="preserve"> PAGEREF _heading=h.3rdcrjn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2"/>
            </w:tabs>
            <w:spacing w:after="0" w:before="0" w:line="360" w:lineRule="auto"/>
            <w:ind w:left="566"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Technological</w:t>
            <w:tab/>
          </w:r>
          <w:r w:rsidDel="00000000" w:rsidR="00000000" w:rsidRPr="00000000">
            <w:fldChar w:fldCharType="begin"/>
            <w:instrText xml:space="preserve"> PAGEREF _heading=h.26in1rg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2"/>
            </w:tabs>
            <w:spacing w:after="0" w:before="0" w:line="360" w:lineRule="auto"/>
            <w:ind w:left="566"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Economical</w:t>
            <w:tab/>
          </w:r>
          <w:r w:rsidDel="00000000" w:rsidR="00000000" w:rsidRPr="00000000">
            <w:fldChar w:fldCharType="begin"/>
            <w:instrText xml:space="preserve"> PAGEREF _heading=h.lnxbz9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2"/>
            </w:tabs>
            <w:spacing w:after="0" w:before="0" w:line="360" w:lineRule="auto"/>
            <w:ind w:left="566"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w:t>
            <w:tab/>
          </w:r>
          <w:r w:rsidDel="00000000" w:rsidR="00000000" w:rsidRPr="00000000">
            <w:fldChar w:fldCharType="begin"/>
            <w:instrText xml:space="preserve"> PAGEREF _heading=h.35nkun2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r>
          <w:r w:rsidDel="00000000" w:rsidR="00000000" w:rsidRPr="00000000">
            <w:fldChar w:fldCharType="begin"/>
            <w:instrText xml:space="preserve"> PAGEREF _heading=h.3j2qqm3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r>
          <w:r w:rsidDel="00000000" w:rsidR="00000000" w:rsidRPr="00000000">
            <w:fldChar w:fldCharType="begin"/>
            <w:instrText xml:space="preserve"> PAGEREF _heading=h.44sinio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5"/>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Books and Journals</w:t>
            <w:tab/>
          </w:r>
          <w:r w:rsidDel="00000000" w:rsidR="00000000" w:rsidRPr="00000000">
            <w:fldChar w:fldCharType="begin"/>
            <w:instrText xml:space="preserve"> PAGEREF _heading=h.2jxsxqh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5"/>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Online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_heading=h.z337ya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rPr>
          <w:vertAlign w:val="baseline"/>
        </w:rPr>
      </w:pPr>
      <w:r w:rsidDel="00000000" w:rsidR="00000000" w:rsidRPr="00000000">
        <w:rPr>
          <w:rtl w:val="0"/>
        </w:rPr>
      </w:r>
    </w:p>
    <w:p w:rsidR="00000000" w:rsidDel="00000000" w:rsidP="00000000" w:rsidRDefault="00000000" w:rsidRPr="00000000" w14:paraId="00000023">
      <w:pPr>
        <w:rPr>
          <w:vertAlign w:val="baseline"/>
        </w:rPr>
      </w:pPr>
      <w:r w:rsidDel="00000000" w:rsidR="00000000" w:rsidRPr="00000000">
        <w:rPr>
          <w:rtl w:val="0"/>
        </w:rPr>
      </w:r>
    </w:p>
    <w:p w:rsidR="00000000" w:rsidDel="00000000" w:rsidP="00000000" w:rsidRDefault="00000000" w:rsidRPr="00000000" w14:paraId="00000024">
      <w:pPr>
        <w:rPr>
          <w:vertAlign w:val="baseline"/>
        </w:rPr>
      </w:pPr>
      <w:r w:rsidDel="00000000" w:rsidR="00000000" w:rsidRPr="00000000">
        <w:rPr>
          <w:rtl w:val="0"/>
        </w:rPr>
      </w:r>
    </w:p>
    <w:p w:rsidR="00000000" w:rsidDel="00000000" w:rsidP="00000000" w:rsidRDefault="00000000" w:rsidRPr="00000000" w14:paraId="00000025">
      <w:pPr>
        <w:rPr>
          <w:vertAlign w:val="baseline"/>
        </w:rPr>
      </w:pPr>
      <w:r w:rsidDel="00000000" w:rsidR="00000000" w:rsidRPr="00000000">
        <w:rPr>
          <w:rtl w:val="0"/>
        </w:rPr>
      </w:r>
    </w:p>
    <w:p w:rsidR="00000000" w:rsidDel="00000000" w:rsidP="00000000" w:rsidRDefault="00000000" w:rsidRPr="00000000" w14:paraId="00000026">
      <w:pPr>
        <w:rPr>
          <w:vertAlign w:val="baseline"/>
        </w:rPr>
      </w:pPr>
      <w:r w:rsidDel="00000000" w:rsidR="00000000" w:rsidRPr="00000000">
        <w:rPr>
          <w:rtl w:val="0"/>
        </w:rPr>
      </w:r>
    </w:p>
    <w:p w:rsidR="00000000" w:rsidDel="00000000" w:rsidP="00000000" w:rsidRDefault="00000000" w:rsidRPr="00000000" w14:paraId="00000027">
      <w:pPr>
        <w:rPr>
          <w:vertAlign w:val="baseline"/>
        </w:rPr>
      </w:pPr>
      <w:r w:rsidDel="00000000" w:rsidR="00000000" w:rsidRPr="00000000">
        <w:rPr>
          <w:rtl w:val="0"/>
        </w:rPr>
      </w:r>
    </w:p>
    <w:p w:rsidR="00000000" w:rsidDel="00000000" w:rsidP="00000000" w:rsidRDefault="00000000" w:rsidRPr="00000000" w14:paraId="00000028">
      <w:pPr>
        <w:rPr>
          <w:vertAlign w:val="baseline"/>
        </w:rPr>
      </w:pPr>
      <w:r w:rsidDel="00000000" w:rsidR="00000000" w:rsidRPr="00000000">
        <w:rPr>
          <w:rtl w:val="0"/>
        </w:rPr>
      </w:r>
    </w:p>
    <w:p w:rsidR="00000000" w:rsidDel="00000000" w:rsidP="00000000" w:rsidRDefault="00000000" w:rsidRPr="00000000" w14:paraId="00000029">
      <w:pPr>
        <w:rPr>
          <w:vertAlign w:val="baseline"/>
        </w:rPr>
      </w:pPr>
      <w:r w:rsidDel="00000000" w:rsidR="00000000" w:rsidRPr="00000000">
        <w:rPr>
          <w:rtl w:val="0"/>
        </w:rPr>
      </w:r>
    </w:p>
    <w:p w:rsidR="00000000" w:rsidDel="00000000" w:rsidP="00000000" w:rsidRDefault="00000000" w:rsidRPr="00000000" w14:paraId="0000002A">
      <w:pPr>
        <w:rPr>
          <w:vertAlign w:val="baseline"/>
        </w:rPr>
      </w:pPr>
      <w:bookmarkStart w:colFirst="0" w:colLast="0" w:name="_heading=h.gjdgxs" w:id="0"/>
      <w:bookmarkEnd w:id="0"/>
      <w:r w:rsidDel="00000000" w:rsidR="00000000" w:rsidRPr="00000000">
        <w:rPr>
          <w:rtl w:val="0"/>
        </w:rPr>
      </w:r>
    </w:p>
    <w:p w:rsidR="00000000" w:rsidDel="00000000" w:rsidP="00000000" w:rsidRDefault="00000000" w:rsidRPr="00000000" w14:paraId="0000002B">
      <w:pPr>
        <w:pStyle w:val="Heading1"/>
        <w:numPr>
          <w:ilvl w:val="0"/>
          <w:numId w:val="1"/>
        </w:numPr>
        <w:ind w:left="432" w:hanging="432"/>
        <w:rPr>
          <w:vertAlign w:val="baseline"/>
        </w:rPr>
      </w:pPr>
      <w:r w:rsidDel="00000000" w:rsidR="00000000" w:rsidRPr="00000000">
        <w:rPr>
          <w:b w:val="1"/>
          <w:vertAlign w:val="baseline"/>
          <w:rtl w:val="0"/>
        </w:rPr>
        <w:t xml:space="preserve">INTRODUCTION</w:t>
      </w:r>
      <w:r w:rsidDel="00000000" w:rsidR="00000000" w:rsidRPr="00000000">
        <w:rPr>
          <w:rtl w:val="0"/>
        </w:rPr>
      </w:r>
    </w:p>
    <w:p w:rsidR="00000000" w:rsidDel="00000000" w:rsidP="00000000" w:rsidRDefault="00000000" w:rsidRPr="00000000" w14:paraId="0000002C">
      <w:pPr>
        <w:ind w:firstLine="432"/>
        <w:rPr>
          <w:vertAlign w:val="baseline"/>
        </w:rPr>
      </w:pPr>
      <w:bookmarkStart w:colFirst="0" w:colLast="0" w:name="_heading=h.30j0zll" w:id="1"/>
      <w:bookmarkEnd w:id="1"/>
      <w:r w:rsidDel="00000000" w:rsidR="00000000" w:rsidRPr="00000000">
        <w:rPr>
          <w:vertAlign w:val="baseline"/>
          <w:rtl w:val="0"/>
        </w:rPr>
        <w:t xml:space="preserve">The terminology business refers to a company or an organization which is specifically involved in the various organizational activities including professional, industrial, commercial and other activities. The main purpose of a business to generate profit in order to the sales of the produced services and products. This report will demonstrate the internal and external analysis of the Tesco. The internal and external analysis will be demonstrated with the help of SWOT and PESTEL frameworks. The main of the report it to provide an effective understanding for the various business environmental elements that affects the success of an organization.</w:t>
      </w:r>
    </w:p>
    <w:p w:rsidR="00000000" w:rsidDel="00000000" w:rsidP="00000000" w:rsidRDefault="00000000" w:rsidRPr="00000000" w14:paraId="0000002D">
      <w:pPr>
        <w:pStyle w:val="Heading1"/>
        <w:numPr>
          <w:ilvl w:val="0"/>
          <w:numId w:val="1"/>
        </w:numPr>
        <w:ind w:left="432" w:hanging="432"/>
        <w:rPr>
          <w:vertAlign w:val="baseline"/>
        </w:rPr>
      </w:pPr>
      <w:bookmarkStart w:colFirst="0" w:colLast="0" w:name="_heading=h.1fob9te" w:id="2"/>
      <w:bookmarkEnd w:id="2"/>
      <w:r w:rsidDel="00000000" w:rsidR="00000000" w:rsidRPr="00000000">
        <w:rPr>
          <w:b w:val="1"/>
          <w:vertAlign w:val="baseline"/>
          <w:rtl w:val="0"/>
        </w:rPr>
        <w:t xml:space="preserve">MAIN BODY</w:t>
      </w:r>
      <w:r w:rsidDel="00000000" w:rsidR="00000000" w:rsidRPr="00000000">
        <w:rPr>
          <w:rtl w:val="0"/>
        </w:rPr>
      </w:r>
    </w:p>
    <w:p w:rsidR="00000000" w:rsidDel="00000000" w:rsidP="00000000" w:rsidRDefault="00000000" w:rsidRPr="00000000" w14:paraId="0000002E">
      <w:pPr>
        <w:pStyle w:val="Heading2"/>
        <w:numPr>
          <w:ilvl w:val="1"/>
          <w:numId w:val="1"/>
        </w:numPr>
        <w:ind w:left="576" w:hanging="576"/>
        <w:rPr>
          <w:b w:val="0"/>
          <w:vertAlign w:val="baseline"/>
        </w:rPr>
      </w:pPr>
      <w:r w:rsidDel="00000000" w:rsidR="00000000" w:rsidRPr="00000000">
        <w:rPr>
          <w:b w:val="1"/>
          <w:vertAlign w:val="baseline"/>
          <w:rtl w:val="0"/>
        </w:rPr>
        <w:t xml:space="preserve">Overview of the Tesco</w:t>
      </w:r>
      <w:r w:rsidDel="00000000" w:rsidR="00000000" w:rsidRPr="00000000">
        <w:rPr>
          <w:rtl w:val="0"/>
        </w:rPr>
      </w:r>
    </w:p>
    <w:p w:rsidR="00000000" w:rsidDel="00000000" w:rsidP="00000000" w:rsidRDefault="00000000" w:rsidRPr="00000000" w14:paraId="0000002F">
      <w:pPr>
        <w:ind w:firstLine="576"/>
        <w:rPr>
          <w:vertAlign w:val="baseline"/>
        </w:rPr>
      </w:pPr>
      <w:r w:rsidDel="00000000" w:rsidR="00000000" w:rsidRPr="00000000">
        <w:rPr>
          <w:vertAlign w:val="baseline"/>
          <w:rtl w:val="0"/>
        </w:rPr>
        <w:t xml:space="preserve">The Tesco is one of the leading retail merchandise and grocery store chain of the United Kingdom with a competitive presence in various countries.</w:t>
      </w:r>
    </w:p>
    <w:p w:rsidR="00000000" w:rsidDel="00000000" w:rsidP="00000000" w:rsidRDefault="00000000" w:rsidRPr="00000000" w14:paraId="00000030">
      <w:pPr>
        <w:rPr>
          <w:vertAlign w:val="baseline"/>
        </w:rPr>
      </w:pPr>
      <w:r w:rsidDel="00000000" w:rsidR="00000000" w:rsidRPr="00000000">
        <w:rPr>
          <w:b w:val="1"/>
          <w:vertAlign w:val="baseline"/>
          <w:rtl w:val="0"/>
        </w:rPr>
        <w:t xml:space="preserve">Established</w:t>
      </w:r>
      <w:r w:rsidDel="00000000" w:rsidR="00000000" w:rsidRPr="00000000">
        <w:rPr>
          <w:vertAlign w:val="baseline"/>
          <w:rtl w:val="0"/>
        </w:rPr>
        <w:t xml:space="preserve">: The business organization “Tesco” was establish in the year 1919 in the London, UK.</w:t>
      </w:r>
    </w:p>
    <w:p w:rsidR="00000000" w:rsidDel="00000000" w:rsidP="00000000" w:rsidRDefault="00000000" w:rsidRPr="00000000" w14:paraId="00000031">
      <w:pPr>
        <w:rPr>
          <w:vertAlign w:val="baseline"/>
        </w:rPr>
      </w:pPr>
      <w:r w:rsidDel="00000000" w:rsidR="00000000" w:rsidRPr="00000000">
        <w:rPr>
          <w:b w:val="1"/>
          <w:vertAlign w:val="baseline"/>
          <w:rtl w:val="0"/>
        </w:rPr>
        <w:t xml:space="preserve">General Headquarters</w:t>
      </w:r>
      <w:r w:rsidDel="00000000" w:rsidR="00000000" w:rsidRPr="00000000">
        <w:rPr>
          <w:vertAlign w:val="baseline"/>
          <w:rtl w:val="0"/>
        </w:rPr>
        <w:t xml:space="preserve">: The GHQ of Tesco is in Te3h Welwyn Garden City of England, United Kingdom.</w:t>
      </w:r>
    </w:p>
    <w:p w:rsidR="00000000" w:rsidDel="00000000" w:rsidP="00000000" w:rsidRDefault="00000000" w:rsidRPr="00000000" w14:paraId="00000032">
      <w:pPr>
        <w:rPr>
          <w:vertAlign w:val="baseline"/>
        </w:rPr>
      </w:pPr>
      <w:r w:rsidDel="00000000" w:rsidR="00000000" w:rsidRPr="00000000">
        <w:rPr>
          <w:b w:val="1"/>
          <w:vertAlign w:val="baseline"/>
          <w:rtl w:val="0"/>
        </w:rPr>
        <w:t xml:space="preserve">Type of Business</w:t>
      </w:r>
      <w:r w:rsidDel="00000000" w:rsidR="00000000" w:rsidRPr="00000000">
        <w:rPr>
          <w:vertAlign w:val="baseline"/>
          <w:rtl w:val="0"/>
        </w:rPr>
        <w:t xml:space="preserve">: The business organization “Tesco” is Public Limited Company (PLC).</w:t>
      </w:r>
    </w:p>
    <w:p w:rsidR="00000000" w:rsidDel="00000000" w:rsidP="00000000" w:rsidRDefault="00000000" w:rsidRPr="00000000" w14:paraId="00000033">
      <w:pPr>
        <w:rPr>
          <w:vertAlign w:val="baseline"/>
        </w:rPr>
      </w:pPr>
      <w:r w:rsidDel="00000000" w:rsidR="00000000" w:rsidRPr="00000000">
        <w:rPr>
          <w:b w:val="1"/>
          <w:vertAlign w:val="baseline"/>
          <w:rtl w:val="0"/>
        </w:rPr>
        <w:t xml:space="preserve">Number of Workforce</w:t>
      </w:r>
      <w:r w:rsidDel="00000000" w:rsidR="00000000" w:rsidRPr="00000000">
        <w:rPr>
          <w:vertAlign w:val="baseline"/>
          <w:rtl w:val="0"/>
        </w:rPr>
        <w:t xml:space="preserve">: The Tesco has huge number of talented and skilled workforce that effective operates the daily operations of the business. The Tesco has more the 330,000 employees that effective manages the operations of the business (</w:t>
      </w:r>
      <w:r w:rsidDel="00000000" w:rsidR="00000000" w:rsidRPr="00000000">
        <w:rPr>
          <w:highlight w:val="white"/>
          <w:vertAlign w:val="baseline"/>
          <w:rtl w:val="0"/>
        </w:rPr>
        <w:t xml:space="preserve">About Us, 2024 (online</w:t>
      </w:r>
      <w:r w:rsidDel="00000000" w:rsidR="00000000" w:rsidRPr="00000000">
        <w:rPr>
          <w:vertAlign w:val="baseline"/>
          <w:rtl w:val="0"/>
        </w:rPr>
        <w:t xml:space="preserve">)).</w:t>
      </w:r>
    </w:p>
    <w:p w:rsidR="00000000" w:rsidDel="00000000" w:rsidP="00000000" w:rsidRDefault="00000000" w:rsidRPr="00000000" w14:paraId="00000034">
      <w:pPr>
        <w:rPr>
          <w:vertAlign w:val="baseline"/>
        </w:rPr>
      </w:pPr>
      <w:r w:rsidDel="00000000" w:rsidR="00000000" w:rsidRPr="00000000">
        <w:rPr>
          <w:b w:val="1"/>
          <w:vertAlign w:val="baseline"/>
          <w:rtl w:val="0"/>
        </w:rPr>
        <w:t xml:space="preserve">Goal</w:t>
      </w:r>
      <w:r w:rsidDel="00000000" w:rsidR="00000000" w:rsidRPr="00000000">
        <w:rPr>
          <w:vertAlign w:val="baseline"/>
          <w:rtl w:val="0"/>
        </w:rPr>
        <w:t xml:space="preserve">: The main goal of the Tesco is to server better each &amp; every day to its potential customers, peoples and the environment.</w:t>
      </w:r>
    </w:p>
    <w:p w:rsidR="00000000" w:rsidDel="00000000" w:rsidP="00000000" w:rsidRDefault="00000000" w:rsidRPr="00000000" w14:paraId="00000035">
      <w:pPr>
        <w:rPr>
          <w:vertAlign w:val="baseline"/>
        </w:rPr>
      </w:pPr>
      <w:r w:rsidDel="00000000" w:rsidR="00000000" w:rsidRPr="00000000">
        <w:rPr>
          <w:b w:val="1"/>
          <w:vertAlign w:val="baseline"/>
          <w:rtl w:val="0"/>
        </w:rPr>
        <w:t xml:space="preserve">Mission</w:t>
      </w:r>
      <w:r w:rsidDel="00000000" w:rsidR="00000000" w:rsidRPr="00000000">
        <w:rPr>
          <w:vertAlign w:val="baseline"/>
          <w:rtl w:val="0"/>
        </w:rPr>
        <w:t xml:space="preserve">: The Tesco strives to provide it potential customer ethical, healthy, and most sustainable food in the most competitive or cheaper prices with no compromise in the quality of the products.</w:t>
      </w:r>
    </w:p>
    <w:p w:rsidR="00000000" w:rsidDel="00000000" w:rsidP="00000000" w:rsidRDefault="00000000" w:rsidRPr="00000000" w14:paraId="00000036">
      <w:pPr>
        <w:rPr>
          <w:vertAlign w:val="baseline"/>
        </w:rPr>
      </w:pPr>
      <w:bookmarkStart w:colFirst="0" w:colLast="0" w:name="_heading=h.3znysh7" w:id="3"/>
      <w:bookmarkEnd w:id="3"/>
      <w:r w:rsidDel="00000000" w:rsidR="00000000" w:rsidRPr="00000000">
        <w:rPr>
          <w:b w:val="1"/>
          <w:vertAlign w:val="baseline"/>
          <w:rtl w:val="0"/>
        </w:rPr>
        <w:t xml:space="preserve">Products and Services</w:t>
      </w:r>
      <w:r w:rsidDel="00000000" w:rsidR="00000000" w:rsidRPr="00000000">
        <w:rPr>
          <w:vertAlign w:val="baseline"/>
          <w:rtl w:val="0"/>
        </w:rPr>
        <w:t xml:space="preserve">: The Tesco is majorly engaged in the retail of the electronics and general merchandises. Some of the major offering of the Tesco are books, grocery, cloths, beauty essentials, electronics, consumables, and many more. </w:t>
      </w:r>
    </w:p>
    <w:p w:rsidR="00000000" w:rsidDel="00000000" w:rsidP="00000000" w:rsidRDefault="00000000" w:rsidRPr="00000000" w14:paraId="00000037">
      <w:pPr>
        <w:pStyle w:val="Heading2"/>
        <w:numPr>
          <w:ilvl w:val="1"/>
          <w:numId w:val="1"/>
        </w:numPr>
        <w:ind w:left="576" w:hanging="576"/>
        <w:rPr>
          <w:b w:val="0"/>
          <w:vertAlign w:val="baseline"/>
        </w:rPr>
      </w:pPr>
      <w:bookmarkStart w:colFirst="0" w:colLast="0" w:name="_heading=h.2et92p0" w:id="4"/>
      <w:bookmarkEnd w:id="4"/>
      <w:r w:rsidDel="00000000" w:rsidR="00000000" w:rsidRPr="00000000">
        <w:rPr>
          <w:b w:val="1"/>
          <w:vertAlign w:val="baseline"/>
          <w:rtl w:val="0"/>
        </w:rPr>
        <w:t xml:space="preserve">SWOT Analysis of Tesco </w:t>
      </w:r>
      <w:r w:rsidDel="00000000" w:rsidR="00000000" w:rsidRPr="00000000">
        <w:rPr>
          <w:rtl w:val="0"/>
        </w:rPr>
      </w:r>
    </w:p>
    <w:p w:rsidR="00000000" w:rsidDel="00000000" w:rsidP="00000000" w:rsidRDefault="00000000" w:rsidRPr="00000000" w14:paraId="00000038">
      <w:pPr>
        <w:pStyle w:val="Heading3"/>
        <w:numPr>
          <w:ilvl w:val="2"/>
          <w:numId w:val="1"/>
        </w:numPr>
        <w:ind w:left="720" w:hanging="720"/>
        <w:rPr>
          <w:rFonts w:ascii="Times New Roman" w:cs="Times New Roman" w:eastAsia="Times New Roman" w:hAnsi="Times New Roman"/>
          <w:sz w:val="24"/>
          <w:szCs w:val="24"/>
          <w:vertAlign w:val="baseline"/>
        </w:rPr>
      </w:pPr>
      <w:r w:rsidDel="00000000" w:rsidR="00000000" w:rsidRPr="00000000">
        <w:rPr>
          <w:rFonts w:ascii="Times New Roman" w:cs="Times New Roman" w:eastAsia="Times New Roman" w:hAnsi="Times New Roman"/>
          <w:b w:val="1"/>
          <w:sz w:val="24"/>
          <w:szCs w:val="24"/>
          <w:vertAlign w:val="baseline"/>
          <w:rtl w:val="0"/>
        </w:rPr>
        <w:t xml:space="preserve">Strengths</w:t>
      </w:r>
      <w:r w:rsidDel="00000000" w:rsidR="00000000" w:rsidRPr="00000000">
        <w:rPr>
          <w:rtl w:val="0"/>
        </w:rPr>
      </w:r>
    </w:p>
    <w:p w:rsidR="00000000" w:rsidDel="00000000" w:rsidP="00000000" w:rsidRDefault="00000000" w:rsidRPr="00000000" w14:paraId="00000039">
      <w:pPr>
        <w:rPr>
          <w:vertAlign w:val="baseline"/>
        </w:rPr>
      </w:pPr>
      <w:r w:rsidDel="00000000" w:rsidR="00000000" w:rsidRPr="00000000">
        <w:rPr>
          <w:u w:val="single"/>
          <w:vertAlign w:val="baseline"/>
          <w:rtl w:val="0"/>
        </w:rPr>
        <w:t xml:space="preserve">Brand Recognition:</w:t>
      </w:r>
      <w:r w:rsidDel="00000000" w:rsidR="00000000" w:rsidRPr="00000000">
        <w:rPr>
          <w:vertAlign w:val="baseline"/>
          <w:rtl w:val="0"/>
        </w:rPr>
        <w:t xml:space="preserve"> Tesco is another popular brand and has its presence felt across the market most dominantly. </w:t>
      </w:r>
    </w:p>
    <w:p w:rsidR="00000000" w:rsidDel="00000000" w:rsidP="00000000" w:rsidRDefault="00000000" w:rsidRPr="00000000" w14:paraId="0000003A">
      <w:pPr>
        <w:rPr>
          <w:vertAlign w:val="baseline"/>
        </w:rPr>
      </w:pPr>
      <w:r w:rsidDel="00000000" w:rsidR="00000000" w:rsidRPr="00000000">
        <w:rPr>
          <w:u w:val="single"/>
          <w:vertAlign w:val="baseline"/>
          <w:rtl w:val="0"/>
        </w:rPr>
        <w:t xml:space="preserve">Diverse Product Range: </w:t>
      </w:r>
      <w:r w:rsidDel="00000000" w:rsidR="00000000" w:rsidRPr="00000000">
        <w:rPr>
          <w:vertAlign w:val="baseline"/>
          <w:rtl w:val="0"/>
        </w:rPr>
        <w:t xml:space="preserve">Tesco provide a large number of product and service portfolios so that attracting customers from all segments of the society. </w:t>
      </w:r>
    </w:p>
    <w:p w:rsidR="00000000" w:rsidDel="00000000" w:rsidP="00000000" w:rsidRDefault="00000000" w:rsidRPr="00000000" w14:paraId="0000003B">
      <w:pPr>
        <w:rPr>
          <w:vertAlign w:val="baseline"/>
        </w:rPr>
      </w:pPr>
      <w:r w:rsidDel="00000000" w:rsidR="00000000" w:rsidRPr="00000000">
        <w:rPr>
          <w:u w:val="single"/>
          <w:vertAlign w:val="baseline"/>
          <w:rtl w:val="0"/>
        </w:rPr>
        <w:t xml:space="preserve">Strong Online Presence:</w:t>
      </w:r>
      <w:r w:rsidDel="00000000" w:rsidR="00000000" w:rsidRPr="00000000">
        <w:rPr>
          <w:vertAlign w:val="baseline"/>
          <w:rtl w:val="0"/>
        </w:rPr>
        <w:t xml:space="preserve"> This has made Tesco to enhance social power that has boosted its market power in e-commerce stream (Soegoto, 2021). </w:t>
      </w:r>
    </w:p>
    <w:p w:rsidR="00000000" w:rsidDel="00000000" w:rsidP="00000000" w:rsidRDefault="00000000" w:rsidRPr="00000000" w14:paraId="0000003C">
      <w:pPr>
        <w:rPr>
          <w:vertAlign w:val="baseline"/>
        </w:rPr>
      </w:pPr>
      <w:bookmarkStart w:colFirst="0" w:colLast="0" w:name="_heading=h.tyjcwt" w:id="5"/>
      <w:bookmarkEnd w:id="5"/>
      <w:r w:rsidDel="00000000" w:rsidR="00000000" w:rsidRPr="00000000">
        <w:rPr>
          <w:u w:val="single"/>
          <w:vertAlign w:val="baseline"/>
          <w:rtl w:val="0"/>
        </w:rPr>
        <w:t xml:space="preserve">Financial Strength: </w:t>
      </w:r>
      <w:r w:rsidDel="00000000" w:rsidR="00000000" w:rsidRPr="00000000">
        <w:rPr>
          <w:vertAlign w:val="baseline"/>
          <w:rtl w:val="0"/>
        </w:rPr>
        <w:t xml:space="preserve">Tesco has had substantial operational cash flows, they provide the cash needed to fund growth and increase innovation.</w:t>
      </w:r>
    </w:p>
    <w:p w:rsidR="00000000" w:rsidDel="00000000" w:rsidP="00000000" w:rsidRDefault="00000000" w:rsidRPr="00000000" w14:paraId="0000003D">
      <w:pPr>
        <w:pStyle w:val="Heading3"/>
        <w:numPr>
          <w:ilvl w:val="2"/>
          <w:numId w:val="1"/>
        </w:numPr>
        <w:ind w:left="720" w:hanging="720"/>
        <w:rPr>
          <w:rFonts w:ascii="Times New Roman" w:cs="Times New Roman" w:eastAsia="Times New Roman" w:hAnsi="Times New Roman"/>
          <w:sz w:val="24"/>
          <w:szCs w:val="24"/>
          <w:vertAlign w:val="baseline"/>
        </w:rPr>
      </w:pPr>
      <w:r w:rsidDel="00000000" w:rsidR="00000000" w:rsidRPr="00000000">
        <w:rPr>
          <w:rFonts w:ascii="Times New Roman" w:cs="Times New Roman" w:eastAsia="Times New Roman" w:hAnsi="Times New Roman"/>
          <w:b w:val="1"/>
          <w:sz w:val="24"/>
          <w:szCs w:val="24"/>
          <w:vertAlign w:val="baseline"/>
          <w:rtl w:val="0"/>
        </w:rPr>
        <w:t xml:space="preserve">Weaknesses</w:t>
      </w:r>
      <w:r w:rsidDel="00000000" w:rsidR="00000000" w:rsidRPr="00000000">
        <w:rPr>
          <w:rtl w:val="0"/>
        </w:rPr>
      </w:r>
    </w:p>
    <w:p w:rsidR="00000000" w:rsidDel="00000000" w:rsidP="00000000" w:rsidRDefault="00000000" w:rsidRPr="00000000" w14:paraId="0000003E">
      <w:pPr>
        <w:rPr>
          <w:vertAlign w:val="baseline"/>
        </w:rPr>
      </w:pPr>
      <w:r w:rsidDel="00000000" w:rsidR="00000000" w:rsidRPr="00000000">
        <w:rPr>
          <w:u w:val="single"/>
          <w:vertAlign w:val="baseline"/>
          <w:rtl w:val="0"/>
        </w:rPr>
        <w:t xml:space="preserve">Dependence on UK Market:</w:t>
      </w:r>
      <w:r w:rsidDel="00000000" w:rsidR="00000000" w:rsidRPr="00000000">
        <w:rPr>
          <w:vertAlign w:val="baseline"/>
          <w:rtl w:val="0"/>
        </w:rPr>
        <w:t xml:space="preserve"> Currently, its largest market is the United Kingdom, meaning that Tesco can also be very sensitive to changes happening in the internal economy (Sharma, Jain and Pajni, 2022). </w:t>
      </w:r>
    </w:p>
    <w:p w:rsidR="00000000" w:rsidDel="00000000" w:rsidP="00000000" w:rsidRDefault="00000000" w:rsidRPr="00000000" w14:paraId="0000003F">
      <w:pPr>
        <w:rPr>
          <w:vertAlign w:val="baseline"/>
        </w:rPr>
      </w:pPr>
      <w:r w:rsidDel="00000000" w:rsidR="00000000" w:rsidRPr="00000000">
        <w:rPr>
          <w:u w:val="single"/>
          <w:vertAlign w:val="baseline"/>
          <w:rtl w:val="0"/>
        </w:rPr>
        <w:t xml:space="preserve">Operational Costs: </w:t>
      </w:r>
      <w:r w:rsidDel="00000000" w:rsidR="00000000" w:rsidRPr="00000000">
        <w:rPr>
          <w:vertAlign w:val="baseline"/>
          <w:rtl w:val="0"/>
        </w:rPr>
        <w:t xml:space="preserve">High operating costs make an organization’s returns substandard, especially when the economy pulls down its performance. </w:t>
      </w:r>
    </w:p>
    <w:p w:rsidR="00000000" w:rsidDel="00000000" w:rsidP="00000000" w:rsidRDefault="00000000" w:rsidRPr="00000000" w14:paraId="00000040">
      <w:pPr>
        <w:rPr>
          <w:vertAlign w:val="baseline"/>
        </w:rPr>
      </w:pPr>
      <w:bookmarkStart w:colFirst="0" w:colLast="0" w:name="_heading=h.3dy6vkm" w:id="6"/>
      <w:bookmarkEnd w:id="6"/>
      <w:r w:rsidDel="00000000" w:rsidR="00000000" w:rsidRPr="00000000">
        <w:rPr>
          <w:u w:val="single"/>
          <w:vertAlign w:val="baseline"/>
          <w:rtl w:val="0"/>
        </w:rPr>
        <w:t xml:space="preserve">Past Scandals:</w:t>
      </w:r>
      <w:r w:rsidDel="00000000" w:rsidR="00000000" w:rsidRPr="00000000">
        <w:rPr>
          <w:vertAlign w:val="baseline"/>
          <w:rtl w:val="0"/>
        </w:rPr>
        <w:t xml:space="preserve"> It had suffered various problems in the past as other cases including accounting scandals.</w:t>
      </w:r>
    </w:p>
    <w:p w:rsidR="00000000" w:rsidDel="00000000" w:rsidP="00000000" w:rsidRDefault="00000000" w:rsidRPr="00000000" w14:paraId="00000041">
      <w:pPr>
        <w:pStyle w:val="Heading3"/>
        <w:numPr>
          <w:ilvl w:val="2"/>
          <w:numId w:val="1"/>
        </w:numPr>
        <w:ind w:left="720" w:hanging="720"/>
        <w:rPr>
          <w:rFonts w:ascii="Times New Roman" w:cs="Times New Roman" w:eastAsia="Times New Roman" w:hAnsi="Times New Roman"/>
          <w:sz w:val="24"/>
          <w:szCs w:val="24"/>
          <w:vertAlign w:val="baseline"/>
        </w:rPr>
      </w:pPr>
      <w:r w:rsidDel="00000000" w:rsidR="00000000" w:rsidRPr="00000000">
        <w:rPr>
          <w:rFonts w:ascii="Times New Roman" w:cs="Times New Roman" w:eastAsia="Times New Roman" w:hAnsi="Times New Roman"/>
          <w:b w:val="1"/>
          <w:sz w:val="24"/>
          <w:szCs w:val="24"/>
          <w:vertAlign w:val="baseline"/>
          <w:rtl w:val="0"/>
        </w:rPr>
        <w:t xml:space="preserve">Opportunities</w:t>
      </w:r>
      <w:r w:rsidDel="00000000" w:rsidR="00000000" w:rsidRPr="00000000">
        <w:rPr>
          <w:rtl w:val="0"/>
        </w:rPr>
      </w:r>
    </w:p>
    <w:p w:rsidR="00000000" w:rsidDel="00000000" w:rsidP="00000000" w:rsidRDefault="00000000" w:rsidRPr="00000000" w14:paraId="00000042">
      <w:pPr>
        <w:rPr>
          <w:vertAlign w:val="baseline"/>
        </w:rPr>
      </w:pPr>
      <w:r w:rsidDel="00000000" w:rsidR="00000000" w:rsidRPr="00000000">
        <w:rPr>
          <w:u w:val="single"/>
          <w:vertAlign w:val="baseline"/>
          <w:rtl w:val="0"/>
        </w:rPr>
        <w:t xml:space="preserve">Market Expansion:</w:t>
      </w:r>
      <w:r w:rsidDel="00000000" w:rsidR="00000000" w:rsidRPr="00000000">
        <w:rPr>
          <w:vertAlign w:val="baseline"/>
          <w:rtl w:val="0"/>
        </w:rPr>
        <w:t xml:space="preserve"> Venturing into new markets can be useful for the development of new sources of income. </w:t>
      </w:r>
    </w:p>
    <w:p w:rsidR="00000000" w:rsidDel="00000000" w:rsidP="00000000" w:rsidRDefault="00000000" w:rsidRPr="00000000" w14:paraId="00000043">
      <w:pPr>
        <w:rPr>
          <w:vertAlign w:val="baseline"/>
        </w:rPr>
      </w:pPr>
      <w:r w:rsidDel="00000000" w:rsidR="00000000" w:rsidRPr="00000000">
        <w:rPr>
          <w:u w:val="single"/>
          <w:vertAlign w:val="baseline"/>
          <w:rtl w:val="0"/>
        </w:rPr>
        <w:t xml:space="preserve">Technological Innovations:</w:t>
      </w:r>
      <w:r w:rsidDel="00000000" w:rsidR="00000000" w:rsidRPr="00000000">
        <w:rPr>
          <w:vertAlign w:val="baseline"/>
          <w:rtl w:val="0"/>
        </w:rPr>
        <w:t xml:space="preserve"> A case of utilizing IT in enhancing customers’ satisfaction and organizational performance. </w:t>
      </w:r>
    </w:p>
    <w:p w:rsidR="00000000" w:rsidDel="00000000" w:rsidP="00000000" w:rsidRDefault="00000000" w:rsidRPr="00000000" w14:paraId="00000044">
      <w:pPr>
        <w:rPr>
          <w:vertAlign w:val="baseline"/>
        </w:rPr>
      </w:pPr>
      <w:bookmarkStart w:colFirst="0" w:colLast="0" w:name="_heading=h.1t3h5sf" w:id="7"/>
      <w:bookmarkEnd w:id="7"/>
      <w:r w:rsidDel="00000000" w:rsidR="00000000" w:rsidRPr="00000000">
        <w:rPr>
          <w:u w:val="single"/>
          <w:vertAlign w:val="baseline"/>
          <w:rtl w:val="0"/>
        </w:rPr>
        <w:t xml:space="preserve">Sustainability Initiatives:</w:t>
      </w:r>
      <w:r w:rsidDel="00000000" w:rsidR="00000000" w:rsidRPr="00000000">
        <w:rPr>
          <w:vertAlign w:val="baseline"/>
          <w:rtl w:val="0"/>
        </w:rPr>
        <w:t xml:space="preserve"> With consumers being more conscious in their choices, it can be considered that consumers present continuous improvement opportunities for brands.</w:t>
      </w:r>
    </w:p>
    <w:p w:rsidR="00000000" w:rsidDel="00000000" w:rsidP="00000000" w:rsidRDefault="00000000" w:rsidRPr="00000000" w14:paraId="00000045">
      <w:pPr>
        <w:pStyle w:val="Heading3"/>
        <w:numPr>
          <w:ilvl w:val="2"/>
          <w:numId w:val="1"/>
        </w:numPr>
        <w:ind w:left="720" w:hanging="720"/>
        <w:rPr>
          <w:rFonts w:ascii="Times New Roman" w:cs="Times New Roman" w:eastAsia="Times New Roman" w:hAnsi="Times New Roman"/>
          <w:sz w:val="24"/>
          <w:szCs w:val="24"/>
          <w:vertAlign w:val="baseline"/>
        </w:rPr>
      </w:pPr>
      <w:r w:rsidDel="00000000" w:rsidR="00000000" w:rsidRPr="00000000">
        <w:rPr>
          <w:rFonts w:ascii="Times New Roman" w:cs="Times New Roman" w:eastAsia="Times New Roman" w:hAnsi="Times New Roman"/>
          <w:b w:val="1"/>
          <w:sz w:val="24"/>
          <w:szCs w:val="24"/>
          <w:vertAlign w:val="baseline"/>
          <w:rtl w:val="0"/>
        </w:rPr>
        <w:t xml:space="preserve">Threats</w:t>
      </w:r>
      <w:r w:rsidDel="00000000" w:rsidR="00000000" w:rsidRPr="00000000">
        <w:rPr>
          <w:rtl w:val="0"/>
        </w:rPr>
      </w:r>
    </w:p>
    <w:p w:rsidR="00000000" w:rsidDel="00000000" w:rsidP="00000000" w:rsidRDefault="00000000" w:rsidRPr="00000000" w14:paraId="00000046">
      <w:pPr>
        <w:rPr>
          <w:vertAlign w:val="baseline"/>
        </w:rPr>
      </w:pPr>
      <w:r w:rsidDel="00000000" w:rsidR="00000000" w:rsidRPr="00000000">
        <w:rPr>
          <w:u w:val="single"/>
          <w:vertAlign w:val="baseline"/>
          <w:rtl w:val="0"/>
        </w:rPr>
        <w:t xml:space="preserve">Intense Competition:</w:t>
      </w:r>
      <w:r w:rsidDel="00000000" w:rsidR="00000000" w:rsidRPr="00000000">
        <w:rPr>
          <w:vertAlign w:val="baseline"/>
          <w:rtl w:val="0"/>
        </w:rPr>
        <w:t xml:space="preserve"> The retail market is even more saturated, competitors are Aldi and Lidl. </w:t>
      </w:r>
    </w:p>
    <w:p w:rsidR="00000000" w:rsidDel="00000000" w:rsidP="00000000" w:rsidRDefault="00000000" w:rsidRPr="00000000" w14:paraId="00000047">
      <w:pPr>
        <w:rPr>
          <w:vertAlign w:val="baseline"/>
        </w:rPr>
      </w:pPr>
      <w:r w:rsidDel="00000000" w:rsidR="00000000" w:rsidRPr="00000000">
        <w:rPr>
          <w:u w:val="single"/>
          <w:vertAlign w:val="baseline"/>
          <w:rtl w:val="0"/>
        </w:rPr>
        <w:t xml:space="preserve">Economic Uncertainty:</w:t>
      </w:r>
      <w:r w:rsidDel="00000000" w:rsidR="00000000" w:rsidRPr="00000000">
        <w:rPr>
          <w:vertAlign w:val="baseline"/>
          <w:rtl w:val="0"/>
        </w:rPr>
        <w:t xml:space="preserve"> There are tendency changes in customer spending which is usually affected by economic variation. </w:t>
      </w:r>
    </w:p>
    <w:p w:rsidR="00000000" w:rsidDel="00000000" w:rsidP="00000000" w:rsidRDefault="00000000" w:rsidRPr="00000000" w14:paraId="00000048">
      <w:pPr>
        <w:rPr>
          <w:vertAlign w:val="baseline"/>
        </w:rPr>
      </w:pPr>
      <w:r w:rsidDel="00000000" w:rsidR="00000000" w:rsidRPr="00000000">
        <w:rPr>
          <w:u w:val="single"/>
          <w:vertAlign w:val="baseline"/>
          <w:rtl w:val="0"/>
        </w:rPr>
        <w:t xml:space="preserve">Regulatory Changes:</w:t>
      </w:r>
      <w:r w:rsidDel="00000000" w:rsidR="00000000" w:rsidRPr="00000000">
        <w:rPr>
          <w:vertAlign w:val="baseline"/>
          <w:rtl w:val="0"/>
        </w:rPr>
        <w:t xml:space="preserve"> New regulations may lead to the rise in operating costs and hence the effect the bottom line.</w:t>
      </w:r>
    </w:p>
    <w:p w:rsidR="00000000" w:rsidDel="00000000" w:rsidP="00000000" w:rsidRDefault="00000000" w:rsidRPr="00000000" w14:paraId="00000049">
      <w:pPr>
        <w:rPr>
          <w:vertAlign w:val="baseline"/>
        </w:rPr>
      </w:pPr>
      <w:r w:rsidDel="00000000" w:rsidR="00000000" w:rsidRPr="00000000">
        <w:rPr>
          <w:rtl w:val="0"/>
        </w:rPr>
      </w:r>
    </w:p>
    <w:p w:rsidR="00000000" w:rsidDel="00000000" w:rsidP="00000000" w:rsidRDefault="00000000" w:rsidRPr="00000000" w14:paraId="0000004A">
      <w:pPr>
        <w:ind w:firstLine="576"/>
        <w:rPr>
          <w:vertAlign w:val="baseline"/>
        </w:rPr>
      </w:pPr>
      <w:bookmarkStart w:colFirst="0" w:colLast="0" w:name="_heading=h.4d34og8" w:id="8"/>
      <w:bookmarkEnd w:id="8"/>
      <w:r w:rsidDel="00000000" w:rsidR="00000000" w:rsidRPr="00000000">
        <w:rPr>
          <w:vertAlign w:val="baseline"/>
          <w:rtl w:val="0"/>
        </w:rPr>
        <w:t xml:space="preserve">SWOT analysis is a useful technique for Tesco to use to help plan and guarantee future sustainability. By completing the strengths, Tesco extends the brand and uses rich financial to develop new opportunities. The identification of threats enables Tesco to handle matters affecting it adversely in advance so that it can deal effectively with areas that affect it for instance: reduction in operation expenses, enhancement of its reputation </w:t>
      </w:r>
      <w:r w:rsidDel="00000000" w:rsidR="00000000" w:rsidRPr="00000000">
        <w:rPr>
          <w:highlight w:val="white"/>
          <w:vertAlign w:val="baseline"/>
          <w:rtl w:val="0"/>
        </w:rPr>
        <w:t xml:space="preserve">(Gan, W. and Yan, C., 2023)</w:t>
      </w:r>
      <w:r w:rsidDel="00000000" w:rsidR="00000000" w:rsidRPr="00000000">
        <w:rPr>
          <w:vertAlign w:val="baseline"/>
          <w:rtl w:val="0"/>
        </w:rPr>
        <w:t xml:space="preserve">. Marketing opportunities which are a part of SWOT analysis can be beneficial to Tesco’s strategic management including the ideas of market penetration and technological innovation. Awareness of threats is helpful in designing strategies that may be implemented in case of failure, thus Tesco can remain competitive in a cut throat market. In general, it can be stated that SWOT analysis serves as a powerful tool that helps Tesco to understand the opportunities and threats of its business environment and relatedly, guarantees the organisation’s sustainable development (Catalão, 2022).</w:t>
      </w:r>
    </w:p>
    <w:p w:rsidR="00000000" w:rsidDel="00000000" w:rsidP="00000000" w:rsidRDefault="00000000" w:rsidRPr="00000000" w14:paraId="0000004B">
      <w:pPr>
        <w:pStyle w:val="Heading2"/>
        <w:numPr>
          <w:ilvl w:val="1"/>
          <w:numId w:val="1"/>
        </w:numPr>
        <w:ind w:left="576" w:hanging="576"/>
        <w:rPr>
          <w:b w:val="0"/>
          <w:vertAlign w:val="baseline"/>
        </w:rPr>
      </w:pPr>
      <w:r w:rsidDel="00000000" w:rsidR="00000000" w:rsidRPr="00000000">
        <w:rPr>
          <w:b w:val="1"/>
          <w:vertAlign w:val="baseline"/>
          <w:rtl w:val="0"/>
        </w:rPr>
        <w:t xml:space="preserve">PESTEL Analysis of Tesco</w:t>
      </w:r>
      <w:r w:rsidDel="00000000" w:rsidR="00000000" w:rsidRPr="00000000">
        <w:rPr>
          <w:rtl w:val="0"/>
        </w:rPr>
      </w:r>
    </w:p>
    <w:p w:rsidR="00000000" w:rsidDel="00000000" w:rsidP="00000000" w:rsidRDefault="00000000" w:rsidRPr="00000000" w14:paraId="0000004C">
      <w:pPr>
        <w:pStyle w:val="Heading3"/>
        <w:numPr>
          <w:ilvl w:val="2"/>
          <w:numId w:val="1"/>
        </w:numPr>
        <w:ind w:left="720" w:hanging="720"/>
        <w:rPr>
          <w:rFonts w:ascii="Times New Roman" w:cs="Times New Roman" w:eastAsia="Times New Roman" w:hAnsi="Times New Roman"/>
          <w:sz w:val="24"/>
          <w:szCs w:val="24"/>
          <w:vertAlign w:val="baseline"/>
        </w:rPr>
      </w:pPr>
      <w:bookmarkStart w:colFirst="0" w:colLast="0" w:name="_heading=h.2s8eyo1" w:id="9"/>
      <w:bookmarkEnd w:id="9"/>
      <w:r w:rsidDel="00000000" w:rsidR="00000000" w:rsidRPr="00000000">
        <w:rPr>
          <w:rFonts w:ascii="Times New Roman" w:cs="Times New Roman" w:eastAsia="Times New Roman" w:hAnsi="Times New Roman"/>
          <w:b w:val="1"/>
          <w:sz w:val="24"/>
          <w:szCs w:val="24"/>
          <w:vertAlign w:val="baseline"/>
          <w:rtl w:val="0"/>
        </w:rPr>
        <w:t xml:space="preserve">Political </w:t>
      </w:r>
      <w:r w:rsidDel="00000000" w:rsidR="00000000" w:rsidRPr="00000000">
        <w:rPr>
          <w:rtl w:val="0"/>
        </w:rPr>
      </w:r>
    </w:p>
    <w:p w:rsidR="00000000" w:rsidDel="00000000" w:rsidP="00000000" w:rsidRDefault="00000000" w:rsidRPr="00000000" w14:paraId="0000004D">
      <w:pPr>
        <w:ind w:firstLine="720"/>
        <w:rPr>
          <w:vertAlign w:val="baseline"/>
        </w:rPr>
      </w:pPr>
      <w:bookmarkStart w:colFirst="0" w:colLast="0" w:name="_heading=h.17dp8vu" w:id="10"/>
      <w:bookmarkEnd w:id="10"/>
      <w:r w:rsidDel="00000000" w:rsidR="00000000" w:rsidRPr="00000000">
        <w:rPr>
          <w:vertAlign w:val="baseline"/>
          <w:rtl w:val="0"/>
        </w:rPr>
        <w:t xml:space="preserve">Tesco has presence in many countries and hence affected by several political factors including trade and tax policies, and political risks. For instance, changes that the Brexit has pronounced on the supply chain and their operations in the UK and EU affect Tesco strongly.</w:t>
      </w:r>
    </w:p>
    <w:p w:rsidR="00000000" w:rsidDel="00000000" w:rsidP="00000000" w:rsidRDefault="00000000" w:rsidRPr="00000000" w14:paraId="0000004E">
      <w:pPr>
        <w:pStyle w:val="Heading3"/>
        <w:numPr>
          <w:ilvl w:val="2"/>
          <w:numId w:val="1"/>
        </w:numPr>
        <w:ind w:left="720" w:hanging="720"/>
        <w:rPr>
          <w:rFonts w:ascii="Times New Roman" w:cs="Times New Roman" w:eastAsia="Times New Roman" w:hAnsi="Times New Roman"/>
          <w:sz w:val="24"/>
          <w:szCs w:val="24"/>
          <w:vertAlign w:val="baseline"/>
        </w:rPr>
      </w:pPr>
      <w:r w:rsidDel="00000000" w:rsidR="00000000" w:rsidRPr="00000000">
        <w:rPr>
          <w:rFonts w:ascii="Times New Roman" w:cs="Times New Roman" w:eastAsia="Times New Roman" w:hAnsi="Times New Roman"/>
          <w:b w:val="1"/>
          <w:sz w:val="24"/>
          <w:szCs w:val="24"/>
          <w:vertAlign w:val="baseline"/>
          <w:rtl w:val="0"/>
        </w:rPr>
        <w:t xml:space="preserve">Environmental </w:t>
      </w:r>
      <w:r w:rsidDel="00000000" w:rsidR="00000000" w:rsidRPr="00000000">
        <w:rPr>
          <w:rtl w:val="0"/>
        </w:rPr>
      </w:r>
    </w:p>
    <w:p w:rsidR="00000000" w:rsidDel="00000000" w:rsidP="00000000" w:rsidRDefault="00000000" w:rsidRPr="00000000" w14:paraId="0000004F">
      <w:pPr>
        <w:ind w:firstLine="720"/>
        <w:rPr>
          <w:vertAlign w:val="baseline"/>
        </w:rPr>
      </w:pPr>
      <w:bookmarkStart w:colFirst="0" w:colLast="0" w:name="_heading=h.3rdcrjn" w:id="11"/>
      <w:bookmarkEnd w:id="11"/>
      <w:r w:rsidDel="00000000" w:rsidR="00000000" w:rsidRPr="00000000">
        <w:rPr>
          <w:vertAlign w:val="baseline"/>
          <w:rtl w:val="0"/>
        </w:rPr>
        <w:t xml:space="preserve">The environmental conservation and the policies relating to it have become very sensitive. If measuring with one’s contemporary organizational peers, Tesco has programs to decrease carbon footprints, cut on environmental waste, and encourage sustainability across its value chain </w:t>
      </w:r>
      <w:r w:rsidDel="00000000" w:rsidR="00000000" w:rsidRPr="00000000">
        <w:rPr>
          <w:highlight w:val="white"/>
          <w:vertAlign w:val="baseline"/>
          <w:rtl w:val="0"/>
        </w:rPr>
        <w:t xml:space="preserve">(Henry, 2021)</w:t>
      </w:r>
      <w:r w:rsidDel="00000000" w:rsidR="00000000" w:rsidRPr="00000000">
        <w:rPr>
          <w:vertAlign w:val="baseline"/>
          <w:rtl w:val="0"/>
        </w:rPr>
        <w:t xml:space="preserve">.</w:t>
      </w:r>
    </w:p>
    <w:p w:rsidR="00000000" w:rsidDel="00000000" w:rsidP="00000000" w:rsidRDefault="00000000" w:rsidRPr="00000000" w14:paraId="00000050">
      <w:pPr>
        <w:pStyle w:val="Heading3"/>
        <w:numPr>
          <w:ilvl w:val="2"/>
          <w:numId w:val="1"/>
        </w:numPr>
        <w:ind w:left="720" w:hanging="720"/>
        <w:rPr>
          <w:rFonts w:ascii="Times New Roman" w:cs="Times New Roman" w:eastAsia="Times New Roman" w:hAnsi="Times New Roman"/>
          <w:sz w:val="24"/>
          <w:szCs w:val="24"/>
          <w:vertAlign w:val="baseline"/>
        </w:rPr>
      </w:pPr>
      <w:r w:rsidDel="00000000" w:rsidR="00000000" w:rsidRPr="00000000">
        <w:rPr>
          <w:rFonts w:ascii="Times New Roman" w:cs="Times New Roman" w:eastAsia="Times New Roman" w:hAnsi="Times New Roman"/>
          <w:b w:val="1"/>
          <w:sz w:val="24"/>
          <w:szCs w:val="24"/>
          <w:vertAlign w:val="baseline"/>
          <w:rtl w:val="0"/>
        </w:rPr>
        <w:t xml:space="preserve">Social</w:t>
      </w:r>
      <w:r w:rsidDel="00000000" w:rsidR="00000000" w:rsidRPr="00000000">
        <w:rPr>
          <w:rtl w:val="0"/>
        </w:rPr>
      </w:r>
    </w:p>
    <w:p w:rsidR="00000000" w:rsidDel="00000000" w:rsidP="00000000" w:rsidRDefault="00000000" w:rsidRPr="00000000" w14:paraId="00000051">
      <w:pPr>
        <w:ind w:firstLine="720"/>
        <w:rPr>
          <w:vertAlign w:val="baseline"/>
        </w:rPr>
      </w:pPr>
      <w:bookmarkStart w:colFirst="0" w:colLast="0" w:name="_heading=h.26in1rg" w:id="12"/>
      <w:bookmarkEnd w:id="12"/>
      <w:r w:rsidDel="00000000" w:rsidR="00000000" w:rsidRPr="00000000">
        <w:rPr>
          <w:vertAlign w:val="baseline"/>
          <w:rtl w:val="0"/>
        </w:rPr>
        <w:t xml:space="preserve">The market and consumers’ behaviour majorly affect the products offered by the business organization “Tesco”. Additionally, the consumers are becoming more conscious about the kind of foods they consume as well as the production practice (Moura, 2021). Tesco likewise has taken measures to increase the number of organic products it sells and to cut the use of plastic.</w:t>
      </w:r>
    </w:p>
    <w:p w:rsidR="00000000" w:rsidDel="00000000" w:rsidP="00000000" w:rsidRDefault="00000000" w:rsidRPr="00000000" w14:paraId="00000052">
      <w:pPr>
        <w:pStyle w:val="Heading3"/>
        <w:numPr>
          <w:ilvl w:val="2"/>
          <w:numId w:val="1"/>
        </w:numPr>
        <w:ind w:left="720" w:hanging="720"/>
        <w:rPr>
          <w:rFonts w:ascii="Times New Roman" w:cs="Times New Roman" w:eastAsia="Times New Roman" w:hAnsi="Times New Roman"/>
          <w:sz w:val="24"/>
          <w:szCs w:val="24"/>
          <w:vertAlign w:val="baseline"/>
        </w:rPr>
      </w:pPr>
      <w:r w:rsidDel="00000000" w:rsidR="00000000" w:rsidRPr="00000000">
        <w:rPr>
          <w:rFonts w:ascii="Times New Roman" w:cs="Times New Roman" w:eastAsia="Times New Roman" w:hAnsi="Times New Roman"/>
          <w:b w:val="1"/>
          <w:sz w:val="24"/>
          <w:szCs w:val="24"/>
          <w:vertAlign w:val="baseline"/>
          <w:rtl w:val="0"/>
        </w:rPr>
        <w:t xml:space="preserve">Technological</w:t>
      </w:r>
      <w:r w:rsidDel="00000000" w:rsidR="00000000" w:rsidRPr="00000000">
        <w:rPr>
          <w:rtl w:val="0"/>
        </w:rPr>
      </w:r>
    </w:p>
    <w:p w:rsidR="00000000" w:rsidDel="00000000" w:rsidP="00000000" w:rsidRDefault="00000000" w:rsidRPr="00000000" w14:paraId="00000053">
      <w:pPr>
        <w:ind w:firstLine="720"/>
        <w:rPr>
          <w:vertAlign w:val="baseline"/>
        </w:rPr>
      </w:pPr>
      <w:bookmarkStart w:colFirst="0" w:colLast="0" w:name="_heading=h.lnxbz9" w:id="13"/>
      <w:bookmarkEnd w:id="13"/>
      <w:r w:rsidDel="00000000" w:rsidR="00000000" w:rsidRPr="00000000">
        <w:rPr>
          <w:vertAlign w:val="baseline"/>
          <w:rtl w:val="0"/>
        </w:rPr>
        <w:t xml:space="preserve">Technological change affects the company in certain ways to which attention deserves to be paid in this Tesco analysis. Since the world is shifting to the online market through e-commerce, Tesco has realized that it needs to fashion its online shopping site and improve on the digital services. The advancements in logistics and supply chain have also been paramount as well too.</w:t>
      </w:r>
    </w:p>
    <w:p w:rsidR="00000000" w:rsidDel="00000000" w:rsidP="00000000" w:rsidRDefault="00000000" w:rsidRPr="00000000" w14:paraId="00000054">
      <w:pPr>
        <w:pStyle w:val="Heading3"/>
        <w:numPr>
          <w:ilvl w:val="2"/>
          <w:numId w:val="1"/>
        </w:numPr>
        <w:ind w:left="720" w:hanging="720"/>
        <w:rPr>
          <w:rFonts w:ascii="Times New Roman" w:cs="Times New Roman" w:eastAsia="Times New Roman" w:hAnsi="Times New Roman"/>
          <w:sz w:val="24"/>
          <w:szCs w:val="24"/>
          <w:vertAlign w:val="baseline"/>
        </w:rPr>
      </w:pPr>
      <w:r w:rsidDel="00000000" w:rsidR="00000000" w:rsidRPr="00000000">
        <w:rPr>
          <w:rFonts w:ascii="Times New Roman" w:cs="Times New Roman" w:eastAsia="Times New Roman" w:hAnsi="Times New Roman"/>
          <w:b w:val="1"/>
          <w:sz w:val="24"/>
          <w:szCs w:val="24"/>
          <w:vertAlign w:val="baseline"/>
          <w:rtl w:val="0"/>
        </w:rPr>
        <w:t xml:space="preserve">Economical</w:t>
      </w:r>
      <w:r w:rsidDel="00000000" w:rsidR="00000000" w:rsidRPr="00000000">
        <w:rPr>
          <w:rtl w:val="0"/>
        </w:rPr>
      </w:r>
    </w:p>
    <w:p w:rsidR="00000000" w:rsidDel="00000000" w:rsidP="00000000" w:rsidRDefault="00000000" w:rsidRPr="00000000" w14:paraId="00000055">
      <w:pPr>
        <w:ind w:firstLine="720"/>
        <w:rPr>
          <w:vertAlign w:val="baseline"/>
        </w:rPr>
      </w:pPr>
      <w:bookmarkStart w:colFirst="0" w:colLast="0" w:name="_heading=h.35nkun2" w:id="14"/>
      <w:bookmarkEnd w:id="14"/>
      <w:r w:rsidDel="00000000" w:rsidR="00000000" w:rsidRPr="00000000">
        <w:rPr>
          <w:vertAlign w:val="baseline"/>
          <w:rtl w:val="0"/>
        </w:rPr>
        <w:t xml:space="preserve">The general economic factors such as inflation rates, fluctuations in the exchange rates, and even economic recession dictate on the purchase powers of the consumers. This is due to requirement of Tesco to change its prices and costs as a way of ensuring that it has the right profitability when the economy is up or down (Tahmasbi, 2024).</w:t>
      </w:r>
    </w:p>
    <w:p w:rsidR="00000000" w:rsidDel="00000000" w:rsidP="00000000" w:rsidRDefault="00000000" w:rsidRPr="00000000" w14:paraId="00000056">
      <w:pPr>
        <w:pStyle w:val="Heading3"/>
        <w:numPr>
          <w:ilvl w:val="2"/>
          <w:numId w:val="1"/>
        </w:numPr>
        <w:ind w:left="720" w:hanging="720"/>
        <w:rPr>
          <w:rFonts w:ascii="Times New Roman" w:cs="Times New Roman" w:eastAsia="Times New Roman" w:hAnsi="Times New Roman"/>
          <w:sz w:val="24"/>
          <w:szCs w:val="24"/>
          <w:vertAlign w:val="baseline"/>
        </w:rPr>
      </w:pPr>
      <w:r w:rsidDel="00000000" w:rsidR="00000000" w:rsidRPr="00000000">
        <w:rPr>
          <w:rFonts w:ascii="Times New Roman" w:cs="Times New Roman" w:eastAsia="Times New Roman" w:hAnsi="Times New Roman"/>
          <w:b w:val="1"/>
          <w:sz w:val="24"/>
          <w:szCs w:val="24"/>
          <w:vertAlign w:val="baseline"/>
          <w:rtl w:val="0"/>
        </w:rPr>
        <w:t xml:space="preserve">Legal</w:t>
      </w:r>
      <w:r w:rsidDel="00000000" w:rsidR="00000000" w:rsidRPr="00000000">
        <w:rPr>
          <w:rtl w:val="0"/>
        </w:rPr>
      </w:r>
    </w:p>
    <w:p w:rsidR="00000000" w:rsidDel="00000000" w:rsidP="00000000" w:rsidRDefault="00000000" w:rsidRPr="00000000" w14:paraId="00000057">
      <w:pPr>
        <w:ind w:firstLine="432"/>
        <w:rPr>
          <w:vertAlign w:val="baseline"/>
        </w:rPr>
      </w:pPr>
      <w:r w:rsidDel="00000000" w:rsidR="00000000" w:rsidRPr="00000000">
        <w:rPr>
          <w:vertAlign w:val="baseline"/>
          <w:rtl w:val="0"/>
        </w:rPr>
        <w:t xml:space="preserve">Effective understanding and putting into practice several legal requirements is crucial for Tesco. Such regulations entail health and safety code, employment law and consumer protection laws. Therefore, legal changes have to be observed to avert punishment or have negative impact to Tesco’s reputation.</w:t>
      </w:r>
    </w:p>
    <w:p w:rsidR="00000000" w:rsidDel="00000000" w:rsidP="00000000" w:rsidRDefault="00000000" w:rsidRPr="00000000" w14:paraId="00000058">
      <w:pPr>
        <w:rPr>
          <w:vertAlign w:val="baseline"/>
        </w:rPr>
      </w:pPr>
      <w:bookmarkStart w:colFirst="0" w:colLast="0" w:name="_heading=h.1ksv4uv" w:id="15"/>
      <w:bookmarkEnd w:id="15"/>
      <w:r w:rsidDel="00000000" w:rsidR="00000000" w:rsidRPr="00000000">
        <w:rPr>
          <w:rtl w:val="0"/>
        </w:rPr>
      </w:r>
    </w:p>
    <w:p w:rsidR="00000000" w:rsidDel="00000000" w:rsidP="00000000" w:rsidRDefault="00000000" w:rsidRPr="00000000" w14:paraId="00000059">
      <w:pPr>
        <w:pStyle w:val="Heading1"/>
        <w:numPr>
          <w:ilvl w:val="0"/>
          <w:numId w:val="1"/>
        </w:numPr>
        <w:ind w:left="432" w:hanging="432"/>
        <w:rPr>
          <w:vertAlign w:val="baseline"/>
        </w:rPr>
      </w:pPr>
      <w:r w:rsidDel="00000000" w:rsidR="00000000" w:rsidRPr="00000000">
        <w:rPr>
          <w:b w:val="1"/>
          <w:vertAlign w:val="baseline"/>
          <w:rtl w:val="0"/>
        </w:rPr>
        <w:t xml:space="preserve">CONCLUSION</w:t>
      </w:r>
      <w:r w:rsidDel="00000000" w:rsidR="00000000" w:rsidRPr="00000000">
        <w:rPr>
          <w:rtl w:val="0"/>
        </w:rPr>
      </w:r>
    </w:p>
    <w:p w:rsidR="00000000" w:rsidDel="00000000" w:rsidP="00000000" w:rsidRDefault="00000000" w:rsidRPr="00000000" w14:paraId="0000005A">
      <w:pPr>
        <w:ind w:firstLine="432"/>
        <w:rPr>
          <w:vertAlign w:val="baseline"/>
        </w:rPr>
      </w:pPr>
      <w:r w:rsidDel="00000000" w:rsidR="00000000" w:rsidRPr="00000000">
        <w:rPr>
          <w:vertAlign w:val="baseline"/>
          <w:rtl w:val="0"/>
        </w:rPr>
        <w:t xml:space="preserve">From the above report it can be concluded that the internal and external market plays a crucial role on the business organization and effective analysation of the both safeguard the business from the negative impacts of the dynamic business environment. Additionally, the SWOT analysis helps a business in effective understanding the major areas of strengths, weaknesses, opportunities and threats of the business that further facilitate the business to develop the strategies in order to overcome the weaknesses and convert to the business strength. Along with that, the areas of business opportunities help the business further diversifies the business criteria. Moreover, the effective use PESTEL frameworks helps the business to identify the political, economic, Social, technological, environmental and legal factors that affects the business operations. Effective understanding of the internal and external environments helps the business organization in relation to create a competitive edge in the industry.</w:t>
      </w:r>
    </w:p>
    <w:p w:rsidR="00000000" w:rsidDel="00000000" w:rsidP="00000000" w:rsidRDefault="00000000" w:rsidRPr="00000000" w14:paraId="0000005B">
      <w:pPr>
        <w:rPr>
          <w:b w:val="0"/>
          <w:vertAlign w:val="baseline"/>
        </w:rPr>
      </w:pPr>
      <w:r w:rsidDel="00000000" w:rsidR="00000000" w:rsidRPr="00000000">
        <w:rPr>
          <w:rtl w:val="0"/>
        </w:rPr>
      </w:r>
    </w:p>
    <w:p w:rsidR="00000000" w:rsidDel="00000000" w:rsidP="00000000" w:rsidRDefault="00000000" w:rsidRPr="00000000" w14:paraId="0000005C">
      <w:pPr>
        <w:rPr>
          <w:b w:val="0"/>
          <w:vertAlign w:val="baseline"/>
        </w:rPr>
      </w:pPr>
      <w:r w:rsidDel="00000000" w:rsidR="00000000" w:rsidRPr="00000000">
        <w:rPr>
          <w:rtl w:val="0"/>
        </w:rPr>
      </w:r>
    </w:p>
    <w:p w:rsidR="00000000" w:rsidDel="00000000" w:rsidP="00000000" w:rsidRDefault="00000000" w:rsidRPr="00000000" w14:paraId="0000005D">
      <w:pPr>
        <w:pStyle w:val="Heading1"/>
        <w:numPr>
          <w:ilvl w:val="0"/>
          <w:numId w:val="1"/>
        </w:numPr>
        <w:ind w:left="432" w:hanging="432"/>
        <w:rPr>
          <w:b w:val="0"/>
          <w:highlight w:val="white"/>
          <w:vertAlign w:val="baseline"/>
        </w:rPr>
      </w:pPr>
      <w:bookmarkStart w:colFirst="0" w:colLast="0" w:name="_heading=h.44sinio" w:id="16"/>
      <w:bookmarkEnd w:id="16"/>
      <w:r w:rsidDel="00000000" w:rsidR="00000000" w:rsidRPr="00000000">
        <w:rPr>
          <w:rtl w:val="0"/>
        </w:rPr>
      </w:r>
    </w:p>
    <w:p w:rsidR="00000000" w:rsidDel="00000000" w:rsidP="00000000" w:rsidRDefault="00000000" w:rsidRPr="00000000" w14:paraId="0000005E">
      <w:pPr>
        <w:pStyle w:val="Heading1"/>
        <w:pageBreakBefore w:val="1"/>
        <w:numPr>
          <w:ilvl w:val="0"/>
          <w:numId w:val="1"/>
        </w:numPr>
        <w:ind w:left="432" w:hanging="432"/>
        <w:rPr>
          <w:u w:val="single"/>
          <w:vertAlign w:val="baseline"/>
        </w:rPr>
      </w:pPr>
      <w:bookmarkStart w:colFirst="0" w:colLast="0" w:name="_heading=h.2jxsxqh" w:id="17"/>
      <w:bookmarkEnd w:id="17"/>
      <w:r w:rsidDel="00000000" w:rsidR="00000000" w:rsidRPr="00000000">
        <w:rPr>
          <w:b w:val="1"/>
          <w:vertAlign w:val="baseline"/>
          <w:rtl w:val="0"/>
        </w:rPr>
        <w:t xml:space="preserve">REFERENCES</w:t>
      </w:r>
      <w:r w:rsidDel="00000000" w:rsidR="00000000" w:rsidRPr="00000000">
        <w:rPr>
          <w:rtl w:val="0"/>
        </w:rPr>
      </w:r>
    </w:p>
    <w:p w:rsidR="00000000" w:rsidDel="00000000" w:rsidP="00000000" w:rsidRDefault="00000000" w:rsidRPr="00000000" w14:paraId="0000005F">
      <w:pPr>
        <w:pStyle w:val="Heading2"/>
        <w:numPr>
          <w:ilvl w:val="1"/>
          <w:numId w:val="1"/>
        </w:numPr>
        <w:ind w:left="576" w:hanging="576"/>
        <w:rPr>
          <w:highlight w:val="white"/>
          <w:vertAlign w:val="baseline"/>
        </w:rPr>
      </w:pPr>
      <w:r w:rsidDel="00000000" w:rsidR="00000000" w:rsidRPr="00000000">
        <w:rPr>
          <w:vertAlign w:val="baseline"/>
          <w:rtl w:val="0"/>
        </w:rPr>
        <w:t xml:space="preserve">Books and Journals</w:t>
      </w:r>
      <w:r w:rsidDel="00000000" w:rsidR="00000000" w:rsidRPr="00000000">
        <w:rPr>
          <w:rtl w:val="0"/>
        </w:rPr>
      </w:r>
    </w:p>
    <w:p w:rsidR="00000000" w:rsidDel="00000000" w:rsidP="00000000" w:rsidRDefault="00000000" w:rsidRPr="00000000" w14:paraId="00000060">
      <w:pPr>
        <w:ind w:left="720" w:hanging="720"/>
        <w:rPr>
          <w:highlight w:val="white"/>
          <w:vertAlign w:val="baseline"/>
        </w:rPr>
      </w:pPr>
      <w:r w:rsidDel="00000000" w:rsidR="00000000" w:rsidRPr="00000000">
        <w:rPr>
          <w:highlight w:val="white"/>
          <w:vertAlign w:val="baseline"/>
          <w:rtl w:val="0"/>
        </w:rPr>
        <w:t xml:space="preserve">Catalão, I.D.P., 2022. Equity research-Tesco PLC (Doctoral dissertation, Instituto Superior de Economia e Gestão).</w:t>
      </w:r>
    </w:p>
    <w:p w:rsidR="00000000" w:rsidDel="00000000" w:rsidP="00000000" w:rsidRDefault="00000000" w:rsidRPr="00000000" w14:paraId="00000061">
      <w:pPr>
        <w:ind w:left="720" w:hanging="720"/>
        <w:rPr>
          <w:highlight w:val="white"/>
          <w:vertAlign w:val="baseline"/>
        </w:rPr>
      </w:pPr>
      <w:r w:rsidDel="00000000" w:rsidR="00000000" w:rsidRPr="00000000">
        <w:rPr>
          <w:highlight w:val="white"/>
          <w:vertAlign w:val="baseline"/>
          <w:rtl w:val="0"/>
        </w:rPr>
        <w:t xml:space="preserve">Gan, W. and Yan, C., 2023. Financial Analysis and Development Study of Tesco PLC. Highlights in Business, Economics and Management, 10, pp.167-172.</w:t>
      </w:r>
    </w:p>
    <w:p w:rsidR="00000000" w:rsidDel="00000000" w:rsidP="00000000" w:rsidRDefault="00000000" w:rsidRPr="00000000" w14:paraId="00000062">
      <w:pPr>
        <w:ind w:left="720" w:hanging="720"/>
        <w:rPr>
          <w:highlight w:val="white"/>
          <w:vertAlign w:val="baseline"/>
        </w:rPr>
      </w:pPr>
      <w:r w:rsidDel="00000000" w:rsidR="00000000" w:rsidRPr="00000000">
        <w:rPr>
          <w:highlight w:val="white"/>
          <w:vertAlign w:val="baseline"/>
          <w:rtl w:val="0"/>
        </w:rPr>
        <w:t xml:space="preserve">Henry, A., 2021. Understanding strategic management. Oxford University Press.</w:t>
      </w:r>
    </w:p>
    <w:p w:rsidR="00000000" w:rsidDel="00000000" w:rsidP="00000000" w:rsidRDefault="00000000" w:rsidRPr="00000000" w14:paraId="00000063">
      <w:pPr>
        <w:ind w:left="720" w:hanging="720"/>
        <w:rPr>
          <w:highlight w:val="white"/>
          <w:vertAlign w:val="baseline"/>
        </w:rPr>
      </w:pPr>
      <w:r w:rsidDel="00000000" w:rsidR="00000000" w:rsidRPr="00000000">
        <w:rPr>
          <w:highlight w:val="white"/>
          <w:vertAlign w:val="baseline"/>
          <w:rtl w:val="0"/>
        </w:rPr>
        <w:t xml:space="preserve">Moura, M.B.L.D., 2021. Equity Research in Food &amp; Retail Industry-TESCO PLC (Doctoral dissertation, Instituto Superior de Economia e Gestão).</w:t>
      </w:r>
    </w:p>
    <w:p w:rsidR="00000000" w:rsidDel="00000000" w:rsidP="00000000" w:rsidRDefault="00000000" w:rsidRPr="00000000" w14:paraId="00000064">
      <w:pPr>
        <w:ind w:left="720" w:hanging="720"/>
        <w:rPr>
          <w:highlight w:val="white"/>
          <w:vertAlign w:val="baseline"/>
        </w:rPr>
      </w:pPr>
      <w:r w:rsidDel="00000000" w:rsidR="00000000" w:rsidRPr="00000000">
        <w:rPr>
          <w:highlight w:val="white"/>
          <w:vertAlign w:val="baseline"/>
          <w:rtl w:val="0"/>
        </w:rPr>
        <w:t xml:space="preserve">Sharma, A., Jain, R. and Pajni, N.S., 2022. Risk identification techniques in retail industry: A case study of Tesco plc.</w:t>
      </w:r>
    </w:p>
    <w:p w:rsidR="00000000" w:rsidDel="00000000" w:rsidP="00000000" w:rsidRDefault="00000000" w:rsidRPr="00000000" w14:paraId="00000065">
      <w:pPr>
        <w:ind w:left="720" w:hanging="720"/>
        <w:rPr>
          <w:highlight w:val="white"/>
          <w:vertAlign w:val="baseline"/>
        </w:rPr>
      </w:pPr>
      <w:r w:rsidDel="00000000" w:rsidR="00000000" w:rsidRPr="00000000">
        <w:rPr>
          <w:highlight w:val="white"/>
          <w:vertAlign w:val="baseline"/>
          <w:rtl w:val="0"/>
        </w:rPr>
        <w:t xml:space="preserve">Soegoto, F.A., 2021. Product development using SWOT analysis. International Journal of Entrepreneurship &amp; Technopreneur (INJETECH), 1, pp.1-10.</w:t>
      </w:r>
    </w:p>
    <w:p w:rsidR="00000000" w:rsidDel="00000000" w:rsidP="00000000" w:rsidRDefault="00000000" w:rsidRPr="00000000" w14:paraId="00000066">
      <w:pPr>
        <w:ind w:left="720" w:hanging="720"/>
        <w:rPr>
          <w:highlight w:val="white"/>
          <w:vertAlign w:val="baseline"/>
        </w:rPr>
      </w:pPr>
      <w:r w:rsidDel="00000000" w:rsidR="00000000" w:rsidRPr="00000000">
        <w:rPr>
          <w:highlight w:val="white"/>
          <w:vertAlign w:val="baseline"/>
          <w:rtl w:val="0"/>
        </w:rPr>
        <w:t xml:space="preserve">Tahmasbi, E., 2024. Principles of Responsible Management.</w:t>
      </w:r>
    </w:p>
    <w:p w:rsidR="00000000" w:rsidDel="00000000" w:rsidP="00000000" w:rsidRDefault="00000000" w:rsidRPr="00000000" w14:paraId="00000067">
      <w:pPr>
        <w:rPr>
          <w:highlight w:val="white"/>
          <w:vertAlign w:val="baseline"/>
        </w:rPr>
      </w:pPr>
      <w:bookmarkStart w:colFirst="0" w:colLast="0" w:name="_heading=h.z337ya" w:id="18"/>
      <w:bookmarkEnd w:id="18"/>
      <w:r w:rsidDel="00000000" w:rsidR="00000000" w:rsidRPr="00000000">
        <w:rPr>
          <w:rtl w:val="0"/>
        </w:rPr>
      </w:r>
    </w:p>
    <w:p w:rsidR="00000000" w:rsidDel="00000000" w:rsidP="00000000" w:rsidRDefault="00000000" w:rsidRPr="00000000" w14:paraId="00000068">
      <w:pPr>
        <w:pStyle w:val="Heading2"/>
        <w:numPr>
          <w:ilvl w:val="1"/>
          <w:numId w:val="1"/>
        </w:numPr>
        <w:ind w:left="576" w:hanging="576"/>
        <w:rPr>
          <w:highlight w:val="white"/>
          <w:vertAlign w:val="baseline"/>
        </w:rPr>
      </w:pPr>
      <w:r w:rsidDel="00000000" w:rsidR="00000000" w:rsidRPr="00000000">
        <w:rPr>
          <w:highlight w:val="white"/>
          <w:vertAlign w:val="baseline"/>
          <w:rtl w:val="0"/>
        </w:rPr>
        <w:t xml:space="preserve">Online </w:t>
      </w:r>
    </w:p>
    <w:p w:rsidR="00000000" w:rsidDel="00000000" w:rsidP="00000000" w:rsidRDefault="00000000" w:rsidRPr="00000000" w14:paraId="00000069">
      <w:pPr>
        <w:rPr>
          <w:highlight w:val="white"/>
          <w:vertAlign w:val="baseline"/>
        </w:rPr>
      </w:pPr>
      <w:r w:rsidDel="00000000" w:rsidR="00000000" w:rsidRPr="00000000">
        <w:rPr>
          <w:highlight w:val="white"/>
          <w:vertAlign w:val="baseline"/>
          <w:rtl w:val="0"/>
        </w:rPr>
        <w:t xml:space="preserve">About Us, 2024 (online) available through</w:t>
      </w:r>
    </w:p>
    <w:p w:rsidR="00000000" w:rsidDel="00000000" w:rsidP="00000000" w:rsidRDefault="00000000" w:rsidRPr="00000000" w14:paraId="0000006A">
      <w:pPr>
        <w:rPr>
          <w:highlight w:val="white"/>
          <w:vertAlign w:val="baseline"/>
        </w:rPr>
      </w:pPr>
      <w:r w:rsidDel="00000000" w:rsidR="00000000" w:rsidRPr="00000000">
        <w:rPr>
          <w:highlight w:val="white"/>
          <w:vertAlign w:val="baseline"/>
          <w:rtl w:val="0"/>
        </w:rPr>
        <w:t xml:space="preserve">&lt;</w:t>
      </w:r>
      <w:hyperlink r:id="rId7">
        <w:r w:rsidDel="00000000" w:rsidR="00000000" w:rsidRPr="00000000">
          <w:rPr>
            <w:color w:val="000080"/>
            <w:highlight w:val="white"/>
            <w:u w:val="single"/>
            <w:vertAlign w:val="baseline"/>
            <w:rtl w:val="0"/>
          </w:rPr>
          <w:t xml:space="preserve">https://www.tescoplc.com/about#:~:text=About%20Us,an%20easier%20way%20of%20living</w:t>
        </w:r>
      </w:hyperlink>
      <w:r w:rsidDel="00000000" w:rsidR="00000000" w:rsidRPr="00000000">
        <w:rPr>
          <w:highlight w:val="white"/>
          <w:vertAlign w:val="baseline"/>
          <w:rtl w:val="0"/>
        </w:rPr>
        <w:t xml:space="preserve">&gt;</w:t>
      </w:r>
    </w:p>
    <w:p w:rsidR="00000000" w:rsidDel="00000000" w:rsidP="00000000" w:rsidRDefault="00000000" w:rsidRPr="00000000" w14:paraId="0000006B">
      <w:pPr>
        <w:rPr>
          <w:highlight w:val="white"/>
          <w:vertAlign w:val="baseline"/>
        </w:rPr>
      </w:pPr>
      <w:r w:rsidDel="00000000" w:rsidR="00000000" w:rsidRPr="00000000">
        <w:rPr>
          <w:rtl w:val="0"/>
        </w:rPr>
      </w:r>
    </w:p>
    <w:p w:rsidR="00000000" w:rsidDel="00000000" w:rsidP="00000000" w:rsidRDefault="00000000" w:rsidRPr="00000000" w14:paraId="0000006C">
      <w:pPr>
        <w:rPr>
          <w:highlight w:val="white"/>
          <w:vertAlign w:val="baselin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113" w:line="360" w:lineRule="auto"/>
      <w:ind w:left="432" w:hanging="432"/>
      <w:jc w:val="both"/>
    </w:pPr>
    <w:rPr>
      <w:rFonts w:ascii="Times New Roman" w:cs="Times New Roman" w:eastAsia="Times New Roman" w:hAnsi="Times New Roman"/>
      <w:b w:val="1"/>
      <w:color w:val="000000"/>
      <w:sz w:val="28"/>
      <w:szCs w:val="28"/>
      <w:vertAlign w:val="baseline"/>
    </w:rPr>
  </w:style>
  <w:style w:type="paragraph" w:styleId="Heading2">
    <w:name w:val="heading 2"/>
    <w:basedOn w:val="Normal"/>
    <w:next w:val="Normal"/>
    <w:pPr>
      <w:keepNext w:val="1"/>
      <w:keepLines w:val="1"/>
      <w:spacing w:after="0" w:before="113" w:line="360" w:lineRule="auto"/>
      <w:ind w:left="576" w:hanging="576"/>
      <w:jc w:val="both"/>
    </w:pPr>
    <w:rPr>
      <w:rFonts w:ascii="Times New Roman" w:cs="Times New Roman" w:eastAsia="Times New Roman" w:hAnsi="Times New Roman"/>
      <w:color w:val="000000"/>
      <w:sz w:val="24"/>
      <w:szCs w:val="24"/>
      <w:u w:val="single"/>
      <w:vertAlign w:val="baseline"/>
    </w:rPr>
  </w:style>
  <w:style w:type="paragraph" w:styleId="Heading3">
    <w:name w:val="heading 3"/>
    <w:basedOn w:val="Normal"/>
    <w:next w:val="Normal"/>
    <w:pPr>
      <w:keepNext w:val="1"/>
      <w:spacing w:after="120" w:before="240" w:line="360" w:lineRule="auto"/>
      <w:ind w:left="720" w:hanging="720"/>
      <w:jc w:val="both"/>
    </w:pPr>
    <w:rPr>
      <w:rFonts w:ascii="Arial" w:cs="Arial" w:eastAsia="Arial" w:hAnsi="Arial"/>
      <w:b w:val="1"/>
      <w:color w:val="000000"/>
      <w:sz w:val="28"/>
      <w:szCs w:val="28"/>
      <w:vertAlign w:val="baseline"/>
    </w:rPr>
  </w:style>
  <w:style w:type="paragraph" w:styleId="Heading4">
    <w:name w:val="heading 4"/>
    <w:basedOn w:val="Normal"/>
    <w:next w:val="Normal"/>
    <w:pPr>
      <w:keepNext w:val="1"/>
      <w:spacing w:after="120" w:before="240" w:line="360" w:lineRule="auto"/>
      <w:ind w:left="864" w:hanging="864"/>
      <w:jc w:val="both"/>
    </w:pPr>
    <w:rPr>
      <w:rFonts w:ascii="Arial" w:cs="Arial" w:eastAsia="Arial" w:hAnsi="Arial"/>
      <w:b w:val="1"/>
      <w:i w:val="1"/>
      <w:color w:val="000000"/>
      <w:sz w:val="24"/>
      <w:szCs w:val="24"/>
      <w:vertAlign w:val="baseline"/>
    </w:rPr>
  </w:style>
  <w:style w:type="paragraph" w:styleId="Heading5">
    <w:name w:val="heading 5"/>
    <w:basedOn w:val="Normal"/>
    <w:next w:val="Normal"/>
    <w:pPr>
      <w:keepNext w:val="1"/>
      <w:spacing w:after="120" w:before="240" w:line="360" w:lineRule="auto"/>
      <w:ind w:left="1008" w:hanging="1008"/>
      <w:jc w:val="both"/>
    </w:pPr>
    <w:rPr>
      <w:rFonts w:ascii="Arial" w:cs="Arial" w:eastAsia="Arial" w:hAnsi="Arial"/>
      <w:b w:val="1"/>
      <w:color w:val="000000"/>
      <w:sz w:val="24"/>
      <w:szCs w:val="24"/>
      <w:vertAlign w:val="baseline"/>
    </w:rPr>
  </w:style>
  <w:style w:type="paragraph" w:styleId="Heading6">
    <w:name w:val="heading 6"/>
    <w:basedOn w:val="Normal"/>
    <w:next w:val="Normal"/>
    <w:pPr>
      <w:keepNext w:val="1"/>
      <w:spacing w:after="120" w:before="240" w:line="360" w:lineRule="auto"/>
      <w:ind w:left="1152" w:hanging="1152"/>
      <w:jc w:val="both"/>
    </w:pPr>
    <w:rPr>
      <w:rFonts w:ascii="Arial" w:cs="Arial" w:eastAsia="Arial" w:hAnsi="Arial"/>
      <w:b w:val="1"/>
      <w:color w:val="000000"/>
      <w:sz w:val="21"/>
      <w:szCs w:val="21"/>
      <w:vertAlign w:val="baselin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name w:val="Normal"/>
    <w:next w:val="Normal"/>
    <w:autoRedefine w:val="0"/>
    <w:hidden w:val="0"/>
    <w:qFormat w:val="0"/>
    <w:pPr>
      <w:suppressAutoHyphens w:val="0"/>
      <w:spacing w:line="36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Heading1">
    <w:name w:val="Heading 1"/>
    <w:basedOn w:val="Normal"/>
    <w:next w:val="Normal"/>
    <w:autoRedefine w:val="0"/>
    <w:hidden w:val="0"/>
    <w:qFormat w:val="0"/>
    <w:pPr>
      <w:keepNext w:val="1"/>
      <w:keepLines w:val="1"/>
      <w:numPr>
        <w:ilvl w:val="0"/>
        <w:numId w:val="1"/>
      </w:numPr>
      <w:suppressAutoHyphens w:val="0"/>
      <w:spacing w:after="0" w:before="113" w:line="360" w:lineRule="auto"/>
      <w:ind w:leftChars="-1" w:rightChars="0" w:firstLineChars="-1"/>
      <w:jc w:val="both"/>
      <w:textDirection w:val="btLr"/>
      <w:textAlignment w:val="top"/>
      <w:outlineLvl w:val="0"/>
    </w:pPr>
    <w:rPr>
      <w:rFonts w:ascii="Times New Roman" w:cs="Times New Roman" w:eastAsia="Times New Roman" w:hAnsi="Times New Roman"/>
      <w:b w:val="1"/>
      <w:bCs w:val="1"/>
      <w:color w:val="000000"/>
      <w:w w:val="100"/>
      <w:position w:val="-1"/>
      <w:sz w:val="28"/>
      <w:szCs w:val="28"/>
      <w:effect w:val="none"/>
      <w:vertAlign w:val="baseline"/>
      <w:cs w:val="0"/>
      <w:em w:val="none"/>
      <w:lang w:bidi="ar-SA" w:eastAsia="ar-SA" w:val="en-GB"/>
    </w:rPr>
  </w:style>
  <w:style w:type="paragraph" w:styleId="Heading2">
    <w:name w:val="Heading 2"/>
    <w:basedOn w:val="Normal"/>
    <w:next w:val="Normal"/>
    <w:autoRedefine w:val="0"/>
    <w:hidden w:val="0"/>
    <w:qFormat w:val="0"/>
    <w:pPr>
      <w:keepNext w:val="1"/>
      <w:keepLines w:val="1"/>
      <w:numPr>
        <w:ilvl w:val="1"/>
        <w:numId w:val="1"/>
      </w:numPr>
      <w:suppressAutoHyphens w:val="0"/>
      <w:spacing w:after="0" w:before="113" w:line="360" w:lineRule="auto"/>
      <w:ind w:leftChars="-1" w:rightChars="0" w:firstLineChars="-1"/>
      <w:jc w:val="both"/>
      <w:textDirection w:val="btLr"/>
      <w:textAlignment w:val="top"/>
      <w:outlineLvl w:val="1"/>
    </w:pPr>
    <w:rPr>
      <w:rFonts w:ascii="Times New Roman" w:cs="Times New Roman" w:eastAsia="Times New Roman" w:hAnsi="Times New Roman"/>
      <w:bCs w:val="1"/>
      <w:color w:val="000000"/>
      <w:w w:val="100"/>
      <w:position w:val="-1"/>
      <w:sz w:val="24"/>
      <w:szCs w:val="26"/>
      <w:u w:val="single"/>
      <w:effect w:val="none"/>
      <w:vertAlign w:val="baseline"/>
      <w:cs w:val="0"/>
      <w:em w:val="none"/>
      <w:lang w:bidi="ar-SA" w:eastAsia="ar-SA" w:val="en-GB"/>
    </w:rPr>
  </w:style>
  <w:style w:type="paragraph" w:styleId="Heading3">
    <w:name w:val="Heading 3"/>
    <w:basedOn w:val="Heading"/>
    <w:next w:val="BodyText"/>
    <w:autoRedefine w:val="0"/>
    <w:hidden w:val="0"/>
    <w:qFormat w:val="0"/>
    <w:pPr>
      <w:keepNext w:val="1"/>
      <w:numPr>
        <w:ilvl w:val="2"/>
        <w:numId w:val="1"/>
      </w:numPr>
      <w:suppressAutoHyphens w:val="0"/>
      <w:spacing w:after="120" w:before="240" w:line="360" w:lineRule="auto"/>
      <w:ind w:leftChars="-1" w:rightChars="0" w:firstLineChars="-1"/>
      <w:jc w:val="both"/>
      <w:textDirection w:val="btLr"/>
      <w:textAlignment w:val="top"/>
      <w:outlineLvl w:val="2"/>
    </w:pPr>
    <w:rPr>
      <w:rFonts w:ascii="Arial" w:cs="DejaVu Sans" w:eastAsia="Droid Sans" w:hAnsi="Arial"/>
      <w:b w:val="1"/>
      <w:bCs w:val="1"/>
      <w:color w:val="000000"/>
      <w:w w:val="100"/>
      <w:position w:val="-1"/>
      <w:sz w:val="28"/>
      <w:szCs w:val="28"/>
      <w:effect w:val="none"/>
      <w:vertAlign w:val="baseline"/>
      <w:cs w:val="0"/>
      <w:em w:val="none"/>
      <w:lang w:bidi="ar-SA" w:eastAsia="ar-SA" w:val="en-GB"/>
    </w:rPr>
  </w:style>
  <w:style w:type="paragraph" w:styleId="Heading4">
    <w:name w:val="Heading 4"/>
    <w:basedOn w:val="Heading"/>
    <w:next w:val="BodyText"/>
    <w:autoRedefine w:val="0"/>
    <w:hidden w:val="0"/>
    <w:qFormat w:val="0"/>
    <w:pPr>
      <w:keepNext w:val="1"/>
      <w:numPr>
        <w:ilvl w:val="3"/>
        <w:numId w:val="1"/>
      </w:numPr>
      <w:suppressAutoHyphens w:val="0"/>
      <w:spacing w:after="120" w:before="240" w:line="360" w:lineRule="auto"/>
      <w:ind w:leftChars="-1" w:rightChars="0" w:firstLineChars="-1"/>
      <w:jc w:val="both"/>
      <w:textDirection w:val="btLr"/>
      <w:textAlignment w:val="top"/>
      <w:outlineLvl w:val="3"/>
    </w:pPr>
    <w:rPr>
      <w:rFonts w:ascii="Arial" w:cs="DejaVu Sans" w:eastAsia="Droid Sans" w:hAnsi="Arial"/>
      <w:b w:val="1"/>
      <w:bCs w:val="1"/>
      <w:i w:val="1"/>
      <w:iCs w:val="1"/>
      <w:color w:val="000000"/>
      <w:w w:val="100"/>
      <w:position w:val="-1"/>
      <w:sz w:val="24"/>
      <w:szCs w:val="24"/>
      <w:effect w:val="none"/>
      <w:vertAlign w:val="baseline"/>
      <w:cs w:val="0"/>
      <w:em w:val="none"/>
      <w:lang w:bidi="ar-SA" w:eastAsia="ar-SA" w:val="en-GB"/>
    </w:rPr>
  </w:style>
  <w:style w:type="paragraph" w:styleId="Heading5">
    <w:name w:val="Heading 5"/>
    <w:basedOn w:val="Heading"/>
    <w:next w:val="BodyText"/>
    <w:autoRedefine w:val="0"/>
    <w:hidden w:val="0"/>
    <w:qFormat w:val="0"/>
    <w:pPr>
      <w:keepNext w:val="1"/>
      <w:numPr>
        <w:ilvl w:val="4"/>
        <w:numId w:val="1"/>
      </w:numPr>
      <w:suppressAutoHyphens w:val="0"/>
      <w:spacing w:after="120" w:before="240" w:line="360" w:lineRule="auto"/>
      <w:ind w:leftChars="-1" w:rightChars="0" w:firstLineChars="-1"/>
      <w:jc w:val="both"/>
      <w:textDirection w:val="btLr"/>
      <w:textAlignment w:val="top"/>
      <w:outlineLvl w:val="4"/>
    </w:pPr>
    <w:rPr>
      <w:rFonts w:ascii="Arial" w:cs="DejaVu Sans" w:eastAsia="Droid Sans" w:hAnsi="Arial"/>
      <w:b w:val="1"/>
      <w:bCs w:val="1"/>
      <w:color w:val="000000"/>
      <w:w w:val="100"/>
      <w:position w:val="-1"/>
      <w:sz w:val="24"/>
      <w:szCs w:val="24"/>
      <w:effect w:val="none"/>
      <w:vertAlign w:val="baseline"/>
      <w:cs w:val="0"/>
      <w:em w:val="none"/>
      <w:lang w:bidi="ar-SA" w:eastAsia="ar-SA" w:val="en-GB"/>
    </w:rPr>
  </w:style>
  <w:style w:type="paragraph" w:styleId="Heading6">
    <w:name w:val="Heading 6"/>
    <w:basedOn w:val="Heading"/>
    <w:next w:val="BodyText"/>
    <w:autoRedefine w:val="0"/>
    <w:hidden w:val="0"/>
    <w:qFormat w:val="0"/>
    <w:pPr>
      <w:keepNext w:val="1"/>
      <w:numPr>
        <w:ilvl w:val="5"/>
        <w:numId w:val="1"/>
      </w:numPr>
      <w:suppressAutoHyphens w:val="0"/>
      <w:spacing w:after="120" w:before="240" w:line="360" w:lineRule="auto"/>
      <w:ind w:leftChars="-1" w:rightChars="0" w:firstLineChars="-1"/>
      <w:jc w:val="both"/>
      <w:textDirection w:val="btLr"/>
      <w:textAlignment w:val="top"/>
      <w:outlineLvl w:val="5"/>
    </w:pPr>
    <w:rPr>
      <w:rFonts w:ascii="Arial" w:cs="DejaVu Sans" w:eastAsia="Droid Sans" w:hAnsi="Arial"/>
      <w:b w:val="1"/>
      <w:bCs w:val="1"/>
      <w:color w:val="000000"/>
      <w:w w:val="100"/>
      <w:position w:val="-1"/>
      <w:sz w:val="21"/>
      <w:szCs w:val="21"/>
      <w:effect w:val="none"/>
      <w:vertAlign w:val="baseline"/>
      <w:cs w:val="0"/>
      <w:em w:val="none"/>
      <w:lang w:bidi="ar-SA" w:eastAsia="ar-SA" w:val="en-GB"/>
    </w:rPr>
  </w:style>
  <w:style w:type="paragraph" w:styleId="Heading7">
    <w:name w:val="Heading 7"/>
    <w:basedOn w:val="Heading"/>
    <w:next w:val="BodyText"/>
    <w:autoRedefine w:val="0"/>
    <w:hidden w:val="0"/>
    <w:qFormat w:val="0"/>
    <w:pPr>
      <w:keepNext w:val="1"/>
      <w:numPr>
        <w:ilvl w:val="6"/>
        <w:numId w:val="1"/>
      </w:numPr>
      <w:suppressAutoHyphens w:val="0"/>
      <w:spacing w:after="120" w:before="240" w:line="360" w:lineRule="auto"/>
      <w:ind w:leftChars="-1" w:rightChars="0" w:firstLineChars="-1"/>
      <w:jc w:val="both"/>
      <w:textDirection w:val="btLr"/>
      <w:textAlignment w:val="top"/>
      <w:outlineLvl w:val="6"/>
    </w:pPr>
    <w:rPr>
      <w:rFonts w:ascii="Arial" w:cs="DejaVu Sans" w:eastAsia="Droid Sans" w:hAnsi="Arial"/>
      <w:b w:val="1"/>
      <w:bCs w:val="1"/>
      <w:color w:val="000000"/>
      <w:w w:val="100"/>
      <w:position w:val="-1"/>
      <w:sz w:val="21"/>
      <w:szCs w:val="21"/>
      <w:effect w:val="none"/>
      <w:vertAlign w:val="baseline"/>
      <w:cs w:val="0"/>
      <w:em w:val="none"/>
      <w:lang w:bidi="ar-SA" w:eastAsia="ar-SA" w:val="en-GB"/>
    </w:rPr>
  </w:style>
  <w:style w:type="paragraph" w:styleId="Heading8">
    <w:name w:val="Heading 8"/>
    <w:basedOn w:val="Heading"/>
    <w:next w:val="BodyText"/>
    <w:autoRedefine w:val="0"/>
    <w:hidden w:val="0"/>
    <w:qFormat w:val="0"/>
    <w:pPr>
      <w:keepNext w:val="1"/>
      <w:numPr>
        <w:ilvl w:val="7"/>
        <w:numId w:val="1"/>
      </w:numPr>
      <w:suppressAutoHyphens w:val="0"/>
      <w:spacing w:after="120" w:before="240" w:line="360" w:lineRule="auto"/>
      <w:ind w:leftChars="-1" w:rightChars="0" w:firstLineChars="-1"/>
      <w:jc w:val="both"/>
      <w:textDirection w:val="btLr"/>
      <w:textAlignment w:val="top"/>
      <w:outlineLvl w:val="7"/>
    </w:pPr>
    <w:rPr>
      <w:rFonts w:ascii="Arial" w:cs="DejaVu Sans" w:eastAsia="Droid Sans" w:hAnsi="Arial"/>
      <w:b w:val="1"/>
      <w:bCs w:val="1"/>
      <w:color w:val="000000"/>
      <w:w w:val="100"/>
      <w:position w:val="-1"/>
      <w:sz w:val="21"/>
      <w:szCs w:val="21"/>
      <w:effect w:val="none"/>
      <w:vertAlign w:val="baseline"/>
      <w:cs w:val="0"/>
      <w:em w:val="none"/>
      <w:lang w:bidi="ar-SA" w:eastAsia="ar-SA" w:val="en-GB"/>
    </w:rPr>
  </w:style>
  <w:style w:type="paragraph" w:styleId="Heading9">
    <w:name w:val="Heading 9"/>
    <w:basedOn w:val="Heading"/>
    <w:next w:val="BodyText"/>
    <w:autoRedefine w:val="0"/>
    <w:hidden w:val="0"/>
    <w:qFormat w:val="0"/>
    <w:pPr>
      <w:keepNext w:val="1"/>
      <w:numPr>
        <w:ilvl w:val="8"/>
        <w:numId w:val="1"/>
      </w:numPr>
      <w:suppressAutoHyphens w:val="0"/>
      <w:spacing w:after="120" w:before="240" w:line="360" w:lineRule="auto"/>
      <w:ind w:leftChars="-1" w:rightChars="0" w:firstLineChars="-1"/>
      <w:jc w:val="both"/>
      <w:textDirection w:val="btLr"/>
      <w:textAlignment w:val="top"/>
      <w:outlineLvl w:val="8"/>
    </w:pPr>
    <w:rPr>
      <w:rFonts w:ascii="Arial" w:cs="DejaVu Sans" w:eastAsia="Droid Sans" w:hAnsi="Arial"/>
      <w:b w:val="1"/>
      <w:bCs w:val="1"/>
      <w:color w:val="000000"/>
      <w:w w:val="100"/>
      <w:position w:val="-1"/>
      <w:sz w:val="21"/>
      <w:szCs w:val="21"/>
      <w:effect w:val="none"/>
      <w:vertAlign w:val="baseline"/>
      <w:cs w:val="0"/>
      <w:em w:val="none"/>
      <w:lang w:bidi="ar-SA" w:eastAsia="ar-SA" w:val="en-GB"/>
    </w:rPr>
  </w:style>
  <w:style w:type="character" w:styleId="DefaultParagraphFont0">
    <w:name w:val="Default Paragraph Font"/>
    <w:next w:val="DefaultParagraphFont0"/>
    <w:autoRedefine w:val="0"/>
    <w:hidden w:val="0"/>
    <w:qFormat w:val="1"/>
    <w:rPr>
      <w:w w:val="100"/>
      <w:position w:val="-1"/>
      <w:effect w:val="none"/>
      <w:vertAlign w:val="baseline"/>
      <w:cs w:val="0"/>
      <w:em w:val="none"/>
      <w:lang/>
    </w:rPr>
  </w:style>
  <w:style w:type="table" w:styleId="TableNormal">
    <w:name w:val="Table Normal"/>
    <w:next w:val="TableNormal"/>
    <w:autoRedefine w:val="0"/>
    <w:hidden w:val="0"/>
    <w:qFormat w:val="1"/>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tblStyle w:val="TableNormal"/>
      <w:jc w:val="left"/>
      <w:tblInd w:w="0.0" w:type="dxa"/>
      <w:tblCellMar>
        <w:top w:w="0.0" w:type="dxa"/>
        <w:left w:w="108.0" w:type="dxa"/>
        <w:bottom w:w="0.0" w:type="dxa"/>
        <w:right w:w="108.0" w:type="dxa"/>
      </w:tblCellMar>
    </w:tblPr>
  </w:style>
  <w:style w:type="numbering" w:styleId="NoList">
    <w:name w:val="No List"/>
    <w:next w:val="NoList"/>
    <w:autoRedefine w:val="0"/>
    <w:hidden w:val="0"/>
    <w:qFormat w:val="1"/>
    <w:pPr>
      <w:suppressAutoHyphens w:val="1"/>
      <w:spacing w:line="1" w:lineRule="atLeast"/>
      <w:ind w:leftChars="-1" w:rightChars="0" w:firstLineChars="-1"/>
      <w:textDirection w:val="btLr"/>
      <w:textAlignment w:val="top"/>
      <w:outlineLvl w:val="0"/>
    </w:pPr>
  </w:style>
  <w:style w:type="character" w:styleId="WW8Num1z0">
    <w:name w:val="WW8Num1z0"/>
    <w:next w:val="WW8Num1z0"/>
    <w:autoRedefine w:val="0"/>
    <w:hidden w:val="0"/>
    <w:qFormat w:val="0"/>
    <w:rPr>
      <w:w w:val="100"/>
      <w:position w:val="-1"/>
      <w:effect w:val="none"/>
      <w:vertAlign w:val="baseline"/>
      <w:cs w:val="0"/>
      <w:em w:val="none"/>
      <w:lang/>
    </w:rPr>
  </w:style>
  <w:style w:type="character" w:styleId="WW8Num1z1">
    <w:name w:val="WW8Num1z1"/>
    <w:next w:val="WW8Num1z1"/>
    <w:autoRedefine w:val="0"/>
    <w:hidden w:val="0"/>
    <w:qFormat w:val="0"/>
    <w:rPr>
      <w:w w:val="100"/>
      <w:position w:val="-1"/>
      <w:effect w:val="none"/>
      <w:vertAlign w:val="baseline"/>
      <w:cs w:val="0"/>
      <w:em w:val="none"/>
      <w:lang/>
    </w:rPr>
  </w:style>
  <w:style w:type="character" w:styleId="WW8Num1z2">
    <w:name w:val="WW8Num1z2"/>
    <w:next w:val="WW8Num1z2"/>
    <w:autoRedefine w:val="0"/>
    <w:hidden w:val="0"/>
    <w:qFormat w:val="0"/>
    <w:rPr>
      <w:w w:val="100"/>
      <w:position w:val="-1"/>
      <w:effect w:val="none"/>
      <w:vertAlign w:val="baseline"/>
      <w:cs w:val="0"/>
      <w:em w:val="none"/>
      <w:lang/>
    </w:rPr>
  </w:style>
  <w:style w:type="character" w:styleId="WW8Num1z3">
    <w:name w:val="WW8Num1z3"/>
    <w:next w:val="WW8Num1z3"/>
    <w:autoRedefine w:val="0"/>
    <w:hidden w:val="0"/>
    <w:qFormat w:val="0"/>
    <w:rPr>
      <w:w w:val="100"/>
      <w:position w:val="-1"/>
      <w:effect w:val="none"/>
      <w:vertAlign w:val="baseline"/>
      <w:cs w:val="0"/>
      <w:em w:val="none"/>
      <w:lang/>
    </w:rPr>
  </w:style>
  <w:style w:type="character" w:styleId="WW8Num1z4">
    <w:name w:val="WW8Num1z4"/>
    <w:next w:val="WW8Num1z4"/>
    <w:autoRedefine w:val="0"/>
    <w:hidden w:val="0"/>
    <w:qFormat w:val="0"/>
    <w:rPr>
      <w:w w:val="100"/>
      <w:position w:val="-1"/>
      <w:effect w:val="none"/>
      <w:vertAlign w:val="baseline"/>
      <w:cs w:val="0"/>
      <w:em w:val="none"/>
      <w:lang/>
    </w:rPr>
  </w:style>
  <w:style w:type="character" w:styleId="WW8Num1z5">
    <w:name w:val="WW8Num1z5"/>
    <w:next w:val="WW8Num1z5"/>
    <w:autoRedefine w:val="0"/>
    <w:hidden w:val="0"/>
    <w:qFormat w:val="0"/>
    <w:rPr>
      <w:w w:val="100"/>
      <w:position w:val="-1"/>
      <w:effect w:val="none"/>
      <w:vertAlign w:val="baseline"/>
      <w:cs w:val="0"/>
      <w:em w:val="none"/>
      <w:lang/>
    </w:rPr>
  </w:style>
  <w:style w:type="character" w:styleId="WW8Num1z6">
    <w:name w:val="WW8Num1z6"/>
    <w:next w:val="WW8Num1z6"/>
    <w:autoRedefine w:val="0"/>
    <w:hidden w:val="0"/>
    <w:qFormat w:val="0"/>
    <w:rPr>
      <w:w w:val="100"/>
      <w:position w:val="-1"/>
      <w:effect w:val="none"/>
      <w:vertAlign w:val="baseline"/>
      <w:cs w:val="0"/>
      <w:em w:val="none"/>
      <w:lang/>
    </w:rPr>
  </w:style>
  <w:style w:type="character" w:styleId="WW8Num1z7">
    <w:name w:val="WW8Num1z7"/>
    <w:next w:val="WW8Num1z7"/>
    <w:autoRedefine w:val="0"/>
    <w:hidden w:val="0"/>
    <w:qFormat w:val="0"/>
    <w:rPr>
      <w:w w:val="100"/>
      <w:position w:val="-1"/>
      <w:effect w:val="none"/>
      <w:vertAlign w:val="baseline"/>
      <w:cs w:val="0"/>
      <w:em w:val="none"/>
      <w:lang/>
    </w:rPr>
  </w:style>
  <w:style w:type="character" w:styleId="WW8Num1z8">
    <w:name w:val="WW8Num1z8"/>
    <w:next w:val="WW8Num1z8"/>
    <w:autoRedefine w:val="0"/>
    <w:hidden w:val="0"/>
    <w:qFormat w:val="0"/>
    <w:rPr>
      <w:w w:val="100"/>
      <w:position w:val="-1"/>
      <w:effect w:val="none"/>
      <w:vertAlign w:val="baseline"/>
      <w:cs w:val="0"/>
      <w:em w:val="none"/>
      <w:lang/>
    </w:rPr>
  </w:style>
  <w:style w:type="character" w:styleId="WW8Num2z0">
    <w:name w:val="WW8Num2z0"/>
    <w:next w:val="WW8Num2z0"/>
    <w:autoRedefine w:val="0"/>
    <w:hidden w:val="0"/>
    <w:qFormat w:val="0"/>
    <w:rPr>
      <w:rFonts w:ascii="Symbol" w:cs="OpenSymbol" w:hAnsi="Symbol"/>
      <w:w w:val="100"/>
      <w:position w:val="-1"/>
      <w:effect w:val="none"/>
      <w:vertAlign w:val="baseline"/>
      <w:cs w:val="0"/>
      <w:em w:val="none"/>
      <w:lang/>
    </w:rPr>
  </w:style>
  <w:style w:type="character" w:styleId="WW8Num2z1">
    <w:name w:val="WW8Num2z1"/>
    <w:next w:val="WW8Num2z1"/>
    <w:autoRedefine w:val="0"/>
    <w:hidden w:val="0"/>
    <w:qFormat w:val="0"/>
    <w:rPr>
      <w:rFonts w:ascii="OpenSymbol" w:cs="OpenSymbol" w:hAnsi="OpenSymbol"/>
      <w:w w:val="100"/>
      <w:position w:val="-1"/>
      <w:effect w:val="none"/>
      <w:vertAlign w:val="baseline"/>
      <w:cs w:val="0"/>
      <w:em w:val="none"/>
      <w:lang/>
    </w:rPr>
  </w:style>
  <w:style w:type="character" w:styleId="WW8Num2z2">
    <w:name w:val="WW8Num2z2"/>
    <w:next w:val="WW8Num2z2"/>
    <w:autoRedefine w:val="0"/>
    <w:hidden w:val="0"/>
    <w:qFormat w:val="0"/>
    <w:rPr>
      <w:w w:val="100"/>
      <w:position w:val="-1"/>
      <w:effect w:val="none"/>
      <w:vertAlign w:val="baseline"/>
      <w:cs w:val="0"/>
      <w:em w:val="none"/>
      <w:lang/>
    </w:rPr>
  </w:style>
  <w:style w:type="character" w:styleId="WW8Num2z3">
    <w:name w:val="WW8Num2z3"/>
    <w:next w:val="WW8Num2z3"/>
    <w:autoRedefine w:val="0"/>
    <w:hidden w:val="0"/>
    <w:qFormat w:val="0"/>
    <w:rPr>
      <w:w w:val="100"/>
      <w:position w:val="-1"/>
      <w:effect w:val="none"/>
      <w:vertAlign w:val="baseline"/>
      <w:cs w:val="0"/>
      <w:em w:val="none"/>
      <w:lang/>
    </w:rPr>
  </w:style>
  <w:style w:type="character" w:styleId="WW8Num2z4">
    <w:name w:val="WW8Num2z4"/>
    <w:next w:val="WW8Num2z4"/>
    <w:autoRedefine w:val="0"/>
    <w:hidden w:val="0"/>
    <w:qFormat w:val="0"/>
    <w:rPr>
      <w:w w:val="100"/>
      <w:position w:val="-1"/>
      <w:effect w:val="none"/>
      <w:vertAlign w:val="baseline"/>
      <w:cs w:val="0"/>
      <w:em w:val="none"/>
      <w:lang/>
    </w:rPr>
  </w:style>
  <w:style w:type="character" w:styleId="WW8Num2z5">
    <w:name w:val="WW8Num2z5"/>
    <w:next w:val="WW8Num2z5"/>
    <w:autoRedefine w:val="0"/>
    <w:hidden w:val="0"/>
    <w:qFormat w:val="0"/>
    <w:rPr>
      <w:w w:val="100"/>
      <w:position w:val="-1"/>
      <w:effect w:val="none"/>
      <w:vertAlign w:val="baseline"/>
      <w:cs w:val="0"/>
      <w:em w:val="none"/>
      <w:lang/>
    </w:rPr>
  </w:style>
  <w:style w:type="character" w:styleId="WW8Num2z6">
    <w:name w:val="WW8Num2z6"/>
    <w:next w:val="WW8Num2z6"/>
    <w:autoRedefine w:val="0"/>
    <w:hidden w:val="0"/>
    <w:qFormat w:val="0"/>
    <w:rPr>
      <w:w w:val="100"/>
      <w:position w:val="-1"/>
      <w:effect w:val="none"/>
      <w:vertAlign w:val="baseline"/>
      <w:cs w:val="0"/>
      <w:em w:val="none"/>
      <w:lang/>
    </w:rPr>
  </w:style>
  <w:style w:type="character" w:styleId="WW8Num2z7">
    <w:name w:val="WW8Num2z7"/>
    <w:next w:val="WW8Num2z7"/>
    <w:autoRedefine w:val="0"/>
    <w:hidden w:val="0"/>
    <w:qFormat w:val="0"/>
    <w:rPr>
      <w:w w:val="100"/>
      <w:position w:val="-1"/>
      <w:effect w:val="none"/>
      <w:vertAlign w:val="baseline"/>
      <w:cs w:val="0"/>
      <w:em w:val="none"/>
      <w:lang/>
    </w:rPr>
  </w:style>
  <w:style w:type="character" w:styleId="WW8Num2z8">
    <w:name w:val="WW8Num2z8"/>
    <w:next w:val="WW8Num2z8"/>
    <w:autoRedefine w:val="0"/>
    <w:hidden w:val="0"/>
    <w:qFormat w:val="0"/>
    <w:rPr>
      <w:w w:val="100"/>
      <w:position w:val="-1"/>
      <w:effect w:val="none"/>
      <w:vertAlign w:val="baseline"/>
      <w:cs w:val="0"/>
      <w:em w:val="none"/>
      <w:lang/>
    </w:rPr>
  </w:style>
  <w:style w:type="character" w:styleId="WW8Num3z0">
    <w:name w:val="WW8Num3z0"/>
    <w:next w:val="WW8Num3z0"/>
    <w:autoRedefine w:val="0"/>
    <w:hidden w:val="0"/>
    <w:qFormat w:val="0"/>
    <w:rPr>
      <w:rFonts w:ascii="Symbol" w:cs="OpenSymbol" w:hAnsi="Symbol"/>
      <w:w w:val="100"/>
      <w:position w:val="-1"/>
      <w:effect w:val="none"/>
      <w:vertAlign w:val="baseline"/>
      <w:cs w:val="0"/>
      <w:em w:val="none"/>
      <w:lang/>
    </w:rPr>
  </w:style>
  <w:style w:type="character" w:styleId="WW8Num3z1">
    <w:name w:val="WW8Num3z1"/>
    <w:next w:val="WW8Num3z1"/>
    <w:autoRedefine w:val="0"/>
    <w:hidden w:val="0"/>
    <w:qFormat w:val="0"/>
    <w:rPr>
      <w:rFonts w:ascii="OpenSymbol" w:cs="OpenSymbol" w:hAnsi="OpenSymbol"/>
      <w:w w:val="100"/>
      <w:position w:val="-1"/>
      <w:effect w:val="none"/>
      <w:vertAlign w:val="baseline"/>
      <w:cs w:val="0"/>
      <w:em w:val="none"/>
      <w:lang/>
    </w:rPr>
  </w:style>
  <w:style w:type="character" w:styleId="WW8Num4z0">
    <w:name w:val="WW8Num4z0"/>
    <w:next w:val="WW8Num4z0"/>
    <w:autoRedefine w:val="0"/>
    <w:hidden w:val="0"/>
    <w:qFormat w:val="0"/>
    <w:rPr>
      <w:rFonts w:ascii="Symbol" w:cs="OpenSymbol" w:hAnsi="Symbol"/>
      <w:w w:val="100"/>
      <w:position w:val="-1"/>
      <w:effect w:val="none"/>
      <w:vertAlign w:val="baseline"/>
      <w:cs w:val="0"/>
      <w:em w:val="none"/>
      <w:lang/>
    </w:rPr>
  </w:style>
  <w:style w:type="character" w:styleId="WW8Num4z1">
    <w:name w:val="WW8Num4z1"/>
    <w:next w:val="WW8Num4z1"/>
    <w:autoRedefine w:val="0"/>
    <w:hidden w:val="0"/>
    <w:qFormat w:val="0"/>
    <w:rPr>
      <w:rFonts w:ascii="OpenSymbol" w:cs="OpenSymbol" w:hAnsi="OpenSymbol"/>
      <w:w w:val="100"/>
      <w:position w:val="-1"/>
      <w:effect w:val="none"/>
      <w:vertAlign w:val="baseline"/>
      <w:cs w:val="0"/>
      <w:em w:val="none"/>
      <w:lang/>
    </w:rPr>
  </w:style>
  <w:style w:type="character" w:styleId="WW8Num5z0">
    <w:name w:val="WW8Num5z0"/>
    <w:next w:val="WW8Num5z0"/>
    <w:autoRedefine w:val="0"/>
    <w:hidden w:val="0"/>
    <w:qFormat w:val="0"/>
    <w:rPr>
      <w:rFonts w:ascii="Symbol" w:cs="OpenSymbol" w:hAnsi="Symbol"/>
      <w:w w:val="100"/>
      <w:position w:val="-1"/>
      <w:effect w:val="none"/>
      <w:vertAlign w:val="baseline"/>
      <w:cs w:val="0"/>
      <w:em w:val="none"/>
      <w:lang/>
    </w:rPr>
  </w:style>
  <w:style w:type="character" w:styleId="WW8Num5z1">
    <w:name w:val="WW8Num5z1"/>
    <w:next w:val="WW8Num5z1"/>
    <w:autoRedefine w:val="0"/>
    <w:hidden w:val="0"/>
    <w:qFormat w:val="0"/>
    <w:rPr>
      <w:rFonts w:ascii="OpenSymbol" w:cs="OpenSymbol" w:hAnsi="OpenSymbol"/>
      <w:w w:val="100"/>
      <w:position w:val="-1"/>
      <w:effect w:val="none"/>
      <w:vertAlign w:val="baseline"/>
      <w:cs w:val="0"/>
      <w:em w:val="none"/>
      <w:lang/>
    </w:rPr>
  </w:style>
  <w:style w:type="character" w:styleId="WW8Num6z0">
    <w:name w:val="WW8Num6z0"/>
    <w:next w:val="WW8Num6z0"/>
    <w:autoRedefine w:val="0"/>
    <w:hidden w:val="0"/>
    <w:qFormat w:val="0"/>
    <w:rPr>
      <w:rFonts w:ascii="Symbol" w:cs="OpenSymbol" w:hAnsi="Symbol"/>
      <w:w w:val="100"/>
      <w:position w:val="-1"/>
      <w:effect w:val="none"/>
      <w:vertAlign w:val="baseline"/>
      <w:cs w:val="0"/>
      <w:em w:val="none"/>
      <w:lang/>
    </w:rPr>
  </w:style>
  <w:style w:type="character" w:styleId="WW8Num6z1">
    <w:name w:val="WW8Num6z1"/>
    <w:next w:val="WW8Num6z1"/>
    <w:autoRedefine w:val="0"/>
    <w:hidden w:val="0"/>
    <w:qFormat w:val="0"/>
    <w:rPr>
      <w:rFonts w:ascii="OpenSymbol" w:cs="OpenSymbol" w:hAnsi="OpenSymbol"/>
      <w:w w:val="100"/>
      <w:position w:val="-1"/>
      <w:effect w:val="none"/>
      <w:vertAlign w:val="baseline"/>
      <w:cs w:val="0"/>
      <w:em w:val="none"/>
      <w:lang/>
    </w:rPr>
  </w:style>
  <w:style w:type="character" w:styleId="WW8Num7z0">
    <w:name w:val="WW8Num7z0"/>
    <w:next w:val="WW8Num7z0"/>
    <w:autoRedefine w:val="0"/>
    <w:hidden w:val="0"/>
    <w:qFormat w:val="0"/>
    <w:rPr>
      <w:rFonts w:ascii="Symbol" w:cs="OpenSymbol" w:hAnsi="Symbol"/>
      <w:w w:val="100"/>
      <w:position w:val="-1"/>
      <w:effect w:val="none"/>
      <w:vertAlign w:val="baseline"/>
      <w:cs w:val="0"/>
      <w:em w:val="none"/>
      <w:lang/>
    </w:rPr>
  </w:style>
  <w:style w:type="character" w:styleId="WW8Num7z1">
    <w:name w:val="WW8Num7z1"/>
    <w:next w:val="WW8Num7z1"/>
    <w:autoRedefine w:val="0"/>
    <w:hidden w:val="0"/>
    <w:qFormat w:val="0"/>
    <w:rPr>
      <w:rFonts w:ascii="OpenSymbol" w:cs="OpenSymbol" w:hAnsi="OpenSymbol"/>
      <w:w w:val="100"/>
      <w:position w:val="-1"/>
      <w:effect w:val="none"/>
      <w:vertAlign w:val="baseline"/>
      <w:cs w:val="0"/>
      <w:em w:val="none"/>
      <w:lang/>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character" w:styleId="WW8Num3z2">
    <w:name w:val="WW8Num3z2"/>
    <w:next w:val="WW8Num3z2"/>
    <w:autoRedefine w:val="0"/>
    <w:hidden w:val="0"/>
    <w:qFormat w:val="0"/>
    <w:rPr>
      <w:w w:val="100"/>
      <w:position w:val="-1"/>
      <w:effect w:val="none"/>
      <w:vertAlign w:val="baseline"/>
      <w:cs w:val="0"/>
      <w:em w:val="none"/>
      <w:lang/>
    </w:rPr>
  </w:style>
  <w:style w:type="character" w:styleId="WW8Num3z3">
    <w:name w:val="WW8Num3z3"/>
    <w:next w:val="WW8Num3z3"/>
    <w:autoRedefine w:val="0"/>
    <w:hidden w:val="0"/>
    <w:qFormat w:val="0"/>
    <w:rPr>
      <w:w w:val="100"/>
      <w:position w:val="-1"/>
      <w:effect w:val="none"/>
      <w:vertAlign w:val="baseline"/>
      <w:cs w:val="0"/>
      <w:em w:val="none"/>
      <w:lang/>
    </w:rPr>
  </w:style>
  <w:style w:type="character" w:styleId="WW8Num3z4">
    <w:name w:val="WW8Num3z4"/>
    <w:next w:val="WW8Num3z4"/>
    <w:autoRedefine w:val="0"/>
    <w:hidden w:val="0"/>
    <w:qFormat w:val="0"/>
    <w:rPr>
      <w:w w:val="100"/>
      <w:position w:val="-1"/>
      <w:effect w:val="none"/>
      <w:vertAlign w:val="baseline"/>
      <w:cs w:val="0"/>
      <w:em w:val="none"/>
      <w:lang/>
    </w:rPr>
  </w:style>
  <w:style w:type="character" w:styleId="WW8Num3z5">
    <w:name w:val="WW8Num3z5"/>
    <w:next w:val="WW8Num3z5"/>
    <w:autoRedefine w:val="0"/>
    <w:hidden w:val="0"/>
    <w:qFormat w:val="0"/>
    <w:rPr>
      <w:w w:val="100"/>
      <w:position w:val="-1"/>
      <w:effect w:val="none"/>
      <w:vertAlign w:val="baseline"/>
      <w:cs w:val="0"/>
      <w:em w:val="none"/>
      <w:lang/>
    </w:rPr>
  </w:style>
  <w:style w:type="character" w:styleId="WW8Num3z6">
    <w:name w:val="WW8Num3z6"/>
    <w:next w:val="WW8Num3z6"/>
    <w:autoRedefine w:val="0"/>
    <w:hidden w:val="0"/>
    <w:qFormat w:val="0"/>
    <w:rPr>
      <w:w w:val="100"/>
      <w:position w:val="-1"/>
      <w:effect w:val="none"/>
      <w:vertAlign w:val="baseline"/>
      <w:cs w:val="0"/>
      <w:em w:val="none"/>
      <w:lang/>
    </w:rPr>
  </w:style>
  <w:style w:type="character" w:styleId="WW8Num3z7">
    <w:name w:val="WW8Num3z7"/>
    <w:next w:val="WW8Num3z7"/>
    <w:autoRedefine w:val="0"/>
    <w:hidden w:val="0"/>
    <w:qFormat w:val="0"/>
    <w:rPr>
      <w:w w:val="100"/>
      <w:position w:val="-1"/>
      <w:effect w:val="none"/>
      <w:vertAlign w:val="baseline"/>
      <w:cs w:val="0"/>
      <w:em w:val="none"/>
      <w:lang/>
    </w:rPr>
  </w:style>
  <w:style w:type="character" w:styleId="WW8Num3z8">
    <w:name w:val="WW8Num3z8"/>
    <w:next w:val="WW8Num3z8"/>
    <w:autoRedefine w:val="0"/>
    <w:hidden w:val="0"/>
    <w:qFormat w:val="0"/>
    <w:rPr>
      <w:w w:val="100"/>
      <w:position w:val="-1"/>
      <w:effect w:val="none"/>
      <w:vertAlign w:val="baseline"/>
      <w:cs w:val="0"/>
      <w:em w:val="none"/>
      <w:lang/>
    </w:rPr>
  </w:style>
  <w:style w:type="character" w:styleId="WW-DefaultParagraphFont">
    <w:name w:val="WW-Default Paragraph Font"/>
    <w:next w:val="WW-DefaultParagraphFont"/>
    <w:autoRedefine w:val="0"/>
    <w:hidden w:val="0"/>
    <w:qFormat w:val="0"/>
    <w:rPr>
      <w:w w:val="100"/>
      <w:position w:val="-1"/>
      <w:effect w:val="none"/>
      <w:vertAlign w:val="baseline"/>
      <w:cs w:val="0"/>
      <w:em w:val="none"/>
      <w:lang/>
    </w:rPr>
  </w:style>
  <w:style w:type="character" w:styleId="WW-DefaultParagraphFont1">
    <w:name w:val="WW-Default Paragraph Font1"/>
    <w:next w:val="WW-DefaultParagraphFont1"/>
    <w:autoRedefine w:val="0"/>
    <w:hidden w:val="0"/>
    <w:qFormat w:val="0"/>
    <w:rPr>
      <w:w w:val="100"/>
      <w:position w:val="-1"/>
      <w:effect w:val="none"/>
      <w:vertAlign w:val="baseline"/>
      <w:cs w:val="0"/>
      <w:em w:val="none"/>
      <w:lang/>
    </w:rPr>
  </w:style>
  <w:style w:type="character" w:styleId="WW-DefaultParagraphFont11">
    <w:name w:val="WW-Default Paragraph Font11"/>
    <w:next w:val="WW-DefaultParagraphFont11"/>
    <w:autoRedefine w:val="0"/>
    <w:hidden w:val="0"/>
    <w:qFormat w:val="0"/>
    <w:rPr>
      <w:w w:val="100"/>
      <w:position w:val="-1"/>
      <w:effect w:val="none"/>
      <w:vertAlign w:val="baseline"/>
      <w:cs w:val="0"/>
      <w:em w:val="none"/>
      <w:lang/>
    </w:rPr>
  </w:style>
  <w:style w:type="character" w:styleId="HeaderChar">
    <w:name w:val="Header Char"/>
    <w:basedOn w:val="WW-DefaultParagraphFont11"/>
    <w:next w:val="HeaderChar"/>
    <w:autoRedefine w:val="0"/>
    <w:hidden w:val="0"/>
    <w:qFormat w:val="0"/>
    <w:rPr>
      <w:w w:val="100"/>
      <w:position w:val="-1"/>
      <w:effect w:val="none"/>
      <w:vertAlign w:val="baseline"/>
      <w:cs w:val="0"/>
      <w:em w:val="none"/>
      <w:lang/>
    </w:rPr>
  </w:style>
  <w:style w:type="character" w:styleId="FooterChar">
    <w:name w:val="Footer Char"/>
    <w:basedOn w:val="WW-DefaultParagraphFont11"/>
    <w:next w:val="FooterChar"/>
    <w:autoRedefine w:val="0"/>
    <w:hidden w:val="0"/>
    <w:qFormat w:val="0"/>
    <w:rPr>
      <w:w w:val="100"/>
      <w:position w:val="-1"/>
      <w:effect w:val="none"/>
      <w:vertAlign w:val="baseline"/>
      <w:cs w:val="0"/>
      <w:em w:val="none"/>
      <w:lang/>
    </w:rPr>
  </w:style>
  <w:style w:type="character" w:styleId="Heading1Char">
    <w:name w:val="Heading 1 Char"/>
    <w:next w:val="Heading1Char"/>
    <w:autoRedefine w:val="0"/>
    <w:hidden w:val="0"/>
    <w:qFormat w:val="0"/>
    <w:rPr>
      <w:rFonts w:ascii="Times New Roman" w:cs="Times New Roman" w:eastAsia="Times New Roman" w:hAnsi="Times New Roman"/>
      <w:b w:val="1"/>
      <w:bCs w:val="1"/>
      <w:w w:val="100"/>
      <w:position w:val="-1"/>
      <w:sz w:val="28"/>
      <w:szCs w:val="28"/>
      <w:effect w:val="none"/>
      <w:vertAlign w:val="baseline"/>
      <w:cs w:val="0"/>
      <w:em w:val="none"/>
      <w:lang/>
    </w:rPr>
  </w:style>
  <w:style w:type="character" w:styleId="Heading2Char">
    <w:name w:val="Heading 2 Char"/>
    <w:next w:val="Heading2Char"/>
    <w:autoRedefine w:val="0"/>
    <w:hidden w:val="0"/>
    <w:qFormat w:val="0"/>
    <w:rPr>
      <w:rFonts w:ascii="Times New Roman" w:cs="Times New Roman" w:eastAsia="Times New Roman" w:hAnsi="Times New Roman"/>
      <w:bCs w:val="1"/>
      <w:w w:val="100"/>
      <w:position w:val="-1"/>
      <w:sz w:val="24"/>
      <w:szCs w:val="26"/>
      <w:u w:val="single"/>
      <w:effect w:val="none"/>
      <w:vertAlign w:val="baseline"/>
      <w:cs w:val="0"/>
      <w:em w:val="none"/>
      <w:lang/>
    </w:rPr>
  </w:style>
  <w:style w:type="character" w:styleId="Bullets">
    <w:name w:val="Bullets"/>
    <w:next w:val="Bullets"/>
    <w:autoRedefine w:val="0"/>
    <w:hidden w:val="0"/>
    <w:qFormat w:val="0"/>
    <w:rPr>
      <w:rFonts w:ascii="OpenSymbol" w:cs="OpenSymbol" w:eastAsia="OpenSymbol" w:hAnsi="OpenSymbol"/>
      <w:w w:val="100"/>
      <w:position w:val="-1"/>
      <w:effect w:val="none"/>
      <w:vertAlign w:val="baseline"/>
      <w:cs w:val="0"/>
      <w:em w:val="none"/>
      <w:lang/>
    </w:rPr>
  </w:style>
  <w:style w:type="character" w:styleId="Hyperlink">
    <w:name w:val="Hyperlink"/>
    <w:next w:val="Hyperlink"/>
    <w:autoRedefine w:val="0"/>
    <w:hidden w:val="0"/>
    <w:qFormat w:val="0"/>
    <w:rPr>
      <w:color w:val="000080"/>
      <w:w w:val="100"/>
      <w:position w:val="-1"/>
      <w:u w:val="single"/>
      <w:effect w:val="none"/>
      <w:vertAlign w:val="baseline"/>
      <w:cs w:val="0"/>
      <w:em w:val="none"/>
      <w:lang w:bidi="und" w:eastAsia="und" w:val="und"/>
    </w:rPr>
  </w:style>
  <w:style w:type="character" w:styleId="NumberingSymbols">
    <w:name w:val="Numbering Symbols"/>
    <w:next w:val="NumberingSymbols"/>
    <w:autoRedefine w:val="0"/>
    <w:hidden w:val="0"/>
    <w:qFormat w:val="0"/>
    <w:rPr>
      <w:w w:val="100"/>
      <w:position w:val="-1"/>
      <w:effect w:val="none"/>
      <w:vertAlign w:val="baseline"/>
      <w:cs w:val="0"/>
      <w:em w:val="none"/>
      <w:lang/>
    </w:rPr>
  </w:style>
  <w:style w:type="character" w:styleId="ListLabel1">
    <w:name w:val="ListLabel 1"/>
    <w:next w:val="ListLabel1"/>
    <w:autoRedefine w:val="0"/>
    <w:hidden w:val="0"/>
    <w:qFormat w:val="0"/>
    <w:rPr>
      <w:w w:val="100"/>
      <w:position w:val="-1"/>
      <w:effect w:val="none"/>
      <w:vertAlign w:val="baseline"/>
      <w:cs w:val="0"/>
      <w:em w:val="none"/>
      <w:lang/>
    </w:rPr>
  </w:style>
  <w:style w:type="character" w:styleId="ListLabel2">
    <w:name w:val="ListLabel 2"/>
    <w:next w:val="ListLabel2"/>
    <w:autoRedefine w:val="0"/>
    <w:hidden w:val="0"/>
    <w:qFormat w:val="0"/>
    <w:rPr>
      <w:w w:val="100"/>
      <w:position w:val="-1"/>
      <w:effect w:val="none"/>
      <w:vertAlign w:val="baseline"/>
      <w:cs w:val="0"/>
      <w:em w:val="none"/>
      <w:lang/>
    </w:rPr>
  </w:style>
  <w:style w:type="paragraph" w:styleId="Heading">
    <w:name w:val="Heading"/>
    <w:basedOn w:val="Normal"/>
    <w:next w:val="BodyText"/>
    <w:autoRedefine w:val="0"/>
    <w:hidden w:val="0"/>
    <w:qFormat w:val="0"/>
    <w:pPr>
      <w:keepNext w:val="1"/>
      <w:suppressAutoHyphens w:val="0"/>
      <w:spacing w:after="120" w:before="240" w:line="360" w:lineRule="auto"/>
      <w:ind w:leftChars="-1" w:rightChars="0" w:firstLineChars="-1"/>
      <w:jc w:val="both"/>
      <w:textDirection w:val="btLr"/>
      <w:textAlignment w:val="top"/>
      <w:outlineLvl w:val="0"/>
    </w:pPr>
    <w:rPr>
      <w:rFonts w:ascii="Arial" w:cs="DejaVu Sans" w:eastAsia="Droid Sans" w:hAnsi="Arial"/>
      <w:color w:val="000000"/>
      <w:w w:val="100"/>
      <w:position w:val="-1"/>
      <w:sz w:val="28"/>
      <w:szCs w:val="28"/>
      <w:effect w:val="none"/>
      <w:vertAlign w:val="baseline"/>
      <w:cs w:val="0"/>
      <w:em w:val="none"/>
      <w:lang w:bidi="ar-SA" w:eastAsia="ar-SA" w:val="en-GB"/>
    </w:rPr>
  </w:style>
  <w:style w:type="paragraph" w:styleId="BodyText">
    <w:name w:val="Body Text"/>
    <w:basedOn w:val="Normal"/>
    <w:next w:val="BodyText"/>
    <w:autoRedefine w:val="0"/>
    <w:hidden w:val="0"/>
    <w:qFormat w:val="0"/>
    <w:pPr>
      <w:suppressAutoHyphens w:val="0"/>
      <w:spacing w:after="0" w:before="0" w:line="36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List">
    <w:name w:val="List"/>
    <w:basedOn w:val="BodyText"/>
    <w:next w:val="List"/>
    <w:autoRedefine w:val="0"/>
    <w:hidden w:val="0"/>
    <w:qFormat w:val="0"/>
    <w:pPr>
      <w:suppressAutoHyphens w:val="0"/>
      <w:spacing w:after="0" w:before="0" w:line="36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Caption">
    <w:name w:val="Caption"/>
    <w:basedOn w:val="Normal"/>
    <w:next w:val="Caption"/>
    <w:autoRedefine w:val="0"/>
    <w:hidden w:val="0"/>
    <w:qFormat w:val="0"/>
    <w:pPr>
      <w:suppressLineNumbers w:val="1"/>
      <w:suppressAutoHyphens w:val="0"/>
      <w:spacing w:after="120" w:before="120" w:line="360" w:lineRule="auto"/>
      <w:ind w:leftChars="-1" w:rightChars="0" w:firstLineChars="-1"/>
      <w:jc w:val="both"/>
      <w:textDirection w:val="btLr"/>
      <w:textAlignment w:val="top"/>
      <w:outlineLvl w:val="0"/>
    </w:pPr>
    <w:rPr>
      <w:i w:val="1"/>
      <w:iCs w:val="1"/>
      <w:color w:val="000000"/>
      <w:w w:val="100"/>
      <w:position w:val="-1"/>
      <w:sz w:val="24"/>
      <w:szCs w:val="24"/>
      <w:effect w:val="none"/>
      <w:vertAlign w:val="baseline"/>
      <w:cs w:val="0"/>
      <w:em w:val="none"/>
      <w:lang w:bidi="ar-SA" w:eastAsia="ar-SA" w:val="en-GB"/>
    </w:rPr>
  </w:style>
  <w:style w:type="paragraph" w:styleId="Index">
    <w:name w:val="Index"/>
    <w:basedOn w:val="Normal"/>
    <w:next w:val="Index"/>
    <w:autoRedefine w:val="0"/>
    <w:hidden w:val="0"/>
    <w:qFormat w:val="0"/>
    <w:pPr>
      <w:suppressLineNumbers w:val="1"/>
      <w:suppressAutoHyphens w:val="0"/>
      <w:spacing w:line="36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Header">
    <w:name w:val="Header"/>
    <w:basedOn w:val="Normal"/>
    <w:next w:val="Header"/>
    <w:autoRedefine w:val="0"/>
    <w:hidden w:val="0"/>
    <w:qFormat w:val="0"/>
    <w:pPr>
      <w:tabs>
        <w:tab w:val="center" w:leader="none" w:pos="4680"/>
        <w:tab w:val="right" w:leader="none" w:pos="9360"/>
      </w:tabs>
      <w:suppressAutoHyphens w:val="0"/>
      <w:spacing w:after="0" w:before="0" w:line="24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Footer">
    <w:name w:val="Footer"/>
    <w:basedOn w:val="Normal"/>
    <w:next w:val="Footer"/>
    <w:autoRedefine w:val="0"/>
    <w:hidden w:val="0"/>
    <w:qFormat w:val="0"/>
    <w:pPr>
      <w:tabs>
        <w:tab w:val="center" w:leader="none" w:pos="4680"/>
        <w:tab w:val="right" w:leader="none" w:pos="9360"/>
      </w:tabs>
      <w:suppressAutoHyphens w:val="0"/>
      <w:spacing w:after="0" w:before="0" w:line="24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ContentsHeading">
    <w:name w:val="Contents Heading"/>
    <w:basedOn w:val="Heading"/>
    <w:next w:val="ContentsHeading"/>
    <w:autoRedefine w:val="0"/>
    <w:hidden w:val="0"/>
    <w:qFormat w:val="0"/>
    <w:pPr>
      <w:keepNext w:val="1"/>
      <w:suppressLineNumbers w:val="1"/>
      <w:shd w:color="auto" w:fill="auto" w:val="clear"/>
      <w:suppressAutoHyphens w:val="0"/>
      <w:spacing w:after="120" w:before="240" w:line="360" w:lineRule="auto"/>
      <w:ind w:left="0" w:right="0" w:leftChars="-1" w:rightChars="0" w:firstLine="0" w:firstLineChars="-1"/>
      <w:jc w:val="center"/>
      <w:textDirection w:val="btLr"/>
      <w:textAlignment w:val="top"/>
      <w:outlineLvl w:val="0"/>
    </w:pPr>
    <w:rPr>
      <w:rFonts w:ascii="Times New Roman" w:cs="Times New Roman" w:eastAsia="Droid Sans" w:hAnsi="Times New Roman"/>
      <w:b w:val="1"/>
      <w:bCs w:val="1"/>
      <w:color w:val="000000"/>
      <w:w w:val="100"/>
      <w:position w:val="-1"/>
      <w:sz w:val="28"/>
      <w:szCs w:val="32"/>
      <w:effect w:val="none"/>
      <w:vertAlign w:val="baseline"/>
      <w:cs w:val="0"/>
      <w:em w:val="none"/>
      <w:lang w:bidi="ar-SA" w:eastAsia="ar-SA" w:val="en-GB"/>
    </w:rPr>
  </w:style>
  <w:style w:type="paragraph" w:styleId="NoSpacing">
    <w:name w:val="No Spacing"/>
    <w:next w:val="NoSpacing"/>
    <w:autoRedefine w:val="0"/>
    <w:hidden w:val="0"/>
    <w:qFormat w:val="0"/>
    <w:pPr>
      <w:suppressAutoHyphens w:val="0"/>
      <w:spacing w:line="100" w:lineRule="atLeast"/>
      <w:ind w:leftChars="-1" w:rightChars="0" w:firstLineChars="-1"/>
      <w:textDirection w:val="btLr"/>
      <w:textAlignment w:val="top"/>
      <w:outlineLvl w:val="0"/>
    </w:pPr>
    <w:rPr>
      <w:rFonts w:ascii="Tinos" w:cs="DejaVu Sans" w:eastAsia="Droid Sans" w:hAnsi="Tinos"/>
      <w:w w:val="100"/>
      <w:position w:val="-1"/>
      <w:sz w:val="24"/>
      <w:szCs w:val="24"/>
      <w:effect w:val="none"/>
      <w:vertAlign w:val="baseline"/>
      <w:cs w:val="0"/>
      <w:em w:val="none"/>
      <w:lang w:bidi="hi-IN" w:eastAsia="hi-IN" w:val="en-GB"/>
    </w:rPr>
  </w:style>
  <w:style w:type="paragraph" w:styleId="Heading10">
    <w:name w:val="Heading 10"/>
    <w:basedOn w:val="Heading"/>
    <w:next w:val="BodyText"/>
    <w:autoRedefine w:val="0"/>
    <w:hidden w:val="0"/>
    <w:qFormat w:val="0"/>
    <w:pPr>
      <w:keepNext w:val="1"/>
      <w:numPr>
        <w:ilvl w:val="0"/>
        <w:numId w:val="2"/>
      </w:numPr>
      <w:suppressAutoHyphens w:val="0"/>
      <w:spacing w:after="120" w:before="240" w:line="360" w:lineRule="auto"/>
      <w:ind w:leftChars="-1" w:rightChars="0" w:firstLineChars="-1"/>
      <w:jc w:val="both"/>
      <w:textDirection w:val="btLr"/>
      <w:textAlignment w:val="top"/>
      <w:outlineLvl w:val="0"/>
    </w:pPr>
    <w:rPr>
      <w:rFonts w:ascii="Arial" w:cs="DejaVu Sans" w:eastAsia="Droid Sans" w:hAnsi="Arial"/>
      <w:b w:val="1"/>
      <w:bCs w:val="1"/>
      <w:color w:val="000000"/>
      <w:w w:val="100"/>
      <w:position w:val="-1"/>
      <w:sz w:val="21"/>
      <w:szCs w:val="21"/>
      <w:effect w:val="none"/>
      <w:vertAlign w:val="baseline"/>
      <w:cs w:val="0"/>
      <w:em w:val="none"/>
      <w:lang w:bidi="ar-SA" w:eastAsia="ar-SA" w:val="en-GB"/>
    </w:rPr>
  </w:style>
  <w:style w:type="paragraph" w:styleId="TOC1">
    <w:name w:val="TOC 1"/>
    <w:basedOn w:val="Index"/>
    <w:next w:val="TOC1"/>
    <w:autoRedefine w:val="0"/>
    <w:hidden w:val="0"/>
    <w:qFormat w:val="0"/>
    <w:pPr>
      <w:suppressLineNumbers w:val="1"/>
      <w:tabs>
        <w:tab w:val="right" w:leader="dot" w:pos="9360"/>
      </w:tabs>
      <w:suppressAutoHyphens w:val="0"/>
      <w:spacing w:line="360" w:lineRule="auto"/>
      <w:ind w:left="0"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2">
    <w:name w:val="TOC 2"/>
    <w:basedOn w:val="Index"/>
    <w:next w:val="TOC2"/>
    <w:autoRedefine w:val="0"/>
    <w:hidden w:val="0"/>
    <w:qFormat w:val="0"/>
    <w:pPr>
      <w:suppressLineNumbers w:val="1"/>
      <w:tabs>
        <w:tab w:val="right" w:leader="dot" w:pos="9355"/>
      </w:tabs>
      <w:suppressAutoHyphens w:val="0"/>
      <w:spacing w:line="360" w:lineRule="auto"/>
      <w:ind w:left="283"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3">
    <w:name w:val="TOC 3"/>
    <w:basedOn w:val="Index"/>
    <w:next w:val="TOC3"/>
    <w:autoRedefine w:val="0"/>
    <w:hidden w:val="0"/>
    <w:qFormat w:val="0"/>
    <w:pPr>
      <w:suppressLineNumbers w:val="1"/>
      <w:tabs>
        <w:tab w:val="right" w:leader="dot" w:pos="9072"/>
      </w:tabs>
      <w:suppressAutoHyphens w:val="0"/>
      <w:spacing w:line="360" w:lineRule="auto"/>
      <w:ind w:left="566"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4">
    <w:name w:val="TOC 4"/>
    <w:basedOn w:val="Index"/>
    <w:next w:val="TOC4"/>
    <w:autoRedefine w:val="0"/>
    <w:hidden w:val="0"/>
    <w:qFormat w:val="0"/>
    <w:pPr>
      <w:suppressLineNumbers w:val="1"/>
      <w:tabs>
        <w:tab w:val="right" w:leader="dot" w:pos="8789"/>
      </w:tabs>
      <w:suppressAutoHyphens w:val="0"/>
      <w:spacing w:line="360" w:lineRule="auto"/>
      <w:ind w:left="849"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5">
    <w:name w:val="TOC 5"/>
    <w:basedOn w:val="Index"/>
    <w:next w:val="TOC5"/>
    <w:autoRedefine w:val="0"/>
    <w:hidden w:val="0"/>
    <w:qFormat w:val="0"/>
    <w:pPr>
      <w:suppressLineNumbers w:val="1"/>
      <w:tabs>
        <w:tab w:val="right" w:leader="dot" w:pos="8506"/>
      </w:tabs>
      <w:suppressAutoHyphens w:val="0"/>
      <w:spacing w:line="360" w:lineRule="auto"/>
      <w:ind w:left="1132"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6">
    <w:name w:val="TOC 6"/>
    <w:basedOn w:val="Index"/>
    <w:next w:val="TOC6"/>
    <w:autoRedefine w:val="0"/>
    <w:hidden w:val="0"/>
    <w:qFormat w:val="0"/>
    <w:pPr>
      <w:suppressLineNumbers w:val="1"/>
      <w:tabs>
        <w:tab w:val="right" w:leader="dot" w:pos="8223"/>
      </w:tabs>
      <w:suppressAutoHyphens w:val="0"/>
      <w:spacing w:line="360" w:lineRule="auto"/>
      <w:ind w:left="1415"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7">
    <w:name w:val="TOC 7"/>
    <w:basedOn w:val="Index"/>
    <w:next w:val="TOC7"/>
    <w:autoRedefine w:val="0"/>
    <w:hidden w:val="0"/>
    <w:qFormat w:val="0"/>
    <w:pPr>
      <w:suppressLineNumbers w:val="1"/>
      <w:tabs>
        <w:tab w:val="right" w:leader="dot" w:pos="7940"/>
      </w:tabs>
      <w:suppressAutoHyphens w:val="0"/>
      <w:spacing w:line="360" w:lineRule="auto"/>
      <w:ind w:left="1698"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8">
    <w:name w:val="TOC 8"/>
    <w:basedOn w:val="Index"/>
    <w:next w:val="TOC8"/>
    <w:autoRedefine w:val="0"/>
    <w:hidden w:val="0"/>
    <w:qFormat w:val="0"/>
    <w:pPr>
      <w:suppressLineNumbers w:val="1"/>
      <w:tabs>
        <w:tab w:val="right" w:leader="dot" w:pos="7657"/>
      </w:tabs>
      <w:suppressAutoHyphens w:val="0"/>
      <w:spacing w:line="360" w:lineRule="auto"/>
      <w:ind w:left="1981"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9">
    <w:name w:val="TOC 9"/>
    <w:basedOn w:val="Index"/>
    <w:next w:val="TOC9"/>
    <w:autoRedefine w:val="0"/>
    <w:hidden w:val="0"/>
    <w:qFormat w:val="0"/>
    <w:pPr>
      <w:suppressLineNumbers w:val="1"/>
      <w:tabs>
        <w:tab w:val="right" w:leader="dot" w:pos="7374"/>
      </w:tabs>
      <w:suppressAutoHyphens w:val="0"/>
      <w:spacing w:line="360" w:lineRule="auto"/>
      <w:ind w:left="2264"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Contents10">
    <w:name w:val="Contents 10"/>
    <w:basedOn w:val="Index"/>
    <w:next w:val="Contents10"/>
    <w:autoRedefine w:val="0"/>
    <w:hidden w:val="0"/>
    <w:qFormat w:val="0"/>
    <w:pPr>
      <w:suppressLineNumbers w:val="1"/>
      <w:tabs>
        <w:tab w:val="right" w:leader="dot" w:pos="7091"/>
      </w:tabs>
      <w:suppressAutoHyphens w:val="0"/>
      <w:spacing w:line="360" w:lineRule="auto"/>
      <w:ind w:left="2547"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tescoplc.com/about#:~:text=About%20Us,an%20easier%20way%20of%20liv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wfXFqYgDrG7S4CA+4wn5GOu0i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OAByITFlcnh5MHk4RTFsTVJfeTh2QU1wMG04Mkt5ekt6eFZfR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2015-07-16T01:22:00Z</dcterms:created>
  <dc:creator/>
</cp:coreProperties>
</file>