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3138403"/>
        <w:docPartObj>
          <w:docPartGallery w:val="Cover Pages"/>
          <w:docPartUnique/>
        </w:docPartObj>
      </w:sdtPr>
      <w:sdtEndPr>
        <w:rPr>
          <w:rFonts w:ascii="Times New Roman" w:eastAsiaTheme="minorHAnsi" w:hAnsi="Times New Roman" w:cs="Times New Roman"/>
          <w:b/>
          <w:bCs/>
          <w:color w:val="auto"/>
          <w:sz w:val="44"/>
          <w:szCs w:val="44"/>
          <w:u w:val="single"/>
        </w:rPr>
      </w:sdtEndPr>
      <w:sdtContent>
        <w:p w14:paraId="25A974D1" w14:textId="46353888" w:rsidR="00941638" w:rsidRDefault="00941638" w:rsidP="003150E4">
          <w:pPr>
            <w:pStyle w:val="NoSpacing"/>
            <w:spacing w:before="1540" w:after="240" w:line="360" w:lineRule="auto"/>
            <w:jc w:val="center"/>
            <w:rPr>
              <w:color w:val="4472C4" w:themeColor="accent1"/>
            </w:rPr>
          </w:pPr>
          <w:r>
            <w:rPr>
              <w:noProof/>
              <w:color w:val="4472C4" w:themeColor="accent1"/>
            </w:rPr>
            <w:drawing>
              <wp:inline distT="0" distB="0" distL="0" distR="0" wp14:anchorId="2C3C2C4F" wp14:editId="1B7CA72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bCs/>
              <w:sz w:val="44"/>
              <w:szCs w:val="44"/>
            </w:rPr>
            <w:alias w:val="Title"/>
            <w:tag w:val=""/>
            <w:id w:val="1735040861"/>
            <w:placeholder>
              <w:docPart w:val="43D22701ADEA48E2A64D108413B0B010"/>
            </w:placeholder>
            <w:dataBinding w:prefixMappings="xmlns:ns0='http://purl.org/dc/elements/1.1/' xmlns:ns1='http://schemas.openxmlformats.org/package/2006/metadata/core-properties' " w:xpath="/ns1:coreProperties[1]/ns0:title[1]" w:storeItemID="{6C3C8BC8-F283-45AE-878A-BAB7291924A1}"/>
            <w:text/>
          </w:sdtPr>
          <w:sdtContent>
            <w:p w14:paraId="70F34A98" w14:textId="60CFBC03" w:rsidR="00941638" w:rsidRDefault="00941638" w:rsidP="003150E4">
              <w:pPr>
                <w:pStyle w:val="NoSpacing"/>
                <w:pBdr>
                  <w:top w:val="single" w:sz="6" w:space="6" w:color="4472C4" w:themeColor="accent1"/>
                  <w:bottom w:val="single" w:sz="6" w:space="6" w:color="4472C4" w:themeColor="accent1"/>
                </w:pBdr>
                <w:spacing w:after="240" w:line="360" w:lineRule="auto"/>
                <w:jc w:val="center"/>
                <w:rPr>
                  <w:rFonts w:asciiTheme="majorHAnsi" w:eastAsiaTheme="majorEastAsia" w:hAnsiTheme="majorHAnsi" w:cstheme="majorBidi"/>
                  <w:caps/>
                  <w:color w:val="4472C4" w:themeColor="accent1"/>
                  <w:sz w:val="80"/>
                  <w:szCs w:val="80"/>
                </w:rPr>
              </w:pPr>
              <w:r w:rsidRPr="00941638">
                <w:rPr>
                  <w:rFonts w:ascii="Times New Roman" w:hAnsi="Times New Roman" w:cs="Times New Roman"/>
                  <w:b/>
                  <w:bCs/>
                  <w:sz w:val="44"/>
                  <w:szCs w:val="44"/>
                </w:rPr>
                <w:t>SITUATIONAL ANALYSIS OF UNILEVER USING THE PESTLE FRAMEWORK</w:t>
              </w:r>
            </w:p>
          </w:sdtContent>
        </w:sdt>
        <w:sdt>
          <w:sdtPr>
            <w:rPr>
              <w:rFonts w:ascii="Times New Roman" w:eastAsiaTheme="minorHAnsi" w:hAnsi="Times New Roman" w:cs="Times New Roman"/>
              <w:sz w:val="32"/>
              <w:szCs w:val="32"/>
            </w:rPr>
            <w:alias w:val="Subtitle"/>
            <w:tag w:val=""/>
            <w:id w:val="328029620"/>
            <w:placeholder>
              <w:docPart w:val="8C5819842F114DFF932D984C99E5558B"/>
            </w:placeholder>
            <w:dataBinding w:prefixMappings="xmlns:ns0='http://purl.org/dc/elements/1.1/' xmlns:ns1='http://schemas.openxmlformats.org/package/2006/metadata/core-properties' " w:xpath="/ns1:coreProperties[1]/ns0:subject[1]" w:storeItemID="{6C3C8BC8-F283-45AE-878A-BAB7291924A1}"/>
            <w:text/>
          </w:sdtPr>
          <w:sdtContent>
            <w:p w14:paraId="40818CCC" w14:textId="72891496" w:rsidR="00941638" w:rsidRDefault="00941638" w:rsidP="003150E4">
              <w:pPr>
                <w:pStyle w:val="NoSpacing"/>
                <w:spacing w:line="360" w:lineRule="auto"/>
                <w:jc w:val="center"/>
                <w:rPr>
                  <w:color w:val="4472C4" w:themeColor="accent1"/>
                  <w:sz w:val="28"/>
                  <w:szCs w:val="28"/>
                </w:rPr>
              </w:pPr>
              <w:r w:rsidRPr="00941638">
                <w:rPr>
                  <w:rFonts w:ascii="Times New Roman" w:eastAsiaTheme="minorHAnsi" w:hAnsi="Times New Roman" w:cs="Times New Roman"/>
                  <w:sz w:val="32"/>
                  <w:szCs w:val="32"/>
                </w:rPr>
                <w:t>BA (Hons) Business Management</w:t>
              </w:r>
              <w:r>
                <w:rPr>
                  <w:rFonts w:ascii="Times New Roman" w:eastAsiaTheme="minorHAnsi" w:hAnsi="Times New Roman" w:cs="Times New Roman"/>
                  <w:sz w:val="32"/>
                  <w:szCs w:val="32"/>
                </w:rPr>
                <w:t xml:space="preserve">                                                         </w:t>
              </w:r>
              <w:r w:rsidRPr="00941638">
                <w:rPr>
                  <w:rFonts w:ascii="Times New Roman" w:eastAsiaTheme="minorHAnsi" w:hAnsi="Times New Roman" w:cs="Times New Roman"/>
                  <w:sz w:val="32"/>
                  <w:szCs w:val="32"/>
                </w:rPr>
                <w:t>Principles of Marketing</w:t>
              </w:r>
              <w:r>
                <w:rPr>
                  <w:rFonts w:ascii="Times New Roman" w:eastAsiaTheme="minorHAnsi" w:hAnsi="Times New Roman" w:cs="Times New Roman"/>
                  <w:sz w:val="32"/>
                  <w:szCs w:val="32"/>
                </w:rPr>
                <w:t xml:space="preserve">                                                                         </w:t>
              </w:r>
              <w:r w:rsidRPr="00941638">
                <w:rPr>
                  <w:rFonts w:ascii="Times New Roman" w:eastAsiaTheme="minorHAnsi" w:hAnsi="Times New Roman" w:cs="Times New Roman"/>
                  <w:sz w:val="32"/>
                  <w:szCs w:val="32"/>
                </w:rPr>
                <w:t xml:space="preserve">Name: </w:t>
              </w:r>
              <w:r w:rsidR="00870137">
                <w:rPr>
                  <w:rFonts w:ascii="Times New Roman" w:eastAsiaTheme="minorHAnsi" w:hAnsi="Times New Roman" w:cs="Times New Roman"/>
                  <w:sz w:val="32"/>
                  <w:szCs w:val="32"/>
                </w:rPr>
                <w:t>Nutu Pricop</w:t>
              </w:r>
              <w:r>
                <w:rPr>
                  <w:rFonts w:ascii="Times New Roman" w:eastAsiaTheme="minorHAnsi" w:hAnsi="Times New Roman" w:cs="Times New Roman"/>
                  <w:sz w:val="32"/>
                  <w:szCs w:val="32"/>
                </w:rPr>
                <w:t xml:space="preserve">                                                   </w:t>
              </w:r>
              <w:r w:rsidR="00870137">
                <w:rPr>
                  <w:rFonts w:ascii="Times New Roman" w:eastAsiaTheme="minorHAnsi" w:hAnsi="Times New Roman" w:cs="Times New Roman"/>
                  <w:sz w:val="32"/>
                  <w:szCs w:val="32"/>
                </w:rPr>
                <w:t xml:space="preserve">                        </w:t>
              </w:r>
              <w:r w:rsidRPr="00941638">
                <w:rPr>
                  <w:rFonts w:ascii="Times New Roman" w:eastAsiaTheme="minorHAnsi" w:hAnsi="Times New Roman" w:cs="Times New Roman"/>
                  <w:sz w:val="32"/>
                  <w:szCs w:val="32"/>
                </w:rPr>
                <w:t xml:space="preserve">Student ID: </w:t>
              </w:r>
              <w:r w:rsidR="00870137">
                <w:rPr>
                  <w:rFonts w:ascii="Times New Roman" w:eastAsiaTheme="minorHAnsi" w:hAnsi="Times New Roman" w:cs="Times New Roman"/>
                  <w:sz w:val="32"/>
                  <w:szCs w:val="32"/>
                </w:rPr>
                <w:t>2525996</w:t>
              </w:r>
            </w:p>
          </w:sdtContent>
        </w:sdt>
        <w:p w14:paraId="45035762" w14:textId="7905E823" w:rsidR="00941638" w:rsidRDefault="00941638" w:rsidP="003150E4">
          <w:pPr>
            <w:pStyle w:val="NoSpacing"/>
            <w:spacing w:before="480" w:line="360" w:lineRule="auto"/>
            <w:jc w:val="center"/>
            <w:rPr>
              <w:color w:val="4472C4" w:themeColor="accent1"/>
            </w:rPr>
          </w:pPr>
          <w:r>
            <w:rPr>
              <w:noProof/>
              <w:color w:val="4472C4" w:themeColor="accent1"/>
            </w:rPr>
            <w:drawing>
              <wp:inline distT="0" distB="0" distL="0" distR="0" wp14:anchorId="06AFDBB3" wp14:editId="72A77E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1EA7F0" w14:textId="77777777" w:rsidR="00941638" w:rsidRDefault="00941638" w:rsidP="003150E4">
          <w:pPr>
            <w:spacing w:line="360" w:lineRule="auto"/>
            <w:rPr>
              <w:rFonts w:ascii="Times New Roman" w:hAnsi="Times New Roman" w:cs="Times New Roman"/>
              <w:b/>
              <w:bCs/>
              <w:sz w:val="44"/>
              <w:szCs w:val="44"/>
            </w:rPr>
          </w:pPr>
        </w:p>
        <w:p w14:paraId="13179F9D" w14:textId="77777777" w:rsidR="00941638" w:rsidRDefault="00941638" w:rsidP="003150E4">
          <w:pPr>
            <w:spacing w:line="360" w:lineRule="auto"/>
            <w:rPr>
              <w:rFonts w:ascii="Times New Roman" w:hAnsi="Times New Roman" w:cs="Times New Roman"/>
              <w:b/>
              <w:bCs/>
              <w:sz w:val="44"/>
              <w:szCs w:val="44"/>
            </w:rPr>
          </w:pPr>
        </w:p>
        <w:p w14:paraId="67DCD05D" w14:textId="77777777" w:rsidR="00941638" w:rsidRDefault="00941638" w:rsidP="003150E4">
          <w:pPr>
            <w:spacing w:line="360" w:lineRule="auto"/>
            <w:rPr>
              <w:rFonts w:ascii="Times New Roman" w:hAnsi="Times New Roman" w:cs="Times New Roman"/>
              <w:b/>
              <w:bCs/>
              <w:sz w:val="44"/>
              <w:szCs w:val="44"/>
            </w:rPr>
          </w:pPr>
        </w:p>
        <w:p w14:paraId="304059D1" w14:textId="77777777" w:rsidR="00941638" w:rsidRDefault="00941638" w:rsidP="003150E4">
          <w:pPr>
            <w:spacing w:line="360" w:lineRule="auto"/>
            <w:rPr>
              <w:rFonts w:ascii="Times New Roman" w:hAnsi="Times New Roman" w:cs="Times New Roman"/>
              <w:b/>
              <w:bCs/>
              <w:sz w:val="44"/>
              <w:szCs w:val="44"/>
            </w:rPr>
          </w:pPr>
        </w:p>
        <w:p w14:paraId="7D69AEC0" w14:textId="77777777" w:rsidR="00941638" w:rsidRDefault="00941638" w:rsidP="003150E4">
          <w:pPr>
            <w:spacing w:line="360" w:lineRule="auto"/>
            <w:rPr>
              <w:rFonts w:ascii="Times New Roman" w:hAnsi="Times New Roman" w:cs="Times New Roman"/>
              <w:b/>
              <w:bCs/>
              <w:sz w:val="44"/>
              <w:szCs w:val="44"/>
            </w:rPr>
          </w:pPr>
        </w:p>
        <w:p w14:paraId="63E4D0AD" w14:textId="77777777" w:rsidR="00941638" w:rsidRDefault="00941638" w:rsidP="003150E4">
          <w:pPr>
            <w:spacing w:line="360" w:lineRule="auto"/>
            <w:rPr>
              <w:rFonts w:ascii="Times New Roman" w:hAnsi="Times New Roman" w:cs="Times New Roman"/>
              <w:b/>
              <w:bCs/>
              <w:sz w:val="24"/>
              <w:szCs w:val="24"/>
              <w:u w:val="single"/>
            </w:rPr>
          </w:pPr>
          <w:r w:rsidRPr="00941638">
            <w:rPr>
              <w:rFonts w:ascii="Times New Roman" w:hAnsi="Times New Roman" w:cs="Times New Roman"/>
              <w:b/>
              <w:bCs/>
              <w:sz w:val="24"/>
              <w:szCs w:val="24"/>
              <w:u w:val="single"/>
            </w:rPr>
            <w:lastRenderedPageBreak/>
            <w:t>Introduction</w:t>
          </w:r>
        </w:p>
        <w:p w14:paraId="4AA3D863" w14:textId="77777777" w:rsidR="00941638" w:rsidRDefault="00941638" w:rsidP="003150E4">
          <w:pPr>
            <w:spacing w:line="360" w:lineRule="auto"/>
            <w:rPr>
              <w:rFonts w:ascii="Times New Roman" w:hAnsi="Times New Roman" w:cs="Times New Roman"/>
              <w:b/>
              <w:bCs/>
              <w:sz w:val="24"/>
              <w:szCs w:val="24"/>
              <w:u w:val="single"/>
            </w:rPr>
          </w:pPr>
        </w:p>
        <w:p w14:paraId="78FB0801" w14:textId="145C5BBC" w:rsidR="00941638" w:rsidRDefault="00941638" w:rsidP="003150E4">
          <w:pPr>
            <w:spacing w:after="0" w:line="360" w:lineRule="auto"/>
            <w:rPr>
              <w:rFonts w:ascii="Times New Roman" w:eastAsia="Times New Roman" w:hAnsi="Times New Roman" w:cs="Times New Roman"/>
              <w:sz w:val="24"/>
              <w:szCs w:val="24"/>
            </w:rPr>
          </w:pPr>
          <w:r w:rsidRPr="00941638">
            <w:rPr>
              <w:rFonts w:ascii="Times New Roman" w:eastAsia="Times New Roman" w:hAnsi="Times New Roman" w:cs="Times New Roman"/>
              <w:sz w:val="24"/>
              <w:szCs w:val="24"/>
            </w:rPr>
            <w:t>Unilever is a global consumer goods corporation headquartered in the United Kingdom and one of the world's major manufacturers of food, home care, and personal care products. Unilever, founded in 1929, operates in more than 190 countries and owns well-known brands like Dove, Axe, and Ben &amp; Jerry's. The company's diverse product line and emphasis on sustainability-driven innovation have helped it maintain a solid worldwide market position.</w:t>
          </w:r>
          <w:r w:rsidRPr="00941638">
            <w:rPr>
              <w:rFonts w:ascii="Times New Roman" w:eastAsia="Times New Roman" w:hAnsi="Times New Roman" w:cs="Times New Roman"/>
              <w:sz w:val="24"/>
              <w:szCs w:val="24"/>
            </w:rPr>
            <w:br/>
          </w:r>
          <w:r w:rsidRPr="00941638">
            <w:rPr>
              <w:rFonts w:ascii="Times New Roman" w:eastAsia="Times New Roman" w:hAnsi="Times New Roman" w:cs="Times New Roman"/>
              <w:sz w:val="24"/>
              <w:szCs w:val="24"/>
            </w:rPr>
            <w:br/>
            <w:t>The fast-moving consumer goods (FMCG) business is very competitive and heavily impacted by external environmental variables</w:t>
          </w:r>
          <w:r w:rsidR="008F69D9">
            <w:rPr>
              <w:rFonts w:ascii="Times New Roman" w:eastAsia="Times New Roman" w:hAnsi="Times New Roman" w:cs="Times New Roman"/>
              <w:sz w:val="24"/>
              <w:szCs w:val="24"/>
            </w:rPr>
            <w:t xml:space="preserve"> (Baines et al., 2017)</w:t>
          </w:r>
          <w:r w:rsidRPr="00941638">
            <w:rPr>
              <w:rFonts w:ascii="Times New Roman" w:eastAsia="Times New Roman" w:hAnsi="Times New Roman" w:cs="Times New Roman"/>
              <w:sz w:val="24"/>
              <w:szCs w:val="24"/>
            </w:rPr>
            <w:t xml:space="preserve">. Changes in governmental rules, economic situations, customer </w:t>
          </w:r>
          <w:proofErr w:type="spellStart"/>
          <w:r w:rsidRPr="00941638">
            <w:rPr>
              <w:rFonts w:ascii="Times New Roman" w:eastAsia="Times New Roman" w:hAnsi="Times New Roman" w:cs="Times New Roman"/>
              <w:sz w:val="24"/>
              <w:szCs w:val="24"/>
            </w:rPr>
            <w:t>behaviour</w:t>
          </w:r>
          <w:proofErr w:type="spellEnd"/>
          <w:r w:rsidRPr="00941638">
            <w:rPr>
              <w:rFonts w:ascii="Times New Roman" w:eastAsia="Times New Roman" w:hAnsi="Times New Roman" w:cs="Times New Roman"/>
              <w:sz w:val="24"/>
              <w:szCs w:val="24"/>
            </w:rPr>
            <w:t xml:space="preserve">, and technical breakthroughs can all have a direct influence on </w:t>
          </w:r>
          <w:proofErr w:type="spellStart"/>
          <w:r w:rsidRPr="00941638">
            <w:rPr>
              <w:rFonts w:ascii="Times New Roman" w:eastAsia="Times New Roman" w:hAnsi="Times New Roman" w:cs="Times New Roman"/>
              <w:sz w:val="24"/>
              <w:szCs w:val="24"/>
            </w:rPr>
            <w:t>organisational</w:t>
          </w:r>
          <w:proofErr w:type="spellEnd"/>
          <w:r w:rsidRPr="00941638">
            <w:rPr>
              <w:rFonts w:ascii="Times New Roman" w:eastAsia="Times New Roman" w:hAnsi="Times New Roman" w:cs="Times New Roman"/>
              <w:sz w:val="24"/>
              <w:szCs w:val="24"/>
            </w:rPr>
            <w:t xml:space="preserve"> success.</w:t>
          </w:r>
        </w:p>
        <w:p w14:paraId="01118CA6" w14:textId="77777777" w:rsidR="00941638" w:rsidRPr="00941638" w:rsidRDefault="00941638" w:rsidP="003150E4">
          <w:pPr>
            <w:spacing w:after="0" w:line="360" w:lineRule="auto"/>
            <w:rPr>
              <w:rFonts w:ascii="Times New Roman" w:eastAsia="Times New Roman" w:hAnsi="Times New Roman" w:cs="Times New Roman"/>
              <w:sz w:val="24"/>
              <w:szCs w:val="24"/>
            </w:rPr>
          </w:pPr>
        </w:p>
        <w:p w14:paraId="083EB029" w14:textId="424B0D0A" w:rsidR="00941638" w:rsidRPr="00941638" w:rsidRDefault="00941638" w:rsidP="003150E4">
          <w:pPr>
            <w:spacing w:after="0" w:line="360" w:lineRule="auto"/>
            <w:rPr>
              <w:rFonts w:ascii="Times New Roman" w:eastAsia="Times New Roman" w:hAnsi="Times New Roman" w:cs="Times New Roman"/>
              <w:sz w:val="24"/>
              <w:szCs w:val="24"/>
            </w:rPr>
          </w:pPr>
          <w:r w:rsidRPr="00941638">
            <w:rPr>
              <w:rFonts w:ascii="Times New Roman" w:eastAsia="Times New Roman" w:hAnsi="Times New Roman" w:cs="Times New Roman"/>
              <w:sz w:val="24"/>
              <w:szCs w:val="24"/>
            </w:rPr>
            <w:t>The objective of this paper is to undertake a situational analysis of Unilever using the PESTLE framework, which looks at political, economic, social, technical, legal, and environmental variables</w:t>
          </w:r>
          <w:r w:rsidR="008F69D9">
            <w:rPr>
              <w:rFonts w:ascii="Times New Roman" w:eastAsia="Times New Roman" w:hAnsi="Times New Roman" w:cs="Times New Roman"/>
              <w:sz w:val="24"/>
              <w:szCs w:val="24"/>
            </w:rPr>
            <w:t xml:space="preserve"> (Grant, 2021)</w:t>
          </w:r>
          <w:r w:rsidRPr="00941638">
            <w:rPr>
              <w:rFonts w:ascii="Times New Roman" w:eastAsia="Times New Roman" w:hAnsi="Times New Roman" w:cs="Times New Roman"/>
              <w:sz w:val="24"/>
              <w:szCs w:val="24"/>
            </w:rPr>
            <w:t>. This investigation seeks to determine how external variables affect Unilever's marketing decisions and strategic orientation in the worldwide marketplace.</w:t>
          </w:r>
        </w:p>
        <w:p w14:paraId="6A612889" w14:textId="77777777" w:rsidR="00941638" w:rsidRDefault="00941638" w:rsidP="003150E4">
          <w:pPr>
            <w:spacing w:line="360" w:lineRule="auto"/>
            <w:rPr>
              <w:rFonts w:ascii="Times New Roman" w:hAnsi="Times New Roman" w:cs="Times New Roman"/>
              <w:b/>
              <w:bCs/>
              <w:sz w:val="44"/>
              <w:szCs w:val="44"/>
              <w:u w:val="single"/>
            </w:rPr>
          </w:pPr>
        </w:p>
        <w:p w14:paraId="31DE679A" w14:textId="4A4C40DD" w:rsidR="00941638" w:rsidRDefault="00941638" w:rsidP="003150E4">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Situational Analysis: PESTLE Analysis</w:t>
          </w:r>
        </w:p>
        <w:p w14:paraId="4BF107F2" w14:textId="77777777" w:rsidR="00941638" w:rsidRDefault="00941638" w:rsidP="003150E4">
          <w:pPr>
            <w:spacing w:line="360" w:lineRule="auto"/>
            <w:rPr>
              <w:rFonts w:ascii="Times New Roman" w:hAnsi="Times New Roman" w:cs="Times New Roman"/>
              <w:b/>
              <w:bCs/>
              <w:sz w:val="24"/>
              <w:szCs w:val="24"/>
              <w:u w:val="single"/>
            </w:rPr>
          </w:pPr>
        </w:p>
        <w:p w14:paraId="06F77F87" w14:textId="0474B227" w:rsidR="00941638" w:rsidRPr="00941638" w:rsidRDefault="00941638" w:rsidP="003150E4">
          <w:pPr>
            <w:spacing w:after="0" w:line="360" w:lineRule="auto"/>
            <w:rPr>
              <w:rFonts w:ascii="Times New Roman" w:eastAsia="Times New Roman" w:hAnsi="Times New Roman" w:cs="Times New Roman"/>
              <w:sz w:val="24"/>
              <w:szCs w:val="24"/>
            </w:rPr>
          </w:pPr>
          <w:r w:rsidRPr="00941638">
            <w:rPr>
              <w:rFonts w:ascii="Times New Roman" w:eastAsia="Times New Roman" w:hAnsi="Times New Roman" w:cs="Times New Roman"/>
              <w:sz w:val="24"/>
              <w:szCs w:val="24"/>
            </w:rPr>
            <w:t xml:space="preserve">The PESTLE framework is frequently used to examine macro-environmental variables influencing </w:t>
          </w:r>
          <w:proofErr w:type="spellStart"/>
          <w:r w:rsidRPr="00941638">
            <w:rPr>
              <w:rFonts w:ascii="Times New Roman" w:eastAsia="Times New Roman" w:hAnsi="Times New Roman" w:cs="Times New Roman"/>
              <w:sz w:val="24"/>
              <w:szCs w:val="24"/>
            </w:rPr>
            <w:t>organi</w:t>
          </w:r>
          <w:r>
            <w:rPr>
              <w:rFonts w:ascii="Times New Roman" w:eastAsia="Times New Roman" w:hAnsi="Times New Roman" w:cs="Times New Roman"/>
              <w:sz w:val="24"/>
              <w:szCs w:val="24"/>
            </w:rPr>
            <w:t>s</w:t>
          </w:r>
          <w:r w:rsidRPr="00941638">
            <w:rPr>
              <w:rFonts w:ascii="Times New Roman" w:eastAsia="Times New Roman" w:hAnsi="Times New Roman" w:cs="Times New Roman"/>
              <w:sz w:val="24"/>
              <w:szCs w:val="24"/>
            </w:rPr>
            <w:t>ational</w:t>
          </w:r>
          <w:proofErr w:type="spellEnd"/>
          <w:r w:rsidRPr="00941638">
            <w:rPr>
              <w:rFonts w:ascii="Times New Roman" w:eastAsia="Times New Roman" w:hAnsi="Times New Roman" w:cs="Times New Roman"/>
              <w:sz w:val="24"/>
              <w:szCs w:val="24"/>
            </w:rPr>
            <w:t xml:space="preserve"> strategy and performance (</w:t>
          </w:r>
          <w:r w:rsidR="00201599">
            <w:rPr>
              <w:rFonts w:ascii="Times New Roman" w:eastAsia="Times New Roman" w:hAnsi="Times New Roman" w:cs="Times New Roman"/>
              <w:sz w:val="24"/>
              <w:szCs w:val="24"/>
            </w:rPr>
            <w:t>Grant,</w:t>
          </w:r>
          <w:r w:rsidRPr="00941638">
            <w:rPr>
              <w:rFonts w:ascii="Times New Roman" w:eastAsia="Times New Roman" w:hAnsi="Times New Roman" w:cs="Times New Roman"/>
              <w:sz w:val="24"/>
              <w:szCs w:val="24"/>
            </w:rPr>
            <w:t xml:space="preserve"> 202</w:t>
          </w:r>
          <w:r w:rsidR="00201599">
            <w:rPr>
              <w:rFonts w:ascii="Times New Roman" w:eastAsia="Times New Roman" w:hAnsi="Times New Roman" w:cs="Times New Roman"/>
              <w:sz w:val="24"/>
              <w:szCs w:val="24"/>
            </w:rPr>
            <w:t>1</w:t>
          </w:r>
          <w:r w:rsidRPr="00941638">
            <w:rPr>
              <w:rFonts w:ascii="Times New Roman" w:eastAsia="Times New Roman" w:hAnsi="Times New Roman" w:cs="Times New Roman"/>
              <w:sz w:val="24"/>
              <w:szCs w:val="24"/>
            </w:rPr>
            <w:t>).</w:t>
          </w:r>
        </w:p>
        <w:p w14:paraId="4CCF1308" w14:textId="77777777" w:rsidR="00941638" w:rsidRDefault="00941638" w:rsidP="003150E4">
          <w:pPr>
            <w:spacing w:after="0" w:line="360" w:lineRule="auto"/>
            <w:rPr>
              <w:rFonts w:ascii="Times New Roman" w:hAnsi="Times New Roman" w:cs="Times New Roman"/>
              <w:sz w:val="24"/>
              <w:szCs w:val="24"/>
            </w:rPr>
          </w:pPr>
        </w:p>
        <w:p w14:paraId="4A43B6C5" w14:textId="649D9CF2" w:rsidR="00201599" w:rsidRPr="00201599" w:rsidRDefault="00201599" w:rsidP="00201599">
          <w:pPr>
            <w:spacing w:after="0" w:line="360" w:lineRule="auto"/>
            <w:rPr>
              <w:rFonts w:ascii="Times New Roman" w:eastAsia="Times New Roman" w:hAnsi="Times New Roman" w:cs="Times New Roman"/>
              <w:sz w:val="24"/>
              <w:szCs w:val="24"/>
            </w:rPr>
          </w:pPr>
          <w:r w:rsidRPr="00201599">
            <w:rPr>
              <w:rFonts w:ascii="Times New Roman" w:eastAsia="Times New Roman" w:hAnsi="Times New Roman" w:cs="Times New Roman"/>
              <w:sz w:val="24"/>
              <w:szCs w:val="24"/>
            </w:rPr>
            <w:t xml:space="preserve">Due to its global reach, Unilever's activities are heavily influenced by political considerations. Regulatory changes, trade regulations, and geopolitical upheaval all have the potential to disrupt supply chains and raise operational complexity. For example, Brexit has established additional trade obstacles and regulatory requirements, </w:t>
          </w:r>
          <w:r w:rsidRPr="00201599">
            <w:rPr>
              <w:rFonts w:ascii="Times New Roman" w:eastAsia="Times New Roman" w:hAnsi="Times New Roman" w:cs="Times New Roman"/>
              <w:sz w:val="24"/>
              <w:szCs w:val="24"/>
            </w:rPr>
            <w:t>raised</w:t>
          </w:r>
          <w:r w:rsidRPr="00201599">
            <w:rPr>
              <w:rFonts w:ascii="Times New Roman" w:eastAsia="Times New Roman" w:hAnsi="Times New Roman" w:cs="Times New Roman"/>
              <w:sz w:val="24"/>
              <w:szCs w:val="24"/>
            </w:rPr>
            <w:t xml:space="preserve"> costs and </w:t>
          </w:r>
          <w:r w:rsidRPr="00201599">
            <w:rPr>
              <w:rFonts w:ascii="Times New Roman" w:eastAsia="Times New Roman" w:hAnsi="Times New Roman" w:cs="Times New Roman"/>
              <w:sz w:val="24"/>
              <w:szCs w:val="24"/>
            </w:rPr>
            <w:t>created</w:t>
          </w:r>
          <w:r w:rsidRPr="00201599">
            <w:rPr>
              <w:rFonts w:ascii="Times New Roman" w:eastAsia="Times New Roman" w:hAnsi="Times New Roman" w:cs="Times New Roman"/>
              <w:sz w:val="24"/>
              <w:szCs w:val="24"/>
            </w:rPr>
            <w:t xml:space="preserve"> uncertainty in the UK market (Dhingra and Sampson, 2021).</w:t>
          </w:r>
        </w:p>
        <w:p w14:paraId="5A6BC816" w14:textId="50062B03" w:rsidR="00201599" w:rsidRPr="00201599" w:rsidRDefault="00941638" w:rsidP="00201599">
          <w:pPr>
            <w:spacing w:after="0" w:line="360" w:lineRule="auto"/>
            <w:rPr>
              <w:rFonts w:ascii="Times New Roman" w:eastAsia="Times New Roman" w:hAnsi="Times New Roman" w:cs="Times New Roman"/>
              <w:sz w:val="24"/>
              <w:szCs w:val="24"/>
            </w:rPr>
          </w:pPr>
          <w:r w:rsidRPr="00941638">
            <w:rPr>
              <w:rFonts w:ascii="Times New Roman" w:eastAsia="Times New Roman" w:hAnsi="Times New Roman" w:cs="Times New Roman"/>
              <w:sz w:val="24"/>
              <w:szCs w:val="24"/>
            </w:rPr>
            <w:lastRenderedPageBreak/>
            <w:br/>
          </w:r>
          <w:r w:rsidR="00201599" w:rsidRPr="00201599">
            <w:rPr>
              <w:rFonts w:ascii="Times New Roman" w:eastAsia="Times New Roman" w:hAnsi="Times New Roman" w:cs="Times New Roman"/>
              <w:sz w:val="24"/>
              <w:szCs w:val="24"/>
            </w:rPr>
            <w:t xml:space="preserve">Economic conditions have a direct impact on consumer purchasing decisions and </w:t>
          </w:r>
          <w:proofErr w:type="spellStart"/>
          <w:r w:rsidR="00201599" w:rsidRPr="00201599">
            <w:rPr>
              <w:rFonts w:ascii="Times New Roman" w:eastAsia="Times New Roman" w:hAnsi="Times New Roman" w:cs="Times New Roman"/>
              <w:sz w:val="24"/>
              <w:szCs w:val="24"/>
            </w:rPr>
            <w:t>organi</w:t>
          </w:r>
          <w:r w:rsidR="00201599">
            <w:rPr>
              <w:rFonts w:ascii="Times New Roman" w:eastAsia="Times New Roman" w:hAnsi="Times New Roman" w:cs="Times New Roman"/>
              <w:sz w:val="24"/>
              <w:szCs w:val="24"/>
            </w:rPr>
            <w:t>s</w:t>
          </w:r>
          <w:r w:rsidR="00201599" w:rsidRPr="00201599">
            <w:rPr>
              <w:rFonts w:ascii="Times New Roman" w:eastAsia="Times New Roman" w:hAnsi="Times New Roman" w:cs="Times New Roman"/>
              <w:sz w:val="24"/>
              <w:szCs w:val="24"/>
            </w:rPr>
            <w:t>ational</w:t>
          </w:r>
          <w:proofErr w:type="spellEnd"/>
          <w:r w:rsidR="00201599" w:rsidRPr="00201599">
            <w:rPr>
              <w:rFonts w:ascii="Times New Roman" w:eastAsia="Times New Roman" w:hAnsi="Times New Roman" w:cs="Times New Roman"/>
              <w:sz w:val="24"/>
              <w:szCs w:val="24"/>
            </w:rPr>
            <w:t xml:space="preserve"> profitability. Rising inflation and volatile currency rates raise production costs while diminishing consumer purchasing power, especially for non-essential items (Kotler and Keller, 2022). This puts Unilever under pressure to strike a compromise between price tactics and perceived value.</w:t>
          </w:r>
        </w:p>
        <w:p w14:paraId="73E7C7FC" w14:textId="77777777" w:rsidR="00201599" w:rsidRPr="00201599" w:rsidRDefault="00201599" w:rsidP="00201599">
          <w:pPr>
            <w:spacing w:after="0" w:line="360" w:lineRule="auto"/>
            <w:rPr>
              <w:rFonts w:ascii="Times New Roman" w:eastAsia="Times New Roman" w:hAnsi="Times New Roman" w:cs="Times New Roman"/>
              <w:sz w:val="24"/>
              <w:szCs w:val="24"/>
            </w:rPr>
          </w:pPr>
        </w:p>
        <w:p w14:paraId="53D138F2" w14:textId="77777777" w:rsidR="00201599" w:rsidRDefault="00201599" w:rsidP="00201599">
          <w:pPr>
            <w:spacing w:after="0" w:line="360" w:lineRule="auto"/>
            <w:rPr>
              <w:rFonts w:ascii="Times New Roman" w:eastAsia="Times New Roman" w:hAnsi="Times New Roman" w:cs="Times New Roman"/>
              <w:sz w:val="24"/>
              <w:szCs w:val="24"/>
            </w:rPr>
          </w:pPr>
          <w:r w:rsidRPr="00201599">
            <w:rPr>
              <w:rFonts w:ascii="Times New Roman" w:eastAsia="Times New Roman" w:hAnsi="Times New Roman" w:cs="Times New Roman"/>
              <w:sz w:val="24"/>
              <w:szCs w:val="24"/>
            </w:rPr>
            <w:t>Social considerations are becoming increasingly important, notably the growing demand for ethical and ecological products. Consumers are becoming more environmentally sensitive, and they want businesses to display ethical practices. This transformation has prompted Unilever to make sustainability a key component of their brand strategy (Peattie and Belz, 2010).</w:t>
          </w:r>
        </w:p>
        <w:p w14:paraId="795B93A3" w14:textId="5F48A21D" w:rsidR="00201599" w:rsidRPr="00201599" w:rsidRDefault="00941638" w:rsidP="00201599">
          <w:pPr>
            <w:spacing w:after="0" w:line="360" w:lineRule="auto"/>
            <w:rPr>
              <w:rFonts w:ascii="Times New Roman" w:eastAsia="Times New Roman" w:hAnsi="Times New Roman" w:cs="Times New Roman"/>
              <w:sz w:val="24"/>
              <w:szCs w:val="24"/>
            </w:rPr>
          </w:pPr>
          <w:r w:rsidRPr="00941638">
            <w:rPr>
              <w:rFonts w:ascii="Times New Roman" w:eastAsia="Times New Roman" w:hAnsi="Times New Roman" w:cs="Times New Roman"/>
              <w:sz w:val="24"/>
              <w:szCs w:val="24"/>
            </w:rPr>
            <w:br/>
          </w:r>
          <w:r w:rsidR="00201599" w:rsidRPr="00201599">
            <w:rPr>
              <w:rFonts w:ascii="Times New Roman" w:eastAsia="Times New Roman" w:hAnsi="Times New Roman" w:cs="Times New Roman"/>
              <w:sz w:val="24"/>
              <w:szCs w:val="24"/>
            </w:rPr>
            <w:t xml:space="preserve">Technological innovations continue to change the fast-moving consumer goods market. The rise of digital platforms, e-commerce, and data analytics has enabled businesses to improve client engagement and operational efficiency. Companies that successfully implement digital marketing strategies can gain more </w:t>
          </w:r>
          <w:proofErr w:type="spellStart"/>
          <w:r w:rsidR="00201599" w:rsidRPr="00201599">
            <w:rPr>
              <w:rFonts w:ascii="Times New Roman" w:eastAsia="Times New Roman" w:hAnsi="Times New Roman" w:cs="Times New Roman"/>
              <w:sz w:val="24"/>
              <w:szCs w:val="24"/>
            </w:rPr>
            <w:t>personali</w:t>
          </w:r>
          <w:r w:rsidR="00201599">
            <w:rPr>
              <w:rFonts w:ascii="Times New Roman" w:eastAsia="Times New Roman" w:hAnsi="Times New Roman" w:cs="Times New Roman"/>
              <w:sz w:val="24"/>
              <w:szCs w:val="24"/>
            </w:rPr>
            <w:t>s</w:t>
          </w:r>
          <w:r w:rsidR="00201599" w:rsidRPr="00201599">
            <w:rPr>
              <w:rFonts w:ascii="Times New Roman" w:eastAsia="Times New Roman" w:hAnsi="Times New Roman" w:cs="Times New Roman"/>
              <w:sz w:val="24"/>
              <w:szCs w:val="24"/>
            </w:rPr>
            <w:t>ation</w:t>
          </w:r>
          <w:proofErr w:type="spellEnd"/>
          <w:r w:rsidR="00201599" w:rsidRPr="00201599">
            <w:rPr>
              <w:rFonts w:ascii="Times New Roman" w:eastAsia="Times New Roman" w:hAnsi="Times New Roman" w:cs="Times New Roman"/>
              <w:sz w:val="24"/>
              <w:szCs w:val="24"/>
            </w:rPr>
            <w:t xml:space="preserve"> and better consumer interactions (Chaffey and Ellis-Chadwick, 2015).</w:t>
          </w:r>
        </w:p>
        <w:p w14:paraId="493BD637" w14:textId="77777777" w:rsidR="00201599" w:rsidRPr="00201599" w:rsidRDefault="00201599" w:rsidP="00201599">
          <w:pPr>
            <w:spacing w:after="0" w:line="360" w:lineRule="auto"/>
            <w:rPr>
              <w:rFonts w:ascii="Times New Roman" w:eastAsia="Times New Roman" w:hAnsi="Times New Roman" w:cs="Times New Roman"/>
              <w:sz w:val="24"/>
              <w:szCs w:val="24"/>
            </w:rPr>
          </w:pPr>
        </w:p>
        <w:p w14:paraId="1795DB84" w14:textId="77777777" w:rsidR="00201599" w:rsidRPr="00201599" w:rsidRDefault="00201599" w:rsidP="00201599">
          <w:pPr>
            <w:spacing w:after="0" w:line="360" w:lineRule="auto"/>
            <w:rPr>
              <w:rFonts w:ascii="Times New Roman" w:eastAsia="Times New Roman" w:hAnsi="Times New Roman" w:cs="Times New Roman"/>
              <w:sz w:val="24"/>
              <w:szCs w:val="24"/>
            </w:rPr>
          </w:pPr>
          <w:r w:rsidRPr="00201599">
            <w:rPr>
              <w:rFonts w:ascii="Times New Roman" w:eastAsia="Times New Roman" w:hAnsi="Times New Roman" w:cs="Times New Roman"/>
              <w:sz w:val="24"/>
              <w:szCs w:val="24"/>
            </w:rPr>
            <w:t>Unilever is required by law to follow tight laws governing product safety, labelling, and advertising requirements in numerous markets. Noncompliance can lead to reputational harm and financial fines.</w:t>
          </w:r>
        </w:p>
        <w:p w14:paraId="6B132121" w14:textId="77777777" w:rsidR="00201599" w:rsidRPr="00201599" w:rsidRDefault="00201599" w:rsidP="00201599">
          <w:pPr>
            <w:spacing w:after="0" w:line="360" w:lineRule="auto"/>
            <w:rPr>
              <w:rFonts w:ascii="Times New Roman" w:eastAsia="Times New Roman" w:hAnsi="Times New Roman" w:cs="Times New Roman"/>
              <w:sz w:val="24"/>
              <w:szCs w:val="24"/>
            </w:rPr>
          </w:pPr>
        </w:p>
        <w:p w14:paraId="2048B517" w14:textId="69E4482F" w:rsidR="00941638" w:rsidRDefault="00201599" w:rsidP="00201599">
          <w:pPr>
            <w:spacing w:after="0" w:line="360" w:lineRule="auto"/>
            <w:rPr>
              <w:rFonts w:ascii="Times New Roman" w:eastAsia="Times New Roman" w:hAnsi="Times New Roman" w:cs="Times New Roman"/>
              <w:sz w:val="24"/>
              <w:szCs w:val="24"/>
            </w:rPr>
          </w:pPr>
          <w:r w:rsidRPr="00201599">
            <w:rPr>
              <w:rFonts w:ascii="Times New Roman" w:eastAsia="Times New Roman" w:hAnsi="Times New Roman" w:cs="Times New Roman"/>
              <w:sz w:val="24"/>
              <w:szCs w:val="24"/>
            </w:rPr>
            <w:t>Environmental challenges like climate change and resource shortages are becoming increasingly important. Unilever has responded by pledging to reduce carbon emissions and improve sustainable sourcing, therefore aligning its operations with global sustainability requirements (Unilever, 2024).</w:t>
          </w:r>
        </w:p>
        <w:p w14:paraId="75B22D0E" w14:textId="4F776733" w:rsidR="00201599" w:rsidRDefault="00201599" w:rsidP="00201599">
          <w:pPr>
            <w:spacing w:after="0" w:line="360" w:lineRule="auto"/>
            <w:rPr>
              <w:rFonts w:ascii="Times New Roman" w:hAnsi="Times New Roman" w:cs="Times New Roman"/>
              <w:b/>
              <w:bCs/>
              <w:sz w:val="44"/>
              <w:szCs w:val="44"/>
              <w:u w:val="single"/>
            </w:rPr>
          </w:pPr>
        </w:p>
        <w:p w14:paraId="32BEE5C5" w14:textId="60819307" w:rsidR="00201599" w:rsidRDefault="00201599" w:rsidP="00201599">
          <w:pPr>
            <w:spacing w:after="0" w:line="360" w:lineRule="auto"/>
            <w:rPr>
              <w:rFonts w:ascii="Times New Roman" w:hAnsi="Times New Roman" w:cs="Times New Roman"/>
              <w:b/>
              <w:bCs/>
              <w:sz w:val="44"/>
              <w:szCs w:val="44"/>
              <w:u w:val="single"/>
            </w:rPr>
          </w:pPr>
        </w:p>
        <w:p w14:paraId="4AAD44BA" w14:textId="69C5B3C3" w:rsidR="00201599" w:rsidRDefault="00201599" w:rsidP="00201599">
          <w:pPr>
            <w:spacing w:after="0" w:line="360" w:lineRule="auto"/>
            <w:rPr>
              <w:rFonts w:ascii="Times New Roman" w:hAnsi="Times New Roman" w:cs="Times New Roman"/>
              <w:b/>
              <w:bCs/>
              <w:sz w:val="44"/>
              <w:szCs w:val="44"/>
              <w:u w:val="single"/>
            </w:rPr>
          </w:pPr>
        </w:p>
        <w:p w14:paraId="608E236B" w14:textId="77777777" w:rsidR="00201599" w:rsidRDefault="00201599" w:rsidP="00201599">
          <w:pPr>
            <w:spacing w:after="0" w:line="360" w:lineRule="auto"/>
            <w:rPr>
              <w:rFonts w:ascii="Times New Roman" w:hAnsi="Times New Roman" w:cs="Times New Roman"/>
              <w:b/>
              <w:bCs/>
              <w:sz w:val="44"/>
              <w:szCs w:val="44"/>
              <w:u w:val="single"/>
            </w:rPr>
          </w:pPr>
        </w:p>
        <w:p w14:paraId="4BF4AB16" w14:textId="77777777" w:rsidR="00BC4317" w:rsidRDefault="00BC4317" w:rsidP="003150E4">
          <w:pPr>
            <w:spacing w:line="360" w:lineRule="auto"/>
            <w:rPr>
              <w:rFonts w:ascii="Times New Roman" w:hAnsi="Times New Roman" w:cs="Times New Roman"/>
              <w:b/>
              <w:bCs/>
              <w:sz w:val="24"/>
              <w:szCs w:val="24"/>
              <w:u w:val="single"/>
            </w:rPr>
          </w:pPr>
          <w:r w:rsidRPr="00BC4317">
            <w:rPr>
              <w:rFonts w:ascii="Times New Roman" w:hAnsi="Times New Roman" w:cs="Times New Roman"/>
              <w:b/>
              <w:bCs/>
              <w:sz w:val="24"/>
              <w:szCs w:val="24"/>
              <w:u w:val="single"/>
            </w:rPr>
            <w:t>Critical Analysis and Evaluation</w:t>
          </w:r>
        </w:p>
        <w:p w14:paraId="2F20D9B8" w14:textId="77777777" w:rsidR="00BC4317" w:rsidRDefault="00BC4317" w:rsidP="003150E4">
          <w:pPr>
            <w:spacing w:line="360" w:lineRule="auto"/>
            <w:rPr>
              <w:rFonts w:ascii="Times New Roman" w:hAnsi="Times New Roman" w:cs="Times New Roman"/>
              <w:b/>
              <w:bCs/>
              <w:sz w:val="24"/>
              <w:szCs w:val="24"/>
              <w:u w:val="single"/>
            </w:rPr>
          </w:pPr>
        </w:p>
        <w:p w14:paraId="187D4C09" w14:textId="78674886" w:rsidR="00BC4317" w:rsidRDefault="00BC4317" w:rsidP="003150E4">
          <w:pPr>
            <w:spacing w:after="0" w:line="360" w:lineRule="auto"/>
            <w:rPr>
              <w:rFonts w:ascii="Times New Roman" w:eastAsia="Times New Roman" w:hAnsi="Times New Roman" w:cs="Times New Roman"/>
              <w:sz w:val="24"/>
              <w:szCs w:val="24"/>
            </w:rPr>
          </w:pPr>
          <w:r w:rsidRPr="00BC4317">
            <w:rPr>
              <w:rFonts w:ascii="Times New Roman" w:eastAsia="Times New Roman" w:hAnsi="Times New Roman" w:cs="Times New Roman"/>
              <w:sz w:val="24"/>
              <w:szCs w:val="24"/>
            </w:rPr>
            <w:t xml:space="preserve">The PESTLE analysis </w:t>
          </w:r>
          <w:proofErr w:type="spellStart"/>
          <w:r w:rsidRPr="00BC4317">
            <w:rPr>
              <w:rFonts w:ascii="Times New Roman" w:eastAsia="Times New Roman" w:hAnsi="Times New Roman" w:cs="Times New Roman"/>
              <w:sz w:val="24"/>
              <w:szCs w:val="24"/>
            </w:rPr>
            <w:t>emphasises</w:t>
          </w:r>
          <w:proofErr w:type="spellEnd"/>
          <w:r w:rsidRPr="00BC4317">
            <w:rPr>
              <w:rFonts w:ascii="Times New Roman" w:eastAsia="Times New Roman" w:hAnsi="Times New Roman" w:cs="Times New Roman"/>
              <w:sz w:val="24"/>
              <w:szCs w:val="24"/>
            </w:rPr>
            <w:t xml:space="preserve"> the complexity of Unilever's external environment. Unilever, being a worldwide </w:t>
          </w:r>
          <w:proofErr w:type="spellStart"/>
          <w:r w:rsidRPr="00BC4317">
            <w:rPr>
              <w:rFonts w:ascii="Times New Roman" w:eastAsia="Times New Roman" w:hAnsi="Times New Roman" w:cs="Times New Roman"/>
              <w:sz w:val="24"/>
              <w:szCs w:val="24"/>
            </w:rPr>
            <w:t>organisation</w:t>
          </w:r>
          <w:proofErr w:type="spellEnd"/>
          <w:r w:rsidRPr="00BC4317">
            <w:rPr>
              <w:rFonts w:ascii="Times New Roman" w:eastAsia="Times New Roman" w:hAnsi="Times New Roman" w:cs="Times New Roman"/>
              <w:sz w:val="24"/>
              <w:szCs w:val="24"/>
            </w:rPr>
            <w:t>, is subject to a wide range of macro-environmental forces that have a direct impact on its marketing strategy and overall business success</w:t>
          </w:r>
          <w:r w:rsidR="008F69D9">
            <w:rPr>
              <w:rFonts w:ascii="Times New Roman" w:eastAsia="Times New Roman" w:hAnsi="Times New Roman" w:cs="Times New Roman"/>
              <w:sz w:val="24"/>
              <w:szCs w:val="24"/>
            </w:rPr>
            <w:t xml:space="preserve"> (Chernev, 20</w:t>
          </w:r>
          <w:r w:rsidR="00201599">
            <w:rPr>
              <w:rFonts w:ascii="Times New Roman" w:eastAsia="Times New Roman" w:hAnsi="Times New Roman" w:cs="Times New Roman"/>
              <w:sz w:val="24"/>
              <w:szCs w:val="24"/>
            </w:rPr>
            <w:t>19</w:t>
          </w:r>
          <w:r w:rsidR="008F69D9">
            <w:rPr>
              <w:rFonts w:ascii="Times New Roman" w:eastAsia="Times New Roman" w:hAnsi="Times New Roman" w:cs="Times New Roman"/>
              <w:sz w:val="24"/>
              <w:szCs w:val="24"/>
            </w:rPr>
            <w:t>)</w:t>
          </w:r>
          <w:r w:rsidRPr="00BC4317">
            <w:rPr>
              <w:rFonts w:ascii="Times New Roman" w:eastAsia="Times New Roman" w:hAnsi="Times New Roman" w:cs="Times New Roman"/>
              <w:sz w:val="24"/>
              <w:szCs w:val="24"/>
            </w:rPr>
            <w:t>.</w:t>
          </w:r>
          <w:r w:rsidRPr="00BC4317">
            <w:rPr>
              <w:rFonts w:ascii="Times New Roman" w:eastAsia="Times New Roman" w:hAnsi="Times New Roman" w:cs="Times New Roman"/>
              <w:sz w:val="24"/>
              <w:szCs w:val="24"/>
            </w:rPr>
            <w:br/>
          </w:r>
          <w:r w:rsidRPr="00BC4317">
            <w:rPr>
              <w:rFonts w:ascii="Times New Roman" w:eastAsia="Times New Roman" w:hAnsi="Times New Roman" w:cs="Times New Roman"/>
              <w:sz w:val="24"/>
              <w:szCs w:val="24"/>
            </w:rPr>
            <w:br/>
            <w:t xml:space="preserve">Political and regulatory concerns are especially important given the company's global position. Operating in several markets necessitates compliance with various regulatory frameworks, which can raise operational complexity and expenses. According to </w:t>
          </w:r>
          <w:r w:rsidR="008F69D9">
            <w:rPr>
              <w:rFonts w:ascii="Times New Roman" w:eastAsia="Times New Roman" w:hAnsi="Times New Roman" w:cs="Times New Roman"/>
              <w:sz w:val="24"/>
              <w:szCs w:val="24"/>
            </w:rPr>
            <w:t>Grant</w:t>
          </w:r>
          <w:r w:rsidRPr="00BC4317">
            <w:rPr>
              <w:rFonts w:ascii="Times New Roman" w:eastAsia="Times New Roman" w:hAnsi="Times New Roman" w:cs="Times New Roman"/>
              <w:sz w:val="24"/>
              <w:szCs w:val="24"/>
            </w:rPr>
            <w:t>, (20</w:t>
          </w:r>
          <w:r w:rsidR="008F69D9">
            <w:rPr>
              <w:rFonts w:ascii="Times New Roman" w:eastAsia="Times New Roman" w:hAnsi="Times New Roman" w:cs="Times New Roman"/>
              <w:sz w:val="24"/>
              <w:szCs w:val="24"/>
            </w:rPr>
            <w:t>21</w:t>
          </w:r>
          <w:r w:rsidRPr="00BC4317">
            <w:rPr>
              <w:rFonts w:ascii="Times New Roman" w:eastAsia="Times New Roman" w:hAnsi="Times New Roman" w:cs="Times New Roman"/>
              <w:sz w:val="24"/>
              <w:szCs w:val="24"/>
            </w:rPr>
            <w:t xml:space="preserve">), </w:t>
          </w:r>
          <w:proofErr w:type="spellStart"/>
          <w:r w:rsidRPr="00BC4317">
            <w:rPr>
              <w:rFonts w:ascii="Times New Roman" w:eastAsia="Times New Roman" w:hAnsi="Times New Roman" w:cs="Times New Roman"/>
              <w:sz w:val="24"/>
              <w:szCs w:val="24"/>
            </w:rPr>
            <w:t>organisations</w:t>
          </w:r>
          <w:proofErr w:type="spellEnd"/>
          <w:r w:rsidRPr="00BC4317">
            <w:rPr>
              <w:rFonts w:ascii="Times New Roman" w:eastAsia="Times New Roman" w:hAnsi="Times New Roman" w:cs="Times New Roman"/>
              <w:sz w:val="24"/>
              <w:szCs w:val="24"/>
            </w:rPr>
            <w:t xml:space="preserve"> that operate worldwide must constantly adjust to regulatory changes in order to retain strategy alignment and operational efficiency. For Unilever, this means adjusting product formulations, packaging and marketing communications to meet varying legal standards across regions. Failure to comply with these regulations may result in financial penalties and reputational harm.</w:t>
          </w:r>
        </w:p>
        <w:p w14:paraId="33E444AE" w14:textId="572B9489" w:rsidR="00BC4317" w:rsidRDefault="00BC4317" w:rsidP="003150E4">
          <w:pPr>
            <w:spacing w:after="0" w:line="360" w:lineRule="auto"/>
            <w:rPr>
              <w:rFonts w:ascii="Times New Roman" w:eastAsia="Times New Roman" w:hAnsi="Times New Roman" w:cs="Times New Roman"/>
              <w:sz w:val="24"/>
              <w:szCs w:val="24"/>
            </w:rPr>
          </w:pPr>
        </w:p>
        <w:p w14:paraId="6BC53EAB" w14:textId="2C297C8B" w:rsidR="00BC4317" w:rsidRPr="00BC4317" w:rsidRDefault="00BC4317" w:rsidP="003150E4">
          <w:pPr>
            <w:spacing w:after="0" w:line="360" w:lineRule="auto"/>
            <w:rPr>
              <w:rFonts w:ascii="Times New Roman" w:eastAsia="Times New Roman" w:hAnsi="Times New Roman" w:cs="Times New Roman"/>
              <w:sz w:val="24"/>
              <w:szCs w:val="24"/>
            </w:rPr>
          </w:pPr>
          <w:r w:rsidRPr="00BC4317">
            <w:rPr>
              <w:rFonts w:ascii="Times New Roman" w:eastAsia="Times New Roman" w:hAnsi="Times New Roman" w:cs="Times New Roman"/>
              <w:sz w:val="24"/>
              <w:szCs w:val="24"/>
            </w:rPr>
            <w:t xml:space="preserve">Economic </w:t>
          </w:r>
          <w:r>
            <w:rPr>
              <w:rFonts w:ascii="Times New Roman" w:eastAsia="Times New Roman" w:hAnsi="Times New Roman" w:cs="Times New Roman"/>
              <w:sz w:val="24"/>
              <w:szCs w:val="24"/>
            </w:rPr>
            <w:t>factors</w:t>
          </w:r>
          <w:r w:rsidRPr="00BC4317">
            <w:rPr>
              <w:rFonts w:ascii="Times New Roman" w:eastAsia="Times New Roman" w:hAnsi="Times New Roman" w:cs="Times New Roman"/>
              <w:sz w:val="24"/>
              <w:szCs w:val="24"/>
            </w:rPr>
            <w:t xml:space="preserve"> have an important part in defining Unilever's strategic decisions</w:t>
          </w:r>
          <w:r w:rsidR="008F69D9">
            <w:rPr>
              <w:rFonts w:ascii="Times New Roman" w:eastAsia="Times New Roman" w:hAnsi="Times New Roman" w:cs="Times New Roman"/>
              <w:sz w:val="24"/>
              <w:szCs w:val="24"/>
            </w:rPr>
            <w:t xml:space="preserve"> (Doyle, 20</w:t>
          </w:r>
          <w:r w:rsidR="00201599">
            <w:rPr>
              <w:rFonts w:ascii="Times New Roman" w:eastAsia="Times New Roman" w:hAnsi="Times New Roman" w:cs="Times New Roman"/>
              <w:sz w:val="24"/>
              <w:szCs w:val="24"/>
            </w:rPr>
            <w:t>08</w:t>
          </w:r>
          <w:r w:rsidR="008F69D9">
            <w:rPr>
              <w:rFonts w:ascii="Times New Roman" w:eastAsia="Times New Roman" w:hAnsi="Times New Roman" w:cs="Times New Roman"/>
              <w:sz w:val="24"/>
              <w:szCs w:val="24"/>
            </w:rPr>
            <w:t>)</w:t>
          </w:r>
          <w:r w:rsidRPr="00BC4317">
            <w:rPr>
              <w:rFonts w:ascii="Times New Roman" w:eastAsia="Times New Roman" w:hAnsi="Times New Roman" w:cs="Times New Roman"/>
              <w:sz w:val="24"/>
              <w:szCs w:val="24"/>
            </w:rPr>
            <w:t xml:space="preserve">. Exchange rate fluctuations and inflationary pressures can have a substantial influence on manufacturing costs and pricing. Kotler and Keller (2022) suggest that </w:t>
          </w:r>
          <w:proofErr w:type="spellStart"/>
          <w:r w:rsidRPr="00BC4317">
            <w:rPr>
              <w:rFonts w:ascii="Times New Roman" w:eastAsia="Times New Roman" w:hAnsi="Times New Roman" w:cs="Times New Roman"/>
              <w:sz w:val="24"/>
              <w:szCs w:val="24"/>
            </w:rPr>
            <w:t>organi</w:t>
          </w:r>
          <w:r>
            <w:rPr>
              <w:rFonts w:ascii="Times New Roman" w:eastAsia="Times New Roman" w:hAnsi="Times New Roman" w:cs="Times New Roman"/>
              <w:sz w:val="24"/>
              <w:szCs w:val="24"/>
            </w:rPr>
            <w:t>s</w:t>
          </w:r>
          <w:r w:rsidRPr="00BC4317">
            <w:rPr>
              <w:rFonts w:ascii="Times New Roman" w:eastAsia="Times New Roman" w:hAnsi="Times New Roman" w:cs="Times New Roman"/>
              <w:sz w:val="24"/>
              <w:szCs w:val="24"/>
            </w:rPr>
            <w:t>ations</w:t>
          </w:r>
          <w:proofErr w:type="spellEnd"/>
          <w:r w:rsidRPr="00BC4317">
            <w:rPr>
              <w:rFonts w:ascii="Times New Roman" w:eastAsia="Times New Roman" w:hAnsi="Times New Roman" w:cs="Times New Roman"/>
              <w:sz w:val="24"/>
              <w:szCs w:val="24"/>
            </w:rPr>
            <w:t xml:space="preserve"> must connect their pricing strategies with customer purchasing power in order to remain competitive. During times of economic uncertainty, people prefer to </w:t>
          </w:r>
          <w:proofErr w:type="spellStart"/>
          <w:r w:rsidRPr="00BC4317">
            <w:rPr>
              <w:rFonts w:ascii="Times New Roman" w:eastAsia="Times New Roman" w:hAnsi="Times New Roman" w:cs="Times New Roman"/>
              <w:sz w:val="24"/>
              <w:szCs w:val="24"/>
            </w:rPr>
            <w:t>prioriti</w:t>
          </w:r>
          <w:r>
            <w:rPr>
              <w:rFonts w:ascii="Times New Roman" w:eastAsia="Times New Roman" w:hAnsi="Times New Roman" w:cs="Times New Roman"/>
              <w:sz w:val="24"/>
              <w:szCs w:val="24"/>
            </w:rPr>
            <w:t>s</w:t>
          </w:r>
          <w:r w:rsidRPr="00BC4317">
            <w:rPr>
              <w:rFonts w:ascii="Times New Roman" w:eastAsia="Times New Roman" w:hAnsi="Times New Roman" w:cs="Times New Roman"/>
              <w:sz w:val="24"/>
              <w:szCs w:val="24"/>
            </w:rPr>
            <w:t>e</w:t>
          </w:r>
          <w:proofErr w:type="spellEnd"/>
          <w:r w:rsidRPr="00BC4317">
            <w:rPr>
              <w:rFonts w:ascii="Times New Roman" w:eastAsia="Times New Roman" w:hAnsi="Times New Roman" w:cs="Times New Roman"/>
              <w:sz w:val="24"/>
              <w:szCs w:val="24"/>
            </w:rPr>
            <w:t xml:space="preserve"> necessities and limit discretionary expenditure. As a result, Unilever must strike a careful balance between premium and inexpensive product offers in order to preserve market dominance across many customer categories.</w:t>
          </w:r>
        </w:p>
        <w:p w14:paraId="0902146B" w14:textId="77777777" w:rsidR="00BC4317" w:rsidRPr="00BC4317" w:rsidRDefault="00BC4317" w:rsidP="003150E4">
          <w:pPr>
            <w:spacing w:after="0" w:line="360" w:lineRule="auto"/>
            <w:rPr>
              <w:rFonts w:ascii="Times New Roman" w:eastAsia="Times New Roman" w:hAnsi="Times New Roman" w:cs="Times New Roman"/>
              <w:sz w:val="24"/>
              <w:szCs w:val="24"/>
            </w:rPr>
          </w:pPr>
        </w:p>
        <w:p w14:paraId="3DEE36FE" w14:textId="457C536B" w:rsidR="00BC4317" w:rsidRDefault="00BC4317" w:rsidP="003150E4">
          <w:pPr>
            <w:spacing w:after="0" w:line="360" w:lineRule="auto"/>
            <w:rPr>
              <w:rFonts w:ascii="Times New Roman" w:eastAsia="Times New Roman" w:hAnsi="Times New Roman" w:cs="Times New Roman"/>
              <w:sz w:val="24"/>
              <w:szCs w:val="24"/>
            </w:rPr>
          </w:pPr>
          <w:r w:rsidRPr="00BC4317">
            <w:rPr>
              <w:rFonts w:ascii="Times New Roman" w:eastAsia="Times New Roman" w:hAnsi="Times New Roman" w:cs="Times New Roman"/>
              <w:sz w:val="24"/>
              <w:szCs w:val="24"/>
            </w:rPr>
            <w:t xml:space="preserve">In recent years, social and environmental considerations have grown in importance, particularly as consumers become more conscious of sustainability and ethical corporate practices. Peattie and Belz (2010) </w:t>
          </w:r>
          <w:proofErr w:type="spellStart"/>
          <w:r w:rsidRPr="00BC4317">
            <w:rPr>
              <w:rFonts w:ascii="Times New Roman" w:eastAsia="Times New Roman" w:hAnsi="Times New Roman" w:cs="Times New Roman"/>
              <w:sz w:val="24"/>
              <w:szCs w:val="24"/>
            </w:rPr>
            <w:t>emphasi</w:t>
          </w:r>
          <w:r>
            <w:rPr>
              <w:rFonts w:ascii="Times New Roman" w:eastAsia="Times New Roman" w:hAnsi="Times New Roman" w:cs="Times New Roman"/>
              <w:sz w:val="24"/>
              <w:szCs w:val="24"/>
            </w:rPr>
            <w:t>s</w:t>
          </w:r>
          <w:r w:rsidRPr="00BC4317">
            <w:rPr>
              <w:rFonts w:ascii="Times New Roman" w:eastAsia="Times New Roman" w:hAnsi="Times New Roman" w:cs="Times New Roman"/>
              <w:sz w:val="24"/>
              <w:szCs w:val="24"/>
            </w:rPr>
            <w:t>e</w:t>
          </w:r>
          <w:proofErr w:type="spellEnd"/>
          <w:r w:rsidRPr="00BC4317">
            <w:rPr>
              <w:rFonts w:ascii="Times New Roman" w:eastAsia="Times New Roman" w:hAnsi="Times New Roman" w:cs="Times New Roman"/>
              <w:sz w:val="24"/>
              <w:szCs w:val="24"/>
            </w:rPr>
            <w:t xml:space="preserve"> that sustainability marketing is no longer a choice, but rather a critical driver of competitive advantage.</w:t>
          </w:r>
          <w:r>
            <w:rPr>
              <w:rFonts w:ascii="Times New Roman" w:eastAsia="Times New Roman" w:hAnsi="Times New Roman" w:cs="Times New Roman"/>
              <w:sz w:val="24"/>
              <w:szCs w:val="24"/>
            </w:rPr>
            <w:t xml:space="preserve"> </w:t>
          </w:r>
          <w:r w:rsidRPr="00BC4317">
            <w:rPr>
              <w:rFonts w:ascii="Times New Roman" w:eastAsia="Times New Roman" w:hAnsi="Times New Roman" w:cs="Times New Roman"/>
              <w:sz w:val="24"/>
              <w:szCs w:val="24"/>
            </w:rPr>
            <w:t xml:space="preserve">Unilever has established itself as a leader in sustainable business practices by decreasing plastic waste and encouraging ethical sourcing. This method </w:t>
          </w:r>
          <w:r w:rsidRPr="00BC4317">
            <w:rPr>
              <w:rFonts w:ascii="Times New Roman" w:eastAsia="Times New Roman" w:hAnsi="Times New Roman" w:cs="Times New Roman"/>
              <w:sz w:val="24"/>
              <w:szCs w:val="24"/>
            </w:rPr>
            <w:lastRenderedPageBreak/>
            <w:t>improves company reputation and customer loyalty, especially among ecologically sensitive consumers.</w:t>
          </w:r>
        </w:p>
        <w:p w14:paraId="4D99092F" w14:textId="03023DB3" w:rsidR="00BC4317" w:rsidRDefault="00BC4317" w:rsidP="003150E4">
          <w:pPr>
            <w:spacing w:after="0" w:line="360" w:lineRule="auto"/>
            <w:rPr>
              <w:rFonts w:ascii="Times New Roman" w:eastAsia="Times New Roman" w:hAnsi="Times New Roman" w:cs="Times New Roman"/>
              <w:sz w:val="24"/>
              <w:szCs w:val="24"/>
            </w:rPr>
          </w:pPr>
        </w:p>
        <w:p w14:paraId="52AB3B29" w14:textId="77777777" w:rsidR="00BC4317" w:rsidRPr="00BC4317" w:rsidRDefault="00BC4317" w:rsidP="003150E4">
          <w:pPr>
            <w:spacing w:after="0" w:line="360" w:lineRule="auto"/>
            <w:rPr>
              <w:rFonts w:ascii="Times New Roman" w:eastAsia="Times New Roman" w:hAnsi="Times New Roman" w:cs="Times New Roman"/>
              <w:sz w:val="24"/>
              <w:szCs w:val="24"/>
            </w:rPr>
          </w:pPr>
          <w:r w:rsidRPr="00BC4317">
            <w:rPr>
              <w:rFonts w:ascii="Times New Roman" w:eastAsia="Times New Roman" w:hAnsi="Times New Roman" w:cs="Times New Roman"/>
              <w:sz w:val="24"/>
              <w:szCs w:val="24"/>
            </w:rPr>
            <w:t xml:space="preserve">Advances in technology shape Unilever's marketing strategy by allowing for more </w:t>
          </w:r>
          <w:proofErr w:type="spellStart"/>
          <w:r w:rsidRPr="00BC4317">
            <w:rPr>
              <w:rFonts w:ascii="Times New Roman" w:eastAsia="Times New Roman" w:hAnsi="Times New Roman" w:cs="Times New Roman"/>
              <w:sz w:val="24"/>
              <w:szCs w:val="24"/>
            </w:rPr>
            <w:t>customised</w:t>
          </w:r>
          <w:proofErr w:type="spellEnd"/>
          <w:r w:rsidRPr="00BC4317">
            <w:rPr>
              <w:rFonts w:ascii="Times New Roman" w:eastAsia="Times New Roman" w:hAnsi="Times New Roman" w:cs="Times New Roman"/>
              <w:sz w:val="24"/>
              <w:szCs w:val="24"/>
            </w:rPr>
            <w:t xml:space="preserve"> and data-driven approaches. Digital marketing tools and data analytics let the </w:t>
          </w:r>
          <w:proofErr w:type="spellStart"/>
          <w:r w:rsidRPr="00BC4317">
            <w:rPr>
              <w:rFonts w:ascii="Times New Roman" w:eastAsia="Times New Roman" w:hAnsi="Times New Roman" w:cs="Times New Roman"/>
              <w:sz w:val="24"/>
              <w:szCs w:val="24"/>
            </w:rPr>
            <w:t>organisation</w:t>
          </w:r>
          <w:proofErr w:type="spellEnd"/>
          <w:r w:rsidRPr="00BC4317">
            <w:rPr>
              <w:rFonts w:ascii="Times New Roman" w:eastAsia="Times New Roman" w:hAnsi="Times New Roman" w:cs="Times New Roman"/>
              <w:sz w:val="24"/>
              <w:szCs w:val="24"/>
            </w:rPr>
            <w:t xml:space="preserve"> better comprehend consumer behavior and </w:t>
          </w:r>
          <w:proofErr w:type="spellStart"/>
          <w:r w:rsidRPr="00BC4317">
            <w:rPr>
              <w:rFonts w:ascii="Times New Roman" w:eastAsia="Times New Roman" w:hAnsi="Times New Roman" w:cs="Times New Roman"/>
              <w:sz w:val="24"/>
              <w:szCs w:val="24"/>
            </w:rPr>
            <w:t>personalise</w:t>
          </w:r>
          <w:proofErr w:type="spellEnd"/>
          <w:r w:rsidRPr="00BC4317">
            <w:rPr>
              <w:rFonts w:ascii="Times New Roman" w:eastAsia="Times New Roman" w:hAnsi="Times New Roman" w:cs="Times New Roman"/>
              <w:sz w:val="24"/>
              <w:szCs w:val="24"/>
            </w:rPr>
            <w:t xml:space="preserve"> advertisements accordingly. Chaffey and Ellis-Chadwick (2019) argue that </w:t>
          </w:r>
          <w:proofErr w:type="spellStart"/>
          <w:r w:rsidRPr="00BC4317">
            <w:rPr>
              <w:rFonts w:ascii="Times New Roman" w:eastAsia="Times New Roman" w:hAnsi="Times New Roman" w:cs="Times New Roman"/>
              <w:sz w:val="24"/>
              <w:szCs w:val="24"/>
            </w:rPr>
            <w:t>organisations</w:t>
          </w:r>
          <w:proofErr w:type="spellEnd"/>
          <w:r w:rsidRPr="00BC4317">
            <w:rPr>
              <w:rFonts w:ascii="Times New Roman" w:eastAsia="Times New Roman" w:hAnsi="Times New Roman" w:cs="Times New Roman"/>
              <w:sz w:val="24"/>
              <w:szCs w:val="24"/>
            </w:rPr>
            <w:t xml:space="preserve"> that use digital technology may increase consumer engagement and marketing efficiency. However, dependence on technology creates threats to data privacy and cybersecurity, which must be properly controlled.</w:t>
          </w:r>
        </w:p>
        <w:p w14:paraId="0E097E5F" w14:textId="77777777" w:rsidR="00BC4317" w:rsidRPr="00BC4317" w:rsidRDefault="00BC4317" w:rsidP="003150E4">
          <w:pPr>
            <w:spacing w:after="0" w:line="360" w:lineRule="auto"/>
            <w:rPr>
              <w:rFonts w:ascii="Times New Roman" w:eastAsia="Times New Roman" w:hAnsi="Times New Roman" w:cs="Times New Roman"/>
              <w:sz w:val="24"/>
              <w:szCs w:val="24"/>
            </w:rPr>
          </w:pPr>
        </w:p>
        <w:p w14:paraId="0805A58B" w14:textId="2B03C8B8" w:rsidR="00BC4317" w:rsidRDefault="00BC4317" w:rsidP="003150E4">
          <w:pPr>
            <w:spacing w:after="0" w:line="360" w:lineRule="auto"/>
            <w:rPr>
              <w:rFonts w:ascii="Times New Roman" w:eastAsia="Times New Roman" w:hAnsi="Times New Roman" w:cs="Times New Roman"/>
              <w:sz w:val="24"/>
              <w:szCs w:val="24"/>
            </w:rPr>
          </w:pPr>
          <w:r w:rsidRPr="00BC4317">
            <w:rPr>
              <w:rFonts w:ascii="Times New Roman" w:eastAsia="Times New Roman" w:hAnsi="Times New Roman" w:cs="Times New Roman"/>
              <w:sz w:val="24"/>
              <w:szCs w:val="24"/>
            </w:rPr>
            <w:t xml:space="preserve">Despite these prospects, Unilever faces substantial external concerns from the strong </w:t>
          </w:r>
          <w:proofErr w:type="spellStart"/>
          <w:r w:rsidRPr="00BC4317">
            <w:rPr>
              <w:rFonts w:ascii="Times New Roman" w:eastAsia="Times New Roman" w:hAnsi="Times New Roman" w:cs="Times New Roman"/>
              <w:sz w:val="24"/>
              <w:szCs w:val="24"/>
            </w:rPr>
            <w:t>rivaly</w:t>
          </w:r>
          <w:proofErr w:type="spellEnd"/>
          <w:r w:rsidRPr="00BC4317">
            <w:rPr>
              <w:rFonts w:ascii="Times New Roman" w:eastAsia="Times New Roman" w:hAnsi="Times New Roman" w:cs="Times New Roman"/>
              <w:sz w:val="24"/>
              <w:szCs w:val="24"/>
            </w:rPr>
            <w:t xml:space="preserve"> in the FMCG industry. Competitors are always innovating and competing on price, quality, and brand positioning. Porter (2008) contends that </w:t>
          </w:r>
          <w:proofErr w:type="spellStart"/>
          <w:r w:rsidRPr="00BC4317">
            <w:rPr>
              <w:rFonts w:ascii="Times New Roman" w:eastAsia="Times New Roman" w:hAnsi="Times New Roman" w:cs="Times New Roman"/>
              <w:sz w:val="24"/>
              <w:szCs w:val="24"/>
            </w:rPr>
            <w:t>organisations</w:t>
          </w:r>
          <w:proofErr w:type="spellEnd"/>
          <w:r w:rsidRPr="00BC4317">
            <w:rPr>
              <w:rFonts w:ascii="Times New Roman" w:eastAsia="Times New Roman" w:hAnsi="Times New Roman" w:cs="Times New Roman"/>
              <w:sz w:val="24"/>
              <w:szCs w:val="24"/>
            </w:rPr>
            <w:t xml:space="preserve"> must adopt distinct competitive strategies in order to maintain long-term advantage. Unilever handles this by </w:t>
          </w:r>
          <w:proofErr w:type="spellStart"/>
          <w:r w:rsidRPr="00BC4317">
            <w:rPr>
              <w:rFonts w:ascii="Times New Roman" w:eastAsia="Times New Roman" w:hAnsi="Times New Roman" w:cs="Times New Roman"/>
              <w:sz w:val="24"/>
              <w:szCs w:val="24"/>
            </w:rPr>
            <w:t>prioritising</w:t>
          </w:r>
          <w:proofErr w:type="spellEnd"/>
          <w:r w:rsidRPr="00BC4317">
            <w:rPr>
              <w:rFonts w:ascii="Times New Roman" w:eastAsia="Times New Roman" w:hAnsi="Times New Roman" w:cs="Times New Roman"/>
              <w:sz w:val="24"/>
              <w:szCs w:val="24"/>
            </w:rPr>
            <w:t xml:space="preserve"> brand uniqueness, sustainability, and innovation.</w:t>
          </w:r>
        </w:p>
        <w:p w14:paraId="4B38144F" w14:textId="416FEFE5" w:rsidR="00BC4317" w:rsidRDefault="00BC4317" w:rsidP="003150E4">
          <w:pPr>
            <w:spacing w:after="0" w:line="360" w:lineRule="auto"/>
            <w:rPr>
              <w:rFonts w:ascii="Times New Roman" w:eastAsia="Times New Roman" w:hAnsi="Times New Roman" w:cs="Times New Roman"/>
              <w:sz w:val="24"/>
              <w:szCs w:val="24"/>
            </w:rPr>
          </w:pPr>
        </w:p>
        <w:p w14:paraId="7E52EBD2" w14:textId="7DD3FFA5" w:rsidR="00BC4317" w:rsidRPr="00BC4317" w:rsidRDefault="00BC4317" w:rsidP="003150E4">
          <w:pPr>
            <w:spacing w:after="0" w:line="360" w:lineRule="auto"/>
            <w:rPr>
              <w:rFonts w:ascii="Times New Roman" w:eastAsia="Times New Roman" w:hAnsi="Times New Roman" w:cs="Times New Roman"/>
              <w:sz w:val="24"/>
              <w:szCs w:val="24"/>
            </w:rPr>
          </w:pPr>
          <w:r w:rsidRPr="00BC4317">
            <w:rPr>
              <w:rFonts w:ascii="Times New Roman" w:eastAsia="Times New Roman" w:hAnsi="Times New Roman" w:cs="Times New Roman"/>
              <w:sz w:val="24"/>
              <w:szCs w:val="24"/>
            </w:rPr>
            <w:t>In summary, the PESTLE analysis shows that Unilever's performance is dependent on its capacity to respond to changing external conditions. The corporation must regularly monitor environmental changes and use this information into its strategic planning procedures. This allows Unilever to preserve its competitive position while also responding effectively to evolving possibilities and threats.</w:t>
          </w:r>
        </w:p>
        <w:p w14:paraId="011404D1" w14:textId="071B9B95" w:rsidR="00BC4317" w:rsidRDefault="00BC4317" w:rsidP="003150E4">
          <w:pPr>
            <w:spacing w:line="360" w:lineRule="auto"/>
            <w:rPr>
              <w:rFonts w:ascii="Times New Roman" w:hAnsi="Times New Roman" w:cs="Times New Roman"/>
              <w:b/>
              <w:bCs/>
              <w:sz w:val="44"/>
              <w:szCs w:val="44"/>
              <w:u w:val="single"/>
            </w:rPr>
          </w:pPr>
        </w:p>
        <w:p w14:paraId="492C5CAC" w14:textId="45EC1F81" w:rsidR="00201599" w:rsidRDefault="00201599" w:rsidP="003150E4">
          <w:pPr>
            <w:spacing w:line="360" w:lineRule="auto"/>
            <w:rPr>
              <w:rFonts w:ascii="Times New Roman" w:hAnsi="Times New Roman" w:cs="Times New Roman"/>
              <w:b/>
              <w:bCs/>
              <w:sz w:val="44"/>
              <w:szCs w:val="44"/>
              <w:u w:val="single"/>
            </w:rPr>
          </w:pPr>
        </w:p>
        <w:p w14:paraId="0E817CB8" w14:textId="189A650E" w:rsidR="00201599" w:rsidRDefault="00201599" w:rsidP="003150E4">
          <w:pPr>
            <w:spacing w:line="360" w:lineRule="auto"/>
            <w:rPr>
              <w:rFonts w:ascii="Times New Roman" w:hAnsi="Times New Roman" w:cs="Times New Roman"/>
              <w:b/>
              <w:bCs/>
              <w:sz w:val="44"/>
              <w:szCs w:val="44"/>
              <w:u w:val="single"/>
            </w:rPr>
          </w:pPr>
        </w:p>
        <w:p w14:paraId="76238520" w14:textId="4BB721EC" w:rsidR="00201599" w:rsidRDefault="00201599" w:rsidP="003150E4">
          <w:pPr>
            <w:spacing w:line="360" w:lineRule="auto"/>
            <w:rPr>
              <w:rFonts w:ascii="Times New Roman" w:hAnsi="Times New Roman" w:cs="Times New Roman"/>
              <w:b/>
              <w:bCs/>
              <w:sz w:val="44"/>
              <w:szCs w:val="44"/>
              <w:u w:val="single"/>
            </w:rPr>
          </w:pPr>
        </w:p>
        <w:p w14:paraId="4B9D39F8" w14:textId="77777777" w:rsidR="00201599" w:rsidRDefault="00201599" w:rsidP="003150E4">
          <w:pPr>
            <w:spacing w:line="360" w:lineRule="auto"/>
            <w:rPr>
              <w:rFonts w:ascii="Times New Roman" w:hAnsi="Times New Roman" w:cs="Times New Roman"/>
              <w:b/>
              <w:bCs/>
              <w:sz w:val="44"/>
              <w:szCs w:val="44"/>
              <w:u w:val="single"/>
            </w:rPr>
          </w:pPr>
        </w:p>
        <w:p w14:paraId="75D903B3" w14:textId="77777777" w:rsidR="003150E4" w:rsidRDefault="003150E4" w:rsidP="003150E4">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Conclusion </w:t>
          </w:r>
        </w:p>
        <w:p w14:paraId="5C31F9EC" w14:textId="77777777" w:rsidR="003150E4" w:rsidRDefault="003150E4" w:rsidP="003150E4">
          <w:pPr>
            <w:spacing w:line="360" w:lineRule="auto"/>
            <w:rPr>
              <w:rFonts w:ascii="Times New Roman" w:hAnsi="Times New Roman" w:cs="Times New Roman"/>
              <w:b/>
              <w:bCs/>
              <w:sz w:val="24"/>
              <w:szCs w:val="24"/>
              <w:u w:val="single"/>
            </w:rPr>
          </w:pPr>
        </w:p>
        <w:p w14:paraId="22709C33" w14:textId="77777777" w:rsidR="003150E4" w:rsidRDefault="003150E4" w:rsidP="003150E4">
          <w:pPr>
            <w:spacing w:after="0" w:line="360" w:lineRule="auto"/>
            <w:rPr>
              <w:rFonts w:ascii="Times New Roman" w:eastAsia="Times New Roman" w:hAnsi="Times New Roman" w:cs="Times New Roman"/>
              <w:sz w:val="24"/>
              <w:szCs w:val="24"/>
            </w:rPr>
          </w:pPr>
          <w:r w:rsidRPr="003150E4">
            <w:rPr>
              <w:rFonts w:ascii="Times New Roman" w:eastAsia="Times New Roman" w:hAnsi="Times New Roman" w:cs="Times New Roman"/>
              <w:sz w:val="24"/>
              <w:szCs w:val="24"/>
            </w:rPr>
            <w:t>This report </w:t>
          </w:r>
          <w:proofErr w:type="spellStart"/>
          <w:r w:rsidRPr="003150E4">
            <w:rPr>
              <w:rFonts w:ascii="Times New Roman" w:eastAsia="Times New Roman" w:hAnsi="Times New Roman" w:cs="Times New Roman"/>
              <w:sz w:val="24"/>
              <w:szCs w:val="24"/>
            </w:rPr>
            <w:t>utilised</w:t>
          </w:r>
          <w:proofErr w:type="spellEnd"/>
          <w:r w:rsidRPr="003150E4">
            <w:rPr>
              <w:rFonts w:ascii="Times New Roman" w:eastAsia="Times New Roman" w:hAnsi="Times New Roman" w:cs="Times New Roman"/>
              <w:sz w:val="24"/>
              <w:szCs w:val="24"/>
            </w:rPr>
            <w:t> the PESTLE framework to investigate the external factors impacting Unilever. The investigation revealed numerous critical aspects, such as governmental restrictions, economic situations, social trends, technology breakthroughs, legal requirements, and environmental pressures, all of which have a substantial influence on the company's strategic decisions.</w:t>
          </w:r>
          <w:r w:rsidRPr="003150E4">
            <w:rPr>
              <w:rFonts w:ascii="Times New Roman" w:eastAsia="Times New Roman" w:hAnsi="Times New Roman" w:cs="Times New Roman"/>
              <w:sz w:val="24"/>
              <w:szCs w:val="24"/>
            </w:rPr>
            <w:br/>
          </w:r>
          <w:r w:rsidRPr="003150E4">
            <w:rPr>
              <w:rFonts w:ascii="Times New Roman" w:eastAsia="Times New Roman" w:hAnsi="Times New Roman" w:cs="Times New Roman"/>
              <w:sz w:val="24"/>
              <w:szCs w:val="24"/>
            </w:rPr>
            <w:br/>
            <w:t>Economic unpredictability and sustainability expectations are among the most fundamental issues and prospects. While growing expenses and competitive pressures may have an impact on profitability, increased demand for environmentally conscious products creates potential for differentiation and brand expansion.</w:t>
          </w:r>
          <w:r w:rsidRPr="003150E4">
            <w:rPr>
              <w:rFonts w:ascii="Times New Roman" w:eastAsia="Times New Roman" w:hAnsi="Times New Roman" w:cs="Times New Roman"/>
              <w:sz w:val="24"/>
              <w:szCs w:val="24"/>
            </w:rPr>
            <w:br/>
          </w:r>
          <w:r w:rsidRPr="003150E4">
            <w:rPr>
              <w:rFonts w:ascii="Times New Roman" w:eastAsia="Times New Roman" w:hAnsi="Times New Roman" w:cs="Times New Roman"/>
              <w:sz w:val="24"/>
              <w:szCs w:val="24"/>
            </w:rPr>
            <w:br/>
            <w:t>In order to remain profitable, Unilever should continue to invest in sustainable innovation and digital marketing technology. Improving its capacity to adapt to economic volatility and regulatory changes is also critical for long-term success.</w:t>
          </w:r>
        </w:p>
        <w:p w14:paraId="0B6A45C2" w14:textId="77777777" w:rsidR="003150E4" w:rsidRDefault="003150E4" w:rsidP="003150E4">
          <w:pPr>
            <w:spacing w:after="0" w:line="360" w:lineRule="auto"/>
            <w:rPr>
              <w:rFonts w:ascii="Times New Roman" w:eastAsia="Times New Roman" w:hAnsi="Times New Roman" w:cs="Times New Roman"/>
              <w:sz w:val="24"/>
              <w:szCs w:val="24"/>
            </w:rPr>
          </w:pPr>
        </w:p>
        <w:p w14:paraId="35D5C1BA" w14:textId="62E2058A" w:rsidR="003150E4" w:rsidRDefault="003150E4" w:rsidP="003150E4">
          <w:pPr>
            <w:spacing w:after="0" w:line="360" w:lineRule="auto"/>
            <w:rPr>
              <w:rFonts w:ascii="Times New Roman" w:eastAsia="Times New Roman" w:hAnsi="Times New Roman" w:cs="Times New Roman"/>
              <w:sz w:val="24"/>
              <w:szCs w:val="24"/>
            </w:rPr>
          </w:pPr>
          <w:r w:rsidRPr="003150E4">
            <w:rPr>
              <w:rFonts w:ascii="Times New Roman" w:eastAsia="Times New Roman" w:hAnsi="Times New Roman" w:cs="Times New Roman"/>
              <w:sz w:val="24"/>
              <w:szCs w:val="24"/>
            </w:rPr>
            <w:t xml:space="preserve">Conclusively, situational analysis methods such as PESTLE are critical in strategic planning, allowing </w:t>
          </w:r>
          <w:proofErr w:type="spellStart"/>
          <w:r w:rsidRPr="003150E4">
            <w:rPr>
              <w:rFonts w:ascii="Times New Roman" w:eastAsia="Times New Roman" w:hAnsi="Times New Roman" w:cs="Times New Roman"/>
              <w:sz w:val="24"/>
              <w:szCs w:val="24"/>
            </w:rPr>
            <w:t>organisations</w:t>
          </w:r>
          <w:proofErr w:type="spellEnd"/>
          <w:r w:rsidRPr="003150E4">
            <w:rPr>
              <w:rFonts w:ascii="Times New Roman" w:eastAsia="Times New Roman" w:hAnsi="Times New Roman" w:cs="Times New Roman"/>
              <w:sz w:val="24"/>
              <w:szCs w:val="24"/>
            </w:rPr>
            <w:t xml:space="preserve"> to comprehend external influences and make rational choices that promote a sustainable competitive edge in evolving global marketplaces.</w:t>
          </w:r>
        </w:p>
        <w:p w14:paraId="13FB7C44" w14:textId="43A7D0B0" w:rsidR="003150E4" w:rsidRDefault="003150E4" w:rsidP="003150E4">
          <w:pPr>
            <w:spacing w:after="0" w:line="360" w:lineRule="auto"/>
            <w:rPr>
              <w:rFonts w:ascii="Times New Roman" w:eastAsia="Times New Roman" w:hAnsi="Times New Roman" w:cs="Times New Roman"/>
              <w:sz w:val="24"/>
              <w:szCs w:val="24"/>
            </w:rPr>
          </w:pPr>
        </w:p>
        <w:p w14:paraId="17FDBDB7" w14:textId="7C63DDC8" w:rsidR="00201599" w:rsidRDefault="00201599" w:rsidP="003150E4">
          <w:pPr>
            <w:spacing w:after="0" w:line="360" w:lineRule="auto"/>
            <w:rPr>
              <w:rFonts w:ascii="Times New Roman" w:eastAsia="Times New Roman" w:hAnsi="Times New Roman" w:cs="Times New Roman"/>
              <w:sz w:val="24"/>
              <w:szCs w:val="24"/>
            </w:rPr>
          </w:pPr>
        </w:p>
        <w:p w14:paraId="1E404CBA" w14:textId="23CC33D8" w:rsidR="00201599" w:rsidRDefault="00201599" w:rsidP="003150E4">
          <w:pPr>
            <w:spacing w:after="0" w:line="360" w:lineRule="auto"/>
            <w:rPr>
              <w:rFonts w:ascii="Times New Roman" w:eastAsia="Times New Roman" w:hAnsi="Times New Roman" w:cs="Times New Roman"/>
              <w:sz w:val="24"/>
              <w:szCs w:val="24"/>
            </w:rPr>
          </w:pPr>
        </w:p>
        <w:p w14:paraId="6BEDA8C1" w14:textId="176FD24D" w:rsidR="00201599" w:rsidRDefault="00201599" w:rsidP="003150E4">
          <w:pPr>
            <w:spacing w:after="0" w:line="360" w:lineRule="auto"/>
            <w:rPr>
              <w:rFonts w:ascii="Times New Roman" w:eastAsia="Times New Roman" w:hAnsi="Times New Roman" w:cs="Times New Roman"/>
              <w:sz w:val="24"/>
              <w:szCs w:val="24"/>
            </w:rPr>
          </w:pPr>
        </w:p>
        <w:p w14:paraId="37E393E3" w14:textId="30AD42FB" w:rsidR="00201599" w:rsidRDefault="00201599" w:rsidP="003150E4">
          <w:pPr>
            <w:spacing w:after="0" w:line="360" w:lineRule="auto"/>
            <w:rPr>
              <w:rFonts w:ascii="Times New Roman" w:eastAsia="Times New Roman" w:hAnsi="Times New Roman" w:cs="Times New Roman"/>
              <w:sz w:val="24"/>
              <w:szCs w:val="24"/>
            </w:rPr>
          </w:pPr>
        </w:p>
        <w:p w14:paraId="01EF7705" w14:textId="5AB5BA81" w:rsidR="00201599" w:rsidRDefault="00201599" w:rsidP="003150E4">
          <w:pPr>
            <w:spacing w:after="0" w:line="360" w:lineRule="auto"/>
            <w:rPr>
              <w:rFonts w:ascii="Times New Roman" w:eastAsia="Times New Roman" w:hAnsi="Times New Roman" w:cs="Times New Roman"/>
              <w:sz w:val="24"/>
              <w:szCs w:val="24"/>
            </w:rPr>
          </w:pPr>
        </w:p>
        <w:p w14:paraId="08C0CFD8" w14:textId="67F247F1" w:rsidR="00201599" w:rsidRDefault="00201599" w:rsidP="003150E4">
          <w:pPr>
            <w:spacing w:after="0" w:line="360" w:lineRule="auto"/>
            <w:rPr>
              <w:rFonts w:ascii="Times New Roman" w:eastAsia="Times New Roman" w:hAnsi="Times New Roman" w:cs="Times New Roman"/>
              <w:sz w:val="24"/>
              <w:szCs w:val="24"/>
            </w:rPr>
          </w:pPr>
        </w:p>
        <w:p w14:paraId="54BEC469" w14:textId="3581E482" w:rsidR="00201599" w:rsidRDefault="00201599" w:rsidP="003150E4">
          <w:pPr>
            <w:spacing w:after="0" w:line="360" w:lineRule="auto"/>
            <w:rPr>
              <w:rFonts w:ascii="Times New Roman" w:eastAsia="Times New Roman" w:hAnsi="Times New Roman" w:cs="Times New Roman"/>
              <w:sz w:val="24"/>
              <w:szCs w:val="24"/>
            </w:rPr>
          </w:pPr>
        </w:p>
        <w:p w14:paraId="53282C70" w14:textId="473D9D07" w:rsidR="00201599" w:rsidRDefault="00201599" w:rsidP="003150E4">
          <w:pPr>
            <w:spacing w:after="0" w:line="360" w:lineRule="auto"/>
            <w:rPr>
              <w:rFonts w:ascii="Times New Roman" w:eastAsia="Times New Roman" w:hAnsi="Times New Roman" w:cs="Times New Roman"/>
              <w:sz w:val="24"/>
              <w:szCs w:val="24"/>
            </w:rPr>
          </w:pPr>
        </w:p>
        <w:p w14:paraId="63B6DD68" w14:textId="7958DB9C" w:rsidR="00201599" w:rsidRDefault="00201599" w:rsidP="003150E4">
          <w:pPr>
            <w:spacing w:after="0" w:line="360" w:lineRule="auto"/>
            <w:rPr>
              <w:rFonts w:ascii="Times New Roman" w:eastAsia="Times New Roman" w:hAnsi="Times New Roman" w:cs="Times New Roman"/>
              <w:sz w:val="24"/>
              <w:szCs w:val="24"/>
            </w:rPr>
          </w:pPr>
        </w:p>
        <w:p w14:paraId="0EC11ED7" w14:textId="77777777" w:rsidR="00201599" w:rsidRDefault="00201599" w:rsidP="003150E4">
          <w:pPr>
            <w:spacing w:after="0" w:line="360" w:lineRule="auto"/>
            <w:rPr>
              <w:rFonts w:ascii="Times New Roman" w:eastAsia="Times New Roman" w:hAnsi="Times New Roman" w:cs="Times New Roman"/>
              <w:sz w:val="24"/>
              <w:szCs w:val="24"/>
            </w:rPr>
          </w:pPr>
        </w:p>
        <w:p w14:paraId="39310FE1" w14:textId="269393AE" w:rsidR="003150E4" w:rsidRDefault="003150E4" w:rsidP="003150E4">
          <w:pPr>
            <w:spacing w:after="0" w:line="36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References</w:t>
          </w:r>
        </w:p>
        <w:p w14:paraId="069534E2" w14:textId="251A7E32" w:rsidR="003150E4" w:rsidRDefault="003150E4" w:rsidP="003150E4">
          <w:pPr>
            <w:spacing w:after="0" w:line="360" w:lineRule="auto"/>
            <w:rPr>
              <w:rFonts w:ascii="Times New Roman" w:eastAsia="Times New Roman" w:hAnsi="Times New Roman" w:cs="Times New Roman"/>
              <w:b/>
              <w:bCs/>
              <w:sz w:val="24"/>
              <w:szCs w:val="24"/>
              <w:u w:val="single"/>
            </w:rPr>
          </w:pPr>
        </w:p>
        <w:p w14:paraId="3DE1CA88" w14:textId="77777777" w:rsidR="00201599" w:rsidRDefault="00201599" w:rsidP="003150E4">
          <w:pPr>
            <w:pStyle w:val="NormalWeb"/>
            <w:spacing w:before="0" w:beforeAutospacing="0" w:after="0" w:afterAutospacing="0" w:line="360" w:lineRule="auto"/>
            <w:ind w:left="720" w:hanging="720"/>
          </w:pPr>
        </w:p>
        <w:p w14:paraId="1A23881E" w14:textId="77777777" w:rsidR="00201599" w:rsidRDefault="00201599" w:rsidP="00201599">
          <w:pPr>
            <w:pStyle w:val="NormalWeb"/>
            <w:spacing w:before="0" w:beforeAutospacing="0" w:after="0" w:afterAutospacing="0" w:line="360" w:lineRule="auto"/>
            <w:ind w:left="720" w:hanging="720"/>
          </w:pPr>
          <w:r>
            <w:t xml:space="preserve">Baines, P., Fill, C. and Rosengren, S. (2017) </w:t>
          </w:r>
          <w:r>
            <w:rPr>
              <w:i/>
              <w:iCs/>
            </w:rPr>
            <w:t>Marketing</w:t>
          </w:r>
          <w:r>
            <w:t>. Oxford University Press.</w:t>
          </w:r>
        </w:p>
        <w:p w14:paraId="6029B007" w14:textId="77777777" w:rsidR="00201599" w:rsidRDefault="00201599" w:rsidP="00201599">
          <w:pPr>
            <w:pStyle w:val="NormalWeb"/>
            <w:spacing w:before="0" w:beforeAutospacing="0" w:after="0" w:afterAutospacing="0" w:line="360" w:lineRule="auto"/>
            <w:ind w:left="720" w:hanging="720"/>
          </w:pPr>
          <w:r>
            <w:t xml:space="preserve">Chaffey, D. and Ellis-Chadwick, F. (2015) </w:t>
          </w:r>
          <w:r>
            <w:rPr>
              <w:i/>
              <w:iCs/>
            </w:rPr>
            <w:t>Digital marketing</w:t>
          </w:r>
          <w:r>
            <w:t>.</w:t>
          </w:r>
        </w:p>
        <w:p w14:paraId="3A52E12C" w14:textId="77777777" w:rsidR="00201599" w:rsidRDefault="00201599" w:rsidP="00201599">
          <w:pPr>
            <w:pStyle w:val="NormalWeb"/>
            <w:spacing w:before="0" w:beforeAutospacing="0" w:after="0" w:afterAutospacing="0" w:line="360" w:lineRule="auto"/>
            <w:ind w:left="720" w:hanging="720"/>
          </w:pPr>
          <w:r>
            <w:t xml:space="preserve">Chernev, A. (2019) </w:t>
          </w:r>
          <w:r>
            <w:rPr>
              <w:i/>
              <w:iCs/>
            </w:rPr>
            <w:t>Strategic Marketing Management - The Framework, 10th Edition</w:t>
          </w:r>
          <w:r>
            <w:t>.</w:t>
          </w:r>
        </w:p>
        <w:p w14:paraId="18952CA7" w14:textId="77777777" w:rsidR="00201599" w:rsidRDefault="00201599" w:rsidP="00201599">
          <w:pPr>
            <w:pStyle w:val="NormalWeb"/>
            <w:spacing w:line="360" w:lineRule="auto"/>
          </w:pPr>
          <w:r>
            <w:t xml:space="preserve">Dhingra, S. and Sampson, T. (2021) ‘Brexit and the UK economy’, </w:t>
          </w:r>
          <w:r>
            <w:rPr>
              <w:rStyle w:val="Emphasis"/>
            </w:rPr>
            <w:t>Annual Review of Economics</w:t>
          </w:r>
          <w:r>
            <w:t>, 13(1), pp. 557–585.</w:t>
          </w:r>
        </w:p>
        <w:p w14:paraId="2DDECA13" w14:textId="77777777" w:rsidR="00201599" w:rsidRDefault="00201599" w:rsidP="00201599">
          <w:pPr>
            <w:pStyle w:val="NormalWeb"/>
            <w:spacing w:before="0" w:beforeAutospacing="0" w:after="0" w:afterAutospacing="0" w:line="360" w:lineRule="auto"/>
            <w:ind w:left="720" w:hanging="720"/>
          </w:pPr>
          <w:r>
            <w:t xml:space="preserve">Doyle, P. (2008) </w:t>
          </w:r>
          <w:r>
            <w:rPr>
              <w:i/>
              <w:iCs/>
            </w:rPr>
            <w:t>Value-based marketing: Marketing Strategies for Corporate Growth and Shareholder Value</w:t>
          </w:r>
          <w:r>
            <w:t>. Wiley.</w:t>
          </w:r>
        </w:p>
        <w:p w14:paraId="56FB18B6" w14:textId="77777777" w:rsidR="00201599" w:rsidRDefault="00201599" w:rsidP="00201599">
          <w:pPr>
            <w:pStyle w:val="NormalWeb"/>
            <w:spacing w:line="360" w:lineRule="auto"/>
          </w:pPr>
          <w:r>
            <w:t xml:space="preserve">Grant, R. (2021) </w:t>
          </w:r>
          <w:r>
            <w:rPr>
              <w:rStyle w:val="Emphasis"/>
            </w:rPr>
            <w:t>Contemporary Strategy Analysis</w:t>
          </w:r>
          <w:r>
            <w:t>. Oxford: Wiley.</w:t>
          </w:r>
        </w:p>
        <w:p w14:paraId="79EFE7D6" w14:textId="77777777" w:rsidR="00201599" w:rsidRDefault="00201599" w:rsidP="00201599">
          <w:pPr>
            <w:pStyle w:val="NormalWeb"/>
            <w:spacing w:line="360" w:lineRule="auto"/>
          </w:pPr>
          <w:r>
            <w:t xml:space="preserve">Kotler, P. and Keller, K. (2022) </w:t>
          </w:r>
          <w:r>
            <w:rPr>
              <w:rStyle w:val="Emphasis"/>
            </w:rPr>
            <w:t>Marketing Management</w:t>
          </w:r>
          <w:r>
            <w:t>. 16th ed. Harlow: Pearson.</w:t>
          </w:r>
        </w:p>
        <w:p w14:paraId="039E0843" w14:textId="77777777" w:rsidR="00201599" w:rsidRDefault="00201599" w:rsidP="00201599">
          <w:pPr>
            <w:pStyle w:val="NormalWeb"/>
            <w:spacing w:before="0" w:beforeAutospacing="0" w:after="0" w:afterAutospacing="0" w:line="360" w:lineRule="auto"/>
            <w:ind w:left="720" w:hanging="720"/>
          </w:pPr>
          <w:r>
            <w:t xml:space="preserve">Peattie, K. and Belz, F.-M. (2010) 'Sustainability marketing — An innovative conception of marketing,' </w:t>
          </w:r>
          <w:r>
            <w:rPr>
              <w:i/>
              <w:iCs/>
            </w:rPr>
            <w:t>Marketing Review St Gallen</w:t>
          </w:r>
          <w:r>
            <w:t xml:space="preserve">, 27(5), pp. 8–15. </w:t>
          </w:r>
          <w:r>
            <w:rPr>
              <w:rStyle w:val="url"/>
            </w:rPr>
            <w:t>https://doi.org/10.1007/s11621-010-0085-7</w:t>
          </w:r>
          <w:r>
            <w:t>.</w:t>
          </w:r>
        </w:p>
        <w:p w14:paraId="60AFAE35" w14:textId="77777777" w:rsidR="00201599" w:rsidRDefault="00201599" w:rsidP="00201599">
          <w:pPr>
            <w:pStyle w:val="NormalWeb"/>
            <w:spacing w:line="360" w:lineRule="auto"/>
          </w:pPr>
          <w:r>
            <w:t xml:space="preserve">Porter, M. (2008) ‘The five competitive forces that shape strategy’, </w:t>
          </w:r>
          <w:r>
            <w:rPr>
              <w:rStyle w:val="Emphasis"/>
            </w:rPr>
            <w:t>Harvard Business Review</w:t>
          </w:r>
          <w:r>
            <w:t>, 86(1), pp. 78–93.</w:t>
          </w:r>
        </w:p>
        <w:p w14:paraId="4EBB061D" w14:textId="77777777" w:rsidR="00201599" w:rsidRDefault="00201599" w:rsidP="00201599">
          <w:pPr>
            <w:pStyle w:val="NormalWeb"/>
            <w:spacing w:line="360" w:lineRule="auto"/>
          </w:pPr>
          <w:r>
            <w:t xml:space="preserve">Unilever (2024) </w:t>
          </w:r>
          <w:r>
            <w:rPr>
              <w:rStyle w:val="Emphasis"/>
            </w:rPr>
            <w:t>Annual Report and Accounts</w:t>
          </w:r>
          <w:r>
            <w:t xml:space="preserve">. Available at: </w:t>
          </w:r>
          <w:hyperlink r:id="rId8" w:tgtFrame="_new" w:history="1">
            <w:r>
              <w:rPr>
                <w:rStyle w:val="Hyperlink"/>
              </w:rPr>
              <w:t>https://www.unilever.com</w:t>
            </w:r>
          </w:hyperlink>
        </w:p>
        <w:p w14:paraId="52C676E0" w14:textId="4E9BA222" w:rsidR="00941638" w:rsidRPr="00201599" w:rsidRDefault="00941638" w:rsidP="00201599">
          <w:pPr>
            <w:spacing w:after="0" w:line="360" w:lineRule="auto"/>
            <w:rPr>
              <w:rFonts w:ascii="Times New Roman" w:eastAsia="Times New Roman" w:hAnsi="Times New Roman" w:cs="Times New Roman"/>
              <w:sz w:val="24"/>
              <w:szCs w:val="24"/>
            </w:rPr>
          </w:pPr>
        </w:p>
      </w:sdtContent>
    </w:sdt>
    <w:sectPr w:rsidR="00941638" w:rsidRPr="00201599" w:rsidSect="0094163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2F0A7" w14:textId="77777777" w:rsidR="00497AF7" w:rsidRDefault="00497AF7" w:rsidP="00941638">
      <w:pPr>
        <w:spacing w:after="0" w:line="240" w:lineRule="auto"/>
      </w:pPr>
      <w:r>
        <w:separator/>
      </w:r>
    </w:p>
  </w:endnote>
  <w:endnote w:type="continuationSeparator" w:id="0">
    <w:p w14:paraId="69081BDD" w14:textId="77777777" w:rsidR="00497AF7" w:rsidRDefault="00497AF7" w:rsidP="00941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131970"/>
      <w:docPartObj>
        <w:docPartGallery w:val="Page Numbers (Bottom of Page)"/>
        <w:docPartUnique/>
      </w:docPartObj>
    </w:sdtPr>
    <w:sdtEndPr>
      <w:rPr>
        <w:rFonts w:ascii="Times New Roman" w:hAnsi="Times New Roman" w:cs="Times New Roman"/>
        <w:noProof/>
        <w:sz w:val="24"/>
        <w:szCs w:val="24"/>
      </w:rPr>
    </w:sdtEndPr>
    <w:sdtContent>
      <w:p w14:paraId="26142EB7" w14:textId="0C521C7D" w:rsidR="00941638" w:rsidRPr="00941638" w:rsidRDefault="00941638">
        <w:pPr>
          <w:pStyle w:val="Footer"/>
          <w:jc w:val="center"/>
          <w:rPr>
            <w:rFonts w:ascii="Times New Roman" w:hAnsi="Times New Roman" w:cs="Times New Roman"/>
            <w:sz w:val="24"/>
            <w:szCs w:val="24"/>
          </w:rPr>
        </w:pPr>
        <w:r w:rsidRPr="00941638">
          <w:rPr>
            <w:rFonts w:ascii="Times New Roman" w:hAnsi="Times New Roman" w:cs="Times New Roman"/>
            <w:sz w:val="24"/>
            <w:szCs w:val="24"/>
          </w:rPr>
          <w:fldChar w:fldCharType="begin"/>
        </w:r>
        <w:r w:rsidRPr="00941638">
          <w:rPr>
            <w:rFonts w:ascii="Times New Roman" w:hAnsi="Times New Roman" w:cs="Times New Roman"/>
            <w:sz w:val="24"/>
            <w:szCs w:val="24"/>
          </w:rPr>
          <w:instrText xml:space="preserve"> PAGE   \* MERGEFORMAT </w:instrText>
        </w:r>
        <w:r w:rsidRPr="00941638">
          <w:rPr>
            <w:rFonts w:ascii="Times New Roman" w:hAnsi="Times New Roman" w:cs="Times New Roman"/>
            <w:sz w:val="24"/>
            <w:szCs w:val="24"/>
          </w:rPr>
          <w:fldChar w:fldCharType="separate"/>
        </w:r>
        <w:r w:rsidRPr="00941638">
          <w:rPr>
            <w:rFonts w:ascii="Times New Roman" w:hAnsi="Times New Roman" w:cs="Times New Roman"/>
            <w:noProof/>
            <w:sz w:val="24"/>
            <w:szCs w:val="24"/>
          </w:rPr>
          <w:t>2</w:t>
        </w:r>
        <w:r w:rsidRPr="00941638">
          <w:rPr>
            <w:rFonts w:ascii="Times New Roman" w:hAnsi="Times New Roman" w:cs="Times New Roman"/>
            <w:noProof/>
            <w:sz w:val="24"/>
            <w:szCs w:val="24"/>
          </w:rPr>
          <w:fldChar w:fldCharType="end"/>
        </w:r>
      </w:p>
    </w:sdtContent>
  </w:sdt>
  <w:p w14:paraId="240536C2" w14:textId="77777777" w:rsidR="00941638" w:rsidRDefault="00941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8F3CF" w14:textId="77777777" w:rsidR="00497AF7" w:rsidRDefault="00497AF7" w:rsidP="00941638">
      <w:pPr>
        <w:spacing w:after="0" w:line="240" w:lineRule="auto"/>
      </w:pPr>
      <w:r>
        <w:separator/>
      </w:r>
    </w:p>
  </w:footnote>
  <w:footnote w:type="continuationSeparator" w:id="0">
    <w:p w14:paraId="41D1AF57" w14:textId="77777777" w:rsidR="00497AF7" w:rsidRDefault="00497AF7" w:rsidP="009416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38"/>
    <w:rsid w:val="0019706A"/>
    <w:rsid w:val="00201599"/>
    <w:rsid w:val="003150E4"/>
    <w:rsid w:val="00497AF7"/>
    <w:rsid w:val="00870137"/>
    <w:rsid w:val="008F69D9"/>
    <w:rsid w:val="00941638"/>
    <w:rsid w:val="00BC4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02BA3"/>
  <w15:chartTrackingRefBased/>
  <w15:docId w15:val="{676E29AD-F113-479C-9448-5252AAAAE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63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1638"/>
    <w:pPr>
      <w:spacing w:after="0" w:line="240" w:lineRule="auto"/>
    </w:pPr>
    <w:rPr>
      <w:rFonts w:eastAsiaTheme="minorEastAsia"/>
    </w:rPr>
  </w:style>
  <w:style w:type="character" w:customStyle="1" w:styleId="NoSpacingChar">
    <w:name w:val="No Spacing Char"/>
    <w:basedOn w:val="DefaultParagraphFont"/>
    <w:link w:val="NoSpacing"/>
    <w:uiPriority w:val="1"/>
    <w:rsid w:val="00941638"/>
    <w:rPr>
      <w:rFonts w:eastAsiaTheme="minorEastAsia"/>
    </w:rPr>
  </w:style>
  <w:style w:type="paragraph" w:styleId="Header">
    <w:name w:val="header"/>
    <w:basedOn w:val="Normal"/>
    <w:link w:val="HeaderChar"/>
    <w:uiPriority w:val="99"/>
    <w:unhideWhenUsed/>
    <w:rsid w:val="009416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638"/>
  </w:style>
  <w:style w:type="paragraph" w:styleId="Footer">
    <w:name w:val="footer"/>
    <w:basedOn w:val="Normal"/>
    <w:link w:val="FooterChar"/>
    <w:uiPriority w:val="99"/>
    <w:unhideWhenUsed/>
    <w:rsid w:val="00941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638"/>
  </w:style>
  <w:style w:type="paragraph" w:styleId="NormalWeb">
    <w:name w:val="Normal (Web)"/>
    <w:basedOn w:val="Normal"/>
    <w:uiPriority w:val="99"/>
    <w:semiHidden/>
    <w:unhideWhenUsed/>
    <w:rsid w:val="003150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50E4"/>
    <w:rPr>
      <w:i/>
      <w:iCs/>
    </w:rPr>
  </w:style>
  <w:style w:type="character" w:styleId="Hyperlink">
    <w:name w:val="Hyperlink"/>
    <w:basedOn w:val="DefaultParagraphFont"/>
    <w:uiPriority w:val="99"/>
    <w:semiHidden/>
    <w:unhideWhenUsed/>
    <w:rsid w:val="003150E4"/>
    <w:rPr>
      <w:color w:val="0000FF"/>
      <w:u w:val="single"/>
    </w:rPr>
  </w:style>
  <w:style w:type="character" w:customStyle="1" w:styleId="url">
    <w:name w:val="url"/>
    <w:basedOn w:val="DefaultParagraphFont"/>
    <w:rsid w:val="00315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4581">
      <w:bodyDiv w:val="1"/>
      <w:marLeft w:val="0"/>
      <w:marRight w:val="0"/>
      <w:marTop w:val="0"/>
      <w:marBottom w:val="0"/>
      <w:divBdr>
        <w:top w:val="none" w:sz="0" w:space="0" w:color="auto"/>
        <w:left w:val="none" w:sz="0" w:space="0" w:color="auto"/>
        <w:bottom w:val="none" w:sz="0" w:space="0" w:color="auto"/>
        <w:right w:val="none" w:sz="0" w:space="0" w:color="auto"/>
      </w:divBdr>
    </w:div>
    <w:div w:id="455562561">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sChild>
        <w:div w:id="564874930">
          <w:marLeft w:val="-720"/>
          <w:marRight w:val="0"/>
          <w:marTop w:val="0"/>
          <w:marBottom w:val="0"/>
          <w:divBdr>
            <w:top w:val="none" w:sz="0" w:space="0" w:color="auto"/>
            <w:left w:val="none" w:sz="0" w:space="0" w:color="auto"/>
            <w:bottom w:val="none" w:sz="0" w:space="0" w:color="auto"/>
            <w:right w:val="none" w:sz="0" w:space="0" w:color="auto"/>
          </w:divBdr>
        </w:div>
      </w:divsChild>
    </w:div>
    <w:div w:id="510026251">
      <w:bodyDiv w:val="1"/>
      <w:marLeft w:val="0"/>
      <w:marRight w:val="0"/>
      <w:marTop w:val="0"/>
      <w:marBottom w:val="0"/>
      <w:divBdr>
        <w:top w:val="none" w:sz="0" w:space="0" w:color="auto"/>
        <w:left w:val="none" w:sz="0" w:space="0" w:color="auto"/>
        <w:bottom w:val="none" w:sz="0" w:space="0" w:color="auto"/>
        <w:right w:val="none" w:sz="0" w:space="0" w:color="auto"/>
      </w:divBdr>
      <w:divsChild>
        <w:div w:id="1605307820">
          <w:marLeft w:val="-720"/>
          <w:marRight w:val="0"/>
          <w:marTop w:val="0"/>
          <w:marBottom w:val="0"/>
          <w:divBdr>
            <w:top w:val="none" w:sz="0" w:space="0" w:color="auto"/>
            <w:left w:val="none" w:sz="0" w:space="0" w:color="auto"/>
            <w:bottom w:val="none" w:sz="0" w:space="0" w:color="auto"/>
            <w:right w:val="none" w:sz="0" w:space="0" w:color="auto"/>
          </w:divBdr>
        </w:div>
      </w:divsChild>
    </w:div>
    <w:div w:id="581372375">
      <w:bodyDiv w:val="1"/>
      <w:marLeft w:val="0"/>
      <w:marRight w:val="0"/>
      <w:marTop w:val="0"/>
      <w:marBottom w:val="0"/>
      <w:divBdr>
        <w:top w:val="none" w:sz="0" w:space="0" w:color="auto"/>
        <w:left w:val="none" w:sz="0" w:space="0" w:color="auto"/>
        <w:bottom w:val="none" w:sz="0" w:space="0" w:color="auto"/>
        <w:right w:val="none" w:sz="0" w:space="0" w:color="auto"/>
      </w:divBdr>
      <w:divsChild>
        <w:div w:id="1398164252">
          <w:marLeft w:val="-720"/>
          <w:marRight w:val="0"/>
          <w:marTop w:val="0"/>
          <w:marBottom w:val="0"/>
          <w:divBdr>
            <w:top w:val="none" w:sz="0" w:space="0" w:color="auto"/>
            <w:left w:val="none" w:sz="0" w:space="0" w:color="auto"/>
            <w:bottom w:val="none" w:sz="0" w:space="0" w:color="auto"/>
            <w:right w:val="none" w:sz="0" w:space="0" w:color="auto"/>
          </w:divBdr>
        </w:div>
      </w:divsChild>
    </w:div>
    <w:div w:id="655039363">
      <w:bodyDiv w:val="1"/>
      <w:marLeft w:val="0"/>
      <w:marRight w:val="0"/>
      <w:marTop w:val="0"/>
      <w:marBottom w:val="0"/>
      <w:divBdr>
        <w:top w:val="none" w:sz="0" w:space="0" w:color="auto"/>
        <w:left w:val="none" w:sz="0" w:space="0" w:color="auto"/>
        <w:bottom w:val="none" w:sz="0" w:space="0" w:color="auto"/>
        <w:right w:val="none" w:sz="0" w:space="0" w:color="auto"/>
      </w:divBdr>
    </w:div>
    <w:div w:id="763499015">
      <w:bodyDiv w:val="1"/>
      <w:marLeft w:val="0"/>
      <w:marRight w:val="0"/>
      <w:marTop w:val="0"/>
      <w:marBottom w:val="0"/>
      <w:divBdr>
        <w:top w:val="none" w:sz="0" w:space="0" w:color="auto"/>
        <w:left w:val="none" w:sz="0" w:space="0" w:color="auto"/>
        <w:bottom w:val="none" w:sz="0" w:space="0" w:color="auto"/>
        <w:right w:val="none" w:sz="0" w:space="0" w:color="auto"/>
      </w:divBdr>
      <w:divsChild>
        <w:div w:id="1024357515">
          <w:marLeft w:val="-720"/>
          <w:marRight w:val="0"/>
          <w:marTop w:val="0"/>
          <w:marBottom w:val="0"/>
          <w:divBdr>
            <w:top w:val="none" w:sz="0" w:space="0" w:color="auto"/>
            <w:left w:val="none" w:sz="0" w:space="0" w:color="auto"/>
            <w:bottom w:val="none" w:sz="0" w:space="0" w:color="auto"/>
            <w:right w:val="none" w:sz="0" w:space="0" w:color="auto"/>
          </w:divBdr>
        </w:div>
      </w:divsChild>
    </w:div>
    <w:div w:id="864906039">
      <w:bodyDiv w:val="1"/>
      <w:marLeft w:val="0"/>
      <w:marRight w:val="0"/>
      <w:marTop w:val="0"/>
      <w:marBottom w:val="0"/>
      <w:divBdr>
        <w:top w:val="none" w:sz="0" w:space="0" w:color="auto"/>
        <w:left w:val="none" w:sz="0" w:space="0" w:color="auto"/>
        <w:bottom w:val="none" w:sz="0" w:space="0" w:color="auto"/>
        <w:right w:val="none" w:sz="0" w:space="0" w:color="auto"/>
      </w:divBdr>
      <w:divsChild>
        <w:div w:id="560793772">
          <w:marLeft w:val="-720"/>
          <w:marRight w:val="0"/>
          <w:marTop w:val="0"/>
          <w:marBottom w:val="0"/>
          <w:divBdr>
            <w:top w:val="none" w:sz="0" w:space="0" w:color="auto"/>
            <w:left w:val="none" w:sz="0" w:space="0" w:color="auto"/>
            <w:bottom w:val="none" w:sz="0" w:space="0" w:color="auto"/>
            <w:right w:val="none" w:sz="0" w:space="0" w:color="auto"/>
          </w:divBdr>
        </w:div>
      </w:divsChild>
    </w:div>
    <w:div w:id="1043019452">
      <w:bodyDiv w:val="1"/>
      <w:marLeft w:val="0"/>
      <w:marRight w:val="0"/>
      <w:marTop w:val="0"/>
      <w:marBottom w:val="0"/>
      <w:divBdr>
        <w:top w:val="none" w:sz="0" w:space="0" w:color="auto"/>
        <w:left w:val="none" w:sz="0" w:space="0" w:color="auto"/>
        <w:bottom w:val="none" w:sz="0" w:space="0" w:color="auto"/>
        <w:right w:val="none" w:sz="0" w:space="0" w:color="auto"/>
      </w:divBdr>
    </w:div>
    <w:div w:id="1062677789">
      <w:bodyDiv w:val="1"/>
      <w:marLeft w:val="0"/>
      <w:marRight w:val="0"/>
      <w:marTop w:val="0"/>
      <w:marBottom w:val="0"/>
      <w:divBdr>
        <w:top w:val="none" w:sz="0" w:space="0" w:color="auto"/>
        <w:left w:val="none" w:sz="0" w:space="0" w:color="auto"/>
        <w:bottom w:val="none" w:sz="0" w:space="0" w:color="auto"/>
        <w:right w:val="none" w:sz="0" w:space="0" w:color="auto"/>
      </w:divBdr>
      <w:divsChild>
        <w:div w:id="2134980934">
          <w:marLeft w:val="-720"/>
          <w:marRight w:val="0"/>
          <w:marTop w:val="0"/>
          <w:marBottom w:val="0"/>
          <w:divBdr>
            <w:top w:val="none" w:sz="0" w:space="0" w:color="auto"/>
            <w:left w:val="none" w:sz="0" w:space="0" w:color="auto"/>
            <w:bottom w:val="none" w:sz="0" w:space="0" w:color="auto"/>
            <w:right w:val="none" w:sz="0" w:space="0" w:color="auto"/>
          </w:divBdr>
        </w:div>
      </w:divsChild>
    </w:div>
    <w:div w:id="1149132351">
      <w:bodyDiv w:val="1"/>
      <w:marLeft w:val="0"/>
      <w:marRight w:val="0"/>
      <w:marTop w:val="0"/>
      <w:marBottom w:val="0"/>
      <w:divBdr>
        <w:top w:val="none" w:sz="0" w:space="0" w:color="auto"/>
        <w:left w:val="none" w:sz="0" w:space="0" w:color="auto"/>
        <w:bottom w:val="none" w:sz="0" w:space="0" w:color="auto"/>
        <w:right w:val="none" w:sz="0" w:space="0" w:color="auto"/>
      </w:divBdr>
    </w:div>
    <w:div w:id="1254166397">
      <w:bodyDiv w:val="1"/>
      <w:marLeft w:val="0"/>
      <w:marRight w:val="0"/>
      <w:marTop w:val="0"/>
      <w:marBottom w:val="0"/>
      <w:divBdr>
        <w:top w:val="none" w:sz="0" w:space="0" w:color="auto"/>
        <w:left w:val="none" w:sz="0" w:space="0" w:color="auto"/>
        <w:bottom w:val="none" w:sz="0" w:space="0" w:color="auto"/>
        <w:right w:val="none" w:sz="0" w:space="0" w:color="auto"/>
      </w:divBdr>
    </w:div>
    <w:div w:id="1270503911">
      <w:bodyDiv w:val="1"/>
      <w:marLeft w:val="0"/>
      <w:marRight w:val="0"/>
      <w:marTop w:val="0"/>
      <w:marBottom w:val="0"/>
      <w:divBdr>
        <w:top w:val="none" w:sz="0" w:space="0" w:color="auto"/>
        <w:left w:val="none" w:sz="0" w:space="0" w:color="auto"/>
        <w:bottom w:val="none" w:sz="0" w:space="0" w:color="auto"/>
        <w:right w:val="none" w:sz="0" w:space="0" w:color="auto"/>
      </w:divBdr>
      <w:divsChild>
        <w:div w:id="1168129350">
          <w:marLeft w:val="-720"/>
          <w:marRight w:val="0"/>
          <w:marTop w:val="0"/>
          <w:marBottom w:val="0"/>
          <w:divBdr>
            <w:top w:val="none" w:sz="0" w:space="0" w:color="auto"/>
            <w:left w:val="none" w:sz="0" w:space="0" w:color="auto"/>
            <w:bottom w:val="none" w:sz="0" w:space="0" w:color="auto"/>
            <w:right w:val="none" w:sz="0" w:space="0" w:color="auto"/>
          </w:divBdr>
        </w:div>
      </w:divsChild>
    </w:div>
    <w:div w:id="1373187311">
      <w:bodyDiv w:val="1"/>
      <w:marLeft w:val="0"/>
      <w:marRight w:val="0"/>
      <w:marTop w:val="0"/>
      <w:marBottom w:val="0"/>
      <w:divBdr>
        <w:top w:val="none" w:sz="0" w:space="0" w:color="auto"/>
        <w:left w:val="none" w:sz="0" w:space="0" w:color="auto"/>
        <w:bottom w:val="none" w:sz="0" w:space="0" w:color="auto"/>
        <w:right w:val="none" w:sz="0" w:space="0" w:color="auto"/>
      </w:divBdr>
    </w:div>
    <w:div w:id="1723753998">
      <w:bodyDiv w:val="1"/>
      <w:marLeft w:val="0"/>
      <w:marRight w:val="0"/>
      <w:marTop w:val="0"/>
      <w:marBottom w:val="0"/>
      <w:divBdr>
        <w:top w:val="none" w:sz="0" w:space="0" w:color="auto"/>
        <w:left w:val="none" w:sz="0" w:space="0" w:color="auto"/>
        <w:bottom w:val="none" w:sz="0" w:space="0" w:color="auto"/>
        <w:right w:val="none" w:sz="0" w:space="0" w:color="auto"/>
      </w:divBdr>
    </w:div>
    <w:div w:id="1727801788">
      <w:bodyDiv w:val="1"/>
      <w:marLeft w:val="0"/>
      <w:marRight w:val="0"/>
      <w:marTop w:val="0"/>
      <w:marBottom w:val="0"/>
      <w:divBdr>
        <w:top w:val="none" w:sz="0" w:space="0" w:color="auto"/>
        <w:left w:val="none" w:sz="0" w:space="0" w:color="auto"/>
        <w:bottom w:val="none" w:sz="0" w:space="0" w:color="auto"/>
        <w:right w:val="none" w:sz="0" w:space="0" w:color="auto"/>
      </w:divBdr>
    </w:div>
    <w:div w:id="1917470873">
      <w:bodyDiv w:val="1"/>
      <w:marLeft w:val="0"/>
      <w:marRight w:val="0"/>
      <w:marTop w:val="0"/>
      <w:marBottom w:val="0"/>
      <w:divBdr>
        <w:top w:val="none" w:sz="0" w:space="0" w:color="auto"/>
        <w:left w:val="none" w:sz="0" w:space="0" w:color="auto"/>
        <w:bottom w:val="none" w:sz="0" w:space="0" w:color="auto"/>
        <w:right w:val="none" w:sz="0" w:space="0" w:color="auto"/>
      </w:divBdr>
    </w:div>
    <w:div w:id="208830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D22701ADEA48E2A64D108413B0B010"/>
        <w:category>
          <w:name w:val="General"/>
          <w:gallery w:val="placeholder"/>
        </w:category>
        <w:types>
          <w:type w:val="bbPlcHdr"/>
        </w:types>
        <w:behaviors>
          <w:behavior w:val="content"/>
        </w:behaviors>
        <w:guid w:val="{1CC16E9B-0F85-4967-9A26-6825113565D7}"/>
      </w:docPartPr>
      <w:docPartBody>
        <w:p w:rsidR="00000000" w:rsidRDefault="000B4427" w:rsidP="000B4427">
          <w:pPr>
            <w:pStyle w:val="43D22701ADEA48E2A64D108413B0B010"/>
          </w:pPr>
          <w:r>
            <w:rPr>
              <w:rFonts w:asciiTheme="majorHAnsi" w:eastAsiaTheme="majorEastAsia" w:hAnsiTheme="majorHAnsi" w:cstheme="majorBidi"/>
              <w:caps/>
              <w:color w:val="4472C4" w:themeColor="accent1"/>
              <w:sz w:val="80"/>
              <w:szCs w:val="80"/>
            </w:rPr>
            <w:t>[Document title]</w:t>
          </w:r>
        </w:p>
      </w:docPartBody>
    </w:docPart>
    <w:docPart>
      <w:docPartPr>
        <w:name w:val="8C5819842F114DFF932D984C99E5558B"/>
        <w:category>
          <w:name w:val="General"/>
          <w:gallery w:val="placeholder"/>
        </w:category>
        <w:types>
          <w:type w:val="bbPlcHdr"/>
        </w:types>
        <w:behaviors>
          <w:behavior w:val="content"/>
        </w:behaviors>
        <w:guid w:val="{6A19BB8E-9B91-4A6E-86CF-56B4256D647C}"/>
      </w:docPartPr>
      <w:docPartBody>
        <w:p w:rsidR="00000000" w:rsidRDefault="000B4427" w:rsidP="000B4427">
          <w:pPr>
            <w:pStyle w:val="8C5819842F114DFF932D984C99E5558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427"/>
    <w:rsid w:val="000B4427"/>
    <w:rsid w:val="00206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D22701ADEA48E2A64D108413B0B010">
    <w:name w:val="43D22701ADEA48E2A64D108413B0B010"/>
    <w:rsid w:val="000B4427"/>
  </w:style>
  <w:style w:type="paragraph" w:customStyle="1" w:styleId="8C5819842F114DFF932D984C99E5558B">
    <w:name w:val="8C5819842F114DFF932D984C99E5558B"/>
    <w:rsid w:val="000B44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7</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SITUATIONAL ANALYSIS OF UNILEVER USING THE PESTLE FRAMEWORK</dc:title>
  <dc:subject>BA (Hons) Business Management                                                         Principles of Marketing                                                                         Name: Nutu Pricop                                                                           Student ID: 2525996</dc:subject>
  <dc:creator>klm</dc:creator>
  <cp:keywords/>
  <dc:description/>
  <cp:lastModifiedBy>klm</cp:lastModifiedBy>
  <cp:revision>2</cp:revision>
  <dcterms:created xsi:type="dcterms:W3CDTF">2026-03-17T21:19:00Z</dcterms:created>
  <dcterms:modified xsi:type="dcterms:W3CDTF">2026-03-17T22:16:00Z</dcterms:modified>
</cp:coreProperties>
</file>