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8F4ADF" w14:textId="35B57982" w:rsidR="000D4A97" w:rsidRDefault="000D4A97" w:rsidP="002959EA">
      <w:pPr>
        <w:spacing w:line="360" w:lineRule="auto"/>
        <w:jc w:val="both"/>
        <w:rPr>
          <w:rFonts w:ascii="Arial" w:hAnsi="Arial" w:cs="Arial"/>
          <w:sz w:val="24"/>
          <w:szCs w:val="24"/>
        </w:rPr>
      </w:pPr>
      <w:r w:rsidRPr="000D4A97">
        <w:rPr>
          <w:rFonts w:ascii="Arial" w:hAnsi="Arial" w:cs="Arial"/>
          <w:sz w:val="24"/>
          <w:szCs w:val="24"/>
        </w:rPr>
        <w:t>This assignment will</w:t>
      </w:r>
      <w:r>
        <w:rPr>
          <w:rFonts w:ascii="Arial" w:hAnsi="Arial" w:cs="Arial"/>
          <w:sz w:val="24"/>
          <w:szCs w:val="24"/>
        </w:rPr>
        <w:t xml:space="preserve"> look at three theorist</w:t>
      </w:r>
      <w:r w:rsidR="00E06AF9">
        <w:rPr>
          <w:rFonts w:ascii="Arial" w:hAnsi="Arial" w:cs="Arial"/>
          <w:sz w:val="24"/>
          <w:szCs w:val="24"/>
        </w:rPr>
        <w:t>s</w:t>
      </w:r>
      <w:r>
        <w:rPr>
          <w:rFonts w:ascii="Arial" w:hAnsi="Arial" w:cs="Arial"/>
          <w:sz w:val="24"/>
          <w:szCs w:val="24"/>
        </w:rPr>
        <w:t xml:space="preserve"> and compare and contrast</w:t>
      </w:r>
      <w:r w:rsidR="00E06AF9">
        <w:rPr>
          <w:rFonts w:ascii="Arial" w:hAnsi="Arial" w:cs="Arial"/>
          <w:sz w:val="24"/>
          <w:szCs w:val="24"/>
        </w:rPr>
        <w:t xml:space="preserve"> their beliefs and theories which have influenced the thinking behind education and the educational philosophies</w:t>
      </w:r>
      <w:r w:rsidR="007959D2">
        <w:rPr>
          <w:rFonts w:ascii="Arial" w:hAnsi="Arial" w:cs="Arial"/>
          <w:sz w:val="24"/>
          <w:szCs w:val="24"/>
        </w:rPr>
        <w:t xml:space="preserve"> we have today</w:t>
      </w:r>
      <w:r>
        <w:rPr>
          <w:rFonts w:ascii="Arial" w:hAnsi="Arial" w:cs="Arial"/>
          <w:sz w:val="24"/>
          <w:szCs w:val="24"/>
        </w:rPr>
        <w:t>. The three theorists chosen are Piaget</w:t>
      </w:r>
      <w:r w:rsidR="00E57F45">
        <w:rPr>
          <w:rFonts w:ascii="Arial" w:hAnsi="Arial" w:cs="Arial"/>
          <w:sz w:val="24"/>
          <w:szCs w:val="24"/>
        </w:rPr>
        <w:t xml:space="preserve"> (Constructivist</w:t>
      </w:r>
      <w:r w:rsidR="000F6D54">
        <w:rPr>
          <w:rFonts w:ascii="Arial" w:hAnsi="Arial" w:cs="Arial"/>
          <w:sz w:val="24"/>
          <w:szCs w:val="24"/>
        </w:rPr>
        <w:t xml:space="preserve"> theory</w:t>
      </w:r>
      <w:r w:rsidR="00E57F45">
        <w:rPr>
          <w:rFonts w:ascii="Arial" w:hAnsi="Arial" w:cs="Arial"/>
          <w:sz w:val="24"/>
          <w:szCs w:val="24"/>
        </w:rPr>
        <w:t>)</w:t>
      </w:r>
      <w:r>
        <w:rPr>
          <w:rFonts w:ascii="Arial" w:hAnsi="Arial" w:cs="Arial"/>
          <w:sz w:val="24"/>
          <w:szCs w:val="24"/>
        </w:rPr>
        <w:t>, Dewey</w:t>
      </w:r>
      <w:r w:rsidR="00E57F45">
        <w:rPr>
          <w:rFonts w:ascii="Arial" w:hAnsi="Arial" w:cs="Arial"/>
          <w:sz w:val="24"/>
          <w:szCs w:val="24"/>
        </w:rPr>
        <w:t xml:space="preserve"> (advocate for child centered instruction)</w:t>
      </w:r>
      <w:r>
        <w:rPr>
          <w:rFonts w:ascii="Arial" w:hAnsi="Arial" w:cs="Arial"/>
          <w:sz w:val="24"/>
          <w:szCs w:val="24"/>
        </w:rPr>
        <w:t xml:space="preserve"> and Vygotsky</w:t>
      </w:r>
      <w:r w:rsidR="000F6D54">
        <w:rPr>
          <w:rFonts w:ascii="Arial" w:hAnsi="Arial" w:cs="Arial"/>
          <w:sz w:val="24"/>
          <w:szCs w:val="24"/>
        </w:rPr>
        <w:t xml:space="preserve"> (socioconstructivist theory)</w:t>
      </w:r>
      <w:r>
        <w:rPr>
          <w:rFonts w:ascii="Arial" w:hAnsi="Arial" w:cs="Arial"/>
          <w:sz w:val="24"/>
          <w:szCs w:val="24"/>
        </w:rPr>
        <w:t>.  The three theorists</w:t>
      </w:r>
      <w:r w:rsidR="00AF1C18">
        <w:rPr>
          <w:rFonts w:ascii="Arial" w:hAnsi="Arial" w:cs="Arial"/>
          <w:sz w:val="24"/>
          <w:szCs w:val="24"/>
        </w:rPr>
        <w:t>’</w:t>
      </w:r>
      <w:r w:rsidR="00856CD6">
        <w:rPr>
          <w:rFonts w:ascii="Arial" w:hAnsi="Arial" w:cs="Arial"/>
          <w:sz w:val="24"/>
          <w:szCs w:val="24"/>
        </w:rPr>
        <w:t xml:space="preserve"> whose</w:t>
      </w:r>
      <w:r w:rsidR="00AF1C18">
        <w:rPr>
          <w:rFonts w:ascii="Arial" w:hAnsi="Arial" w:cs="Arial"/>
          <w:sz w:val="24"/>
          <w:szCs w:val="24"/>
        </w:rPr>
        <w:t xml:space="preserve"> ideas have guided our understanding of </w:t>
      </w:r>
      <w:r>
        <w:rPr>
          <w:rFonts w:ascii="Arial" w:hAnsi="Arial" w:cs="Arial"/>
          <w:sz w:val="24"/>
          <w:szCs w:val="24"/>
        </w:rPr>
        <w:t xml:space="preserve">educational pedagogy </w:t>
      </w:r>
      <w:r w:rsidR="00AF1C18">
        <w:rPr>
          <w:rFonts w:ascii="Arial" w:hAnsi="Arial" w:cs="Arial"/>
          <w:sz w:val="24"/>
          <w:szCs w:val="24"/>
        </w:rPr>
        <w:t xml:space="preserve">and how learning takes place. </w:t>
      </w:r>
    </w:p>
    <w:p w14:paraId="49DD1A67" w14:textId="591EEC48" w:rsidR="00541953" w:rsidRDefault="0007751E" w:rsidP="002959EA">
      <w:pPr>
        <w:spacing w:line="360" w:lineRule="auto"/>
        <w:jc w:val="both"/>
        <w:rPr>
          <w:rFonts w:ascii="Arial" w:hAnsi="Arial" w:cs="Arial"/>
          <w:sz w:val="24"/>
          <w:szCs w:val="24"/>
        </w:rPr>
      </w:pPr>
      <w:r>
        <w:rPr>
          <w:rFonts w:ascii="Arial" w:hAnsi="Arial" w:cs="Arial"/>
          <w:sz w:val="24"/>
          <w:szCs w:val="24"/>
        </w:rPr>
        <w:t>A</w:t>
      </w:r>
      <w:r w:rsidR="007959D2">
        <w:rPr>
          <w:rFonts w:ascii="Arial" w:hAnsi="Arial" w:cs="Arial"/>
          <w:sz w:val="24"/>
          <w:szCs w:val="24"/>
        </w:rPr>
        <w:t xml:space="preserve"> key point when discussing Dewey, Piaget and Vygotsky throughout this assignmen</w:t>
      </w:r>
      <w:r>
        <w:rPr>
          <w:rFonts w:ascii="Arial" w:hAnsi="Arial" w:cs="Arial"/>
          <w:sz w:val="24"/>
          <w:szCs w:val="24"/>
        </w:rPr>
        <w:t>t,</w:t>
      </w:r>
      <w:r w:rsidR="007959D2">
        <w:rPr>
          <w:rFonts w:ascii="Arial" w:hAnsi="Arial" w:cs="Arial"/>
          <w:sz w:val="24"/>
          <w:szCs w:val="24"/>
        </w:rPr>
        <w:t xml:space="preserve"> is</w:t>
      </w:r>
      <w:r>
        <w:rPr>
          <w:rFonts w:ascii="Arial" w:hAnsi="Arial" w:cs="Arial"/>
          <w:sz w:val="24"/>
          <w:szCs w:val="24"/>
        </w:rPr>
        <w:t xml:space="preserve"> that it is </w:t>
      </w:r>
      <w:r w:rsidR="007959D2">
        <w:rPr>
          <w:rFonts w:ascii="Arial" w:hAnsi="Arial" w:cs="Arial"/>
          <w:sz w:val="24"/>
          <w:szCs w:val="24"/>
        </w:rPr>
        <w:t xml:space="preserve"> important to know how the</w:t>
      </w:r>
      <w:r w:rsidR="009B0F61">
        <w:rPr>
          <w:rFonts w:ascii="Arial" w:hAnsi="Arial" w:cs="Arial"/>
          <w:sz w:val="24"/>
          <w:szCs w:val="24"/>
        </w:rPr>
        <w:t>se</w:t>
      </w:r>
      <w:r w:rsidR="007959D2">
        <w:rPr>
          <w:rFonts w:ascii="Arial" w:hAnsi="Arial" w:cs="Arial"/>
          <w:sz w:val="24"/>
          <w:szCs w:val="24"/>
        </w:rPr>
        <w:t xml:space="preserve"> three theorists have brought about how the child </w:t>
      </w:r>
      <w:r w:rsidR="002E689B">
        <w:rPr>
          <w:rFonts w:ascii="Arial" w:hAnsi="Arial" w:cs="Arial"/>
          <w:sz w:val="24"/>
          <w:szCs w:val="24"/>
        </w:rPr>
        <w:t>learns and develops</w:t>
      </w:r>
      <w:r>
        <w:rPr>
          <w:rFonts w:ascii="Arial" w:hAnsi="Arial" w:cs="Arial"/>
          <w:sz w:val="24"/>
          <w:szCs w:val="24"/>
        </w:rPr>
        <w:t xml:space="preserve">, they may have similarities or differences, however, it is important to know that above all, they have all contributed to the development of teaching and learning as we know it today. </w:t>
      </w:r>
      <w:r w:rsidR="002D4A8B">
        <w:rPr>
          <w:rFonts w:ascii="Arial" w:hAnsi="Arial" w:cs="Arial"/>
          <w:sz w:val="24"/>
          <w:szCs w:val="24"/>
        </w:rPr>
        <w:t xml:space="preserve">For the purposes of this assignment, the school mentioned will be referred to as School A for anonymity. </w:t>
      </w:r>
    </w:p>
    <w:p w14:paraId="36C6ACB2" w14:textId="125B7DAC" w:rsidR="000115C6" w:rsidRDefault="00541953" w:rsidP="002959EA">
      <w:pPr>
        <w:spacing w:line="360" w:lineRule="auto"/>
        <w:jc w:val="both"/>
        <w:rPr>
          <w:rFonts w:ascii="Arial" w:hAnsi="Arial" w:cs="Arial"/>
          <w:sz w:val="24"/>
          <w:szCs w:val="24"/>
        </w:rPr>
      </w:pPr>
      <w:r>
        <w:rPr>
          <w:rFonts w:ascii="Arial" w:hAnsi="Arial" w:cs="Arial"/>
          <w:sz w:val="24"/>
          <w:szCs w:val="24"/>
        </w:rPr>
        <w:t xml:space="preserve">Historically, in the 1800’s, education took the form of sitting in rows in classrooms, listening to the teacher and the rooms were quiet, while the teacher spoke.  Education was learnt in rote form and there was very little interaction between </w:t>
      </w:r>
      <w:r w:rsidR="001D621F">
        <w:rPr>
          <w:rFonts w:ascii="Arial" w:hAnsi="Arial" w:cs="Arial"/>
          <w:sz w:val="24"/>
          <w:szCs w:val="24"/>
        </w:rPr>
        <w:t xml:space="preserve">pupils and teacher. </w:t>
      </w:r>
      <w:r>
        <w:rPr>
          <w:rFonts w:ascii="Arial" w:hAnsi="Arial" w:cs="Arial"/>
          <w:sz w:val="24"/>
          <w:szCs w:val="24"/>
        </w:rPr>
        <w:t xml:space="preserve">   </w:t>
      </w:r>
      <w:r w:rsidR="001D621F">
        <w:rPr>
          <w:rFonts w:ascii="Arial" w:hAnsi="Arial" w:cs="Arial"/>
          <w:sz w:val="24"/>
          <w:szCs w:val="24"/>
        </w:rPr>
        <w:t xml:space="preserve">Vygotsky, Piaget and </w:t>
      </w:r>
      <w:r w:rsidR="009B0F61">
        <w:rPr>
          <w:rFonts w:ascii="Arial" w:hAnsi="Arial" w:cs="Arial"/>
          <w:sz w:val="24"/>
          <w:szCs w:val="24"/>
        </w:rPr>
        <w:t>Dewey</w:t>
      </w:r>
      <w:r w:rsidR="001D621F">
        <w:rPr>
          <w:rFonts w:ascii="Arial" w:hAnsi="Arial" w:cs="Arial"/>
          <w:sz w:val="24"/>
          <w:szCs w:val="24"/>
        </w:rPr>
        <w:t xml:space="preserve"> became leaders in their philosophies of which</w:t>
      </w:r>
      <w:r w:rsidR="000115C6">
        <w:rPr>
          <w:rFonts w:ascii="Arial" w:hAnsi="Arial" w:cs="Arial"/>
          <w:sz w:val="24"/>
          <w:szCs w:val="24"/>
        </w:rPr>
        <w:t>,</w:t>
      </w:r>
      <w:r w:rsidR="001D621F">
        <w:rPr>
          <w:rFonts w:ascii="Arial" w:hAnsi="Arial" w:cs="Arial"/>
          <w:sz w:val="24"/>
          <w:szCs w:val="24"/>
        </w:rPr>
        <w:t xml:space="preserve"> were then classed as r</w:t>
      </w:r>
      <w:r w:rsidR="000115C6">
        <w:rPr>
          <w:rFonts w:ascii="Arial" w:hAnsi="Arial" w:cs="Arial"/>
          <w:sz w:val="24"/>
          <w:szCs w:val="24"/>
        </w:rPr>
        <w:t>evolutionary as</w:t>
      </w:r>
      <w:r w:rsidR="001D621F">
        <w:rPr>
          <w:rFonts w:ascii="Arial" w:hAnsi="Arial" w:cs="Arial"/>
          <w:sz w:val="24"/>
          <w:szCs w:val="24"/>
        </w:rPr>
        <w:t xml:space="preserve"> educational thinkers.  </w:t>
      </w:r>
      <w:r w:rsidR="006757B9">
        <w:rPr>
          <w:rFonts w:ascii="Arial" w:hAnsi="Arial" w:cs="Arial"/>
          <w:sz w:val="24"/>
          <w:szCs w:val="24"/>
        </w:rPr>
        <w:t xml:space="preserve">Grey and </w:t>
      </w:r>
      <w:proofErr w:type="spellStart"/>
      <w:r w:rsidR="006757B9">
        <w:rPr>
          <w:rFonts w:ascii="Arial" w:hAnsi="Arial" w:cs="Arial"/>
          <w:sz w:val="24"/>
          <w:szCs w:val="24"/>
        </w:rPr>
        <w:t>MacBlain</w:t>
      </w:r>
      <w:proofErr w:type="spellEnd"/>
      <w:r w:rsidR="006757B9">
        <w:rPr>
          <w:rFonts w:ascii="Arial" w:hAnsi="Arial" w:cs="Arial"/>
          <w:sz w:val="24"/>
          <w:szCs w:val="24"/>
        </w:rPr>
        <w:t xml:space="preserve"> (2019 p. 37) state that “It must be recognised from the outset that Dewey was writing at a time when much of the learning and teaching that took place in schools was a very formal nature”. </w:t>
      </w:r>
    </w:p>
    <w:p w14:paraId="38A1A909" w14:textId="3D8AC48B" w:rsidR="003805F5" w:rsidRDefault="005F07C9" w:rsidP="002959EA">
      <w:pPr>
        <w:spacing w:line="360" w:lineRule="auto"/>
        <w:jc w:val="both"/>
        <w:rPr>
          <w:rFonts w:ascii="Arial" w:hAnsi="Arial" w:cs="Arial"/>
          <w:sz w:val="24"/>
          <w:szCs w:val="24"/>
        </w:rPr>
      </w:pPr>
      <w:r>
        <w:rPr>
          <w:rFonts w:ascii="Arial" w:hAnsi="Arial" w:cs="Arial"/>
          <w:sz w:val="24"/>
          <w:szCs w:val="24"/>
        </w:rPr>
        <w:t>“</w:t>
      </w:r>
      <w:r w:rsidR="001D621F">
        <w:rPr>
          <w:rFonts w:ascii="Arial" w:hAnsi="Arial" w:cs="Arial"/>
          <w:sz w:val="24"/>
          <w:szCs w:val="24"/>
        </w:rPr>
        <w:t>Dewey</w:t>
      </w:r>
      <w:r w:rsidR="009B0F61">
        <w:rPr>
          <w:rFonts w:ascii="Arial" w:hAnsi="Arial" w:cs="Arial"/>
          <w:sz w:val="24"/>
          <w:szCs w:val="24"/>
        </w:rPr>
        <w:t xml:space="preserve"> </w:t>
      </w:r>
      <w:r w:rsidR="00541953">
        <w:rPr>
          <w:rFonts w:ascii="Arial" w:hAnsi="Arial" w:cs="Arial"/>
          <w:sz w:val="24"/>
          <w:szCs w:val="24"/>
        </w:rPr>
        <w:t xml:space="preserve">maintained </w:t>
      </w:r>
      <w:r w:rsidR="009B0F61">
        <w:rPr>
          <w:rFonts w:ascii="Arial" w:hAnsi="Arial" w:cs="Arial"/>
          <w:sz w:val="24"/>
          <w:szCs w:val="24"/>
        </w:rPr>
        <w:t>that learning should focus on practical life experiences and social interaction rather than the more traditional and staid manner of instruction</w:t>
      </w:r>
      <w:r w:rsidR="009B0F73">
        <w:rPr>
          <w:rFonts w:ascii="Arial" w:hAnsi="Arial" w:cs="Arial"/>
          <w:sz w:val="24"/>
          <w:szCs w:val="24"/>
        </w:rPr>
        <w:t>”</w:t>
      </w:r>
      <w:r w:rsidR="00541953">
        <w:rPr>
          <w:rFonts w:ascii="Arial" w:hAnsi="Arial" w:cs="Arial"/>
          <w:sz w:val="24"/>
          <w:szCs w:val="24"/>
        </w:rPr>
        <w:t xml:space="preserve">. </w:t>
      </w:r>
      <w:r w:rsidR="002E689B">
        <w:rPr>
          <w:rFonts w:ascii="Arial" w:hAnsi="Arial" w:cs="Arial"/>
          <w:sz w:val="24"/>
          <w:szCs w:val="24"/>
        </w:rPr>
        <w:t>A</w:t>
      </w:r>
      <w:r w:rsidR="00541953">
        <w:rPr>
          <w:rFonts w:ascii="Arial" w:hAnsi="Arial" w:cs="Arial"/>
          <w:sz w:val="24"/>
          <w:szCs w:val="24"/>
        </w:rPr>
        <w:t>ubrey and Riley,</w:t>
      </w:r>
      <w:r w:rsidR="009B0F73">
        <w:rPr>
          <w:rFonts w:ascii="Arial" w:hAnsi="Arial" w:cs="Arial"/>
          <w:sz w:val="24"/>
          <w:szCs w:val="24"/>
        </w:rPr>
        <w:t xml:space="preserve"> </w:t>
      </w:r>
      <w:r w:rsidR="002E689B">
        <w:rPr>
          <w:rFonts w:ascii="Arial" w:hAnsi="Arial" w:cs="Arial"/>
          <w:sz w:val="24"/>
          <w:szCs w:val="24"/>
        </w:rPr>
        <w:t>(</w:t>
      </w:r>
      <w:r w:rsidR="00541953">
        <w:rPr>
          <w:rFonts w:ascii="Arial" w:hAnsi="Arial" w:cs="Arial"/>
          <w:sz w:val="24"/>
          <w:szCs w:val="24"/>
        </w:rPr>
        <w:t>2019</w:t>
      </w:r>
      <w:r w:rsidR="002E689B">
        <w:rPr>
          <w:rFonts w:ascii="Arial" w:hAnsi="Arial" w:cs="Arial"/>
          <w:sz w:val="24"/>
          <w:szCs w:val="24"/>
        </w:rPr>
        <w:t xml:space="preserve"> p.8</w:t>
      </w:r>
      <w:r w:rsidR="00541953">
        <w:rPr>
          <w:rFonts w:ascii="Arial" w:hAnsi="Arial" w:cs="Arial"/>
          <w:sz w:val="24"/>
          <w:szCs w:val="24"/>
        </w:rPr>
        <w:t>). This is</w:t>
      </w:r>
      <w:r w:rsidR="003805F5">
        <w:rPr>
          <w:rFonts w:ascii="Arial" w:hAnsi="Arial" w:cs="Arial"/>
          <w:sz w:val="24"/>
          <w:szCs w:val="24"/>
        </w:rPr>
        <w:t xml:space="preserve"> also likened to Vygotsky’s</w:t>
      </w:r>
      <w:r w:rsidR="00541953">
        <w:rPr>
          <w:rFonts w:ascii="Arial" w:hAnsi="Arial" w:cs="Arial"/>
          <w:sz w:val="24"/>
          <w:szCs w:val="24"/>
        </w:rPr>
        <w:t xml:space="preserve"> </w:t>
      </w:r>
      <w:r w:rsidR="003805F5">
        <w:rPr>
          <w:rFonts w:ascii="Arial" w:hAnsi="Arial" w:cs="Arial"/>
          <w:sz w:val="24"/>
          <w:szCs w:val="24"/>
        </w:rPr>
        <w:t>approach where social interaction and communication with family in the early years of life, and then within friendship communities later on</w:t>
      </w:r>
      <w:r w:rsidR="002E689B">
        <w:rPr>
          <w:rFonts w:ascii="Arial" w:hAnsi="Arial" w:cs="Arial"/>
          <w:sz w:val="24"/>
          <w:szCs w:val="24"/>
        </w:rPr>
        <w:t xml:space="preserve">, which </w:t>
      </w:r>
      <w:r w:rsidR="003805F5">
        <w:rPr>
          <w:rFonts w:ascii="Arial" w:hAnsi="Arial" w:cs="Arial"/>
          <w:sz w:val="24"/>
          <w:szCs w:val="24"/>
        </w:rPr>
        <w:t xml:space="preserve">develop the thought process </w:t>
      </w:r>
      <w:r w:rsidR="002E689B">
        <w:rPr>
          <w:rFonts w:ascii="Arial" w:hAnsi="Arial" w:cs="Arial"/>
          <w:sz w:val="24"/>
          <w:szCs w:val="24"/>
        </w:rPr>
        <w:t>that</w:t>
      </w:r>
      <w:r w:rsidR="003805F5">
        <w:rPr>
          <w:rFonts w:ascii="Arial" w:hAnsi="Arial" w:cs="Arial"/>
          <w:sz w:val="24"/>
          <w:szCs w:val="24"/>
        </w:rPr>
        <w:t xml:space="preserve"> builds their knowledge. </w:t>
      </w:r>
    </w:p>
    <w:p w14:paraId="036F72F7" w14:textId="5E96D0DF" w:rsidR="00681FC6" w:rsidRDefault="003805F5" w:rsidP="00681FC6">
      <w:pPr>
        <w:spacing w:line="360" w:lineRule="auto"/>
        <w:jc w:val="both"/>
        <w:rPr>
          <w:rFonts w:ascii="Arial" w:hAnsi="Arial" w:cs="Arial"/>
          <w:sz w:val="24"/>
          <w:szCs w:val="24"/>
        </w:rPr>
      </w:pPr>
      <w:r>
        <w:rPr>
          <w:rFonts w:ascii="Arial" w:hAnsi="Arial" w:cs="Arial"/>
          <w:sz w:val="24"/>
          <w:szCs w:val="24"/>
        </w:rPr>
        <w:t xml:space="preserve">This is </w:t>
      </w:r>
      <w:r w:rsidR="00541953">
        <w:rPr>
          <w:rFonts w:ascii="Arial" w:hAnsi="Arial" w:cs="Arial"/>
          <w:sz w:val="24"/>
          <w:szCs w:val="24"/>
        </w:rPr>
        <w:t xml:space="preserve">currently evident in classrooms where the preferred </w:t>
      </w:r>
      <w:r w:rsidR="000115C6">
        <w:rPr>
          <w:rFonts w:ascii="Arial" w:hAnsi="Arial" w:cs="Arial"/>
          <w:sz w:val="24"/>
          <w:szCs w:val="24"/>
        </w:rPr>
        <w:t>approach to learning</w:t>
      </w:r>
      <w:r w:rsidR="00541953">
        <w:rPr>
          <w:rFonts w:ascii="Arial" w:hAnsi="Arial" w:cs="Arial"/>
          <w:sz w:val="24"/>
          <w:szCs w:val="24"/>
        </w:rPr>
        <w:t xml:space="preserve"> is one of talking and explaining answers to enhance the experiences </w:t>
      </w:r>
      <w:r w:rsidR="00854E58">
        <w:rPr>
          <w:rFonts w:ascii="Arial" w:hAnsi="Arial" w:cs="Arial"/>
          <w:sz w:val="24"/>
          <w:szCs w:val="24"/>
        </w:rPr>
        <w:t xml:space="preserve">in learning in which </w:t>
      </w:r>
      <w:r w:rsidR="00541953">
        <w:rPr>
          <w:rFonts w:ascii="Arial" w:hAnsi="Arial" w:cs="Arial"/>
          <w:sz w:val="24"/>
          <w:szCs w:val="24"/>
        </w:rPr>
        <w:t>the child is</w:t>
      </w:r>
      <w:r w:rsidR="000115C6">
        <w:rPr>
          <w:rFonts w:ascii="Arial" w:hAnsi="Arial" w:cs="Arial"/>
          <w:sz w:val="24"/>
          <w:szCs w:val="24"/>
        </w:rPr>
        <w:t xml:space="preserve"> exposed to</w:t>
      </w:r>
      <w:r w:rsidR="00541953">
        <w:rPr>
          <w:rFonts w:ascii="Arial" w:hAnsi="Arial" w:cs="Arial"/>
          <w:sz w:val="24"/>
          <w:szCs w:val="24"/>
        </w:rPr>
        <w:t>, this is of benefit to those children who enjoy the practical aspects of learning</w:t>
      </w:r>
      <w:r w:rsidR="00854E58">
        <w:rPr>
          <w:rFonts w:ascii="Arial" w:hAnsi="Arial" w:cs="Arial"/>
          <w:sz w:val="24"/>
          <w:szCs w:val="24"/>
        </w:rPr>
        <w:t xml:space="preserve">. </w:t>
      </w:r>
      <w:r w:rsidR="005F07C9">
        <w:rPr>
          <w:rFonts w:ascii="Arial" w:hAnsi="Arial" w:cs="Arial"/>
          <w:sz w:val="24"/>
          <w:szCs w:val="24"/>
        </w:rPr>
        <w:t>“</w:t>
      </w:r>
      <w:r w:rsidR="00854E58">
        <w:rPr>
          <w:rFonts w:ascii="Arial" w:hAnsi="Arial" w:cs="Arial"/>
          <w:sz w:val="24"/>
          <w:szCs w:val="24"/>
        </w:rPr>
        <w:t xml:space="preserve">Vygotsky believed </w:t>
      </w:r>
      <w:r w:rsidR="005F07C9">
        <w:rPr>
          <w:rFonts w:ascii="Arial" w:hAnsi="Arial" w:cs="Arial"/>
          <w:sz w:val="24"/>
          <w:szCs w:val="24"/>
        </w:rPr>
        <w:t>that the process of learning involves being able to think creatively, plan what to do and then be able to do it”</w:t>
      </w:r>
      <w:r w:rsidR="00854E58">
        <w:rPr>
          <w:rFonts w:ascii="Arial" w:hAnsi="Arial" w:cs="Arial"/>
          <w:sz w:val="24"/>
          <w:szCs w:val="24"/>
        </w:rPr>
        <w:t xml:space="preserve"> </w:t>
      </w:r>
      <w:r w:rsidR="005F07C9">
        <w:rPr>
          <w:rFonts w:ascii="Arial" w:hAnsi="Arial" w:cs="Arial"/>
          <w:sz w:val="24"/>
          <w:szCs w:val="24"/>
        </w:rPr>
        <w:t>(Graf and Birch p.7. 2009)</w:t>
      </w:r>
      <w:r w:rsidR="002E689B">
        <w:rPr>
          <w:rFonts w:ascii="Arial" w:hAnsi="Arial" w:cs="Arial"/>
          <w:sz w:val="24"/>
          <w:szCs w:val="24"/>
        </w:rPr>
        <w:t>.</w:t>
      </w:r>
      <w:r w:rsidR="00541953">
        <w:rPr>
          <w:rFonts w:ascii="Arial" w:hAnsi="Arial" w:cs="Arial"/>
          <w:sz w:val="24"/>
          <w:szCs w:val="24"/>
        </w:rPr>
        <w:t xml:space="preserve"> </w:t>
      </w:r>
      <w:r w:rsidR="002E689B">
        <w:rPr>
          <w:rFonts w:ascii="Arial" w:hAnsi="Arial" w:cs="Arial"/>
          <w:sz w:val="24"/>
          <w:szCs w:val="24"/>
        </w:rPr>
        <w:t>A</w:t>
      </w:r>
      <w:r w:rsidR="00541953">
        <w:rPr>
          <w:rFonts w:ascii="Arial" w:hAnsi="Arial" w:cs="Arial"/>
          <w:sz w:val="24"/>
          <w:szCs w:val="24"/>
        </w:rPr>
        <w:t>ccording to Vygotsky, this way of teaching is allowing the child</w:t>
      </w:r>
      <w:r w:rsidR="00CE780D">
        <w:rPr>
          <w:rFonts w:ascii="Arial" w:hAnsi="Arial" w:cs="Arial"/>
          <w:sz w:val="24"/>
          <w:szCs w:val="24"/>
        </w:rPr>
        <w:t xml:space="preserve"> freedom and giving </w:t>
      </w:r>
      <w:r w:rsidR="00CE780D">
        <w:rPr>
          <w:rFonts w:ascii="Arial" w:hAnsi="Arial" w:cs="Arial"/>
          <w:sz w:val="24"/>
          <w:szCs w:val="24"/>
        </w:rPr>
        <w:lastRenderedPageBreak/>
        <w:t>them confidence</w:t>
      </w:r>
      <w:r w:rsidR="00541953">
        <w:rPr>
          <w:rFonts w:ascii="Arial" w:hAnsi="Arial" w:cs="Arial"/>
          <w:sz w:val="24"/>
          <w:szCs w:val="24"/>
        </w:rPr>
        <w:t xml:space="preserve"> to ask questions of the more able child or the adult to support their learning, Vygotsky, called this the Zone of Proximal Development (ZPD)</w:t>
      </w:r>
      <w:r w:rsidR="00854E58">
        <w:rPr>
          <w:rFonts w:ascii="Arial" w:hAnsi="Arial" w:cs="Arial"/>
          <w:sz w:val="24"/>
          <w:szCs w:val="24"/>
        </w:rPr>
        <w:t>.</w:t>
      </w:r>
      <w:r w:rsidR="005F07C9">
        <w:rPr>
          <w:rFonts w:ascii="Arial" w:hAnsi="Arial" w:cs="Arial"/>
          <w:sz w:val="24"/>
          <w:szCs w:val="24"/>
        </w:rPr>
        <w:t xml:space="preserve"> </w:t>
      </w:r>
    </w:p>
    <w:p w14:paraId="37A1F169" w14:textId="7F8DF14F" w:rsidR="00CE780D" w:rsidRDefault="00681FC6" w:rsidP="00681FC6">
      <w:pPr>
        <w:spacing w:line="240" w:lineRule="auto"/>
        <w:ind w:left="720"/>
        <w:rPr>
          <w:rFonts w:ascii="Arial" w:hAnsi="Arial" w:cs="Arial"/>
          <w:sz w:val="24"/>
          <w:szCs w:val="24"/>
        </w:rPr>
      </w:pPr>
      <w:r>
        <w:rPr>
          <w:rFonts w:ascii="Arial" w:hAnsi="Arial" w:cs="Arial"/>
          <w:sz w:val="24"/>
          <w:szCs w:val="24"/>
        </w:rPr>
        <w:t>“Vygotsky defined ZPD as the distance between a child’s actual development level as determined by independent problem solving and the level of potential development as determined through problem solving under adult guidance or in collaboration with more capable peers”. Palmer (2003 p. 35)</w:t>
      </w:r>
    </w:p>
    <w:p w14:paraId="6B29861E" w14:textId="407BC579" w:rsidR="009F3754" w:rsidRDefault="005F07C9" w:rsidP="009F3754">
      <w:pPr>
        <w:spacing w:line="360" w:lineRule="auto"/>
        <w:jc w:val="both"/>
        <w:rPr>
          <w:rFonts w:ascii="Arial" w:hAnsi="Arial" w:cs="Arial"/>
          <w:sz w:val="24"/>
          <w:szCs w:val="24"/>
        </w:rPr>
      </w:pPr>
      <w:r>
        <w:rPr>
          <w:rFonts w:ascii="Arial" w:hAnsi="Arial" w:cs="Arial"/>
          <w:sz w:val="24"/>
          <w:szCs w:val="24"/>
        </w:rPr>
        <w:t>Piaget</w:t>
      </w:r>
      <w:r w:rsidR="009F3754">
        <w:rPr>
          <w:rFonts w:ascii="Arial" w:hAnsi="Arial" w:cs="Arial"/>
          <w:sz w:val="24"/>
          <w:szCs w:val="24"/>
        </w:rPr>
        <w:t>’s influential theories of his f</w:t>
      </w:r>
      <w:r>
        <w:rPr>
          <w:rFonts w:ascii="Arial" w:hAnsi="Arial" w:cs="Arial"/>
          <w:sz w:val="24"/>
          <w:szCs w:val="24"/>
        </w:rPr>
        <w:t>our stages of development</w:t>
      </w:r>
      <w:r w:rsidR="00CE780D">
        <w:rPr>
          <w:rFonts w:ascii="Arial" w:hAnsi="Arial" w:cs="Arial"/>
          <w:sz w:val="24"/>
          <w:szCs w:val="24"/>
        </w:rPr>
        <w:t>, he believed that “people were reacting differently to learning may not be as a result of their age, but at what stage they are at in their cognitive development”</w:t>
      </w:r>
      <w:r w:rsidR="005412B6">
        <w:rPr>
          <w:rFonts w:ascii="Arial" w:hAnsi="Arial" w:cs="Arial"/>
          <w:sz w:val="24"/>
          <w:szCs w:val="24"/>
        </w:rPr>
        <w:t xml:space="preserve"> Bates (2019 p.50).</w:t>
      </w:r>
      <w:r w:rsidR="00CE780D">
        <w:rPr>
          <w:rFonts w:ascii="Arial" w:hAnsi="Arial" w:cs="Arial"/>
          <w:sz w:val="24"/>
          <w:szCs w:val="24"/>
        </w:rPr>
        <w:t xml:space="preserve"> Piaget’s work and theories stand today in classrooms, teachers today</w:t>
      </w:r>
      <w:r w:rsidR="002E689B">
        <w:rPr>
          <w:rFonts w:ascii="Arial" w:hAnsi="Arial" w:cs="Arial"/>
          <w:sz w:val="24"/>
          <w:szCs w:val="24"/>
        </w:rPr>
        <w:t xml:space="preserve"> are</w:t>
      </w:r>
      <w:r w:rsidR="00CE780D">
        <w:rPr>
          <w:rFonts w:ascii="Arial" w:hAnsi="Arial" w:cs="Arial"/>
          <w:sz w:val="24"/>
          <w:szCs w:val="24"/>
        </w:rPr>
        <w:t xml:space="preserve"> constantly </w:t>
      </w:r>
      <w:r w:rsidR="00202048">
        <w:rPr>
          <w:rFonts w:ascii="Arial" w:hAnsi="Arial" w:cs="Arial"/>
          <w:sz w:val="24"/>
          <w:szCs w:val="24"/>
        </w:rPr>
        <w:t>ada</w:t>
      </w:r>
      <w:r w:rsidR="002E689B">
        <w:rPr>
          <w:rFonts w:ascii="Arial" w:hAnsi="Arial" w:cs="Arial"/>
          <w:sz w:val="24"/>
          <w:szCs w:val="24"/>
        </w:rPr>
        <w:t>p</w:t>
      </w:r>
      <w:r w:rsidR="00202048">
        <w:rPr>
          <w:rFonts w:ascii="Arial" w:hAnsi="Arial" w:cs="Arial"/>
          <w:sz w:val="24"/>
          <w:szCs w:val="24"/>
        </w:rPr>
        <w:t>t</w:t>
      </w:r>
      <w:r w:rsidR="002E689B">
        <w:rPr>
          <w:rFonts w:ascii="Arial" w:hAnsi="Arial" w:cs="Arial"/>
          <w:sz w:val="24"/>
          <w:szCs w:val="24"/>
        </w:rPr>
        <w:t>ing</w:t>
      </w:r>
      <w:r w:rsidR="00202048">
        <w:rPr>
          <w:rFonts w:ascii="Arial" w:hAnsi="Arial" w:cs="Arial"/>
          <w:sz w:val="24"/>
          <w:szCs w:val="24"/>
        </w:rPr>
        <w:t xml:space="preserve"> their teaching styles and approaches to learning </w:t>
      </w:r>
      <w:r w:rsidR="002E689B">
        <w:rPr>
          <w:rFonts w:ascii="Arial" w:hAnsi="Arial" w:cs="Arial"/>
          <w:sz w:val="24"/>
          <w:szCs w:val="24"/>
        </w:rPr>
        <w:t>in order to</w:t>
      </w:r>
      <w:r w:rsidR="00202048">
        <w:rPr>
          <w:rFonts w:ascii="Arial" w:hAnsi="Arial" w:cs="Arial"/>
          <w:sz w:val="24"/>
          <w:szCs w:val="24"/>
        </w:rPr>
        <w:t xml:space="preserve"> accommodate every child in the class. </w:t>
      </w:r>
      <w:r w:rsidR="007D7D67">
        <w:rPr>
          <w:rFonts w:ascii="Arial" w:hAnsi="Arial" w:cs="Arial"/>
          <w:sz w:val="24"/>
          <w:szCs w:val="24"/>
        </w:rPr>
        <w:t xml:space="preserve">Halfpenny and </w:t>
      </w:r>
      <w:proofErr w:type="spellStart"/>
      <w:r w:rsidR="007D7D67">
        <w:rPr>
          <w:rFonts w:ascii="Arial" w:hAnsi="Arial" w:cs="Arial"/>
          <w:sz w:val="24"/>
          <w:szCs w:val="24"/>
        </w:rPr>
        <w:t>Petterson</w:t>
      </w:r>
      <w:proofErr w:type="spellEnd"/>
      <w:r w:rsidR="007D7D67">
        <w:rPr>
          <w:rFonts w:ascii="Arial" w:hAnsi="Arial" w:cs="Arial"/>
          <w:sz w:val="24"/>
          <w:szCs w:val="24"/>
        </w:rPr>
        <w:t xml:space="preserve"> (2014 p.144) remark “it is interesting that so many years after his theory was developed, Piaget’s ideas still play a major role in influencing educational practices.</w:t>
      </w:r>
    </w:p>
    <w:p w14:paraId="097269D9" w14:textId="055363D5" w:rsidR="009F3754" w:rsidRDefault="009F3754" w:rsidP="009F3754">
      <w:pPr>
        <w:spacing w:line="240" w:lineRule="auto"/>
        <w:ind w:left="720"/>
        <w:rPr>
          <w:rFonts w:ascii="Arial" w:hAnsi="Arial" w:cs="Arial"/>
          <w:sz w:val="24"/>
          <w:szCs w:val="24"/>
        </w:rPr>
      </w:pPr>
      <w:r>
        <w:rPr>
          <w:rFonts w:ascii="Arial" w:hAnsi="Arial" w:cs="Arial"/>
          <w:sz w:val="24"/>
          <w:szCs w:val="24"/>
        </w:rPr>
        <w:t>“Piaget, had the concept of maturation was applies to cognitive growth…he explained cognitive growth as being driven by an internal need to understand the world.  He saw intellectual and moral development as sequential with the child moving through stages of thinking”. Bartlett and Burton (2016 p.232).</w:t>
      </w:r>
      <w:r w:rsidR="00202048">
        <w:rPr>
          <w:rFonts w:ascii="Arial" w:hAnsi="Arial" w:cs="Arial"/>
          <w:sz w:val="24"/>
          <w:szCs w:val="24"/>
        </w:rPr>
        <w:t xml:space="preserve"> </w:t>
      </w:r>
    </w:p>
    <w:p w14:paraId="3EFD0990" w14:textId="47464FC1" w:rsidR="00933E42" w:rsidRDefault="005412B6" w:rsidP="002959EA">
      <w:pPr>
        <w:spacing w:line="360" w:lineRule="auto"/>
        <w:jc w:val="both"/>
        <w:rPr>
          <w:rFonts w:ascii="Arial" w:hAnsi="Arial" w:cs="Arial"/>
          <w:sz w:val="24"/>
          <w:szCs w:val="24"/>
        </w:rPr>
      </w:pPr>
      <w:r>
        <w:rPr>
          <w:rFonts w:ascii="Arial" w:hAnsi="Arial" w:cs="Arial"/>
          <w:sz w:val="24"/>
          <w:szCs w:val="24"/>
        </w:rPr>
        <w:t>However, unlike Vygotsky,</w:t>
      </w:r>
      <w:r w:rsidR="002E689B">
        <w:rPr>
          <w:rFonts w:ascii="Arial" w:hAnsi="Arial" w:cs="Arial"/>
          <w:sz w:val="24"/>
          <w:szCs w:val="24"/>
        </w:rPr>
        <w:t xml:space="preserve"> Piaget</w:t>
      </w:r>
      <w:r>
        <w:rPr>
          <w:rFonts w:ascii="Arial" w:hAnsi="Arial" w:cs="Arial"/>
          <w:sz w:val="24"/>
          <w:szCs w:val="24"/>
        </w:rPr>
        <w:t xml:space="preserve"> thought that children will develop when they are cognitively ready</w:t>
      </w:r>
      <w:r w:rsidR="003805F5">
        <w:rPr>
          <w:rFonts w:ascii="Arial" w:hAnsi="Arial" w:cs="Arial"/>
          <w:sz w:val="24"/>
          <w:szCs w:val="24"/>
        </w:rPr>
        <w:t xml:space="preserve"> and not their age</w:t>
      </w:r>
      <w:r w:rsidR="002E689B">
        <w:rPr>
          <w:rFonts w:ascii="Arial" w:hAnsi="Arial" w:cs="Arial"/>
          <w:sz w:val="24"/>
          <w:szCs w:val="24"/>
        </w:rPr>
        <w:t>,</w:t>
      </w:r>
      <w:r w:rsidR="003805F5">
        <w:rPr>
          <w:rFonts w:ascii="Arial" w:hAnsi="Arial" w:cs="Arial"/>
          <w:sz w:val="24"/>
          <w:szCs w:val="24"/>
        </w:rPr>
        <w:t xml:space="preserve"> determining </w:t>
      </w:r>
      <w:r w:rsidR="002E689B">
        <w:rPr>
          <w:rFonts w:ascii="Arial" w:hAnsi="Arial" w:cs="Arial"/>
          <w:sz w:val="24"/>
          <w:szCs w:val="24"/>
        </w:rPr>
        <w:t>the stage they</w:t>
      </w:r>
      <w:r w:rsidR="003805F5">
        <w:rPr>
          <w:rFonts w:ascii="Arial" w:hAnsi="Arial" w:cs="Arial"/>
          <w:sz w:val="24"/>
          <w:szCs w:val="24"/>
        </w:rPr>
        <w:t xml:space="preserve"> should </w:t>
      </w:r>
      <w:r w:rsidR="002E689B">
        <w:rPr>
          <w:rFonts w:ascii="Arial" w:hAnsi="Arial" w:cs="Arial"/>
          <w:sz w:val="24"/>
          <w:szCs w:val="24"/>
        </w:rPr>
        <w:t>have reached</w:t>
      </w:r>
      <w:r w:rsidR="003805F5">
        <w:rPr>
          <w:rFonts w:ascii="Arial" w:hAnsi="Arial" w:cs="Arial"/>
          <w:sz w:val="24"/>
          <w:szCs w:val="24"/>
        </w:rPr>
        <w:t xml:space="preserve"> and </w:t>
      </w:r>
      <w:r w:rsidR="002E689B">
        <w:rPr>
          <w:rFonts w:ascii="Arial" w:hAnsi="Arial" w:cs="Arial"/>
          <w:sz w:val="24"/>
          <w:szCs w:val="24"/>
        </w:rPr>
        <w:t>what</w:t>
      </w:r>
      <w:r w:rsidR="003805F5">
        <w:rPr>
          <w:rFonts w:ascii="Arial" w:hAnsi="Arial" w:cs="Arial"/>
          <w:sz w:val="24"/>
          <w:szCs w:val="24"/>
        </w:rPr>
        <w:t xml:space="preserve"> they are learning,</w:t>
      </w:r>
      <w:r>
        <w:rPr>
          <w:rFonts w:ascii="Arial" w:hAnsi="Arial" w:cs="Arial"/>
          <w:sz w:val="24"/>
          <w:szCs w:val="24"/>
        </w:rPr>
        <w:t xml:space="preserve"> not needing scaffolding and support</w:t>
      </w:r>
      <w:r w:rsidR="003805F5">
        <w:rPr>
          <w:rFonts w:ascii="Arial" w:hAnsi="Arial" w:cs="Arial"/>
          <w:sz w:val="24"/>
          <w:szCs w:val="24"/>
        </w:rPr>
        <w:t xml:space="preserve"> to construct their knowledge and understanding.  </w:t>
      </w:r>
    </w:p>
    <w:p w14:paraId="75ADD94D" w14:textId="511255D6" w:rsidR="009C43CC" w:rsidRDefault="009C43CC" w:rsidP="002959EA">
      <w:pPr>
        <w:spacing w:line="360" w:lineRule="auto"/>
        <w:jc w:val="both"/>
        <w:rPr>
          <w:rFonts w:ascii="Arial" w:hAnsi="Arial" w:cs="Arial"/>
          <w:sz w:val="24"/>
          <w:szCs w:val="24"/>
        </w:rPr>
      </w:pPr>
      <w:r>
        <w:rPr>
          <w:rFonts w:ascii="Arial" w:hAnsi="Arial" w:cs="Arial"/>
          <w:sz w:val="24"/>
          <w:szCs w:val="24"/>
        </w:rPr>
        <w:t>L</w:t>
      </w:r>
      <w:r w:rsidR="00933E42">
        <w:rPr>
          <w:rFonts w:ascii="Arial" w:hAnsi="Arial" w:cs="Arial"/>
          <w:sz w:val="24"/>
          <w:szCs w:val="24"/>
        </w:rPr>
        <w:t xml:space="preserve">earning </w:t>
      </w:r>
      <w:r>
        <w:rPr>
          <w:rFonts w:ascii="Arial" w:hAnsi="Arial" w:cs="Arial"/>
          <w:sz w:val="24"/>
          <w:szCs w:val="24"/>
        </w:rPr>
        <w:t>through play and having fun is important for younger children in foundation phase, this makes the learning easier for the children to</w:t>
      </w:r>
      <w:r w:rsidR="00933E42">
        <w:rPr>
          <w:rFonts w:ascii="Arial" w:hAnsi="Arial" w:cs="Arial"/>
          <w:sz w:val="24"/>
          <w:szCs w:val="24"/>
        </w:rPr>
        <w:t xml:space="preserve"> </w:t>
      </w:r>
      <w:r>
        <w:rPr>
          <w:rFonts w:ascii="Arial" w:hAnsi="Arial" w:cs="Arial"/>
          <w:sz w:val="24"/>
          <w:szCs w:val="24"/>
        </w:rPr>
        <w:t xml:space="preserve">understand.  </w:t>
      </w:r>
      <w:r w:rsidR="00ED24D5">
        <w:rPr>
          <w:rFonts w:ascii="Arial" w:hAnsi="Arial" w:cs="Arial"/>
          <w:sz w:val="24"/>
          <w:szCs w:val="24"/>
        </w:rPr>
        <w:t>Whereas</w:t>
      </w:r>
      <w:r>
        <w:rPr>
          <w:rFonts w:ascii="Arial" w:hAnsi="Arial" w:cs="Arial"/>
          <w:sz w:val="24"/>
          <w:szCs w:val="24"/>
        </w:rPr>
        <w:t xml:space="preserve">, Pound (2014 p.29) notes that, </w:t>
      </w:r>
    </w:p>
    <w:p w14:paraId="0A950313" w14:textId="410B31E0" w:rsidR="001817AB" w:rsidRDefault="009C43CC" w:rsidP="009C43CC">
      <w:pPr>
        <w:spacing w:line="240" w:lineRule="auto"/>
        <w:ind w:left="720"/>
        <w:rPr>
          <w:rFonts w:ascii="Arial" w:hAnsi="Arial" w:cs="Arial"/>
          <w:sz w:val="24"/>
          <w:szCs w:val="24"/>
        </w:rPr>
      </w:pPr>
      <w:r>
        <w:rPr>
          <w:rFonts w:ascii="Arial" w:hAnsi="Arial" w:cs="Arial"/>
          <w:sz w:val="24"/>
          <w:szCs w:val="24"/>
        </w:rPr>
        <w:t>“For Dewey, having fun is not enough.  He wanted children to have opportunities to, develop their own interests, to discover the relationships between knowledge and experience; to work in ways that match their age and stage of development; and to engage in activities and experiences which contribute to their understanding and appreciation of their world”.</w:t>
      </w:r>
    </w:p>
    <w:p w14:paraId="3E553E48" w14:textId="656DD16D" w:rsidR="00502142" w:rsidRDefault="009C4CFC" w:rsidP="00502142">
      <w:pPr>
        <w:spacing w:line="360" w:lineRule="auto"/>
        <w:jc w:val="both"/>
        <w:rPr>
          <w:rFonts w:ascii="Arial" w:hAnsi="Arial" w:cs="Arial"/>
          <w:sz w:val="24"/>
          <w:szCs w:val="24"/>
        </w:rPr>
      </w:pPr>
      <w:r>
        <w:rPr>
          <w:rFonts w:ascii="Arial" w:hAnsi="Arial" w:cs="Arial"/>
          <w:sz w:val="24"/>
          <w:szCs w:val="24"/>
        </w:rPr>
        <w:t xml:space="preserve">Furthermore, this theory, is paramount </w:t>
      </w:r>
      <w:r w:rsidR="001F76DF">
        <w:rPr>
          <w:rFonts w:ascii="Arial" w:hAnsi="Arial" w:cs="Arial"/>
          <w:sz w:val="24"/>
          <w:szCs w:val="24"/>
        </w:rPr>
        <w:t>for</w:t>
      </w:r>
      <w:r>
        <w:rPr>
          <w:rFonts w:ascii="Arial" w:hAnsi="Arial" w:cs="Arial"/>
          <w:sz w:val="24"/>
          <w:szCs w:val="24"/>
        </w:rPr>
        <w:t xml:space="preserve"> children who have an additional learning need, it is these kinds of interesting experiences that </w:t>
      </w:r>
      <w:r w:rsidR="001F76DF">
        <w:rPr>
          <w:rFonts w:ascii="Arial" w:hAnsi="Arial" w:cs="Arial"/>
          <w:sz w:val="24"/>
          <w:szCs w:val="24"/>
        </w:rPr>
        <w:t>help a child who has additional learning needs more meaningful and purposeful, as it is irrelevant of whether their age matches a certain point in development.</w:t>
      </w:r>
      <w:r w:rsidR="00502142">
        <w:rPr>
          <w:rFonts w:ascii="Arial" w:hAnsi="Arial" w:cs="Arial"/>
          <w:sz w:val="24"/>
          <w:szCs w:val="24"/>
        </w:rPr>
        <w:t xml:space="preserve"> It is imperative when children within a Specialist Teaching Facility </w:t>
      </w:r>
      <w:r w:rsidR="002E689B">
        <w:rPr>
          <w:rFonts w:ascii="Arial" w:hAnsi="Arial" w:cs="Arial"/>
          <w:sz w:val="24"/>
          <w:szCs w:val="24"/>
        </w:rPr>
        <w:t>are</w:t>
      </w:r>
      <w:r w:rsidR="00502142">
        <w:rPr>
          <w:rFonts w:ascii="Arial" w:hAnsi="Arial" w:cs="Arial"/>
          <w:sz w:val="24"/>
          <w:szCs w:val="24"/>
        </w:rPr>
        <w:t xml:space="preserve"> not reaching their age appropriate stage of </w:t>
      </w:r>
      <w:r w:rsidR="00502142">
        <w:rPr>
          <w:rFonts w:ascii="Arial" w:hAnsi="Arial" w:cs="Arial"/>
          <w:sz w:val="24"/>
          <w:szCs w:val="24"/>
        </w:rPr>
        <w:lastRenderedPageBreak/>
        <w:t>development, due to certain conditions such as them having an ASC or ADHD, the children need more time to think</w:t>
      </w:r>
      <w:r w:rsidR="002E689B">
        <w:rPr>
          <w:rFonts w:ascii="Arial" w:hAnsi="Arial" w:cs="Arial"/>
          <w:sz w:val="24"/>
          <w:szCs w:val="24"/>
        </w:rPr>
        <w:t xml:space="preserve"> and process</w:t>
      </w:r>
      <w:r w:rsidR="00502142">
        <w:rPr>
          <w:rFonts w:ascii="Arial" w:hAnsi="Arial" w:cs="Arial"/>
          <w:sz w:val="24"/>
          <w:szCs w:val="24"/>
        </w:rPr>
        <w:t xml:space="preserve"> what is required of them. This is noted by Fisher (2005 p. 13) who said that</w:t>
      </w:r>
      <w:r w:rsidR="001F76DF">
        <w:rPr>
          <w:rFonts w:ascii="Arial" w:hAnsi="Arial" w:cs="Arial"/>
          <w:sz w:val="24"/>
          <w:szCs w:val="24"/>
        </w:rPr>
        <w:t xml:space="preserve"> </w:t>
      </w:r>
      <w:r w:rsidR="00502142">
        <w:rPr>
          <w:rFonts w:ascii="Arial" w:hAnsi="Arial" w:cs="Arial"/>
          <w:sz w:val="24"/>
          <w:szCs w:val="24"/>
        </w:rPr>
        <w:t xml:space="preserve">“Piaget, also emphasised the view that thinking was an activity.  We should allow children to have thinking time”. </w:t>
      </w:r>
    </w:p>
    <w:p w14:paraId="22689F09" w14:textId="1B06393F" w:rsidR="001F76DF" w:rsidRDefault="001F76DF" w:rsidP="001F76DF">
      <w:pPr>
        <w:spacing w:line="360" w:lineRule="auto"/>
        <w:jc w:val="both"/>
        <w:rPr>
          <w:rFonts w:ascii="Arial" w:hAnsi="Arial" w:cs="Arial"/>
          <w:sz w:val="24"/>
          <w:szCs w:val="24"/>
        </w:rPr>
      </w:pPr>
      <w:r>
        <w:rPr>
          <w:rFonts w:ascii="Arial" w:hAnsi="Arial" w:cs="Arial"/>
          <w:sz w:val="24"/>
          <w:szCs w:val="24"/>
        </w:rPr>
        <w:t xml:space="preserve">Children who attend a specialist teaching facility will not be meeting their age appropriate stages of development, whether this is supported by an adult or not.  It is important to adjust teaching to suit the individual child with additional learning needs.  </w:t>
      </w:r>
    </w:p>
    <w:p w14:paraId="691F410E" w14:textId="4B5F4F0E" w:rsidR="009C4CFC" w:rsidRDefault="009C43CC" w:rsidP="009C4CFC">
      <w:pPr>
        <w:spacing w:line="240" w:lineRule="auto"/>
        <w:rPr>
          <w:rFonts w:ascii="Arial" w:hAnsi="Arial" w:cs="Arial"/>
          <w:sz w:val="24"/>
          <w:szCs w:val="24"/>
        </w:rPr>
      </w:pPr>
      <w:r>
        <w:rPr>
          <w:rFonts w:ascii="Arial" w:hAnsi="Arial" w:cs="Arial"/>
          <w:sz w:val="24"/>
          <w:szCs w:val="24"/>
        </w:rPr>
        <w:t>This is also documented by Flanagan</w:t>
      </w:r>
      <w:r w:rsidR="009C4CFC">
        <w:rPr>
          <w:rFonts w:ascii="Arial" w:hAnsi="Arial" w:cs="Arial"/>
          <w:sz w:val="24"/>
          <w:szCs w:val="24"/>
        </w:rPr>
        <w:t xml:space="preserve"> who said Dewey, </w:t>
      </w:r>
    </w:p>
    <w:p w14:paraId="290FEDAE" w14:textId="77777777" w:rsidR="00ED24D5" w:rsidRDefault="009C4CFC" w:rsidP="00ED24D5">
      <w:pPr>
        <w:spacing w:line="240" w:lineRule="auto"/>
        <w:ind w:left="720"/>
        <w:jc w:val="both"/>
        <w:rPr>
          <w:rFonts w:ascii="Arial" w:hAnsi="Arial" w:cs="Arial"/>
          <w:sz w:val="24"/>
          <w:szCs w:val="24"/>
        </w:rPr>
      </w:pPr>
      <w:r>
        <w:rPr>
          <w:rFonts w:ascii="Arial" w:hAnsi="Arial" w:cs="Arial"/>
          <w:sz w:val="24"/>
          <w:szCs w:val="24"/>
        </w:rPr>
        <w:t>“wanted his new laboratory school to replace the dependency and submission of traditional classrooms with opportunities which would allow learners to create their own experience: to experience, to enquire, to create.  He wanted a classroom where children could move about, form groups, plan and execute operational solutions to self- selected problems; in short, to learn for themselves and between themselves, under the direction and guidance, rather than the command, of the teacher.</w:t>
      </w:r>
      <w:r w:rsidR="009C43CC">
        <w:rPr>
          <w:rFonts w:ascii="Arial" w:hAnsi="Arial" w:cs="Arial"/>
          <w:sz w:val="24"/>
          <w:szCs w:val="24"/>
        </w:rPr>
        <w:t xml:space="preserve"> (2006 p.144) </w:t>
      </w:r>
    </w:p>
    <w:p w14:paraId="65852DA6" w14:textId="183F2F44" w:rsidR="009C43CC" w:rsidRDefault="001F76DF" w:rsidP="00ED24D5">
      <w:pPr>
        <w:spacing w:line="360" w:lineRule="auto"/>
        <w:jc w:val="both"/>
        <w:rPr>
          <w:rFonts w:ascii="Arial" w:hAnsi="Arial" w:cs="Arial"/>
          <w:sz w:val="24"/>
          <w:szCs w:val="24"/>
        </w:rPr>
      </w:pPr>
      <w:r>
        <w:rPr>
          <w:rFonts w:ascii="Arial" w:hAnsi="Arial" w:cs="Arial"/>
          <w:sz w:val="24"/>
          <w:szCs w:val="24"/>
        </w:rPr>
        <w:t>Vygotsky and Dewey, both consider, the support of the adult as beneficial to the child, Palmer (2003 p.35) expresses “when copying, the child is able to perform much better when guided by adults than when working alone</w:t>
      </w:r>
      <w:r w:rsidR="00681FC6">
        <w:rPr>
          <w:rFonts w:ascii="Arial" w:hAnsi="Arial" w:cs="Arial"/>
          <w:sz w:val="24"/>
          <w:szCs w:val="24"/>
        </w:rPr>
        <w:t>”</w:t>
      </w:r>
      <w:r>
        <w:rPr>
          <w:rFonts w:ascii="Arial" w:hAnsi="Arial" w:cs="Arial"/>
          <w:sz w:val="24"/>
          <w:szCs w:val="24"/>
        </w:rPr>
        <w:t>.</w:t>
      </w:r>
    </w:p>
    <w:p w14:paraId="3BC48D26" w14:textId="73007AC6" w:rsidR="00ED24D5" w:rsidRDefault="00ED24D5" w:rsidP="00ED24D5">
      <w:pPr>
        <w:spacing w:line="360" w:lineRule="auto"/>
        <w:jc w:val="both"/>
        <w:rPr>
          <w:rFonts w:ascii="Arial" w:hAnsi="Arial" w:cs="Arial"/>
          <w:sz w:val="24"/>
          <w:szCs w:val="24"/>
        </w:rPr>
      </w:pPr>
      <w:r>
        <w:rPr>
          <w:rFonts w:ascii="Arial" w:hAnsi="Arial" w:cs="Arial"/>
          <w:sz w:val="24"/>
          <w:szCs w:val="24"/>
        </w:rPr>
        <w:t xml:space="preserve">In </w:t>
      </w:r>
      <w:r w:rsidR="002D4A8B">
        <w:rPr>
          <w:rFonts w:ascii="Arial" w:hAnsi="Arial" w:cs="Arial"/>
          <w:sz w:val="24"/>
          <w:szCs w:val="24"/>
        </w:rPr>
        <w:t>School A</w:t>
      </w:r>
      <w:r>
        <w:rPr>
          <w:rFonts w:ascii="Arial" w:hAnsi="Arial" w:cs="Arial"/>
          <w:sz w:val="24"/>
          <w:szCs w:val="24"/>
        </w:rPr>
        <w:t xml:space="preserve">, it is now common practise to model an example of what is required by the children, especially </w:t>
      </w:r>
      <w:r w:rsidR="002D4A8B">
        <w:rPr>
          <w:rFonts w:ascii="Arial" w:hAnsi="Arial" w:cs="Arial"/>
          <w:sz w:val="24"/>
          <w:szCs w:val="24"/>
        </w:rPr>
        <w:t xml:space="preserve">for </w:t>
      </w:r>
      <w:r>
        <w:rPr>
          <w:rFonts w:ascii="Arial" w:hAnsi="Arial" w:cs="Arial"/>
          <w:sz w:val="24"/>
          <w:szCs w:val="24"/>
        </w:rPr>
        <w:t xml:space="preserve">those children who have a special educational need. In </w:t>
      </w:r>
      <w:r w:rsidR="002D4A8B">
        <w:rPr>
          <w:rFonts w:ascii="Arial" w:hAnsi="Arial" w:cs="Arial"/>
          <w:sz w:val="24"/>
          <w:szCs w:val="24"/>
        </w:rPr>
        <w:t>S</w:t>
      </w:r>
      <w:r>
        <w:rPr>
          <w:rFonts w:ascii="Arial" w:hAnsi="Arial" w:cs="Arial"/>
          <w:sz w:val="24"/>
          <w:szCs w:val="24"/>
        </w:rPr>
        <w:t>chool A, staff can be seen, modelling a piece of work, as to remove ambiguity</w:t>
      </w:r>
      <w:r w:rsidR="006D76AF">
        <w:rPr>
          <w:rFonts w:ascii="Arial" w:hAnsi="Arial" w:cs="Arial"/>
          <w:sz w:val="24"/>
          <w:szCs w:val="24"/>
        </w:rPr>
        <w:t xml:space="preserve">.  Some children will benefit from having support from an adult sitting at their table offering encouragement and helping with concentration to </w:t>
      </w:r>
      <w:r w:rsidR="00BE3016">
        <w:rPr>
          <w:rFonts w:ascii="Arial" w:hAnsi="Arial" w:cs="Arial"/>
          <w:sz w:val="24"/>
          <w:szCs w:val="24"/>
        </w:rPr>
        <w:t>complete work.  According to policy in School A, the current policy is not to allow the child to copy written wor</w:t>
      </w:r>
      <w:r w:rsidR="00E0278E">
        <w:rPr>
          <w:rFonts w:ascii="Arial" w:hAnsi="Arial" w:cs="Arial"/>
          <w:sz w:val="24"/>
          <w:szCs w:val="24"/>
        </w:rPr>
        <w:t>ds</w:t>
      </w:r>
      <w:r w:rsidR="00BE3016">
        <w:rPr>
          <w:rFonts w:ascii="Arial" w:hAnsi="Arial" w:cs="Arial"/>
          <w:sz w:val="24"/>
          <w:szCs w:val="24"/>
        </w:rPr>
        <w:t xml:space="preserve"> unless there are extenuating circumstances, as it is seen as a </w:t>
      </w:r>
      <w:r w:rsidR="002D4A8B">
        <w:rPr>
          <w:rFonts w:ascii="Arial" w:hAnsi="Arial" w:cs="Arial"/>
          <w:sz w:val="24"/>
          <w:szCs w:val="24"/>
        </w:rPr>
        <w:t xml:space="preserve">meaningless </w:t>
      </w:r>
      <w:r w:rsidR="00BE3016">
        <w:rPr>
          <w:rFonts w:ascii="Arial" w:hAnsi="Arial" w:cs="Arial"/>
          <w:sz w:val="24"/>
          <w:szCs w:val="24"/>
        </w:rPr>
        <w:t>exercise and they feel the children will learn more by having a go themselves and discovering what they can do with some support from an adult or more able peer</w:t>
      </w:r>
      <w:r w:rsidR="002563A9">
        <w:rPr>
          <w:rFonts w:ascii="Arial" w:hAnsi="Arial" w:cs="Arial"/>
          <w:sz w:val="24"/>
          <w:szCs w:val="24"/>
        </w:rPr>
        <w:t>s</w:t>
      </w:r>
      <w:r w:rsidR="00BE3016">
        <w:rPr>
          <w:rFonts w:ascii="Arial" w:hAnsi="Arial" w:cs="Arial"/>
          <w:sz w:val="24"/>
          <w:szCs w:val="24"/>
        </w:rPr>
        <w:t xml:space="preserve">. </w:t>
      </w:r>
    </w:p>
    <w:p w14:paraId="35F89F00" w14:textId="77777777" w:rsidR="00E0278E" w:rsidRDefault="00E0278E" w:rsidP="00ED24D5">
      <w:pPr>
        <w:spacing w:line="360" w:lineRule="auto"/>
        <w:jc w:val="both"/>
        <w:rPr>
          <w:rFonts w:ascii="Arial" w:hAnsi="Arial" w:cs="Arial"/>
          <w:sz w:val="24"/>
          <w:szCs w:val="24"/>
        </w:rPr>
      </w:pPr>
      <w:r>
        <w:rPr>
          <w:rFonts w:ascii="Arial" w:hAnsi="Arial" w:cs="Arial"/>
          <w:sz w:val="24"/>
          <w:szCs w:val="24"/>
        </w:rPr>
        <w:t xml:space="preserve">It is commented by May (2011) in Halfpenny and </w:t>
      </w:r>
      <w:proofErr w:type="spellStart"/>
      <w:r>
        <w:rPr>
          <w:rFonts w:ascii="Arial" w:hAnsi="Arial" w:cs="Arial"/>
          <w:sz w:val="24"/>
          <w:szCs w:val="24"/>
        </w:rPr>
        <w:t>Petterson</w:t>
      </w:r>
      <w:proofErr w:type="spellEnd"/>
      <w:r>
        <w:rPr>
          <w:rFonts w:ascii="Arial" w:hAnsi="Arial" w:cs="Arial"/>
          <w:sz w:val="24"/>
          <w:szCs w:val="24"/>
        </w:rPr>
        <w:t xml:space="preserve"> (2014 p. 12) that </w:t>
      </w:r>
    </w:p>
    <w:p w14:paraId="7587FC94" w14:textId="1806D37E" w:rsidR="00E0278E" w:rsidRDefault="00E0278E" w:rsidP="00E0278E">
      <w:pPr>
        <w:spacing w:line="240" w:lineRule="auto"/>
        <w:ind w:left="720"/>
        <w:rPr>
          <w:rFonts w:ascii="Arial" w:hAnsi="Arial" w:cs="Arial"/>
          <w:i/>
          <w:iCs/>
          <w:sz w:val="24"/>
          <w:szCs w:val="24"/>
        </w:rPr>
      </w:pPr>
      <w:r w:rsidRPr="00E0278E">
        <w:rPr>
          <w:rFonts w:ascii="Arial" w:hAnsi="Arial" w:cs="Arial"/>
          <w:i/>
          <w:iCs/>
          <w:sz w:val="24"/>
          <w:szCs w:val="24"/>
        </w:rPr>
        <w:t>“curiosity is one of the main driving forces of children’s search for meaning, while having a sense of agency, or belief in having some control over the learning process, is also central to cognitive development”.</w:t>
      </w:r>
    </w:p>
    <w:p w14:paraId="58EC52E0" w14:textId="377111FE" w:rsidR="00E0278E" w:rsidRDefault="00A23F2F" w:rsidP="00A23F2F">
      <w:pPr>
        <w:spacing w:line="360" w:lineRule="auto"/>
        <w:jc w:val="both"/>
        <w:rPr>
          <w:rFonts w:ascii="Arial" w:hAnsi="Arial" w:cs="Arial"/>
          <w:sz w:val="24"/>
          <w:szCs w:val="24"/>
        </w:rPr>
      </w:pPr>
      <w:r>
        <w:rPr>
          <w:rFonts w:ascii="Arial" w:hAnsi="Arial" w:cs="Arial"/>
          <w:sz w:val="24"/>
          <w:szCs w:val="24"/>
        </w:rPr>
        <w:t>As shown by May 2011</w:t>
      </w:r>
      <w:r w:rsidR="002E689B">
        <w:rPr>
          <w:rFonts w:ascii="Arial" w:hAnsi="Arial" w:cs="Arial"/>
          <w:sz w:val="24"/>
          <w:szCs w:val="24"/>
        </w:rPr>
        <w:t xml:space="preserve">in Halfpenny and </w:t>
      </w:r>
      <w:proofErr w:type="spellStart"/>
      <w:r w:rsidR="002E689B">
        <w:rPr>
          <w:rFonts w:ascii="Arial" w:hAnsi="Arial" w:cs="Arial"/>
          <w:sz w:val="24"/>
          <w:szCs w:val="24"/>
        </w:rPr>
        <w:t>Petterson</w:t>
      </w:r>
      <w:proofErr w:type="spellEnd"/>
      <w:r w:rsidR="002E689B">
        <w:rPr>
          <w:rFonts w:ascii="Arial" w:hAnsi="Arial" w:cs="Arial"/>
          <w:sz w:val="24"/>
          <w:szCs w:val="24"/>
        </w:rPr>
        <w:t xml:space="preserve"> (2014)</w:t>
      </w:r>
      <w:r>
        <w:rPr>
          <w:rFonts w:ascii="Arial" w:hAnsi="Arial" w:cs="Arial"/>
          <w:sz w:val="24"/>
          <w:szCs w:val="24"/>
        </w:rPr>
        <w:t xml:space="preserve">, it has become a feature of current thinking that children have some control over their learning in the classroom, for instance, the child having some control over what they would like to learn about in </w:t>
      </w:r>
      <w:r>
        <w:rPr>
          <w:rFonts w:ascii="Arial" w:hAnsi="Arial" w:cs="Arial"/>
          <w:sz w:val="24"/>
          <w:szCs w:val="24"/>
        </w:rPr>
        <w:lastRenderedPageBreak/>
        <w:t>a given topic.  The children discuss in detail in small groups or as a class and a child scribes if the children are older</w:t>
      </w:r>
      <w:r w:rsidR="00E57F45">
        <w:rPr>
          <w:rFonts w:ascii="Arial" w:hAnsi="Arial" w:cs="Arial"/>
          <w:sz w:val="24"/>
          <w:szCs w:val="24"/>
        </w:rPr>
        <w:t>, however,</w:t>
      </w:r>
      <w:r>
        <w:rPr>
          <w:rFonts w:ascii="Arial" w:hAnsi="Arial" w:cs="Arial"/>
          <w:sz w:val="24"/>
          <w:szCs w:val="24"/>
        </w:rPr>
        <w:t xml:space="preserve"> if in foundation phase the teacher acts as scribe for their ideas to be recorded, </w:t>
      </w:r>
      <w:r w:rsidR="00E57F45">
        <w:rPr>
          <w:rFonts w:ascii="Arial" w:hAnsi="Arial" w:cs="Arial"/>
          <w:sz w:val="24"/>
          <w:szCs w:val="24"/>
        </w:rPr>
        <w:t>which will</w:t>
      </w:r>
      <w:r>
        <w:rPr>
          <w:rFonts w:ascii="Arial" w:hAnsi="Arial" w:cs="Arial"/>
          <w:sz w:val="24"/>
          <w:szCs w:val="24"/>
        </w:rPr>
        <w:t xml:space="preserve"> be researched and to act upon for that term</w:t>
      </w:r>
      <w:r w:rsidR="00E57F45">
        <w:rPr>
          <w:rFonts w:ascii="Arial" w:hAnsi="Arial" w:cs="Arial"/>
          <w:sz w:val="24"/>
          <w:szCs w:val="24"/>
        </w:rPr>
        <w:t>’s learning</w:t>
      </w:r>
      <w:r>
        <w:rPr>
          <w:rFonts w:ascii="Arial" w:hAnsi="Arial" w:cs="Arial"/>
          <w:sz w:val="24"/>
          <w:szCs w:val="24"/>
        </w:rPr>
        <w:t>.</w:t>
      </w:r>
    </w:p>
    <w:p w14:paraId="736A7F93" w14:textId="5A05A983" w:rsidR="0090334C" w:rsidRDefault="00A23F2F" w:rsidP="00A23F2F">
      <w:pPr>
        <w:spacing w:line="360" w:lineRule="auto"/>
        <w:jc w:val="both"/>
        <w:rPr>
          <w:rFonts w:ascii="Arial" w:hAnsi="Arial" w:cs="Arial"/>
          <w:sz w:val="24"/>
          <w:szCs w:val="24"/>
        </w:rPr>
      </w:pPr>
      <w:r>
        <w:rPr>
          <w:rFonts w:ascii="Arial" w:hAnsi="Arial" w:cs="Arial"/>
          <w:sz w:val="24"/>
          <w:szCs w:val="24"/>
        </w:rPr>
        <w:t xml:space="preserve">The classroom which promotes the group discussions and conversations, are reflective of Vygotsky’s theories </w:t>
      </w:r>
      <w:r w:rsidR="00903BFA">
        <w:rPr>
          <w:rFonts w:ascii="Arial" w:hAnsi="Arial" w:cs="Arial"/>
          <w:sz w:val="24"/>
          <w:szCs w:val="24"/>
        </w:rPr>
        <w:t xml:space="preserve">in </w:t>
      </w:r>
      <w:r>
        <w:rPr>
          <w:rFonts w:ascii="Arial" w:hAnsi="Arial" w:cs="Arial"/>
          <w:sz w:val="24"/>
          <w:szCs w:val="24"/>
        </w:rPr>
        <w:t>which</w:t>
      </w:r>
      <w:r w:rsidR="0090334C">
        <w:rPr>
          <w:rFonts w:ascii="Arial" w:hAnsi="Arial" w:cs="Arial"/>
          <w:sz w:val="24"/>
          <w:szCs w:val="24"/>
        </w:rPr>
        <w:t>,</w:t>
      </w:r>
      <w:r>
        <w:rPr>
          <w:rFonts w:ascii="Arial" w:hAnsi="Arial" w:cs="Arial"/>
          <w:sz w:val="24"/>
          <w:szCs w:val="24"/>
        </w:rPr>
        <w:t xml:space="preserve"> </w:t>
      </w:r>
    </w:p>
    <w:p w14:paraId="35DE89BF" w14:textId="0A16CE40" w:rsidR="00A23F2F" w:rsidRDefault="00A23F2F" w:rsidP="0090334C">
      <w:pPr>
        <w:spacing w:line="240" w:lineRule="auto"/>
        <w:ind w:left="720"/>
        <w:rPr>
          <w:rFonts w:ascii="Arial" w:hAnsi="Arial" w:cs="Arial"/>
          <w:sz w:val="24"/>
          <w:szCs w:val="24"/>
        </w:rPr>
      </w:pPr>
      <w:r>
        <w:rPr>
          <w:rFonts w:ascii="Arial" w:hAnsi="Arial" w:cs="Arial"/>
          <w:sz w:val="24"/>
          <w:szCs w:val="24"/>
        </w:rPr>
        <w:t xml:space="preserve">“the learner should be encouraged to participate in the decision – making </w:t>
      </w:r>
      <w:r w:rsidR="0090334C">
        <w:rPr>
          <w:rFonts w:ascii="Arial" w:hAnsi="Arial" w:cs="Arial"/>
          <w:sz w:val="24"/>
          <w:szCs w:val="24"/>
        </w:rPr>
        <w:t xml:space="preserve">process; </w:t>
      </w:r>
      <w:r>
        <w:rPr>
          <w:rFonts w:ascii="Arial" w:hAnsi="Arial" w:cs="Arial"/>
          <w:sz w:val="24"/>
          <w:szCs w:val="24"/>
        </w:rPr>
        <w:t>learning is an active and social process, with the learner at the centre</w:t>
      </w:r>
      <w:r w:rsidR="0090334C">
        <w:rPr>
          <w:rFonts w:ascii="Arial" w:hAnsi="Arial" w:cs="Arial"/>
          <w:sz w:val="24"/>
          <w:szCs w:val="24"/>
        </w:rPr>
        <w:t>; a ‘community of learners’ should be fostered, whereby learners are encouraged to view learning as a shared and co – operative enterprise”. (Curtis and Pettigrew 2009 p. 57)</w:t>
      </w:r>
    </w:p>
    <w:p w14:paraId="27F32021" w14:textId="77777777" w:rsidR="001E7912" w:rsidRDefault="001E7912" w:rsidP="0090334C">
      <w:pPr>
        <w:spacing w:line="240" w:lineRule="auto"/>
        <w:ind w:left="720"/>
        <w:rPr>
          <w:rFonts w:ascii="Arial" w:hAnsi="Arial" w:cs="Arial"/>
          <w:sz w:val="24"/>
          <w:szCs w:val="24"/>
        </w:rPr>
      </w:pPr>
      <w:bookmarkStart w:id="0" w:name="_GoBack"/>
      <w:bookmarkEnd w:id="0"/>
    </w:p>
    <w:p w14:paraId="26C41F4E" w14:textId="7002A080" w:rsidR="009A760A" w:rsidRDefault="009A760A" w:rsidP="002959EA">
      <w:pPr>
        <w:spacing w:line="360" w:lineRule="auto"/>
        <w:jc w:val="both"/>
        <w:rPr>
          <w:rFonts w:ascii="Arial" w:hAnsi="Arial" w:cs="Arial"/>
          <w:sz w:val="24"/>
          <w:szCs w:val="24"/>
          <w:highlight w:val="yellow"/>
        </w:rPr>
      </w:pPr>
      <w:r w:rsidRPr="009A760A">
        <w:rPr>
          <w:rFonts w:ascii="Arial" w:hAnsi="Arial" w:cs="Arial"/>
          <w:sz w:val="24"/>
          <w:szCs w:val="24"/>
        </w:rPr>
        <w:t>In conclusion,</w:t>
      </w:r>
      <w:r>
        <w:rPr>
          <w:rFonts w:ascii="Arial" w:hAnsi="Arial" w:cs="Arial"/>
          <w:sz w:val="24"/>
          <w:szCs w:val="24"/>
        </w:rPr>
        <w:t xml:space="preserve"> the three theorists, discussed in this assignment, have been pivotal to the education system we see these days in classrooms around the country.  A lot of the school’s education policies are based on the thinking from the three theorists </w:t>
      </w:r>
      <w:r w:rsidR="00202292">
        <w:rPr>
          <w:rFonts w:ascii="Arial" w:hAnsi="Arial" w:cs="Arial"/>
          <w:sz w:val="24"/>
          <w:szCs w:val="24"/>
        </w:rPr>
        <w:t>discussed. Likewise</w:t>
      </w:r>
      <w:r>
        <w:rPr>
          <w:rFonts w:ascii="Arial" w:hAnsi="Arial" w:cs="Arial"/>
          <w:sz w:val="24"/>
          <w:szCs w:val="24"/>
        </w:rPr>
        <w:t xml:space="preserve">, there are significantly more theorists that have contributed to the roles and practices within the classroom, </w:t>
      </w:r>
      <w:r w:rsidR="00202292">
        <w:rPr>
          <w:rFonts w:ascii="Arial" w:hAnsi="Arial" w:cs="Arial"/>
          <w:sz w:val="24"/>
          <w:szCs w:val="24"/>
        </w:rPr>
        <w:t xml:space="preserve">the basic principles of education will always be to educate and support the children with their learning. </w:t>
      </w:r>
    </w:p>
    <w:p w14:paraId="3F8F5DFF" w14:textId="48441E5B" w:rsidR="00202292" w:rsidRDefault="009B0F61" w:rsidP="002959EA">
      <w:pPr>
        <w:spacing w:line="360" w:lineRule="auto"/>
        <w:jc w:val="both"/>
        <w:rPr>
          <w:rFonts w:ascii="Arial" w:hAnsi="Arial" w:cs="Arial"/>
          <w:sz w:val="24"/>
          <w:szCs w:val="24"/>
        </w:rPr>
      </w:pPr>
      <w:proofErr w:type="spellStart"/>
      <w:r w:rsidRPr="00202292">
        <w:rPr>
          <w:rFonts w:ascii="Arial" w:hAnsi="Arial" w:cs="Arial"/>
          <w:sz w:val="24"/>
          <w:szCs w:val="24"/>
        </w:rPr>
        <w:t>Alfrey</w:t>
      </w:r>
      <w:proofErr w:type="spellEnd"/>
      <w:r w:rsidRPr="00202292">
        <w:rPr>
          <w:rFonts w:ascii="Arial" w:hAnsi="Arial" w:cs="Arial"/>
          <w:sz w:val="24"/>
          <w:szCs w:val="24"/>
        </w:rPr>
        <w:t xml:space="preserve"> (2003 p.2) refer</w:t>
      </w:r>
      <w:r w:rsidR="001F299D">
        <w:rPr>
          <w:rFonts w:ascii="Arial" w:hAnsi="Arial" w:cs="Arial"/>
          <w:sz w:val="24"/>
          <w:szCs w:val="24"/>
        </w:rPr>
        <w:t>s</w:t>
      </w:r>
      <w:r w:rsidRPr="00202292">
        <w:rPr>
          <w:rFonts w:ascii="Arial" w:hAnsi="Arial" w:cs="Arial"/>
          <w:sz w:val="24"/>
          <w:szCs w:val="24"/>
        </w:rPr>
        <w:t xml:space="preserve"> to</w:t>
      </w:r>
      <w:r w:rsidR="001F299D">
        <w:rPr>
          <w:rFonts w:ascii="Arial" w:hAnsi="Arial" w:cs="Arial"/>
          <w:sz w:val="24"/>
          <w:szCs w:val="24"/>
        </w:rPr>
        <w:t>,</w:t>
      </w:r>
      <w:r w:rsidRPr="00202292">
        <w:rPr>
          <w:rFonts w:ascii="Arial" w:hAnsi="Arial" w:cs="Arial"/>
          <w:sz w:val="24"/>
          <w:szCs w:val="24"/>
        </w:rPr>
        <w:t xml:space="preserve"> </w:t>
      </w:r>
    </w:p>
    <w:p w14:paraId="1B95D53D" w14:textId="0E8A352A" w:rsidR="002959EA" w:rsidRDefault="009B0F61" w:rsidP="00202292">
      <w:pPr>
        <w:spacing w:line="240" w:lineRule="auto"/>
        <w:ind w:left="720"/>
        <w:rPr>
          <w:rFonts w:ascii="Arial" w:hAnsi="Arial" w:cs="Arial"/>
          <w:sz w:val="24"/>
          <w:szCs w:val="24"/>
        </w:rPr>
      </w:pPr>
      <w:r w:rsidRPr="00202292">
        <w:rPr>
          <w:rFonts w:ascii="Arial" w:hAnsi="Arial" w:cs="Arial"/>
          <w:sz w:val="24"/>
          <w:szCs w:val="24"/>
        </w:rPr>
        <w:t>“what we are concerned with is how children come to understand the world they live in and their understanding of their social world as well as the cognitive and cultural nature of their world and with their understanding of themselves as people”.</w:t>
      </w:r>
      <w:r>
        <w:rPr>
          <w:rFonts w:ascii="Arial" w:hAnsi="Arial" w:cs="Arial"/>
          <w:sz w:val="24"/>
          <w:szCs w:val="24"/>
        </w:rPr>
        <w:t xml:space="preserve">  </w:t>
      </w:r>
    </w:p>
    <w:p w14:paraId="2D8293C4" w14:textId="77777777" w:rsidR="000F6D54" w:rsidRDefault="00202292" w:rsidP="002959EA">
      <w:pPr>
        <w:spacing w:line="360" w:lineRule="auto"/>
        <w:jc w:val="both"/>
        <w:rPr>
          <w:rFonts w:ascii="Arial" w:hAnsi="Arial" w:cs="Arial"/>
          <w:sz w:val="24"/>
          <w:szCs w:val="24"/>
        </w:rPr>
      </w:pPr>
      <w:r>
        <w:rPr>
          <w:rFonts w:ascii="Arial" w:hAnsi="Arial" w:cs="Arial"/>
          <w:sz w:val="24"/>
          <w:szCs w:val="24"/>
        </w:rPr>
        <w:t>Learning can be complex as there is no</w:t>
      </w:r>
      <w:r w:rsidR="00A84616">
        <w:rPr>
          <w:rFonts w:ascii="Arial" w:hAnsi="Arial" w:cs="Arial"/>
          <w:sz w:val="24"/>
          <w:szCs w:val="24"/>
        </w:rPr>
        <w:t xml:space="preserve"> one theory that is always suitable for use in schools, this will always depend on the demographics of the school area and most importantly the cohort of pupils in the school, learning </w:t>
      </w:r>
      <w:r>
        <w:rPr>
          <w:rFonts w:ascii="Arial" w:hAnsi="Arial" w:cs="Arial"/>
          <w:sz w:val="24"/>
          <w:szCs w:val="24"/>
        </w:rPr>
        <w:t>is always developing</w:t>
      </w:r>
      <w:r w:rsidR="00A84616">
        <w:rPr>
          <w:rFonts w:ascii="Arial" w:hAnsi="Arial" w:cs="Arial"/>
          <w:sz w:val="24"/>
          <w:szCs w:val="24"/>
        </w:rPr>
        <w:t xml:space="preserve">. Everyone continues to learn throughout their lives, it never stops. </w:t>
      </w:r>
    </w:p>
    <w:p w14:paraId="0A35B6B6" w14:textId="77777777" w:rsidR="000F6D54" w:rsidRDefault="00A84616" w:rsidP="002959EA">
      <w:pPr>
        <w:spacing w:line="360" w:lineRule="auto"/>
        <w:jc w:val="both"/>
        <w:rPr>
          <w:rFonts w:ascii="Arial" w:hAnsi="Arial" w:cs="Arial"/>
          <w:sz w:val="24"/>
          <w:szCs w:val="24"/>
        </w:rPr>
      </w:pPr>
      <w:r>
        <w:rPr>
          <w:rFonts w:ascii="Arial" w:hAnsi="Arial" w:cs="Arial"/>
          <w:sz w:val="24"/>
          <w:szCs w:val="24"/>
        </w:rPr>
        <w:t xml:space="preserve">There </w:t>
      </w:r>
      <w:r w:rsidR="00E24B88">
        <w:rPr>
          <w:rFonts w:ascii="Arial" w:hAnsi="Arial" w:cs="Arial"/>
          <w:sz w:val="24"/>
          <w:szCs w:val="24"/>
        </w:rPr>
        <w:t>is always a</w:t>
      </w:r>
      <w:r>
        <w:rPr>
          <w:rFonts w:ascii="Arial" w:hAnsi="Arial" w:cs="Arial"/>
          <w:sz w:val="24"/>
          <w:szCs w:val="24"/>
        </w:rPr>
        <w:t xml:space="preserve"> need to </w:t>
      </w:r>
      <w:r w:rsidR="00E24B88">
        <w:rPr>
          <w:rFonts w:ascii="Arial" w:hAnsi="Arial" w:cs="Arial"/>
          <w:sz w:val="24"/>
          <w:szCs w:val="24"/>
        </w:rPr>
        <w:t xml:space="preserve">maintain a </w:t>
      </w:r>
      <w:r>
        <w:rPr>
          <w:rFonts w:ascii="Arial" w:hAnsi="Arial" w:cs="Arial"/>
          <w:sz w:val="24"/>
          <w:szCs w:val="24"/>
        </w:rPr>
        <w:t xml:space="preserve">thought for the children that, as discussed previously, </w:t>
      </w:r>
      <w:r w:rsidR="00E24B88">
        <w:rPr>
          <w:rFonts w:ascii="Arial" w:hAnsi="Arial" w:cs="Arial"/>
          <w:sz w:val="24"/>
          <w:szCs w:val="24"/>
        </w:rPr>
        <w:t>who</w:t>
      </w:r>
      <w:r>
        <w:rPr>
          <w:rFonts w:ascii="Arial" w:hAnsi="Arial" w:cs="Arial"/>
          <w:sz w:val="24"/>
          <w:szCs w:val="24"/>
        </w:rPr>
        <w:t xml:space="preserve"> learn through different ways, some of the </w:t>
      </w:r>
      <w:r w:rsidR="00E24B88">
        <w:rPr>
          <w:rFonts w:ascii="Arial" w:hAnsi="Arial" w:cs="Arial"/>
          <w:sz w:val="24"/>
          <w:szCs w:val="24"/>
        </w:rPr>
        <w:t>theorist’s</w:t>
      </w:r>
      <w:r>
        <w:rPr>
          <w:rFonts w:ascii="Arial" w:hAnsi="Arial" w:cs="Arial"/>
          <w:sz w:val="24"/>
          <w:szCs w:val="24"/>
        </w:rPr>
        <w:t xml:space="preserve"> theories, suit some children more than others.  </w:t>
      </w:r>
      <w:r w:rsidR="00E24B88">
        <w:rPr>
          <w:rFonts w:ascii="Arial" w:hAnsi="Arial" w:cs="Arial"/>
          <w:sz w:val="24"/>
          <w:szCs w:val="24"/>
        </w:rPr>
        <w:t>It is be</w:t>
      </w:r>
      <w:r w:rsidR="00314986">
        <w:rPr>
          <w:rFonts w:ascii="Arial" w:hAnsi="Arial" w:cs="Arial"/>
          <w:sz w:val="24"/>
          <w:szCs w:val="24"/>
        </w:rPr>
        <w:t>neficial</w:t>
      </w:r>
      <w:r w:rsidR="00E24B88">
        <w:rPr>
          <w:rFonts w:ascii="Arial" w:hAnsi="Arial" w:cs="Arial"/>
          <w:sz w:val="24"/>
          <w:szCs w:val="24"/>
        </w:rPr>
        <w:t xml:space="preserve"> to be mindful of a</w:t>
      </w:r>
      <w:r w:rsidR="00314986">
        <w:rPr>
          <w:rFonts w:ascii="Arial" w:hAnsi="Arial" w:cs="Arial"/>
          <w:sz w:val="24"/>
          <w:szCs w:val="24"/>
        </w:rPr>
        <w:t>n</w:t>
      </w:r>
      <w:r w:rsidR="00E24B88">
        <w:rPr>
          <w:rFonts w:ascii="Arial" w:hAnsi="Arial" w:cs="Arial"/>
          <w:sz w:val="24"/>
          <w:szCs w:val="24"/>
        </w:rPr>
        <w:t xml:space="preserve"> experiential and play based approach to learning for younger children and children with </w:t>
      </w:r>
      <w:r w:rsidR="00314986">
        <w:rPr>
          <w:rFonts w:ascii="Arial" w:hAnsi="Arial" w:cs="Arial"/>
          <w:sz w:val="24"/>
          <w:szCs w:val="24"/>
        </w:rPr>
        <w:t>s</w:t>
      </w:r>
      <w:r w:rsidR="00E24B88">
        <w:rPr>
          <w:rFonts w:ascii="Arial" w:hAnsi="Arial" w:cs="Arial"/>
          <w:sz w:val="24"/>
          <w:szCs w:val="24"/>
        </w:rPr>
        <w:t xml:space="preserve">pecial educational needs.  Older children are now being given the opportunity to access a skills-based curriculum with more emphasis on alternative approaches to learning.  </w:t>
      </w:r>
    </w:p>
    <w:p w14:paraId="016CF887" w14:textId="056B8E10" w:rsidR="00314986" w:rsidRDefault="00E24B88" w:rsidP="002959EA">
      <w:pPr>
        <w:spacing w:line="360" w:lineRule="auto"/>
        <w:jc w:val="both"/>
        <w:rPr>
          <w:rFonts w:ascii="Arial" w:hAnsi="Arial" w:cs="Arial"/>
          <w:sz w:val="24"/>
          <w:szCs w:val="24"/>
        </w:rPr>
      </w:pPr>
      <w:r>
        <w:rPr>
          <w:rFonts w:ascii="Arial" w:hAnsi="Arial" w:cs="Arial"/>
          <w:sz w:val="24"/>
          <w:szCs w:val="24"/>
        </w:rPr>
        <w:lastRenderedPageBreak/>
        <w:t xml:space="preserve">This is </w:t>
      </w:r>
      <w:r w:rsidR="00314986">
        <w:rPr>
          <w:rFonts w:ascii="Arial" w:hAnsi="Arial" w:cs="Arial"/>
          <w:sz w:val="24"/>
          <w:szCs w:val="24"/>
        </w:rPr>
        <w:t>noteworthy,</w:t>
      </w:r>
      <w:r>
        <w:rPr>
          <w:rFonts w:ascii="Arial" w:hAnsi="Arial" w:cs="Arial"/>
          <w:sz w:val="24"/>
          <w:szCs w:val="24"/>
        </w:rPr>
        <w:t xml:space="preserve"> to the extensive research of the likes of Piaget, Vygotsky and Dewey, some similar in their ways of theories and approaches and some with differen</w:t>
      </w:r>
      <w:r w:rsidR="00314986">
        <w:rPr>
          <w:rFonts w:ascii="Arial" w:hAnsi="Arial" w:cs="Arial"/>
          <w:sz w:val="24"/>
          <w:szCs w:val="24"/>
        </w:rPr>
        <w:t>t beliefs. Thus, informing and educating the educators to impart knowledge and skills to the pupils.</w:t>
      </w:r>
    </w:p>
    <w:p w14:paraId="3B774705" w14:textId="77777777" w:rsidR="00E57F45" w:rsidRDefault="00E57F45" w:rsidP="002959EA">
      <w:pPr>
        <w:spacing w:line="360" w:lineRule="auto"/>
        <w:jc w:val="center"/>
        <w:rPr>
          <w:rFonts w:ascii="Arial" w:hAnsi="Arial" w:cs="Arial"/>
          <w:b/>
          <w:bCs/>
          <w:sz w:val="32"/>
          <w:szCs w:val="32"/>
          <w:u w:val="single"/>
        </w:rPr>
      </w:pPr>
    </w:p>
    <w:p w14:paraId="5BD5C326" w14:textId="77777777" w:rsidR="000F6D54" w:rsidRDefault="000F6D54" w:rsidP="002959EA">
      <w:pPr>
        <w:spacing w:line="360" w:lineRule="auto"/>
        <w:jc w:val="center"/>
        <w:rPr>
          <w:rFonts w:ascii="Arial" w:hAnsi="Arial" w:cs="Arial"/>
          <w:b/>
          <w:bCs/>
          <w:sz w:val="32"/>
          <w:szCs w:val="32"/>
          <w:u w:val="single"/>
        </w:rPr>
      </w:pPr>
    </w:p>
    <w:p w14:paraId="1E2279A5" w14:textId="77777777" w:rsidR="000F6D54" w:rsidRDefault="000F6D54" w:rsidP="002959EA">
      <w:pPr>
        <w:spacing w:line="360" w:lineRule="auto"/>
        <w:jc w:val="center"/>
        <w:rPr>
          <w:rFonts w:ascii="Arial" w:hAnsi="Arial" w:cs="Arial"/>
          <w:b/>
          <w:bCs/>
          <w:sz w:val="32"/>
          <w:szCs w:val="32"/>
          <w:u w:val="single"/>
        </w:rPr>
      </w:pPr>
    </w:p>
    <w:p w14:paraId="6BF595C3" w14:textId="77777777" w:rsidR="000F6D54" w:rsidRDefault="000F6D54" w:rsidP="002959EA">
      <w:pPr>
        <w:spacing w:line="360" w:lineRule="auto"/>
        <w:jc w:val="center"/>
        <w:rPr>
          <w:rFonts w:ascii="Arial" w:hAnsi="Arial" w:cs="Arial"/>
          <w:b/>
          <w:bCs/>
          <w:sz w:val="32"/>
          <w:szCs w:val="32"/>
          <w:u w:val="single"/>
        </w:rPr>
      </w:pPr>
    </w:p>
    <w:p w14:paraId="785B5005" w14:textId="77777777" w:rsidR="000F6D54" w:rsidRDefault="000F6D54" w:rsidP="002959EA">
      <w:pPr>
        <w:spacing w:line="360" w:lineRule="auto"/>
        <w:jc w:val="center"/>
        <w:rPr>
          <w:rFonts w:ascii="Arial" w:hAnsi="Arial" w:cs="Arial"/>
          <w:b/>
          <w:bCs/>
          <w:sz w:val="32"/>
          <w:szCs w:val="32"/>
          <w:u w:val="single"/>
        </w:rPr>
      </w:pPr>
    </w:p>
    <w:p w14:paraId="131D43D7" w14:textId="77777777" w:rsidR="000F6D54" w:rsidRDefault="000F6D54" w:rsidP="002959EA">
      <w:pPr>
        <w:spacing w:line="360" w:lineRule="auto"/>
        <w:jc w:val="center"/>
        <w:rPr>
          <w:rFonts w:ascii="Arial" w:hAnsi="Arial" w:cs="Arial"/>
          <w:b/>
          <w:bCs/>
          <w:sz w:val="32"/>
          <w:szCs w:val="32"/>
          <w:u w:val="single"/>
        </w:rPr>
      </w:pPr>
    </w:p>
    <w:p w14:paraId="3FCCB408" w14:textId="77777777" w:rsidR="000F6D54" w:rsidRDefault="000F6D54" w:rsidP="002959EA">
      <w:pPr>
        <w:spacing w:line="360" w:lineRule="auto"/>
        <w:jc w:val="center"/>
        <w:rPr>
          <w:rFonts w:ascii="Arial" w:hAnsi="Arial" w:cs="Arial"/>
          <w:b/>
          <w:bCs/>
          <w:sz w:val="32"/>
          <w:szCs w:val="32"/>
          <w:u w:val="single"/>
        </w:rPr>
      </w:pPr>
    </w:p>
    <w:p w14:paraId="0AE272F7" w14:textId="77777777" w:rsidR="000F6D54" w:rsidRDefault="000F6D54" w:rsidP="002959EA">
      <w:pPr>
        <w:spacing w:line="360" w:lineRule="auto"/>
        <w:jc w:val="center"/>
        <w:rPr>
          <w:rFonts w:ascii="Arial" w:hAnsi="Arial" w:cs="Arial"/>
          <w:b/>
          <w:bCs/>
          <w:sz w:val="32"/>
          <w:szCs w:val="32"/>
          <w:u w:val="single"/>
        </w:rPr>
      </w:pPr>
    </w:p>
    <w:p w14:paraId="26DECD6F" w14:textId="77777777" w:rsidR="000F6D54" w:rsidRDefault="000F6D54" w:rsidP="002959EA">
      <w:pPr>
        <w:spacing w:line="360" w:lineRule="auto"/>
        <w:jc w:val="center"/>
        <w:rPr>
          <w:rFonts w:ascii="Arial" w:hAnsi="Arial" w:cs="Arial"/>
          <w:b/>
          <w:bCs/>
          <w:sz w:val="32"/>
          <w:szCs w:val="32"/>
          <w:u w:val="single"/>
        </w:rPr>
      </w:pPr>
    </w:p>
    <w:p w14:paraId="485416A1" w14:textId="77777777" w:rsidR="000F6D54" w:rsidRDefault="000F6D54" w:rsidP="002959EA">
      <w:pPr>
        <w:spacing w:line="360" w:lineRule="auto"/>
        <w:jc w:val="center"/>
        <w:rPr>
          <w:rFonts w:ascii="Arial" w:hAnsi="Arial" w:cs="Arial"/>
          <w:b/>
          <w:bCs/>
          <w:sz w:val="32"/>
          <w:szCs w:val="32"/>
          <w:u w:val="single"/>
        </w:rPr>
      </w:pPr>
    </w:p>
    <w:p w14:paraId="3FCFFEB1" w14:textId="77777777" w:rsidR="000F6D54" w:rsidRDefault="000F6D54" w:rsidP="002959EA">
      <w:pPr>
        <w:spacing w:line="360" w:lineRule="auto"/>
        <w:jc w:val="center"/>
        <w:rPr>
          <w:rFonts w:ascii="Arial" w:hAnsi="Arial" w:cs="Arial"/>
          <w:b/>
          <w:bCs/>
          <w:sz w:val="32"/>
          <w:szCs w:val="32"/>
          <w:u w:val="single"/>
        </w:rPr>
      </w:pPr>
    </w:p>
    <w:p w14:paraId="7C68D9C1" w14:textId="77777777" w:rsidR="000F6D54" w:rsidRDefault="000F6D54" w:rsidP="002959EA">
      <w:pPr>
        <w:spacing w:line="360" w:lineRule="auto"/>
        <w:jc w:val="center"/>
        <w:rPr>
          <w:rFonts w:ascii="Arial" w:hAnsi="Arial" w:cs="Arial"/>
          <w:b/>
          <w:bCs/>
          <w:sz w:val="32"/>
          <w:szCs w:val="32"/>
          <w:u w:val="single"/>
        </w:rPr>
      </w:pPr>
    </w:p>
    <w:p w14:paraId="2F113BB1" w14:textId="77777777" w:rsidR="000F6D54" w:rsidRDefault="000F6D54" w:rsidP="002959EA">
      <w:pPr>
        <w:spacing w:line="360" w:lineRule="auto"/>
        <w:jc w:val="center"/>
        <w:rPr>
          <w:rFonts w:ascii="Arial" w:hAnsi="Arial" w:cs="Arial"/>
          <w:b/>
          <w:bCs/>
          <w:sz w:val="32"/>
          <w:szCs w:val="32"/>
          <w:u w:val="single"/>
        </w:rPr>
      </w:pPr>
    </w:p>
    <w:p w14:paraId="7E133F28" w14:textId="77777777" w:rsidR="000F6D54" w:rsidRDefault="000F6D54" w:rsidP="002959EA">
      <w:pPr>
        <w:spacing w:line="360" w:lineRule="auto"/>
        <w:jc w:val="center"/>
        <w:rPr>
          <w:rFonts w:ascii="Arial" w:hAnsi="Arial" w:cs="Arial"/>
          <w:b/>
          <w:bCs/>
          <w:sz w:val="32"/>
          <w:szCs w:val="32"/>
          <w:u w:val="single"/>
        </w:rPr>
      </w:pPr>
    </w:p>
    <w:p w14:paraId="786B038F" w14:textId="77777777" w:rsidR="000F6D54" w:rsidRDefault="000F6D54" w:rsidP="002959EA">
      <w:pPr>
        <w:spacing w:line="360" w:lineRule="auto"/>
        <w:jc w:val="center"/>
        <w:rPr>
          <w:rFonts w:ascii="Arial" w:hAnsi="Arial" w:cs="Arial"/>
          <w:b/>
          <w:bCs/>
          <w:sz w:val="32"/>
          <w:szCs w:val="32"/>
          <w:u w:val="single"/>
        </w:rPr>
      </w:pPr>
    </w:p>
    <w:p w14:paraId="5A87391F" w14:textId="77777777" w:rsidR="000F6D54" w:rsidRDefault="000F6D54" w:rsidP="002959EA">
      <w:pPr>
        <w:spacing w:line="360" w:lineRule="auto"/>
        <w:jc w:val="center"/>
        <w:rPr>
          <w:rFonts w:ascii="Arial" w:hAnsi="Arial" w:cs="Arial"/>
          <w:b/>
          <w:bCs/>
          <w:sz w:val="32"/>
          <w:szCs w:val="32"/>
          <w:u w:val="single"/>
        </w:rPr>
      </w:pPr>
    </w:p>
    <w:p w14:paraId="7BB721E5" w14:textId="77777777" w:rsidR="000F6D54" w:rsidRDefault="000F6D54" w:rsidP="002959EA">
      <w:pPr>
        <w:spacing w:line="360" w:lineRule="auto"/>
        <w:jc w:val="center"/>
        <w:rPr>
          <w:rFonts w:ascii="Arial" w:hAnsi="Arial" w:cs="Arial"/>
          <w:b/>
          <w:bCs/>
          <w:sz w:val="32"/>
          <w:szCs w:val="32"/>
          <w:u w:val="single"/>
        </w:rPr>
      </w:pPr>
    </w:p>
    <w:p w14:paraId="14060CB0" w14:textId="10A742B7" w:rsidR="002959EA" w:rsidRDefault="002959EA" w:rsidP="002959EA">
      <w:pPr>
        <w:spacing w:line="360" w:lineRule="auto"/>
        <w:jc w:val="center"/>
        <w:rPr>
          <w:rFonts w:ascii="Arial" w:hAnsi="Arial" w:cs="Arial"/>
          <w:b/>
          <w:bCs/>
          <w:sz w:val="32"/>
          <w:szCs w:val="32"/>
          <w:u w:val="single"/>
        </w:rPr>
      </w:pPr>
      <w:r w:rsidRPr="002959EA">
        <w:rPr>
          <w:rFonts w:ascii="Arial" w:hAnsi="Arial" w:cs="Arial"/>
          <w:b/>
          <w:bCs/>
          <w:sz w:val="32"/>
          <w:szCs w:val="32"/>
          <w:u w:val="single"/>
        </w:rPr>
        <w:lastRenderedPageBreak/>
        <w:t>References</w:t>
      </w:r>
    </w:p>
    <w:p w14:paraId="1C33B6FB" w14:textId="1DFF6599" w:rsidR="00A33FDF" w:rsidRDefault="00A33FDF" w:rsidP="00A33FDF">
      <w:pPr>
        <w:spacing w:line="360" w:lineRule="auto"/>
        <w:jc w:val="both"/>
        <w:rPr>
          <w:rFonts w:ascii="Arial" w:hAnsi="Arial" w:cs="Arial"/>
          <w:sz w:val="24"/>
          <w:szCs w:val="24"/>
        </w:rPr>
      </w:pPr>
      <w:proofErr w:type="spellStart"/>
      <w:r>
        <w:rPr>
          <w:rFonts w:ascii="Arial" w:hAnsi="Arial" w:cs="Arial"/>
          <w:sz w:val="24"/>
          <w:szCs w:val="24"/>
        </w:rPr>
        <w:t>Alfrey</w:t>
      </w:r>
      <w:proofErr w:type="spellEnd"/>
      <w:r>
        <w:rPr>
          <w:rFonts w:ascii="Arial" w:hAnsi="Arial" w:cs="Arial"/>
          <w:sz w:val="24"/>
          <w:szCs w:val="24"/>
        </w:rPr>
        <w:t xml:space="preserve">, C. (2003) </w:t>
      </w:r>
      <w:r w:rsidRPr="00A33FDF">
        <w:rPr>
          <w:rFonts w:ascii="Arial" w:hAnsi="Arial" w:cs="Arial"/>
          <w:i/>
          <w:iCs/>
          <w:sz w:val="24"/>
          <w:szCs w:val="24"/>
        </w:rPr>
        <w:t>Understanding Children’s Learning, A text for Teaching Assistants.</w:t>
      </w:r>
      <w:r>
        <w:rPr>
          <w:rFonts w:ascii="Arial" w:hAnsi="Arial" w:cs="Arial"/>
          <w:sz w:val="24"/>
          <w:szCs w:val="24"/>
        </w:rPr>
        <w:t xml:space="preserve"> Oxon. Routledge. </w:t>
      </w:r>
    </w:p>
    <w:p w14:paraId="69E964DD" w14:textId="122AAB26" w:rsidR="009B0F61" w:rsidRDefault="009B0F61" w:rsidP="00A33FDF">
      <w:pPr>
        <w:spacing w:line="360" w:lineRule="auto"/>
        <w:jc w:val="both"/>
        <w:rPr>
          <w:rFonts w:ascii="Arial" w:hAnsi="Arial" w:cs="Arial"/>
          <w:sz w:val="24"/>
          <w:szCs w:val="24"/>
        </w:rPr>
      </w:pPr>
      <w:r>
        <w:rPr>
          <w:rFonts w:ascii="Arial" w:hAnsi="Arial" w:cs="Arial"/>
          <w:sz w:val="24"/>
          <w:szCs w:val="24"/>
        </w:rPr>
        <w:t xml:space="preserve">Aubrey, K. and Riley, A. (2019) </w:t>
      </w:r>
      <w:r w:rsidRPr="009A760A">
        <w:rPr>
          <w:rFonts w:ascii="Arial" w:hAnsi="Arial" w:cs="Arial"/>
          <w:i/>
          <w:iCs/>
          <w:sz w:val="24"/>
          <w:szCs w:val="24"/>
        </w:rPr>
        <w:t>Understanding and Using Educational Theories (2</w:t>
      </w:r>
      <w:r w:rsidRPr="009A760A">
        <w:rPr>
          <w:rFonts w:ascii="Arial" w:hAnsi="Arial" w:cs="Arial"/>
          <w:i/>
          <w:iCs/>
          <w:sz w:val="24"/>
          <w:szCs w:val="24"/>
          <w:vertAlign w:val="superscript"/>
        </w:rPr>
        <w:t>nd</w:t>
      </w:r>
      <w:r w:rsidRPr="009A760A">
        <w:rPr>
          <w:rFonts w:ascii="Arial" w:hAnsi="Arial" w:cs="Arial"/>
          <w:i/>
          <w:iCs/>
          <w:sz w:val="24"/>
          <w:szCs w:val="24"/>
        </w:rPr>
        <w:t xml:space="preserve"> Ed.)</w:t>
      </w:r>
      <w:r>
        <w:rPr>
          <w:rFonts w:ascii="Arial" w:hAnsi="Arial" w:cs="Arial"/>
          <w:sz w:val="24"/>
          <w:szCs w:val="24"/>
        </w:rPr>
        <w:t xml:space="preserve"> London. Sage Publications.</w:t>
      </w:r>
    </w:p>
    <w:p w14:paraId="5698007C" w14:textId="28C155DE" w:rsidR="00014A5A" w:rsidRDefault="00014A5A" w:rsidP="00A33FDF">
      <w:pPr>
        <w:spacing w:line="360" w:lineRule="auto"/>
        <w:jc w:val="both"/>
        <w:rPr>
          <w:rFonts w:ascii="Arial" w:hAnsi="Arial" w:cs="Arial"/>
          <w:sz w:val="24"/>
          <w:szCs w:val="24"/>
        </w:rPr>
      </w:pPr>
      <w:r>
        <w:rPr>
          <w:rFonts w:ascii="Arial" w:hAnsi="Arial" w:cs="Arial"/>
          <w:sz w:val="24"/>
          <w:szCs w:val="24"/>
        </w:rPr>
        <w:t xml:space="preserve">Bartlett, S. and Burton, D. (2016) </w:t>
      </w:r>
      <w:r w:rsidRPr="004100DC">
        <w:rPr>
          <w:rFonts w:ascii="Arial" w:hAnsi="Arial" w:cs="Arial"/>
          <w:i/>
          <w:iCs/>
          <w:sz w:val="24"/>
          <w:szCs w:val="24"/>
        </w:rPr>
        <w:t>Introduction to Educational Studies</w:t>
      </w:r>
      <w:r>
        <w:rPr>
          <w:rFonts w:ascii="Arial" w:hAnsi="Arial" w:cs="Arial"/>
          <w:sz w:val="24"/>
          <w:szCs w:val="24"/>
        </w:rPr>
        <w:t>. London. Sage publications.</w:t>
      </w:r>
    </w:p>
    <w:p w14:paraId="10501FF8" w14:textId="3F24CF02" w:rsidR="003805F5" w:rsidRDefault="003805F5" w:rsidP="00A33FDF">
      <w:pPr>
        <w:spacing w:line="360" w:lineRule="auto"/>
        <w:jc w:val="both"/>
        <w:rPr>
          <w:rFonts w:ascii="Arial" w:hAnsi="Arial" w:cs="Arial"/>
          <w:sz w:val="24"/>
          <w:szCs w:val="24"/>
        </w:rPr>
      </w:pPr>
      <w:r>
        <w:rPr>
          <w:rFonts w:ascii="Arial" w:hAnsi="Arial" w:cs="Arial"/>
          <w:sz w:val="24"/>
          <w:szCs w:val="24"/>
        </w:rPr>
        <w:t xml:space="preserve">Bates, B. (2019) </w:t>
      </w:r>
      <w:r w:rsidRPr="003805F5">
        <w:rPr>
          <w:rFonts w:ascii="Arial" w:hAnsi="Arial" w:cs="Arial"/>
          <w:i/>
          <w:iCs/>
          <w:sz w:val="24"/>
          <w:szCs w:val="24"/>
        </w:rPr>
        <w:t>Learning Theories simplified (2</w:t>
      </w:r>
      <w:r w:rsidRPr="003805F5">
        <w:rPr>
          <w:rFonts w:ascii="Arial" w:hAnsi="Arial" w:cs="Arial"/>
          <w:i/>
          <w:iCs/>
          <w:sz w:val="24"/>
          <w:szCs w:val="24"/>
          <w:vertAlign w:val="superscript"/>
        </w:rPr>
        <w:t>nd</w:t>
      </w:r>
      <w:r w:rsidRPr="003805F5">
        <w:rPr>
          <w:rFonts w:ascii="Arial" w:hAnsi="Arial" w:cs="Arial"/>
          <w:i/>
          <w:iCs/>
          <w:sz w:val="24"/>
          <w:szCs w:val="24"/>
        </w:rPr>
        <w:t xml:space="preserve"> Ed.)</w:t>
      </w:r>
      <w:r>
        <w:rPr>
          <w:rFonts w:ascii="Arial" w:hAnsi="Arial" w:cs="Arial"/>
          <w:sz w:val="24"/>
          <w:szCs w:val="24"/>
        </w:rPr>
        <w:t xml:space="preserve"> London. Sage Publications.</w:t>
      </w:r>
    </w:p>
    <w:p w14:paraId="46DCCC29" w14:textId="7BAFAB16" w:rsidR="004D7882" w:rsidRDefault="004D7882" w:rsidP="00A33FDF">
      <w:pPr>
        <w:spacing w:line="360" w:lineRule="auto"/>
        <w:jc w:val="both"/>
        <w:rPr>
          <w:rFonts w:ascii="Arial" w:hAnsi="Arial" w:cs="Arial"/>
          <w:sz w:val="24"/>
          <w:szCs w:val="24"/>
        </w:rPr>
      </w:pPr>
      <w:r>
        <w:rPr>
          <w:rFonts w:ascii="Arial" w:hAnsi="Arial" w:cs="Arial"/>
          <w:sz w:val="24"/>
          <w:szCs w:val="24"/>
        </w:rPr>
        <w:t xml:space="preserve">Curtis, W. and Pettigrew, A. (2009) </w:t>
      </w:r>
      <w:r w:rsidRPr="004D7882">
        <w:rPr>
          <w:rFonts w:ascii="Arial" w:hAnsi="Arial" w:cs="Arial"/>
          <w:i/>
          <w:iCs/>
          <w:sz w:val="24"/>
          <w:szCs w:val="24"/>
        </w:rPr>
        <w:t>Learning in Contemporary Culture</w:t>
      </w:r>
      <w:r>
        <w:rPr>
          <w:rFonts w:ascii="Arial" w:hAnsi="Arial" w:cs="Arial"/>
          <w:sz w:val="24"/>
          <w:szCs w:val="24"/>
        </w:rPr>
        <w:t>. Exeter. Learning Matters Ltd.</w:t>
      </w:r>
    </w:p>
    <w:p w14:paraId="1D437589" w14:textId="20075621" w:rsidR="0090334C" w:rsidRDefault="0090334C" w:rsidP="00A33FDF">
      <w:pPr>
        <w:spacing w:line="360" w:lineRule="auto"/>
        <w:jc w:val="both"/>
        <w:rPr>
          <w:rFonts w:ascii="Arial" w:hAnsi="Arial" w:cs="Arial"/>
          <w:sz w:val="24"/>
          <w:szCs w:val="24"/>
        </w:rPr>
      </w:pPr>
      <w:r>
        <w:rPr>
          <w:rFonts w:ascii="Arial" w:hAnsi="Arial" w:cs="Arial"/>
          <w:sz w:val="24"/>
          <w:szCs w:val="24"/>
        </w:rPr>
        <w:t xml:space="preserve">Fisher, R. (2005) </w:t>
      </w:r>
      <w:r w:rsidRPr="009A760A">
        <w:rPr>
          <w:rFonts w:ascii="Arial" w:hAnsi="Arial" w:cs="Arial"/>
          <w:i/>
          <w:iCs/>
          <w:sz w:val="24"/>
          <w:szCs w:val="24"/>
        </w:rPr>
        <w:t xml:space="preserve">Teaching Children to </w:t>
      </w:r>
      <w:r w:rsidR="009A760A" w:rsidRPr="009A760A">
        <w:rPr>
          <w:rFonts w:ascii="Arial" w:hAnsi="Arial" w:cs="Arial"/>
          <w:i/>
          <w:iCs/>
          <w:sz w:val="24"/>
          <w:szCs w:val="24"/>
        </w:rPr>
        <w:t>Le</w:t>
      </w:r>
      <w:r w:rsidRPr="009A760A">
        <w:rPr>
          <w:rFonts w:ascii="Arial" w:hAnsi="Arial" w:cs="Arial"/>
          <w:i/>
          <w:iCs/>
          <w:sz w:val="24"/>
          <w:szCs w:val="24"/>
        </w:rPr>
        <w:t>arn</w:t>
      </w:r>
      <w:r>
        <w:rPr>
          <w:rFonts w:ascii="Arial" w:hAnsi="Arial" w:cs="Arial"/>
          <w:sz w:val="24"/>
          <w:szCs w:val="24"/>
        </w:rPr>
        <w:t xml:space="preserve">. </w:t>
      </w:r>
      <w:r w:rsidR="009A760A">
        <w:rPr>
          <w:rFonts w:ascii="Arial" w:hAnsi="Arial" w:cs="Arial"/>
          <w:sz w:val="24"/>
          <w:szCs w:val="24"/>
        </w:rPr>
        <w:t xml:space="preserve">Cheltenham. Nelson Thomas Ltd. </w:t>
      </w:r>
    </w:p>
    <w:p w14:paraId="15D1D684" w14:textId="602907EE" w:rsidR="00BB01C8" w:rsidRDefault="00BB01C8" w:rsidP="00A33FDF">
      <w:pPr>
        <w:spacing w:line="360" w:lineRule="auto"/>
        <w:jc w:val="both"/>
        <w:rPr>
          <w:rFonts w:ascii="Arial" w:hAnsi="Arial" w:cs="Arial"/>
          <w:sz w:val="24"/>
          <w:szCs w:val="24"/>
        </w:rPr>
      </w:pPr>
      <w:r>
        <w:rPr>
          <w:rFonts w:ascii="Arial" w:hAnsi="Arial" w:cs="Arial"/>
          <w:sz w:val="24"/>
          <w:szCs w:val="24"/>
        </w:rPr>
        <w:t>Flan</w:t>
      </w:r>
      <w:r w:rsidR="00314986">
        <w:rPr>
          <w:rFonts w:ascii="Arial" w:hAnsi="Arial" w:cs="Arial"/>
          <w:sz w:val="24"/>
          <w:szCs w:val="24"/>
        </w:rPr>
        <w:t>a</w:t>
      </w:r>
      <w:r>
        <w:rPr>
          <w:rFonts w:ascii="Arial" w:hAnsi="Arial" w:cs="Arial"/>
          <w:sz w:val="24"/>
          <w:szCs w:val="24"/>
        </w:rPr>
        <w:t xml:space="preserve">gan, F. (2006) </w:t>
      </w:r>
      <w:r w:rsidRPr="005E737E">
        <w:rPr>
          <w:rFonts w:ascii="Arial" w:hAnsi="Arial" w:cs="Arial"/>
          <w:i/>
          <w:iCs/>
          <w:sz w:val="24"/>
          <w:szCs w:val="24"/>
        </w:rPr>
        <w:t>The Greatest Educators…</w:t>
      </w:r>
      <w:proofErr w:type="gramStart"/>
      <w:r w:rsidRPr="005E737E">
        <w:rPr>
          <w:rFonts w:ascii="Arial" w:hAnsi="Arial" w:cs="Arial"/>
          <w:i/>
          <w:iCs/>
          <w:sz w:val="24"/>
          <w:szCs w:val="24"/>
        </w:rPr>
        <w:t>Ever</w:t>
      </w:r>
      <w:r w:rsidR="00314986">
        <w:rPr>
          <w:rFonts w:ascii="Arial" w:hAnsi="Arial" w:cs="Arial"/>
          <w:i/>
          <w:iCs/>
          <w:sz w:val="24"/>
          <w:szCs w:val="24"/>
        </w:rPr>
        <w:t>!</w:t>
      </w:r>
      <w:r w:rsidRPr="005E737E">
        <w:rPr>
          <w:rFonts w:ascii="Arial" w:hAnsi="Arial" w:cs="Arial"/>
          <w:i/>
          <w:iCs/>
          <w:sz w:val="24"/>
          <w:szCs w:val="24"/>
        </w:rPr>
        <w:t>.</w:t>
      </w:r>
      <w:proofErr w:type="gramEnd"/>
      <w:r>
        <w:rPr>
          <w:rFonts w:ascii="Arial" w:hAnsi="Arial" w:cs="Arial"/>
          <w:sz w:val="24"/>
          <w:szCs w:val="24"/>
        </w:rPr>
        <w:t xml:space="preserve"> London. Continuum.</w:t>
      </w:r>
    </w:p>
    <w:p w14:paraId="0ABCE8B1" w14:textId="0D026CD1" w:rsidR="005F07C9" w:rsidRDefault="005F07C9" w:rsidP="00A33FDF">
      <w:pPr>
        <w:spacing w:line="360" w:lineRule="auto"/>
        <w:jc w:val="both"/>
        <w:rPr>
          <w:rFonts w:ascii="Arial" w:hAnsi="Arial" w:cs="Arial"/>
          <w:sz w:val="24"/>
          <w:szCs w:val="24"/>
        </w:rPr>
      </w:pPr>
      <w:r>
        <w:rPr>
          <w:rFonts w:ascii="Arial" w:hAnsi="Arial" w:cs="Arial"/>
          <w:sz w:val="24"/>
          <w:szCs w:val="24"/>
        </w:rPr>
        <w:t xml:space="preserve">Graf, M. and Birch, A. (2009) </w:t>
      </w:r>
      <w:r w:rsidRPr="005F07C9">
        <w:rPr>
          <w:rFonts w:ascii="Arial" w:hAnsi="Arial" w:cs="Arial"/>
          <w:i/>
          <w:iCs/>
          <w:sz w:val="24"/>
          <w:szCs w:val="24"/>
        </w:rPr>
        <w:t>The Teaching Assistant’s Guide to Understanding and Supporting Learning</w:t>
      </w:r>
      <w:r>
        <w:rPr>
          <w:rFonts w:ascii="Arial" w:hAnsi="Arial" w:cs="Arial"/>
          <w:sz w:val="24"/>
          <w:szCs w:val="24"/>
        </w:rPr>
        <w:t>. London. Continuum Publishing.</w:t>
      </w:r>
    </w:p>
    <w:p w14:paraId="566EEF60" w14:textId="45EAE8E0" w:rsidR="00BB01C8" w:rsidRDefault="00BB01C8" w:rsidP="00A33FDF">
      <w:pPr>
        <w:spacing w:line="360" w:lineRule="auto"/>
        <w:jc w:val="both"/>
        <w:rPr>
          <w:rFonts w:ascii="Arial" w:hAnsi="Arial" w:cs="Arial"/>
          <w:sz w:val="24"/>
          <w:szCs w:val="24"/>
        </w:rPr>
      </w:pPr>
      <w:proofErr w:type="spellStart"/>
      <w:r>
        <w:rPr>
          <w:rFonts w:ascii="Arial" w:hAnsi="Arial" w:cs="Arial"/>
          <w:sz w:val="24"/>
          <w:szCs w:val="24"/>
        </w:rPr>
        <w:t>Gray</w:t>
      </w:r>
      <w:proofErr w:type="spellEnd"/>
      <w:r>
        <w:rPr>
          <w:rFonts w:ascii="Arial" w:hAnsi="Arial" w:cs="Arial"/>
          <w:sz w:val="24"/>
          <w:szCs w:val="24"/>
        </w:rPr>
        <w:t xml:space="preserve">, C. and </w:t>
      </w:r>
      <w:proofErr w:type="spellStart"/>
      <w:r>
        <w:rPr>
          <w:rFonts w:ascii="Arial" w:hAnsi="Arial" w:cs="Arial"/>
          <w:sz w:val="24"/>
          <w:szCs w:val="24"/>
        </w:rPr>
        <w:t>MacBlain</w:t>
      </w:r>
      <w:proofErr w:type="spellEnd"/>
      <w:r>
        <w:rPr>
          <w:rFonts w:ascii="Arial" w:hAnsi="Arial" w:cs="Arial"/>
          <w:sz w:val="24"/>
          <w:szCs w:val="24"/>
        </w:rPr>
        <w:t xml:space="preserve">, S. (2015) </w:t>
      </w:r>
      <w:r w:rsidRPr="005E737E">
        <w:rPr>
          <w:rFonts w:ascii="Arial" w:hAnsi="Arial" w:cs="Arial"/>
          <w:i/>
          <w:iCs/>
          <w:sz w:val="24"/>
          <w:szCs w:val="24"/>
        </w:rPr>
        <w:t>Learning Theories in Childhood. (2</w:t>
      </w:r>
      <w:r w:rsidRPr="005E737E">
        <w:rPr>
          <w:rFonts w:ascii="Arial" w:hAnsi="Arial" w:cs="Arial"/>
          <w:i/>
          <w:iCs/>
          <w:sz w:val="24"/>
          <w:szCs w:val="24"/>
          <w:vertAlign w:val="superscript"/>
        </w:rPr>
        <w:t>nd</w:t>
      </w:r>
      <w:r w:rsidRPr="005E737E">
        <w:rPr>
          <w:rFonts w:ascii="Arial" w:hAnsi="Arial" w:cs="Arial"/>
          <w:i/>
          <w:iCs/>
          <w:sz w:val="24"/>
          <w:szCs w:val="24"/>
        </w:rPr>
        <w:t xml:space="preserve"> Ed.)</w:t>
      </w:r>
      <w:r>
        <w:rPr>
          <w:rFonts w:ascii="Arial" w:hAnsi="Arial" w:cs="Arial"/>
          <w:sz w:val="24"/>
          <w:szCs w:val="24"/>
        </w:rPr>
        <w:t xml:space="preserve"> London. Sage Publications.</w:t>
      </w:r>
    </w:p>
    <w:p w14:paraId="5FF4A1E7" w14:textId="1CA38B95" w:rsidR="005E737E" w:rsidRDefault="005E737E" w:rsidP="00A33FDF">
      <w:pPr>
        <w:spacing w:line="360" w:lineRule="auto"/>
        <w:jc w:val="both"/>
        <w:rPr>
          <w:rFonts w:ascii="Arial" w:hAnsi="Arial" w:cs="Arial"/>
          <w:sz w:val="24"/>
          <w:szCs w:val="24"/>
        </w:rPr>
      </w:pPr>
      <w:r>
        <w:rPr>
          <w:rFonts w:ascii="Arial" w:hAnsi="Arial" w:cs="Arial"/>
          <w:sz w:val="24"/>
          <w:szCs w:val="24"/>
        </w:rPr>
        <w:t xml:space="preserve">Halfpenny, A. and </w:t>
      </w:r>
      <w:proofErr w:type="spellStart"/>
      <w:r>
        <w:rPr>
          <w:rFonts w:ascii="Arial" w:hAnsi="Arial" w:cs="Arial"/>
          <w:sz w:val="24"/>
          <w:szCs w:val="24"/>
        </w:rPr>
        <w:t>Petterson</w:t>
      </w:r>
      <w:proofErr w:type="spellEnd"/>
      <w:r>
        <w:rPr>
          <w:rFonts w:ascii="Arial" w:hAnsi="Arial" w:cs="Arial"/>
          <w:sz w:val="24"/>
          <w:szCs w:val="24"/>
        </w:rPr>
        <w:t xml:space="preserve">, J. (2014) </w:t>
      </w:r>
      <w:r w:rsidRPr="005E737E">
        <w:rPr>
          <w:rFonts w:ascii="Arial" w:hAnsi="Arial" w:cs="Arial"/>
          <w:i/>
          <w:iCs/>
          <w:sz w:val="24"/>
          <w:szCs w:val="24"/>
        </w:rPr>
        <w:t xml:space="preserve">Introducing Piaget – A guide for practitioners and students in early years education. </w:t>
      </w:r>
      <w:r>
        <w:rPr>
          <w:rFonts w:ascii="Arial" w:hAnsi="Arial" w:cs="Arial"/>
          <w:sz w:val="24"/>
          <w:szCs w:val="24"/>
        </w:rPr>
        <w:t>Oxon. Routledge.</w:t>
      </w:r>
    </w:p>
    <w:p w14:paraId="54C45DF2" w14:textId="196B56BA" w:rsidR="005E737E" w:rsidRDefault="005E737E" w:rsidP="00A33FDF">
      <w:pPr>
        <w:spacing w:line="360" w:lineRule="auto"/>
        <w:jc w:val="both"/>
        <w:rPr>
          <w:rFonts w:ascii="Arial" w:hAnsi="Arial" w:cs="Arial"/>
          <w:sz w:val="24"/>
          <w:szCs w:val="24"/>
        </w:rPr>
      </w:pPr>
      <w:r>
        <w:rPr>
          <w:rFonts w:ascii="Arial" w:hAnsi="Arial" w:cs="Arial"/>
          <w:sz w:val="24"/>
          <w:szCs w:val="24"/>
        </w:rPr>
        <w:t xml:space="preserve">Palmer, J. (2003) </w:t>
      </w:r>
      <w:r w:rsidRPr="005E737E">
        <w:rPr>
          <w:rFonts w:ascii="Arial" w:hAnsi="Arial" w:cs="Arial"/>
          <w:i/>
          <w:iCs/>
          <w:sz w:val="24"/>
          <w:szCs w:val="24"/>
        </w:rPr>
        <w:t>Fifty Modern Thinkers on Education, From Piaget to the Present.</w:t>
      </w:r>
      <w:r>
        <w:rPr>
          <w:rFonts w:ascii="Arial" w:hAnsi="Arial" w:cs="Arial"/>
          <w:sz w:val="24"/>
          <w:szCs w:val="24"/>
        </w:rPr>
        <w:t xml:space="preserve"> London. Routledge.</w:t>
      </w:r>
    </w:p>
    <w:p w14:paraId="630433E1" w14:textId="125BAACC" w:rsidR="00BB01C8" w:rsidRDefault="00BB01C8" w:rsidP="00A33FDF">
      <w:pPr>
        <w:spacing w:line="360" w:lineRule="auto"/>
        <w:jc w:val="both"/>
        <w:rPr>
          <w:rFonts w:ascii="Arial" w:hAnsi="Arial" w:cs="Arial"/>
          <w:sz w:val="24"/>
          <w:szCs w:val="24"/>
        </w:rPr>
      </w:pPr>
      <w:r>
        <w:rPr>
          <w:rFonts w:ascii="Arial" w:hAnsi="Arial" w:cs="Arial"/>
          <w:sz w:val="24"/>
          <w:szCs w:val="24"/>
        </w:rPr>
        <w:t xml:space="preserve">Pound, L. (2014) </w:t>
      </w:r>
      <w:r w:rsidRPr="005E737E">
        <w:rPr>
          <w:rFonts w:ascii="Arial" w:hAnsi="Arial" w:cs="Arial"/>
          <w:i/>
          <w:iCs/>
          <w:sz w:val="24"/>
          <w:szCs w:val="24"/>
        </w:rPr>
        <w:t>How Children Learn.</w:t>
      </w:r>
      <w:r>
        <w:rPr>
          <w:rFonts w:ascii="Arial" w:hAnsi="Arial" w:cs="Arial"/>
          <w:sz w:val="24"/>
          <w:szCs w:val="24"/>
        </w:rPr>
        <w:t xml:space="preserve"> London. Practical Pre-School </w:t>
      </w:r>
      <w:r w:rsidR="005E737E">
        <w:rPr>
          <w:rFonts w:ascii="Arial" w:hAnsi="Arial" w:cs="Arial"/>
          <w:sz w:val="24"/>
          <w:szCs w:val="24"/>
        </w:rPr>
        <w:t>books.</w:t>
      </w:r>
    </w:p>
    <w:p w14:paraId="644FDFC5" w14:textId="7B50663B" w:rsidR="00BB01C8" w:rsidRPr="00A33FDF" w:rsidRDefault="00BB01C8" w:rsidP="00A33FDF">
      <w:pPr>
        <w:spacing w:line="360" w:lineRule="auto"/>
        <w:jc w:val="both"/>
        <w:rPr>
          <w:rFonts w:ascii="Arial" w:hAnsi="Arial" w:cs="Arial"/>
          <w:sz w:val="24"/>
          <w:szCs w:val="24"/>
        </w:rPr>
      </w:pPr>
      <w:r>
        <w:rPr>
          <w:rFonts w:ascii="Arial" w:hAnsi="Arial" w:cs="Arial"/>
          <w:sz w:val="24"/>
          <w:szCs w:val="24"/>
        </w:rPr>
        <w:t xml:space="preserve"> </w:t>
      </w:r>
    </w:p>
    <w:p w14:paraId="689F4879" w14:textId="77777777" w:rsidR="002959EA" w:rsidRPr="000D4A97" w:rsidRDefault="002959EA" w:rsidP="000D4A97">
      <w:pPr>
        <w:jc w:val="both"/>
        <w:rPr>
          <w:rFonts w:ascii="Arial" w:hAnsi="Arial" w:cs="Arial"/>
          <w:sz w:val="24"/>
          <w:szCs w:val="24"/>
        </w:rPr>
      </w:pPr>
    </w:p>
    <w:sectPr w:rsidR="002959EA" w:rsidRPr="000D4A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A97"/>
    <w:rsid w:val="000115C6"/>
    <w:rsid w:val="00014A5A"/>
    <w:rsid w:val="0007751E"/>
    <w:rsid w:val="000D4A97"/>
    <w:rsid w:val="000D552B"/>
    <w:rsid w:val="000F6D54"/>
    <w:rsid w:val="001817AB"/>
    <w:rsid w:val="001D621F"/>
    <w:rsid w:val="001E7912"/>
    <w:rsid w:val="001F299D"/>
    <w:rsid w:val="001F58C3"/>
    <w:rsid w:val="001F76DF"/>
    <w:rsid w:val="00202048"/>
    <w:rsid w:val="00202292"/>
    <w:rsid w:val="002563A9"/>
    <w:rsid w:val="002959EA"/>
    <w:rsid w:val="002D4A8B"/>
    <w:rsid w:val="002E44E3"/>
    <w:rsid w:val="002E689B"/>
    <w:rsid w:val="00314986"/>
    <w:rsid w:val="003805F5"/>
    <w:rsid w:val="004100DC"/>
    <w:rsid w:val="004D7882"/>
    <w:rsid w:val="00502142"/>
    <w:rsid w:val="005412B6"/>
    <w:rsid w:val="00541953"/>
    <w:rsid w:val="005E737E"/>
    <w:rsid w:val="005F07C9"/>
    <w:rsid w:val="006757B9"/>
    <w:rsid w:val="00681FC6"/>
    <w:rsid w:val="006D76AF"/>
    <w:rsid w:val="007959D2"/>
    <w:rsid w:val="007D7D67"/>
    <w:rsid w:val="00854E58"/>
    <w:rsid w:val="00856CD6"/>
    <w:rsid w:val="0090334C"/>
    <w:rsid w:val="00903BFA"/>
    <w:rsid w:val="00933E42"/>
    <w:rsid w:val="009A760A"/>
    <w:rsid w:val="009B0F61"/>
    <w:rsid w:val="009B0F73"/>
    <w:rsid w:val="009C43CC"/>
    <w:rsid w:val="009C4CFC"/>
    <w:rsid w:val="009F3754"/>
    <w:rsid w:val="00A23F2F"/>
    <w:rsid w:val="00A33FDF"/>
    <w:rsid w:val="00A66489"/>
    <w:rsid w:val="00A84616"/>
    <w:rsid w:val="00AF1C18"/>
    <w:rsid w:val="00B06435"/>
    <w:rsid w:val="00BB01C8"/>
    <w:rsid w:val="00BE3016"/>
    <w:rsid w:val="00CE780D"/>
    <w:rsid w:val="00E0278E"/>
    <w:rsid w:val="00E06AF9"/>
    <w:rsid w:val="00E24B88"/>
    <w:rsid w:val="00E37DFF"/>
    <w:rsid w:val="00E57F45"/>
    <w:rsid w:val="00ED24D5"/>
    <w:rsid w:val="00F520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D7A43"/>
  <w15:chartTrackingRefBased/>
  <w15:docId w15:val="{FB4B69F1-4E38-4B5A-A4A4-AEBFCCD10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1732</Words>
  <Characters>9875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Merrifield</dc:creator>
  <cp:keywords/>
  <dc:description/>
  <cp:lastModifiedBy>Jason Merrifield</cp:lastModifiedBy>
  <cp:revision>3</cp:revision>
  <dcterms:created xsi:type="dcterms:W3CDTF">2019-11-10T16:21:00Z</dcterms:created>
  <dcterms:modified xsi:type="dcterms:W3CDTF">2019-11-10T16:22:00Z</dcterms:modified>
</cp:coreProperties>
</file>