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12" w:lineRule="auto"/>
        <w:jc w:val="center"/>
        <w:rPr>
          <w:rFonts w:ascii="Arial" w:cs="Arial" w:eastAsia="Arial" w:hAnsi="Arial"/>
          <w:b w:val="1"/>
          <w:bCs w:val="1"/>
          <w:sz w:val="56"/>
          <w:szCs w:val="56"/>
        </w:rPr>
      </w:pPr>
      <w:r w:rsidDel="00000000" w:rsidR="00000000" w:rsidRPr="00000000">
        <w:rPr/>
        <w:drawing>
          <wp:inline distB="0" distT="0" distL="0" distR="0">
            <wp:extent cx="2998772" cy="1195431"/>
            <wp:effectExtent b="0" l="0" r="0" t="0"/>
            <wp:docPr id="5"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1"/>
          <w:bCs w:val="1"/>
          <w:sz w:val="40"/>
          <w:szCs w:val="40"/>
          <w:highlight w:val="yellow"/>
        </w:rPr>
      </w:pPr>
      <w:r w:rsidDel="00000000" w:rsidR="00000000" w:rsidRPr="00000000">
        <w:rPr>
          <w:rFonts w:ascii="Arial" w:cs="Arial" w:eastAsia="Arial" w:hAnsi="Arial"/>
          <w:b w:val="1"/>
          <w:bCs w:val="1"/>
          <w:sz w:val="48"/>
          <w:szCs w:val="48"/>
          <w:rtl w:val="0"/>
        </w:rPr>
        <w:t xml:space="preserve">MODULE CODE: </w:t>
      </w:r>
      <w:r w:rsidDel="00000000" w:rsidR="00000000" w:rsidRPr="00000000">
        <w:rPr>
          <w:rFonts w:ascii="Arial" w:cs="Arial" w:eastAsia="Arial" w:hAnsi="Arial"/>
          <w:b w:val="1"/>
          <w:bCs w:val="1"/>
          <w:sz w:val="40"/>
          <w:szCs w:val="40"/>
          <w:rtl w:val="0"/>
        </w:rPr>
        <w:t xml:space="preserve">ECPT6006</w:t>
      </w: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5">
      <w:pPr>
        <w:spacing w:before="212" w:lineRule="auto"/>
        <w:rPr>
          <w:rFonts w:ascii="Arial" w:cs="Arial" w:eastAsia="Arial" w:hAnsi="Arial"/>
          <w:b w:val="1"/>
          <w:bCs w:val="1"/>
          <w:sz w:val="40"/>
          <w:szCs w:val="40"/>
          <w:highlight w:val="yellow"/>
        </w:rPr>
      </w:pPr>
      <w:r w:rsidDel="00000000" w:rsidR="00000000" w:rsidRPr="00000000">
        <w:rPr>
          <w:rFonts w:ascii="Arial" w:cs="Arial" w:eastAsia="Arial" w:hAnsi="Arial"/>
          <w:b w:val="1"/>
          <w:bCs w:val="1"/>
          <w:sz w:val="48"/>
          <w:szCs w:val="48"/>
          <w:rtl w:val="0"/>
        </w:rPr>
        <w:t xml:space="preserve">ASSESSMENT COMPONENT: </w:t>
      </w:r>
      <w:r w:rsidDel="00000000" w:rsidR="00000000" w:rsidRPr="00000000">
        <w:rPr>
          <w:rFonts w:ascii="Arial" w:cs="Arial" w:eastAsia="Arial" w:hAnsi="Arial"/>
          <w:b w:val="1"/>
          <w:bCs w:val="1"/>
          <w:sz w:val="40"/>
          <w:szCs w:val="40"/>
          <w:rtl w:val="0"/>
        </w:rPr>
        <w:t xml:space="preserve">A Critical Evaluation of the Role of Digital Innovation in Professional Practice</w:t>
      </w:r>
      <w:r w:rsidDel="00000000" w:rsidR="00000000" w:rsidRPr="00000000">
        <w:rPr>
          <w:rtl w:val="0"/>
        </w:rPr>
      </w:r>
    </w:p>
    <w:p w:rsidR="00000000" w:rsidDel="00000000" w:rsidP="00000000" w:rsidRDefault="00000000" w:rsidRPr="00000000" w14:paraId="00000006">
      <w:pPr>
        <w:spacing w:before="7" w:lineRule="auto"/>
        <w:jc w:val="center"/>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7">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NAME: 2224566</w:t>
      </w:r>
    </w:p>
    <w:p w:rsidR="00000000" w:rsidDel="00000000" w:rsidP="00000000" w:rsidRDefault="00000000" w:rsidRPr="00000000" w14:paraId="00000008">
      <w:pPr>
        <w:spacing w:before="3"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9">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NUMBER: Daniel Sion Rumbelow </w:t>
      </w:r>
    </w:p>
    <w:p w:rsidR="00000000" w:rsidDel="00000000" w:rsidP="00000000" w:rsidRDefault="00000000" w:rsidRPr="00000000" w14:paraId="0000000A">
      <w:pP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B">
      <w:pPr>
        <w:ind w:left="100" w:firstLine="0"/>
        <w:jc w:val="cente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C">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E">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F">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0">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1">
      <w:pPr>
        <w:spacing w:after="0" w:line="240" w:lineRule="auto"/>
        <w:ind w:left="90" w:firstLine="0"/>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Use of Generative AI in Assessment</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12">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3">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4">
      <w:pPr>
        <w:spacing w:after="0" w:line="240" w:lineRule="auto"/>
        <w:ind w:left="90" w:firstLine="0"/>
        <w:jc w:val="both"/>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(Lecturer to indicate Yes or No against each element)</w:t>
      </w:r>
    </w:p>
    <w:p w:rsidR="00000000" w:rsidDel="00000000" w:rsidP="00000000" w:rsidRDefault="00000000" w:rsidRPr="00000000" w14:paraId="00000015">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6">
      <w:pPr>
        <w:spacing w:after="0" w:line="240" w:lineRule="auto"/>
        <w:ind w:left="90" w:firstLine="0"/>
        <w:rPr>
          <w:rFonts w:ascii="Quattrocento Sans" w:cs="Quattrocento Sans" w:eastAsia="Quattrocento Sans" w:hAnsi="Quattrocento Sans"/>
          <w:sz w:val="18"/>
          <w:szCs w:val="18"/>
        </w:rPr>
      </w:pPr>
      <w:r w:rsidDel="00000000" w:rsidR="00000000" w:rsidRPr="00000000">
        <w:rPr>
          <w:rtl w:val="0"/>
        </w:rPr>
      </w:r>
    </w:p>
    <w:tbl>
      <w:tblPr>
        <w:tblStyle w:val="Table1"/>
        <w:tblW w:w="841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186"/>
        <w:gridCol w:w="4914"/>
        <w:gridCol w:w="1310"/>
        <w:tblGridChange w:id="0">
          <w:tblGrid>
            <w:gridCol w:w="2186"/>
            <w:gridCol w:w="4914"/>
            <w:gridCol w:w="131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RESEARCH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research, including searching for bibliography, using tools to summarise, compare and interrogate materials.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1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STRUCTURE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structuring your submission, including creating a draft argument structure, identifying parts and headings, etc.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PROOFREADING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check your own text/creation for grammatical and syntactical mistakes, including rephrasing of your own work within specific standards.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WRITING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text for submission.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CREATIVE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creative materials, such as images.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PROGRAMING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and check code.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NONE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are not allowed to use </w:t>
            </w:r>
            <w:r w:rsidDel="00000000" w:rsidR="00000000" w:rsidRPr="00000000">
              <w:rPr>
                <w:rFonts w:ascii="Arial" w:cs="Arial" w:eastAsia="Arial" w:hAnsi="Arial"/>
                <w:b w:val="1"/>
                <w:bCs w:val="1"/>
                <w:color w:val="000000"/>
                <w:sz w:val="22"/>
                <w:szCs w:val="22"/>
                <w:rtl w:val="0"/>
              </w:rPr>
              <w:t xml:space="preserve">any</w:t>
            </w:r>
            <w:r w:rsidDel="00000000" w:rsidR="00000000" w:rsidRPr="00000000">
              <w:rPr>
                <w:rFonts w:ascii="Arial" w:cs="Arial" w:eastAsia="Arial" w:hAnsi="Arial"/>
                <w:color w:val="000000"/>
                <w:sz w:val="22"/>
                <w:szCs w:val="22"/>
                <w:rtl w:val="0"/>
              </w:rPr>
              <w:t xml:space="preserve"> type of Generative AI support. This includes research support, structure support, writing/proofreading support and creative support.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bl>
    <w:p w:rsidR="00000000" w:rsidDel="00000000" w:rsidP="00000000" w:rsidRDefault="00000000" w:rsidRPr="00000000" w14:paraId="0000003A">
      <w:pPr>
        <w:spacing w:after="0" w:line="240" w:lineRule="auto"/>
        <w:rPr>
          <w:rFonts w:ascii="Quattrocento Sans" w:cs="Quattrocento Sans" w:eastAsia="Quattrocento Sans" w:hAnsi="Quattrocento Sans"/>
          <w:sz w:val="18"/>
          <w:szCs w:val="18"/>
        </w:rPr>
      </w:pPr>
      <w:r w:rsidDel="00000000" w:rsidR="00000000" w:rsidRPr="00000000">
        <w:rPr>
          <w:rFonts w:ascii="Aptos" w:cs="Aptos" w:eastAsia="Aptos" w:hAnsi="Aptos"/>
          <w:sz w:val="32"/>
          <w:szCs w:val="32"/>
          <w:rtl w:val="0"/>
        </w:rPr>
        <w:t xml:space="preserve"> </w:t>
      </w:r>
      <w:r w:rsidDel="00000000" w:rsidR="00000000" w:rsidRPr="00000000">
        <w:rPr>
          <w:rtl w:val="0"/>
        </w:rPr>
      </w:r>
    </w:p>
    <w:p w:rsidR="00000000" w:rsidDel="00000000" w:rsidP="00000000" w:rsidRDefault="00000000" w:rsidRPr="00000000" w14:paraId="0000003B">
      <w:pPr>
        <w:rPr>
          <w:b w:val="1"/>
          <w:bCs w:val="1"/>
          <w:sz w:val="32"/>
          <w:szCs w:val="32"/>
          <w:u w:val="single"/>
        </w:rPr>
      </w:pPr>
      <w:r w:rsidDel="00000000" w:rsidR="00000000" w:rsidRPr="00000000">
        <w:rPr>
          <w:rtl w:val="0"/>
        </w:rPr>
      </w:r>
    </w:p>
    <w:p w:rsidR="00000000" w:rsidDel="00000000" w:rsidP="00000000" w:rsidRDefault="00000000" w:rsidRPr="00000000" w14:paraId="0000003C">
      <w:pPr>
        <w:rPr>
          <w:b w:val="1"/>
          <w:bCs w:val="1"/>
          <w:sz w:val="32"/>
          <w:szCs w:val="32"/>
          <w:u w:val="single"/>
        </w:rPr>
      </w:pPr>
      <w:r w:rsidDel="00000000" w:rsidR="00000000" w:rsidRPr="00000000">
        <w:rPr>
          <w:rtl w:val="0"/>
        </w:rPr>
      </w:r>
    </w:p>
    <w:p w:rsidR="00000000" w:rsidDel="00000000" w:rsidP="00000000" w:rsidRDefault="00000000" w:rsidRPr="00000000" w14:paraId="0000003D">
      <w:pPr>
        <w:rPr>
          <w:b w:val="1"/>
          <w:bCs w:val="1"/>
          <w:sz w:val="32"/>
          <w:szCs w:val="32"/>
          <w:u w:val="single"/>
        </w:rPr>
      </w:pPr>
      <w:r w:rsidDel="00000000" w:rsidR="00000000" w:rsidRPr="00000000">
        <w:rPr>
          <w:rtl w:val="0"/>
        </w:rPr>
      </w:r>
    </w:p>
    <w:p w:rsidR="00000000" w:rsidDel="00000000" w:rsidP="00000000" w:rsidRDefault="00000000" w:rsidRPr="00000000" w14:paraId="0000003E">
      <w:pPr>
        <w:rPr>
          <w:b w:val="1"/>
          <w:bCs w:val="1"/>
          <w:sz w:val="32"/>
          <w:szCs w:val="32"/>
          <w:u w:val="single"/>
        </w:rPr>
      </w:pPr>
      <w:r w:rsidDel="00000000" w:rsidR="00000000" w:rsidRPr="00000000">
        <w:rPr>
          <w:rtl w:val="0"/>
        </w:rPr>
      </w:r>
    </w:p>
    <w:p w:rsidR="00000000" w:rsidDel="00000000" w:rsidP="00000000" w:rsidRDefault="00000000" w:rsidRPr="00000000" w14:paraId="0000003F">
      <w:pPr>
        <w:rPr>
          <w:b w:val="1"/>
          <w:bCs w:val="1"/>
          <w:sz w:val="32"/>
          <w:szCs w:val="32"/>
          <w:u w:val="single"/>
        </w:rPr>
      </w:pPr>
      <w:r w:rsidDel="00000000" w:rsidR="00000000" w:rsidRPr="00000000">
        <w:rPr>
          <w:rtl w:val="0"/>
        </w:rPr>
      </w:r>
    </w:p>
    <w:p w:rsidR="00000000" w:rsidDel="00000000" w:rsidP="00000000" w:rsidRDefault="00000000" w:rsidRPr="00000000" w14:paraId="00000040">
      <w:pPr>
        <w:rPr>
          <w:b w:val="1"/>
          <w:bCs w:val="1"/>
          <w:sz w:val="32"/>
          <w:szCs w:val="32"/>
          <w:u w:val="single"/>
        </w:rPr>
      </w:pPr>
      <w:r w:rsidDel="00000000" w:rsidR="00000000" w:rsidRPr="00000000">
        <w:rPr>
          <w:rtl w:val="0"/>
        </w:rPr>
      </w:r>
    </w:p>
    <w:p w:rsidR="00000000" w:rsidDel="00000000" w:rsidP="00000000" w:rsidRDefault="00000000" w:rsidRPr="00000000" w14:paraId="00000041">
      <w:pPr>
        <w:rPr>
          <w:b w:val="1"/>
          <w:bCs w:val="1"/>
          <w:sz w:val="32"/>
          <w:szCs w:val="32"/>
          <w:u w:val="single"/>
        </w:rPr>
      </w:pPr>
      <w:r w:rsidDel="00000000" w:rsidR="00000000" w:rsidRPr="00000000">
        <w:rPr>
          <w:rtl w:val="0"/>
        </w:rPr>
      </w:r>
    </w:p>
    <w:p w:rsidR="00000000" w:rsidDel="00000000" w:rsidP="00000000" w:rsidRDefault="00000000" w:rsidRPr="00000000" w14:paraId="00000042">
      <w:pPr>
        <w:rPr>
          <w:b w:val="1"/>
          <w:bCs w:val="1"/>
          <w:sz w:val="32"/>
          <w:szCs w:val="32"/>
          <w:u w:val="single"/>
        </w:rPr>
      </w:pPr>
      <w:r w:rsidDel="00000000" w:rsidR="00000000" w:rsidRPr="00000000">
        <w:rPr>
          <w:rtl w:val="0"/>
        </w:rPr>
      </w:r>
    </w:p>
    <w:p w:rsidR="00000000" w:rsidDel="00000000" w:rsidP="00000000" w:rsidRDefault="00000000" w:rsidRPr="00000000" w14:paraId="00000043">
      <w:pPr>
        <w:rPr>
          <w:b w:val="1"/>
          <w:bCs w:val="1"/>
          <w:sz w:val="32"/>
          <w:szCs w:val="32"/>
          <w:u w:val="single"/>
        </w:rPr>
      </w:pPr>
      <w:r w:rsidDel="00000000" w:rsidR="00000000" w:rsidRPr="00000000">
        <w:rPr>
          <w:b w:val="1"/>
          <w:bCs w:val="1"/>
          <w:sz w:val="32"/>
          <w:szCs w:val="32"/>
          <w:u w:val="single"/>
          <w:rtl w:val="0"/>
        </w:rPr>
        <w:t xml:space="preserve">AI Acknowledgement  </w:t>
      </w:r>
    </w:p>
    <w:p w:rsidR="00000000" w:rsidDel="00000000" w:rsidP="00000000" w:rsidRDefault="00000000" w:rsidRPr="00000000" w14:paraId="00000044">
      <w:pPr>
        <w:rPr/>
      </w:pPr>
      <w:r w:rsidDel="00000000" w:rsidR="00000000" w:rsidRPr="00000000">
        <w:rPr>
          <w:rtl w:val="0"/>
        </w:rPr>
        <w:t xml:space="preserve">I confirm that I have not used any AI tools in the research and creation of this assignment. </w:t>
      </w:r>
    </w:p>
    <w:p w:rsidR="00000000" w:rsidDel="00000000" w:rsidP="00000000" w:rsidRDefault="00000000" w:rsidRPr="00000000" w14:paraId="00000045">
      <w:pPr>
        <w:rPr/>
      </w:pPr>
      <w:r w:rsidDel="00000000" w:rsidR="00000000" w:rsidRPr="00000000">
        <w:rPr>
          <w:rtl w:val="0"/>
        </w:rPr>
        <w:t xml:space="preserve">I confirm that I have not presented any AI generated materials as my own work. </w:t>
      </w:r>
    </w:p>
    <w:p w:rsidR="00000000" w:rsidDel="00000000" w:rsidP="00000000" w:rsidRDefault="00000000" w:rsidRPr="00000000" w14:paraId="00000046">
      <w:pPr>
        <w:rPr/>
      </w:pPr>
      <w:r w:rsidDel="00000000" w:rsidR="00000000" w:rsidRPr="00000000">
        <w:rPr>
          <w:rtl w:val="0"/>
        </w:rPr>
        <w:t xml:space="preserve">I confirm that I have copies of my drafts, notes, and other resources I used, which I may be asked to provide in evidence.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bCs w:val="1"/>
        </w:rPr>
      </w:pPr>
      <w:r w:rsidDel="00000000" w:rsidR="00000000" w:rsidRPr="00000000">
        <w:rPr>
          <w:b w:val="1"/>
          <w:bCs w:val="1"/>
          <w:rtl w:val="0"/>
        </w:rPr>
        <w:t xml:space="preserve">OR:</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I acknowledge the use of [AI Tool] [(AI Tool url)] on [Date] to [Purpose my work]. I used the prompt(s): </w:t>
      </w:r>
    </w:p>
    <w:p w:rsidR="00000000" w:rsidDel="00000000" w:rsidP="00000000" w:rsidRDefault="00000000" w:rsidRPr="00000000" w14:paraId="0000004B">
      <w:pPr>
        <w:rPr/>
      </w:pPr>
      <w:r w:rsidDel="00000000" w:rsidR="00000000" w:rsidRPr="00000000">
        <w:rPr>
          <w:rtl w:val="0"/>
        </w:rPr>
        <w:t xml:space="preserve">1. [Prompt] </w:t>
      </w:r>
    </w:p>
    <w:p w:rsidR="00000000" w:rsidDel="00000000" w:rsidP="00000000" w:rsidRDefault="00000000" w:rsidRPr="00000000" w14:paraId="0000004C">
      <w:pPr>
        <w:rPr/>
      </w:pPr>
      <w:r w:rsidDel="00000000" w:rsidR="00000000" w:rsidRPr="00000000">
        <w:rPr>
          <w:rtl w:val="0"/>
        </w:rPr>
        <w:t xml:space="preserve">2. [Prompt] </w:t>
      </w:r>
    </w:p>
    <w:p w:rsidR="00000000" w:rsidDel="00000000" w:rsidP="00000000" w:rsidRDefault="00000000" w:rsidRPr="00000000" w14:paraId="0000004D">
      <w:pPr>
        <w:rPr/>
      </w:pPr>
      <w:r w:rsidDel="00000000" w:rsidR="00000000" w:rsidRPr="00000000">
        <w:rPr>
          <w:rtl w:val="0"/>
        </w:rPr>
        <w:t xml:space="preserve">3. [Prompt] </w:t>
      </w:r>
    </w:p>
    <w:p w:rsidR="00000000" w:rsidDel="00000000" w:rsidP="00000000" w:rsidRDefault="00000000" w:rsidRPr="00000000" w14:paraId="0000004E">
      <w:pPr>
        <w:rPr/>
      </w:pPr>
      <w:r w:rsidDel="00000000" w:rsidR="00000000" w:rsidRPr="00000000">
        <w:rPr>
          <w:rtl w:val="0"/>
        </w:rPr>
        <w:t xml:space="preserve">I confirm that I have not presented any AI generated text as my own work. </w:t>
      </w:r>
    </w:p>
    <w:p w:rsidR="00000000" w:rsidDel="00000000" w:rsidP="00000000" w:rsidRDefault="00000000" w:rsidRPr="00000000" w14:paraId="0000004F">
      <w:pPr>
        <w:rPr/>
      </w:pPr>
      <w:r w:rsidDel="00000000" w:rsidR="00000000" w:rsidRPr="00000000">
        <w:rPr>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Please refer to the next page for examples.</w:t>
      </w:r>
    </w:p>
    <w:p w:rsidR="00000000" w:rsidDel="00000000" w:rsidP="00000000" w:rsidRDefault="00000000" w:rsidRPr="00000000" w14:paraId="00000052">
      <w:pPr>
        <w:rPr/>
      </w:pPr>
      <w:r w:rsidDel="00000000" w:rsidR="00000000" w:rsidRPr="00000000">
        <w:rPr>
          <w:rtl w:val="0"/>
        </w:rPr>
        <w:t xml:space="preserve">Prior to submission of your assignment, please delete any information on these pages that is not relevant to your submission, including the examples given below.</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b w:val="1"/>
          <w:bCs w:val="1"/>
          <w:u w:val="single"/>
        </w:rPr>
      </w:pPr>
      <w:r w:rsidDel="00000000" w:rsidR="00000000" w:rsidRPr="00000000">
        <w:rPr>
          <w:b w:val="1"/>
          <w:bCs w:val="1"/>
          <w:u w:val="single"/>
          <w:rtl w:val="0"/>
        </w:rPr>
        <w:t xml:space="preserve">Examples of AI statements</w:t>
      </w:r>
    </w:p>
    <w:p w:rsidR="00000000" w:rsidDel="00000000" w:rsidP="00000000" w:rsidRDefault="00000000" w:rsidRPr="00000000" w14:paraId="0000005A">
      <w:pPr>
        <w:rPr>
          <w:sz w:val="16"/>
          <w:szCs w:val="16"/>
        </w:rPr>
      </w:pPr>
      <w:r w:rsidDel="00000000" w:rsidR="00000000" w:rsidRPr="00000000">
        <w:rPr>
          <w:b w:val="1"/>
          <w:bCs w:val="1"/>
          <w:sz w:val="16"/>
          <w:szCs w:val="16"/>
          <w:rtl w:val="0"/>
        </w:rPr>
        <w:t xml:space="preserve">Example 1: </w:t>
      </w:r>
      <w:r w:rsidDel="00000000" w:rsidR="00000000" w:rsidRPr="00000000">
        <w:rPr>
          <w:rtl w:val="0"/>
        </w:rPr>
      </w:r>
    </w:p>
    <w:p w:rsidR="00000000" w:rsidDel="00000000" w:rsidP="00000000" w:rsidRDefault="00000000" w:rsidRPr="00000000" w14:paraId="0000005B">
      <w:pPr>
        <w:rPr>
          <w:sz w:val="16"/>
          <w:szCs w:val="16"/>
        </w:rPr>
      </w:pPr>
      <w:r w:rsidDel="00000000" w:rsidR="00000000" w:rsidRPr="00000000">
        <w:rPr>
          <w:sz w:val="16"/>
          <w:szCs w:val="16"/>
          <w:rtl w:val="0"/>
        </w:rPr>
        <w:t xml:space="preserve">I acknowledge the use of Grammarly (https://www.grammarly.com/) on 10 February 2024 to check my work using the prompt(s): </w:t>
      </w:r>
    </w:p>
    <w:p w:rsidR="00000000" w:rsidDel="00000000" w:rsidP="00000000" w:rsidRDefault="00000000" w:rsidRPr="00000000" w14:paraId="0000005C">
      <w:pPr>
        <w:rPr>
          <w:sz w:val="16"/>
          <w:szCs w:val="16"/>
        </w:rPr>
      </w:pPr>
      <w:r w:rsidDel="00000000" w:rsidR="00000000" w:rsidRPr="00000000">
        <w:rPr>
          <w:sz w:val="16"/>
          <w:szCs w:val="16"/>
          <w:rtl w:val="0"/>
        </w:rPr>
        <w:t xml:space="preserve">1. Please check the following text for readability, grammar and syntax. </w:t>
      </w:r>
    </w:p>
    <w:p w:rsidR="00000000" w:rsidDel="00000000" w:rsidP="00000000" w:rsidRDefault="00000000" w:rsidRPr="00000000" w14:paraId="0000005D">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5E">
      <w:pPr>
        <w:rPr>
          <w:sz w:val="16"/>
          <w:szCs w:val="16"/>
        </w:rPr>
      </w:pPr>
      <w:r w:rsidDel="00000000" w:rsidR="00000000" w:rsidRPr="00000000">
        <w:rPr>
          <w:b w:val="1"/>
          <w:bCs w:val="1"/>
          <w:sz w:val="16"/>
          <w:szCs w:val="16"/>
          <w:rtl w:val="0"/>
        </w:rPr>
        <w:t xml:space="preserve">Example 2: </w:t>
      </w:r>
      <w:r w:rsidDel="00000000" w:rsidR="00000000" w:rsidRPr="00000000">
        <w:rPr>
          <w:rtl w:val="0"/>
        </w:rPr>
      </w:r>
    </w:p>
    <w:p w:rsidR="00000000" w:rsidDel="00000000" w:rsidP="00000000" w:rsidRDefault="00000000" w:rsidRPr="00000000" w14:paraId="0000005F">
      <w:pPr>
        <w:rPr>
          <w:sz w:val="16"/>
          <w:szCs w:val="16"/>
        </w:rPr>
      </w:pPr>
      <w:r w:rsidDel="00000000" w:rsidR="00000000" w:rsidRPr="00000000">
        <w:rPr>
          <w:sz w:val="16"/>
          <w:szCs w:val="16"/>
          <w:rtl w:val="0"/>
        </w:rPr>
        <w:t xml:space="preserve">I acknowledge the use of SciSpace (https://typeset.io/) on 7 March 2024 to support my research using the prompt(s): </w:t>
      </w:r>
    </w:p>
    <w:p w:rsidR="00000000" w:rsidDel="00000000" w:rsidP="00000000" w:rsidRDefault="00000000" w:rsidRPr="00000000" w14:paraId="00000060">
      <w:pPr>
        <w:rPr>
          <w:sz w:val="16"/>
          <w:szCs w:val="16"/>
        </w:rPr>
      </w:pPr>
      <w:r w:rsidDel="00000000" w:rsidR="00000000" w:rsidRPr="00000000">
        <w:rPr>
          <w:sz w:val="16"/>
          <w:szCs w:val="16"/>
          <w:rtl w:val="0"/>
        </w:rPr>
        <w:t xml:space="preserve">1. Please provide me with materials on the biology of the liver. </w:t>
      </w:r>
    </w:p>
    <w:p w:rsidR="00000000" w:rsidDel="00000000" w:rsidP="00000000" w:rsidRDefault="00000000" w:rsidRPr="00000000" w14:paraId="00000061">
      <w:pPr>
        <w:rPr>
          <w:sz w:val="16"/>
          <w:szCs w:val="16"/>
        </w:rPr>
      </w:pPr>
      <w:r w:rsidDel="00000000" w:rsidR="00000000" w:rsidRPr="00000000">
        <w:rPr>
          <w:sz w:val="16"/>
          <w:szCs w:val="16"/>
          <w:rtl w:val="0"/>
        </w:rPr>
        <w:t xml:space="preserve">2. Please provide me with materials on liver cells. </w:t>
      </w:r>
    </w:p>
    <w:p w:rsidR="00000000" w:rsidDel="00000000" w:rsidP="00000000" w:rsidRDefault="00000000" w:rsidRPr="00000000" w14:paraId="00000062">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3">
      <w:pPr>
        <w:rPr>
          <w:sz w:val="16"/>
          <w:szCs w:val="16"/>
        </w:rPr>
      </w:pPr>
      <w:r w:rsidDel="00000000" w:rsidR="00000000" w:rsidRPr="00000000">
        <w:rPr>
          <w:b w:val="1"/>
          <w:bCs w:val="1"/>
          <w:sz w:val="16"/>
          <w:szCs w:val="16"/>
          <w:rtl w:val="0"/>
        </w:rPr>
        <w:t xml:space="preserve">Example 3: </w:t>
      </w:r>
      <w:r w:rsidDel="00000000" w:rsidR="00000000" w:rsidRPr="00000000">
        <w:rPr>
          <w:rtl w:val="0"/>
        </w:rPr>
      </w:r>
    </w:p>
    <w:p w:rsidR="00000000" w:rsidDel="00000000" w:rsidP="00000000" w:rsidRDefault="00000000" w:rsidRPr="00000000" w14:paraId="00000064">
      <w:pPr>
        <w:rPr>
          <w:sz w:val="16"/>
          <w:szCs w:val="16"/>
        </w:rPr>
      </w:pPr>
      <w:r w:rsidDel="00000000" w:rsidR="00000000" w:rsidRPr="00000000">
        <w:rPr>
          <w:sz w:val="16"/>
          <w:szCs w:val="16"/>
          <w:rtl w:val="0"/>
        </w:rPr>
        <w:t xml:space="preserve">I acknowledge the use of ChatGPT (https://chatgpt.com/) on 13 April 2024 to write my notes into submission format using the prompt(s): </w:t>
      </w:r>
    </w:p>
    <w:p w:rsidR="00000000" w:rsidDel="00000000" w:rsidP="00000000" w:rsidRDefault="00000000" w:rsidRPr="00000000" w14:paraId="00000065">
      <w:pPr>
        <w:rPr>
          <w:sz w:val="16"/>
          <w:szCs w:val="16"/>
        </w:rPr>
      </w:pPr>
      <w:r w:rsidDel="00000000" w:rsidR="00000000" w:rsidRPr="00000000">
        <w:rPr>
          <w:sz w:val="16"/>
          <w:szCs w:val="16"/>
          <w:rtl w:val="0"/>
        </w:rPr>
        <w:t xml:space="preserve">1. Please write up these bullet points as an essay paragraph at university level. </w:t>
      </w:r>
    </w:p>
    <w:p w:rsidR="00000000" w:rsidDel="00000000" w:rsidP="00000000" w:rsidRDefault="00000000" w:rsidRPr="00000000" w14:paraId="00000066">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7">
      <w:pPr>
        <w:rPr>
          <w:b w:val="1"/>
          <w:bCs w:val="1"/>
          <w:sz w:val="16"/>
          <w:szCs w:val="16"/>
          <w:u w:val="single"/>
        </w:rPr>
      </w:pPr>
      <w:r w:rsidDel="00000000" w:rsidR="00000000" w:rsidRPr="00000000">
        <w:rPr>
          <w:rtl w:val="0"/>
        </w:rPr>
      </w:r>
    </w:p>
    <w:p w:rsidR="00000000" w:rsidDel="00000000" w:rsidP="00000000" w:rsidRDefault="00000000" w:rsidRPr="00000000" w14:paraId="00000068">
      <w:pPr>
        <w:rPr>
          <w:b w:val="1"/>
          <w:bCs w:val="1"/>
          <w:sz w:val="16"/>
          <w:szCs w:val="16"/>
          <w:u w:val="single"/>
        </w:rPr>
      </w:pPr>
      <w:r w:rsidDel="00000000" w:rsidR="00000000" w:rsidRPr="00000000">
        <w:rPr>
          <w:b w:val="1"/>
          <w:bCs w:val="1"/>
          <w:sz w:val="16"/>
          <w:szCs w:val="16"/>
          <w:rtl w:val="0"/>
        </w:rPr>
        <w:t xml:space="preserve">Example 4 - acknowledgement of the use of multiple AI tools:</w:t>
      </w:r>
      <w:r w:rsidDel="00000000" w:rsidR="00000000" w:rsidRPr="00000000">
        <w:rPr>
          <w:b w:val="1"/>
          <w:bCs w:val="1"/>
          <w:sz w:val="16"/>
          <w:szCs w:val="16"/>
          <w:u w:val="single"/>
          <w:rtl w:val="0"/>
        </w:rPr>
        <w:t xml:space="preserve"> </w:t>
      </w:r>
    </w:p>
    <w:p w:rsidR="00000000" w:rsidDel="00000000" w:rsidP="00000000" w:rsidRDefault="00000000" w:rsidRPr="00000000" w14:paraId="00000069">
      <w:pPr>
        <w:rPr>
          <w:sz w:val="16"/>
          <w:szCs w:val="16"/>
        </w:rPr>
      </w:pPr>
      <w:r w:rsidDel="00000000" w:rsidR="00000000" w:rsidRPr="00000000">
        <w:rPr>
          <w:sz w:val="16"/>
          <w:szCs w:val="16"/>
          <w:rtl w:val="0"/>
        </w:rPr>
        <w:t xml:space="preserve">I acknowledge the use of SciSpace (https://typeset.io/) on 28 June 2024 to support my research using the prompt(s): </w:t>
      </w:r>
    </w:p>
    <w:p w:rsidR="00000000" w:rsidDel="00000000" w:rsidP="00000000" w:rsidRDefault="00000000" w:rsidRPr="00000000" w14:paraId="0000006A">
      <w:pPr>
        <w:rPr>
          <w:sz w:val="16"/>
          <w:szCs w:val="16"/>
        </w:rPr>
      </w:pPr>
      <w:r w:rsidDel="00000000" w:rsidR="00000000" w:rsidRPr="00000000">
        <w:rPr>
          <w:sz w:val="16"/>
          <w:szCs w:val="16"/>
          <w:rtl w:val="0"/>
        </w:rPr>
        <w:t xml:space="preserve">1. Please provide me with materials on the American Civil War. </w:t>
      </w:r>
    </w:p>
    <w:p w:rsidR="00000000" w:rsidDel="00000000" w:rsidP="00000000" w:rsidRDefault="00000000" w:rsidRPr="00000000" w14:paraId="0000006B">
      <w:pPr>
        <w:rPr>
          <w:sz w:val="16"/>
          <w:szCs w:val="16"/>
        </w:rPr>
      </w:pPr>
      <w:r w:rsidDel="00000000" w:rsidR="00000000" w:rsidRPr="00000000">
        <w:rPr>
          <w:sz w:val="16"/>
          <w:szCs w:val="16"/>
          <w:rtl w:val="0"/>
        </w:rPr>
        <w:t xml:space="preserve">2. Please provide me with materials on the reception of Gone with the Wind. </w:t>
      </w:r>
    </w:p>
    <w:p w:rsidR="00000000" w:rsidDel="00000000" w:rsidP="00000000" w:rsidRDefault="00000000" w:rsidRPr="00000000" w14:paraId="0000006C">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D">
      <w:pPr>
        <w:rPr>
          <w:sz w:val="16"/>
          <w:szCs w:val="16"/>
        </w:rPr>
      </w:pPr>
      <w:r w:rsidDel="00000000" w:rsidR="00000000" w:rsidRPr="00000000">
        <w:rPr>
          <w:sz w:val="16"/>
          <w:szCs w:val="16"/>
          <w:rtl w:val="0"/>
        </w:rPr>
        <w:t xml:space="preserve">I acknowledge the use of Adobe Express (https://www.adobe.com/express/) on 24 June 2024 to edit photographic material: </w:t>
      </w:r>
    </w:p>
    <w:p w:rsidR="00000000" w:rsidDel="00000000" w:rsidP="00000000" w:rsidRDefault="00000000" w:rsidRPr="00000000" w14:paraId="0000006E">
      <w:pPr>
        <w:rPr>
          <w:sz w:val="16"/>
          <w:szCs w:val="16"/>
        </w:rPr>
      </w:pPr>
      <w:r w:rsidDel="00000000" w:rsidR="00000000" w:rsidRPr="00000000">
        <w:rPr>
          <w:sz w:val="16"/>
          <w:szCs w:val="16"/>
          <w:rtl w:val="0"/>
        </w:rPr>
        <w:t xml:space="preserve">1. Remove background from Figure 1. </w:t>
      </w:r>
    </w:p>
    <w:p w:rsidR="00000000" w:rsidDel="00000000" w:rsidP="00000000" w:rsidRDefault="00000000" w:rsidRPr="00000000" w14:paraId="0000006F">
      <w:pPr>
        <w:rPr>
          <w:sz w:val="16"/>
          <w:szCs w:val="16"/>
        </w:rPr>
      </w:pPr>
      <w:r w:rsidDel="00000000" w:rsidR="00000000" w:rsidRPr="00000000">
        <w:rPr>
          <w:sz w:val="16"/>
          <w:szCs w:val="16"/>
          <w:rtl w:val="0"/>
        </w:rPr>
        <w:t xml:space="preserve">I confirm that I have not presented any AI generated materials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70">
      <w:pPr>
        <w:rPr>
          <w:sz w:val="16"/>
          <w:szCs w:val="16"/>
        </w:rPr>
      </w:pPr>
      <w:r w:rsidDel="00000000" w:rsidR="00000000" w:rsidRPr="00000000">
        <w:rPr>
          <w:rtl w:val="0"/>
        </w:rPr>
      </w:r>
    </w:p>
    <w:p w:rsidR="00000000" w:rsidDel="00000000" w:rsidP="00000000" w:rsidRDefault="00000000" w:rsidRPr="00000000" w14:paraId="00000071">
      <w:pPr>
        <w:rPr>
          <w:sz w:val="16"/>
          <w:szCs w:val="16"/>
        </w:rPr>
      </w:pPr>
      <w:r w:rsidDel="00000000" w:rsidR="00000000" w:rsidRPr="00000000">
        <w:rPr>
          <w:rtl w:val="0"/>
        </w:rPr>
      </w:r>
    </w:p>
    <w:p w:rsidR="00000000" w:rsidDel="00000000" w:rsidP="00000000" w:rsidRDefault="00000000" w:rsidRPr="00000000" w14:paraId="00000072">
      <w:pPr>
        <w:rPr>
          <w:sz w:val="16"/>
          <w:szCs w:val="16"/>
        </w:rPr>
      </w:pPr>
      <w:r w:rsidDel="00000000" w:rsidR="00000000" w:rsidRPr="00000000">
        <w:rPr>
          <w:rtl w:val="0"/>
        </w:rPr>
      </w:r>
    </w:p>
    <w:p w:rsidR="00000000" w:rsidDel="00000000" w:rsidP="00000000" w:rsidRDefault="00000000" w:rsidRPr="00000000" w14:paraId="00000073">
      <w:pPr>
        <w:rPr>
          <w:sz w:val="16"/>
          <w:szCs w:val="16"/>
        </w:rPr>
      </w:pPr>
      <w:r w:rsidDel="00000000" w:rsidR="00000000" w:rsidRPr="00000000">
        <w:rPr>
          <w:rtl w:val="0"/>
        </w:rPr>
      </w:r>
    </w:p>
    <w:p w:rsidR="00000000" w:rsidDel="00000000" w:rsidP="00000000" w:rsidRDefault="00000000" w:rsidRPr="00000000" w14:paraId="00000074">
      <w:pPr>
        <w:rPr>
          <w:sz w:val="16"/>
          <w:szCs w:val="16"/>
        </w:rPr>
      </w:pPr>
      <w:r w:rsidDel="00000000" w:rsidR="00000000" w:rsidRPr="00000000">
        <w:rPr>
          <w:rtl w:val="0"/>
        </w:rPr>
      </w:r>
    </w:p>
    <w:p w:rsidR="00000000" w:rsidDel="00000000" w:rsidP="00000000" w:rsidRDefault="00000000" w:rsidRPr="00000000" w14:paraId="00000075">
      <w:pPr>
        <w:rPr>
          <w:sz w:val="16"/>
          <w:szCs w:val="16"/>
        </w:rPr>
      </w:pPr>
      <w:r w:rsidDel="00000000" w:rsidR="00000000" w:rsidRPr="00000000">
        <w:rPr>
          <w:rtl w:val="0"/>
        </w:rPr>
      </w:r>
    </w:p>
    <w:p w:rsidR="00000000" w:rsidDel="00000000" w:rsidP="00000000" w:rsidRDefault="00000000" w:rsidRPr="00000000" w14:paraId="00000076">
      <w:pPr>
        <w:rPr>
          <w:sz w:val="16"/>
          <w:szCs w:val="16"/>
        </w:rPr>
      </w:pPr>
      <w:r w:rsidDel="00000000" w:rsidR="00000000" w:rsidRPr="00000000">
        <w:rPr>
          <w:rtl w:val="0"/>
        </w:rPr>
      </w:r>
    </w:p>
    <w:p w:rsidR="00000000" w:rsidDel="00000000" w:rsidP="00000000" w:rsidRDefault="00000000" w:rsidRPr="00000000" w14:paraId="00000077">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8">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9">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A">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B">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C">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D">
      <w:pPr>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Introduction. </w:t>
      </w:r>
    </w:p>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Innovation is a crucial part of many professional practices, mainly in education, where technology can help support learning, assessment and reflection. The title of this assignment, “A critical evaluation of the role of digital innovation in professional practice”, has asked me to explore how digital tools can develop teaching and learning, and to demonstrate this through theory and practical use. I will explore the ideas and learning theories associated with digital pedagogy and discuss how the theories can direct technology in a practical teaching environment. It is stated by Lauillard (2012) that when digital tools are applied with a purpose, they help students engage more deeply and reflect more effectively. </w:t>
      </w:r>
    </w:p>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plan, apply and reflect on a digital tool that will support my own professional practice.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assignment, I shall use Google Forms as the accessible and easy tool to use, to help students during their practical testing, analysis and performance reflection. The form will be well structured, guiding students through a process where they will research correct techniques for the compound lifts which are deadlift, squat and bench press. Students will follow safe, factual and evidence based protocols from academic sources, perform each lift 3 times, record their technique and upload or review their videos. The Google Form will ask 6 to 8 questions that will encourage students to reflect on their performance and identify areas for improvement. Digital tools like Google Forms can help make reflection clearer, organised and more meaningful for the students (Selwyn, 2011). </w:t>
      </w:r>
    </w:p>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This assignment will assess how well this tool supports students' learning and development, how it relates to theory and how it can be improved. </w:t>
      </w:r>
    </w:p>
    <w:p w:rsidR="00000000" w:rsidDel="00000000" w:rsidP="00000000" w:rsidRDefault="00000000" w:rsidRPr="00000000" w14:paraId="000000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4">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5">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7">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8">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B">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C">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D">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F">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90">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91">
      <w:pPr>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Review of Literature - The role of creativity and Digital Innovation. </w:t>
      </w:r>
    </w:p>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The digital 2030 tactical structure by the Welsh Government highlights how creativity and digital innovation can reshape post 16 education in Wales. Instead of just providing devices, the plan emphasises building innovative teaching practices. For instance, members of staff are encouraged to “explore experimental and innovative approaches to digital learning, to evaluate and reflect on the outcomes, and to share good practice”. </w:t>
      </w:r>
    </w:p>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A great strength of this tactic is how it associates technology with pedagogy. Digital tools are not just looked at as extra resources but are there to be creatively used to make learning more engaging, challenging and meaningful. It is suggested by Gov.Wales (2019) that we check students' digital skills so that teaching can meet their needs. It brings online and classroom learning together, which makes education a lot more flexible and easier to access. Inclusion and ethics are vitally key when it comes to applying digital innovation to the classroom. It is made sure that all technology and digital tools are accessible, safe and usable in both Welsh and English (bilingual). This also promotes working with specialist organisations, so that learning and education environments are inclusive, safe and welcoming to all.  </w:t>
      </w:r>
    </w:p>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For future plans, the tactic placed does not tie itself to specific tools. The structure will build a capacity for adaptation, students and educators will be taught to embrace the digital tools and emerging tools such as AI or virtual reality to promote and strengthen lifelong digital creativity. This tactical structure and future plan will ensure that innovation is sustainable, ethical and focused on learning.   </w:t>
      </w:r>
    </w:p>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innovation has a crucial role in supporting creative, reflective learning particularly in practical lessons in sport. The EDGE EdTech report (2020) emphasises that well designed tools can enhance learning and engagement as it gives students an opportunity to experiment, measure progress and receive guidance.  The colleges outline that tools such as Padlet and Kahoot aid students to be “more engaged, creative and inspired”, demonstrating that technology can accolade pedagogy when used with purpose (Dabbous, 2020). This does support Laurillard’s (2012) perspective, as mentioned in the introduction, that digital tools increase engagement when united with clear learning intention. The report also highlights the vital importance of staff development, as digital teams now provide customised CPD to support teachers' use of technology confidently, which reinforces good professional practice. </w:t>
      </w:r>
    </w:p>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In parallel, the Jisc 2024/2025 teaching staff digital experience survey shows 70% of FE teachers use online tools and digital apps to help support learning and 59% have started to use AI tools in their teaching. This is showing a clear movement across the FE sector towards more technology enhanced teaching. Simultaneously Jisc also shows that teachers frequently face practical barriers, 65% being Wi-Fi issues and limited access to digital tools. These problems demonstrate that digital innovation is effective but institutions should make sure that it is stable and accessible for all teachers and students to use. To have effective digital practice you need reliable infrastructure. </w:t>
      </w:r>
    </w:p>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It is shown by both resources that digital innovation enhances learning by supporting reflection, structure and creativity which are key for sport education. With regard to using Google Forms to direct students through analysing their squat, bench press and deadlift technique links strongly with these findings. It provides structured guidance for reflection, mirrors the evidence based approaches promoted in the reports and will help students develop analytical and performance assessment skills which are essential in sport. </w:t>
      </w:r>
    </w:p>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 The latest research stresses how digital innovation is modifying both physical education and vocational level sport education. Saiz Gonzalez et al. (2025) research examines why PE teachers use digital technologies and establishes that tools such as apps, tablets, smartwatches, stopwatches and active video games are frequently used in teaching practices. Teachers use this to keep time management well organised, to be efficient with  teaching movement techniques and to help students self reflect via video recordings. This lines up with my use of Google Forms as it will guide students through recording their lifts, reflect on their technique and identify areas to improve as using digital technology will strengthen students' technical understanding, make learning meaningful and deeper, not just simplify the process. </w:t>
      </w:r>
    </w:p>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Further research by Zhang et al. (2024) identifies that in vocational or FE level learning, digital technology heavily influences students' learning experience and engagement, which helps develop both technical and digital skills. These insights, we can see that digital tools like Google Forms do more than just gather data but increase student engagement, critically self evaluate and provide structured feedback. For sport, whether it’s BTEC or degree level, digital innovation can enhance pedagogical effectiveness, help students embody safe lifting techniques and support continuous reflection and skill development. </w:t>
      </w:r>
    </w:p>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Using Google Forms as the digital innovation tool can develop how students learn and reflect. For example Onyas et al (2024). utilised Google Forms as an assessment plan and discovered that all students responses are “neatly arranged all students answers in one sheet” making it easier for teachers to analyse answers, provide feedback and track student progress. In the study, the average student score was 78.10, which is found to be higher than their schools competency threshold (KKM = 70)  and 89% of students exceeded this standard. The tool is more than efficient but also very effective in supporting and helping students meet goals. </w:t>
      </w:r>
    </w:p>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When we think about creativity and new digital ideas in teaching, research found by Bereczki et al. (2021) declares that we need balance in learning environments. It should include enough structure to direct students but enough freedom to explore, assess and reflect. The study highlights that applying digital technology supports “creative learning”, allowing students to perform trial and error, self evaluate and learn in a more active and student centered way. </w:t>
      </w:r>
    </w:p>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When planning to use Google Forms to reflect, assess and analyse students doing deadlifts, squat and bench press is strongly supported by the research. Having students reflect on their performances (6-8 structured questions), mirrors the formative loop which was complemented and encouraged by Onyas et al. (2024). Therefore by providing the students with independence and space to analyse their technique, review the footage and identify improvements, it promotes the creative and reflective learning that Astuti et al. (2020) states. The digital use of Google Forms not only makes assessments more efficient but also enhances skill development, safe practice and continuous improvement. </w:t>
      </w:r>
    </w:p>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Again, other research has shown that digital tools like Google Forms can enhance learning by supporting self reflection, develop critical thinking, help teachers organise and monitor students progress. According to Al Maroof and Al Emran (2022) Google Forms is a successful, productive, “easy to use” and “accessible” tool that empowers teachers to gather responses in a structured way that improves feedback. Their research shows that teachers find Google Forms useful for supporting students work "independently" and still provides teachers the information needed to guide and develop learning. In similar fashion Purbasari (2023) expresses that Google Forms helps active learning as students can evaluate content, answer questions and reflect on their mastery. It is noted that tools such as Google Forms provide students the chance to “think about their learning” and link theory to practice. </w:t>
      </w:r>
    </w:p>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The points discovered in the research support my use of Google Forms for practical testing and skill reflection. Directing students through researched techniques for deadlift, squat and bench press, the form will guide students through “safe” and "evidence based” steps (Purbasari, 2023) and also promote post reflection after each lift. The questions asked on the form will help students identify strengths and areas for improvement, linking to AI Maroof and Al Erman's (2022) findings, which is that Google Forms can increase confidence, encourage critical thinking and better decision making. </w:t>
      </w:r>
    </w:p>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tools in physical education (PE) can encourage students to learn skills more effectively and increase their digital confidence. Klostermann et al. (2025) clarifies that students can “learn with digital tools”, improving practical skills and “learn through digital tools”, which will improve their digital skills. Their findings demonstrate that when a tool is simple to use and the purpose is clear, it increases student engagement. An evaluation by Greve et al. (2022) also emphasises that digital technology can increase student motivation. The study provides examples, such as using video feedback or interactive games to keep students focused and feel included in the lesson. Both studies highlight there are still issues to be aware of and consider. The issue being that many PE teachers say they don’t have access to equipment, training or support and worry about data privacy when using digital tools. </w:t>
      </w:r>
    </w:p>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In these circumstances Google Forms is more than just gathering data, it plays a role in the learning process. Questions that ask for reflection will guide students to compare performances, techniques and create an action plan for development. The reflection increases deeper learning, the responses provide key insights and helps me construct feedback. </w:t>
      </w:r>
    </w:p>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Utilising digital technology in PE can make teaching much more creative and effective. Zhao et al. (2025) has realised when physical education teachers use IT such as document software, it results in a more “innovative teaching” in assessment and class management. The teachers have come across challenges, like lacking IT skills or limited access to school technology resources. It is found by Sargent et al. (2021) that digital media enhances student motivation and skills, however there are barriers, for example “preparation” and “data protection”. Tools such as video feedback, wearables and apps create lessons more personal and inclusive, but “budget constraints” and teacher “training” is an occurring issue as stated by Tomar (2022). </w:t>
      </w:r>
    </w:p>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The Google Forms will draw on these strengths and the format will support teachers and my teaching in providing better feedback, helping students continuously improve their learning. </w:t>
      </w:r>
    </w:p>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The literature demonstrates that digital innovation reinforces learning by promoting and encouraging creativity, reflection and safe skill development. It is promoted by the Welsh Government Digital 2030 plan “innovative approaches to digital learning” emphasises that technology needs purpose, ethical and inclusive (Gov.Wales, 2029). Studies by EDGE EdTech Report (2020) and Laurillard (2012) present that digital tools will increase engagement when associated with clear learning aims, where Jisc (2024/2025) underlines the growth of using apps across FE regardless of the barriers and WiFi issues. </w:t>
      </w:r>
    </w:p>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The discovery in sport and PE support this approach. Saiz Gonzalez et al. (2025) and Zhang et al. (2024) states that digital tools help aid students to reflect, increase their motivation and develop technical understanding. Onyas et al. (2024) mentions that Google Forms improve assessment and success, where research by Astuti et al. (2020) describes digital tools to encourage “creative learning”. Studies by Al Maroof and Al Emran (2022) and Purbasari (2023) also say Google Forms is “easy to use”, encourages independent learning and makes students “think about their learning”. </w:t>
      </w:r>
    </w:p>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All studies and research gathered, support my use of Google Forms to guide analysis, promote reflection, and help identify strengths and improvements. </w:t>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B6">
      <w:pPr>
        <w:spacing w:after="240" w:before="240" w:lineRule="auto"/>
        <w:ind w:left="0" w:firstLine="0"/>
        <w:rPr>
          <w:rFonts w:ascii="Arial" w:cs="Arial" w:eastAsia="Arial" w:hAnsi="Arial"/>
          <w:sz w:val="22"/>
          <w:szCs w:val="22"/>
          <w:u w:val="single"/>
        </w:rPr>
      </w:pPr>
      <w:hyperlink r:id="rId7">
        <w:r w:rsidDel="00000000" w:rsidR="00000000" w:rsidRPr="00000000">
          <w:rPr>
            <w:rFonts w:ascii="Arial" w:cs="Arial" w:eastAsia="Arial" w:hAnsi="Arial"/>
            <w:color w:val="1155cc"/>
            <w:sz w:val="22"/>
            <w:szCs w:val="22"/>
            <w:u w:val="single"/>
            <w:rtl w:val="0"/>
          </w:rPr>
          <w:br w:type="textWrapping"/>
        </w:r>
      </w:hyperlink>
      <w:r w:rsidDel="00000000" w:rsidR="00000000" w:rsidRPr="00000000">
        <w:rPr>
          <w:rFonts w:ascii="Arial" w:cs="Arial" w:eastAsia="Arial" w:hAnsi="Arial"/>
          <w:sz w:val="22"/>
          <w:szCs w:val="22"/>
          <w:u w:val="single"/>
          <w:rtl w:val="0"/>
        </w:rPr>
        <w:br w:type="textWrapping"/>
      </w:r>
    </w:p>
    <w:p w:rsidR="00000000" w:rsidDel="00000000" w:rsidP="00000000" w:rsidRDefault="00000000" w:rsidRPr="00000000" w14:paraId="000000B7">
      <w:pPr>
        <w:spacing w:after="240" w:before="240" w:lineRule="auto"/>
        <w:ind w:left="0" w:firstLine="0"/>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8">
      <w:pPr>
        <w:spacing w:after="240" w:before="240" w:lineRule="auto"/>
        <w:ind w:left="0" w:firstLine="0"/>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B9">
      <w:pPr>
        <w:spacing w:after="240" w:before="240" w:lineRule="auto"/>
        <w:ind w:left="0" w:firstLine="0"/>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Selection and Justification of appropriate teaching </w:t>
      </w:r>
      <w:r w:rsidDel="00000000" w:rsidR="00000000" w:rsidRPr="00000000">
        <w:rPr>
          <w:rFonts w:ascii="Arial" w:cs="Arial" w:eastAsia="Arial" w:hAnsi="Arial"/>
          <w:b w:val="1"/>
          <w:bCs w:val="1"/>
          <w:sz w:val="26"/>
          <w:szCs w:val="26"/>
          <w:u w:val="single"/>
          <w:rtl w:val="0"/>
        </w:rPr>
        <w:t xml:space="preserve">tool</w:t>
      </w:r>
      <w:r w:rsidDel="00000000" w:rsidR="00000000" w:rsidRPr="00000000">
        <w:rPr>
          <w:rFonts w:ascii="Arial" w:cs="Arial" w:eastAsia="Arial" w:hAnsi="Arial"/>
          <w:b w:val="1"/>
          <w:bCs w:val="1"/>
          <w:sz w:val="26"/>
          <w:szCs w:val="26"/>
          <w:u w:val="single"/>
          <w:rtl w:val="0"/>
        </w:rPr>
        <w:t xml:space="preserve">/resources. </w:t>
      </w:r>
    </w:p>
    <w:p w:rsidR="00000000" w:rsidDel="00000000" w:rsidP="00000000" w:rsidRDefault="00000000" w:rsidRPr="00000000" w14:paraId="000000BA">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Picking the right digital tool requires a clear grasp of how innovation, pedagogy and professional practice associate. My review of literature demonstrates that digital technology can enhance learning when intentionally used and supported by theory (Laurillard 2012; Selwyn, 2016). Therefore, Google Forms is the chosen digital tool to support student learning during their practical sport assessment and reflection. The tool will guide the students to analyse their performances of the squat, deadlift and bench press, promote structured reflection and safe skill development. </w:t>
      </w:r>
    </w:p>
    <w:p w:rsidR="00000000" w:rsidDel="00000000" w:rsidP="00000000" w:rsidRDefault="00000000" w:rsidRPr="00000000" w14:paraId="000000BB">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section will look to justify the choice of Google Forms by aligning it with theory, teaching practice and SAMR model, displaying how it improves and reshapes learning in FE sport. </w:t>
      </w:r>
    </w:p>
    <w:p w:rsidR="00000000" w:rsidDel="00000000" w:rsidP="00000000" w:rsidRDefault="00000000" w:rsidRPr="00000000" w14:paraId="000000BC">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D">
      <w:pPr>
        <w:spacing w:after="240" w:before="240"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Pedagogical Reasons for Selecting Google Forms: </w:t>
      </w:r>
    </w:p>
    <w:p w:rsidR="00000000" w:rsidDel="00000000" w:rsidP="00000000" w:rsidRDefault="00000000" w:rsidRPr="00000000" w14:paraId="000000BE">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It is highlighted by Beetham et al. (2020) that technology should not just be used for its own sake but must have purpose and support learning intentions. Google Forms matches with this principle as it structures the learning while still providing independence to the students. The students have access to research the correct lifting technique, record their attempts, analyse the video and reflect by answering the questions which help them identify strength and areas for improvement. </w:t>
      </w:r>
    </w:p>
    <w:p w:rsidR="00000000" w:rsidDel="00000000" w:rsidP="00000000" w:rsidRDefault="00000000" w:rsidRPr="00000000" w14:paraId="000000BF">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Conversational Framework by Laurillard (2012) is appropriate. It states that effective digital learning requires good exchange and communication between teacher, students and the task. To create this exchange, Google Forms is a great way by designing structured prompts, students respond by reflecting, evidence and evaluating the input to shape feedback. This mirrors the dynamic and responsive learning cycle that is essential for physical education, which improvement depends on observation, feedback and further attempts. Using Google Forms also encourages autonomous learning, which is vitally important for sport performers. Digital reflection tools are there to help students take ownership of technical development (Kisantas et al. 2019). The students will watch their own lifting videos while carrying out the form, connecting theory to practice more effectively. This reinforces the findings found by Purbasari (2023) which makes clear that Google Forms encourages active, reflective learning which helps students critically “think about their learning”. </w:t>
      </w:r>
    </w:p>
    <w:p w:rsidR="00000000" w:rsidDel="00000000" w:rsidP="00000000" w:rsidRDefault="00000000" w:rsidRPr="00000000" w14:paraId="000000C0">
      <w:pPr>
        <w:spacing w:after="240" w:before="240" w:lineRule="auto"/>
        <w:ind w:left="0" w:firstLine="0"/>
        <w:rPr>
          <w:rFonts w:ascii="Arial" w:cs="Arial" w:eastAsia="Arial" w:hAnsi="Arial"/>
          <w:b w:val="1"/>
          <w:bCs w:val="1"/>
          <w:color w:val="000000"/>
          <w:sz w:val="46"/>
          <w:szCs w:val="46"/>
          <w:u w:val="single"/>
        </w:rPr>
      </w:pPr>
      <w:r w:rsidDel="00000000" w:rsidR="00000000" w:rsidRPr="00000000">
        <w:rPr>
          <w:rFonts w:ascii="Arial" w:cs="Arial" w:eastAsia="Arial" w:hAnsi="Arial"/>
          <w:sz w:val="22"/>
          <w:szCs w:val="22"/>
          <w:rtl w:val="0"/>
        </w:rPr>
        <w:t xml:space="preserve">For FE, digital tools boost analytical skills and guide students to link biomechanical principles to performance (Baumann et al. 2022). The compound lifts will need precision and safe technique, utilising a tool such as Google Forms will support students assessment on body position, control and consistency. This creates safer practice. Google Forms are also found to be very inclusive as reported by the Welsh Government (2019) expressing that digital learning must be accessible, bilingual and ethically applied. The tool is free, works on all devices and allows students to successfully complete work at their own speed, preventing barriers like limited access and literacy difficulties. </w:t>
      </w:r>
      <w:r w:rsidDel="00000000" w:rsidR="00000000" w:rsidRPr="00000000">
        <w:rPr>
          <w:rtl w:val="0"/>
        </w:rPr>
      </w:r>
    </w:p>
    <w:p w:rsidR="00000000" w:rsidDel="00000000" w:rsidP="00000000" w:rsidRDefault="00000000" w:rsidRPr="00000000" w14:paraId="000000C1">
      <w:pPr>
        <w:spacing w:after="240" w:befor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C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Evaluating the Tool using the SAMR Framework: </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To support the justification further, Google Forms can be clearly illustrated through the SAMR model, shown by Puentedura (2014). The SAMR model highlights how technology shifts from enhancing learning to restructuring it. This guarantees that digital innovation is used effectively, with depth (Nakiche et al. 2024). </w:t>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The following will show how Google Forms corresponds with the four SAMR stages in my teaching. </w:t>
      </w:r>
    </w:p>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6">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Substitution - Replacing a Paper Reflection Sheet with a Digital Version: </w:t>
      </w:r>
    </w:p>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For this level, Google Forms substitutes the paper worksheet formerly used for post practical reflection. The students will answer similar questions, but the digital tool removes many problems such as lost papers or incomplete submissions. </w:t>
      </w:r>
    </w:p>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Even though the level does not reshape or improve learning, it will improve clarity and accessibility. This coincides with Alharbi et al. (2021), which identified that Google Forms offers an organised, clear and basic platform for assessment with less student faults and better submission rates. </w:t>
      </w:r>
    </w:p>
    <w:p w:rsidR="00000000" w:rsidDel="00000000" w:rsidP="00000000" w:rsidRDefault="00000000" w:rsidRPr="00000000" w14:paraId="000000C9">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Augmentation - Improving Features: </w:t>
      </w:r>
    </w:p>
    <w:p w:rsidR="00000000" w:rsidDel="00000000" w:rsidP="00000000" w:rsidRDefault="00000000" w:rsidRPr="00000000" w14:paraId="000000CA">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Augmentation will elevate the task by adding digital features. Google Forms will allow the students to: </w:t>
      </w:r>
    </w:p>
    <w:p w:rsidR="00000000" w:rsidDel="00000000" w:rsidP="00000000" w:rsidRDefault="00000000" w:rsidRPr="00000000" w14:paraId="000000CB">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Submit responses and answers online. This can include links to videos of their lifts. </w:t>
      </w:r>
    </w:p>
    <w:p w:rsidR="00000000" w:rsidDel="00000000" w:rsidP="00000000" w:rsidRDefault="00000000" w:rsidRPr="00000000" w14:paraId="000000CC">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Instant confirmation and notification that students have handed and completed the form. </w:t>
      </w:r>
    </w:p>
    <w:p w:rsidR="00000000" w:rsidDel="00000000" w:rsidP="00000000" w:rsidRDefault="00000000" w:rsidRPr="00000000" w14:paraId="000000CD">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Access to guidance or instructions. </w:t>
      </w:r>
    </w:p>
    <w:p w:rsidR="00000000" w:rsidDel="00000000" w:rsidP="00000000" w:rsidRDefault="00000000" w:rsidRPr="00000000" w14:paraId="000000CE">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Revisit their form at any time. </w:t>
      </w:r>
    </w:p>
    <w:p w:rsidR="00000000" w:rsidDel="00000000" w:rsidP="00000000" w:rsidRDefault="00000000" w:rsidRPr="00000000" w14:paraId="000000CF">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Modify and adjust answers, responses and reflections. </w:t>
      </w:r>
    </w:p>
    <w:p w:rsidR="00000000" w:rsidDel="00000000" w:rsidP="00000000" w:rsidRDefault="00000000" w:rsidRPr="00000000" w14:paraId="000000D0">
      <w:pPr>
        <w:numPr>
          <w:ilvl w:val="0"/>
          <w:numId w:val="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Submit more than once. </w:t>
      </w:r>
    </w:p>
    <w:p w:rsidR="00000000" w:rsidDel="00000000" w:rsidP="00000000" w:rsidRDefault="00000000" w:rsidRPr="00000000" w14:paraId="000000D1">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enhancements and extensions will improve reflection by ensuring students can examine actual performance data. This validates Onyas et al. (2024), whose study revealed that Google Forms substantially boost quality of feedback, organisation of responses and productivity. </w:t>
      </w:r>
    </w:p>
    <w:p w:rsidR="00000000" w:rsidDel="00000000" w:rsidP="00000000" w:rsidRDefault="00000000" w:rsidRPr="00000000" w14:paraId="000000D2">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replicates the existing sport education research out there that reveals that digital video analysis can increase motivation and students can perceive technical performance better as said by Greve et al. (2022). </w:t>
      </w:r>
    </w:p>
    <w:p w:rsidR="00000000" w:rsidDel="00000000" w:rsidP="00000000" w:rsidRDefault="00000000" w:rsidRPr="00000000" w14:paraId="000000D3">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Modification - Adapting the Task: </w:t>
      </w:r>
    </w:p>
    <w:p w:rsidR="00000000" w:rsidDel="00000000" w:rsidP="00000000" w:rsidRDefault="00000000" w:rsidRPr="00000000" w14:paraId="000000D4">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task begins to evolve. Rather than simply completing the questions, the students will follow a structured and research supported approach. Analysing their lifting performance: </w:t>
      </w:r>
    </w:p>
    <w:p w:rsidR="00000000" w:rsidDel="00000000" w:rsidP="00000000" w:rsidRDefault="00000000" w:rsidRPr="00000000" w14:paraId="000000D5">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Study correct technique using a verified and credible source. </w:t>
      </w:r>
    </w:p>
    <w:p w:rsidR="00000000" w:rsidDel="00000000" w:rsidP="00000000" w:rsidRDefault="00000000" w:rsidRPr="00000000" w14:paraId="000000D6">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Carry out the movement safely. </w:t>
      </w:r>
    </w:p>
    <w:p w:rsidR="00000000" w:rsidDel="00000000" w:rsidP="00000000" w:rsidRDefault="00000000" w:rsidRPr="00000000" w14:paraId="000000D7">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Record movement, upload and start analysing. </w:t>
      </w:r>
    </w:p>
    <w:p w:rsidR="00000000" w:rsidDel="00000000" w:rsidP="00000000" w:rsidRDefault="00000000" w:rsidRPr="00000000" w14:paraId="000000D8">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Answer the reflection questions (Google Forms).</w:t>
      </w:r>
    </w:p>
    <w:p w:rsidR="00000000" w:rsidDel="00000000" w:rsidP="00000000" w:rsidRDefault="00000000" w:rsidRPr="00000000" w14:paraId="000000D9">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Create a development plan (action plan) using the completed Google Forms. </w:t>
      </w:r>
    </w:p>
    <w:p w:rsidR="00000000" w:rsidDel="00000000" w:rsidP="00000000" w:rsidRDefault="00000000" w:rsidRPr="00000000" w14:paraId="000000DA">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transformation will enhance learning as students will link theory to practice and also improve critical thinking skills. The theory by Laurillard’s (2012) reinforces this, saying that a structured digital tool increases student engagement through action, feedback and reflection. </w:t>
      </w:r>
    </w:p>
    <w:p w:rsidR="00000000" w:rsidDel="00000000" w:rsidP="00000000" w:rsidRDefault="00000000" w:rsidRPr="00000000" w14:paraId="000000DB">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reconstruction also corresponds with Astuti et al. (2020), which highlights that digital tools help students evaluate their performances as it encourages them to be more creative and explore trial and error learning. Welsh Digital 2030 plan supports Modification, as innovative teaching practices are encouraged to be blended with online and practical activity (Welsh Government, 2019). </w:t>
      </w:r>
    </w:p>
    <w:p w:rsidR="00000000" w:rsidDel="00000000" w:rsidP="00000000" w:rsidRDefault="00000000" w:rsidRPr="00000000" w14:paraId="000000DC">
      <w:pPr>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D">
      <w:pPr>
        <w:ind w:lef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Redefinition - Learning Opportunities </w:t>
      </w:r>
    </w:p>
    <w:p w:rsidR="00000000" w:rsidDel="00000000" w:rsidP="00000000" w:rsidRDefault="00000000" w:rsidRPr="00000000" w14:paraId="000000DE">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the SAMR model, Redefinition is the highest stage. The stage allows new learning opportunities that were once unachievable. Using Google Forms, I can: </w:t>
      </w:r>
    </w:p>
    <w:p w:rsidR="00000000" w:rsidDel="00000000" w:rsidP="00000000" w:rsidRDefault="00000000" w:rsidRPr="00000000" w14:paraId="000000DF">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Create and develop digital portfolios for each student (lifting progress). </w:t>
      </w:r>
    </w:p>
    <w:p w:rsidR="00000000" w:rsidDel="00000000" w:rsidP="00000000" w:rsidRDefault="00000000" w:rsidRPr="00000000" w14:paraId="000000E0">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Monitor progress, assess technical development across weeks. </w:t>
      </w:r>
    </w:p>
    <w:p w:rsidR="00000000" w:rsidDel="00000000" w:rsidP="00000000" w:rsidRDefault="00000000" w:rsidRPr="00000000" w14:paraId="000000E1">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Compare and contrast class performance, identify common areas to improve.</w:t>
      </w:r>
    </w:p>
    <w:p w:rsidR="00000000" w:rsidDel="00000000" w:rsidP="00000000" w:rsidRDefault="00000000" w:rsidRPr="00000000" w14:paraId="000000E2">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Construct personalised feedback and customise development plans/targets. </w:t>
      </w:r>
    </w:p>
    <w:p w:rsidR="00000000" w:rsidDel="00000000" w:rsidP="00000000" w:rsidRDefault="00000000" w:rsidRPr="00000000" w14:paraId="000000E3">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Incorporate biomechanical resources into the form. </w:t>
      </w:r>
    </w:p>
    <w:p w:rsidR="00000000" w:rsidDel="00000000" w:rsidP="00000000" w:rsidRDefault="00000000" w:rsidRPr="00000000" w14:paraId="000000E4">
      <w:pPr>
        <w:ind w:left="0" w:firstLine="0"/>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These possibilities would not be achievable using paper based reflection. A study by Klostermann et al. (2025) discovered that digital tools in Physical Education aid students to “learn with” and “learn through” technology, which develops practical and digital skills. Correspondingly, research by Zhao et al. (2025) expresses that digital tools create more innovative assessment practices and will increase long term skill development. </w:t>
      </w:r>
      <w:r w:rsidDel="00000000" w:rsidR="00000000" w:rsidRPr="00000000">
        <w:rPr>
          <w:rFonts w:ascii="Arial" w:cs="Arial" w:eastAsia="Arial" w:hAnsi="Arial"/>
          <w:sz w:val="22"/>
          <w:szCs w:val="22"/>
          <w:u w:val="single"/>
          <w:rtl w:val="0"/>
        </w:rPr>
        <w:br w:type="textWrapping"/>
      </w:r>
    </w:p>
    <w:p w:rsidR="00000000" w:rsidDel="00000000" w:rsidP="00000000" w:rsidRDefault="00000000" w:rsidRPr="00000000" w14:paraId="000000E5">
      <w:pPr>
        <w:ind w:left="0" w:firstLine="0"/>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Professional Practice - My Experience </w:t>
      </w:r>
    </w:p>
    <w:p w:rsidR="00000000" w:rsidDel="00000000" w:rsidP="00000000" w:rsidRDefault="00000000" w:rsidRPr="00000000" w14:paraId="000000E6">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Using Google Forms made analysis more accurate, engaging and meaningful. In my teaching, it helped support personalised and adaptive learning because each student reelected on their own performance rather than completing a generic worksheet. This provided enhanced data which helped shape my teaching strategies, tailor support and design precise interventions. </w:t>
      </w:r>
    </w:p>
    <w:p w:rsidR="00000000" w:rsidDel="00000000" w:rsidP="00000000" w:rsidRDefault="00000000" w:rsidRPr="00000000" w14:paraId="000000E7">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Google forms as a tool complements FE digital practice. It is stated by Jisc (2024/2025) that FE practitioners use apps and digital resources to improve student learning and performance in spite of barriers like poor WiFi or limited access. Even in low resource environments, Google Forms work well as it makes it a realistic and sustainable choice.</w:t>
      </w:r>
    </w:p>
    <w:p w:rsidR="00000000" w:rsidDel="00000000" w:rsidP="00000000" w:rsidRDefault="00000000" w:rsidRPr="00000000" w14:paraId="000000E8">
      <w:pPr>
        <w:ind w:left="0" w:firstLine="0"/>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On the whole, Google Forms is well supported by theory, research and professional need. The tool develops structure, improves reflective practice and links nicely with the SAMR model to reshape and freshen learning in practical sport lessons. </w:t>
      </w:r>
      <w:r w:rsidDel="00000000" w:rsidR="00000000" w:rsidRPr="00000000">
        <w:rPr>
          <w:rtl w:val="0"/>
        </w:rPr>
      </w:r>
    </w:p>
    <w:p w:rsidR="00000000" w:rsidDel="00000000" w:rsidP="00000000" w:rsidRDefault="00000000" w:rsidRPr="00000000" w14:paraId="000000E9">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EA">
      <w:pPr>
        <w:spacing w:after="240" w:befor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EB">
      <w:pPr>
        <w:spacing w:after="240" w:before="240" w:lineRule="auto"/>
        <w:rPr>
          <w:rFonts w:ascii="Calibri" w:cs="Calibri" w:eastAsia="Calibri" w:hAnsi="Calibri"/>
          <w:b w:val="1"/>
          <w:bCs w:val="1"/>
          <w:sz w:val="36"/>
          <w:szCs w:val="36"/>
        </w:rPr>
      </w:pPr>
      <w:r w:rsidDel="00000000" w:rsidR="00000000" w:rsidRPr="00000000">
        <w:rPr>
          <w:rFonts w:ascii="Arial" w:cs="Arial" w:eastAsia="Arial" w:hAnsi="Arial"/>
          <w:b w:val="1"/>
          <w:bCs w:val="1"/>
          <w:sz w:val="26"/>
          <w:szCs w:val="26"/>
          <w:u w:val="single"/>
          <w:rtl w:val="0"/>
        </w:rPr>
        <w:t xml:space="preserve">Application of the chosen learning tool </w:t>
      </w:r>
      <w:r w:rsidDel="00000000" w:rsidR="00000000" w:rsidRPr="00000000">
        <w:rPr>
          <w:rtl w:val="0"/>
        </w:rPr>
      </w:r>
    </w:p>
    <w:tbl>
      <w:tblPr>
        <w:tblStyle w:val="Table2"/>
        <w:tblW w:w="98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2"/>
        <w:gridCol w:w="2107"/>
        <w:gridCol w:w="2003"/>
        <w:gridCol w:w="2911"/>
        <w:tblGridChange w:id="0">
          <w:tblGrid>
            <w:gridCol w:w="2802"/>
            <w:gridCol w:w="2107"/>
            <w:gridCol w:w="2003"/>
            <w:gridCol w:w="2911"/>
          </w:tblGrid>
        </w:tblGridChange>
      </w:tblGrid>
      <w:tr>
        <w:trPr>
          <w:cantSplit w:val="1"/>
          <w:tblHeader w:val="0"/>
        </w:trPr>
        <w:tc>
          <w:tcPr>
            <w:gridSpan w:val="2"/>
          </w:tcPr>
          <w:p w:rsidR="00000000" w:rsidDel="00000000" w:rsidP="00000000" w:rsidRDefault="00000000" w:rsidRPr="00000000" w14:paraId="000000EC">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Topic: Strength and Conditioning - Technique analysis (Squat, Bench press and Deadlift). </w:t>
            </w:r>
          </w:p>
          <w:p w:rsidR="00000000" w:rsidDel="00000000" w:rsidP="00000000" w:rsidRDefault="00000000" w:rsidRPr="00000000" w14:paraId="000000ED">
            <w:pPr>
              <w:spacing w:after="0" w:line="240" w:lineRule="auto"/>
              <w:jc w:val="both"/>
              <w:rPr>
                <w:rFonts w:ascii="Calibri" w:cs="Calibri" w:eastAsia="Calibri" w:hAnsi="Calibri"/>
                <w:b w:val="1"/>
                <w:bCs w:val="1"/>
                <w:sz w:val="22"/>
                <w:szCs w:val="22"/>
              </w:rPr>
            </w:pPr>
            <w:r w:rsidDel="00000000" w:rsidR="00000000" w:rsidRPr="00000000">
              <w:rPr>
                <w:rtl w:val="0"/>
              </w:rPr>
            </w:r>
          </w:p>
        </w:tc>
        <w:tc>
          <w:tcPr>
            <w:gridSpan w:val="2"/>
          </w:tcPr>
          <w:p w:rsidR="00000000" w:rsidDel="00000000" w:rsidP="00000000" w:rsidRDefault="00000000" w:rsidRPr="00000000" w14:paraId="000000EF">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Class: Year 1 Further Education - Degree Level Sports Coaching and Performance. </w:t>
            </w:r>
          </w:p>
          <w:p w:rsidR="00000000" w:rsidDel="00000000" w:rsidP="00000000" w:rsidRDefault="00000000" w:rsidRPr="00000000" w14:paraId="000000F0">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0"/>
          <w:tblHeader w:val="0"/>
        </w:trPr>
        <w:tc>
          <w:tcPr>
            <w:tcBorders>
              <w:bottom w:color="000000" w:space="0" w:sz="0" w:val="nil"/>
            </w:tcBorders>
          </w:tcPr>
          <w:p w:rsidR="00000000" w:rsidDel="00000000" w:rsidP="00000000" w:rsidRDefault="00000000" w:rsidRPr="00000000" w14:paraId="000000F2">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Date: 4/11/2025</w:t>
            </w:r>
          </w:p>
          <w:p w:rsidR="00000000" w:rsidDel="00000000" w:rsidP="00000000" w:rsidRDefault="00000000" w:rsidRPr="00000000" w14:paraId="000000F3">
            <w:pPr>
              <w:spacing w:after="0" w:line="240" w:lineRule="auto"/>
              <w:jc w:val="both"/>
              <w:rPr>
                <w:rFonts w:ascii="Calibri" w:cs="Calibri" w:eastAsia="Calibri" w:hAnsi="Calibri"/>
                <w:b w:val="1"/>
                <w:bCs w:val="1"/>
                <w:sz w:val="22"/>
                <w:szCs w:val="22"/>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0F4">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Length of lesson: 90 minutes </w:t>
            </w:r>
          </w:p>
        </w:tc>
        <w:tc>
          <w:tcPr>
            <w:tcBorders>
              <w:bottom w:color="000000" w:space="0" w:sz="0" w:val="nil"/>
            </w:tcBorders>
          </w:tcPr>
          <w:p w:rsidR="00000000" w:rsidDel="00000000" w:rsidP="00000000" w:rsidRDefault="00000000" w:rsidRPr="00000000" w14:paraId="000000F6">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Number of students: 8 </w:t>
            </w:r>
          </w:p>
        </w:tc>
      </w:tr>
      <w:tr>
        <w:trPr>
          <w:cantSplit w:val="1"/>
          <w:tblHeader w:val="0"/>
        </w:trPr>
        <w:tc>
          <w:tcPr>
            <w:gridSpan w:val="4"/>
            <w:tcBorders>
              <w:bottom w:color="000000" w:space="0" w:sz="4" w:val="single"/>
            </w:tcBorders>
          </w:tcPr>
          <w:p w:rsidR="00000000" w:rsidDel="00000000" w:rsidP="00000000" w:rsidRDefault="00000000" w:rsidRPr="00000000" w14:paraId="000000F7">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Resources required:</w:t>
            </w:r>
          </w:p>
          <w:p w:rsidR="00000000" w:rsidDel="00000000" w:rsidP="00000000" w:rsidRDefault="00000000" w:rsidRPr="00000000" w14:paraId="000000F8">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Mobile Phone to record video evidence. </w:t>
            </w:r>
          </w:p>
          <w:p w:rsidR="00000000" w:rsidDel="00000000" w:rsidP="00000000" w:rsidRDefault="00000000" w:rsidRPr="00000000" w14:paraId="000000F9">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Gym equipment - UWTSD Academy Gym. </w:t>
            </w:r>
          </w:p>
          <w:p w:rsidR="00000000" w:rsidDel="00000000" w:rsidP="00000000" w:rsidRDefault="00000000" w:rsidRPr="00000000" w14:paraId="000000FA">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Digital tool - Google Form (Reflection). </w:t>
            </w:r>
          </w:p>
          <w:p w:rsidR="00000000" w:rsidDel="00000000" w:rsidP="00000000" w:rsidRDefault="00000000" w:rsidRPr="00000000" w14:paraId="000000FB">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WiFi </w:t>
            </w:r>
          </w:p>
          <w:p w:rsidR="00000000" w:rsidDel="00000000" w:rsidP="00000000" w:rsidRDefault="00000000" w:rsidRPr="00000000" w14:paraId="000000FC">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Maybe a whiteboard. </w:t>
            </w:r>
          </w:p>
          <w:p w:rsidR="00000000" w:rsidDel="00000000" w:rsidP="00000000" w:rsidRDefault="00000000" w:rsidRPr="00000000" w14:paraId="000000FD">
            <w:pPr>
              <w:spacing w:after="0" w:line="240" w:lineRule="auto"/>
              <w:ind w:left="0" w:firstLine="0"/>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101">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Aim of Lesson: </w:t>
            </w:r>
          </w:p>
          <w:p w:rsidR="00000000" w:rsidDel="00000000" w:rsidP="00000000" w:rsidRDefault="00000000" w:rsidRPr="00000000" w14:paraId="00000102">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Develop students' knowledge of the correct lifting technique (Squat, Bench Press and Deadlift). To support and encourage them to analyse and reflect on their performance using a well structured Google Forms (digital tool). </w:t>
            </w:r>
          </w:p>
          <w:p w:rsidR="00000000" w:rsidDel="00000000" w:rsidP="00000000" w:rsidRDefault="00000000" w:rsidRPr="00000000" w14:paraId="00000103">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bottom w:color="000000" w:space="0" w:sz="0" w:val="nil"/>
            </w:tcBorders>
          </w:tcPr>
          <w:p w:rsidR="00000000" w:rsidDel="00000000" w:rsidP="00000000" w:rsidRDefault="00000000" w:rsidRPr="00000000" w14:paraId="00000107">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Learning Outcomes – The Learners Should Be Able To:</w:t>
            </w:r>
          </w:p>
          <w:p w:rsidR="00000000" w:rsidDel="00000000" w:rsidP="00000000" w:rsidRDefault="00000000" w:rsidRPr="00000000" w14:paraId="00000108">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09">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Demonstrate, perform safe and correct technique in the three compound lifts. </w:t>
            </w:r>
          </w:p>
          <w:p w:rsidR="00000000" w:rsidDel="00000000" w:rsidP="00000000" w:rsidRDefault="00000000" w:rsidRPr="00000000" w14:paraId="0000010A">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Record the performances (angles) and use it for evidence to analyse technique. </w:t>
            </w:r>
          </w:p>
          <w:p w:rsidR="00000000" w:rsidDel="00000000" w:rsidP="00000000" w:rsidRDefault="00000000" w:rsidRPr="00000000" w14:paraId="0000010B">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To reflect on strengths and areas of improvement using Google Forms. </w:t>
            </w:r>
          </w:p>
          <w:p w:rsidR="00000000" w:rsidDel="00000000" w:rsidP="00000000" w:rsidRDefault="00000000" w:rsidRPr="00000000" w14:paraId="0000010C">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Design an action plan for future development. </w:t>
            </w:r>
          </w:p>
          <w:p w:rsidR="00000000" w:rsidDel="00000000" w:rsidP="00000000" w:rsidRDefault="00000000" w:rsidRPr="00000000" w14:paraId="0000010D">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0E">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bottom w:color="000000" w:space="0" w:sz="4" w:val="single"/>
            </w:tcBorders>
          </w:tcPr>
          <w:p w:rsidR="00000000" w:rsidDel="00000000" w:rsidP="00000000" w:rsidRDefault="00000000" w:rsidRPr="00000000" w14:paraId="00000112">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Previous student knowledge required for the session:</w:t>
              <w:tab/>
            </w:r>
          </w:p>
          <w:p w:rsidR="00000000" w:rsidDel="00000000" w:rsidP="00000000" w:rsidRDefault="00000000" w:rsidRPr="00000000" w14:paraId="00000113">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14">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Basic knowledge on resistance training and health &amp; safety in the gym. </w:t>
            </w:r>
          </w:p>
          <w:p w:rsidR="00000000" w:rsidDel="00000000" w:rsidP="00000000" w:rsidRDefault="00000000" w:rsidRPr="00000000" w14:paraId="00000115">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16">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11A">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Anticipated difficulties (if applicable):</w:t>
            </w:r>
          </w:p>
          <w:p w:rsidR="00000000" w:rsidDel="00000000" w:rsidP="00000000" w:rsidRDefault="00000000" w:rsidRPr="00000000" w14:paraId="0000011B">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1C">
            <w:pPr>
              <w:numPr>
                <w:ilvl w:val="0"/>
                <w:numId w:val="10"/>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Lack of confidence performing the lifts. </w:t>
            </w:r>
          </w:p>
          <w:p w:rsidR="00000000" w:rsidDel="00000000" w:rsidP="00000000" w:rsidRDefault="00000000" w:rsidRPr="00000000" w14:paraId="0000011D">
            <w:pPr>
              <w:numPr>
                <w:ilvl w:val="0"/>
                <w:numId w:val="10"/>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Find it difficult to break down and analyse technique in good detail. </w:t>
            </w:r>
          </w:p>
          <w:p w:rsidR="00000000" w:rsidDel="00000000" w:rsidP="00000000" w:rsidRDefault="00000000" w:rsidRPr="00000000" w14:paraId="0000011E">
            <w:pPr>
              <w:numPr>
                <w:ilvl w:val="0"/>
                <w:numId w:val="10"/>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Technology and WiFi issues when recording and uploading the video evidence. </w:t>
            </w:r>
          </w:p>
          <w:p w:rsidR="00000000" w:rsidDel="00000000" w:rsidP="00000000" w:rsidRDefault="00000000" w:rsidRPr="00000000" w14:paraId="0000011F">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20">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124">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Professional Standards (where are these being met within the session)</w:t>
            </w:r>
          </w:p>
          <w:p w:rsidR="00000000" w:rsidDel="00000000" w:rsidP="00000000" w:rsidRDefault="00000000" w:rsidRPr="00000000" w14:paraId="00000125">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26">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Plan and deliver effective learning, teaching and assessment -</w:t>
            </w:r>
            <w:r w:rsidDel="00000000" w:rsidR="00000000" w:rsidRPr="00000000">
              <w:rPr>
                <w:rFonts w:ascii="Times New Roman" w:cs="Times New Roman" w:eastAsia="Times New Roman" w:hAnsi="Times New Roman"/>
                <w:rtl w:val="0"/>
              </w:rPr>
              <w:t xml:space="preserve"> using an appropriate digital technology tool (Google Forms) to develop digital skill, enhance learning and provide structured reflection. </w:t>
            </w:r>
          </w:p>
          <w:p w:rsidR="00000000" w:rsidDel="00000000" w:rsidP="00000000" w:rsidRDefault="00000000" w:rsidRPr="00000000" w14:paraId="00000127">
            <w:pPr>
              <w:spacing w:after="0" w:line="240" w:lineRule="auto"/>
              <w:ind w:left="72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8">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Enable learners to share responsibility for their own learning - </w:t>
            </w:r>
            <w:r w:rsidDel="00000000" w:rsidR="00000000" w:rsidRPr="00000000">
              <w:rPr>
                <w:rFonts w:ascii="Times New Roman" w:cs="Times New Roman" w:eastAsia="Times New Roman" w:hAnsi="Times New Roman"/>
                <w:rtl w:val="0"/>
              </w:rPr>
              <w:t xml:space="preserve">students rewatch and review their video evidence (performing technique), analyse and evaluate progress independently. </w:t>
            </w:r>
          </w:p>
          <w:p w:rsidR="00000000" w:rsidDel="00000000" w:rsidP="00000000" w:rsidRDefault="00000000" w:rsidRPr="00000000" w14:paraId="00000129">
            <w:pPr>
              <w:spacing w:after="0" w:line="24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A">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Know how to use evidence and research to improve my practice -</w:t>
            </w:r>
            <w:r w:rsidDel="00000000" w:rsidR="00000000" w:rsidRPr="00000000">
              <w:rPr>
                <w:rFonts w:ascii="Times New Roman" w:cs="Times New Roman" w:eastAsia="Times New Roman" w:hAnsi="Times New Roman"/>
                <w:rtl w:val="0"/>
              </w:rPr>
              <w:t xml:space="preserve"> comparing analysis to evidence based research. Performance and reflection is much more accurate and reliable. Linking the technique analysis with heavy strength training evidence. </w:t>
            </w:r>
          </w:p>
          <w:p w:rsidR="00000000" w:rsidDel="00000000" w:rsidP="00000000" w:rsidRDefault="00000000" w:rsidRPr="00000000" w14:paraId="0000012B">
            <w:pPr>
              <w:spacing w:after="0" w:line="24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C">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Value and promote inclusion -</w:t>
            </w:r>
            <w:r w:rsidDel="00000000" w:rsidR="00000000" w:rsidRPr="00000000">
              <w:rPr>
                <w:rFonts w:ascii="Times New Roman" w:cs="Times New Roman" w:eastAsia="Times New Roman" w:hAnsi="Times New Roman"/>
                <w:rtl w:val="0"/>
              </w:rPr>
              <w:t xml:space="preserve"> the task was accessible to all students, work was flexible and all students participated. </w:t>
            </w:r>
          </w:p>
          <w:p w:rsidR="00000000" w:rsidDel="00000000" w:rsidP="00000000" w:rsidRDefault="00000000" w:rsidRPr="00000000" w14:paraId="0000012D">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2E">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2F">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30">
            <w:pPr>
              <w:spacing w:after="0" w:line="240" w:lineRule="auto"/>
              <w:jc w:val="both"/>
              <w:rPr>
                <w:rFonts w:ascii="Times New Roman" w:cs="Times New Roman" w:eastAsia="Times New Roman" w:hAnsi="Times New Roman"/>
                <w:b w:val="1"/>
                <w:bCs w:val="1"/>
              </w:rPr>
            </w:pPr>
            <w:r w:rsidDel="00000000" w:rsidR="00000000" w:rsidRPr="00000000">
              <w:rPr>
                <w:rtl w:val="0"/>
              </w:rPr>
            </w:r>
          </w:p>
        </w:tc>
      </w:tr>
    </w:tbl>
    <w:p w:rsidR="00000000" w:rsidDel="00000000" w:rsidP="00000000" w:rsidRDefault="00000000" w:rsidRPr="00000000" w14:paraId="00000134">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5">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6">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7">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8">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9">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A">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B">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C">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D">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E">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F">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0">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1">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2">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3">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4">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5">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6">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7">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8">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9">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A">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B">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C">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D">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E">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F">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0">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1">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2">
      <w:pPr>
        <w:spacing w:after="0" w:line="240" w:lineRule="auto"/>
        <w:rPr>
          <w:rFonts w:ascii="Calibri" w:cs="Calibri" w:eastAsia="Calibri" w:hAnsi="Calibri"/>
          <w:b w:val="1"/>
          <w:bCs w:val="1"/>
          <w:u w:val="single"/>
        </w:rPr>
      </w:pPr>
      <w:r w:rsidDel="00000000" w:rsidR="00000000" w:rsidRPr="00000000">
        <w:rPr>
          <w:rFonts w:ascii="Calibri" w:cs="Calibri" w:eastAsia="Calibri" w:hAnsi="Calibri"/>
          <w:b w:val="1"/>
          <w:bCs w:val="1"/>
          <w:u w:val="single"/>
          <w:rtl w:val="0"/>
        </w:rPr>
        <w:t xml:space="preserve">Lesson Detail:</w:t>
      </w:r>
    </w:p>
    <w:p w:rsidR="00000000" w:rsidDel="00000000" w:rsidP="00000000" w:rsidRDefault="00000000" w:rsidRPr="00000000" w14:paraId="00000153">
      <w:pPr>
        <w:spacing w:after="0" w:line="240" w:lineRule="auto"/>
        <w:rPr>
          <w:rFonts w:ascii="Times New Roman" w:cs="Times New Roman" w:eastAsia="Times New Roman" w:hAnsi="Times New Roman"/>
        </w:rPr>
      </w:pPr>
      <w:r w:rsidDel="00000000" w:rsidR="00000000" w:rsidRPr="00000000">
        <w:rPr>
          <w:rtl w:val="0"/>
        </w:rPr>
      </w:r>
    </w:p>
    <w:tbl>
      <w:tblPr>
        <w:tblStyle w:val="Table3"/>
        <w:tblW w:w="11325.0" w:type="dxa"/>
        <w:jc w:val="left"/>
        <w:tblInd w:w="-106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15"/>
        <w:gridCol w:w="3495"/>
        <w:gridCol w:w="4140"/>
        <w:gridCol w:w="1575"/>
        <w:tblGridChange w:id="0">
          <w:tblGrid>
            <w:gridCol w:w="2115"/>
            <w:gridCol w:w="3495"/>
            <w:gridCol w:w="4140"/>
            <w:gridCol w:w="1575"/>
          </w:tblGrid>
        </w:tblGridChange>
      </w:tblGrid>
      <w:tr>
        <w:trPr>
          <w:cantSplit w:val="0"/>
          <w:trHeight w:val="439" w:hRule="atLeast"/>
          <w:tblHeader w:val="0"/>
        </w:trPr>
        <w:tc>
          <w:tcPr/>
          <w:p w:rsidR="00000000" w:rsidDel="00000000" w:rsidP="00000000" w:rsidRDefault="00000000" w:rsidRPr="00000000" w14:paraId="00000154">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5">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Stage </w:t>
            </w:r>
          </w:p>
        </w:tc>
        <w:tc>
          <w:tcPr/>
          <w:p w:rsidR="00000000" w:rsidDel="00000000" w:rsidP="00000000" w:rsidRDefault="00000000" w:rsidRPr="00000000" w14:paraId="00000156">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7">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Focus</w:t>
            </w:r>
          </w:p>
        </w:tc>
        <w:tc>
          <w:tcPr/>
          <w:p w:rsidR="00000000" w:rsidDel="00000000" w:rsidP="00000000" w:rsidRDefault="00000000" w:rsidRPr="00000000" w14:paraId="00000158">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9">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Strategy </w:t>
            </w:r>
          </w:p>
        </w:tc>
        <w:tc>
          <w:tcPr/>
          <w:p w:rsidR="00000000" w:rsidDel="00000000" w:rsidP="00000000" w:rsidRDefault="00000000" w:rsidRPr="00000000" w14:paraId="0000015A">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B">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Time </w:t>
            </w:r>
          </w:p>
          <w:p w:rsidR="00000000" w:rsidDel="00000000" w:rsidP="00000000" w:rsidRDefault="00000000" w:rsidRPr="00000000" w14:paraId="0000015C">
            <w:pPr>
              <w:spacing w:after="0" w:line="240" w:lineRule="auto"/>
              <w:jc w:val="center"/>
              <w:rPr>
                <w:rFonts w:ascii="Calibri" w:cs="Calibri" w:eastAsia="Calibri" w:hAnsi="Calibri"/>
                <w:b w:val="1"/>
                <w:bCs w:val="1"/>
                <w:sz w:val="22"/>
                <w:szCs w:val="22"/>
              </w:rPr>
            </w:pPr>
            <w:r w:rsidDel="00000000" w:rsidR="00000000" w:rsidRPr="00000000">
              <w:rPr>
                <w:rtl w:val="0"/>
              </w:rPr>
            </w:r>
          </w:p>
        </w:tc>
      </w:tr>
      <w:tr>
        <w:trPr>
          <w:cantSplit w:val="0"/>
          <w:trHeight w:val="9317"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5D">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Introduction</w:t>
            </w:r>
          </w:p>
          <w:p w:rsidR="00000000" w:rsidDel="00000000" w:rsidP="00000000" w:rsidRDefault="00000000" w:rsidRPr="00000000" w14:paraId="0000015E">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F">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0">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1">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2">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3">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4">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5">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6">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7">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8">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9">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A">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B">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C">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D">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Development </w:t>
            </w:r>
          </w:p>
          <w:p w:rsidR="00000000" w:rsidDel="00000000" w:rsidP="00000000" w:rsidRDefault="00000000" w:rsidRPr="00000000" w14:paraId="0000016E">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F">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0">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1">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2">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3">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4">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5">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6">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7">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8">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9">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A">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B">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C">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D">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E">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F">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0">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1">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2">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3">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4">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5">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6">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7">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8">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9">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A">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B">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C">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D">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E">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F">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0">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1">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2">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3">
            <w:pPr>
              <w:spacing w:after="0" w:line="240" w:lineRule="auto"/>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Plenary/conclusion</w:t>
            </w:r>
          </w:p>
          <w:p w:rsidR="00000000" w:rsidDel="00000000" w:rsidP="00000000" w:rsidRDefault="00000000" w:rsidRPr="00000000" w14:paraId="00000194">
            <w:pPr>
              <w:spacing w:after="0" w:line="240" w:lineRule="auto"/>
              <w:jc w:val="both"/>
              <w:rPr>
                <w:rFonts w:ascii="Calibri" w:cs="Calibri" w:eastAsia="Calibri" w:hAnsi="Calibri"/>
                <w:b w:val="1"/>
                <w:bCs w:val="1"/>
                <w:sz w:val="30"/>
                <w:szCs w:val="30"/>
              </w:rPr>
            </w:pPr>
            <w:r w:rsidDel="00000000" w:rsidR="00000000" w:rsidRPr="00000000">
              <w:rPr>
                <w:rtl w:val="0"/>
              </w:rPr>
            </w:r>
          </w:p>
          <w:p w:rsidR="00000000" w:rsidDel="00000000" w:rsidP="00000000" w:rsidRDefault="00000000" w:rsidRPr="00000000" w14:paraId="00000195">
            <w:pPr>
              <w:spacing w:after="0" w:line="240" w:lineRule="auto"/>
              <w:jc w:val="both"/>
              <w:rPr>
                <w:rFonts w:ascii="Calibri" w:cs="Calibri" w:eastAsia="Calibri" w:hAnsi="Calibri"/>
                <w:b w:val="1"/>
                <w:bCs w:val="1"/>
                <w:sz w:val="30"/>
                <w:szCs w:val="30"/>
              </w:rPr>
            </w:pPr>
            <w:r w:rsidDel="00000000" w:rsidR="00000000" w:rsidRPr="00000000">
              <w:rPr>
                <w:rtl w:val="0"/>
              </w:rPr>
            </w:r>
          </w:p>
          <w:p w:rsidR="00000000" w:rsidDel="00000000" w:rsidP="00000000" w:rsidRDefault="00000000" w:rsidRPr="00000000" w14:paraId="00000196">
            <w:pPr>
              <w:spacing w:after="0" w:line="240" w:lineRule="auto"/>
              <w:jc w:val="both"/>
              <w:rPr>
                <w:rFonts w:ascii="Calibri" w:cs="Calibri" w:eastAsia="Calibri" w:hAnsi="Calibri"/>
                <w:b w:val="1"/>
                <w:bCs w:val="1"/>
                <w:sz w:val="30"/>
                <w:szCs w:val="30"/>
              </w:rPr>
            </w:pPr>
            <w:r w:rsidDel="00000000" w:rsidR="00000000" w:rsidRPr="00000000">
              <w:rPr>
                <w:rtl w:val="0"/>
              </w:rPr>
            </w:r>
          </w:p>
          <w:p w:rsidR="00000000" w:rsidDel="00000000" w:rsidP="00000000" w:rsidRDefault="00000000" w:rsidRPr="00000000" w14:paraId="00000197">
            <w:pPr>
              <w:spacing w:after="0" w:line="240" w:lineRule="auto"/>
              <w:jc w:val="both"/>
              <w:rPr>
                <w:rFonts w:ascii="Calibri" w:cs="Calibri" w:eastAsia="Calibri" w:hAnsi="Calibri"/>
                <w:b w:val="1"/>
                <w:bCs w:val="1"/>
                <w:sz w:val="30"/>
                <w:szCs w:val="3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98">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Introduce the aims and objectives of the lesson: </w:t>
            </w:r>
          </w:p>
          <w:p w:rsidR="00000000" w:rsidDel="00000000" w:rsidP="00000000" w:rsidRDefault="00000000" w:rsidRPr="00000000" w14:paraId="0000019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A">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Explain the goals and the purpose of digital reflection. </w:t>
            </w:r>
          </w:p>
          <w:p w:rsidR="00000000" w:rsidDel="00000000" w:rsidP="00000000" w:rsidRDefault="00000000" w:rsidRPr="00000000" w14:paraId="0000019B">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C">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D">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E">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F">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0">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1">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2">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3">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4">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5">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6">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Focus 1: Practical Performance - </w:t>
            </w:r>
          </w:p>
          <w:p w:rsidR="00000000" w:rsidDel="00000000" w:rsidP="00000000" w:rsidRDefault="00000000" w:rsidRPr="00000000" w14:paraId="000001A7">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Record performance of the 3 compound lifts with different angles. </w:t>
            </w:r>
          </w:p>
          <w:p w:rsidR="00000000" w:rsidDel="00000000" w:rsidP="00000000" w:rsidRDefault="00000000" w:rsidRPr="00000000" w14:paraId="000001A8">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9">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A">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B">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C">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D">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E">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F">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0">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1">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2">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3">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4">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5">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6">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7">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8">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9">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Focus 2 - Technique analysis and reflecting on performance (Google Form). </w:t>
            </w:r>
          </w:p>
          <w:p w:rsidR="00000000" w:rsidDel="00000000" w:rsidP="00000000" w:rsidRDefault="00000000" w:rsidRPr="00000000" w14:paraId="000001BA">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B">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C">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D">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E">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F">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0">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1">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2">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3">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4">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5">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6">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7">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8">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Review progress and plan next steps - development plan.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C9">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Lecture: Brief recap of the compound lifts, breakdown of technique. </w:t>
            </w:r>
          </w:p>
          <w:p w:rsidR="00000000" w:rsidDel="00000000" w:rsidP="00000000" w:rsidRDefault="00000000" w:rsidRPr="00000000" w14:paraId="000001C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B">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Health and safety protocols. </w:t>
            </w:r>
          </w:p>
          <w:p w:rsidR="00000000" w:rsidDel="00000000" w:rsidP="00000000" w:rsidRDefault="00000000" w:rsidRPr="00000000" w14:paraId="000001C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D">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Show how Google Forms works and communicate how it will support their reflection. </w:t>
            </w:r>
          </w:p>
          <w:p w:rsidR="00000000" w:rsidDel="00000000" w:rsidP="00000000" w:rsidRDefault="00000000" w:rsidRPr="00000000" w14:paraId="000001C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Highlight the SAMR model, especially these levels - Augmentation and Modification. </w:t>
            </w:r>
          </w:p>
          <w:p w:rsidR="00000000" w:rsidDel="00000000" w:rsidP="00000000" w:rsidRDefault="00000000" w:rsidRPr="00000000" w14:paraId="000001D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1">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Demonstrate an example of a video. Set clear expectations. </w:t>
            </w:r>
          </w:p>
          <w:p w:rsidR="00000000" w:rsidDel="00000000" w:rsidP="00000000" w:rsidRDefault="00000000" w:rsidRPr="00000000" w14:paraId="000001D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4">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Group work - work in pairs or threes to perform the squat, bench and deadlift ( 3 attempts each). Also supports the safety of lifting. </w:t>
            </w:r>
          </w:p>
          <w:p w:rsidR="00000000" w:rsidDel="00000000" w:rsidP="00000000" w:rsidRDefault="00000000" w:rsidRPr="00000000" w14:paraId="000001D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6">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Partner records technique for evidence and analysis. </w:t>
            </w:r>
          </w:p>
          <w:p w:rsidR="00000000" w:rsidDel="00000000" w:rsidP="00000000" w:rsidRDefault="00000000" w:rsidRPr="00000000" w14:paraId="000001D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8">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Peer teaching - students work together, help perfect technique and share feedback. </w:t>
            </w:r>
          </w:p>
          <w:p w:rsidR="00000000" w:rsidDel="00000000" w:rsidP="00000000" w:rsidRDefault="00000000" w:rsidRPr="00000000" w14:paraId="000001D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A">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One on one support - circulate the room, provide praise and feedback. Make sure students are safely performing the lifts and all protocols are in place. </w:t>
            </w:r>
          </w:p>
          <w:p w:rsidR="00000000" w:rsidDel="00000000" w:rsidP="00000000" w:rsidRDefault="00000000" w:rsidRPr="00000000" w14:paraId="000001D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C">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Active learning - using the research found and applying it to their performances. Applying theory to practice. </w:t>
            </w:r>
          </w:p>
          <w:p w:rsidR="00000000" w:rsidDel="00000000" w:rsidP="00000000" w:rsidRDefault="00000000" w:rsidRPr="00000000" w14:paraId="000001D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Independent learning - Upload video evidence to devices. </w:t>
            </w:r>
          </w:p>
          <w:p w:rsidR="00000000" w:rsidDel="00000000" w:rsidP="00000000" w:rsidRDefault="00000000" w:rsidRPr="00000000" w14:paraId="000001E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1">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Brief lecture: go over the questions and make sure students are well prepared. </w:t>
            </w:r>
          </w:p>
          <w:p w:rsidR="00000000" w:rsidDel="00000000" w:rsidP="00000000" w:rsidRDefault="00000000" w:rsidRPr="00000000" w14:paraId="000001E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3">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Technology based learning - complete Google Form, answer all reflective questions. </w:t>
            </w:r>
          </w:p>
          <w:p w:rsidR="00000000" w:rsidDel="00000000" w:rsidP="00000000" w:rsidRDefault="00000000" w:rsidRPr="00000000" w14:paraId="000001E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5">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Reflective practice  -  identify strengths, improvements and create action plans. </w:t>
            </w:r>
          </w:p>
          <w:p w:rsidR="00000000" w:rsidDel="00000000" w:rsidP="00000000" w:rsidRDefault="00000000" w:rsidRPr="00000000" w14:paraId="000001E6">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Guidance - support students by providing prompts on technique and biomechanical cues. </w:t>
            </w:r>
          </w:p>
          <w:p w:rsidR="00000000" w:rsidDel="00000000" w:rsidP="00000000" w:rsidRDefault="00000000" w:rsidRPr="00000000" w14:paraId="000001E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9">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Think - Pair - Share</w:t>
            </w:r>
          </w:p>
          <w:p w:rsidR="00000000" w:rsidDel="00000000" w:rsidP="00000000" w:rsidRDefault="00000000" w:rsidRPr="00000000" w14:paraId="000001EA">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Group work </w:t>
            </w:r>
          </w:p>
          <w:p w:rsidR="00000000" w:rsidDel="00000000" w:rsidP="00000000" w:rsidRDefault="00000000" w:rsidRPr="00000000" w14:paraId="000001EB">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Collaboration - share key reflections. </w:t>
            </w:r>
          </w:p>
          <w:p w:rsidR="00000000" w:rsidDel="00000000" w:rsidP="00000000" w:rsidRDefault="00000000" w:rsidRPr="00000000" w14:paraId="000001E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D">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Feedback to the students - highlight the common strengths and areas for improvement. </w:t>
            </w:r>
          </w:p>
          <w:p w:rsidR="00000000" w:rsidDel="00000000" w:rsidP="00000000" w:rsidRDefault="00000000" w:rsidRPr="00000000" w14:paraId="000001E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Instruction  - students review their Google Forms (homework) and come up with an action plan for development.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F0">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10 Minutes </w:t>
            </w:r>
          </w:p>
          <w:p w:rsidR="00000000" w:rsidDel="00000000" w:rsidP="00000000" w:rsidRDefault="00000000" w:rsidRPr="00000000" w14:paraId="000001F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6">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30 Minutes </w:t>
            </w:r>
          </w:p>
          <w:p w:rsidR="00000000" w:rsidDel="00000000" w:rsidP="00000000" w:rsidRDefault="00000000" w:rsidRPr="00000000" w14:paraId="0000020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6">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F">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5">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40 Minutes </w:t>
            </w:r>
          </w:p>
          <w:p w:rsidR="00000000" w:rsidDel="00000000" w:rsidP="00000000" w:rsidRDefault="00000000" w:rsidRPr="00000000" w14:paraId="00000216">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F">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6">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10 Minutes </w:t>
            </w:r>
          </w:p>
        </w:tc>
      </w:tr>
    </w:tbl>
    <w:p w:rsidR="00000000" w:rsidDel="00000000" w:rsidP="00000000" w:rsidRDefault="00000000" w:rsidRPr="00000000" w14:paraId="00000227">
      <w:pPr>
        <w:spacing w:after="0" w:line="240" w:lineRule="auto"/>
        <w:jc w:val="both"/>
        <w:rPr>
          <w:rFonts w:ascii="Times New Roman" w:cs="Times New Roman" w:eastAsia="Times New Roman" w:hAnsi="Times New Roman"/>
          <w:b w:val="1"/>
          <w:bCs w:val="1"/>
          <w:sz w:val="30"/>
          <w:szCs w:val="30"/>
        </w:rPr>
      </w:pPr>
      <w:r w:rsidDel="00000000" w:rsidR="00000000" w:rsidRPr="00000000">
        <w:rPr>
          <w:rtl w:val="0"/>
        </w:rPr>
      </w:r>
    </w:p>
    <w:p w:rsidR="00000000" w:rsidDel="00000000" w:rsidP="00000000" w:rsidRDefault="00000000" w:rsidRPr="00000000" w14:paraId="00000228">
      <w:pPr>
        <w:spacing w:after="0" w:line="240" w:lineRule="auto"/>
        <w:jc w:val="both"/>
        <w:rPr>
          <w:rFonts w:ascii="Times New Roman" w:cs="Times New Roman" w:eastAsia="Times New Roman" w:hAnsi="Times New Roman"/>
          <w:b w:val="1"/>
          <w:bCs w:val="1"/>
          <w:sz w:val="30"/>
          <w:szCs w:val="30"/>
        </w:rPr>
      </w:pPr>
      <w:r w:rsidDel="00000000" w:rsidR="00000000" w:rsidRPr="00000000">
        <w:rPr>
          <w:rtl w:val="0"/>
        </w:rPr>
      </w:r>
    </w:p>
    <w:p w:rsidR="00000000" w:rsidDel="00000000" w:rsidP="00000000" w:rsidRDefault="00000000" w:rsidRPr="00000000" w14:paraId="00000229">
      <w:pPr>
        <w:spacing w:after="0" w:line="240" w:lineRule="auto"/>
        <w:jc w:val="both"/>
        <w:rPr>
          <w:rFonts w:ascii="Times New Roman" w:cs="Times New Roman" w:eastAsia="Times New Roman" w:hAnsi="Times New Roman"/>
          <w:b w:val="1"/>
          <w:bCs w:val="1"/>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22A">
            <w:pPr>
              <w:spacing w:after="0" w:line="240"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Assessment Strategies: when and how are they included within the lesson?</w:t>
            </w:r>
          </w:p>
          <w:p w:rsidR="00000000" w:rsidDel="00000000" w:rsidP="00000000" w:rsidRDefault="00000000" w:rsidRPr="00000000" w14:paraId="0000022B">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2C">
            <w:pPr>
              <w:numPr>
                <w:ilvl w:val="0"/>
                <w:numId w:val="4"/>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b w:val="1"/>
                <w:bCs w:val="1"/>
                <w:sz w:val="22"/>
                <w:szCs w:val="22"/>
                <w:rtl w:val="0"/>
              </w:rPr>
              <w:t xml:space="preserve">Formative Assessment:</w:t>
            </w:r>
            <w:r w:rsidDel="00000000" w:rsidR="00000000" w:rsidRPr="00000000">
              <w:rPr>
                <w:rFonts w:ascii="Times New Roman" w:cs="Times New Roman" w:eastAsia="Times New Roman" w:hAnsi="Times New Roman"/>
                <w:sz w:val="22"/>
                <w:szCs w:val="22"/>
                <w:rtl w:val="0"/>
              </w:rPr>
              <w:t xml:space="preserve"> observing technique during lifts, providing praise &amp; feedback and encouraging peer teaching (coaching). </w:t>
            </w:r>
          </w:p>
          <w:p w:rsidR="00000000" w:rsidDel="00000000" w:rsidP="00000000" w:rsidRDefault="00000000" w:rsidRPr="00000000" w14:paraId="0000022D">
            <w:pPr>
              <w:spacing w:after="0" w:line="240" w:lineRule="auto"/>
              <w:jc w:val="both"/>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2E">
            <w:pPr>
              <w:numPr>
                <w:ilvl w:val="0"/>
                <w:numId w:val="4"/>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b w:val="1"/>
                <w:bCs w:val="1"/>
                <w:sz w:val="22"/>
                <w:szCs w:val="22"/>
                <w:rtl w:val="0"/>
              </w:rPr>
              <w:t xml:space="preserve">Digital Formative Assessment:</w:t>
            </w:r>
            <w:r w:rsidDel="00000000" w:rsidR="00000000" w:rsidRPr="00000000">
              <w:rPr>
                <w:rFonts w:ascii="Times New Roman" w:cs="Times New Roman" w:eastAsia="Times New Roman" w:hAnsi="Times New Roman"/>
                <w:sz w:val="22"/>
                <w:szCs w:val="22"/>
                <w:rtl w:val="0"/>
              </w:rPr>
              <w:t xml:space="preserve"> assess the quality of reflection by assessing the Google Forms answers. Also to measure accuracy of analysis and readiness for further progression. </w:t>
            </w:r>
          </w:p>
          <w:p w:rsidR="00000000" w:rsidDel="00000000" w:rsidP="00000000" w:rsidRDefault="00000000" w:rsidRPr="00000000" w14:paraId="0000022F">
            <w:pPr>
              <w:spacing w:after="0" w:line="240" w:lineRule="auto"/>
              <w:jc w:val="both"/>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0">
            <w:pPr>
              <w:numPr>
                <w:ilvl w:val="0"/>
                <w:numId w:val="4"/>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b w:val="1"/>
                <w:bCs w:val="1"/>
                <w:sz w:val="22"/>
                <w:szCs w:val="22"/>
                <w:rtl w:val="0"/>
              </w:rPr>
              <w:t xml:space="preserve">Self Assessment:</w:t>
            </w:r>
            <w:r w:rsidDel="00000000" w:rsidR="00000000" w:rsidRPr="00000000">
              <w:rPr>
                <w:rFonts w:ascii="Times New Roman" w:cs="Times New Roman" w:eastAsia="Times New Roman" w:hAnsi="Times New Roman"/>
                <w:sz w:val="22"/>
                <w:szCs w:val="22"/>
                <w:rtl w:val="0"/>
              </w:rPr>
              <w:t xml:space="preserve"> students identify strength and areas to improve. Create a development plan and set realistic goals to achieve. </w:t>
            </w:r>
          </w:p>
          <w:p w:rsidR="00000000" w:rsidDel="00000000" w:rsidP="00000000" w:rsidRDefault="00000000" w:rsidRPr="00000000" w14:paraId="00000231">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32">
            <w:pPr>
              <w:spacing w:after="0" w:line="240" w:lineRule="auto"/>
              <w:jc w:val="both"/>
              <w:rPr>
                <w:rFonts w:ascii="Times New Roman" w:cs="Times New Roman" w:eastAsia="Times New Roman" w:hAnsi="Times New Roman"/>
                <w:b w:val="1"/>
                <w:bCs w:val="1"/>
              </w:rPr>
            </w:pPr>
            <w:r w:rsidDel="00000000" w:rsidR="00000000" w:rsidRPr="00000000">
              <w:rPr>
                <w:rtl w:val="0"/>
              </w:rPr>
            </w:r>
          </w:p>
        </w:tc>
      </w:tr>
    </w:tbl>
    <w:p w:rsidR="00000000" w:rsidDel="00000000" w:rsidP="00000000" w:rsidRDefault="00000000" w:rsidRPr="00000000" w14:paraId="00000233">
      <w:pPr>
        <w:spacing w:after="0" w:line="240" w:lineRule="auto"/>
        <w:rPr>
          <w:rFonts w:ascii="Times New Roman" w:cs="Times New Roman" w:eastAsia="Times New Roman" w:hAnsi="Times New Roman"/>
        </w:rPr>
      </w:pPr>
      <w:r w:rsidDel="00000000" w:rsidR="00000000" w:rsidRPr="00000000">
        <w:rPr>
          <w:rtl w:val="0"/>
        </w:rPr>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234">
            <w:pPr>
              <w:rPr>
                <w:rFonts w:ascii="Calibri" w:cs="Calibri" w:eastAsia="Calibri" w:hAnsi="Calibri"/>
                <w:b w:val="1"/>
                <w:bCs w:val="1"/>
              </w:rPr>
            </w:pPr>
            <w:r w:rsidDel="00000000" w:rsidR="00000000" w:rsidRPr="00000000">
              <w:rPr>
                <w:rFonts w:ascii="Calibri" w:cs="Calibri" w:eastAsia="Calibri" w:hAnsi="Calibri"/>
                <w:b w:val="1"/>
                <w:bCs w:val="1"/>
                <w:rtl w:val="0"/>
              </w:rPr>
              <w:t xml:space="preserve">Informal reflection (to be completed after the session)</w:t>
            </w:r>
          </w:p>
          <w:p w:rsidR="00000000" w:rsidDel="00000000" w:rsidP="00000000" w:rsidRDefault="00000000" w:rsidRPr="00000000" w14:paraId="00000235">
            <w:pP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36">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In the session, I delivered a Strength and Conditioning lesson which concentrated on technique analysis using a digital tool. The lesson required the students to perform three compound lifts while recording technique for evidence for later reflection. </w:t>
            </w:r>
          </w:p>
          <w:p w:rsidR="00000000" w:rsidDel="00000000" w:rsidP="00000000" w:rsidRDefault="00000000" w:rsidRPr="00000000" w14:paraId="00000237">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8">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The lesson was very productive and engaging, but also emphasised areas that I can refine. </w:t>
            </w:r>
          </w:p>
          <w:p w:rsidR="00000000" w:rsidDel="00000000" w:rsidP="00000000" w:rsidRDefault="00000000" w:rsidRPr="00000000" w14:paraId="00000239">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A">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Gibbs Reflective Cycle (1988) - </w:t>
            </w:r>
          </w:p>
          <w:p w:rsidR="00000000" w:rsidDel="00000000" w:rsidP="00000000" w:rsidRDefault="00000000" w:rsidRPr="00000000" w14:paraId="0000023B">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C">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Description: </w:t>
            </w:r>
            <w:r w:rsidDel="00000000" w:rsidR="00000000" w:rsidRPr="00000000">
              <w:rPr>
                <w:rFonts w:ascii="Times New Roman" w:cs="Times New Roman" w:eastAsia="Times New Roman" w:hAnsi="Times New Roman"/>
                <w:sz w:val="22"/>
                <w:szCs w:val="22"/>
                <w:rtl w:val="0"/>
              </w:rPr>
              <w:t xml:space="preserve">Students were either working in pairs or groups of three. Students recorded their lifts, uploaded their videos (evidence) and completed the Google Forms to reflect on their performances by identifying strengths, improvements and creating a development plan. </w:t>
            </w:r>
          </w:p>
          <w:p w:rsidR="00000000" w:rsidDel="00000000" w:rsidP="00000000" w:rsidRDefault="00000000" w:rsidRPr="00000000" w14:paraId="0000023D">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E">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Feelings:</w:t>
            </w:r>
            <w:r w:rsidDel="00000000" w:rsidR="00000000" w:rsidRPr="00000000">
              <w:rPr>
                <w:rFonts w:ascii="Times New Roman" w:cs="Times New Roman" w:eastAsia="Times New Roman" w:hAnsi="Times New Roman"/>
                <w:sz w:val="22"/>
                <w:szCs w:val="22"/>
                <w:rtl w:val="0"/>
              </w:rPr>
              <w:t xml:space="preserve"> I was confident with the structure of the lesson and reflective practice. Very happy to see peer support and high levels of engagement but had slight concern about certain students' confidence levels with both, the lifts and technology. </w:t>
            </w:r>
          </w:p>
          <w:p w:rsidR="00000000" w:rsidDel="00000000" w:rsidP="00000000" w:rsidRDefault="00000000" w:rsidRPr="00000000" w14:paraId="0000023F">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Evaluation:</w:t>
            </w:r>
            <w:r w:rsidDel="00000000" w:rsidR="00000000" w:rsidRPr="00000000">
              <w:rPr>
                <w:rFonts w:ascii="Times New Roman" w:cs="Times New Roman" w:eastAsia="Times New Roman" w:hAnsi="Times New Roman"/>
                <w:sz w:val="22"/>
                <w:szCs w:val="22"/>
                <w:rtl w:val="0"/>
              </w:rPr>
              <w:t xml:space="preserve"> The practical section of lesson went smoothly to plan, students were active and responded well to health &amp; safety and verbal cues. The video analysis and Google Forms promoted and encouraged independent learning effectively. Some technical problems such as WiFi did slow some students down. </w:t>
            </w:r>
          </w:p>
          <w:p w:rsidR="00000000" w:rsidDel="00000000" w:rsidP="00000000" w:rsidRDefault="00000000" w:rsidRPr="00000000" w14:paraId="00000240">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41">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Analysis: </w:t>
            </w:r>
            <w:r w:rsidDel="00000000" w:rsidR="00000000" w:rsidRPr="00000000">
              <w:rPr>
                <w:rFonts w:ascii="Times New Roman" w:cs="Times New Roman" w:eastAsia="Times New Roman" w:hAnsi="Times New Roman"/>
                <w:sz w:val="22"/>
                <w:szCs w:val="22"/>
                <w:rtl w:val="0"/>
              </w:rPr>
              <w:t xml:space="preserve">The digital reflection supported Professional Standards linked to assessment, inclusion and encouraging independent learning. Pair and group work promoted collaborative learning. Circulating and movement during the lesson helped me provide the group with feedback, praise and safety. </w:t>
            </w:r>
          </w:p>
          <w:p w:rsidR="00000000" w:rsidDel="00000000" w:rsidP="00000000" w:rsidRDefault="00000000" w:rsidRPr="00000000" w14:paraId="00000242">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43">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Conclusion:</w:t>
            </w:r>
            <w:r w:rsidDel="00000000" w:rsidR="00000000" w:rsidRPr="00000000">
              <w:rPr>
                <w:rFonts w:ascii="Times New Roman" w:cs="Times New Roman" w:eastAsia="Times New Roman" w:hAnsi="Times New Roman"/>
                <w:sz w:val="22"/>
                <w:szCs w:val="22"/>
                <w:rtl w:val="0"/>
              </w:rPr>
              <w:t xml:space="preserve"> The teaching strategies I used were successful and very effective, but I could improve my pacing and provide clear troubleshooting guidance. </w:t>
            </w:r>
          </w:p>
          <w:p w:rsidR="00000000" w:rsidDel="00000000" w:rsidP="00000000" w:rsidRDefault="00000000" w:rsidRPr="00000000" w14:paraId="00000244">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45">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Action plan: </w:t>
            </w:r>
          </w:p>
          <w:p w:rsidR="00000000" w:rsidDel="00000000" w:rsidP="00000000" w:rsidRDefault="00000000" w:rsidRPr="00000000" w14:paraId="00000246">
            <w:pPr>
              <w:numPr>
                <w:ilvl w:val="0"/>
                <w:numId w:val="8"/>
              </w:numPr>
              <w:ind w:left="720" w:hanging="360"/>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Technology Check </w:t>
            </w:r>
          </w:p>
          <w:p w:rsidR="00000000" w:rsidDel="00000000" w:rsidP="00000000" w:rsidRDefault="00000000" w:rsidRPr="00000000" w14:paraId="00000247">
            <w:pPr>
              <w:numPr>
                <w:ilvl w:val="0"/>
                <w:numId w:val="8"/>
              </w:numPr>
              <w:ind w:left="720" w:hanging="360"/>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Troubleshooting guidance. </w:t>
            </w:r>
          </w:p>
          <w:p w:rsidR="00000000" w:rsidDel="00000000" w:rsidP="00000000" w:rsidRDefault="00000000" w:rsidRPr="00000000" w14:paraId="00000248">
            <w:pPr>
              <w:numPr>
                <w:ilvl w:val="0"/>
                <w:numId w:val="8"/>
              </w:numPr>
              <w:ind w:left="720" w:hanging="360"/>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Scaffold the reflection questions for better support to students.  </w:t>
            </w:r>
            <w:r w:rsidDel="00000000" w:rsidR="00000000" w:rsidRPr="00000000">
              <w:rPr>
                <w:rtl w:val="0"/>
              </w:rPr>
            </w:r>
          </w:p>
          <w:p w:rsidR="00000000" w:rsidDel="00000000" w:rsidP="00000000" w:rsidRDefault="00000000" w:rsidRPr="00000000" w14:paraId="00000249">
            <w:pPr>
              <w:rPr>
                <w:rFonts w:ascii="Times New Roman" w:cs="Times New Roman" w:eastAsia="Times New Roman" w:hAnsi="Times New Roman"/>
                <w:b w:val="1"/>
                <w:bCs w:val="1"/>
              </w:rPr>
            </w:pPr>
            <w:r w:rsidDel="00000000" w:rsidR="00000000" w:rsidRPr="00000000">
              <w:rPr>
                <w:rtl w:val="0"/>
              </w:rPr>
            </w:r>
          </w:p>
        </w:tc>
      </w:tr>
    </w:tbl>
    <w:p w:rsidR="00000000" w:rsidDel="00000000" w:rsidP="00000000" w:rsidRDefault="00000000" w:rsidRPr="00000000" w14:paraId="0000024A">
      <w:pPr>
        <w:spacing w:after="0" w:line="240" w:lineRule="auto"/>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4B">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C">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Annotated Screenshots - Google Form: </w:t>
      </w:r>
    </w:p>
    <w:p w:rsidR="00000000" w:rsidDel="00000000" w:rsidP="00000000" w:rsidRDefault="00000000" w:rsidRPr="00000000" w14:paraId="0000024D">
      <w:pPr>
        <w:spacing w:after="240" w:before="240" w:lineRule="auto"/>
        <w:rPr>
          <w:rFonts w:ascii="Arial" w:cs="Arial" w:eastAsia="Arial" w:hAnsi="Arial"/>
          <w:b w:val="1"/>
          <w:bCs w:val="1"/>
          <w:sz w:val="22"/>
          <w:szCs w:val="22"/>
        </w:rPr>
      </w:pPr>
      <w:hyperlink r:id="rId8">
        <w:r w:rsidDel="00000000" w:rsidR="00000000" w:rsidRPr="00000000">
          <w:rPr>
            <w:rFonts w:ascii="Arial" w:cs="Arial" w:eastAsia="Arial" w:hAnsi="Arial"/>
            <w:b w:val="1"/>
            <w:bCs w:val="1"/>
            <w:color w:val="1155cc"/>
            <w:sz w:val="22"/>
            <w:szCs w:val="22"/>
            <w:u w:val="single"/>
            <w:rtl w:val="0"/>
          </w:rPr>
          <w:t xml:space="preserve">https://docs.google.com/forms/d/1FNS8FCpzpr7PapyNDDQ-BwPoQRe8Z1txu9jIM62wNCA/edit</w:t>
        </w:r>
      </w:hyperlink>
      <w:r w:rsidDel="00000000" w:rsidR="00000000" w:rsidRPr="00000000">
        <w:rPr>
          <w:rtl w:val="0"/>
        </w:rPr>
      </w:r>
    </w:p>
    <w:p w:rsidR="00000000" w:rsidDel="00000000" w:rsidP="00000000" w:rsidRDefault="00000000" w:rsidRPr="00000000" w14:paraId="0000024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Google Form is to guide students through a structured reflection after performing the squat, bench press and deadlift. It will help students analyse their technique using the guidance, linking the practical performance with reflective practice to support development. Every question encourages specific stages of reflection, such as identifying strengths, recognising areas for improvement, applying evidence based research to the technique and creating a realistic action plan for development. This reflects the principles of good self assessment and experiential learning, best described by Wincentsen (2017) and Kolb (1984), which both emphasise reviewing performance enhances future practices. The Form includes, video upload, confidence rating and setting achievable goals. This encourages autonomy, develops technical focus and increases personal responsibility which helps students progress in their coaching and athletic performance.</w:t>
      </w:r>
    </w:p>
    <w:p w:rsidR="00000000" w:rsidDel="00000000" w:rsidP="00000000" w:rsidRDefault="00000000" w:rsidRPr="00000000" w14:paraId="0000024F">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556000"/>
            <wp:effectExtent b="0" l="0" r="0" t="0"/>
            <wp:docPr id="7"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7312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250">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644900"/>
            <wp:effectExtent b="0" l="0" r="0" t="0"/>
            <wp:docPr id="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731200" cy="3644900"/>
                    </a:xfrm>
                    <a:prstGeom prst="rect"/>
                    <a:ln/>
                  </pic:spPr>
                </pic:pic>
              </a:graphicData>
            </a:graphic>
          </wp:inline>
        </w:drawing>
      </w:r>
      <w:r w:rsidDel="00000000" w:rsidR="00000000" w:rsidRPr="00000000">
        <w:rPr>
          <w:rtl w:val="0"/>
        </w:rPr>
      </w:r>
    </w:p>
    <w:p w:rsidR="00000000" w:rsidDel="00000000" w:rsidP="00000000" w:rsidRDefault="00000000" w:rsidRPr="00000000" w14:paraId="00000251">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860800"/>
            <wp:effectExtent b="0" l="0" r="0" t="0"/>
            <wp:docPr id="8"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731200" cy="3860800"/>
                    </a:xfrm>
                    <a:prstGeom prst="rect"/>
                    <a:ln/>
                  </pic:spPr>
                </pic:pic>
              </a:graphicData>
            </a:graphic>
          </wp:inline>
        </w:drawing>
      </w:r>
      <w:r w:rsidDel="00000000" w:rsidR="00000000" w:rsidRPr="00000000">
        <w:rPr>
          <w:rtl w:val="0"/>
        </w:rPr>
      </w:r>
    </w:p>
    <w:p w:rsidR="00000000" w:rsidDel="00000000" w:rsidP="00000000" w:rsidRDefault="00000000" w:rsidRPr="00000000" w14:paraId="00000252">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721100"/>
            <wp:effectExtent b="0" l="0" r="0" t="0"/>
            <wp:docPr id="6"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731200" cy="3721100"/>
                    </a:xfrm>
                    <a:prstGeom prst="rect"/>
                    <a:ln/>
                  </pic:spPr>
                </pic:pic>
              </a:graphicData>
            </a:graphic>
          </wp:inline>
        </w:drawing>
      </w:r>
      <w:r w:rsidDel="00000000" w:rsidR="00000000" w:rsidRPr="00000000">
        <w:rPr>
          <w:rtl w:val="0"/>
        </w:rPr>
      </w:r>
    </w:p>
    <w:p w:rsidR="00000000" w:rsidDel="00000000" w:rsidP="00000000" w:rsidRDefault="00000000" w:rsidRPr="00000000" w14:paraId="0000025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594100"/>
            <wp:effectExtent b="0" l="0" r="0" t="0"/>
            <wp:docPr id="9"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731200" cy="3594100"/>
                    </a:xfrm>
                    <a:prstGeom prst="rect"/>
                    <a:ln/>
                  </pic:spPr>
                </pic:pic>
              </a:graphicData>
            </a:graphic>
          </wp:inline>
        </w:drawing>
      </w:r>
      <w:r w:rsidDel="00000000" w:rsidR="00000000" w:rsidRPr="00000000">
        <w:rPr>
          <w:rtl w:val="0"/>
        </w:rPr>
      </w:r>
    </w:p>
    <w:p w:rsidR="00000000" w:rsidDel="00000000" w:rsidP="00000000" w:rsidRDefault="00000000" w:rsidRPr="00000000" w14:paraId="00000254">
      <w:pPr>
        <w:spacing w:after="240" w:befor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55">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Further Evidence - Classroom </w:t>
      </w:r>
    </w:p>
    <w:p w:rsidR="00000000" w:rsidDel="00000000" w:rsidP="00000000" w:rsidRDefault="00000000" w:rsidRPr="00000000" w14:paraId="00000256">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4318000"/>
            <wp:effectExtent b="0" l="0" r="0" t="0"/>
            <wp:docPr id="1" name="image7.jpg"/>
            <a:graphic>
              <a:graphicData uri="http://schemas.openxmlformats.org/drawingml/2006/picture">
                <pic:pic>
                  <pic:nvPicPr>
                    <pic:cNvPr id="0" name="image7.jpg"/>
                    <pic:cNvPicPr preferRelativeResize="0"/>
                  </pic:nvPicPr>
                  <pic:blipFill>
                    <a:blip r:embed="rId14"/>
                    <a:srcRect b="0" l="0" r="0" t="0"/>
                    <a:stretch>
                      <a:fillRect/>
                    </a:stretch>
                  </pic:blipFill>
                  <pic:spPr>
                    <a:xfrm>
                      <a:off x="0" y="0"/>
                      <a:ext cx="5731200" cy="4318000"/>
                    </a:xfrm>
                    <a:prstGeom prst="rect"/>
                    <a:ln/>
                  </pic:spPr>
                </pic:pic>
              </a:graphicData>
            </a:graphic>
          </wp:inline>
        </w:drawing>
      </w:r>
      <w:r w:rsidDel="00000000" w:rsidR="00000000" w:rsidRPr="00000000">
        <w:rPr>
          <w:rtl w:val="0"/>
        </w:rPr>
      </w:r>
    </w:p>
    <w:p w:rsidR="00000000" w:rsidDel="00000000" w:rsidP="00000000" w:rsidRDefault="00000000" w:rsidRPr="00000000" w14:paraId="00000257">
      <w:pPr>
        <w:spacing w:after="240" w:before="240" w:lineRule="auto"/>
        <w:rPr>
          <w:rFonts w:ascii="Arial" w:cs="Arial" w:eastAsia="Arial" w:hAnsi="Arial"/>
          <w:b w:val="1"/>
          <w:bCs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284693" cy="3976688"/>
            <wp:effectExtent b="0" l="0" r="0" t="0"/>
            <wp:wrapSquare wrapText="bothSides" distB="114300" distT="114300" distL="114300" distR="114300"/>
            <wp:docPr id="3" name="image9.jpg"/>
            <a:graphic>
              <a:graphicData uri="http://schemas.openxmlformats.org/drawingml/2006/picture">
                <pic:pic>
                  <pic:nvPicPr>
                    <pic:cNvPr id="0" name="image9.jpg"/>
                    <pic:cNvPicPr preferRelativeResize="0"/>
                  </pic:nvPicPr>
                  <pic:blipFill>
                    <a:blip r:embed="rId15"/>
                    <a:srcRect b="0" l="0" r="0" t="0"/>
                    <a:stretch>
                      <a:fillRect/>
                    </a:stretch>
                  </pic:blipFill>
                  <pic:spPr>
                    <a:xfrm>
                      <a:off x="0" y="0"/>
                      <a:ext cx="5284693" cy="3976688"/>
                    </a:xfrm>
                    <a:prstGeom prst="rect"/>
                    <a:ln/>
                  </pic:spPr>
                </pic:pic>
              </a:graphicData>
            </a:graphic>
          </wp:anchor>
        </w:drawing>
      </w:r>
    </w:p>
    <w:p w:rsidR="00000000" w:rsidDel="00000000" w:rsidP="00000000" w:rsidRDefault="00000000" w:rsidRPr="00000000" w14:paraId="00000258">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59">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5A">
      <w:pPr>
        <w:rPr>
          <w:sz w:val="16"/>
          <w:szCs w:val="16"/>
        </w:rPr>
      </w:pPr>
      <w:r w:rsidDel="00000000" w:rsidR="00000000" w:rsidRPr="00000000">
        <w:rPr>
          <w:rtl w:val="0"/>
        </w:rPr>
      </w:r>
    </w:p>
    <w:p w:rsidR="00000000" w:rsidDel="00000000" w:rsidP="00000000" w:rsidRDefault="00000000" w:rsidRPr="00000000" w14:paraId="0000025B">
      <w:pPr>
        <w:rPr>
          <w:sz w:val="16"/>
          <w:szCs w:val="16"/>
        </w:rPr>
      </w:pPr>
      <w:r w:rsidDel="00000000" w:rsidR="00000000" w:rsidRPr="00000000">
        <w:rPr>
          <w:rtl w:val="0"/>
        </w:rPr>
      </w:r>
    </w:p>
    <w:p w:rsidR="00000000" w:rsidDel="00000000" w:rsidP="00000000" w:rsidRDefault="00000000" w:rsidRPr="00000000" w14:paraId="0000025C">
      <w:pPr>
        <w:rPr>
          <w:sz w:val="16"/>
          <w:szCs w:val="16"/>
        </w:rPr>
      </w:pPr>
      <w:r w:rsidDel="00000000" w:rsidR="00000000" w:rsidRPr="00000000">
        <w:rPr>
          <w:rtl w:val="0"/>
        </w:rPr>
      </w:r>
    </w:p>
    <w:p w:rsidR="00000000" w:rsidDel="00000000" w:rsidP="00000000" w:rsidRDefault="00000000" w:rsidRPr="00000000" w14:paraId="0000025D">
      <w:pPr>
        <w:rPr>
          <w:sz w:val="16"/>
          <w:szCs w:val="16"/>
        </w:rPr>
      </w:pPr>
      <w:r w:rsidDel="00000000" w:rsidR="00000000" w:rsidRPr="00000000">
        <w:rPr>
          <w:rtl w:val="0"/>
        </w:rPr>
      </w:r>
    </w:p>
    <w:p w:rsidR="00000000" w:rsidDel="00000000" w:rsidP="00000000" w:rsidRDefault="00000000" w:rsidRPr="00000000" w14:paraId="0000025E">
      <w:pPr>
        <w:rPr>
          <w:sz w:val="16"/>
          <w:szCs w:val="16"/>
        </w:rPr>
      </w:pPr>
      <w:r w:rsidDel="00000000" w:rsidR="00000000" w:rsidRPr="00000000">
        <w:rPr>
          <w:rtl w:val="0"/>
        </w:rPr>
      </w:r>
    </w:p>
    <w:p w:rsidR="00000000" w:rsidDel="00000000" w:rsidP="00000000" w:rsidRDefault="00000000" w:rsidRPr="00000000" w14:paraId="0000025F">
      <w:pPr>
        <w:rPr>
          <w:sz w:val="16"/>
          <w:szCs w:val="16"/>
        </w:rPr>
      </w:pPr>
      <w:r w:rsidDel="00000000" w:rsidR="00000000" w:rsidRPr="00000000">
        <w:rPr>
          <w:rtl w:val="0"/>
        </w:rPr>
      </w:r>
    </w:p>
    <w:p w:rsidR="00000000" w:rsidDel="00000000" w:rsidP="00000000" w:rsidRDefault="00000000" w:rsidRPr="00000000" w14:paraId="00000260">
      <w:pPr>
        <w:rPr>
          <w:sz w:val="16"/>
          <w:szCs w:val="16"/>
        </w:rPr>
      </w:pPr>
      <w:r w:rsidDel="00000000" w:rsidR="00000000" w:rsidRPr="00000000">
        <w:rPr>
          <w:rtl w:val="0"/>
        </w:rPr>
      </w:r>
    </w:p>
    <w:p w:rsidR="00000000" w:rsidDel="00000000" w:rsidP="00000000" w:rsidRDefault="00000000" w:rsidRPr="00000000" w14:paraId="00000261">
      <w:pPr>
        <w:rPr>
          <w:sz w:val="16"/>
          <w:szCs w:val="16"/>
        </w:rPr>
      </w:pPr>
      <w:r w:rsidDel="00000000" w:rsidR="00000000" w:rsidRPr="00000000">
        <w:rPr>
          <w:rtl w:val="0"/>
        </w:rPr>
      </w:r>
    </w:p>
    <w:p w:rsidR="00000000" w:rsidDel="00000000" w:rsidP="00000000" w:rsidRDefault="00000000" w:rsidRPr="00000000" w14:paraId="00000262">
      <w:pPr>
        <w:rPr>
          <w:sz w:val="16"/>
          <w:szCs w:val="16"/>
        </w:rPr>
      </w:pPr>
      <w:r w:rsidDel="00000000" w:rsidR="00000000" w:rsidRPr="00000000">
        <w:rPr>
          <w:rtl w:val="0"/>
        </w:rPr>
      </w:r>
    </w:p>
    <w:p w:rsidR="00000000" w:rsidDel="00000000" w:rsidP="00000000" w:rsidRDefault="00000000" w:rsidRPr="00000000" w14:paraId="00000263">
      <w:pPr>
        <w:rPr>
          <w:sz w:val="16"/>
          <w:szCs w:val="16"/>
        </w:rPr>
      </w:pPr>
      <w:r w:rsidDel="00000000" w:rsidR="00000000" w:rsidRPr="00000000">
        <w:rPr>
          <w:rtl w:val="0"/>
        </w:rPr>
      </w:r>
    </w:p>
    <w:p w:rsidR="00000000" w:rsidDel="00000000" w:rsidP="00000000" w:rsidRDefault="00000000" w:rsidRPr="00000000" w14:paraId="00000264">
      <w:pPr>
        <w:rPr>
          <w:sz w:val="16"/>
          <w:szCs w:val="16"/>
        </w:rPr>
      </w:pPr>
      <w:r w:rsidDel="00000000" w:rsidR="00000000" w:rsidRPr="00000000">
        <w:rPr>
          <w:rtl w:val="0"/>
        </w:rPr>
      </w:r>
    </w:p>
    <w:p w:rsidR="00000000" w:rsidDel="00000000" w:rsidP="00000000" w:rsidRDefault="00000000" w:rsidRPr="00000000" w14:paraId="00000265">
      <w:pPr>
        <w:rPr>
          <w:sz w:val="16"/>
          <w:szCs w:val="16"/>
        </w:rPr>
      </w:pPr>
      <w:r w:rsidDel="00000000" w:rsidR="00000000" w:rsidRPr="00000000">
        <w:rPr>
          <w:rtl w:val="0"/>
        </w:rPr>
      </w:r>
    </w:p>
    <w:p w:rsidR="00000000" w:rsidDel="00000000" w:rsidP="00000000" w:rsidRDefault="00000000" w:rsidRPr="00000000" w14:paraId="0000026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7">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9">
      <w:pPr>
        <w:rPr>
          <w:rFonts w:ascii="Arial" w:cs="Arial" w:eastAsia="Arial" w:hAnsi="Arial"/>
          <w:b w:val="1"/>
          <w:bCs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657225</wp:posOffset>
            </wp:positionH>
            <wp:positionV relativeFrom="paragraph">
              <wp:posOffset>396304</wp:posOffset>
            </wp:positionV>
            <wp:extent cx="4124325" cy="4503166"/>
            <wp:effectExtent b="0" l="0" r="0" t="0"/>
            <wp:wrapSquare wrapText="bothSides" distB="114300" distT="114300" distL="114300" distR="114300"/>
            <wp:docPr id="4" name="image8.jpg"/>
            <a:graphic>
              <a:graphicData uri="http://schemas.openxmlformats.org/drawingml/2006/picture">
                <pic:pic>
                  <pic:nvPicPr>
                    <pic:cNvPr id="0" name="image8.jpg"/>
                    <pic:cNvPicPr preferRelativeResize="0"/>
                  </pic:nvPicPr>
                  <pic:blipFill>
                    <a:blip r:embed="rId16"/>
                    <a:srcRect b="0" l="0" r="0" t="0"/>
                    <a:stretch>
                      <a:fillRect/>
                    </a:stretch>
                  </pic:blipFill>
                  <pic:spPr>
                    <a:xfrm>
                      <a:off x="0" y="0"/>
                      <a:ext cx="4124325" cy="4503166"/>
                    </a:xfrm>
                    <a:prstGeom prst="rect"/>
                    <a:ln/>
                  </pic:spPr>
                </pic:pic>
              </a:graphicData>
            </a:graphic>
          </wp:anchor>
        </w:drawing>
      </w:r>
    </w:p>
    <w:p w:rsidR="00000000" w:rsidDel="00000000" w:rsidP="00000000" w:rsidRDefault="00000000" w:rsidRPr="00000000" w14:paraId="0000026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C">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D">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E">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F">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0">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1">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2">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3">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4">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5">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6">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7">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8">
      <w:pPr>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Evaluation and Reflection. </w:t>
      </w:r>
    </w:p>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To reflect, I have blended two models of reflection. The two being Gibbs Reflective Cycle (1988) and Driscoll’s reflective model (Driscoll, 2007). The mix of both provides better structure to evaluating teaching practice and deeper insight into how professional values and identity impact decision making. The reflection will support </w:t>
      </w:r>
      <w:r w:rsidDel="00000000" w:rsidR="00000000" w:rsidRPr="00000000">
        <w:rPr>
          <w:rFonts w:ascii="Arial" w:cs="Arial" w:eastAsia="Arial" w:hAnsi="Arial"/>
          <w:sz w:val="22"/>
          <w:szCs w:val="22"/>
          <w:rtl w:val="0"/>
        </w:rPr>
        <w:t xml:space="preserve">Schons</w:t>
      </w:r>
      <w:r w:rsidDel="00000000" w:rsidR="00000000" w:rsidRPr="00000000">
        <w:rPr>
          <w:rFonts w:ascii="Arial" w:cs="Arial" w:eastAsia="Arial" w:hAnsi="Arial"/>
          <w:sz w:val="22"/>
          <w:szCs w:val="22"/>
          <w:rtl w:val="0"/>
        </w:rPr>
        <w:t xml:space="preserve"> (1983) perspective that skilled practitioners engage continuous reflection both, during and after practice.  </w:t>
      </w:r>
    </w:p>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Description (Gibbs) and What? (O’Driscoll): </w:t>
      </w:r>
    </w:p>
    <w:p w:rsidR="00000000" w:rsidDel="00000000" w:rsidP="00000000" w:rsidRDefault="00000000" w:rsidRPr="00000000" w14:paraId="0000027C">
      <w:pPr>
        <w:rPr>
          <w:rFonts w:ascii="Arial" w:cs="Arial" w:eastAsia="Arial" w:hAnsi="Arial"/>
          <w:sz w:val="22"/>
          <w:szCs w:val="22"/>
        </w:rPr>
      </w:pPr>
      <w:r w:rsidDel="00000000" w:rsidR="00000000" w:rsidRPr="00000000">
        <w:rPr>
          <w:rFonts w:ascii="Arial" w:cs="Arial" w:eastAsia="Arial" w:hAnsi="Arial"/>
          <w:sz w:val="22"/>
          <w:szCs w:val="22"/>
          <w:rtl w:val="0"/>
        </w:rPr>
        <w:t xml:space="preserve">The lesson had the students perform the squat, bench press and deadlift, record their lifts and complete a structured Google Form. The Form directed them through analysing their performance, identifying strengths &amp; improvements and creating a development plan. The tool allowed the students to upload their videos, independently reflect and link theory to practice. The aim of the task was to develop technical knowledge, digital skills and reflective capacity. </w:t>
      </w:r>
    </w:p>
    <w:p w:rsidR="00000000" w:rsidDel="00000000" w:rsidP="00000000" w:rsidRDefault="00000000" w:rsidRPr="00000000" w14:paraId="0000027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Feelings and Self awareness: </w:t>
      </w:r>
    </w:p>
    <w:p w:rsidR="00000000" w:rsidDel="00000000" w:rsidP="00000000" w:rsidRDefault="00000000" w:rsidRPr="00000000" w14:paraId="0000027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Prior to the lesson, I was confident with the clarity of the Google Form and how it corresponds and adjusts with pedagogical aims. That said, I also was aware of the possibilities of facing challenges, especially WiFi reliability, student confidence regarding digital tools and lifting technique. These are identified as common barriers to technology enhanced learning as stated by Hew and Brush (2007) which helped me foresee issues more clearly. Throughout the lesson, I felt reassured and supported by students' enthusiasm towards the tool and how they helped each other during, lifting and the reflection.  </w:t>
      </w:r>
    </w:p>
    <w:p w:rsidR="00000000" w:rsidDel="00000000" w:rsidP="00000000" w:rsidRDefault="00000000" w:rsidRPr="00000000" w14:paraId="0000027F">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Evaluation: </w:t>
      </w:r>
    </w:p>
    <w:p w:rsidR="00000000" w:rsidDel="00000000" w:rsidP="00000000" w:rsidRDefault="00000000" w:rsidRPr="00000000" w14:paraId="0000028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found that the Google Form had a positive impact on learning. Feedback I received was also positive, students describing the Google Form as being simple, well structured, easily accessible and very helpful to reflect and create a development plan. It is stated by Nicol and Macfarlane-Dick (2006) who highlights that structured reflection enhances self regulated learning by encouraging students to make informed judgments when analysing their performances. The structure improved clarity and responses were submitted quicker than compared to past paper based reflections. </w:t>
      </w:r>
    </w:p>
    <w:p w:rsidR="00000000" w:rsidDel="00000000" w:rsidP="00000000" w:rsidRDefault="00000000" w:rsidRPr="00000000" w14:paraId="0000028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Students' engagement and motivation was strong when using the tool. Having the opportunity to record and analyse their technique made the task meaningful and personalised. The students worked well, were more critical with their reflections than expected, integrating research based technique breakdown and protocols to their performance. Evidence shown by Zhang et al. (2024) argue that digital tools increase engagement and learning satisfaction in professional sports environments. </w:t>
      </w:r>
    </w:p>
    <w:p w:rsidR="00000000" w:rsidDel="00000000" w:rsidP="00000000" w:rsidRDefault="00000000" w:rsidRPr="00000000" w14:paraId="0000028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Unfortunately due to technical barriers, this did slow progression down for some students. Uploading video was a challenge as it took longer because of the WiFi problems, which aligns with Hew and Brush (2007) saying that infrastructure remains a key factor in digital practice. On the other hand, I maintained a good flow and control of the lesson. All students completed their reflections and submitted their forms. </w:t>
      </w:r>
    </w:p>
    <w:p w:rsidR="00000000" w:rsidDel="00000000" w:rsidP="00000000" w:rsidRDefault="00000000" w:rsidRPr="00000000" w14:paraId="0000028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Analysis: </w:t>
      </w:r>
    </w:p>
    <w:p w:rsidR="00000000" w:rsidDel="00000000" w:rsidP="00000000" w:rsidRDefault="00000000" w:rsidRPr="00000000" w14:paraId="0000028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Evaluating the tool in relation to learning objectives and theory shows that Google Forms effectively supported analytical, reflective and independent learning. The guidance given, had the students critically think and encouraged them to observe their technique, clarify findings and measure progress, which links to Schon (1983) concept of reflective practice in which students make sense of their actions to develop performance. </w:t>
      </w:r>
    </w:p>
    <w:p w:rsidR="00000000" w:rsidDel="00000000" w:rsidP="00000000" w:rsidRDefault="00000000" w:rsidRPr="00000000" w14:paraId="0000028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add to this the digital tool enhanced self regulation, reflecting Nicol and Macfarlane-Dick (2006) formative feedback model. </w:t>
      </w:r>
    </w:p>
    <w:p w:rsidR="00000000" w:rsidDel="00000000" w:rsidP="00000000" w:rsidRDefault="00000000" w:rsidRPr="00000000" w14:paraId="0000028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Utilising the SAMR model, helped develop the digital tool and enhance learning: </w:t>
      </w:r>
    </w:p>
    <w:p w:rsidR="00000000" w:rsidDel="00000000" w:rsidP="00000000" w:rsidRDefault="00000000" w:rsidRPr="00000000" w14:paraId="00000287">
      <w:pPr>
        <w:numPr>
          <w:ilvl w:val="0"/>
          <w:numId w:val="11"/>
        </w:numPr>
        <w:spacing w:after="0" w:afterAutospacing="0" w:before="240" w:lineRule="auto"/>
        <w:ind w:left="720" w:hanging="360"/>
        <w:rPr>
          <w:sz w:val="22"/>
          <w:szCs w:val="22"/>
        </w:rPr>
      </w:pPr>
      <w:r w:rsidDel="00000000" w:rsidR="00000000" w:rsidRPr="00000000">
        <w:rPr>
          <w:rFonts w:ascii="Arial" w:cs="Arial" w:eastAsia="Arial" w:hAnsi="Arial"/>
          <w:b w:val="1"/>
          <w:bCs w:val="1"/>
          <w:sz w:val="22"/>
          <w:szCs w:val="22"/>
          <w:rtl w:val="0"/>
        </w:rPr>
        <w:t xml:space="preserve">Substitution: </w:t>
      </w:r>
      <w:r w:rsidDel="00000000" w:rsidR="00000000" w:rsidRPr="00000000">
        <w:rPr>
          <w:rFonts w:ascii="Arial" w:cs="Arial" w:eastAsia="Arial" w:hAnsi="Arial"/>
          <w:sz w:val="22"/>
          <w:szCs w:val="22"/>
          <w:rtl w:val="0"/>
        </w:rPr>
        <w:t xml:space="preserve">The digital tool substituted paper based worksheets. Outcome - quicker, better and structured reflective practice. </w:t>
      </w:r>
    </w:p>
    <w:p w:rsidR="00000000" w:rsidDel="00000000" w:rsidP="00000000" w:rsidRDefault="00000000" w:rsidRPr="00000000" w14:paraId="00000288">
      <w:pPr>
        <w:numPr>
          <w:ilvl w:val="0"/>
          <w:numId w:val="11"/>
        </w:numPr>
        <w:spacing w:after="0" w:afterAutospacing="0" w:before="0" w:beforeAutospacing="0" w:lineRule="auto"/>
        <w:ind w:left="720" w:hanging="360"/>
        <w:rPr>
          <w:sz w:val="22"/>
          <w:szCs w:val="22"/>
        </w:rPr>
      </w:pPr>
      <w:r w:rsidDel="00000000" w:rsidR="00000000" w:rsidRPr="00000000">
        <w:rPr>
          <w:rFonts w:ascii="Arial" w:cs="Arial" w:eastAsia="Arial" w:hAnsi="Arial"/>
          <w:b w:val="1"/>
          <w:bCs w:val="1"/>
          <w:sz w:val="22"/>
          <w:szCs w:val="22"/>
          <w:rtl w:val="0"/>
        </w:rPr>
        <w:t xml:space="preserve">Augmentation:</w:t>
      </w:r>
      <w:r w:rsidDel="00000000" w:rsidR="00000000" w:rsidRPr="00000000">
        <w:rPr>
          <w:rFonts w:ascii="Arial" w:cs="Arial" w:eastAsia="Arial" w:hAnsi="Arial"/>
          <w:sz w:val="22"/>
          <w:szCs w:val="22"/>
          <w:rtl w:val="0"/>
        </w:rPr>
        <w:t xml:space="preserve"> Uploading videos, editing, adjusting answers and receiving confirmation. </w:t>
      </w:r>
    </w:p>
    <w:p w:rsidR="00000000" w:rsidDel="00000000" w:rsidP="00000000" w:rsidRDefault="00000000" w:rsidRPr="00000000" w14:paraId="00000289">
      <w:pPr>
        <w:numPr>
          <w:ilvl w:val="0"/>
          <w:numId w:val="11"/>
        </w:numPr>
        <w:spacing w:after="0" w:afterAutospacing="0" w:before="0" w:beforeAutospacing="0" w:lineRule="auto"/>
        <w:ind w:left="720" w:hanging="36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Modification: </w:t>
      </w:r>
      <w:r w:rsidDel="00000000" w:rsidR="00000000" w:rsidRPr="00000000">
        <w:rPr>
          <w:rFonts w:ascii="Arial" w:cs="Arial" w:eastAsia="Arial" w:hAnsi="Arial"/>
          <w:sz w:val="22"/>
          <w:szCs w:val="22"/>
          <w:rtl w:val="0"/>
        </w:rPr>
        <w:t xml:space="preserve">The task evolved into a structured analytical process, combining research, observation and reflection. </w:t>
      </w:r>
    </w:p>
    <w:p w:rsidR="00000000" w:rsidDel="00000000" w:rsidP="00000000" w:rsidRDefault="00000000" w:rsidRPr="00000000" w14:paraId="0000028A">
      <w:pPr>
        <w:numPr>
          <w:ilvl w:val="0"/>
          <w:numId w:val="11"/>
        </w:numPr>
        <w:spacing w:after="240" w:before="0" w:beforeAutospacing="0" w:lineRule="auto"/>
        <w:ind w:left="720" w:hanging="36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Redefinition: </w:t>
      </w:r>
      <w:r w:rsidDel="00000000" w:rsidR="00000000" w:rsidRPr="00000000">
        <w:rPr>
          <w:rFonts w:ascii="Arial" w:cs="Arial" w:eastAsia="Arial" w:hAnsi="Arial"/>
          <w:sz w:val="22"/>
          <w:szCs w:val="22"/>
          <w:rtl w:val="0"/>
        </w:rPr>
        <w:t xml:space="preserve">Bigger and better learning opportunities, which were digital portfolios, personalised feedback and customised development plans. These opportunities would be difficult to provide on paper based methods. </w:t>
      </w:r>
    </w:p>
    <w:p w:rsidR="00000000" w:rsidDel="00000000" w:rsidP="00000000" w:rsidRDefault="00000000" w:rsidRPr="00000000" w14:paraId="0000028B">
      <w:pPr>
        <w:spacing w:after="240" w:before="240" w:lineRule="auto"/>
        <w:ind w:left="0" w:firstLine="0"/>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This links to Puentedura’s (2014) study, suggesting that digital tools should be used to reshape and adapt learning, not to be repetitive and traditional. </w:t>
      </w:r>
      <w:r w:rsidDel="00000000" w:rsidR="00000000" w:rsidRPr="00000000">
        <w:rPr>
          <w:rFonts w:ascii="Arial" w:cs="Arial" w:eastAsia="Arial" w:hAnsi="Arial"/>
          <w:b w:val="1"/>
          <w:bCs w:val="1"/>
          <w:sz w:val="22"/>
          <w:szCs w:val="22"/>
          <w:rtl w:val="0"/>
        </w:rPr>
        <w:br w:type="textWrapping"/>
      </w:r>
    </w:p>
    <w:p w:rsidR="00000000" w:rsidDel="00000000" w:rsidP="00000000" w:rsidRDefault="00000000" w:rsidRPr="00000000" w14:paraId="0000028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lesson was highly effective, meeting all professional standards built into the lesson plan. Good teaching practice and assessment was supported by the Google Form, designed to meet the learning outcomes. This helped students demonstrate their lifting technique, deeply reflect and receive personalised feedback. The lesson encouraged students to be more independent and have more responsibility for their learning. </w:t>
      </w:r>
    </w:p>
    <w:p w:rsidR="00000000" w:rsidDel="00000000" w:rsidP="00000000" w:rsidRDefault="00000000" w:rsidRPr="00000000" w14:paraId="0000028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Analysing their videos, evaluating their technique and planning, improved FE skills and sport coaching performance. Finding research and applying evidence was another standard met. Gathering research on lifting protocols and technique to compare to their performance, made their work and performance a lot more credible and accurate. I provided feedback based on research to support safe and effective practice. Choosing a free and easy to use tool which works on a number devices and prevents barriers, made it a much more inclusive environment. Having the students to peer teach and support also provided support. Overall, the Google Forms increased engagement, better reflection and developed confidence in using the tool. </w:t>
      </w:r>
    </w:p>
    <w:p w:rsidR="00000000" w:rsidDel="00000000" w:rsidP="00000000" w:rsidRDefault="00000000" w:rsidRPr="00000000" w14:paraId="0000028E">
      <w:pPr>
        <w:pStyle w:val="Heading3"/>
        <w:keepNext w:val="0"/>
        <w:keepLines w:val="0"/>
        <w:spacing w:before="280" w:lineRule="auto"/>
        <w:rPr>
          <w:rFonts w:ascii="Arial" w:cs="Arial" w:eastAsia="Arial" w:hAnsi="Arial"/>
          <w:b w:val="1"/>
          <w:bCs w:val="1"/>
          <w:color w:val="000000"/>
          <w:sz w:val="26"/>
          <w:szCs w:val="26"/>
        </w:rPr>
      </w:pPr>
      <w:bookmarkStart w:colFirst="0" w:colLast="0" w:name="_70bipbarvbf8" w:id="0"/>
      <w:bookmarkEnd w:id="0"/>
      <w:r w:rsidDel="00000000" w:rsidR="00000000" w:rsidRPr="00000000">
        <w:rPr>
          <w:rtl w:val="0"/>
        </w:rPr>
      </w:r>
    </w:p>
    <w:p w:rsidR="00000000" w:rsidDel="00000000" w:rsidP="00000000" w:rsidRDefault="00000000" w:rsidRPr="00000000" w14:paraId="0000028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9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Action Plan: </w:t>
      </w:r>
    </w:p>
    <w:p w:rsidR="00000000" w:rsidDel="00000000" w:rsidP="00000000" w:rsidRDefault="00000000" w:rsidRPr="00000000" w14:paraId="00000291">
      <w:pPr>
        <w:rPr>
          <w:rFonts w:ascii="Arial" w:cs="Arial" w:eastAsia="Arial" w:hAnsi="Arial"/>
          <w:b w:val="1"/>
          <w:bCs w:val="1"/>
          <w:sz w:val="22"/>
          <w:szCs w:val="22"/>
        </w:rPr>
      </w:pPr>
      <w:r w:rsidDel="00000000" w:rsidR="00000000" w:rsidRPr="00000000">
        <w:rPr>
          <w:rtl w:val="0"/>
        </w:rPr>
      </w:r>
    </w:p>
    <w:tbl>
      <w:tblPr>
        <w:tblStyle w:val="Table6"/>
        <w:tblW w:w="99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0"/>
        <w:gridCol w:w="3750"/>
        <w:gridCol w:w="3210"/>
        <w:tblGridChange w:id="0">
          <w:tblGrid>
            <w:gridCol w:w="3000"/>
            <w:gridCol w:w="3750"/>
            <w:gridCol w:w="32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What will I do?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Digital readiness. </w:t>
            </w:r>
          </w:p>
          <w:p w:rsidR="00000000" w:rsidDel="00000000" w:rsidP="00000000" w:rsidRDefault="00000000" w:rsidRPr="00000000" w14:paraId="000002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Accessible technology.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Check devices and software (tools) before lessons. </w:t>
            </w:r>
          </w:p>
          <w:p w:rsidR="00000000" w:rsidDel="00000000" w:rsidP="00000000" w:rsidRDefault="00000000" w:rsidRPr="00000000" w14:paraId="000002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video on how to use the tool. </w:t>
            </w:r>
          </w:p>
          <w:p w:rsidR="00000000" w:rsidDel="00000000" w:rsidP="00000000" w:rsidRDefault="00000000" w:rsidRPr="00000000" w14:paraId="000002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Simple troubleshooting guide.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Prevents any delays. Less issues. </w:t>
            </w:r>
          </w:p>
          <w:p w:rsidR="00000000" w:rsidDel="00000000" w:rsidP="00000000" w:rsidRDefault="00000000" w:rsidRPr="00000000" w14:paraId="000002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More time to use the tool and explore. </w:t>
            </w:r>
          </w:p>
          <w:p w:rsidR="00000000" w:rsidDel="00000000" w:rsidP="00000000" w:rsidRDefault="00000000" w:rsidRPr="00000000" w14:paraId="000002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To make sure it’s prepared and ready to use.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Inclusivity and Support. </w:t>
            </w:r>
          </w:p>
        </w:tc>
        <w:tc>
          <w:tcPr>
            <w:shd w:fill="auto" w:val="clear"/>
            <w:tcMar>
              <w:top w:w="100.0" w:type="dxa"/>
              <w:left w:w="100.0" w:type="dxa"/>
              <w:bottom w:w="100.0" w:type="dxa"/>
              <w:right w:w="100.0" w:type="dxa"/>
            </w:tcMar>
            <w:vAlign w:val="top"/>
          </w:tcPr>
          <w:p w:rsidR="00000000" w:rsidDel="00000000" w:rsidP="00000000" w:rsidRDefault="00000000" w:rsidRPr="00000000" w14:paraId="000002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Clear prompts and guidance. </w:t>
            </w:r>
          </w:p>
          <w:p w:rsidR="00000000" w:rsidDel="00000000" w:rsidP="00000000" w:rsidRDefault="00000000" w:rsidRPr="00000000" w14:paraId="000002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a clear structure. </w:t>
            </w:r>
          </w:p>
          <w:p w:rsidR="00000000" w:rsidDel="00000000" w:rsidP="00000000" w:rsidRDefault="00000000" w:rsidRPr="00000000" w14:paraId="000002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Scaffolding questions.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Encourage students to reflect continuously. </w:t>
            </w:r>
          </w:p>
          <w:p w:rsidR="00000000" w:rsidDel="00000000" w:rsidP="00000000" w:rsidRDefault="00000000" w:rsidRPr="00000000" w14:paraId="000002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Increase student confidence to use a digital tool. </w:t>
            </w:r>
          </w:p>
          <w:p w:rsidR="00000000" w:rsidDel="00000000" w:rsidP="00000000" w:rsidRDefault="00000000" w:rsidRPr="00000000" w14:paraId="000002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Ongoing reflection.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Enhanced Learning: Using a model or framework to design a digital tool. </w:t>
            </w:r>
          </w:p>
        </w:tc>
        <w:tc>
          <w:tcPr>
            <w:shd w:fill="auto" w:val="clear"/>
            <w:tcMar>
              <w:top w:w="100.0" w:type="dxa"/>
              <w:left w:w="100.0" w:type="dxa"/>
              <w:bottom w:w="100.0" w:type="dxa"/>
              <w:right w:w="100.0" w:type="dxa"/>
            </w:tcMar>
            <w:vAlign w:val="top"/>
          </w:tcPr>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Using the SAMR model to evaluate how technology is integrated. </w:t>
            </w:r>
          </w:p>
          <w:p w:rsidR="00000000" w:rsidDel="00000000" w:rsidP="00000000" w:rsidRDefault="00000000" w:rsidRPr="00000000" w14:paraId="000002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Leads to creating digital portfolios and adding biomechanical resources.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Measure progress. </w:t>
            </w:r>
          </w:p>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Ongoing assessment. </w:t>
            </w:r>
          </w:p>
          <w:p w:rsidR="00000000" w:rsidDel="00000000" w:rsidP="00000000" w:rsidRDefault="00000000" w:rsidRPr="00000000" w14:paraId="000002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Action planning for development. </w:t>
            </w:r>
          </w:p>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Deepen and enhance learning.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Voice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Feedback from students.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Increase engagement and to be more active. </w:t>
            </w:r>
          </w:p>
          <w:p w:rsidR="00000000" w:rsidDel="00000000" w:rsidP="00000000" w:rsidRDefault="00000000" w:rsidRPr="00000000" w14:paraId="000002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Effective practice. </w:t>
            </w:r>
          </w:p>
        </w:tc>
      </w:tr>
    </w:tbl>
    <w:p w:rsidR="00000000" w:rsidDel="00000000" w:rsidP="00000000" w:rsidRDefault="00000000" w:rsidRPr="00000000" w14:paraId="000002BD">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BE">
      <w:pPr>
        <w:pStyle w:val="Heading1"/>
        <w:keepNext w:val="0"/>
        <w:keepLines w:val="0"/>
        <w:spacing w:after="120" w:before="480" w:lineRule="auto"/>
        <w:rPr>
          <w:rFonts w:ascii="Arial" w:cs="Arial" w:eastAsia="Arial" w:hAnsi="Arial"/>
          <w:b w:val="1"/>
          <w:bCs w:val="1"/>
          <w:color w:val="000000"/>
          <w:sz w:val="22"/>
          <w:szCs w:val="22"/>
        </w:rPr>
      </w:pPr>
      <w:bookmarkStart w:colFirst="0" w:colLast="0" w:name="_i893esr1mazh" w:id="1"/>
      <w:bookmarkEnd w:id="1"/>
      <w:r w:rsidDel="00000000" w:rsidR="00000000" w:rsidRPr="00000000">
        <w:rPr>
          <w:rFonts w:ascii="Arial" w:cs="Arial" w:eastAsia="Arial" w:hAnsi="Arial"/>
          <w:b w:val="1"/>
          <w:bCs w:val="1"/>
          <w:color w:val="000000"/>
          <w:sz w:val="22"/>
          <w:szCs w:val="22"/>
          <w:rtl w:val="0"/>
        </w:rPr>
        <w:t xml:space="preserve">Conclusion: </w:t>
      </w:r>
    </w:p>
    <w:p w:rsidR="00000000" w:rsidDel="00000000" w:rsidP="00000000" w:rsidRDefault="00000000" w:rsidRPr="00000000" w14:paraId="000002BF">
      <w:pPr>
        <w:rPr>
          <w:sz w:val="22"/>
          <w:szCs w:val="22"/>
        </w:rPr>
      </w:pPr>
      <w:r w:rsidDel="00000000" w:rsidR="00000000" w:rsidRPr="00000000">
        <w:rPr>
          <w:sz w:val="22"/>
          <w:szCs w:val="22"/>
          <w:rtl w:val="0"/>
        </w:rPr>
        <w:t xml:space="preserve">Using Google Forms effectively enhanced reflective practice, increased engagement and developed technical knowledge. Applying research. SAMR and professional standards, the tool developed learning in Strength and Conditioning. This did strengthen my digital pedagogy and confirmed the vital role of purposeful, well designed innovation in supporting students progress and professional development. </w:t>
      </w:r>
      <w:r w:rsidDel="00000000" w:rsidR="00000000" w:rsidRPr="00000000">
        <w:rPr>
          <w:rtl w:val="0"/>
        </w:rPr>
      </w:r>
    </w:p>
    <w:p w:rsidR="00000000" w:rsidDel="00000000" w:rsidP="00000000" w:rsidRDefault="00000000" w:rsidRPr="00000000" w14:paraId="000002C0">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 </w:t>
      </w:r>
    </w:p>
    <w:p w:rsidR="00000000" w:rsidDel="00000000" w:rsidP="00000000" w:rsidRDefault="00000000" w:rsidRPr="00000000" w14:paraId="000002C4">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Agung, B., Syaefulloh, S., Ridwan, I.M., Mamun, A.M.H., Sumpena, D. and Zakiah, Q.Y. (2019). </w:t>
      </w:r>
      <w:r w:rsidDel="00000000" w:rsidR="00000000" w:rsidRPr="00000000">
        <w:rPr>
          <w:rFonts w:ascii="Arial" w:cs="Arial" w:eastAsia="Arial" w:hAnsi="Arial"/>
          <w:i w:val="1"/>
          <w:iCs w:val="1"/>
          <w:sz w:val="22"/>
          <w:szCs w:val="22"/>
          <w:rtl w:val="0"/>
        </w:rPr>
        <w:t xml:space="preserve">Google Form-Based Learning Assessment</w:t>
      </w:r>
      <w:r w:rsidDel="00000000" w:rsidR="00000000" w:rsidRPr="00000000">
        <w:rPr>
          <w:rFonts w:ascii="Arial" w:cs="Arial" w:eastAsia="Arial" w:hAnsi="Arial"/>
          <w:sz w:val="22"/>
          <w:szCs w:val="22"/>
          <w:rtl w:val="0"/>
        </w:rPr>
        <w:t xml:space="preserve">. Available at: doi:</w:t>
      </w:r>
      <w:r w:rsidDel="00000000" w:rsidR="00000000" w:rsidRPr="00000000">
        <w:rPr>
          <w:rFonts w:ascii="Arial" w:cs="Arial" w:eastAsia="Arial" w:hAnsi="Arial"/>
          <w:sz w:val="22"/>
          <w:szCs w:val="22"/>
          <w:rtl w:val="0"/>
        </w:rPr>
        <w:t xml:space="preserve">https://doi.org/10.2991/aes-18.2019.118 </w:t>
      </w:r>
      <w:r w:rsidDel="00000000" w:rsidR="00000000" w:rsidRPr="00000000">
        <w:rPr>
          <w:rtl w:val="0"/>
        </w:rPr>
      </w:r>
    </w:p>
    <w:p w:rsidR="00000000" w:rsidDel="00000000" w:rsidP="00000000" w:rsidRDefault="00000000" w:rsidRPr="00000000" w14:paraId="000002C5">
      <w:pPr>
        <w:spacing w:after="240" w:line="360" w:lineRule="auto"/>
        <w:rPr>
          <w:rFonts w:ascii="Arial" w:cs="Arial" w:eastAsia="Arial" w:hAnsi="Arial"/>
          <w:sz w:val="20"/>
          <w:szCs w:val="20"/>
        </w:rPr>
      </w:pPr>
      <w:r w:rsidDel="00000000" w:rsidR="00000000" w:rsidRPr="00000000">
        <w:rPr>
          <w:rFonts w:ascii="Arial" w:cs="Arial" w:eastAsia="Arial" w:hAnsi="Arial"/>
          <w:sz w:val="22"/>
          <w:szCs w:val="22"/>
          <w:rtl w:val="0"/>
        </w:rPr>
        <w:t xml:space="preserve">Beetham , H. and Sharpe , R. (2020). </w:t>
      </w:r>
      <w:r w:rsidDel="00000000" w:rsidR="00000000" w:rsidRPr="00000000">
        <w:rPr>
          <w:rFonts w:ascii="Arial" w:cs="Arial" w:eastAsia="Arial" w:hAnsi="Arial"/>
          <w:i w:val="1"/>
          <w:iCs w:val="1"/>
          <w:sz w:val="22"/>
          <w:szCs w:val="22"/>
          <w:rtl w:val="0"/>
        </w:rPr>
        <w:t xml:space="preserve">Rethinking Pedagogy for a Digital Age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https://joshuakoop.weebly.com/uploads/5/6/3/6/56367463/rethinking_pedagogy_for_a_digital_age.pdf</w:t>
      </w:r>
      <w:r w:rsidDel="00000000" w:rsidR="00000000" w:rsidRPr="00000000">
        <w:rPr>
          <w:rFonts w:ascii="Arial" w:cs="Arial" w:eastAsia="Arial" w:hAnsi="Arial"/>
          <w:sz w:val="22"/>
          <w:szCs w:val="22"/>
          <w:rtl w:val="0"/>
        </w:rPr>
        <w:t xml:space="preserve">. [26 November 2025]. </w:t>
      </w:r>
      <w:r w:rsidDel="00000000" w:rsidR="00000000" w:rsidRPr="00000000">
        <w:rPr>
          <w:rtl w:val="0"/>
        </w:rPr>
      </w:r>
    </w:p>
    <w:p w:rsidR="00000000" w:rsidDel="00000000" w:rsidP="00000000" w:rsidRDefault="00000000" w:rsidRPr="00000000" w14:paraId="000002C6">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Bereczki, E.O. and Karpati, A. (2021). Technology-enhanced creativity: A multiple case study of digital technology-integration expert teachers’ beliefs and practices. </w:t>
      </w:r>
      <w:r w:rsidDel="00000000" w:rsidR="00000000" w:rsidRPr="00000000">
        <w:rPr>
          <w:rFonts w:ascii="Arial" w:cs="Arial" w:eastAsia="Arial" w:hAnsi="Arial"/>
          <w:i w:val="1"/>
          <w:iCs w:val="1"/>
          <w:sz w:val="22"/>
          <w:szCs w:val="22"/>
          <w:rtl w:val="0"/>
        </w:rPr>
        <w:t xml:space="preserve">Thinking Skills and Creativity</w:t>
      </w:r>
      <w:r w:rsidDel="00000000" w:rsidR="00000000" w:rsidRPr="00000000">
        <w:rPr>
          <w:rFonts w:ascii="Arial" w:cs="Arial" w:eastAsia="Arial" w:hAnsi="Arial"/>
          <w:sz w:val="22"/>
          <w:szCs w:val="22"/>
          <w:rtl w:val="0"/>
        </w:rPr>
        <w:t xml:space="preserve">, 39(1), pp.1–27. doi:</w:t>
      </w:r>
      <w:r w:rsidDel="00000000" w:rsidR="00000000" w:rsidRPr="00000000">
        <w:rPr>
          <w:rFonts w:ascii="Arial" w:cs="Arial" w:eastAsia="Arial" w:hAnsi="Arial"/>
          <w:sz w:val="22"/>
          <w:szCs w:val="22"/>
          <w:rtl w:val="0"/>
        </w:rPr>
        <w:t xml:space="preserve">https://doi.org/10.1016/j.tsc.2021.100791 </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C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Caceres-Nakiche, K., Carcausto-Calla, W., Rosio, S. and Milagros, R. (2024). The SAMR Model in Education Classrooms: Effects on Teaching Practice, Facilities, and Challenges. </w:t>
      </w:r>
      <w:r w:rsidDel="00000000" w:rsidR="00000000" w:rsidRPr="00000000">
        <w:rPr>
          <w:rFonts w:ascii="Arial" w:cs="Arial" w:eastAsia="Arial" w:hAnsi="Arial"/>
          <w:i w:val="1"/>
          <w:iCs w:val="1"/>
          <w:sz w:val="22"/>
          <w:szCs w:val="22"/>
          <w:rtl w:val="0"/>
        </w:rPr>
        <w:t xml:space="preserve">Journal of Higher Education Theory and Practice</w:t>
      </w:r>
      <w:r w:rsidDel="00000000" w:rsidR="00000000" w:rsidRPr="00000000">
        <w:rPr>
          <w:rFonts w:ascii="Arial" w:cs="Arial" w:eastAsia="Arial" w:hAnsi="Arial"/>
          <w:sz w:val="22"/>
          <w:szCs w:val="22"/>
          <w:rtl w:val="0"/>
        </w:rPr>
        <w:t xml:space="preserve">, 24(2). doi:</w:t>
      </w:r>
      <w:r w:rsidDel="00000000" w:rsidR="00000000" w:rsidRPr="00000000">
        <w:rPr>
          <w:rFonts w:ascii="Arial" w:cs="Arial" w:eastAsia="Arial" w:hAnsi="Arial"/>
          <w:sz w:val="22"/>
          <w:szCs w:val="22"/>
          <w:rtl w:val="0"/>
        </w:rPr>
        <w:t xml:space="preserve">https://doi.org/10.33423/jhetp.v24i2.6816 </w:t>
      </w:r>
      <w:r w:rsidDel="00000000" w:rsidR="00000000" w:rsidRPr="00000000">
        <w:rPr>
          <w:rtl w:val="0"/>
        </w:rPr>
      </w:r>
    </w:p>
    <w:p w:rsidR="00000000" w:rsidDel="00000000" w:rsidP="00000000" w:rsidRDefault="00000000" w:rsidRPr="00000000" w14:paraId="000002C8">
      <w:pPr>
        <w:spacing w:after="240" w:line="360" w:lineRule="auto"/>
        <w:rPr>
          <w:rFonts w:ascii="Arial" w:cs="Arial" w:eastAsia="Arial" w:hAnsi="Arial"/>
          <w:sz w:val="20"/>
          <w:szCs w:val="20"/>
        </w:rPr>
      </w:pPr>
      <w:r w:rsidDel="00000000" w:rsidR="00000000" w:rsidRPr="00000000">
        <w:rPr>
          <w:rFonts w:ascii="Arial" w:cs="Arial" w:eastAsia="Arial" w:hAnsi="Arial"/>
          <w:sz w:val="22"/>
          <w:szCs w:val="22"/>
          <w:rtl w:val="0"/>
        </w:rPr>
        <w:t xml:space="preserve">Dabbagh, N. and Kitsantas, A. (2012). Personal Learning Environments, social media, and self-regulated learning: A natural formula for connecting formal and informal learning. </w:t>
      </w:r>
      <w:r w:rsidDel="00000000" w:rsidR="00000000" w:rsidRPr="00000000">
        <w:rPr>
          <w:rFonts w:ascii="Arial" w:cs="Arial" w:eastAsia="Arial" w:hAnsi="Arial"/>
          <w:i w:val="1"/>
          <w:iCs w:val="1"/>
          <w:sz w:val="22"/>
          <w:szCs w:val="22"/>
          <w:rtl w:val="0"/>
        </w:rPr>
        <w:t xml:space="preserve">The Internet and Higher Education</w:t>
      </w:r>
      <w:r w:rsidDel="00000000" w:rsidR="00000000" w:rsidRPr="00000000">
        <w:rPr>
          <w:rFonts w:ascii="Arial" w:cs="Arial" w:eastAsia="Arial" w:hAnsi="Arial"/>
          <w:sz w:val="22"/>
          <w:szCs w:val="22"/>
          <w:rtl w:val="0"/>
        </w:rPr>
        <w:t xml:space="preserve">, 15(1), pp.3–8. doi:</w:t>
      </w:r>
      <w:r w:rsidDel="00000000" w:rsidR="00000000" w:rsidRPr="00000000">
        <w:rPr>
          <w:rFonts w:ascii="Arial" w:cs="Arial" w:eastAsia="Arial" w:hAnsi="Arial"/>
          <w:sz w:val="22"/>
          <w:szCs w:val="22"/>
          <w:rtl w:val="0"/>
        </w:rPr>
        <w:t xml:space="preserve">https://doi.org/10.1016/j.iheduc.2011.06.002 </w:t>
      </w:r>
      <w:r w:rsidDel="00000000" w:rsidR="00000000" w:rsidRPr="00000000">
        <w:rPr>
          <w:rtl w:val="0"/>
        </w:rPr>
      </w:r>
    </w:p>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Dabbous, D. and Emms, K. (2020). Education Technology in Further Education Colleges How are colleges integrating digital technologies into their practice? Available at: https://www.edge.co.uk/documents/43/edtech_report_ubMiohO.pdf. [Accessed 20 November 2025].</w:t>
      </w:r>
    </w:p>
    <w:p w:rsidR="00000000" w:rsidDel="00000000" w:rsidP="00000000" w:rsidRDefault="00000000" w:rsidRPr="00000000" w14:paraId="000002C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Driscoll, J. (2007). </w:t>
      </w:r>
      <w:r w:rsidDel="00000000" w:rsidR="00000000" w:rsidRPr="00000000">
        <w:rPr>
          <w:rFonts w:ascii="Arial" w:cs="Arial" w:eastAsia="Arial" w:hAnsi="Arial"/>
          <w:i w:val="1"/>
          <w:iCs w:val="1"/>
          <w:sz w:val="22"/>
          <w:szCs w:val="22"/>
          <w:rtl w:val="0"/>
        </w:rPr>
        <w:t xml:space="preserve">StackPath</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https://www.hwetraininghub.org.uk/storage/Driscoll-reflective-model.pdf</w:t>
      </w:r>
      <w:r w:rsidDel="00000000" w:rsidR="00000000" w:rsidRPr="00000000">
        <w:rPr>
          <w:rFonts w:ascii="Arial" w:cs="Arial" w:eastAsia="Arial" w:hAnsi="Arial"/>
          <w:sz w:val="22"/>
          <w:szCs w:val="22"/>
          <w:rtl w:val="0"/>
        </w:rPr>
        <w:t xml:space="preserve">. [Accessed 1 December 2025]. </w:t>
      </w:r>
    </w:p>
    <w:p w:rsidR="00000000" w:rsidDel="00000000" w:rsidP="00000000" w:rsidRDefault="00000000" w:rsidRPr="00000000" w14:paraId="000002C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Geoffrey, Norshamshizar Abdul Jalil, Dayang Suraya Awang Hidup, Omar, M., Fathiyah Mohd Kamaruzaman and Mohamad (2023). The Use of Google Forms in Teaching and Learning based on Teachers’ Perspective. </w:t>
      </w:r>
      <w:r w:rsidDel="00000000" w:rsidR="00000000" w:rsidRPr="00000000">
        <w:rPr>
          <w:rFonts w:ascii="Arial" w:cs="Arial" w:eastAsia="Arial" w:hAnsi="Arial"/>
          <w:i w:val="1"/>
          <w:iCs w:val="1"/>
          <w:sz w:val="22"/>
          <w:szCs w:val="22"/>
          <w:rtl w:val="0"/>
        </w:rPr>
        <w:t xml:space="preserve">International journal of academic research in business &amp; social sciences</w:t>
      </w:r>
      <w:r w:rsidDel="00000000" w:rsidR="00000000" w:rsidRPr="00000000">
        <w:rPr>
          <w:rFonts w:ascii="Arial" w:cs="Arial" w:eastAsia="Arial" w:hAnsi="Arial"/>
          <w:sz w:val="22"/>
          <w:szCs w:val="22"/>
          <w:rtl w:val="0"/>
        </w:rPr>
        <w:t xml:space="preserve">, 13(12). doi:</w:t>
      </w:r>
      <w:r w:rsidDel="00000000" w:rsidR="00000000" w:rsidRPr="00000000">
        <w:rPr>
          <w:rFonts w:ascii="Arial" w:cs="Arial" w:eastAsia="Arial" w:hAnsi="Arial"/>
          <w:sz w:val="22"/>
          <w:szCs w:val="22"/>
          <w:rtl w:val="0"/>
        </w:rPr>
        <w:t xml:space="preserve">https://doi.org/10.6007/ijarbss/v13-i12/20221 </w:t>
      </w:r>
    </w:p>
    <w:p w:rsidR="00000000" w:rsidDel="00000000" w:rsidP="00000000" w:rsidRDefault="00000000" w:rsidRPr="00000000" w14:paraId="000002C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Gibbs, G. (1988). </w:t>
      </w:r>
      <w:r w:rsidDel="00000000" w:rsidR="00000000" w:rsidRPr="00000000">
        <w:rPr>
          <w:rFonts w:ascii="Arial" w:cs="Arial" w:eastAsia="Arial" w:hAnsi="Arial"/>
          <w:i w:val="1"/>
          <w:iCs w:val="1"/>
          <w:sz w:val="22"/>
          <w:szCs w:val="22"/>
          <w:rtl w:val="0"/>
        </w:rPr>
        <w:t xml:space="preserve">Learning by doing, a guide to teaching and learning methods</w:t>
      </w:r>
      <w:r w:rsidDel="00000000" w:rsidR="00000000" w:rsidRPr="00000000">
        <w:rPr>
          <w:rFonts w:ascii="Arial" w:cs="Arial" w:eastAsia="Arial" w:hAnsi="Arial"/>
          <w:sz w:val="22"/>
          <w:szCs w:val="22"/>
          <w:rtl w:val="0"/>
        </w:rPr>
        <w:t xml:space="preserve">. Available at: https://thoughtsmostlyaboutlearning.wordpress.com/wp-content/uploads/2015/12/learning-by-doing-graham-gibbs.pdf. [Accessed 1 December 2025]. </w:t>
      </w:r>
    </w:p>
    <w:p w:rsidR="00000000" w:rsidDel="00000000" w:rsidP="00000000" w:rsidRDefault="00000000" w:rsidRPr="00000000" w14:paraId="000002CD">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Gov.Wales (2019). </w:t>
      </w:r>
      <w:r w:rsidDel="00000000" w:rsidR="00000000" w:rsidRPr="00000000">
        <w:rPr>
          <w:rFonts w:ascii="Arial" w:cs="Arial" w:eastAsia="Arial" w:hAnsi="Arial"/>
          <w:i w:val="1"/>
          <w:iCs w:val="1"/>
          <w:sz w:val="22"/>
          <w:szCs w:val="22"/>
          <w:rtl w:val="0"/>
        </w:rPr>
        <w:t xml:space="preserve">Digital 2030 A strategic framework for post-16 digital learning in Wales 2019</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https://www.gov.wales/sites/default/files/publications/2019-06/digital-2030-a-strategic-framework-for-post-16-digital-learning-in-wales.pdf?. </w:t>
      </w:r>
      <w:r w:rsidDel="00000000" w:rsidR="00000000" w:rsidRPr="00000000">
        <w:rPr>
          <w:rFonts w:ascii="Arial" w:cs="Arial" w:eastAsia="Arial" w:hAnsi="Arial"/>
          <w:sz w:val="22"/>
          <w:szCs w:val="22"/>
          <w:rtl w:val="0"/>
        </w:rPr>
        <w:t xml:space="preserve">[Accessed 19 November 2025]. </w:t>
      </w:r>
    </w:p>
    <w:p w:rsidR="00000000" w:rsidDel="00000000" w:rsidP="00000000" w:rsidRDefault="00000000" w:rsidRPr="00000000" w14:paraId="000002CE">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Hew, K.F. and Brush, T. (2007). Integrating technology into K-12 teaching and learning: current knowledge gaps and recommendations for future research. </w:t>
      </w:r>
      <w:r w:rsidDel="00000000" w:rsidR="00000000" w:rsidRPr="00000000">
        <w:rPr>
          <w:rFonts w:ascii="Arial" w:cs="Arial" w:eastAsia="Arial" w:hAnsi="Arial"/>
          <w:i w:val="1"/>
          <w:iCs w:val="1"/>
          <w:sz w:val="22"/>
          <w:szCs w:val="22"/>
          <w:rtl w:val="0"/>
        </w:rPr>
        <w:t xml:space="preserve">Educational Technology Research and Development</w:t>
      </w:r>
      <w:r w:rsidDel="00000000" w:rsidR="00000000" w:rsidRPr="00000000">
        <w:rPr>
          <w:rFonts w:ascii="Arial" w:cs="Arial" w:eastAsia="Arial" w:hAnsi="Arial"/>
          <w:sz w:val="22"/>
          <w:szCs w:val="22"/>
          <w:rtl w:val="0"/>
        </w:rPr>
        <w:t xml:space="preserve">, 55(3), pp.223–252. doi:</w:t>
      </w:r>
      <w:r w:rsidDel="00000000" w:rsidR="00000000" w:rsidRPr="00000000">
        <w:rPr>
          <w:rFonts w:ascii="Arial" w:cs="Arial" w:eastAsia="Arial" w:hAnsi="Arial"/>
          <w:sz w:val="22"/>
          <w:szCs w:val="22"/>
          <w:rtl w:val="0"/>
        </w:rPr>
        <w:t xml:space="preserve">https://doi.org/10.1007/s11423-006-9022-5 </w:t>
      </w:r>
      <w:r w:rsidDel="00000000" w:rsidR="00000000" w:rsidRPr="00000000">
        <w:rPr>
          <w:rtl w:val="0"/>
        </w:rPr>
      </w:r>
    </w:p>
    <w:p w:rsidR="00000000" w:rsidDel="00000000" w:rsidP="00000000" w:rsidRDefault="00000000" w:rsidRPr="00000000" w14:paraId="000002CF">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Jastrow, F., Greve, S., Thumel, M., Diekhoff, H. and Süßenbach, J. (2022). Digital technology in physical education: a systematic review of research from 2009 to 2020. </w:t>
      </w:r>
      <w:r w:rsidDel="00000000" w:rsidR="00000000" w:rsidRPr="00000000">
        <w:rPr>
          <w:rFonts w:ascii="Arial" w:cs="Arial" w:eastAsia="Arial" w:hAnsi="Arial"/>
          <w:i w:val="1"/>
          <w:iCs w:val="1"/>
          <w:sz w:val="22"/>
          <w:szCs w:val="22"/>
          <w:rtl w:val="0"/>
        </w:rPr>
        <w:t xml:space="preserve">German Journal of Exercise and Sport Research</w:t>
      </w:r>
      <w:r w:rsidDel="00000000" w:rsidR="00000000" w:rsidRPr="00000000">
        <w:rPr>
          <w:rFonts w:ascii="Arial" w:cs="Arial" w:eastAsia="Arial" w:hAnsi="Arial"/>
          <w:sz w:val="22"/>
          <w:szCs w:val="22"/>
          <w:rtl w:val="0"/>
        </w:rPr>
        <w:t xml:space="preserve">, 52. doi:</w:t>
      </w:r>
      <w:r w:rsidDel="00000000" w:rsidR="00000000" w:rsidRPr="00000000">
        <w:rPr>
          <w:rFonts w:ascii="Arial" w:cs="Arial" w:eastAsia="Arial" w:hAnsi="Arial"/>
          <w:sz w:val="22"/>
          <w:szCs w:val="22"/>
          <w:rtl w:val="0"/>
        </w:rPr>
        <w:t xml:space="preserve">https://doi.org/10.1007/s12662-022-00848-5 </w:t>
      </w:r>
      <w:r w:rsidDel="00000000" w:rsidR="00000000" w:rsidRPr="00000000">
        <w:rPr>
          <w:rtl w:val="0"/>
        </w:rPr>
      </w:r>
    </w:p>
    <w:p w:rsidR="00000000" w:rsidDel="00000000" w:rsidP="00000000" w:rsidRDefault="00000000" w:rsidRPr="00000000" w14:paraId="000002D0">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Jisc data analytics (2025). Teaching staff digital experience insights survey 2024/25 UK further education (FE) survey findings. Available at: https://repository.jisc.ac.uk/10317/1/DEI-2025-ts-fe-report.pdf [Accessed 20 November 2025].</w:t>
      </w:r>
    </w:p>
    <w:p w:rsidR="00000000" w:rsidDel="00000000" w:rsidP="00000000" w:rsidRDefault="00000000" w:rsidRPr="00000000" w14:paraId="000002D1">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Klostermann, A. and Etterlin, T. (2025). Learning with Digital Tools vs. Learning Through Digital Tools in Physical Education: Impacts on Student Perceptions. Current Issues in Sport Science (CISS), 10(2), p.033. doi:</w:t>
      </w:r>
      <w:r w:rsidDel="00000000" w:rsidR="00000000" w:rsidRPr="00000000">
        <w:rPr>
          <w:rFonts w:ascii="Arial" w:cs="Arial" w:eastAsia="Arial" w:hAnsi="Arial"/>
          <w:sz w:val="22"/>
          <w:szCs w:val="22"/>
          <w:rtl w:val="0"/>
        </w:rPr>
        <w:t xml:space="preserve">https://doi.org/10.36950/2025.2ciss033</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2">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Kolb, D.A. (1984). </w:t>
      </w:r>
      <w:r w:rsidDel="00000000" w:rsidR="00000000" w:rsidRPr="00000000">
        <w:rPr>
          <w:rFonts w:ascii="Arial" w:cs="Arial" w:eastAsia="Arial" w:hAnsi="Arial"/>
          <w:i w:val="1"/>
          <w:iCs w:val="1"/>
          <w:sz w:val="22"/>
          <w:szCs w:val="22"/>
          <w:rtl w:val="0"/>
        </w:rPr>
        <w:t xml:space="preserve">Experiential Learning: Experience As The Source Of Learning And Development</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https://www.researchgate.net/publication/235701029_Experiential_Learning_Experience_As_The_Source_Of_Learning_And_Development</w:t>
      </w:r>
      <w:r w:rsidDel="00000000" w:rsidR="00000000" w:rsidRPr="00000000">
        <w:rPr>
          <w:rFonts w:ascii="Arial" w:cs="Arial" w:eastAsia="Arial" w:hAnsi="Arial"/>
          <w:sz w:val="22"/>
          <w:szCs w:val="22"/>
          <w:rtl w:val="0"/>
        </w:rPr>
        <w:t xml:space="preserve">. [Accessed 28 November 2025]. </w:t>
      </w:r>
    </w:p>
    <w:p w:rsidR="00000000" w:rsidDel="00000000" w:rsidP="00000000" w:rsidRDefault="00000000" w:rsidRPr="00000000" w14:paraId="000002D3">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Laurillard, D. (2012). </w:t>
      </w:r>
      <w:r w:rsidDel="00000000" w:rsidR="00000000" w:rsidRPr="00000000">
        <w:rPr>
          <w:rFonts w:ascii="Arial" w:cs="Arial" w:eastAsia="Arial" w:hAnsi="Arial"/>
          <w:i w:val="1"/>
          <w:iCs w:val="1"/>
          <w:sz w:val="22"/>
          <w:szCs w:val="22"/>
          <w:rtl w:val="0"/>
        </w:rPr>
        <w:t xml:space="preserve">Teaching as a Design Science Building Pedagogical Patterns for Learning and Technology</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https://api.pageplace.de/preview/DT0400.9781136448201_A23846913/preview-9781136448201_A23846913.pdf</w:t>
      </w:r>
      <w:r w:rsidDel="00000000" w:rsidR="00000000" w:rsidRPr="00000000">
        <w:rPr>
          <w:rFonts w:ascii="Arial" w:cs="Arial" w:eastAsia="Arial" w:hAnsi="Arial"/>
          <w:sz w:val="22"/>
          <w:szCs w:val="22"/>
          <w:rtl w:val="0"/>
        </w:rPr>
        <w:t xml:space="preserve">. [Accessed 19 November 2025].  </w:t>
      </w:r>
    </w:p>
    <w:p w:rsidR="00000000" w:rsidDel="00000000" w:rsidP="00000000" w:rsidRDefault="00000000" w:rsidRPr="00000000" w14:paraId="000002D4">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Lowe-Wincentsen, D. (2017). </w:t>
      </w:r>
      <w:r w:rsidDel="00000000" w:rsidR="00000000" w:rsidRPr="00000000">
        <w:rPr>
          <w:rFonts w:ascii="Arial" w:cs="Arial" w:eastAsia="Arial" w:hAnsi="Arial"/>
          <w:i w:val="1"/>
          <w:iCs w:val="1"/>
          <w:sz w:val="22"/>
          <w:szCs w:val="22"/>
          <w:rtl w:val="0"/>
        </w:rPr>
        <w:t xml:space="preserve">Beyond mentoring : a guide for librarians and information professionals</w:t>
      </w:r>
      <w:r w:rsidDel="00000000" w:rsidR="00000000" w:rsidRPr="00000000">
        <w:rPr>
          <w:rFonts w:ascii="Arial" w:cs="Arial" w:eastAsia="Arial" w:hAnsi="Arial"/>
          <w:sz w:val="22"/>
          <w:szCs w:val="22"/>
          <w:rtl w:val="0"/>
        </w:rPr>
        <w:t xml:space="preserve">. Amsterdam ; Boston: Chandos Publishing Is An Imprint Of Elsevier. Available at: </w:t>
      </w:r>
      <w:r w:rsidDel="00000000" w:rsidR="00000000" w:rsidRPr="00000000">
        <w:rPr>
          <w:rFonts w:ascii="Arial" w:cs="Arial" w:eastAsia="Arial" w:hAnsi="Arial"/>
          <w:sz w:val="22"/>
          <w:szCs w:val="22"/>
          <w:rtl w:val="0"/>
        </w:rPr>
        <w:t xml:space="preserve">https://www.sciencedirect.com/science/chapter/edited-volume/abs/pii/B9780081012949000088</w:t>
      </w:r>
      <w:r w:rsidDel="00000000" w:rsidR="00000000" w:rsidRPr="00000000">
        <w:rPr>
          <w:rFonts w:ascii="Arial" w:cs="Arial" w:eastAsia="Arial" w:hAnsi="Arial"/>
          <w:sz w:val="22"/>
          <w:szCs w:val="22"/>
          <w:rtl w:val="0"/>
        </w:rPr>
        <w:t xml:space="preserve">. [Accessed 28 November 2025]. </w:t>
      </w:r>
    </w:p>
    <w:p w:rsidR="00000000" w:rsidDel="00000000" w:rsidP="00000000" w:rsidRDefault="00000000" w:rsidRPr="00000000" w14:paraId="000002D5">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Neng Onyas, Supriatna, N. and Yani Kusmarni (2024). The Effectiveness of Using Google Form as an Assessment Platform in IPS Learning. </w:t>
      </w:r>
      <w:r w:rsidDel="00000000" w:rsidR="00000000" w:rsidRPr="00000000">
        <w:rPr>
          <w:rFonts w:ascii="Arial" w:cs="Arial" w:eastAsia="Arial" w:hAnsi="Arial"/>
          <w:i w:val="1"/>
          <w:iCs w:val="1"/>
          <w:sz w:val="22"/>
          <w:szCs w:val="22"/>
          <w:rtl w:val="0"/>
        </w:rPr>
        <w:t xml:space="preserve">International Journal Pedagogy of Social Studies</w:t>
      </w:r>
      <w:r w:rsidDel="00000000" w:rsidR="00000000" w:rsidRPr="00000000">
        <w:rPr>
          <w:rFonts w:ascii="Arial" w:cs="Arial" w:eastAsia="Arial" w:hAnsi="Arial"/>
          <w:sz w:val="22"/>
          <w:szCs w:val="22"/>
          <w:rtl w:val="0"/>
        </w:rPr>
        <w:t xml:space="preserve">, 9(2), pp.15–26. Available at: https://ejournal.upi.edu/index.php/pips/article/view/41092/29757 [Accessed 20 November 2025].</w:t>
      </w:r>
    </w:p>
    <w:p w:rsidR="00000000" w:rsidDel="00000000" w:rsidP="00000000" w:rsidRDefault="00000000" w:rsidRPr="00000000" w14:paraId="000002D6">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Nicol, D.J. and Macfarlane-Dick, D. (2006). Formative Assessment and Self‐regulated learning: a Model and Seven Principles of Good Feedback Practice. </w:t>
      </w:r>
      <w:r w:rsidDel="00000000" w:rsidR="00000000" w:rsidRPr="00000000">
        <w:rPr>
          <w:rFonts w:ascii="Arial" w:cs="Arial" w:eastAsia="Arial" w:hAnsi="Arial"/>
          <w:i w:val="1"/>
          <w:iCs w:val="1"/>
          <w:sz w:val="22"/>
          <w:szCs w:val="22"/>
          <w:rtl w:val="0"/>
        </w:rPr>
        <w:t xml:space="preserve">Studies in Higher Education</w:t>
      </w:r>
      <w:r w:rsidDel="00000000" w:rsidR="00000000" w:rsidRPr="00000000">
        <w:rPr>
          <w:rFonts w:ascii="Arial" w:cs="Arial" w:eastAsia="Arial" w:hAnsi="Arial"/>
          <w:sz w:val="22"/>
          <w:szCs w:val="22"/>
          <w:rtl w:val="0"/>
        </w:rPr>
        <w:t xml:space="preserve">, 31(2), pp.199–218. doi:</w:t>
      </w:r>
      <w:r w:rsidDel="00000000" w:rsidR="00000000" w:rsidRPr="00000000">
        <w:rPr>
          <w:rFonts w:ascii="Arial" w:cs="Arial" w:eastAsia="Arial" w:hAnsi="Arial"/>
          <w:sz w:val="22"/>
          <w:szCs w:val="22"/>
          <w:rtl w:val="0"/>
        </w:rPr>
        <w:t xml:space="preserve">https://doi.org/10.1080/03075070600572090</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Manggaberani, A.A. and Darlis, A.M. (2024). The effectiveness of Google Forms in assessing and evaluating online learning outcomes: Meta-analysis study. </w:t>
      </w:r>
      <w:r w:rsidDel="00000000" w:rsidR="00000000" w:rsidRPr="00000000">
        <w:rPr>
          <w:rFonts w:ascii="Arial" w:cs="Arial" w:eastAsia="Arial" w:hAnsi="Arial"/>
          <w:i w:val="1"/>
          <w:iCs w:val="1"/>
          <w:sz w:val="22"/>
          <w:szCs w:val="22"/>
          <w:rtl w:val="0"/>
        </w:rPr>
        <w:t xml:space="preserve">Journal Indonesia Sosial Teknologi</w:t>
      </w:r>
      <w:r w:rsidDel="00000000" w:rsidR="00000000" w:rsidRPr="00000000">
        <w:rPr>
          <w:rFonts w:ascii="Arial" w:cs="Arial" w:eastAsia="Arial" w:hAnsi="Arial"/>
          <w:sz w:val="22"/>
          <w:szCs w:val="22"/>
          <w:rtl w:val="0"/>
        </w:rPr>
        <w:t xml:space="preserve">, 5(10), pp.4561–4570. doi:</w:t>
      </w:r>
      <w:r w:rsidDel="00000000" w:rsidR="00000000" w:rsidRPr="00000000">
        <w:rPr>
          <w:rFonts w:ascii="Arial" w:cs="Arial" w:eastAsia="Arial" w:hAnsi="Arial"/>
          <w:sz w:val="22"/>
          <w:szCs w:val="22"/>
          <w:rtl w:val="0"/>
        </w:rPr>
        <w:t xml:space="preserve">https://doi.org/10.59141/jist.v5i10.5305</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Puentedura, R. (2014). </w:t>
      </w:r>
      <w:r w:rsidDel="00000000" w:rsidR="00000000" w:rsidRPr="00000000">
        <w:rPr>
          <w:rFonts w:ascii="Arial" w:cs="Arial" w:eastAsia="Arial" w:hAnsi="Arial"/>
          <w:i w:val="1"/>
          <w:iCs w:val="1"/>
          <w:sz w:val="22"/>
          <w:szCs w:val="22"/>
          <w:rtl w:val="0"/>
        </w:rPr>
        <w:t xml:space="preserve">Learning, Technology, and the SAMR Model: Goals, Processes, and Practice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https://www.hippasus.com/rrpweblog/archives/2014/06/29/LearningTechnologySAMRModel.pdf</w:t>
      </w:r>
      <w:r w:rsidDel="00000000" w:rsidR="00000000" w:rsidRPr="00000000">
        <w:rPr>
          <w:rFonts w:ascii="Arial" w:cs="Arial" w:eastAsia="Arial" w:hAnsi="Arial"/>
          <w:sz w:val="22"/>
          <w:szCs w:val="22"/>
          <w:rtl w:val="0"/>
        </w:rPr>
        <w:t xml:space="preserve">. [Accessed 27 November 2025]. </w:t>
      </w:r>
    </w:p>
    <w:p w:rsidR="00000000" w:rsidDel="00000000" w:rsidP="00000000" w:rsidRDefault="00000000" w:rsidRPr="00000000" w14:paraId="000002D9">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Saiz-Gonzalez, P., Sierra-Díaz, J., Cecchini, J.A. and Fernandez-Rio, J. (2025). Delving into the ‘why, what, and what for’ of digital technology use in physical education. </w:t>
      </w:r>
      <w:r w:rsidDel="00000000" w:rsidR="00000000" w:rsidRPr="00000000">
        <w:rPr>
          <w:rFonts w:ascii="Arial" w:cs="Arial" w:eastAsia="Arial" w:hAnsi="Arial"/>
          <w:i w:val="1"/>
          <w:iCs w:val="1"/>
          <w:sz w:val="22"/>
          <w:szCs w:val="22"/>
          <w:rtl w:val="0"/>
        </w:rPr>
        <w:t xml:space="preserve">Education and Information Technologies</w:t>
      </w:r>
      <w:r w:rsidDel="00000000" w:rsidR="00000000" w:rsidRPr="00000000">
        <w:rPr>
          <w:rFonts w:ascii="Arial" w:cs="Arial" w:eastAsia="Arial" w:hAnsi="Arial"/>
          <w:sz w:val="22"/>
          <w:szCs w:val="22"/>
          <w:rtl w:val="0"/>
        </w:rPr>
        <w:t xml:space="preserve">. doi:</w:t>
      </w:r>
      <w:r w:rsidDel="00000000" w:rsidR="00000000" w:rsidRPr="00000000">
        <w:rPr>
          <w:rFonts w:ascii="Arial" w:cs="Arial" w:eastAsia="Arial" w:hAnsi="Arial"/>
          <w:sz w:val="22"/>
          <w:szCs w:val="22"/>
          <w:rtl w:val="0"/>
        </w:rPr>
        <w:t xml:space="preserve">https://doi.org/10.1007/s10639-025-13547-z </w:t>
      </w:r>
      <w:r w:rsidDel="00000000" w:rsidR="00000000" w:rsidRPr="00000000">
        <w:rPr>
          <w:rtl w:val="0"/>
        </w:rPr>
      </w:r>
    </w:p>
    <w:p w:rsidR="00000000" w:rsidDel="00000000" w:rsidP="00000000" w:rsidRDefault="00000000" w:rsidRPr="00000000" w14:paraId="000002D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Saleh Alharbi, A., Abdullah Alhebshi, A. and Meccawy, Z. (2021). EFL Students’ and Teachers’ Perceptions of Google Forms as a Digital Formative Assessment Tool in Saudi Secondary Schools. </w:t>
      </w:r>
      <w:r w:rsidDel="00000000" w:rsidR="00000000" w:rsidRPr="00000000">
        <w:rPr>
          <w:rFonts w:ascii="Arial" w:cs="Arial" w:eastAsia="Arial" w:hAnsi="Arial"/>
          <w:i w:val="1"/>
          <w:iCs w:val="1"/>
          <w:sz w:val="22"/>
          <w:szCs w:val="22"/>
          <w:rtl w:val="0"/>
        </w:rPr>
        <w:t xml:space="preserve">Arab World English Journal</w:t>
      </w:r>
      <w:r w:rsidDel="00000000" w:rsidR="00000000" w:rsidRPr="00000000">
        <w:rPr>
          <w:rFonts w:ascii="Arial" w:cs="Arial" w:eastAsia="Arial" w:hAnsi="Arial"/>
          <w:sz w:val="22"/>
          <w:szCs w:val="22"/>
          <w:rtl w:val="0"/>
        </w:rPr>
        <w:t xml:space="preserve">, 7(1), pp.140–154. doi:</w:t>
      </w:r>
      <w:r w:rsidDel="00000000" w:rsidR="00000000" w:rsidRPr="00000000">
        <w:rPr>
          <w:rFonts w:ascii="Arial" w:cs="Arial" w:eastAsia="Arial" w:hAnsi="Arial"/>
          <w:sz w:val="22"/>
          <w:szCs w:val="22"/>
          <w:rtl w:val="0"/>
        </w:rPr>
        <w:t xml:space="preserve">https://doi.org/10.24093/awej/call7.10 </w:t>
      </w:r>
      <w:r w:rsidDel="00000000" w:rsidR="00000000" w:rsidRPr="00000000">
        <w:rPr>
          <w:rtl w:val="0"/>
        </w:rPr>
      </w:r>
    </w:p>
    <w:p w:rsidR="00000000" w:rsidDel="00000000" w:rsidP="00000000" w:rsidRDefault="00000000" w:rsidRPr="00000000" w14:paraId="000002D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Sargent, J. and Calderon, A. (2021). Technology-Enhanced Learning Physical Education? A Critical Review of Literature. </w:t>
      </w:r>
      <w:r w:rsidDel="00000000" w:rsidR="00000000" w:rsidRPr="00000000">
        <w:rPr>
          <w:rFonts w:ascii="Arial" w:cs="Arial" w:eastAsia="Arial" w:hAnsi="Arial"/>
          <w:i w:val="1"/>
          <w:iCs w:val="1"/>
          <w:sz w:val="22"/>
          <w:szCs w:val="22"/>
          <w:rtl w:val="0"/>
        </w:rPr>
        <w:t xml:space="preserve">Journal of Teaching in Physical Education</w:t>
      </w:r>
      <w:r w:rsidDel="00000000" w:rsidR="00000000" w:rsidRPr="00000000">
        <w:rPr>
          <w:rFonts w:ascii="Arial" w:cs="Arial" w:eastAsia="Arial" w:hAnsi="Arial"/>
          <w:sz w:val="22"/>
          <w:szCs w:val="22"/>
          <w:rtl w:val="0"/>
        </w:rPr>
        <w:t xml:space="preserve">, 41(4), pp.1–21. doi:</w:t>
      </w:r>
      <w:r w:rsidDel="00000000" w:rsidR="00000000" w:rsidRPr="00000000">
        <w:rPr>
          <w:rFonts w:ascii="Arial" w:cs="Arial" w:eastAsia="Arial" w:hAnsi="Arial"/>
          <w:sz w:val="22"/>
          <w:szCs w:val="22"/>
          <w:rtl w:val="0"/>
        </w:rPr>
        <w:t xml:space="preserve">https://doi.org/10.1123/jtpe.2021-0136 </w:t>
      </w:r>
      <w:r w:rsidDel="00000000" w:rsidR="00000000" w:rsidRPr="00000000">
        <w:rPr>
          <w:rtl w:val="0"/>
        </w:rPr>
      </w:r>
    </w:p>
    <w:p w:rsidR="00000000" w:rsidDel="00000000" w:rsidP="00000000" w:rsidRDefault="00000000" w:rsidRPr="00000000" w14:paraId="000002D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Sari, A.B.P., Iswahyuni, D., Rejeki, S. and Sutanto, S. (2020). GOOGLE FORMS AS AN EFL ASSESSMENT TOOL: POSITIVE FEATURES AND LIMITATIONS. </w:t>
      </w:r>
      <w:r w:rsidDel="00000000" w:rsidR="00000000" w:rsidRPr="00000000">
        <w:rPr>
          <w:rFonts w:ascii="Arial" w:cs="Arial" w:eastAsia="Arial" w:hAnsi="Arial"/>
          <w:i w:val="1"/>
          <w:iCs w:val="1"/>
          <w:sz w:val="22"/>
          <w:szCs w:val="22"/>
          <w:rtl w:val="0"/>
        </w:rPr>
        <w:t xml:space="preserve">Premise: Journal of English Education and Applied Linguistics</w:t>
      </w:r>
      <w:r w:rsidDel="00000000" w:rsidR="00000000" w:rsidRPr="00000000">
        <w:rPr>
          <w:rFonts w:ascii="Arial" w:cs="Arial" w:eastAsia="Arial" w:hAnsi="Arial"/>
          <w:sz w:val="22"/>
          <w:szCs w:val="22"/>
          <w:rtl w:val="0"/>
        </w:rPr>
        <w:t xml:space="preserve">, 9(2), pp.231–250. Available at: </w:t>
      </w:r>
      <w:r w:rsidDel="00000000" w:rsidR="00000000" w:rsidRPr="00000000">
        <w:rPr>
          <w:rFonts w:ascii="Arial" w:cs="Arial" w:eastAsia="Arial" w:hAnsi="Arial"/>
          <w:sz w:val="22"/>
          <w:szCs w:val="22"/>
          <w:rtl w:val="0"/>
        </w:rPr>
        <w:t xml:space="preserve">https://ojs.fkip.ummetro.ac.id/index.php/english/article/view/3037/pdf_1</w:t>
      </w:r>
      <w:r w:rsidDel="00000000" w:rsidR="00000000" w:rsidRPr="00000000">
        <w:rPr>
          <w:rFonts w:ascii="Arial" w:cs="Arial" w:eastAsia="Arial" w:hAnsi="Arial"/>
          <w:sz w:val="22"/>
          <w:szCs w:val="22"/>
          <w:rtl w:val="0"/>
        </w:rPr>
        <w:t xml:space="preserve">. [Accessed 21 November 2025]. </w:t>
      </w:r>
    </w:p>
    <w:p w:rsidR="00000000" w:rsidDel="00000000" w:rsidP="00000000" w:rsidRDefault="00000000" w:rsidRPr="00000000" w14:paraId="000002DD">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Schon, D.A. (1983). </w:t>
      </w:r>
      <w:r w:rsidDel="00000000" w:rsidR="00000000" w:rsidRPr="00000000">
        <w:rPr>
          <w:rFonts w:ascii="Times New Roman" w:cs="Times New Roman" w:eastAsia="Times New Roman" w:hAnsi="Times New Roman"/>
          <w:i w:val="1"/>
          <w:iCs w:val="1"/>
          <w:rtl w:val="0"/>
        </w:rPr>
        <w:t xml:space="preserve">The Reflective Practitioner : How Professionals Think in Action</w:t>
      </w:r>
      <w:r w:rsidDel="00000000" w:rsidR="00000000" w:rsidRPr="00000000">
        <w:rPr>
          <w:rFonts w:ascii="Times New Roman" w:cs="Times New Roman" w:eastAsia="Times New Roman" w:hAnsi="Times New Roman"/>
          <w:rtl w:val="0"/>
        </w:rPr>
        <w:t xml:space="preserve">. New York : Basic Books. Available at: </w:t>
      </w:r>
      <w:r w:rsidDel="00000000" w:rsidR="00000000" w:rsidRPr="00000000">
        <w:rPr>
          <w:rFonts w:ascii="Times New Roman" w:cs="Times New Roman" w:eastAsia="Times New Roman" w:hAnsi="Times New Roman"/>
          <w:rtl w:val="0"/>
        </w:rPr>
        <w:t xml:space="preserve">https://archive.org/details/reflectivepracti0000scho </w:t>
      </w:r>
      <w:r w:rsidDel="00000000" w:rsidR="00000000" w:rsidRPr="00000000">
        <w:rPr>
          <w:rFonts w:ascii="Times New Roman" w:cs="Times New Roman" w:eastAsia="Times New Roman" w:hAnsi="Times New Roman"/>
          <w:rtl w:val="0"/>
        </w:rPr>
        <w:t xml:space="preserve"> [Accessed 1 December 2025]. </w:t>
      </w:r>
    </w:p>
    <w:p w:rsidR="00000000" w:rsidDel="00000000" w:rsidP="00000000" w:rsidRDefault="00000000" w:rsidRPr="00000000" w14:paraId="000002DE">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Selwyn , N. (2011). </w:t>
      </w:r>
      <w:r w:rsidDel="00000000" w:rsidR="00000000" w:rsidRPr="00000000">
        <w:rPr>
          <w:rFonts w:ascii="Arial" w:cs="Arial" w:eastAsia="Arial" w:hAnsi="Arial"/>
          <w:i w:val="1"/>
          <w:iCs w:val="1"/>
          <w:sz w:val="22"/>
          <w:szCs w:val="22"/>
          <w:rtl w:val="0"/>
        </w:rPr>
        <w:t xml:space="preserve">Google Books</w:t>
      </w:r>
      <w:r w:rsidDel="00000000" w:rsidR="00000000" w:rsidRPr="00000000">
        <w:rPr>
          <w:rFonts w:ascii="Arial" w:cs="Arial" w:eastAsia="Arial" w:hAnsi="Arial"/>
          <w:sz w:val="22"/>
          <w:szCs w:val="22"/>
          <w:rtl w:val="0"/>
        </w:rPr>
        <w:t xml:space="preserve">. Available at: https://www.google.co.uk/books/edition/Education_and_Technology/SFYeie9rPdsC?hl=en&amp;gbpv=1 [Accessed 19 November 2025]. </w:t>
      </w:r>
    </w:p>
    <w:p w:rsidR="00000000" w:rsidDel="00000000" w:rsidP="00000000" w:rsidRDefault="00000000" w:rsidRPr="00000000" w14:paraId="000002DF">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Tomar, R. (2022). How Technology is Transforming Physical Education. </w:t>
      </w:r>
      <w:r w:rsidDel="00000000" w:rsidR="00000000" w:rsidRPr="00000000">
        <w:rPr>
          <w:rFonts w:ascii="Arial" w:cs="Arial" w:eastAsia="Arial" w:hAnsi="Arial"/>
          <w:i w:val="1"/>
          <w:iCs w:val="1"/>
          <w:sz w:val="22"/>
          <w:szCs w:val="22"/>
          <w:rtl w:val="0"/>
        </w:rPr>
        <w:t xml:space="preserve">Stallion Journal for Multidisciplinary Associated Research Studies</w:t>
      </w:r>
      <w:r w:rsidDel="00000000" w:rsidR="00000000" w:rsidRPr="00000000">
        <w:rPr>
          <w:rFonts w:ascii="Arial" w:cs="Arial" w:eastAsia="Arial" w:hAnsi="Arial"/>
          <w:sz w:val="22"/>
          <w:szCs w:val="22"/>
          <w:rtl w:val="0"/>
        </w:rPr>
        <w:t xml:space="preserve">, 1(4), pp.36–42. doi:</w:t>
      </w:r>
      <w:r w:rsidDel="00000000" w:rsidR="00000000" w:rsidRPr="00000000">
        <w:rPr>
          <w:rFonts w:ascii="Arial" w:cs="Arial" w:eastAsia="Arial" w:hAnsi="Arial"/>
          <w:sz w:val="22"/>
          <w:szCs w:val="22"/>
          <w:rtl w:val="0"/>
        </w:rPr>
        <w:t xml:space="preserve">https://doi.org/10.55544/sjmars.1.4.7 </w:t>
      </w:r>
      <w:r w:rsidDel="00000000" w:rsidR="00000000" w:rsidRPr="00000000">
        <w:rPr>
          <w:rtl w:val="0"/>
        </w:rPr>
      </w:r>
    </w:p>
    <w:p w:rsidR="00000000" w:rsidDel="00000000" w:rsidP="00000000" w:rsidRDefault="00000000" w:rsidRPr="00000000" w14:paraId="000002E0">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Zhang, X., Qian, W. and Chen, C. (2024). The effect of digital technology usage on higher vocational student satisfaction: the mediating role of learning experience and learning engagement. </w:t>
      </w:r>
      <w:r w:rsidDel="00000000" w:rsidR="00000000" w:rsidRPr="00000000">
        <w:rPr>
          <w:rFonts w:ascii="Arial" w:cs="Arial" w:eastAsia="Arial" w:hAnsi="Arial"/>
          <w:i w:val="1"/>
          <w:iCs w:val="1"/>
          <w:sz w:val="22"/>
          <w:szCs w:val="22"/>
          <w:rtl w:val="0"/>
        </w:rPr>
        <w:t xml:space="preserve">Frontiers in Education</w:t>
      </w:r>
      <w:r w:rsidDel="00000000" w:rsidR="00000000" w:rsidRPr="00000000">
        <w:rPr>
          <w:rFonts w:ascii="Arial" w:cs="Arial" w:eastAsia="Arial" w:hAnsi="Arial"/>
          <w:sz w:val="22"/>
          <w:szCs w:val="22"/>
          <w:rtl w:val="0"/>
        </w:rPr>
        <w:t xml:space="preserve">, 9. doi:</w:t>
      </w:r>
      <w:r w:rsidDel="00000000" w:rsidR="00000000" w:rsidRPr="00000000">
        <w:rPr>
          <w:rFonts w:ascii="Arial" w:cs="Arial" w:eastAsia="Arial" w:hAnsi="Arial"/>
          <w:sz w:val="22"/>
          <w:szCs w:val="22"/>
          <w:rtl w:val="0"/>
        </w:rPr>
        <w:t xml:space="preserve">https://doi.org/10.3389/feduc.2024.1508119 </w:t>
      </w:r>
      <w:r w:rsidDel="00000000" w:rsidR="00000000" w:rsidRPr="00000000">
        <w:rPr>
          <w:rtl w:val="0"/>
        </w:rPr>
      </w:r>
    </w:p>
    <w:p w:rsidR="00000000" w:rsidDel="00000000" w:rsidP="00000000" w:rsidRDefault="00000000" w:rsidRPr="00000000" w14:paraId="000002E1">
      <w:pPr>
        <w:spacing w:after="240" w:line="360" w:lineRule="auto"/>
        <w:rPr>
          <w:sz w:val="16"/>
          <w:szCs w:val="16"/>
        </w:rPr>
      </w:pPr>
      <w:r w:rsidDel="00000000" w:rsidR="00000000" w:rsidRPr="00000000">
        <w:rPr>
          <w:rFonts w:ascii="Arial" w:cs="Arial" w:eastAsia="Arial" w:hAnsi="Arial"/>
          <w:sz w:val="22"/>
          <w:szCs w:val="22"/>
          <w:rtl w:val="0"/>
        </w:rPr>
        <w:t xml:space="preserve">Zhao, B., Chen, J., Yang, J. and Su, Y. (2025). Digital empowerment for innovative teaching: application and mediating effects of information technology in physical education teachers’ practices. </w:t>
      </w:r>
      <w:r w:rsidDel="00000000" w:rsidR="00000000" w:rsidRPr="00000000">
        <w:rPr>
          <w:rFonts w:ascii="Arial" w:cs="Arial" w:eastAsia="Arial" w:hAnsi="Arial"/>
          <w:i w:val="1"/>
          <w:iCs w:val="1"/>
          <w:sz w:val="22"/>
          <w:szCs w:val="22"/>
          <w:rtl w:val="0"/>
        </w:rPr>
        <w:t xml:space="preserve">Frontiers in Sports and Active Living</w:t>
      </w:r>
      <w:r w:rsidDel="00000000" w:rsidR="00000000" w:rsidRPr="00000000">
        <w:rPr>
          <w:rFonts w:ascii="Arial" w:cs="Arial" w:eastAsia="Arial" w:hAnsi="Arial"/>
          <w:sz w:val="22"/>
          <w:szCs w:val="22"/>
          <w:rtl w:val="0"/>
        </w:rPr>
        <w:t xml:space="preserve">, 7. doi:</w:t>
      </w:r>
      <w:r w:rsidDel="00000000" w:rsidR="00000000" w:rsidRPr="00000000">
        <w:rPr>
          <w:rFonts w:ascii="Arial" w:cs="Arial" w:eastAsia="Arial" w:hAnsi="Arial"/>
          <w:sz w:val="22"/>
          <w:szCs w:val="22"/>
          <w:rtl w:val="0"/>
        </w:rPr>
        <w:t xml:space="preserve">https://doi.org/10.3389/fspor.2025.1612745 </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Calibri"/>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rFonts w:ascii="Arial" w:cs="Arial" w:eastAsia="Arial" w:hAnsi="Arial"/>
        <w:b w:val="1"/>
        <w:bCs w:val="1"/>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2.png"/><Relationship Id="rId13" Type="http://schemas.openxmlformats.org/officeDocument/2006/relationships/image" Target="media/image5.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image" Target="media/image9.jpg"/><Relationship Id="rId14" Type="http://schemas.openxmlformats.org/officeDocument/2006/relationships/image" Target="media/image7.jpg"/><Relationship Id="rId16" Type="http://schemas.openxmlformats.org/officeDocument/2006/relationships/image" Target="media/image8.jp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hyperlink" Target="https://ejournal.upi.edu/index.php/pips/article/view/41092?utm_source=chatgpt.com" TargetMode="External"/><Relationship Id="rId8" Type="http://schemas.openxmlformats.org/officeDocument/2006/relationships/hyperlink" Target="https://docs.google.com/forms/d/1FNS8FCpzpr7PapyNDDQ-BwPoQRe8Z1txu9jIM62wNCA/edi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