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6A6BEC" w14:textId="7B8CEDBB" w:rsidR="00EF563F" w:rsidRDefault="00EF563F">
      <w:bookmarkStart w:id="0" w:name="_Hlk531786842"/>
      <w:bookmarkStart w:id="1" w:name="_Hlk531787077"/>
      <w:r>
        <w:rPr>
          <w:noProof/>
        </w:rPr>
        <w:drawing>
          <wp:anchor distT="0" distB="0" distL="114300" distR="114300" simplePos="0" relativeHeight="251658240" behindDoc="1" locked="0" layoutInCell="1" allowOverlap="1" wp14:anchorId="473FFEF2" wp14:editId="7761BC97">
            <wp:simplePos x="0" y="0"/>
            <wp:positionH relativeFrom="margin">
              <wp:align>center</wp:align>
            </wp:positionH>
            <wp:positionV relativeFrom="paragraph">
              <wp:posOffset>0</wp:posOffset>
            </wp:positionV>
            <wp:extent cx="6705600" cy="1498600"/>
            <wp:effectExtent l="0" t="0" r="0" b="6350"/>
            <wp:wrapTight wrapText="bothSides">
              <wp:wrapPolygon edited="0">
                <wp:start x="0" y="0"/>
                <wp:lineTo x="0" y="21417"/>
                <wp:lineTo x="21539" y="21417"/>
                <wp:lineTo x="2153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5022" t="22909" r="36185" b="65647"/>
                    <a:stretch/>
                  </pic:blipFill>
                  <pic:spPr bwMode="auto">
                    <a:xfrm>
                      <a:off x="0" y="0"/>
                      <a:ext cx="6705600" cy="1498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W w:w="9922" w:type="dxa"/>
        <w:tblInd w:w="-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1955"/>
        <w:gridCol w:w="2268"/>
      </w:tblGrid>
      <w:tr w:rsidR="00EF563F" w:rsidRPr="00A406E5" w14:paraId="4CF68C20" w14:textId="77777777" w:rsidTr="00EF563F">
        <w:tc>
          <w:tcPr>
            <w:tcW w:w="2093" w:type="dxa"/>
            <w:shd w:val="pct15" w:color="auto" w:fill="auto"/>
          </w:tcPr>
          <w:p w14:paraId="24C86FC1" w14:textId="77777777" w:rsidR="00EF563F" w:rsidRPr="00A406E5" w:rsidRDefault="00EF563F" w:rsidP="00F47020">
            <w:pPr>
              <w:spacing w:before="120" w:after="120"/>
              <w:jc w:val="both"/>
              <w:rPr>
                <w:rFonts w:ascii="Arial" w:hAnsi="Arial" w:cs="Arial"/>
                <w:b/>
              </w:rPr>
            </w:pPr>
            <w:r w:rsidRPr="00A406E5">
              <w:rPr>
                <w:rFonts w:ascii="Arial" w:hAnsi="Arial" w:cs="Arial"/>
                <w:b/>
              </w:rPr>
              <w:t>Student name:</w:t>
            </w:r>
          </w:p>
        </w:tc>
        <w:tc>
          <w:tcPr>
            <w:tcW w:w="3606" w:type="dxa"/>
          </w:tcPr>
          <w:p w14:paraId="3873FCC8" w14:textId="4FE95646" w:rsidR="00EF563F" w:rsidRPr="00A406E5" w:rsidRDefault="00EF563F" w:rsidP="00F47020">
            <w:pPr>
              <w:spacing w:before="120" w:after="120"/>
              <w:jc w:val="both"/>
              <w:rPr>
                <w:rFonts w:ascii="Arial" w:hAnsi="Arial" w:cs="Arial"/>
                <w:b/>
              </w:rPr>
            </w:pPr>
            <w:r>
              <w:rPr>
                <w:rFonts w:ascii="Arial" w:hAnsi="Arial" w:cs="Arial"/>
                <w:b/>
              </w:rPr>
              <w:t>Joshua Phelps</w:t>
            </w:r>
          </w:p>
        </w:tc>
        <w:tc>
          <w:tcPr>
            <w:tcW w:w="1955" w:type="dxa"/>
            <w:shd w:val="clear" w:color="auto" w:fill="D9D9D9"/>
          </w:tcPr>
          <w:p w14:paraId="54B54AF0" w14:textId="77777777" w:rsidR="00EF563F" w:rsidRPr="00A406E5" w:rsidRDefault="00EF563F" w:rsidP="00F47020">
            <w:pPr>
              <w:spacing w:before="120" w:after="120"/>
              <w:jc w:val="both"/>
              <w:rPr>
                <w:rFonts w:ascii="Arial" w:hAnsi="Arial" w:cs="Arial"/>
                <w:b/>
              </w:rPr>
            </w:pPr>
            <w:r w:rsidRPr="00A406E5">
              <w:rPr>
                <w:rFonts w:ascii="Arial" w:hAnsi="Arial" w:cs="Arial"/>
                <w:b/>
              </w:rPr>
              <w:t>Student ID number:</w:t>
            </w:r>
          </w:p>
        </w:tc>
        <w:tc>
          <w:tcPr>
            <w:tcW w:w="2268" w:type="dxa"/>
          </w:tcPr>
          <w:p w14:paraId="4A08C190" w14:textId="7090B18F" w:rsidR="00EF563F" w:rsidRPr="00A406E5" w:rsidRDefault="00500AF8" w:rsidP="00F47020">
            <w:pPr>
              <w:spacing w:before="120" w:after="120"/>
              <w:jc w:val="both"/>
              <w:rPr>
                <w:rFonts w:ascii="Arial" w:hAnsi="Arial" w:cs="Arial"/>
                <w:b/>
              </w:rPr>
            </w:pPr>
            <w:r>
              <w:rPr>
                <w:rFonts w:ascii="Arial" w:hAnsi="Arial" w:cs="Arial"/>
                <w:b/>
              </w:rPr>
              <w:t>1701960</w:t>
            </w:r>
          </w:p>
        </w:tc>
      </w:tr>
      <w:tr w:rsidR="00EF563F" w:rsidRPr="00A406E5" w14:paraId="23B97E00" w14:textId="77777777" w:rsidTr="00EF563F">
        <w:tc>
          <w:tcPr>
            <w:tcW w:w="2093" w:type="dxa"/>
            <w:shd w:val="pct15" w:color="auto" w:fill="auto"/>
          </w:tcPr>
          <w:p w14:paraId="296A8729" w14:textId="77777777" w:rsidR="00EF563F" w:rsidRPr="00A406E5" w:rsidRDefault="00EF563F" w:rsidP="00F47020">
            <w:pPr>
              <w:spacing w:before="120" w:after="120"/>
              <w:jc w:val="both"/>
              <w:rPr>
                <w:rFonts w:ascii="Arial" w:hAnsi="Arial" w:cs="Arial"/>
                <w:b/>
              </w:rPr>
            </w:pPr>
            <w:r w:rsidRPr="00A406E5">
              <w:rPr>
                <w:rFonts w:ascii="Arial" w:hAnsi="Arial" w:cs="Arial"/>
                <w:b/>
              </w:rPr>
              <w:t>Programme:</w:t>
            </w:r>
          </w:p>
        </w:tc>
        <w:tc>
          <w:tcPr>
            <w:tcW w:w="7829" w:type="dxa"/>
            <w:gridSpan w:val="3"/>
          </w:tcPr>
          <w:p w14:paraId="76CFFA12" w14:textId="77777777" w:rsidR="00EF563F" w:rsidRPr="00A406E5" w:rsidRDefault="00EF563F" w:rsidP="00F47020">
            <w:pPr>
              <w:spacing w:before="120" w:after="120"/>
              <w:jc w:val="both"/>
              <w:rPr>
                <w:rFonts w:ascii="Arial" w:hAnsi="Arial" w:cs="Arial"/>
                <w:b/>
              </w:rPr>
            </w:pPr>
            <w:r>
              <w:rPr>
                <w:rFonts w:ascii="Arial" w:hAnsi="Arial" w:cs="Arial"/>
                <w:b/>
              </w:rPr>
              <w:t>BA (Education) with QTS</w:t>
            </w:r>
          </w:p>
        </w:tc>
      </w:tr>
      <w:tr w:rsidR="00EF563F" w:rsidRPr="00A406E5" w14:paraId="0E8D7AF5" w14:textId="77777777" w:rsidTr="00EF563F">
        <w:tc>
          <w:tcPr>
            <w:tcW w:w="2093" w:type="dxa"/>
            <w:shd w:val="pct15" w:color="auto" w:fill="auto"/>
          </w:tcPr>
          <w:p w14:paraId="1E238A69" w14:textId="77777777" w:rsidR="00EF563F" w:rsidRPr="00A406E5" w:rsidRDefault="00EF563F" w:rsidP="00F47020">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5481B1C3" w14:textId="77777777" w:rsidR="00EF563F" w:rsidRPr="00A406E5" w:rsidRDefault="00EF563F" w:rsidP="00F47020">
            <w:pPr>
              <w:spacing w:before="120" w:after="120"/>
              <w:jc w:val="both"/>
              <w:rPr>
                <w:rFonts w:ascii="Arial" w:hAnsi="Arial" w:cs="Arial"/>
                <w:b/>
              </w:rPr>
            </w:pPr>
            <w:r>
              <w:rPr>
                <w:rFonts w:ascii="Arial" w:hAnsi="Arial" w:cs="Arial"/>
                <w:b/>
              </w:rPr>
              <w:t>Yr Iaith ar Daith 1</w:t>
            </w:r>
          </w:p>
        </w:tc>
      </w:tr>
      <w:tr w:rsidR="00EF563F" w:rsidRPr="00A406E5" w14:paraId="5445F89C" w14:textId="77777777" w:rsidTr="00EF563F">
        <w:tc>
          <w:tcPr>
            <w:tcW w:w="2093" w:type="dxa"/>
            <w:shd w:val="pct15" w:color="auto" w:fill="auto"/>
          </w:tcPr>
          <w:p w14:paraId="64B2B8CE" w14:textId="77777777" w:rsidR="00EF563F" w:rsidRPr="00A406E5" w:rsidRDefault="00EF563F" w:rsidP="00F47020">
            <w:pPr>
              <w:spacing w:before="120" w:after="120"/>
              <w:jc w:val="both"/>
              <w:rPr>
                <w:rFonts w:ascii="Arial" w:hAnsi="Arial" w:cs="Arial"/>
                <w:b/>
              </w:rPr>
            </w:pPr>
            <w:r w:rsidRPr="00A406E5">
              <w:rPr>
                <w:rFonts w:ascii="Arial" w:hAnsi="Arial" w:cs="Arial"/>
                <w:b/>
              </w:rPr>
              <w:t>Module code:</w:t>
            </w:r>
          </w:p>
        </w:tc>
        <w:tc>
          <w:tcPr>
            <w:tcW w:w="3606" w:type="dxa"/>
          </w:tcPr>
          <w:p w14:paraId="3768B2B1" w14:textId="77777777" w:rsidR="00EF563F" w:rsidRDefault="00EF563F" w:rsidP="00F47020">
            <w:pPr>
              <w:spacing w:before="120" w:after="120"/>
              <w:jc w:val="both"/>
              <w:rPr>
                <w:rFonts w:ascii="Arial" w:hAnsi="Arial" w:cs="Arial"/>
                <w:b/>
              </w:rPr>
            </w:pPr>
            <w:r>
              <w:rPr>
                <w:rFonts w:ascii="Arial" w:hAnsi="Arial" w:cs="Arial"/>
                <w:b/>
              </w:rPr>
              <w:t>ECAD4002C</w:t>
            </w:r>
          </w:p>
          <w:p w14:paraId="469C13CE" w14:textId="77777777" w:rsidR="00EF563F" w:rsidRPr="00A406E5" w:rsidRDefault="00EF563F" w:rsidP="00F47020">
            <w:pPr>
              <w:spacing w:before="120" w:after="120"/>
              <w:jc w:val="both"/>
              <w:rPr>
                <w:rFonts w:ascii="Arial" w:hAnsi="Arial" w:cs="Arial"/>
                <w:b/>
              </w:rPr>
            </w:pPr>
            <w:r>
              <w:rPr>
                <w:rFonts w:ascii="Arial" w:hAnsi="Arial" w:cs="Arial"/>
                <w:b/>
              </w:rPr>
              <w:t>(Part 1)</w:t>
            </w:r>
          </w:p>
        </w:tc>
        <w:tc>
          <w:tcPr>
            <w:tcW w:w="1955" w:type="dxa"/>
            <w:shd w:val="clear" w:color="auto" w:fill="D9D9D9"/>
          </w:tcPr>
          <w:p w14:paraId="6CB0A811" w14:textId="77777777" w:rsidR="00EF563F" w:rsidRPr="004D5E9B" w:rsidRDefault="00EF563F" w:rsidP="00F4702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02C7309" w14:textId="77777777" w:rsidR="00EF563F" w:rsidRPr="00A406E5" w:rsidRDefault="00EF563F" w:rsidP="00F47020">
            <w:pPr>
              <w:spacing w:before="120" w:after="120"/>
              <w:jc w:val="both"/>
              <w:rPr>
                <w:rFonts w:ascii="Arial" w:hAnsi="Arial" w:cs="Arial"/>
                <w:b/>
              </w:rPr>
            </w:pPr>
            <w:r>
              <w:rPr>
                <w:rFonts w:ascii="Arial" w:hAnsi="Arial" w:cs="Arial"/>
                <w:b/>
              </w:rPr>
              <w:t>40%</w:t>
            </w:r>
          </w:p>
        </w:tc>
      </w:tr>
      <w:tr w:rsidR="00EF563F" w:rsidRPr="00A406E5" w14:paraId="38DBD6CC" w14:textId="77777777" w:rsidTr="00EF563F">
        <w:tc>
          <w:tcPr>
            <w:tcW w:w="2093" w:type="dxa"/>
            <w:shd w:val="pct15" w:color="auto" w:fill="auto"/>
          </w:tcPr>
          <w:p w14:paraId="1B5F586F" w14:textId="77777777" w:rsidR="00EF563F" w:rsidRPr="00A406E5" w:rsidRDefault="00EF563F" w:rsidP="00F47020">
            <w:pPr>
              <w:spacing w:before="120" w:after="120"/>
              <w:jc w:val="both"/>
              <w:rPr>
                <w:rFonts w:ascii="Arial" w:hAnsi="Arial" w:cs="Arial"/>
                <w:b/>
              </w:rPr>
            </w:pPr>
            <w:r w:rsidRPr="00A406E5">
              <w:rPr>
                <w:rFonts w:ascii="Arial" w:hAnsi="Arial" w:cs="Arial"/>
                <w:b/>
              </w:rPr>
              <w:t>Lecturer:</w:t>
            </w:r>
          </w:p>
        </w:tc>
        <w:tc>
          <w:tcPr>
            <w:tcW w:w="3606" w:type="dxa"/>
          </w:tcPr>
          <w:p w14:paraId="33D0530C" w14:textId="77777777" w:rsidR="00EF563F" w:rsidRPr="00A406E5" w:rsidRDefault="00EF563F" w:rsidP="00F47020">
            <w:pPr>
              <w:spacing w:before="120" w:after="120"/>
              <w:jc w:val="both"/>
              <w:rPr>
                <w:rFonts w:ascii="Arial" w:hAnsi="Arial" w:cs="Arial"/>
                <w:b/>
              </w:rPr>
            </w:pPr>
            <w:r>
              <w:rPr>
                <w:rFonts w:ascii="Arial" w:hAnsi="Arial" w:cs="Arial"/>
                <w:b/>
              </w:rPr>
              <w:t>Natalie Griffiths</w:t>
            </w:r>
          </w:p>
        </w:tc>
        <w:tc>
          <w:tcPr>
            <w:tcW w:w="1955" w:type="dxa"/>
            <w:shd w:val="clear" w:color="auto" w:fill="D9D9D9"/>
          </w:tcPr>
          <w:p w14:paraId="5A0EBA17" w14:textId="77777777" w:rsidR="00EF563F" w:rsidRPr="00A406E5" w:rsidRDefault="00EF563F" w:rsidP="00F47020">
            <w:pPr>
              <w:spacing w:before="120" w:after="120"/>
              <w:jc w:val="both"/>
              <w:rPr>
                <w:rFonts w:ascii="Arial" w:hAnsi="Arial" w:cs="Arial"/>
                <w:b/>
              </w:rPr>
            </w:pPr>
            <w:r w:rsidRPr="00A406E5">
              <w:rPr>
                <w:rFonts w:ascii="Arial" w:hAnsi="Arial" w:cs="Arial"/>
                <w:b/>
              </w:rPr>
              <w:t>Internal Verifier:</w:t>
            </w:r>
          </w:p>
        </w:tc>
        <w:tc>
          <w:tcPr>
            <w:tcW w:w="2268" w:type="dxa"/>
          </w:tcPr>
          <w:p w14:paraId="0205F02E" w14:textId="77777777" w:rsidR="00EF563F" w:rsidRPr="00A406E5" w:rsidRDefault="00EF563F" w:rsidP="00F47020">
            <w:pPr>
              <w:spacing w:before="120" w:after="120"/>
              <w:jc w:val="both"/>
              <w:rPr>
                <w:rFonts w:ascii="Arial" w:hAnsi="Arial" w:cs="Arial"/>
                <w:b/>
              </w:rPr>
            </w:pPr>
            <w:r>
              <w:rPr>
                <w:rFonts w:ascii="Arial" w:hAnsi="Arial" w:cs="Arial"/>
                <w:b/>
              </w:rPr>
              <w:t>Natalie Griffiths</w:t>
            </w:r>
          </w:p>
        </w:tc>
      </w:tr>
      <w:tr w:rsidR="00EF563F" w:rsidRPr="00A406E5" w14:paraId="42E0AE86" w14:textId="77777777" w:rsidTr="00EF563F">
        <w:tc>
          <w:tcPr>
            <w:tcW w:w="2093" w:type="dxa"/>
            <w:shd w:val="pct15" w:color="auto" w:fill="auto"/>
          </w:tcPr>
          <w:p w14:paraId="64CC31E4" w14:textId="77777777" w:rsidR="00EF563F" w:rsidRPr="00A406E5" w:rsidRDefault="00EF563F" w:rsidP="00F47020">
            <w:pPr>
              <w:spacing w:before="120" w:after="120"/>
              <w:jc w:val="both"/>
              <w:rPr>
                <w:rFonts w:ascii="Arial" w:hAnsi="Arial" w:cs="Arial"/>
                <w:b/>
              </w:rPr>
            </w:pPr>
            <w:r w:rsidRPr="00A406E5">
              <w:rPr>
                <w:rFonts w:ascii="Arial" w:hAnsi="Arial" w:cs="Arial"/>
                <w:b/>
              </w:rPr>
              <w:t>Assignment Title:</w:t>
            </w:r>
          </w:p>
        </w:tc>
        <w:tc>
          <w:tcPr>
            <w:tcW w:w="3606" w:type="dxa"/>
          </w:tcPr>
          <w:p w14:paraId="08A2EA3F" w14:textId="77777777" w:rsidR="00EF563F" w:rsidRPr="00A406E5" w:rsidRDefault="00EF563F" w:rsidP="00F47020">
            <w:pPr>
              <w:spacing w:before="120" w:after="120"/>
              <w:jc w:val="both"/>
              <w:rPr>
                <w:rFonts w:ascii="Arial" w:hAnsi="Arial" w:cs="Arial"/>
                <w:b/>
              </w:rPr>
            </w:pPr>
            <w:r>
              <w:rPr>
                <w:rFonts w:ascii="Arial" w:hAnsi="Arial" w:cs="Arial"/>
                <w:b/>
              </w:rPr>
              <w:t>A response to an article that provides evidence of sound knowledge and understanding of themes related to the teaching of Welsh in the English medium sector.</w:t>
            </w:r>
          </w:p>
        </w:tc>
        <w:tc>
          <w:tcPr>
            <w:tcW w:w="1955" w:type="dxa"/>
            <w:shd w:val="pct15" w:color="auto" w:fill="auto"/>
          </w:tcPr>
          <w:p w14:paraId="6D01345F" w14:textId="77777777" w:rsidR="00EF563F" w:rsidRPr="00A406E5" w:rsidRDefault="00EF563F" w:rsidP="00F47020">
            <w:pPr>
              <w:spacing w:before="120" w:after="120"/>
              <w:jc w:val="both"/>
              <w:rPr>
                <w:rFonts w:ascii="Arial" w:hAnsi="Arial" w:cs="Arial"/>
                <w:b/>
              </w:rPr>
            </w:pPr>
            <w:r>
              <w:rPr>
                <w:rFonts w:ascii="Arial" w:hAnsi="Arial" w:cs="Arial"/>
                <w:b/>
              </w:rPr>
              <w:t>Word count (or equivalent):</w:t>
            </w:r>
          </w:p>
        </w:tc>
        <w:tc>
          <w:tcPr>
            <w:tcW w:w="2268" w:type="dxa"/>
          </w:tcPr>
          <w:p w14:paraId="62431745" w14:textId="77777777" w:rsidR="00EF563F" w:rsidRPr="00A406E5" w:rsidRDefault="00EF563F" w:rsidP="00F47020">
            <w:pPr>
              <w:spacing w:before="120" w:after="120"/>
              <w:jc w:val="both"/>
              <w:rPr>
                <w:rFonts w:ascii="Arial" w:hAnsi="Arial" w:cs="Arial"/>
                <w:b/>
              </w:rPr>
            </w:pPr>
            <w:r>
              <w:rPr>
                <w:rFonts w:ascii="Arial" w:hAnsi="Arial" w:cs="Arial"/>
                <w:b/>
              </w:rPr>
              <w:t>1,200 words</w:t>
            </w:r>
          </w:p>
        </w:tc>
      </w:tr>
      <w:tr w:rsidR="00EF563F" w:rsidRPr="00A406E5" w14:paraId="5638998F" w14:textId="77777777" w:rsidTr="00EF563F">
        <w:tc>
          <w:tcPr>
            <w:tcW w:w="2093" w:type="dxa"/>
            <w:shd w:val="pct15" w:color="auto" w:fill="auto"/>
          </w:tcPr>
          <w:p w14:paraId="40941934" w14:textId="77777777" w:rsidR="00EF563F" w:rsidRPr="00A406E5" w:rsidRDefault="00EF563F" w:rsidP="00F47020">
            <w:pPr>
              <w:spacing w:before="120" w:after="120"/>
              <w:jc w:val="both"/>
              <w:rPr>
                <w:rFonts w:ascii="Arial" w:hAnsi="Arial" w:cs="Arial"/>
                <w:b/>
              </w:rPr>
            </w:pPr>
            <w:r w:rsidRPr="00A406E5">
              <w:rPr>
                <w:rFonts w:ascii="Arial" w:hAnsi="Arial" w:cs="Arial"/>
                <w:b/>
              </w:rPr>
              <w:t>Submission deadline:</w:t>
            </w:r>
          </w:p>
        </w:tc>
        <w:tc>
          <w:tcPr>
            <w:tcW w:w="3606" w:type="dxa"/>
            <w:shd w:val="clear" w:color="auto" w:fill="auto"/>
          </w:tcPr>
          <w:p w14:paraId="0C97C785" w14:textId="77777777" w:rsidR="00EF563F" w:rsidRPr="00A406E5" w:rsidRDefault="00EF563F" w:rsidP="00F47020">
            <w:pPr>
              <w:spacing w:before="120" w:after="120"/>
              <w:jc w:val="both"/>
              <w:rPr>
                <w:rFonts w:ascii="Arial" w:hAnsi="Arial" w:cs="Arial"/>
                <w:b/>
              </w:rPr>
            </w:pPr>
            <w:r>
              <w:rPr>
                <w:rFonts w:ascii="Arial" w:hAnsi="Arial" w:cs="Arial"/>
                <w:b/>
              </w:rPr>
              <w:t>7</w:t>
            </w:r>
            <w:r w:rsidRPr="00D83AD2">
              <w:rPr>
                <w:rFonts w:ascii="Arial" w:hAnsi="Arial" w:cs="Arial"/>
                <w:b/>
                <w:vertAlign w:val="superscript"/>
              </w:rPr>
              <w:t>th</w:t>
            </w:r>
            <w:r>
              <w:rPr>
                <w:rFonts w:ascii="Arial" w:hAnsi="Arial" w:cs="Arial"/>
                <w:b/>
              </w:rPr>
              <w:t xml:space="preserve"> December 2018</w:t>
            </w:r>
          </w:p>
        </w:tc>
        <w:tc>
          <w:tcPr>
            <w:tcW w:w="1955" w:type="dxa"/>
            <w:shd w:val="pct15" w:color="auto" w:fill="auto"/>
          </w:tcPr>
          <w:p w14:paraId="35CDF4CF" w14:textId="77777777" w:rsidR="00EF563F" w:rsidRPr="00A406E5" w:rsidRDefault="00EF563F" w:rsidP="00F47020">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39358B95" w14:textId="77777777" w:rsidR="00EF563F" w:rsidRPr="00A406E5" w:rsidRDefault="00EF563F" w:rsidP="00F47020">
            <w:pPr>
              <w:spacing w:before="120" w:after="120"/>
              <w:jc w:val="both"/>
              <w:rPr>
                <w:rFonts w:ascii="Arial" w:hAnsi="Arial" w:cs="Arial"/>
                <w:b/>
              </w:rPr>
            </w:pPr>
            <w:r>
              <w:rPr>
                <w:rFonts w:ascii="Arial" w:hAnsi="Arial" w:cs="Arial"/>
                <w:b/>
              </w:rPr>
              <w:t>15</w:t>
            </w:r>
            <w:r w:rsidRPr="00D83AD2">
              <w:rPr>
                <w:rFonts w:ascii="Arial" w:hAnsi="Arial" w:cs="Arial"/>
                <w:b/>
                <w:vertAlign w:val="superscript"/>
              </w:rPr>
              <w:t>th</w:t>
            </w:r>
            <w:r>
              <w:rPr>
                <w:rFonts w:ascii="Arial" w:hAnsi="Arial" w:cs="Arial"/>
                <w:b/>
              </w:rPr>
              <w:t xml:space="preserve"> January 2019</w:t>
            </w:r>
          </w:p>
        </w:tc>
      </w:tr>
      <w:tr w:rsidR="00EF563F" w:rsidRPr="00A406E5" w14:paraId="17F485D5" w14:textId="77777777" w:rsidTr="00EF563F">
        <w:tc>
          <w:tcPr>
            <w:tcW w:w="2093" w:type="dxa"/>
            <w:shd w:val="pct15" w:color="auto" w:fill="auto"/>
          </w:tcPr>
          <w:p w14:paraId="5467F943" w14:textId="77777777" w:rsidR="00EF563F" w:rsidRPr="00A406E5" w:rsidRDefault="00EF563F" w:rsidP="00F47020">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33D251E9" w14:textId="77777777" w:rsidR="00EF563F" w:rsidRPr="00A406E5" w:rsidRDefault="00EF563F" w:rsidP="00F47020">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69D37EE" w14:textId="77777777" w:rsidR="00EF563F" w:rsidRPr="00A406E5" w:rsidRDefault="00EF563F" w:rsidP="00F47020">
            <w:pPr>
              <w:spacing w:before="120" w:after="120"/>
              <w:jc w:val="both"/>
              <w:rPr>
                <w:rFonts w:ascii="Arial" w:hAnsi="Arial" w:cs="Arial"/>
                <w:b/>
              </w:rPr>
            </w:pPr>
            <w:r w:rsidRPr="00A406E5">
              <w:rPr>
                <w:rFonts w:ascii="Arial" w:hAnsi="Arial" w:cs="Arial"/>
                <w:b/>
              </w:rPr>
              <w:t xml:space="preserve">Alternative submission method (if applicable): </w:t>
            </w:r>
          </w:p>
          <w:p w14:paraId="78776898" w14:textId="77777777" w:rsidR="00EF563F" w:rsidRPr="00A406E5" w:rsidRDefault="00EF563F" w:rsidP="00F47020">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EF563F" w:rsidRPr="00A406E5" w14:paraId="6C22B8A5" w14:textId="77777777" w:rsidTr="00EF563F">
        <w:tc>
          <w:tcPr>
            <w:tcW w:w="2093" w:type="dxa"/>
            <w:shd w:val="pct15" w:color="auto" w:fill="auto"/>
          </w:tcPr>
          <w:p w14:paraId="1ABF048A" w14:textId="77777777" w:rsidR="00EF563F" w:rsidRPr="00A406E5" w:rsidRDefault="00EF563F" w:rsidP="00F47020">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2D1DD28A" w14:textId="77777777" w:rsidR="00EF563F" w:rsidRPr="00A406E5" w:rsidRDefault="00EF563F" w:rsidP="00F47020">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1BF51CAA" w14:textId="0A568947" w:rsidR="00216CD8" w:rsidRPr="00B72E93" w:rsidRDefault="00216CD8">
      <w:pPr>
        <w:rPr>
          <w:noProof/>
        </w:rPr>
      </w:pPr>
      <w:r w:rsidRPr="00B72E93">
        <w:lastRenderedPageBreak/>
        <w:t xml:space="preserve">The purpose of this essay is </w:t>
      </w:r>
      <w:r w:rsidR="00676CA3" w:rsidRPr="00B72E93">
        <w:t>to</w:t>
      </w:r>
      <w:r w:rsidR="00676CA3">
        <w:t xml:space="preserve"> discuss</w:t>
      </w:r>
      <w:r w:rsidR="00E239A3">
        <w:t xml:space="preserve"> and evaluate</w:t>
      </w:r>
      <w:r w:rsidRPr="00B72E93">
        <w:t xml:space="preserve"> Huw Lewis’ response to addressing the “range of challenges in the teaching and learning of Welsh as a second language”</w:t>
      </w:r>
      <w:r w:rsidR="00555F00" w:rsidRPr="00B72E93">
        <w:t xml:space="preserve"> (Lewis, 2015, p1)</w:t>
      </w:r>
      <w:r w:rsidR="00840C25" w:rsidRPr="00B72E93">
        <w:t xml:space="preserve"> </w:t>
      </w:r>
      <w:r w:rsidRPr="00B72E93">
        <w:t xml:space="preserve">within the new curriculum for Wales. This will be done by </w:t>
      </w:r>
      <w:r w:rsidR="005A6ED1" w:rsidRPr="00B72E93">
        <w:t xml:space="preserve">focusing on Professor Sioned Davies ‘One Language for all’, </w:t>
      </w:r>
      <w:r w:rsidR="003A143F">
        <w:t>‘</w:t>
      </w:r>
      <w:r w:rsidR="000C13D0">
        <w:t>A Living Language A Language for Living</w:t>
      </w:r>
      <w:r w:rsidR="003A143F">
        <w:t>’</w:t>
      </w:r>
      <w:r w:rsidR="000C13D0">
        <w:t xml:space="preserve"> by Leighton Andrew AM</w:t>
      </w:r>
      <w:r w:rsidR="005A6ED1" w:rsidRPr="00B72E93">
        <w:t xml:space="preserve"> and Dr Graham Donaldson ‘Successful Futures’</w:t>
      </w:r>
      <w:r w:rsidR="00286E33" w:rsidRPr="00B72E93">
        <w:t xml:space="preserve"> which will influence the new curriculum for Wales 2019</w:t>
      </w:r>
      <w:r w:rsidR="005A6ED1" w:rsidRPr="00B72E93">
        <w:t>. Themes relating to the teaching and learning of welsh second language in English</w:t>
      </w:r>
      <w:r w:rsidR="00676CA3">
        <w:t>-</w:t>
      </w:r>
      <w:r w:rsidR="005A6ED1" w:rsidRPr="00B72E93">
        <w:t>medium settings will be identified and discussed. The themes will be evaluated</w:t>
      </w:r>
      <w:r w:rsidR="005A6ED1" w:rsidRPr="00B72E93">
        <w:rPr>
          <w:color w:val="00B0F0"/>
        </w:rPr>
        <w:t xml:space="preserve"> </w:t>
      </w:r>
      <w:r w:rsidR="005A6ED1" w:rsidRPr="00B72E93">
        <w:t xml:space="preserve">with a personal reflection. </w:t>
      </w:r>
      <w:r w:rsidR="00254025" w:rsidRPr="00B72E93">
        <w:t xml:space="preserve">The themes focused on throughout this essay will be skills, </w:t>
      </w:r>
      <w:r w:rsidR="00582B13" w:rsidRPr="00B72E93">
        <w:t xml:space="preserve">compulsory </w:t>
      </w:r>
      <w:r w:rsidR="00F5746C" w:rsidRPr="00B72E93">
        <w:t>welsh</w:t>
      </w:r>
      <w:r w:rsidR="00745F49" w:rsidRPr="00B72E93">
        <w:t xml:space="preserve"> and the teaching of Welsh second language</w:t>
      </w:r>
      <w:r w:rsidR="00F91124" w:rsidRPr="00B72E93">
        <w:t xml:space="preserve"> in English</w:t>
      </w:r>
      <w:r w:rsidR="00676CA3">
        <w:t>-</w:t>
      </w:r>
      <w:r w:rsidR="00F91124" w:rsidRPr="00B72E93">
        <w:t>medium s</w:t>
      </w:r>
      <w:r w:rsidR="00676CA3">
        <w:t>chools</w:t>
      </w:r>
      <w:r w:rsidR="00745F49" w:rsidRPr="00B72E93">
        <w:t>.</w:t>
      </w:r>
    </w:p>
    <w:p w14:paraId="56479788" w14:textId="513E1E0B" w:rsidR="00A87CB0" w:rsidRPr="00B72E93" w:rsidRDefault="00F86DD5" w:rsidP="00216CD8">
      <w:r w:rsidRPr="00B72E93">
        <w:t>As stated, “Far too many young people are leaving school without the effective welsh language skills they need for the world of work”</w:t>
      </w:r>
      <w:r w:rsidR="00745F49" w:rsidRPr="00B72E93">
        <w:t xml:space="preserve"> </w:t>
      </w:r>
      <w:r w:rsidR="00555F00" w:rsidRPr="00B72E93">
        <w:t>(Lewis, 2015, p1)</w:t>
      </w:r>
      <w:r w:rsidRPr="00B72E93">
        <w:t>. This suggests that todays young people will not be equipped with the appropriate welsh skills they need for today’s society. Supporting this Professor Sioned Davies reports that “</w:t>
      </w:r>
      <w:r w:rsidR="00E52F22" w:rsidRPr="00B72E93">
        <w:t>W</w:t>
      </w:r>
      <w:r w:rsidRPr="00B72E93">
        <w:t>elsh second language is the worst performing subject at Key Stage 3 (KS3) with only 68.2% achieving level 5 or above”</w:t>
      </w:r>
      <w:r w:rsidR="00555F00" w:rsidRPr="00B72E93">
        <w:t xml:space="preserve"> (Davies, 2013, p15)</w:t>
      </w:r>
      <w:r w:rsidRPr="00B72E93">
        <w:t xml:space="preserve">. </w:t>
      </w:r>
      <w:r w:rsidR="009D7887" w:rsidRPr="00B72E93">
        <w:t>This supports what Lewis says and shows that children are underachieving.</w:t>
      </w:r>
      <w:r w:rsidR="00254025" w:rsidRPr="00B72E93">
        <w:t xml:space="preserve"> </w:t>
      </w:r>
      <w:r w:rsidR="00A87CB0" w:rsidRPr="00B72E93">
        <w:t>Davies goes on to say that children “do not regard the subject as being relevant or of any value to them”</w:t>
      </w:r>
      <w:r w:rsidR="00555F00" w:rsidRPr="00B72E93">
        <w:t xml:space="preserve"> (Davies, 201, p1)</w:t>
      </w:r>
      <w:r w:rsidR="00A87CB0" w:rsidRPr="00B72E93">
        <w:t xml:space="preserve">. This shows that even though welsh second language is a compulsory subject that children do not think it is as important as core subjects such as English Language or Mathematics. </w:t>
      </w:r>
      <w:r w:rsidR="00254025" w:rsidRPr="00B72E93">
        <w:t>Furthermore</w:t>
      </w:r>
      <w:r w:rsidR="00A87CB0" w:rsidRPr="00B72E93">
        <w:t>,</w:t>
      </w:r>
      <w:r w:rsidR="00254025" w:rsidRPr="00B72E93">
        <w:t xml:space="preserve"> Doctor Graham Donaldson states that “we propose greater focus on children and young people’s ability to communicate confidently in everyday settings in the Welsh language, with an emphasis on its increasing role in workplace setting</w:t>
      </w:r>
      <w:r w:rsidR="00745F49" w:rsidRPr="00B72E93">
        <w:t>s</w:t>
      </w:r>
      <w:r w:rsidR="00254025" w:rsidRPr="00B72E93">
        <w:t>”</w:t>
      </w:r>
      <w:r w:rsidR="00555F00" w:rsidRPr="00B72E93">
        <w:t xml:space="preserve"> (Donaldson, 2015, p108)</w:t>
      </w:r>
      <w:r w:rsidR="00286E33" w:rsidRPr="00B72E93">
        <w:t xml:space="preserve">. This shows that the new curriculum designed for 2019 will emphasise the importance of welsh </w:t>
      </w:r>
      <w:r w:rsidR="00F5746C" w:rsidRPr="00B72E93">
        <w:t xml:space="preserve">and promote it </w:t>
      </w:r>
      <w:r w:rsidR="00286E33" w:rsidRPr="00B72E93">
        <w:t>within the work setting</w:t>
      </w:r>
      <w:r w:rsidR="00A87CB0" w:rsidRPr="00B72E93">
        <w:t>s</w:t>
      </w:r>
      <w:r w:rsidR="00286E33" w:rsidRPr="00B72E93">
        <w:t>. Therefore, hoping to improve the young peoples</w:t>
      </w:r>
      <w:r w:rsidR="00F5746C" w:rsidRPr="00B72E93">
        <w:t>’</w:t>
      </w:r>
      <w:r w:rsidR="00286E33" w:rsidRPr="00B72E93">
        <w:t xml:space="preserve"> welsh skills</w:t>
      </w:r>
      <w:r w:rsidR="00A87CB0" w:rsidRPr="00B72E93">
        <w:t xml:space="preserve"> for everyday life</w:t>
      </w:r>
      <w:r w:rsidR="00286E33" w:rsidRPr="00B72E93">
        <w:t xml:space="preserve">. </w:t>
      </w:r>
    </w:p>
    <w:p w14:paraId="5BB73D2F" w14:textId="0D6A1802" w:rsidR="00216CD8" w:rsidRPr="00B72E93" w:rsidRDefault="00A87CB0" w:rsidP="00216CD8">
      <w:r w:rsidRPr="00B72E93">
        <w:t>I agree with the statements produced by Lewis and Davies as when I left school at the age of sixteen, I was not confident enough to use my welsh skills to communicate with others. As I thought that very little was taught, and very little time was given to be taught welsh second language</w:t>
      </w:r>
      <w:r w:rsidR="00F5746C" w:rsidRPr="00B72E93">
        <w:t xml:space="preserve"> as I only had </w:t>
      </w:r>
      <w:r w:rsidR="00500F5C" w:rsidRPr="00B72E93">
        <w:t>two</w:t>
      </w:r>
      <w:r w:rsidR="00F5746C" w:rsidRPr="00B72E93">
        <w:t xml:space="preserve"> lesson</w:t>
      </w:r>
      <w:r w:rsidR="00500F5C" w:rsidRPr="00B72E93">
        <w:t>s</w:t>
      </w:r>
      <w:r w:rsidR="00F5746C" w:rsidRPr="00B72E93">
        <w:t xml:space="preserve"> a week</w:t>
      </w:r>
      <w:r w:rsidRPr="00B72E93">
        <w:t xml:space="preserve">. </w:t>
      </w:r>
    </w:p>
    <w:p w14:paraId="6CEE4C32" w14:textId="7D6BF849" w:rsidR="00F5746C" w:rsidRPr="00B72E93" w:rsidRDefault="00A87CB0" w:rsidP="00216CD8">
      <w:r w:rsidRPr="00B72E93">
        <w:t>Regarding</w:t>
      </w:r>
      <w:r w:rsidR="00286E33" w:rsidRPr="00B72E93">
        <w:t xml:space="preserve"> Lewis’ statement Leighton Andrews argues that the 2001 Census shows that “20.8 per cent of the population of Wales was able to speak Welsh. This was an increase compared to 1991 Census” </w:t>
      </w:r>
      <w:r w:rsidR="00FC262E">
        <w:t xml:space="preserve">(Andrews, 2012-2017, p7). </w:t>
      </w:r>
      <w:bookmarkStart w:id="2" w:name="_GoBack"/>
      <w:bookmarkEnd w:id="2"/>
      <w:r w:rsidR="00682E83" w:rsidRPr="00B72E93">
        <w:t>Andrews also states that this was the “first percentage increase in the numbers of Welsh speakers ever recorded by a Census, with the greatest increase seen among young people aged 5–16”</w:t>
      </w:r>
      <w:r w:rsidR="00555F00" w:rsidRPr="00B72E93">
        <w:t xml:space="preserve"> (Andrews, 2012-2017, p7)</w:t>
      </w:r>
      <w:r w:rsidR="00682E83" w:rsidRPr="00B72E93">
        <w:t xml:space="preserve">. This produces evidence to show that there has been an increase in the amount of welsh speakers in school and those </w:t>
      </w:r>
      <w:r w:rsidR="00582B13" w:rsidRPr="00B72E93">
        <w:t xml:space="preserve">that have left. </w:t>
      </w:r>
    </w:p>
    <w:p w14:paraId="7F8D4B05" w14:textId="48AE6299" w:rsidR="00500F5C" w:rsidRPr="00B72E93" w:rsidRDefault="00F5746C" w:rsidP="00216CD8">
      <w:r w:rsidRPr="00B72E93">
        <w:t>Also, Lewis states that “Welsh will remain compulsory in all schools up to the age of 16”</w:t>
      </w:r>
      <w:r w:rsidR="00840C25" w:rsidRPr="00B72E93">
        <w:t xml:space="preserve"> (Lewis, 2015, p2)</w:t>
      </w:r>
      <w:r w:rsidRPr="00B72E93">
        <w:t xml:space="preserve">. </w:t>
      </w:r>
      <w:r w:rsidR="00E52F22" w:rsidRPr="00B72E93">
        <w:t>Within Key Stage 4</w:t>
      </w:r>
      <w:r w:rsidR="00500F5C" w:rsidRPr="00B72E93">
        <w:t xml:space="preserve"> (KS4)</w:t>
      </w:r>
      <w:r w:rsidR="00E52F22" w:rsidRPr="00B72E93">
        <w:t xml:space="preserve"> children are given the option to sit Welsh second language or short course.</w:t>
      </w:r>
      <w:r w:rsidR="00500F5C" w:rsidRPr="00B72E93">
        <w:t xml:space="preserve"> Even though welsh is a compulsory subject within the national curriculum</w:t>
      </w:r>
      <w:r w:rsidR="00D0673C" w:rsidRPr="00B72E93">
        <w:t>. “It is not a core subject and does not therefore have the same status as subjects such as Welsh first language and English”</w:t>
      </w:r>
      <w:r w:rsidR="000C13D0">
        <w:t xml:space="preserve"> </w:t>
      </w:r>
      <w:r w:rsidR="00676CA3">
        <w:t xml:space="preserve">(Davies, 2013, </w:t>
      </w:r>
      <w:r w:rsidR="00D0673C" w:rsidRPr="00B72E93">
        <w:t>p1). This suggests that welsh is not given the same priority as other subjects. Schools have “a need to improve the quality and relevance of teaching and learning of the Welsh language in English-medium schools”</w:t>
      </w:r>
      <w:r w:rsidR="00840C25" w:rsidRPr="00B72E93">
        <w:t xml:space="preserve"> (Donaldson, 2015, p108)</w:t>
      </w:r>
      <w:r w:rsidR="00D0673C" w:rsidRPr="00B72E93">
        <w:t xml:space="preserve">. </w:t>
      </w:r>
    </w:p>
    <w:p w14:paraId="6805F9A8" w14:textId="2E38946C" w:rsidR="00500F5C" w:rsidRPr="00B72E93" w:rsidRDefault="00E52F22" w:rsidP="00216CD8">
      <w:r w:rsidRPr="00B72E93">
        <w:t xml:space="preserve">Davies states that “those pupils not opting for full course Welsh second language are obliged to follow the short course” </w:t>
      </w:r>
      <w:r w:rsidR="00840C25" w:rsidRPr="00B72E93">
        <w:t>(Davies, 2013, p15)</w:t>
      </w:r>
      <w:r w:rsidRPr="00B72E93">
        <w:t xml:space="preserve">. This supports Davies previous statement showing that children do not see the relevance of the subject. </w:t>
      </w:r>
      <w:r w:rsidR="00500F5C" w:rsidRPr="00B72E93">
        <w:t xml:space="preserve">Davies states that “pupils attainment levels are lower than in any other subject” </w:t>
      </w:r>
      <w:r w:rsidR="00840C25" w:rsidRPr="00B72E93">
        <w:t xml:space="preserve">(Davies, 2013, </w:t>
      </w:r>
      <w:r w:rsidR="00500F5C" w:rsidRPr="00B72E93">
        <w:t xml:space="preserve">p.1). I agree with Davies’ statement as I myself was a short course student. </w:t>
      </w:r>
    </w:p>
    <w:p w14:paraId="61E46D0D" w14:textId="3311E26F" w:rsidR="00840C25" w:rsidRPr="00B72E93" w:rsidRDefault="00500F5C" w:rsidP="00216CD8">
      <w:r w:rsidRPr="00B72E93">
        <w:t xml:space="preserve">Within secondary school I received two hours of welsh per week, this did not benefit me as the teacher put more focus on the Welsh second language pupils. During the short course lessons, I would be given a booklet and use a welsh dictionary to translate sentences. Although I put time and effort into revising for </w:t>
      </w:r>
      <w:r w:rsidR="00840C25" w:rsidRPr="00B72E93">
        <w:t>Welsh,</w:t>
      </w:r>
      <w:r w:rsidRPr="00B72E93">
        <w:t xml:space="preserve"> I found that even with attaining a C grade at the end of</w:t>
      </w:r>
      <w:r w:rsidR="00840C25" w:rsidRPr="00B72E93">
        <w:t xml:space="preserve"> the course</w:t>
      </w:r>
      <w:r w:rsidRPr="00B72E93">
        <w:t>, I did not have the confidence to take these welsh skills further on in my education or career.</w:t>
      </w:r>
    </w:p>
    <w:p w14:paraId="10C84D94" w14:textId="3A3B36EE" w:rsidR="00E74195" w:rsidRPr="00B72E93" w:rsidRDefault="00745F49" w:rsidP="00216CD8">
      <w:r w:rsidRPr="00B72E93">
        <w:t>Finally</w:t>
      </w:r>
      <w:r w:rsidR="00F91124" w:rsidRPr="00B72E93">
        <w:t>, the</w:t>
      </w:r>
      <w:r w:rsidR="0082361B">
        <w:t xml:space="preserve"> teaching of welsh language in the </w:t>
      </w:r>
      <w:r w:rsidR="008B74C6">
        <w:t>English-medium schools is another issue that Lewis raises</w:t>
      </w:r>
      <w:r w:rsidR="00C32590" w:rsidRPr="00B72E93">
        <w:t xml:space="preserve">. Lewis states that we “need to equip our teaching profession with better skills” (Lewis, 2015, p3). This shows that the teaching of welsh second language is not as strong as what it should be within the curriculum. I agree with Lewis as in primary school I found that teachers did not enforce welsh as much as they should be. </w:t>
      </w:r>
      <w:r w:rsidR="00164FBA" w:rsidRPr="00B72E93">
        <w:t xml:space="preserve">Primary school teachers should have the correct the skills to teach welsh to children at a younger age. Within primary schools “a minority of schools staff do not devote enough time to teaching Welsh” (Davies, 2013, p12). Davies’ statement supports what Lewis says as it shows that teachers do not give as much time and practice in teaching welsh as they do not </w:t>
      </w:r>
      <w:r w:rsidR="00D9242E" w:rsidRPr="00B72E93">
        <w:t>have the skills or the confidence to deliver lessons. “Practitioners do not practise and repeat new Welsh words regularly or offer children enough opportunities to practise their Welsh”</w:t>
      </w:r>
      <w:r w:rsidR="00E239A3">
        <w:t xml:space="preserve"> </w:t>
      </w:r>
      <w:r w:rsidR="00D9242E" w:rsidRPr="00B72E93">
        <w:t xml:space="preserve">(Davies, 203, p12) This shows that when teachers do not repeat and use welsh words and phrases throughout the school then this will </w:t>
      </w:r>
      <w:r w:rsidR="00E239A3" w:rsidRPr="00B72E93">
        <w:t>influence</w:t>
      </w:r>
      <w:r w:rsidR="00D9242E" w:rsidRPr="00B72E93">
        <w:t xml:space="preserve"> the children’s welsh language development. </w:t>
      </w:r>
    </w:p>
    <w:p w14:paraId="31E46E26" w14:textId="4176ABF2" w:rsidR="00D9242E" w:rsidRDefault="00D9242E" w:rsidP="00216CD8">
      <w:r w:rsidRPr="00B72E93">
        <w:t xml:space="preserve">Overall, throughout Lewis’ report I can see that </w:t>
      </w:r>
      <w:r w:rsidR="00B95C6D" w:rsidRPr="00B72E93">
        <w:t xml:space="preserve">the teaching of the welsh language is the main reason why young people do not have the skills they need for the world of work. “Generally, when practitioners’ own welsh is fluent, children’s progress in learning welsh is better” (Davies, 2013, p12). The welsh government has a variety of ways in which teachers’ welsh can be improved. Teachers can participate in an intensive welsh course known as ‘Cynllun Sabaethol’. This is to ensure that teachers are confident in practising welsh within a school. Also, there is a new synthetic phonic scheme </w:t>
      </w:r>
      <w:r w:rsidR="003D064D">
        <w:t xml:space="preserve">called ‘Tric a Chlic’ </w:t>
      </w:r>
      <w:r w:rsidR="00B95C6D" w:rsidRPr="00B72E93">
        <w:t>that is focused on improving the welsh phonics with foundation phase pupils</w:t>
      </w:r>
      <w:r w:rsidR="001831B3" w:rsidRPr="00B72E93">
        <w:t>, hopefully that will flow through KS2</w:t>
      </w:r>
      <w:r w:rsidR="00B95C6D" w:rsidRPr="00B72E93">
        <w:t>. Lastly, Donaldson’s recommendation is that Welsh medium schools should act as a “</w:t>
      </w:r>
      <w:r w:rsidR="001831B3" w:rsidRPr="00B72E93">
        <w:t>hub for the welsh-language and to provide support for teachers and other practitioners” (Donaldson, 2015, p108). This is to ensure that there are specialist teachers helping English-medium settings improve the use of welsh throughout the setting. This is to enforce Lewis’ statement that “we remain committed to seeing the Welsh-medium education sector grow” (Lewis, 2015, p1).</w:t>
      </w:r>
      <w:r w:rsidR="001831B3">
        <w:t xml:space="preserve"> </w:t>
      </w:r>
    </w:p>
    <w:p w14:paraId="59BEF211" w14:textId="77777777" w:rsidR="00B82993" w:rsidRDefault="00B82993" w:rsidP="00B82993">
      <w:pPr>
        <w:rPr>
          <w:u w:val="single"/>
        </w:rPr>
      </w:pPr>
    </w:p>
    <w:p w14:paraId="6260018F" w14:textId="77777777" w:rsidR="00B82993" w:rsidRDefault="00B82993" w:rsidP="00B82993">
      <w:pPr>
        <w:pBdr>
          <w:bottom w:val="single" w:sz="12" w:space="1" w:color="auto"/>
        </w:pBdr>
        <w:rPr>
          <w:u w:val="single"/>
        </w:rPr>
      </w:pPr>
    </w:p>
    <w:p w14:paraId="67CA26AE" w14:textId="3EA37F14" w:rsidR="00B82993" w:rsidRDefault="00B82993" w:rsidP="00B82993">
      <w:pPr>
        <w:rPr>
          <w:u w:val="single"/>
        </w:rPr>
      </w:pPr>
      <w:r>
        <w:rPr>
          <w:u w:val="single"/>
        </w:rPr>
        <w:t>Reference List</w:t>
      </w:r>
    </w:p>
    <w:p w14:paraId="513AE229" w14:textId="7372AF93" w:rsidR="00B82993" w:rsidRDefault="00B82993" w:rsidP="00B82993">
      <w:r>
        <w:t>D</w:t>
      </w:r>
      <w:r w:rsidR="00263F5A">
        <w:t>onaldson. G (</w:t>
      </w:r>
      <w:r>
        <w:t>2015</w:t>
      </w:r>
      <w:r w:rsidR="00263F5A">
        <w:t>)</w:t>
      </w:r>
      <w:r>
        <w:t xml:space="preserve"> </w:t>
      </w:r>
      <w:r>
        <w:rPr>
          <w:i/>
        </w:rPr>
        <w:t>Successful Futures</w:t>
      </w:r>
      <w:r>
        <w:t xml:space="preserve">- </w:t>
      </w:r>
      <w:r w:rsidR="002E1224">
        <w:t xml:space="preserve">Available at: </w:t>
      </w:r>
      <w:hyperlink r:id="rId8" w:history="1">
        <w:r w:rsidR="002E1224" w:rsidRPr="003643A9">
          <w:rPr>
            <w:rStyle w:val="Hyperlink"/>
          </w:rPr>
          <w:t>https://gov.wales/docs/dcells/publications/150225-successful-futures-en.pdf</w:t>
        </w:r>
      </w:hyperlink>
      <w:r>
        <w:t xml:space="preserve"> </w:t>
      </w:r>
      <w:r w:rsidR="002E1224">
        <w:t>(Accessed:04/12/18)</w:t>
      </w:r>
    </w:p>
    <w:p w14:paraId="28FC76F2" w14:textId="1B3E5445" w:rsidR="00263F5A" w:rsidRPr="00263F5A" w:rsidRDefault="00263F5A" w:rsidP="00B82993">
      <w:r>
        <w:t xml:space="preserve">Lewis. H (2015) </w:t>
      </w:r>
      <w:r>
        <w:rPr>
          <w:i/>
        </w:rPr>
        <w:t>Welsh Second Language within our new curriculum</w:t>
      </w:r>
      <w:r>
        <w:t xml:space="preserve">. </w:t>
      </w:r>
      <w:r w:rsidR="00D4186B">
        <w:t xml:space="preserve">Welsh Government. </w:t>
      </w:r>
    </w:p>
    <w:p w14:paraId="730650AF" w14:textId="77777777" w:rsidR="00D4186B" w:rsidRDefault="00263F5A" w:rsidP="00216CD8">
      <w:r>
        <w:t xml:space="preserve">Andrews. L – Minister for Education and Skills (No Date) </w:t>
      </w:r>
      <w:r>
        <w:rPr>
          <w:i/>
        </w:rPr>
        <w:t xml:space="preserve">A Living Language A Language for Living. </w:t>
      </w:r>
      <w:r w:rsidR="00D4186B">
        <w:t xml:space="preserve">Available at: Available at: </w:t>
      </w:r>
      <w:hyperlink r:id="rId9" w:history="1">
        <w:r w:rsidR="00D4186B" w:rsidRPr="003643A9">
          <w:rPr>
            <w:rStyle w:val="Hyperlink"/>
          </w:rPr>
          <w:t>https://gov.wales/docs/dcells/publications/122902wls201217en.pdf</w:t>
        </w:r>
      </w:hyperlink>
      <w:r w:rsidR="00D4186B">
        <w:t xml:space="preserve"> (Accessed: 03/12/18)</w:t>
      </w:r>
    </w:p>
    <w:p w14:paraId="69F80901" w14:textId="28FFA915" w:rsidR="00263F5A" w:rsidRPr="00263F5A" w:rsidRDefault="00263F5A" w:rsidP="00216CD8">
      <w:r>
        <w:t xml:space="preserve">Davies. S (2013) </w:t>
      </w:r>
      <w:r>
        <w:rPr>
          <w:i/>
        </w:rPr>
        <w:t>One Language for all</w:t>
      </w:r>
      <w:r w:rsidR="002E1224">
        <w:t xml:space="preserve"> – Available at: </w:t>
      </w:r>
      <w:hyperlink r:id="rId10" w:history="1">
        <w:r w:rsidR="002E1224" w:rsidRPr="003643A9">
          <w:rPr>
            <w:rStyle w:val="Hyperlink"/>
          </w:rPr>
          <w:t>https://beta.gov.wales/sites/default/files/publications/2018-05/review-of-welsh-second-language-at-key-stages-3-and-4.pdf</w:t>
        </w:r>
      </w:hyperlink>
      <w:r w:rsidR="002E1224">
        <w:t xml:space="preserve"> (Accessed: 04/12/18)</w:t>
      </w:r>
      <w:bookmarkEnd w:id="0"/>
      <w:bookmarkEnd w:id="1"/>
    </w:p>
    <w:sectPr w:rsidR="00263F5A" w:rsidRPr="00263F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13B880" w14:textId="77777777" w:rsidR="003E1DE3" w:rsidRDefault="003E1DE3" w:rsidP="00254025">
      <w:pPr>
        <w:spacing w:after="0" w:line="240" w:lineRule="auto"/>
      </w:pPr>
      <w:r>
        <w:separator/>
      </w:r>
    </w:p>
  </w:endnote>
  <w:endnote w:type="continuationSeparator" w:id="0">
    <w:p w14:paraId="5C5F2BD0" w14:textId="77777777" w:rsidR="003E1DE3" w:rsidRDefault="003E1DE3" w:rsidP="00254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9BB0C5" w14:textId="77777777" w:rsidR="003E1DE3" w:rsidRDefault="003E1DE3" w:rsidP="00254025">
      <w:pPr>
        <w:spacing w:after="0" w:line="240" w:lineRule="auto"/>
      </w:pPr>
      <w:r>
        <w:separator/>
      </w:r>
    </w:p>
  </w:footnote>
  <w:footnote w:type="continuationSeparator" w:id="0">
    <w:p w14:paraId="085191B8" w14:textId="77777777" w:rsidR="003E1DE3" w:rsidRDefault="003E1DE3" w:rsidP="0025402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CD8"/>
    <w:rsid w:val="000C13D0"/>
    <w:rsid w:val="00112323"/>
    <w:rsid w:val="00164FBA"/>
    <w:rsid w:val="001831B3"/>
    <w:rsid w:val="00216CD8"/>
    <w:rsid w:val="00254025"/>
    <w:rsid w:val="00263F5A"/>
    <w:rsid w:val="00286E33"/>
    <w:rsid w:val="002E1224"/>
    <w:rsid w:val="003A143F"/>
    <w:rsid w:val="003D064D"/>
    <w:rsid w:val="003E1DE3"/>
    <w:rsid w:val="00412BC3"/>
    <w:rsid w:val="004148BE"/>
    <w:rsid w:val="00500AF8"/>
    <w:rsid w:val="00500F5C"/>
    <w:rsid w:val="00555F00"/>
    <w:rsid w:val="00582B13"/>
    <w:rsid w:val="00591B4F"/>
    <w:rsid w:val="005A6ED1"/>
    <w:rsid w:val="00601F71"/>
    <w:rsid w:val="00676CA3"/>
    <w:rsid w:val="00682E83"/>
    <w:rsid w:val="007122D1"/>
    <w:rsid w:val="00745F49"/>
    <w:rsid w:val="0082361B"/>
    <w:rsid w:val="00837AFD"/>
    <w:rsid w:val="00840C25"/>
    <w:rsid w:val="00871063"/>
    <w:rsid w:val="008B74C6"/>
    <w:rsid w:val="0090034B"/>
    <w:rsid w:val="00933066"/>
    <w:rsid w:val="009D2C48"/>
    <w:rsid w:val="009D7887"/>
    <w:rsid w:val="00A87CB0"/>
    <w:rsid w:val="00B72E93"/>
    <w:rsid w:val="00B82993"/>
    <w:rsid w:val="00B95C6D"/>
    <w:rsid w:val="00BA71E5"/>
    <w:rsid w:val="00BF50D2"/>
    <w:rsid w:val="00C32590"/>
    <w:rsid w:val="00C475E9"/>
    <w:rsid w:val="00C60B15"/>
    <w:rsid w:val="00CA7DA7"/>
    <w:rsid w:val="00D0673C"/>
    <w:rsid w:val="00D4186B"/>
    <w:rsid w:val="00D9242E"/>
    <w:rsid w:val="00E239A3"/>
    <w:rsid w:val="00E52F22"/>
    <w:rsid w:val="00E74195"/>
    <w:rsid w:val="00EE1A0D"/>
    <w:rsid w:val="00EF563F"/>
    <w:rsid w:val="00F0033C"/>
    <w:rsid w:val="00F5746C"/>
    <w:rsid w:val="00F86DD5"/>
    <w:rsid w:val="00F91124"/>
    <w:rsid w:val="00FC26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CEEAB"/>
  <w15:chartTrackingRefBased/>
  <w15:docId w15:val="{191D2B98-5E8E-4BE7-B367-861086604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412BC3"/>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uiPriority w:val="9"/>
    <w:semiHidden/>
    <w:unhideWhenUsed/>
    <w:qFormat/>
    <w:rsid w:val="00412BC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5402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54025"/>
    <w:rPr>
      <w:sz w:val="20"/>
      <w:szCs w:val="20"/>
    </w:rPr>
  </w:style>
  <w:style w:type="character" w:styleId="FootnoteReference">
    <w:name w:val="footnote reference"/>
    <w:basedOn w:val="DefaultParagraphFont"/>
    <w:uiPriority w:val="99"/>
    <w:semiHidden/>
    <w:unhideWhenUsed/>
    <w:rsid w:val="00254025"/>
    <w:rPr>
      <w:vertAlign w:val="superscript"/>
    </w:rPr>
  </w:style>
  <w:style w:type="character" w:styleId="Hyperlink">
    <w:name w:val="Hyperlink"/>
    <w:basedOn w:val="DefaultParagraphFont"/>
    <w:uiPriority w:val="99"/>
    <w:unhideWhenUsed/>
    <w:rsid w:val="00BF50D2"/>
    <w:rPr>
      <w:color w:val="0563C1" w:themeColor="hyperlink"/>
      <w:u w:val="single"/>
    </w:rPr>
  </w:style>
  <w:style w:type="character" w:styleId="UnresolvedMention">
    <w:name w:val="Unresolved Mention"/>
    <w:basedOn w:val="DefaultParagraphFont"/>
    <w:uiPriority w:val="99"/>
    <w:semiHidden/>
    <w:unhideWhenUsed/>
    <w:rsid w:val="00BF50D2"/>
    <w:rPr>
      <w:color w:val="605E5C"/>
      <w:shd w:val="clear" w:color="auto" w:fill="E1DFDD"/>
    </w:rPr>
  </w:style>
  <w:style w:type="character" w:customStyle="1" w:styleId="Heading2Char">
    <w:name w:val="Heading 2 Char"/>
    <w:basedOn w:val="DefaultParagraphFont"/>
    <w:link w:val="Heading2"/>
    <w:rsid w:val="00412BC3"/>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uiPriority w:val="9"/>
    <w:semiHidden/>
    <w:rsid w:val="00412BC3"/>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56845">
      <w:bodyDiv w:val="1"/>
      <w:marLeft w:val="0"/>
      <w:marRight w:val="0"/>
      <w:marTop w:val="0"/>
      <w:marBottom w:val="0"/>
      <w:divBdr>
        <w:top w:val="none" w:sz="0" w:space="0" w:color="auto"/>
        <w:left w:val="none" w:sz="0" w:space="0" w:color="auto"/>
        <w:bottom w:val="none" w:sz="0" w:space="0" w:color="auto"/>
        <w:right w:val="none" w:sz="0" w:space="0" w:color="auto"/>
      </w:divBdr>
    </w:div>
    <w:div w:id="317199283">
      <w:bodyDiv w:val="1"/>
      <w:marLeft w:val="0"/>
      <w:marRight w:val="0"/>
      <w:marTop w:val="0"/>
      <w:marBottom w:val="0"/>
      <w:divBdr>
        <w:top w:val="none" w:sz="0" w:space="0" w:color="auto"/>
        <w:left w:val="none" w:sz="0" w:space="0" w:color="auto"/>
        <w:bottom w:val="none" w:sz="0" w:space="0" w:color="auto"/>
        <w:right w:val="none" w:sz="0" w:space="0" w:color="auto"/>
      </w:divBdr>
    </w:div>
    <w:div w:id="317656816">
      <w:bodyDiv w:val="1"/>
      <w:marLeft w:val="0"/>
      <w:marRight w:val="0"/>
      <w:marTop w:val="0"/>
      <w:marBottom w:val="0"/>
      <w:divBdr>
        <w:top w:val="none" w:sz="0" w:space="0" w:color="auto"/>
        <w:left w:val="none" w:sz="0" w:space="0" w:color="auto"/>
        <w:bottom w:val="none" w:sz="0" w:space="0" w:color="auto"/>
        <w:right w:val="none" w:sz="0" w:space="0" w:color="auto"/>
      </w:divBdr>
    </w:div>
    <w:div w:id="479347538">
      <w:bodyDiv w:val="1"/>
      <w:marLeft w:val="0"/>
      <w:marRight w:val="0"/>
      <w:marTop w:val="0"/>
      <w:marBottom w:val="0"/>
      <w:divBdr>
        <w:top w:val="none" w:sz="0" w:space="0" w:color="auto"/>
        <w:left w:val="none" w:sz="0" w:space="0" w:color="auto"/>
        <w:bottom w:val="none" w:sz="0" w:space="0" w:color="auto"/>
        <w:right w:val="none" w:sz="0" w:space="0" w:color="auto"/>
      </w:divBdr>
    </w:div>
    <w:div w:id="558593913">
      <w:bodyDiv w:val="1"/>
      <w:marLeft w:val="0"/>
      <w:marRight w:val="0"/>
      <w:marTop w:val="0"/>
      <w:marBottom w:val="0"/>
      <w:divBdr>
        <w:top w:val="none" w:sz="0" w:space="0" w:color="auto"/>
        <w:left w:val="none" w:sz="0" w:space="0" w:color="auto"/>
        <w:bottom w:val="none" w:sz="0" w:space="0" w:color="auto"/>
        <w:right w:val="none" w:sz="0" w:space="0" w:color="auto"/>
      </w:divBdr>
    </w:div>
    <w:div w:id="680546214">
      <w:bodyDiv w:val="1"/>
      <w:marLeft w:val="0"/>
      <w:marRight w:val="0"/>
      <w:marTop w:val="0"/>
      <w:marBottom w:val="0"/>
      <w:divBdr>
        <w:top w:val="none" w:sz="0" w:space="0" w:color="auto"/>
        <w:left w:val="none" w:sz="0" w:space="0" w:color="auto"/>
        <w:bottom w:val="none" w:sz="0" w:space="0" w:color="auto"/>
        <w:right w:val="none" w:sz="0" w:space="0" w:color="auto"/>
      </w:divBdr>
    </w:div>
    <w:div w:id="978846702">
      <w:bodyDiv w:val="1"/>
      <w:marLeft w:val="0"/>
      <w:marRight w:val="0"/>
      <w:marTop w:val="0"/>
      <w:marBottom w:val="0"/>
      <w:divBdr>
        <w:top w:val="none" w:sz="0" w:space="0" w:color="auto"/>
        <w:left w:val="none" w:sz="0" w:space="0" w:color="auto"/>
        <w:bottom w:val="none" w:sz="0" w:space="0" w:color="auto"/>
        <w:right w:val="none" w:sz="0" w:space="0" w:color="auto"/>
      </w:divBdr>
    </w:div>
    <w:div w:id="985621230">
      <w:bodyDiv w:val="1"/>
      <w:marLeft w:val="0"/>
      <w:marRight w:val="0"/>
      <w:marTop w:val="0"/>
      <w:marBottom w:val="0"/>
      <w:divBdr>
        <w:top w:val="none" w:sz="0" w:space="0" w:color="auto"/>
        <w:left w:val="none" w:sz="0" w:space="0" w:color="auto"/>
        <w:bottom w:val="none" w:sz="0" w:space="0" w:color="auto"/>
        <w:right w:val="none" w:sz="0" w:space="0" w:color="auto"/>
      </w:divBdr>
    </w:div>
    <w:div w:id="987131913">
      <w:bodyDiv w:val="1"/>
      <w:marLeft w:val="0"/>
      <w:marRight w:val="0"/>
      <w:marTop w:val="0"/>
      <w:marBottom w:val="0"/>
      <w:divBdr>
        <w:top w:val="none" w:sz="0" w:space="0" w:color="auto"/>
        <w:left w:val="none" w:sz="0" w:space="0" w:color="auto"/>
        <w:bottom w:val="none" w:sz="0" w:space="0" w:color="auto"/>
        <w:right w:val="none" w:sz="0" w:space="0" w:color="auto"/>
      </w:divBdr>
    </w:div>
    <w:div w:id="1056859601">
      <w:bodyDiv w:val="1"/>
      <w:marLeft w:val="0"/>
      <w:marRight w:val="0"/>
      <w:marTop w:val="0"/>
      <w:marBottom w:val="0"/>
      <w:divBdr>
        <w:top w:val="none" w:sz="0" w:space="0" w:color="auto"/>
        <w:left w:val="none" w:sz="0" w:space="0" w:color="auto"/>
        <w:bottom w:val="none" w:sz="0" w:space="0" w:color="auto"/>
        <w:right w:val="none" w:sz="0" w:space="0" w:color="auto"/>
      </w:divBdr>
    </w:div>
    <w:div w:id="1114397884">
      <w:bodyDiv w:val="1"/>
      <w:marLeft w:val="0"/>
      <w:marRight w:val="0"/>
      <w:marTop w:val="0"/>
      <w:marBottom w:val="0"/>
      <w:divBdr>
        <w:top w:val="none" w:sz="0" w:space="0" w:color="auto"/>
        <w:left w:val="none" w:sz="0" w:space="0" w:color="auto"/>
        <w:bottom w:val="none" w:sz="0" w:space="0" w:color="auto"/>
        <w:right w:val="none" w:sz="0" w:space="0" w:color="auto"/>
      </w:divBdr>
    </w:div>
    <w:div w:id="1229995124">
      <w:bodyDiv w:val="1"/>
      <w:marLeft w:val="0"/>
      <w:marRight w:val="0"/>
      <w:marTop w:val="0"/>
      <w:marBottom w:val="0"/>
      <w:divBdr>
        <w:top w:val="none" w:sz="0" w:space="0" w:color="auto"/>
        <w:left w:val="none" w:sz="0" w:space="0" w:color="auto"/>
        <w:bottom w:val="none" w:sz="0" w:space="0" w:color="auto"/>
        <w:right w:val="none" w:sz="0" w:space="0" w:color="auto"/>
      </w:divBdr>
    </w:div>
    <w:div w:id="1243492214">
      <w:bodyDiv w:val="1"/>
      <w:marLeft w:val="0"/>
      <w:marRight w:val="0"/>
      <w:marTop w:val="0"/>
      <w:marBottom w:val="0"/>
      <w:divBdr>
        <w:top w:val="none" w:sz="0" w:space="0" w:color="auto"/>
        <w:left w:val="none" w:sz="0" w:space="0" w:color="auto"/>
        <w:bottom w:val="none" w:sz="0" w:space="0" w:color="auto"/>
        <w:right w:val="none" w:sz="0" w:space="0" w:color="auto"/>
      </w:divBdr>
    </w:div>
    <w:div w:id="1403018923">
      <w:bodyDiv w:val="1"/>
      <w:marLeft w:val="0"/>
      <w:marRight w:val="0"/>
      <w:marTop w:val="0"/>
      <w:marBottom w:val="0"/>
      <w:divBdr>
        <w:top w:val="none" w:sz="0" w:space="0" w:color="auto"/>
        <w:left w:val="none" w:sz="0" w:space="0" w:color="auto"/>
        <w:bottom w:val="none" w:sz="0" w:space="0" w:color="auto"/>
        <w:right w:val="none" w:sz="0" w:space="0" w:color="auto"/>
      </w:divBdr>
    </w:div>
    <w:div w:id="1444180541">
      <w:bodyDiv w:val="1"/>
      <w:marLeft w:val="0"/>
      <w:marRight w:val="0"/>
      <w:marTop w:val="0"/>
      <w:marBottom w:val="0"/>
      <w:divBdr>
        <w:top w:val="none" w:sz="0" w:space="0" w:color="auto"/>
        <w:left w:val="none" w:sz="0" w:space="0" w:color="auto"/>
        <w:bottom w:val="none" w:sz="0" w:space="0" w:color="auto"/>
        <w:right w:val="none" w:sz="0" w:space="0" w:color="auto"/>
      </w:divBdr>
    </w:div>
    <w:div w:id="1507866535">
      <w:bodyDiv w:val="1"/>
      <w:marLeft w:val="0"/>
      <w:marRight w:val="0"/>
      <w:marTop w:val="0"/>
      <w:marBottom w:val="0"/>
      <w:divBdr>
        <w:top w:val="none" w:sz="0" w:space="0" w:color="auto"/>
        <w:left w:val="none" w:sz="0" w:space="0" w:color="auto"/>
        <w:bottom w:val="none" w:sz="0" w:space="0" w:color="auto"/>
        <w:right w:val="none" w:sz="0" w:space="0" w:color="auto"/>
      </w:divBdr>
    </w:div>
    <w:div w:id="1837333727">
      <w:bodyDiv w:val="1"/>
      <w:marLeft w:val="0"/>
      <w:marRight w:val="0"/>
      <w:marTop w:val="0"/>
      <w:marBottom w:val="0"/>
      <w:divBdr>
        <w:top w:val="none" w:sz="0" w:space="0" w:color="auto"/>
        <w:left w:val="none" w:sz="0" w:space="0" w:color="auto"/>
        <w:bottom w:val="none" w:sz="0" w:space="0" w:color="auto"/>
        <w:right w:val="none" w:sz="0" w:space="0" w:color="auto"/>
      </w:divBdr>
    </w:div>
    <w:div w:id="1937253263">
      <w:bodyDiv w:val="1"/>
      <w:marLeft w:val="0"/>
      <w:marRight w:val="0"/>
      <w:marTop w:val="0"/>
      <w:marBottom w:val="0"/>
      <w:divBdr>
        <w:top w:val="none" w:sz="0" w:space="0" w:color="auto"/>
        <w:left w:val="none" w:sz="0" w:space="0" w:color="auto"/>
        <w:bottom w:val="none" w:sz="0" w:space="0" w:color="auto"/>
        <w:right w:val="none" w:sz="0" w:space="0" w:color="auto"/>
      </w:divBdr>
    </w:div>
    <w:div w:id="1950694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docs/dcells/publications/150225-successful-futures-en.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beta.gov.wales/sites/default/files/publications/2018-05/review-of-welsh-second-language-at-key-stages-3-and-4.pdf" TargetMode="External"/><Relationship Id="rId4" Type="http://schemas.openxmlformats.org/officeDocument/2006/relationships/webSettings" Target="webSettings.xml"/><Relationship Id="rId9" Type="http://schemas.openxmlformats.org/officeDocument/2006/relationships/hyperlink" Target="https://gov.wales/docs/dcells/publications/122902wls201217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Dav13</b:Tag>
    <b:SourceType>Report</b:SourceType>
    <b:Guid>{35D2791E-7CF4-4917-B01B-8357F86E22E9}</b:Guid>
    <b:Author>
      <b:Author>
        <b:NameList>
          <b:Person>
            <b:Last>Davies</b:Last>
          </b:Person>
        </b:NameList>
      </b:Author>
    </b:Author>
    <b:Title>One Language for all</b:Title>
    <b:Year>2013</b:Year>
    <b:Publisher>Welsh Government</b:Publisher>
    <b:RefOrder>2</b:RefOrder>
  </b:Source>
  <b:Source>
    <b:Tag>Don15</b:Tag>
    <b:SourceType>Report</b:SourceType>
    <b:Guid>{C0131540-44B9-453D-AC7B-36B388E4CC56}</b:Guid>
    <b:Author>
      <b:Author>
        <b:NameList>
          <b:Person>
            <b:Last>Donaldson</b:Last>
          </b:Person>
        </b:NameList>
      </b:Author>
    </b:Author>
    <b:Title>Successful Futures</b:Title>
    <b:Year>2015</b:Year>
    <b:RefOrder>3</b:RefOrder>
  </b:Source>
  <b:Source>
    <b:Tag>LAn17</b:Tag>
    <b:SourceType>Report</b:SourceType>
    <b:Guid>{240C2D16-5248-44DB-A136-8DA27A80F90A}</b:Guid>
    <b:Author>
      <b:Author>
        <b:NameList>
          <b:Person>
            <b:Last>Andrews</b:Last>
            <b:First>L.</b:First>
          </b:Person>
        </b:NameList>
      </b:Author>
    </b:Author>
    <b:Title>A Living Language A Language for Living</b:Title>
    <b:Year>2012-2017</b:Year>
    <b:Publisher>Welsh Government</b:Publisher>
    <b:RefOrder>4</b:RefOrder>
  </b:Source>
  <b:Source>
    <b:Tag>Huw15</b:Tag>
    <b:SourceType>Report</b:SourceType>
    <b:Guid>{FBFCED3B-D9D9-45C2-B8AF-A4A0CB63F5E2}</b:Guid>
    <b:Title>Welsh Second Language within our new curriculum.</b:Title>
    <b:Year>2015</b:Year>
    <b:Publisher>Huw Lewis</b:Publisher>
    <b:Author>
      <b:Author>
        <b:NameList>
          <b:Person>
            <b:Last>Lewis</b:Last>
            <b:First>Huw</b:First>
          </b:Person>
        </b:NameList>
      </b:Author>
    </b:Author>
    <b:RefOrder>1</b:RefOrder>
  </b:Source>
</b:Sources>
</file>

<file path=customXml/itemProps1.xml><?xml version="1.0" encoding="utf-8"?>
<ds:datastoreItem xmlns:ds="http://schemas.openxmlformats.org/officeDocument/2006/customXml" ds:itemID="{189536AE-DBBB-4CDB-9D61-B81A7023C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Pages>
  <Words>1411</Words>
  <Characters>8044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phelps</dc:creator>
  <cp:keywords/>
  <dc:description/>
  <cp:lastModifiedBy>s phelps</cp:lastModifiedBy>
  <cp:revision>14</cp:revision>
  <dcterms:created xsi:type="dcterms:W3CDTF">2018-12-05T14:46:00Z</dcterms:created>
  <dcterms:modified xsi:type="dcterms:W3CDTF">2018-12-05T16:14:00Z</dcterms:modified>
</cp:coreProperties>
</file>