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5" w14:textId="6A7B9CEB" w:rsidR="00741FB3" w:rsidRPr="00D65883" w:rsidRDefault="008D5DE3" w:rsidP="00D65883">
      <w:pPr>
        <w:rPr>
          <w:rFonts w:eastAsia="Times" w:cs="Times New Roman"/>
          <w:szCs w:val="24"/>
        </w:rPr>
      </w:pPr>
      <w:r w:rsidRPr="00D65883">
        <w:rPr>
          <w:rFonts w:eastAsia="Times" w:cs="Times New Roman"/>
          <w:szCs w:val="24"/>
        </w:rPr>
        <w:t xml:space="preserve"> </w:t>
      </w:r>
    </w:p>
    <w:p w14:paraId="5F829373" w14:textId="4F9DCE2E" w:rsidR="008A3A7B" w:rsidRPr="001403A7" w:rsidRDefault="008A3A7B" w:rsidP="008A3A7B">
      <w:pPr>
        <w:rPr>
          <w:rFonts w:eastAsia="Times New Roman" w:cs="Times New Roman"/>
          <w:b/>
          <w:color w:val="000000" w:themeColor="text1"/>
          <w:sz w:val="32"/>
          <w:szCs w:val="32"/>
        </w:rPr>
      </w:pPr>
      <w:r>
        <w:rPr>
          <w:rFonts w:eastAsia="Times New Roman" w:cs="Times New Roman"/>
          <w:b/>
          <w:noProof/>
          <w:color w:val="000000" w:themeColor="text1"/>
          <w:sz w:val="32"/>
          <w:szCs w:val="32"/>
          <w:lang w:val="en-US" w:eastAsia="en-US"/>
        </w:rPr>
        <w:drawing>
          <wp:inline distT="0" distB="0" distL="0" distR="0" wp14:anchorId="536B8964" wp14:editId="445C0880">
            <wp:extent cx="5848350" cy="2933700"/>
            <wp:effectExtent l="0" t="0" r="0" b="0"/>
            <wp:docPr id="1" name="Рисунок 1" descr="C:\Users\danza\AppData\Local\Microsoft\Windows\INetCache\Content.Word\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za\AppData\Local\Microsoft\Windows\INetCache\Content.Word\uwtsd-london-logo-black.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48350" cy="2933700"/>
                    </a:xfrm>
                    <a:prstGeom prst="rect">
                      <a:avLst/>
                    </a:prstGeom>
                    <a:noFill/>
                    <a:ln>
                      <a:noFill/>
                    </a:ln>
                  </pic:spPr>
                </pic:pic>
              </a:graphicData>
            </a:graphic>
          </wp:inline>
        </w:drawing>
      </w:r>
    </w:p>
    <w:p w14:paraId="2F5F7F9D" w14:textId="77777777" w:rsidR="008A3A7B" w:rsidRPr="001403A7" w:rsidRDefault="008A3A7B" w:rsidP="008A3A7B">
      <w:pPr>
        <w:rPr>
          <w:rFonts w:eastAsia="Times New Roman" w:cs="Times New Roman"/>
          <w:b/>
          <w:color w:val="000000" w:themeColor="text1"/>
          <w:sz w:val="32"/>
          <w:szCs w:val="32"/>
        </w:rPr>
      </w:pPr>
    </w:p>
    <w:p w14:paraId="7DAF85E5" w14:textId="77777777" w:rsidR="008A3A7B" w:rsidRPr="001403A7" w:rsidRDefault="008A3A7B" w:rsidP="008A3A7B">
      <w:pPr>
        <w:rPr>
          <w:rFonts w:eastAsia="Times New Roman" w:cs="Times New Roman"/>
          <w:b/>
          <w:color w:val="000000" w:themeColor="text1"/>
          <w:sz w:val="32"/>
          <w:szCs w:val="32"/>
        </w:rPr>
      </w:pPr>
    </w:p>
    <w:p w14:paraId="51B0968E" w14:textId="77777777" w:rsidR="008A3A7B" w:rsidRPr="001403A7" w:rsidRDefault="008A3A7B" w:rsidP="008A3A7B">
      <w:pPr>
        <w:rPr>
          <w:rFonts w:ascii="Arial" w:hAnsi="Arial"/>
          <w:b/>
          <w:color w:val="000000" w:themeColor="text1"/>
          <w:sz w:val="40"/>
          <w:szCs w:val="40"/>
        </w:rPr>
      </w:pPr>
      <w:r w:rsidRPr="001403A7">
        <w:rPr>
          <w:rFonts w:ascii="Arial" w:hAnsi="Arial"/>
          <w:b/>
          <w:color w:val="000000" w:themeColor="text1"/>
          <w:sz w:val="40"/>
          <w:szCs w:val="40"/>
        </w:rPr>
        <w:t xml:space="preserve">           </w:t>
      </w:r>
      <w:r>
        <w:rPr>
          <w:rFonts w:ascii="Arial" w:hAnsi="Arial"/>
          <w:b/>
          <w:color w:val="000000" w:themeColor="text1"/>
          <w:sz w:val="40"/>
          <w:szCs w:val="40"/>
        </w:rPr>
        <w:t xml:space="preserve">                   Assessment 1</w:t>
      </w:r>
    </w:p>
    <w:p w14:paraId="7E8CA2DE" w14:textId="77777777" w:rsidR="008A3A7B" w:rsidRPr="001403A7" w:rsidRDefault="008A3A7B" w:rsidP="008A3A7B">
      <w:pPr>
        <w:rPr>
          <w:rFonts w:eastAsia="Times New Roman" w:cs="Times New Roman"/>
          <w:b/>
          <w:color w:val="000000" w:themeColor="text1"/>
          <w:sz w:val="32"/>
          <w:szCs w:val="32"/>
        </w:rPr>
      </w:pPr>
    </w:p>
    <w:p w14:paraId="74512451" w14:textId="4E074504" w:rsidR="008A3A7B" w:rsidRDefault="008A3A7B" w:rsidP="008A3A7B">
      <w:pPr>
        <w:spacing w:line="276" w:lineRule="auto"/>
        <w:jc w:val="left"/>
        <w:rPr>
          <w:color w:val="000000" w:themeColor="text1"/>
          <w:sz w:val="40"/>
        </w:rPr>
      </w:pPr>
      <w:proofErr w:type="spellStart"/>
      <w:r w:rsidRPr="001403A7">
        <w:rPr>
          <w:b/>
          <w:color w:val="000000" w:themeColor="text1"/>
          <w:sz w:val="40"/>
        </w:rPr>
        <w:t>Programme</w:t>
      </w:r>
      <w:proofErr w:type="gramStart"/>
      <w:r w:rsidRPr="001403A7">
        <w:rPr>
          <w:b/>
          <w:color w:val="000000" w:themeColor="text1"/>
          <w:sz w:val="40"/>
        </w:rPr>
        <w:t>:</w:t>
      </w:r>
      <w:r w:rsidRPr="001403A7">
        <w:rPr>
          <w:color w:val="000000" w:themeColor="text1"/>
          <w:sz w:val="40"/>
        </w:rPr>
        <w:t>BA</w:t>
      </w:r>
      <w:proofErr w:type="spellEnd"/>
      <w:proofErr w:type="gramEnd"/>
      <w:r w:rsidRPr="001403A7">
        <w:rPr>
          <w:color w:val="000000" w:themeColor="text1"/>
          <w:sz w:val="40"/>
        </w:rPr>
        <w:t xml:space="preserve"> Business Management</w:t>
      </w:r>
      <w:r w:rsidRPr="001403A7">
        <w:rPr>
          <w:b/>
          <w:color w:val="000000" w:themeColor="text1"/>
          <w:sz w:val="40"/>
        </w:rPr>
        <w:t xml:space="preserve"> </w:t>
      </w:r>
      <w:r w:rsidRPr="001403A7">
        <w:rPr>
          <w:b/>
          <w:color w:val="000000" w:themeColor="text1"/>
          <w:sz w:val="40"/>
        </w:rPr>
        <w:br/>
        <w:t xml:space="preserve">Module : </w:t>
      </w:r>
      <w:r>
        <w:rPr>
          <w:color w:val="000000" w:themeColor="text1"/>
          <w:sz w:val="40"/>
        </w:rPr>
        <w:t>Marketing Fundamentals</w:t>
      </w:r>
      <w:r w:rsidRPr="001403A7">
        <w:rPr>
          <w:b/>
          <w:color w:val="000000" w:themeColor="text1"/>
          <w:sz w:val="40"/>
        </w:rPr>
        <w:br/>
        <w:t xml:space="preserve">Module code : </w:t>
      </w:r>
      <w:r>
        <w:rPr>
          <w:color w:val="000000" w:themeColor="text1"/>
          <w:sz w:val="40"/>
        </w:rPr>
        <w:t>LCBB4004</w:t>
      </w:r>
      <w:r w:rsidRPr="001403A7">
        <w:rPr>
          <w:b/>
          <w:color w:val="000000" w:themeColor="text1"/>
          <w:sz w:val="40"/>
        </w:rPr>
        <w:br/>
        <w:t xml:space="preserve">Module Lecturer: </w:t>
      </w:r>
      <w:proofErr w:type="spellStart"/>
      <w:r>
        <w:rPr>
          <w:color w:val="000000" w:themeColor="text1"/>
          <w:sz w:val="40"/>
        </w:rPr>
        <w:t>Tushara</w:t>
      </w:r>
      <w:proofErr w:type="spellEnd"/>
      <w:r>
        <w:rPr>
          <w:color w:val="000000" w:themeColor="text1"/>
          <w:sz w:val="40"/>
        </w:rPr>
        <w:t xml:space="preserve"> </w:t>
      </w:r>
      <w:proofErr w:type="spellStart"/>
      <w:r>
        <w:rPr>
          <w:color w:val="000000" w:themeColor="text1"/>
          <w:sz w:val="40"/>
        </w:rPr>
        <w:t>Balendran</w:t>
      </w:r>
      <w:proofErr w:type="spellEnd"/>
      <w:r w:rsidRPr="001403A7">
        <w:rPr>
          <w:b/>
          <w:color w:val="000000" w:themeColor="text1"/>
          <w:sz w:val="40"/>
        </w:rPr>
        <w:br/>
        <w:t xml:space="preserve">Student : </w:t>
      </w:r>
      <w:proofErr w:type="spellStart"/>
      <w:r>
        <w:rPr>
          <w:color w:val="000000" w:themeColor="text1"/>
          <w:sz w:val="40"/>
        </w:rPr>
        <w:t>Zamsa</w:t>
      </w:r>
      <w:proofErr w:type="spellEnd"/>
      <w:r>
        <w:rPr>
          <w:color w:val="000000" w:themeColor="text1"/>
          <w:sz w:val="40"/>
        </w:rPr>
        <w:t xml:space="preserve"> Dan ( 2028094 )</w:t>
      </w:r>
    </w:p>
    <w:p w14:paraId="73FB8D94" w14:textId="77777777" w:rsidR="008A3A7B" w:rsidRDefault="008A3A7B" w:rsidP="008A3A7B">
      <w:pPr>
        <w:spacing w:line="276" w:lineRule="auto"/>
        <w:jc w:val="left"/>
        <w:rPr>
          <w:color w:val="000000" w:themeColor="text1"/>
          <w:sz w:val="40"/>
        </w:rPr>
      </w:pPr>
    </w:p>
    <w:p w14:paraId="147362ED" w14:textId="77777777" w:rsidR="008A3A7B" w:rsidRDefault="008A3A7B" w:rsidP="008A3A7B">
      <w:pPr>
        <w:spacing w:line="276" w:lineRule="auto"/>
        <w:jc w:val="left"/>
        <w:rPr>
          <w:color w:val="000000" w:themeColor="text1"/>
          <w:sz w:val="40"/>
        </w:rPr>
      </w:pPr>
      <w:bookmarkStart w:id="0" w:name="_GoBack"/>
      <w:bookmarkEnd w:id="0"/>
    </w:p>
    <w:p w14:paraId="29A6D0D3" w14:textId="77777777" w:rsidR="008A3A7B" w:rsidRPr="001403A7" w:rsidRDefault="008A3A7B" w:rsidP="008A3A7B">
      <w:pPr>
        <w:spacing w:line="276" w:lineRule="auto"/>
        <w:jc w:val="left"/>
        <w:rPr>
          <w:b/>
          <w:color w:val="000000" w:themeColor="text1"/>
          <w:sz w:val="40"/>
        </w:rPr>
      </w:pPr>
    </w:p>
    <w:p w14:paraId="00000007" w14:textId="77777777" w:rsidR="00741FB3" w:rsidRPr="00D65883" w:rsidRDefault="00741FB3" w:rsidP="00D65883">
      <w:pPr>
        <w:rPr>
          <w:rFonts w:eastAsia="Times" w:cs="Times New Roman"/>
          <w:szCs w:val="24"/>
        </w:rPr>
      </w:pPr>
    </w:p>
    <w:sdt>
      <w:sdtPr>
        <w:rPr>
          <w:rFonts w:ascii="Times New Roman" w:eastAsia="Arial" w:hAnsi="Times New Roman" w:cs="Arial"/>
          <w:b w:val="0"/>
          <w:bCs w:val="0"/>
          <w:color w:val="auto"/>
          <w:sz w:val="24"/>
          <w:szCs w:val="22"/>
          <w:lang w:val="en" w:eastAsia="en-IN"/>
        </w:rPr>
        <w:id w:val="-1492023685"/>
        <w:docPartObj>
          <w:docPartGallery w:val="Table of Contents"/>
          <w:docPartUnique/>
        </w:docPartObj>
      </w:sdtPr>
      <w:sdtEndPr>
        <w:rPr>
          <w:noProof/>
        </w:rPr>
      </w:sdtEndPr>
      <w:sdtContent>
        <w:p w14:paraId="4C9709B0" w14:textId="4DA9A0A3" w:rsidR="00CA5B92" w:rsidRDefault="00CA5B92">
          <w:pPr>
            <w:pStyle w:val="a5"/>
          </w:pPr>
          <w:r>
            <w:t>Table of Contents</w:t>
          </w:r>
        </w:p>
        <w:p w14:paraId="339FF72E" w14:textId="77777777" w:rsidR="00CA5B92" w:rsidRDefault="00CA5B92">
          <w:pPr>
            <w:pStyle w:val="10"/>
            <w:tabs>
              <w:tab w:val="right" w:leader="dot" w:pos="9350"/>
            </w:tabs>
            <w:rPr>
              <w:rFonts w:asciiTheme="minorHAnsi" w:eastAsiaTheme="minorEastAsia" w:hAnsiTheme="minorHAnsi" w:cstheme="minorBidi"/>
              <w:noProof/>
              <w:sz w:val="22"/>
              <w:lang w:val="en-IN"/>
            </w:rPr>
          </w:pPr>
          <w:r>
            <w:fldChar w:fldCharType="begin"/>
          </w:r>
          <w:r>
            <w:instrText xml:space="preserve"> TOC \o "1-3" \h \z \u </w:instrText>
          </w:r>
          <w:r>
            <w:fldChar w:fldCharType="separate"/>
          </w:r>
          <w:hyperlink w:anchor="_Toc88682620" w:history="1">
            <w:r w:rsidRPr="00FD03EA">
              <w:rPr>
                <w:rStyle w:val="a6"/>
                <w:noProof/>
              </w:rPr>
              <w:t>Introduction</w:t>
            </w:r>
            <w:r>
              <w:rPr>
                <w:noProof/>
                <w:webHidden/>
              </w:rPr>
              <w:tab/>
            </w:r>
            <w:r>
              <w:rPr>
                <w:noProof/>
                <w:webHidden/>
              </w:rPr>
              <w:fldChar w:fldCharType="begin"/>
            </w:r>
            <w:r>
              <w:rPr>
                <w:noProof/>
                <w:webHidden/>
              </w:rPr>
              <w:instrText xml:space="preserve"> PAGEREF _Toc88682620 \h </w:instrText>
            </w:r>
            <w:r>
              <w:rPr>
                <w:noProof/>
                <w:webHidden/>
              </w:rPr>
            </w:r>
            <w:r>
              <w:rPr>
                <w:noProof/>
                <w:webHidden/>
              </w:rPr>
              <w:fldChar w:fldCharType="separate"/>
            </w:r>
            <w:r>
              <w:rPr>
                <w:noProof/>
                <w:webHidden/>
              </w:rPr>
              <w:t>3</w:t>
            </w:r>
            <w:r>
              <w:rPr>
                <w:noProof/>
                <w:webHidden/>
              </w:rPr>
              <w:fldChar w:fldCharType="end"/>
            </w:r>
          </w:hyperlink>
        </w:p>
        <w:p w14:paraId="1ADA5D4E" w14:textId="77777777" w:rsidR="00CA5B92" w:rsidRDefault="00A7126C">
          <w:pPr>
            <w:pStyle w:val="10"/>
            <w:tabs>
              <w:tab w:val="right" w:leader="dot" w:pos="9350"/>
            </w:tabs>
            <w:rPr>
              <w:rFonts w:asciiTheme="minorHAnsi" w:eastAsiaTheme="minorEastAsia" w:hAnsiTheme="minorHAnsi" w:cstheme="minorBidi"/>
              <w:noProof/>
              <w:sz w:val="22"/>
              <w:lang w:val="en-IN"/>
            </w:rPr>
          </w:pPr>
          <w:hyperlink w:anchor="_Toc88682621" w:history="1">
            <w:r w:rsidR="00CA5B92" w:rsidRPr="00FD03EA">
              <w:rPr>
                <w:rStyle w:val="a6"/>
                <w:noProof/>
              </w:rPr>
              <w:t>Blog 1</w:t>
            </w:r>
            <w:r w:rsidR="00CA5B92">
              <w:rPr>
                <w:noProof/>
                <w:webHidden/>
              </w:rPr>
              <w:tab/>
            </w:r>
            <w:r w:rsidR="00CA5B92">
              <w:rPr>
                <w:noProof/>
                <w:webHidden/>
              </w:rPr>
              <w:fldChar w:fldCharType="begin"/>
            </w:r>
            <w:r w:rsidR="00CA5B92">
              <w:rPr>
                <w:noProof/>
                <w:webHidden/>
              </w:rPr>
              <w:instrText xml:space="preserve"> PAGEREF _Toc88682621 \h </w:instrText>
            </w:r>
            <w:r w:rsidR="00CA5B92">
              <w:rPr>
                <w:noProof/>
                <w:webHidden/>
              </w:rPr>
            </w:r>
            <w:r w:rsidR="00CA5B92">
              <w:rPr>
                <w:noProof/>
                <w:webHidden/>
              </w:rPr>
              <w:fldChar w:fldCharType="separate"/>
            </w:r>
            <w:r w:rsidR="00CA5B92">
              <w:rPr>
                <w:noProof/>
                <w:webHidden/>
              </w:rPr>
              <w:t>3</w:t>
            </w:r>
            <w:r w:rsidR="00CA5B92">
              <w:rPr>
                <w:noProof/>
                <w:webHidden/>
              </w:rPr>
              <w:fldChar w:fldCharType="end"/>
            </w:r>
          </w:hyperlink>
        </w:p>
        <w:p w14:paraId="463A38A6" w14:textId="77777777" w:rsidR="00CA5B92" w:rsidRDefault="00A7126C">
          <w:pPr>
            <w:pStyle w:val="10"/>
            <w:tabs>
              <w:tab w:val="right" w:leader="dot" w:pos="9350"/>
            </w:tabs>
            <w:rPr>
              <w:rFonts w:asciiTheme="minorHAnsi" w:eastAsiaTheme="minorEastAsia" w:hAnsiTheme="minorHAnsi" w:cstheme="minorBidi"/>
              <w:noProof/>
              <w:sz w:val="22"/>
              <w:lang w:val="en-IN"/>
            </w:rPr>
          </w:pPr>
          <w:hyperlink w:anchor="_Toc88682622" w:history="1">
            <w:r w:rsidR="00CA5B92" w:rsidRPr="00FD03EA">
              <w:rPr>
                <w:rStyle w:val="a6"/>
                <w:noProof/>
              </w:rPr>
              <w:t>Blog 2</w:t>
            </w:r>
            <w:r w:rsidR="00CA5B92">
              <w:rPr>
                <w:noProof/>
                <w:webHidden/>
              </w:rPr>
              <w:tab/>
            </w:r>
            <w:r w:rsidR="00CA5B92">
              <w:rPr>
                <w:noProof/>
                <w:webHidden/>
              </w:rPr>
              <w:fldChar w:fldCharType="begin"/>
            </w:r>
            <w:r w:rsidR="00CA5B92">
              <w:rPr>
                <w:noProof/>
                <w:webHidden/>
              </w:rPr>
              <w:instrText xml:space="preserve"> PAGEREF _Toc88682622 \h </w:instrText>
            </w:r>
            <w:r w:rsidR="00CA5B92">
              <w:rPr>
                <w:noProof/>
                <w:webHidden/>
              </w:rPr>
            </w:r>
            <w:r w:rsidR="00CA5B92">
              <w:rPr>
                <w:noProof/>
                <w:webHidden/>
              </w:rPr>
              <w:fldChar w:fldCharType="separate"/>
            </w:r>
            <w:r w:rsidR="00CA5B92">
              <w:rPr>
                <w:noProof/>
                <w:webHidden/>
              </w:rPr>
              <w:t>4</w:t>
            </w:r>
            <w:r w:rsidR="00CA5B92">
              <w:rPr>
                <w:noProof/>
                <w:webHidden/>
              </w:rPr>
              <w:fldChar w:fldCharType="end"/>
            </w:r>
          </w:hyperlink>
        </w:p>
        <w:p w14:paraId="429C24CD" w14:textId="77777777" w:rsidR="00CA5B92" w:rsidRDefault="00A7126C">
          <w:pPr>
            <w:pStyle w:val="10"/>
            <w:tabs>
              <w:tab w:val="right" w:leader="dot" w:pos="9350"/>
            </w:tabs>
            <w:rPr>
              <w:rFonts w:asciiTheme="minorHAnsi" w:eastAsiaTheme="minorEastAsia" w:hAnsiTheme="minorHAnsi" w:cstheme="minorBidi"/>
              <w:noProof/>
              <w:sz w:val="22"/>
              <w:lang w:val="en-IN"/>
            </w:rPr>
          </w:pPr>
          <w:hyperlink w:anchor="_Toc88682623" w:history="1">
            <w:r w:rsidR="00CA5B92" w:rsidRPr="00FD03EA">
              <w:rPr>
                <w:rStyle w:val="a6"/>
                <w:noProof/>
              </w:rPr>
              <w:t>Blog 3</w:t>
            </w:r>
            <w:r w:rsidR="00CA5B92">
              <w:rPr>
                <w:noProof/>
                <w:webHidden/>
              </w:rPr>
              <w:tab/>
            </w:r>
            <w:r w:rsidR="00CA5B92">
              <w:rPr>
                <w:noProof/>
                <w:webHidden/>
              </w:rPr>
              <w:fldChar w:fldCharType="begin"/>
            </w:r>
            <w:r w:rsidR="00CA5B92">
              <w:rPr>
                <w:noProof/>
                <w:webHidden/>
              </w:rPr>
              <w:instrText xml:space="preserve"> PAGEREF _Toc88682623 \h </w:instrText>
            </w:r>
            <w:r w:rsidR="00CA5B92">
              <w:rPr>
                <w:noProof/>
                <w:webHidden/>
              </w:rPr>
            </w:r>
            <w:r w:rsidR="00CA5B92">
              <w:rPr>
                <w:noProof/>
                <w:webHidden/>
              </w:rPr>
              <w:fldChar w:fldCharType="separate"/>
            </w:r>
            <w:r w:rsidR="00CA5B92">
              <w:rPr>
                <w:noProof/>
                <w:webHidden/>
              </w:rPr>
              <w:t>5</w:t>
            </w:r>
            <w:r w:rsidR="00CA5B92">
              <w:rPr>
                <w:noProof/>
                <w:webHidden/>
              </w:rPr>
              <w:fldChar w:fldCharType="end"/>
            </w:r>
          </w:hyperlink>
        </w:p>
        <w:p w14:paraId="7B3CA6E8" w14:textId="77777777" w:rsidR="00CA5B92" w:rsidRDefault="00A7126C">
          <w:pPr>
            <w:pStyle w:val="10"/>
            <w:tabs>
              <w:tab w:val="right" w:leader="dot" w:pos="9350"/>
            </w:tabs>
            <w:rPr>
              <w:rFonts w:asciiTheme="minorHAnsi" w:eastAsiaTheme="minorEastAsia" w:hAnsiTheme="minorHAnsi" w:cstheme="minorBidi"/>
              <w:noProof/>
              <w:sz w:val="22"/>
              <w:lang w:val="en-IN"/>
            </w:rPr>
          </w:pPr>
          <w:hyperlink w:anchor="_Toc88682624" w:history="1">
            <w:r w:rsidR="00CA5B92" w:rsidRPr="00FD03EA">
              <w:rPr>
                <w:rStyle w:val="a6"/>
                <w:noProof/>
              </w:rPr>
              <w:t>Blog 4</w:t>
            </w:r>
            <w:r w:rsidR="00CA5B92">
              <w:rPr>
                <w:noProof/>
                <w:webHidden/>
              </w:rPr>
              <w:tab/>
            </w:r>
            <w:r w:rsidR="00CA5B92">
              <w:rPr>
                <w:noProof/>
                <w:webHidden/>
              </w:rPr>
              <w:fldChar w:fldCharType="begin"/>
            </w:r>
            <w:r w:rsidR="00CA5B92">
              <w:rPr>
                <w:noProof/>
                <w:webHidden/>
              </w:rPr>
              <w:instrText xml:space="preserve"> PAGEREF _Toc88682624 \h </w:instrText>
            </w:r>
            <w:r w:rsidR="00CA5B92">
              <w:rPr>
                <w:noProof/>
                <w:webHidden/>
              </w:rPr>
            </w:r>
            <w:r w:rsidR="00CA5B92">
              <w:rPr>
                <w:noProof/>
                <w:webHidden/>
              </w:rPr>
              <w:fldChar w:fldCharType="separate"/>
            </w:r>
            <w:r w:rsidR="00CA5B92">
              <w:rPr>
                <w:noProof/>
                <w:webHidden/>
              </w:rPr>
              <w:t>5</w:t>
            </w:r>
            <w:r w:rsidR="00CA5B92">
              <w:rPr>
                <w:noProof/>
                <w:webHidden/>
              </w:rPr>
              <w:fldChar w:fldCharType="end"/>
            </w:r>
          </w:hyperlink>
        </w:p>
        <w:p w14:paraId="60DC1BB3" w14:textId="77777777" w:rsidR="00CA5B92" w:rsidRDefault="00A7126C">
          <w:pPr>
            <w:pStyle w:val="10"/>
            <w:tabs>
              <w:tab w:val="right" w:leader="dot" w:pos="9350"/>
            </w:tabs>
            <w:rPr>
              <w:rFonts w:asciiTheme="minorHAnsi" w:eastAsiaTheme="minorEastAsia" w:hAnsiTheme="minorHAnsi" w:cstheme="minorBidi"/>
              <w:noProof/>
              <w:sz w:val="22"/>
              <w:lang w:val="en-IN"/>
            </w:rPr>
          </w:pPr>
          <w:hyperlink w:anchor="_Toc88682625" w:history="1">
            <w:r w:rsidR="00CA5B92" w:rsidRPr="00FD03EA">
              <w:rPr>
                <w:rStyle w:val="a6"/>
                <w:noProof/>
              </w:rPr>
              <w:t>Blog 5</w:t>
            </w:r>
            <w:r w:rsidR="00CA5B92">
              <w:rPr>
                <w:noProof/>
                <w:webHidden/>
              </w:rPr>
              <w:tab/>
            </w:r>
            <w:r w:rsidR="00CA5B92">
              <w:rPr>
                <w:noProof/>
                <w:webHidden/>
              </w:rPr>
              <w:fldChar w:fldCharType="begin"/>
            </w:r>
            <w:r w:rsidR="00CA5B92">
              <w:rPr>
                <w:noProof/>
                <w:webHidden/>
              </w:rPr>
              <w:instrText xml:space="preserve"> PAGEREF _Toc88682625 \h </w:instrText>
            </w:r>
            <w:r w:rsidR="00CA5B92">
              <w:rPr>
                <w:noProof/>
                <w:webHidden/>
              </w:rPr>
            </w:r>
            <w:r w:rsidR="00CA5B92">
              <w:rPr>
                <w:noProof/>
                <w:webHidden/>
              </w:rPr>
              <w:fldChar w:fldCharType="separate"/>
            </w:r>
            <w:r w:rsidR="00CA5B92">
              <w:rPr>
                <w:noProof/>
                <w:webHidden/>
              </w:rPr>
              <w:t>6</w:t>
            </w:r>
            <w:r w:rsidR="00CA5B92">
              <w:rPr>
                <w:noProof/>
                <w:webHidden/>
              </w:rPr>
              <w:fldChar w:fldCharType="end"/>
            </w:r>
          </w:hyperlink>
        </w:p>
        <w:p w14:paraId="771F80F5" w14:textId="77777777" w:rsidR="00CA5B92" w:rsidRDefault="00A7126C">
          <w:pPr>
            <w:pStyle w:val="10"/>
            <w:tabs>
              <w:tab w:val="right" w:leader="dot" w:pos="9350"/>
            </w:tabs>
            <w:rPr>
              <w:rFonts w:asciiTheme="minorHAnsi" w:eastAsiaTheme="minorEastAsia" w:hAnsiTheme="minorHAnsi" w:cstheme="minorBidi"/>
              <w:noProof/>
              <w:sz w:val="22"/>
              <w:lang w:val="en-IN"/>
            </w:rPr>
          </w:pPr>
          <w:hyperlink w:anchor="_Toc88682626" w:history="1">
            <w:r w:rsidR="00CA5B92" w:rsidRPr="00FD03EA">
              <w:rPr>
                <w:rStyle w:val="a6"/>
                <w:noProof/>
              </w:rPr>
              <w:t>Blog 6</w:t>
            </w:r>
            <w:r w:rsidR="00CA5B92">
              <w:rPr>
                <w:noProof/>
                <w:webHidden/>
              </w:rPr>
              <w:tab/>
            </w:r>
            <w:r w:rsidR="00CA5B92">
              <w:rPr>
                <w:noProof/>
                <w:webHidden/>
              </w:rPr>
              <w:fldChar w:fldCharType="begin"/>
            </w:r>
            <w:r w:rsidR="00CA5B92">
              <w:rPr>
                <w:noProof/>
                <w:webHidden/>
              </w:rPr>
              <w:instrText xml:space="preserve"> PAGEREF _Toc88682626 \h </w:instrText>
            </w:r>
            <w:r w:rsidR="00CA5B92">
              <w:rPr>
                <w:noProof/>
                <w:webHidden/>
              </w:rPr>
            </w:r>
            <w:r w:rsidR="00CA5B92">
              <w:rPr>
                <w:noProof/>
                <w:webHidden/>
              </w:rPr>
              <w:fldChar w:fldCharType="separate"/>
            </w:r>
            <w:r w:rsidR="00CA5B92">
              <w:rPr>
                <w:noProof/>
                <w:webHidden/>
              </w:rPr>
              <w:t>7</w:t>
            </w:r>
            <w:r w:rsidR="00CA5B92">
              <w:rPr>
                <w:noProof/>
                <w:webHidden/>
              </w:rPr>
              <w:fldChar w:fldCharType="end"/>
            </w:r>
          </w:hyperlink>
        </w:p>
        <w:p w14:paraId="0EA33C88" w14:textId="77777777" w:rsidR="00CA5B92" w:rsidRDefault="00A7126C">
          <w:pPr>
            <w:pStyle w:val="10"/>
            <w:tabs>
              <w:tab w:val="right" w:leader="dot" w:pos="9350"/>
            </w:tabs>
            <w:rPr>
              <w:rFonts w:asciiTheme="minorHAnsi" w:eastAsiaTheme="minorEastAsia" w:hAnsiTheme="minorHAnsi" w:cstheme="minorBidi"/>
              <w:noProof/>
              <w:sz w:val="22"/>
              <w:lang w:val="en-IN"/>
            </w:rPr>
          </w:pPr>
          <w:hyperlink w:anchor="_Toc88682627" w:history="1">
            <w:r w:rsidR="00CA5B92" w:rsidRPr="00FD03EA">
              <w:rPr>
                <w:rStyle w:val="a6"/>
                <w:noProof/>
              </w:rPr>
              <w:t>Conclusion</w:t>
            </w:r>
            <w:r w:rsidR="00CA5B92">
              <w:rPr>
                <w:noProof/>
                <w:webHidden/>
              </w:rPr>
              <w:tab/>
            </w:r>
            <w:r w:rsidR="00CA5B92">
              <w:rPr>
                <w:noProof/>
                <w:webHidden/>
              </w:rPr>
              <w:fldChar w:fldCharType="begin"/>
            </w:r>
            <w:r w:rsidR="00CA5B92">
              <w:rPr>
                <w:noProof/>
                <w:webHidden/>
              </w:rPr>
              <w:instrText xml:space="preserve"> PAGEREF _Toc88682627 \h </w:instrText>
            </w:r>
            <w:r w:rsidR="00CA5B92">
              <w:rPr>
                <w:noProof/>
                <w:webHidden/>
              </w:rPr>
            </w:r>
            <w:r w:rsidR="00CA5B92">
              <w:rPr>
                <w:noProof/>
                <w:webHidden/>
              </w:rPr>
              <w:fldChar w:fldCharType="separate"/>
            </w:r>
            <w:r w:rsidR="00CA5B92">
              <w:rPr>
                <w:noProof/>
                <w:webHidden/>
              </w:rPr>
              <w:t>7</w:t>
            </w:r>
            <w:r w:rsidR="00CA5B92">
              <w:rPr>
                <w:noProof/>
                <w:webHidden/>
              </w:rPr>
              <w:fldChar w:fldCharType="end"/>
            </w:r>
          </w:hyperlink>
        </w:p>
        <w:p w14:paraId="2755D4E5" w14:textId="77777777" w:rsidR="00CA5B92" w:rsidRDefault="00A7126C">
          <w:pPr>
            <w:pStyle w:val="10"/>
            <w:tabs>
              <w:tab w:val="right" w:leader="dot" w:pos="9350"/>
            </w:tabs>
            <w:rPr>
              <w:rFonts w:asciiTheme="minorHAnsi" w:eastAsiaTheme="minorEastAsia" w:hAnsiTheme="minorHAnsi" w:cstheme="minorBidi"/>
              <w:noProof/>
              <w:sz w:val="22"/>
              <w:lang w:val="en-IN"/>
            </w:rPr>
          </w:pPr>
          <w:hyperlink w:anchor="_Toc88682628" w:history="1">
            <w:r w:rsidR="00CA5B92" w:rsidRPr="00FD03EA">
              <w:rPr>
                <w:rStyle w:val="a6"/>
                <w:noProof/>
              </w:rPr>
              <w:t>Reference List</w:t>
            </w:r>
            <w:r w:rsidR="00CA5B92">
              <w:rPr>
                <w:noProof/>
                <w:webHidden/>
              </w:rPr>
              <w:tab/>
            </w:r>
            <w:r w:rsidR="00CA5B92">
              <w:rPr>
                <w:noProof/>
                <w:webHidden/>
              </w:rPr>
              <w:fldChar w:fldCharType="begin"/>
            </w:r>
            <w:r w:rsidR="00CA5B92">
              <w:rPr>
                <w:noProof/>
                <w:webHidden/>
              </w:rPr>
              <w:instrText xml:space="preserve"> PAGEREF _Toc88682628 \h </w:instrText>
            </w:r>
            <w:r w:rsidR="00CA5B92">
              <w:rPr>
                <w:noProof/>
                <w:webHidden/>
              </w:rPr>
            </w:r>
            <w:r w:rsidR="00CA5B92">
              <w:rPr>
                <w:noProof/>
                <w:webHidden/>
              </w:rPr>
              <w:fldChar w:fldCharType="separate"/>
            </w:r>
            <w:r w:rsidR="00CA5B92">
              <w:rPr>
                <w:noProof/>
                <w:webHidden/>
              </w:rPr>
              <w:t>9</w:t>
            </w:r>
            <w:r w:rsidR="00CA5B92">
              <w:rPr>
                <w:noProof/>
                <w:webHidden/>
              </w:rPr>
              <w:fldChar w:fldCharType="end"/>
            </w:r>
          </w:hyperlink>
        </w:p>
        <w:p w14:paraId="595B8B10" w14:textId="65AD8A90" w:rsidR="00CA5B92" w:rsidRDefault="00CA5B92">
          <w:r>
            <w:rPr>
              <w:b/>
              <w:bCs/>
              <w:noProof/>
            </w:rPr>
            <w:fldChar w:fldCharType="end"/>
          </w:r>
        </w:p>
      </w:sdtContent>
    </w:sdt>
    <w:p w14:paraId="00000009" w14:textId="77777777" w:rsidR="00741FB3" w:rsidRPr="00D65883" w:rsidRDefault="008D5DE3" w:rsidP="00CA5B92">
      <w:pPr>
        <w:jc w:val="center"/>
        <w:rPr>
          <w:rFonts w:eastAsia="Times" w:cs="Times New Roman"/>
          <w:szCs w:val="24"/>
        </w:rPr>
      </w:pPr>
      <w:r w:rsidRPr="00D65883">
        <w:rPr>
          <w:rFonts w:cs="Times New Roman"/>
          <w:szCs w:val="24"/>
        </w:rPr>
        <w:br w:type="page"/>
      </w:r>
    </w:p>
    <w:p w14:paraId="0000000A" w14:textId="7320CD11" w:rsidR="00741FB3" w:rsidRPr="00D65883" w:rsidRDefault="008D5DE3" w:rsidP="00D65883">
      <w:pPr>
        <w:pStyle w:val="1"/>
      </w:pPr>
      <w:bookmarkStart w:id="1" w:name="_Toc88682620"/>
      <w:r w:rsidRPr="00D65883">
        <w:lastRenderedPageBreak/>
        <w:t>Introduction</w:t>
      </w:r>
      <w:bookmarkEnd w:id="1"/>
      <w:r w:rsidRPr="00D65883">
        <w:t xml:space="preserve"> </w:t>
      </w:r>
    </w:p>
    <w:p w14:paraId="0000000B" w14:textId="77777777" w:rsidR="00741FB3" w:rsidRPr="00D65883" w:rsidRDefault="008D5DE3" w:rsidP="00D65883">
      <w:pPr>
        <w:rPr>
          <w:rFonts w:eastAsia="Times" w:cs="Times New Roman"/>
          <w:szCs w:val="24"/>
        </w:rPr>
      </w:pPr>
      <w:r w:rsidRPr="00D65883">
        <w:rPr>
          <w:rFonts w:eastAsia="Times" w:cs="Times New Roman"/>
          <w:szCs w:val="24"/>
        </w:rPr>
        <w:t xml:space="preserve">Implementing a marketing strategy is defined as a plan which is formulated to achieve the organization’s marketing goals and objectives (Management study guide, 2021). The marketing mix framework is one of the effective marketing strategies for selling the products containing product, price, promotion, place and others. STP marketing stands for segmentation, targeting and positioning is defined as the famous strategic marketing modules that are being used mostly by business organizations in this recent time. STP is used to develop actionable and specific marketing strategies (Hazel, 2021). Every brand or company needs to segment their audience first and then requires to target every segmented group depending on their habits and preferences and then has to make the positioning to accommodate their expectations. This written assessment mainly consists of a total of six blogs by choosing one particular UK based company named Sainsbury's. Sainsbury’s is the second-largest supermarket chain in the United Kingdom offering everything from clothing, groceries to electrical and homeware goods and banking services as well (Sainsbury's, 2021). Marketing strategies and frameworks will be given preferences in every blog to develop, plan and execute the communication between the company and their target audience. Each blog will discuss one specific marketing strategy either targeting, positioning, segmentation or marketing mix. These blogs will mainly create engagement with the target audience through which the customers will clear their doubts and will get their answers as well. However, the blogs will give the customers a clear outline about the company named Sainsbury’s along with their different marketing strategies and frameworks they used to utilize. </w:t>
      </w:r>
    </w:p>
    <w:p w14:paraId="0000000C" w14:textId="4C67FE8F" w:rsidR="00741FB3" w:rsidRPr="00D65883" w:rsidRDefault="008D5DE3" w:rsidP="00D65883">
      <w:pPr>
        <w:pStyle w:val="1"/>
      </w:pPr>
      <w:bookmarkStart w:id="2" w:name="_Toc88682621"/>
      <w:r w:rsidRPr="00D65883">
        <w:t>Blog 1</w:t>
      </w:r>
      <w:bookmarkEnd w:id="2"/>
      <w:r w:rsidRPr="00D65883">
        <w:t xml:space="preserve"> </w:t>
      </w:r>
    </w:p>
    <w:p w14:paraId="0000000D" w14:textId="2AC06CF3" w:rsidR="00741FB3" w:rsidRPr="00D65883" w:rsidRDefault="008D5DE3" w:rsidP="00D65883">
      <w:pPr>
        <w:rPr>
          <w:rFonts w:eastAsia="Times" w:cs="Times New Roman"/>
          <w:szCs w:val="24"/>
          <w:highlight w:val="yellow"/>
        </w:rPr>
      </w:pPr>
      <w:r w:rsidRPr="00D65883">
        <w:rPr>
          <w:rFonts w:eastAsia="Times" w:cs="Times New Roman"/>
          <w:szCs w:val="24"/>
        </w:rPr>
        <w:t xml:space="preserve">The market segment is to concentrate on different customers to provide their requirements following their needs. Sainsbury's is one of the </w:t>
      </w:r>
      <w:r w:rsidR="00FD0091">
        <w:rPr>
          <w:rFonts w:eastAsia="Times" w:cs="Times New Roman"/>
          <w:szCs w:val="24"/>
        </w:rPr>
        <w:t xml:space="preserve">major </w:t>
      </w:r>
      <w:r w:rsidRPr="00D65883">
        <w:rPr>
          <w:rFonts w:eastAsia="Times" w:cs="Times New Roman"/>
          <w:szCs w:val="24"/>
        </w:rPr>
        <w:t>supermarkets based in that region. With ASDA</w:t>
      </w:r>
      <w:r w:rsidR="00FD0091">
        <w:rPr>
          <w:rFonts w:eastAsia="Times" w:cs="Times New Roman"/>
          <w:szCs w:val="24"/>
        </w:rPr>
        <w:t>, Tesco</w:t>
      </w:r>
      <w:r w:rsidRPr="00D65883">
        <w:rPr>
          <w:rFonts w:eastAsia="Times" w:cs="Times New Roman"/>
          <w:szCs w:val="24"/>
        </w:rPr>
        <w:t xml:space="preserve"> and Morrisons</w:t>
      </w:r>
      <w:r w:rsidR="00FD0091">
        <w:rPr>
          <w:rFonts w:eastAsia="Times" w:cs="Times New Roman"/>
          <w:szCs w:val="24"/>
        </w:rPr>
        <w:t>,</w:t>
      </w:r>
      <w:r w:rsidRPr="00D65883">
        <w:rPr>
          <w:rFonts w:eastAsia="Times" w:cs="Times New Roman"/>
          <w:szCs w:val="24"/>
        </w:rPr>
        <w:t xml:space="preserve"> </w:t>
      </w:r>
      <w:r w:rsidR="00FD0091">
        <w:rPr>
          <w:rFonts w:eastAsia="Times" w:cs="Times New Roman"/>
          <w:szCs w:val="24"/>
        </w:rPr>
        <w:t xml:space="preserve">the company </w:t>
      </w:r>
      <w:r w:rsidRPr="00D65883">
        <w:rPr>
          <w:rFonts w:eastAsia="Times" w:cs="Times New Roman"/>
          <w:szCs w:val="24"/>
        </w:rPr>
        <w:t xml:space="preserve">owns a 60% share of the entire market. Sainsbury's point of view involves almost all kinds of segmentation. Sainsbury's has its store in </w:t>
      </w:r>
      <w:r w:rsidR="00FD0091">
        <w:rPr>
          <w:rFonts w:eastAsia="Times" w:cs="Times New Roman"/>
          <w:szCs w:val="24"/>
        </w:rPr>
        <w:t xml:space="preserve">almost </w:t>
      </w:r>
      <w:r w:rsidRPr="00D65883">
        <w:rPr>
          <w:rFonts w:eastAsia="Times" w:cs="Times New Roman"/>
          <w:szCs w:val="24"/>
        </w:rPr>
        <w:t>every city</w:t>
      </w:r>
      <w:r w:rsidR="00FD0091">
        <w:rPr>
          <w:rFonts w:eastAsia="Times" w:cs="Times New Roman"/>
          <w:szCs w:val="24"/>
        </w:rPr>
        <w:t xml:space="preserve"> across the United Kingdom</w:t>
      </w:r>
      <w:r w:rsidRPr="00D65883">
        <w:rPr>
          <w:rFonts w:eastAsia="Times" w:cs="Times New Roman"/>
          <w:szCs w:val="24"/>
        </w:rPr>
        <w:t xml:space="preserve">. So </w:t>
      </w:r>
      <w:r w:rsidR="00FD0091">
        <w:rPr>
          <w:rFonts w:eastAsia="Times" w:cs="Times New Roman"/>
          <w:szCs w:val="24"/>
        </w:rPr>
        <w:t xml:space="preserve">according to the </w:t>
      </w:r>
      <w:r w:rsidR="00FD0091" w:rsidRPr="00D65883">
        <w:rPr>
          <w:rFonts w:eastAsia="Times" w:cs="Times New Roman"/>
          <w:szCs w:val="24"/>
        </w:rPr>
        <w:t xml:space="preserve">demographic variables </w:t>
      </w:r>
      <w:r w:rsidRPr="00D65883">
        <w:rPr>
          <w:rFonts w:eastAsia="Times" w:cs="Times New Roman"/>
          <w:szCs w:val="24"/>
        </w:rPr>
        <w:t xml:space="preserve">they have been segmented. Demographic variables contain </w:t>
      </w:r>
      <w:r w:rsidR="00FD0091">
        <w:rPr>
          <w:rFonts w:eastAsia="Times" w:cs="Times New Roman"/>
          <w:szCs w:val="24"/>
        </w:rPr>
        <w:t xml:space="preserve">various factors like </w:t>
      </w:r>
      <w:r w:rsidRPr="00D65883">
        <w:rPr>
          <w:rFonts w:eastAsia="Times" w:cs="Times New Roman"/>
          <w:szCs w:val="24"/>
        </w:rPr>
        <w:t xml:space="preserve">family size, </w:t>
      </w:r>
      <w:r w:rsidR="00FD0091">
        <w:rPr>
          <w:rFonts w:eastAsia="Times" w:cs="Times New Roman"/>
          <w:szCs w:val="24"/>
        </w:rPr>
        <w:t xml:space="preserve">age, </w:t>
      </w:r>
      <w:r w:rsidRPr="00D65883">
        <w:rPr>
          <w:rFonts w:eastAsia="Times" w:cs="Times New Roman"/>
          <w:szCs w:val="24"/>
        </w:rPr>
        <w:t xml:space="preserve">family life cycle, </w:t>
      </w:r>
      <w:r w:rsidR="00FD0091">
        <w:rPr>
          <w:rFonts w:eastAsia="Times" w:cs="Times New Roman"/>
          <w:szCs w:val="24"/>
        </w:rPr>
        <w:t xml:space="preserve">sex, </w:t>
      </w:r>
      <w:r w:rsidR="00FD0091" w:rsidRPr="00D65883">
        <w:rPr>
          <w:rFonts w:eastAsia="Times" w:cs="Times New Roman"/>
          <w:szCs w:val="24"/>
        </w:rPr>
        <w:t>occupation,</w:t>
      </w:r>
      <w:r w:rsidR="00FD0091">
        <w:rPr>
          <w:rFonts w:eastAsia="Times" w:cs="Times New Roman"/>
          <w:szCs w:val="24"/>
        </w:rPr>
        <w:t xml:space="preserve"> </w:t>
      </w:r>
      <w:r w:rsidRPr="00D65883">
        <w:rPr>
          <w:rFonts w:eastAsia="Times" w:cs="Times New Roman"/>
          <w:szCs w:val="24"/>
        </w:rPr>
        <w:t xml:space="preserve">income, education, </w:t>
      </w:r>
      <w:r w:rsidR="00FD0091" w:rsidRPr="00D65883">
        <w:rPr>
          <w:rFonts w:eastAsia="Times" w:cs="Times New Roman"/>
          <w:szCs w:val="24"/>
        </w:rPr>
        <w:t>race</w:t>
      </w:r>
      <w:r w:rsidR="00FD0091">
        <w:rPr>
          <w:rFonts w:eastAsia="Times" w:cs="Times New Roman"/>
          <w:szCs w:val="24"/>
        </w:rPr>
        <w:t xml:space="preserve">, </w:t>
      </w:r>
      <w:r w:rsidR="00FD0091" w:rsidRPr="00D65883">
        <w:rPr>
          <w:rFonts w:eastAsia="Times" w:cs="Times New Roman"/>
          <w:szCs w:val="24"/>
        </w:rPr>
        <w:t xml:space="preserve">nationality </w:t>
      </w:r>
      <w:r w:rsidR="00FD0091">
        <w:rPr>
          <w:rFonts w:eastAsia="Times" w:cs="Times New Roman"/>
          <w:szCs w:val="24"/>
        </w:rPr>
        <w:t xml:space="preserve">and </w:t>
      </w:r>
      <w:r w:rsidRPr="00D65883">
        <w:rPr>
          <w:rFonts w:eastAsia="Times" w:cs="Times New Roman"/>
          <w:szCs w:val="24"/>
        </w:rPr>
        <w:t>religion, (</w:t>
      </w:r>
      <w:r w:rsidRPr="00D65883">
        <w:rPr>
          <w:rFonts w:eastAsia="Times" w:cs="Times New Roman"/>
          <w:szCs w:val="24"/>
          <w:highlight w:val="white"/>
        </w:rPr>
        <w:t>Anesbury et al., 2020)</w:t>
      </w:r>
      <w:r w:rsidRPr="00D65883">
        <w:rPr>
          <w:rFonts w:eastAsia="Times" w:cs="Times New Roman"/>
          <w:szCs w:val="24"/>
        </w:rPr>
        <w:t xml:space="preserve">. This firm mainly aims to catch the attention of the mothers. In the UK region, Sainsbury keeps a pocket-friendly price list with a huge number of products which is the basic trick of their </w:t>
      </w:r>
      <w:r w:rsidRPr="00D65883">
        <w:rPr>
          <w:rFonts w:eastAsia="Times" w:cs="Times New Roman"/>
          <w:szCs w:val="24"/>
        </w:rPr>
        <w:lastRenderedPageBreak/>
        <w:t xml:space="preserve">success. The technique of being accessible to every income group is the key to getting profit from every sector of society. Their presentation on their website is easy to handle by anyone willing to buy. The segment of children and teens are designed wisely to match their requirements. Sainsbury's has also segmented its market </w:t>
      </w:r>
      <w:r w:rsidR="00FD0091">
        <w:rPr>
          <w:rFonts w:eastAsia="Times" w:cs="Times New Roman"/>
          <w:szCs w:val="24"/>
        </w:rPr>
        <w:t xml:space="preserve">depending on </w:t>
      </w:r>
      <w:r w:rsidRPr="00D65883">
        <w:rPr>
          <w:rFonts w:eastAsia="Times" w:cs="Times New Roman"/>
          <w:szCs w:val="24"/>
        </w:rPr>
        <w:t xml:space="preserve">psychographic variables. </w:t>
      </w:r>
      <w:r w:rsidR="00FD0091">
        <w:rPr>
          <w:rFonts w:eastAsia="Times" w:cs="Times New Roman"/>
          <w:szCs w:val="24"/>
        </w:rPr>
        <w:t xml:space="preserve">Therefore, it has been found that this </w:t>
      </w:r>
      <w:r w:rsidRPr="00D65883">
        <w:rPr>
          <w:rFonts w:eastAsia="Times" w:cs="Times New Roman"/>
          <w:szCs w:val="24"/>
        </w:rPr>
        <w:t xml:space="preserve">segmentation </w:t>
      </w:r>
      <w:r w:rsidR="00FD0091">
        <w:rPr>
          <w:rFonts w:eastAsia="Times" w:cs="Times New Roman"/>
          <w:szCs w:val="24"/>
        </w:rPr>
        <w:t xml:space="preserve">is </w:t>
      </w:r>
      <w:r w:rsidRPr="00D65883">
        <w:rPr>
          <w:rFonts w:eastAsia="Times" w:cs="Times New Roman"/>
          <w:szCs w:val="24"/>
        </w:rPr>
        <w:t xml:space="preserve">very profitable for Sainsbury. Sainsbury segmented their products learning the psychology of their targeted customers. They display their products following that too. Other than this, geographical segmentation is done by them. Wisely they have chosen the UK region for their business that ultimately proved to be beneficial for them. On the Behavioral side, this company aims to push itself as a mid-tier brand. </w:t>
      </w:r>
    </w:p>
    <w:p w14:paraId="0000000E" w14:textId="4C9D97AE" w:rsidR="00741FB3" w:rsidRPr="00D65883" w:rsidRDefault="008D5DE3" w:rsidP="00D65883">
      <w:pPr>
        <w:pStyle w:val="1"/>
      </w:pPr>
      <w:bookmarkStart w:id="3" w:name="_Toc88682622"/>
      <w:r w:rsidRPr="00D65883">
        <w:t>Blog 2</w:t>
      </w:r>
      <w:bookmarkEnd w:id="3"/>
      <w:r w:rsidRPr="00D65883">
        <w:t xml:space="preserve"> </w:t>
      </w:r>
    </w:p>
    <w:p w14:paraId="0000000F" w14:textId="35747C30" w:rsidR="00741FB3" w:rsidRPr="00D65883" w:rsidRDefault="008D5DE3" w:rsidP="00D65883">
      <w:pPr>
        <w:rPr>
          <w:rFonts w:eastAsia="Times" w:cs="Times New Roman"/>
          <w:szCs w:val="24"/>
        </w:rPr>
      </w:pPr>
      <w:r w:rsidRPr="00D65883">
        <w:rPr>
          <w:rFonts w:eastAsia="Times" w:cs="Times New Roman"/>
          <w:szCs w:val="24"/>
        </w:rPr>
        <w:t xml:space="preserve">The framework of </w:t>
      </w:r>
      <w:r w:rsidR="00FD0091">
        <w:rPr>
          <w:rFonts w:eastAsia="Times" w:cs="Times New Roman"/>
          <w:szCs w:val="24"/>
        </w:rPr>
        <w:t xml:space="preserve">marketing mix of Sainsbury's covers 4ps stands for </w:t>
      </w:r>
      <w:r w:rsidRPr="00D65883">
        <w:rPr>
          <w:rFonts w:eastAsia="Times" w:cs="Times New Roman"/>
          <w:szCs w:val="24"/>
        </w:rPr>
        <w:t>Pr</w:t>
      </w:r>
      <w:r w:rsidR="00FD0091">
        <w:rPr>
          <w:rFonts w:eastAsia="Times" w:cs="Times New Roman"/>
          <w:szCs w:val="24"/>
        </w:rPr>
        <w:t xml:space="preserve">oduct, Price, Place and Promotion </w:t>
      </w:r>
      <w:r w:rsidRPr="00D65883">
        <w:rPr>
          <w:rFonts w:eastAsia="Times" w:cs="Times New Roman"/>
          <w:szCs w:val="24"/>
        </w:rPr>
        <w:t>of Marketing strategies. Their well-built marketing trick includes product innovation, pricing approach, place selection and promotion planning. These marketing mixes helped the firm to reach its peak of success. Under product strategy and mix, Sainsbury's offers its customers a wide range of products. With enhanced quality and new innovative products, they also took care of the field of existing products and tried to develop new ranges of products every day. This company tries to anticipate the needs of a house, it could be low diet food items to kitchen utensils or home collection range and they try to meet those demands. Their biodegradable packaging system and fruit trays are also an eye-catching strategy. Sainsbury's uses the strategy of 'giving full value for money. They set their price of the huge range of products in accordance with the accessibility of the targeted customers. These small steps help the firm to gain more than $25 billion as annual revenue. Sainsbury's has 700 supermarkets and 500 stores throughout the region (Team, 2021). Some of these stores are operated 24*7. Other than this anyone can reach them through online mode to place orders. Home delivery of ordered products is also available there. To be within the reach of every customer is the motto of them while the subject is place selection s</w:t>
      </w:r>
      <w:r w:rsidR="00FD0091">
        <w:rPr>
          <w:rFonts w:eastAsia="Times" w:cs="Times New Roman"/>
          <w:szCs w:val="24"/>
        </w:rPr>
        <w:t xml:space="preserve">trategy. Sainsbury's uses both </w:t>
      </w:r>
      <w:r w:rsidR="00FD0091" w:rsidRPr="00D65883">
        <w:rPr>
          <w:rFonts w:eastAsia="Times" w:cs="Times New Roman"/>
          <w:szCs w:val="24"/>
        </w:rPr>
        <w:t xml:space="preserve">below the line </w:t>
      </w:r>
      <w:r w:rsidR="00FD0091">
        <w:rPr>
          <w:rFonts w:eastAsia="Times" w:cs="Times New Roman"/>
          <w:szCs w:val="24"/>
        </w:rPr>
        <w:t xml:space="preserve"> and a</w:t>
      </w:r>
      <w:r w:rsidRPr="00D65883">
        <w:rPr>
          <w:rFonts w:eastAsia="Times" w:cs="Times New Roman"/>
          <w:szCs w:val="24"/>
        </w:rPr>
        <w:t>bove the line advertising strategies. For ATL they use TV and radio promotions. For BTL they use sales promotion, packaging</w:t>
      </w:r>
      <w:r w:rsidR="00FD0091">
        <w:rPr>
          <w:rFonts w:eastAsia="Times" w:cs="Times New Roman"/>
          <w:szCs w:val="24"/>
        </w:rPr>
        <w:t xml:space="preserve"> and Database marketing. In present time, </w:t>
      </w:r>
      <w:r w:rsidRPr="00D65883">
        <w:rPr>
          <w:rFonts w:eastAsia="Times" w:cs="Times New Roman"/>
          <w:szCs w:val="24"/>
        </w:rPr>
        <w:t xml:space="preserve">they're using "Live well for less” for their promotions which caught the eyes of the customers greatly (Team, 2021). </w:t>
      </w:r>
    </w:p>
    <w:p w14:paraId="00000010" w14:textId="54D0BEFC" w:rsidR="00741FB3" w:rsidRPr="00D65883" w:rsidRDefault="008D5DE3" w:rsidP="00D65883">
      <w:pPr>
        <w:pStyle w:val="1"/>
      </w:pPr>
      <w:bookmarkStart w:id="4" w:name="_Toc88682623"/>
      <w:r w:rsidRPr="00D65883">
        <w:lastRenderedPageBreak/>
        <w:t>Blog 3</w:t>
      </w:r>
      <w:bookmarkEnd w:id="4"/>
      <w:r w:rsidRPr="00D65883">
        <w:t xml:space="preserve"> </w:t>
      </w:r>
    </w:p>
    <w:p w14:paraId="00000013" w14:textId="5E5052D2" w:rsidR="00741FB3" w:rsidRPr="00D65883" w:rsidRDefault="008D5DE3" w:rsidP="00D65883">
      <w:pPr>
        <w:rPr>
          <w:rFonts w:eastAsia="Times" w:cs="Times New Roman"/>
          <w:szCs w:val="24"/>
        </w:rPr>
      </w:pPr>
      <w:r w:rsidRPr="00D65883">
        <w:rPr>
          <w:rFonts w:eastAsia="Times" w:cs="Times New Roman"/>
          <w:szCs w:val="24"/>
        </w:rPr>
        <w:t xml:space="preserve">Being the second-largest supermarket it </w:t>
      </w:r>
      <w:r w:rsidR="006907BB" w:rsidRPr="006907BB">
        <w:rPr>
          <w:rFonts w:ascii="Times" w:hAnsi="Times" w:cs="Times"/>
        </w:rPr>
        <w:t>aims to target a quality product over the market. The price of the products or services usually ranges from high to medium</w:t>
      </w:r>
      <w:r w:rsidRPr="00D65883">
        <w:rPr>
          <w:rFonts w:eastAsia="Times" w:cs="Times New Roman"/>
          <w:szCs w:val="24"/>
        </w:rPr>
        <w:t>. This supermarket mainly targets the family unit (</w:t>
      </w:r>
      <w:r w:rsidRPr="00D65883">
        <w:rPr>
          <w:rFonts w:eastAsia="Times" w:cs="Times New Roman"/>
          <w:szCs w:val="24"/>
          <w:highlight w:val="white"/>
        </w:rPr>
        <w:t>McGreevy et al., 2020)</w:t>
      </w:r>
      <w:r w:rsidRPr="00D65883">
        <w:rPr>
          <w:rFonts w:eastAsia="Times" w:cs="Times New Roman"/>
          <w:szCs w:val="24"/>
        </w:rPr>
        <w:t xml:space="preserve">. It targets customers from age groups like children to family persons. They mainly target the mothers and sell goods from their point of view. Generally, a mother ensures healthy eating for the family. It mainly targets strong cultures and values. It targets the family person whose main marketing item is food. Apart from grocery items it also focuses on selling clothing and also providing many services such as banking.  It targets to provide the customer with good customer service by enforcing a good labor force. </w:t>
      </w:r>
      <w:r w:rsidR="006907BB" w:rsidRPr="00924833">
        <w:rPr>
          <w:rFonts w:ascii="Times" w:hAnsi="Times" w:cs="Times"/>
        </w:rPr>
        <w:t>Moreover, it targets its customers online by providing enough information regarding every product offered at the store.</w:t>
      </w:r>
      <w:r w:rsidRPr="00D65883">
        <w:rPr>
          <w:rFonts w:eastAsia="Times" w:cs="Times New Roman"/>
          <w:szCs w:val="24"/>
        </w:rPr>
        <w:t xml:space="preserve"> It aims to target the weaker as well the higher section of the society providing them with all the necessary commodities for their existence. It also targets varied demographics to ensure a wide audience (</w:t>
      </w:r>
      <w:r w:rsidRPr="00D65883">
        <w:rPr>
          <w:rFonts w:eastAsia="Times" w:cs="Times New Roman"/>
          <w:szCs w:val="24"/>
          <w:highlight w:val="white"/>
        </w:rPr>
        <w:t>Nelms et al., 2022)</w:t>
      </w:r>
      <w:r w:rsidRPr="00D65883">
        <w:rPr>
          <w:rFonts w:eastAsia="Times" w:cs="Times New Roman"/>
          <w:szCs w:val="24"/>
        </w:rPr>
        <w:t xml:space="preserve">. It targets its customers by putting up pocket-friendly prices on every item they sell compared to the other companies in the UK. This company also tries to target certain groups so that the commodities are easily available to them. Their stores are mainly near the bus stop or the residential area so that they can easily target their customers. Overall Sainsbury tries to attract customers using more and more coupons and vouchers. As a whole, this company tries to sell great goods at fair prices to their customers. </w:t>
      </w:r>
    </w:p>
    <w:p w14:paraId="00000014" w14:textId="673B9C0A" w:rsidR="00741FB3" w:rsidRPr="00D65883" w:rsidRDefault="008D5DE3" w:rsidP="00D65883">
      <w:pPr>
        <w:pStyle w:val="1"/>
      </w:pPr>
      <w:bookmarkStart w:id="5" w:name="_Toc88682624"/>
      <w:r w:rsidRPr="00D65883">
        <w:t>Blog 4</w:t>
      </w:r>
      <w:bookmarkEnd w:id="5"/>
      <w:r w:rsidRPr="00D65883">
        <w:t xml:space="preserve"> </w:t>
      </w:r>
    </w:p>
    <w:p w14:paraId="00000015" w14:textId="235667BD" w:rsidR="00741FB3" w:rsidRPr="00D65883" w:rsidRDefault="008D5DE3" w:rsidP="00D65883">
      <w:pPr>
        <w:rPr>
          <w:rFonts w:eastAsia="Times" w:cs="Times New Roman"/>
          <w:szCs w:val="24"/>
        </w:rPr>
      </w:pPr>
      <w:r w:rsidRPr="00D65883">
        <w:rPr>
          <w:rFonts w:eastAsia="Times" w:cs="Times New Roman"/>
          <w:szCs w:val="24"/>
        </w:rPr>
        <w:t xml:space="preserve">It goes without saying that Sainsbury is one of the leading business giants in the UK, offering products that range from groceries to clothing to even banking services. Given the magnitude of the company, it ought to have a proper positioning strategy and a target audience. After having decided the target audience, it is crucial to create an image of the company in the minds of the customers. Sainsbury has done this successfully in the UK through its unique positioning strategy which depends upon the product, price, promotion and distribution (Hassan, 2018). The aim of Sainsbury as a business organization in the UK is to target a quality-centric market, and thus, it offers products ranging between medium ranges of the market to high end. This positioning system is utilized to highlight the high value that the company gives to its customers. The promotional strategy is designed in such a way that Sainsbury has created a direct connection with the audience and has been able to generate trust among them. Sainsbury has </w:t>
      </w:r>
      <w:r w:rsidRPr="00D65883">
        <w:rPr>
          <w:rFonts w:eastAsia="Times" w:cs="Times New Roman"/>
          <w:szCs w:val="24"/>
        </w:rPr>
        <w:lastRenderedPageBreak/>
        <w:t xml:space="preserve">made various platforms for this purpose, for instance, the use of television, radio, and billboards to target special customers. </w:t>
      </w:r>
      <w:r w:rsidR="00F467C9" w:rsidRPr="00F467C9">
        <w:rPr>
          <w:rFonts w:ascii="Times" w:hAnsi="Times" w:cs="Times"/>
        </w:rPr>
        <w:t>The basic idea of the company is to engage in competing markets in the medium and lower range in aspect of pricing.</w:t>
      </w:r>
      <w:r w:rsidRPr="00D65883">
        <w:rPr>
          <w:rFonts w:eastAsia="Times" w:cs="Times New Roman"/>
          <w:szCs w:val="24"/>
        </w:rPr>
        <w:t xml:space="preserve"> This strategy has helped the organization to successfully develop a market presence that also penetrates the discounted segment. Sainsbury boasts of a robust distribution network that has enabled it to reach different groups of customers and create an image for itself (Ali, 2018).</w:t>
      </w:r>
    </w:p>
    <w:p w14:paraId="00000016" w14:textId="74DE2B4F" w:rsidR="00741FB3" w:rsidRPr="00D65883" w:rsidRDefault="008D5DE3" w:rsidP="00D65883">
      <w:pPr>
        <w:pStyle w:val="1"/>
      </w:pPr>
      <w:bookmarkStart w:id="6" w:name="_Toc88682625"/>
      <w:r w:rsidRPr="00D65883">
        <w:t>Blog 5</w:t>
      </w:r>
      <w:bookmarkEnd w:id="6"/>
      <w:r w:rsidRPr="00D65883">
        <w:t xml:space="preserve"> </w:t>
      </w:r>
    </w:p>
    <w:p w14:paraId="00000017" w14:textId="0F4DBFC4" w:rsidR="00741FB3" w:rsidRPr="00D65883" w:rsidRDefault="00F467C9" w:rsidP="00D65883">
      <w:pPr>
        <w:rPr>
          <w:rFonts w:eastAsia="Times" w:cs="Times New Roman"/>
          <w:szCs w:val="24"/>
        </w:rPr>
      </w:pPr>
      <w:r w:rsidRPr="00F467C9">
        <w:rPr>
          <w:rFonts w:ascii="Times" w:hAnsi="Times" w:cs="Times"/>
        </w:rPr>
        <w:t>Segmentation of the market is a process where a company aims to divide the whole band audience into small groups of buyers who have demands for special products.</w:t>
      </w:r>
      <w:r w:rsidR="008D5DE3" w:rsidRPr="00F467C9">
        <w:rPr>
          <w:rFonts w:eastAsia="Times" w:cs="Times New Roman"/>
          <w:szCs w:val="24"/>
        </w:rPr>
        <w:t xml:space="preserve"> </w:t>
      </w:r>
      <w:r w:rsidR="008D5DE3" w:rsidRPr="00D65883">
        <w:rPr>
          <w:rFonts w:eastAsia="Times" w:cs="Times New Roman"/>
          <w:szCs w:val="24"/>
        </w:rPr>
        <w:t xml:space="preserve">Very tactfully Sainsbury has divided the market into smaller markets which consist of buyers possessing similar characteristics, and the organization has been successful in catering for their varying needs and satisfying them over the years. Initially, Sainsbury was primarily a grocery store, but currently, it has broadened its market (Guo and Wang, 2019). The company has segmented its market in terms of geographic, demographic, physiographic and behavioural aspects. This is one of the main strategies of Sainsbury that has helped it to tower over other retail companies. Sainsbury's supermarket stores in almost every city of the UK, which reflects its demographic segmentation. It has also employed segmentation keeping in mind the family size, sex, income, education and so on and has targeted the right group of audience in a short period. This strategy has greatly benefited the company, for instance, </w:t>
      </w:r>
      <w:r w:rsidRPr="00F467C9">
        <w:rPr>
          <w:rFonts w:ascii="Times" w:hAnsi="Times" w:cs="Times"/>
        </w:rPr>
        <w:t>using market segmentation Sainsbury has improved its customer service and delivery, thereby increasing its transaction and profit, and became the second largest retail company in the UK.</w:t>
      </w:r>
      <w:r w:rsidRPr="00D65883">
        <w:rPr>
          <w:rFonts w:eastAsia="Times" w:cs="Times New Roman"/>
          <w:szCs w:val="24"/>
        </w:rPr>
        <w:t xml:space="preserve"> </w:t>
      </w:r>
      <w:r w:rsidR="008D5DE3" w:rsidRPr="00D65883">
        <w:rPr>
          <w:rFonts w:eastAsia="Times" w:cs="Times New Roman"/>
          <w:szCs w:val="24"/>
        </w:rPr>
        <w:t>It has also been successful in concentrating its resources on selected segments, as well as re-evaluating development and anticipating competition from other retail stores (Brand, Schwanen and Anable, 2020). The family unit has always been the main target of the company, and it uses various marketing mixes to attract the different segments. Sainsbury has always been very particular about the quality of the products offered by them and has always promoted healthy eating habits which have attracted more customers to its stores.</w:t>
      </w:r>
    </w:p>
    <w:p w14:paraId="00000018" w14:textId="0A306353" w:rsidR="00741FB3" w:rsidRPr="00D65883" w:rsidRDefault="008D5DE3" w:rsidP="00D65883">
      <w:pPr>
        <w:pStyle w:val="1"/>
      </w:pPr>
      <w:bookmarkStart w:id="7" w:name="_Toc88682626"/>
      <w:r w:rsidRPr="00D65883">
        <w:lastRenderedPageBreak/>
        <w:t>Blog 6</w:t>
      </w:r>
      <w:bookmarkEnd w:id="7"/>
      <w:r w:rsidRPr="00D65883">
        <w:t xml:space="preserve"> </w:t>
      </w:r>
    </w:p>
    <w:p w14:paraId="00000019" w14:textId="77777777" w:rsidR="00741FB3" w:rsidRPr="00D65883" w:rsidRDefault="008D5DE3" w:rsidP="00D65883">
      <w:pPr>
        <w:rPr>
          <w:rFonts w:eastAsia="Times" w:cs="Times New Roman"/>
          <w:szCs w:val="24"/>
        </w:rPr>
      </w:pPr>
      <w:r w:rsidRPr="00D65883">
        <w:rPr>
          <w:rFonts w:eastAsia="Times" w:cs="Times New Roman"/>
          <w:szCs w:val="24"/>
        </w:rPr>
        <w:t xml:space="preserve">As we all know, Sainsbury’s is the second-largest supermarket chain in the United Kingdom offering everything from clothing, groceries to electrical and homeware goods and banking services as well. This leading company is not an exception in doing marketing strategies whereas the brand uses marketing mix frameworks (4Ps) for developing marketing strategies. The 4Ps (product, price, promotion and place) of the marketing mix framework is the key secret behind the company’s success. You cannot even imagine how wisely and effectively Sainsbury’s has been implementing its product strategy to attract more new customers. They are more focusing on product quality and innovation by enhancing existing products and by developing a wide range of products. This brand offers around 30,000 products among which 20% are their own products and they produce low-fat and organic food products for health-conscious customers which is their main USP (Team, 2021). In the case of pricing strategy, Sainsbury’s prefers to use a competitive pricing policy and therefore obtains premium price as the brand positions in the high-end market. The company has more than 700 stores and 500 supermarkets across the United Kingdom and some of them operate 24*7 and others remain open till midnight (Team, 2021). Another exciting strategy of this brand is that they offer online delivery as well. So, customers can order their chosen products from their website by sitting at any place at any time. Celebrity endorsement is one of their promotional strategies to attract more new customers to their brand. Besides this, the company gives their advertisements on broadcast media such as radio and television to uphold their corporate image. It even organizes promotional campaigns by using attractive slogans in order to increase its sales. They are very efficient in attracting the customers by giving them points at the time of purchase which they can use again at their next purchase as a form of discounts. </w:t>
      </w:r>
    </w:p>
    <w:p w14:paraId="0000001B" w14:textId="22F9B8DE" w:rsidR="00741FB3" w:rsidRPr="00D65883" w:rsidRDefault="008D5DE3" w:rsidP="00D65883">
      <w:pPr>
        <w:pStyle w:val="1"/>
      </w:pPr>
      <w:bookmarkStart w:id="8" w:name="_Toc88682627"/>
      <w:r w:rsidRPr="00D65883">
        <w:t>Conclusion</w:t>
      </w:r>
      <w:bookmarkEnd w:id="8"/>
      <w:r w:rsidRPr="00D65883">
        <w:t xml:space="preserve"> </w:t>
      </w:r>
    </w:p>
    <w:p w14:paraId="0000001C" w14:textId="77777777" w:rsidR="00741FB3" w:rsidRPr="00D65883" w:rsidRDefault="008D5DE3" w:rsidP="00D65883">
      <w:pPr>
        <w:rPr>
          <w:rFonts w:eastAsia="Times" w:cs="Times New Roman"/>
          <w:b/>
          <w:szCs w:val="24"/>
        </w:rPr>
      </w:pPr>
      <w:r w:rsidRPr="00D65883">
        <w:rPr>
          <w:rFonts w:eastAsia="Times" w:cs="Times New Roman"/>
          <w:szCs w:val="24"/>
        </w:rPr>
        <w:t xml:space="preserve">It has been concluded in this written assignment that Sainsbury uses many marketing strategies in order to distinguish this particular country from the other UK-based company. This company uses its current geographical positions to enhance its sustainability in the market. They have segmented themselves based on various demographics which include factors such as age, gender, income, education, occupation, family life cycle, religion, race, and rationality. They try to cater to the needs of mothers, children and fulfill their needs. It mainly targets the mothers as they are </w:t>
      </w:r>
      <w:r w:rsidRPr="00D65883">
        <w:rPr>
          <w:rFonts w:eastAsia="Times" w:cs="Times New Roman"/>
          <w:szCs w:val="24"/>
        </w:rPr>
        <w:lastRenderedPageBreak/>
        <w:t>family people and mainly focused on buying residential items. Their shops are catered near the bus stops and the residential areas so that they can turn up more customers. It targets more customers online by putting up exciting offers. However, this company has positioned itself in such a way that it allows it to develop a market presence. It uses positioning techniques in order to create value for its customers. It is clearly evident that the company has used the STP strategy in order to develop a diverse role in the market. Apart from STP, the company uses a marketing mix strategy that covers the 4Ps (Product, price, place, promotion). These strategies help the company to succeed from all the other UK-based companies.</w:t>
      </w:r>
      <w:r w:rsidRPr="00D65883">
        <w:rPr>
          <w:rFonts w:cs="Times New Roman"/>
          <w:szCs w:val="24"/>
        </w:rPr>
        <w:br w:type="page"/>
      </w:r>
    </w:p>
    <w:p w14:paraId="465B28AC" w14:textId="4B6220DE" w:rsidR="00D65883" w:rsidRPr="00D65883" w:rsidRDefault="00D65883" w:rsidP="00D65883">
      <w:pPr>
        <w:pStyle w:val="1"/>
      </w:pPr>
      <w:bookmarkStart w:id="9" w:name="_Toc88682628"/>
      <w:r>
        <w:lastRenderedPageBreak/>
        <w:t>Reference List</w:t>
      </w:r>
      <w:bookmarkEnd w:id="9"/>
    </w:p>
    <w:p w14:paraId="32342ED8" w14:textId="691F2769" w:rsidR="00D65883" w:rsidRPr="00D65883" w:rsidRDefault="00D65883" w:rsidP="00D65883">
      <w:pPr>
        <w:rPr>
          <w:rFonts w:eastAsia="Times" w:cs="Times New Roman"/>
          <w:szCs w:val="24"/>
          <w:highlight w:val="white"/>
        </w:rPr>
      </w:pPr>
      <w:r w:rsidRPr="00D65883">
        <w:rPr>
          <w:rFonts w:eastAsia="Times" w:cs="Times New Roman"/>
          <w:szCs w:val="24"/>
          <w:highlight w:val="white"/>
        </w:rPr>
        <w:t>Ali, H., What Factors Contribute to Efficient Management of The Supply Chain of Supermarket Within UK Retailers? Case Study―Sainsbury</w:t>
      </w:r>
      <w:r w:rsidR="00B25FCE">
        <w:rPr>
          <w:rFonts w:eastAsia="Times" w:cs="Times New Roman"/>
          <w:szCs w:val="24"/>
          <w:highlight w:val="white"/>
        </w:rPr>
        <w:t xml:space="preserve"> Supermarket PLC Supply Chain. A</w:t>
      </w:r>
      <w:r w:rsidRPr="00D65883">
        <w:rPr>
          <w:rFonts w:eastAsia="Times" w:cs="Times New Roman"/>
          <w:szCs w:val="24"/>
          <w:highlight w:val="white"/>
        </w:rPr>
        <w:t>vailable at:</w:t>
      </w:r>
      <w:hyperlink r:id="rId9">
        <w:r w:rsidRPr="00D65883">
          <w:rPr>
            <w:rFonts w:eastAsia="Times" w:cs="Times New Roman"/>
            <w:szCs w:val="24"/>
            <w:highlight w:val="white"/>
            <w:u w:val="single"/>
          </w:rPr>
          <w:t>https://twasp.info/journal/archive/46-63%20(1).pdf</w:t>
        </w:r>
      </w:hyperlink>
    </w:p>
    <w:p w14:paraId="16F5DE93" w14:textId="77777777" w:rsidR="00D65883" w:rsidRPr="00D65883" w:rsidRDefault="00D65883" w:rsidP="00D65883">
      <w:pPr>
        <w:rPr>
          <w:rFonts w:eastAsia="Times" w:cs="Times New Roman"/>
          <w:szCs w:val="24"/>
          <w:highlight w:val="white"/>
        </w:rPr>
      </w:pPr>
      <w:r w:rsidRPr="00D65883">
        <w:rPr>
          <w:rFonts w:eastAsia="Times" w:cs="Times New Roman"/>
          <w:szCs w:val="24"/>
          <w:highlight w:val="white"/>
        </w:rPr>
        <w:t xml:space="preserve">Anesbury, Z.W., Driesener, C.B., Page, B., Bellman, S. and Sharp, B., 2020. Net audiences: a comparison of the Sainsbury Normal Method and the Sainsbury Weighted Method. </w:t>
      </w:r>
      <w:r w:rsidRPr="00D65883">
        <w:rPr>
          <w:rFonts w:eastAsia="Times" w:cs="Times New Roman"/>
          <w:i/>
          <w:szCs w:val="24"/>
          <w:highlight w:val="white"/>
        </w:rPr>
        <w:t>Journal of Marketing Management</w:t>
      </w:r>
      <w:r w:rsidRPr="00D65883">
        <w:rPr>
          <w:rFonts w:eastAsia="Times" w:cs="Times New Roman"/>
          <w:szCs w:val="24"/>
          <w:highlight w:val="white"/>
        </w:rPr>
        <w:t xml:space="preserve">, </w:t>
      </w:r>
      <w:r w:rsidRPr="00D65883">
        <w:rPr>
          <w:rFonts w:eastAsia="Times" w:cs="Times New Roman"/>
          <w:i/>
          <w:szCs w:val="24"/>
          <w:highlight w:val="white"/>
        </w:rPr>
        <w:t>36</w:t>
      </w:r>
      <w:r w:rsidRPr="00D65883">
        <w:rPr>
          <w:rFonts w:eastAsia="Times" w:cs="Times New Roman"/>
          <w:szCs w:val="24"/>
          <w:highlight w:val="white"/>
        </w:rPr>
        <w:t>(15-16), pp.1591-1610. Available at:</w:t>
      </w:r>
      <w:hyperlink r:id="rId10">
        <w:r w:rsidRPr="00D65883">
          <w:rPr>
            <w:rFonts w:eastAsia="Times" w:cs="Times New Roman"/>
            <w:szCs w:val="24"/>
            <w:highlight w:val="white"/>
            <w:u w:val="single"/>
          </w:rPr>
          <w:t>https://www.tandfonline.com/doi/abs/10.1080/0267257X.2020.1794933</w:t>
        </w:r>
      </w:hyperlink>
    </w:p>
    <w:p w14:paraId="71687987" w14:textId="77777777" w:rsidR="00D65883" w:rsidRPr="00D65883" w:rsidRDefault="00D65883" w:rsidP="00D65883">
      <w:pPr>
        <w:rPr>
          <w:rFonts w:eastAsia="Times" w:cs="Times New Roman"/>
          <w:szCs w:val="24"/>
          <w:highlight w:val="white"/>
        </w:rPr>
      </w:pPr>
      <w:r w:rsidRPr="00D65883">
        <w:rPr>
          <w:rFonts w:eastAsia="Times" w:cs="Times New Roman"/>
          <w:szCs w:val="24"/>
          <w:highlight w:val="white"/>
        </w:rPr>
        <w:t xml:space="preserve">Brand, C., Schwanen, T. and Anable, J., 2020. ‘Online Omnivores’ or ‘Willing but struggling’? Identifying online grocery shopping behavior segments using attitude theory. </w:t>
      </w:r>
      <w:r w:rsidRPr="00D65883">
        <w:rPr>
          <w:rFonts w:eastAsia="Times" w:cs="Times New Roman"/>
          <w:i/>
          <w:szCs w:val="24"/>
          <w:highlight w:val="white"/>
        </w:rPr>
        <w:t>Journal of Retailing and Consumer Services</w:t>
      </w:r>
      <w:r w:rsidRPr="00D65883">
        <w:rPr>
          <w:rFonts w:eastAsia="Times" w:cs="Times New Roman"/>
          <w:szCs w:val="24"/>
          <w:highlight w:val="white"/>
        </w:rPr>
        <w:t xml:space="preserve">, </w:t>
      </w:r>
      <w:r w:rsidRPr="00D65883">
        <w:rPr>
          <w:rFonts w:eastAsia="Times" w:cs="Times New Roman"/>
          <w:i/>
          <w:szCs w:val="24"/>
          <w:highlight w:val="white"/>
        </w:rPr>
        <w:t>57</w:t>
      </w:r>
      <w:r w:rsidRPr="00D65883">
        <w:rPr>
          <w:rFonts w:eastAsia="Times" w:cs="Times New Roman"/>
          <w:szCs w:val="24"/>
          <w:highlight w:val="white"/>
        </w:rPr>
        <w:t>, p.102195. Available at:</w:t>
      </w:r>
      <w:hyperlink r:id="rId11">
        <w:r w:rsidRPr="00D65883">
          <w:rPr>
            <w:rFonts w:eastAsia="Times" w:cs="Times New Roman"/>
            <w:szCs w:val="24"/>
            <w:highlight w:val="white"/>
            <w:u w:val="single"/>
          </w:rPr>
          <w:t>https://www.sciencedirect.com/science/article/abs/pii/S0969698918306313</w:t>
        </w:r>
      </w:hyperlink>
    </w:p>
    <w:p w14:paraId="500B1EDC" w14:textId="77777777" w:rsidR="00D65883" w:rsidRPr="00D65883" w:rsidRDefault="00D65883" w:rsidP="00D65883">
      <w:pPr>
        <w:rPr>
          <w:rFonts w:eastAsia="Times" w:cs="Times New Roman"/>
          <w:szCs w:val="24"/>
          <w:highlight w:val="white"/>
        </w:rPr>
      </w:pPr>
      <w:r w:rsidRPr="00D65883">
        <w:rPr>
          <w:rFonts w:eastAsia="Times" w:cs="Times New Roman"/>
          <w:szCs w:val="24"/>
          <w:highlight w:val="white"/>
        </w:rPr>
        <w:t xml:space="preserve">Guo, L. and Wang, Z., 2019. Ratio analysis of J Sainsbury plc financial performance between 2015 and 2018 in comparison with Tesco and Morrisons. </w:t>
      </w:r>
      <w:r w:rsidRPr="00D65883">
        <w:rPr>
          <w:rFonts w:eastAsia="Times" w:cs="Times New Roman"/>
          <w:i/>
          <w:szCs w:val="24"/>
          <w:highlight w:val="white"/>
        </w:rPr>
        <w:t>American Journal of Industrial and Business Management</w:t>
      </w:r>
      <w:r w:rsidRPr="00D65883">
        <w:rPr>
          <w:rFonts w:eastAsia="Times" w:cs="Times New Roman"/>
          <w:szCs w:val="24"/>
          <w:highlight w:val="white"/>
        </w:rPr>
        <w:t xml:space="preserve">, </w:t>
      </w:r>
      <w:r w:rsidRPr="00D65883">
        <w:rPr>
          <w:rFonts w:eastAsia="Times" w:cs="Times New Roman"/>
          <w:i/>
          <w:szCs w:val="24"/>
          <w:highlight w:val="white"/>
        </w:rPr>
        <w:t>9</w:t>
      </w:r>
      <w:r w:rsidRPr="00D65883">
        <w:rPr>
          <w:rFonts w:eastAsia="Times" w:cs="Times New Roman"/>
          <w:szCs w:val="24"/>
          <w:highlight w:val="white"/>
        </w:rPr>
        <w:t>(2), pp.325-341. Available at:</w:t>
      </w:r>
      <w:hyperlink r:id="rId12">
        <w:r w:rsidRPr="00D65883">
          <w:rPr>
            <w:rFonts w:eastAsia="Times" w:cs="Times New Roman"/>
            <w:szCs w:val="24"/>
            <w:highlight w:val="white"/>
            <w:u w:val="single"/>
          </w:rPr>
          <w:t>https://www.scirp.org/journal/paperinformation.aspx?paperid=90798</w:t>
        </w:r>
      </w:hyperlink>
    </w:p>
    <w:p w14:paraId="55ABD0A3" w14:textId="77777777" w:rsidR="00D65883" w:rsidRPr="00D65883" w:rsidRDefault="00D65883" w:rsidP="00D65883">
      <w:pPr>
        <w:rPr>
          <w:rFonts w:eastAsia="Times" w:cs="Times New Roman"/>
          <w:szCs w:val="24"/>
          <w:highlight w:val="white"/>
        </w:rPr>
      </w:pPr>
      <w:r w:rsidRPr="00D65883">
        <w:rPr>
          <w:rFonts w:eastAsia="Times" w:cs="Times New Roman"/>
          <w:szCs w:val="24"/>
          <w:highlight w:val="white"/>
        </w:rPr>
        <w:t xml:space="preserve">Hassan, M.R., </w:t>
      </w:r>
      <w:r w:rsidRPr="00D65883">
        <w:rPr>
          <w:rFonts w:eastAsia="Times" w:cs="Times New Roman"/>
          <w:i/>
          <w:szCs w:val="24"/>
          <w:highlight w:val="white"/>
        </w:rPr>
        <w:t>Theses Report On Identification Of The Role of Buying Office in Developing Garment Product Quality and Promotional Strategy</w:t>
      </w:r>
      <w:r w:rsidRPr="00D65883">
        <w:rPr>
          <w:rFonts w:eastAsia="Times" w:cs="Times New Roman"/>
          <w:szCs w:val="24"/>
          <w:highlight w:val="white"/>
        </w:rPr>
        <w:t xml:space="preserve"> (Doctoral dissertation, Jahangirnagar University). Available at:</w:t>
      </w:r>
      <w:hyperlink r:id="rId13">
        <w:r w:rsidRPr="00D65883">
          <w:rPr>
            <w:rFonts w:eastAsia="Times" w:cs="Times New Roman"/>
            <w:szCs w:val="24"/>
            <w:highlight w:val="white"/>
            <w:u w:val="single"/>
          </w:rPr>
          <w:t>https://www.academia.edu/download/60965441/Developing_Garments_Products20191020-39665-s0cwcz.pdf</w:t>
        </w:r>
      </w:hyperlink>
    </w:p>
    <w:p w14:paraId="3B6FDA93" w14:textId="77777777" w:rsidR="00D65883" w:rsidRPr="00D65883" w:rsidRDefault="00D65883" w:rsidP="00D65883">
      <w:pPr>
        <w:rPr>
          <w:rFonts w:eastAsia="Times" w:cs="Times New Roman"/>
          <w:szCs w:val="24"/>
        </w:rPr>
      </w:pPr>
      <w:r w:rsidRPr="00D65883">
        <w:rPr>
          <w:rFonts w:eastAsia="Times" w:cs="Times New Roman"/>
          <w:szCs w:val="24"/>
        </w:rPr>
        <w:t>Hazel, J., 2021. STP Marketing: Segmentation, Targeting &amp; Positioning Analysis - Luth Research. [online] Luth Research. Available at: &lt;https://www.google.com/amp/s/luthresearch.com/stp-marketing-segmentation-targeting-positioning-analysis/amp/&gt; [Accessed 24 November 2021].</w:t>
      </w:r>
    </w:p>
    <w:p w14:paraId="4D211FAE" w14:textId="77777777" w:rsidR="00D65883" w:rsidRPr="00D65883" w:rsidRDefault="00D65883" w:rsidP="00D65883">
      <w:pPr>
        <w:rPr>
          <w:rFonts w:eastAsia="Times" w:cs="Times New Roman"/>
          <w:szCs w:val="24"/>
        </w:rPr>
      </w:pPr>
      <w:r w:rsidRPr="00D65883">
        <w:rPr>
          <w:rFonts w:eastAsia="Times" w:cs="Times New Roman"/>
          <w:szCs w:val="24"/>
        </w:rPr>
        <w:t>Management study guide, 2021. Marketing Strategy - Meaning and Its Importance. [online] Managementstudyguide.com. Available at: &lt;https://www.managementstudyguide.com/marketing-strategy.htm&gt; [Accessed 24 November 2021].</w:t>
      </w:r>
    </w:p>
    <w:p w14:paraId="0AC92DBB" w14:textId="77777777" w:rsidR="00D65883" w:rsidRPr="00D65883" w:rsidRDefault="00D65883" w:rsidP="00D65883">
      <w:pPr>
        <w:rPr>
          <w:rFonts w:eastAsia="Times" w:cs="Times New Roman"/>
          <w:szCs w:val="24"/>
          <w:highlight w:val="white"/>
        </w:rPr>
      </w:pPr>
      <w:r w:rsidRPr="00D65883">
        <w:rPr>
          <w:rFonts w:eastAsia="Times" w:cs="Times New Roman"/>
          <w:szCs w:val="24"/>
          <w:highlight w:val="white"/>
        </w:rPr>
        <w:t xml:space="preserve">McGreevy, M., Harris, P., Delaney-Crowe, T., Fisher, M., Sainsbury, P., Riley, E. and Baum, F., 2020. How well do Australian government urban planning policies respond to the social </w:t>
      </w:r>
      <w:r w:rsidRPr="00D65883">
        <w:rPr>
          <w:rFonts w:eastAsia="Times" w:cs="Times New Roman"/>
          <w:szCs w:val="24"/>
          <w:highlight w:val="white"/>
        </w:rPr>
        <w:lastRenderedPageBreak/>
        <w:t xml:space="preserve">determinants of health and health equity?. </w:t>
      </w:r>
      <w:r w:rsidRPr="00D65883">
        <w:rPr>
          <w:rFonts w:eastAsia="Times" w:cs="Times New Roman"/>
          <w:i/>
          <w:szCs w:val="24"/>
          <w:highlight w:val="white"/>
        </w:rPr>
        <w:t>Land Use Policy</w:t>
      </w:r>
      <w:r w:rsidRPr="00D65883">
        <w:rPr>
          <w:rFonts w:eastAsia="Times" w:cs="Times New Roman"/>
          <w:szCs w:val="24"/>
          <w:highlight w:val="white"/>
        </w:rPr>
        <w:t xml:space="preserve">, </w:t>
      </w:r>
      <w:r w:rsidRPr="00D65883">
        <w:rPr>
          <w:rFonts w:eastAsia="Times" w:cs="Times New Roman"/>
          <w:i/>
          <w:szCs w:val="24"/>
          <w:highlight w:val="white"/>
        </w:rPr>
        <w:t>99</w:t>
      </w:r>
      <w:r w:rsidRPr="00D65883">
        <w:rPr>
          <w:rFonts w:eastAsia="Times" w:cs="Times New Roman"/>
          <w:szCs w:val="24"/>
          <w:highlight w:val="white"/>
        </w:rPr>
        <w:t>, p.105053. Available at:</w:t>
      </w:r>
      <w:hyperlink r:id="rId14">
        <w:r w:rsidRPr="00D65883">
          <w:rPr>
            <w:rFonts w:eastAsia="Times" w:cs="Times New Roman"/>
            <w:szCs w:val="24"/>
            <w:highlight w:val="white"/>
            <w:u w:val="single"/>
          </w:rPr>
          <w:t>https://www.sciencedirect.com/science/article/abs/pii/S0264837718316983</w:t>
        </w:r>
      </w:hyperlink>
    </w:p>
    <w:p w14:paraId="62EC1867" w14:textId="77777777" w:rsidR="00D65883" w:rsidRPr="00D65883" w:rsidRDefault="00D65883" w:rsidP="00D65883">
      <w:pPr>
        <w:rPr>
          <w:rFonts w:eastAsia="Times" w:cs="Times New Roman"/>
          <w:szCs w:val="24"/>
          <w:highlight w:val="white"/>
        </w:rPr>
      </w:pPr>
      <w:r w:rsidRPr="00D65883">
        <w:rPr>
          <w:rFonts w:eastAsia="Times" w:cs="Times New Roman"/>
          <w:szCs w:val="24"/>
          <w:highlight w:val="white"/>
        </w:rPr>
        <w:t xml:space="preserve">Nelms, S.E., Easman, E., Anderson, N., Berg, M., Coates, S., Crosby, A., Eisfeld-Pierantonio, S., Eyles, L., Flux, T., Gilford, E. and Giner, C., 2022. The role of citizen science in addressing plastic pollution: Challenges and opportunities. </w:t>
      </w:r>
      <w:r w:rsidRPr="00D65883">
        <w:rPr>
          <w:rFonts w:eastAsia="Times" w:cs="Times New Roman"/>
          <w:i/>
          <w:szCs w:val="24"/>
          <w:highlight w:val="white"/>
        </w:rPr>
        <w:t>Environmental Science &amp; Policy</w:t>
      </w:r>
      <w:r w:rsidRPr="00D65883">
        <w:rPr>
          <w:rFonts w:eastAsia="Times" w:cs="Times New Roman"/>
          <w:szCs w:val="24"/>
          <w:highlight w:val="white"/>
        </w:rPr>
        <w:t xml:space="preserve">, </w:t>
      </w:r>
      <w:r w:rsidRPr="00D65883">
        <w:rPr>
          <w:rFonts w:eastAsia="Times" w:cs="Times New Roman"/>
          <w:i/>
          <w:szCs w:val="24"/>
          <w:highlight w:val="white"/>
        </w:rPr>
        <w:t>128</w:t>
      </w:r>
      <w:r w:rsidRPr="00D65883">
        <w:rPr>
          <w:rFonts w:eastAsia="Times" w:cs="Times New Roman"/>
          <w:szCs w:val="24"/>
          <w:highlight w:val="white"/>
        </w:rPr>
        <w:t xml:space="preserve">, pp.14-23. Available at: </w:t>
      </w:r>
      <w:hyperlink r:id="rId15">
        <w:r w:rsidRPr="00D65883">
          <w:rPr>
            <w:rFonts w:eastAsia="Times" w:cs="Times New Roman"/>
            <w:szCs w:val="24"/>
            <w:highlight w:val="white"/>
            <w:u w:val="single"/>
          </w:rPr>
          <w:t>https://www.sciencedirect.com/science/article/pii/S1462901121003245</w:t>
        </w:r>
      </w:hyperlink>
    </w:p>
    <w:p w14:paraId="16710D79" w14:textId="77777777" w:rsidR="00D65883" w:rsidRPr="00D65883" w:rsidRDefault="00D65883" w:rsidP="00D65883">
      <w:pPr>
        <w:rPr>
          <w:rFonts w:eastAsia="Times" w:cs="Times New Roman"/>
          <w:szCs w:val="24"/>
        </w:rPr>
      </w:pPr>
      <w:r w:rsidRPr="00D65883">
        <w:rPr>
          <w:rFonts w:eastAsia="Times" w:cs="Times New Roman"/>
          <w:szCs w:val="24"/>
        </w:rPr>
        <w:t>Sainsbury's, 2021. Sainsbury's UK. [online] Sainsbury's. Available at: &lt;https://www.sainsburys.co.uk/&gt; [Accessed 24 November 2021].</w:t>
      </w:r>
    </w:p>
    <w:p w14:paraId="0A1E9D92" w14:textId="77777777" w:rsidR="00D65883" w:rsidRPr="00D65883" w:rsidRDefault="00D65883" w:rsidP="00D65883">
      <w:pPr>
        <w:rPr>
          <w:rFonts w:eastAsia="Times" w:cs="Times New Roman"/>
          <w:szCs w:val="24"/>
        </w:rPr>
      </w:pPr>
      <w:r w:rsidRPr="00D65883">
        <w:rPr>
          <w:rFonts w:eastAsia="Times" w:cs="Times New Roman"/>
          <w:szCs w:val="24"/>
        </w:rPr>
        <w:t>Team, M., 2021. Sainsbury's Marketing Strategy &amp; Marketing Mix (4Ps) | MBA Skool. [online] MBA Skool. Available at: &lt;https://www.mbaskool.com/marketing-mix/services/16809-sainsburys.html&gt; [Accessed 24 November 2021].</w:t>
      </w:r>
    </w:p>
    <w:sectPr w:rsidR="00D65883" w:rsidRPr="00D65883" w:rsidSect="00CA5B92">
      <w:footerReference w:type="default" r:id="rId16"/>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A6AB1C" w14:textId="77777777" w:rsidR="00A7126C" w:rsidRDefault="00A7126C" w:rsidP="00CA5B92">
      <w:pPr>
        <w:spacing w:line="240" w:lineRule="auto"/>
      </w:pPr>
      <w:r>
        <w:separator/>
      </w:r>
    </w:p>
  </w:endnote>
  <w:endnote w:type="continuationSeparator" w:id="0">
    <w:p w14:paraId="7CD49E45" w14:textId="77777777" w:rsidR="00A7126C" w:rsidRDefault="00A7126C" w:rsidP="00CA5B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4301769"/>
      <w:docPartObj>
        <w:docPartGallery w:val="Page Numbers (Bottom of Page)"/>
        <w:docPartUnique/>
      </w:docPartObj>
    </w:sdtPr>
    <w:sdtEndPr/>
    <w:sdtContent>
      <w:sdt>
        <w:sdtPr>
          <w:id w:val="860082579"/>
          <w:docPartObj>
            <w:docPartGallery w:val="Page Numbers (Top of Page)"/>
            <w:docPartUnique/>
          </w:docPartObj>
        </w:sdtPr>
        <w:sdtEndPr/>
        <w:sdtContent>
          <w:p w14:paraId="2512D2ED" w14:textId="56BAE6DF" w:rsidR="00CA5B92" w:rsidRDefault="00CA5B92">
            <w:pPr>
              <w:pStyle w:val="ab"/>
              <w:jc w:val="right"/>
            </w:pPr>
            <w:r>
              <w:t xml:space="preserve">Page </w:t>
            </w:r>
            <w:r>
              <w:rPr>
                <w:b/>
                <w:bCs/>
                <w:szCs w:val="24"/>
              </w:rPr>
              <w:fldChar w:fldCharType="begin"/>
            </w:r>
            <w:r>
              <w:rPr>
                <w:b/>
                <w:bCs/>
              </w:rPr>
              <w:instrText xml:space="preserve"> PAGE </w:instrText>
            </w:r>
            <w:r>
              <w:rPr>
                <w:b/>
                <w:bCs/>
                <w:szCs w:val="24"/>
              </w:rPr>
              <w:fldChar w:fldCharType="separate"/>
            </w:r>
            <w:r w:rsidR="008A3A7B">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8A3A7B">
              <w:rPr>
                <w:b/>
                <w:bCs/>
                <w:noProof/>
              </w:rPr>
              <w:t>10</w:t>
            </w:r>
            <w:r>
              <w:rPr>
                <w:b/>
                <w:bCs/>
                <w:szCs w:val="24"/>
              </w:rPr>
              <w:fldChar w:fldCharType="end"/>
            </w:r>
          </w:p>
        </w:sdtContent>
      </w:sdt>
    </w:sdtContent>
  </w:sdt>
  <w:p w14:paraId="5A2DE51C" w14:textId="77777777" w:rsidR="00CA5B92" w:rsidRDefault="00CA5B92">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31C7EC" w14:textId="77777777" w:rsidR="00A7126C" w:rsidRDefault="00A7126C" w:rsidP="00CA5B92">
      <w:pPr>
        <w:spacing w:line="240" w:lineRule="auto"/>
      </w:pPr>
      <w:r>
        <w:separator/>
      </w:r>
    </w:p>
  </w:footnote>
  <w:footnote w:type="continuationSeparator" w:id="0">
    <w:p w14:paraId="56D5F944" w14:textId="77777777" w:rsidR="00A7126C" w:rsidRDefault="00A7126C" w:rsidP="00CA5B9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741FB3"/>
    <w:rsid w:val="000E4978"/>
    <w:rsid w:val="002E5399"/>
    <w:rsid w:val="006907BB"/>
    <w:rsid w:val="00741FB3"/>
    <w:rsid w:val="008A3A7B"/>
    <w:rsid w:val="008D5DE3"/>
    <w:rsid w:val="00924833"/>
    <w:rsid w:val="00A7126C"/>
    <w:rsid w:val="00B25FCE"/>
    <w:rsid w:val="00B51012"/>
    <w:rsid w:val="00CA5B92"/>
    <w:rsid w:val="00D65883"/>
    <w:rsid w:val="00F467C9"/>
    <w:rsid w:val="00FD00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65883"/>
    <w:pPr>
      <w:spacing w:line="360" w:lineRule="auto"/>
      <w:jc w:val="both"/>
    </w:pPr>
    <w:rPr>
      <w:rFonts w:ascii="Times New Roman" w:hAnsi="Times New Roman"/>
      <w:sz w:val="24"/>
    </w:rPr>
  </w:style>
  <w:style w:type="paragraph" w:styleId="1">
    <w:name w:val="heading 1"/>
    <w:basedOn w:val="a"/>
    <w:next w:val="a"/>
    <w:rsid w:val="00D65883"/>
    <w:pPr>
      <w:keepNext/>
      <w:keepLines/>
      <w:spacing w:before="400" w:after="120"/>
      <w:outlineLvl w:val="0"/>
    </w:pPr>
    <w:rPr>
      <w:b/>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Cs w:val="24"/>
    </w:rPr>
  </w:style>
  <w:style w:type="paragraph" w:styleId="5">
    <w:name w:val="heading 5"/>
    <w:basedOn w:val="a"/>
    <w:next w:val="a"/>
    <w:pPr>
      <w:keepNext/>
      <w:keepLines/>
      <w:spacing w:before="240" w:after="80"/>
      <w:outlineLvl w:val="4"/>
    </w:pPr>
    <w:rPr>
      <w:color w:val="666666"/>
      <w:sz w:val="22"/>
    </w:rPr>
  </w:style>
  <w:style w:type="paragraph" w:styleId="6">
    <w:name w:val="heading 6"/>
    <w:basedOn w:val="a"/>
    <w:next w:val="a"/>
    <w:pPr>
      <w:keepNext/>
      <w:keepLines/>
      <w:spacing w:before="240" w:after="80"/>
      <w:outlineLvl w:val="5"/>
    </w:pPr>
    <w:rPr>
      <w:i/>
      <w:color w:val="666666"/>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rFonts w:ascii="Arial" w:hAnsi="Arial"/>
      <w:color w:val="666666"/>
      <w:sz w:val="30"/>
      <w:szCs w:val="30"/>
    </w:rPr>
  </w:style>
  <w:style w:type="paragraph" w:styleId="a5">
    <w:name w:val="TOC Heading"/>
    <w:basedOn w:val="1"/>
    <w:next w:val="a"/>
    <w:uiPriority w:val="39"/>
    <w:semiHidden/>
    <w:unhideWhenUsed/>
    <w:qFormat/>
    <w:rsid w:val="00CA5B92"/>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10">
    <w:name w:val="toc 1"/>
    <w:basedOn w:val="a"/>
    <w:next w:val="a"/>
    <w:autoRedefine/>
    <w:uiPriority w:val="39"/>
    <w:unhideWhenUsed/>
    <w:rsid w:val="00CA5B92"/>
    <w:pPr>
      <w:spacing w:after="100"/>
    </w:pPr>
  </w:style>
  <w:style w:type="character" w:styleId="a6">
    <w:name w:val="Hyperlink"/>
    <w:basedOn w:val="a0"/>
    <w:uiPriority w:val="99"/>
    <w:unhideWhenUsed/>
    <w:rsid w:val="00CA5B92"/>
    <w:rPr>
      <w:color w:val="0000FF" w:themeColor="hyperlink"/>
      <w:u w:val="single"/>
    </w:rPr>
  </w:style>
  <w:style w:type="paragraph" w:styleId="a7">
    <w:name w:val="Balloon Text"/>
    <w:basedOn w:val="a"/>
    <w:link w:val="a8"/>
    <w:uiPriority w:val="99"/>
    <w:semiHidden/>
    <w:unhideWhenUsed/>
    <w:rsid w:val="00CA5B92"/>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CA5B92"/>
    <w:rPr>
      <w:rFonts w:ascii="Tahoma" w:hAnsi="Tahoma" w:cs="Tahoma"/>
      <w:sz w:val="16"/>
      <w:szCs w:val="16"/>
    </w:rPr>
  </w:style>
  <w:style w:type="paragraph" w:styleId="a9">
    <w:name w:val="header"/>
    <w:basedOn w:val="a"/>
    <w:link w:val="aa"/>
    <w:uiPriority w:val="99"/>
    <w:unhideWhenUsed/>
    <w:rsid w:val="00CA5B92"/>
    <w:pPr>
      <w:tabs>
        <w:tab w:val="center" w:pos="4513"/>
        <w:tab w:val="right" w:pos="9026"/>
      </w:tabs>
      <w:spacing w:line="240" w:lineRule="auto"/>
    </w:pPr>
  </w:style>
  <w:style w:type="character" w:customStyle="1" w:styleId="aa">
    <w:name w:val="Верхний колонтитул Знак"/>
    <w:basedOn w:val="a0"/>
    <w:link w:val="a9"/>
    <w:uiPriority w:val="99"/>
    <w:rsid w:val="00CA5B92"/>
    <w:rPr>
      <w:rFonts w:ascii="Times New Roman" w:hAnsi="Times New Roman"/>
      <w:sz w:val="24"/>
    </w:rPr>
  </w:style>
  <w:style w:type="paragraph" w:styleId="ab">
    <w:name w:val="footer"/>
    <w:basedOn w:val="a"/>
    <w:link w:val="ac"/>
    <w:uiPriority w:val="99"/>
    <w:unhideWhenUsed/>
    <w:rsid w:val="00CA5B92"/>
    <w:pPr>
      <w:tabs>
        <w:tab w:val="center" w:pos="4513"/>
        <w:tab w:val="right" w:pos="9026"/>
      </w:tabs>
      <w:spacing w:line="240" w:lineRule="auto"/>
    </w:pPr>
  </w:style>
  <w:style w:type="character" w:customStyle="1" w:styleId="ac">
    <w:name w:val="Нижний колонтитул Знак"/>
    <w:basedOn w:val="a0"/>
    <w:link w:val="ab"/>
    <w:uiPriority w:val="99"/>
    <w:rsid w:val="00CA5B92"/>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65883"/>
    <w:pPr>
      <w:spacing w:line="360" w:lineRule="auto"/>
      <w:jc w:val="both"/>
    </w:pPr>
    <w:rPr>
      <w:rFonts w:ascii="Times New Roman" w:hAnsi="Times New Roman"/>
      <w:sz w:val="24"/>
    </w:rPr>
  </w:style>
  <w:style w:type="paragraph" w:styleId="1">
    <w:name w:val="heading 1"/>
    <w:basedOn w:val="a"/>
    <w:next w:val="a"/>
    <w:rsid w:val="00D65883"/>
    <w:pPr>
      <w:keepNext/>
      <w:keepLines/>
      <w:spacing w:before="400" w:after="120"/>
      <w:outlineLvl w:val="0"/>
    </w:pPr>
    <w:rPr>
      <w:b/>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Cs w:val="24"/>
    </w:rPr>
  </w:style>
  <w:style w:type="paragraph" w:styleId="5">
    <w:name w:val="heading 5"/>
    <w:basedOn w:val="a"/>
    <w:next w:val="a"/>
    <w:pPr>
      <w:keepNext/>
      <w:keepLines/>
      <w:spacing w:before="240" w:after="80"/>
      <w:outlineLvl w:val="4"/>
    </w:pPr>
    <w:rPr>
      <w:color w:val="666666"/>
      <w:sz w:val="22"/>
    </w:rPr>
  </w:style>
  <w:style w:type="paragraph" w:styleId="6">
    <w:name w:val="heading 6"/>
    <w:basedOn w:val="a"/>
    <w:next w:val="a"/>
    <w:pPr>
      <w:keepNext/>
      <w:keepLines/>
      <w:spacing w:before="240" w:after="80"/>
      <w:outlineLvl w:val="5"/>
    </w:pPr>
    <w:rPr>
      <w:i/>
      <w:color w:val="666666"/>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rFonts w:ascii="Arial" w:hAnsi="Arial"/>
      <w:color w:val="666666"/>
      <w:sz w:val="30"/>
      <w:szCs w:val="30"/>
    </w:rPr>
  </w:style>
  <w:style w:type="paragraph" w:styleId="a5">
    <w:name w:val="TOC Heading"/>
    <w:basedOn w:val="1"/>
    <w:next w:val="a"/>
    <w:uiPriority w:val="39"/>
    <w:semiHidden/>
    <w:unhideWhenUsed/>
    <w:qFormat/>
    <w:rsid w:val="00CA5B92"/>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10">
    <w:name w:val="toc 1"/>
    <w:basedOn w:val="a"/>
    <w:next w:val="a"/>
    <w:autoRedefine/>
    <w:uiPriority w:val="39"/>
    <w:unhideWhenUsed/>
    <w:rsid w:val="00CA5B92"/>
    <w:pPr>
      <w:spacing w:after="100"/>
    </w:pPr>
  </w:style>
  <w:style w:type="character" w:styleId="a6">
    <w:name w:val="Hyperlink"/>
    <w:basedOn w:val="a0"/>
    <w:uiPriority w:val="99"/>
    <w:unhideWhenUsed/>
    <w:rsid w:val="00CA5B92"/>
    <w:rPr>
      <w:color w:val="0000FF" w:themeColor="hyperlink"/>
      <w:u w:val="single"/>
    </w:rPr>
  </w:style>
  <w:style w:type="paragraph" w:styleId="a7">
    <w:name w:val="Balloon Text"/>
    <w:basedOn w:val="a"/>
    <w:link w:val="a8"/>
    <w:uiPriority w:val="99"/>
    <w:semiHidden/>
    <w:unhideWhenUsed/>
    <w:rsid w:val="00CA5B92"/>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CA5B92"/>
    <w:rPr>
      <w:rFonts w:ascii="Tahoma" w:hAnsi="Tahoma" w:cs="Tahoma"/>
      <w:sz w:val="16"/>
      <w:szCs w:val="16"/>
    </w:rPr>
  </w:style>
  <w:style w:type="paragraph" w:styleId="a9">
    <w:name w:val="header"/>
    <w:basedOn w:val="a"/>
    <w:link w:val="aa"/>
    <w:uiPriority w:val="99"/>
    <w:unhideWhenUsed/>
    <w:rsid w:val="00CA5B92"/>
    <w:pPr>
      <w:tabs>
        <w:tab w:val="center" w:pos="4513"/>
        <w:tab w:val="right" w:pos="9026"/>
      </w:tabs>
      <w:spacing w:line="240" w:lineRule="auto"/>
    </w:pPr>
  </w:style>
  <w:style w:type="character" w:customStyle="1" w:styleId="aa">
    <w:name w:val="Верхний колонтитул Знак"/>
    <w:basedOn w:val="a0"/>
    <w:link w:val="a9"/>
    <w:uiPriority w:val="99"/>
    <w:rsid w:val="00CA5B92"/>
    <w:rPr>
      <w:rFonts w:ascii="Times New Roman" w:hAnsi="Times New Roman"/>
      <w:sz w:val="24"/>
    </w:rPr>
  </w:style>
  <w:style w:type="paragraph" w:styleId="ab">
    <w:name w:val="footer"/>
    <w:basedOn w:val="a"/>
    <w:link w:val="ac"/>
    <w:uiPriority w:val="99"/>
    <w:unhideWhenUsed/>
    <w:rsid w:val="00CA5B92"/>
    <w:pPr>
      <w:tabs>
        <w:tab w:val="center" w:pos="4513"/>
        <w:tab w:val="right" w:pos="9026"/>
      </w:tabs>
      <w:spacing w:line="240" w:lineRule="auto"/>
    </w:pPr>
  </w:style>
  <w:style w:type="character" w:customStyle="1" w:styleId="ac">
    <w:name w:val="Нижний колонтитул Знак"/>
    <w:basedOn w:val="a0"/>
    <w:link w:val="ab"/>
    <w:uiPriority w:val="99"/>
    <w:rsid w:val="00CA5B9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ademia.edu/download/60965441/Developing_Garments_Products20191020-39665-s0cwcz.pdf"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scirp.org/journal/paperinformation.aspx?paperid=9079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abs/pii/S0969698918306313" TargetMode="External"/><Relationship Id="rId5" Type="http://schemas.openxmlformats.org/officeDocument/2006/relationships/webSettings" Target="webSettings.xml"/><Relationship Id="rId15" Type="http://schemas.openxmlformats.org/officeDocument/2006/relationships/hyperlink" Target="https://www.sciencedirect.com/science/article/pii/S1462901121003245" TargetMode="External"/><Relationship Id="rId10" Type="http://schemas.openxmlformats.org/officeDocument/2006/relationships/hyperlink" Target="https://www.tandfonline.com/doi/abs/10.1080/0267257X.2020.1794933" TargetMode="External"/><Relationship Id="rId4" Type="http://schemas.openxmlformats.org/officeDocument/2006/relationships/settings" Target="settings.xml"/><Relationship Id="rId9" Type="http://schemas.openxmlformats.org/officeDocument/2006/relationships/hyperlink" Target="https://twasp.info/journal/archive/46-63%20(1).pdf" TargetMode="External"/><Relationship Id="rId14" Type="http://schemas.openxmlformats.org/officeDocument/2006/relationships/hyperlink" Target="https://www.sciencedirect.com/science/article/abs/pii/S02648377183169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31DDC-5909-4BDD-B170-7C21BA4AB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2705</Words>
  <Characters>15419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cp:lastModifiedBy>
  <cp:revision>3</cp:revision>
  <dcterms:created xsi:type="dcterms:W3CDTF">2021-11-24T20:30:00Z</dcterms:created>
  <dcterms:modified xsi:type="dcterms:W3CDTF">2021-12-01T23:21:00Z</dcterms:modified>
</cp:coreProperties>
</file>