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88249861"/>
        <w:docPartObj>
          <w:docPartGallery w:val="Cover Pages"/>
          <w:docPartUnique/>
        </w:docPartObj>
      </w:sdtPr>
      <w:sdtContent>
        <w:p w14:paraId="2DC88BC3" w14:textId="5C6EFAED" w:rsidR="002325AC" w:rsidRDefault="00EE5860">
          <w:r>
            <w:rPr>
              <w:noProof/>
            </w:rPr>
            <mc:AlternateContent>
              <mc:Choice Requires="wpg">
                <w:drawing>
                  <wp:anchor distT="0" distB="0" distL="114300" distR="114300" simplePos="0" relativeHeight="251659264" behindDoc="1" locked="0" layoutInCell="1" allowOverlap="1" wp14:anchorId="276510C2" wp14:editId="12FCF1E4">
                    <wp:simplePos x="0" y="0"/>
                    <wp:positionH relativeFrom="page">
                      <wp:align>center</wp:align>
                    </wp:positionH>
                    <wp:positionV relativeFrom="page">
                      <wp:align>center</wp:align>
                    </wp:positionV>
                    <wp:extent cx="6858000" cy="9144000"/>
                    <wp:effectExtent l="0" t="0" r="0" b="0"/>
                    <wp:wrapNone/>
                    <wp:docPr id="48" name="组 48"/>
                    <wp:cNvGraphicFramePr/>
                    <a:graphic xmlns:a="http://schemas.openxmlformats.org/drawingml/2006/main">
                      <a:graphicData uri="http://schemas.microsoft.com/office/word/2010/wordprocessingGroup">
                        <wpg:wgp>
                          <wpg:cNvGrpSpPr/>
                          <wpg:grpSpPr>
                            <a:xfrm>
                              <a:off x="0" y="0"/>
                              <a:ext cx="6858000" cy="9144000"/>
                              <a:chOff x="0" y="0"/>
                              <a:chExt cx="6858000" cy="9144000"/>
                            </a:xfrm>
                            <a:solidFill>
                              <a:srgbClr val="B9B2DC"/>
                            </a:solidFill>
                          </wpg:grpSpPr>
                          <wpg:grpSp>
                            <wpg:cNvPr id="49" name="组 49"/>
                            <wpg:cNvGrpSpPr/>
                            <wpg:grpSpPr>
                              <a:xfrm>
                                <a:off x="0" y="0"/>
                                <a:ext cx="6858000" cy="9144000"/>
                                <a:chOff x="0" y="0"/>
                                <a:chExt cx="6858000" cy="9144000"/>
                              </a:xfrm>
                              <a:grpFill/>
                            </wpg:grpSpPr>
                            <wps:wsp>
                              <wps:cNvPr id="54" name="矩形 54"/>
                              <wps:cNvSpPr/>
                              <wps:spPr>
                                <a:xfrm>
                                  <a:off x="0" y="0"/>
                                  <a:ext cx="6858000" cy="9144000"/>
                                </a:xfrm>
                                <a:prstGeom prst="rect">
                                  <a:avLst/>
                                </a:prstGeom>
                                <a:grp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0009F18" w14:textId="77777777" w:rsidR="002325AC" w:rsidRDefault="002325AC">
                                    <w:pPr>
                                      <w:pStyle w:val="a3"/>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组 2"/>
                              <wpg:cNvGrpSpPr/>
                              <wpg:grpSpPr>
                                <a:xfrm>
                                  <a:off x="2524125" y="0"/>
                                  <a:ext cx="4329113" cy="4491038"/>
                                  <a:chOff x="0" y="0"/>
                                  <a:chExt cx="4329113" cy="4491038"/>
                                </a:xfrm>
                                <a:grpFill/>
                              </wpg:grpSpPr>
                              <wps:wsp>
                                <wps:cNvPr id="56" name="任意多边形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任意多边形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任意多边形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任意多边形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任意多边形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文本框 61"/>
                            <wps:cNvSpPr txBox="1"/>
                            <wps:spPr>
                              <a:xfrm>
                                <a:off x="9577" y="2994270"/>
                                <a:ext cx="6843395" cy="3789752"/>
                              </a:xfrm>
                              <a:prstGeom prst="rect">
                                <a:avLst/>
                              </a:prstGeom>
                              <a:grpFill/>
                              <a:ln w="6350">
                                <a:noFill/>
                              </a:ln>
                              <a:effectLst/>
                            </wps:spPr>
                            <wps:style>
                              <a:lnRef idx="0">
                                <a:schemeClr val="accent1"/>
                              </a:lnRef>
                              <a:fillRef idx="0">
                                <a:schemeClr val="accent1"/>
                              </a:fillRef>
                              <a:effectRef idx="0">
                                <a:schemeClr val="accent1"/>
                              </a:effectRef>
                              <a:fontRef idx="minor">
                                <a:schemeClr val="dk1"/>
                              </a:fontRef>
                            </wps:style>
                            <wps:txbx>
                              <w:txbxContent>
                                <w:p w14:paraId="6E7ED4DB" w14:textId="22C9D51F" w:rsidR="002325AC" w:rsidRPr="00610C39" w:rsidRDefault="00610C39" w:rsidP="00610C39">
                                  <w:pPr>
                                    <w:pStyle w:val="a3"/>
                                    <w:rPr>
                                      <w:rFonts w:ascii="Stencil" w:hAnsi="Stencil"/>
                                      <w:color w:val="FFFFFF" w:themeColor="background1"/>
                                      <w:sz w:val="72"/>
                                      <w:szCs w:val="72"/>
                                    </w:rPr>
                                  </w:pPr>
                                  <w:r w:rsidRPr="00610C39">
                                    <w:rPr>
                                      <w:rFonts w:ascii="Stencil" w:hAnsi="Stencil"/>
                                      <w:color w:val="FFFFFF" w:themeColor="background1"/>
                                      <w:sz w:val="72"/>
                                      <w:szCs w:val="72"/>
                                    </w:rPr>
                                    <w:t>cultural differences in business ethics</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76510C2" id="组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">
                    <v:group id="组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矩形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" filled="f" stroked="f" strokeweight="1pt">
                        <v:textbox inset="54pt,54pt,1in,5in">
                          <w:txbxContent>
                            <w:p w14:paraId="70009F18" w14:textId="77777777" w:rsidR="002325AC" w:rsidRDefault="002325AC">
                              <w:pPr>
                                <w:pStyle w:val="a3"/>
                                <w:rPr>
                                  <w:color w:val="FFFFFF" w:themeColor="background1"/>
                                  <w:sz w:val="48"/>
                                  <w:szCs w:val="48"/>
                                </w:rPr>
                              </w:pPr>
                            </w:p>
                          </w:txbxContent>
                        </v:textbox>
                      </v:rect>
                      <v:group id="组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任意多边形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任意多边形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任意多边形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任意多边形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任意多边形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文本框 61" o:spid="_x0000_s1035" type="#_x0000_t202" style="position:absolute;left:95;top:29942;width:68434;height:3789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6E7ED4DB" w14:textId="22C9D51F" w:rsidR="002325AC" w:rsidRPr="00610C39" w:rsidRDefault="00610C39" w:rsidP="00610C39">
                            <w:pPr>
                              <w:pStyle w:val="a3"/>
                              <w:rPr>
                                <w:rFonts w:ascii="Stencil" w:hAnsi="Stencil"/>
                                <w:color w:val="FFFFFF" w:themeColor="background1"/>
                                <w:sz w:val="72"/>
                                <w:szCs w:val="72"/>
                              </w:rPr>
                            </w:pPr>
                            <w:r w:rsidRPr="00610C39">
                              <w:rPr>
                                <w:rFonts w:ascii="Stencil" w:hAnsi="Stencil"/>
                                <w:color w:val="FFFFFF" w:themeColor="background1"/>
                                <w:sz w:val="72"/>
                                <w:szCs w:val="72"/>
                              </w:rPr>
                              <w:t>cultural differences in business ethics</w:t>
                            </w:r>
                          </w:p>
                        </w:txbxContent>
                      </v:textbox>
                    </v:shape>
                    <w10:wrap anchorx="page" anchory="page"/>
                  </v:group>
                </w:pict>
              </mc:Fallback>
            </mc:AlternateContent>
          </w:r>
          <w:r w:rsidR="00347326">
            <w:rPr>
              <w:noProof/>
            </w:rPr>
            <mc:AlternateContent>
              <mc:Choice Requires="wps">
                <w:drawing>
                  <wp:anchor distT="0" distB="0" distL="114300" distR="114300" simplePos="0" relativeHeight="251661312" behindDoc="0" locked="0" layoutInCell="1" allowOverlap="1" wp14:anchorId="777DD61F" wp14:editId="6A0540D0">
                    <wp:simplePos x="0" y="0"/>
                    <wp:positionH relativeFrom="column">
                      <wp:posOffset>2228850</wp:posOffset>
                    </wp:positionH>
                    <wp:positionV relativeFrom="paragraph">
                      <wp:posOffset>7924800</wp:posOffset>
                    </wp:positionV>
                    <wp:extent cx="3270250" cy="958850"/>
                    <wp:effectExtent l="0" t="0" r="0" b="0"/>
                    <wp:wrapNone/>
                    <wp:docPr id="576148949" name="文本框 6"/>
                    <wp:cNvGraphicFramePr/>
                    <a:graphic xmlns:a="http://schemas.openxmlformats.org/drawingml/2006/main">
                      <a:graphicData uri="http://schemas.microsoft.com/office/word/2010/wordprocessingShape">
                        <wps:wsp>
                          <wps:cNvSpPr txBox="1"/>
                          <wps:spPr>
                            <a:xfrm>
                              <a:off x="0" y="0"/>
                              <a:ext cx="3270250" cy="958850"/>
                            </a:xfrm>
                            <a:prstGeom prst="rect">
                              <a:avLst/>
                            </a:prstGeom>
                            <a:noFill/>
                            <a:ln w="6350">
                              <a:noFill/>
                            </a:ln>
                          </wps:spPr>
                          <wps:txbx>
                            <w:txbxContent>
                              <w:p w14:paraId="34A98180" w14:textId="77777777" w:rsidR="00610C39" w:rsidRPr="00610C39" w:rsidRDefault="00610C39" w:rsidP="00610C39">
                                <w:pPr>
                                  <w:rPr>
                                    <w:rFonts w:ascii="Segoe UI Black" w:hAnsi="Segoe UI Black"/>
                                    <w:color w:val="FFFFFF" w:themeColor="background1"/>
                                    <w:sz w:val="36"/>
                                    <w:szCs w:val="32"/>
                                  </w:rPr>
                                </w:pPr>
                                <w:r w:rsidRPr="00610C39">
                                  <w:rPr>
                                    <w:rFonts w:ascii="Segoe UI Black" w:hAnsi="Segoe UI Black"/>
                                    <w:color w:val="FFFFFF" w:themeColor="background1"/>
                                    <w:sz w:val="36"/>
                                    <w:szCs w:val="32"/>
                                  </w:rPr>
                                  <w:t>Global Ethics (BMBM6008)</w:t>
                                </w:r>
                              </w:p>
                              <w:p w14:paraId="6EB2503C" w14:textId="65D9E0D7" w:rsidR="00347326" w:rsidRPr="009B7522" w:rsidRDefault="00610C39" w:rsidP="00610C39">
                                <w:pPr>
                                  <w:rPr>
                                    <w:rFonts w:ascii="Segoe UI Black" w:hAnsi="Segoe UI Black"/>
                                    <w:color w:val="FFFFFF" w:themeColor="background1"/>
                                    <w:sz w:val="36"/>
                                    <w:szCs w:val="32"/>
                                  </w:rPr>
                                </w:pPr>
                                <w:r w:rsidRPr="00610C39">
                                  <w:rPr>
                                    <w:rFonts w:ascii="Segoe UI Black" w:hAnsi="Segoe UI Black"/>
                                    <w:color w:val="FFFFFF" w:themeColor="background1"/>
                                    <w:sz w:val="36"/>
                                    <w:szCs w:val="32"/>
                                  </w:rPr>
                                  <w:t>Wenxuan Dang (2300603)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77DD61F" id="文本框 6" o:spid="_x0000_s1036" type="#_x0000_t202" style="position:absolute;margin-left:175.5pt;margin-top:624pt;width:257.5pt;height:75.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" filled="f" stroked="f" strokeweight=".5pt">
                    <v:textbox>
                      <w:txbxContent>
                        <w:p w14:paraId="34A98180" w14:textId="77777777" w:rsidR="00610C39" w:rsidRPr="00610C39" w:rsidRDefault="00610C39" w:rsidP="00610C39">
                          <w:pPr>
                            <w:rPr>
                              <w:rFonts w:ascii="Segoe UI Black" w:hAnsi="Segoe UI Black"/>
                              <w:color w:val="FFFFFF" w:themeColor="background1"/>
                              <w:sz w:val="36"/>
                              <w:szCs w:val="32"/>
                            </w:rPr>
                          </w:pPr>
                          <w:r w:rsidRPr="00610C39">
                            <w:rPr>
                              <w:rFonts w:ascii="Segoe UI Black" w:hAnsi="Segoe UI Black"/>
                              <w:color w:val="FFFFFF" w:themeColor="background1"/>
                              <w:sz w:val="36"/>
                              <w:szCs w:val="32"/>
                            </w:rPr>
                            <w:t>Global Ethics (BMBM6008)</w:t>
                          </w:r>
                        </w:p>
                        <w:p w14:paraId="6EB2503C" w14:textId="65D9E0D7" w:rsidR="00347326" w:rsidRPr="009B7522" w:rsidRDefault="00610C39" w:rsidP="00610C39">
                          <w:pPr>
                            <w:rPr>
                              <w:rFonts w:ascii="Segoe UI Black" w:hAnsi="Segoe UI Black"/>
                              <w:color w:val="FFFFFF" w:themeColor="background1"/>
                              <w:sz w:val="36"/>
                              <w:szCs w:val="32"/>
                            </w:rPr>
                          </w:pPr>
                          <w:r w:rsidRPr="00610C39">
                            <w:rPr>
                              <w:rFonts w:ascii="Segoe UI Black" w:hAnsi="Segoe UI Black"/>
                              <w:color w:val="FFFFFF" w:themeColor="background1"/>
                              <w:sz w:val="36"/>
                              <w:szCs w:val="32"/>
                            </w:rPr>
                            <w:t>Wenxuan Dang (2300603)</w:t>
                          </w:r>
                        </w:p>
                      </w:txbxContent>
                    </v:textbox>
                  </v:shape>
                </w:pict>
              </mc:Fallback>
            </mc:AlternateContent>
          </w:r>
          <w:r w:rsidR="00347326">
            <w:rPr>
              <w:noProof/>
            </w:rPr>
            <w:drawing>
              <wp:anchor distT="0" distB="0" distL="114300" distR="114300" simplePos="0" relativeHeight="251660288" behindDoc="1" locked="0" layoutInCell="1" allowOverlap="1" wp14:anchorId="1B3C6A37" wp14:editId="289D3017">
                <wp:simplePos x="0" y="0"/>
                <wp:positionH relativeFrom="column">
                  <wp:posOffset>0</wp:posOffset>
                </wp:positionH>
                <wp:positionV relativeFrom="paragraph">
                  <wp:posOffset>717550</wp:posOffset>
                </wp:positionV>
                <wp:extent cx="5731510" cy="3651885"/>
                <wp:effectExtent l="0" t="0" r="2540" b="5715"/>
                <wp:wrapTight wrapText="bothSides">
                  <wp:wrapPolygon edited="0">
                    <wp:start x="0" y="0"/>
                    <wp:lineTo x="0" y="21521"/>
                    <wp:lineTo x="21538" y="21521"/>
                    <wp:lineTo x="21538" y="0"/>
                    <wp:lineTo x="0" y="0"/>
                  </wp:wrapPolygon>
                </wp:wrapTight>
                <wp:docPr id="657418030" name="图片 5" descr="Ethics Word Cloud stock vector. Illustration of group - 174179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thics Word Cloud stock vector. Illustration of group - 1741799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51885"/>
                        </a:xfrm>
                        <a:prstGeom prst="rect">
                          <a:avLst/>
                        </a:prstGeom>
                        <a:noFill/>
                        <a:ln>
                          <a:noFill/>
                        </a:ln>
                      </pic:spPr>
                    </pic:pic>
                  </a:graphicData>
                </a:graphic>
                <wp14:sizeRelH relativeFrom="page">
                  <wp14:pctWidth>0</wp14:pctWidth>
                </wp14:sizeRelH>
                <wp14:sizeRelV relativeFrom="page">
                  <wp14:pctHeight>0</wp14:pctHeight>
                </wp14:sizeRelV>
              </wp:anchor>
            </w:drawing>
          </w:r>
          <w:r w:rsidR="002325AC">
            <w:br w:type="page"/>
          </w:r>
        </w:p>
      </w:sdtContent>
    </w:sdt>
    <w:p w14:paraId="347EC480" w14:textId="73DE2F46" w:rsidR="000566C5" w:rsidRPr="00356446" w:rsidRDefault="000566C5" w:rsidP="00CA6612">
      <w:pPr>
        <w:pStyle w:val="1"/>
        <w:jc w:val="both"/>
      </w:pPr>
      <w:bookmarkStart w:id="0" w:name="_Toc155982599"/>
      <w:r w:rsidRPr="00356446">
        <w:lastRenderedPageBreak/>
        <w:t>Executive Summary</w:t>
      </w:r>
      <w:bookmarkEnd w:id="0"/>
    </w:p>
    <w:p w14:paraId="0BC5C118" w14:textId="77777777" w:rsidR="00C46748" w:rsidRDefault="00C46748" w:rsidP="00CA6612">
      <w:pPr>
        <w:spacing w:line="240" w:lineRule="auto"/>
        <w:jc w:val="both"/>
        <w:rPr>
          <w:lang w:eastAsia="zh-CN"/>
        </w:rPr>
      </w:pPr>
    </w:p>
    <w:p w14:paraId="1827A4C8" w14:textId="073E53CE" w:rsidR="00356446" w:rsidRPr="00612442" w:rsidRDefault="00612442" w:rsidP="00CA6612">
      <w:pPr>
        <w:spacing w:line="240" w:lineRule="auto"/>
        <w:jc w:val="both"/>
        <w:rPr>
          <w:lang w:eastAsia="zh-CN"/>
        </w:rPr>
      </w:pPr>
      <w:r w:rsidRPr="00612442">
        <w:rPr>
          <w:lang w:eastAsia="zh-CN"/>
        </w:rPr>
        <w:t>This report describes business ethics in the West and in Asia and shows negative business ethics using the real-life example of the Shell oil spill. This is followed by a list of ways in which businesses are constrained by their cultural, political and social environments. Finally, the researchers suggest strategies to overcome these challenges. Fostering empathy and open-mindedness in the face of different cultures, creating an environment suitable for managing cultural differences and building a culture of cross-cultural co-operation.</w:t>
      </w:r>
      <w:r w:rsidR="00A71DAD" w:rsidRPr="00612442">
        <w:rPr>
          <w:lang w:eastAsia="zh-CN"/>
        </w:rPr>
        <w:br w:type="page"/>
      </w:r>
    </w:p>
    <w:bookmarkStart w:id="1" w:name="_Toc155982600" w:displacedByCustomXml="next"/>
    <w:sdt>
      <w:sdtPr>
        <w:rPr>
          <w:rFonts w:eastAsiaTheme="minorHAnsi" w:cstheme="minorBidi"/>
          <w:color w:val="auto"/>
          <w:sz w:val="24"/>
          <w:szCs w:val="22"/>
        </w:rPr>
        <w:id w:val="1461154688"/>
        <w:docPartObj>
          <w:docPartGallery w:val="Table of Contents"/>
          <w:docPartUnique/>
        </w:docPartObj>
      </w:sdtPr>
      <w:sdtEndPr>
        <w:rPr>
          <w:rFonts w:eastAsiaTheme="minorEastAsia"/>
          <w:b/>
          <w:bCs/>
          <w:noProof/>
        </w:rPr>
      </w:sdtEndPr>
      <w:sdtContent>
        <w:p w14:paraId="6C396E41" w14:textId="4653CE8C" w:rsidR="000566C5" w:rsidRPr="00356446" w:rsidRDefault="000566C5" w:rsidP="00CA6612">
          <w:pPr>
            <w:pStyle w:val="1"/>
            <w:jc w:val="both"/>
            <w:rPr>
              <w:lang w:eastAsia="zh-CN"/>
            </w:rPr>
          </w:pPr>
          <w:r w:rsidRPr="00356446">
            <w:rPr>
              <w:lang w:eastAsia="zh-CN"/>
            </w:rPr>
            <w:t>Contents</w:t>
          </w:r>
          <w:bookmarkEnd w:id="1"/>
        </w:p>
        <w:p w14:paraId="081A2465" w14:textId="1D49C2A2" w:rsidR="00D90D5B" w:rsidRDefault="000566C5">
          <w:pPr>
            <w:pStyle w:val="TOC1"/>
            <w:tabs>
              <w:tab w:val="right" w:leader="dot" w:pos="9016"/>
            </w:tabs>
            <w:rPr>
              <w:rFonts w:asciiTheme="minorHAnsi" w:hAnsiTheme="minorHAnsi"/>
              <w:noProof/>
              <w:kern w:val="2"/>
              <w:sz w:val="21"/>
              <w:lang w:val="en-US" w:eastAsia="zh-CN"/>
              <w14:ligatures w14:val="standardContextual"/>
            </w:rPr>
          </w:pPr>
          <w:r>
            <w:fldChar w:fldCharType="begin"/>
          </w:r>
          <w:r>
            <w:instrText xml:space="preserve"> TOC \o "1-3" \h \z \u </w:instrText>
          </w:r>
          <w:r>
            <w:fldChar w:fldCharType="separate"/>
          </w:r>
          <w:hyperlink w:anchor="_Toc155982599" w:history="1">
            <w:r w:rsidR="00D90D5B" w:rsidRPr="0093074B">
              <w:rPr>
                <w:rStyle w:val="a9"/>
                <w:noProof/>
              </w:rPr>
              <w:t>Executive Summary</w:t>
            </w:r>
            <w:r w:rsidR="00D90D5B">
              <w:rPr>
                <w:noProof/>
                <w:webHidden/>
              </w:rPr>
              <w:tab/>
            </w:r>
            <w:r w:rsidR="00D90D5B">
              <w:rPr>
                <w:noProof/>
                <w:webHidden/>
              </w:rPr>
              <w:fldChar w:fldCharType="begin"/>
            </w:r>
            <w:r w:rsidR="00D90D5B">
              <w:rPr>
                <w:noProof/>
                <w:webHidden/>
              </w:rPr>
              <w:instrText xml:space="preserve"> PAGEREF _Toc155982599 \h </w:instrText>
            </w:r>
            <w:r w:rsidR="00D90D5B">
              <w:rPr>
                <w:noProof/>
                <w:webHidden/>
              </w:rPr>
            </w:r>
            <w:r w:rsidR="00D90D5B">
              <w:rPr>
                <w:noProof/>
                <w:webHidden/>
              </w:rPr>
              <w:fldChar w:fldCharType="separate"/>
            </w:r>
            <w:r w:rsidR="00A11823">
              <w:rPr>
                <w:noProof/>
                <w:webHidden/>
              </w:rPr>
              <w:t>1</w:t>
            </w:r>
            <w:r w:rsidR="00D90D5B">
              <w:rPr>
                <w:noProof/>
                <w:webHidden/>
              </w:rPr>
              <w:fldChar w:fldCharType="end"/>
            </w:r>
          </w:hyperlink>
        </w:p>
        <w:p w14:paraId="6DF2D99B" w14:textId="36FB7598" w:rsidR="00D90D5B" w:rsidRDefault="00000000">
          <w:pPr>
            <w:pStyle w:val="TOC1"/>
            <w:tabs>
              <w:tab w:val="right" w:leader="dot" w:pos="9016"/>
            </w:tabs>
            <w:rPr>
              <w:rFonts w:asciiTheme="minorHAnsi" w:hAnsiTheme="minorHAnsi"/>
              <w:noProof/>
              <w:kern w:val="2"/>
              <w:sz w:val="21"/>
              <w:lang w:val="en-US" w:eastAsia="zh-CN"/>
              <w14:ligatures w14:val="standardContextual"/>
            </w:rPr>
          </w:pPr>
          <w:hyperlink w:anchor="_Toc155982600" w:history="1">
            <w:r w:rsidR="00D90D5B" w:rsidRPr="0093074B">
              <w:rPr>
                <w:rStyle w:val="a9"/>
                <w:noProof/>
                <w:lang w:eastAsia="zh-CN"/>
              </w:rPr>
              <w:t>Contents</w:t>
            </w:r>
            <w:r w:rsidR="00D90D5B">
              <w:rPr>
                <w:noProof/>
                <w:webHidden/>
              </w:rPr>
              <w:tab/>
            </w:r>
            <w:r w:rsidR="00D90D5B">
              <w:rPr>
                <w:noProof/>
                <w:webHidden/>
              </w:rPr>
              <w:fldChar w:fldCharType="begin"/>
            </w:r>
            <w:r w:rsidR="00D90D5B">
              <w:rPr>
                <w:noProof/>
                <w:webHidden/>
              </w:rPr>
              <w:instrText xml:space="preserve"> PAGEREF _Toc155982600 \h </w:instrText>
            </w:r>
            <w:r w:rsidR="00D90D5B">
              <w:rPr>
                <w:noProof/>
                <w:webHidden/>
              </w:rPr>
            </w:r>
            <w:r w:rsidR="00D90D5B">
              <w:rPr>
                <w:noProof/>
                <w:webHidden/>
              </w:rPr>
              <w:fldChar w:fldCharType="separate"/>
            </w:r>
            <w:r w:rsidR="00A11823">
              <w:rPr>
                <w:noProof/>
                <w:webHidden/>
              </w:rPr>
              <w:t>2</w:t>
            </w:r>
            <w:r w:rsidR="00D90D5B">
              <w:rPr>
                <w:noProof/>
                <w:webHidden/>
              </w:rPr>
              <w:fldChar w:fldCharType="end"/>
            </w:r>
          </w:hyperlink>
        </w:p>
        <w:p w14:paraId="189301E0" w14:textId="2DC4A44F" w:rsidR="00D90D5B" w:rsidRDefault="00000000">
          <w:pPr>
            <w:pStyle w:val="TOC1"/>
            <w:tabs>
              <w:tab w:val="right" w:leader="dot" w:pos="9016"/>
            </w:tabs>
            <w:rPr>
              <w:rFonts w:asciiTheme="minorHAnsi" w:hAnsiTheme="minorHAnsi"/>
              <w:noProof/>
              <w:kern w:val="2"/>
              <w:sz w:val="21"/>
              <w:lang w:val="en-US" w:eastAsia="zh-CN"/>
              <w14:ligatures w14:val="standardContextual"/>
            </w:rPr>
          </w:pPr>
          <w:hyperlink w:anchor="_Toc155982601" w:history="1">
            <w:r w:rsidR="00D90D5B" w:rsidRPr="0093074B">
              <w:rPr>
                <w:rStyle w:val="a9"/>
                <w:noProof/>
                <w:lang w:eastAsia="zh-CN"/>
              </w:rPr>
              <w:t>1.0 Introduction</w:t>
            </w:r>
            <w:r w:rsidR="00D90D5B">
              <w:rPr>
                <w:noProof/>
                <w:webHidden/>
              </w:rPr>
              <w:tab/>
            </w:r>
            <w:r w:rsidR="00D90D5B">
              <w:rPr>
                <w:noProof/>
                <w:webHidden/>
              </w:rPr>
              <w:fldChar w:fldCharType="begin"/>
            </w:r>
            <w:r w:rsidR="00D90D5B">
              <w:rPr>
                <w:noProof/>
                <w:webHidden/>
              </w:rPr>
              <w:instrText xml:space="preserve"> PAGEREF _Toc155982601 \h </w:instrText>
            </w:r>
            <w:r w:rsidR="00D90D5B">
              <w:rPr>
                <w:noProof/>
                <w:webHidden/>
              </w:rPr>
            </w:r>
            <w:r w:rsidR="00D90D5B">
              <w:rPr>
                <w:noProof/>
                <w:webHidden/>
              </w:rPr>
              <w:fldChar w:fldCharType="separate"/>
            </w:r>
            <w:r w:rsidR="00A11823">
              <w:rPr>
                <w:noProof/>
                <w:webHidden/>
              </w:rPr>
              <w:t>3</w:t>
            </w:r>
            <w:r w:rsidR="00D90D5B">
              <w:rPr>
                <w:noProof/>
                <w:webHidden/>
              </w:rPr>
              <w:fldChar w:fldCharType="end"/>
            </w:r>
          </w:hyperlink>
        </w:p>
        <w:p w14:paraId="5ABBBDDF" w14:textId="278E8338" w:rsidR="00D90D5B" w:rsidRDefault="00000000">
          <w:pPr>
            <w:pStyle w:val="TOC1"/>
            <w:tabs>
              <w:tab w:val="right" w:leader="dot" w:pos="9016"/>
            </w:tabs>
            <w:rPr>
              <w:rFonts w:asciiTheme="minorHAnsi" w:hAnsiTheme="minorHAnsi"/>
              <w:noProof/>
              <w:kern w:val="2"/>
              <w:sz w:val="21"/>
              <w:lang w:val="en-US" w:eastAsia="zh-CN"/>
              <w14:ligatures w14:val="standardContextual"/>
            </w:rPr>
          </w:pPr>
          <w:hyperlink w:anchor="_Toc155982602" w:history="1">
            <w:r w:rsidR="00D90D5B" w:rsidRPr="0093074B">
              <w:rPr>
                <w:rStyle w:val="a9"/>
                <w:noProof/>
                <w:lang w:eastAsia="zh-CN"/>
              </w:rPr>
              <w:t>2.0 Business Ethics Situation</w:t>
            </w:r>
            <w:r w:rsidR="00D90D5B">
              <w:rPr>
                <w:noProof/>
                <w:webHidden/>
              </w:rPr>
              <w:tab/>
            </w:r>
            <w:r w:rsidR="00D90D5B">
              <w:rPr>
                <w:noProof/>
                <w:webHidden/>
              </w:rPr>
              <w:fldChar w:fldCharType="begin"/>
            </w:r>
            <w:r w:rsidR="00D90D5B">
              <w:rPr>
                <w:noProof/>
                <w:webHidden/>
              </w:rPr>
              <w:instrText xml:space="preserve"> PAGEREF _Toc155982602 \h </w:instrText>
            </w:r>
            <w:r w:rsidR="00D90D5B">
              <w:rPr>
                <w:noProof/>
                <w:webHidden/>
              </w:rPr>
            </w:r>
            <w:r w:rsidR="00D90D5B">
              <w:rPr>
                <w:noProof/>
                <w:webHidden/>
              </w:rPr>
              <w:fldChar w:fldCharType="separate"/>
            </w:r>
            <w:r w:rsidR="00A11823">
              <w:rPr>
                <w:noProof/>
                <w:webHidden/>
              </w:rPr>
              <w:t>4</w:t>
            </w:r>
            <w:r w:rsidR="00D90D5B">
              <w:rPr>
                <w:noProof/>
                <w:webHidden/>
              </w:rPr>
              <w:fldChar w:fldCharType="end"/>
            </w:r>
          </w:hyperlink>
        </w:p>
        <w:p w14:paraId="6F70097F" w14:textId="4D92DCA2" w:rsidR="00D90D5B"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55982603" w:history="1">
            <w:r w:rsidR="00D90D5B" w:rsidRPr="0093074B">
              <w:rPr>
                <w:rStyle w:val="a9"/>
                <w:noProof/>
                <w:lang w:eastAsia="zh-CN"/>
              </w:rPr>
              <w:t>2.1 Nature of Business</w:t>
            </w:r>
            <w:r w:rsidR="00D90D5B">
              <w:rPr>
                <w:noProof/>
                <w:webHidden/>
              </w:rPr>
              <w:tab/>
            </w:r>
            <w:r w:rsidR="00D90D5B">
              <w:rPr>
                <w:noProof/>
                <w:webHidden/>
              </w:rPr>
              <w:fldChar w:fldCharType="begin"/>
            </w:r>
            <w:r w:rsidR="00D90D5B">
              <w:rPr>
                <w:noProof/>
                <w:webHidden/>
              </w:rPr>
              <w:instrText xml:space="preserve"> PAGEREF _Toc155982603 \h </w:instrText>
            </w:r>
            <w:r w:rsidR="00D90D5B">
              <w:rPr>
                <w:noProof/>
                <w:webHidden/>
              </w:rPr>
            </w:r>
            <w:r w:rsidR="00D90D5B">
              <w:rPr>
                <w:noProof/>
                <w:webHidden/>
              </w:rPr>
              <w:fldChar w:fldCharType="separate"/>
            </w:r>
            <w:r w:rsidR="00A11823">
              <w:rPr>
                <w:noProof/>
                <w:webHidden/>
              </w:rPr>
              <w:t>4</w:t>
            </w:r>
            <w:r w:rsidR="00D90D5B">
              <w:rPr>
                <w:noProof/>
                <w:webHidden/>
              </w:rPr>
              <w:fldChar w:fldCharType="end"/>
            </w:r>
          </w:hyperlink>
        </w:p>
        <w:p w14:paraId="38294626" w14:textId="15EF03F2" w:rsidR="00D90D5B"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55982604" w:history="1">
            <w:r w:rsidR="00D90D5B" w:rsidRPr="0093074B">
              <w:rPr>
                <w:rStyle w:val="a9"/>
                <w:noProof/>
                <w:lang w:eastAsia="zh-CN"/>
              </w:rPr>
              <w:t>2.2</w:t>
            </w:r>
            <w:r w:rsidR="00D90D5B" w:rsidRPr="0093074B">
              <w:rPr>
                <w:rStyle w:val="a9"/>
                <w:noProof/>
              </w:rPr>
              <w:t xml:space="preserve"> Facts and Values of Corporate Existence</w:t>
            </w:r>
            <w:r w:rsidR="00D90D5B">
              <w:rPr>
                <w:noProof/>
                <w:webHidden/>
              </w:rPr>
              <w:tab/>
            </w:r>
            <w:r w:rsidR="00D90D5B">
              <w:rPr>
                <w:noProof/>
                <w:webHidden/>
              </w:rPr>
              <w:fldChar w:fldCharType="begin"/>
            </w:r>
            <w:r w:rsidR="00D90D5B">
              <w:rPr>
                <w:noProof/>
                <w:webHidden/>
              </w:rPr>
              <w:instrText xml:space="preserve"> PAGEREF _Toc155982604 \h </w:instrText>
            </w:r>
            <w:r w:rsidR="00D90D5B">
              <w:rPr>
                <w:noProof/>
                <w:webHidden/>
              </w:rPr>
            </w:r>
            <w:r w:rsidR="00D90D5B">
              <w:rPr>
                <w:noProof/>
                <w:webHidden/>
              </w:rPr>
              <w:fldChar w:fldCharType="separate"/>
            </w:r>
            <w:r w:rsidR="00A11823">
              <w:rPr>
                <w:noProof/>
                <w:webHidden/>
              </w:rPr>
              <w:t>4</w:t>
            </w:r>
            <w:r w:rsidR="00D90D5B">
              <w:rPr>
                <w:noProof/>
                <w:webHidden/>
              </w:rPr>
              <w:fldChar w:fldCharType="end"/>
            </w:r>
          </w:hyperlink>
        </w:p>
        <w:p w14:paraId="2274E0C5" w14:textId="1C6E61FD" w:rsidR="00D90D5B"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55982605" w:history="1">
            <w:r w:rsidR="00D90D5B" w:rsidRPr="0093074B">
              <w:rPr>
                <w:rStyle w:val="a9"/>
                <w:noProof/>
                <w:lang w:eastAsia="zh-CN"/>
              </w:rPr>
              <w:t>2.2.1 Asian Companies</w:t>
            </w:r>
            <w:r w:rsidR="00D90D5B">
              <w:rPr>
                <w:noProof/>
                <w:webHidden/>
              </w:rPr>
              <w:tab/>
            </w:r>
            <w:r w:rsidR="00D90D5B">
              <w:rPr>
                <w:noProof/>
                <w:webHidden/>
              </w:rPr>
              <w:fldChar w:fldCharType="begin"/>
            </w:r>
            <w:r w:rsidR="00D90D5B">
              <w:rPr>
                <w:noProof/>
                <w:webHidden/>
              </w:rPr>
              <w:instrText xml:space="preserve"> PAGEREF _Toc155982605 \h </w:instrText>
            </w:r>
            <w:r w:rsidR="00D90D5B">
              <w:rPr>
                <w:noProof/>
                <w:webHidden/>
              </w:rPr>
            </w:r>
            <w:r w:rsidR="00D90D5B">
              <w:rPr>
                <w:noProof/>
                <w:webHidden/>
              </w:rPr>
              <w:fldChar w:fldCharType="separate"/>
            </w:r>
            <w:r w:rsidR="00A11823">
              <w:rPr>
                <w:noProof/>
                <w:webHidden/>
              </w:rPr>
              <w:t>4</w:t>
            </w:r>
            <w:r w:rsidR="00D90D5B">
              <w:rPr>
                <w:noProof/>
                <w:webHidden/>
              </w:rPr>
              <w:fldChar w:fldCharType="end"/>
            </w:r>
          </w:hyperlink>
        </w:p>
        <w:p w14:paraId="78DFAB8C" w14:textId="0D2AE701" w:rsidR="00D90D5B"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55982606" w:history="1">
            <w:r w:rsidR="00D90D5B" w:rsidRPr="0093074B">
              <w:rPr>
                <w:rStyle w:val="a9"/>
                <w:noProof/>
                <w:lang w:eastAsia="zh-CN"/>
              </w:rPr>
              <w:t>2.2.2 Western Business</w:t>
            </w:r>
            <w:r w:rsidR="00D90D5B">
              <w:rPr>
                <w:noProof/>
                <w:webHidden/>
              </w:rPr>
              <w:tab/>
            </w:r>
            <w:r w:rsidR="00D90D5B">
              <w:rPr>
                <w:noProof/>
                <w:webHidden/>
              </w:rPr>
              <w:fldChar w:fldCharType="begin"/>
            </w:r>
            <w:r w:rsidR="00D90D5B">
              <w:rPr>
                <w:noProof/>
                <w:webHidden/>
              </w:rPr>
              <w:instrText xml:space="preserve"> PAGEREF _Toc155982606 \h </w:instrText>
            </w:r>
            <w:r w:rsidR="00D90D5B">
              <w:rPr>
                <w:noProof/>
                <w:webHidden/>
              </w:rPr>
            </w:r>
            <w:r w:rsidR="00D90D5B">
              <w:rPr>
                <w:noProof/>
                <w:webHidden/>
              </w:rPr>
              <w:fldChar w:fldCharType="separate"/>
            </w:r>
            <w:r w:rsidR="00A11823">
              <w:rPr>
                <w:noProof/>
                <w:webHidden/>
              </w:rPr>
              <w:t>5</w:t>
            </w:r>
            <w:r w:rsidR="00D90D5B">
              <w:rPr>
                <w:noProof/>
                <w:webHidden/>
              </w:rPr>
              <w:fldChar w:fldCharType="end"/>
            </w:r>
          </w:hyperlink>
        </w:p>
        <w:p w14:paraId="37C50CBA" w14:textId="45E261A9" w:rsidR="00D90D5B"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55982607" w:history="1">
            <w:r w:rsidR="00D90D5B" w:rsidRPr="0093074B">
              <w:rPr>
                <w:rStyle w:val="a9"/>
                <w:noProof/>
                <w:lang w:eastAsia="zh-CN"/>
              </w:rPr>
              <w:t>2.3 Real World Illustration: Negative Practices</w:t>
            </w:r>
            <w:r w:rsidR="00D90D5B">
              <w:rPr>
                <w:noProof/>
                <w:webHidden/>
              </w:rPr>
              <w:tab/>
            </w:r>
            <w:r w:rsidR="00D90D5B">
              <w:rPr>
                <w:noProof/>
                <w:webHidden/>
              </w:rPr>
              <w:fldChar w:fldCharType="begin"/>
            </w:r>
            <w:r w:rsidR="00D90D5B">
              <w:rPr>
                <w:noProof/>
                <w:webHidden/>
              </w:rPr>
              <w:instrText xml:space="preserve"> PAGEREF _Toc155982607 \h </w:instrText>
            </w:r>
            <w:r w:rsidR="00D90D5B">
              <w:rPr>
                <w:noProof/>
                <w:webHidden/>
              </w:rPr>
            </w:r>
            <w:r w:rsidR="00D90D5B">
              <w:rPr>
                <w:noProof/>
                <w:webHidden/>
              </w:rPr>
              <w:fldChar w:fldCharType="separate"/>
            </w:r>
            <w:r w:rsidR="00A11823">
              <w:rPr>
                <w:noProof/>
                <w:webHidden/>
              </w:rPr>
              <w:t>6</w:t>
            </w:r>
            <w:r w:rsidR="00D90D5B">
              <w:rPr>
                <w:noProof/>
                <w:webHidden/>
              </w:rPr>
              <w:fldChar w:fldCharType="end"/>
            </w:r>
          </w:hyperlink>
        </w:p>
        <w:p w14:paraId="1D860095" w14:textId="0B23864C" w:rsidR="00D90D5B" w:rsidRDefault="00000000">
          <w:pPr>
            <w:pStyle w:val="TOC1"/>
            <w:tabs>
              <w:tab w:val="right" w:leader="dot" w:pos="9016"/>
            </w:tabs>
            <w:rPr>
              <w:rFonts w:asciiTheme="minorHAnsi" w:hAnsiTheme="minorHAnsi"/>
              <w:noProof/>
              <w:kern w:val="2"/>
              <w:sz w:val="21"/>
              <w:lang w:val="en-US" w:eastAsia="zh-CN"/>
              <w14:ligatures w14:val="standardContextual"/>
            </w:rPr>
          </w:pPr>
          <w:hyperlink w:anchor="_Toc155982608" w:history="1">
            <w:r w:rsidR="00D90D5B" w:rsidRPr="0093074B">
              <w:rPr>
                <w:rStyle w:val="a9"/>
                <w:noProof/>
              </w:rPr>
              <w:t>3.0 Challenges for Businesses</w:t>
            </w:r>
            <w:r w:rsidR="00D90D5B">
              <w:rPr>
                <w:noProof/>
                <w:webHidden/>
              </w:rPr>
              <w:tab/>
            </w:r>
            <w:r w:rsidR="00D90D5B">
              <w:rPr>
                <w:noProof/>
                <w:webHidden/>
              </w:rPr>
              <w:fldChar w:fldCharType="begin"/>
            </w:r>
            <w:r w:rsidR="00D90D5B">
              <w:rPr>
                <w:noProof/>
                <w:webHidden/>
              </w:rPr>
              <w:instrText xml:space="preserve"> PAGEREF _Toc155982608 \h </w:instrText>
            </w:r>
            <w:r w:rsidR="00D90D5B">
              <w:rPr>
                <w:noProof/>
                <w:webHidden/>
              </w:rPr>
            </w:r>
            <w:r w:rsidR="00D90D5B">
              <w:rPr>
                <w:noProof/>
                <w:webHidden/>
              </w:rPr>
              <w:fldChar w:fldCharType="separate"/>
            </w:r>
            <w:r w:rsidR="00A11823">
              <w:rPr>
                <w:noProof/>
                <w:webHidden/>
              </w:rPr>
              <w:t>7</w:t>
            </w:r>
            <w:r w:rsidR="00D90D5B">
              <w:rPr>
                <w:noProof/>
                <w:webHidden/>
              </w:rPr>
              <w:fldChar w:fldCharType="end"/>
            </w:r>
          </w:hyperlink>
        </w:p>
        <w:p w14:paraId="38D112C5" w14:textId="3BDFD19A" w:rsidR="00D90D5B"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55982609" w:history="1">
            <w:r w:rsidR="00D90D5B" w:rsidRPr="0093074B">
              <w:rPr>
                <w:rStyle w:val="a9"/>
                <w:noProof/>
                <w:lang w:eastAsia="zh-CN"/>
              </w:rPr>
              <w:t>3.1 Culture</w:t>
            </w:r>
            <w:r w:rsidR="00D90D5B">
              <w:rPr>
                <w:noProof/>
                <w:webHidden/>
              </w:rPr>
              <w:tab/>
            </w:r>
            <w:r w:rsidR="00D90D5B">
              <w:rPr>
                <w:noProof/>
                <w:webHidden/>
              </w:rPr>
              <w:fldChar w:fldCharType="begin"/>
            </w:r>
            <w:r w:rsidR="00D90D5B">
              <w:rPr>
                <w:noProof/>
                <w:webHidden/>
              </w:rPr>
              <w:instrText xml:space="preserve"> PAGEREF _Toc155982609 \h </w:instrText>
            </w:r>
            <w:r w:rsidR="00D90D5B">
              <w:rPr>
                <w:noProof/>
                <w:webHidden/>
              </w:rPr>
            </w:r>
            <w:r w:rsidR="00D90D5B">
              <w:rPr>
                <w:noProof/>
                <w:webHidden/>
              </w:rPr>
              <w:fldChar w:fldCharType="separate"/>
            </w:r>
            <w:r w:rsidR="00A11823">
              <w:rPr>
                <w:noProof/>
                <w:webHidden/>
              </w:rPr>
              <w:t>7</w:t>
            </w:r>
            <w:r w:rsidR="00D90D5B">
              <w:rPr>
                <w:noProof/>
                <w:webHidden/>
              </w:rPr>
              <w:fldChar w:fldCharType="end"/>
            </w:r>
          </w:hyperlink>
        </w:p>
        <w:p w14:paraId="47C9E3B6" w14:textId="1DC734A5" w:rsidR="00D90D5B"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55982610" w:history="1">
            <w:r w:rsidR="00D90D5B" w:rsidRPr="0093074B">
              <w:rPr>
                <w:rStyle w:val="a9"/>
                <w:noProof/>
                <w:lang w:eastAsia="zh-CN"/>
              </w:rPr>
              <w:t>3.2 Politics</w:t>
            </w:r>
            <w:r w:rsidR="00D90D5B">
              <w:rPr>
                <w:noProof/>
                <w:webHidden/>
              </w:rPr>
              <w:tab/>
            </w:r>
            <w:r w:rsidR="00D90D5B">
              <w:rPr>
                <w:noProof/>
                <w:webHidden/>
              </w:rPr>
              <w:fldChar w:fldCharType="begin"/>
            </w:r>
            <w:r w:rsidR="00D90D5B">
              <w:rPr>
                <w:noProof/>
                <w:webHidden/>
              </w:rPr>
              <w:instrText xml:space="preserve"> PAGEREF _Toc155982610 \h </w:instrText>
            </w:r>
            <w:r w:rsidR="00D90D5B">
              <w:rPr>
                <w:noProof/>
                <w:webHidden/>
              </w:rPr>
            </w:r>
            <w:r w:rsidR="00D90D5B">
              <w:rPr>
                <w:noProof/>
                <w:webHidden/>
              </w:rPr>
              <w:fldChar w:fldCharType="separate"/>
            </w:r>
            <w:r w:rsidR="00A11823">
              <w:rPr>
                <w:noProof/>
                <w:webHidden/>
              </w:rPr>
              <w:t>9</w:t>
            </w:r>
            <w:r w:rsidR="00D90D5B">
              <w:rPr>
                <w:noProof/>
                <w:webHidden/>
              </w:rPr>
              <w:fldChar w:fldCharType="end"/>
            </w:r>
          </w:hyperlink>
        </w:p>
        <w:p w14:paraId="27319649" w14:textId="75478C46" w:rsidR="00D90D5B"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55982611" w:history="1">
            <w:r w:rsidR="00D90D5B" w:rsidRPr="0093074B">
              <w:rPr>
                <w:rStyle w:val="a9"/>
                <w:noProof/>
                <w:lang w:eastAsia="zh-CN"/>
              </w:rPr>
              <w:t>3.3 Society</w:t>
            </w:r>
            <w:r w:rsidR="00D90D5B">
              <w:rPr>
                <w:noProof/>
                <w:webHidden/>
              </w:rPr>
              <w:tab/>
            </w:r>
            <w:r w:rsidR="00D90D5B">
              <w:rPr>
                <w:noProof/>
                <w:webHidden/>
              </w:rPr>
              <w:fldChar w:fldCharType="begin"/>
            </w:r>
            <w:r w:rsidR="00D90D5B">
              <w:rPr>
                <w:noProof/>
                <w:webHidden/>
              </w:rPr>
              <w:instrText xml:space="preserve"> PAGEREF _Toc155982611 \h </w:instrText>
            </w:r>
            <w:r w:rsidR="00D90D5B">
              <w:rPr>
                <w:noProof/>
                <w:webHidden/>
              </w:rPr>
            </w:r>
            <w:r w:rsidR="00D90D5B">
              <w:rPr>
                <w:noProof/>
                <w:webHidden/>
              </w:rPr>
              <w:fldChar w:fldCharType="separate"/>
            </w:r>
            <w:r w:rsidR="00A11823">
              <w:rPr>
                <w:noProof/>
                <w:webHidden/>
              </w:rPr>
              <w:t>10</w:t>
            </w:r>
            <w:r w:rsidR="00D90D5B">
              <w:rPr>
                <w:noProof/>
                <w:webHidden/>
              </w:rPr>
              <w:fldChar w:fldCharType="end"/>
            </w:r>
          </w:hyperlink>
        </w:p>
        <w:p w14:paraId="345F27D7" w14:textId="3BC7C4FE" w:rsidR="00D90D5B" w:rsidRDefault="00000000">
          <w:pPr>
            <w:pStyle w:val="TOC1"/>
            <w:tabs>
              <w:tab w:val="right" w:leader="dot" w:pos="9016"/>
            </w:tabs>
            <w:rPr>
              <w:rFonts w:asciiTheme="minorHAnsi" w:hAnsiTheme="minorHAnsi"/>
              <w:noProof/>
              <w:kern w:val="2"/>
              <w:sz w:val="21"/>
              <w:lang w:val="en-US" w:eastAsia="zh-CN"/>
              <w14:ligatures w14:val="standardContextual"/>
            </w:rPr>
          </w:pPr>
          <w:hyperlink w:anchor="_Toc155982612" w:history="1">
            <w:r w:rsidR="00D90D5B" w:rsidRPr="0093074B">
              <w:rPr>
                <w:rStyle w:val="a9"/>
                <w:noProof/>
                <w:lang w:eastAsia="zh-CN"/>
              </w:rPr>
              <w:t>4.0 Strategies for Overcoming Challenges</w:t>
            </w:r>
            <w:r w:rsidR="00D90D5B">
              <w:rPr>
                <w:noProof/>
                <w:webHidden/>
              </w:rPr>
              <w:tab/>
            </w:r>
            <w:r w:rsidR="00D90D5B">
              <w:rPr>
                <w:noProof/>
                <w:webHidden/>
              </w:rPr>
              <w:fldChar w:fldCharType="begin"/>
            </w:r>
            <w:r w:rsidR="00D90D5B">
              <w:rPr>
                <w:noProof/>
                <w:webHidden/>
              </w:rPr>
              <w:instrText xml:space="preserve"> PAGEREF _Toc155982612 \h </w:instrText>
            </w:r>
            <w:r w:rsidR="00D90D5B">
              <w:rPr>
                <w:noProof/>
                <w:webHidden/>
              </w:rPr>
            </w:r>
            <w:r w:rsidR="00D90D5B">
              <w:rPr>
                <w:noProof/>
                <w:webHidden/>
              </w:rPr>
              <w:fldChar w:fldCharType="separate"/>
            </w:r>
            <w:r w:rsidR="00A11823">
              <w:rPr>
                <w:noProof/>
                <w:webHidden/>
              </w:rPr>
              <w:t>10</w:t>
            </w:r>
            <w:r w:rsidR="00D90D5B">
              <w:rPr>
                <w:noProof/>
                <w:webHidden/>
              </w:rPr>
              <w:fldChar w:fldCharType="end"/>
            </w:r>
          </w:hyperlink>
        </w:p>
        <w:p w14:paraId="41883B39" w14:textId="7E27082C" w:rsidR="00D90D5B"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55982613" w:history="1">
            <w:r w:rsidR="00D90D5B" w:rsidRPr="0093074B">
              <w:rPr>
                <w:rStyle w:val="a9"/>
                <w:noProof/>
                <w:lang w:eastAsia="zh-CN"/>
              </w:rPr>
              <w:t>4.1 Cultivating Empathy and Open-Mindedness</w:t>
            </w:r>
            <w:r w:rsidR="00D90D5B">
              <w:rPr>
                <w:noProof/>
                <w:webHidden/>
              </w:rPr>
              <w:tab/>
            </w:r>
            <w:r w:rsidR="00D90D5B">
              <w:rPr>
                <w:noProof/>
                <w:webHidden/>
              </w:rPr>
              <w:fldChar w:fldCharType="begin"/>
            </w:r>
            <w:r w:rsidR="00D90D5B">
              <w:rPr>
                <w:noProof/>
                <w:webHidden/>
              </w:rPr>
              <w:instrText xml:space="preserve"> PAGEREF _Toc155982613 \h </w:instrText>
            </w:r>
            <w:r w:rsidR="00D90D5B">
              <w:rPr>
                <w:noProof/>
                <w:webHidden/>
              </w:rPr>
            </w:r>
            <w:r w:rsidR="00D90D5B">
              <w:rPr>
                <w:noProof/>
                <w:webHidden/>
              </w:rPr>
              <w:fldChar w:fldCharType="separate"/>
            </w:r>
            <w:r w:rsidR="00A11823">
              <w:rPr>
                <w:noProof/>
                <w:webHidden/>
              </w:rPr>
              <w:t>10</w:t>
            </w:r>
            <w:r w:rsidR="00D90D5B">
              <w:rPr>
                <w:noProof/>
                <w:webHidden/>
              </w:rPr>
              <w:fldChar w:fldCharType="end"/>
            </w:r>
          </w:hyperlink>
        </w:p>
        <w:p w14:paraId="2254C490" w14:textId="0851776D" w:rsidR="00D90D5B"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55982614" w:history="1">
            <w:r w:rsidR="00D90D5B" w:rsidRPr="0093074B">
              <w:rPr>
                <w:rStyle w:val="a9"/>
                <w:noProof/>
                <w:lang w:eastAsia="zh-CN"/>
              </w:rPr>
              <w:t>4.2 Managing Cultural Differences</w:t>
            </w:r>
            <w:r w:rsidR="00D90D5B">
              <w:rPr>
                <w:noProof/>
                <w:webHidden/>
              </w:rPr>
              <w:tab/>
            </w:r>
            <w:r w:rsidR="00D90D5B">
              <w:rPr>
                <w:noProof/>
                <w:webHidden/>
              </w:rPr>
              <w:fldChar w:fldCharType="begin"/>
            </w:r>
            <w:r w:rsidR="00D90D5B">
              <w:rPr>
                <w:noProof/>
                <w:webHidden/>
              </w:rPr>
              <w:instrText xml:space="preserve"> PAGEREF _Toc155982614 \h </w:instrText>
            </w:r>
            <w:r w:rsidR="00D90D5B">
              <w:rPr>
                <w:noProof/>
                <w:webHidden/>
              </w:rPr>
            </w:r>
            <w:r w:rsidR="00D90D5B">
              <w:rPr>
                <w:noProof/>
                <w:webHidden/>
              </w:rPr>
              <w:fldChar w:fldCharType="separate"/>
            </w:r>
            <w:r w:rsidR="00A11823">
              <w:rPr>
                <w:noProof/>
                <w:webHidden/>
              </w:rPr>
              <w:t>11</w:t>
            </w:r>
            <w:r w:rsidR="00D90D5B">
              <w:rPr>
                <w:noProof/>
                <w:webHidden/>
              </w:rPr>
              <w:fldChar w:fldCharType="end"/>
            </w:r>
          </w:hyperlink>
        </w:p>
        <w:p w14:paraId="29058D66" w14:textId="3C5B4530" w:rsidR="00D90D5B"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55982615" w:history="1">
            <w:r w:rsidR="00D90D5B" w:rsidRPr="0093074B">
              <w:rPr>
                <w:rStyle w:val="a9"/>
                <w:noProof/>
                <w:lang w:eastAsia="zh-CN"/>
              </w:rPr>
              <w:t>4.3 Building A Culture of Intercultural Cooperation</w:t>
            </w:r>
            <w:r w:rsidR="00D90D5B">
              <w:rPr>
                <w:noProof/>
                <w:webHidden/>
              </w:rPr>
              <w:tab/>
            </w:r>
            <w:r w:rsidR="00D90D5B">
              <w:rPr>
                <w:noProof/>
                <w:webHidden/>
              </w:rPr>
              <w:fldChar w:fldCharType="begin"/>
            </w:r>
            <w:r w:rsidR="00D90D5B">
              <w:rPr>
                <w:noProof/>
                <w:webHidden/>
              </w:rPr>
              <w:instrText xml:space="preserve"> PAGEREF _Toc155982615 \h </w:instrText>
            </w:r>
            <w:r w:rsidR="00D90D5B">
              <w:rPr>
                <w:noProof/>
                <w:webHidden/>
              </w:rPr>
            </w:r>
            <w:r w:rsidR="00D90D5B">
              <w:rPr>
                <w:noProof/>
                <w:webHidden/>
              </w:rPr>
              <w:fldChar w:fldCharType="separate"/>
            </w:r>
            <w:r w:rsidR="00A11823">
              <w:rPr>
                <w:noProof/>
                <w:webHidden/>
              </w:rPr>
              <w:t>11</w:t>
            </w:r>
            <w:r w:rsidR="00D90D5B">
              <w:rPr>
                <w:noProof/>
                <w:webHidden/>
              </w:rPr>
              <w:fldChar w:fldCharType="end"/>
            </w:r>
          </w:hyperlink>
        </w:p>
        <w:p w14:paraId="550E47AA" w14:textId="56EA41D1" w:rsidR="00D90D5B" w:rsidRDefault="00000000">
          <w:pPr>
            <w:pStyle w:val="TOC1"/>
            <w:tabs>
              <w:tab w:val="right" w:leader="dot" w:pos="9016"/>
            </w:tabs>
            <w:rPr>
              <w:rFonts w:asciiTheme="minorHAnsi" w:hAnsiTheme="minorHAnsi"/>
              <w:noProof/>
              <w:kern w:val="2"/>
              <w:sz w:val="21"/>
              <w:lang w:val="en-US" w:eastAsia="zh-CN"/>
              <w14:ligatures w14:val="standardContextual"/>
            </w:rPr>
          </w:pPr>
          <w:hyperlink w:anchor="_Toc155982616" w:history="1">
            <w:r w:rsidR="00D90D5B" w:rsidRPr="0093074B">
              <w:rPr>
                <w:rStyle w:val="a9"/>
                <w:noProof/>
                <w:lang w:eastAsia="zh-CN"/>
              </w:rPr>
              <w:t>5.0 Conclusion</w:t>
            </w:r>
            <w:r w:rsidR="00D90D5B">
              <w:rPr>
                <w:noProof/>
                <w:webHidden/>
              </w:rPr>
              <w:tab/>
            </w:r>
            <w:r w:rsidR="00D90D5B">
              <w:rPr>
                <w:noProof/>
                <w:webHidden/>
              </w:rPr>
              <w:fldChar w:fldCharType="begin"/>
            </w:r>
            <w:r w:rsidR="00D90D5B">
              <w:rPr>
                <w:noProof/>
                <w:webHidden/>
              </w:rPr>
              <w:instrText xml:space="preserve"> PAGEREF _Toc155982616 \h </w:instrText>
            </w:r>
            <w:r w:rsidR="00D90D5B">
              <w:rPr>
                <w:noProof/>
                <w:webHidden/>
              </w:rPr>
            </w:r>
            <w:r w:rsidR="00D90D5B">
              <w:rPr>
                <w:noProof/>
                <w:webHidden/>
              </w:rPr>
              <w:fldChar w:fldCharType="separate"/>
            </w:r>
            <w:r w:rsidR="00A11823">
              <w:rPr>
                <w:noProof/>
                <w:webHidden/>
              </w:rPr>
              <w:t>13</w:t>
            </w:r>
            <w:r w:rsidR="00D90D5B">
              <w:rPr>
                <w:noProof/>
                <w:webHidden/>
              </w:rPr>
              <w:fldChar w:fldCharType="end"/>
            </w:r>
          </w:hyperlink>
        </w:p>
        <w:p w14:paraId="1FE014C9" w14:textId="0F4658B9" w:rsidR="00D90D5B" w:rsidRDefault="00000000">
          <w:pPr>
            <w:pStyle w:val="TOC1"/>
            <w:tabs>
              <w:tab w:val="right" w:leader="dot" w:pos="9016"/>
            </w:tabs>
            <w:rPr>
              <w:rFonts w:asciiTheme="minorHAnsi" w:hAnsiTheme="minorHAnsi"/>
              <w:noProof/>
              <w:kern w:val="2"/>
              <w:sz w:val="21"/>
              <w:lang w:val="en-US" w:eastAsia="zh-CN"/>
              <w14:ligatures w14:val="standardContextual"/>
            </w:rPr>
          </w:pPr>
          <w:hyperlink w:anchor="_Toc155982617" w:history="1">
            <w:r w:rsidR="00D90D5B" w:rsidRPr="0093074B">
              <w:rPr>
                <w:rStyle w:val="a9"/>
                <w:noProof/>
                <w:lang w:eastAsia="zh-CN"/>
              </w:rPr>
              <w:t>References</w:t>
            </w:r>
            <w:r w:rsidR="00D90D5B">
              <w:rPr>
                <w:noProof/>
                <w:webHidden/>
              </w:rPr>
              <w:tab/>
            </w:r>
            <w:r w:rsidR="00D90D5B">
              <w:rPr>
                <w:noProof/>
                <w:webHidden/>
              </w:rPr>
              <w:fldChar w:fldCharType="begin"/>
            </w:r>
            <w:r w:rsidR="00D90D5B">
              <w:rPr>
                <w:noProof/>
                <w:webHidden/>
              </w:rPr>
              <w:instrText xml:space="preserve"> PAGEREF _Toc155982617 \h </w:instrText>
            </w:r>
            <w:r w:rsidR="00D90D5B">
              <w:rPr>
                <w:noProof/>
                <w:webHidden/>
              </w:rPr>
            </w:r>
            <w:r w:rsidR="00D90D5B">
              <w:rPr>
                <w:noProof/>
                <w:webHidden/>
              </w:rPr>
              <w:fldChar w:fldCharType="separate"/>
            </w:r>
            <w:r w:rsidR="00A11823">
              <w:rPr>
                <w:noProof/>
                <w:webHidden/>
              </w:rPr>
              <w:t>14</w:t>
            </w:r>
            <w:r w:rsidR="00D90D5B">
              <w:rPr>
                <w:noProof/>
                <w:webHidden/>
              </w:rPr>
              <w:fldChar w:fldCharType="end"/>
            </w:r>
          </w:hyperlink>
        </w:p>
        <w:p w14:paraId="728A1631" w14:textId="3B101EDA" w:rsidR="00D90D5B" w:rsidRDefault="00000000">
          <w:pPr>
            <w:pStyle w:val="TOC1"/>
            <w:tabs>
              <w:tab w:val="right" w:leader="dot" w:pos="9016"/>
            </w:tabs>
            <w:rPr>
              <w:rFonts w:asciiTheme="minorHAnsi" w:hAnsiTheme="minorHAnsi"/>
              <w:noProof/>
              <w:kern w:val="2"/>
              <w:sz w:val="21"/>
              <w:lang w:val="en-US" w:eastAsia="zh-CN"/>
              <w14:ligatures w14:val="standardContextual"/>
            </w:rPr>
          </w:pPr>
          <w:hyperlink w:anchor="_Toc155982618" w:history="1">
            <w:r w:rsidR="00D90D5B" w:rsidRPr="0093074B">
              <w:rPr>
                <w:rStyle w:val="a9"/>
                <w:noProof/>
              </w:rPr>
              <w:t>Appendices</w:t>
            </w:r>
            <w:r w:rsidR="00D90D5B">
              <w:rPr>
                <w:noProof/>
                <w:webHidden/>
              </w:rPr>
              <w:tab/>
            </w:r>
            <w:r w:rsidR="00D90D5B">
              <w:rPr>
                <w:noProof/>
                <w:webHidden/>
              </w:rPr>
              <w:fldChar w:fldCharType="begin"/>
            </w:r>
            <w:r w:rsidR="00D90D5B">
              <w:rPr>
                <w:noProof/>
                <w:webHidden/>
              </w:rPr>
              <w:instrText xml:space="preserve"> PAGEREF _Toc155982618 \h </w:instrText>
            </w:r>
            <w:r w:rsidR="00D90D5B">
              <w:rPr>
                <w:noProof/>
                <w:webHidden/>
              </w:rPr>
            </w:r>
            <w:r w:rsidR="00D90D5B">
              <w:rPr>
                <w:noProof/>
                <w:webHidden/>
              </w:rPr>
              <w:fldChar w:fldCharType="separate"/>
            </w:r>
            <w:r w:rsidR="00A11823">
              <w:rPr>
                <w:noProof/>
                <w:webHidden/>
              </w:rPr>
              <w:t>18</w:t>
            </w:r>
            <w:r w:rsidR="00D90D5B">
              <w:rPr>
                <w:noProof/>
                <w:webHidden/>
              </w:rPr>
              <w:fldChar w:fldCharType="end"/>
            </w:r>
          </w:hyperlink>
        </w:p>
        <w:p w14:paraId="562B9A5A" w14:textId="36825854" w:rsidR="00E40E14" w:rsidRDefault="000566C5" w:rsidP="00CA6612">
          <w:pPr>
            <w:jc w:val="both"/>
            <w:rPr>
              <w:b/>
              <w:bCs/>
              <w:noProof/>
            </w:rPr>
          </w:pPr>
          <w:r>
            <w:rPr>
              <w:b/>
              <w:bCs/>
              <w:noProof/>
            </w:rPr>
            <w:fldChar w:fldCharType="end"/>
          </w:r>
        </w:p>
      </w:sdtContent>
    </w:sdt>
    <w:p w14:paraId="33823C85" w14:textId="2D920737" w:rsidR="00E40E14" w:rsidRDefault="000566C5" w:rsidP="00CA6612">
      <w:pPr>
        <w:jc w:val="both"/>
      </w:pPr>
      <w:r>
        <w:br w:type="page"/>
      </w:r>
    </w:p>
    <w:p w14:paraId="1E27F034" w14:textId="3CD0DB84" w:rsidR="00356446" w:rsidRPr="00356446" w:rsidRDefault="00992DFE" w:rsidP="00CA6612">
      <w:pPr>
        <w:pStyle w:val="1"/>
        <w:spacing w:line="480" w:lineRule="auto"/>
        <w:jc w:val="both"/>
        <w:rPr>
          <w:lang w:eastAsia="zh-CN"/>
        </w:rPr>
      </w:pPr>
      <w:bookmarkStart w:id="2" w:name="_Toc155982601"/>
      <w:r w:rsidRPr="00356446">
        <w:rPr>
          <w:lang w:eastAsia="zh-CN"/>
        </w:rPr>
        <w:lastRenderedPageBreak/>
        <w:t xml:space="preserve">1.0 </w:t>
      </w:r>
      <w:r w:rsidR="00A71DAD" w:rsidRPr="00356446">
        <w:rPr>
          <w:lang w:eastAsia="zh-CN"/>
        </w:rPr>
        <w:t>Introduction</w:t>
      </w:r>
      <w:bookmarkEnd w:id="2"/>
    </w:p>
    <w:p w14:paraId="3D3592C7" w14:textId="092A215D" w:rsidR="00E86423" w:rsidRDefault="00612442" w:rsidP="00CA6612">
      <w:pPr>
        <w:spacing w:line="480" w:lineRule="auto"/>
        <w:jc w:val="both"/>
        <w:rPr>
          <w:lang w:eastAsia="zh-CN"/>
        </w:rPr>
      </w:pPr>
      <w:r>
        <w:rPr>
          <w:lang w:eastAsia="zh-CN"/>
        </w:rPr>
        <w:t>T</w:t>
      </w:r>
      <w:r w:rsidRPr="00612442">
        <w:rPr>
          <w:lang w:eastAsia="zh-CN"/>
        </w:rPr>
        <w:t>his report analyses the nature of business, the reasons for the existence of Western and Asian companies and their values, and shows the response of the management function to ethical challenges by using the case of the Shell oil spill. This is followed by a list of the ways in which cultural, political and social environments bind businesses. In response, the researcher proposes three different solutions to overcome the difficulties faced in order to reach a final conclusion.</w:t>
      </w:r>
    </w:p>
    <w:p w14:paraId="35B67519" w14:textId="77777777" w:rsidR="006A65AC" w:rsidRDefault="006A65AC" w:rsidP="00CA6612">
      <w:pPr>
        <w:spacing w:line="480" w:lineRule="auto"/>
        <w:jc w:val="both"/>
        <w:rPr>
          <w:lang w:eastAsia="zh-CN"/>
        </w:rPr>
      </w:pPr>
    </w:p>
    <w:p w14:paraId="0E6AF273" w14:textId="77777777" w:rsidR="006A65AC" w:rsidRDefault="006A65AC" w:rsidP="00CA6612">
      <w:pPr>
        <w:spacing w:line="480" w:lineRule="auto"/>
        <w:jc w:val="both"/>
        <w:rPr>
          <w:lang w:eastAsia="zh-CN"/>
        </w:rPr>
      </w:pPr>
    </w:p>
    <w:p w14:paraId="5C85194E" w14:textId="77777777" w:rsidR="006A65AC" w:rsidRDefault="006A65AC" w:rsidP="00CA6612">
      <w:pPr>
        <w:spacing w:line="480" w:lineRule="auto"/>
        <w:jc w:val="both"/>
        <w:rPr>
          <w:lang w:eastAsia="zh-CN"/>
        </w:rPr>
      </w:pPr>
    </w:p>
    <w:p w14:paraId="767FAB66" w14:textId="77777777" w:rsidR="006A65AC" w:rsidRDefault="006A65AC" w:rsidP="00CA6612">
      <w:pPr>
        <w:spacing w:line="480" w:lineRule="auto"/>
        <w:jc w:val="both"/>
        <w:rPr>
          <w:lang w:eastAsia="zh-CN"/>
        </w:rPr>
      </w:pPr>
    </w:p>
    <w:p w14:paraId="2953D560" w14:textId="77777777" w:rsidR="006A65AC" w:rsidRDefault="006A65AC" w:rsidP="00CA6612">
      <w:pPr>
        <w:spacing w:line="480" w:lineRule="auto"/>
        <w:jc w:val="both"/>
        <w:rPr>
          <w:lang w:eastAsia="zh-CN"/>
        </w:rPr>
      </w:pPr>
    </w:p>
    <w:p w14:paraId="52402F25" w14:textId="77777777" w:rsidR="006A65AC" w:rsidRDefault="006A65AC" w:rsidP="00CA6612">
      <w:pPr>
        <w:spacing w:line="480" w:lineRule="auto"/>
        <w:jc w:val="both"/>
        <w:rPr>
          <w:lang w:eastAsia="zh-CN"/>
        </w:rPr>
      </w:pPr>
    </w:p>
    <w:p w14:paraId="28B1AA95" w14:textId="77777777" w:rsidR="006A65AC" w:rsidRDefault="006A65AC" w:rsidP="00CA6612">
      <w:pPr>
        <w:spacing w:line="480" w:lineRule="auto"/>
        <w:jc w:val="both"/>
        <w:rPr>
          <w:lang w:eastAsia="zh-CN"/>
        </w:rPr>
      </w:pPr>
    </w:p>
    <w:p w14:paraId="6AF74D31" w14:textId="77777777" w:rsidR="006A65AC" w:rsidRDefault="006A65AC" w:rsidP="00CA6612">
      <w:pPr>
        <w:spacing w:line="480" w:lineRule="auto"/>
        <w:jc w:val="both"/>
        <w:rPr>
          <w:lang w:eastAsia="zh-CN"/>
        </w:rPr>
      </w:pPr>
    </w:p>
    <w:p w14:paraId="5102C2A4" w14:textId="77777777" w:rsidR="006A65AC" w:rsidRDefault="006A65AC" w:rsidP="00CA6612">
      <w:pPr>
        <w:spacing w:line="480" w:lineRule="auto"/>
        <w:jc w:val="both"/>
        <w:rPr>
          <w:lang w:eastAsia="zh-CN"/>
        </w:rPr>
      </w:pPr>
    </w:p>
    <w:p w14:paraId="45F5E9BB" w14:textId="77777777" w:rsidR="006A65AC" w:rsidRDefault="006A65AC" w:rsidP="00CA6612">
      <w:pPr>
        <w:spacing w:line="480" w:lineRule="auto"/>
        <w:jc w:val="both"/>
        <w:rPr>
          <w:lang w:eastAsia="zh-CN"/>
        </w:rPr>
      </w:pPr>
    </w:p>
    <w:p w14:paraId="23972D3F" w14:textId="77777777" w:rsidR="006A65AC" w:rsidRDefault="006A65AC" w:rsidP="00CA6612">
      <w:pPr>
        <w:spacing w:line="480" w:lineRule="auto"/>
        <w:jc w:val="both"/>
        <w:rPr>
          <w:lang w:eastAsia="zh-CN"/>
        </w:rPr>
      </w:pPr>
    </w:p>
    <w:p w14:paraId="5B271DAD" w14:textId="77777777" w:rsidR="006A65AC" w:rsidRDefault="006A65AC" w:rsidP="00CA6612">
      <w:pPr>
        <w:spacing w:line="480" w:lineRule="auto"/>
        <w:jc w:val="both"/>
        <w:rPr>
          <w:lang w:eastAsia="zh-CN"/>
        </w:rPr>
      </w:pPr>
    </w:p>
    <w:p w14:paraId="04A75344" w14:textId="77777777" w:rsidR="006A65AC" w:rsidRDefault="006A65AC" w:rsidP="00CA6612">
      <w:pPr>
        <w:spacing w:line="480" w:lineRule="auto"/>
        <w:jc w:val="both"/>
        <w:rPr>
          <w:lang w:eastAsia="zh-CN"/>
        </w:rPr>
      </w:pPr>
    </w:p>
    <w:p w14:paraId="141397CC" w14:textId="77777777" w:rsidR="006A65AC" w:rsidRDefault="006A65AC" w:rsidP="00CA6612">
      <w:pPr>
        <w:spacing w:line="480" w:lineRule="auto"/>
        <w:jc w:val="both"/>
        <w:rPr>
          <w:lang w:eastAsia="zh-CN"/>
        </w:rPr>
      </w:pPr>
    </w:p>
    <w:p w14:paraId="6427BC4F" w14:textId="68422EE4" w:rsidR="001F0CFC" w:rsidRPr="0064499E" w:rsidRDefault="00992DFE" w:rsidP="00CA6612">
      <w:pPr>
        <w:pStyle w:val="1"/>
        <w:spacing w:line="480" w:lineRule="auto"/>
        <w:jc w:val="both"/>
        <w:rPr>
          <w:lang w:eastAsia="zh-CN"/>
        </w:rPr>
      </w:pPr>
      <w:bookmarkStart w:id="3" w:name="_Toc155982602"/>
      <w:r w:rsidRPr="00356446">
        <w:rPr>
          <w:lang w:eastAsia="zh-CN"/>
        </w:rPr>
        <w:lastRenderedPageBreak/>
        <w:t xml:space="preserve">2.0 </w:t>
      </w:r>
      <w:r w:rsidR="006A65AC">
        <w:rPr>
          <w:lang w:eastAsia="zh-CN"/>
        </w:rPr>
        <w:t>B</w:t>
      </w:r>
      <w:r w:rsidR="006A65AC" w:rsidRPr="006A65AC">
        <w:rPr>
          <w:lang w:eastAsia="zh-CN"/>
        </w:rPr>
        <w:t xml:space="preserve">usiness </w:t>
      </w:r>
      <w:r w:rsidR="006A65AC">
        <w:rPr>
          <w:lang w:eastAsia="zh-CN"/>
        </w:rPr>
        <w:t>E</w:t>
      </w:r>
      <w:r w:rsidR="006A65AC" w:rsidRPr="006A65AC">
        <w:rPr>
          <w:lang w:eastAsia="zh-CN"/>
        </w:rPr>
        <w:t>thics</w:t>
      </w:r>
      <w:r w:rsidR="006A65AC">
        <w:rPr>
          <w:lang w:eastAsia="zh-CN"/>
        </w:rPr>
        <w:t xml:space="preserve"> </w:t>
      </w:r>
      <w:r w:rsidR="006A65AC" w:rsidRPr="006A65AC">
        <w:rPr>
          <w:lang w:eastAsia="zh-CN"/>
        </w:rPr>
        <w:t>Situation</w:t>
      </w:r>
      <w:bookmarkEnd w:id="3"/>
    </w:p>
    <w:p w14:paraId="6882B0E3" w14:textId="654F1FBD" w:rsidR="001F0CFC" w:rsidRPr="0064499E" w:rsidRDefault="00992DFE" w:rsidP="00CA6612">
      <w:pPr>
        <w:pStyle w:val="2"/>
        <w:spacing w:line="480" w:lineRule="auto"/>
        <w:jc w:val="both"/>
        <w:rPr>
          <w:rFonts w:cstheme="minorBidi"/>
          <w:lang w:eastAsia="zh-CN"/>
        </w:rPr>
      </w:pPr>
      <w:bookmarkStart w:id="4" w:name="_Toc155982603"/>
      <w:r w:rsidRPr="00B33892">
        <w:rPr>
          <w:lang w:eastAsia="zh-CN"/>
        </w:rPr>
        <w:t>2.1</w:t>
      </w:r>
      <w:r w:rsidR="005146E3" w:rsidRPr="00B33892">
        <w:rPr>
          <w:lang w:eastAsia="zh-CN"/>
        </w:rPr>
        <w:t xml:space="preserve"> </w:t>
      </w:r>
      <w:r w:rsidR="00ED0E2C">
        <w:rPr>
          <w:lang w:eastAsia="zh-CN"/>
        </w:rPr>
        <w:t>N</w:t>
      </w:r>
      <w:r w:rsidR="00ED0E2C" w:rsidRPr="00ED0E2C">
        <w:rPr>
          <w:lang w:eastAsia="zh-CN"/>
        </w:rPr>
        <w:t>ature</w:t>
      </w:r>
      <w:r w:rsidR="00E64323">
        <w:rPr>
          <w:lang w:eastAsia="zh-CN"/>
        </w:rPr>
        <w:t xml:space="preserve"> </w:t>
      </w:r>
      <w:r w:rsidR="00ED0E2C" w:rsidRPr="00ED0E2C">
        <w:rPr>
          <w:lang w:eastAsia="zh-CN"/>
        </w:rPr>
        <w:t xml:space="preserve">of </w:t>
      </w:r>
      <w:r w:rsidR="00ED0E2C">
        <w:rPr>
          <w:lang w:eastAsia="zh-CN"/>
        </w:rPr>
        <w:t>B</w:t>
      </w:r>
      <w:r w:rsidR="00ED0E2C" w:rsidRPr="00ED0E2C">
        <w:rPr>
          <w:lang w:eastAsia="zh-CN"/>
        </w:rPr>
        <w:t>usiness</w:t>
      </w:r>
      <w:bookmarkEnd w:id="4"/>
    </w:p>
    <w:p w14:paraId="7EC511B8" w14:textId="6AB4A1DE" w:rsidR="00ED0E2C" w:rsidRPr="00AD2942" w:rsidRDefault="00612442" w:rsidP="00CA6612">
      <w:pPr>
        <w:spacing w:line="480" w:lineRule="auto"/>
        <w:jc w:val="both"/>
        <w:rPr>
          <w:rFonts w:cs="Arial"/>
          <w:lang w:eastAsia="zh-CN"/>
        </w:rPr>
      </w:pPr>
      <w:r w:rsidRPr="00612442">
        <w:rPr>
          <w:rFonts w:cs="Arial"/>
          <w:lang w:eastAsia="zh-CN"/>
        </w:rPr>
        <w:t>The nature of a business determines the type of business and its overall objectives. It encompasses the industry in which the business operates, the products or services of the business, the legal structure of the business, and everything that the business does to achieve its overall objectives</w:t>
      </w:r>
      <w:r w:rsidRPr="00612442">
        <w:rPr>
          <w:rFonts w:cs="Arial" w:hint="eastAsia"/>
          <w:lang w:eastAsia="zh-CN"/>
        </w:rPr>
        <w:t xml:space="preserve"> </w:t>
      </w:r>
      <w:r w:rsidR="00CA6612" w:rsidRPr="00CA6612">
        <w:rPr>
          <w:rFonts w:cs="Arial" w:hint="eastAsia"/>
          <w:lang w:eastAsia="zh-CN"/>
        </w:rPr>
        <w:t>(Vaia, n.d)</w:t>
      </w:r>
      <w:r>
        <w:rPr>
          <w:rFonts w:cs="Arial" w:hint="eastAsia"/>
          <w:lang w:eastAsia="zh-CN"/>
        </w:rPr>
        <w:t>.</w:t>
      </w:r>
      <w:r>
        <w:rPr>
          <w:rFonts w:cs="Arial"/>
          <w:lang w:eastAsia="zh-CN"/>
        </w:rPr>
        <w:t xml:space="preserve"> </w:t>
      </w:r>
      <w:r w:rsidRPr="00612442">
        <w:rPr>
          <w:rFonts w:cs="Arial"/>
          <w:lang w:eastAsia="zh-CN"/>
        </w:rPr>
        <w:t>The underlying motivation for many businesses is to innovate while making a beneficial and positive difference in the world. A company's mission, values, long-term vision, impact on society, stakeholders, differentiation, employee engagement and adaptability are also important in achieving business objectives</w:t>
      </w:r>
      <w:r w:rsidRPr="00612442">
        <w:rPr>
          <w:rFonts w:cs="Arial" w:hint="eastAsia"/>
          <w:lang w:eastAsia="zh-CN"/>
        </w:rPr>
        <w:t xml:space="preserve"> </w:t>
      </w:r>
      <w:r w:rsidR="00CA6612" w:rsidRPr="00CA6612">
        <w:rPr>
          <w:rFonts w:cs="Arial" w:hint="eastAsia"/>
          <w:lang w:eastAsia="zh-CN"/>
        </w:rPr>
        <w:t>(Dieffenbacher, 2023)</w:t>
      </w:r>
      <w:r>
        <w:rPr>
          <w:rFonts w:cs="Arial"/>
          <w:lang w:eastAsia="zh-CN"/>
        </w:rPr>
        <w:t xml:space="preserve">. </w:t>
      </w:r>
      <w:r w:rsidRPr="00612442">
        <w:rPr>
          <w:rFonts w:cs="Arial"/>
          <w:lang w:eastAsia="zh-CN"/>
        </w:rPr>
        <w:t>However, the current state of affairs is that most people believe that businesses exist only to make a profit. While this used to be true for business, as times have changed, generating profit is no longer the core reason for the existence of a business. At this stage, one can understand profitability as a way for a business to survive and as a means to reach its goals. When a business has a good profit situation, it will have more room for progress and capital to improve its quality.</w:t>
      </w:r>
    </w:p>
    <w:p w14:paraId="0ACA4323" w14:textId="61D9FFE1" w:rsidR="00356446" w:rsidRPr="00FE4602" w:rsidRDefault="00992DFE" w:rsidP="00FE4602">
      <w:pPr>
        <w:pStyle w:val="2"/>
        <w:spacing w:line="480" w:lineRule="auto"/>
        <w:jc w:val="both"/>
        <w:rPr>
          <w:lang w:eastAsia="zh-CN"/>
        </w:rPr>
      </w:pPr>
      <w:bookmarkStart w:id="5" w:name="_Toc155982604"/>
      <w:r w:rsidRPr="00B33892">
        <w:rPr>
          <w:lang w:eastAsia="zh-CN"/>
        </w:rPr>
        <w:t>2.</w:t>
      </w:r>
      <w:r w:rsidR="001262C4" w:rsidRPr="00B33892">
        <w:rPr>
          <w:lang w:eastAsia="zh-CN"/>
        </w:rPr>
        <w:t>2</w:t>
      </w:r>
      <w:r w:rsidR="00AD2942" w:rsidRPr="00AD2942">
        <w:t xml:space="preserve"> </w:t>
      </w:r>
      <w:r w:rsidR="00F75B43" w:rsidRPr="00F75B43">
        <w:t xml:space="preserve">Facts and </w:t>
      </w:r>
      <w:r w:rsidR="0026798F">
        <w:t>V</w:t>
      </w:r>
      <w:r w:rsidR="00F75B43" w:rsidRPr="00F75B43">
        <w:t xml:space="preserve">alues of </w:t>
      </w:r>
      <w:r w:rsidR="0026798F">
        <w:t>C</w:t>
      </w:r>
      <w:r w:rsidR="00F75B43" w:rsidRPr="00F75B43">
        <w:t xml:space="preserve">orporate </w:t>
      </w:r>
      <w:r w:rsidR="0026798F">
        <w:t>E</w:t>
      </w:r>
      <w:r w:rsidR="00F75B43" w:rsidRPr="00F75B43">
        <w:t>xistence</w:t>
      </w:r>
      <w:bookmarkEnd w:id="5"/>
    </w:p>
    <w:p w14:paraId="31D27A36" w14:textId="58E15D35" w:rsidR="00F75B43" w:rsidRPr="0026798F" w:rsidRDefault="0026798F" w:rsidP="0026798F">
      <w:pPr>
        <w:pStyle w:val="2"/>
        <w:spacing w:line="480" w:lineRule="auto"/>
        <w:jc w:val="both"/>
        <w:rPr>
          <w:lang w:eastAsia="zh-CN"/>
        </w:rPr>
      </w:pPr>
      <w:bookmarkStart w:id="6" w:name="_Toc155982605"/>
      <w:r w:rsidRPr="0026798F">
        <w:rPr>
          <w:rFonts w:hint="eastAsia"/>
          <w:lang w:eastAsia="zh-CN"/>
        </w:rPr>
        <w:t>2</w:t>
      </w:r>
      <w:r w:rsidRPr="0026798F">
        <w:rPr>
          <w:lang w:eastAsia="zh-CN"/>
        </w:rPr>
        <w:t>.2.</w:t>
      </w:r>
      <w:r>
        <w:rPr>
          <w:lang w:eastAsia="zh-CN"/>
        </w:rPr>
        <w:t xml:space="preserve">1 </w:t>
      </w:r>
      <w:r w:rsidRPr="0026798F">
        <w:rPr>
          <w:lang w:eastAsia="zh-CN"/>
        </w:rPr>
        <w:t xml:space="preserve">Asian </w:t>
      </w:r>
      <w:r>
        <w:rPr>
          <w:lang w:eastAsia="zh-CN"/>
        </w:rPr>
        <w:t>C</w:t>
      </w:r>
      <w:r w:rsidRPr="0026798F">
        <w:rPr>
          <w:lang w:eastAsia="zh-CN"/>
        </w:rPr>
        <w:t>ompanies</w:t>
      </w:r>
      <w:bookmarkEnd w:id="6"/>
    </w:p>
    <w:p w14:paraId="4828C3B1" w14:textId="78A21854" w:rsidR="00AD611E" w:rsidRDefault="00612442" w:rsidP="00CA6612">
      <w:pPr>
        <w:spacing w:line="480" w:lineRule="auto"/>
        <w:jc w:val="both"/>
        <w:rPr>
          <w:rFonts w:cs="Arial"/>
          <w:lang w:eastAsia="zh-CN"/>
        </w:rPr>
      </w:pPr>
      <w:r w:rsidRPr="00612442">
        <w:rPr>
          <w:rFonts w:cs="Arial"/>
          <w:lang w:eastAsia="zh-CN"/>
        </w:rPr>
        <w:t xml:space="preserve">The reason for the existence of private companies in China is to create value for the top shareholders, crucially through family wealth. They squeeze their employees as much as possible in order to bring wealth to the top, all based on the hierarchy within the business. China's state-owned enterprises are a tool owned by the state, in which China's international development has a great influence on the development of the enterprises and the progress of the Communist Party. Competition in state-owned enterprises represents unfairness. The state will support the future development of the </w:t>
      </w:r>
      <w:r w:rsidRPr="00612442">
        <w:rPr>
          <w:rFonts w:cs="Arial"/>
          <w:lang w:eastAsia="zh-CN"/>
        </w:rPr>
        <w:lastRenderedPageBreak/>
        <w:t>enterprise in many ways.</w:t>
      </w:r>
      <w:r w:rsidR="002A39E3" w:rsidRPr="002A39E3">
        <w:t xml:space="preserve"> </w:t>
      </w:r>
      <w:r w:rsidR="002A39E3" w:rsidRPr="002A39E3">
        <w:rPr>
          <w:rFonts w:cs="Arial"/>
          <w:lang w:eastAsia="zh-CN"/>
        </w:rPr>
        <w:t>Unlike Chinese companies, Japanese companies believe that they are providing value to society in order to serve it well. Japanese companies take care of their employees and are concerned about their family situation and often make decisions that support them. The welfare of the employees of the company is given top priority, thus weakening the shareholders' rights. There are even many Japanese companies that agree to merge and sell on the condition that they insist on retaining all of their employees. They believe that society allows their companies to exist because they are good at giving their employees the rights they deserve. However, the idea of lifetime jobs still exists in Japanese companies. Some companies have even existed for centuries, but the managers have continued to pass on the baton. This also shows that the sustainable development of a company should not be quick and easy, but stable and long-lasting is the most important thing</w:t>
      </w:r>
      <w:r w:rsidR="002A39E3" w:rsidRPr="002A39E3">
        <w:rPr>
          <w:rFonts w:cs="Arial"/>
          <w:lang w:eastAsia="zh-CN"/>
        </w:rPr>
        <w:t xml:space="preserve"> </w:t>
      </w:r>
      <w:r w:rsidR="00FE4602" w:rsidRPr="00FE4602">
        <w:rPr>
          <w:rFonts w:cs="Arial"/>
          <w:lang w:eastAsia="zh-CN"/>
        </w:rPr>
        <w:t>(Mahbubani, 2015)</w:t>
      </w:r>
      <w:r w:rsidR="002A39E3">
        <w:rPr>
          <w:rFonts w:cs="Arial" w:hint="eastAsia"/>
          <w:lang w:eastAsia="zh-CN"/>
        </w:rPr>
        <w:t>.</w:t>
      </w:r>
      <w:r w:rsidR="002A39E3">
        <w:rPr>
          <w:rFonts w:cs="Arial"/>
          <w:lang w:eastAsia="zh-CN"/>
        </w:rPr>
        <w:t xml:space="preserve"> </w:t>
      </w:r>
      <w:r w:rsidR="002A39E3" w:rsidRPr="002A39E3">
        <w:rPr>
          <w:rFonts w:cs="Arial"/>
          <w:lang w:eastAsia="zh-CN"/>
        </w:rPr>
        <w:t>Asian values lie in the importance attached to the institution of the family, the need to be subservient to the interests of the societ</w:t>
      </w:r>
      <w:r w:rsidR="002A39E3">
        <w:rPr>
          <w:rFonts w:cs="Arial"/>
          <w:lang w:eastAsia="zh-CN"/>
        </w:rPr>
        <w:t>y</w:t>
      </w:r>
      <w:r w:rsidR="002A39E3" w:rsidRPr="002A39E3">
        <w:rPr>
          <w:rFonts w:cs="Arial"/>
          <w:lang w:eastAsia="zh-CN"/>
        </w:rPr>
        <w:t>, frugality, and a social climate of conservatism and respect for authority.</w:t>
      </w:r>
    </w:p>
    <w:p w14:paraId="088D0D26" w14:textId="512424F4" w:rsidR="0026798F" w:rsidRPr="0026798F" w:rsidRDefault="0026798F" w:rsidP="0026798F">
      <w:pPr>
        <w:pStyle w:val="2"/>
        <w:spacing w:line="480" w:lineRule="auto"/>
        <w:jc w:val="both"/>
        <w:rPr>
          <w:lang w:eastAsia="zh-CN"/>
        </w:rPr>
      </w:pPr>
      <w:bookmarkStart w:id="7" w:name="_Toc155982606"/>
      <w:r w:rsidRPr="0026798F">
        <w:rPr>
          <w:rFonts w:hint="eastAsia"/>
          <w:lang w:eastAsia="zh-CN"/>
        </w:rPr>
        <w:t>2</w:t>
      </w:r>
      <w:r w:rsidRPr="0026798F">
        <w:rPr>
          <w:lang w:eastAsia="zh-CN"/>
        </w:rPr>
        <w:t>.2.2</w:t>
      </w:r>
      <w:r>
        <w:rPr>
          <w:lang w:eastAsia="zh-CN"/>
        </w:rPr>
        <w:t xml:space="preserve"> </w:t>
      </w:r>
      <w:r w:rsidRPr="0026798F">
        <w:rPr>
          <w:lang w:eastAsia="zh-CN"/>
        </w:rPr>
        <w:t xml:space="preserve">Western </w:t>
      </w:r>
      <w:r>
        <w:rPr>
          <w:lang w:eastAsia="zh-CN"/>
        </w:rPr>
        <w:t>B</w:t>
      </w:r>
      <w:r w:rsidRPr="0026798F">
        <w:rPr>
          <w:lang w:eastAsia="zh-CN"/>
        </w:rPr>
        <w:t>usiness</w:t>
      </w:r>
      <w:bookmarkEnd w:id="7"/>
    </w:p>
    <w:p w14:paraId="24980121" w14:textId="438A73DF" w:rsidR="0026798F" w:rsidRPr="00F75B43" w:rsidRDefault="002A39E3" w:rsidP="00CA6612">
      <w:pPr>
        <w:spacing w:line="480" w:lineRule="auto"/>
        <w:jc w:val="both"/>
        <w:rPr>
          <w:rFonts w:cs="Arial"/>
          <w:lang w:eastAsia="zh-CN"/>
        </w:rPr>
      </w:pPr>
      <w:r w:rsidRPr="002A39E3">
        <w:rPr>
          <w:rFonts w:cs="Arial"/>
          <w:lang w:eastAsia="zh-CN"/>
        </w:rPr>
        <w:t>Western companies consider the profitability of their business to be very important and need to balance and please all three stakeholders - employees, shareholders and society. Failure to do so can lead to many difficult challenges in conducting business. Business practices in the West are more pragmatic than in Asia and the success of a company depends on capital, good and competent employees and hard work. Furthermore, in Western business practices, they prioritise innovative ideas and improvisation</w:t>
      </w:r>
      <w:r w:rsidRPr="002A39E3">
        <w:rPr>
          <w:rFonts w:cs="Arial"/>
          <w:lang w:eastAsia="zh-CN"/>
        </w:rPr>
        <w:t xml:space="preserve"> </w:t>
      </w:r>
      <w:r w:rsidR="00333CC4" w:rsidRPr="00333CC4">
        <w:rPr>
          <w:rFonts w:cs="Arial"/>
          <w:lang w:eastAsia="zh-CN"/>
        </w:rPr>
        <w:t>(Chandramohan, 2019)</w:t>
      </w:r>
      <w:r>
        <w:rPr>
          <w:rFonts w:cs="Arial"/>
          <w:lang w:eastAsia="zh-CN"/>
        </w:rPr>
        <w:t xml:space="preserve">. </w:t>
      </w:r>
      <w:r w:rsidRPr="002A39E3">
        <w:rPr>
          <w:rFonts w:cs="Arial"/>
          <w:lang w:eastAsia="zh-CN"/>
        </w:rPr>
        <w:t>Western values primarily emphasise individual achievement, political and economic freedom, and respect for the rule of law and key state institutions.</w:t>
      </w:r>
    </w:p>
    <w:p w14:paraId="7AA21292" w14:textId="409D8388" w:rsidR="001F0CFC" w:rsidRDefault="00992DFE" w:rsidP="00CA6612">
      <w:pPr>
        <w:pStyle w:val="2"/>
        <w:spacing w:line="480" w:lineRule="auto"/>
        <w:jc w:val="both"/>
        <w:rPr>
          <w:lang w:eastAsia="zh-CN"/>
        </w:rPr>
      </w:pPr>
      <w:bookmarkStart w:id="8" w:name="_Toc155982607"/>
      <w:r w:rsidRPr="00B33892">
        <w:rPr>
          <w:lang w:eastAsia="zh-CN"/>
        </w:rPr>
        <w:lastRenderedPageBreak/>
        <w:t>2.</w:t>
      </w:r>
      <w:r w:rsidR="001262C4" w:rsidRPr="00B33892">
        <w:rPr>
          <w:lang w:eastAsia="zh-CN"/>
        </w:rPr>
        <w:t>3</w:t>
      </w:r>
      <w:r w:rsidR="00AD2942" w:rsidRPr="00AD2942">
        <w:rPr>
          <w:lang w:eastAsia="zh-CN"/>
        </w:rPr>
        <w:t xml:space="preserve"> </w:t>
      </w:r>
      <w:r w:rsidR="00F71B3E" w:rsidRPr="00F71B3E">
        <w:rPr>
          <w:lang w:eastAsia="zh-CN"/>
        </w:rPr>
        <w:t>Real World Illustration: Negative Practices</w:t>
      </w:r>
      <w:bookmarkEnd w:id="8"/>
    </w:p>
    <w:p w14:paraId="5379D1D1" w14:textId="38159B32" w:rsidR="00911CB2" w:rsidRPr="002A39E3" w:rsidRDefault="002A39E3" w:rsidP="00CA6612">
      <w:pPr>
        <w:spacing w:line="480" w:lineRule="auto"/>
        <w:jc w:val="both"/>
        <w:rPr>
          <w:lang w:eastAsia="zh-CN"/>
        </w:rPr>
      </w:pPr>
      <w:r w:rsidRPr="002A39E3">
        <w:rPr>
          <w:lang w:eastAsia="zh-CN"/>
        </w:rPr>
        <w:t>Shell Nigeria is the collective name for Shell Limited's operations in Nigeria through four subsidiaries, principally Shell Petroleum Development Company of Nigeria Limited (SPDC).</w:t>
      </w:r>
      <w:r>
        <w:rPr>
          <w:lang w:eastAsia="zh-CN"/>
        </w:rPr>
        <w:t xml:space="preserve"> </w:t>
      </w:r>
      <w:r w:rsidRPr="002A39E3">
        <w:rPr>
          <w:lang w:eastAsia="zh-CN"/>
        </w:rPr>
        <w:t>Oil was first discovered in 1956 in a joint venture between Royal Dutch Shell and British Petroleum in Nigeria, which was then a British protectorate. The two companies began extracting oil in 1958, only to begin a civil war after Nigeria gained independence in 1960</w:t>
      </w:r>
      <w:r w:rsidRPr="002A39E3">
        <w:rPr>
          <w:lang w:eastAsia="zh-CN"/>
        </w:rPr>
        <w:t xml:space="preserve"> </w:t>
      </w:r>
      <w:r w:rsidR="00F16F58" w:rsidRPr="00F16F58">
        <w:rPr>
          <w:lang w:eastAsia="zh-CN"/>
        </w:rPr>
        <w:t>(Vaughan, 2011)</w:t>
      </w:r>
      <w:r>
        <w:rPr>
          <w:rFonts w:hint="eastAsia"/>
          <w:lang w:eastAsia="zh-CN"/>
        </w:rPr>
        <w:t>.</w:t>
      </w:r>
      <w:r>
        <w:rPr>
          <w:lang w:eastAsia="zh-CN"/>
        </w:rPr>
        <w:t xml:space="preserve"> </w:t>
      </w:r>
      <w:r w:rsidRPr="002A39E3">
        <w:rPr>
          <w:lang w:eastAsia="zh-CN"/>
        </w:rPr>
        <w:t xml:space="preserve">In 1970, an oil spill occurred in the Shell pipeline while collecting oil, mainly due to corrosion and operational faults, which led to the leakage of more than 250 barrels of oil. This accident not only caused serious pollution to the surrounding air, water and soil, but even caused the loss of ecological and aquatic species in the surrounding area. As well as health problems in the surrounding areas were also thought to be the effects of the oil spill. However, in 1978 the Shell pipeline once again suffered from corrosion and operational failures leading to another spillage, this time of up to 580,000 barrels of oil. </w:t>
      </w:r>
      <w:r w:rsidR="003645EF" w:rsidRPr="002A39E3">
        <w:rPr>
          <w:lang w:eastAsia="zh-CN"/>
        </w:rPr>
        <w:t>Again,</w:t>
      </w:r>
      <w:r w:rsidRPr="002A39E3">
        <w:rPr>
          <w:lang w:eastAsia="zh-CN"/>
        </w:rPr>
        <w:t xml:space="preserve"> there was a significant impact on air, water and soil contamination around the spill area</w:t>
      </w:r>
      <w:r w:rsidRPr="002A39E3">
        <w:rPr>
          <w:lang w:eastAsia="zh-CN"/>
        </w:rPr>
        <w:t xml:space="preserve"> </w:t>
      </w:r>
      <w:r w:rsidR="00F16F58" w:rsidRPr="00F16F58">
        <w:rPr>
          <w:lang w:eastAsia="zh-CN"/>
        </w:rPr>
        <w:t>(Aroh et al., 2010)</w:t>
      </w:r>
      <w:r>
        <w:rPr>
          <w:rFonts w:hint="eastAsia"/>
          <w:lang w:eastAsia="zh-CN"/>
        </w:rPr>
        <w:t>.</w:t>
      </w:r>
      <w:r>
        <w:rPr>
          <w:lang w:eastAsia="zh-CN"/>
        </w:rPr>
        <w:t xml:space="preserve"> </w:t>
      </w:r>
      <w:r w:rsidRPr="002A39E3">
        <w:rPr>
          <w:lang w:eastAsia="zh-CN"/>
        </w:rPr>
        <w:t>In 2006, a team of environmental assessment experts was formed from independent organisations in Nigeria, the UK and the US and carried out a natural resource damage assessment of the Niger Delta. The final conclusion was that an estimated 9 to 13 million barrels of oil had been spilled into the Niger Delta over the past 50 years. Shell is responsible for about 50 per cent of the oil production in the Niger Delta. Between 1998 and 2009, Shell spilled 491,627 barrels of oil, an average of about 41,000 barrels per year</w:t>
      </w:r>
      <w:r w:rsidRPr="002A39E3">
        <w:rPr>
          <w:rFonts w:hint="eastAsia"/>
          <w:lang w:eastAsia="zh-CN"/>
        </w:rPr>
        <w:t xml:space="preserve"> </w:t>
      </w:r>
      <w:r w:rsidR="00614CCC" w:rsidRPr="00614CCC">
        <w:rPr>
          <w:rFonts w:hint="eastAsia"/>
          <w:lang w:eastAsia="zh-CN"/>
        </w:rPr>
        <w:t>(Echefu, 2021)</w:t>
      </w:r>
      <w:r>
        <w:rPr>
          <w:lang w:eastAsia="zh-CN"/>
        </w:rPr>
        <w:t>.</w:t>
      </w:r>
    </w:p>
    <w:p w14:paraId="4C787079" w14:textId="480938F9" w:rsidR="00614CCC" w:rsidRDefault="00FD6B0D" w:rsidP="00CA6612">
      <w:pPr>
        <w:spacing w:line="480" w:lineRule="auto"/>
        <w:jc w:val="both"/>
        <w:rPr>
          <w:lang w:eastAsia="zh-CN"/>
        </w:rPr>
      </w:pPr>
      <w:r w:rsidRPr="00FD6B0D">
        <w:rPr>
          <w:lang w:eastAsia="zh-CN"/>
        </w:rPr>
        <w:t xml:space="preserve">The pollution caused by the oil spill has had an irreversible impact on both local agriculture and fisheries. Locals have harvested crops that are small in size and yield, some of which are not growing. In some areas, crops often die after planting, and </w:t>
      </w:r>
      <w:r w:rsidRPr="00FD6B0D">
        <w:rPr>
          <w:lang w:eastAsia="zh-CN"/>
        </w:rPr>
        <w:lastRenderedPageBreak/>
        <w:t>people can even dig up the oil that was leaked and completely invaded the land while hoeing. This has made life incredibly difficult for the locals. They often reminisce about the days before the oil spills, when crops could grow very tall and produce very good harvests. These crops could be sold at a good price in the bazaar and they could buy what they wanted with the money they earned. But now they are so poor that even feeding themselves is a problem</w:t>
      </w:r>
      <w:r w:rsidRPr="00FD6B0D">
        <w:rPr>
          <w:rFonts w:hint="eastAsia"/>
          <w:lang w:eastAsia="zh-CN"/>
        </w:rPr>
        <w:t xml:space="preserve"> </w:t>
      </w:r>
      <w:r w:rsidR="00F26A00" w:rsidRPr="00F26A00">
        <w:rPr>
          <w:rFonts w:hint="eastAsia"/>
          <w:lang w:eastAsia="zh-CN"/>
        </w:rPr>
        <w:t>(Chijioke, 2022)</w:t>
      </w:r>
      <w:r>
        <w:rPr>
          <w:rFonts w:hint="eastAsia"/>
          <w:lang w:eastAsia="zh-CN"/>
        </w:rPr>
        <w:t>.</w:t>
      </w:r>
      <w:r>
        <w:rPr>
          <w:lang w:eastAsia="zh-CN"/>
        </w:rPr>
        <w:t xml:space="preserve"> </w:t>
      </w:r>
      <w:r w:rsidRPr="00FD6B0D">
        <w:rPr>
          <w:lang w:eastAsia="zh-CN"/>
        </w:rPr>
        <w:t>Fishing in river towns and villages has also been eroded by the oil spill. Aquatic animals are very sensitive to oil and will stay away from areas contaminated by oil spills because they will die if they do not. This has led to fishermen having to go further into the waterways in order to catch fish. However, fish cannot escape safely every time and sometimes sudden oil spills cause them to die in large numbers. In one case, millions of fish carcasses washed ashore along the shoreline of most riverine communities in Delta State. These oil spills not only reduce the catch of the locals but also make their waterways unproductive</w:t>
      </w:r>
      <w:r>
        <w:rPr>
          <w:lang w:eastAsia="zh-CN"/>
        </w:rPr>
        <w:t xml:space="preserve"> </w:t>
      </w:r>
      <w:r w:rsidR="00516DF9" w:rsidRPr="00516DF9">
        <w:rPr>
          <w:rFonts w:hint="eastAsia"/>
          <w:lang w:eastAsia="zh-CN"/>
        </w:rPr>
        <w:t>(Ogunyemi, 2021)</w:t>
      </w:r>
      <w:r>
        <w:rPr>
          <w:rFonts w:hint="eastAsia"/>
          <w:lang w:eastAsia="zh-CN"/>
        </w:rPr>
        <w:t>.</w:t>
      </w:r>
    </w:p>
    <w:p w14:paraId="6C26D55F" w14:textId="40C3F048" w:rsidR="001355A9" w:rsidRPr="0064499E" w:rsidRDefault="001355A9" w:rsidP="00CA6612">
      <w:pPr>
        <w:pStyle w:val="1"/>
        <w:spacing w:line="480" w:lineRule="auto"/>
        <w:jc w:val="both"/>
      </w:pPr>
      <w:bookmarkStart w:id="9" w:name="_Toc155982608"/>
      <w:r w:rsidRPr="00356446">
        <w:t xml:space="preserve">3.0 </w:t>
      </w:r>
      <w:r w:rsidR="00A74CEE" w:rsidRPr="00A74CEE">
        <w:t>Challenges</w:t>
      </w:r>
      <w:r w:rsidR="00516DF9">
        <w:t xml:space="preserve"> </w:t>
      </w:r>
      <w:r w:rsidR="00A74CEE" w:rsidRPr="00A74CEE">
        <w:t>for Businesses</w:t>
      </w:r>
      <w:bookmarkEnd w:id="9"/>
    </w:p>
    <w:p w14:paraId="6078E26F" w14:textId="4B4154F4" w:rsidR="001F0CFC" w:rsidRDefault="001355A9" w:rsidP="00CA6612">
      <w:pPr>
        <w:pStyle w:val="2"/>
        <w:spacing w:line="480" w:lineRule="auto"/>
        <w:jc w:val="both"/>
        <w:rPr>
          <w:lang w:eastAsia="zh-CN"/>
        </w:rPr>
      </w:pPr>
      <w:bookmarkStart w:id="10" w:name="_Toc155982609"/>
      <w:r>
        <w:rPr>
          <w:rFonts w:hint="eastAsia"/>
          <w:lang w:eastAsia="zh-CN"/>
        </w:rPr>
        <w:t>3</w:t>
      </w:r>
      <w:r>
        <w:rPr>
          <w:lang w:eastAsia="zh-CN"/>
        </w:rPr>
        <w:t xml:space="preserve">.1 </w:t>
      </w:r>
      <w:r w:rsidR="00A74CEE">
        <w:rPr>
          <w:lang w:eastAsia="zh-CN"/>
        </w:rPr>
        <w:t>C</w:t>
      </w:r>
      <w:r w:rsidR="00A74CEE" w:rsidRPr="00A74CEE">
        <w:rPr>
          <w:lang w:eastAsia="zh-CN"/>
        </w:rPr>
        <w:t>ulture</w:t>
      </w:r>
      <w:bookmarkEnd w:id="10"/>
    </w:p>
    <w:p w14:paraId="1FE3C39A" w14:textId="3684FF0E" w:rsidR="005C5696" w:rsidRDefault="00FD6B0D" w:rsidP="00CA6612">
      <w:pPr>
        <w:spacing w:line="480" w:lineRule="auto"/>
        <w:jc w:val="both"/>
        <w:rPr>
          <w:lang w:eastAsia="zh-CN"/>
        </w:rPr>
      </w:pPr>
      <w:r w:rsidRPr="00FD6B0D">
        <w:rPr>
          <w:lang w:eastAsia="zh-CN"/>
        </w:rPr>
        <w:t xml:space="preserve">There is a big difference between Western and Asian communication styles. Asian communication is very humble and indirect, but Western communication is more direct and aggressive than Asian. This is because Asian cultures value harmony and avoid conflict, so very direct language and aggressive words are considered very rude. For example, American employees are allowed to disagree with their superiors' ideas outright, and many companies encourage them to do so. However, this is seen as a very disrespectful behaviour in Asian cultures. Another example is that silence is seen </w:t>
      </w:r>
      <w:r w:rsidRPr="00FD6B0D">
        <w:rPr>
          <w:lang w:eastAsia="zh-CN"/>
        </w:rPr>
        <w:lastRenderedPageBreak/>
        <w:t>in Asia as a tacit act of agreement and respect for the other person, but this can be confusing in Western culture</w:t>
      </w:r>
      <w:r w:rsidRPr="00FD6B0D">
        <w:rPr>
          <w:rFonts w:hint="eastAsia"/>
          <w:lang w:eastAsia="zh-CN"/>
        </w:rPr>
        <w:t xml:space="preserve"> </w:t>
      </w:r>
      <w:r w:rsidR="00240625" w:rsidRPr="00240625">
        <w:rPr>
          <w:rFonts w:hint="eastAsia"/>
          <w:lang w:eastAsia="zh-CN"/>
        </w:rPr>
        <w:t>(Asia</w:t>
      </w:r>
      <w:r w:rsidR="003645EF">
        <w:rPr>
          <w:lang w:eastAsia="zh-CN"/>
        </w:rPr>
        <w:t xml:space="preserve"> </w:t>
      </w:r>
      <w:r w:rsidR="00240625" w:rsidRPr="00240625">
        <w:rPr>
          <w:rFonts w:hint="eastAsia"/>
          <w:lang w:eastAsia="zh-CN"/>
        </w:rPr>
        <w:t>Rising, 2023)</w:t>
      </w:r>
      <w:r>
        <w:rPr>
          <w:rFonts w:hint="eastAsia"/>
          <w:lang w:eastAsia="zh-CN"/>
        </w:rPr>
        <w:t>.</w:t>
      </w:r>
    </w:p>
    <w:p w14:paraId="779642B1" w14:textId="77777777" w:rsidR="005C5696" w:rsidRDefault="005C5696" w:rsidP="00CA6612">
      <w:pPr>
        <w:spacing w:line="480" w:lineRule="auto"/>
        <w:jc w:val="both"/>
        <w:rPr>
          <w:lang w:eastAsia="zh-CN"/>
        </w:rPr>
      </w:pPr>
    </w:p>
    <w:p w14:paraId="22B30226" w14:textId="737496F8" w:rsidR="009457FA" w:rsidRPr="00FD6B0D" w:rsidRDefault="00FD6B0D" w:rsidP="00CA6612">
      <w:pPr>
        <w:spacing w:line="480" w:lineRule="auto"/>
        <w:jc w:val="both"/>
        <w:rPr>
          <w:lang w:eastAsia="zh-CN"/>
        </w:rPr>
      </w:pPr>
      <w:r w:rsidRPr="00FD6B0D">
        <w:rPr>
          <w:lang w:eastAsia="zh-CN"/>
        </w:rPr>
        <w:t>This cultural difference creates many unavoidable challenges for organisations. These challenges are usually personal, cognitive and practical. People working in another culture or in a multicultural environment face many cultural differences. When they are not recognised and understood and dealt with correctly, people's emotions can become negative, which can lead to a number of adverse effects. For example, the inability of new employees to integrate into a new environment can cause a sharp decline in their well-being and self-confidence, as well as bring about anxiety and heavy stress. These symptoms can manifest themselves in mental health or physical health, or both of them. This is likely to prevent them from making good decisions,</w:t>
      </w:r>
      <w:r>
        <w:rPr>
          <w:lang w:eastAsia="zh-CN"/>
        </w:rPr>
        <w:t xml:space="preserve"> </w:t>
      </w:r>
      <w:r w:rsidRPr="00FD6B0D">
        <w:rPr>
          <w:lang w:eastAsia="zh-CN"/>
        </w:rPr>
        <w:t>or from turning away from others and society, thus creating more distance between themselves and the solution. Cultural differences also have a significant impact on cognition. Some cultures are very time-conscious, but others are not. If an employee from a culture that values time finds out that his or her co-workers are a group of people who don't care about time, there is a good chance that the employee will make some bad decisions. Also, people's cultural backgrounds have an impact on their relationships.</w:t>
      </w:r>
      <w:r>
        <w:rPr>
          <w:lang w:eastAsia="zh-CN"/>
        </w:rPr>
        <w:t xml:space="preserve"> </w:t>
      </w:r>
      <w:r w:rsidRPr="00FD6B0D">
        <w:rPr>
          <w:lang w:eastAsia="zh-CN"/>
        </w:rPr>
        <w:t xml:space="preserve">For example, cultures with a flexible sense of time may perceive people with a strong sense of time as stereotypical. This creates a cognitive dissonance in which both parties see each other through their own cultural lenses, and it is easy to misinterpret behaviours and assign wrong meanings to them. Doing business with people from different cultures also affects the practical aspects of the job. Each person is influenced by his or her own culture and approaches work and the actual business in a specific way. These operations come from some specific ideas, but not every idea </w:t>
      </w:r>
      <w:r w:rsidRPr="00FD6B0D">
        <w:rPr>
          <w:lang w:eastAsia="zh-CN"/>
        </w:rPr>
        <w:lastRenderedPageBreak/>
        <w:t>can be applied to other cultures. For example, one person's culture sees too much eye contact as a sign of rudeness and impoliteness, while another's culture sees regular eye contact as a sign of confidence and seriousness. That's likely to have unpredictable and multiple consequences, such as failing to communicate, failing an interview or losing a co-operation opportunity</w:t>
      </w:r>
      <w:r w:rsidRPr="00FD6B0D">
        <w:rPr>
          <w:rFonts w:hint="eastAsia"/>
          <w:lang w:eastAsia="zh-CN"/>
        </w:rPr>
        <w:t xml:space="preserve"> </w:t>
      </w:r>
      <w:r w:rsidR="00156510" w:rsidRPr="00156510">
        <w:rPr>
          <w:rFonts w:hint="eastAsia"/>
          <w:lang w:eastAsia="zh-CN"/>
        </w:rPr>
        <w:t>(</w:t>
      </w:r>
      <w:r w:rsidR="00FB1C65">
        <w:rPr>
          <w:lang w:eastAsia="zh-CN"/>
        </w:rPr>
        <w:t>C</w:t>
      </w:r>
      <w:r w:rsidR="00156510" w:rsidRPr="00156510">
        <w:rPr>
          <w:rFonts w:hint="eastAsia"/>
          <w:lang w:eastAsia="zh-CN"/>
        </w:rPr>
        <w:t>ommisceo</w:t>
      </w:r>
      <w:r w:rsidR="00FB1C65">
        <w:rPr>
          <w:lang w:eastAsia="zh-CN"/>
        </w:rPr>
        <w:t xml:space="preserve"> </w:t>
      </w:r>
      <w:r w:rsidR="00156510" w:rsidRPr="00156510">
        <w:rPr>
          <w:rFonts w:hint="eastAsia"/>
          <w:lang w:eastAsia="zh-CN"/>
        </w:rPr>
        <w:t>Global, 2022)</w:t>
      </w:r>
      <w:r>
        <w:rPr>
          <w:lang w:eastAsia="zh-CN"/>
        </w:rPr>
        <w:t>.</w:t>
      </w:r>
    </w:p>
    <w:p w14:paraId="7722DA0E" w14:textId="7A4BD290" w:rsidR="00405B7E" w:rsidRDefault="00EC4785" w:rsidP="00CA6612">
      <w:pPr>
        <w:pStyle w:val="2"/>
        <w:spacing w:line="480" w:lineRule="auto"/>
        <w:jc w:val="both"/>
        <w:rPr>
          <w:lang w:eastAsia="zh-CN"/>
        </w:rPr>
      </w:pPr>
      <w:bookmarkStart w:id="11" w:name="_Toc155982610"/>
      <w:r>
        <w:rPr>
          <w:rFonts w:hint="eastAsia"/>
          <w:lang w:eastAsia="zh-CN"/>
        </w:rPr>
        <w:t>3</w:t>
      </w:r>
      <w:r>
        <w:rPr>
          <w:lang w:eastAsia="zh-CN"/>
        </w:rPr>
        <w:t xml:space="preserve">.2 </w:t>
      </w:r>
      <w:r w:rsidR="00A74CEE">
        <w:rPr>
          <w:lang w:eastAsia="zh-CN"/>
        </w:rPr>
        <w:t>P</w:t>
      </w:r>
      <w:r w:rsidR="00A74CEE">
        <w:rPr>
          <w:rFonts w:hint="eastAsia"/>
          <w:lang w:eastAsia="zh-CN"/>
        </w:rPr>
        <w:t>o</w:t>
      </w:r>
      <w:r w:rsidR="00A74CEE">
        <w:rPr>
          <w:lang w:eastAsia="zh-CN"/>
        </w:rPr>
        <w:t>litics</w:t>
      </w:r>
      <w:bookmarkEnd w:id="11"/>
    </w:p>
    <w:p w14:paraId="605C084D" w14:textId="6EB4B921" w:rsidR="00915752" w:rsidRPr="002D0D9D" w:rsidRDefault="002D0D9D" w:rsidP="00CA6612">
      <w:pPr>
        <w:spacing w:line="480" w:lineRule="auto"/>
        <w:jc w:val="both"/>
        <w:rPr>
          <w:lang w:eastAsia="zh-CN"/>
        </w:rPr>
      </w:pPr>
      <w:r w:rsidRPr="002D0D9D">
        <w:rPr>
          <w:lang w:eastAsia="zh-CN"/>
        </w:rPr>
        <w:t>In Asia, there are different hierarchical norms for each person's age and gender, and communication between family members is governed by them. Unsurprisingly, the father is the decision maker of the entire family and has complete control over the family in domestic matters. Children, on the other hand, are expected to completely obey and respect their parents</w:t>
      </w:r>
      <w:r w:rsidRPr="002D0D9D">
        <w:rPr>
          <w:lang w:eastAsia="zh-CN"/>
        </w:rPr>
        <w:t xml:space="preserve"> </w:t>
      </w:r>
      <w:r w:rsidR="009E67E6" w:rsidRPr="009E67E6">
        <w:rPr>
          <w:lang w:eastAsia="zh-CN"/>
        </w:rPr>
        <w:t>(Bell</w:t>
      </w:r>
      <w:r w:rsidR="009E67E6">
        <w:rPr>
          <w:lang w:eastAsia="zh-CN"/>
        </w:rPr>
        <w:t>,</w:t>
      </w:r>
      <w:r w:rsidR="009E67E6" w:rsidRPr="009E67E6">
        <w:rPr>
          <w:lang w:eastAsia="zh-CN"/>
        </w:rPr>
        <w:t xml:space="preserve"> 1995)</w:t>
      </w:r>
      <w:r>
        <w:rPr>
          <w:rFonts w:hint="eastAsia"/>
          <w:lang w:eastAsia="zh-CN"/>
        </w:rPr>
        <w:t>.</w:t>
      </w:r>
      <w:r w:rsidRPr="002D0D9D">
        <w:t xml:space="preserve"> </w:t>
      </w:r>
      <w:r w:rsidRPr="002D0D9D">
        <w:rPr>
          <w:lang w:eastAsia="zh-CN"/>
        </w:rPr>
        <w:t>"The metaphors revealed in the family provide the basis for appropriate social and political codes of behaviour", so the state will be governed in the same way as the family</w:t>
      </w:r>
      <w:r w:rsidRPr="002D0D9D">
        <w:rPr>
          <w:lang w:eastAsia="zh-CN"/>
        </w:rPr>
        <w:t xml:space="preserve"> </w:t>
      </w:r>
      <w:r w:rsidR="0067113D" w:rsidRPr="0067113D">
        <w:rPr>
          <w:lang w:eastAsia="zh-CN"/>
        </w:rPr>
        <w:t>(Park and Chull Shin, 2006)</w:t>
      </w:r>
      <w:r>
        <w:rPr>
          <w:rFonts w:hint="eastAsia"/>
          <w:lang w:eastAsia="zh-CN"/>
        </w:rPr>
        <w:t>.</w:t>
      </w:r>
      <w:r>
        <w:rPr>
          <w:lang w:eastAsia="zh-CN"/>
        </w:rPr>
        <w:t xml:space="preserve"> </w:t>
      </w:r>
      <w:r w:rsidRPr="002D0D9D">
        <w:rPr>
          <w:lang w:eastAsia="zh-CN"/>
        </w:rPr>
        <w:t>This thinking led them both to believe that the economic and developmental rights of society should take precedence over the political and civil rights of the individual</w:t>
      </w:r>
      <w:r w:rsidRPr="002D0D9D">
        <w:rPr>
          <w:lang w:eastAsia="zh-CN"/>
        </w:rPr>
        <w:t xml:space="preserve"> </w:t>
      </w:r>
      <w:r w:rsidR="0067113D" w:rsidRPr="0067113D">
        <w:rPr>
          <w:lang w:eastAsia="zh-CN"/>
        </w:rPr>
        <w:t>(Bell, 1995; Lee, 1992; Rosemont, 2004)</w:t>
      </w:r>
      <w:r>
        <w:rPr>
          <w:lang w:eastAsia="zh-CN"/>
        </w:rPr>
        <w:t xml:space="preserve">. </w:t>
      </w:r>
      <w:r w:rsidRPr="002D0D9D">
        <w:rPr>
          <w:lang w:eastAsia="zh-CN"/>
        </w:rPr>
        <w:t>If Asian democracy is to remain in the Asian philosophical tradition, even if free and fair elections exist, the it is likely to be "unfree" rather than free</w:t>
      </w:r>
      <w:r w:rsidRPr="002D0D9D">
        <w:rPr>
          <w:rFonts w:hint="eastAsia"/>
          <w:lang w:eastAsia="zh-CN"/>
        </w:rPr>
        <w:t xml:space="preserve"> </w:t>
      </w:r>
      <w:r w:rsidR="00AF2EFB">
        <w:rPr>
          <w:rFonts w:hint="eastAsia"/>
          <w:lang w:eastAsia="zh-CN"/>
        </w:rPr>
        <w:t>(</w:t>
      </w:r>
      <w:r w:rsidR="00AF2EFB" w:rsidRPr="00AF2EFB">
        <w:rPr>
          <w:rFonts w:hint="eastAsia"/>
          <w:lang w:eastAsia="zh-CN"/>
        </w:rPr>
        <w:t>Barr</w:t>
      </w:r>
      <w:r w:rsidR="00AF2EFB">
        <w:rPr>
          <w:lang w:eastAsia="zh-CN"/>
        </w:rPr>
        <w:t>,</w:t>
      </w:r>
      <w:r w:rsidR="00AF2EFB" w:rsidRPr="00AF2EFB">
        <w:rPr>
          <w:rFonts w:hint="eastAsia"/>
          <w:lang w:eastAsia="zh-CN"/>
        </w:rPr>
        <w:t xml:space="preserve"> 2000; Tan</w:t>
      </w:r>
      <w:r w:rsidR="00AF2EFB">
        <w:rPr>
          <w:lang w:eastAsia="zh-CN"/>
        </w:rPr>
        <w:t>,</w:t>
      </w:r>
      <w:r w:rsidR="00AF2EFB" w:rsidRPr="00AF2EFB">
        <w:rPr>
          <w:rFonts w:hint="eastAsia"/>
          <w:lang w:eastAsia="zh-CN"/>
        </w:rPr>
        <w:t xml:space="preserve"> 2012</w:t>
      </w:r>
      <w:r w:rsidR="00AF2EFB">
        <w:rPr>
          <w:rFonts w:hint="eastAsia"/>
          <w:lang w:eastAsia="zh-CN"/>
        </w:rPr>
        <w:t>)</w:t>
      </w:r>
      <w:r>
        <w:rPr>
          <w:rFonts w:hint="eastAsia"/>
          <w:lang w:eastAsia="zh-CN"/>
        </w:rPr>
        <w:t>.</w:t>
      </w:r>
      <w:r>
        <w:rPr>
          <w:lang w:eastAsia="zh-CN"/>
        </w:rPr>
        <w:t xml:space="preserve"> </w:t>
      </w:r>
      <w:r w:rsidRPr="002D0D9D">
        <w:rPr>
          <w:lang w:eastAsia="zh-CN"/>
        </w:rPr>
        <w:t>In such a system, the Government does not allow people to pursue their understanding of what constitutes the good life, but rather preserves and interferes with the right of citizens to live their private lives solely for the purpose of making a predetermined so-called "good" a reality. However, this "good" is usually expressed in the sense of economic or developmental</w:t>
      </w:r>
      <w:r w:rsidRPr="002D0D9D">
        <w:rPr>
          <w:rFonts w:hint="eastAsia"/>
          <w:lang w:eastAsia="zh-CN"/>
        </w:rPr>
        <w:t xml:space="preserve"> </w:t>
      </w:r>
      <w:r w:rsidR="00AF2EFB">
        <w:rPr>
          <w:rFonts w:hint="eastAsia"/>
          <w:lang w:eastAsia="zh-CN"/>
        </w:rPr>
        <w:t>(</w:t>
      </w:r>
      <w:r w:rsidR="00AF2EFB" w:rsidRPr="00AF2EFB">
        <w:rPr>
          <w:rFonts w:hint="eastAsia"/>
          <w:lang w:eastAsia="zh-CN"/>
        </w:rPr>
        <w:t>Bell</w:t>
      </w:r>
      <w:r w:rsidR="00AF2EFB">
        <w:rPr>
          <w:lang w:eastAsia="zh-CN"/>
        </w:rPr>
        <w:t>,</w:t>
      </w:r>
      <w:r w:rsidR="00AF2EFB" w:rsidRPr="00AF2EFB">
        <w:rPr>
          <w:rFonts w:hint="eastAsia"/>
          <w:lang w:eastAsia="zh-CN"/>
        </w:rPr>
        <w:t xml:space="preserve"> 1995</w:t>
      </w:r>
      <w:r w:rsidR="00AF2EFB">
        <w:rPr>
          <w:rFonts w:hint="eastAsia"/>
          <w:lang w:eastAsia="zh-CN"/>
        </w:rPr>
        <w:t>)</w:t>
      </w:r>
      <w:r>
        <w:rPr>
          <w:lang w:eastAsia="zh-CN"/>
        </w:rPr>
        <w:t xml:space="preserve">. </w:t>
      </w:r>
      <w:r w:rsidRPr="002D0D9D">
        <w:rPr>
          <w:lang w:eastAsia="zh-CN"/>
        </w:rPr>
        <w:t>The emergence of the paternalistic state came out of the unique development experience of Asian countries at the end of the 20th century, which was very different from the liberal democracies of the West</w:t>
      </w:r>
      <w:r w:rsidRPr="002D0D9D">
        <w:rPr>
          <w:lang w:eastAsia="zh-CN"/>
        </w:rPr>
        <w:t xml:space="preserve"> </w:t>
      </w:r>
      <w:r w:rsidR="00C27158" w:rsidRPr="00C27158">
        <w:rPr>
          <w:lang w:eastAsia="zh-CN"/>
        </w:rPr>
        <w:t>(Huntington, 1991; Zakaria, 1997)</w:t>
      </w:r>
      <w:r>
        <w:rPr>
          <w:lang w:eastAsia="zh-CN"/>
        </w:rPr>
        <w:t xml:space="preserve">. </w:t>
      </w:r>
      <w:r w:rsidRPr="002D0D9D">
        <w:rPr>
          <w:lang w:eastAsia="zh-CN"/>
        </w:rPr>
        <w:t xml:space="preserve">Western liberalism </w:t>
      </w:r>
      <w:r w:rsidRPr="002D0D9D">
        <w:rPr>
          <w:lang w:eastAsia="zh-CN"/>
        </w:rPr>
        <w:lastRenderedPageBreak/>
        <w:t>sees any praise of the virtues of paternalistic government as an excuse to trample on human rights</w:t>
      </w:r>
      <w:r w:rsidRPr="002D0D9D">
        <w:rPr>
          <w:rFonts w:hint="eastAsia"/>
          <w:lang w:eastAsia="zh-CN"/>
        </w:rPr>
        <w:t xml:space="preserve"> </w:t>
      </w:r>
      <w:r w:rsidR="00915752">
        <w:rPr>
          <w:rFonts w:hint="eastAsia"/>
          <w:lang w:eastAsia="zh-CN"/>
        </w:rPr>
        <w:t>(</w:t>
      </w:r>
      <w:r w:rsidR="00915752" w:rsidRPr="00915752">
        <w:rPr>
          <w:rFonts w:hint="eastAsia"/>
          <w:lang w:eastAsia="zh-CN"/>
        </w:rPr>
        <w:t>Englehart</w:t>
      </w:r>
      <w:r w:rsidR="00915752">
        <w:rPr>
          <w:lang w:eastAsia="zh-CN"/>
        </w:rPr>
        <w:t>,</w:t>
      </w:r>
      <w:r w:rsidR="00915752" w:rsidRPr="00915752">
        <w:rPr>
          <w:rFonts w:hint="eastAsia"/>
          <w:lang w:eastAsia="zh-CN"/>
        </w:rPr>
        <w:t xml:space="preserve"> 2000</w:t>
      </w:r>
      <w:r w:rsidR="00915752">
        <w:rPr>
          <w:lang w:eastAsia="zh-CN"/>
        </w:rPr>
        <w:t xml:space="preserve">; </w:t>
      </w:r>
      <w:r w:rsidR="00915752" w:rsidRPr="00915752">
        <w:rPr>
          <w:rFonts w:hint="eastAsia"/>
          <w:lang w:eastAsia="zh-CN"/>
        </w:rPr>
        <w:t>Kim</w:t>
      </w:r>
      <w:r w:rsidR="00915752">
        <w:rPr>
          <w:lang w:eastAsia="zh-CN"/>
        </w:rPr>
        <w:t>,</w:t>
      </w:r>
      <w:r w:rsidR="00915752" w:rsidRPr="00915752">
        <w:rPr>
          <w:rFonts w:hint="eastAsia"/>
          <w:lang w:eastAsia="zh-CN"/>
        </w:rPr>
        <w:t xml:space="preserve"> 1994</w:t>
      </w:r>
      <w:r w:rsidR="00915752">
        <w:rPr>
          <w:rFonts w:hint="eastAsia"/>
          <w:lang w:eastAsia="zh-CN"/>
        </w:rPr>
        <w:t>;</w:t>
      </w:r>
      <w:r w:rsidR="00915752">
        <w:rPr>
          <w:lang w:eastAsia="zh-CN"/>
        </w:rPr>
        <w:t xml:space="preserve"> </w:t>
      </w:r>
      <w:r w:rsidR="00915752" w:rsidRPr="00915752">
        <w:rPr>
          <w:rFonts w:hint="eastAsia"/>
          <w:lang w:eastAsia="zh-CN"/>
        </w:rPr>
        <w:t>Tan</w:t>
      </w:r>
      <w:r w:rsidR="00915752">
        <w:rPr>
          <w:lang w:eastAsia="zh-CN"/>
        </w:rPr>
        <w:t>,</w:t>
      </w:r>
      <w:r w:rsidR="00915752" w:rsidRPr="00915752">
        <w:rPr>
          <w:rFonts w:hint="eastAsia"/>
          <w:lang w:eastAsia="zh-CN"/>
        </w:rPr>
        <w:t xml:space="preserve"> 2012</w:t>
      </w:r>
      <w:r w:rsidR="00915752">
        <w:rPr>
          <w:rFonts w:hint="eastAsia"/>
          <w:lang w:eastAsia="zh-CN"/>
        </w:rPr>
        <w:t>)</w:t>
      </w:r>
      <w:r>
        <w:rPr>
          <w:rFonts w:hint="eastAsia"/>
          <w:lang w:eastAsia="zh-CN"/>
        </w:rPr>
        <w:t>.</w:t>
      </w:r>
      <w:r>
        <w:rPr>
          <w:lang w:eastAsia="zh-CN"/>
        </w:rPr>
        <w:t xml:space="preserve"> </w:t>
      </w:r>
      <w:r w:rsidRPr="002D0D9D">
        <w:rPr>
          <w:lang w:eastAsia="zh-CN"/>
        </w:rPr>
        <w:t>They believe that cultural practices, beliefs and attitudes can change and that culture is not, in fact, static</w:t>
      </w:r>
      <w:r w:rsidRPr="002D0D9D">
        <w:rPr>
          <w:rFonts w:hint="eastAsia"/>
          <w:lang w:eastAsia="zh-CN"/>
        </w:rPr>
        <w:t xml:space="preserve"> </w:t>
      </w:r>
      <w:r w:rsidR="00915752">
        <w:rPr>
          <w:rFonts w:hint="eastAsia"/>
          <w:lang w:eastAsia="zh-CN"/>
        </w:rPr>
        <w:t>(</w:t>
      </w:r>
      <w:r w:rsidR="00915752" w:rsidRPr="00915752">
        <w:rPr>
          <w:rFonts w:hint="eastAsia"/>
          <w:lang w:eastAsia="zh-CN"/>
        </w:rPr>
        <w:t>Kim</w:t>
      </w:r>
      <w:r w:rsidR="00915752">
        <w:rPr>
          <w:lang w:eastAsia="zh-CN"/>
        </w:rPr>
        <w:t xml:space="preserve">, </w:t>
      </w:r>
      <w:r w:rsidR="00915752" w:rsidRPr="00915752">
        <w:rPr>
          <w:rFonts w:hint="eastAsia"/>
          <w:lang w:eastAsia="zh-CN"/>
        </w:rPr>
        <w:t>1994</w:t>
      </w:r>
      <w:r w:rsidR="00915752">
        <w:rPr>
          <w:rFonts w:hint="eastAsia"/>
          <w:lang w:eastAsia="zh-CN"/>
        </w:rPr>
        <w:t>;</w:t>
      </w:r>
      <w:r w:rsidR="00915752">
        <w:rPr>
          <w:lang w:eastAsia="zh-CN"/>
        </w:rPr>
        <w:t xml:space="preserve"> </w:t>
      </w:r>
      <w:r w:rsidR="00915752" w:rsidRPr="00915752">
        <w:rPr>
          <w:rFonts w:hint="eastAsia"/>
          <w:lang w:eastAsia="zh-CN"/>
        </w:rPr>
        <w:t>Zakaria and Yew</w:t>
      </w:r>
      <w:r w:rsidR="00915752">
        <w:rPr>
          <w:lang w:eastAsia="zh-CN"/>
        </w:rPr>
        <w:t xml:space="preserve">, </w:t>
      </w:r>
      <w:r w:rsidR="00915752" w:rsidRPr="00915752">
        <w:rPr>
          <w:rFonts w:hint="eastAsia"/>
          <w:lang w:eastAsia="zh-CN"/>
        </w:rPr>
        <w:t>1994</w:t>
      </w:r>
      <w:r w:rsidR="00915752">
        <w:rPr>
          <w:rFonts w:hint="eastAsia"/>
          <w:lang w:eastAsia="zh-CN"/>
        </w:rPr>
        <w:t>)</w:t>
      </w:r>
      <w:r>
        <w:rPr>
          <w:lang w:eastAsia="zh-CN"/>
        </w:rPr>
        <w:t>.</w:t>
      </w:r>
    </w:p>
    <w:p w14:paraId="78BD8BF4" w14:textId="4FEB1F58" w:rsidR="00351E1A" w:rsidRDefault="001355A9" w:rsidP="00CA6612">
      <w:pPr>
        <w:pStyle w:val="2"/>
        <w:spacing w:line="480" w:lineRule="auto"/>
        <w:jc w:val="both"/>
        <w:rPr>
          <w:lang w:eastAsia="zh-CN"/>
        </w:rPr>
      </w:pPr>
      <w:bookmarkStart w:id="12" w:name="_Toc155982611"/>
      <w:r>
        <w:rPr>
          <w:rFonts w:hint="eastAsia"/>
          <w:lang w:eastAsia="zh-CN"/>
        </w:rPr>
        <w:t>3</w:t>
      </w:r>
      <w:r>
        <w:rPr>
          <w:lang w:eastAsia="zh-CN"/>
        </w:rPr>
        <w:t>.</w:t>
      </w:r>
      <w:r w:rsidR="00EC4785">
        <w:rPr>
          <w:lang w:eastAsia="zh-CN"/>
        </w:rPr>
        <w:t>3</w:t>
      </w:r>
      <w:r>
        <w:rPr>
          <w:lang w:eastAsia="zh-CN"/>
        </w:rPr>
        <w:t xml:space="preserve"> </w:t>
      </w:r>
      <w:r w:rsidR="00A74CEE">
        <w:rPr>
          <w:lang w:eastAsia="zh-CN"/>
        </w:rPr>
        <w:t>S</w:t>
      </w:r>
      <w:r w:rsidR="00A74CEE">
        <w:rPr>
          <w:rFonts w:hint="eastAsia"/>
          <w:lang w:eastAsia="zh-CN"/>
        </w:rPr>
        <w:t>o</w:t>
      </w:r>
      <w:r w:rsidR="00A74CEE">
        <w:rPr>
          <w:lang w:eastAsia="zh-CN"/>
        </w:rPr>
        <w:t>ciety</w:t>
      </w:r>
      <w:bookmarkEnd w:id="12"/>
    </w:p>
    <w:p w14:paraId="2EEA5951" w14:textId="37C36DC4" w:rsidR="00E86423" w:rsidRDefault="002D0D9D" w:rsidP="00CA6612">
      <w:pPr>
        <w:spacing w:line="480" w:lineRule="auto"/>
        <w:jc w:val="both"/>
        <w:rPr>
          <w:lang w:eastAsia="zh-CN"/>
        </w:rPr>
      </w:pPr>
      <w:r w:rsidRPr="002D0D9D">
        <w:rPr>
          <w:lang w:eastAsia="zh-CN"/>
        </w:rPr>
        <w:t>Western society considers it important to talk directly about issues in a straightforward manner. People are seen as more individualistic, thinking more about themselves and their own needs and goals. They prefer to make decisions and take action without the advice or support of others. They are direct in expressing their emotions and have a wide range of facial expressions. Groups in Western society are small. They are more comfortable with friendly, professional, but less in-depth casual relationships. They also put the needs of the organisation above the needs of individuals, including themselves. Asian societies discuss issues in an indirect manner to avoid creating conflict. They feel more comfortable as part of a group than Westerners. They actively seek advice and direct help from others on both personal and business issues. Asians are habitually less inclined to express their emotions outwardly and have fewer changes in facial expression during conversations. People in Asian societies desire strong emotional relationships with others that last a lifetime. They believe that relationships are personal and that people are more important than impersonal entities</w:t>
      </w:r>
      <w:r w:rsidRPr="002D0D9D">
        <w:rPr>
          <w:lang w:eastAsia="zh-CN"/>
        </w:rPr>
        <w:t xml:space="preserve"> </w:t>
      </w:r>
      <w:r w:rsidR="00FB1C65" w:rsidRPr="00FB1C65">
        <w:rPr>
          <w:lang w:eastAsia="zh-CN"/>
        </w:rPr>
        <w:t>(Chalre, n.d)</w:t>
      </w:r>
      <w:r>
        <w:rPr>
          <w:rFonts w:hint="eastAsia"/>
          <w:lang w:eastAsia="zh-CN"/>
        </w:rPr>
        <w:t>.</w:t>
      </w:r>
    </w:p>
    <w:p w14:paraId="37D5918B" w14:textId="432C5149" w:rsidR="00BE61FE" w:rsidRDefault="006A65AC" w:rsidP="00E811AC">
      <w:pPr>
        <w:pStyle w:val="1"/>
        <w:spacing w:line="480" w:lineRule="auto"/>
        <w:jc w:val="both"/>
        <w:rPr>
          <w:lang w:eastAsia="zh-CN"/>
        </w:rPr>
      </w:pPr>
      <w:bookmarkStart w:id="13" w:name="_Toc155982612"/>
      <w:r>
        <w:rPr>
          <w:lang w:eastAsia="zh-CN"/>
        </w:rPr>
        <w:t>4</w:t>
      </w:r>
      <w:r w:rsidRPr="00356446">
        <w:rPr>
          <w:lang w:eastAsia="zh-CN"/>
        </w:rPr>
        <w:t xml:space="preserve">.0 </w:t>
      </w:r>
      <w:r w:rsidRPr="006A65AC">
        <w:rPr>
          <w:lang w:eastAsia="zh-CN"/>
        </w:rPr>
        <w:t>Strategies for</w:t>
      </w:r>
      <w:r w:rsidR="00FB1C65">
        <w:rPr>
          <w:lang w:eastAsia="zh-CN"/>
        </w:rPr>
        <w:t xml:space="preserve"> O</w:t>
      </w:r>
      <w:r w:rsidRPr="006A65AC">
        <w:rPr>
          <w:lang w:eastAsia="zh-CN"/>
        </w:rPr>
        <w:t xml:space="preserve">vercoming </w:t>
      </w:r>
      <w:r w:rsidR="00FB1C65">
        <w:rPr>
          <w:lang w:eastAsia="zh-CN"/>
        </w:rPr>
        <w:t>C</w:t>
      </w:r>
      <w:r w:rsidRPr="006A65AC">
        <w:rPr>
          <w:lang w:eastAsia="zh-CN"/>
        </w:rPr>
        <w:t>hallenges</w:t>
      </w:r>
      <w:bookmarkEnd w:id="13"/>
    </w:p>
    <w:p w14:paraId="6CC63DF0" w14:textId="3024B15E" w:rsidR="00E811AC" w:rsidRDefault="006A65AC" w:rsidP="00E811AC">
      <w:pPr>
        <w:pStyle w:val="2"/>
        <w:spacing w:line="480" w:lineRule="auto"/>
        <w:jc w:val="both"/>
        <w:rPr>
          <w:lang w:eastAsia="zh-CN"/>
        </w:rPr>
      </w:pPr>
      <w:bookmarkStart w:id="14" w:name="_Toc155982613"/>
      <w:r>
        <w:rPr>
          <w:rFonts w:hint="eastAsia"/>
          <w:lang w:eastAsia="zh-CN"/>
        </w:rPr>
        <w:t>4</w:t>
      </w:r>
      <w:r>
        <w:rPr>
          <w:lang w:eastAsia="zh-CN"/>
        </w:rPr>
        <w:t xml:space="preserve">.1 </w:t>
      </w:r>
      <w:r w:rsidR="00E811AC" w:rsidRPr="00E811AC">
        <w:rPr>
          <w:lang w:eastAsia="zh-CN"/>
        </w:rPr>
        <w:t xml:space="preserve">Cultivating </w:t>
      </w:r>
      <w:r w:rsidR="00E811AC">
        <w:rPr>
          <w:lang w:eastAsia="zh-CN"/>
        </w:rPr>
        <w:t>E</w:t>
      </w:r>
      <w:r w:rsidR="00E811AC" w:rsidRPr="00E811AC">
        <w:rPr>
          <w:lang w:eastAsia="zh-CN"/>
        </w:rPr>
        <w:t xml:space="preserve">mpathy and </w:t>
      </w:r>
      <w:r w:rsidR="00E811AC">
        <w:rPr>
          <w:lang w:eastAsia="zh-CN"/>
        </w:rPr>
        <w:t>O</w:t>
      </w:r>
      <w:r w:rsidR="00E811AC" w:rsidRPr="00E811AC">
        <w:rPr>
          <w:lang w:eastAsia="zh-CN"/>
        </w:rPr>
        <w:t>pen-</w:t>
      </w:r>
      <w:r w:rsidR="00E811AC">
        <w:rPr>
          <w:lang w:eastAsia="zh-CN"/>
        </w:rPr>
        <w:t>M</w:t>
      </w:r>
      <w:r w:rsidR="00E811AC" w:rsidRPr="00E811AC">
        <w:rPr>
          <w:lang w:eastAsia="zh-CN"/>
        </w:rPr>
        <w:t>indedness</w:t>
      </w:r>
      <w:bookmarkEnd w:id="14"/>
    </w:p>
    <w:p w14:paraId="054B03E9" w14:textId="39C7F7CF" w:rsidR="006A65AC" w:rsidRPr="002D0D9D" w:rsidRDefault="002D0D9D" w:rsidP="00E811AC">
      <w:pPr>
        <w:spacing w:line="480" w:lineRule="auto"/>
        <w:jc w:val="both"/>
        <w:rPr>
          <w:lang w:eastAsia="zh-CN"/>
        </w:rPr>
      </w:pPr>
      <w:r w:rsidRPr="002D0D9D">
        <w:rPr>
          <w:lang w:eastAsia="zh-CN"/>
        </w:rPr>
        <w:t xml:space="preserve">Developing empathy and an open mind helps to develop a deeper understanding and appreciation of different cultures from different perspectives. Put yourself in the shoes </w:t>
      </w:r>
      <w:r w:rsidRPr="002D0D9D">
        <w:rPr>
          <w:lang w:eastAsia="zh-CN"/>
        </w:rPr>
        <w:lastRenderedPageBreak/>
        <w:t>of others, understand their emotions and respond sensitively. It allows team members to make deeper connections and build trust, which is essential for effective collaboration. On the other hand, open-mindedness involves accepting different ideas, beliefs and perspectives. It encourages people to challenge their own assumptions and biases, thus making the decision-making process more inclusive. Developing an open mindset in a multicultural environment is important because it allows team members to embrace diversity and respect different cultural norms and values. By fostering empathy and open-mindedness, teams can more easily create more inclusive and productive work environments</w:t>
      </w:r>
      <w:r w:rsidRPr="002D0D9D">
        <w:rPr>
          <w:lang w:eastAsia="zh-CN"/>
        </w:rPr>
        <w:t xml:space="preserve"> </w:t>
      </w:r>
      <w:r w:rsidR="00E811AC" w:rsidRPr="00E811AC">
        <w:rPr>
          <w:lang w:eastAsia="zh-CN"/>
        </w:rPr>
        <w:t>(Hall, 2023)</w:t>
      </w:r>
      <w:r>
        <w:rPr>
          <w:lang w:eastAsia="zh-CN"/>
        </w:rPr>
        <w:t>.</w:t>
      </w:r>
    </w:p>
    <w:p w14:paraId="7A88E380" w14:textId="2B362235" w:rsidR="000A6D98" w:rsidRDefault="006A65AC" w:rsidP="000A6D98">
      <w:pPr>
        <w:pStyle w:val="2"/>
        <w:spacing w:line="480" w:lineRule="auto"/>
        <w:jc w:val="both"/>
        <w:rPr>
          <w:lang w:eastAsia="zh-CN"/>
        </w:rPr>
      </w:pPr>
      <w:bookmarkStart w:id="15" w:name="_Toc155982614"/>
      <w:r>
        <w:rPr>
          <w:rFonts w:hint="eastAsia"/>
          <w:lang w:eastAsia="zh-CN"/>
        </w:rPr>
        <w:t>4</w:t>
      </w:r>
      <w:r>
        <w:rPr>
          <w:lang w:eastAsia="zh-CN"/>
        </w:rPr>
        <w:t xml:space="preserve">.2 </w:t>
      </w:r>
      <w:r w:rsidR="000A6D98" w:rsidRPr="000A6D98">
        <w:rPr>
          <w:lang w:eastAsia="zh-CN"/>
        </w:rPr>
        <w:t>Managing Cultural Differences</w:t>
      </w:r>
      <w:bookmarkEnd w:id="15"/>
    </w:p>
    <w:p w14:paraId="6CADCAF8" w14:textId="6A87F401" w:rsidR="008B2C94" w:rsidRPr="004530AD" w:rsidRDefault="004530AD" w:rsidP="000A6D98">
      <w:pPr>
        <w:spacing w:line="480" w:lineRule="auto"/>
        <w:jc w:val="both"/>
        <w:rPr>
          <w:lang w:eastAsia="zh-CN"/>
        </w:rPr>
      </w:pPr>
      <w:r w:rsidRPr="004530AD">
        <w:rPr>
          <w:lang w:eastAsia="zh-CN"/>
        </w:rPr>
        <w:t>Creating a culture of inclusion and respect for diversity can bridge the gaps created by different cultural backgrounds. Cultural sensitivity training for team members can go a long way in managing cultural differences. Such training helps individuals acquire the knowledge and skills necessary to master and understand different cultural norms, values and communication styles. By creating an environment that promotes cultural sensitivity, organisations can create an inclusive workplace where employees feel valued and respected. Additionally, creating an inclusive environment includes developing policies that support diversity and inclusion. For example, non-discriminatory hiring that provides supportive assistance to individuals from different cultural backgrounds. These strategies all contribute to a collegial and collaborative work environment where everyone contributes their unique perspectives and talents to the achievement of a common goal</w:t>
      </w:r>
      <w:r w:rsidRPr="004530AD">
        <w:rPr>
          <w:lang w:eastAsia="zh-CN"/>
        </w:rPr>
        <w:t xml:space="preserve"> </w:t>
      </w:r>
      <w:r w:rsidR="001A4F66" w:rsidRPr="001A4F66">
        <w:rPr>
          <w:lang w:eastAsia="zh-CN"/>
        </w:rPr>
        <w:t>(Fowler, 2023)</w:t>
      </w:r>
      <w:r>
        <w:rPr>
          <w:lang w:eastAsia="zh-CN"/>
        </w:rPr>
        <w:t>.</w:t>
      </w:r>
    </w:p>
    <w:p w14:paraId="3192E4C5" w14:textId="48E66DD1" w:rsidR="006A65AC" w:rsidRDefault="006A65AC" w:rsidP="00E811AC">
      <w:pPr>
        <w:pStyle w:val="2"/>
        <w:spacing w:line="480" w:lineRule="auto"/>
        <w:jc w:val="both"/>
        <w:rPr>
          <w:lang w:eastAsia="zh-CN"/>
        </w:rPr>
      </w:pPr>
      <w:bookmarkStart w:id="16" w:name="_Toc155982615"/>
      <w:r>
        <w:rPr>
          <w:rFonts w:hint="eastAsia"/>
          <w:lang w:eastAsia="zh-CN"/>
        </w:rPr>
        <w:t>4</w:t>
      </w:r>
      <w:r>
        <w:rPr>
          <w:lang w:eastAsia="zh-CN"/>
        </w:rPr>
        <w:t xml:space="preserve">.3 </w:t>
      </w:r>
      <w:r w:rsidR="000A6D98" w:rsidRPr="000A6D98">
        <w:rPr>
          <w:lang w:eastAsia="zh-CN"/>
        </w:rPr>
        <w:t xml:space="preserve">Building </w:t>
      </w:r>
      <w:r w:rsidR="000A6D98">
        <w:rPr>
          <w:lang w:eastAsia="zh-CN"/>
        </w:rPr>
        <w:t>A</w:t>
      </w:r>
      <w:r w:rsidR="000A6D98" w:rsidRPr="000A6D98">
        <w:rPr>
          <w:lang w:eastAsia="zh-CN"/>
        </w:rPr>
        <w:t xml:space="preserve"> </w:t>
      </w:r>
      <w:r w:rsidR="000A6D98">
        <w:rPr>
          <w:lang w:eastAsia="zh-CN"/>
        </w:rPr>
        <w:t>C</w:t>
      </w:r>
      <w:r w:rsidR="000A6D98" w:rsidRPr="000A6D98">
        <w:rPr>
          <w:lang w:eastAsia="zh-CN"/>
        </w:rPr>
        <w:t xml:space="preserve">ulture of </w:t>
      </w:r>
      <w:r w:rsidR="000A6D98">
        <w:rPr>
          <w:lang w:eastAsia="zh-CN"/>
        </w:rPr>
        <w:t>I</w:t>
      </w:r>
      <w:r w:rsidR="000A6D98" w:rsidRPr="000A6D98">
        <w:rPr>
          <w:lang w:eastAsia="zh-CN"/>
        </w:rPr>
        <w:t xml:space="preserve">ntercultural </w:t>
      </w:r>
      <w:r w:rsidR="000A6D98">
        <w:rPr>
          <w:lang w:eastAsia="zh-CN"/>
        </w:rPr>
        <w:t>C</w:t>
      </w:r>
      <w:r w:rsidR="000A6D98" w:rsidRPr="000A6D98">
        <w:rPr>
          <w:lang w:eastAsia="zh-CN"/>
        </w:rPr>
        <w:t>ooperation</w:t>
      </w:r>
      <w:bookmarkEnd w:id="16"/>
    </w:p>
    <w:p w14:paraId="07850990" w14:textId="60E4552E" w:rsidR="006A65AC" w:rsidRPr="004530AD" w:rsidRDefault="004530AD" w:rsidP="000A6D98">
      <w:pPr>
        <w:spacing w:line="480" w:lineRule="auto"/>
        <w:jc w:val="both"/>
        <w:rPr>
          <w:lang w:eastAsia="zh-CN"/>
        </w:rPr>
      </w:pPr>
      <w:r w:rsidRPr="004530AD">
        <w:rPr>
          <w:lang w:eastAsia="zh-CN"/>
        </w:rPr>
        <w:t>The development of a culture of trust and respect is essential to promote effective collaboration between different cultural backgrounds. Building a culture of cross-</w:t>
      </w:r>
      <w:r w:rsidRPr="004530AD">
        <w:rPr>
          <w:lang w:eastAsia="zh-CN"/>
        </w:rPr>
        <w:lastRenderedPageBreak/>
        <w:t>cultural collaboration requires inclusiveness and cross-cultural teamwork. Encouraging them to engage in open dialogue and active listening helps to understand different perspectives in order to resolve conflicts. Establishing clear channels of communication and conflict resolution strategies promotes effective communication and reduces misunderstandings. In addition, team-building activities help to reduce cultural differences and promote cooperation. Recognising and celebrating the contributions of individuals from different cultural backgrounds can further enhance a culture of collaboration. By actively promoting inclusivity and cross-cultural teamwork, organisations can leverage the benefits of cultural diversity to achieve collaborative success</w:t>
      </w:r>
      <w:r w:rsidRPr="004530AD">
        <w:rPr>
          <w:lang w:eastAsia="zh-CN"/>
        </w:rPr>
        <w:t xml:space="preserve"> </w:t>
      </w:r>
      <w:r w:rsidR="009714BA" w:rsidRPr="009714BA">
        <w:rPr>
          <w:lang w:eastAsia="zh-CN"/>
        </w:rPr>
        <w:t>(Forgeard, 2023)</w:t>
      </w:r>
    </w:p>
    <w:p w14:paraId="6192C674" w14:textId="77777777" w:rsidR="006A65AC" w:rsidRDefault="006A65AC" w:rsidP="00CA6612">
      <w:pPr>
        <w:spacing w:line="480" w:lineRule="auto"/>
        <w:jc w:val="both"/>
        <w:rPr>
          <w:lang w:eastAsia="zh-CN"/>
        </w:rPr>
      </w:pPr>
    </w:p>
    <w:p w14:paraId="177C96DC" w14:textId="77777777" w:rsidR="009714BA" w:rsidRDefault="009714BA" w:rsidP="00CA6612">
      <w:pPr>
        <w:spacing w:line="480" w:lineRule="auto"/>
        <w:jc w:val="both"/>
        <w:rPr>
          <w:lang w:eastAsia="zh-CN"/>
        </w:rPr>
      </w:pPr>
    </w:p>
    <w:p w14:paraId="18BBD32F" w14:textId="77777777" w:rsidR="009714BA" w:rsidRDefault="009714BA" w:rsidP="00CA6612">
      <w:pPr>
        <w:spacing w:line="480" w:lineRule="auto"/>
        <w:jc w:val="both"/>
        <w:rPr>
          <w:lang w:eastAsia="zh-CN"/>
        </w:rPr>
      </w:pPr>
    </w:p>
    <w:p w14:paraId="72839F21" w14:textId="77777777" w:rsidR="004530AD" w:rsidRDefault="004530AD" w:rsidP="00CA6612">
      <w:pPr>
        <w:spacing w:line="480" w:lineRule="auto"/>
        <w:jc w:val="both"/>
        <w:rPr>
          <w:lang w:eastAsia="zh-CN"/>
        </w:rPr>
      </w:pPr>
    </w:p>
    <w:p w14:paraId="51B8A51D" w14:textId="77777777" w:rsidR="004530AD" w:rsidRDefault="004530AD" w:rsidP="00CA6612">
      <w:pPr>
        <w:spacing w:line="480" w:lineRule="auto"/>
        <w:jc w:val="both"/>
        <w:rPr>
          <w:lang w:eastAsia="zh-CN"/>
        </w:rPr>
      </w:pPr>
    </w:p>
    <w:p w14:paraId="18599FF7" w14:textId="77777777" w:rsidR="004530AD" w:rsidRDefault="004530AD" w:rsidP="00CA6612">
      <w:pPr>
        <w:spacing w:line="480" w:lineRule="auto"/>
        <w:jc w:val="both"/>
        <w:rPr>
          <w:lang w:eastAsia="zh-CN"/>
        </w:rPr>
      </w:pPr>
    </w:p>
    <w:p w14:paraId="4B9580CF" w14:textId="77777777" w:rsidR="004530AD" w:rsidRDefault="004530AD" w:rsidP="00CA6612">
      <w:pPr>
        <w:spacing w:line="480" w:lineRule="auto"/>
        <w:jc w:val="both"/>
        <w:rPr>
          <w:lang w:eastAsia="zh-CN"/>
        </w:rPr>
      </w:pPr>
    </w:p>
    <w:p w14:paraId="333C485A" w14:textId="77777777" w:rsidR="004530AD" w:rsidRDefault="004530AD" w:rsidP="00CA6612">
      <w:pPr>
        <w:spacing w:line="480" w:lineRule="auto"/>
        <w:jc w:val="both"/>
        <w:rPr>
          <w:rFonts w:hint="eastAsia"/>
          <w:lang w:eastAsia="zh-CN"/>
        </w:rPr>
      </w:pPr>
    </w:p>
    <w:p w14:paraId="66061E42" w14:textId="77777777" w:rsidR="009714BA" w:rsidRPr="009714BA" w:rsidRDefault="009714BA" w:rsidP="00CA6612">
      <w:pPr>
        <w:spacing w:line="480" w:lineRule="auto"/>
        <w:jc w:val="both"/>
        <w:rPr>
          <w:lang w:eastAsia="zh-CN"/>
        </w:rPr>
      </w:pPr>
    </w:p>
    <w:p w14:paraId="7DFA50CD" w14:textId="77777777" w:rsidR="006A65AC" w:rsidRPr="006A65AC" w:rsidRDefault="006A65AC" w:rsidP="00CA6612">
      <w:pPr>
        <w:spacing w:line="480" w:lineRule="auto"/>
        <w:jc w:val="both"/>
        <w:rPr>
          <w:lang w:eastAsia="zh-CN"/>
        </w:rPr>
      </w:pPr>
    </w:p>
    <w:p w14:paraId="74EE3365" w14:textId="1EA67C53" w:rsidR="0064499E" w:rsidRDefault="006A65AC" w:rsidP="00CA6612">
      <w:pPr>
        <w:pStyle w:val="1"/>
        <w:spacing w:line="480" w:lineRule="auto"/>
        <w:jc w:val="both"/>
        <w:rPr>
          <w:lang w:eastAsia="zh-CN"/>
        </w:rPr>
      </w:pPr>
      <w:bookmarkStart w:id="17" w:name="_Toc155982616"/>
      <w:r>
        <w:rPr>
          <w:lang w:eastAsia="zh-CN"/>
        </w:rPr>
        <w:lastRenderedPageBreak/>
        <w:t>5</w:t>
      </w:r>
      <w:r w:rsidR="00992DFE" w:rsidRPr="00356446">
        <w:rPr>
          <w:lang w:eastAsia="zh-CN"/>
        </w:rPr>
        <w:t xml:space="preserve">.0 </w:t>
      </w:r>
      <w:r w:rsidR="00A71DAD" w:rsidRPr="00356446">
        <w:rPr>
          <w:lang w:eastAsia="zh-CN"/>
        </w:rPr>
        <w:t>Conclusion</w:t>
      </w:r>
      <w:bookmarkEnd w:id="17"/>
    </w:p>
    <w:p w14:paraId="2B7D174D" w14:textId="68499364" w:rsidR="00E86423" w:rsidRDefault="004530AD" w:rsidP="00CA6612">
      <w:pPr>
        <w:spacing w:line="480" w:lineRule="auto"/>
        <w:jc w:val="both"/>
        <w:rPr>
          <w:lang w:eastAsia="zh-CN"/>
        </w:rPr>
      </w:pPr>
      <w:r w:rsidRPr="004530AD">
        <w:rPr>
          <w:lang w:eastAsia="zh-CN"/>
        </w:rPr>
        <w:t>According to</w:t>
      </w:r>
      <w:r>
        <w:rPr>
          <w:lang w:eastAsia="zh-CN"/>
        </w:rPr>
        <w:t xml:space="preserve"> the</w:t>
      </w:r>
      <w:r w:rsidRPr="004530AD">
        <w:rPr>
          <w:lang w:eastAsia="zh-CN"/>
        </w:rPr>
        <w:t xml:space="preserve"> survey of Asian and Western companies shows that Asian companies exist to create value for their top shareholders, whereas Western companies need to please their employees, shareholders and society at large in order to make a profit from their business. The cultural, political and social environments in the West and Asia are very different. The researchers propose strategies to overcome these challenges by developing empathy and open-mindedness, managing cultural differences and building a culture of cross-cultural co-operation.</w:t>
      </w:r>
    </w:p>
    <w:p w14:paraId="48D2C946" w14:textId="77777777" w:rsidR="00E86423" w:rsidRDefault="00E86423" w:rsidP="00CA6612">
      <w:pPr>
        <w:spacing w:line="480" w:lineRule="auto"/>
        <w:jc w:val="both"/>
        <w:rPr>
          <w:lang w:eastAsia="zh-CN"/>
        </w:rPr>
      </w:pPr>
    </w:p>
    <w:p w14:paraId="4E13D7DE" w14:textId="77777777" w:rsidR="00C46748" w:rsidRDefault="00C46748" w:rsidP="00CA6612">
      <w:pPr>
        <w:spacing w:line="480" w:lineRule="auto"/>
        <w:jc w:val="both"/>
        <w:rPr>
          <w:lang w:eastAsia="zh-CN"/>
        </w:rPr>
      </w:pPr>
    </w:p>
    <w:p w14:paraId="57A36A3B" w14:textId="77777777" w:rsidR="009714BA" w:rsidRDefault="009714BA" w:rsidP="00CA6612">
      <w:pPr>
        <w:spacing w:line="480" w:lineRule="auto"/>
        <w:jc w:val="both"/>
        <w:rPr>
          <w:lang w:eastAsia="zh-CN"/>
        </w:rPr>
      </w:pPr>
    </w:p>
    <w:p w14:paraId="33BAE285" w14:textId="77777777" w:rsidR="009714BA" w:rsidRDefault="009714BA" w:rsidP="00CA6612">
      <w:pPr>
        <w:spacing w:line="480" w:lineRule="auto"/>
        <w:jc w:val="both"/>
        <w:rPr>
          <w:lang w:eastAsia="zh-CN"/>
        </w:rPr>
      </w:pPr>
    </w:p>
    <w:p w14:paraId="043BD881" w14:textId="77777777" w:rsidR="009714BA" w:rsidRDefault="009714BA" w:rsidP="00CA6612">
      <w:pPr>
        <w:spacing w:line="480" w:lineRule="auto"/>
        <w:jc w:val="both"/>
        <w:rPr>
          <w:lang w:eastAsia="zh-CN"/>
        </w:rPr>
      </w:pPr>
    </w:p>
    <w:p w14:paraId="62F0BDCA" w14:textId="77777777" w:rsidR="009714BA" w:rsidRDefault="009714BA" w:rsidP="00CA6612">
      <w:pPr>
        <w:spacing w:line="480" w:lineRule="auto"/>
        <w:jc w:val="both"/>
        <w:rPr>
          <w:lang w:eastAsia="zh-CN"/>
        </w:rPr>
      </w:pPr>
    </w:p>
    <w:p w14:paraId="50C12388" w14:textId="77777777" w:rsidR="009714BA" w:rsidRDefault="009714BA" w:rsidP="00CA6612">
      <w:pPr>
        <w:spacing w:line="480" w:lineRule="auto"/>
        <w:jc w:val="both"/>
        <w:rPr>
          <w:lang w:eastAsia="zh-CN"/>
        </w:rPr>
      </w:pPr>
    </w:p>
    <w:p w14:paraId="7EB14036" w14:textId="77777777" w:rsidR="009714BA" w:rsidRDefault="009714BA" w:rsidP="00CA6612">
      <w:pPr>
        <w:spacing w:line="480" w:lineRule="auto"/>
        <w:jc w:val="both"/>
        <w:rPr>
          <w:lang w:eastAsia="zh-CN"/>
        </w:rPr>
      </w:pPr>
    </w:p>
    <w:p w14:paraId="2A7C9016" w14:textId="77777777" w:rsidR="009714BA" w:rsidRDefault="009714BA" w:rsidP="00CA6612">
      <w:pPr>
        <w:spacing w:line="480" w:lineRule="auto"/>
        <w:jc w:val="both"/>
        <w:rPr>
          <w:lang w:eastAsia="zh-CN"/>
        </w:rPr>
      </w:pPr>
    </w:p>
    <w:p w14:paraId="16520D50" w14:textId="77777777" w:rsidR="009714BA" w:rsidRDefault="009714BA" w:rsidP="00CA6612">
      <w:pPr>
        <w:spacing w:line="480" w:lineRule="auto"/>
        <w:jc w:val="both"/>
        <w:rPr>
          <w:lang w:eastAsia="zh-CN"/>
        </w:rPr>
      </w:pPr>
    </w:p>
    <w:p w14:paraId="6E0FF8D5" w14:textId="77777777" w:rsidR="009714BA" w:rsidRDefault="009714BA" w:rsidP="00CA6612">
      <w:pPr>
        <w:spacing w:line="480" w:lineRule="auto"/>
        <w:jc w:val="both"/>
        <w:rPr>
          <w:lang w:eastAsia="zh-CN"/>
        </w:rPr>
      </w:pPr>
    </w:p>
    <w:p w14:paraId="6ED161C2" w14:textId="77777777" w:rsidR="009714BA" w:rsidRDefault="009714BA" w:rsidP="00CA6612">
      <w:pPr>
        <w:spacing w:line="480" w:lineRule="auto"/>
        <w:jc w:val="both"/>
        <w:rPr>
          <w:rFonts w:hint="eastAsia"/>
          <w:lang w:eastAsia="zh-CN"/>
        </w:rPr>
      </w:pPr>
    </w:p>
    <w:p w14:paraId="6E3087CD" w14:textId="77777777" w:rsidR="00E86423" w:rsidRPr="00B33892" w:rsidRDefault="00E86423" w:rsidP="00CA6612">
      <w:pPr>
        <w:spacing w:line="480" w:lineRule="auto"/>
        <w:jc w:val="both"/>
        <w:rPr>
          <w:lang w:eastAsia="zh-CN"/>
        </w:rPr>
      </w:pPr>
    </w:p>
    <w:p w14:paraId="185C1265" w14:textId="69FE5B61" w:rsidR="00681208" w:rsidRPr="00356446" w:rsidRDefault="00681208" w:rsidP="00CA6612">
      <w:pPr>
        <w:pStyle w:val="1"/>
        <w:jc w:val="both"/>
        <w:rPr>
          <w:lang w:eastAsia="zh-CN"/>
        </w:rPr>
      </w:pPr>
      <w:bookmarkStart w:id="18" w:name="_Toc155982617"/>
      <w:r w:rsidRPr="00356446">
        <w:rPr>
          <w:lang w:eastAsia="zh-CN"/>
        </w:rPr>
        <w:lastRenderedPageBreak/>
        <w:t>References</w:t>
      </w:r>
      <w:bookmarkEnd w:id="18"/>
    </w:p>
    <w:p w14:paraId="73E03637" w14:textId="77777777" w:rsidR="00C46748" w:rsidRDefault="00C46748" w:rsidP="00CA6612">
      <w:pPr>
        <w:spacing w:line="480" w:lineRule="auto"/>
        <w:jc w:val="both"/>
        <w:rPr>
          <w:lang w:eastAsia="zh-CN"/>
        </w:rPr>
      </w:pPr>
    </w:p>
    <w:p w14:paraId="6931B31E" w14:textId="68F6FE76" w:rsidR="00CA4642" w:rsidRDefault="00CA6612" w:rsidP="00CA6612">
      <w:pPr>
        <w:pStyle w:val="aa"/>
        <w:numPr>
          <w:ilvl w:val="0"/>
          <w:numId w:val="1"/>
        </w:numPr>
        <w:spacing w:line="480" w:lineRule="auto"/>
        <w:ind w:firstLineChars="0"/>
        <w:jc w:val="both"/>
        <w:rPr>
          <w:lang w:eastAsia="zh-CN"/>
        </w:rPr>
      </w:pPr>
      <w:r w:rsidRPr="00CA6612">
        <w:rPr>
          <w:lang w:eastAsia="zh-CN"/>
        </w:rPr>
        <w:t>Vaia (no date) Business studies, Hello Vaia. Available at: https://www.hellovaia.com/explanations/business-studies/nature-of-business/ (Accessed: 07 January 2024).</w:t>
      </w:r>
    </w:p>
    <w:p w14:paraId="47F04D3B" w14:textId="504E7784" w:rsidR="00CA6612" w:rsidRDefault="00CA6612" w:rsidP="00CA6612">
      <w:pPr>
        <w:pStyle w:val="aa"/>
        <w:numPr>
          <w:ilvl w:val="0"/>
          <w:numId w:val="1"/>
        </w:numPr>
        <w:spacing w:line="480" w:lineRule="auto"/>
        <w:ind w:firstLineChars="0"/>
        <w:jc w:val="both"/>
        <w:rPr>
          <w:lang w:eastAsia="zh-CN"/>
        </w:rPr>
      </w:pPr>
      <w:r w:rsidRPr="00CA6612">
        <w:rPr>
          <w:lang w:eastAsia="zh-CN"/>
        </w:rPr>
        <w:t>Dieffenbacher, S.F. (2023) Business purpose definition, examples and 12-step guide, Digital Leadership. Available at: https://digitalleadership.com/unite-articles/business-purpose/#What_is_Business_Purpose (Accessed: 07 January 2024).</w:t>
      </w:r>
    </w:p>
    <w:p w14:paraId="0C381DD4" w14:textId="77777777" w:rsidR="00AF53D4" w:rsidRDefault="00AF53D4" w:rsidP="00AF53D4">
      <w:pPr>
        <w:pStyle w:val="aa"/>
        <w:numPr>
          <w:ilvl w:val="0"/>
          <w:numId w:val="1"/>
        </w:numPr>
        <w:spacing w:line="480" w:lineRule="auto"/>
        <w:ind w:firstLineChars="0"/>
        <w:jc w:val="both"/>
        <w:rPr>
          <w:lang w:eastAsia="zh-CN"/>
        </w:rPr>
      </w:pPr>
      <w:r w:rsidRPr="00AF53D4">
        <w:rPr>
          <w:lang w:eastAsia="zh-CN"/>
        </w:rPr>
        <w:t>Mahbubani, K. (2015) Can Asians Think (4th edition). Singapore: Marshall Cavendish</w:t>
      </w:r>
      <w:r>
        <w:rPr>
          <w:lang w:eastAsia="zh-CN"/>
        </w:rPr>
        <w:t xml:space="preserve"> </w:t>
      </w:r>
      <w:r w:rsidRPr="00CA6612">
        <w:rPr>
          <w:lang w:eastAsia="zh-CN"/>
        </w:rPr>
        <w:t>(Accessed: 07 January 2024).</w:t>
      </w:r>
    </w:p>
    <w:p w14:paraId="120BED4D" w14:textId="0AF45F36" w:rsidR="00CA6612" w:rsidRDefault="00333CC4" w:rsidP="00CA6612">
      <w:pPr>
        <w:pStyle w:val="aa"/>
        <w:numPr>
          <w:ilvl w:val="0"/>
          <w:numId w:val="1"/>
        </w:numPr>
        <w:spacing w:line="480" w:lineRule="auto"/>
        <w:ind w:firstLineChars="0"/>
        <w:jc w:val="both"/>
        <w:rPr>
          <w:lang w:eastAsia="zh-CN"/>
        </w:rPr>
      </w:pPr>
      <w:r w:rsidRPr="00333CC4">
        <w:rPr>
          <w:lang w:eastAsia="zh-CN"/>
        </w:rPr>
        <w:t xml:space="preserve">Chandramohan, B. (2019) Asian vs. western business - </w:t>
      </w:r>
      <w:proofErr w:type="gramStart"/>
      <w:r w:rsidRPr="00333CC4">
        <w:rPr>
          <w:lang w:eastAsia="zh-CN"/>
        </w:rPr>
        <w:t>differences?,</w:t>
      </w:r>
      <w:proofErr w:type="gramEnd"/>
      <w:r w:rsidRPr="00333CC4">
        <w:rPr>
          <w:lang w:eastAsia="zh-CN"/>
        </w:rPr>
        <w:t xml:space="preserve"> Global Brief Magazine. Available at: https://globalbrief.ca/2012/10/what-are-the-main-differences-today-between-asian-and-western-business/ (Accessed: 08 January 2024).</w:t>
      </w:r>
    </w:p>
    <w:p w14:paraId="3E68029F" w14:textId="1D461C35" w:rsidR="00F16F58" w:rsidRDefault="00F16F58" w:rsidP="00CA6612">
      <w:pPr>
        <w:pStyle w:val="aa"/>
        <w:numPr>
          <w:ilvl w:val="0"/>
          <w:numId w:val="1"/>
        </w:numPr>
        <w:spacing w:line="480" w:lineRule="auto"/>
        <w:ind w:firstLineChars="0"/>
        <w:jc w:val="both"/>
        <w:rPr>
          <w:lang w:eastAsia="zh-CN"/>
        </w:rPr>
      </w:pPr>
      <w:r w:rsidRPr="00F16F58">
        <w:rPr>
          <w:lang w:eastAsia="zh-CN"/>
        </w:rPr>
        <w:t>Aroh, K.N. &amp; Ubong, Ini &amp; Chibuogwu, Eze &amp; Harry, I.M. &amp; Umo-Otong, J.C. &amp; A.E., Gobo. (2010). Oil spill incidents and pipeline vandalization in Nigeria: Impact on public health and negation to attainment of Millennium development goal: The Ishiagu example. Disaster Prevention and Management. 19. 70-87. 10.1108/09653561011022153.</w:t>
      </w:r>
      <w:r>
        <w:rPr>
          <w:lang w:eastAsia="zh-CN"/>
        </w:rPr>
        <w:t xml:space="preserve"> </w:t>
      </w:r>
      <w:r w:rsidRPr="00F16F58">
        <w:rPr>
          <w:lang w:eastAsia="zh-CN"/>
        </w:rPr>
        <w:t>(Accessed: 08 January 2024)</w:t>
      </w:r>
      <w:r>
        <w:rPr>
          <w:lang w:eastAsia="zh-CN"/>
        </w:rPr>
        <w:t>.</w:t>
      </w:r>
    </w:p>
    <w:p w14:paraId="6B2C72A0" w14:textId="3E0077E7" w:rsidR="00333CC4" w:rsidRDefault="00F16F58" w:rsidP="00CA6612">
      <w:pPr>
        <w:pStyle w:val="aa"/>
        <w:numPr>
          <w:ilvl w:val="0"/>
          <w:numId w:val="1"/>
        </w:numPr>
        <w:spacing w:line="480" w:lineRule="auto"/>
        <w:ind w:firstLineChars="0"/>
        <w:jc w:val="both"/>
        <w:rPr>
          <w:lang w:eastAsia="zh-CN"/>
        </w:rPr>
      </w:pPr>
      <w:r w:rsidRPr="00F16F58">
        <w:rPr>
          <w:lang w:eastAsia="zh-CN"/>
        </w:rPr>
        <w:t>Vaughan, A. (2011) Oil in Nigeria: A history of spills, fines and fights for rights, The Guardian. Available at: https://www.theguardian.com/environment/2011/aug/04/oil-nigeria-spills-fines-fights (Accessed: 08 January 2024).</w:t>
      </w:r>
    </w:p>
    <w:p w14:paraId="52CC965E" w14:textId="13301EC5" w:rsidR="00F16F58" w:rsidRDefault="00614CCC" w:rsidP="00CA6612">
      <w:pPr>
        <w:pStyle w:val="aa"/>
        <w:numPr>
          <w:ilvl w:val="0"/>
          <w:numId w:val="1"/>
        </w:numPr>
        <w:spacing w:line="480" w:lineRule="auto"/>
        <w:ind w:firstLineChars="0"/>
        <w:jc w:val="both"/>
        <w:rPr>
          <w:lang w:eastAsia="zh-CN"/>
        </w:rPr>
      </w:pPr>
      <w:r w:rsidRPr="00614CCC">
        <w:rPr>
          <w:lang w:eastAsia="zh-CN"/>
        </w:rPr>
        <w:lastRenderedPageBreak/>
        <w:t xml:space="preserve">Echefu, N. (2021) ‘Environmental impact assessment in Nigeria: regulatory background and procedural framework’. Port Harcourt: Nerry Echefu </w:t>
      </w:r>
      <w:proofErr w:type="gramStart"/>
      <w:r w:rsidRPr="00614CCC">
        <w:rPr>
          <w:lang w:eastAsia="zh-CN"/>
        </w:rPr>
        <w:t>and .E</w:t>
      </w:r>
      <w:proofErr w:type="gramEnd"/>
      <w:r w:rsidRPr="00614CCC">
        <w:rPr>
          <w:lang w:eastAsia="zh-CN"/>
        </w:rPr>
        <w:t xml:space="preserve"> Akpofure.</w:t>
      </w:r>
      <w:r>
        <w:rPr>
          <w:lang w:eastAsia="zh-CN"/>
        </w:rPr>
        <w:t xml:space="preserve"> </w:t>
      </w:r>
      <w:r w:rsidRPr="00F16F58">
        <w:rPr>
          <w:lang w:eastAsia="zh-CN"/>
        </w:rPr>
        <w:t>(Accessed: 08 January 2024)</w:t>
      </w:r>
      <w:r>
        <w:rPr>
          <w:lang w:eastAsia="zh-CN"/>
        </w:rPr>
        <w:t>.</w:t>
      </w:r>
    </w:p>
    <w:p w14:paraId="38A5E533" w14:textId="77F2AB25" w:rsidR="00614CCC" w:rsidRDefault="00F26A00" w:rsidP="00CA6612">
      <w:pPr>
        <w:pStyle w:val="aa"/>
        <w:numPr>
          <w:ilvl w:val="0"/>
          <w:numId w:val="1"/>
        </w:numPr>
        <w:spacing w:line="480" w:lineRule="auto"/>
        <w:ind w:firstLineChars="0"/>
        <w:jc w:val="both"/>
        <w:rPr>
          <w:lang w:eastAsia="zh-CN"/>
        </w:rPr>
      </w:pPr>
      <w:r w:rsidRPr="00F26A00">
        <w:rPr>
          <w:lang w:eastAsia="zh-CN"/>
        </w:rPr>
        <w:t>Chijioke, A. (2022) Niger Delta Oil spills bring poverty, low crop yields to farmers, Al Jazeera. Available at: https://www.aljazeera.com/features/2022/9/9/niger-delta-oil-spills-bring-poverty-low-crop-yields-to-farmers (Accessed: 08 January 2024).</w:t>
      </w:r>
    </w:p>
    <w:p w14:paraId="1890F8A1" w14:textId="673EB7C7" w:rsidR="00F26A00" w:rsidRDefault="00516DF9" w:rsidP="00CA6612">
      <w:pPr>
        <w:pStyle w:val="aa"/>
        <w:numPr>
          <w:ilvl w:val="0"/>
          <w:numId w:val="1"/>
        </w:numPr>
        <w:spacing w:line="480" w:lineRule="auto"/>
        <w:ind w:firstLineChars="0"/>
        <w:jc w:val="both"/>
        <w:rPr>
          <w:lang w:eastAsia="zh-CN"/>
        </w:rPr>
      </w:pPr>
      <w:r w:rsidRPr="00516DF9">
        <w:rPr>
          <w:lang w:eastAsia="zh-CN"/>
        </w:rPr>
        <w:t>Ogunyemi, I. (2021) How oil spill, illegal poaching leave Nigeria’s fishing industry vulnerable, Tribune Online. Available at: https://tribuneonlineng.com/how-oil-spill-illegal-poaching-leave-nigerias-fishing-industry-vulnerable/ (Accessed: 09 January 2024).</w:t>
      </w:r>
    </w:p>
    <w:p w14:paraId="38EE2CEF" w14:textId="2982B7B3" w:rsidR="00516DF9" w:rsidRDefault="00240625" w:rsidP="00CA6612">
      <w:pPr>
        <w:pStyle w:val="aa"/>
        <w:numPr>
          <w:ilvl w:val="0"/>
          <w:numId w:val="1"/>
        </w:numPr>
        <w:spacing w:line="480" w:lineRule="auto"/>
        <w:ind w:firstLineChars="0"/>
        <w:jc w:val="both"/>
        <w:rPr>
          <w:lang w:eastAsia="zh-CN"/>
        </w:rPr>
      </w:pPr>
      <w:r w:rsidRPr="00240625">
        <w:rPr>
          <w:lang w:eastAsia="zh-CN"/>
        </w:rPr>
        <w:t>AsiaRising (2023) Understanding the differences between Asian and western business culture, Asia Rising: Stories of how Asia is changing the world. Available at: https://asiarisingtv.com/understanding-the-differences-between-asian-and-western-business-culture/# (Accessed: 09 January 2024).</w:t>
      </w:r>
    </w:p>
    <w:p w14:paraId="7C8ED052" w14:textId="36C40AA9" w:rsidR="00240625" w:rsidRDefault="00156510" w:rsidP="00CA6612">
      <w:pPr>
        <w:pStyle w:val="aa"/>
        <w:numPr>
          <w:ilvl w:val="0"/>
          <w:numId w:val="1"/>
        </w:numPr>
        <w:spacing w:line="480" w:lineRule="auto"/>
        <w:ind w:firstLineChars="0"/>
        <w:jc w:val="both"/>
        <w:rPr>
          <w:lang w:eastAsia="zh-CN"/>
        </w:rPr>
      </w:pPr>
      <w:r w:rsidRPr="00156510">
        <w:rPr>
          <w:lang w:eastAsia="zh-CN"/>
        </w:rPr>
        <w:t xml:space="preserve">CommisceoGlobal (2022) How do cultural differences affect international </w:t>
      </w:r>
      <w:proofErr w:type="gramStart"/>
      <w:r w:rsidRPr="00156510">
        <w:rPr>
          <w:lang w:eastAsia="zh-CN"/>
        </w:rPr>
        <w:t>business?,</w:t>
      </w:r>
      <w:proofErr w:type="gramEnd"/>
      <w:r w:rsidRPr="00156510">
        <w:rPr>
          <w:lang w:eastAsia="zh-CN"/>
        </w:rPr>
        <w:t xml:space="preserve"> Commisceo Global Consulting Ltd. Available at: https://www.commisceo-global.com/blog/how-do-cultural-differences-affect-international-business (Accessed: 09 January 2024).</w:t>
      </w:r>
    </w:p>
    <w:p w14:paraId="5434FF5D" w14:textId="6CC65519" w:rsidR="00156510" w:rsidRDefault="00C27158" w:rsidP="00CA6612">
      <w:pPr>
        <w:pStyle w:val="aa"/>
        <w:numPr>
          <w:ilvl w:val="0"/>
          <w:numId w:val="1"/>
        </w:numPr>
        <w:spacing w:line="480" w:lineRule="auto"/>
        <w:ind w:firstLineChars="0"/>
        <w:jc w:val="both"/>
        <w:rPr>
          <w:lang w:eastAsia="zh-CN"/>
        </w:rPr>
      </w:pPr>
      <w:r w:rsidRPr="00C27158">
        <w:rPr>
          <w:lang w:eastAsia="zh-CN"/>
        </w:rPr>
        <w:t xml:space="preserve">Bell, Daniel, ed. 1995. Towards Illiberal Democracy in Pacific Asia. Basingstoke, </w:t>
      </w:r>
      <w:proofErr w:type="gramStart"/>
      <w:r w:rsidRPr="00C27158">
        <w:rPr>
          <w:lang w:eastAsia="zh-CN"/>
        </w:rPr>
        <w:t>Hampshire :</w:t>
      </w:r>
      <w:proofErr w:type="gramEnd"/>
      <w:r w:rsidRPr="00C27158">
        <w:rPr>
          <w:lang w:eastAsia="zh-CN"/>
        </w:rPr>
        <w:t xml:space="preserve"> New York: Houndmills.</w:t>
      </w:r>
      <w:r>
        <w:rPr>
          <w:lang w:eastAsia="zh-CN"/>
        </w:rPr>
        <w:t xml:space="preserve"> </w:t>
      </w:r>
      <w:r w:rsidRPr="00156510">
        <w:rPr>
          <w:lang w:eastAsia="zh-CN"/>
        </w:rPr>
        <w:t xml:space="preserve">(Accessed: </w:t>
      </w:r>
      <w:r>
        <w:rPr>
          <w:lang w:eastAsia="zh-CN"/>
        </w:rPr>
        <w:t>1</w:t>
      </w:r>
      <w:r w:rsidRPr="00156510">
        <w:rPr>
          <w:lang w:eastAsia="zh-CN"/>
        </w:rPr>
        <w:t>0 January 2024).</w:t>
      </w:r>
    </w:p>
    <w:p w14:paraId="299C9DE4" w14:textId="1D4B4711" w:rsidR="00C27158" w:rsidRDefault="00C27158" w:rsidP="00CA6612">
      <w:pPr>
        <w:pStyle w:val="aa"/>
        <w:numPr>
          <w:ilvl w:val="0"/>
          <w:numId w:val="1"/>
        </w:numPr>
        <w:spacing w:line="480" w:lineRule="auto"/>
        <w:ind w:firstLineChars="0"/>
        <w:jc w:val="both"/>
        <w:rPr>
          <w:lang w:eastAsia="zh-CN"/>
        </w:rPr>
      </w:pPr>
      <w:r w:rsidRPr="00C27158">
        <w:rPr>
          <w:lang w:eastAsia="zh-CN"/>
        </w:rPr>
        <w:t xml:space="preserve">Park, Chong-Min, and Doh Chull Shin. 2006. “Do Asian Values Deter Popular Support for Democracy in South Korea?” Asian Survey 46 (3): 341–361. </w:t>
      </w:r>
      <w:r w:rsidRPr="00156510">
        <w:rPr>
          <w:lang w:eastAsia="zh-CN"/>
        </w:rPr>
        <w:t>Available at:</w:t>
      </w:r>
      <w:r>
        <w:rPr>
          <w:lang w:eastAsia="zh-CN"/>
        </w:rPr>
        <w:t xml:space="preserve"> </w:t>
      </w:r>
      <w:r w:rsidRPr="00C27158">
        <w:rPr>
          <w:lang w:eastAsia="zh-CN"/>
        </w:rPr>
        <w:t>https://doi.org/10.1525/as.2006.46.3.341</w:t>
      </w:r>
      <w:r>
        <w:rPr>
          <w:lang w:eastAsia="zh-CN"/>
        </w:rPr>
        <w:t xml:space="preserve"> </w:t>
      </w:r>
      <w:r w:rsidRPr="00156510">
        <w:rPr>
          <w:lang w:eastAsia="zh-CN"/>
        </w:rPr>
        <w:t xml:space="preserve">(Accessed: </w:t>
      </w:r>
      <w:r>
        <w:rPr>
          <w:lang w:eastAsia="zh-CN"/>
        </w:rPr>
        <w:t>1</w:t>
      </w:r>
      <w:r w:rsidRPr="00156510">
        <w:rPr>
          <w:lang w:eastAsia="zh-CN"/>
        </w:rPr>
        <w:t>0 January 2024).</w:t>
      </w:r>
    </w:p>
    <w:p w14:paraId="457B55DB" w14:textId="404A51EF" w:rsidR="00C27158" w:rsidRDefault="00C27158" w:rsidP="00CA6612">
      <w:pPr>
        <w:pStyle w:val="aa"/>
        <w:numPr>
          <w:ilvl w:val="0"/>
          <w:numId w:val="1"/>
        </w:numPr>
        <w:spacing w:line="480" w:lineRule="auto"/>
        <w:ind w:firstLineChars="0"/>
        <w:jc w:val="both"/>
        <w:rPr>
          <w:lang w:eastAsia="zh-CN"/>
        </w:rPr>
      </w:pPr>
      <w:r w:rsidRPr="00C27158">
        <w:rPr>
          <w:lang w:eastAsia="zh-CN"/>
        </w:rPr>
        <w:lastRenderedPageBreak/>
        <w:t xml:space="preserve">Lee, Kuan Yew. 1992. ‘Democracy and Human Rights for the World’. Tokyo, November 20. </w:t>
      </w:r>
      <w:r w:rsidRPr="00156510">
        <w:rPr>
          <w:lang w:eastAsia="zh-CN"/>
        </w:rPr>
        <w:t>Available at:</w:t>
      </w:r>
      <w:r>
        <w:rPr>
          <w:lang w:eastAsia="zh-CN"/>
        </w:rPr>
        <w:t xml:space="preserve"> </w:t>
      </w:r>
      <w:r w:rsidRPr="00C27158">
        <w:rPr>
          <w:lang w:eastAsia="zh-CN"/>
        </w:rPr>
        <w:t>https://www.nas.gov.sg/archivesonline/data/pdfdoc/lky19921120.pdf.</w:t>
      </w:r>
      <w:r>
        <w:rPr>
          <w:lang w:eastAsia="zh-CN"/>
        </w:rPr>
        <w:t xml:space="preserve"> </w:t>
      </w:r>
      <w:r w:rsidRPr="00156510">
        <w:rPr>
          <w:lang w:eastAsia="zh-CN"/>
        </w:rPr>
        <w:t xml:space="preserve">(Accessed: </w:t>
      </w:r>
      <w:r>
        <w:rPr>
          <w:lang w:eastAsia="zh-CN"/>
        </w:rPr>
        <w:t>1</w:t>
      </w:r>
      <w:r w:rsidRPr="00156510">
        <w:rPr>
          <w:lang w:eastAsia="zh-CN"/>
        </w:rPr>
        <w:t>0 January 2024).</w:t>
      </w:r>
    </w:p>
    <w:p w14:paraId="0FF9EA08" w14:textId="7C4225E9" w:rsidR="00C27158" w:rsidRDefault="00C27158" w:rsidP="00CA6612">
      <w:pPr>
        <w:pStyle w:val="aa"/>
        <w:numPr>
          <w:ilvl w:val="0"/>
          <w:numId w:val="1"/>
        </w:numPr>
        <w:spacing w:line="480" w:lineRule="auto"/>
        <w:ind w:firstLineChars="0"/>
        <w:jc w:val="both"/>
        <w:rPr>
          <w:lang w:eastAsia="zh-CN"/>
        </w:rPr>
      </w:pPr>
      <w:r w:rsidRPr="00C27158">
        <w:rPr>
          <w:lang w:eastAsia="zh-CN"/>
        </w:rPr>
        <w:t xml:space="preserve">Rosemont, Henry. 2004. “Whose Democracy? Which Rights? A Confucian Critique of Modern Western Liberalism.” In Confucian Ethics, edited by Kwong-Loi Shun and David B. Wong,1sted., 49–71. Cambridge University Press. </w:t>
      </w:r>
      <w:r w:rsidRPr="00156510">
        <w:rPr>
          <w:lang w:eastAsia="zh-CN"/>
        </w:rPr>
        <w:t>Available at:</w:t>
      </w:r>
      <w:r>
        <w:rPr>
          <w:lang w:eastAsia="zh-CN"/>
        </w:rPr>
        <w:t xml:space="preserve"> </w:t>
      </w:r>
      <w:r w:rsidRPr="00C27158">
        <w:rPr>
          <w:lang w:eastAsia="zh-CN"/>
        </w:rPr>
        <w:t>https://doi.org/10.1017/CBO9780511606960.005</w:t>
      </w:r>
      <w:r>
        <w:rPr>
          <w:lang w:eastAsia="zh-CN"/>
        </w:rPr>
        <w:t xml:space="preserve"> </w:t>
      </w:r>
      <w:r w:rsidRPr="00156510">
        <w:rPr>
          <w:lang w:eastAsia="zh-CN"/>
        </w:rPr>
        <w:t xml:space="preserve">(Accessed: </w:t>
      </w:r>
      <w:r>
        <w:rPr>
          <w:lang w:eastAsia="zh-CN"/>
        </w:rPr>
        <w:t>1</w:t>
      </w:r>
      <w:r w:rsidRPr="00156510">
        <w:rPr>
          <w:lang w:eastAsia="zh-CN"/>
        </w:rPr>
        <w:t>0 January 2024).</w:t>
      </w:r>
    </w:p>
    <w:p w14:paraId="77B16498" w14:textId="605BDDD8" w:rsidR="00C27158" w:rsidRDefault="00C27158" w:rsidP="00CA6612">
      <w:pPr>
        <w:pStyle w:val="aa"/>
        <w:numPr>
          <w:ilvl w:val="0"/>
          <w:numId w:val="1"/>
        </w:numPr>
        <w:spacing w:line="480" w:lineRule="auto"/>
        <w:ind w:firstLineChars="0"/>
        <w:jc w:val="both"/>
        <w:rPr>
          <w:lang w:eastAsia="zh-CN"/>
        </w:rPr>
      </w:pPr>
      <w:r w:rsidRPr="00C27158">
        <w:rPr>
          <w:lang w:eastAsia="zh-CN"/>
        </w:rPr>
        <w:t xml:space="preserve">Barr, Michael D. 2000. “Lee Kuan Yew and the “Asian Values” Debate.” Asian Studies Review 24 (3): 309–334. </w:t>
      </w:r>
      <w:r w:rsidRPr="00156510">
        <w:rPr>
          <w:lang w:eastAsia="zh-CN"/>
        </w:rPr>
        <w:t>Available at:</w:t>
      </w:r>
      <w:r>
        <w:rPr>
          <w:lang w:eastAsia="zh-CN"/>
        </w:rPr>
        <w:t xml:space="preserve"> </w:t>
      </w:r>
      <w:hyperlink r:id="rId10" w:history="1">
        <w:r w:rsidRPr="00C27158">
          <w:rPr>
            <w:rStyle w:val="a9"/>
            <w:color w:val="auto"/>
            <w:u w:val="none"/>
            <w:lang w:eastAsia="zh-CN"/>
          </w:rPr>
          <w:t>https://doi.org/10.1080/10357820008713278</w:t>
        </w:r>
      </w:hyperlink>
      <w:r w:rsidRPr="00C27158">
        <w:rPr>
          <w:lang w:eastAsia="zh-CN"/>
        </w:rPr>
        <w:t>.</w:t>
      </w:r>
      <w:r>
        <w:rPr>
          <w:lang w:eastAsia="zh-CN"/>
        </w:rPr>
        <w:t xml:space="preserve"> </w:t>
      </w:r>
      <w:r w:rsidRPr="00156510">
        <w:rPr>
          <w:lang w:eastAsia="zh-CN"/>
        </w:rPr>
        <w:t xml:space="preserve">(Accessed: </w:t>
      </w:r>
      <w:r>
        <w:rPr>
          <w:lang w:eastAsia="zh-CN"/>
        </w:rPr>
        <w:t>1</w:t>
      </w:r>
      <w:r w:rsidRPr="00156510">
        <w:rPr>
          <w:lang w:eastAsia="zh-CN"/>
        </w:rPr>
        <w:t>0 January 2024).</w:t>
      </w:r>
    </w:p>
    <w:p w14:paraId="3859A53A" w14:textId="3F5A83B5" w:rsidR="00C27158" w:rsidRDefault="00C27158" w:rsidP="00CA6612">
      <w:pPr>
        <w:pStyle w:val="aa"/>
        <w:numPr>
          <w:ilvl w:val="0"/>
          <w:numId w:val="1"/>
        </w:numPr>
        <w:spacing w:line="480" w:lineRule="auto"/>
        <w:ind w:firstLineChars="0"/>
        <w:jc w:val="both"/>
        <w:rPr>
          <w:lang w:eastAsia="zh-CN"/>
        </w:rPr>
      </w:pPr>
      <w:r w:rsidRPr="00C27158">
        <w:rPr>
          <w:lang w:eastAsia="zh-CN"/>
        </w:rPr>
        <w:t xml:space="preserve">Tan, Sor-hoon. 2012. “Democracy in Confucianism: Democracy in Confucianism.” Philosophy Compass 7 (5): 293–303. </w:t>
      </w:r>
      <w:r w:rsidRPr="00156510">
        <w:rPr>
          <w:lang w:eastAsia="zh-CN"/>
        </w:rPr>
        <w:t>Available at:</w:t>
      </w:r>
      <w:r>
        <w:rPr>
          <w:lang w:eastAsia="zh-CN"/>
        </w:rPr>
        <w:t xml:space="preserve"> </w:t>
      </w:r>
      <w:r w:rsidRPr="00C27158">
        <w:rPr>
          <w:lang w:eastAsia="zh-CN"/>
        </w:rPr>
        <w:t>https://doi.org/10.1111/j.1747-9991.2012.00481.x.</w:t>
      </w:r>
      <w:r>
        <w:rPr>
          <w:lang w:eastAsia="zh-CN"/>
        </w:rPr>
        <w:t xml:space="preserve"> </w:t>
      </w:r>
      <w:r w:rsidRPr="00156510">
        <w:rPr>
          <w:lang w:eastAsia="zh-CN"/>
        </w:rPr>
        <w:t xml:space="preserve">(Accessed: </w:t>
      </w:r>
      <w:r>
        <w:rPr>
          <w:lang w:eastAsia="zh-CN"/>
        </w:rPr>
        <w:t>1</w:t>
      </w:r>
      <w:r w:rsidRPr="00156510">
        <w:rPr>
          <w:lang w:eastAsia="zh-CN"/>
        </w:rPr>
        <w:t>0 January 2024).</w:t>
      </w:r>
    </w:p>
    <w:p w14:paraId="3319A367" w14:textId="5A1BAF0B" w:rsidR="00C27158" w:rsidRDefault="00C27158" w:rsidP="00CA6612">
      <w:pPr>
        <w:pStyle w:val="aa"/>
        <w:numPr>
          <w:ilvl w:val="0"/>
          <w:numId w:val="1"/>
        </w:numPr>
        <w:spacing w:line="480" w:lineRule="auto"/>
        <w:ind w:firstLineChars="0"/>
        <w:jc w:val="both"/>
        <w:rPr>
          <w:lang w:eastAsia="zh-CN"/>
        </w:rPr>
      </w:pPr>
      <w:r w:rsidRPr="00C27158">
        <w:rPr>
          <w:lang w:eastAsia="zh-CN"/>
        </w:rPr>
        <w:t xml:space="preserve">Huntington, Samuel P. 1991. “Democracy’s Third Wave.” Journal of Democracy 2 (2): 12–34. </w:t>
      </w:r>
      <w:r w:rsidRPr="00156510">
        <w:rPr>
          <w:lang w:eastAsia="zh-CN"/>
        </w:rPr>
        <w:t>Available at:</w:t>
      </w:r>
      <w:r>
        <w:rPr>
          <w:lang w:eastAsia="zh-CN"/>
        </w:rPr>
        <w:t xml:space="preserve"> </w:t>
      </w:r>
      <w:r w:rsidRPr="00C27158">
        <w:rPr>
          <w:lang w:eastAsia="zh-CN"/>
        </w:rPr>
        <w:t>https://doi.org/10.1353/jod.1991.0016.</w:t>
      </w:r>
      <w:r>
        <w:rPr>
          <w:lang w:eastAsia="zh-CN"/>
        </w:rPr>
        <w:t xml:space="preserve"> </w:t>
      </w:r>
      <w:r w:rsidRPr="00156510">
        <w:rPr>
          <w:lang w:eastAsia="zh-CN"/>
        </w:rPr>
        <w:t xml:space="preserve">(Accessed: </w:t>
      </w:r>
      <w:r>
        <w:rPr>
          <w:lang w:eastAsia="zh-CN"/>
        </w:rPr>
        <w:t>1</w:t>
      </w:r>
      <w:r w:rsidRPr="00156510">
        <w:rPr>
          <w:lang w:eastAsia="zh-CN"/>
        </w:rPr>
        <w:t>0 January 2024).</w:t>
      </w:r>
    </w:p>
    <w:p w14:paraId="592BB70A" w14:textId="5C0027DE" w:rsidR="00C27158" w:rsidRDefault="00915752" w:rsidP="00CA6612">
      <w:pPr>
        <w:pStyle w:val="aa"/>
        <w:numPr>
          <w:ilvl w:val="0"/>
          <w:numId w:val="1"/>
        </w:numPr>
        <w:spacing w:line="480" w:lineRule="auto"/>
        <w:ind w:firstLineChars="0"/>
        <w:jc w:val="both"/>
        <w:rPr>
          <w:lang w:eastAsia="zh-CN"/>
        </w:rPr>
      </w:pPr>
      <w:r w:rsidRPr="00915752">
        <w:rPr>
          <w:lang w:eastAsia="zh-CN"/>
        </w:rPr>
        <w:t xml:space="preserve">Zakaria, Fareed. 1997. “The Rise of Illiberal Democracy.” Foreign Affairs 76 (6): 22. </w:t>
      </w:r>
      <w:r w:rsidRPr="00156510">
        <w:rPr>
          <w:lang w:eastAsia="zh-CN"/>
        </w:rPr>
        <w:t>Available at:</w:t>
      </w:r>
      <w:r>
        <w:rPr>
          <w:lang w:eastAsia="zh-CN"/>
        </w:rPr>
        <w:t xml:space="preserve"> </w:t>
      </w:r>
      <w:r w:rsidRPr="00915752">
        <w:rPr>
          <w:lang w:eastAsia="zh-CN"/>
        </w:rPr>
        <w:t>https://doi.org/10.2307/20048274.</w:t>
      </w:r>
      <w:r>
        <w:rPr>
          <w:lang w:eastAsia="zh-CN"/>
        </w:rPr>
        <w:t xml:space="preserve"> </w:t>
      </w:r>
      <w:r w:rsidRPr="00156510">
        <w:rPr>
          <w:lang w:eastAsia="zh-CN"/>
        </w:rPr>
        <w:t xml:space="preserve">(Accessed: </w:t>
      </w:r>
      <w:r>
        <w:rPr>
          <w:lang w:eastAsia="zh-CN"/>
        </w:rPr>
        <w:t>1</w:t>
      </w:r>
      <w:r w:rsidRPr="00156510">
        <w:rPr>
          <w:lang w:eastAsia="zh-CN"/>
        </w:rPr>
        <w:t>0 January 2024).</w:t>
      </w:r>
    </w:p>
    <w:p w14:paraId="4729B2F8" w14:textId="0D4C221E" w:rsidR="00915752" w:rsidRDefault="00BB4481" w:rsidP="00CA6612">
      <w:pPr>
        <w:pStyle w:val="aa"/>
        <w:numPr>
          <w:ilvl w:val="0"/>
          <w:numId w:val="1"/>
        </w:numPr>
        <w:spacing w:line="480" w:lineRule="auto"/>
        <w:ind w:firstLineChars="0"/>
        <w:jc w:val="both"/>
        <w:rPr>
          <w:lang w:eastAsia="zh-CN"/>
        </w:rPr>
      </w:pPr>
      <w:r w:rsidRPr="00BB4481">
        <w:rPr>
          <w:lang w:eastAsia="zh-CN"/>
        </w:rPr>
        <w:t xml:space="preserve">Englehart, Neil A. 2000. “Rights and Culture in the Asian Values Argument: The Rise and Fall of Confucian Ethics in Singapore.” Human Rights Quarterly 22 (2): 548–568. </w:t>
      </w:r>
      <w:r w:rsidRPr="00156510">
        <w:rPr>
          <w:lang w:eastAsia="zh-CN"/>
        </w:rPr>
        <w:t>Available at:</w:t>
      </w:r>
      <w:r>
        <w:rPr>
          <w:lang w:eastAsia="zh-CN"/>
        </w:rPr>
        <w:t xml:space="preserve"> </w:t>
      </w:r>
      <w:r w:rsidRPr="00BB4481">
        <w:rPr>
          <w:lang w:eastAsia="zh-CN"/>
        </w:rPr>
        <w:t>https://doi.org/10.1353/hrq.2000.0024.</w:t>
      </w:r>
      <w:r>
        <w:rPr>
          <w:lang w:eastAsia="zh-CN"/>
        </w:rPr>
        <w:t xml:space="preserve"> </w:t>
      </w:r>
      <w:r w:rsidRPr="00156510">
        <w:rPr>
          <w:lang w:eastAsia="zh-CN"/>
        </w:rPr>
        <w:t xml:space="preserve">(Accessed: </w:t>
      </w:r>
      <w:r>
        <w:rPr>
          <w:lang w:eastAsia="zh-CN"/>
        </w:rPr>
        <w:t>1</w:t>
      </w:r>
      <w:r w:rsidRPr="00156510">
        <w:rPr>
          <w:lang w:eastAsia="zh-CN"/>
        </w:rPr>
        <w:t>0 January 2024).</w:t>
      </w:r>
    </w:p>
    <w:p w14:paraId="0136F598" w14:textId="40499E8B" w:rsidR="00BB4481" w:rsidRDefault="00BB4481" w:rsidP="00CA6612">
      <w:pPr>
        <w:pStyle w:val="aa"/>
        <w:numPr>
          <w:ilvl w:val="0"/>
          <w:numId w:val="1"/>
        </w:numPr>
        <w:spacing w:line="480" w:lineRule="auto"/>
        <w:ind w:firstLineChars="0"/>
        <w:jc w:val="both"/>
        <w:rPr>
          <w:lang w:eastAsia="zh-CN"/>
        </w:rPr>
      </w:pPr>
      <w:r w:rsidRPr="00BB4481">
        <w:rPr>
          <w:lang w:eastAsia="zh-CN"/>
        </w:rPr>
        <w:lastRenderedPageBreak/>
        <w:t xml:space="preserve">Kim, Dae Jung. 1994. “Is Culture Destiny?” Foreign Affairs 73 (6): 189–189. </w:t>
      </w:r>
      <w:r w:rsidRPr="00156510">
        <w:rPr>
          <w:lang w:eastAsia="zh-CN"/>
        </w:rPr>
        <w:t>Available at:</w:t>
      </w:r>
      <w:r>
        <w:rPr>
          <w:lang w:eastAsia="zh-CN"/>
        </w:rPr>
        <w:t xml:space="preserve"> </w:t>
      </w:r>
      <w:r w:rsidRPr="00BB4481">
        <w:rPr>
          <w:lang w:eastAsia="zh-CN"/>
        </w:rPr>
        <w:t>https://doi.org/10.2307/20047005.</w:t>
      </w:r>
      <w:r>
        <w:rPr>
          <w:lang w:eastAsia="zh-CN"/>
        </w:rPr>
        <w:t xml:space="preserve"> </w:t>
      </w:r>
      <w:r w:rsidRPr="00156510">
        <w:rPr>
          <w:lang w:eastAsia="zh-CN"/>
        </w:rPr>
        <w:t xml:space="preserve">(Accessed: </w:t>
      </w:r>
      <w:r>
        <w:rPr>
          <w:lang w:eastAsia="zh-CN"/>
        </w:rPr>
        <w:t>1</w:t>
      </w:r>
      <w:r w:rsidRPr="00156510">
        <w:rPr>
          <w:lang w:eastAsia="zh-CN"/>
        </w:rPr>
        <w:t>0 January 2024).</w:t>
      </w:r>
    </w:p>
    <w:p w14:paraId="2DCD7FB2" w14:textId="529A104F" w:rsidR="00BB4481" w:rsidRDefault="00BB4481" w:rsidP="00CA6612">
      <w:pPr>
        <w:pStyle w:val="aa"/>
        <w:numPr>
          <w:ilvl w:val="0"/>
          <w:numId w:val="1"/>
        </w:numPr>
        <w:spacing w:line="480" w:lineRule="auto"/>
        <w:ind w:firstLineChars="0"/>
        <w:jc w:val="both"/>
        <w:rPr>
          <w:lang w:eastAsia="zh-CN"/>
        </w:rPr>
      </w:pPr>
      <w:r w:rsidRPr="00BB4481">
        <w:rPr>
          <w:lang w:eastAsia="zh-CN"/>
        </w:rPr>
        <w:t xml:space="preserve">Zakaria, Fareed., and L. K. Yew. 1994. “Culture is Destiny: A Conversation with Lee Kuan Yew.” Foreign Affairs 73 (2): 109. </w:t>
      </w:r>
      <w:r w:rsidRPr="00156510">
        <w:rPr>
          <w:lang w:eastAsia="zh-CN"/>
        </w:rPr>
        <w:t>Available at:</w:t>
      </w:r>
      <w:r>
        <w:rPr>
          <w:lang w:eastAsia="zh-CN"/>
        </w:rPr>
        <w:t xml:space="preserve"> </w:t>
      </w:r>
      <w:r w:rsidRPr="00BB4481">
        <w:rPr>
          <w:lang w:eastAsia="zh-CN"/>
        </w:rPr>
        <w:t>https://doi.org/10.2307/20045923.</w:t>
      </w:r>
      <w:r>
        <w:rPr>
          <w:lang w:eastAsia="zh-CN"/>
        </w:rPr>
        <w:t xml:space="preserve"> </w:t>
      </w:r>
      <w:r w:rsidRPr="00156510">
        <w:rPr>
          <w:lang w:eastAsia="zh-CN"/>
        </w:rPr>
        <w:t xml:space="preserve">(Accessed: </w:t>
      </w:r>
      <w:r>
        <w:rPr>
          <w:lang w:eastAsia="zh-CN"/>
        </w:rPr>
        <w:t>1</w:t>
      </w:r>
      <w:r w:rsidRPr="00156510">
        <w:rPr>
          <w:lang w:eastAsia="zh-CN"/>
        </w:rPr>
        <w:t>0 January 2024).</w:t>
      </w:r>
    </w:p>
    <w:p w14:paraId="248490E1" w14:textId="74617E99" w:rsidR="00BB4481" w:rsidRDefault="00FB1C65" w:rsidP="00CA6612">
      <w:pPr>
        <w:pStyle w:val="aa"/>
        <w:numPr>
          <w:ilvl w:val="0"/>
          <w:numId w:val="1"/>
        </w:numPr>
        <w:spacing w:line="480" w:lineRule="auto"/>
        <w:ind w:firstLineChars="0"/>
        <w:jc w:val="both"/>
        <w:rPr>
          <w:lang w:eastAsia="zh-CN"/>
        </w:rPr>
      </w:pPr>
      <w:r w:rsidRPr="00FB1C65">
        <w:rPr>
          <w:lang w:eastAsia="zh-CN"/>
        </w:rPr>
        <w:t>Chalre (no date) Cultural Differences:  Asian Social Customs, Differences in social customs between Asia and the west - executive search headhunter - philippines, Asia Pacific, ASEAN. Available at: https://www.chalre.com/hiring_managers/asian_cultural_differences.htm (Accessed: 11 January 2024).</w:t>
      </w:r>
    </w:p>
    <w:p w14:paraId="26A212AB" w14:textId="79D6B76D" w:rsidR="00FB1C65" w:rsidRDefault="00E811AC" w:rsidP="00CA6612">
      <w:pPr>
        <w:pStyle w:val="aa"/>
        <w:numPr>
          <w:ilvl w:val="0"/>
          <w:numId w:val="1"/>
        </w:numPr>
        <w:spacing w:line="480" w:lineRule="auto"/>
        <w:ind w:firstLineChars="0"/>
        <w:jc w:val="both"/>
        <w:rPr>
          <w:lang w:eastAsia="zh-CN"/>
        </w:rPr>
      </w:pPr>
      <w:r w:rsidRPr="00E811AC">
        <w:rPr>
          <w:lang w:eastAsia="zh-CN"/>
        </w:rPr>
        <w:t>Hall, A. (2023) Navigating cultural differences: Overcoming challenges and building collaboration, Aaron Hall. Available at: https://aaronhall.com/insights/navigating-cultural-differences-overcoming-challenges-and-building-collaboration/ (Accessed: 11 January 2024).</w:t>
      </w:r>
    </w:p>
    <w:p w14:paraId="3C9CA600" w14:textId="742B3F70" w:rsidR="001A4F66" w:rsidRDefault="001A4F66" w:rsidP="00CA6612">
      <w:pPr>
        <w:pStyle w:val="aa"/>
        <w:numPr>
          <w:ilvl w:val="0"/>
          <w:numId w:val="1"/>
        </w:numPr>
        <w:spacing w:line="480" w:lineRule="auto"/>
        <w:ind w:firstLineChars="0"/>
        <w:jc w:val="both"/>
        <w:rPr>
          <w:lang w:eastAsia="zh-CN"/>
        </w:rPr>
      </w:pPr>
      <w:r w:rsidRPr="001A4F66">
        <w:rPr>
          <w:lang w:eastAsia="zh-CN"/>
        </w:rPr>
        <w:t>Fowler, F.L. (2023) How to bridge cultural gaps - unite and succeed, TruthFacts. Available at: https://thetruthfacts.com/bridge-cultural-gaps/?expand_article=1 (Accessed: 11 January 2024).</w:t>
      </w:r>
    </w:p>
    <w:p w14:paraId="060866E6" w14:textId="3E77B539" w:rsidR="00E811AC" w:rsidRDefault="009714BA" w:rsidP="00CA6612">
      <w:pPr>
        <w:pStyle w:val="aa"/>
        <w:numPr>
          <w:ilvl w:val="0"/>
          <w:numId w:val="1"/>
        </w:numPr>
        <w:spacing w:line="480" w:lineRule="auto"/>
        <w:ind w:firstLineChars="0"/>
        <w:jc w:val="both"/>
        <w:rPr>
          <w:lang w:eastAsia="zh-CN"/>
        </w:rPr>
      </w:pPr>
      <w:r w:rsidRPr="009714BA">
        <w:rPr>
          <w:lang w:eastAsia="zh-CN"/>
        </w:rPr>
        <w:t>Forgeard, V. (2023) How we can bridge cultural differences, Brilliantio. Available at: https://brilliantio.com/how-can-we-bridge-cultural-differences/ (Accessed: 11 January 2024).</w:t>
      </w:r>
    </w:p>
    <w:p w14:paraId="5B17A10F" w14:textId="77777777" w:rsidR="00E86423" w:rsidRDefault="00E86423" w:rsidP="00CA6612">
      <w:pPr>
        <w:spacing w:line="480" w:lineRule="auto"/>
        <w:jc w:val="both"/>
      </w:pPr>
    </w:p>
    <w:p w14:paraId="6006E6CD" w14:textId="77777777" w:rsidR="00317AFF" w:rsidRDefault="00317AFF" w:rsidP="00CA6612">
      <w:pPr>
        <w:spacing w:line="480" w:lineRule="auto"/>
        <w:jc w:val="both"/>
      </w:pPr>
    </w:p>
    <w:p w14:paraId="36C2B2A6" w14:textId="77777777" w:rsidR="00E86423" w:rsidRPr="00B33892" w:rsidRDefault="00E86423" w:rsidP="00CA6612">
      <w:pPr>
        <w:spacing w:line="480" w:lineRule="auto"/>
        <w:jc w:val="both"/>
      </w:pPr>
    </w:p>
    <w:p w14:paraId="48343F54" w14:textId="33EA4F8F" w:rsidR="00371BE8" w:rsidRDefault="00681208" w:rsidP="00CA6612">
      <w:pPr>
        <w:pStyle w:val="1"/>
        <w:jc w:val="both"/>
      </w:pPr>
      <w:bookmarkStart w:id="19" w:name="_Toc155982618"/>
      <w:r w:rsidRPr="00356446">
        <w:lastRenderedPageBreak/>
        <w:t>Appendices</w:t>
      </w:r>
      <w:bookmarkEnd w:id="19"/>
    </w:p>
    <w:p w14:paraId="58853FED" w14:textId="77777777" w:rsidR="00614CCC" w:rsidRDefault="00614CCC" w:rsidP="00CA6612">
      <w:pPr>
        <w:spacing w:line="480" w:lineRule="auto"/>
        <w:jc w:val="both"/>
        <w:rPr>
          <w:lang w:eastAsia="zh-CN"/>
        </w:rPr>
      </w:pPr>
    </w:p>
    <w:p w14:paraId="1F568C7B" w14:textId="167C5C4C" w:rsidR="00614CCC" w:rsidRDefault="00614CCC" w:rsidP="00614CCC">
      <w:pPr>
        <w:pStyle w:val="aa"/>
        <w:numPr>
          <w:ilvl w:val="0"/>
          <w:numId w:val="3"/>
        </w:numPr>
        <w:spacing w:line="480" w:lineRule="auto"/>
        <w:ind w:firstLineChars="0"/>
        <w:jc w:val="both"/>
        <w:rPr>
          <w:lang w:eastAsia="zh-CN"/>
        </w:rPr>
      </w:pPr>
      <w:r w:rsidRPr="00614CCC">
        <w:rPr>
          <w:lang w:eastAsia="zh-CN"/>
        </w:rPr>
        <w:t>Goi was so contaminated with crude oil that six years after the spill, the village was deemed unlivable. Photograph: Jacob Silberberg/Getty Images</w:t>
      </w:r>
    </w:p>
    <w:p w14:paraId="43AB99F6" w14:textId="01ACAD69" w:rsidR="00614CCC" w:rsidRDefault="00614CCC" w:rsidP="00CA6612">
      <w:pPr>
        <w:spacing w:line="480" w:lineRule="auto"/>
        <w:jc w:val="both"/>
        <w:rPr>
          <w:lang w:eastAsia="zh-CN"/>
        </w:rPr>
      </w:pPr>
      <w:r>
        <w:rPr>
          <w:noProof/>
        </w:rPr>
        <w:drawing>
          <wp:inline distT="0" distB="0" distL="0" distR="0" wp14:anchorId="22D6D5FA" wp14:editId="092928C3">
            <wp:extent cx="4237990" cy="2772410"/>
            <wp:effectExtent l="0" t="0" r="0" b="8890"/>
            <wp:docPr id="832942242" name="图片 2" descr="Goi was so contaminated with crude oil that six years after the spill, the village was deemed unlivable. (halfwid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oi was so contaminated with crude oil that six years after the spill, the village was deemed unlivable. (halfwidth)"/>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37990" cy="2772410"/>
                    </a:xfrm>
                    <a:prstGeom prst="rect">
                      <a:avLst/>
                    </a:prstGeom>
                    <a:noFill/>
                    <a:ln>
                      <a:noFill/>
                    </a:ln>
                  </pic:spPr>
                </pic:pic>
              </a:graphicData>
            </a:graphic>
          </wp:inline>
        </w:drawing>
      </w:r>
    </w:p>
    <w:p w14:paraId="0ED11067" w14:textId="1D798762" w:rsidR="00614CCC" w:rsidRDefault="00614CCC" w:rsidP="00614CCC">
      <w:pPr>
        <w:pStyle w:val="aa"/>
        <w:numPr>
          <w:ilvl w:val="0"/>
          <w:numId w:val="3"/>
        </w:numPr>
        <w:spacing w:line="480" w:lineRule="auto"/>
        <w:ind w:firstLineChars="0"/>
        <w:jc w:val="both"/>
        <w:rPr>
          <w:lang w:eastAsia="zh-CN"/>
        </w:rPr>
      </w:pPr>
      <w:r w:rsidRPr="00614CCC">
        <w:rPr>
          <w:lang w:eastAsia="zh-CN"/>
        </w:rPr>
        <w:t>Eric Dooh showing his hand covered with oil from a creek near Goi, Ogoniland, Nigeria. Photograph: Marten van Dijl/EPA</w:t>
      </w:r>
    </w:p>
    <w:p w14:paraId="1C5050FC" w14:textId="6A965993" w:rsidR="00614CCC" w:rsidRDefault="00614CCC" w:rsidP="00CA6612">
      <w:pPr>
        <w:spacing w:line="480" w:lineRule="auto"/>
        <w:jc w:val="both"/>
        <w:rPr>
          <w:lang w:eastAsia="zh-CN"/>
        </w:rPr>
      </w:pPr>
      <w:r>
        <w:rPr>
          <w:noProof/>
        </w:rPr>
        <w:drawing>
          <wp:inline distT="0" distB="0" distL="0" distR="0" wp14:anchorId="76F36DD8" wp14:editId="5FA05E03">
            <wp:extent cx="4237990" cy="2807970"/>
            <wp:effectExtent l="0" t="0" r="0" b="0"/>
            <wp:docPr id="1530442609" name="图片 3" descr="Eric Dooh showing his hand covered with oil from a creek near Goi, Ogoniland, Nigeria. (i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ric Dooh showing his hand covered with oil from a creek near Goi, Ogoniland, Nigeria. (inlin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37990" cy="2807970"/>
                    </a:xfrm>
                    <a:prstGeom prst="rect">
                      <a:avLst/>
                    </a:prstGeom>
                    <a:noFill/>
                    <a:ln>
                      <a:noFill/>
                    </a:ln>
                  </pic:spPr>
                </pic:pic>
              </a:graphicData>
            </a:graphic>
          </wp:inline>
        </w:drawing>
      </w:r>
    </w:p>
    <w:p w14:paraId="78875DE4" w14:textId="5848BEF4" w:rsidR="00614CCC" w:rsidRDefault="0019317D" w:rsidP="0019317D">
      <w:pPr>
        <w:pStyle w:val="aa"/>
        <w:numPr>
          <w:ilvl w:val="0"/>
          <w:numId w:val="3"/>
        </w:numPr>
        <w:spacing w:line="480" w:lineRule="auto"/>
        <w:ind w:firstLineChars="0"/>
        <w:jc w:val="both"/>
        <w:rPr>
          <w:lang w:eastAsia="zh-CN"/>
        </w:rPr>
      </w:pPr>
      <w:r w:rsidRPr="0019317D">
        <w:rPr>
          <w:lang w:eastAsia="zh-CN"/>
        </w:rPr>
        <w:lastRenderedPageBreak/>
        <w:t>An oil slick polluting a farmland is seen in Ibeno village in Nigeria's Akwa Ibom State November 15, 2012 [Tife Owolabi/Reuters]</w:t>
      </w:r>
    </w:p>
    <w:p w14:paraId="4AEC3B43" w14:textId="178F8999" w:rsidR="0019317D" w:rsidRDefault="0019317D" w:rsidP="00CA6612">
      <w:pPr>
        <w:spacing w:line="480" w:lineRule="auto"/>
        <w:jc w:val="both"/>
        <w:rPr>
          <w:lang w:eastAsia="zh-CN"/>
        </w:rPr>
      </w:pPr>
      <w:r>
        <w:rPr>
          <w:noProof/>
        </w:rPr>
        <w:drawing>
          <wp:inline distT="0" distB="0" distL="0" distR="0" wp14:anchorId="7955CA2E" wp14:editId="2955F8F4">
            <wp:extent cx="4008123" cy="2671934"/>
            <wp:effectExtent l="0" t="0" r="0" b="0"/>
            <wp:docPr id="752142503" name="图片 4" descr="An oil slick polluting a farmland is seen in Ibeno village in Nigeria's Akwa Ibom St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n oil slick polluting a farmland is seen in Ibeno village in Nigeria's Akwa Ibom Stat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16396" cy="2677449"/>
                    </a:xfrm>
                    <a:prstGeom prst="rect">
                      <a:avLst/>
                    </a:prstGeom>
                    <a:noFill/>
                    <a:ln>
                      <a:noFill/>
                    </a:ln>
                  </pic:spPr>
                </pic:pic>
              </a:graphicData>
            </a:graphic>
          </wp:inline>
        </w:drawing>
      </w:r>
    </w:p>
    <w:p w14:paraId="43921AF2" w14:textId="77777777" w:rsidR="0019317D" w:rsidRPr="00B33892" w:rsidRDefault="0019317D" w:rsidP="00CA6612">
      <w:pPr>
        <w:spacing w:line="480" w:lineRule="auto"/>
        <w:jc w:val="both"/>
        <w:rPr>
          <w:lang w:eastAsia="zh-CN"/>
        </w:rPr>
      </w:pPr>
    </w:p>
    <w:sectPr w:rsidR="0019317D" w:rsidRPr="00B33892" w:rsidSect="007A0102">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081089" w14:textId="77777777" w:rsidR="007A0102" w:rsidRDefault="007A0102" w:rsidP="000A7C32">
      <w:pPr>
        <w:spacing w:after="0" w:line="240" w:lineRule="auto"/>
      </w:pPr>
      <w:r>
        <w:separator/>
      </w:r>
    </w:p>
  </w:endnote>
  <w:endnote w:type="continuationSeparator" w:id="0">
    <w:p w14:paraId="4A44DA0B" w14:textId="77777777" w:rsidR="007A0102" w:rsidRDefault="007A0102" w:rsidP="000A7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Stencil">
    <w:panose1 w:val="040409050D0802020404"/>
    <w:charset w:val="00"/>
    <w:family w:val="decorative"/>
    <w:pitch w:val="variable"/>
    <w:sig w:usb0="00000003" w:usb1="00000000" w:usb2="00000000" w:usb3="00000000" w:csb0="00000001" w:csb1="00000000"/>
  </w:font>
  <w:font w:name="Segoe UI Black">
    <w:panose1 w:val="020B0A02040204020203"/>
    <w:charset w:val="00"/>
    <w:family w:val="swiss"/>
    <w:pitch w:val="variable"/>
    <w:sig w:usb0="E00002FF" w:usb1="4000E4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1298181"/>
      <w:docPartObj>
        <w:docPartGallery w:val="Page Numbers (Bottom of Page)"/>
        <w:docPartUnique/>
      </w:docPartObj>
    </w:sdtPr>
    <w:sdtEndPr>
      <w:rPr>
        <w:noProof/>
      </w:rPr>
    </w:sdtEndPr>
    <w:sdtContent>
      <w:p w14:paraId="36B3A4E8" w14:textId="78A766D3" w:rsidR="00040D9C" w:rsidRDefault="00040D9C">
        <w:pPr>
          <w:pStyle w:val="a7"/>
          <w:jc w:val="right"/>
        </w:pPr>
        <w:r>
          <w:fldChar w:fldCharType="begin"/>
        </w:r>
        <w:r>
          <w:instrText xml:space="preserve"> PAGE   \* MERGEFORMAT </w:instrText>
        </w:r>
        <w:r>
          <w:fldChar w:fldCharType="separate"/>
        </w:r>
        <w:r>
          <w:rPr>
            <w:noProof/>
          </w:rPr>
          <w:t>2</w:t>
        </w:r>
        <w:r>
          <w:rPr>
            <w:noProof/>
          </w:rPr>
          <w:fldChar w:fldCharType="end"/>
        </w:r>
      </w:p>
    </w:sdtContent>
  </w:sdt>
  <w:p w14:paraId="6ECCEA4A" w14:textId="77777777" w:rsidR="00040D9C" w:rsidRDefault="00040D9C">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047F9" w14:textId="77777777" w:rsidR="007A0102" w:rsidRDefault="007A0102" w:rsidP="000A7C32">
      <w:pPr>
        <w:spacing w:after="0" w:line="240" w:lineRule="auto"/>
      </w:pPr>
      <w:r>
        <w:separator/>
      </w:r>
    </w:p>
  </w:footnote>
  <w:footnote w:type="continuationSeparator" w:id="0">
    <w:p w14:paraId="3F1B5567" w14:textId="77777777" w:rsidR="007A0102" w:rsidRDefault="007A0102" w:rsidP="000A7C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A3A38"/>
    <w:multiLevelType w:val="hybridMultilevel"/>
    <w:tmpl w:val="0D0AB9BE"/>
    <w:lvl w:ilvl="0" w:tplc="7BFA929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2CEC23D1"/>
    <w:multiLevelType w:val="hybridMultilevel"/>
    <w:tmpl w:val="5DC487EA"/>
    <w:lvl w:ilvl="0" w:tplc="1506DA1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574067E5"/>
    <w:multiLevelType w:val="hybridMultilevel"/>
    <w:tmpl w:val="C8DE6AD0"/>
    <w:lvl w:ilvl="0" w:tplc="2242AD1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817571849">
    <w:abstractNumId w:val="1"/>
  </w:num>
  <w:num w:numId="2" w16cid:durableId="1652709748">
    <w:abstractNumId w:val="2"/>
  </w:num>
  <w:num w:numId="3" w16cid:durableId="3624858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44"/>
    <w:rsid w:val="000115B7"/>
    <w:rsid w:val="00012476"/>
    <w:rsid w:val="0001453D"/>
    <w:rsid w:val="000169A0"/>
    <w:rsid w:val="000274C7"/>
    <w:rsid w:val="00040D9C"/>
    <w:rsid w:val="000566C5"/>
    <w:rsid w:val="00090E66"/>
    <w:rsid w:val="000A6D98"/>
    <w:rsid w:val="000A7C32"/>
    <w:rsid w:val="000C48A4"/>
    <w:rsid w:val="000F5B67"/>
    <w:rsid w:val="001262C4"/>
    <w:rsid w:val="001313D7"/>
    <w:rsid w:val="00133D03"/>
    <w:rsid w:val="001355A9"/>
    <w:rsid w:val="00145D96"/>
    <w:rsid w:val="00156510"/>
    <w:rsid w:val="00170908"/>
    <w:rsid w:val="0019317D"/>
    <w:rsid w:val="001A32ED"/>
    <w:rsid w:val="001A4F66"/>
    <w:rsid w:val="001B5998"/>
    <w:rsid w:val="001B5AE7"/>
    <w:rsid w:val="001E7FA5"/>
    <w:rsid w:val="001F0CFC"/>
    <w:rsid w:val="001F286F"/>
    <w:rsid w:val="001F3E58"/>
    <w:rsid w:val="00225DB0"/>
    <w:rsid w:val="002325AC"/>
    <w:rsid w:val="00240625"/>
    <w:rsid w:val="00247AC2"/>
    <w:rsid w:val="00254F6B"/>
    <w:rsid w:val="002625BC"/>
    <w:rsid w:val="0026798F"/>
    <w:rsid w:val="00290D56"/>
    <w:rsid w:val="00291944"/>
    <w:rsid w:val="002A39E3"/>
    <w:rsid w:val="002B11D0"/>
    <w:rsid w:val="002B6B57"/>
    <w:rsid w:val="002B6C7F"/>
    <w:rsid w:val="002C2AB6"/>
    <w:rsid w:val="002C4C91"/>
    <w:rsid w:val="002D0D9D"/>
    <w:rsid w:val="002D275B"/>
    <w:rsid w:val="0031723F"/>
    <w:rsid w:val="00317AFF"/>
    <w:rsid w:val="00333CC4"/>
    <w:rsid w:val="00345D9E"/>
    <w:rsid w:val="00347326"/>
    <w:rsid w:val="00351E1A"/>
    <w:rsid w:val="00351FAE"/>
    <w:rsid w:val="00356446"/>
    <w:rsid w:val="003645EF"/>
    <w:rsid w:val="00371BE8"/>
    <w:rsid w:val="003742E7"/>
    <w:rsid w:val="00382042"/>
    <w:rsid w:val="00395F41"/>
    <w:rsid w:val="003A19AD"/>
    <w:rsid w:val="003C4A55"/>
    <w:rsid w:val="003F26CE"/>
    <w:rsid w:val="00400406"/>
    <w:rsid w:val="00405B7E"/>
    <w:rsid w:val="00414365"/>
    <w:rsid w:val="00416441"/>
    <w:rsid w:val="004433A4"/>
    <w:rsid w:val="004530AD"/>
    <w:rsid w:val="00454BFC"/>
    <w:rsid w:val="004A0A32"/>
    <w:rsid w:val="004A61C8"/>
    <w:rsid w:val="004C5647"/>
    <w:rsid w:val="00514376"/>
    <w:rsid w:val="005146E3"/>
    <w:rsid w:val="00516DF9"/>
    <w:rsid w:val="00517E99"/>
    <w:rsid w:val="00520ACF"/>
    <w:rsid w:val="0059193D"/>
    <w:rsid w:val="005A233F"/>
    <w:rsid w:val="005C5696"/>
    <w:rsid w:val="005E7E15"/>
    <w:rsid w:val="005F2391"/>
    <w:rsid w:val="00605CFA"/>
    <w:rsid w:val="00607351"/>
    <w:rsid w:val="00610C39"/>
    <w:rsid w:val="00612442"/>
    <w:rsid w:val="00614CCC"/>
    <w:rsid w:val="00617132"/>
    <w:rsid w:val="0064499E"/>
    <w:rsid w:val="0067113D"/>
    <w:rsid w:val="00672053"/>
    <w:rsid w:val="00677ED8"/>
    <w:rsid w:val="00681208"/>
    <w:rsid w:val="0069163B"/>
    <w:rsid w:val="006A5FC8"/>
    <w:rsid w:val="006A65AC"/>
    <w:rsid w:val="006C6BCB"/>
    <w:rsid w:val="006D7973"/>
    <w:rsid w:val="006E1E9A"/>
    <w:rsid w:val="006E441C"/>
    <w:rsid w:val="007023CF"/>
    <w:rsid w:val="00732082"/>
    <w:rsid w:val="007757E4"/>
    <w:rsid w:val="00786BCF"/>
    <w:rsid w:val="007A0102"/>
    <w:rsid w:val="007A2D7F"/>
    <w:rsid w:val="007E088D"/>
    <w:rsid w:val="007E0970"/>
    <w:rsid w:val="00815680"/>
    <w:rsid w:val="0083525D"/>
    <w:rsid w:val="008361DE"/>
    <w:rsid w:val="008A2235"/>
    <w:rsid w:val="008B2C94"/>
    <w:rsid w:val="008B3D12"/>
    <w:rsid w:val="008B6982"/>
    <w:rsid w:val="008C5988"/>
    <w:rsid w:val="008E28DA"/>
    <w:rsid w:val="00901698"/>
    <w:rsid w:val="00911CB2"/>
    <w:rsid w:val="00915752"/>
    <w:rsid w:val="00920F23"/>
    <w:rsid w:val="00921408"/>
    <w:rsid w:val="009312E4"/>
    <w:rsid w:val="009457FA"/>
    <w:rsid w:val="0095689C"/>
    <w:rsid w:val="009714BA"/>
    <w:rsid w:val="0097226F"/>
    <w:rsid w:val="00992DFE"/>
    <w:rsid w:val="009B7522"/>
    <w:rsid w:val="009C4BEC"/>
    <w:rsid w:val="009E67E6"/>
    <w:rsid w:val="00A11823"/>
    <w:rsid w:val="00A12C63"/>
    <w:rsid w:val="00A56539"/>
    <w:rsid w:val="00A71DAD"/>
    <w:rsid w:val="00A74CEE"/>
    <w:rsid w:val="00A87950"/>
    <w:rsid w:val="00AB5A83"/>
    <w:rsid w:val="00AD2942"/>
    <w:rsid w:val="00AD611E"/>
    <w:rsid w:val="00AE7BCD"/>
    <w:rsid w:val="00AF2EFB"/>
    <w:rsid w:val="00AF53D4"/>
    <w:rsid w:val="00AF7271"/>
    <w:rsid w:val="00B02EDF"/>
    <w:rsid w:val="00B21E01"/>
    <w:rsid w:val="00B33892"/>
    <w:rsid w:val="00B638B9"/>
    <w:rsid w:val="00B64A14"/>
    <w:rsid w:val="00BB188E"/>
    <w:rsid w:val="00BB4481"/>
    <w:rsid w:val="00BE61FE"/>
    <w:rsid w:val="00C27158"/>
    <w:rsid w:val="00C46748"/>
    <w:rsid w:val="00C65A6F"/>
    <w:rsid w:val="00C6723F"/>
    <w:rsid w:val="00C75869"/>
    <w:rsid w:val="00C96727"/>
    <w:rsid w:val="00CA3AB1"/>
    <w:rsid w:val="00CA4642"/>
    <w:rsid w:val="00CA6612"/>
    <w:rsid w:val="00CD40C4"/>
    <w:rsid w:val="00D102B7"/>
    <w:rsid w:val="00D136B9"/>
    <w:rsid w:val="00D332F7"/>
    <w:rsid w:val="00D354C0"/>
    <w:rsid w:val="00D460E5"/>
    <w:rsid w:val="00D63B8F"/>
    <w:rsid w:val="00D90D5B"/>
    <w:rsid w:val="00DA6A9F"/>
    <w:rsid w:val="00DF20D9"/>
    <w:rsid w:val="00E171C7"/>
    <w:rsid w:val="00E177F6"/>
    <w:rsid w:val="00E40E14"/>
    <w:rsid w:val="00E411C8"/>
    <w:rsid w:val="00E43FAF"/>
    <w:rsid w:val="00E52AD1"/>
    <w:rsid w:val="00E6181E"/>
    <w:rsid w:val="00E64323"/>
    <w:rsid w:val="00E67C18"/>
    <w:rsid w:val="00E811AC"/>
    <w:rsid w:val="00E86423"/>
    <w:rsid w:val="00EC4785"/>
    <w:rsid w:val="00ED0E2C"/>
    <w:rsid w:val="00ED6ADA"/>
    <w:rsid w:val="00EE5860"/>
    <w:rsid w:val="00EF725C"/>
    <w:rsid w:val="00F16F58"/>
    <w:rsid w:val="00F261E1"/>
    <w:rsid w:val="00F26A00"/>
    <w:rsid w:val="00F276ED"/>
    <w:rsid w:val="00F41F4D"/>
    <w:rsid w:val="00F51F88"/>
    <w:rsid w:val="00F71B3E"/>
    <w:rsid w:val="00F75B43"/>
    <w:rsid w:val="00F7609A"/>
    <w:rsid w:val="00F97897"/>
    <w:rsid w:val="00FB1C65"/>
    <w:rsid w:val="00FC6CEF"/>
    <w:rsid w:val="00FD6B0D"/>
    <w:rsid w:val="00FE460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B831C0"/>
  <w15:chartTrackingRefBased/>
  <w15:docId w15:val="{82623414-F28E-421C-95B6-8E7A4515E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A6A9F"/>
    <w:rPr>
      <w:rFonts w:ascii="Arial" w:hAnsi="Arial"/>
      <w:sz w:val="24"/>
    </w:rPr>
  </w:style>
  <w:style w:type="paragraph" w:styleId="1">
    <w:name w:val="heading 1"/>
    <w:basedOn w:val="a"/>
    <w:next w:val="a"/>
    <w:link w:val="10"/>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2">
    <w:name w:val="heading 2"/>
    <w:basedOn w:val="a"/>
    <w:next w:val="a"/>
    <w:link w:val="20"/>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A71DAD"/>
    <w:pPr>
      <w:spacing w:after="0" w:line="240" w:lineRule="auto"/>
    </w:pPr>
    <w:rPr>
      <w:lang w:val="en-US"/>
    </w:rPr>
  </w:style>
  <w:style w:type="character" w:customStyle="1" w:styleId="a4">
    <w:name w:val="无间隔 字符"/>
    <w:basedOn w:val="a0"/>
    <w:link w:val="a3"/>
    <w:uiPriority w:val="1"/>
    <w:rsid w:val="00A71DAD"/>
    <w:rPr>
      <w:rFonts w:eastAsiaTheme="minorEastAsia"/>
      <w:lang w:val="en-US"/>
    </w:rPr>
  </w:style>
  <w:style w:type="character" w:customStyle="1" w:styleId="10">
    <w:name w:val="标题 1 字符"/>
    <w:basedOn w:val="a0"/>
    <w:link w:val="1"/>
    <w:uiPriority w:val="9"/>
    <w:rsid w:val="004C5647"/>
    <w:rPr>
      <w:rFonts w:ascii="Arial" w:eastAsiaTheme="majorEastAsia" w:hAnsi="Arial" w:cstheme="majorBidi"/>
      <w:color w:val="2F5496" w:themeColor="accent1" w:themeShade="BF"/>
      <w:sz w:val="32"/>
      <w:szCs w:val="32"/>
    </w:rPr>
  </w:style>
  <w:style w:type="character" w:customStyle="1" w:styleId="20">
    <w:name w:val="标题 2 字符"/>
    <w:basedOn w:val="a0"/>
    <w:link w:val="2"/>
    <w:uiPriority w:val="9"/>
    <w:rsid w:val="004C5647"/>
    <w:rPr>
      <w:rFonts w:ascii="Arial" w:eastAsiaTheme="majorEastAsia" w:hAnsi="Arial" w:cstheme="majorBidi"/>
      <w:color w:val="2F5496" w:themeColor="accent1" w:themeShade="BF"/>
      <w:sz w:val="24"/>
      <w:szCs w:val="26"/>
    </w:rPr>
  </w:style>
  <w:style w:type="paragraph" w:styleId="a5">
    <w:name w:val="header"/>
    <w:basedOn w:val="a"/>
    <w:link w:val="a6"/>
    <w:uiPriority w:val="99"/>
    <w:unhideWhenUsed/>
    <w:rsid w:val="000A7C32"/>
    <w:pPr>
      <w:tabs>
        <w:tab w:val="center" w:pos="4513"/>
        <w:tab w:val="right" w:pos="9026"/>
      </w:tabs>
      <w:spacing w:after="0" w:line="240" w:lineRule="auto"/>
    </w:pPr>
  </w:style>
  <w:style w:type="character" w:customStyle="1" w:styleId="a6">
    <w:name w:val="页眉 字符"/>
    <w:basedOn w:val="a0"/>
    <w:link w:val="a5"/>
    <w:uiPriority w:val="99"/>
    <w:rsid w:val="000A7C32"/>
    <w:rPr>
      <w:rFonts w:ascii="Arial" w:hAnsi="Arial"/>
      <w:sz w:val="24"/>
    </w:rPr>
  </w:style>
  <w:style w:type="paragraph" w:styleId="a7">
    <w:name w:val="footer"/>
    <w:basedOn w:val="a"/>
    <w:link w:val="a8"/>
    <w:uiPriority w:val="99"/>
    <w:unhideWhenUsed/>
    <w:rsid w:val="000A7C32"/>
    <w:pPr>
      <w:tabs>
        <w:tab w:val="center" w:pos="4513"/>
        <w:tab w:val="right" w:pos="9026"/>
      </w:tabs>
      <w:spacing w:after="0" w:line="240" w:lineRule="auto"/>
    </w:pPr>
  </w:style>
  <w:style w:type="character" w:customStyle="1" w:styleId="a8">
    <w:name w:val="页脚 字符"/>
    <w:basedOn w:val="a0"/>
    <w:link w:val="a7"/>
    <w:uiPriority w:val="99"/>
    <w:rsid w:val="000A7C32"/>
    <w:rPr>
      <w:rFonts w:ascii="Arial" w:hAnsi="Arial"/>
      <w:sz w:val="24"/>
    </w:rPr>
  </w:style>
  <w:style w:type="paragraph" w:styleId="TOC">
    <w:name w:val="TOC Heading"/>
    <w:basedOn w:val="1"/>
    <w:next w:val="a"/>
    <w:uiPriority w:val="39"/>
    <w:unhideWhenUsed/>
    <w:qFormat/>
    <w:rsid w:val="00D460E5"/>
    <w:pPr>
      <w:outlineLvl w:val="9"/>
    </w:pPr>
    <w:rPr>
      <w:lang w:val="en-US"/>
    </w:rPr>
  </w:style>
  <w:style w:type="paragraph" w:styleId="TOC1">
    <w:name w:val="toc 1"/>
    <w:basedOn w:val="a"/>
    <w:next w:val="a"/>
    <w:autoRedefine/>
    <w:uiPriority w:val="39"/>
    <w:unhideWhenUsed/>
    <w:rsid w:val="00D460E5"/>
    <w:pPr>
      <w:spacing w:after="100"/>
    </w:pPr>
  </w:style>
  <w:style w:type="paragraph" w:styleId="TOC2">
    <w:name w:val="toc 2"/>
    <w:basedOn w:val="a"/>
    <w:next w:val="a"/>
    <w:autoRedefine/>
    <w:uiPriority w:val="39"/>
    <w:unhideWhenUsed/>
    <w:rsid w:val="00D460E5"/>
    <w:pPr>
      <w:spacing w:after="100"/>
      <w:ind w:left="240"/>
    </w:pPr>
  </w:style>
  <w:style w:type="character" w:styleId="a9">
    <w:name w:val="Hyperlink"/>
    <w:basedOn w:val="a0"/>
    <w:uiPriority w:val="99"/>
    <w:unhideWhenUsed/>
    <w:rsid w:val="00D460E5"/>
    <w:rPr>
      <w:color w:val="0563C1" w:themeColor="hyperlink"/>
      <w:u w:val="single"/>
    </w:rPr>
  </w:style>
  <w:style w:type="paragraph" w:styleId="aa">
    <w:name w:val="List Paragraph"/>
    <w:basedOn w:val="a"/>
    <w:uiPriority w:val="34"/>
    <w:qFormat/>
    <w:rsid w:val="004433A4"/>
    <w:pPr>
      <w:ind w:firstLineChars="200" w:firstLine="420"/>
    </w:pPr>
  </w:style>
  <w:style w:type="paragraph" w:styleId="ab">
    <w:name w:val="Normal (Web)"/>
    <w:basedOn w:val="a"/>
    <w:uiPriority w:val="99"/>
    <w:semiHidden/>
    <w:unhideWhenUsed/>
    <w:rsid w:val="00901698"/>
    <w:pPr>
      <w:spacing w:before="100" w:beforeAutospacing="1" w:after="100" w:afterAutospacing="1" w:line="240" w:lineRule="auto"/>
    </w:pPr>
    <w:rPr>
      <w:rFonts w:ascii="宋体" w:eastAsia="宋体" w:hAnsi="宋体" w:cs="宋体"/>
      <w:szCs w:val="24"/>
      <w:lang w:val="en-US" w:eastAsia="zh-CN"/>
    </w:rPr>
  </w:style>
  <w:style w:type="paragraph" w:styleId="ac">
    <w:name w:val="Date"/>
    <w:basedOn w:val="a"/>
    <w:next w:val="a"/>
    <w:link w:val="ad"/>
    <w:uiPriority w:val="99"/>
    <w:semiHidden/>
    <w:unhideWhenUsed/>
    <w:rsid w:val="0026798F"/>
    <w:pPr>
      <w:ind w:leftChars="2500" w:left="100"/>
    </w:pPr>
  </w:style>
  <w:style w:type="character" w:customStyle="1" w:styleId="ad">
    <w:name w:val="日期 字符"/>
    <w:basedOn w:val="a0"/>
    <w:link w:val="ac"/>
    <w:uiPriority w:val="99"/>
    <w:semiHidden/>
    <w:rsid w:val="0026798F"/>
    <w:rPr>
      <w:rFonts w:ascii="Arial" w:hAnsi="Arial"/>
      <w:sz w:val="24"/>
    </w:rPr>
  </w:style>
  <w:style w:type="character" w:styleId="ae">
    <w:name w:val="Unresolved Mention"/>
    <w:basedOn w:val="a0"/>
    <w:uiPriority w:val="99"/>
    <w:semiHidden/>
    <w:unhideWhenUsed/>
    <w:rsid w:val="00C271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757538">
      <w:bodyDiv w:val="1"/>
      <w:marLeft w:val="0"/>
      <w:marRight w:val="0"/>
      <w:marTop w:val="0"/>
      <w:marBottom w:val="0"/>
      <w:divBdr>
        <w:top w:val="none" w:sz="0" w:space="0" w:color="auto"/>
        <w:left w:val="none" w:sz="0" w:space="0" w:color="auto"/>
        <w:bottom w:val="none" w:sz="0" w:space="0" w:color="auto"/>
        <w:right w:val="none" w:sz="0" w:space="0" w:color="auto"/>
      </w:divBdr>
    </w:div>
    <w:div w:id="470173627">
      <w:bodyDiv w:val="1"/>
      <w:marLeft w:val="0"/>
      <w:marRight w:val="0"/>
      <w:marTop w:val="0"/>
      <w:marBottom w:val="0"/>
      <w:divBdr>
        <w:top w:val="none" w:sz="0" w:space="0" w:color="auto"/>
        <w:left w:val="none" w:sz="0" w:space="0" w:color="auto"/>
        <w:bottom w:val="none" w:sz="0" w:space="0" w:color="auto"/>
        <w:right w:val="none" w:sz="0" w:space="0" w:color="auto"/>
      </w:divBdr>
    </w:div>
    <w:div w:id="591595330">
      <w:bodyDiv w:val="1"/>
      <w:marLeft w:val="0"/>
      <w:marRight w:val="0"/>
      <w:marTop w:val="0"/>
      <w:marBottom w:val="0"/>
      <w:divBdr>
        <w:top w:val="none" w:sz="0" w:space="0" w:color="auto"/>
        <w:left w:val="none" w:sz="0" w:space="0" w:color="auto"/>
        <w:bottom w:val="none" w:sz="0" w:space="0" w:color="auto"/>
        <w:right w:val="none" w:sz="0" w:space="0" w:color="auto"/>
      </w:divBdr>
    </w:div>
    <w:div w:id="1610695977">
      <w:bodyDiv w:val="1"/>
      <w:marLeft w:val="0"/>
      <w:marRight w:val="0"/>
      <w:marTop w:val="0"/>
      <w:marBottom w:val="0"/>
      <w:divBdr>
        <w:top w:val="none" w:sz="0" w:space="0" w:color="auto"/>
        <w:left w:val="none" w:sz="0" w:space="0" w:color="auto"/>
        <w:bottom w:val="none" w:sz="0" w:space="0" w:color="auto"/>
        <w:right w:val="none" w:sz="0" w:space="0" w:color="auto"/>
      </w:divBdr>
    </w:div>
    <w:div w:id="1850829724">
      <w:bodyDiv w:val="1"/>
      <w:marLeft w:val="0"/>
      <w:marRight w:val="0"/>
      <w:marTop w:val="0"/>
      <w:marBottom w:val="0"/>
      <w:divBdr>
        <w:top w:val="none" w:sz="0" w:space="0" w:color="auto"/>
        <w:left w:val="none" w:sz="0" w:space="0" w:color="auto"/>
        <w:bottom w:val="none" w:sz="0" w:space="0" w:color="auto"/>
        <w:right w:val="none" w:sz="0" w:space="0" w:color="auto"/>
      </w:divBdr>
    </w:div>
    <w:div w:id="1886136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doi.org/10.1080/10357820008713278"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2023-11-01T00:00:00</PublishDate>
  <Abstract>Report represents an analysis and evaluation of … Analysis shows … The report finds … Evidence suggests … The major issues are … Recommendations suggest</Abstract>
  <CompanyAddress/>
  <CompanyPhone/>
  <CompanyFax/>
  <CompanyEmail>Module Code and Name</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B4370D-9610-48FF-8AA8-BAC8A51B3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2969</TotalTime>
  <Pages>20</Pages>
  <Words>3843</Words>
  <Characters>21911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Your heading</vt:lpstr>
    </vt:vector>
  </TitlesOfParts>
  <Company/>
  <LinksUpToDate>false</LinksUpToDate>
  <CharactersWithSpaces>25703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greed good?</dc:title>
  <dc:subject>Your subheading</dc:subject>
  <dc:creator>Your Name and P Number</dc:creator>
  <cp:keywords/>
  <dc:description/>
  <cp:lastModifiedBy>WX D</cp:lastModifiedBy>
  <cp:revision>39</cp:revision>
  <dcterms:created xsi:type="dcterms:W3CDTF">2022-10-17T18:57:00Z</dcterms:created>
  <dcterms:modified xsi:type="dcterms:W3CDTF">2024-01-12T21:04:00Z</dcterms:modified>
</cp:coreProperties>
</file>