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A8E98" w14:textId="7F941B1D" w:rsidR="009515E7" w:rsidRDefault="009515E7" w:rsidP="00B17997">
      <w:pPr>
        <w:jc w:val="right"/>
      </w:pPr>
    </w:p>
    <w:p w14:paraId="7E25DC5C" w14:textId="77777777" w:rsidR="009515E7" w:rsidRDefault="009515E7" w:rsidP="009A3BEC"/>
    <w:p w14:paraId="3A81CC9B" w14:textId="77777777" w:rsidR="00B17997" w:rsidRDefault="00B17997" w:rsidP="00B17997">
      <w:pPr>
        <w:jc w:val="center"/>
        <w:rPr>
          <w:b/>
          <w:bCs/>
          <w:sz w:val="44"/>
          <w:szCs w:val="44"/>
        </w:rPr>
      </w:pPr>
    </w:p>
    <w:p w14:paraId="0EE1A3A3" w14:textId="67925E3A" w:rsidR="009515E7" w:rsidRPr="00B17997" w:rsidRDefault="00B17997" w:rsidP="00C67FF4">
      <w:pPr>
        <w:jc w:val="center"/>
        <w:rPr>
          <w:b/>
          <w:bCs/>
          <w:sz w:val="44"/>
          <w:szCs w:val="44"/>
        </w:rPr>
      </w:pPr>
      <w:r w:rsidRPr="00B17997">
        <w:rPr>
          <w:b/>
          <w:bCs/>
          <w:sz w:val="44"/>
          <w:szCs w:val="44"/>
        </w:rPr>
        <w:t>Employee Engagement and Motivation</w:t>
      </w:r>
    </w:p>
    <w:p w14:paraId="649230A9" w14:textId="77777777" w:rsidR="00AB6328" w:rsidRDefault="00AB6328" w:rsidP="00AB6328">
      <w:pPr>
        <w:jc w:val="center"/>
        <w:rPr>
          <w:b/>
          <w:bCs/>
          <w:sz w:val="32"/>
          <w:szCs w:val="32"/>
          <w:shd w:val="clear" w:color="auto" w:fill="FFFFFF"/>
        </w:rPr>
      </w:pPr>
      <w:r>
        <w:rPr>
          <w:b/>
          <w:bCs/>
          <w:sz w:val="32"/>
          <w:szCs w:val="32"/>
          <w:shd w:val="clear" w:color="auto" w:fill="FFFFFF"/>
        </w:rPr>
        <w:t xml:space="preserve">Student name: </w:t>
      </w:r>
      <w:r>
        <w:rPr>
          <w:rFonts w:cs="Times New Roman"/>
          <w:b/>
          <w:bCs/>
          <w:color w:val="000000" w:themeColor="text1"/>
          <w:sz w:val="32"/>
          <w:szCs w:val="32"/>
          <w:shd w:val="clear" w:color="auto" w:fill="FFFFFF"/>
        </w:rPr>
        <w:t>Anamaria Cristina Salanchi</w:t>
      </w:r>
    </w:p>
    <w:p w14:paraId="5761AB9E" w14:textId="77777777" w:rsidR="00AB6328" w:rsidRDefault="00AB6328" w:rsidP="00AB6328">
      <w:pPr>
        <w:jc w:val="center"/>
        <w:rPr>
          <w:b/>
          <w:bCs/>
          <w:sz w:val="32"/>
          <w:szCs w:val="32"/>
          <w:shd w:val="clear" w:color="auto" w:fill="FFFFFF"/>
        </w:rPr>
      </w:pPr>
      <w:r>
        <w:rPr>
          <w:b/>
          <w:bCs/>
          <w:sz w:val="32"/>
          <w:szCs w:val="32"/>
          <w:shd w:val="clear" w:color="auto" w:fill="FFFFFF"/>
        </w:rPr>
        <w:t>Student ID: 2206421</w:t>
      </w:r>
    </w:p>
    <w:p w14:paraId="3AC3D097" w14:textId="77777777" w:rsidR="00AB6328" w:rsidRDefault="00AB6328" w:rsidP="00AB6328">
      <w:pPr>
        <w:jc w:val="center"/>
        <w:rPr>
          <w:b/>
          <w:bCs/>
          <w:sz w:val="32"/>
          <w:szCs w:val="32"/>
          <w:shd w:val="clear" w:color="auto" w:fill="FFFFFF"/>
          <w:lang w:val="en-GB"/>
        </w:rPr>
      </w:pPr>
      <w:r>
        <w:rPr>
          <w:b/>
          <w:bCs/>
          <w:sz w:val="32"/>
          <w:szCs w:val="32"/>
          <w:shd w:val="clear" w:color="auto" w:fill="FFFFFF"/>
        </w:rPr>
        <w:t xml:space="preserve">The module title: </w:t>
      </w:r>
      <w:r w:rsidRPr="00AB6328">
        <w:rPr>
          <w:b/>
          <w:bCs/>
          <w:sz w:val="32"/>
          <w:szCs w:val="32"/>
          <w:shd w:val="clear" w:color="auto" w:fill="FFFFFF"/>
          <w:lang w:val="en-GB"/>
        </w:rPr>
        <w:t xml:space="preserve">Personnel Resourcing &amp; Development </w:t>
      </w:r>
    </w:p>
    <w:p w14:paraId="6AE7D92B" w14:textId="28861441" w:rsidR="00AB6328" w:rsidRPr="00AB6328" w:rsidRDefault="00AB6328" w:rsidP="00AB6328">
      <w:pPr>
        <w:jc w:val="center"/>
        <w:rPr>
          <w:b/>
          <w:bCs/>
          <w:sz w:val="32"/>
          <w:szCs w:val="32"/>
          <w:shd w:val="clear" w:color="auto" w:fill="FFFFFF"/>
          <w:lang w:val="en-GB"/>
        </w:rPr>
      </w:pPr>
      <w:r w:rsidRPr="00AB6328">
        <w:rPr>
          <w:b/>
          <w:bCs/>
          <w:sz w:val="32"/>
          <w:szCs w:val="32"/>
          <w:shd w:val="clear" w:color="auto" w:fill="FFFFFF"/>
          <w:lang w:val="en-GB"/>
        </w:rPr>
        <w:t>BMIH5005</w:t>
      </w:r>
    </w:p>
    <w:p w14:paraId="3321B7FE" w14:textId="74AE186B" w:rsidR="00AB6328" w:rsidRDefault="00AB6328" w:rsidP="00AB6328">
      <w:pPr>
        <w:jc w:val="center"/>
        <w:rPr>
          <w:b/>
          <w:bCs/>
          <w:sz w:val="32"/>
          <w:szCs w:val="32"/>
          <w:shd w:val="clear" w:color="auto" w:fill="FFFFFF"/>
        </w:rPr>
      </w:pPr>
      <w:r>
        <w:rPr>
          <w:b/>
          <w:bCs/>
          <w:sz w:val="32"/>
          <w:szCs w:val="32"/>
          <w:shd w:val="clear" w:color="auto" w:fill="FFFFFF"/>
        </w:rPr>
        <w:t>Lecturer’s name:Helen Lee</w:t>
      </w:r>
    </w:p>
    <w:p w14:paraId="2F9C54B4" w14:textId="4ED9D1E9" w:rsidR="00AB6328" w:rsidRDefault="00AB6328" w:rsidP="00AB6328">
      <w:pPr>
        <w:jc w:val="center"/>
        <w:rPr>
          <w:b/>
          <w:bCs/>
          <w:sz w:val="32"/>
          <w:szCs w:val="32"/>
          <w:shd w:val="clear" w:color="auto" w:fill="FFFFFF"/>
        </w:rPr>
      </w:pPr>
      <w:r>
        <w:rPr>
          <w:b/>
          <w:bCs/>
          <w:sz w:val="32"/>
          <w:szCs w:val="32"/>
          <w:shd w:val="clear" w:color="auto" w:fill="FFFFFF"/>
        </w:rPr>
        <w:t xml:space="preserve">Word count: </w:t>
      </w:r>
      <w:r w:rsidR="00B17997">
        <w:rPr>
          <w:b/>
          <w:bCs/>
          <w:sz w:val="32"/>
          <w:szCs w:val="32"/>
          <w:shd w:val="clear" w:color="auto" w:fill="FFFFFF"/>
        </w:rPr>
        <w:t>1957</w:t>
      </w:r>
    </w:p>
    <w:p w14:paraId="7EA0CB43" w14:textId="77777777" w:rsidR="00AB6328" w:rsidRDefault="00AB6328" w:rsidP="00AB6328">
      <w:pPr>
        <w:jc w:val="center"/>
      </w:pPr>
    </w:p>
    <w:p w14:paraId="748828D7" w14:textId="77777777" w:rsidR="00AB6328" w:rsidRDefault="00AB6328" w:rsidP="00AB6328">
      <w:pPr>
        <w:jc w:val="center"/>
      </w:pPr>
    </w:p>
    <w:p w14:paraId="09E70F3F" w14:textId="77777777" w:rsidR="00AB6328" w:rsidRDefault="00AB6328" w:rsidP="00AB6328">
      <w:pPr>
        <w:jc w:val="center"/>
      </w:pPr>
    </w:p>
    <w:p w14:paraId="4B432234" w14:textId="77777777" w:rsidR="00AB6328" w:rsidRDefault="00AB6328" w:rsidP="00AB6328">
      <w:pPr>
        <w:jc w:val="center"/>
      </w:pPr>
    </w:p>
    <w:p w14:paraId="08DB7FF8" w14:textId="77777777" w:rsidR="00AB6328" w:rsidRDefault="00AB6328" w:rsidP="00AB6328">
      <w:pPr>
        <w:jc w:val="center"/>
      </w:pPr>
    </w:p>
    <w:p w14:paraId="20618C5F" w14:textId="77777777" w:rsidR="00B17997" w:rsidRDefault="00B17997" w:rsidP="00AB6328">
      <w:pPr>
        <w:spacing w:line="360" w:lineRule="auto"/>
        <w:jc w:val="left"/>
      </w:pPr>
    </w:p>
    <w:p w14:paraId="2A4E5FF6" w14:textId="77777777" w:rsidR="00C67FF4" w:rsidRDefault="00C67FF4" w:rsidP="0015436B">
      <w:pPr>
        <w:spacing w:line="360" w:lineRule="auto"/>
        <w:rPr>
          <w:rFonts w:ascii="Arial" w:hAnsi="Arial"/>
          <w:b/>
          <w:bCs/>
          <w:sz w:val="28"/>
          <w:szCs w:val="28"/>
        </w:rPr>
      </w:pPr>
    </w:p>
    <w:p w14:paraId="5186DA19" w14:textId="77777777" w:rsidR="00C67FF4" w:rsidRDefault="00C67FF4" w:rsidP="0015436B">
      <w:pPr>
        <w:spacing w:line="360" w:lineRule="auto"/>
        <w:rPr>
          <w:rFonts w:ascii="Arial" w:hAnsi="Arial"/>
          <w:b/>
          <w:bCs/>
          <w:sz w:val="28"/>
          <w:szCs w:val="28"/>
        </w:rPr>
      </w:pPr>
    </w:p>
    <w:p w14:paraId="203E3E87" w14:textId="77777777" w:rsidR="00C67FF4" w:rsidRDefault="00C67FF4" w:rsidP="0015436B">
      <w:pPr>
        <w:spacing w:line="360" w:lineRule="auto"/>
        <w:rPr>
          <w:rFonts w:ascii="Arial" w:hAnsi="Arial"/>
          <w:b/>
          <w:bCs/>
          <w:sz w:val="28"/>
          <w:szCs w:val="28"/>
        </w:rPr>
      </w:pPr>
    </w:p>
    <w:p w14:paraId="1D8086EA" w14:textId="3D69D5DC" w:rsidR="0015436B" w:rsidRDefault="0015436B" w:rsidP="0015436B">
      <w:pPr>
        <w:spacing w:line="360" w:lineRule="auto"/>
        <w:rPr>
          <w:rFonts w:ascii="Arial" w:hAnsi="Arial"/>
          <w:b/>
          <w:bCs/>
          <w:sz w:val="28"/>
          <w:szCs w:val="28"/>
        </w:rPr>
      </w:pPr>
      <w:r>
        <w:rPr>
          <w:rFonts w:ascii="Arial" w:hAnsi="Arial"/>
          <w:b/>
          <w:bCs/>
          <w:sz w:val="28"/>
          <w:szCs w:val="28"/>
        </w:rPr>
        <w:lastRenderedPageBreak/>
        <w:t>How to engage employees (Generation Ys or Generation Zs) troughout the employee lifecycle?</w:t>
      </w:r>
    </w:p>
    <w:p w14:paraId="18F5D5E5" w14:textId="77777777" w:rsidR="0015436B" w:rsidRDefault="0015436B" w:rsidP="0015436B">
      <w:pPr>
        <w:spacing w:line="360" w:lineRule="auto"/>
        <w:rPr>
          <w:rFonts w:ascii="Arial" w:hAnsi="Arial"/>
          <w:b/>
          <w:bCs/>
          <w:sz w:val="28"/>
          <w:szCs w:val="28"/>
        </w:rPr>
      </w:pPr>
    </w:p>
    <w:p w14:paraId="00000005" w14:textId="66C46F7C" w:rsidR="00313F7C" w:rsidRPr="00AB6328" w:rsidRDefault="00A70988" w:rsidP="0015436B">
      <w:pPr>
        <w:spacing w:line="360" w:lineRule="auto"/>
        <w:rPr>
          <w:rFonts w:ascii="Arial" w:hAnsi="Arial"/>
          <w:b/>
          <w:bCs/>
          <w:sz w:val="28"/>
          <w:szCs w:val="28"/>
        </w:rPr>
      </w:pPr>
      <w:r w:rsidRPr="00AB6328">
        <w:rPr>
          <w:rFonts w:ascii="Arial" w:hAnsi="Arial"/>
          <w:b/>
          <w:bCs/>
          <w:sz w:val="28"/>
          <w:szCs w:val="28"/>
        </w:rPr>
        <w:t xml:space="preserve">Introduction </w:t>
      </w:r>
    </w:p>
    <w:p w14:paraId="00000006" w14:textId="791A4D5E" w:rsidR="00313F7C" w:rsidRPr="00AB6328" w:rsidRDefault="00A70988" w:rsidP="0015436B">
      <w:pPr>
        <w:spacing w:line="360" w:lineRule="auto"/>
        <w:rPr>
          <w:rFonts w:ascii="Arial" w:hAnsi="Arial"/>
        </w:rPr>
      </w:pPr>
      <w:r w:rsidRPr="00AB6328">
        <w:rPr>
          <w:rFonts w:ascii="Arial" w:hAnsi="Arial"/>
        </w:rPr>
        <w:t>The human resource department plays a crucial role in changing, reinforcing and developing the business culture of a particular organi</w:t>
      </w:r>
      <w:r w:rsidR="00CF3056" w:rsidRPr="00AB6328">
        <w:rPr>
          <w:rFonts w:ascii="Arial" w:hAnsi="Arial"/>
        </w:rPr>
        <w:t>s</w:t>
      </w:r>
      <w:r w:rsidRPr="00AB6328">
        <w:rPr>
          <w:rFonts w:ascii="Arial" w:hAnsi="Arial"/>
        </w:rPr>
        <w:t xml:space="preserve">ation. Different kinds of essential elements of a particular business sector such as performance management, development and training, onboarding, recruitment procedure and reinforced business values are maintained by HR. The following essay will discuss the role of important human resources in engaging all the employees in the business operation. Along with these, various types of general characteristics of Generation Z will be discussed here in an effective manner. The main advantage of encouraging employees to team-work as well as the significant ways of enhancing the employee's engagement in teamwork will also be depicted in the following context. Furthermore, the life-cycle of the employees such as recruitment, development, retention, attraction and separation will be analysed in this context. By using some particular ways, an HR can engage the employees in performing teamwork, such ways will also be mentioned with proper and relevant examples. A famous employee engagement model and the implementation of this model in the business culture of </w:t>
      </w:r>
      <w:r w:rsidR="00645E84" w:rsidRPr="00AB6328">
        <w:rPr>
          <w:rFonts w:ascii="Arial" w:hAnsi="Arial"/>
        </w:rPr>
        <w:t xml:space="preserve"> Radisson Hotel </w:t>
      </w:r>
      <w:r w:rsidRPr="00AB6328">
        <w:rPr>
          <w:rFonts w:ascii="Arial" w:hAnsi="Arial"/>
        </w:rPr>
        <w:t xml:space="preserve">will be examined properly in this </w:t>
      </w:r>
      <w:r w:rsidR="009A3BEC" w:rsidRPr="00AB6328">
        <w:rPr>
          <w:rFonts w:ascii="Arial" w:hAnsi="Arial"/>
        </w:rPr>
        <w:t>below mentioned essay.</w:t>
      </w:r>
    </w:p>
    <w:p w14:paraId="00000008" w14:textId="276730C4" w:rsidR="00313F7C" w:rsidRPr="00AB6328" w:rsidRDefault="00A70988" w:rsidP="0015436B">
      <w:pPr>
        <w:spacing w:line="360" w:lineRule="auto"/>
        <w:rPr>
          <w:rFonts w:ascii="Arial" w:hAnsi="Arial"/>
          <w:b/>
          <w:bCs/>
          <w:sz w:val="28"/>
          <w:szCs w:val="28"/>
        </w:rPr>
      </w:pPr>
      <w:r w:rsidRPr="00AB6328">
        <w:rPr>
          <w:rFonts w:ascii="Arial" w:hAnsi="Arial"/>
          <w:b/>
          <w:bCs/>
          <w:sz w:val="28"/>
          <w:szCs w:val="28"/>
        </w:rPr>
        <w:t xml:space="preserve">Discussion </w:t>
      </w:r>
    </w:p>
    <w:p w14:paraId="0FB32863" w14:textId="0A42ABC7" w:rsidR="009A3BEC" w:rsidRPr="00AB6328" w:rsidRDefault="00A70988" w:rsidP="0015436B">
      <w:pPr>
        <w:spacing w:line="360" w:lineRule="auto"/>
        <w:rPr>
          <w:rFonts w:ascii="Arial" w:hAnsi="Arial"/>
        </w:rPr>
      </w:pPr>
      <w:r w:rsidRPr="00AB6328">
        <w:rPr>
          <w:rFonts w:ascii="Arial" w:hAnsi="Arial"/>
        </w:rPr>
        <w:t>The following term human resource management can be referred to as the coherent and strategic approach to a particular business organisation's management. On the other hand, human resource management is also denoted as the practice of hiring, managing, deploying and recruiting the employees of</w:t>
      </w:r>
      <w:r w:rsidR="00645E84" w:rsidRPr="00AB6328">
        <w:rPr>
          <w:rFonts w:ascii="Arial" w:hAnsi="Arial"/>
        </w:rPr>
        <w:t xml:space="preserve"> Radisson Hotel</w:t>
      </w:r>
      <w:r w:rsidRPr="00AB6328">
        <w:rPr>
          <w:rFonts w:ascii="Arial" w:hAnsi="Arial"/>
        </w:rPr>
        <w:t>.  It is mainly a significant business strategy to support and nurture employees and create a positive working environment within</w:t>
      </w:r>
      <w:r w:rsidR="00645E84" w:rsidRPr="00AB6328">
        <w:rPr>
          <w:rFonts w:ascii="Arial" w:hAnsi="Arial"/>
        </w:rPr>
        <w:t xml:space="preserve"> Radisson Hotel</w:t>
      </w:r>
      <w:r w:rsidRPr="00AB6328">
        <w:rPr>
          <w:rFonts w:ascii="Arial" w:hAnsi="Arial"/>
        </w:rPr>
        <w:t xml:space="preserve">. The fundamental role of HRM in </w:t>
      </w:r>
      <w:r w:rsidR="00645E84" w:rsidRPr="00AB6328">
        <w:rPr>
          <w:rFonts w:ascii="Arial" w:hAnsi="Arial"/>
        </w:rPr>
        <w:t>Radisson Hotel</w:t>
      </w:r>
      <w:r w:rsidRPr="00AB6328">
        <w:rPr>
          <w:rFonts w:ascii="Arial" w:hAnsi="Arial"/>
        </w:rPr>
        <w:t>'s business culture is directing, planning, organising and controlling</w:t>
      </w:r>
      <w:r w:rsidR="009515E7" w:rsidRPr="00AB6328">
        <w:rPr>
          <w:rFonts w:ascii="Arial" w:hAnsi="Arial"/>
        </w:rPr>
        <w:t xml:space="preserve"> </w:t>
      </w:r>
      <w:sdt>
        <w:sdtPr>
          <w:rPr>
            <w:rFonts w:ascii="Arial" w:hAnsi="Arial"/>
          </w:rPr>
          <w:id w:val="686186098"/>
          <w:citation/>
        </w:sdtPr>
        <w:sdtContent>
          <w:r w:rsidR="009515E7" w:rsidRPr="00AB6328">
            <w:rPr>
              <w:rFonts w:ascii="Arial" w:hAnsi="Arial"/>
            </w:rPr>
            <w:fldChar w:fldCharType="begin"/>
          </w:r>
          <w:r w:rsidR="009515E7" w:rsidRPr="00AB6328">
            <w:rPr>
              <w:rFonts w:ascii="Arial" w:hAnsi="Arial"/>
              <w:lang w:val="en-US"/>
            </w:rPr>
            <w:instrText xml:space="preserve"> CITATION Eri23 \l 1033 </w:instrText>
          </w:r>
          <w:r w:rsidR="009515E7" w:rsidRPr="00AB6328">
            <w:rPr>
              <w:rFonts w:ascii="Arial" w:hAnsi="Arial"/>
            </w:rPr>
            <w:fldChar w:fldCharType="separate"/>
          </w:r>
          <w:r w:rsidR="009515E7" w:rsidRPr="00AB6328">
            <w:rPr>
              <w:rFonts w:ascii="Arial" w:hAnsi="Arial"/>
              <w:noProof/>
              <w:lang w:val="en-US"/>
            </w:rPr>
            <w:t>(Vulpen, 2023)</w:t>
          </w:r>
          <w:r w:rsidR="009515E7" w:rsidRPr="00AB6328">
            <w:rPr>
              <w:rFonts w:ascii="Arial" w:hAnsi="Arial"/>
            </w:rPr>
            <w:fldChar w:fldCharType="end"/>
          </w:r>
        </w:sdtContent>
      </w:sdt>
      <w:r w:rsidR="00944F02" w:rsidRPr="00AB6328">
        <w:rPr>
          <w:rFonts w:ascii="Arial" w:hAnsi="Arial"/>
        </w:rPr>
        <w:t>.</w:t>
      </w:r>
      <w:r w:rsidRPr="00AB6328">
        <w:rPr>
          <w:rFonts w:ascii="Arial" w:hAnsi="Arial"/>
        </w:rPr>
        <w:t xml:space="preserve"> Essential functions of the HRM possessed a significant role in the business development and growth of this specific business organisation. Job analysis and Job design is one major responsibility of the HR. Employee recruitment procedure is also a significant </w:t>
      </w:r>
      <w:r w:rsidRPr="00AB6328">
        <w:rPr>
          <w:rFonts w:ascii="Arial" w:hAnsi="Arial"/>
        </w:rPr>
        <w:lastRenderedPageBreak/>
        <w:t xml:space="preserve">method through which a company seeks applications to engage more employees in the business performance. Apart from that, selection can be specified as the method by which </w:t>
      </w:r>
      <w:r w:rsidR="00645E84" w:rsidRPr="00AB6328">
        <w:rPr>
          <w:rFonts w:ascii="Arial" w:hAnsi="Arial"/>
        </w:rPr>
        <w:t xml:space="preserve">Radisson Hotel </w:t>
      </w:r>
      <w:r w:rsidRPr="00AB6328">
        <w:rPr>
          <w:rFonts w:ascii="Arial" w:hAnsi="Arial"/>
        </w:rPr>
        <w:t>attempts to recognise applicants with the required characteristics, that help this hotel industry to attain the main goal. Offering proper training to the new employees by the HRM can enable the employees to acquire job-related knowledge, which leads to encouragement to provide the best working performance in the business organisation. Furthermore, employee development also includes the learning of various knowledgeable skills, and improving the employee's behaviour in order to meet the challenges of this job</w:t>
      </w:r>
      <w:r w:rsidR="009515E7" w:rsidRPr="00AB6328">
        <w:rPr>
          <w:rFonts w:ascii="Arial" w:hAnsi="Arial"/>
        </w:rPr>
        <w:t xml:space="preserve"> </w:t>
      </w:r>
      <w:sdt>
        <w:sdtPr>
          <w:rPr>
            <w:rFonts w:ascii="Arial" w:hAnsi="Arial"/>
          </w:rPr>
          <w:id w:val="-1497101744"/>
          <w:citation/>
        </w:sdtPr>
        <w:sdtContent>
          <w:r w:rsidR="009515E7" w:rsidRPr="00AB6328">
            <w:rPr>
              <w:rFonts w:ascii="Arial" w:hAnsi="Arial"/>
            </w:rPr>
            <w:fldChar w:fldCharType="begin"/>
          </w:r>
          <w:r w:rsidR="009515E7" w:rsidRPr="00AB6328">
            <w:rPr>
              <w:rFonts w:ascii="Arial" w:hAnsi="Arial"/>
              <w:lang w:val="en-US"/>
            </w:rPr>
            <w:instrText xml:space="preserve"> CITATION Aud19 \l 1033 </w:instrText>
          </w:r>
          <w:r w:rsidR="009515E7" w:rsidRPr="00AB6328">
            <w:rPr>
              <w:rFonts w:ascii="Arial" w:hAnsi="Arial"/>
            </w:rPr>
            <w:fldChar w:fldCharType="separate"/>
          </w:r>
          <w:r w:rsidR="009515E7" w:rsidRPr="00AB6328">
            <w:rPr>
              <w:rFonts w:ascii="Arial" w:hAnsi="Arial"/>
              <w:noProof/>
              <w:lang w:val="en-US"/>
            </w:rPr>
            <w:t>(Bianca, 2019)</w:t>
          </w:r>
          <w:r w:rsidR="009515E7" w:rsidRPr="00AB6328">
            <w:rPr>
              <w:rFonts w:ascii="Arial" w:hAnsi="Arial"/>
            </w:rPr>
            <w:fldChar w:fldCharType="end"/>
          </w:r>
        </w:sdtContent>
      </w:sdt>
      <w:r w:rsidRPr="00AB6328">
        <w:rPr>
          <w:rFonts w:ascii="Arial" w:hAnsi="Arial"/>
        </w:rPr>
        <w:t>.  Human Resource Management also ensured the activities of the employees aligned with the main goal of the</w:t>
      </w:r>
      <w:r w:rsidR="00645E84" w:rsidRPr="00AB6328">
        <w:rPr>
          <w:rFonts w:ascii="Arial" w:hAnsi="Arial"/>
        </w:rPr>
        <w:t xml:space="preserve"> Radisson Hotel</w:t>
      </w:r>
      <w:r w:rsidRPr="00AB6328">
        <w:rPr>
          <w:rFonts w:ascii="Arial" w:hAnsi="Arial"/>
        </w:rPr>
        <w:t xml:space="preserve">. The measurements of the employee's performance are primarily concentrated on the employee's outcome and behaviour. Furthermore, one of the significant responsibilities of the HR departments in </w:t>
      </w:r>
      <w:r w:rsidR="00645E84" w:rsidRPr="00AB6328">
        <w:rPr>
          <w:rFonts w:ascii="Arial" w:hAnsi="Arial"/>
        </w:rPr>
        <w:t xml:space="preserve"> Radisson Hotel </w:t>
      </w:r>
      <w:r w:rsidRPr="00AB6328">
        <w:rPr>
          <w:rFonts w:ascii="Arial" w:hAnsi="Arial"/>
        </w:rPr>
        <w:t>is to maintain legal compliance</w:t>
      </w:r>
      <w:r w:rsidR="009515E7" w:rsidRPr="00AB6328">
        <w:rPr>
          <w:rFonts w:ascii="Arial" w:hAnsi="Arial"/>
        </w:rPr>
        <w:t xml:space="preserve"> </w:t>
      </w:r>
      <w:sdt>
        <w:sdtPr>
          <w:rPr>
            <w:rFonts w:ascii="Arial" w:hAnsi="Arial"/>
          </w:rPr>
          <w:id w:val="-422345252"/>
          <w:citation/>
        </w:sdtPr>
        <w:sdtContent>
          <w:r w:rsidR="009515E7" w:rsidRPr="00AB6328">
            <w:rPr>
              <w:rFonts w:ascii="Arial" w:hAnsi="Arial"/>
            </w:rPr>
            <w:fldChar w:fldCharType="begin"/>
          </w:r>
          <w:r w:rsidR="009515E7" w:rsidRPr="00AB6328">
            <w:rPr>
              <w:rFonts w:ascii="Arial" w:hAnsi="Arial"/>
              <w:lang w:val="en-US"/>
            </w:rPr>
            <w:instrText xml:space="preserve"> CITATION Eli221 \l 1033 </w:instrText>
          </w:r>
          <w:r w:rsidR="009515E7" w:rsidRPr="00AB6328">
            <w:rPr>
              <w:rFonts w:ascii="Arial" w:hAnsi="Arial"/>
            </w:rPr>
            <w:fldChar w:fldCharType="separate"/>
          </w:r>
          <w:r w:rsidR="009515E7" w:rsidRPr="00AB6328">
            <w:rPr>
              <w:rFonts w:ascii="Arial" w:hAnsi="Arial"/>
              <w:noProof/>
              <w:lang w:val="en-US"/>
            </w:rPr>
            <w:t>(Gonzalez, 2022)</w:t>
          </w:r>
          <w:r w:rsidR="009515E7" w:rsidRPr="00AB6328">
            <w:rPr>
              <w:rFonts w:ascii="Arial" w:hAnsi="Arial"/>
            </w:rPr>
            <w:fldChar w:fldCharType="end"/>
          </w:r>
        </w:sdtContent>
      </w:sdt>
      <w:r w:rsidRPr="00AB6328">
        <w:rPr>
          <w:rFonts w:ascii="Arial" w:hAnsi="Arial"/>
        </w:rPr>
        <w:t xml:space="preserve">. Every hotel industry must maintain and follow severe regulations and laws to maintain the company's reputation and brand value. </w:t>
      </w:r>
    </w:p>
    <w:p w14:paraId="0000000A" w14:textId="21C5EC81" w:rsidR="00313F7C" w:rsidRPr="00AB6328" w:rsidRDefault="00A70988" w:rsidP="0015436B">
      <w:pPr>
        <w:spacing w:line="360" w:lineRule="auto"/>
        <w:rPr>
          <w:rFonts w:ascii="Arial" w:hAnsi="Arial"/>
        </w:rPr>
      </w:pPr>
      <w:r w:rsidRPr="00AB6328">
        <w:rPr>
          <w:rFonts w:ascii="Arial" w:hAnsi="Arial"/>
        </w:rPr>
        <w:t>Generations Zs generally defined as any person who was born between 1996 and 2010. Most of the people who were born in between these years are very ambitious and money-driven. Individualism and collaboration are significant characteristics of Gen Z people</w:t>
      </w:r>
      <w:r w:rsidR="009515E7" w:rsidRPr="00AB6328">
        <w:rPr>
          <w:rFonts w:ascii="Arial" w:hAnsi="Arial"/>
        </w:rPr>
        <w:t xml:space="preserve"> </w:t>
      </w:r>
      <w:sdt>
        <w:sdtPr>
          <w:rPr>
            <w:rFonts w:ascii="Arial" w:hAnsi="Arial"/>
          </w:rPr>
          <w:id w:val="-266308630"/>
          <w:citation/>
        </w:sdtPr>
        <w:sdtContent>
          <w:r w:rsidR="009515E7" w:rsidRPr="00AB6328">
            <w:rPr>
              <w:rFonts w:ascii="Arial" w:hAnsi="Arial"/>
            </w:rPr>
            <w:fldChar w:fldCharType="begin"/>
          </w:r>
          <w:r w:rsidR="009515E7" w:rsidRPr="00AB6328">
            <w:rPr>
              <w:rFonts w:ascii="Arial" w:hAnsi="Arial"/>
              <w:lang w:val="en-US"/>
            </w:rPr>
            <w:instrText xml:space="preserve"> CITATION Ste231 \l 1033 </w:instrText>
          </w:r>
          <w:r w:rsidR="009515E7" w:rsidRPr="00AB6328">
            <w:rPr>
              <w:rFonts w:ascii="Arial" w:hAnsi="Arial"/>
            </w:rPr>
            <w:fldChar w:fldCharType="separate"/>
          </w:r>
          <w:r w:rsidR="009515E7" w:rsidRPr="00AB6328">
            <w:rPr>
              <w:rFonts w:ascii="Arial" w:hAnsi="Arial"/>
              <w:noProof/>
              <w:lang w:val="en-US"/>
            </w:rPr>
            <w:t>(Stephanie, 2023)</w:t>
          </w:r>
          <w:r w:rsidR="009515E7" w:rsidRPr="00AB6328">
            <w:rPr>
              <w:rFonts w:ascii="Arial" w:hAnsi="Arial"/>
            </w:rPr>
            <w:fldChar w:fldCharType="end"/>
          </w:r>
        </w:sdtContent>
      </w:sdt>
      <w:r w:rsidRPr="00AB6328">
        <w:rPr>
          <w:rFonts w:ascii="Arial" w:hAnsi="Arial"/>
        </w:rPr>
        <w:t>. Apart from that, Gen Zers have proper access to all the necessary resources and data, which are essential for working purposes. Generation Z's people are more competitive in nature than the other generation's people and they like working-related challenges. This competitive nature of these people often boosts employee engagement to innovate creative and new ideas for the business. Furthermore, the people of Gen Z are likely to communicate in person instead of online communication. Generation Z is the first generation born in the era of the internet. Therefore, this can expose several types of required digital resources</w:t>
      </w:r>
      <w:r w:rsidR="009515E7" w:rsidRPr="00AB6328">
        <w:rPr>
          <w:rFonts w:ascii="Arial" w:hAnsi="Arial"/>
        </w:rPr>
        <w:t xml:space="preserve"> </w:t>
      </w:r>
      <w:sdt>
        <w:sdtPr>
          <w:rPr>
            <w:rFonts w:ascii="Arial" w:hAnsi="Arial"/>
          </w:rPr>
          <w:id w:val="1827781253"/>
          <w:citation/>
        </w:sdtPr>
        <w:sdtContent>
          <w:r w:rsidR="009515E7" w:rsidRPr="00AB6328">
            <w:rPr>
              <w:rFonts w:ascii="Arial" w:hAnsi="Arial"/>
            </w:rPr>
            <w:fldChar w:fldCharType="begin"/>
          </w:r>
          <w:r w:rsidR="009515E7" w:rsidRPr="00AB6328">
            <w:rPr>
              <w:rFonts w:ascii="Arial" w:hAnsi="Arial"/>
              <w:lang w:val="en-US"/>
            </w:rPr>
            <w:instrText xml:space="preserve"> CITATION Ann231 \l 1033 </w:instrText>
          </w:r>
          <w:r w:rsidR="009515E7" w:rsidRPr="00AB6328">
            <w:rPr>
              <w:rFonts w:ascii="Arial" w:hAnsi="Arial"/>
            </w:rPr>
            <w:fldChar w:fldCharType="separate"/>
          </w:r>
          <w:r w:rsidR="009515E7" w:rsidRPr="00AB6328">
            <w:rPr>
              <w:rFonts w:ascii="Arial" w:hAnsi="Arial"/>
              <w:noProof/>
              <w:lang w:val="en-US"/>
            </w:rPr>
            <w:t>(Morelock, 2023)</w:t>
          </w:r>
          <w:r w:rsidR="009515E7" w:rsidRPr="00AB6328">
            <w:rPr>
              <w:rFonts w:ascii="Arial" w:hAnsi="Arial"/>
            </w:rPr>
            <w:fldChar w:fldCharType="end"/>
          </w:r>
        </w:sdtContent>
      </w:sdt>
      <w:r w:rsidRPr="00AB6328">
        <w:rPr>
          <w:rFonts w:ascii="Arial" w:hAnsi="Arial"/>
        </w:rPr>
        <w:t xml:space="preserve">. This individual also has proper access to detailed information, which is directly related to their working performance. The people of Gen Z are a more educated, connected and sophisticated generation. </w:t>
      </w:r>
      <w:r w:rsidR="00CF3056" w:rsidRPr="00AB6328">
        <w:rPr>
          <w:rFonts w:ascii="Arial" w:hAnsi="Arial"/>
        </w:rPr>
        <w:t>Through</w:t>
      </w:r>
      <w:r w:rsidRPr="00AB6328">
        <w:rPr>
          <w:rFonts w:ascii="Arial" w:hAnsi="Arial"/>
        </w:rPr>
        <w:t xml:space="preserve"> using the accessibility of the numerous detailed information, Gen Z are easily able to show their acquired abilities and various professional skills in the business workplace of the </w:t>
      </w:r>
      <w:r w:rsidR="00645E84" w:rsidRPr="00AB6328">
        <w:rPr>
          <w:rFonts w:ascii="Arial" w:hAnsi="Arial"/>
        </w:rPr>
        <w:t xml:space="preserve">Radisson Hotel </w:t>
      </w:r>
      <w:sdt>
        <w:sdtPr>
          <w:rPr>
            <w:rFonts w:ascii="Arial" w:hAnsi="Arial"/>
          </w:rPr>
          <w:id w:val="-2009598823"/>
          <w:citation/>
        </w:sdtPr>
        <w:sdtContent>
          <w:r w:rsidR="008849F1" w:rsidRPr="00AB6328">
            <w:rPr>
              <w:rFonts w:ascii="Arial" w:hAnsi="Arial"/>
            </w:rPr>
            <w:fldChar w:fldCharType="begin"/>
          </w:r>
          <w:r w:rsidR="008849F1" w:rsidRPr="00AB6328">
            <w:rPr>
              <w:rFonts w:ascii="Arial" w:hAnsi="Arial"/>
              <w:lang w:val="en-US"/>
            </w:rPr>
            <w:instrText xml:space="preserve"> CITATION Lau22 \l 1033 </w:instrText>
          </w:r>
          <w:r w:rsidR="008849F1" w:rsidRPr="00AB6328">
            <w:rPr>
              <w:rFonts w:ascii="Arial" w:hAnsi="Arial"/>
            </w:rPr>
            <w:fldChar w:fldCharType="separate"/>
          </w:r>
          <w:r w:rsidR="008849F1" w:rsidRPr="00AB6328">
            <w:rPr>
              <w:rFonts w:ascii="Arial" w:hAnsi="Arial"/>
              <w:noProof/>
              <w:lang w:val="en-US"/>
            </w:rPr>
            <w:t>(Hansen, 2022)</w:t>
          </w:r>
          <w:r w:rsidR="008849F1" w:rsidRPr="00AB6328">
            <w:rPr>
              <w:rFonts w:ascii="Arial" w:hAnsi="Arial"/>
            </w:rPr>
            <w:fldChar w:fldCharType="end"/>
          </w:r>
        </w:sdtContent>
      </w:sdt>
      <w:r w:rsidRPr="00AB6328">
        <w:rPr>
          <w:rFonts w:ascii="Arial" w:hAnsi="Arial"/>
        </w:rPr>
        <w:t xml:space="preserve">. One of the significant </w:t>
      </w:r>
      <w:r w:rsidRPr="00AB6328">
        <w:rPr>
          <w:rFonts w:ascii="Arial" w:hAnsi="Arial"/>
        </w:rPr>
        <w:lastRenderedPageBreak/>
        <w:t xml:space="preserve">advantages of Gen Z people in the workplace is that they have expertise in the technical field, which can help them to develop their working performance in a certain time period. </w:t>
      </w:r>
    </w:p>
    <w:p w14:paraId="0000000B" w14:textId="31EE3BBE" w:rsidR="00313F7C" w:rsidRPr="00AB6328" w:rsidRDefault="00A70988" w:rsidP="0015436B">
      <w:pPr>
        <w:spacing w:line="360" w:lineRule="auto"/>
        <w:rPr>
          <w:rFonts w:ascii="Arial" w:hAnsi="Arial"/>
        </w:rPr>
      </w:pPr>
      <w:r w:rsidRPr="00AB6328">
        <w:rPr>
          <w:rFonts w:ascii="Arial" w:hAnsi="Arial"/>
        </w:rPr>
        <w:t>Employee engagement in the workplace is the measurement of the commitment and loyalty level of a particular employee to the company and job role. The level of employee engagement can be greater when the employees are pleased to work and help the company attain the main business-related goal</w:t>
      </w:r>
      <w:r w:rsidR="008849F1" w:rsidRPr="00AB6328">
        <w:rPr>
          <w:rFonts w:ascii="Arial" w:hAnsi="Arial"/>
        </w:rPr>
        <w:t xml:space="preserve"> </w:t>
      </w:r>
      <w:sdt>
        <w:sdtPr>
          <w:rPr>
            <w:rFonts w:ascii="Arial" w:hAnsi="Arial"/>
          </w:rPr>
          <w:id w:val="1808201064"/>
          <w:citation/>
        </w:sdtPr>
        <w:sdtContent>
          <w:r w:rsidR="008849F1" w:rsidRPr="00AB6328">
            <w:rPr>
              <w:rFonts w:ascii="Arial" w:hAnsi="Arial"/>
            </w:rPr>
            <w:fldChar w:fldCharType="begin"/>
          </w:r>
          <w:r w:rsidR="008849F1" w:rsidRPr="00AB6328">
            <w:rPr>
              <w:rFonts w:ascii="Arial" w:hAnsi="Arial"/>
              <w:lang w:val="en-US"/>
            </w:rPr>
            <w:instrText xml:space="preserve"> CITATION van23 \l 1033 </w:instrText>
          </w:r>
          <w:r w:rsidR="008849F1" w:rsidRPr="00AB6328">
            <w:rPr>
              <w:rFonts w:ascii="Arial" w:hAnsi="Arial"/>
            </w:rPr>
            <w:fldChar w:fldCharType="separate"/>
          </w:r>
          <w:r w:rsidR="008849F1" w:rsidRPr="00AB6328">
            <w:rPr>
              <w:rFonts w:ascii="Arial" w:hAnsi="Arial"/>
              <w:noProof/>
              <w:lang w:val="en-US"/>
            </w:rPr>
            <w:t>(vantagecircle, 2023)</w:t>
          </w:r>
          <w:r w:rsidR="008849F1" w:rsidRPr="00AB6328">
            <w:rPr>
              <w:rFonts w:ascii="Arial" w:hAnsi="Arial"/>
            </w:rPr>
            <w:fldChar w:fldCharType="end"/>
          </w:r>
        </w:sdtContent>
      </w:sdt>
      <w:r w:rsidRPr="00AB6328">
        <w:rPr>
          <w:rFonts w:ascii="Arial" w:hAnsi="Arial"/>
        </w:rPr>
        <w:t>. There are various kinds of advantages regarding employment engagement in the work culture of the</w:t>
      </w:r>
      <w:r w:rsidR="00645E84" w:rsidRPr="00AB6328">
        <w:rPr>
          <w:rFonts w:ascii="Arial" w:hAnsi="Arial"/>
        </w:rPr>
        <w:t xml:space="preserve"> Radisson Hotel</w:t>
      </w:r>
      <w:r w:rsidRPr="00AB6328">
        <w:rPr>
          <w:rFonts w:ascii="Arial" w:hAnsi="Arial"/>
        </w:rPr>
        <w:t>. The working productivity of the employees has been enhanced by bringing employee engagement within the workplace. Gr</w:t>
      </w:r>
      <w:r w:rsidR="00CF3056" w:rsidRPr="00AB6328">
        <w:rPr>
          <w:rFonts w:ascii="Arial" w:hAnsi="Arial"/>
        </w:rPr>
        <w:t>ea</w:t>
      </w:r>
      <w:r w:rsidRPr="00AB6328">
        <w:rPr>
          <w:rFonts w:ascii="Arial" w:hAnsi="Arial"/>
        </w:rPr>
        <w:t xml:space="preserve">ter working efficiency is considered one of the key benefits of the engagement of the employees, which can positively impact the employees as well as the organisation's performance. The employees who are consistently participating in the teamwork, have a commitment to the safety and quality of the </w:t>
      </w:r>
      <w:r w:rsidR="00645E84" w:rsidRPr="00AB6328">
        <w:rPr>
          <w:rFonts w:ascii="Arial" w:hAnsi="Arial"/>
        </w:rPr>
        <w:t xml:space="preserve">Radisson Hotel’s </w:t>
      </w:r>
      <w:r w:rsidRPr="00AB6328">
        <w:rPr>
          <w:rFonts w:ascii="Arial" w:hAnsi="Arial"/>
        </w:rPr>
        <w:t>work culture</w:t>
      </w:r>
      <w:r w:rsidR="008849F1" w:rsidRPr="00AB6328">
        <w:rPr>
          <w:rFonts w:ascii="Arial" w:hAnsi="Arial"/>
        </w:rPr>
        <w:t xml:space="preserve"> </w:t>
      </w:r>
      <w:sdt>
        <w:sdtPr>
          <w:rPr>
            <w:rFonts w:ascii="Arial" w:hAnsi="Arial"/>
          </w:rPr>
          <w:id w:val="114873664"/>
          <w:citation/>
        </w:sdtPr>
        <w:sdtContent>
          <w:r w:rsidR="008849F1" w:rsidRPr="00AB6328">
            <w:rPr>
              <w:rFonts w:ascii="Arial" w:hAnsi="Arial"/>
            </w:rPr>
            <w:fldChar w:fldCharType="begin"/>
          </w:r>
          <w:r w:rsidR="008849F1" w:rsidRPr="00AB6328">
            <w:rPr>
              <w:rFonts w:ascii="Arial" w:hAnsi="Arial"/>
              <w:lang w:val="en-US"/>
            </w:rPr>
            <w:instrText xml:space="preserve"> CITATION Dea23 \l 1033 </w:instrText>
          </w:r>
          <w:r w:rsidR="008849F1" w:rsidRPr="00AB6328">
            <w:rPr>
              <w:rFonts w:ascii="Arial" w:hAnsi="Arial"/>
            </w:rPr>
            <w:fldChar w:fldCharType="separate"/>
          </w:r>
          <w:r w:rsidR="008849F1" w:rsidRPr="00AB6328">
            <w:rPr>
              <w:rFonts w:ascii="Arial" w:hAnsi="Arial"/>
              <w:noProof/>
              <w:lang w:val="en-US"/>
            </w:rPr>
            <w:t>(deBara, 2023)</w:t>
          </w:r>
          <w:r w:rsidR="008849F1" w:rsidRPr="00AB6328">
            <w:rPr>
              <w:rFonts w:ascii="Arial" w:hAnsi="Arial"/>
            </w:rPr>
            <w:fldChar w:fldCharType="end"/>
          </w:r>
        </w:sdtContent>
      </w:sdt>
      <w:r w:rsidRPr="00AB6328">
        <w:rPr>
          <w:rFonts w:ascii="Arial" w:hAnsi="Arial"/>
        </w:rPr>
        <w:t xml:space="preserve">. As well as lesser employee turnover is considered one of the main benefits of employee engagement in the business workplace. Greater working productivity and lower absenteeism can provide inspiration and motivation to the employees to participate in teamwork. On the other hand, employee engagement can also lead to the development and growth of </w:t>
      </w:r>
      <w:r w:rsidR="00645E84" w:rsidRPr="00AB6328">
        <w:rPr>
          <w:rFonts w:ascii="Arial" w:hAnsi="Arial"/>
        </w:rPr>
        <w:t xml:space="preserve"> Radisson Hotel</w:t>
      </w:r>
      <w:r w:rsidRPr="00AB6328">
        <w:rPr>
          <w:rFonts w:ascii="Arial" w:hAnsi="Arial"/>
        </w:rPr>
        <w:t>'s business operation. Providing encouragement to all the employees to participate in teamwork can also enhance the customer rating and improve the consumer relationship, which can bring an organisation around 21% enhancement of the total profitability. There are several ways to improve employee engagement within the workplace of the</w:t>
      </w:r>
      <w:r w:rsidR="003E2367" w:rsidRPr="00AB6328">
        <w:rPr>
          <w:rFonts w:ascii="Arial" w:hAnsi="Arial"/>
        </w:rPr>
        <w:t xml:space="preserve"> Radisson Hotel</w:t>
      </w:r>
      <w:r w:rsidRPr="00AB6328">
        <w:rPr>
          <w:rFonts w:ascii="Arial" w:hAnsi="Arial"/>
        </w:rPr>
        <w:t>. Making proper employee-required resource groups can help the company enhance the rate of employee engagement. Along with this, the employees are likely to be more engaged when the company has a proper business-related goal and also has a valuable purpose to encourage the employees effectively</w:t>
      </w:r>
      <w:r w:rsidR="008849F1" w:rsidRPr="00AB6328">
        <w:rPr>
          <w:rFonts w:ascii="Arial" w:hAnsi="Arial"/>
        </w:rPr>
        <w:t xml:space="preserve"> </w:t>
      </w:r>
      <w:sdt>
        <w:sdtPr>
          <w:rPr>
            <w:rFonts w:ascii="Arial" w:hAnsi="Arial"/>
          </w:rPr>
          <w:id w:val="-1256583836"/>
          <w:citation/>
        </w:sdtPr>
        <w:sdtContent>
          <w:r w:rsidR="008849F1" w:rsidRPr="00AB6328">
            <w:rPr>
              <w:rFonts w:ascii="Arial" w:hAnsi="Arial"/>
            </w:rPr>
            <w:fldChar w:fldCharType="begin"/>
          </w:r>
          <w:r w:rsidR="008849F1" w:rsidRPr="00AB6328">
            <w:rPr>
              <w:rFonts w:ascii="Arial" w:hAnsi="Arial"/>
              <w:lang w:val="en-US"/>
            </w:rPr>
            <w:instrText xml:space="preserve"> CITATION She23 \l 1033 </w:instrText>
          </w:r>
          <w:r w:rsidR="008849F1" w:rsidRPr="00AB6328">
            <w:rPr>
              <w:rFonts w:ascii="Arial" w:hAnsi="Arial"/>
            </w:rPr>
            <w:fldChar w:fldCharType="separate"/>
          </w:r>
          <w:r w:rsidR="008849F1" w:rsidRPr="00AB6328">
            <w:rPr>
              <w:rFonts w:ascii="Arial" w:hAnsi="Arial"/>
              <w:noProof/>
              <w:lang w:val="en-US"/>
            </w:rPr>
            <w:t>(Scott, 2023)</w:t>
          </w:r>
          <w:r w:rsidR="008849F1" w:rsidRPr="00AB6328">
            <w:rPr>
              <w:rFonts w:ascii="Arial" w:hAnsi="Arial"/>
            </w:rPr>
            <w:fldChar w:fldCharType="end"/>
          </w:r>
        </w:sdtContent>
      </w:sdt>
      <w:r w:rsidRPr="00AB6328">
        <w:rPr>
          <w:rFonts w:ascii="Arial" w:hAnsi="Arial"/>
        </w:rPr>
        <w:t>. It is a very easy task to increase employee engagement when the company makes an effort in order to increase the well-being of the employees.</w:t>
      </w:r>
    </w:p>
    <w:p w14:paraId="0000000D" w14:textId="6958EAF6" w:rsidR="00313F7C" w:rsidRPr="00AB6328" w:rsidRDefault="00A70988" w:rsidP="0015436B">
      <w:pPr>
        <w:spacing w:line="360" w:lineRule="auto"/>
        <w:rPr>
          <w:rFonts w:ascii="Arial" w:hAnsi="Arial"/>
        </w:rPr>
      </w:pPr>
      <w:r w:rsidRPr="00AB6328">
        <w:rPr>
          <w:rFonts w:ascii="Arial" w:hAnsi="Arial"/>
        </w:rPr>
        <w:t>The employee life cycle is an authentic model, which is mainly used to explore and recognise the significant stages of the employees. Attraction, recruitment, onboarding, development, retention and separation are the important six stages of the employee lifecycle</w:t>
      </w:r>
      <w:r w:rsidR="008849F1" w:rsidRPr="00AB6328">
        <w:rPr>
          <w:rFonts w:ascii="Arial" w:hAnsi="Arial"/>
        </w:rPr>
        <w:t xml:space="preserve"> </w:t>
      </w:r>
      <w:sdt>
        <w:sdtPr>
          <w:rPr>
            <w:rFonts w:ascii="Arial" w:hAnsi="Arial"/>
          </w:rPr>
          <w:id w:val="617109381"/>
          <w:citation/>
        </w:sdtPr>
        <w:sdtContent>
          <w:r w:rsidR="008849F1" w:rsidRPr="00AB6328">
            <w:rPr>
              <w:rFonts w:ascii="Arial" w:hAnsi="Arial"/>
            </w:rPr>
            <w:fldChar w:fldCharType="begin"/>
          </w:r>
          <w:r w:rsidR="008849F1" w:rsidRPr="00AB6328">
            <w:rPr>
              <w:rFonts w:ascii="Arial" w:hAnsi="Arial"/>
              <w:lang w:val="en-US"/>
            </w:rPr>
            <w:instrText xml:space="preserve"> CITATION Nee23 \l 1033 </w:instrText>
          </w:r>
          <w:r w:rsidR="008849F1" w:rsidRPr="00AB6328">
            <w:rPr>
              <w:rFonts w:ascii="Arial" w:hAnsi="Arial"/>
            </w:rPr>
            <w:fldChar w:fldCharType="separate"/>
          </w:r>
          <w:r w:rsidR="008849F1" w:rsidRPr="00AB6328">
            <w:rPr>
              <w:rFonts w:ascii="Arial" w:hAnsi="Arial"/>
              <w:noProof/>
              <w:lang w:val="en-US"/>
            </w:rPr>
            <w:t>(Verlinden, 2023)</w:t>
          </w:r>
          <w:r w:rsidR="008849F1" w:rsidRPr="00AB6328">
            <w:rPr>
              <w:rFonts w:ascii="Arial" w:hAnsi="Arial"/>
            </w:rPr>
            <w:fldChar w:fldCharType="end"/>
          </w:r>
        </w:sdtContent>
      </w:sdt>
      <w:r w:rsidRPr="00AB6328">
        <w:rPr>
          <w:rFonts w:ascii="Arial" w:hAnsi="Arial"/>
        </w:rPr>
        <w:t xml:space="preserve">. The first and foremost stage of the employee's life cycle is </w:t>
      </w:r>
      <w:r w:rsidRPr="00AB6328">
        <w:rPr>
          <w:rFonts w:ascii="Arial" w:hAnsi="Arial"/>
        </w:rPr>
        <w:lastRenderedPageBreak/>
        <w:t>attraction. This is the only stage which generally occurs before having an open position in this particular hotel industry. This stage also can be specified as the employee brand of</w:t>
      </w:r>
      <w:r w:rsidR="003E2367" w:rsidRPr="00AB6328">
        <w:rPr>
          <w:rFonts w:ascii="Arial" w:hAnsi="Arial"/>
        </w:rPr>
        <w:t xml:space="preserve"> Radisson Hotel</w:t>
      </w:r>
      <w:r w:rsidRPr="00AB6328">
        <w:rPr>
          <w:rFonts w:ascii="Arial" w:hAnsi="Arial"/>
        </w:rPr>
        <w:t>. This attraction stage can help to enhance the company's brand value and also provide attractive advantages and compensations. Recruitment is the second stage of the employee life cycle</w:t>
      </w:r>
      <w:r w:rsidR="00A850D8" w:rsidRPr="00AB6328">
        <w:rPr>
          <w:rFonts w:ascii="Arial" w:hAnsi="Arial"/>
        </w:rPr>
        <w:t xml:space="preserve"> </w:t>
      </w:r>
      <w:sdt>
        <w:sdtPr>
          <w:rPr>
            <w:rFonts w:ascii="Arial" w:hAnsi="Arial"/>
          </w:rPr>
          <w:id w:val="-587929889"/>
          <w:citation/>
        </w:sdtPr>
        <w:sdtContent>
          <w:r w:rsidR="00A850D8" w:rsidRPr="00AB6328">
            <w:rPr>
              <w:rFonts w:ascii="Arial" w:hAnsi="Arial"/>
            </w:rPr>
            <w:fldChar w:fldCharType="begin"/>
          </w:r>
          <w:r w:rsidR="00A850D8" w:rsidRPr="00AB6328">
            <w:rPr>
              <w:rFonts w:ascii="Arial" w:hAnsi="Arial"/>
              <w:lang w:val="en-US"/>
            </w:rPr>
            <w:instrText xml:space="preserve"> CITATION Rya23 \l 1033 </w:instrText>
          </w:r>
          <w:r w:rsidR="00A850D8" w:rsidRPr="00AB6328">
            <w:rPr>
              <w:rFonts w:ascii="Arial" w:hAnsi="Arial"/>
            </w:rPr>
            <w:fldChar w:fldCharType="separate"/>
          </w:r>
          <w:r w:rsidR="00A850D8" w:rsidRPr="00AB6328">
            <w:rPr>
              <w:rFonts w:ascii="Arial" w:hAnsi="Arial"/>
              <w:noProof/>
              <w:lang w:val="en-US"/>
            </w:rPr>
            <w:t>(Stoltz, 2023)</w:t>
          </w:r>
          <w:r w:rsidR="00A850D8" w:rsidRPr="00AB6328">
            <w:rPr>
              <w:rFonts w:ascii="Arial" w:hAnsi="Arial"/>
            </w:rPr>
            <w:fldChar w:fldCharType="end"/>
          </w:r>
        </w:sdtContent>
      </w:sdt>
      <w:r w:rsidRPr="00AB6328">
        <w:rPr>
          <w:rFonts w:ascii="Arial" w:hAnsi="Arial"/>
        </w:rPr>
        <w:t>. In this stage, the organisation seeks out and hires the most knowledgeable and skilful persons. Recruitment basically occurs when there are some vacancies in the job role of this company. Best recruitment plans can also provide relevant and meaningful data that are used for the improvement of the hiring procedures. Onboarding is the third stage of the employee's life cycle. This particular stage generally occurs after hiring expert candidates. This onboarding phase is also very critical to getting the new employees well-adjusted in the environment of</w:t>
      </w:r>
      <w:r w:rsidR="003E2367" w:rsidRPr="00AB6328">
        <w:rPr>
          <w:rFonts w:ascii="Arial" w:hAnsi="Arial"/>
        </w:rPr>
        <w:t xml:space="preserve"> Radisson Hotel</w:t>
      </w:r>
      <w:r w:rsidRPr="00AB6328">
        <w:rPr>
          <w:rFonts w:ascii="Arial" w:hAnsi="Arial"/>
        </w:rPr>
        <w:t>. New candidates may cover in-depth aspects of the skills, knowledge, behaviour and working positions, which are very much essential to maintain better performance in the work culture. Development is considered the fourth stage of the employee life cycle</w:t>
      </w:r>
      <w:r w:rsidR="00A850D8" w:rsidRPr="00AB6328">
        <w:rPr>
          <w:rFonts w:ascii="Arial" w:hAnsi="Arial"/>
        </w:rPr>
        <w:t xml:space="preserve"> </w:t>
      </w:r>
      <w:sdt>
        <w:sdtPr>
          <w:rPr>
            <w:rFonts w:ascii="Arial" w:hAnsi="Arial"/>
          </w:rPr>
          <w:id w:val="1669596340"/>
          <w:citation/>
        </w:sdtPr>
        <w:sdtContent>
          <w:r w:rsidR="00A850D8" w:rsidRPr="00AB6328">
            <w:rPr>
              <w:rFonts w:ascii="Arial" w:hAnsi="Arial"/>
            </w:rPr>
            <w:fldChar w:fldCharType="begin"/>
          </w:r>
          <w:r w:rsidR="00A850D8" w:rsidRPr="00AB6328">
            <w:rPr>
              <w:rFonts w:ascii="Arial" w:hAnsi="Arial"/>
              <w:lang w:val="en-US"/>
            </w:rPr>
            <w:instrText xml:space="preserve"> CITATION Lau231 \l 1033 </w:instrText>
          </w:r>
          <w:r w:rsidR="00A850D8" w:rsidRPr="00AB6328">
            <w:rPr>
              <w:rFonts w:ascii="Arial" w:hAnsi="Arial"/>
            </w:rPr>
            <w:fldChar w:fldCharType="separate"/>
          </w:r>
          <w:r w:rsidR="00A850D8" w:rsidRPr="00AB6328">
            <w:rPr>
              <w:rFonts w:ascii="Arial" w:hAnsi="Arial"/>
              <w:noProof/>
              <w:lang w:val="en-US"/>
            </w:rPr>
            <w:t>(Blake, 2023)</w:t>
          </w:r>
          <w:r w:rsidR="00A850D8" w:rsidRPr="00AB6328">
            <w:rPr>
              <w:rFonts w:ascii="Arial" w:hAnsi="Arial"/>
            </w:rPr>
            <w:fldChar w:fldCharType="end"/>
          </w:r>
        </w:sdtContent>
      </w:sdt>
      <w:r w:rsidRPr="00AB6328">
        <w:rPr>
          <w:rFonts w:ascii="Arial" w:hAnsi="Arial"/>
        </w:rPr>
        <w:t>. During this development stage, HRM provides encouragement for the employee's professional skills growth and development, this can serve as a catalyst for future career development. The following phase of the employee life cycle is the retention stage. Improvement of this stage is one of the significant pathways to promote longevity and counteract risk factors in the business workplace. Hiring skillful candidates, and communicating with the team leaders about the organisation's mission and vision are some crucial steps to evaluate the employee's retention stage. The last stage of the life cycle of the employees is the separation stage. This stage is also known as the offboarding stage. The separation stage generally occurs when an employee resigns from the company</w:t>
      </w:r>
      <w:r w:rsidR="00A850D8" w:rsidRPr="00AB6328">
        <w:rPr>
          <w:rFonts w:ascii="Arial" w:hAnsi="Arial"/>
        </w:rPr>
        <w:t xml:space="preserve"> </w:t>
      </w:r>
      <w:sdt>
        <w:sdtPr>
          <w:rPr>
            <w:rFonts w:ascii="Arial" w:hAnsi="Arial"/>
          </w:rPr>
          <w:id w:val="999393714"/>
          <w:citation/>
        </w:sdtPr>
        <w:sdtContent>
          <w:r w:rsidR="00A850D8" w:rsidRPr="00AB6328">
            <w:rPr>
              <w:rFonts w:ascii="Arial" w:hAnsi="Arial"/>
            </w:rPr>
            <w:fldChar w:fldCharType="begin"/>
          </w:r>
          <w:r w:rsidR="00A850D8" w:rsidRPr="00AB6328">
            <w:rPr>
              <w:rFonts w:ascii="Arial" w:hAnsi="Arial"/>
              <w:lang w:val="en-US"/>
            </w:rPr>
            <w:instrText xml:space="preserve"> CITATION JES21 \l 1033 </w:instrText>
          </w:r>
          <w:r w:rsidR="00A850D8" w:rsidRPr="00AB6328">
            <w:rPr>
              <w:rFonts w:ascii="Arial" w:hAnsi="Arial"/>
            </w:rPr>
            <w:fldChar w:fldCharType="separate"/>
          </w:r>
          <w:r w:rsidR="00A850D8" w:rsidRPr="00AB6328">
            <w:rPr>
              <w:rFonts w:ascii="Arial" w:hAnsi="Arial"/>
              <w:noProof/>
              <w:lang w:val="en-US"/>
            </w:rPr>
            <w:t>(FINN, 2021)</w:t>
          </w:r>
          <w:r w:rsidR="00A850D8" w:rsidRPr="00AB6328">
            <w:rPr>
              <w:rFonts w:ascii="Arial" w:hAnsi="Arial"/>
            </w:rPr>
            <w:fldChar w:fldCharType="end"/>
          </w:r>
        </w:sdtContent>
      </w:sdt>
      <w:r w:rsidRPr="00AB6328">
        <w:rPr>
          <w:rFonts w:ascii="Arial" w:hAnsi="Arial"/>
        </w:rPr>
        <w:t xml:space="preserve">. </w:t>
      </w:r>
    </w:p>
    <w:p w14:paraId="7B720B94" w14:textId="2A600394" w:rsidR="00645E84" w:rsidRPr="00AB6328" w:rsidRDefault="00645E84" w:rsidP="0015436B">
      <w:pPr>
        <w:spacing w:line="360" w:lineRule="auto"/>
        <w:rPr>
          <w:rFonts w:ascii="Arial" w:hAnsi="Arial"/>
        </w:rPr>
      </w:pPr>
      <w:r w:rsidRPr="00AB6328">
        <w:rPr>
          <w:rFonts w:ascii="Arial" w:hAnsi="Arial"/>
        </w:rPr>
        <w:t xml:space="preserve">Radisson Hotel </w:t>
      </w:r>
      <w:r w:rsidR="00A70988" w:rsidRPr="00AB6328">
        <w:rPr>
          <w:rFonts w:ascii="Arial" w:hAnsi="Arial"/>
        </w:rPr>
        <w:t>can enhance employee engagement by identifying and providing rewards to the best employees. Setting up the activities of the volunteers can also help to enhance the rate of employee engagement in the organisation</w:t>
      </w:r>
      <w:r w:rsidR="00A850D8" w:rsidRPr="00AB6328">
        <w:rPr>
          <w:rFonts w:ascii="Arial" w:hAnsi="Arial"/>
        </w:rPr>
        <w:t xml:space="preserve"> </w:t>
      </w:r>
      <w:sdt>
        <w:sdtPr>
          <w:rPr>
            <w:rFonts w:ascii="Arial" w:hAnsi="Arial"/>
          </w:rPr>
          <w:id w:val="-1100792287"/>
          <w:citation/>
        </w:sdtPr>
        <w:sdtContent>
          <w:r w:rsidR="00A850D8" w:rsidRPr="00AB6328">
            <w:rPr>
              <w:rFonts w:ascii="Arial" w:hAnsi="Arial"/>
            </w:rPr>
            <w:fldChar w:fldCharType="begin"/>
          </w:r>
          <w:r w:rsidR="00A850D8" w:rsidRPr="00AB6328">
            <w:rPr>
              <w:rFonts w:ascii="Arial" w:hAnsi="Arial"/>
              <w:lang w:val="en-US"/>
            </w:rPr>
            <w:instrText xml:space="preserve"> CITATION Kat233 \l 1033 </w:instrText>
          </w:r>
          <w:r w:rsidR="00A850D8" w:rsidRPr="00AB6328">
            <w:rPr>
              <w:rFonts w:ascii="Arial" w:hAnsi="Arial"/>
            </w:rPr>
            <w:fldChar w:fldCharType="separate"/>
          </w:r>
          <w:r w:rsidR="00A850D8" w:rsidRPr="00AB6328">
            <w:rPr>
              <w:rFonts w:ascii="Arial" w:hAnsi="Arial"/>
              <w:noProof/>
              <w:lang w:val="en-US"/>
            </w:rPr>
            <w:t>(Heinz, 2023)</w:t>
          </w:r>
          <w:r w:rsidR="00A850D8" w:rsidRPr="00AB6328">
            <w:rPr>
              <w:rFonts w:ascii="Arial" w:hAnsi="Arial"/>
            </w:rPr>
            <w:fldChar w:fldCharType="end"/>
          </w:r>
        </w:sdtContent>
      </w:sdt>
      <w:r w:rsidR="00A70988" w:rsidRPr="00AB6328">
        <w:rPr>
          <w:rFonts w:ascii="Arial" w:hAnsi="Arial"/>
        </w:rPr>
        <w:t>. One of the most famous employee engagement models is the Gallup employee engagement model. The main purpose of this employee engagement model is to involve and provide enthusiasm to the employees in the business workplace of</w:t>
      </w:r>
      <w:r w:rsidR="003E2367" w:rsidRPr="00AB6328">
        <w:rPr>
          <w:rFonts w:ascii="Arial" w:hAnsi="Arial"/>
        </w:rPr>
        <w:t xml:space="preserve"> Radisson Hotel</w:t>
      </w:r>
      <w:r w:rsidR="00A70988" w:rsidRPr="00AB6328">
        <w:rPr>
          <w:rFonts w:ascii="Arial" w:hAnsi="Arial"/>
        </w:rPr>
        <w:t xml:space="preserve">. The engagement of employees helps the company to manage and measure the perspective of the employees </w:t>
      </w:r>
      <w:r w:rsidR="00A70988" w:rsidRPr="00AB6328">
        <w:rPr>
          <w:rFonts w:ascii="Arial" w:hAnsi="Arial"/>
        </w:rPr>
        <w:lastRenderedPageBreak/>
        <w:t>on the significant elements of the workplace</w:t>
      </w:r>
      <w:r w:rsidR="00A850D8" w:rsidRPr="00AB6328">
        <w:rPr>
          <w:rFonts w:ascii="Arial" w:hAnsi="Arial"/>
        </w:rPr>
        <w:t xml:space="preserve"> </w:t>
      </w:r>
      <w:sdt>
        <w:sdtPr>
          <w:rPr>
            <w:rFonts w:ascii="Arial" w:hAnsi="Arial"/>
          </w:rPr>
          <w:id w:val="-1197615979"/>
          <w:citation/>
        </w:sdtPr>
        <w:sdtContent>
          <w:r w:rsidR="00A850D8" w:rsidRPr="00AB6328">
            <w:rPr>
              <w:rFonts w:ascii="Arial" w:hAnsi="Arial"/>
            </w:rPr>
            <w:fldChar w:fldCharType="begin"/>
          </w:r>
          <w:r w:rsidR="00A850D8" w:rsidRPr="00AB6328">
            <w:rPr>
              <w:rFonts w:ascii="Arial" w:hAnsi="Arial"/>
              <w:lang w:val="en-US"/>
            </w:rPr>
            <w:instrText xml:space="preserve"> CITATION gal23 \l 1033 </w:instrText>
          </w:r>
          <w:r w:rsidR="00A850D8" w:rsidRPr="00AB6328">
            <w:rPr>
              <w:rFonts w:ascii="Arial" w:hAnsi="Arial"/>
            </w:rPr>
            <w:fldChar w:fldCharType="separate"/>
          </w:r>
          <w:r w:rsidR="00A850D8" w:rsidRPr="00AB6328">
            <w:rPr>
              <w:rFonts w:ascii="Arial" w:hAnsi="Arial"/>
              <w:noProof/>
              <w:lang w:val="en-US"/>
            </w:rPr>
            <w:t>(gallup, 2023)</w:t>
          </w:r>
          <w:r w:rsidR="00A850D8" w:rsidRPr="00AB6328">
            <w:rPr>
              <w:rFonts w:ascii="Arial" w:hAnsi="Arial"/>
            </w:rPr>
            <w:fldChar w:fldCharType="end"/>
          </w:r>
        </w:sdtContent>
      </w:sdt>
      <w:r w:rsidR="00A70988" w:rsidRPr="00AB6328">
        <w:rPr>
          <w:rFonts w:ascii="Arial" w:hAnsi="Arial"/>
        </w:rPr>
        <w:t>. This employee engagement model mainly demonstrates the actual significance of employee engagement in the business organisation. The specific way a company treats the employees and the behaviour of employees with one another is impacted by the actions of the employees. According to this theory, employee engagement in the business can generate better outcomes for the business, as this helps to improve the organisational development. Apart from that, Gallup employee management theory recognizes 12 basic factors of employee engagement, which are used to predict the employee's better performance. Basic requirements, teamwork, growth and individual contribution are the four basic elements of this particular employee management theory. In order to implement this theory in the workplace of the</w:t>
      </w:r>
      <w:r w:rsidR="003E2367" w:rsidRPr="00AB6328">
        <w:rPr>
          <w:rFonts w:ascii="Arial" w:hAnsi="Arial"/>
        </w:rPr>
        <w:t xml:space="preserve"> Radisson Hotel</w:t>
      </w:r>
      <w:r w:rsidR="00A70988" w:rsidRPr="00AB6328">
        <w:rPr>
          <w:rFonts w:ascii="Arial" w:hAnsi="Arial"/>
        </w:rPr>
        <w:t>, this organisation must require both business strategies and relevant knowledge. A proper action plan and business-related strategy must be maintained in the business organisation in order to measure employee engagement. Furthermore, measuring the employee engagement level also helps to boost the employee's working performance</w:t>
      </w:r>
      <w:r w:rsidR="00A850D8" w:rsidRPr="00AB6328">
        <w:rPr>
          <w:rFonts w:ascii="Arial" w:hAnsi="Arial"/>
        </w:rPr>
        <w:t xml:space="preserve"> </w:t>
      </w:r>
      <w:sdt>
        <w:sdtPr>
          <w:rPr>
            <w:rFonts w:ascii="Arial" w:hAnsi="Arial"/>
          </w:rPr>
          <w:id w:val="-1910760811"/>
          <w:citation/>
        </w:sdtPr>
        <w:sdtContent>
          <w:r w:rsidR="00A850D8" w:rsidRPr="00AB6328">
            <w:rPr>
              <w:rFonts w:ascii="Arial" w:hAnsi="Arial"/>
            </w:rPr>
            <w:fldChar w:fldCharType="begin"/>
          </w:r>
          <w:r w:rsidR="00A850D8" w:rsidRPr="00AB6328">
            <w:rPr>
              <w:rFonts w:ascii="Arial" w:hAnsi="Arial"/>
              <w:lang w:val="en-US"/>
            </w:rPr>
            <w:instrText xml:space="preserve"> CITATION ski23 \l 1033 </w:instrText>
          </w:r>
          <w:r w:rsidR="00A850D8" w:rsidRPr="00AB6328">
            <w:rPr>
              <w:rFonts w:ascii="Arial" w:hAnsi="Arial"/>
            </w:rPr>
            <w:fldChar w:fldCharType="separate"/>
          </w:r>
          <w:r w:rsidR="00A850D8" w:rsidRPr="00AB6328">
            <w:rPr>
              <w:rFonts w:ascii="Arial" w:hAnsi="Arial"/>
              <w:noProof/>
              <w:lang w:val="en-US"/>
            </w:rPr>
            <w:t>(skillpacks, 2023)</w:t>
          </w:r>
          <w:r w:rsidR="00A850D8" w:rsidRPr="00AB6328">
            <w:rPr>
              <w:rFonts w:ascii="Arial" w:hAnsi="Arial"/>
            </w:rPr>
            <w:fldChar w:fldCharType="end"/>
          </w:r>
        </w:sdtContent>
      </w:sdt>
      <w:r w:rsidR="00A70988" w:rsidRPr="00AB6328">
        <w:rPr>
          <w:rFonts w:ascii="Arial" w:hAnsi="Arial"/>
        </w:rPr>
        <w:t xml:space="preserve">. Three fundamental elements are very significant to enhance the engagement of employees in the workplace. These are a measurement of employee engagement, performing business strategic planning, performing strategic planning on the basis of strategic planning and applying the changes based on the business strategic planning. There are several business sectors that can increase employee engagement by using the Gallup employee engagement model. </w:t>
      </w:r>
      <w:r w:rsidRPr="00AB6328">
        <w:rPr>
          <w:rFonts w:ascii="Arial" w:hAnsi="Arial"/>
        </w:rPr>
        <w:t xml:space="preserve"> Travelodge, Accor SA, Carlson Rezidor </w:t>
      </w:r>
      <w:r w:rsidR="00A70988" w:rsidRPr="00AB6328">
        <w:rPr>
          <w:rFonts w:ascii="Arial" w:hAnsi="Arial"/>
        </w:rPr>
        <w:t xml:space="preserve">and Hilton Hotels increase employee engagement to meet the organisation.  </w:t>
      </w:r>
    </w:p>
    <w:p w14:paraId="00000010" w14:textId="4ABCA46A" w:rsidR="00313F7C" w:rsidRPr="00AB6328" w:rsidRDefault="00A70988" w:rsidP="0015436B">
      <w:pPr>
        <w:spacing w:line="360" w:lineRule="auto"/>
        <w:rPr>
          <w:rFonts w:ascii="Arial" w:hAnsi="Arial"/>
          <w:b/>
          <w:bCs/>
          <w:sz w:val="28"/>
          <w:szCs w:val="28"/>
        </w:rPr>
      </w:pPr>
      <w:r w:rsidRPr="00AB6328">
        <w:rPr>
          <w:rFonts w:ascii="Arial" w:hAnsi="Arial"/>
          <w:b/>
          <w:bCs/>
          <w:sz w:val="28"/>
          <w:szCs w:val="28"/>
        </w:rPr>
        <w:t xml:space="preserve">Conclusion  </w:t>
      </w:r>
    </w:p>
    <w:p w14:paraId="00000011" w14:textId="71083154" w:rsidR="00A850D8" w:rsidRPr="00AB6328" w:rsidRDefault="00A70988" w:rsidP="0015436B">
      <w:pPr>
        <w:spacing w:line="360" w:lineRule="auto"/>
        <w:rPr>
          <w:rFonts w:ascii="Arial" w:hAnsi="Arial"/>
        </w:rPr>
      </w:pPr>
      <w:r w:rsidRPr="00AB6328">
        <w:rPr>
          <w:rFonts w:ascii="Arial" w:hAnsi="Arial"/>
        </w:rPr>
        <w:t>Human resource management has significant importance in achieving the measurable business goals of the company. Without the help of human resource management, a company cannot be able to hire experienced employees to increase and improve the business organisation.  HRM in the business organisation can also play a crucial role in achieving working productivity and profitability targets. Along with that, the fundamental task of Human resource management is to make belongingness sense to the employees of</w:t>
      </w:r>
      <w:r w:rsidR="003E2367" w:rsidRPr="00AB6328">
        <w:rPr>
          <w:rFonts w:ascii="Arial" w:hAnsi="Arial"/>
        </w:rPr>
        <w:t xml:space="preserve"> Radisson Hotel</w:t>
      </w:r>
      <w:r w:rsidRPr="00AB6328">
        <w:rPr>
          <w:rFonts w:ascii="Arial" w:hAnsi="Arial"/>
        </w:rPr>
        <w:t>. This above has been discussed in various roles of the HR department of</w:t>
      </w:r>
      <w:r w:rsidR="003E2367" w:rsidRPr="00AB6328">
        <w:rPr>
          <w:rFonts w:ascii="Arial" w:hAnsi="Arial"/>
        </w:rPr>
        <w:t xml:space="preserve"> Radisson Hotel</w:t>
      </w:r>
      <w:r w:rsidRPr="00AB6328">
        <w:rPr>
          <w:rFonts w:ascii="Arial" w:hAnsi="Arial"/>
        </w:rPr>
        <w:t xml:space="preserve">. Some important roles of the HR departments are hiring candidates., </w:t>
      </w:r>
      <w:r w:rsidRPr="00AB6328">
        <w:rPr>
          <w:rFonts w:ascii="Arial" w:hAnsi="Arial"/>
        </w:rPr>
        <w:lastRenderedPageBreak/>
        <w:t xml:space="preserve">providing them with proper training, and developing various professional skills of employees to enhance their working performance in the business organisation. As well as, various characteristcs of the individuals, who belong to Generation Zs have been properly highlighted in the below context. The main advantage of employee engagement in the business organisation along with the ways of engaging more employees in the work culture has been discussed here. Every stage of the employee's life cycle and the importance of each step of this lifecycle have been analysed in the above essay. The fundamental benefits and implementation of the Gallup employee engagement model in the </w:t>
      </w:r>
      <w:r w:rsidR="003E2367" w:rsidRPr="00AB6328">
        <w:rPr>
          <w:rFonts w:ascii="Arial" w:hAnsi="Arial"/>
        </w:rPr>
        <w:t>Radisson Hotel</w:t>
      </w:r>
      <w:r w:rsidRPr="00AB6328">
        <w:rPr>
          <w:rFonts w:ascii="Arial" w:hAnsi="Arial"/>
        </w:rPr>
        <w:t>'s workplace.</w:t>
      </w:r>
    </w:p>
    <w:p w14:paraId="171D7C74" w14:textId="77777777" w:rsidR="00A850D8" w:rsidRPr="00AB6328" w:rsidRDefault="00A850D8" w:rsidP="0015436B">
      <w:pPr>
        <w:spacing w:line="360" w:lineRule="auto"/>
        <w:rPr>
          <w:rFonts w:ascii="Arial" w:hAnsi="Arial"/>
        </w:rPr>
      </w:pPr>
      <w:r w:rsidRPr="00AB6328">
        <w:rPr>
          <w:rFonts w:ascii="Arial" w:hAnsi="Arial"/>
        </w:rPr>
        <w:br w:type="page"/>
      </w:r>
    </w:p>
    <w:p w14:paraId="72487016" w14:textId="379E43C6" w:rsidR="004670CE" w:rsidRPr="00AB6328" w:rsidRDefault="009A3BEC" w:rsidP="0015436B">
      <w:pPr>
        <w:pStyle w:val="Heading1"/>
        <w:spacing w:line="360" w:lineRule="auto"/>
        <w:rPr>
          <w:rFonts w:ascii="Arial" w:hAnsi="Arial"/>
        </w:rPr>
      </w:pPr>
      <w:r w:rsidRPr="00AB6328">
        <w:rPr>
          <w:rFonts w:ascii="Arial" w:hAnsi="Arial"/>
        </w:rPr>
        <w:lastRenderedPageBreak/>
        <w:t xml:space="preserve">References </w:t>
      </w:r>
    </w:p>
    <w:p w14:paraId="6000F047" w14:textId="348EDB70" w:rsidR="004670CE" w:rsidRPr="00AB6328" w:rsidRDefault="004670CE" w:rsidP="0015436B">
      <w:pPr>
        <w:spacing w:line="360" w:lineRule="auto"/>
        <w:rPr>
          <w:rFonts w:ascii="Arial" w:hAnsi="Arial"/>
        </w:rPr>
      </w:pPr>
      <w:r w:rsidRPr="00AB6328">
        <w:rPr>
          <w:rFonts w:ascii="Arial" w:hAnsi="Arial"/>
        </w:rPr>
        <w:t xml:space="preserve">Bianca, A., (2019). The Role of Human Resource Management in Organizations. [Online] Available at: </w:t>
      </w:r>
      <w:hyperlink r:id="rId8" w:history="1">
        <w:r w:rsidR="00B17997" w:rsidRPr="00B20CF1">
          <w:rPr>
            <w:rStyle w:val="Hyperlink"/>
            <w:rFonts w:ascii="Arial" w:hAnsi="Arial"/>
          </w:rPr>
          <w:t>https://smallbusiness.chron.com/role-human-resource-management-organizations-21077.html</w:t>
        </w:r>
      </w:hyperlink>
      <w:r w:rsidR="00B17997">
        <w:rPr>
          <w:rFonts w:ascii="Arial" w:hAnsi="Arial"/>
        </w:rPr>
        <w:t xml:space="preserve"> (</w:t>
      </w:r>
      <w:r w:rsidRPr="00AB6328">
        <w:rPr>
          <w:rFonts w:ascii="Arial" w:hAnsi="Arial"/>
        </w:rPr>
        <w:t>Accessed</w:t>
      </w:r>
      <w:r w:rsidR="00B17997">
        <w:rPr>
          <w:rFonts w:ascii="Arial" w:hAnsi="Arial"/>
        </w:rPr>
        <w:t>:</w:t>
      </w:r>
      <w:r w:rsidRPr="00AB6328">
        <w:rPr>
          <w:rFonts w:ascii="Arial" w:hAnsi="Arial"/>
        </w:rPr>
        <w:t xml:space="preserve"> 3 October 2023</w:t>
      </w:r>
      <w:r w:rsidR="00B17997">
        <w:rPr>
          <w:rFonts w:ascii="Arial" w:hAnsi="Arial"/>
        </w:rPr>
        <w:t>)</w:t>
      </w:r>
      <w:r w:rsidRPr="00AB6328">
        <w:rPr>
          <w:rFonts w:ascii="Arial" w:hAnsi="Arial"/>
        </w:rPr>
        <w:t>.</w:t>
      </w:r>
    </w:p>
    <w:p w14:paraId="47110BFF" w14:textId="63E3C98F" w:rsidR="00B17997" w:rsidRDefault="004670CE" w:rsidP="0015436B">
      <w:pPr>
        <w:spacing w:line="360" w:lineRule="auto"/>
        <w:rPr>
          <w:rFonts w:ascii="Arial" w:hAnsi="Arial"/>
        </w:rPr>
      </w:pPr>
      <w:r w:rsidRPr="00AB6328">
        <w:rPr>
          <w:rFonts w:ascii="Arial" w:hAnsi="Arial"/>
        </w:rPr>
        <w:t xml:space="preserve">Blake, L. N., (2023). The employee lifecycle: 6 stages of recruitment, retention, and more. [Online] Available at: </w:t>
      </w:r>
      <w:hyperlink r:id="rId9" w:history="1">
        <w:r w:rsidR="00B17997" w:rsidRPr="00B20CF1">
          <w:rPr>
            <w:rStyle w:val="Hyperlink"/>
            <w:rFonts w:ascii="Arial" w:hAnsi="Arial"/>
          </w:rPr>
          <w:t>https://www.perkbox.com/resources/blog/employee-lifecycle</w:t>
        </w:r>
      </w:hyperlink>
    </w:p>
    <w:p w14:paraId="1F0ED067" w14:textId="7384C1F0" w:rsidR="004670CE" w:rsidRPr="00AB6328" w:rsidRDefault="00B17997" w:rsidP="0015436B">
      <w:pPr>
        <w:spacing w:line="360" w:lineRule="auto"/>
        <w:rPr>
          <w:rFonts w:ascii="Arial" w:hAnsi="Arial"/>
        </w:rPr>
      </w:pPr>
      <w:r>
        <w:rPr>
          <w:rFonts w:ascii="Arial" w:hAnsi="Arial"/>
        </w:rPr>
        <w:t>(</w:t>
      </w:r>
      <w:r w:rsidR="004670CE" w:rsidRPr="00AB6328">
        <w:rPr>
          <w:rFonts w:ascii="Arial" w:hAnsi="Arial"/>
        </w:rPr>
        <w:t>Accessed</w:t>
      </w:r>
      <w:r>
        <w:rPr>
          <w:rFonts w:ascii="Arial" w:hAnsi="Arial"/>
        </w:rPr>
        <w:t>:</w:t>
      </w:r>
      <w:r w:rsidR="004670CE" w:rsidRPr="00AB6328">
        <w:rPr>
          <w:rFonts w:ascii="Arial" w:hAnsi="Arial"/>
        </w:rPr>
        <w:t xml:space="preserve"> 3 October 2023</w:t>
      </w:r>
      <w:r>
        <w:rPr>
          <w:rFonts w:ascii="Arial" w:hAnsi="Arial"/>
        </w:rPr>
        <w:t>)</w:t>
      </w:r>
      <w:r w:rsidR="004670CE" w:rsidRPr="00AB6328">
        <w:rPr>
          <w:rFonts w:ascii="Arial" w:hAnsi="Arial"/>
        </w:rPr>
        <w:t>.</w:t>
      </w:r>
    </w:p>
    <w:p w14:paraId="5CAEA51E" w14:textId="2F86E5BE" w:rsidR="00B17997" w:rsidRDefault="004670CE" w:rsidP="0015436B">
      <w:pPr>
        <w:spacing w:line="360" w:lineRule="auto"/>
        <w:rPr>
          <w:rFonts w:ascii="Arial" w:hAnsi="Arial"/>
        </w:rPr>
      </w:pPr>
      <w:r w:rsidRPr="00AB6328">
        <w:rPr>
          <w:rFonts w:ascii="Arial" w:hAnsi="Arial"/>
        </w:rPr>
        <w:t xml:space="preserve">deBara, D., (2023). 10 Benefits of employee engagement, and why it’s so important. [Online] Available at: </w:t>
      </w:r>
      <w:hyperlink r:id="rId10" w:history="1">
        <w:r w:rsidR="00B17997" w:rsidRPr="00B20CF1">
          <w:rPr>
            <w:rStyle w:val="Hyperlink"/>
            <w:rFonts w:ascii="Arial" w:hAnsi="Arial"/>
          </w:rPr>
          <w:t>https://officevibe.com/blog/employee-engagement-benefits</w:t>
        </w:r>
      </w:hyperlink>
    </w:p>
    <w:p w14:paraId="165DB585" w14:textId="0E57E310" w:rsidR="004670CE" w:rsidRPr="00AB6328" w:rsidRDefault="00B17997" w:rsidP="0015436B">
      <w:pPr>
        <w:spacing w:line="360" w:lineRule="auto"/>
        <w:rPr>
          <w:rFonts w:ascii="Arial" w:hAnsi="Arial"/>
        </w:rPr>
      </w:pPr>
      <w:r>
        <w:rPr>
          <w:rFonts w:ascii="Arial" w:hAnsi="Arial"/>
        </w:rPr>
        <w:t>(</w:t>
      </w:r>
      <w:r w:rsidR="004670CE" w:rsidRPr="00AB6328">
        <w:rPr>
          <w:rFonts w:ascii="Arial" w:hAnsi="Arial"/>
        </w:rPr>
        <w:t>Accessed</w:t>
      </w:r>
      <w:r>
        <w:rPr>
          <w:rFonts w:ascii="Arial" w:hAnsi="Arial"/>
        </w:rPr>
        <w:t>:</w:t>
      </w:r>
      <w:r w:rsidR="004670CE" w:rsidRPr="00AB6328">
        <w:rPr>
          <w:rFonts w:ascii="Arial" w:hAnsi="Arial"/>
        </w:rPr>
        <w:t xml:space="preserve"> 7 October 2023</w:t>
      </w:r>
      <w:r>
        <w:rPr>
          <w:rFonts w:ascii="Arial" w:hAnsi="Arial"/>
        </w:rPr>
        <w:t>)</w:t>
      </w:r>
      <w:r w:rsidR="004670CE" w:rsidRPr="00AB6328">
        <w:rPr>
          <w:rFonts w:ascii="Arial" w:hAnsi="Arial"/>
        </w:rPr>
        <w:t>.</w:t>
      </w:r>
    </w:p>
    <w:p w14:paraId="24096857" w14:textId="545F7AEB" w:rsidR="004670CE" w:rsidRPr="00AB6328" w:rsidRDefault="004670CE" w:rsidP="0015436B">
      <w:pPr>
        <w:spacing w:line="360" w:lineRule="auto"/>
        <w:rPr>
          <w:rFonts w:ascii="Arial" w:hAnsi="Arial"/>
        </w:rPr>
      </w:pPr>
      <w:r w:rsidRPr="00AB6328">
        <w:rPr>
          <w:rFonts w:ascii="Arial" w:hAnsi="Arial"/>
        </w:rPr>
        <w:t xml:space="preserve">FINN, J., (2021). The 6 stages of the employee lifecycle. [Online] Available at: </w:t>
      </w:r>
      <w:hyperlink r:id="rId11" w:history="1">
        <w:r w:rsidR="00B17997" w:rsidRPr="00B20CF1">
          <w:rPr>
            <w:rStyle w:val="Hyperlink"/>
            <w:rFonts w:ascii="Arial" w:hAnsi="Arial"/>
          </w:rPr>
          <w:t>https://www.talmundo.com/blog/the-6-stages-of-the-employee-lifecycle</w:t>
        </w:r>
      </w:hyperlink>
      <w:r w:rsidR="00B17997">
        <w:rPr>
          <w:rFonts w:ascii="Arial" w:hAnsi="Arial"/>
        </w:rPr>
        <w:t xml:space="preserve"> (</w:t>
      </w:r>
      <w:r w:rsidRPr="00AB6328">
        <w:rPr>
          <w:rFonts w:ascii="Arial" w:hAnsi="Arial"/>
        </w:rPr>
        <w:t>Accessed</w:t>
      </w:r>
      <w:r w:rsidR="00B17997">
        <w:rPr>
          <w:rFonts w:ascii="Arial" w:hAnsi="Arial"/>
        </w:rPr>
        <w:t xml:space="preserve">: </w:t>
      </w:r>
      <w:r w:rsidR="007A121D">
        <w:rPr>
          <w:rFonts w:ascii="Arial" w:hAnsi="Arial"/>
        </w:rPr>
        <w:t>7</w:t>
      </w:r>
      <w:r w:rsidRPr="00AB6328">
        <w:rPr>
          <w:rFonts w:ascii="Arial" w:hAnsi="Arial"/>
        </w:rPr>
        <w:t xml:space="preserve"> October 2023</w:t>
      </w:r>
      <w:r w:rsidR="00B17997">
        <w:rPr>
          <w:rFonts w:ascii="Arial" w:hAnsi="Arial"/>
        </w:rPr>
        <w:t>)</w:t>
      </w:r>
      <w:r w:rsidRPr="00AB6328">
        <w:rPr>
          <w:rFonts w:ascii="Arial" w:hAnsi="Arial"/>
        </w:rPr>
        <w:t>.</w:t>
      </w:r>
    </w:p>
    <w:p w14:paraId="17F48DDA" w14:textId="59F6D023" w:rsidR="004670CE" w:rsidRPr="00AB6328" w:rsidRDefault="004670CE" w:rsidP="0015436B">
      <w:pPr>
        <w:spacing w:line="360" w:lineRule="auto"/>
        <w:rPr>
          <w:rFonts w:ascii="Arial" w:hAnsi="Arial"/>
        </w:rPr>
      </w:pPr>
      <w:r w:rsidRPr="00AB6328">
        <w:rPr>
          <w:rFonts w:ascii="Arial" w:hAnsi="Arial"/>
        </w:rPr>
        <w:t xml:space="preserve">gallup, (2023). What Is Employee Engagement and How Do You Improve It?. [Online] Available at: </w:t>
      </w:r>
      <w:hyperlink r:id="rId12" w:anchor=":~:text=Gallup%20defines%20employee%20engagement%20as,elements%20of%20your%20workplace%20culture" w:history="1">
        <w:r w:rsidR="00B17997" w:rsidRPr="00B20CF1">
          <w:rPr>
            <w:rStyle w:val="Hyperlink"/>
            <w:rFonts w:ascii="Arial" w:hAnsi="Arial"/>
          </w:rPr>
          <w:t>https://www.gallup.com/workplace/285674/improve-employee-engagement-workplace.aspx#:~:text=Gallup%20defines%20employee%20engagement%20as,elements%20of%20your%20workplace%20culture</w:t>
        </w:r>
      </w:hyperlink>
      <w:r w:rsidRPr="00AB6328">
        <w:rPr>
          <w:rFonts w:ascii="Arial" w:hAnsi="Arial"/>
        </w:rPr>
        <w:t>.</w:t>
      </w:r>
      <w:r w:rsidR="00B17997">
        <w:rPr>
          <w:rFonts w:ascii="Arial" w:hAnsi="Arial"/>
        </w:rPr>
        <w:t xml:space="preserve"> (</w:t>
      </w:r>
      <w:r w:rsidRPr="00AB6328">
        <w:rPr>
          <w:rFonts w:ascii="Arial" w:hAnsi="Arial"/>
        </w:rPr>
        <w:t>Accessed</w:t>
      </w:r>
      <w:r w:rsidR="00B17997">
        <w:rPr>
          <w:rFonts w:ascii="Arial" w:hAnsi="Arial"/>
        </w:rPr>
        <w:t xml:space="preserve">: </w:t>
      </w:r>
      <w:r w:rsidRPr="00AB6328">
        <w:rPr>
          <w:rFonts w:ascii="Arial" w:hAnsi="Arial"/>
        </w:rPr>
        <w:t>3 October 2023</w:t>
      </w:r>
      <w:r w:rsidR="00B17997">
        <w:rPr>
          <w:rFonts w:ascii="Arial" w:hAnsi="Arial"/>
        </w:rPr>
        <w:t>)</w:t>
      </w:r>
      <w:r w:rsidRPr="00AB6328">
        <w:rPr>
          <w:rFonts w:ascii="Arial" w:hAnsi="Arial"/>
        </w:rPr>
        <w:t>.</w:t>
      </w:r>
    </w:p>
    <w:p w14:paraId="1BF2992C" w14:textId="2C84746D" w:rsidR="004670CE" w:rsidRPr="00AB6328" w:rsidRDefault="004670CE" w:rsidP="0015436B">
      <w:pPr>
        <w:spacing w:line="360" w:lineRule="auto"/>
        <w:rPr>
          <w:rFonts w:ascii="Arial" w:hAnsi="Arial"/>
        </w:rPr>
      </w:pPr>
      <w:r w:rsidRPr="00AB6328">
        <w:rPr>
          <w:rFonts w:ascii="Arial" w:hAnsi="Arial"/>
        </w:rPr>
        <w:t xml:space="preserve">Gonzalez, E., (2022). A Guide to the Functions of Human Resource Management. [Online] Available at: </w:t>
      </w:r>
      <w:hyperlink r:id="rId13" w:history="1">
        <w:r w:rsidR="00B17997" w:rsidRPr="00B20CF1">
          <w:rPr>
            <w:rStyle w:val="Hyperlink"/>
            <w:rFonts w:ascii="Arial" w:hAnsi="Arial"/>
          </w:rPr>
          <w:t>https://www.fool.com/the-ascent/small-business/human-resources/articles/functions-of-human-resource-management/</w:t>
        </w:r>
      </w:hyperlink>
      <w:r w:rsidR="00B17997">
        <w:rPr>
          <w:rFonts w:ascii="Arial" w:hAnsi="Arial"/>
        </w:rPr>
        <w:t xml:space="preserve"> (</w:t>
      </w:r>
      <w:r w:rsidRPr="00AB6328">
        <w:rPr>
          <w:rFonts w:ascii="Arial" w:hAnsi="Arial"/>
        </w:rPr>
        <w:t>Accessed</w:t>
      </w:r>
      <w:r w:rsidR="00B17997">
        <w:rPr>
          <w:rFonts w:ascii="Arial" w:hAnsi="Arial"/>
        </w:rPr>
        <w:t>:</w:t>
      </w:r>
      <w:r w:rsidRPr="00AB6328">
        <w:rPr>
          <w:rFonts w:ascii="Arial" w:hAnsi="Arial"/>
        </w:rPr>
        <w:t xml:space="preserve"> </w:t>
      </w:r>
      <w:r w:rsidR="007A121D">
        <w:rPr>
          <w:rFonts w:ascii="Arial" w:hAnsi="Arial"/>
        </w:rPr>
        <w:t>10</w:t>
      </w:r>
      <w:r w:rsidRPr="00AB6328">
        <w:rPr>
          <w:rFonts w:ascii="Arial" w:hAnsi="Arial"/>
        </w:rPr>
        <w:t xml:space="preserve"> October 2023</w:t>
      </w:r>
      <w:r w:rsidR="00B17997">
        <w:rPr>
          <w:rFonts w:ascii="Arial" w:hAnsi="Arial"/>
        </w:rPr>
        <w:t>)</w:t>
      </w:r>
      <w:r w:rsidRPr="00AB6328">
        <w:rPr>
          <w:rFonts w:ascii="Arial" w:hAnsi="Arial"/>
        </w:rPr>
        <w:t>.</w:t>
      </w:r>
    </w:p>
    <w:p w14:paraId="44EAF092" w14:textId="145BCF0E" w:rsidR="004670CE" w:rsidRPr="00AB6328" w:rsidRDefault="004670CE" w:rsidP="0015436B">
      <w:pPr>
        <w:spacing w:line="360" w:lineRule="auto"/>
        <w:rPr>
          <w:rFonts w:ascii="Arial" w:hAnsi="Arial"/>
        </w:rPr>
      </w:pPr>
      <w:r w:rsidRPr="00AB6328">
        <w:rPr>
          <w:rFonts w:ascii="Arial" w:hAnsi="Arial"/>
        </w:rPr>
        <w:t xml:space="preserve">Hansen, L., (2022). Gen Z Values and How Companies Can Prepare for the Workplace of the Future. [Online] Available at: </w:t>
      </w:r>
      <w:hyperlink r:id="rId14" w:history="1">
        <w:r w:rsidR="00B17997" w:rsidRPr="00B20CF1">
          <w:rPr>
            <w:rStyle w:val="Hyperlink"/>
            <w:rFonts w:ascii="Arial" w:hAnsi="Arial"/>
          </w:rPr>
          <w:t>https://technologyadvice.com/blog/human-resources/generation-z-in-the-workplace/</w:t>
        </w:r>
      </w:hyperlink>
      <w:r w:rsidR="00B17997">
        <w:rPr>
          <w:rFonts w:ascii="Arial" w:hAnsi="Arial"/>
        </w:rPr>
        <w:t xml:space="preserve"> (</w:t>
      </w:r>
      <w:r w:rsidRPr="00AB6328">
        <w:rPr>
          <w:rFonts w:ascii="Arial" w:hAnsi="Arial"/>
        </w:rPr>
        <w:t xml:space="preserve">Accessed </w:t>
      </w:r>
      <w:r w:rsidR="007A121D">
        <w:rPr>
          <w:rFonts w:ascii="Arial" w:hAnsi="Arial"/>
        </w:rPr>
        <w:t>10</w:t>
      </w:r>
      <w:r w:rsidRPr="00AB6328">
        <w:rPr>
          <w:rFonts w:ascii="Arial" w:hAnsi="Arial"/>
        </w:rPr>
        <w:t xml:space="preserve"> October 2023</w:t>
      </w:r>
      <w:r w:rsidR="00B17997">
        <w:rPr>
          <w:rFonts w:ascii="Arial" w:hAnsi="Arial"/>
        </w:rPr>
        <w:t>)</w:t>
      </w:r>
      <w:r w:rsidRPr="00AB6328">
        <w:rPr>
          <w:rFonts w:ascii="Arial" w:hAnsi="Arial"/>
        </w:rPr>
        <w:t>.</w:t>
      </w:r>
    </w:p>
    <w:p w14:paraId="041BE4BD" w14:textId="58AFD218" w:rsidR="004670CE" w:rsidRPr="00AB6328" w:rsidRDefault="004670CE" w:rsidP="0015436B">
      <w:pPr>
        <w:spacing w:line="360" w:lineRule="auto"/>
        <w:rPr>
          <w:rFonts w:ascii="Arial" w:hAnsi="Arial"/>
        </w:rPr>
      </w:pPr>
      <w:r w:rsidRPr="00AB6328">
        <w:rPr>
          <w:rFonts w:ascii="Arial" w:hAnsi="Arial"/>
        </w:rPr>
        <w:t xml:space="preserve">Heinz, K., (2023). How to Improve Employee Engagement: 16 Effective Tips. [Online] Available at: </w:t>
      </w:r>
      <w:hyperlink r:id="rId15" w:history="1">
        <w:r w:rsidR="00B17997" w:rsidRPr="00B20CF1">
          <w:rPr>
            <w:rStyle w:val="Hyperlink"/>
            <w:rFonts w:ascii="Arial" w:hAnsi="Arial"/>
          </w:rPr>
          <w:t>https://builtin.com/employee-engagement/how-to-improve-employee-engagement</w:t>
        </w:r>
      </w:hyperlink>
      <w:r w:rsidR="00B17997">
        <w:rPr>
          <w:rFonts w:ascii="Arial" w:hAnsi="Arial"/>
        </w:rPr>
        <w:t xml:space="preserve"> (</w:t>
      </w:r>
      <w:r w:rsidRPr="00AB6328">
        <w:rPr>
          <w:rFonts w:ascii="Arial" w:hAnsi="Arial"/>
        </w:rPr>
        <w:t>Accessed</w:t>
      </w:r>
      <w:r w:rsidR="00B17997">
        <w:rPr>
          <w:rFonts w:ascii="Arial" w:hAnsi="Arial"/>
        </w:rPr>
        <w:t xml:space="preserve">: </w:t>
      </w:r>
      <w:r w:rsidR="007A121D">
        <w:rPr>
          <w:rFonts w:ascii="Arial" w:hAnsi="Arial"/>
        </w:rPr>
        <w:t>7</w:t>
      </w:r>
      <w:r w:rsidRPr="00AB6328">
        <w:rPr>
          <w:rFonts w:ascii="Arial" w:hAnsi="Arial"/>
        </w:rPr>
        <w:t xml:space="preserve"> October 2023</w:t>
      </w:r>
      <w:r w:rsidR="00B17997">
        <w:rPr>
          <w:rFonts w:ascii="Arial" w:hAnsi="Arial"/>
        </w:rPr>
        <w:t>)</w:t>
      </w:r>
      <w:r w:rsidRPr="00AB6328">
        <w:rPr>
          <w:rFonts w:ascii="Arial" w:hAnsi="Arial"/>
        </w:rPr>
        <w:t>.</w:t>
      </w:r>
    </w:p>
    <w:p w14:paraId="3D22D604" w14:textId="3D39F539" w:rsidR="004670CE" w:rsidRPr="00AB6328" w:rsidRDefault="004670CE" w:rsidP="0015436B">
      <w:pPr>
        <w:spacing w:line="360" w:lineRule="auto"/>
        <w:rPr>
          <w:rFonts w:ascii="Arial" w:hAnsi="Arial"/>
        </w:rPr>
      </w:pPr>
      <w:r w:rsidRPr="00AB6328">
        <w:rPr>
          <w:rFonts w:ascii="Arial" w:hAnsi="Arial"/>
        </w:rPr>
        <w:t xml:space="preserve">Morelock, A., (2023). Gen Z in the Workplace: 5 Things Managers Should Know. [Online] Available at: </w:t>
      </w:r>
      <w:hyperlink r:id="rId16" w:history="1">
        <w:r w:rsidR="00B17997" w:rsidRPr="00B20CF1">
          <w:rPr>
            <w:rStyle w:val="Hyperlink"/>
            <w:rFonts w:ascii="Arial" w:hAnsi="Arial"/>
          </w:rPr>
          <w:t>https://insightglobal.com/blog/managing-gen-z-in-the-workplace/</w:t>
        </w:r>
      </w:hyperlink>
      <w:r w:rsidR="00B17997">
        <w:rPr>
          <w:rFonts w:ascii="Arial" w:hAnsi="Arial"/>
        </w:rPr>
        <w:t xml:space="preserve"> (</w:t>
      </w:r>
      <w:r w:rsidRPr="00AB6328">
        <w:rPr>
          <w:rFonts w:ascii="Arial" w:hAnsi="Arial"/>
        </w:rPr>
        <w:t>Accessed</w:t>
      </w:r>
      <w:r w:rsidR="00B17997">
        <w:rPr>
          <w:rFonts w:ascii="Arial" w:hAnsi="Arial"/>
        </w:rPr>
        <w:t>:</w:t>
      </w:r>
      <w:r w:rsidRPr="00AB6328">
        <w:rPr>
          <w:rFonts w:ascii="Arial" w:hAnsi="Arial"/>
        </w:rPr>
        <w:t xml:space="preserve"> 3 October 2023</w:t>
      </w:r>
      <w:r w:rsidR="00B17997">
        <w:rPr>
          <w:rFonts w:ascii="Arial" w:hAnsi="Arial"/>
        </w:rPr>
        <w:t>)</w:t>
      </w:r>
      <w:r w:rsidRPr="00AB6328">
        <w:rPr>
          <w:rFonts w:ascii="Arial" w:hAnsi="Arial"/>
        </w:rPr>
        <w:t>.</w:t>
      </w:r>
    </w:p>
    <w:p w14:paraId="7C79297F" w14:textId="11EECBA7" w:rsidR="004670CE" w:rsidRPr="00AB6328" w:rsidRDefault="004670CE" w:rsidP="0015436B">
      <w:pPr>
        <w:spacing w:line="360" w:lineRule="auto"/>
        <w:rPr>
          <w:rFonts w:ascii="Arial" w:hAnsi="Arial"/>
        </w:rPr>
      </w:pPr>
      <w:r w:rsidRPr="00AB6328">
        <w:rPr>
          <w:rFonts w:ascii="Arial" w:hAnsi="Arial"/>
        </w:rPr>
        <w:lastRenderedPageBreak/>
        <w:t xml:space="preserve">Scott, S., (2023). Examples of How to Promote Employee Engagement. [Online] Available at: </w:t>
      </w:r>
      <w:hyperlink r:id="rId17" w:history="1">
        <w:r w:rsidR="00B17997" w:rsidRPr="00B20CF1">
          <w:rPr>
            <w:rStyle w:val="Hyperlink"/>
            <w:rFonts w:ascii="Arial" w:hAnsi="Arial"/>
          </w:rPr>
          <w:t>https://smallbusiness.chron.com/examples-promote-employee-engagement-12883.html</w:t>
        </w:r>
      </w:hyperlink>
      <w:r w:rsidR="00B17997">
        <w:rPr>
          <w:rFonts w:ascii="Arial" w:hAnsi="Arial"/>
        </w:rPr>
        <w:t xml:space="preserve"> (</w:t>
      </w:r>
      <w:r w:rsidRPr="00AB6328">
        <w:rPr>
          <w:rFonts w:ascii="Arial" w:hAnsi="Arial"/>
        </w:rPr>
        <w:t>Accessed</w:t>
      </w:r>
      <w:r w:rsidR="00B17997">
        <w:rPr>
          <w:rFonts w:ascii="Arial" w:hAnsi="Arial"/>
        </w:rPr>
        <w:t xml:space="preserve">: </w:t>
      </w:r>
      <w:r w:rsidR="007A121D">
        <w:rPr>
          <w:rFonts w:ascii="Arial" w:hAnsi="Arial"/>
        </w:rPr>
        <w:t>15</w:t>
      </w:r>
      <w:r w:rsidRPr="00AB6328">
        <w:rPr>
          <w:rFonts w:ascii="Arial" w:hAnsi="Arial"/>
        </w:rPr>
        <w:t xml:space="preserve"> October 2023</w:t>
      </w:r>
      <w:r w:rsidR="00B17997">
        <w:rPr>
          <w:rFonts w:ascii="Arial" w:hAnsi="Arial"/>
        </w:rPr>
        <w:t>)</w:t>
      </w:r>
      <w:r w:rsidRPr="00AB6328">
        <w:rPr>
          <w:rFonts w:ascii="Arial" w:hAnsi="Arial"/>
        </w:rPr>
        <w:t>.</w:t>
      </w:r>
    </w:p>
    <w:p w14:paraId="4F39E95E" w14:textId="0E15DDB4" w:rsidR="004670CE" w:rsidRPr="00AB6328" w:rsidRDefault="004670CE" w:rsidP="0015436B">
      <w:pPr>
        <w:spacing w:line="360" w:lineRule="auto"/>
        <w:rPr>
          <w:rFonts w:ascii="Arial" w:hAnsi="Arial"/>
        </w:rPr>
      </w:pPr>
      <w:r w:rsidRPr="00AB6328">
        <w:rPr>
          <w:rFonts w:ascii="Arial" w:hAnsi="Arial"/>
        </w:rPr>
        <w:t xml:space="preserve">skillpacks, (2023). The Gallup 12 questions survey: insights into engagement at work. [Online] Available at: </w:t>
      </w:r>
      <w:hyperlink r:id="rId18" w:history="1">
        <w:r w:rsidR="00B17997" w:rsidRPr="00B20CF1">
          <w:rPr>
            <w:rStyle w:val="Hyperlink"/>
            <w:rFonts w:ascii="Arial" w:hAnsi="Arial"/>
          </w:rPr>
          <w:t>https://www.skillpacks.com/gallup-12-questions/</w:t>
        </w:r>
      </w:hyperlink>
      <w:r w:rsidR="00B17997">
        <w:rPr>
          <w:rFonts w:ascii="Arial" w:hAnsi="Arial"/>
        </w:rPr>
        <w:t xml:space="preserve"> (</w:t>
      </w:r>
      <w:r w:rsidRPr="00AB6328">
        <w:rPr>
          <w:rFonts w:ascii="Arial" w:hAnsi="Arial"/>
        </w:rPr>
        <w:t>Accessed</w:t>
      </w:r>
      <w:r w:rsidR="00B17997">
        <w:rPr>
          <w:rFonts w:ascii="Arial" w:hAnsi="Arial"/>
        </w:rPr>
        <w:t xml:space="preserve">: </w:t>
      </w:r>
      <w:r w:rsidR="007A121D">
        <w:rPr>
          <w:rFonts w:ascii="Arial" w:hAnsi="Arial"/>
        </w:rPr>
        <w:t>10</w:t>
      </w:r>
      <w:r w:rsidRPr="00AB6328">
        <w:rPr>
          <w:rFonts w:ascii="Arial" w:hAnsi="Arial"/>
        </w:rPr>
        <w:t xml:space="preserve"> October 2023</w:t>
      </w:r>
      <w:r w:rsidR="00B17997">
        <w:rPr>
          <w:rFonts w:ascii="Arial" w:hAnsi="Arial"/>
        </w:rPr>
        <w:t>)</w:t>
      </w:r>
      <w:r w:rsidRPr="00AB6328">
        <w:rPr>
          <w:rFonts w:ascii="Arial" w:hAnsi="Arial"/>
        </w:rPr>
        <w:t>.</w:t>
      </w:r>
    </w:p>
    <w:p w14:paraId="7BBA9B47" w14:textId="0CDEAB7B" w:rsidR="004670CE" w:rsidRPr="00AB6328" w:rsidRDefault="004670CE" w:rsidP="0015436B">
      <w:pPr>
        <w:spacing w:line="360" w:lineRule="auto"/>
        <w:rPr>
          <w:rFonts w:ascii="Arial" w:hAnsi="Arial"/>
        </w:rPr>
      </w:pPr>
      <w:r w:rsidRPr="00AB6328">
        <w:rPr>
          <w:rFonts w:ascii="Arial" w:hAnsi="Arial"/>
        </w:rPr>
        <w:t xml:space="preserve">Stephanie, (2023). Are You Ready For Gen Z? Characteristics That Will Change The Workforce. [Online] Available at: </w:t>
      </w:r>
      <w:hyperlink r:id="rId19" w:history="1">
        <w:r w:rsidR="00853627" w:rsidRPr="00B20CF1">
          <w:rPr>
            <w:rStyle w:val="Hyperlink"/>
            <w:rFonts w:ascii="Arial" w:hAnsi="Arial"/>
          </w:rPr>
          <w:t>https://tandymgroup.com/blog/hiring-recruiting/attracting-talent/gen-z-characteristics/</w:t>
        </w:r>
      </w:hyperlink>
      <w:r w:rsidR="00853627">
        <w:rPr>
          <w:rFonts w:ascii="Arial" w:hAnsi="Arial"/>
        </w:rPr>
        <w:t xml:space="preserve"> </w:t>
      </w:r>
      <w:r w:rsidR="00B17997">
        <w:rPr>
          <w:rFonts w:ascii="Arial" w:hAnsi="Arial"/>
        </w:rPr>
        <w:t>(</w:t>
      </w:r>
      <w:r w:rsidRPr="00AB6328">
        <w:rPr>
          <w:rFonts w:ascii="Arial" w:hAnsi="Arial"/>
        </w:rPr>
        <w:t>Accessed</w:t>
      </w:r>
      <w:r w:rsidR="00853627">
        <w:rPr>
          <w:rFonts w:ascii="Arial" w:hAnsi="Arial"/>
        </w:rPr>
        <w:t>:</w:t>
      </w:r>
      <w:r w:rsidRPr="00AB6328">
        <w:rPr>
          <w:rFonts w:ascii="Arial" w:hAnsi="Arial"/>
        </w:rPr>
        <w:t xml:space="preserve"> 3 October 2023</w:t>
      </w:r>
      <w:r w:rsidR="00B17997">
        <w:rPr>
          <w:rFonts w:ascii="Arial" w:hAnsi="Arial"/>
        </w:rPr>
        <w:t>)</w:t>
      </w:r>
      <w:r w:rsidRPr="00AB6328">
        <w:rPr>
          <w:rFonts w:ascii="Arial" w:hAnsi="Arial"/>
        </w:rPr>
        <w:t>.</w:t>
      </w:r>
    </w:p>
    <w:p w14:paraId="40E3F4B8" w14:textId="380F5A1F" w:rsidR="004670CE" w:rsidRPr="00AB6328" w:rsidRDefault="004670CE" w:rsidP="0015436B">
      <w:pPr>
        <w:spacing w:line="360" w:lineRule="auto"/>
        <w:rPr>
          <w:rFonts w:ascii="Arial" w:hAnsi="Arial"/>
        </w:rPr>
      </w:pPr>
      <w:r w:rsidRPr="00AB6328">
        <w:rPr>
          <w:rFonts w:ascii="Arial" w:hAnsi="Arial"/>
        </w:rPr>
        <w:t xml:space="preserve">Stoltz, R., (2023). 6 Stages of the Employee Life Cycle: Strategies for Success at Each Stage. [Online] Available at: </w:t>
      </w:r>
      <w:hyperlink r:id="rId20" w:history="1">
        <w:r w:rsidR="00853627" w:rsidRPr="00B20CF1">
          <w:rPr>
            <w:rStyle w:val="Hyperlink"/>
            <w:rFonts w:ascii="Arial" w:hAnsi="Arial"/>
          </w:rPr>
          <w:t>https://www.workhuman.com/blog/employee-life-cycle/</w:t>
        </w:r>
      </w:hyperlink>
      <w:r w:rsidR="00853627">
        <w:rPr>
          <w:rFonts w:ascii="Arial" w:hAnsi="Arial"/>
        </w:rPr>
        <w:t xml:space="preserve"> (</w:t>
      </w:r>
      <w:r w:rsidRPr="00AB6328">
        <w:rPr>
          <w:rFonts w:ascii="Arial" w:hAnsi="Arial"/>
        </w:rPr>
        <w:t>Accessed</w:t>
      </w:r>
      <w:r w:rsidR="00853627">
        <w:rPr>
          <w:rFonts w:ascii="Arial" w:hAnsi="Arial"/>
        </w:rPr>
        <w:t xml:space="preserve">: </w:t>
      </w:r>
      <w:r w:rsidR="007A121D">
        <w:rPr>
          <w:rFonts w:ascii="Arial" w:hAnsi="Arial"/>
        </w:rPr>
        <w:t>15</w:t>
      </w:r>
      <w:r w:rsidRPr="00AB6328">
        <w:rPr>
          <w:rFonts w:ascii="Arial" w:hAnsi="Arial"/>
        </w:rPr>
        <w:t xml:space="preserve"> October 2023</w:t>
      </w:r>
      <w:r w:rsidR="00853627">
        <w:rPr>
          <w:rFonts w:ascii="Arial" w:hAnsi="Arial"/>
        </w:rPr>
        <w:t>)</w:t>
      </w:r>
      <w:r w:rsidRPr="00AB6328">
        <w:rPr>
          <w:rFonts w:ascii="Arial" w:hAnsi="Arial"/>
        </w:rPr>
        <w:t>.</w:t>
      </w:r>
    </w:p>
    <w:p w14:paraId="04300F7D" w14:textId="7EABCC42" w:rsidR="004670CE" w:rsidRPr="00AB6328" w:rsidRDefault="004670CE" w:rsidP="0015436B">
      <w:pPr>
        <w:spacing w:line="360" w:lineRule="auto"/>
        <w:rPr>
          <w:rFonts w:ascii="Arial" w:hAnsi="Arial"/>
        </w:rPr>
      </w:pPr>
      <w:r w:rsidRPr="00AB6328">
        <w:rPr>
          <w:rFonts w:ascii="Arial" w:hAnsi="Arial"/>
        </w:rPr>
        <w:t xml:space="preserve">vantagecircle, (2023). Unlocking the 23 Benefits of Employee Engagement in the Workplace. [Online] Available at: </w:t>
      </w:r>
      <w:hyperlink r:id="rId21" w:history="1">
        <w:r w:rsidR="00853627" w:rsidRPr="00B20CF1">
          <w:rPr>
            <w:rStyle w:val="Hyperlink"/>
            <w:rFonts w:ascii="Arial" w:hAnsi="Arial"/>
          </w:rPr>
          <w:t>https://blog.vantagecircle.com/benefits-of-employee-engagement/</w:t>
        </w:r>
      </w:hyperlink>
      <w:r w:rsidR="00853627">
        <w:rPr>
          <w:rFonts w:ascii="Arial" w:hAnsi="Arial"/>
        </w:rPr>
        <w:t xml:space="preserve"> (</w:t>
      </w:r>
      <w:r w:rsidRPr="00AB6328">
        <w:rPr>
          <w:rFonts w:ascii="Arial" w:hAnsi="Arial"/>
        </w:rPr>
        <w:t>Accessed</w:t>
      </w:r>
      <w:r w:rsidR="00853627">
        <w:rPr>
          <w:rFonts w:ascii="Arial" w:hAnsi="Arial"/>
        </w:rPr>
        <w:t>:</w:t>
      </w:r>
      <w:r w:rsidRPr="00AB6328">
        <w:rPr>
          <w:rFonts w:ascii="Arial" w:hAnsi="Arial"/>
        </w:rPr>
        <w:t xml:space="preserve"> </w:t>
      </w:r>
      <w:r w:rsidR="007A121D">
        <w:rPr>
          <w:rFonts w:ascii="Arial" w:hAnsi="Arial"/>
        </w:rPr>
        <w:t>17</w:t>
      </w:r>
      <w:r w:rsidRPr="00AB6328">
        <w:rPr>
          <w:rFonts w:ascii="Arial" w:hAnsi="Arial"/>
        </w:rPr>
        <w:t xml:space="preserve"> October 2023</w:t>
      </w:r>
      <w:r w:rsidR="00853627">
        <w:rPr>
          <w:rFonts w:ascii="Arial" w:hAnsi="Arial"/>
        </w:rPr>
        <w:t>)</w:t>
      </w:r>
      <w:r w:rsidRPr="00AB6328">
        <w:rPr>
          <w:rFonts w:ascii="Arial" w:hAnsi="Arial"/>
        </w:rPr>
        <w:t>.</w:t>
      </w:r>
    </w:p>
    <w:p w14:paraId="42CEDD51" w14:textId="6D6F0246" w:rsidR="004670CE" w:rsidRPr="00AB6328" w:rsidRDefault="004670CE" w:rsidP="0015436B">
      <w:pPr>
        <w:spacing w:line="360" w:lineRule="auto"/>
        <w:rPr>
          <w:rFonts w:ascii="Arial" w:hAnsi="Arial"/>
        </w:rPr>
      </w:pPr>
      <w:r w:rsidRPr="00AB6328">
        <w:rPr>
          <w:rFonts w:ascii="Arial" w:hAnsi="Arial"/>
        </w:rPr>
        <w:t xml:space="preserve">Verlinden, N., (2023). Employee Life Cycle: The Ultimate Guide for HR. [Online] Available at: </w:t>
      </w:r>
      <w:hyperlink r:id="rId22" w:history="1">
        <w:r w:rsidR="00853627" w:rsidRPr="00B20CF1">
          <w:rPr>
            <w:rStyle w:val="Hyperlink"/>
            <w:rFonts w:ascii="Arial" w:hAnsi="Arial"/>
          </w:rPr>
          <w:t>https://www.aihr.com/blog/employee-life-cycle/</w:t>
        </w:r>
      </w:hyperlink>
      <w:r w:rsidR="00853627">
        <w:rPr>
          <w:rFonts w:ascii="Arial" w:hAnsi="Arial"/>
        </w:rPr>
        <w:t xml:space="preserve"> (</w:t>
      </w:r>
      <w:r w:rsidRPr="00AB6328">
        <w:rPr>
          <w:rFonts w:ascii="Arial" w:hAnsi="Arial"/>
        </w:rPr>
        <w:t>Accessed</w:t>
      </w:r>
      <w:r w:rsidR="00853627">
        <w:rPr>
          <w:rFonts w:ascii="Arial" w:hAnsi="Arial"/>
        </w:rPr>
        <w:t>:</w:t>
      </w:r>
      <w:r w:rsidRPr="00AB6328">
        <w:rPr>
          <w:rFonts w:ascii="Arial" w:hAnsi="Arial"/>
        </w:rPr>
        <w:t xml:space="preserve"> </w:t>
      </w:r>
      <w:r w:rsidR="007A121D">
        <w:rPr>
          <w:rFonts w:ascii="Arial" w:hAnsi="Arial"/>
        </w:rPr>
        <w:t>10</w:t>
      </w:r>
      <w:r w:rsidRPr="00AB6328">
        <w:rPr>
          <w:rFonts w:ascii="Arial" w:hAnsi="Arial"/>
        </w:rPr>
        <w:t xml:space="preserve"> October 2023</w:t>
      </w:r>
      <w:r w:rsidR="00853627">
        <w:rPr>
          <w:rFonts w:ascii="Arial" w:hAnsi="Arial"/>
        </w:rPr>
        <w:t>)</w:t>
      </w:r>
      <w:r w:rsidRPr="00AB6328">
        <w:rPr>
          <w:rFonts w:ascii="Arial" w:hAnsi="Arial"/>
        </w:rPr>
        <w:t>.</w:t>
      </w:r>
    </w:p>
    <w:p w14:paraId="150D3B07" w14:textId="14280187" w:rsidR="004670CE" w:rsidRPr="00AB6328" w:rsidRDefault="004670CE" w:rsidP="0015436B">
      <w:pPr>
        <w:spacing w:line="360" w:lineRule="auto"/>
        <w:rPr>
          <w:rFonts w:ascii="Arial" w:hAnsi="Arial"/>
        </w:rPr>
      </w:pPr>
      <w:r w:rsidRPr="00AB6328">
        <w:rPr>
          <w:rFonts w:ascii="Arial" w:hAnsi="Arial"/>
        </w:rPr>
        <w:t xml:space="preserve">Vulpen, E. v., 2023. 12 Key Functions of Human Resources to Know in 2023. [Online] Available at: </w:t>
      </w:r>
      <w:hyperlink r:id="rId23" w:history="1">
        <w:r w:rsidR="00853627" w:rsidRPr="00B20CF1">
          <w:rPr>
            <w:rStyle w:val="Hyperlink"/>
            <w:rFonts w:ascii="Arial" w:hAnsi="Arial"/>
          </w:rPr>
          <w:t>https://www.aihr.com/blog/human-resources-functions/</w:t>
        </w:r>
      </w:hyperlink>
      <w:r w:rsidR="00853627">
        <w:rPr>
          <w:rFonts w:ascii="Arial" w:hAnsi="Arial"/>
        </w:rPr>
        <w:t xml:space="preserve"> (</w:t>
      </w:r>
      <w:r w:rsidRPr="00AB6328">
        <w:rPr>
          <w:rFonts w:ascii="Arial" w:hAnsi="Arial"/>
        </w:rPr>
        <w:t>Accessed</w:t>
      </w:r>
      <w:r w:rsidR="00853627">
        <w:rPr>
          <w:rFonts w:ascii="Arial" w:hAnsi="Arial"/>
        </w:rPr>
        <w:t xml:space="preserve">: </w:t>
      </w:r>
      <w:r w:rsidR="007A121D">
        <w:rPr>
          <w:rFonts w:ascii="Arial" w:hAnsi="Arial"/>
        </w:rPr>
        <w:t>17</w:t>
      </w:r>
      <w:r w:rsidRPr="00AB6328">
        <w:rPr>
          <w:rFonts w:ascii="Arial" w:hAnsi="Arial"/>
        </w:rPr>
        <w:t xml:space="preserve"> October 2023</w:t>
      </w:r>
      <w:r w:rsidR="00853627">
        <w:rPr>
          <w:rFonts w:ascii="Arial" w:hAnsi="Arial"/>
        </w:rPr>
        <w:t>)</w:t>
      </w:r>
      <w:r w:rsidRPr="00AB6328">
        <w:rPr>
          <w:rFonts w:ascii="Arial" w:hAnsi="Arial"/>
        </w:rPr>
        <w:t>.</w:t>
      </w:r>
    </w:p>
    <w:p w14:paraId="75DB7F5E" w14:textId="6EFFFA26" w:rsidR="00A850D8" w:rsidRPr="00AB6328" w:rsidRDefault="00A850D8" w:rsidP="0015436B">
      <w:pPr>
        <w:spacing w:line="360" w:lineRule="auto"/>
        <w:rPr>
          <w:rFonts w:ascii="Arial" w:hAnsi="Arial"/>
        </w:rPr>
      </w:pPr>
    </w:p>
    <w:sectPr w:rsidR="00A850D8" w:rsidRPr="00AB6328" w:rsidSect="009515E7">
      <w:footerReference w:type="default" r:id="rId24"/>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AF40D" w14:textId="77777777" w:rsidR="003C34AD" w:rsidRDefault="003C34AD" w:rsidP="009515E7">
      <w:pPr>
        <w:spacing w:line="240" w:lineRule="auto"/>
      </w:pPr>
      <w:r>
        <w:separator/>
      </w:r>
    </w:p>
  </w:endnote>
  <w:endnote w:type="continuationSeparator" w:id="0">
    <w:p w14:paraId="587498C7" w14:textId="77777777" w:rsidR="003C34AD" w:rsidRDefault="003C34AD" w:rsidP="009515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460193"/>
      <w:docPartObj>
        <w:docPartGallery w:val="Page Numbers (Bottom of Page)"/>
        <w:docPartUnique/>
      </w:docPartObj>
    </w:sdtPr>
    <w:sdtContent>
      <w:sdt>
        <w:sdtPr>
          <w:id w:val="-1769616900"/>
          <w:docPartObj>
            <w:docPartGallery w:val="Page Numbers (Top of Page)"/>
            <w:docPartUnique/>
          </w:docPartObj>
        </w:sdtPr>
        <w:sdtContent>
          <w:p w14:paraId="5E195EBF" w14:textId="63331A49" w:rsidR="009515E7" w:rsidRDefault="009515E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233A37F" w14:textId="77777777" w:rsidR="009515E7" w:rsidRDefault="00951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7AAAE" w14:textId="77777777" w:rsidR="003C34AD" w:rsidRDefault="003C34AD" w:rsidP="009515E7">
      <w:pPr>
        <w:spacing w:line="240" w:lineRule="auto"/>
      </w:pPr>
      <w:r>
        <w:separator/>
      </w:r>
    </w:p>
  </w:footnote>
  <w:footnote w:type="continuationSeparator" w:id="0">
    <w:p w14:paraId="7D2965C3" w14:textId="77777777" w:rsidR="003C34AD" w:rsidRDefault="003C34AD" w:rsidP="009515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784BE3"/>
    <w:multiLevelType w:val="hybridMultilevel"/>
    <w:tmpl w:val="0532A3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16640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F7C"/>
    <w:rsid w:val="0015436B"/>
    <w:rsid w:val="002C17C5"/>
    <w:rsid w:val="002E134F"/>
    <w:rsid w:val="00313F7C"/>
    <w:rsid w:val="003C34AD"/>
    <w:rsid w:val="003E2367"/>
    <w:rsid w:val="004670CE"/>
    <w:rsid w:val="00645E84"/>
    <w:rsid w:val="007A121D"/>
    <w:rsid w:val="00853627"/>
    <w:rsid w:val="008849F1"/>
    <w:rsid w:val="00944F02"/>
    <w:rsid w:val="009515E7"/>
    <w:rsid w:val="009A3BEC"/>
    <w:rsid w:val="00A70988"/>
    <w:rsid w:val="00A850D8"/>
    <w:rsid w:val="00AB6328"/>
    <w:rsid w:val="00B17997"/>
    <w:rsid w:val="00B427EF"/>
    <w:rsid w:val="00BE47F9"/>
    <w:rsid w:val="00C67FF4"/>
    <w:rsid w:val="00CF3056"/>
    <w:rsid w:val="00F37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5F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BEC"/>
    <w:pPr>
      <w:spacing w:line="480" w:lineRule="auto"/>
      <w:jc w:val="both"/>
    </w:pPr>
    <w:rPr>
      <w:rFonts w:ascii="Times New Roman" w:hAnsi="Times New Roman"/>
      <w:sz w:val="24"/>
    </w:rPr>
  </w:style>
  <w:style w:type="paragraph" w:styleId="Heading1">
    <w:name w:val="heading 1"/>
    <w:basedOn w:val="Normal1"/>
    <w:next w:val="Normal1"/>
    <w:link w:val="Heading1Char"/>
    <w:autoRedefine/>
    <w:uiPriority w:val="9"/>
    <w:qFormat/>
    <w:rsid w:val="009A3BEC"/>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9515E7"/>
    <w:pPr>
      <w:tabs>
        <w:tab w:val="center" w:pos="4680"/>
        <w:tab w:val="right" w:pos="9360"/>
      </w:tabs>
      <w:spacing w:line="240" w:lineRule="auto"/>
    </w:pPr>
  </w:style>
  <w:style w:type="character" w:customStyle="1" w:styleId="HeaderChar">
    <w:name w:val="Header Char"/>
    <w:basedOn w:val="DefaultParagraphFont"/>
    <w:link w:val="Header"/>
    <w:uiPriority w:val="99"/>
    <w:rsid w:val="009515E7"/>
    <w:rPr>
      <w:rFonts w:ascii="Times New Roman" w:hAnsi="Times New Roman"/>
      <w:sz w:val="24"/>
    </w:rPr>
  </w:style>
  <w:style w:type="paragraph" w:styleId="Footer">
    <w:name w:val="footer"/>
    <w:basedOn w:val="Normal"/>
    <w:link w:val="FooterChar"/>
    <w:uiPriority w:val="99"/>
    <w:unhideWhenUsed/>
    <w:rsid w:val="009515E7"/>
    <w:pPr>
      <w:tabs>
        <w:tab w:val="center" w:pos="4680"/>
        <w:tab w:val="right" w:pos="9360"/>
      </w:tabs>
      <w:spacing w:line="240" w:lineRule="auto"/>
    </w:pPr>
  </w:style>
  <w:style w:type="character" w:customStyle="1" w:styleId="FooterChar">
    <w:name w:val="Footer Char"/>
    <w:basedOn w:val="DefaultParagraphFont"/>
    <w:link w:val="Footer"/>
    <w:uiPriority w:val="99"/>
    <w:rsid w:val="009515E7"/>
    <w:rPr>
      <w:rFonts w:ascii="Times New Roman" w:hAnsi="Times New Roman"/>
      <w:sz w:val="24"/>
    </w:rPr>
  </w:style>
  <w:style w:type="character" w:customStyle="1" w:styleId="Heading1Char">
    <w:name w:val="Heading 1 Char"/>
    <w:basedOn w:val="DefaultParagraphFont"/>
    <w:link w:val="Heading1"/>
    <w:uiPriority w:val="9"/>
    <w:rsid w:val="009A3BEC"/>
    <w:rPr>
      <w:rFonts w:ascii="Times New Roman" w:hAnsi="Times New Roman"/>
      <w:b/>
      <w:sz w:val="28"/>
      <w:szCs w:val="40"/>
    </w:rPr>
  </w:style>
  <w:style w:type="paragraph" w:styleId="Bibliography">
    <w:name w:val="Bibliography"/>
    <w:basedOn w:val="Normal"/>
    <w:next w:val="Normal"/>
    <w:uiPriority w:val="37"/>
    <w:unhideWhenUsed/>
    <w:rsid w:val="00A850D8"/>
  </w:style>
  <w:style w:type="character" w:styleId="Hyperlink">
    <w:name w:val="Hyperlink"/>
    <w:basedOn w:val="DefaultParagraphFont"/>
    <w:uiPriority w:val="99"/>
    <w:unhideWhenUsed/>
    <w:rsid w:val="009A3BEC"/>
    <w:rPr>
      <w:color w:val="0000FF" w:themeColor="hyperlink"/>
      <w:u w:val="single"/>
    </w:rPr>
  </w:style>
  <w:style w:type="character" w:styleId="UnresolvedMention">
    <w:name w:val="Unresolved Mention"/>
    <w:basedOn w:val="DefaultParagraphFont"/>
    <w:uiPriority w:val="99"/>
    <w:semiHidden/>
    <w:unhideWhenUsed/>
    <w:rsid w:val="009A3BEC"/>
    <w:rPr>
      <w:color w:val="605E5C"/>
      <w:shd w:val="clear" w:color="auto" w:fill="E1DFDD"/>
    </w:rPr>
  </w:style>
  <w:style w:type="paragraph" w:styleId="ListParagraph">
    <w:name w:val="List Paragraph"/>
    <w:basedOn w:val="Normal"/>
    <w:uiPriority w:val="34"/>
    <w:qFormat/>
    <w:rsid w:val="004670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6868">
      <w:bodyDiv w:val="1"/>
      <w:marLeft w:val="0"/>
      <w:marRight w:val="0"/>
      <w:marTop w:val="0"/>
      <w:marBottom w:val="0"/>
      <w:divBdr>
        <w:top w:val="none" w:sz="0" w:space="0" w:color="auto"/>
        <w:left w:val="none" w:sz="0" w:space="0" w:color="auto"/>
        <w:bottom w:val="none" w:sz="0" w:space="0" w:color="auto"/>
        <w:right w:val="none" w:sz="0" w:space="0" w:color="auto"/>
      </w:divBdr>
    </w:div>
    <w:div w:id="173113277">
      <w:bodyDiv w:val="1"/>
      <w:marLeft w:val="0"/>
      <w:marRight w:val="0"/>
      <w:marTop w:val="0"/>
      <w:marBottom w:val="0"/>
      <w:divBdr>
        <w:top w:val="none" w:sz="0" w:space="0" w:color="auto"/>
        <w:left w:val="none" w:sz="0" w:space="0" w:color="auto"/>
        <w:bottom w:val="none" w:sz="0" w:space="0" w:color="auto"/>
        <w:right w:val="none" w:sz="0" w:space="0" w:color="auto"/>
      </w:divBdr>
    </w:div>
    <w:div w:id="268701810">
      <w:bodyDiv w:val="1"/>
      <w:marLeft w:val="0"/>
      <w:marRight w:val="0"/>
      <w:marTop w:val="0"/>
      <w:marBottom w:val="0"/>
      <w:divBdr>
        <w:top w:val="none" w:sz="0" w:space="0" w:color="auto"/>
        <w:left w:val="none" w:sz="0" w:space="0" w:color="auto"/>
        <w:bottom w:val="none" w:sz="0" w:space="0" w:color="auto"/>
        <w:right w:val="none" w:sz="0" w:space="0" w:color="auto"/>
      </w:divBdr>
    </w:div>
    <w:div w:id="536285320">
      <w:bodyDiv w:val="1"/>
      <w:marLeft w:val="0"/>
      <w:marRight w:val="0"/>
      <w:marTop w:val="0"/>
      <w:marBottom w:val="0"/>
      <w:divBdr>
        <w:top w:val="none" w:sz="0" w:space="0" w:color="auto"/>
        <w:left w:val="none" w:sz="0" w:space="0" w:color="auto"/>
        <w:bottom w:val="none" w:sz="0" w:space="0" w:color="auto"/>
        <w:right w:val="none" w:sz="0" w:space="0" w:color="auto"/>
      </w:divBdr>
    </w:div>
    <w:div w:id="596982225">
      <w:bodyDiv w:val="1"/>
      <w:marLeft w:val="0"/>
      <w:marRight w:val="0"/>
      <w:marTop w:val="0"/>
      <w:marBottom w:val="0"/>
      <w:divBdr>
        <w:top w:val="none" w:sz="0" w:space="0" w:color="auto"/>
        <w:left w:val="none" w:sz="0" w:space="0" w:color="auto"/>
        <w:bottom w:val="none" w:sz="0" w:space="0" w:color="auto"/>
        <w:right w:val="none" w:sz="0" w:space="0" w:color="auto"/>
      </w:divBdr>
    </w:div>
    <w:div w:id="605625054">
      <w:bodyDiv w:val="1"/>
      <w:marLeft w:val="0"/>
      <w:marRight w:val="0"/>
      <w:marTop w:val="0"/>
      <w:marBottom w:val="0"/>
      <w:divBdr>
        <w:top w:val="none" w:sz="0" w:space="0" w:color="auto"/>
        <w:left w:val="none" w:sz="0" w:space="0" w:color="auto"/>
        <w:bottom w:val="none" w:sz="0" w:space="0" w:color="auto"/>
        <w:right w:val="none" w:sz="0" w:space="0" w:color="auto"/>
      </w:divBdr>
    </w:div>
    <w:div w:id="667639704">
      <w:bodyDiv w:val="1"/>
      <w:marLeft w:val="0"/>
      <w:marRight w:val="0"/>
      <w:marTop w:val="0"/>
      <w:marBottom w:val="0"/>
      <w:divBdr>
        <w:top w:val="none" w:sz="0" w:space="0" w:color="auto"/>
        <w:left w:val="none" w:sz="0" w:space="0" w:color="auto"/>
        <w:bottom w:val="none" w:sz="0" w:space="0" w:color="auto"/>
        <w:right w:val="none" w:sz="0" w:space="0" w:color="auto"/>
      </w:divBdr>
    </w:div>
    <w:div w:id="830147488">
      <w:bodyDiv w:val="1"/>
      <w:marLeft w:val="0"/>
      <w:marRight w:val="0"/>
      <w:marTop w:val="0"/>
      <w:marBottom w:val="0"/>
      <w:divBdr>
        <w:top w:val="none" w:sz="0" w:space="0" w:color="auto"/>
        <w:left w:val="none" w:sz="0" w:space="0" w:color="auto"/>
        <w:bottom w:val="none" w:sz="0" w:space="0" w:color="auto"/>
        <w:right w:val="none" w:sz="0" w:space="0" w:color="auto"/>
      </w:divBdr>
      <w:divsChild>
        <w:div w:id="649486571">
          <w:marLeft w:val="0"/>
          <w:marRight w:val="0"/>
          <w:marTop w:val="0"/>
          <w:marBottom w:val="0"/>
          <w:divBdr>
            <w:top w:val="none" w:sz="0" w:space="0" w:color="auto"/>
            <w:left w:val="none" w:sz="0" w:space="0" w:color="auto"/>
            <w:bottom w:val="none" w:sz="0" w:space="0" w:color="auto"/>
            <w:right w:val="none" w:sz="0" w:space="0" w:color="auto"/>
          </w:divBdr>
          <w:divsChild>
            <w:div w:id="21662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325769">
      <w:bodyDiv w:val="1"/>
      <w:marLeft w:val="0"/>
      <w:marRight w:val="0"/>
      <w:marTop w:val="0"/>
      <w:marBottom w:val="0"/>
      <w:divBdr>
        <w:top w:val="none" w:sz="0" w:space="0" w:color="auto"/>
        <w:left w:val="none" w:sz="0" w:space="0" w:color="auto"/>
        <w:bottom w:val="none" w:sz="0" w:space="0" w:color="auto"/>
        <w:right w:val="none" w:sz="0" w:space="0" w:color="auto"/>
      </w:divBdr>
    </w:div>
    <w:div w:id="1296988214">
      <w:bodyDiv w:val="1"/>
      <w:marLeft w:val="0"/>
      <w:marRight w:val="0"/>
      <w:marTop w:val="0"/>
      <w:marBottom w:val="0"/>
      <w:divBdr>
        <w:top w:val="none" w:sz="0" w:space="0" w:color="auto"/>
        <w:left w:val="none" w:sz="0" w:space="0" w:color="auto"/>
        <w:bottom w:val="none" w:sz="0" w:space="0" w:color="auto"/>
        <w:right w:val="none" w:sz="0" w:space="0" w:color="auto"/>
      </w:divBdr>
    </w:div>
    <w:div w:id="1402630292">
      <w:bodyDiv w:val="1"/>
      <w:marLeft w:val="0"/>
      <w:marRight w:val="0"/>
      <w:marTop w:val="0"/>
      <w:marBottom w:val="0"/>
      <w:divBdr>
        <w:top w:val="none" w:sz="0" w:space="0" w:color="auto"/>
        <w:left w:val="none" w:sz="0" w:space="0" w:color="auto"/>
        <w:bottom w:val="none" w:sz="0" w:space="0" w:color="auto"/>
        <w:right w:val="none" w:sz="0" w:space="0" w:color="auto"/>
      </w:divBdr>
    </w:div>
    <w:div w:id="1490825446">
      <w:bodyDiv w:val="1"/>
      <w:marLeft w:val="0"/>
      <w:marRight w:val="0"/>
      <w:marTop w:val="0"/>
      <w:marBottom w:val="0"/>
      <w:divBdr>
        <w:top w:val="none" w:sz="0" w:space="0" w:color="auto"/>
        <w:left w:val="none" w:sz="0" w:space="0" w:color="auto"/>
        <w:bottom w:val="none" w:sz="0" w:space="0" w:color="auto"/>
        <w:right w:val="none" w:sz="0" w:space="0" w:color="auto"/>
      </w:divBdr>
    </w:div>
    <w:div w:id="1504200795">
      <w:bodyDiv w:val="1"/>
      <w:marLeft w:val="0"/>
      <w:marRight w:val="0"/>
      <w:marTop w:val="0"/>
      <w:marBottom w:val="0"/>
      <w:divBdr>
        <w:top w:val="none" w:sz="0" w:space="0" w:color="auto"/>
        <w:left w:val="none" w:sz="0" w:space="0" w:color="auto"/>
        <w:bottom w:val="none" w:sz="0" w:space="0" w:color="auto"/>
        <w:right w:val="none" w:sz="0" w:space="0" w:color="auto"/>
      </w:divBdr>
    </w:div>
    <w:div w:id="1721830240">
      <w:bodyDiv w:val="1"/>
      <w:marLeft w:val="0"/>
      <w:marRight w:val="0"/>
      <w:marTop w:val="0"/>
      <w:marBottom w:val="0"/>
      <w:divBdr>
        <w:top w:val="none" w:sz="0" w:space="0" w:color="auto"/>
        <w:left w:val="none" w:sz="0" w:space="0" w:color="auto"/>
        <w:bottom w:val="none" w:sz="0" w:space="0" w:color="auto"/>
        <w:right w:val="none" w:sz="0" w:space="0" w:color="auto"/>
      </w:divBdr>
    </w:div>
    <w:div w:id="1747609944">
      <w:bodyDiv w:val="1"/>
      <w:marLeft w:val="0"/>
      <w:marRight w:val="0"/>
      <w:marTop w:val="0"/>
      <w:marBottom w:val="0"/>
      <w:divBdr>
        <w:top w:val="none" w:sz="0" w:space="0" w:color="auto"/>
        <w:left w:val="none" w:sz="0" w:space="0" w:color="auto"/>
        <w:bottom w:val="none" w:sz="0" w:space="0" w:color="auto"/>
        <w:right w:val="none" w:sz="0" w:space="0" w:color="auto"/>
      </w:divBdr>
    </w:div>
    <w:div w:id="1772966443">
      <w:bodyDiv w:val="1"/>
      <w:marLeft w:val="0"/>
      <w:marRight w:val="0"/>
      <w:marTop w:val="0"/>
      <w:marBottom w:val="0"/>
      <w:divBdr>
        <w:top w:val="none" w:sz="0" w:space="0" w:color="auto"/>
        <w:left w:val="none" w:sz="0" w:space="0" w:color="auto"/>
        <w:bottom w:val="none" w:sz="0" w:space="0" w:color="auto"/>
        <w:right w:val="none" w:sz="0" w:space="0" w:color="auto"/>
      </w:divBdr>
    </w:div>
    <w:div w:id="1821342966">
      <w:bodyDiv w:val="1"/>
      <w:marLeft w:val="0"/>
      <w:marRight w:val="0"/>
      <w:marTop w:val="0"/>
      <w:marBottom w:val="0"/>
      <w:divBdr>
        <w:top w:val="none" w:sz="0" w:space="0" w:color="auto"/>
        <w:left w:val="none" w:sz="0" w:space="0" w:color="auto"/>
        <w:bottom w:val="none" w:sz="0" w:space="0" w:color="auto"/>
        <w:right w:val="none" w:sz="0" w:space="0" w:color="auto"/>
      </w:divBdr>
    </w:div>
    <w:div w:id="1832064361">
      <w:bodyDiv w:val="1"/>
      <w:marLeft w:val="0"/>
      <w:marRight w:val="0"/>
      <w:marTop w:val="0"/>
      <w:marBottom w:val="0"/>
      <w:divBdr>
        <w:top w:val="none" w:sz="0" w:space="0" w:color="auto"/>
        <w:left w:val="none" w:sz="0" w:space="0" w:color="auto"/>
        <w:bottom w:val="none" w:sz="0" w:space="0" w:color="auto"/>
        <w:right w:val="none" w:sz="0" w:space="0" w:color="auto"/>
      </w:divBdr>
    </w:div>
    <w:div w:id="1861354572">
      <w:bodyDiv w:val="1"/>
      <w:marLeft w:val="0"/>
      <w:marRight w:val="0"/>
      <w:marTop w:val="0"/>
      <w:marBottom w:val="0"/>
      <w:divBdr>
        <w:top w:val="none" w:sz="0" w:space="0" w:color="auto"/>
        <w:left w:val="none" w:sz="0" w:space="0" w:color="auto"/>
        <w:bottom w:val="none" w:sz="0" w:space="0" w:color="auto"/>
        <w:right w:val="none" w:sz="0" w:space="0" w:color="auto"/>
      </w:divBdr>
    </w:div>
    <w:div w:id="2063627146">
      <w:bodyDiv w:val="1"/>
      <w:marLeft w:val="0"/>
      <w:marRight w:val="0"/>
      <w:marTop w:val="0"/>
      <w:marBottom w:val="0"/>
      <w:divBdr>
        <w:top w:val="none" w:sz="0" w:space="0" w:color="auto"/>
        <w:left w:val="none" w:sz="0" w:space="0" w:color="auto"/>
        <w:bottom w:val="none" w:sz="0" w:space="0" w:color="auto"/>
        <w:right w:val="none" w:sz="0" w:space="0" w:color="auto"/>
      </w:divBdr>
    </w:div>
    <w:div w:id="2064256626">
      <w:bodyDiv w:val="1"/>
      <w:marLeft w:val="0"/>
      <w:marRight w:val="0"/>
      <w:marTop w:val="0"/>
      <w:marBottom w:val="0"/>
      <w:divBdr>
        <w:top w:val="none" w:sz="0" w:space="0" w:color="auto"/>
        <w:left w:val="none" w:sz="0" w:space="0" w:color="auto"/>
        <w:bottom w:val="none" w:sz="0" w:space="0" w:color="auto"/>
        <w:right w:val="none" w:sz="0" w:space="0" w:color="auto"/>
      </w:divBdr>
    </w:div>
    <w:div w:id="2143649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role-human-resource-management-organizations-21077.html" TargetMode="External"/><Relationship Id="rId13" Type="http://schemas.openxmlformats.org/officeDocument/2006/relationships/hyperlink" Target="https://www.fool.com/the-ascent/small-business/human-resources/articles/functions-of-human-resource-management/" TargetMode="External"/><Relationship Id="rId18" Type="http://schemas.openxmlformats.org/officeDocument/2006/relationships/hyperlink" Target="https://www.skillpacks.com/gallup-12-question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log.vantagecircle.com/benefits-of-employee-engagement/" TargetMode="External"/><Relationship Id="rId7" Type="http://schemas.openxmlformats.org/officeDocument/2006/relationships/endnotes" Target="endnotes.xml"/><Relationship Id="rId12" Type="http://schemas.openxmlformats.org/officeDocument/2006/relationships/hyperlink" Target="https://www.gallup.com/workplace/285674/improve-employee-engagement-workplace.aspx" TargetMode="External"/><Relationship Id="rId17" Type="http://schemas.openxmlformats.org/officeDocument/2006/relationships/hyperlink" Target="https://smallbusiness.chron.com/examples-promote-employee-engagement-12883.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nsightglobal.com/blog/managing-gen-z-in-the-workplace/" TargetMode="External"/><Relationship Id="rId20" Type="http://schemas.openxmlformats.org/officeDocument/2006/relationships/hyperlink" Target="https://www.workhuman.com/blog/employee-life-cyc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lmundo.com/blog/the-6-stages-of-the-employee-lifecycl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uiltin.com/employee-engagement/how-to-improve-employee-engagement" TargetMode="External"/><Relationship Id="rId23" Type="http://schemas.openxmlformats.org/officeDocument/2006/relationships/hyperlink" Target="https://www.aihr.com/blog/human-resources-functions/" TargetMode="External"/><Relationship Id="rId10" Type="http://schemas.openxmlformats.org/officeDocument/2006/relationships/hyperlink" Target="https://officevibe.com/blog/employee-engagement-benefits" TargetMode="External"/><Relationship Id="rId19" Type="http://schemas.openxmlformats.org/officeDocument/2006/relationships/hyperlink" Target="https://tandymgroup.com/blog/hiring-recruiting/attracting-talent/gen-z-characteristics/" TargetMode="External"/><Relationship Id="rId4" Type="http://schemas.openxmlformats.org/officeDocument/2006/relationships/settings" Target="settings.xml"/><Relationship Id="rId9" Type="http://schemas.openxmlformats.org/officeDocument/2006/relationships/hyperlink" Target="https://www.perkbox.com/resources/blog/employee-lifecycle" TargetMode="External"/><Relationship Id="rId14" Type="http://schemas.openxmlformats.org/officeDocument/2006/relationships/hyperlink" Target="https://technologyadvice.com/blog/human-resources/generation-z-in-the-workplace/" TargetMode="External"/><Relationship Id="rId22" Type="http://schemas.openxmlformats.org/officeDocument/2006/relationships/hyperlink" Target="https://www.aihr.com/blog/employee-lif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Eri23</b:Tag>
    <b:SourceType>InternetSite</b:SourceType>
    <b:Guid>{AD5DEF0C-15BC-4E6F-8F7A-4F823596F432}</b:Guid>
    <b:Author>
      <b:Author>
        <b:NameList>
          <b:Person>
            <b:Last>Vulpen</b:Last>
            <b:First>Erik</b:First>
            <b:Middle>van</b:Middle>
          </b:Person>
        </b:NameList>
      </b:Author>
    </b:Author>
    <b:Title>12 Key Functions of Human Resources to Know in 2023</b:Title>
    <b:Year>2023</b:Year>
    <b:YearAccessed>2023</b:YearAccessed>
    <b:MonthAccessed>October </b:MonthAccessed>
    <b:DayAccessed>3</b:DayAccessed>
    <b:URL>https://www.aihr.com/blog/human-resources-functions/</b:URL>
    <b:RefOrder>1</b:RefOrder>
  </b:Source>
  <b:Source>
    <b:Tag>Aud19</b:Tag>
    <b:SourceType>InternetSite</b:SourceType>
    <b:Guid>{E46AA7A8-D341-435D-BE42-CF8E510BC144}</b:Guid>
    <b:Author>
      <b:Author>
        <b:NameList>
          <b:Person>
            <b:Last>Bianca</b:Last>
            <b:First>Audra</b:First>
          </b:Person>
        </b:NameList>
      </b:Author>
    </b:Author>
    <b:Title>The Role of Human Resource Management in Organizations</b:Title>
    <b:Year>2019</b:Year>
    <b:YearAccessed>2023</b:YearAccessed>
    <b:MonthAccessed>October </b:MonthAccessed>
    <b:DayAccessed>3</b:DayAccessed>
    <b:URL>https://smallbusiness.chron.com/role-human-resource-management-organizations-21077.html</b:URL>
    <b:RefOrder>2</b:RefOrder>
  </b:Source>
  <b:Source>
    <b:Tag>Eli221</b:Tag>
    <b:SourceType>InternetSite</b:SourceType>
    <b:Guid>{64777503-06F7-4EC8-B7B2-FC719B1139B0}</b:Guid>
    <b:Author>
      <b:Author>
        <b:NameList>
          <b:Person>
            <b:Last>Gonzalez</b:Last>
            <b:First>Elizabeth</b:First>
          </b:Person>
        </b:NameList>
      </b:Author>
    </b:Author>
    <b:Title>A Guide to the Functions of Human Resource Management</b:Title>
    <b:Year>2022</b:Year>
    <b:YearAccessed>2023</b:YearAccessed>
    <b:MonthAccessed>October </b:MonthAccessed>
    <b:DayAccessed>3</b:DayAccessed>
    <b:URL>https://www.fool.com/the-ascent/small-business/human-resources/articles/functions-of-human-resource-management/</b:URL>
    <b:RefOrder>3</b:RefOrder>
  </b:Source>
  <b:Source>
    <b:Tag>Ste231</b:Tag>
    <b:SourceType>InternetSite</b:SourceType>
    <b:Guid>{5B9F765E-D7D3-48B3-ACCD-1838C6617B38}</b:Guid>
    <b:Author>
      <b:Author>
        <b:NameList>
          <b:Person>
            <b:Last>Stephanie</b:Last>
          </b:Person>
        </b:NameList>
      </b:Author>
    </b:Author>
    <b:Title>Are You Ready For Gen Z? Characteristics That Will Change The Workforce</b:Title>
    <b:Year>2023</b:Year>
    <b:YearAccessed>2023</b:YearAccessed>
    <b:MonthAccessed>October </b:MonthAccessed>
    <b:DayAccessed>3</b:DayAccessed>
    <b:URL>https://tandymgroup.com/blog/hiring-recruiting/attracting-talent/gen-z-characteristics/</b:URL>
    <b:RefOrder>4</b:RefOrder>
  </b:Source>
  <b:Source>
    <b:Tag>Ann231</b:Tag>
    <b:SourceType>InternetSite</b:SourceType>
    <b:Guid>{DEA46334-0A7E-4294-B6D2-BAF9F321377E}</b:Guid>
    <b:Author>
      <b:Author>
        <b:NameList>
          <b:Person>
            <b:Last>Morelock</b:Last>
            <b:First>Anna</b:First>
          </b:Person>
        </b:NameList>
      </b:Author>
    </b:Author>
    <b:Title>Gen Z in the Workplace: 5 Things Managers Should Know</b:Title>
    <b:Year>2023</b:Year>
    <b:YearAccessed>2023</b:YearAccessed>
    <b:MonthAccessed>October </b:MonthAccessed>
    <b:DayAccessed>3</b:DayAccessed>
    <b:URL>https://insightglobal.com/blog/managing-gen-z-in-the-workplace/</b:URL>
    <b:RefOrder>5</b:RefOrder>
  </b:Source>
  <b:Source>
    <b:Tag>Lau22</b:Tag>
    <b:SourceType>InternetSite</b:SourceType>
    <b:Guid>{BD066725-84CB-4271-81C3-DAFB84F0FB5C}</b:Guid>
    <b:Author>
      <b:Author>
        <b:NameList>
          <b:Person>
            <b:Last>Hansen</b:Last>
            <b:First>Lauren</b:First>
          </b:Person>
        </b:NameList>
      </b:Author>
    </b:Author>
    <b:Title>Gen Z Values and How Companies Can Prepare for the Workplace of the Future</b:Title>
    <b:Year>2022</b:Year>
    <b:YearAccessed>2023</b:YearAccessed>
    <b:MonthAccessed>October</b:MonthAccessed>
    <b:DayAccessed>3</b:DayAccessed>
    <b:URL>https://technologyadvice.com/blog/human-resources/generation-z-in-the-workplace/</b:URL>
    <b:RefOrder>6</b:RefOrder>
  </b:Source>
  <b:Source>
    <b:Tag>van23</b:Tag>
    <b:SourceType>InternetSite</b:SourceType>
    <b:Guid>{ED0BC1DB-1C87-4B29-A207-F8C2F0D741A2}</b:Guid>
    <b:Author>
      <b:Author>
        <b:Corporate>vantagecircle</b:Corporate>
      </b:Author>
    </b:Author>
    <b:Title>Unlocking the 23 Benefits of Employee Engagement in the Workplace</b:Title>
    <b:Year>2023</b:Year>
    <b:YearAccessed>2023</b:YearAccessed>
    <b:MonthAccessed>October </b:MonthAccessed>
    <b:DayAccessed>3</b:DayAccessed>
    <b:URL>https://blog.vantagecircle.com/benefits-of-employee-engagement/</b:URL>
    <b:RefOrder>7</b:RefOrder>
  </b:Source>
  <b:Source>
    <b:Tag>Dea23</b:Tag>
    <b:SourceType>InternetSite</b:SourceType>
    <b:Guid>{2089A61F-A9C3-4BA9-8F16-AF52D2EC1956}</b:Guid>
    <b:Author>
      <b:Author>
        <b:NameList>
          <b:Person>
            <b:Last>deBara</b:Last>
            <b:First>Deanna</b:First>
          </b:Person>
        </b:NameList>
      </b:Author>
    </b:Author>
    <b:Title>10 Benefits of employee engagement, and why it’s so important</b:Title>
    <b:Year>2023</b:Year>
    <b:YearAccessed>2023</b:YearAccessed>
    <b:MonthAccessed>October</b:MonthAccessed>
    <b:DayAccessed>7</b:DayAccessed>
    <b:URL>https://officevibe.com/blog/employee-engagement-benefits</b:URL>
    <b:RefOrder>8</b:RefOrder>
  </b:Source>
  <b:Source>
    <b:Tag>She23</b:Tag>
    <b:SourceType>InternetSite</b:SourceType>
    <b:Guid>{74CFB9E5-3ED4-4AC7-AE89-2A48564964EA}</b:Guid>
    <b:Author>
      <b:Author>
        <b:NameList>
          <b:Person>
            <b:Last>Scott</b:Last>
            <b:First>Sherrie</b:First>
          </b:Person>
        </b:NameList>
      </b:Author>
    </b:Author>
    <b:Title>Examples of How to Promote Employee Engagement</b:Title>
    <b:Year>2023</b:Year>
    <b:YearAccessed>2023</b:YearAccessed>
    <b:MonthAccessed>October</b:MonthAccessed>
    <b:DayAccessed>3</b:DayAccessed>
    <b:URL>https://smallbusiness.chron.com/examples-promote-employee-engagement-12883.html</b:URL>
    <b:RefOrder>9</b:RefOrder>
  </b:Source>
  <b:Source>
    <b:Tag>Nee23</b:Tag>
    <b:SourceType>InternetSite</b:SourceType>
    <b:Guid>{24F7BC12-11BD-4C43-A44C-EE9D2432BA76}</b:Guid>
    <b:Author>
      <b:Author>
        <b:NameList>
          <b:Person>
            <b:Last>Verlinden</b:Last>
            <b:First>Neelie</b:First>
          </b:Person>
        </b:NameList>
      </b:Author>
    </b:Author>
    <b:Title>Employee Life Cycle: The Ultimate Guide for HR</b:Title>
    <b:Year>2023</b:Year>
    <b:YearAccessed>2023</b:YearAccessed>
    <b:MonthAccessed>October </b:MonthAccessed>
    <b:DayAccessed>3</b:DayAccessed>
    <b:URL>https://www.aihr.com/blog/employee-life-cycle/</b:URL>
    <b:RefOrder>10</b:RefOrder>
  </b:Source>
  <b:Source>
    <b:Tag>Rya23</b:Tag>
    <b:SourceType>InternetSite</b:SourceType>
    <b:Guid>{E773113D-B595-4A9D-8642-733F93AC8D5C}</b:Guid>
    <b:Author>
      <b:Author>
        <b:NameList>
          <b:Person>
            <b:Last>Stoltz</b:Last>
            <b:First>Ryan</b:First>
          </b:Person>
        </b:NameList>
      </b:Author>
    </b:Author>
    <b:Title>6 Stages of the Employee Life Cycle: Strategies for Success at Each Stage</b:Title>
    <b:Year>2023</b:Year>
    <b:YearAccessed>2023</b:YearAccessed>
    <b:MonthAccessed>October</b:MonthAccessed>
    <b:DayAccessed>7</b:DayAccessed>
    <b:URL>https://www.workhuman.com/blog/employee-life-cycle/</b:URL>
    <b:RefOrder>11</b:RefOrder>
  </b:Source>
  <b:Source>
    <b:Tag>Lau231</b:Tag>
    <b:SourceType>InternetSite</b:SourceType>
    <b:Guid>{9F47A15F-F54E-40AB-85ED-5323B36D6B02}</b:Guid>
    <b:Author>
      <b:Author>
        <b:NameList>
          <b:Person>
            <b:Last>Blake</b:Last>
            <b:First>Lauren</b:First>
            <b:Middle>Newington</b:Middle>
          </b:Person>
        </b:NameList>
      </b:Author>
    </b:Author>
    <b:Title>The employee lifecycle: 6 stages of recruitment, retention, and more</b:Title>
    <b:Year>2023</b:Year>
    <b:YearAccessed>2023</b:YearAccessed>
    <b:MonthAccessed>October</b:MonthAccessed>
    <b:DayAccessed>3</b:DayAccessed>
    <b:URL>https://www.perkbox.com/resources/blog/employee-lifecycle</b:URL>
    <b:RefOrder>12</b:RefOrder>
  </b:Source>
  <b:Source>
    <b:Tag>JES21</b:Tag>
    <b:SourceType>InternetSite</b:SourceType>
    <b:Guid>{D13440B6-924E-42C2-8321-0332BD6B24C5}</b:Guid>
    <b:Author>
      <b:Author>
        <b:NameList>
          <b:Person>
            <b:Last>FINN</b:Last>
            <b:First>JESSE</b:First>
          </b:Person>
        </b:NameList>
      </b:Author>
    </b:Author>
    <b:Title>The 6 stages of the employee lifecycle</b:Title>
    <b:Year>2021</b:Year>
    <b:YearAccessed>2023</b:YearAccessed>
    <b:MonthAccessed>October</b:MonthAccessed>
    <b:DayAccessed>3</b:DayAccessed>
    <b:URL>https://www.talmundo.com/blog/the-6-stages-of-the-employee-lifecycle</b:URL>
    <b:RefOrder>13</b:RefOrder>
  </b:Source>
  <b:Source>
    <b:Tag>Kat233</b:Tag>
    <b:SourceType>InternetSite</b:SourceType>
    <b:Guid>{08C1C064-E893-47D8-A686-11DC7392A215}</b:Guid>
    <b:Author>
      <b:Author>
        <b:NameList>
          <b:Person>
            <b:Last>Heinz</b:Last>
            <b:First>Kate</b:First>
          </b:Person>
        </b:NameList>
      </b:Author>
    </b:Author>
    <b:Title>How to Improve Employee Engagement: 16 Effective Tips</b:Title>
    <b:Year>2023</b:Year>
    <b:YearAccessed>2023</b:YearAccessed>
    <b:MonthAccessed>October </b:MonthAccessed>
    <b:DayAccessed>3</b:DayAccessed>
    <b:URL>https://builtin.com/employee-engagement/how-to-improve-employee-engagement</b:URL>
    <b:RefOrder>14</b:RefOrder>
  </b:Source>
  <b:Source>
    <b:Tag>gal23</b:Tag>
    <b:SourceType>InternetSite</b:SourceType>
    <b:Guid>{5E1DC420-CD75-471B-B019-DA1E454518CB}</b:Guid>
    <b:Author>
      <b:Author>
        <b:Corporate>gallup</b:Corporate>
      </b:Author>
    </b:Author>
    <b:Title>What Is Employee Engagement and How Do You Improve It?</b:Title>
    <b:Year>2023</b:Year>
    <b:YearAccessed>2023</b:YearAccessed>
    <b:MonthAccessed>October</b:MonthAccessed>
    <b:DayAccessed>3</b:DayAccessed>
    <b:URL>https://www.gallup.com/workplace/285674/improve-employee-engagement-workplace.aspx#:~:text=Gallup%20defines%20employee%20engagement%20as,elements%20of%20your%20workplace%20culture.</b:URL>
    <b:RefOrder>15</b:RefOrder>
  </b:Source>
  <b:Source>
    <b:Tag>ski23</b:Tag>
    <b:SourceType>InternetSite</b:SourceType>
    <b:Guid>{7A1EE2BD-7930-4DB2-A5F6-D80B339F9391}</b:Guid>
    <b:Author>
      <b:Author>
        <b:Corporate>skillpacks</b:Corporate>
      </b:Author>
    </b:Author>
    <b:Title>The Gallup 12 questions survey: insights into engagement at work</b:Title>
    <b:Year>2023</b:Year>
    <b:YearAccessed>2023</b:YearAccessed>
    <b:MonthAccessed>October </b:MonthAccessed>
    <b:DayAccessed>3</b:DayAccessed>
    <b:URL>https://www.skillpacks.com/gallup-12-questions/</b:URL>
    <b:RefOrder>16</b:RefOrder>
  </b:Source>
</b:Sources>
</file>

<file path=customXml/itemProps1.xml><?xml version="1.0" encoding="utf-8"?>
<ds:datastoreItem xmlns:ds="http://schemas.openxmlformats.org/officeDocument/2006/customXml" ds:itemID="{DD7CACC1-CE81-4A03-84E5-7B714D6EF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2787</Words>
  <Characters>15891</Characters>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2023-10-11T17:02:00Z</dcterms:created>
  <dcterms:modified xsi:type="dcterms:W3CDTF">2023-10-18T11:45:00Z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1811d9f55b8b525a8a2a2eeb88d27c335cee00381ab36e14809ad33b5f3d3667</vt:lpwstr>
  </property>
</Properties>
</file>