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DF34FC2" w:rsidR="7908378C" w:rsidRDefault="7908378C" w:rsidP="33572C6E">
            <w:pPr>
              <w:ind w:right="237"/>
              <w:rPr>
                <w:b/>
                <w:bCs/>
                <w:color w:val="auto"/>
                <w:sz w:val="32"/>
                <w:szCs w:val="32"/>
              </w:rPr>
            </w:pPr>
            <w:r w:rsidRPr="33572C6E">
              <w:rPr>
                <w:b/>
                <w:bCs/>
                <w:color w:val="auto"/>
                <w:sz w:val="32"/>
                <w:szCs w:val="32"/>
              </w:rPr>
              <w:t xml:space="preserve">Learner name: </w:t>
            </w:r>
            <w:r w:rsidR="003D17B1" w:rsidRPr="003D17B1">
              <w:rPr>
                <w:b/>
                <w:bCs/>
                <w:color w:val="auto"/>
                <w:sz w:val="32"/>
                <w:szCs w:val="32"/>
                <w:u w:val="single"/>
              </w:rPr>
              <w:t>Rebecca Comer</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77777777" w:rsidR="33572C6E" w:rsidRDefault="33572C6E" w:rsidP="33572C6E">
            <w:pPr>
              <w:ind w:right="237"/>
              <w:rPr>
                <w:b/>
                <w:bCs/>
                <w:color w:val="auto"/>
                <w:sz w:val="32"/>
                <w:szCs w:val="32"/>
              </w:rPr>
            </w:pPr>
          </w:p>
          <w:p w14:paraId="1209FB99" w14:textId="38BD013A" w:rsidR="33572C6E" w:rsidRPr="003D17B1" w:rsidRDefault="003D17B1" w:rsidP="33572C6E">
            <w:pPr>
              <w:ind w:right="237"/>
              <w:rPr>
                <w:b/>
                <w:bCs/>
                <w:color w:val="auto"/>
                <w:sz w:val="32"/>
                <w:szCs w:val="32"/>
                <w:u w:val="single"/>
              </w:rPr>
            </w:pPr>
            <w:r w:rsidRPr="003D17B1">
              <w:rPr>
                <w:b/>
                <w:bCs/>
                <w:color w:val="auto"/>
                <w:sz w:val="32"/>
                <w:szCs w:val="32"/>
                <w:u w:val="single"/>
              </w:rPr>
              <w:t>2236190</w:t>
            </w: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18749F">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18749F">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18749F">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18749F">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18749F">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18749F">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18749F">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18749F">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18749F">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18749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18749F">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18749F">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18749F">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18749F">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18749F">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18749F">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18749F">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07C492D3" w14:textId="20F9DC13" w:rsidR="003850AA" w:rsidRDefault="0089246C" w:rsidP="003850AA">
      <w:pPr>
        <w:ind w:right="237"/>
        <w:jc w:val="both"/>
        <w:rPr>
          <w:rFonts w:eastAsia="Arial"/>
          <w:color w:val="000000" w:themeColor="text1"/>
          <w:sz w:val="24"/>
          <w:szCs w:val="24"/>
        </w:rPr>
      </w:pPr>
      <w:r>
        <w:rPr>
          <w:rFonts w:eastAsia="Arial"/>
          <w:color w:val="000000" w:themeColor="text1"/>
          <w:sz w:val="24"/>
          <w:szCs w:val="24"/>
        </w:rPr>
        <w:t>In this essay I will discuss a policing incident in which I have encountered a rep</w:t>
      </w:r>
      <w:r w:rsidR="00CF4E37">
        <w:rPr>
          <w:rFonts w:eastAsia="Arial"/>
          <w:color w:val="000000" w:themeColor="text1"/>
          <w:sz w:val="24"/>
          <w:szCs w:val="24"/>
        </w:rPr>
        <w:t>eat victim and the approach which was used in order to best support the victim in this case. I will also discuss</w:t>
      </w:r>
      <w:r w:rsidR="00767AB6">
        <w:rPr>
          <w:rFonts w:eastAsia="Arial"/>
          <w:color w:val="000000" w:themeColor="text1"/>
          <w:sz w:val="24"/>
          <w:szCs w:val="24"/>
        </w:rPr>
        <w:t xml:space="preserve"> other scenarios in which we see repeat victimisation and </w:t>
      </w:r>
      <w:r w:rsidR="003779B3">
        <w:rPr>
          <w:rFonts w:eastAsia="Arial"/>
          <w:color w:val="000000" w:themeColor="text1"/>
          <w:sz w:val="24"/>
          <w:szCs w:val="24"/>
        </w:rPr>
        <w:t xml:space="preserve">how the police and outside agencies can work to tackle this problem. </w:t>
      </w:r>
      <w:r w:rsidR="00D91FCF">
        <w:rPr>
          <w:rFonts w:eastAsia="Arial"/>
          <w:color w:val="000000" w:themeColor="text1"/>
          <w:sz w:val="24"/>
          <w:szCs w:val="24"/>
        </w:rPr>
        <w:t xml:space="preserve">In </w:t>
      </w:r>
      <w:r w:rsidR="00BA26EB">
        <w:rPr>
          <w:rFonts w:eastAsia="Arial"/>
          <w:color w:val="000000" w:themeColor="text1"/>
          <w:sz w:val="24"/>
          <w:szCs w:val="24"/>
        </w:rPr>
        <w:t>working</w:t>
      </w:r>
      <w:r w:rsidR="00D91FCF">
        <w:rPr>
          <w:rFonts w:eastAsia="Arial"/>
          <w:color w:val="000000" w:themeColor="text1"/>
          <w:sz w:val="24"/>
          <w:szCs w:val="24"/>
        </w:rPr>
        <w:t xml:space="preserve"> as a </w:t>
      </w:r>
      <w:r w:rsidR="00BA26EB">
        <w:rPr>
          <w:rFonts w:eastAsia="Arial"/>
          <w:color w:val="000000" w:themeColor="text1"/>
          <w:sz w:val="24"/>
          <w:szCs w:val="24"/>
        </w:rPr>
        <w:t>police officer</w:t>
      </w:r>
      <w:r w:rsidR="00D91FCF">
        <w:rPr>
          <w:rFonts w:eastAsia="Arial"/>
          <w:color w:val="000000" w:themeColor="text1"/>
          <w:sz w:val="24"/>
          <w:szCs w:val="24"/>
        </w:rPr>
        <w:t xml:space="preserve"> it is likely that we will come across repeat victims of crime.</w:t>
      </w:r>
      <w:r w:rsidR="00BA26EB">
        <w:rPr>
          <w:rFonts w:eastAsia="Arial"/>
          <w:color w:val="000000" w:themeColor="text1"/>
          <w:sz w:val="24"/>
          <w:szCs w:val="24"/>
        </w:rPr>
        <w:t xml:space="preserve"> It is important for us to consider when dealing with victims that this may not be the first incident they have experienced, as they may have previously been too afraid to report to the police or not realised that the actions or behaviour, they have been subject to is unacceptable or in some cases criminal. These may be unknown repeat victims and this highlights the importance of asking questions, being curious and investigating fully to achieve the best possible outcome for the victims.</w:t>
      </w:r>
    </w:p>
    <w:p w14:paraId="345B8839" w14:textId="77777777" w:rsidR="00BA26EB" w:rsidRDefault="00BA26EB" w:rsidP="003850AA">
      <w:pPr>
        <w:ind w:right="237"/>
        <w:jc w:val="both"/>
        <w:rPr>
          <w:rFonts w:eastAsia="Arial"/>
          <w:color w:val="000000" w:themeColor="text1"/>
          <w:sz w:val="24"/>
          <w:szCs w:val="24"/>
        </w:rPr>
      </w:pPr>
    </w:p>
    <w:p w14:paraId="34335E46" w14:textId="122FB893" w:rsidR="003850AA" w:rsidRDefault="00BA26EB" w:rsidP="003850AA">
      <w:pPr>
        <w:ind w:right="237"/>
        <w:jc w:val="both"/>
        <w:rPr>
          <w:rFonts w:eastAsia="Arial"/>
          <w:color w:val="000000" w:themeColor="text1"/>
          <w:sz w:val="24"/>
          <w:szCs w:val="24"/>
        </w:rPr>
      </w:pPr>
      <w:r>
        <w:rPr>
          <w:rFonts w:eastAsia="Arial"/>
          <w:color w:val="000000" w:themeColor="text1"/>
          <w:sz w:val="24"/>
          <w:szCs w:val="24"/>
        </w:rPr>
        <w:t>There are also incident that officers attend, where it is known that the victim has reported before and may be classed as a repeat victim</w:t>
      </w:r>
      <w:r w:rsidR="00BB6902">
        <w:rPr>
          <w:rFonts w:eastAsia="Arial"/>
          <w:color w:val="000000" w:themeColor="text1"/>
          <w:sz w:val="24"/>
          <w:szCs w:val="24"/>
        </w:rPr>
        <w:t xml:space="preserve">. </w:t>
      </w:r>
      <w:r w:rsidR="003850AA" w:rsidRPr="003850AA">
        <w:rPr>
          <w:rFonts w:eastAsia="Arial"/>
          <w:color w:val="000000" w:themeColor="text1"/>
          <w:sz w:val="24"/>
          <w:szCs w:val="24"/>
        </w:rPr>
        <w:t>The Home Office Circular 19/2000 on Domestic Abuse defines repeat victimisation as ‘being the victim of the same type of crime more than once in the last 12 months’.</w:t>
      </w:r>
    </w:p>
    <w:p w14:paraId="779C45DC" w14:textId="77777777" w:rsidR="00BA26EB" w:rsidRPr="003850AA" w:rsidRDefault="00BA26EB" w:rsidP="003850AA">
      <w:pPr>
        <w:ind w:right="237"/>
        <w:jc w:val="both"/>
        <w:rPr>
          <w:rFonts w:eastAsia="Arial"/>
          <w:color w:val="000000" w:themeColor="text1"/>
          <w:sz w:val="24"/>
          <w:szCs w:val="24"/>
        </w:rPr>
      </w:pPr>
    </w:p>
    <w:p w14:paraId="31B48224" w14:textId="5F1496AF" w:rsid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Th</w:t>
      </w:r>
      <w:r w:rsidR="00BA26EB">
        <w:rPr>
          <w:rFonts w:eastAsia="Arial"/>
          <w:color w:val="000000" w:themeColor="text1"/>
          <w:sz w:val="24"/>
          <w:szCs w:val="24"/>
        </w:rPr>
        <w:t xml:space="preserve">e College of policing explains that it is </w:t>
      </w:r>
      <w:r w:rsidRPr="003850AA">
        <w:rPr>
          <w:rFonts w:eastAsia="Arial"/>
          <w:color w:val="000000" w:themeColor="text1"/>
          <w:sz w:val="24"/>
          <w:szCs w:val="24"/>
        </w:rPr>
        <w:t xml:space="preserve">useful </w:t>
      </w:r>
      <w:r w:rsidR="00BA26EB">
        <w:rPr>
          <w:rFonts w:eastAsia="Arial"/>
          <w:color w:val="000000" w:themeColor="text1"/>
          <w:sz w:val="24"/>
          <w:szCs w:val="24"/>
        </w:rPr>
        <w:t xml:space="preserve">to understand </w:t>
      </w:r>
      <w:r w:rsidRPr="003850AA">
        <w:rPr>
          <w:rFonts w:eastAsia="Arial"/>
          <w:color w:val="000000" w:themeColor="text1"/>
          <w:sz w:val="24"/>
          <w:szCs w:val="24"/>
        </w:rPr>
        <w:t xml:space="preserve">repeat victimisation </w:t>
      </w:r>
      <w:r w:rsidR="00BA26EB">
        <w:rPr>
          <w:rFonts w:eastAsia="Arial"/>
          <w:color w:val="000000" w:themeColor="text1"/>
          <w:sz w:val="24"/>
          <w:szCs w:val="24"/>
        </w:rPr>
        <w:t>and the implications it may have on the victim</w:t>
      </w:r>
      <w:r w:rsidRPr="003850AA">
        <w:rPr>
          <w:rFonts w:eastAsia="Arial"/>
          <w:color w:val="000000" w:themeColor="text1"/>
          <w:sz w:val="24"/>
          <w:szCs w:val="24"/>
        </w:rPr>
        <w:t>. The victim or complainant may be subject to repeated incidents by the same offender or third party, or repeated incidents by different offenders or third parties. Repeat incidents should be recorded where it is appropriate, as they may demonstrate a course of conduct, for example, harassment, or an escalation in behaviour or increased community tension, and are likely to increase the threat of further attacks.</w:t>
      </w:r>
    </w:p>
    <w:p w14:paraId="2A90C90A" w14:textId="77777777" w:rsidR="00BA26EB" w:rsidRPr="003850AA" w:rsidRDefault="00BA26EB" w:rsidP="003850AA">
      <w:pPr>
        <w:ind w:right="237"/>
        <w:jc w:val="both"/>
        <w:rPr>
          <w:rFonts w:eastAsia="Arial"/>
          <w:color w:val="000000" w:themeColor="text1"/>
          <w:sz w:val="24"/>
          <w:szCs w:val="24"/>
        </w:rPr>
      </w:pPr>
    </w:p>
    <w:p w14:paraId="4511C5D5" w14:textId="2183E203" w:rsidR="003850AA" w:rsidRPr="003850AA" w:rsidRDefault="00BA26EB" w:rsidP="00CD5E38">
      <w:pPr>
        <w:ind w:right="237"/>
        <w:jc w:val="both"/>
        <w:rPr>
          <w:rFonts w:eastAsia="Arial"/>
          <w:color w:val="000000" w:themeColor="text1"/>
          <w:sz w:val="24"/>
          <w:szCs w:val="24"/>
        </w:rPr>
      </w:pPr>
      <w:r>
        <w:rPr>
          <w:rFonts w:eastAsia="Arial"/>
          <w:color w:val="000000" w:themeColor="text1"/>
          <w:sz w:val="24"/>
          <w:szCs w:val="24"/>
        </w:rPr>
        <w:lastRenderedPageBreak/>
        <w:t xml:space="preserve">Repeat victims can </w:t>
      </w:r>
      <w:r w:rsidR="00B333B9">
        <w:rPr>
          <w:rFonts w:eastAsia="Arial"/>
          <w:color w:val="000000" w:themeColor="text1"/>
          <w:sz w:val="24"/>
          <w:szCs w:val="24"/>
        </w:rPr>
        <w:t>occur</w:t>
      </w:r>
      <w:r>
        <w:rPr>
          <w:rFonts w:eastAsia="Arial"/>
          <w:color w:val="000000" w:themeColor="text1"/>
          <w:sz w:val="24"/>
          <w:szCs w:val="24"/>
        </w:rPr>
        <w:t xml:space="preserve"> from a variety of</w:t>
      </w:r>
      <w:r w:rsidR="00B333B9">
        <w:rPr>
          <w:rFonts w:eastAsia="Arial"/>
          <w:color w:val="000000" w:themeColor="text1"/>
          <w:sz w:val="24"/>
          <w:szCs w:val="24"/>
        </w:rPr>
        <w:t xml:space="preserve"> crimes, however incidents </w:t>
      </w:r>
      <w:r w:rsidR="003850AA" w:rsidRPr="003850AA">
        <w:rPr>
          <w:rFonts w:eastAsia="Arial"/>
          <w:color w:val="000000" w:themeColor="text1"/>
          <w:sz w:val="24"/>
          <w:szCs w:val="24"/>
        </w:rPr>
        <w:t>where we often see repeat victimisation</w:t>
      </w:r>
      <w:r w:rsidR="00B333B9">
        <w:rPr>
          <w:rFonts w:eastAsia="Arial"/>
          <w:color w:val="000000" w:themeColor="text1"/>
          <w:sz w:val="24"/>
          <w:szCs w:val="24"/>
        </w:rPr>
        <w:t xml:space="preserve"> are</w:t>
      </w:r>
      <w:r w:rsidR="00CD5E38">
        <w:rPr>
          <w:rFonts w:eastAsia="Arial"/>
          <w:color w:val="000000" w:themeColor="text1"/>
          <w:sz w:val="24"/>
          <w:szCs w:val="24"/>
        </w:rPr>
        <w:t xml:space="preserve"> d</w:t>
      </w:r>
      <w:r w:rsidR="003850AA" w:rsidRPr="003850AA">
        <w:rPr>
          <w:rFonts w:eastAsia="Arial"/>
          <w:color w:val="000000" w:themeColor="text1"/>
          <w:sz w:val="24"/>
          <w:szCs w:val="24"/>
        </w:rPr>
        <w:t xml:space="preserve">omestic </w:t>
      </w:r>
      <w:r w:rsidR="00CD5E38">
        <w:rPr>
          <w:rFonts w:eastAsia="Arial"/>
          <w:color w:val="000000" w:themeColor="text1"/>
          <w:sz w:val="24"/>
          <w:szCs w:val="24"/>
        </w:rPr>
        <w:t>v</w:t>
      </w:r>
      <w:r w:rsidR="003850AA" w:rsidRPr="003850AA">
        <w:rPr>
          <w:rFonts w:eastAsia="Arial"/>
          <w:color w:val="000000" w:themeColor="text1"/>
          <w:sz w:val="24"/>
          <w:szCs w:val="24"/>
        </w:rPr>
        <w:t>iolence</w:t>
      </w:r>
      <w:r w:rsidR="00B333B9">
        <w:rPr>
          <w:rFonts w:eastAsia="Arial"/>
          <w:color w:val="000000" w:themeColor="text1"/>
          <w:sz w:val="24"/>
          <w:szCs w:val="24"/>
        </w:rPr>
        <w:t xml:space="preserve">, </w:t>
      </w:r>
      <w:r w:rsidR="00EA6B3A">
        <w:rPr>
          <w:rFonts w:eastAsia="Arial"/>
          <w:color w:val="000000" w:themeColor="text1"/>
          <w:sz w:val="24"/>
          <w:szCs w:val="24"/>
        </w:rPr>
        <w:t>a</w:t>
      </w:r>
      <w:r w:rsidR="003850AA" w:rsidRPr="003850AA">
        <w:rPr>
          <w:rFonts w:eastAsia="Arial"/>
          <w:color w:val="000000" w:themeColor="text1"/>
          <w:sz w:val="24"/>
          <w:szCs w:val="24"/>
        </w:rPr>
        <w:t>nti-</w:t>
      </w:r>
      <w:r w:rsidR="00EA6B3A">
        <w:rPr>
          <w:rFonts w:eastAsia="Arial"/>
          <w:color w:val="000000" w:themeColor="text1"/>
          <w:sz w:val="24"/>
          <w:szCs w:val="24"/>
        </w:rPr>
        <w:t>s</w:t>
      </w:r>
      <w:r w:rsidR="003850AA" w:rsidRPr="003850AA">
        <w:rPr>
          <w:rFonts w:eastAsia="Arial"/>
          <w:color w:val="000000" w:themeColor="text1"/>
          <w:sz w:val="24"/>
          <w:szCs w:val="24"/>
        </w:rPr>
        <w:t xml:space="preserve">ocial </w:t>
      </w:r>
      <w:r w:rsidR="00EA6B3A">
        <w:rPr>
          <w:rFonts w:eastAsia="Arial"/>
          <w:color w:val="000000" w:themeColor="text1"/>
          <w:sz w:val="24"/>
          <w:szCs w:val="24"/>
        </w:rPr>
        <w:t>b</w:t>
      </w:r>
      <w:r w:rsidR="003850AA" w:rsidRPr="003850AA">
        <w:rPr>
          <w:rFonts w:eastAsia="Arial"/>
          <w:color w:val="000000" w:themeColor="text1"/>
          <w:sz w:val="24"/>
          <w:szCs w:val="24"/>
        </w:rPr>
        <w:t>ehaviou</w:t>
      </w:r>
      <w:r w:rsidR="00B333B9">
        <w:rPr>
          <w:rFonts w:eastAsia="Arial"/>
          <w:color w:val="000000" w:themeColor="text1"/>
          <w:sz w:val="24"/>
          <w:szCs w:val="24"/>
        </w:rPr>
        <w:t xml:space="preserve">r and </w:t>
      </w:r>
      <w:r w:rsidR="00EA6B3A">
        <w:rPr>
          <w:rFonts w:eastAsia="Arial"/>
          <w:color w:val="000000" w:themeColor="text1"/>
          <w:sz w:val="24"/>
          <w:szCs w:val="24"/>
        </w:rPr>
        <w:t>h</w:t>
      </w:r>
      <w:r w:rsidR="003850AA" w:rsidRPr="003850AA">
        <w:rPr>
          <w:rFonts w:eastAsia="Arial"/>
          <w:color w:val="000000" w:themeColor="text1"/>
          <w:sz w:val="24"/>
          <w:szCs w:val="24"/>
        </w:rPr>
        <w:t>ate crime</w:t>
      </w:r>
      <w:r w:rsidR="00B333B9">
        <w:rPr>
          <w:rFonts w:eastAsia="Arial"/>
          <w:color w:val="000000" w:themeColor="text1"/>
          <w:sz w:val="24"/>
          <w:szCs w:val="24"/>
        </w:rPr>
        <w:t>s</w:t>
      </w:r>
      <w:r w:rsidR="00EA6B3A">
        <w:rPr>
          <w:rFonts w:eastAsia="Arial"/>
          <w:color w:val="000000" w:themeColor="text1"/>
          <w:sz w:val="24"/>
          <w:szCs w:val="24"/>
        </w:rPr>
        <w:t xml:space="preserve">. </w:t>
      </w:r>
      <w:r w:rsidR="009220A7">
        <w:rPr>
          <w:rFonts w:eastAsia="Arial"/>
          <w:color w:val="000000" w:themeColor="text1"/>
          <w:sz w:val="24"/>
          <w:szCs w:val="24"/>
        </w:rPr>
        <w:t>The Crime Survey for England and Wales 2020</w:t>
      </w:r>
      <w:r w:rsidR="00C93570">
        <w:rPr>
          <w:rFonts w:eastAsia="Arial"/>
          <w:color w:val="000000" w:themeColor="text1"/>
          <w:sz w:val="24"/>
          <w:szCs w:val="24"/>
        </w:rPr>
        <w:t xml:space="preserve"> showed that 34% of domestic violence victims w</w:t>
      </w:r>
      <w:r w:rsidR="00E23625">
        <w:rPr>
          <w:rFonts w:eastAsia="Arial"/>
          <w:color w:val="000000" w:themeColor="text1"/>
          <w:sz w:val="24"/>
          <w:szCs w:val="24"/>
        </w:rPr>
        <w:t>ere repeat victims of this crime.</w:t>
      </w:r>
    </w:p>
    <w:p w14:paraId="55DF4A74" w14:textId="77777777" w:rsidR="003850AA" w:rsidRPr="003850AA" w:rsidRDefault="003850AA" w:rsidP="003850AA">
      <w:pPr>
        <w:ind w:right="237"/>
        <w:jc w:val="both"/>
        <w:rPr>
          <w:rFonts w:eastAsia="Arial"/>
          <w:color w:val="000000" w:themeColor="text1"/>
          <w:sz w:val="24"/>
          <w:szCs w:val="24"/>
        </w:rPr>
      </w:pPr>
      <w:r w:rsidRPr="003850AA">
        <w:rPr>
          <w:rFonts w:eastAsia="Arial"/>
          <w:b/>
          <w:bCs/>
          <w:color w:val="000000" w:themeColor="text1"/>
          <w:sz w:val="24"/>
          <w:szCs w:val="24"/>
        </w:rPr>
        <w:t> </w:t>
      </w:r>
    </w:p>
    <w:p w14:paraId="29407ADC" w14:textId="66281949" w:rsidR="003850AA" w:rsidRPr="003850AA" w:rsidRDefault="00D91FCF" w:rsidP="003850AA">
      <w:pPr>
        <w:ind w:right="237"/>
        <w:jc w:val="both"/>
        <w:rPr>
          <w:rFonts w:eastAsia="Arial"/>
          <w:color w:val="000000" w:themeColor="text1"/>
          <w:sz w:val="24"/>
          <w:szCs w:val="24"/>
        </w:rPr>
      </w:pPr>
      <w:r>
        <w:rPr>
          <w:rFonts w:eastAsia="Arial"/>
          <w:color w:val="000000" w:themeColor="text1"/>
          <w:sz w:val="24"/>
          <w:szCs w:val="24"/>
        </w:rPr>
        <w:t>Previously I have played a significant role in a case of a repeat domestic violence victim which is as follows in this essay. P</w:t>
      </w:r>
      <w:r w:rsidR="003850AA" w:rsidRPr="003850AA">
        <w:rPr>
          <w:rFonts w:eastAsia="Arial"/>
          <w:color w:val="000000" w:themeColor="text1"/>
          <w:sz w:val="24"/>
          <w:szCs w:val="24"/>
        </w:rPr>
        <w:t>olice received a call from the victims friend who was present at the</w:t>
      </w:r>
      <w:r>
        <w:rPr>
          <w:rFonts w:eastAsia="Arial"/>
          <w:color w:val="000000" w:themeColor="text1"/>
          <w:sz w:val="24"/>
          <w:szCs w:val="24"/>
        </w:rPr>
        <w:t xml:space="preserve"> home address at the</w:t>
      </w:r>
      <w:r w:rsidR="003850AA" w:rsidRPr="003850AA">
        <w:rPr>
          <w:rFonts w:eastAsia="Arial"/>
          <w:color w:val="000000" w:themeColor="text1"/>
          <w:sz w:val="24"/>
          <w:szCs w:val="24"/>
        </w:rPr>
        <w:t xml:space="preserve"> time of the incident</w:t>
      </w:r>
      <w:r>
        <w:rPr>
          <w:rFonts w:eastAsia="Arial"/>
          <w:color w:val="000000" w:themeColor="text1"/>
          <w:sz w:val="24"/>
          <w:szCs w:val="24"/>
        </w:rPr>
        <w:t>,</w:t>
      </w:r>
      <w:r w:rsidR="003850AA" w:rsidRPr="003850AA">
        <w:rPr>
          <w:rFonts w:eastAsia="Arial"/>
          <w:color w:val="000000" w:themeColor="text1"/>
          <w:sz w:val="24"/>
          <w:szCs w:val="24"/>
        </w:rPr>
        <w:t xml:space="preserve"> as well as call</w:t>
      </w:r>
      <w:r>
        <w:rPr>
          <w:rFonts w:eastAsia="Arial"/>
          <w:color w:val="000000" w:themeColor="text1"/>
          <w:sz w:val="24"/>
          <w:szCs w:val="24"/>
        </w:rPr>
        <w:t>s</w:t>
      </w:r>
      <w:r w:rsidR="003850AA" w:rsidRPr="003850AA">
        <w:rPr>
          <w:rFonts w:eastAsia="Arial"/>
          <w:color w:val="000000" w:themeColor="text1"/>
          <w:sz w:val="24"/>
          <w:szCs w:val="24"/>
        </w:rPr>
        <w:t xml:space="preserve"> from several neighbours.</w:t>
      </w:r>
    </w:p>
    <w:p w14:paraId="29B62590" w14:textId="6FA647C9" w:rsid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During this incident my female victim had been struck several times by her male partner causing</w:t>
      </w:r>
      <w:r w:rsidR="00D91FCF">
        <w:rPr>
          <w:rFonts w:eastAsia="Arial"/>
          <w:color w:val="000000" w:themeColor="text1"/>
          <w:sz w:val="24"/>
          <w:szCs w:val="24"/>
        </w:rPr>
        <w:t xml:space="preserve"> grievous bodily harm</w:t>
      </w:r>
      <w:r w:rsidRPr="003850AA">
        <w:rPr>
          <w:rFonts w:eastAsia="Arial"/>
          <w:color w:val="000000" w:themeColor="text1"/>
          <w:sz w:val="24"/>
          <w:szCs w:val="24"/>
        </w:rPr>
        <w:t xml:space="preserve"> </w:t>
      </w:r>
      <w:r w:rsidR="00D91FCF">
        <w:rPr>
          <w:rFonts w:eastAsia="Arial"/>
          <w:color w:val="000000" w:themeColor="text1"/>
          <w:sz w:val="24"/>
          <w:szCs w:val="24"/>
        </w:rPr>
        <w:t>(</w:t>
      </w:r>
      <w:r w:rsidRPr="003850AA">
        <w:rPr>
          <w:rFonts w:eastAsia="Arial"/>
          <w:color w:val="000000" w:themeColor="text1"/>
          <w:sz w:val="24"/>
          <w:szCs w:val="24"/>
        </w:rPr>
        <w:t>GBH</w:t>
      </w:r>
      <w:r w:rsidR="00D91FCF">
        <w:rPr>
          <w:rFonts w:eastAsia="Arial"/>
          <w:color w:val="000000" w:themeColor="text1"/>
          <w:sz w:val="24"/>
          <w:szCs w:val="24"/>
        </w:rPr>
        <w:t>)</w:t>
      </w:r>
      <w:r w:rsidRPr="003850AA">
        <w:rPr>
          <w:rFonts w:eastAsia="Arial"/>
          <w:color w:val="000000" w:themeColor="text1"/>
          <w:sz w:val="24"/>
          <w:szCs w:val="24"/>
        </w:rPr>
        <w:t xml:space="preserve"> level injuries which included a broken jaw and fractured eye socket. </w:t>
      </w:r>
      <w:r w:rsidR="00D91FCF">
        <w:rPr>
          <w:rFonts w:eastAsia="Arial"/>
          <w:color w:val="000000" w:themeColor="text1"/>
          <w:sz w:val="24"/>
          <w:szCs w:val="24"/>
        </w:rPr>
        <w:t xml:space="preserve">Section </w:t>
      </w:r>
      <w:r w:rsidR="00374C67">
        <w:rPr>
          <w:rFonts w:eastAsia="Arial"/>
          <w:color w:val="000000" w:themeColor="text1"/>
          <w:sz w:val="24"/>
          <w:szCs w:val="24"/>
        </w:rPr>
        <w:t>18</w:t>
      </w:r>
      <w:r w:rsidR="00D91FCF">
        <w:rPr>
          <w:rFonts w:eastAsia="Arial"/>
          <w:color w:val="000000" w:themeColor="text1"/>
          <w:sz w:val="24"/>
          <w:szCs w:val="24"/>
        </w:rPr>
        <w:t xml:space="preserve"> of the Offences against the person act 1861 defines GBH as “</w:t>
      </w:r>
      <w:r w:rsidR="00374C67" w:rsidRPr="00374C67">
        <w:rPr>
          <w:rFonts w:eastAsia="Arial"/>
          <w:color w:val="000000" w:themeColor="text1"/>
          <w:sz w:val="24"/>
          <w:szCs w:val="24"/>
        </w:rPr>
        <w:t>Whosoever shall unlawfully and maliciously by any means whatsoever wound or cause any grievous bodily harm to any person, with intent, to do some grievous bodily harm to any person, or with intent to resist or prevent the lawful apprehension or detainer of any person, shall be guilty of felony</w:t>
      </w:r>
      <w:r w:rsidR="00D91FCF">
        <w:rPr>
          <w:rFonts w:eastAsia="Arial"/>
          <w:color w:val="000000" w:themeColor="text1"/>
          <w:sz w:val="24"/>
          <w:szCs w:val="24"/>
        </w:rPr>
        <w:t>”</w:t>
      </w:r>
      <w:r w:rsidR="00D91FCF" w:rsidRPr="00D91FCF">
        <w:rPr>
          <w:rFonts w:eastAsia="Arial"/>
          <w:color w:val="000000" w:themeColor="text1"/>
          <w:sz w:val="24"/>
          <w:szCs w:val="24"/>
        </w:rPr>
        <w:t> </w:t>
      </w:r>
      <w:r w:rsidRPr="003850AA">
        <w:rPr>
          <w:rFonts w:eastAsia="Arial"/>
          <w:color w:val="000000" w:themeColor="text1"/>
          <w:sz w:val="24"/>
          <w:szCs w:val="24"/>
        </w:rPr>
        <w:t xml:space="preserve">The victims female friend had also been pushed causing her to hit her head on the exterior wall of the house and causing </w:t>
      </w:r>
      <w:r w:rsidR="00374C67">
        <w:rPr>
          <w:rFonts w:eastAsia="Arial"/>
          <w:color w:val="000000" w:themeColor="text1"/>
          <w:sz w:val="24"/>
          <w:szCs w:val="24"/>
        </w:rPr>
        <w:t>actual bodily harm (</w:t>
      </w:r>
      <w:r w:rsidRPr="003850AA">
        <w:rPr>
          <w:rFonts w:eastAsia="Arial"/>
          <w:color w:val="000000" w:themeColor="text1"/>
          <w:sz w:val="24"/>
          <w:szCs w:val="24"/>
        </w:rPr>
        <w:t>ABH</w:t>
      </w:r>
      <w:r w:rsidR="00374C67">
        <w:rPr>
          <w:rFonts w:eastAsia="Arial"/>
          <w:color w:val="000000" w:themeColor="text1"/>
          <w:sz w:val="24"/>
          <w:szCs w:val="24"/>
        </w:rPr>
        <w:t>)</w:t>
      </w:r>
      <w:r w:rsidRPr="003850AA">
        <w:rPr>
          <w:rFonts w:eastAsia="Arial"/>
          <w:color w:val="000000" w:themeColor="text1"/>
          <w:sz w:val="24"/>
          <w:szCs w:val="24"/>
        </w:rPr>
        <w:t xml:space="preserve"> level injuries</w:t>
      </w:r>
      <w:r w:rsidR="00374C67">
        <w:rPr>
          <w:rFonts w:eastAsia="Arial"/>
          <w:color w:val="000000" w:themeColor="text1"/>
          <w:sz w:val="24"/>
          <w:szCs w:val="24"/>
        </w:rPr>
        <w:t xml:space="preserve"> contrary to section 47 of the Offences against the person act 1861.</w:t>
      </w:r>
    </w:p>
    <w:p w14:paraId="69B2E991" w14:textId="0833D46F" w:rsidR="00374C67" w:rsidRPr="003850AA" w:rsidRDefault="00374C67" w:rsidP="003850AA">
      <w:pPr>
        <w:ind w:right="237"/>
        <w:jc w:val="both"/>
        <w:rPr>
          <w:rFonts w:eastAsia="Arial"/>
          <w:color w:val="000000" w:themeColor="text1"/>
          <w:sz w:val="24"/>
          <w:szCs w:val="24"/>
        </w:rPr>
      </w:pPr>
    </w:p>
    <w:p w14:paraId="4BCBBE68"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The victims son had also been present at the time of the event, although did not witness the events as he was in his bedroom.</w:t>
      </w:r>
    </w:p>
    <w:p w14:paraId="6254855A"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The victim was in social housing and due to financial situation and not wanting to enter into refuge at this time, presented a significant safeguarding issue.</w:t>
      </w:r>
    </w:p>
    <w:p w14:paraId="5F8CCB46" w14:textId="679922FF"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Due to the victims fear of her partner she was not willing to make statements, give permissions for police to view her medical notes or have access to CCTV within the property. There were powers present to seize the CCTV at the property, but due to this belonging to the victim and wanting to maintain a positive relationship with her, these items were not seized at the time.</w:t>
      </w:r>
    </w:p>
    <w:p w14:paraId="5AF2CD53" w14:textId="77777777" w:rsidR="004367FB" w:rsidRDefault="004367FB" w:rsidP="003850AA">
      <w:pPr>
        <w:ind w:right="237"/>
        <w:jc w:val="both"/>
        <w:rPr>
          <w:rFonts w:eastAsia="Arial"/>
          <w:b/>
          <w:bCs/>
          <w:color w:val="000000" w:themeColor="text1"/>
          <w:sz w:val="24"/>
          <w:szCs w:val="24"/>
        </w:rPr>
      </w:pPr>
    </w:p>
    <w:p w14:paraId="585E8A49" w14:textId="6A340571"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In a domestic violence situation there are multiple areas of the police and outside agencies who will be involved to best safeguard the victim and</w:t>
      </w:r>
      <w:r w:rsidR="004367FB">
        <w:rPr>
          <w:rFonts w:eastAsia="Arial"/>
          <w:color w:val="000000" w:themeColor="text1"/>
          <w:sz w:val="24"/>
          <w:szCs w:val="24"/>
        </w:rPr>
        <w:t xml:space="preserve"> provide the most supportive approach possible.</w:t>
      </w:r>
    </w:p>
    <w:p w14:paraId="3DEBF9FF" w14:textId="77777777" w:rsid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The specialist unit domestic violence team attended the next day in order to provide reassurance to the victim and try to encourage to victim to provide evidence and statements to support prosecution.</w:t>
      </w:r>
    </w:p>
    <w:p w14:paraId="6A3323B7" w14:textId="77777777" w:rsidR="004367FB" w:rsidRPr="003850AA" w:rsidRDefault="004367FB" w:rsidP="003850AA">
      <w:pPr>
        <w:ind w:right="237"/>
        <w:jc w:val="both"/>
        <w:rPr>
          <w:rFonts w:eastAsia="Arial"/>
          <w:color w:val="000000" w:themeColor="text1"/>
          <w:sz w:val="24"/>
          <w:szCs w:val="24"/>
        </w:rPr>
      </w:pPr>
    </w:p>
    <w:p w14:paraId="20E27F8F" w14:textId="684AAD2F"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During this stage special measure are reiterated to a victim in a bid to try to soothe the fear that victims may feel about the prosecution process, particularly attending court</w:t>
      </w:r>
      <w:r w:rsidR="004367FB">
        <w:rPr>
          <w:rFonts w:eastAsia="Arial"/>
          <w:color w:val="000000" w:themeColor="text1"/>
          <w:sz w:val="24"/>
          <w:szCs w:val="24"/>
        </w:rPr>
        <w:t>.</w:t>
      </w:r>
      <w:r w:rsidR="0097337B">
        <w:rPr>
          <w:rFonts w:eastAsia="Arial"/>
          <w:color w:val="000000" w:themeColor="text1"/>
          <w:sz w:val="24"/>
          <w:szCs w:val="24"/>
        </w:rPr>
        <w:t xml:space="preserve"> Special measures include the following:</w:t>
      </w:r>
    </w:p>
    <w:p w14:paraId="2C445536" w14:textId="67DDBFC5" w:rsidR="003850AA" w:rsidRPr="003850AA" w:rsidRDefault="004E79AB" w:rsidP="0018749F">
      <w:pPr>
        <w:numPr>
          <w:ilvl w:val="0"/>
          <w:numId w:val="8"/>
        </w:numPr>
        <w:ind w:right="237"/>
        <w:jc w:val="both"/>
        <w:rPr>
          <w:rFonts w:eastAsia="Arial"/>
          <w:color w:val="000000" w:themeColor="text1"/>
          <w:sz w:val="24"/>
          <w:szCs w:val="24"/>
        </w:rPr>
      </w:pPr>
      <w:r w:rsidRPr="003850AA">
        <w:rPr>
          <w:rFonts w:eastAsia="Arial"/>
          <w:color w:val="000000" w:themeColor="text1"/>
          <w:sz w:val="24"/>
          <w:szCs w:val="24"/>
        </w:rPr>
        <w:t>S</w:t>
      </w:r>
      <w:r w:rsidR="003850AA" w:rsidRPr="003850AA">
        <w:rPr>
          <w:rFonts w:eastAsia="Arial"/>
          <w:color w:val="000000" w:themeColor="text1"/>
          <w:sz w:val="24"/>
          <w:szCs w:val="24"/>
        </w:rPr>
        <w:t>creens</w:t>
      </w:r>
      <w:r>
        <w:rPr>
          <w:rFonts w:eastAsia="Arial"/>
          <w:color w:val="000000" w:themeColor="text1"/>
          <w:sz w:val="24"/>
          <w:szCs w:val="24"/>
        </w:rPr>
        <w:t>, so that the victim does not need to see the offender</w:t>
      </w:r>
    </w:p>
    <w:p w14:paraId="5485BE4D" w14:textId="29543556" w:rsidR="003850AA" w:rsidRPr="003850AA" w:rsidRDefault="003850AA" w:rsidP="0018749F">
      <w:pPr>
        <w:numPr>
          <w:ilvl w:val="0"/>
          <w:numId w:val="8"/>
        </w:numPr>
        <w:ind w:right="237"/>
        <w:jc w:val="both"/>
        <w:rPr>
          <w:rFonts w:eastAsia="Arial"/>
          <w:color w:val="000000" w:themeColor="text1"/>
          <w:sz w:val="24"/>
          <w:szCs w:val="24"/>
        </w:rPr>
      </w:pPr>
      <w:r w:rsidRPr="003850AA">
        <w:rPr>
          <w:rFonts w:eastAsia="Arial"/>
          <w:color w:val="000000" w:themeColor="text1"/>
          <w:sz w:val="24"/>
          <w:szCs w:val="24"/>
        </w:rPr>
        <w:t xml:space="preserve">live link </w:t>
      </w:r>
      <w:r w:rsidR="004E79AB">
        <w:rPr>
          <w:rFonts w:eastAsia="Arial"/>
          <w:color w:val="000000" w:themeColor="text1"/>
          <w:sz w:val="24"/>
          <w:szCs w:val="24"/>
        </w:rPr>
        <w:t xml:space="preserve">ie. A video call </w:t>
      </w:r>
    </w:p>
    <w:p w14:paraId="29E266F7" w14:textId="78E4DC56" w:rsidR="003850AA" w:rsidRPr="003850AA" w:rsidRDefault="003850AA" w:rsidP="0018749F">
      <w:pPr>
        <w:numPr>
          <w:ilvl w:val="0"/>
          <w:numId w:val="8"/>
        </w:numPr>
        <w:ind w:right="237"/>
        <w:jc w:val="both"/>
        <w:rPr>
          <w:rFonts w:eastAsia="Arial"/>
          <w:color w:val="000000" w:themeColor="text1"/>
          <w:sz w:val="24"/>
          <w:szCs w:val="24"/>
        </w:rPr>
      </w:pPr>
      <w:r w:rsidRPr="003850AA">
        <w:rPr>
          <w:rFonts w:eastAsia="Arial"/>
          <w:color w:val="000000" w:themeColor="text1"/>
          <w:sz w:val="24"/>
          <w:szCs w:val="24"/>
        </w:rPr>
        <w:t>evidence given in private</w:t>
      </w:r>
      <w:r w:rsidR="004E79AB">
        <w:rPr>
          <w:rFonts w:eastAsia="Arial"/>
          <w:color w:val="000000" w:themeColor="text1"/>
          <w:sz w:val="24"/>
          <w:szCs w:val="24"/>
        </w:rPr>
        <w:t xml:space="preserve"> </w:t>
      </w:r>
      <w:r w:rsidR="008A5D36">
        <w:rPr>
          <w:rFonts w:eastAsia="Arial"/>
          <w:color w:val="000000" w:themeColor="text1"/>
          <w:sz w:val="24"/>
          <w:szCs w:val="24"/>
        </w:rPr>
        <w:t>–</w:t>
      </w:r>
      <w:r w:rsidR="004E79AB">
        <w:rPr>
          <w:rFonts w:eastAsia="Arial"/>
          <w:color w:val="000000" w:themeColor="text1"/>
          <w:sz w:val="24"/>
          <w:szCs w:val="24"/>
        </w:rPr>
        <w:t xml:space="preserve"> </w:t>
      </w:r>
      <w:r w:rsidR="008A5D36">
        <w:rPr>
          <w:rFonts w:eastAsia="Arial"/>
          <w:color w:val="000000" w:themeColor="text1"/>
          <w:sz w:val="24"/>
          <w:szCs w:val="24"/>
        </w:rPr>
        <w:t>where unnecessary members in the room may be asked to leave</w:t>
      </w:r>
    </w:p>
    <w:p w14:paraId="6D94E725" w14:textId="77777777" w:rsidR="003850AA" w:rsidRPr="003850AA" w:rsidRDefault="003850AA" w:rsidP="0018749F">
      <w:pPr>
        <w:numPr>
          <w:ilvl w:val="0"/>
          <w:numId w:val="8"/>
        </w:numPr>
        <w:ind w:right="237"/>
        <w:jc w:val="both"/>
        <w:rPr>
          <w:rFonts w:eastAsia="Arial"/>
          <w:color w:val="000000" w:themeColor="text1"/>
          <w:sz w:val="24"/>
          <w:szCs w:val="24"/>
        </w:rPr>
      </w:pPr>
      <w:r w:rsidRPr="003850AA">
        <w:rPr>
          <w:rFonts w:eastAsia="Arial"/>
          <w:color w:val="000000" w:themeColor="text1"/>
          <w:sz w:val="24"/>
          <w:szCs w:val="24"/>
        </w:rPr>
        <w:t>removal of wigs and gowns by judges and barristers</w:t>
      </w:r>
    </w:p>
    <w:p w14:paraId="04747958" w14:textId="77777777" w:rsidR="003850AA" w:rsidRPr="003850AA" w:rsidRDefault="003850AA" w:rsidP="0018749F">
      <w:pPr>
        <w:numPr>
          <w:ilvl w:val="0"/>
          <w:numId w:val="8"/>
        </w:numPr>
        <w:ind w:right="237"/>
        <w:jc w:val="both"/>
        <w:rPr>
          <w:rFonts w:eastAsia="Arial"/>
          <w:color w:val="000000" w:themeColor="text1"/>
          <w:sz w:val="24"/>
          <w:szCs w:val="24"/>
        </w:rPr>
      </w:pPr>
      <w:r w:rsidRPr="003850AA">
        <w:rPr>
          <w:rFonts w:eastAsia="Arial"/>
          <w:color w:val="000000" w:themeColor="text1"/>
          <w:sz w:val="24"/>
          <w:szCs w:val="24"/>
        </w:rPr>
        <w:t>Video Recorded Interview</w:t>
      </w:r>
    </w:p>
    <w:p w14:paraId="035FE509" w14:textId="77777777" w:rsidR="003850AA" w:rsidRPr="003850AA" w:rsidRDefault="003850AA" w:rsidP="0018749F">
      <w:pPr>
        <w:numPr>
          <w:ilvl w:val="0"/>
          <w:numId w:val="8"/>
        </w:numPr>
        <w:ind w:right="237"/>
        <w:jc w:val="both"/>
        <w:rPr>
          <w:rFonts w:eastAsia="Arial"/>
          <w:color w:val="000000" w:themeColor="text1"/>
          <w:sz w:val="24"/>
          <w:szCs w:val="24"/>
        </w:rPr>
      </w:pPr>
      <w:r w:rsidRPr="003850AA">
        <w:rPr>
          <w:rFonts w:eastAsia="Arial"/>
          <w:color w:val="000000" w:themeColor="text1"/>
          <w:sz w:val="24"/>
          <w:szCs w:val="24"/>
        </w:rPr>
        <w:t>pre-trial recorded cross-examination</w:t>
      </w:r>
    </w:p>
    <w:p w14:paraId="10E2495D" w14:textId="7A4859FA" w:rsidR="003850AA" w:rsidRPr="003850AA" w:rsidRDefault="003850AA" w:rsidP="0018749F">
      <w:pPr>
        <w:numPr>
          <w:ilvl w:val="0"/>
          <w:numId w:val="8"/>
        </w:numPr>
        <w:ind w:right="237"/>
        <w:jc w:val="both"/>
        <w:rPr>
          <w:rFonts w:eastAsia="Arial"/>
          <w:color w:val="000000" w:themeColor="text1"/>
          <w:sz w:val="24"/>
          <w:szCs w:val="24"/>
        </w:rPr>
      </w:pPr>
      <w:r w:rsidRPr="003850AA">
        <w:rPr>
          <w:rFonts w:eastAsia="Arial"/>
          <w:color w:val="000000" w:themeColor="text1"/>
          <w:sz w:val="24"/>
          <w:szCs w:val="24"/>
        </w:rPr>
        <w:t>intermediaries</w:t>
      </w:r>
      <w:r w:rsidR="008A5D36">
        <w:rPr>
          <w:rFonts w:eastAsia="Arial"/>
          <w:color w:val="000000" w:themeColor="text1"/>
          <w:sz w:val="24"/>
          <w:szCs w:val="24"/>
        </w:rPr>
        <w:t xml:space="preserve"> – typically for children or those with additional needs</w:t>
      </w:r>
    </w:p>
    <w:p w14:paraId="54252603" w14:textId="77777777" w:rsidR="003850AA" w:rsidRPr="003850AA" w:rsidRDefault="003850AA" w:rsidP="0018749F">
      <w:pPr>
        <w:numPr>
          <w:ilvl w:val="0"/>
          <w:numId w:val="8"/>
        </w:numPr>
        <w:ind w:right="237"/>
        <w:jc w:val="both"/>
        <w:rPr>
          <w:rFonts w:eastAsia="Arial"/>
          <w:color w:val="000000" w:themeColor="text1"/>
          <w:sz w:val="24"/>
          <w:szCs w:val="24"/>
        </w:rPr>
      </w:pPr>
      <w:r w:rsidRPr="003850AA">
        <w:rPr>
          <w:rFonts w:eastAsia="Arial"/>
          <w:color w:val="000000" w:themeColor="text1"/>
          <w:sz w:val="24"/>
          <w:szCs w:val="24"/>
        </w:rPr>
        <w:t>aids to communication</w:t>
      </w:r>
    </w:p>
    <w:p w14:paraId="303027E5" w14:textId="036DF04C"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lastRenderedPageBreak/>
        <w:t>Special measures are not offered for every victim, but intimidated witnesses</w:t>
      </w:r>
      <w:r w:rsidR="00926A67">
        <w:rPr>
          <w:rFonts w:eastAsia="Arial"/>
          <w:color w:val="000000" w:themeColor="text1"/>
          <w:sz w:val="24"/>
          <w:szCs w:val="24"/>
        </w:rPr>
        <w:t xml:space="preserve">, for example, </w:t>
      </w:r>
      <w:r w:rsidRPr="003850AA">
        <w:rPr>
          <w:rFonts w:eastAsia="Arial"/>
          <w:color w:val="000000" w:themeColor="text1"/>
          <w:sz w:val="24"/>
          <w:szCs w:val="24"/>
        </w:rPr>
        <w:t xml:space="preserve">will be offered special measures in order for them to give their best evidence </w:t>
      </w:r>
      <w:r w:rsidR="00040845">
        <w:rPr>
          <w:rFonts w:eastAsia="Arial"/>
          <w:color w:val="000000" w:themeColor="text1"/>
          <w:sz w:val="24"/>
          <w:szCs w:val="24"/>
        </w:rPr>
        <w:t>(College of policing, 2013).</w:t>
      </w:r>
    </w:p>
    <w:p w14:paraId="427068CB" w14:textId="77777777" w:rsidR="009A41C4" w:rsidRDefault="009A41C4" w:rsidP="009A41C4">
      <w:pPr>
        <w:ind w:right="237"/>
        <w:jc w:val="both"/>
        <w:rPr>
          <w:rFonts w:eastAsia="Arial"/>
          <w:color w:val="000000" w:themeColor="text1"/>
          <w:sz w:val="24"/>
          <w:szCs w:val="24"/>
        </w:rPr>
      </w:pPr>
    </w:p>
    <w:p w14:paraId="70E3E553" w14:textId="49408651" w:rsidR="003850AA" w:rsidRPr="003850AA" w:rsidRDefault="00040845" w:rsidP="009A41C4">
      <w:pPr>
        <w:ind w:right="237"/>
        <w:jc w:val="both"/>
        <w:rPr>
          <w:rFonts w:eastAsia="Arial"/>
          <w:color w:val="000000" w:themeColor="text1"/>
          <w:sz w:val="24"/>
          <w:szCs w:val="24"/>
        </w:rPr>
      </w:pPr>
      <w:r>
        <w:rPr>
          <w:rFonts w:eastAsia="Arial"/>
          <w:color w:val="000000" w:themeColor="text1"/>
          <w:sz w:val="24"/>
          <w:szCs w:val="24"/>
        </w:rPr>
        <w:t>The police a</w:t>
      </w:r>
      <w:r w:rsidR="00E76198">
        <w:rPr>
          <w:rFonts w:eastAsia="Arial"/>
          <w:color w:val="000000" w:themeColor="text1"/>
          <w:sz w:val="24"/>
          <w:szCs w:val="24"/>
        </w:rPr>
        <w:t xml:space="preserve">re not always the most appropriate approach due to a </w:t>
      </w:r>
      <w:r w:rsidR="00EF2919">
        <w:rPr>
          <w:rFonts w:eastAsia="Arial"/>
          <w:color w:val="000000" w:themeColor="text1"/>
          <w:sz w:val="24"/>
          <w:szCs w:val="24"/>
        </w:rPr>
        <w:t>person’s</w:t>
      </w:r>
      <w:r w:rsidR="00E76198">
        <w:rPr>
          <w:rFonts w:eastAsia="Arial"/>
          <w:color w:val="000000" w:themeColor="text1"/>
          <w:sz w:val="24"/>
          <w:szCs w:val="24"/>
        </w:rPr>
        <w:t xml:space="preserve"> past history or </w:t>
      </w:r>
      <w:r w:rsidR="00EF2919">
        <w:rPr>
          <w:rFonts w:eastAsia="Arial"/>
          <w:color w:val="000000" w:themeColor="text1"/>
          <w:sz w:val="24"/>
          <w:szCs w:val="24"/>
        </w:rPr>
        <w:t>perception</w:t>
      </w:r>
      <w:r w:rsidR="00E76198">
        <w:rPr>
          <w:rFonts w:eastAsia="Arial"/>
          <w:color w:val="000000" w:themeColor="text1"/>
          <w:sz w:val="24"/>
          <w:szCs w:val="24"/>
        </w:rPr>
        <w:t xml:space="preserve"> of police</w:t>
      </w:r>
      <w:r w:rsidR="00EF2919">
        <w:rPr>
          <w:rFonts w:eastAsia="Arial"/>
          <w:color w:val="000000" w:themeColor="text1"/>
          <w:sz w:val="24"/>
          <w:szCs w:val="24"/>
        </w:rPr>
        <w:t>. However, as</w:t>
      </w:r>
      <w:r w:rsidR="00841D9D">
        <w:rPr>
          <w:rFonts w:eastAsia="Arial"/>
          <w:color w:val="000000" w:themeColor="text1"/>
          <w:sz w:val="24"/>
          <w:szCs w:val="24"/>
        </w:rPr>
        <w:t xml:space="preserve"> part of any domestic related incident</w:t>
      </w:r>
      <w:r w:rsidR="00ED1FCB">
        <w:rPr>
          <w:rFonts w:eastAsia="Arial"/>
          <w:color w:val="000000" w:themeColor="text1"/>
          <w:sz w:val="24"/>
          <w:szCs w:val="24"/>
        </w:rPr>
        <w:t xml:space="preserve">, officers of </w:t>
      </w:r>
      <w:r w:rsidR="00EF2919">
        <w:rPr>
          <w:rFonts w:eastAsia="Arial"/>
          <w:color w:val="000000" w:themeColor="text1"/>
          <w:sz w:val="24"/>
          <w:szCs w:val="24"/>
        </w:rPr>
        <w:t>S</w:t>
      </w:r>
      <w:r w:rsidR="00ED1FCB">
        <w:rPr>
          <w:rFonts w:eastAsia="Arial"/>
          <w:color w:val="000000" w:themeColor="text1"/>
          <w:sz w:val="24"/>
          <w:szCs w:val="24"/>
        </w:rPr>
        <w:t xml:space="preserve">outh </w:t>
      </w:r>
      <w:r w:rsidR="00EF2919">
        <w:rPr>
          <w:rFonts w:eastAsia="Arial"/>
          <w:color w:val="000000" w:themeColor="text1"/>
          <w:sz w:val="24"/>
          <w:szCs w:val="24"/>
        </w:rPr>
        <w:t>Wales</w:t>
      </w:r>
      <w:r w:rsidR="00ED1FCB">
        <w:rPr>
          <w:rFonts w:eastAsia="Arial"/>
          <w:color w:val="000000" w:themeColor="text1"/>
          <w:sz w:val="24"/>
          <w:szCs w:val="24"/>
        </w:rPr>
        <w:t xml:space="preserve"> police will submit a public protection notice which may be shared with multiple agencies </w:t>
      </w:r>
      <w:r>
        <w:rPr>
          <w:rFonts w:eastAsia="Arial"/>
          <w:color w:val="000000" w:themeColor="text1"/>
          <w:sz w:val="24"/>
          <w:szCs w:val="24"/>
        </w:rPr>
        <w:t xml:space="preserve">such as </w:t>
      </w:r>
      <w:r w:rsidR="00C911C6">
        <w:rPr>
          <w:rFonts w:eastAsia="Arial"/>
          <w:color w:val="000000" w:themeColor="text1"/>
          <w:sz w:val="24"/>
          <w:szCs w:val="24"/>
        </w:rPr>
        <w:t>children’s</w:t>
      </w:r>
      <w:r>
        <w:rPr>
          <w:rFonts w:eastAsia="Arial"/>
          <w:color w:val="000000" w:themeColor="text1"/>
          <w:sz w:val="24"/>
          <w:szCs w:val="24"/>
        </w:rPr>
        <w:t xml:space="preserve"> services and health.</w:t>
      </w:r>
    </w:p>
    <w:p w14:paraId="71E197E9" w14:textId="044E6C8A" w:rsidR="003850AA" w:rsidRPr="003850AA" w:rsidRDefault="00CA756B" w:rsidP="00EF2919">
      <w:pPr>
        <w:ind w:right="237"/>
        <w:jc w:val="both"/>
        <w:rPr>
          <w:rFonts w:eastAsia="Arial"/>
          <w:color w:val="000000" w:themeColor="text1"/>
          <w:sz w:val="24"/>
          <w:szCs w:val="24"/>
        </w:rPr>
      </w:pPr>
      <w:r>
        <w:rPr>
          <w:rFonts w:eastAsia="Arial"/>
          <w:color w:val="000000" w:themeColor="text1"/>
          <w:sz w:val="24"/>
          <w:szCs w:val="24"/>
        </w:rPr>
        <w:t xml:space="preserve">We also try to encourage victims to speak with </w:t>
      </w:r>
      <w:r w:rsidR="00EF2919">
        <w:rPr>
          <w:rFonts w:eastAsia="Arial"/>
          <w:color w:val="000000" w:themeColor="text1"/>
          <w:sz w:val="24"/>
          <w:szCs w:val="24"/>
        </w:rPr>
        <w:t>outside</w:t>
      </w:r>
      <w:r>
        <w:rPr>
          <w:rFonts w:eastAsia="Arial"/>
          <w:color w:val="000000" w:themeColor="text1"/>
          <w:sz w:val="24"/>
          <w:szCs w:val="24"/>
        </w:rPr>
        <w:t xml:space="preserve"> agencies </w:t>
      </w:r>
      <w:r w:rsidR="00C911C6">
        <w:rPr>
          <w:rFonts w:eastAsia="Arial"/>
          <w:color w:val="000000" w:themeColor="text1"/>
          <w:sz w:val="24"/>
          <w:szCs w:val="24"/>
        </w:rPr>
        <w:t xml:space="preserve">themselves, </w:t>
      </w:r>
      <w:r>
        <w:rPr>
          <w:rFonts w:eastAsia="Arial"/>
          <w:color w:val="000000" w:themeColor="text1"/>
          <w:sz w:val="24"/>
          <w:szCs w:val="24"/>
        </w:rPr>
        <w:t xml:space="preserve">as we understand that not everyone is accepting of the police and may feel more comfortable talking to an outside agency. The most common agencies we refer victims of domestic </w:t>
      </w:r>
      <w:r w:rsidR="00664190">
        <w:rPr>
          <w:rFonts w:eastAsia="Arial"/>
          <w:color w:val="000000" w:themeColor="text1"/>
          <w:sz w:val="24"/>
          <w:szCs w:val="24"/>
        </w:rPr>
        <w:t xml:space="preserve">violence to </w:t>
      </w:r>
      <w:r w:rsidR="00F4361A">
        <w:rPr>
          <w:rFonts w:eastAsia="Arial"/>
          <w:color w:val="000000" w:themeColor="text1"/>
          <w:sz w:val="24"/>
          <w:szCs w:val="24"/>
        </w:rPr>
        <w:t xml:space="preserve">are </w:t>
      </w:r>
      <w:r w:rsidR="00EF2919">
        <w:rPr>
          <w:rFonts w:eastAsia="Arial"/>
          <w:color w:val="000000" w:themeColor="text1"/>
          <w:sz w:val="24"/>
          <w:szCs w:val="24"/>
        </w:rPr>
        <w:t>Women’s</w:t>
      </w:r>
      <w:r w:rsidR="00F4361A">
        <w:rPr>
          <w:rFonts w:eastAsia="Arial"/>
          <w:color w:val="000000" w:themeColor="text1"/>
          <w:sz w:val="24"/>
          <w:szCs w:val="24"/>
        </w:rPr>
        <w:t xml:space="preserve"> Aid and Live fear free</w:t>
      </w:r>
      <w:r w:rsidR="00C911C6">
        <w:rPr>
          <w:rFonts w:eastAsia="Arial"/>
          <w:color w:val="000000" w:themeColor="text1"/>
          <w:sz w:val="24"/>
          <w:szCs w:val="24"/>
        </w:rPr>
        <w:t xml:space="preserve">. Both are independent of the police and can provide support and advice to victims. </w:t>
      </w:r>
    </w:p>
    <w:p w14:paraId="768DC219" w14:textId="77777777" w:rsidR="003850AA" w:rsidRPr="003850AA" w:rsidRDefault="003850AA" w:rsidP="009A41C4">
      <w:pPr>
        <w:ind w:left="720" w:right="237"/>
        <w:jc w:val="both"/>
        <w:rPr>
          <w:rFonts w:eastAsia="Arial"/>
          <w:color w:val="000000" w:themeColor="text1"/>
          <w:sz w:val="24"/>
          <w:szCs w:val="24"/>
        </w:rPr>
      </w:pPr>
      <w:r w:rsidRPr="003850AA">
        <w:rPr>
          <w:rFonts w:eastAsia="Arial"/>
          <w:color w:val="000000" w:themeColor="text1"/>
          <w:sz w:val="24"/>
          <w:szCs w:val="24"/>
        </w:rPr>
        <w:t> </w:t>
      </w:r>
    </w:p>
    <w:p w14:paraId="375C2E0C"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Housing also needed to be involved as the victim had only recently been moved to this property in order for her to escape this type of violence, but the suspect had managed to find out the details of her new address. Due to this there was a possibility that the victim and her child may need to be moved again to protect her.</w:t>
      </w:r>
    </w:p>
    <w:p w14:paraId="70C04075" w14:textId="51A100EE" w:rsid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xml:space="preserve">Strategies are put in place for both victims and offenders in tackling crime, in order to prevent reoffending </w:t>
      </w:r>
    </w:p>
    <w:p w14:paraId="29C29960" w14:textId="77777777" w:rsidR="004367FB" w:rsidRPr="003850AA" w:rsidRDefault="004367FB" w:rsidP="003850AA">
      <w:pPr>
        <w:ind w:right="237"/>
        <w:jc w:val="both"/>
        <w:rPr>
          <w:rFonts w:eastAsia="Arial"/>
          <w:color w:val="000000" w:themeColor="text1"/>
          <w:sz w:val="24"/>
          <w:szCs w:val="24"/>
        </w:rPr>
      </w:pPr>
    </w:p>
    <w:p w14:paraId="1A75CD81" w14:textId="44B0C32E" w:rsidR="003850AA" w:rsidRPr="003850AA" w:rsidRDefault="009A41C4" w:rsidP="003850AA">
      <w:pPr>
        <w:ind w:right="237"/>
        <w:jc w:val="both"/>
        <w:rPr>
          <w:rFonts w:eastAsia="Arial"/>
          <w:color w:val="000000" w:themeColor="text1"/>
          <w:sz w:val="24"/>
          <w:szCs w:val="24"/>
        </w:rPr>
      </w:pPr>
      <w:r>
        <w:rPr>
          <w:rFonts w:eastAsia="Arial"/>
          <w:color w:val="000000" w:themeColor="text1"/>
          <w:sz w:val="24"/>
          <w:szCs w:val="24"/>
        </w:rPr>
        <w:t>This essay mainly covered the approaches of professionals and police in relation to a domestic violence situation</w:t>
      </w:r>
      <w:r w:rsidR="008D465D">
        <w:rPr>
          <w:rFonts w:eastAsia="Arial"/>
          <w:color w:val="000000" w:themeColor="text1"/>
          <w:sz w:val="24"/>
          <w:szCs w:val="24"/>
        </w:rPr>
        <w:t xml:space="preserve">. There are however, many situations in which a </w:t>
      </w:r>
      <w:r w:rsidR="00AB7F94">
        <w:rPr>
          <w:rFonts w:eastAsia="Arial"/>
          <w:color w:val="000000" w:themeColor="text1"/>
          <w:sz w:val="24"/>
          <w:szCs w:val="24"/>
        </w:rPr>
        <w:t xml:space="preserve">victim can become a repeat victim, and tactics and approaches are aimed to be </w:t>
      </w:r>
      <w:r w:rsidR="00BB140D">
        <w:rPr>
          <w:rFonts w:eastAsia="Arial"/>
          <w:color w:val="000000" w:themeColor="text1"/>
          <w:sz w:val="24"/>
          <w:szCs w:val="24"/>
        </w:rPr>
        <w:t>enacted for a variety of crimes.</w:t>
      </w:r>
      <w:r>
        <w:rPr>
          <w:rFonts w:eastAsia="Arial"/>
          <w:color w:val="000000" w:themeColor="text1"/>
          <w:sz w:val="24"/>
          <w:szCs w:val="24"/>
        </w:rPr>
        <w:t xml:space="preserve"> </w:t>
      </w:r>
      <w:r w:rsidR="003850AA" w:rsidRPr="003850AA">
        <w:rPr>
          <w:rFonts w:eastAsia="Arial"/>
          <w:color w:val="000000" w:themeColor="text1"/>
          <w:sz w:val="24"/>
          <w:szCs w:val="24"/>
        </w:rPr>
        <w:t xml:space="preserve">For example some of the following tactics may be used for victims of crime, to prevent them form revictimization and to provide them with some reassurance that their complaint is being listened to and understood </w:t>
      </w:r>
    </w:p>
    <w:p w14:paraId="399B44D4" w14:textId="77777777" w:rsidR="00DB0EAD" w:rsidRDefault="00DB0EAD" w:rsidP="003850AA">
      <w:pPr>
        <w:ind w:right="237"/>
        <w:jc w:val="both"/>
        <w:rPr>
          <w:rFonts w:eastAsia="Arial"/>
          <w:color w:val="000000" w:themeColor="text1"/>
          <w:sz w:val="24"/>
          <w:szCs w:val="24"/>
        </w:rPr>
      </w:pPr>
    </w:p>
    <w:p w14:paraId="3459913A" w14:textId="66661F0C" w:rsidR="003850AA" w:rsidRPr="003850AA" w:rsidRDefault="00B6271B" w:rsidP="003850AA">
      <w:pPr>
        <w:ind w:right="237"/>
        <w:jc w:val="both"/>
        <w:rPr>
          <w:rFonts w:eastAsia="Arial"/>
          <w:color w:val="000000" w:themeColor="text1"/>
          <w:sz w:val="24"/>
          <w:szCs w:val="24"/>
        </w:rPr>
      </w:pPr>
      <w:r>
        <w:rPr>
          <w:rFonts w:eastAsia="Arial"/>
          <w:color w:val="000000" w:themeColor="text1"/>
          <w:sz w:val="24"/>
          <w:szCs w:val="24"/>
        </w:rPr>
        <w:t>There are also m</w:t>
      </w:r>
      <w:r w:rsidR="003850AA" w:rsidRPr="003850AA">
        <w:rPr>
          <w:rFonts w:eastAsia="Arial"/>
          <w:color w:val="000000" w:themeColor="text1"/>
          <w:sz w:val="24"/>
          <w:szCs w:val="24"/>
        </w:rPr>
        <w:t>ulti</w:t>
      </w:r>
      <w:r>
        <w:rPr>
          <w:rFonts w:eastAsia="Arial"/>
          <w:color w:val="000000" w:themeColor="text1"/>
          <w:sz w:val="24"/>
          <w:szCs w:val="24"/>
        </w:rPr>
        <w:t>ple</w:t>
      </w:r>
      <w:r w:rsidR="003850AA" w:rsidRPr="003850AA">
        <w:rPr>
          <w:rFonts w:eastAsia="Arial"/>
          <w:color w:val="000000" w:themeColor="text1"/>
          <w:sz w:val="24"/>
          <w:szCs w:val="24"/>
        </w:rPr>
        <w:t xml:space="preserve"> </w:t>
      </w:r>
      <w:r w:rsidR="003F73BA">
        <w:rPr>
          <w:rFonts w:eastAsia="Arial"/>
          <w:color w:val="000000" w:themeColor="text1"/>
          <w:sz w:val="24"/>
          <w:szCs w:val="24"/>
        </w:rPr>
        <w:t xml:space="preserve">outside </w:t>
      </w:r>
      <w:r w:rsidR="003850AA" w:rsidRPr="003850AA">
        <w:rPr>
          <w:rFonts w:eastAsia="Arial"/>
          <w:color w:val="000000" w:themeColor="text1"/>
          <w:sz w:val="24"/>
          <w:szCs w:val="24"/>
        </w:rPr>
        <w:t>agencies</w:t>
      </w:r>
      <w:r w:rsidR="003F73BA">
        <w:rPr>
          <w:rFonts w:eastAsia="Arial"/>
          <w:color w:val="000000" w:themeColor="text1"/>
          <w:sz w:val="24"/>
          <w:szCs w:val="24"/>
        </w:rPr>
        <w:t xml:space="preserve"> which have been set up</w:t>
      </w:r>
      <w:r w:rsidR="003850AA" w:rsidRPr="003850AA">
        <w:rPr>
          <w:rFonts w:eastAsia="Arial"/>
          <w:color w:val="000000" w:themeColor="text1"/>
          <w:sz w:val="24"/>
          <w:szCs w:val="24"/>
        </w:rPr>
        <w:t xml:space="preserve"> for support and to reduce repeat victimisation</w:t>
      </w:r>
      <w:r w:rsidR="003F73BA">
        <w:rPr>
          <w:rFonts w:eastAsia="Arial"/>
          <w:color w:val="000000" w:themeColor="text1"/>
          <w:sz w:val="24"/>
          <w:szCs w:val="24"/>
        </w:rPr>
        <w:t>. A few examples are as follows:</w:t>
      </w:r>
    </w:p>
    <w:p w14:paraId="6B251CDC" w14:textId="6A2D64A9" w:rsidR="003850AA" w:rsidRPr="003850AA" w:rsidRDefault="003850AA" w:rsidP="0018749F">
      <w:pPr>
        <w:numPr>
          <w:ilvl w:val="0"/>
          <w:numId w:val="10"/>
        </w:numPr>
        <w:ind w:right="237"/>
        <w:jc w:val="both"/>
        <w:rPr>
          <w:rFonts w:eastAsia="Arial"/>
          <w:color w:val="000000" w:themeColor="text1"/>
          <w:sz w:val="24"/>
          <w:szCs w:val="24"/>
        </w:rPr>
      </w:pPr>
      <w:r w:rsidRPr="003850AA">
        <w:rPr>
          <w:rFonts w:eastAsia="Arial"/>
          <w:color w:val="000000" w:themeColor="text1"/>
          <w:sz w:val="24"/>
          <w:szCs w:val="24"/>
        </w:rPr>
        <w:t>Neighbourhood watch</w:t>
      </w:r>
      <w:r w:rsidR="009A6A88">
        <w:rPr>
          <w:rFonts w:eastAsia="Arial"/>
          <w:color w:val="000000" w:themeColor="text1"/>
          <w:sz w:val="24"/>
          <w:szCs w:val="24"/>
        </w:rPr>
        <w:t xml:space="preserve"> is a volunteer based approach i</w:t>
      </w:r>
      <w:r w:rsidR="00D74AC1">
        <w:rPr>
          <w:rFonts w:eastAsia="Arial"/>
          <w:color w:val="000000" w:themeColor="text1"/>
          <w:sz w:val="24"/>
          <w:szCs w:val="24"/>
        </w:rPr>
        <w:t xml:space="preserve">n which </w:t>
      </w:r>
      <w:r w:rsidR="00935916">
        <w:rPr>
          <w:rFonts w:eastAsia="Arial"/>
          <w:color w:val="000000" w:themeColor="text1"/>
          <w:sz w:val="24"/>
          <w:szCs w:val="24"/>
        </w:rPr>
        <w:t xml:space="preserve">volunteers are </w:t>
      </w:r>
      <w:r w:rsidR="00ED0B55">
        <w:rPr>
          <w:rFonts w:eastAsia="Arial"/>
          <w:color w:val="000000" w:themeColor="text1"/>
          <w:sz w:val="24"/>
          <w:szCs w:val="24"/>
        </w:rPr>
        <w:t xml:space="preserve">given </w:t>
      </w:r>
      <w:r w:rsidR="00935916">
        <w:rPr>
          <w:rFonts w:eastAsia="Arial"/>
          <w:color w:val="000000" w:themeColor="text1"/>
          <w:sz w:val="24"/>
          <w:szCs w:val="24"/>
        </w:rPr>
        <w:t>educat</w:t>
      </w:r>
      <w:r w:rsidR="00ED0B55">
        <w:rPr>
          <w:rFonts w:eastAsia="Arial"/>
          <w:color w:val="000000" w:themeColor="text1"/>
          <w:sz w:val="24"/>
          <w:szCs w:val="24"/>
        </w:rPr>
        <w:t>ion</w:t>
      </w:r>
      <w:r w:rsidR="00935916">
        <w:rPr>
          <w:rFonts w:eastAsia="Arial"/>
          <w:color w:val="000000" w:themeColor="text1"/>
          <w:sz w:val="24"/>
          <w:szCs w:val="24"/>
        </w:rPr>
        <w:t xml:space="preserve"> and </w:t>
      </w:r>
      <w:r w:rsidR="00ED0B55">
        <w:rPr>
          <w:rFonts w:eastAsia="Arial"/>
          <w:color w:val="000000" w:themeColor="text1"/>
          <w:sz w:val="24"/>
          <w:szCs w:val="24"/>
        </w:rPr>
        <w:t xml:space="preserve">resources in order to </w:t>
      </w:r>
      <w:r w:rsidR="00201EC2">
        <w:rPr>
          <w:rFonts w:eastAsia="Arial"/>
          <w:color w:val="000000" w:themeColor="text1"/>
          <w:sz w:val="24"/>
          <w:szCs w:val="24"/>
        </w:rPr>
        <w:t>create a safer community</w:t>
      </w:r>
      <w:r w:rsidR="00DB0EAD">
        <w:rPr>
          <w:rFonts w:eastAsia="Arial"/>
          <w:color w:val="000000" w:themeColor="text1"/>
          <w:sz w:val="24"/>
          <w:szCs w:val="24"/>
        </w:rPr>
        <w:t xml:space="preserve"> (Rogue traders, burglaries etc)</w:t>
      </w:r>
    </w:p>
    <w:p w14:paraId="09D10602" w14:textId="7C2A1E47" w:rsidR="003850AA" w:rsidRPr="003850AA" w:rsidRDefault="003850AA" w:rsidP="0018749F">
      <w:pPr>
        <w:numPr>
          <w:ilvl w:val="0"/>
          <w:numId w:val="10"/>
        </w:numPr>
        <w:ind w:right="237"/>
        <w:jc w:val="both"/>
        <w:rPr>
          <w:rFonts w:eastAsia="Arial"/>
          <w:color w:val="000000" w:themeColor="text1"/>
          <w:sz w:val="24"/>
          <w:szCs w:val="24"/>
        </w:rPr>
      </w:pPr>
      <w:r w:rsidRPr="003850AA">
        <w:rPr>
          <w:rFonts w:eastAsia="Arial"/>
          <w:color w:val="000000" w:themeColor="text1"/>
          <w:sz w:val="24"/>
          <w:szCs w:val="24"/>
        </w:rPr>
        <w:t>Providing crime prevention advice</w:t>
      </w:r>
      <w:r w:rsidR="005F1489">
        <w:rPr>
          <w:rFonts w:eastAsia="Arial"/>
          <w:color w:val="000000" w:themeColor="text1"/>
          <w:sz w:val="24"/>
          <w:szCs w:val="24"/>
        </w:rPr>
        <w:t xml:space="preserve"> </w:t>
      </w:r>
    </w:p>
    <w:p w14:paraId="32E0255D" w14:textId="5974B3C5" w:rsidR="003850AA" w:rsidRPr="003850AA" w:rsidRDefault="003850AA" w:rsidP="0018749F">
      <w:pPr>
        <w:numPr>
          <w:ilvl w:val="0"/>
          <w:numId w:val="10"/>
        </w:numPr>
        <w:ind w:right="237"/>
        <w:jc w:val="both"/>
        <w:rPr>
          <w:rFonts w:eastAsia="Arial"/>
          <w:color w:val="000000" w:themeColor="text1"/>
          <w:sz w:val="24"/>
          <w:szCs w:val="24"/>
        </w:rPr>
      </w:pPr>
      <w:r w:rsidRPr="003850AA">
        <w:rPr>
          <w:rFonts w:eastAsia="Arial"/>
          <w:color w:val="000000" w:themeColor="text1"/>
          <w:sz w:val="24"/>
          <w:szCs w:val="24"/>
        </w:rPr>
        <w:t>Target hardening</w:t>
      </w:r>
      <w:r w:rsidR="005F1489">
        <w:rPr>
          <w:rFonts w:eastAsia="Arial"/>
          <w:color w:val="000000" w:themeColor="text1"/>
          <w:sz w:val="24"/>
          <w:szCs w:val="24"/>
        </w:rPr>
        <w:t xml:space="preserve"> </w:t>
      </w:r>
      <w:r w:rsidR="00B81CDA">
        <w:rPr>
          <w:rFonts w:eastAsia="Arial"/>
          <w:color w:val="000000" w:themeColor="text1"/>
          <w:sz w:val="24"/>
          <w:szCs w:val="24"/>
        </w:rPr>
        <w:t xml:space="preserve">is an approach which helps victims ensure their homes are secure in order to prevent further </w:t>
      </w:r>
      <w:r w:rsidR="006059BA">
        <w:rPr>
          <w:rFonts w:eastAsia="Arial"/>
          <w:color w:val="000000" w:themeColor="text1"/>
          <w:sz w:val="24"/>
          <w:szCs w:val="24"/>
        </w:rPr>
        <w:t>crime. This may include things like adding window alarms or fire retardant letterboxes and advising on items such as home CCTV systems and where to place them</w:t>
      </w:r>
      <w:r w:rsidR="00DB0EAD">
        <w:rPr>
          <w:rFonts w:eastAsia="Arial"/>
          <w:color w:val="000000" w:themeColor="text1"/>
          <w:sz w:val="24"/>
          <w:szCs w:val="24"/>
        </w:rPr>
        <w:t>, as well as providing crime prevention advice</w:t>
      </w:r>
      <w:r w:rsidR="006059BA">
        <w:rPr>
          <w:rFonts w:eastAsia="Arial"/>
          <w:color w:val="000000" w:themeColor="text1"/>
          <w:sz w:val="24"/>
          <w:szCs w:val="24"/>
        </w:rPr>
        <w:t xml:space="preserve">. Typically this is a service that is offered to victims and arranged by police following an incident in order to prevent a further incident and provided peace of mind to victims in their own home. </w:t>
      </w:r>
    </w:p>
    <w:p w14:paraId="5C0621D2" w14:textId="6C7B281D" w:rsidR="003850AA" w:rsidRPr="003850AA" w:rsidRDefault="003850AA" w:rsidP="0018749F">
      <w:pPr>
        <w:numPr>
          <w:ilvl w:val="0"/>
          <w:numId w:val="10"/>
        </w:numPr>
        <w:ind w:right="237"/>
        <w:jc w:val="both"/>
        <w:rPr>
          <w:rFonts w:eastAsia="Arial"/>
          <w:color w:val="000000" w:themeColor="text1"/>
          <w:sz w:val="24"/>
          <w:szCs w:val="24"/>
        </w:rPr>
      </w:pPr>
      <w:r w:rsidRPr="003850AA">
        <w:rPr>
          <w:rFonts w:eastAsia="Arial"/>
          <w:color w:val="000000" w:themeColor="text1"/>
          <w:sz w:val="24"/>
          <w:szCs w:val="24"/>
        </w:rPr>
        <w:t xml:space="preserve">Cocoon watch </w:t>
      </w:r>
      <w:r w:rsidR="00A05922">
        <w:rPr>
          <w:rFonts w:eastAsia="Arial"/>
          <w:color w:val="000000" w:themeColor="text1"/>
          <w:sz w:val="24"/>
          <w:szCs w:val="24"/>
        </w:rPr>
        <w:t xml:space="preserve">is an initiative for </w:t>
      </w:r>
      <w:r w:rsidR="003B668E">
        <w:rPr>
          <w:rFonts w:eastAsia="Arial"/>
          <w:color w:val="000000" w:themeColor="text1"/>
          <w:sz w:val="24"/>
          <w:szCs w:val="24"/>
        </w:rPr>
        <w:t>vulnerable members of the community who may find themselves being taken advantage of</w:t>
      </w:r>
      <w:r w:rsidR="00872195">
        <w:rPr>
          <w:rFonts w:eastAsia="Arial"/>
          <w:color w:val="000000" w:themeColor="text1"/>
          <w:sz w:val="24"/>
          <w:szCs w:val="24"/>
        </w:rPr>
        <w:t xml:space="preserve">, particularly for their assets, whether that be financial or the use of the victims home for the perpetrators gain. </w:t>
      </w:r>
    </w:p>
    <w:p w14:paraId="550FD400" w14:textId="76C1FF39" w:rsidR="003850AA" w:rsidRPr="003850AA" w:rsidRDefault="008A5D36" w:rsidP="0018749F">
      <w:pPr>
        <w:numPr>
          <w:ilvl w:val="0"/>
          <w:numId w:val="10"/>
        </w:numPr>
        <w:ind w:right="237"/>
        <w:jc w:val="both"/>
        <w:rPr>
          <w:rFonts w:eastAsia="Arial"/>
          <w:color w:val="000000" w:themeColor="text1"/>
          <w:sz w:val="24"/>
          <w:szCs w:val="24"/>
        </w:rPr>
      </w:pPr>
      <w:r>
        <w:rPr>
          <w:rFonts w:eastAsia="Arial"/>
          <w:color w:val="000000" w:themeColor="text1"/>
          <w:sz w:val="24"/>
          <w:szCs w:val="24"/>
        </w:rPr>
        <w:t xml:space="preserve">ActionFraud is an organisation set up to provide </w:t>
      </w:r>
      <w:r w:rsidR="00FD007B">
        <w:rPr>
          <w:rFonts w:eastAsia="Arial"/>
          <w:color w:val="000000" w:themeColor="text1"/>
          <w:sz w:val="24"/>
          <w:szCs w:val="24"/>
        </w:rPr>
        <w:t>advice on protecting ourselves against fraud and crimes involving fraud can be reported to them. Action Fraud are then able to look and see if there are identifiable patterns in geograp</w:t>
      </w:r>
      <w:r w:rsidR="00B6271B">
        <w:rPr>
          <w:rFonts w:eastAsia="Arial"/>
          <w:color w:val="000000" w:themeColor="text1"/>
          <w:sz w:val="24"/>
          <w:szCs w:val="24"/>
        </w:rPr>
        <w:t>hy or scam type and pass this information onto relevant authorities.</w:t>
      </w:r>
    </w:p>
    <w:p w14:paraId="2ACC1C5F" w14:textId="77777777" w:rsidR="00D621EA" w:rsidRDefault="00D621EA" w:rsidP="003850AA">
      <w:pPr>
        <w:ind w:right="237"/>
        <w:jc w:val="both"/>
        <w:rPr>
          <w:rFonts w:eastAsia="Arial"/>
          <w:color w:val="000000" w:themeColor="text1"/>
          <w:sz w:val="24"/>
          <w:szCs w:val="24"/>
        </w:rPr>
      </w:pPr>
    </w:p>
    <w:p w14:paraId="2258DD12" w14:textId="20AF4279" w:rsidR="003C6A27" w:rsidRDefault="003850AA" w:rsidP="00D621EA">
      <w:pPr>
        <w:ind w:right="237"/>
        <w:jc w:val="both"/>
        <w:rPr>
          <w:rFonts w:eastAsia="Arial"/>
          <w:color w:val="000000" w:themeColor="text1"/>
          <w:sz w:val="24"/>
          <w:szCs w:val="24"/>
        </w:rPr>
      </w:pPr>
      <w:r w:rsidRPr="003850AA">
        <w:rPr>
          <w:rFonts w:eastAsia="Arial"/>
          <w:color w:val="000000" w:themeColor="text1"/>
          <w:sz w:val="24"/>
          <w:szCs w:val="24"/>
        </w:rPr>
        <w:lastRenderedPageBreak/>
        <w:t>Strategies are also put in place for offenders to reduce offending behaviour</w:t>
      </w:r>
      <w:r w:rsidR="00D621EA">
        <w:rPr>
          <w:rFonts w:eastAsia="Arial"/>
          <w:color w:val="000000" w:themeColor="text1"/>
          <w:sz w:val="24"/>
          <w:szCs w:val="24"/>
        </w:rPr>
        <w:t>. A study by Milie and Erol 2006 looked into the amalgamation of probation and prison service and the benefits that may have come form this new National Offender management system.</w:t>
      </w:r>
      <w:r w:rsidR="00A26DE4">
        <w:rPr>
          <w:rFonts w:eastAsia="Arial"/>
          <w:color w:val="000000" w:themeColor="text1"/>
          <w:sz w:val="24"/>
          <w:szCs w:val="24"/>
        </w:rPr>
        <w:t xml:space="preserve"> </w:t>
      </w:r>
      <w:r w:rsidR="00D621EA">
        <w:rPr>
          <w:rFonts w:eastAsia="Arial"/>
          <w:color w:val="000000" w:themeColor="text1"/>
          <w:sz w:val="24"/>
          <w:szCs w:val="24"/>
        </w:rPr>
        <w:t xml:space="preserve">The article focuses on prolific offenders which they deem as a person 18 years or older who has been convicted of six or more offences in the last 12 months </w:t>
      </w:r>
      <w:r w:rsidR="00D621EA" w:rsidRPr="00D621EA">
        <w:rPr>
          <w:rFonts w:eastAsia="Arial"/>
          <w:color w:val="000000" w:themeColor="text1"/>
          <w:sz w:val="24"/>
          <w:szCs w:val="24"/>
        </w:rPr>
        <w:t>(Criminal Justice System, 2002b)</w:t>
      </w:r>
      <w:r w:rsidR="00A26DE4">
        <w:rPr>
          <w:rFonts w:eastAsia="Arial"/>
          <w:color w:val="000000" w:themeColor="text1"/>
          <w:sz w:val="24"/>
          <w:szCs w:val="24"/>
        </w:rPr>
        <w:t>. Evidence has been found in</w:t>
      </w:r>
      <w:r w:rsidR="00BF6C6B">
        <w:rPr>
          <w:rFonts w:eastAsia="Arial"/>
          <w:color w:val="000000" w:themeColor="text1"/>
          <w:sz w:val="24"/>
          <w:szCs w:val="24"/>
        </w:rPr>
        <w:t xml:space="preserve"> London that when this multiagency approach is applied and accepted by the offender th</w:t>
      </w:r>
      <w:r w:rsidR="00CD2CA3">
        <w:rPr>
          <w:rFonts w:eastAsia="Arial"/>
          <w:color w:val="000000" w:themeColor="text1"/>
          <w:sz w:val="24"/>
          <w:szCs w:val="24"/>
        </w:rPr>
        <w:t xml:space="preserve">at they can go on to lead lives without participating in crime </w:t>
      </w:r>
      <w:r w:rsidR="00CD2CA3" w:rsidRPr="00CD2CA3">
        <w:rPr>
          <w:rFonts w:eastAsia="Arial"/>
          <w:color w:val="000000" w:themeColor="text1"/>
          <w:sz w:val="24"/>
          <w:szCs w:val="24"/>
        </w:rPr>
        <w:t>(Dawson and Stanko, 2011).</w:t>
      </w:r>
      <w:r w:rsidR="00CD2CA3">
        <w:rPr>
          <w:rFonts w:eastAsia="Arial"/>
          <w:color w:val="000000" w:themeColor="text1"/>
          <w:sz w:val="24"/>
          <w:szCs w:val="24"/>
        </w:rPr>
        <w:t xml:space="preserve"> </w:t>
      </w:r>
      <w:r w:rsidR="00585018">
        <w:rPr>
          <w:rFonts w:eastAsia="Arial"/>
          <w:color w:val="000000" w:themeColor="text1"/>
          <w:sz w:val="24"/>
          <w:szCs w:val="24"/>
        </w:rPr>
        <w:t>Studies have also shown that prolific offenders tend to change their patterns of behaviour and want to reoffend with certain factors such as age</w:t>
      </w:r>
      <w:r w:rsidR="005E09C6">
        <w:rPr>
          <w:rFonts w:eastAsia="Arial"/>
          <w:color w:val="000000" w:themeColor="text1"/>
          <w:sz w:val="24"/>
          <w:szCs w:val="24"/>
        </w:rPr>
        <w:t>, as possibly they are not physically capab</w:t>
      </w:r>
      <w:r w:rsidR="00863255">
        <w:rPr>
          <w:rFonts w:eastAsia="Arial"/>
          <w:color w:val="000000" w:themeColor="text1"/>
          <w:sz w:val="24"/>
          <w:szCs w:val="24"/>
        </w:rPr>
        <w:t>le of committing the same crimes anymore, or perhaps outside factors such as relationships and attitudes towards crime have changed</w:t>
      </w:r>
      <w:r w:rsidR="00585018">
        <w:rPr>
          <w:rFonts w:eastAsia="Arial"/>
          <w:color w:val="000000" w:themeColor="text1"/>
          <w:sz w:val="24"/>
          <w:szCs w:val="24"/>
        </w:rPr>
        <w:t xml:space="preserve"> </w:t>
      </w:r>
      <w:r w:rsidR="008C175D">
        <w:rPr>
          <w:rFonts w:eastAsia="Arial"/>
          <w:color w:val="000000" w:themeColor="text1"/>
          <w:sz w:val="24"/>
          <w:szCs w:val="24"/>
        </w:rPr>
        <w:t>(</w:t>
      </w:r>
      <w:r w:rsidR="008C175D" w:rsidRPr="008C175D">
        <w:rPr>
          <w:rFonts w:eastAsia="Arial"/>
          <w:color w:val="000000" w:themeColor="text1"/>
          <w:sz w:val="24"/>
          <w:szCs w:val="24"/>
        </w:rPr>
        <w:t>Sampson and Laub, 2003</w:t>
      </w:r>
      <w:r w:rsidR="008C175D">
        <w:rPr>
          <w:rFonts w:eastAsia="Arial"/>
          <w:color w:val="000000" w:themeColor="text1"/>
          <w:sz w:val="24"/>
          <w:szCs w:val="24"/>
        </w:rPr>
        <w:t>).</w:t>
      </w:r>
    </w:p>
    <w:p w14:paraId="68AE4521" w14:textId="77777777" w:rsidR="003779B3" w:rsidRDefault="003779B3" w:rsidP="00D621EA">
      <w:pPr>
        <w:ind w:right="237"/>
        <w:jc w:val="both"/>
        <w:rPr>
          <w:rFonts w:eastAsia="Arial"/>
          <w:color w:val="000000" w:themeColor="text1"/>
          <w:sz w:val="24"/>
          <w:szCs w:val="24"/>
        </w:rPr>
      </w:pPr>
    </w:p>
    <w:p w14:paraId="37D97955" w14:textId="6DEA0994" w:rsidR="00D621EA" w:rsidRDefault="00D621EA" w:rsidP="00D621EA">
      <w:pPr>
        <w:ind w:right="237"/>
        <w:jc w:val="both"/>
        <w:rPr>
          <w:rFonts w:eastAsia="Arial"/>
          <w:color w:val="000000" w:themeColor="text1"/>
          <w:sz w:val="24"/>
          <w:szCs w:val="24"/>
        </w:rPr>
      </w:pPr>
      <w:r>
        <w:rPr>
          <w:rFonts w:eastAsia="Arial"/>
          <w:color w:val="000000" w:themeColor="text1"/>
          <w:sz w:val="24"/>
          <w:szCs w:val="24"/>
        </w:rPr>
        <w:t>In conclusion, unfortunately we do see repeat victimisation quite frequently</w:t>
      </w:r>
      <w:r w:rsidR="003779B3">
        <w:rPr>
          <w:rFonts w:eastAsia="Arial"/>
          <w:color w:val="000000" w:themeColor="text1"/>
          <w:sz w:val="24"/>
          <w:szCs w:val="24"/>
        </w:rPr>
        <w:t xml:space="preserve"> in policing</w:t>
      </w:r>
      <w:r>
        <w:rPr>
          <w:rFonts w:eastAsia="Arial"/>
          <w:color w:val="000000" w:themeColor="text1"/>
          <w:sz w:val="24"/>
          <w:szCs w:val="24"/>
        </w:rPr>
        <w:t xml:space="preserve">, some of </w:t>
      </w:r>
      <w:r w:rsidR="002D177E">
        <w:rPr>
          <w:rFonts w:eastAsia="Arial"/>
          <w:color w:val="000000" w:themeColor="text1"/>
          <w:sz w:val="24"/>
          <w:szCs w:val="24"/>
        </w:rPr>
        <w:t>whom</w:t>
      </w:r>
      <w:r>
        <w:rPr>
          <w:rFonts w:eastAsia="Arial"/>
          <w:color w:val="000000" w:themeColor="text1"/>
          <w:sz w:val="24"/>
          <w:szCs w:val="24"/>
        </w:rPr>
        <w:t xml:space="preserve"> may be vulnerable persons. Over the years many systems have been set up to try and provide support to these victims and multiagency partnerships set up in order to work together and provide the best support possible to the victim.</w:t>
      </w:r>
      <w:r w:rsidR="002D177E">
        <w:rPr>
          <w:rFonts w:eastAsia="Arial"/>
          <w:color w:val="000000" w:themeColor="text1"/>
          <w:sz w:val="24"/>
          <w:szCs w:val="24"/>
        </w:rPr>
        <w:t xml:space="preserve"> </w:t>
      </w:r>
      <w:r w:rsidR="000763D0">
        <w:rPr>
          <w:rFonts w:eastAsia="Arial"/>
          <w:color w:val="000000" w:themeColor="text1"/>
          <w:sz w:val="24"/>
          <w:szCs w:val="24"/>
        </w:rPr>
        <w:t>While support is being put in place for these victims, the justice system including the police and probation service also recognise the need to rehabilitate offenders, particularly prolific offenders in order to reduce overall crime input</w:t>
      </w:r>
      <w:r w:rsidR="00BF4362">
        <w:rPr>
          <w:rFonts w:eastAsia="Arial"/>
          <w:color w:val="000000" w:themeColor="text1"/>
          <w:sz w:val="24"/>
          <w:szCs w:val="24"/>
        </w:rPr>
        <w:t xml:space="preserve">. </w:t>
      </w:r>
    </w:p>
    <w:p w14:paraId="137FAEB5" w14:textId="77777777" w:rsidR="00D621EA" w:rsidRDefault="00D621EA" w:rsidP="00D621EA">
      <w:pPr>
        <w:ind w:right="237"/>
        <w:jc w:val="both"/>
        <w:rPr>
          <w:rFonts w:eastAsia="Arial"/>
          <w:color w:val="000000" w:themeColor="text1"/>
          <w:sz w:val="24"/>
          <w:szCs w:val="24"/>
        </w:rPr>
      </w:pPr>
    </w:p>
    <w:p w14:paraId="477DC3A1" w14:textId="77777777" w:rsidR="00D621EA" w:rsidRPr="003850AA" w:rsidRDefault="00D621EA" w:rsidP="00D621EA">
      <w:pPr>
        <w:ind w:right="237"/>
        <w:jc w:val="both"/>
        <w:rPr>
          <w:rFonts w:eastAsia="Arial"/>
          <w:color w:val="000000" w:themeColor="text1"/>
          <w:sz w:val="24"/>
          <w:szCs w:val="24"/>
        </w:rPr>
      </w:pPr>
    </w:p>
    <w:p w14:paraId="4E3656A8" w14:textId="3E0E8CD2" w:rsidR="003850AA" w:rsidRPr="003850AA" w:rsidRDefault="003850AA" w:rsidP="003850AA">
      <w:pPr>
        <w:ind w:right="237"/>
        <w:jc w:val="both"/>
        <w:rPr>
          <w:rFonts w:eastAsia="Arial"/>
          <w:color w:val="000000" w:themeColor="text1"/>
          <w:sz w:val="24"/>
          <w:szCs w:val="24"/>
        </w:rPr>
      </w:pPr>
      <w:r w:rsidRPr="003850AA">
        <w:rPr>
          <w:rFonts w:eastAsia="Arial"/>
          <w:b/>
          <w:bCs/>
          <w:color w:val="000000" w:themeColor="text1"/>
          <w:sz w:val="24"/>
          <w:szCs w:val="24"/>
        </w:rPr>
        <w:t xml:space="preserve">Word Count: </w:t>
      </w:r>
      <w:r w:rsidR="004E3C73">
        <w:rPr>
          <w:rFonts w:eastAsia="Arial"/>
          <w:b/>
          <w:bCs/>
          <w:color w:val="000000" w:themeColor="text1"/>
          <w:sz w:val="24"/>
          <w:szCs w:val="24"/>
        </w:rPr>
        <w:t>1</w:t>
      </w:r>
      <w:r w:rsidR="003F73BA">
        <w:rPr>
          <w:rFonts w:eastAsia="Arial"/>
          <w:b/>
          <w:bCs/>
          <w:color w:val="000000" w:themeColor="text1"/>
          <w:sz w:val="24"/>
          <w:szCs w:val="24"/>
        </w:rPr>
        <w:t>600</w:t>
      </w:r>
    </w:p>
    <w:p w14:paraId="15A73B6F"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w:t>
      </w:r>
    </w:p>
    <w:p w14:paraId="2F55B9BD" w14:textId="77777777" w:rsidR="003850AA" w:rsidRPr="003850AA" w:rsidRDefault="003850AA" w:rsidP="003850AA">
      <w:pPr>
        <w:ind w:right="237"/>
        <w:jc w:val="both"/>
        <w:rPr>
          <w:rFonts w:eastAsia="Arial"/>
          <w:color w:val="000000" w:themeColor="text1"/>
          <w:sz w:val="24"/>
          <w:szCs w:val="24"/>
        </w:rPr>
      </w:pPr>
      <w:r w:rsidRPr="003850AA">
        <w:rPr>
          <w:rFonts w:eastAsia="Arial"/>
          <w:color w:val="000000" w:themeColor="text1"/>
          <w:sz w:val="24"/>
          <w:szCs w:val="24"/>
        </w:rPr>
        <w:t> </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44377E77" w:rsidR="00E676F7" w:rsidRPr="00E676F7" w:rsidRDefault="00E676F7">
      <w:pPr>
        <w:overflowPunct/>
        <w:autoSpaceDE/>
        <w:autoSpaceDN/>
        <w:adjustRightInd/>
        <w:textAlignment w:val="auto"/>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2598748B" w14:textId="09EA0631" w:rsidR="69F7424F" w:rsidRDefault="00A221AB" w:rsidP="004367FB">
      <w:pPr>
        <w:pStyle w:val="paragraph"/>
        <w:spacing w:before="0" w:beforeAutospacing="0" w:after="0" w:afterAutospacing="0"/>
        <w:rPr>
          <w:b/>
          <w:bCs/>
        </w:rPr>
      </w:pPr>
      <w:r w:rsidRPr="5CE196A1">
        <w:rPr>
          <w:rStyle w:val="eop"/>
          <w:rFonts w:ascii="Arial" w:hAnsi="Arial" w:cs="Arial"/>
          <w:color w:val="000000" w:themeColor="text1"/>
        </w:rPr>
        <w:t> </w:t>
      </w: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7C914E26" w14:textId="2E3F3B67" w:rsidR="00025650" w:rsidRPr="00E676F7" w:rsidRDefault="00025650" w:rsidP="003D17B1">
      <w:pPr>
        <w:ind w:right="237"/>
        <w:rPr>
          <w:rFonts w:eastAsia="Arial"/>
          <w:color w:val="000000" w:themeColor="text1"/>
          <w:sz w:val="24"/>
          <w:szCs w:val="24"/>
        </w:rPr>
      </w:pPr>
    </w:p>
    <w:p w14:paraId="561F33B2" w14:textId="4244A05E" w:rsidR="00025650" w:rsidRPr="00BD26AA" w:rsidRDefault="00025650" w:rsidP="5CE196A1">
      <w:pPr>
        <w:ind w:right="237"/>
        <w:jc w:val="center"/>
        <w:rPr>
          <w:rFonts w:eastAsia="Arial"/>
          <w:strike/>
          <w:color w:val="000000" w:themeColor="text1"/>
          <w:sz w:val="28"/>
          <w:szCs w:val="28"/>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61909644" w14:textId="0F002E78" w:rsidR="00926491" w:rsidRDefault="002921E2" w:rsidP="0FF883D4">
      <w:pPr>
        <w:ind w:right="237"/>
        <w:jc w:val="both"/>
        <w:rPr>
          <w:color w:val="000000" w:themeColor="text1"/>
          <w:sz w:val="24"/>
          <w:szCs w:val="24"/>
        </w:rPr>
      </w:pPr>
      <w:r>
        <w:rPr>
          <w:color w:val="000000" w:themeColor="text1"/>
          <w:sz w:val="24"/>
          <w:szCs w:val="24"/>
        </w:rPr>
        <w:t xml:space="preserve">In this essay I will be </w:t>
      </w:r>
      <w:r w:rsidR="001464B5">
        <w:rPr>
          <w:color w:val="000000" w:themeColor="text1"/>
          <w:sz w:val="24"/>
          <w:szCs w:val="24"/>
        </w:rPr>
        <w:t>critically analysing how the national intelligence model played a</w:t>
      </w:r>
      <w:r w:rsidR="0025792D">
        <w:rPr>
          <w:color w:val="000000" w:themeColor="text1"/>
          <w:sz w:val="24"/>
          <w:szCs w:val="24"/>
        </w:rPr>
        <w:t xml:space="preserve"> key role in a missing persons investigation which I was involved in.</w:t>
      </w:r>
    </w:p>
    <w:p w14:paraId="412BB3A9" w14:textId="7E5F76D9" w:rsidR="0FF883D4" w:rsidRPr="00717B07" w:rsidRDefault="00926491" w:rsidP="0FF883D4">
      <w:pPr>
        <w:ind w:right="237"/>
        <w:jc w:val="both"/>
        <w:rPr>
          <w:color w:val="000000" w:themeColor="text1"/>
          <w:sz w:val="24"/>
          <w:szCs w:val="24"/>
        </w:rPr>
      </w:pPr>
      <w:r>
        <w:rPr>
          <w:color w:val="000000" w:themeColor="text1"/>
          <w:sz w:val="24"/>
          <w:szCs w:val="24"/>
        </w:rPr>
        <w:t>The definition of a missing person is</w:t>
      </w:r>
      <w:r w:rsidR="00DC153F">
        <w:rPr>
          <w:color w:val="000000" w:themeColor="text1"/>
          <w:sz w:val="24"/>
          <w:szCs w:val="24"/>
        </w:rPr>
        <w:t xml:space="preserve"> ‘</w:t>
      </w:r>
      <w:r w:rsidR="00DC153F" w:rsidRPr="00DC153F">
        <w:rPr>
          <w:i/>
          <w:iCs/>
          <w:color w:val="000000" w:themeColor="text1"/>
          <w:sz w:val="24"/>
          <w:szCs w:val="24"/>
        </w:rPr>
        <w:t>anyone whose whereabouts cannot be established and where the circumstances are out of character or the context suggests the person may be subject of crime or risk of harm to themselves or another</w:t>
      </w:r>
      <w:r w:rsidR="00DC153F">
        <w:rPr>
          <w:i/>
          <w:iCs/>
          <w:color w:val="000000" w:themeColor="text1"/>
          <w:sz w:val="24"/>
          <w:szCs w:val="24"/>
        </w:rPr>
        <w:t xml:space="preserve">’ </w:t>
      </w:r>
      <w:r w:rsidR="00DC153F" w:rsidRPr="009421EC">
        <w:rPr>
          <w:color w:val="000000" w:themeColor="text1"/>
          <w:sz w:val="24"/>
          <w:szCs w:val="24"/>
        </w:rPr>
        <w:t>(</w:t>
      </w:r>
      <w:r w:rsidR="009421EC" w:rsidRPr="009421EC">
        <w:rPr>
          <w:color w:val="000000" w:themeColor="text1"/>
          <w:sz w:val="24"/>
          <w:szCs w:val="24"/>
        </w:rPr>
        <w:t>College of policing, 2016</w:t>
      </w:r>
      <w:r w:rsidR="00DC153F" w:rsidRPr="009421EC">
        <w:rPr>
          <w:color w:val="000000" w:themeColor="text1"/>
          <w:sz w:val="24"/>
          <w:szCs w:val="24"/>
        </w:rPr>
        <w:t>)</w:t>
      </w:r>
      <w:r w:rsidR="009421EC" w:rsidRPr="009421EC">
        <w:rPr>
          <w:color w:val="000000" w:themeColor="text1"/>
          <w:sz w:val="24"/>
          <w:szCs w:val="24"/>
        </w:rPr>
        <w:t>.</w:t>
      </w:r>
      <w:r w:rsidR="00717B07">
        <w:rPr>
          <w:i/>
          <w:iCs/>
          <w:color w:val="000000" w:themeColor="text1"/>
          <w:sz w:val="24"/>
          <w:szCs w:val="24"/>
        </w:rPr>
        <w:t xml:space="preserve"> </w:t>
      </w:r>
      <w:r w:rsidR="00717B07">
        <w:rPr>
          <w:color w:val="000000" w:themeColor="text1"/>
          <w:sz w:val="24"/>
          <w:szCs w:val="24"/>
        </w:rPr>
        <w:t xml:space="preserve">Based on information received at the time of the person being reported missing and information received throughout the investigation, a missing person will then be given a grading of low, medium or high risk. This risk assessment is monitored throughout the investigation and determines how much police activity and resource is </w:t>
      </w:r>
      <w:r w:rsidR="000361F8">
        <w:rPr>
          <w:color w:val="000000" w:themeColor="text1"/>
          <w:sz w:val="24"/>
          <w:szCs w:val="24"/>
        </w:rPr>
        <w:t>dedicated to the investigation (</w:t>
      </w:r>
      <w:r w:rsidR="009421EC" w:rsidRPr="009421EC">
        <w:rPr>
          <w:color w:val="000000" w:themeColor="text1"/>
          <w:sz w:val="24"/>
          <w:szCs w:val="24"/>
        </w:rPr>
        <w:t>College of policing, 2016</w:t>
      </w:r>
      <w:r w:rsidR="000361F8">
        <w:rPr>
          <w:color w:val="000000" w:themeColor="text1"/>
          <w:sz w:val="24"/>
          <w:szCs w:val="24"/>
        </w:rPr>
        <w:t>)</w:t>
      </w:r>
    </w:p>
    <w:p w14:paraId="7BB04F7B" w14:textId="77777777" w:rsidR="00DC153F" w:rsidRDefault="00DC153F" w:rsidP="0FF883D4">
      <w:pPr>
        <w:ind w:right="237"/>
        <w:jc w:val="both"/>
        <w:rPr>
          <w:i/>
          <w:iCs/>
          <w:color w:val="000000" w:themeColor="text1"/>
          <w:sz w:val="24"/>
          <w:szCs w:val="24"/>
        </w:rPr>
      </w:pPr>
    </w:p>
    <w:p w14:paraId="557B9825" w14:textId="2344CD78" w:rsidR="00DC153F" w:rsidRPr="00DC153F" w:rsidRDefault="00DC153F" w:rsidP="0FF883D4">
      <w:pPr>
        <w:ind w:right="237"/>
        <w:jc w:val="both"/>
        <w:rPr>
          <w:color w:val="000000" w:themeColor="text1"/>
          <w:sz w:val="24"/>
          <w:szCs w:val="24"/>
        </w:rPr>
      </w:pPr>
      <w:r>
        <w:rPr>
          <w:color w:val="000000" w:themeColor="text1"/>
          <w:sz w:val="24"/>
          <w:szCs w:val="24"/>
        </w:rPr>
        <w:t xml:space="preserve">During a missing persons investigation information and intelligence is key in order to locate </w:t>
      </w:r>
      <w:r w:rsidR="002C0497">
        <w:rPr>
          <w:color w:val="000000" w:themeColor="text1"/>
          <w:sz w:val="24"/>
          <w:szCs w:val="24"/>
        </w:rPr>
        <w:t>someone’s</w:t>
      </w:r>
      <w:r>
        <w:rPr>
          <w:color w:val="000000" w:themeColor="text1"/>
          <w:sz w:val="24"/>
          <w:szCs w:val="24"/>
        </w:rPr>
        <w:t xml:space="preserve"> whereabouts (</w:t>
      </w:r>
      <w:r w:rsidR="009421EC">
        <w:rPr>
          <w:color w:val="000000" w:themeColor="text1"/>
          <w:sz w:val="24"/>
          <w:szCs w:val="24"/>
        </w:rPr>
        <w:t>Maguire and John,2006</w:t>
      </w:r>
      <w:r>
        <w:rPr>
          <w:color w:val="000000" w:themeColor="text1"/>
          <w:sz w:val="24"/>
          <w:szCs w:val="24"/>
        </w:rPr>
        <w:t>)</w:t>
      </w:r>
      <w:r w:rsidR="009421EC">
        <w:rPr>
          <w:color w:val="000000" w:themeColor="text1"/>
          <w:sz w:val="24"/>
          <w:szCs w:val="24"/>
        </w:rPr>
        <w:t>.</w:t>
      </w:r>
    </w:p>
    <w:p w14:paraId="1CD9EB51" w14:textId="77777777" w:rsidR="00926491" w:rsidRDefault="00926491" w:rsidP="0FF883D4">
      <w:pPr>
        <w:ind w:right="237"/>
        <w:jc w:val="both"/>
        <w:rPr>
          <w:color w:val="000000" w:themeColor="text1"/>
          <w:sz w:val="24"/>
          <w:szCs w:val="24"/>
        </w:rPr>
      </w:pPr>
    </w:p>
    <w:p w14:paraId="401C0839" w14:textId="7105F08D" w:rsidR="00442426" w:rsidRPr="00773080" w:rsidRDefault="00442426" w:rsidP="00442426">
      <w:pPr>
        <w:ind w:right="237"/>
        <w:jc w:val="both"/>
        <w:rPr>
          <w:color w:val="000000" w:themeColor="text1"/>
          <w:sz w:val="24"/>
          <w:szCs w:val="24"/>
        </w:rPr>
      </w:pPr>
      <w:r w:rsidRPr="008C63C5">
        <w:rPr>
          <w:color w:val="000000" w:themeColor="text1"/>
          <w:sz w:val="24"/>
          <w:szCs w:val="24"/>
        </w:rPr>
        <w:t xml:space="preserve">The National intelligence model is incorporated in a 3x5x2 system. The first level is split into 3 levels of source evaluation; Reliable, untested and not reliable. It is then </w:t>
      </w:r>
      <w:r w:rsidRPr="008C63C5">
        <w:rPr>
          <w:color w:val="000000" w:themeColor="text1"/>
          <w:sz w:val="24"/>
          <w:szCs w:val="24"/>
        </w:rPr>
        <w:lastRenderedPageBreak/>
        <w:t>further split into 5 levels of intelligence grading; Known directly to the source (A), Known indirectly to the source but corroborated</w:t>
      </w:r>
      <w:r>
        <w:rPr>
          <w:color w:val="000000" w:themeColor="text1"/>
          <w:sz w:val="24"/>
          <w:szCs w:val="24"/>
        </w:rPr>
        <w:t xml:space="preserve"> (B ) </w:t>
      </w:r>
      <w:r w:rsidRPr="008C63C5">
        <w:rPr>
          <w:color w:val="000000" w:themeColor="text1"/>
          <w:sz w:val="24"/>
          <w:szCs w:val="24"/>
        </w:rPr>
        <w:t>, Known indirectly</w:t>
      </w:r>
      <w:r>
        <w:rPr>
          <w:color w:val="000000" w:themeColor="text1"/>
          <w:sz w:val="24"/>
          <w:szCs w:val="24"/>
        </w:rPr>
        <w:t xml:space="preserve"> to the source (C)</w:t>
      </w:r>
      <w:r w:rsidRPr="008C63C5">
        <w:rPr>
          <w:color w:val="000000" w:themeColor="text1"/>
          <w:sz w:val="24"/>
          <w:szCs w:val="24"/>
        </w:rPr>
        <w:t>, Not known</w:t>
      </w:r>
      <w:r>
        <w:rPr>
          <w:color w:val="000000" w:themeColor="text1"/>
          <w:sz w:val="24"/>
          <w:szCs w:val="24"/>
        </w:rPr>
        <w:t xml:space="preserve"> (D) and </w:t>
      </w:r>
      <w:r w:rsidRPr="008C63C5">
        <w:rPr>
          <w:color w:val="000000" w:themeColor="text1"/>
          <w:sz w:val="24"/>
          <w:szCs w:val="24"/>
        </w:rPr>
        <w:t>Suspected to be false</w:t>
      </w:r>
      <w:r>
        <w:rPr>
          <w:color w:val="000000" w:themeColor="text1"/>
          <w:sz w:val="24"/>
          <w:szCs w:val="24"/>
        </w:rPr>
        <w:t xml:space="preserve"> (E)</w:t>
      </w:r>
      <w:r w:rsidRPr="008C63C5">
        <w:rPr>
          <w:color w:val="000000" w:themeColor="text1"/>
          <w:sz w:val="24"/>
          <w:szCs w:val="24"/>
        </w:rPr>
        <w:t>.</w:t>
      </w:r>
      <w:r>
        <w:rPr>
          <w:color w:val="000000" w:themeColor="text1"/>
          <w:sz w:val="24"/>
          <w:szCs w:val="24"/>
        </w:rPr>
        <w:t xml:space="preserve"> Finally it is separated into 2 levels of handling conditions; </w:t>
      </w:r>
      <w:r w:rsidRPr="00773080">
        <w:rPr>
          <w:color w:val="000000" w:themeColor="text1"/>
          <w:sz w:val="24"/>
          <w:szCs w:val="24"/>
        </w:rPr>
        <w:t>lawful sharing permitted</w:t>
      </w:r>
      <w:r>
        <w:rPr>
          <w:color w:val="000000" w:themeColor="text1"/>
          <w:sz w:val="24"/>
          <w:szCs w:val="24"/>
        </w:rPr>
        <w:t xml:space="preserve"> (P)</w:t>
      </w:r>
      <w:r w:rsidRPr="00773080">
        <w:rPr>
          <w:color w:val="000000" w:themeColor="text1"/>
          <w:sz w:val="24"/>
          <w:szCs w:val="24"/>
        </w:rPr>
        <w:t>,  Lawful sharing permitted with conditions</w:t>
      </w:r>
      <w:r>
        <w:rPr>
          <w:color w:val="000000" w:themeColor="text1"/>
          <w:sz w:val="24"/>
          <w:szCs w:val="24"/>
        </w:rPr>
        <w:t xml:space="preserve"> (C)</w:t>
      </w:r>
      <w:r w:rsidR="000B1403">
        <w:rPr>
          <w:color w:val="000000" w:themeColor="text1"/>
          <w:sz w:val="24"/>
          <w:szCs w:val="24"/>
        </w:rPr>
        <w:t xml:space="preserve"> (College of Policing, 2015)</w:t>
      </w:r>
    </w:p>
    <w:p w14:paraId="7C28B105" w14:textId="77777777" w:rsidR="00442426" w:rsidRDefault="00442426" w:rsidP="0FF883D4">
      <w:pPr>
        <w:ind w:right="237"/>
        <w:jc w:val="both"/>
        <w:rPr>
          <w:color w:val="000000" w:themeColor="text1"/>
          <w:sz w:val="24"/>
          <w:szCs w:val="24"/>
        </w:rPr>
      </w:pPr>
    </w:p>
    <w:p w14:paraId="032F9DF9" w14:textId="77777777" w:rsidR="00926491" w:rsidRDefault="00926491" w:rsidP="0FF883D4">
      <w:pPr>
        <w:ind w:right="237"/>
        <w:jc w:val="both"/>
        <w:rPr>
          <w:color w:val="000000" w:themeColor="text1"/>
          <w:sz w:val="24"/>
          <w:szCs w:val="24"/>
        </w:rPr>
      </w:pPr>
    </w:p>
    <w:p w14:paraId="223F3D23" w14:textId="4C6E0670" w:rsidR="005A67BC" w:rsidRDefault="003F73BA" w:rsidP="0FF883D4">
      <w:pPr>
        <w:ind w:right="237"/>
        <w:jc w:val="both"/>
        <w:rPr>
          <w:color w:val="000000" w:themeColor="text1"/>
          <w:sz w:val="24"/>
          <w:szCs w:val="24"/>
        </w:rPr>
      </w:pPr>
      <w:r>
        <w:rPr>
          <w:color w:val="000000" w:themeColor="text1"/>
          <w:sz w:val="24"/>
          <w:szCs w:val="24"/>
        </w:rPr>
        <w:t>Previously I have been</w:t>
      </w:r>
      <w:r w:rsidR="005A67BC">
        <w:rPr>
          <w:color w:val="000000" w:themeColor="text1"/>
          <w:sz w:val="24"/>
          <w:szCs w:val="24"/>
        </w:rPr>
        <w:t xml:space="preserve"> involved in a missing persons investigation </w:t>
      </w:r>
      <w:r>
        <w:rPr>
          <w:color w:val="000000" w:themeColor="text1"/>
          <w:sz w:val="24"/>
          <w:szCs w:val="24"/>
        </w:rPr>
        <w:t>in which</w:t>
      </w:r>
      <w:r w:rsidR="005A67BC">
        <w:rPr>
          <w:color w:val="000000" w:themeColor="text1"/>
          <w:sz w:val="24"/>
          <w:szCs w:val="24"/>
        </w:rPr>
        <w:t xml:space="preserve"> a male was reported missing by his family. The male had a few periods of missing behaviour reported to the police previously but n</w:t>
      </w:r>
      <w:r w:rsidR="006E3CE7">
        <w:rPr>
          <w:color w:val="000000" w:themeColor="text1"/>
          <w:sz w:val="24"/>
          <w:szCs w:val="24"/>
        </w:rPr>
        <w:t>ever been missing for longer than 3 days. On this occasion the male had been missing for 2 days already when the family reported him missing and the family had not been able to get in contact with him</w:t>
      </w:r>
      <w:r w:rsidR="006421CD">
        <w:rPr>
          <w:color w:val="000000" w:themeColor="text1"/>
          <w:sz w:val="24"/>
          <w:szCs w:val="24"/>
        </w:rPr>
        <w:t xml:space="preserve"> </w:t>
      </w:r>
      <w:r>
        <w:rPr>
          <w:color w:val="000000" w:themeColor="text1"/>
          <w:sz w:val="24"/>
          <w:szCs w:val="24"/>
        </w:rPr>
        <w:t>on his mobile as they typically would</w:t>
      </w:r>
    </w:p>
    <w:p w14:paraId="04A51C9A" w14:textId="77777777" w:rsidR="006E3CE7" w:rsidRDefault="006E3CE7" w:rsidP="0FF883D4">
      <w:pPr>
        <w:ind w:right="237"/>
        <w:jc w:val="both"/>
        <w:rPr>
          <w:color w:val="000000" w:themeColor="text1"/>
          <w:sz w:val="24"/>
          <w:szCs w:val="24"/>
        </w:rPr>
      </w:pPr>
    </w:p>
    <w:p w14:paraId="3EDE6DFF" w14:textId="3681DF82" w:rsidR="006E3CE7" w:rsidRDefault="006E3CE7" w:rsidP="0FF883D4">
      <w:pPr>
        <w:ind w:right="237"/>
        <w:jc w:val="both"/>
        <w:rPr>
          <w:color w:val="000000" w:themeColor="text1"/>
          <w:sz w:val="24"/>
          <w:szCs w:val="24"/>
        </w:rPr>
      </w:pPr>
      <w:r>
        <w:rPr>
          <w:color w:val="000000" w:themeColor="text1"/>
          <w:sz w:val="24"/>
          <w:szCs w:val="24"/>
        </w:rPr>
        <w:t>What made the investigation</w:t>
      </w:r>
      <w:r w:rsidR="003F73BA">
        <w:rPr>
          <w:color w:val="000000" w:themeColor="text1"/>
          <w:sz w:val="24"/>
          <w:szCs w:val="24"/>
        </w:rPr>
        <w:t xml:space="preserve"> slightly</w:t>
      </w:r>
      <w:r>
        <w:rPr>
          <w:color w:val="000000" w:themeColor="text1"/>
          <w:sz w:val="24"/>
          <w:szCs w:val="24"/>
        </w:rPr>
        <w:t xml:space="preserve"> more complex is that the family reported that the male is particularly secretive about his personal life, so at the time they were not aware of his home address or any of his friends that he may have been staying with or been in contact with. The family did also alert officers that the male had recently been suffering with his mental health and had been using alcohol and possibly drugs to help. </w:t>
      </w:r>
      <w:r w:rsidR="00BA6445">
        <w:rPr>
          <w:color w:val="000000" w:themeColor="text1"/>
          <w:sz w:val="24"/>
          <w:szCs w:val="24"/>
        </w:rPr>
        <w:t>This raised concerns for police even thought he male had not directly mentioned self harm</w:t>
      </w:r>
      <w:r w:rsidR="00B0796C">
        <w:rPr>
          <w:color w:val="000000" w:themeColor="text1"/>
          <w:sz w:val="24"/>
          <w:szCs w:val="24"/>
        </w:rPr>
        <w:t xml:space="preserve"> there was a past history present.</w:t>
      </w:r>
    </w:p>
    <w:p w14:paraId="11937900" w14:textId="285F6055" w:rsidR="006E3CE7" w:rsidRDefault="006E3CE7" w:rsidP="0FF883D4">
      <w:pPr>
        <w:ind w:right="237"/>
        <w:jc w:val="both"/>
        <w:rPr>
          <w:color w:val="000000" w:themeColor="text1"/>
          <w:sz w:val="24"/>
          <w:szCs w:val="24"/>
        </w:rPr>
      </w:pPr>
    </w:p>
    <w:p w14:paraId="5A9BD228" w14:textId="784D66CF" w:rsidR="006E3CE7" w:rsidRDefault="00A934E1" w:rsidP="0FF883D4">
      <w:pPr>
        <w:ind w:right="237"/>
        <w:jc w:val="both"/>
        <w:rPr>
          <w:color w:val="000000" w:themeColor="text1"/>
          <w:sz w:val="24"/>
          <w:szCs w:val="24"/>
        </w:rPr>
      </w:pPr>
      <w:r>
        <w:rPr>
          <w:color w:val="000000" w:themeColor="text1"/>
          <w:sz w:val="24"/>
          <w:szCs w:val="24"/>
        </w:rPr>
        <w:t>The family were also asked if they would be willing to consent to a social media appeal being put out across South Wales Police social media channel</w:t>
      </w:r>
      <w:r w:rsidR="00B16325">
        <w:rPr>
          <w:color w:val="000000" w:themeColor="text1"/>
          <w:sz w:val="24"/>
          <w:szCs w:val="24"/>
        </w:rPr>
        <w:t xml:space="preserve">s. The family agreed and have provided a recent photo of the missing </w:t>
      </w:r>
      <w:r w:rsidR="00EB2AE3">
        <w:rPr>
          <w:color w:val="000000" w:themeColor="text1"/>
          <w:sz w:val="24"/>
          <w:szCs w:val="24"/>
        </w:rPr>
        <w:t xml:space="preserve">person in order to aid the investigation. A social media </w:t>
      </w:r>
      <w:r w:rsidR="006421CD">
        <w:rPr>
          <w:color w:val="000000" w:themeColor="text1"/>
          <w:sz w:val="24"/>
          <w:szCs w:val="24"/>
        </w:rPr>
        <w:t>appeal</w:t>
      </w:r>
      <w:r w:rsidR="00EB2AE3">
        <w:rPr>
          <w:color w:val="000000" w:themeColor="text1"/>
          <w:sz w:val="24"/>
          <w:szCs w:val="24"/>
        </w:rPr>
        <w:t xml:space="preserve"> is a useful way to get information of  a missing person</w:t>
      </w:r>
      <w:r w:rsidR="00ED40B0">
        <w:rPr>
          <w:color w:val="000000" w:themeColor="text1"/>
          <w:sz w:val="24"/>
          <w:szCs w:val="24"/>
        </w:rPr>
        <w:t xml:space="preserve"> out quickly to a wide range of people. However, it is </w:t>
      </w:r>
      <w:r w:rsidR="00EB2AE3">
        <w:rPr>
          <w:color w:val="000000" w:themeColor="text1"/>
          <w:sz w:val="24"/>
          <w:szCs w:val="24"/>
        </w:rPr>
        <w:t>d</w:t>
      </w:r>
      <w:r w:rsidR="006E3CE7">
        <w:rPr>
          <w:color w:val="000000" w:themeColor="text1"/>
          <w:sz w:val="24"/>
          <w:szCs w:val="24"/>
        </w:rPr>
        <w:t xml:space="preserve">ifficult to know how reliable the information </w:t>
      </w:r>
      <w:r w:rsidR="00E57011">
        <w:rPr>
          <w:color w:val="000000" w:themeColor="text1"/>
          <w:sz w:val="24"/>
          <w:szCs w:val="24"/>
        </w:rPr>
        <w:t xml:space="preserve">being received back from the public </w:t>
      </w:r>
      <w:r w:rsidR="006E3CE7">
        <w:rPr>
          <w:color w:val="000000" w:themeColor="text1"/>
          <w:sz w:val="24"/>
          <w:szCs w:val="24"/>
        </w:rPr>
        <w:t>is as this is an open source.</w:t>
      </w:r>
      <w:r w:rsidR="00DC153F">
        <w:rPr>
          <w:color w:val="000000" w:themeColor="text1"/>
          <w:sz w:val="24"/>
          <w:szCs w:val="24"/>
        </w:rPr>
        <w:t>(ref)</w:t>
      </w:r>
      <w:r w:rsidR="00104C97">
        <w:rPr>
          <w:color w:val="000000" w:themeColor="text1"/>
          <w:sz w:val="24"/>
          <w:szCs w:val="24"/>
        </w:rPr>
        <w:t xml:space="preserve"> The inf</w:t>
      </w:r>
      <w:r w:rsidR="00F0211D">
        <w:rPr>
          <w:color w:val="000000" w:themeColor="text1"/>
          <w:sz w:val="24"/>
          <w:szCs w:val="24"/>
        </w:rPr>
        <w:t>ormation is also only likely to reach those within the force area initially, and so if the missing person has travelled out of force, as they had in this case, it may not provide much information until we are able to target a specific force area to share the media appeal with.</w:t>
      </w:r>
    </w:p>
    <w:p w14:paraId="0BFFDD3F" w14:textId="6DFF6D93" w:rsidR="005A67BC" w:rsidRDefault="005A67BC" w:rsidP="0FF883D4">
      <w:pPr>
        <w:ind w:right="237"/>
        <w:jc w:val="both"/>
        <w:rPr>
          <w:color w:val="000000" w:themeColor="text1"/>
          <w:sz w:val="24"/>
          <w:szCs w:val="24"/>
        </w:rPr>
      </w:pPr>
    </w:p>
    <w:p w14:paraId="01047FD9" w14:textId="39C0BB30" w:rsidR="004443B1" w:rsidRDefault="004443B1" w:rsidP="0FF883D4">
      <w:pPr>
        <w:ind w:right="237"/>
        <w:jc w:val="both"/>
        <w:rPr>
          <w:color w:val="000000" w:themeColor="text1"/>
          <w:sz w:val="24"/>
          <w:szCs w:val="24"/>
        </w:rPr>
      </w:pPr>
      <w:r>
        <w:rPr>
          <w:color w:val="000000" w:themeColor="text1"/>
          <w:sz w:val="24"/>
          <w:szCs w:val="24"/>
        </w:rPr>
        <w:t>Investigations such as this one start to become more complex as further departments are requested to get involved and use the</w:t>
      </w:r>
      <w:r w:rsidR="00A961A5">
        <w:rPr>
          <w:color w:val="000000" w:themeColor="text1"/>
          <w:sz w:val="24"/>
          <w:szCs w:val="24"/>
        </w:rPr>
        <w:t>re specialties in order to aid the investigation.</w:t>
      </w:r>
    </w:p>
    <w:p w14:paraId="5EFBA463" w14:textId="77777777" w:rsidR="00A961A5" w:rsidRDefault="00A961A5" w:rsidP="00A961A5">
      <w:pPr>
        <w:ind w:right="237"/>
        <w:jc w:val="both"/>
        <w:rPr>
          <w:color w:val="000000" w:themeColor="text1"/>
          <w:sz w:val="24"/>
          <w:szCs w:val="24"/>
        </w:rPr>
      </w:pPr>
    </w:p>
    <w:p w14:paraId="5D07E3B3" w14:textId="437A8227" w:rsidR="003D604A" w:rsidRPr="006421CD" w:rsidRDefault="00A961A5" w:rsidP="006421CD">
      <w:pPr>
        <w:ind w:right="237"/>
        <w:jc w:val="both"/>
        <w:rPr>
          <w:color w:val="000000" w:themeColor="text1"/>
          <w:sz w:val="24"/>
          <w:szCs w:val="24"/>
        </w:rPr>
      </w:pPr>
      <w:r>
        <w:rPr>
          <w:color w:val="000000" w:themeColor="text1"/>
          <w:sz w:val="24"/>
          <w:szCs w:val="24"/>
        </w:rPr>
        <w:t>The Missing Persons Investigations Team (</w:t>
      </w:r>
      <w:r w:rsidR="005A67BC" w:rsidRPr="00A961A5">
        <w:rPr>
          <w:color w:val="000000" w:themeColor="text1"/>
          <w:sz w:val="24"/>
          <w:szCs w:val="24"/>
        </w:rPr>
        <w:t>MPIT</w:t>
      </w:r>
      <w:r>
        <w:rPr>
          <w:color w:val="000000" w:themeColor="text1"/>
          <w:sz w:val="24"/>
          <w:szCs w:val="24"/>
        </w:rPr>
        <w:t xml:space="preserve">) </w:t>
      </w:r>
      <w:r w:rsidR="005E1B88">
        <w:rPr>
          <w:color w:val="000000" w:themeColor="text1"/>
          <w:sz w:val="24"/>
          <w:szCs w:val="24"/>
        </w:rPr>
        <w:t xml:space="preserve">aim to advise and grade all incidents of missing children and those thought to be high risk missing persons. </w:t>
      </w:r>
      <w:r w:rsidR="00B0179D">
        <w:rPr>
          <w:color w:val="000000" w:themeColor="text1"/>
          <w:sz w:val="24"/>
          <w:szCs w:val="24"/>
        </w:rPr>
        <w:t xml:space="preserve">Due to the persons previous history they were graded high risk as </w:t>
      </w:r>
      <w:r w:rsidR="0083475B">
        <w:rPr>
          <w:color w:val="000000" w:themeColor="text1"/>
          <w:sz w:val="24"/>
          <w:szCs w:val="24"/>
        </w:rPr>
        <w:t xml:space="preserve">they were at risk of serious harm as </w:t>
      </w:r>
      <w:r w:rsidR="004923C7">
        <w:rPr>
          <w:color w:val="000000" w:themeColor="text1"/>
          <w:sz w:val="24"/>
          <w:szCs w:val="24"/>
        </w:rPr>
        <w:t xml:space="preserve">defined </w:t>
      </w:r>
      <w:r w:rsidR="00E42FF7">
        <w:rPr>
          <w:color w:val="000000" w:themeColor="text1"/>
          <w:sz w:val="24"/>
          <w:szCs w:val="24"/>
        </w:rPr>
        <w:t>by the Home Office 20</w:t>
      </w:r>
      <w:r w:rsidR="00897E73">
        <w:rPr>
          <w:color w:val="000000" w:themeColor="text1"/>
          <w:sz w:val="24"/>
          <w:szCs w:val="24"/>
        </w:rPr>
        <w:t>20</w:t>
      </w:r>
      <w:r w:rsidR="00E42FF7">
        <w:rPr>
          <w:color w:val="000000" w:themeColor="text1"/>
          <w:sz w:val="24"/>
          <w:szCs w:val="24"/>
        </w:rPr>
        <w:t>.</w:t>
      </w:r>
      <w:r w:rsidR="005C3F5D">
        <w:rPr>
          <w:color w:val="000000" w:themeColor="text1"/>
          <w:sz w:val="24"/>
          <w:szCs w:val="24"/>
        </w:rPr>
        <w:t xml:space="preserve"> </w:t>
      </w:r>
      <w:r w:rsidR="003D604A" w:rsidRPr="005C3F5D">
        <w:rPr>
          <w:color w:val="000000" w:themeColor="text1"/>
          <w:sz w:val="24"/>
          <w:szCs w:val="24"/>
        </w:rPr>
        <w:t xml:space="preserve">Due to the male being graded as a </w:t>
      </w:r>
      <w:r w:rsidR="00717B07" w:rsidRPr="005C3F5D">
        <w:rPr>
          <w:color w:val="000000" w:themeColor="text1"/>
          <w:sz w:val="24"/>
          <w:szCs w:val="24"/>
        </w:rPr>
        <w:t>high-risk</w:t>
      </w:r>
      <w:r w:rsidR="003D604A" w:rsidRPr="005C3F5D">
        <w:rPr>
          <w:color w:val="000000" w:themeColor="text1"/>
          <w:sz w:val="24"/>
          <w:szCs w:val="24"/>
        </w:rPr>
        <w:t xml:space="preserve"> missing person it was authorised that financial checks would be carried out in order to try and locate an area the male may currently be in.</w:t>
      </w:r>
      <w:r w:rsidR="005C3F5D">
        <w:rPr>
          <w:color w:val="000000" w:themeColor="text1"/>
          <w:sz w:val="24"/>
          <w:szCs w:val="24"/>
        </w:rPr>
        <w:t>This involved anoth</w:t>
      </w:r>
      <w:r w:rsidR="00277D0B">
        <w:rPr>
          <w:color w:val="000000" w:themeColor="text1"/>
          <w:sz w:val="24"/>
          <w:szCs w:val="24"/>
        </w:rPr>
        <w:t>er department being involved who had authority to conduct such checks.</w:t>
      </w:r>
      <w:r w:rsidR="003D604A" w:rsidRPr="005C3F5D">
        <w:rPr>
          <w:color w:val="000000" w:themeColor="text1"/>
          <w:sz w:val="24"/>
          <w:szCs w:val="24"/>
        </w:rPr>
        <w:t xml:space="preserve"> Financial checks r</w:t>
      </w:r>
      <w:r w:rsidR="000F3DB7" w:rsidRPr="005C3F5D">
        <w:rPr>
          <w:color w:val="000000" w:themeColor="text1"/>
          <w:sz w:val="24"/>
          <w:szCs w:val="24"/>
        </w:rPr>
        <w:t xml:space="preserve">evealed </w:t>
      </w:r>
      <w:r w:rsidR="003D604A" w:rsidRPr="005C3F5D">
        <w:rPr>
          <w:color w:val="000000" w:themeColor="text1"/>
          <w:sz w:val="24"/>
          <w:szCs w:val="24"/>
        </w:rPr>
        <w:t>that there was one active bank account being used by the male and that cash</w:t>
      </w:r>
      <w:r w:rsidR="000F3DB7" w:rsidRPr="005C3F5D">
        <w:rPr>
          <w:color w:val="000000" w:themeColor="text1"/>
          <w:sz w:val="24"/>
          <w:szCs w:val="24"/>
        </w:rPr>
        <w:t xml:space="preserve"> withdrawals</w:t>
      </w:r>
      <w:r w:rsidR="003D604A" w:rsidRPr="005C3F5D">
        <w:rPr>
          <w:color w:val="000000" w:themeColor="text1"/>
          <w:sz w:val="24"/>
          <w:szCs w:val="24"/>
        </w:rPr>
        <w:t xml:space="preserve"> were being made</w:t>
      </w:r>
      <w:r w:rsidR="000F3DB7" w:rsidRPr="005C3F5D">
        <w:rPr>
          <w:color w:val="000000" w:themeColor="text1"/>
          <w:sz w:val="24"/>
          <w:szCs w:val="24"/>
        </w:rPr>
        <w:t xml:space="preserve"> out of area</w:t>
      </w:r>
      <w:r w:rsidR="003D604A" w:rsidRPr="005C3F5D">
        <w:rPr>
          <w:color w:val="000000" w:themeColor="text1"/>
          <w:sz w:val="24"/>
          <w:szCs w:val="24"/>
        </w:rPr>
        <w:t xml:space="preserve">, specifically in </w:t>
      </w:r>
      <w:r w:rsidR="006421CD" w:rsidRPr="005C3F5D">
        <w:rPr>
          <w:color w:val="000000" w:themeColor="text1"/>
          <w:sz w:val="24"/>
          <w:szCs w:val="24"/>
        </w:rPr>
        <w:t>London. This</w:t>
      </w:r>
      <w:r w:rsidR="00717B07" w:rsidRPr="005C3F5D">
        <w:rPr>
          <w:color w:val="000000" w:themeColor="text1"/>
          <w:sz w:val="24"/>
          <w:szCs w:val="24"/>
        </w:rPr>
        <w:t xml:space="preserve"> led my force to liaise with the Metropolitan police, specifically with their missing persons investigation unit</w:t>
      </w:r>
      <w:r w:rsidR="009E13DE">
        <w:rPr>
          <w:color w:val="000000" w:themeColor="text1"/>
          <w:sz w:val="24"/>
          <w:szCs w:val="24"/>
        </w:rPr>
        <w:t>. Due to the intelligence provided and the reliability, the Met police were able to attend the bank and confirm via CCTV that the missing male had attended a particular branch in Londo</w:t>
      </w:r>
      <w:r w:rsidR="00346170">
        <w:rPr>
          <w:color w:val="000000" w:themeColor="text1"/>
          <w:sz w:val="24"/>
          <w:szCs w:val="24"/>
        </w:rPr>
        <w:t xml:space="preserve">n. A slight complication </w:t>
      </w:r>
      <w:r w:rsidR="00346170">
        <w:rPr>
          <w:color w:val="000000" w:themeColor="text1"/>
          <w:sz w:val="24"/>
          <w:szCs w:val="24"/>
        </w:rPr>
        <w:lastRenderedPageBreak/>
        <w:t>when dealing with such large companies such as banks are that they typically do not have access to their own CCTV system in house and so t</w:t>
      </w:r>
      <w:r w:rsidR="003D604A" w:rsidRPr="006421CD">
        <w:rPr>
          <w:color w:val="000000" w:themeColor="text1"/>
          <w:sz w:val="24"/>
          <w:szCs w:val="24"/>
        </w:rPr>
        <w:t xml:space="preserve">he bank </w:t>
      </w:r>
      <w:r w:rsidR="003D17B1" w:rsidRPr="006421CD">
        <w:rPr>
          <w:color w:val="000000" w:themeColor="text1"/>
          <w:sz w:val="24"/>
          <w:szCs w:val="24"/>
        </w:rPr>
        <w:t>was</w:t>
      </w:r>
      <w:r w:rsidR="003D604A" w:rsidRPr="006421CD">
        <w:rPr>
          <w:color w:val="000000" w:themeColor="text1"/>
          <w:sz w:val="24"/>
          <w:szCs w:val="24"/>
        </w:rPr>
        <w:t xml:space="preserve"> not able to use our CCTV upload system</w:t>
      </w:r>
      <w:r w:rsidR="00346170">
        <w:rPr>
          <w:color w:val="000000" w:themeColor="text1"/>
          <w:sz w:val="24"/>
          <w:szCs w:val="24"/>
        </w:rPr>
        <w:t xml:space="preserve"> in a timely manner for this investigation. </w:t>
      </w:r>
      <w:r w:rsidR="006420FB">
        <w:rPr>
          <w:color w:val="000000" w:themeColor="text1"/>
          <w:sz w:val="24"/>
          <w:szCs w:val="24"/>
        </w:rPr>
        <w:t>We were however, able to obtain still images of the missing male and confirm his identity with his family.</w:t>
      </w:r>
    </w:p>
    <w:p w14:paraId="6FE69F9D" w14:textId="77777777" w:rsidR="003D604A" w:rsidRPr="000233C2" w:rsidRDefault="003D604A" w:rsidP="000233C2">
      <w:pPr>
        <w:ind w:right="237"/>
        <w:jc w:val="both"/>
        <w:rPr>
          <w:color w:val="000000" w:themeColor="text1"/>
          <w:sz w:val="24"/>
          <w:szCs w:val="24"/>
        </w:rPr>
      </w:pPr>
    </w:p>
    <w:p w14:paraId="6231C29F" w14:textId="303F6340" w:rsidR="000F3DB7" w:rsidRPr="00683A19" w:rsidRDefault="00717B07" w:rsidP="00683A19">
      <w:pPr>
        <w:ind w:right="237"/>
        <w:jc w:val="both"/>
        <w:rPr>
          <w:color w:val="000000" w:themeColor="text1"/>
          <w:sz w:val="24"/>
          <w:szCs w:val="24"/>
        </w:rPr>
      </w:pPr>
      <w:r w:rsidRPr="00683A19">
        <w:rPr>
          <w:color w:val="000000" w:themeColor="text1"/>
          <w:sz w:val="24"/>
          <w:szCs w:val="24"/>
        </w:rPr>
        <w:t xml:space="preserve">During the course of the </w:t>
      </w:r>
      <w:r w:rsidR="006420FB" w:rsidRPr="00683A19">
        <w:rPr>
          <w:color w:val="000000" w:themeColor="text1"/>
          <w:sz w:val="24"/>
          <w:szCs w:val="24"/>
        </w:rPr>
        <w:t>investigation,</w:t>
      </w:r>
      <w:r w:rsidRPr="00683A19">
        <w:rPr>
          <w:color w:val="000000" w:themeColor="text1"/>
          <w:sz w:val="24"/>
          <w:szCs w:val="24"/>
        </w:rPr>
        <w:t xml:space="preserve"> we also received intelligence from the missing persons s</w:t>
      </w:r>
      <w:r w:rsidR="003D604A" w:rsidRPr="00683A19">
        <w:rPr>
          <w:color w:val="000000" w:themeColor="text1"/>
          <w:sz w:val="24"/>
          <w:szCs w:val="24"/>
        </w:rPr>
        <w:t>ister</w:t>
      </w:r>
      <w:r w:rsidR="00246038">
        <w:rPr>
          <w:color w:val="000000" w:themeColor="text1"/>
          <w:sz w:val="24"/>
          <w:szCs w:val="24"/>
        </w:rPr>
        <w:t>,</w:t>
      </w:r>
      <w:r w:rsidR="003D604A" w:rsidRPr="00683A19">
        <w:rPr>
          <w:color w:val="000000" w:themeColor="text1"/>
          <w:sz w:val="24"/>
          <w:szCs w:val="24"/>
        </w:rPr>
        <w:t xml:space="preserve"> </w:t>
      </w:r>
      <w:r w:rsidRPr="00683A19">
        <w:rPr>
          <w:color w:val="000000" w:themeColor="text1"/>
          <w:sz w:val="24"/>
          <w:szCs w:val="24"/>
        </w:rPr>
        <w:t xml:space="preserve">who </w:t>
      </w:r>
      <w:r w:rsidR="003D604A" w:rsidRPr="00683A19">
        <w:rPr>
          <w:color w:val="000000" w:themeColor="text1"/>
          <w:sz w:val="24"/>
          <w:szCs w:val="24"/>
        </w:rPr>
        <w:t xml:space="preserve">had received a </w:t>
      </w:r>
      <w:r w:rsidRPr="00683A19">
        <w:rPr>
          <w:color w:val="000000" w:themeColor="text1"/>
          <w:sz w:val="24"/>
          <w:szCs w:val="24"/>
        </w:rPr>
        <w:t>Facebook</w:t>
      </w:r>
      <w:r w:rsidR="003D604A" w:rsidRPr="00683A19">
        <w:rPr>
          <w:color w:val="000000" w:themeColor="text1"/>
          <w:sz w:val="24"/>
          <w:szCs w:val="24"/>
        </w:rPr>
        <w:t xml:space="preserve"> message from a friend </w:t>
      </w:r>
      <w:r w:rsidRPr="00683A19">
        <w:rPr>
          <w:color w:val="000000" w:themeColor="text1"/>
          <w:sz w:val="24"/>
          <w:szCs w:val="24"/>
        </w:rPr>
        <w:t xml:space="preserve">of the male </w:t>
      </w:r>
      <w:r w:rsidR="003D604A" w:rsidRPr="00683A19">
        <w:rPr>
          <w:color w:val="000000" w:themeColor="text1"/>
          <w:sz w:val="24"/>
          <w:szCs w:val="24"/>
        </w:rPr>
        <w:t xml:space="preserve">saying that the missing </w:t>
      </w:r>
      <w:r w:rsidRPr="00683A19">
        <w:rPr>
          <w:color w:val="000000" w:themeColor="text1"/>
          <w:sz w:val="24"/>
          <w:szCs w:val="24"/>
        </w:rPr>
        <w:t>male</w:t>
      </w:r>
      <w:r w:rsidR="003D604A" w:rsidRPr="00683A19">
        <w:rPr>
          <w:color w:val="000000" w:themeColor="text1"/>
          <w:sz w:val="24"/>
          <w:szCs w:val="24"/>
        </w:rPr>
        <w:t xml:space="preserve"> had been in contact </w:t>
      </w:r>
      <w:r w:rsidRPr="00683A19">
        <w:rPr>
          <w:color w:val="000000" w:themeColor="text1"/>
          <w:sz w:val="24"/>
          <w:szCs w:val="24"/>
        </w:rPr>
        <w:t xml:space="preserve">via </w:t>
      </w:r>
      <w:r w:rsidR="00683A19" w:rsidRPr="00683A19">
        <w:rPr>
          <w:color w:val="000000" w:themeColor="text1"/>
          <w:sz w:val="24"/>
          <w:szCs w:val="24"/>
        </w:rPr>
        <w:t>Facebook</w:t>
      </w:r>
      <w:r w:rsidRPr="00683A19">
        <w:rPr>
          <w:color w:val="000000" w:themeColor="text1"/>
          <w:sz w:val="24"/>
          <w:szCs w:val="24"/>
        </w:rPr>
        <w:t xml:space="preserve"> messenger </w:t>
      </w:r>
      <w:r w:rsidR="003D604A" w:rsidRPr="00683A19">
        <w:rPr>
          <w:color w:val="000000" w:themeColor="text1"/>
          <w:sz w:val="24"/>
          <w:szCs w:val="24"/>
        </w:rPr>
        <w:t>asking if they would be in Manchester</w:t>
      </w:r>
      <w:r w:rsidR="00246038">
        <w:rPr>
          <w:color w:val="000000" w:themeColor="text1"/>
          <w:sz w:val="24"/>
          <w:szCs w:val="24"/>
        </w:rPr>
        <w:t>.</w:t>
      </w:r>
      <w:r w:rsidR="00BC0C52">
        <w:rPr>
          <w:color w:val="000000" w:themeColor="text1"/>
          <w:sz w:val="24"/>
          <w:szCs w:val="24"/>
        </w:rPr>
        <w:t xml:space="preserve"> This appeared to be information known indirectly to the source and a few </w:t>
      </w:r>
      <w:r w:rsidR="00B404DD">
        <w:rPr>
          <w:color w:val="000000" w:themeColor="text1"/>
          <w:sz w:val="24"/>
          <w:szCs w:val="24"/>
        </w:rPr>
        <w:t xml:space="preserve">tasks were asked of Manchester police in order to </w:t>
      </w:r>
      <w:r w:rsidR="00051CAA">
        <w:rPr>
          <w:color w:val="000000" w:themeColor="text1"/>
          <w:sz w:val="24"/>
          <w:szCs w:val="24"/>
        </w:rPr>
        <w:t xml:space="preserve">gather whether the missing person was in their area. As the investigation developed, it came to light that the missing person had never travelled to Manchester, which showed the importance of grading information we receive for reliability. </w:t>
      </w:r>
    </w:p>
    <w:p w14:paraId="035E51A5" w14:textId="77777777" w:rsidR="00FE0BFB" w:rsidRDefault="00FE0BFB" w:rsidP="0FF883D4">
      <w:pPr>
        <w:ind w:right="237"/>
        <w:jc w:val="both"/>
        <w:rPr>
          <w:color w:val="000000" w:themeColor="text1"/>
          <w:sz w:val="24"/>
          <w:szCs w:val="24"/>
        </w:rPr>
      </w:pPr>
    </w:p>
    <w:p w14:paraId="66877759" w14:textId="77777777" w:rsidR="00BA6445" w:rsidRDefault="00BA6445" w:rsidP="0FF883D4">
      <w:pPr>
        <w:ind w:right="237"/>
        <w:jc w:val="both"/>
        <w:rPr>
          <w:color w:val="000000" w:themeColor="text1"/>
          <w:sz w:val="24"/>
          <w:szCs w:val="24"/>
        </w:rPr>
      </w:pPr>
    </w:p>
    <w:p w14:paraId="1A60FF48" w14:textId="27431D9F" w:rsidR="00FE0BFB" w:rsidRDefault="00051CAA" w:rsidP="0FF883D4">
      <w:pPr>
        <w:ind w:right="237"/>
        <w:jc w:val="both"/>
        <w:rPr>
          <w:color w:val="000000" w:themeColor="text1"/>
          <w:sz w:val="24"/>
          <w:szCs w:val="24"/>
        </w:rPr>
      </w:pPr>
      <w:r>
        <w:rPr>
          <w:color w:val="000000" w:themeColor="text1"/>
          <w:sz w:val="24"/>
          <w:szCs w:val="24"/>
        </w:rPr>
        <w:t>Though</w:t>
      </w:r>
      <w:r w:rsidR="001E23F7">
        <w:rPr>
          <w:color w:val="000000" w:themeColor="text1"/>
          <w:sz w:val="24"/>
          <w:szCs w:val="24"/>
        </w:rPr>
        <w:t xml:space="preserve"> the missing male had been graded as high risk during the investigation there is always still a</w:t>
      </w:r>
      <w:r w:rsidR="00697E15">
        <w:rPr>
          <w:color w:val="000000" w:themeColor="text1"/>
          <w:sz w:val="24"/>
          <w:szCs w:val="24"/>
        </w:rPr>
        <w:t xml:space="preserve"> consideration for r</w:t>
      </w:r>
      <w:r w:rsidR="00BA6445" w:rsidRPr="00926491">
        <w:rPr>
          <w:color w:val="000000" w:themeColor="text1"/>
          <w:sz w:val="24"/>
          <w:szCs w:val="24"/>
        </w:rPr>
        <w:t xml:space="preserve">especting </w:t>
      </w:r>
      <w:r w:rsidR="00DC153F" w:rsidRPr="00926491">
        <w:rPr>
          <w:color w:val="000000" w:themeColor="text1"/>
          <w:sz w:val="24"/>
          <w:szCs w:val="24"/>
        </w:rPr>
        <w:t>someone’s</w:t>
      </w:r>
      <w:r w:rsidR="00BA6445" w:rsidRPr="00926491">
        <w:rPr>
          <w:color w:val="000000" w:themeColor="text1"/>
          <w:sz w:val="24"/>
          <w:szCs w:val="24"/>
        </w:rPr>
        <w:t xml:space="preserve"> right to privacy and going about their lives as an adult</w:t>
      </w:r>
      <w:r w:rsidR="00697E15">
        <w:rPr>
          <w:color w:val="000000" w:themeColor="text1"/>
          <w:sz w:val="24"/>
          <w:szCs w:val="24"/>
        </w:rPr>
        <w:t xml:space="preserve"> as at this stage we could not gather whether the male considered himself to be missing</w:t>
      </w:r>
      <w:r w:rsidR="00B178B3">
        <w:rPr>
          <w:color w:val="000000" w:themeColor="text1"/>
          <w:sz w:val="24"/>
          <w:szCs w:val="24"/>
        </w:rPr>
        <w:t xml:space="preserve">. </w:t>
      </w:r>
      <w:r w:rsidR="00BA6445">
        <w:rPr>
          <w:color w:val="000000" w:themeColor="text1"/>
          <w:sz w:val="24"/>
          <w:szCs w:val="24"/>
        </w:rPr>
        <w:t xml:space="preserve">There was also </w:t>
      </w:r>
      <w:r w:rsidR="00B178B3">
        <w:rPr>
          <w:color w:val="000000" w:themeColor="text1"/>
          <w:sz w:val="24"/>
          <w:szCs w:val="24"/>
        </w:rPr>
        <w:t xml:space="preserve">sensitive </w:t>
      </w:r>
      <w:r w:rsidR="00BA6445">
        <w:rPr>
          <w:color w:val="000000" w:themeColor="text1"/>
          <w:sz w:val="24"/>
          <w:szCs w:val="24"/>
        </w:rPr>
        <w:t>intelligence received at a later date from the missing males sister that he was using apps such as ‘Grinder’, a gay dating app, and that he was known to frequent ‘Underground Saunas’ which are linked with the gay sex scene. This was information that was not initially disclosed as the males mother was present for the initial missing persons enquiries and this was not information that was widely know by the family. Officers therefore had to be cautio</w:t>
      </w:r>
      <w:r w:rsidR="00FE0BFB">
        <w:rPr>
          <w:color w:val="000000" w:themeColor="text1"/>
          <w:sz w:val="24"/>
          <w:szCs w:val="24"/>
        </w:rPr>
        <w:t>us</w:t>
      </w:r>
      <w:r w:rsidR="00BA6445">
        <w:rPr>
          <w:color w:val="000000" w:themeColor="text1"/>
          <w:sz w:val="24"/>
          <w:szCs w:val="24"/>
        </w:rPr>
        <w:t xml:space="preserve"> in their enquiries </w:t>
      </w:r>
      <w:r w:rsidR="00FE0BFB">
        <w:rPr>
          <w:color w:val="000000" w:themeColor="text1"/>
          <w:sz w:val="24"/>
          <w:szCs w:val="24"/>
        </w:rPr>
        <w:t>to not disclose information to family members that the male was part of the LGBTQ+ community</w:t>
      </w:r>
      <w:r w:rsidR="00B178B3">
        <w:rPr>
          <w:color w:val="000000" w:themeColor="text1"/>
          <w:sz w:val="24"/>
          <w:szCs w:val="24"/>
        </w:rPr>
        <w:t xml:space="preserve"> (Page,2016).</w:t>
      </w:r>
    </w:p>
    <w:p w14:paraId="4A798CAC" w14:textId="653176B4" w:rsidR="0FF883D4" w:rsidRDefault="0FF883D4" w:rsidP="0FF883D4">
      <w:pPr>
        <w:ind w:right="237"/>
        <w:jc w:val="both"/>
        <w:rPr>
          <w:color w:val="000000" w:themeColor="text1"/>
          <w:sz w:val="24"/>
          <w:szCs w:val="24"/>
        </w:rPr>
      </w:pPr>
    </w:p>
    <w:p w14:paraId="30FD9487" w14:textId="12396980" w:rsidR="0FF883D4" w:rsidRDefault="00B90AA3" w:rsidP="0FF883D4">
      <w:pPr>
        <w:ind w:right="237"/>
        <w:jc w:val="both"/>
        <w:rPr>
          <w:color w:val="000000" w:themeColor="text1"/>
          <w:sz w:val="24"/>
          <w:szCs w:val="24"/>
        </w:rPr>
      </w:pPr>
      <w:r>
        <w:rPr>
          <w:color w:val="000000" w:themeColor="text1"/>
          <w:sz w:val="24"/>
          <w:szCs w:val="24"/>
        </w:rPr>
        <w:t xml:space="preserve">Other </w:t>
      </w:r>
      <w:r w:rsidR="002B48F9">
        <w:rPr>
          <w:color w:val="000000" w:themeColor="text1"/>
          <w:sz w:val="24"/>
          <w:szCs w:val="24"/>
        </w:rPr>
        <w:t xml:space="preserve">agencies which may be used, but were not in this case are the </w:t>
      </w:r>
      <w:r w:rsidR="00926491" w:rsidRPr="002B48F9">
        <w:rPr>
          <w:color w:val="000000" w:themeColor="text1"/>
          <w:sz w:val="24"/>
          <w:szCs w:val="24"/>
        </w:rPr>
        <w:t xml:space="preserve">UK missing persons </w:t>
      </w:r>
      <w:r w:rsidR="002B48F9" w:rsidRPr="002B48F9">
        <w:rPr>
          <w:color w:val="000000" w:themeColor="text1"/>
          <w:sz w:val="24"/>
          <w:szCs w:val="24"/>
        </w:rPr>
        <w:t>unit.</w:t>
      </w:r>
      <w:r w:rsidR="002B48F9">
        <w:rPr>
          <w:color w:val="000000" w:themeColor="text1"/>
          <w:sz w:val="24"/>
          <w:szCs w:val="24"/>
        </w:rPr>
        <w:t xml:space="preserve"> </w:t>
      </w:r>
      <w:r w:rsidR="00717B07" w:rsidRPr="002B48F9">
        <w:rPr>
          <w:color w:val="000000" w:themeColor="text1"/>
          <w:sz w:val="24"/>
          <w:szCs w:val="24"/>
        </w:rPr>
        <w:t xml:space="preserve">The UK missing persons unit is a section of the National Crime agency that </w:t>
      </w:r>
      <w:r w:rsidR="00154337">
        <w:rPr>
          <w:color w:val="000000" w:themeColor="text1"/>
          <w:sz w:val="24"/>
          <w:szCs w:val="24"/>
        </w:rPr>
        <w:t xml:space="preserve">specialise in </w:t>
      </w:r>
      <w:r w:rsidR="00003145">
        <w:rPr>
          <w:color w:val="000000" w:themeColor="text1"/>
          <w:sz w:val="24"/>
          <w:szCs w:val="24"/>
        </w:rPr>
        <w:t>providing advic</w:t>
      </w:r>
      <w:r w:rsidR="00C75B19">
        <w:rPr>
          <w:color w:val="000000" w:themeColor="text1"/>
          <w:sz w:val="24"/>
          <w:szCs w:val="24"/>
        </w:rPr>
        <w:t>e and training in</w:t>
      </w:r>
      <w:r w:rsidR="00154337">
        <w:rPr>
          <w:color w:val="000000" w:themeColor="text1"/>
          <w:sz w:val="24"/>
          <w:szCs w:val="24"/>
        </w:rPr>
        <w:t xml:space="preserve"> missing persons and unidentified</w:t>
      </w:r>
      <w:r w:rsidR="00F24479">
        <w:rPr>
          <w:color w:val="000000" w:themeColor="text1"/>
          <w:sz w:val="24"/>
          <w:szCs w:val="24"/>
        </w:rPr>
        <w:t xml:space="preserve"> remains </w:t>
      </w:r>
      <w:r w:rsidR="00C75B19">
        <w:rPr>
          <w:color w:val="000000" w:themeColor="text1"/>
          <w:sz w:val="24"/>
          <w:szCs w:val="24"/>
        </w:rPr>
        <w:t xml:space="preserve">cases, and </w:t>
      </w:r>
      <w:r w:rsidR="00EE3319">
        <w:rPr>
          <w:color w:val="000000" w:themeColor="text1"/>
          <w:sz w:val="24"/>
          <w:szCs w:val="24"/>
        </w:rPr>
        <w:t>provide national and international support for UK persons.</w:t>
      </w:r>
    </w:p>
    <w:p w14:paraId="19944633" w14:textId="6D014E86" w:rsidR="0FF883D4" w:rsidRDefault="0FF883D4" w:rsidP="0FF883D4">
      <w:pPr>
        <w:ind w:right="237"/>
        <w:jc w:val="both"/>
        <w:rPr>
          <w:color w:val="000000" w:themeColor="text1"/>
          <w:sz w:val="24"/>
          <w:szCs w:val="24"/>
        </w:rPr>
      </w:pPr>
    </w:p>
    <w:p w14:paraId="04C9B2DA" w14:textId="2FE68109" w:rsidR="0FF883D4" w:rsidRDefault="00717B07" w:rsidP="0FF883D4">
      <w:pPr>
        <w:ind w:right="237"/>
        <w:jc w:val="both"/>
        <w:rPr>
          <w:color w:val="000000" w:themeColor="text1"/>
          <w:sz w:val="24"/>
          <w:szCs w:val="24"/>
        </w:rPr>
      </w:pPr>
      <w:r>
        <w:rPr>
          <w:color w:val="000000" w:themeColor="text1"/>
          <w:sz w:val="24"/>
          <w:szCs w:val="24"/>
        </w:rPr>
        <w:t>In conclusion,</w:t>
      </w:r>
      <w:r w:rsidR="00246038">
        <w:rPr>
          <w:color w:val="000000" w:themeColor="text1"/>
          <w:sz w:val="24"/>
          <w:szCs w:val="24"/>
        </w:rPr>
        <w:t xml:space="preserve"> </w:t>
      </w:r>
      <w:r>
        <w:rPr>
          <w:color w:val="000000" w:themeColor="text1"/>
          <w:sz w:val="24"/>
          <w:szCs w:val="24"/>
        </w:rPr>
        <w:t>information and intelligence is vital to a missing persons investigation</w:t>
      </w:r>
      <w:r w:rsidR="00246038">
        <w:rPr>
          <w:color w:val="000000" w:themeColor="text1"/>
          <w:sz w:val="24"/>
          <w:szCs w:val="24"/>
        </w:rPr>
        <w:t>.</w:t>
      </w:r>
      <w:r>
        <w:rPr>
          <w:color w:val="000000" w:themeColor="text1"/>
          <w:sz w:val="24"/>
          <w:szCs w:val="24"/>
        </w:rPr>
        <w:t xml:space="preserve"> However, making sure this information is reliable is key to ensuring that false leads are not followed which could lead investigat</w:t>
      </w:r>
      <w:r w:rsidR="005F3440">
        <w:rPr>
          <w:color w:val="000000" w:themeColor="text1"/>
          <w:sz w:val="24"/>
          <w:szCs w:val="24"/>
        </w:rPr>
        <w:t>ion</w:t>
      </w:r>
      <w:r>
        <w:rPr>
          <w:color w:val="000000" w:themeColor="text1"/>
          <w:sz w:val="24"/>
          <w:szCs w:val="24"/>
        </w:rPr>
        <w:t xml:space="preserve"> even further away from a missing persons true location.</w:t>
      </w:r>
      <w:r w:rsidR="00246038">
        <w:rPr>
          <w:color w:val="000000" w:themeColor="text1"/>
          <w:sz w:val="24"/>
          <w:szCs w:val="24"/>
        </w:rPr>
        <w:t xml:space="preserve"> In this case there was a number of complex factor and working across forces which ultimately lead to the successful location of the missing male who was safe and well.</w:t>
      </w:r>
    </w:p>
    <w:p w14:paraId="4F48C973" w14:textId="4CB67937" w:rsidR="0FF883D4" w:rsidRDefault="0FF883D4" w:rsidP="0FF883D4">
      <w:pPr>
        <w:ind w:right="237"/>
        <w:jc w:val="both"/>
        <w:rPr>
          <w:color w:val="000000" w:themeColor="text1"/>
          <w:sz w:val="24"/>
          <w:szCs w:val="24"/>
        </w:rPr>
      </w:pPr>
    </w:p>
    <w:p w14:paraId="77E207E8" w14:textId="078F3548" w:rsidR="0FF883D4" w:rsidRDefault="0FF883D4" w:rsidP="0FF883D4">
      <w:pPr>
        <w:ind w:right="237"/>
        <w:jc w:val="both"/>
        <w:rPr>
          <w:color w:val="000000" w:themeColor="text1"/>
          <w:sz w:val="24"/>
          <w:szCs w:val="24"/>
        </w:rPr>
      </w:pPr>
    </w:p>
    <w:p w14:paraId="263A0297" w14:textId="6A782EAC" w:rsidR="00664F33" w:rsidRPr="00664F33" w:rsidRDefault="00664F33" w:rsidP="0FF883D4">
      <w:pPr>
        <w:ind w:right="237"/>
        <w:jc w:val="both"/>
        <w:rPr>
          <w:b/>
          <w:bCs/>
          <w:color w:val="000000" w:themeColor="text1"/>
          <w:sz w:val="24"/>
          <w:szCs w:val="24"/>
        </w:rPr>
      </w:pPr>
      <w:r w:rsidRPr="00664F33">
        <w:rPr>
          <w:b/>
          <w:bCs/>
          <w:color w:val="000000" w:themeColor="text1"/>
          <w:sz w:val="24"/>
          <w:szCs w:val="24"/>
        </w:rPr>
        <w:t>Word count:</w:t>
      </w:r>
      <w:r>
        <w:rPr>
          <w:b/>
          <w:bCs/>
          <w:color w:val="000000" w:themeColor="text1"/>
          <w:sz w:val="24"/>
          <w:szCs w:val="24"/>
        </w:rPr>
        <w:t xml:space="preserve"> </w:t>
      </w:r>
      <w:r w:rsidR="00277D0B">
        <w:rPr>
          <w:b/>
          <w:bCs/>
          <w:color w:val="000000" w:themeColor="text1"/>
          <w:sz w:val="24"/>
          <w:szCs w:val="24"/>
        </w:rPr>
        <w:t xml:space="preserve"> 1</w:t>
      </w:r>
      <w:r w:rsidR="00B178B3">
        <w:rPr>
          <w:b/>
          <w:bCs/>
          <w:color w:val="000000" w:themeColor="text1"/>
          <w:sz w:val="24"/>
          <w:szCs w:val="24"/>
        </w:rPr>
        <w:t>2</w:t>
      </w:r>
      <w:r w:rsidR="009421EC">
        <w:rPr>
          <w:b/>
          <w:bCs/>
          <w:color w:val="000000" w:themeColor="text1"/>
          <w:sz w:val="24"/>
          <w:szCs w:val="24"/>
        </w:rPr>
        <w:t>17</w:t>
      </w:r>
    </w:p>
    <w:p w14:paraId="25844EEC" w14:textId="1525C8FE" w:rsidR="0FF883D4" w:rsidRDefault="0FF883D4" w:rsidP="0FF883D4">
      <w:pPr>
        <w:ind w:right="237"/>
        <w:jc w:val="both"/>
        <w:rPr>
          <w:color w:val="000000" w:themeColor="text1"/>
          <w:sz w:val="24"/>
          <w:szCs w:val="24"/>
        </w:rPr>
      </w:pPr>
    </w:p>
    <w:p w14:paraId="76B6FAAC" w14:textId="78791342" w:rsidR="0FF883D4" w:rsidRDefault="0FF883D4" w:rsidP="003D17B1">
      <w:pPr>
        <w:ind w:right="225"/>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6EE7689" w:rsidR="0FF883D4" w:rsidRDefault="5CE196A1" w:rsidP="5CE196A1">
      <w:r w:rsidRPr="5CE196A1">
        <w:rPr>
          <w:rFonts w:eastAsia="Arial"/>
          <w:b/>
          <w:bCs/>
          <w:color w:val="000000" w:themeColor="text1"/>
          <w:sz w:val="24"/>
          <w:szCs w:val="24"/>
        </w:rPr>
        <w:t xml:space="preserve">Signed: </w:t>
      </w:r>
      <w:r w:rsidR="003D17B1">
        <w:rPr>
          <w:rFonts w:eastAsia="Arial"/>
          <w:b/>
          <w:bCs/>
          <w:color w:val="000000" w:themeColor="text1"/>
          <w:sz w:val="24"/>
          <w:szCs w:val="24"/>
        </w:rPr>
        <w:t>R.Comer</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5003866" w:rsidR="0FF883D4" w:rsidRPr="003D17B1" w:rsidRDefault="5CE196A1" w:rsidP="003D17B1">
      <w:pPr>
        <w:sectPr w:rsidR="0FF883D4" w:rsidRPr="003D17B1"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lastRenderedPageBreak/>
        <w:t>Date:</w:t>
      </w:r>
      <w:r w:rsidR="003D17B1">
        <w:t xml:space="preserve"> </w:t>
      </w:r>
      <w:r w:rsidR="00166BBF">
        <w:rPr>
          <w:b/>
          <w:bCs/>
          <w:sz w:val="24"/>
          <w:szCs w:val="24"/>
          <w:lang w:eastAsia="zh-TW"/>
        </w:rPr>
        <w:t>30/09</w:t>
      </w:r>
      <w:r w:rsidR="003D17B1">
        <w:rPr>
          <w:b/>
          <w:bCs/>
          <w:sz w:val="24"/>
          <w:szCs w:val="24"/>
          <w:lang w:eastAsia="zh-TW"/>
        </w:rPr>
        <w:t>/2024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B641DCB" w14:textId="204D3081" w:rsidR="009B7434" w:rsidRDefault="009B7434" w:rsidP="00EA28F1">
      <w:pPr>
        <w:keepNext/>
        <w:spacing w:before="240" w:after="60"/>
        <w:ind w:right="237"/>
        <w:jc w:val="both"/>
        <w:rPr>
          <w:sz w:val="24"/>
          <w:szCs w:val="24"/>
        </w:rPr>
      </w:pPr>
      <w:r w:rsidRPr="003B1D99">
        <w:rPr>
          <w:sz w:val="24"/>
          <w:szCs w:val="24"/>
        </w:rPr>
        <w:t>Bullock, K. (2012) ‘Community, intelligence-led policing and crime control’, </w:t>
      </w:r>
      <w:r w:rsidRPr="003B1D99">
        <w:rPr>
          <w:i/>
          <w:iCs/>
          <w:sz w:val="24"/>
          <w:szCs w:val="24"/>
        </w:rPr>
        <w:t>Policing and Society</w:t>
      </w:r>
      <w:r w:rsidRPr="003B1D99">
        <w:rPr>
          <w:sz w:val="24"/>
          <w:szCs w:val="24"/>
        </w:rPr>
        <w:t xml:space="preserve">, 23(2), pp. 125–144. doi: 10.1080/10439463.2012.671822. </w:t>
      </w:r>
    </w:p>
    <w:p w14:paraId="10A2733B" w14:textId="0BD5B8E8" w:rsidR="00294C6C" w:rsidRPr="003B1D99" w:rsidRDefault="00294C6C" w:rsidP="00EA28F1">
      <w:pPr>
        <w:keepNext/>
        <w:spacing w:before="240" w:after="60"/>
        <w:ind w:right="237"/>
        <w:jc w:val="both"/>
        <w:rPr>
          <w:sz w:val="24"/>
          <w:szCs w:val="24"/>
        </w:rPr>
      </w:pPr>
      <w:r w:rsidRPr="003B1D99">
        <w:rPr>
          <w:sz w:val="24"/>
          <w:szCs w:val="24"/>
        </w:rPr>
        <w:t>College of Policing</w:t>
      </w:r>
      <w:r w:rsidRPr="00294C6C">
        <w:rPr>
          <w:sz w:val="24"/>
          <w:szCs w:val="24"/>
        </w:rPr>
        <w:t xml:space="preserve"> </w:t>
      </w:r>
      <w:r>
        <w:rPr>
          <w:sz w:val="24"/>
          <w:szCs w:val="24"/>
        </w:rPr>
        <w:t xml:space="preserve">(2015) </w:t>
      </w:r>
      <w:r w:rsidR="00A052AB">
        <w:rPr>
          <w:sz w:val="24"/>
          <w:szCs w:val="24"/>
        </w:rPr>
        <w:t xml:space="preserve">Intelligence report, College of policing. Available at: </w:t>
      </w:r>
      <w:hyperlink r:id="rId16" w:history="1">
        <w:r w:rsidR="0018749F" w:rsidRPr="00632173">
          <w:rPr>
            <w:rStyle w:val="Hyperlink"/>
            <w:sz w:val="24"/>
            <w:szCs w:val="24"/>
          </w:rPr>
          <w:t>https://www.college.police.uk/app/intelligence-management/intelligence-report</w:t>
        </w:r>
      </w:hyperlink>
      <w:r w:rsidR="0018749F">
        <w:rPr>
          <w:sz w:val="24"/>
          <w:szCs w:val="24"/>
        </w:rPr>
        <w:t xml:space="preserve"> </w:t>
      </w:r>
      <w:r w:rsidR="0018749F" w:rsidRPr="003B1D99">
        <w:rPr>
          <w:sz w:val="24"/>
          <w:szCs w:val="24"/>
        </w:rPr>
        <w:t>(Accessed: 12 August 2024).</w:t>
      </w:r>
    </w:p>
    <w:p w14:paraId="4D1ACBE2" w14:textId="75B4AB6C" w:rsidR="00F15535" w:rsidRPr="003B1D99" w:rsidRDefault="00F15535" w:rsidP="00EA28F1">
      <w:pPr>
        <w:keepNext/>
        <w:spacing w:before="240" w:after="60"/>
        <w:ind w:right="237"/>
        <w:jc w:val="both"/>
        <w:rPr>
          <w:sz w:val="24"/>
          <w:szCs w:val="24"/>
        </w:rPr>
      </w:pPr>
      <w:bookmarkStart w:id="0" w:name="_Hlk178621384"/>
      <w:r w:rsidRPr="003B1D99">
        <w:rPr>
          <w:sz w:val="24"/>
          <w:szCs w:val="24"/>
        </w:rPr>
        <w:t>College of Policing</w:t>
      </w:r>
      <w:bookmarkEnd w:id="0"/>
      <w:r w:rsidRPr="003B1D99">
        <w:rPr>
          <w:sz w:val="24"/>
          <w:szCs w:val="24"/>
        </w:rPr>
        <w:t xml:space="preserve"> (2016) </w:t>
      </w:r>
      <w:r w:rsidRPr="003B1D99">
        <w:rPr>
          <w:i/>
          <w:iCs/>
          <w:sz w:val="24"/>
          <w:szCs w:val="24"/>
        </w:rPr>
        <w:t>Missing persons</w:t>
      </w:r>
      <w:r w:rsidRPr="003B1D99">
        <w:rPr>
          <w:sz w:val="24"/>
          <w:szCs w:val="24"/>
        </w:rPr>
        <w:t xml:space="preserve">, </w:t>
      </w:r>
      <w:r w:rsidRPr="003B1D99">
        <w:rPr>
          <w:i/>
          <w:iCs/>
          <w:sz w:val="24"/>
          <w:szCs w:val="24"/>
        </w:rPr>
        <w:t>College of Policing</w:t>
      </w:r>
      <w:r w:rsidRPr="003B1D99">
        <w:rPr>
          <w:sz w:val="24"/>
          <w:szCs w:val="24"/>
        </w:rPr>
        <w:t xml:space="preserve">. Available at: https://www.college.police.uk/app/major-investigation-and-public-protection/missing-persons/missing-persons (Accessed: 12 August 2024). </w:t>
      </w:r>
    </w:p>
    <w:p w14:paraId="61CEDE11" w14:textId="63280C72" w:rsidR="009B7434" w:rsidRPr="003B1D99" w:rsidRDefault="009B7434" w:rsidP="00EA28F1">
      <w:pPr>
        <w:keepNext/>
        <w:spacing w:before="240" w:after="60"/>
        <w:ind w:right="237"/>
        <w:jc w:val="both"/>
        <w:rPr>
          <w:sz w:val="24"/>
          <w:szCs w:val="24"/>
        </w:rPr>
      </w:pPr>
      <w:r w:rsidRPr="003B1D99">
        <w:rPr>
          <w:sz w:val="24"/>
          <w:szCs w:val="24"/>
        </w:rPr>
        <w:t xml:space="preserve">Evans, J., Kebbell, M. (2012). Integrating Intelligence into Policing Practice. In: Prenzler, T. (eds) Policing and Security in Practice. Crime Prevention and Security Management series. Palgrave Macmillan, London. </w:t>
      </w:r>
      <w:hyperlink r:id="rId17" w:history="1">
        <w:r w:rsidR="00A052AB" w:rsidRPr="00632173">
          <w:rPr>
            <w:rStyle w:val="Hyperlink"/>
            <w:sz w:val="24"/>
            <w:szCs w:val="24"/>
          </w:rPr>
          <w:t>https://doi.org/10.1057/9781137007780_5</w:t>
        </w:r>
      </w:hyperlink>
    </w:p>
    <w:p w14:paraId="035792F5" w14:textId="375BF251" w:rsidR="00F279E5" w:rsidRPr="003B1D99" w:rsidRDefault="00F279E5" w:rsidP="00EA28F1">
      <w:pPr>
        <w:keepNext/>
        <w:spacing w:before="240" w:after="60"/>
        <w:ind w:right="237"/>
        <w:jc w:val="both"/>
        <w:rPr>
          <w:sz w:val="24"/>
          <w:szCs w:val="24"/>
        </w:rPr>
      </w:pPr>
      <w:r w:rsidRPr="003B1D99">
        <w:rPr>
          <w:sz w:val="24"/>
          <w:szCs w:val="24"/>
        </w:rPr>
        <w:t>Dawson, P., Stanko, B., Higgins, A. and Rehman, U., 2011. An evaluation of the Diamond Initiative: year two findings. </w:t>
      </w:r>
      <w:r w:rsidRPr="003B1D99">
        <w:rPr>
          <w:i/>
          <w:iCs/>
          <w:sz w:val="24"/>
          <w:szCs w:val="24"/>
        </w:rPr>
        <w:t>London: Metropolitan Police Service</w:t>
      </w:r>
      <w:r w:rsidRPr="003B1D99">
        <w:rPr>
          <w:sz w:val="24"/>
          <w:szCs w:val="24"/>
        </w:rPr>
        <w:t>.</w:t>
      </w:r>
    </w:p>
    <w:p w14:paraId="4E0738C4" w14:textId="77777777" w:rsidR="00425732" w:rsidRPr="003B1D99" w:rsidRDefault="00425732" w:rsidP="00EA28F1">
      <w:pPr>
        <w:keepNext/>
        <w:spacing w:before="240" w:after="60"/>
        <w:ind w:right="237"/>
        <w:jc w:val="both"/>
        <w:rPr>
          <w:sz w:val="24"/>
          <w:szCs w:val="24"/>
        </w:rPr>
      </w:pPr>
      <w:r w:rsidRPr="003B1D99">
        <w:rPr>
          <w:sz w:val="24"/>
          <w:szCs w:val="24"/>
        </w:rPr>
        <w:t>Farrell, G. and Pease, K., 2017. Preventing repeat and near repeat crime concentrations. In </w:t>
      </w:r>
      <w:r w:rsidRPr="003B1D99">
        <w:rPr>
          <w:i/>
          <w:iCs/>
          <w:sz w:val="24"/>
          <w:szCs w:val="24"/>
        </w:rPr>
        <w:t>Handbook of crime prevention and community safety</w:t>
      </w:r>
      <w:r w:rsidRPr="003B1D99">
        <w:rPr>
          <w:sz w:val="24"/>
          <w:szCs w:val="24"/>
        </w:rPr>
        <w:t> (pp. 143-156). Routledge.</w:t>
      </w:r>
    </w:p>
    <w:p w14:paraId="3720408E" w14:textId="1268801B" w:rsidR="00425732" w:rsidRPr="003B1D99" w:rsidRDefault="00425732" w:rsidP="00EA28F1">
      <w:pPr>
        <w:keepNext/>
        <w:spacing w:before="240" w:after="60"/>
        <w:ind w:right="237"/>
        <w:jc w:val="both"/>
        <w:rPr>
          <w:sz w:val="24"/>
          <w:szCs w:val="24"/>
        </w:rPr>
      </w:pPr>
      <w:r w:rsidRPr="003B1D99">
        <w:rPr>
          <w:sz w:val="24"/>
          <w:szCs w:val="24"/>
        </w:rPr>
        <w:t>Fattah, E.A., 2000. Preventing repeat victimization as the ultimate goal of victim services. </w:t>
      </w:r>
      <w:r w:rsidRPr="003B1D99">
        <w:rPr>
          <w:i/>
          <w:iCs/>
          <w:sz w:val="24"/>
          <w:szCs w:val="24"/>
        </w:rPr>
        <w:t>Int'l Annals Criminology</w:t>
      </w:r>
      <w:r w:rsidRPr="003B1D99">
        <w:rPr>
          <w:sz w:val="24"/>
          <w:szCs w:val="24"/>
        </w:rPr>
        <w:t>, </w:t>
      </w:r>
      <w:r w:rsidRPr="003B1D99">
        <w:rPr>
          <w:i/>
          <w:iCs/>
          <w:sz w:val="24"/>
          <w:szCs w:val="24"/>
        </w:rPr>
        <w:t>38</w:t>
      </w:r>
      <w:r w:rsidRPr="003B1D99">
        <w:rPr>
          <w:sz w:val="24"/>
          <w:szCs w:val="24"/>
        </w:rPr>
        <w:t>, p.113.</w:t>
      </w:r>
    </w:p>
    <w:p w14:paraId="239EAE57" w14:textId="35B630B4" w:rsidR="00484703" w:rsidRPr="003B1D99" w:rsidRDefault="00484703" w:rsidP="00EA28F1">
      <w:pPr>
        <w:keepNext/>
        <w:spacing w:before="240" w:after="60"/>
        <w:ind w:right="237"/>
        <w:jc w:val="both"/>
        <w:rPr>
          <w:sz w:val="24"/>
          <w:szCs w:val="24"/>
        </w:rPr>
      </w:pPr>
      <w:r w:rsidRPr="003B1D99">
        <w:rPr>
          <w:sz w:val="24"/>
          <w:szCs w:val="24"/>
        </w:rPr>
        <w:t>Fyfe, N.R., Stevenson, O. and Woolnough, P., 2015. Missing persons: the processes and challenges of police investigation. </w:t>
      </w:r>
      <w:r w:rsidRPr="003B1D99">
        <w:rPr>
          <w:i/>
          <w:iCs/>
          <w:sz w:val="24"/>
          <w:szCs w:val="24"/>
        </w:rPr>
        <w:t>Policing and society</w:t>
      </w:r>
      <w:r w:rsidRPr="003B1D99">
        <w:rPr>
          <w:sz w:val="24"/>
          <w:szCs w:val="24"/>
        </w:rPr>
        <w:t>, </w:t>
      </w:r>
      <w:r w:rsidRPr="003B1D99">
        <w:rPr>
          <w:i/>
          <w:iCs/>
          <w:sz w:val="24"/>
          <w:szCs w:val="24"/>
        </w:rPr>
        <w:t>25</w:t>
      </w:r>
      <w:r w:rsidRPr="003B1D99">
        <w:rPr>
          <w:sz w:val="24"/>
          <w:szCs w:val="24"/>
        </w:rPr>
        <w:t>(4), pp.409-425.</w:t>
      </w:r>
    </w:p>
    <w:p w14:paraId="149FFAD6" w14:textId="76A98423" w:rsidR="004367FB" w:rsidRPr="003B1D99" w:rsidRDefault="004367FB" w:rsidP="00EA28F1">
      <w:pPr>
        <w:keepNext/>
        <w:spacing w:before="240" w:after="60"/>
        <w:ind w:right="237"/>
        <w:jc w:val="both"/>
        <w:rPr>
          <w:sz w:val="24"/>
          <w:szCs w:val="24"/>
        </w:rPr>
      </w:pPr>
      <w:r w:rsidRPr="003B1D99">
        <w:rPr>
          <w:sz w:val="24"/>
          <w:szCs w:val="24"/>
        </w:rPr>
        <w:t xml:space="preserve">Grove, L.E. (2012) </w:t>
      </w:r>
      <w:r w:rsidRPr="003B1D99">
        <w:rPr>
          <w:i/>
          <w:iCs/>
          <w:sz w:val="24"/>
          <w:szCs w:val="24"/>
        </w:rPr>
        <w:t>Preventing repeat victimization: A systematic review: Report prepared for the Swedish National Council for Crime Prevention</w:t>
      </w:r>
      <w:r w:rsidRPr="003B1D99">
        <w:rPr>
          <w:sz w:val="24"/>
          <w:szCs w:val="24"/>
        </w:rPr>
        <w:t xml:space="preserve">. Stockholm: Swedish National Council for Crime Prevention. </w:t>
      </w:r>
    </w:p>
    <w:p w14:paraId="61B9AB84" w14:textId="3B86A2CC" w:rsidR="00D621EA" w:rsidRPr="003B1D99" w:rsidRDefault="00D621EA" w:rsidP="00EA28F1">
      <w:pPr>
        <w:keepNext/>
        <w:spacing w:before="240" w:after="60"/>
        <w:ind w:right="237"/>
        <w:jc w:val="both"/>
        <w:rPr>
          <w:sz w:val="24"/>
          <w:szCs w:val="24"/>
        </w:rPr>
      </w:pPr>
      <w:r w:rsidRPr="003B1D99">
        <w:rPr>
          <w:sz w:val="24"/>
          <w:szCs w:val="24"/>
        </w:rPr>
        <w:t>Home Office. (2004b). Prolific and other priority offender strategy—Initial guidance: Catch and convict framework, July 2004. London: Author.</w:t>
      </w:r>
    </w:p>
    <w:p w14:paraId="64DA691F" w14:textId="2810CEE7" w:rsidR="00D91FCF" w:rsidRDefault="00D91FCF" w:rsidP="00EA28F1">
      <w:pPr>
        <w:keepNext/>
        <w:spacing w:before="240" w:after="60"/>
        <w:ind w:right="237"/>
        <w:jc w:val="both"/>
        <w:rPr>
          <w:sz w:val="24"/>
          <w:szCs w:val="24"/>
        </w:rPr>
      </w:pPr>
      <w:r w:rsidRPr="003B1D99">
        <w:rPr>
          <w:sz w:val="24"/>
          <w:szCs w:val="24"/>
        </w:rPr>
        <w:t>Home Office. </w:t>
      </w:r>
      <w:r w:rsidRPr="003B1D99">
        <w:rPr>
          <w:i/>
          <w:iCs/>
          <w:sz w:val="24"/>
          <w:szCs w:val="24"/>
        </w:rPr>
        <w:t>Domestic Violence: Revised Circular to the Police.</w:t>
      </w:r>
      <w:r w:rsidRPr="003B1D99">
        <w:rPr>
          <w:sz w:val="24"/>
          <w:szCs w:val="24"/>
        </w:rPr>
        <w:t xml:space="preserve">Home Office Circular [19/2000]. [PDF (document image)] London: Home Office, Policing and </w:t>
      </w:r>
      <w:r w:rsidRPr="003B1D99">
        <w:rPr>
          <w:sz w:val="24"/>
          <w:szCs w:val="24"/>
        </w:rPr>
        <w:lastRenderedPageBreak/>
        <w:t>Crime Reduction Group, 2000. </w:t>
      </w:r>
      <w:hyperlink r:id="rId18" w:history="1">
        <w:r w:rsidRPr="003B1D99">
          <w:rPr>
            <w:rStyle w:val="Hyperlink"/>
            <w:sz w:val="24"/>
            <w:szCs w:val="24"/>
          </w:rPr>
          <w:t>https://library.college.police.uk/docs/hocirc/ho-circ-2000-019-domestic-violence.pdf</w:t>
        </w:r>
      </w:hyperlink>
      <w:r w:rsidRPr="003B1D99">
        <w:rPr>
          <w:sz w:val="24"/>
          <w:szCs w:val="24"/>
        </w:rPr>
        <w:t> (accessed August 12, 2024).</w:t>
      </w:r>
    </w:p>
    <w:p w14:paraId="44DA78EA" w14:textId="54050CEE" w:rsidR="00897E73" w:rsidRPr="003B1D99" w:rsidRDefault="00897E73" w:rsidP="00EA28F1">
      <w:pPr>
        <w:keepNext/>
        <w:spacing w:before="240" w:after="60"/>
        <w:ind w:right="237"/>
        <w:jc w:val="both"/>
        <w:rPr>
          <w:sz w:val="24"/>
          <w:szCs w:val="24"/>
        </w:rPr>
      </w:pPr>
      <w:r w:rsidRPr="003B1D99">
        <w:rPr>
          <w:sz w:val="24"/>
          <w:szCs w:val="24"/>
        </w:rPr>
        <w:t>Home Office. (20</w:t>
      </w:r>
      <w:r>
        <w:rPr>
          <w:sz w:val="24"/>
          <w:szCs w:val="24"/>
        </w:rPr>
        <w:t>20</w:t>
      </w:r>
      <w:r w:rsidRPr="003B1D99">
        <w:rPr>
          <w:sz w:val="24"/>
          <w:szCs w:val="24"/>
        </w:rPr>
        <w:t xml:space="preserve">). </w:t>
      </w:r>
      <w:r w:rsidR="005C3F5D" w:rsidRPr="005C3F5D">
        <w:rPr>
          <w:sz w:val="24"/>
          <w:szCs w:val="24"/>
        </w:rPr>
        <w:t>Risk of Serious Harm Guidance</w:t>
      </w:r>
      <w:r w:rsidR="005C3F5D">
        <w:rPr>
          <w:sz w:val="24"/>
          <w:szCs w:val="24"/>
        </w:rPr>
        <w:t>,</w:t>
      </w:r>
      <w:r w:rsidR="005C3F5D" w:rsidRPr="005C3F5D">
        <w:rPr>
          <w:sz w:val="24"/>
          <w:szCs w:val="24"/>
        </w:rPr>
        <w:t xml:space="preserve"> </w:t>
      </w:r>
      <w:r w:rsidR="005C3F5D">
        <w:rPr>
          <w:sz w:val="24"/>
          <w:szCs w:val="24"/>
        </w:rPr>
        <w:t xml:space="preserve">October </w:t>
      </w:r>
      <w:r w:rsidR="005C3F5D" w:rsidRPr="005C3F5D">
        <w:rPr>
          <w:sz w:val="24"/>
          <w:szCs w:val="24"/>
        </w:rPr>
        <w:t>202</w:t>
      </w:r>
      <w:r w:rsidR="005C3F5D">
        <w:rPr>
          <w:sz w:val="24"/>
          <w:szCs w:val="24"/>
        </w:rPr>
        <w:t>3</w:t>
      </w:r>
      <w:r w:rsidRPr="003B1D99">
        <w:rPr>
          <w:sz w:val="24"/>
          <w:szCs w:val="24"/>
        </w:rPr>
        <w:t>. London: Author.</w:t>
      </w:r>
    </w:p>
    <w:p w14:paraId="6739CA45" w14:textId="7C14BB4E" w:rsidR="009B7434" w:rsidRPr="003B1D99" w:rsidRDefault="009B7434" w:rsidP="00EA28F1">
      <w:pPr>
        <w:keepNext/>
        <w:spacing w:before="240" w:after="60"/>
        <w:ind w:right="237"/>
        <w:jc w:val="both"/>
        <w:rPr>
          <w:sz w:val="24"/>
          <w:szCs w:val="24"/>
        </w:rPr>
      </w:pPr>
      <w:r w:rsidRPr="003B1D99">
        <w:rPr>
          <w:sz w:val="24"/>
          <w:szCs w:val="24"/>
        </w:rPr>
        <w:t>Maguire, M. and John, T. (2006) ‘Intelligence Led Policing, Managerialism and Community Engagement: Competing Priorities and the Role of the National Intelligence Model in the UK’, </w:t>
      </w:r>
      <w:r w:rsidRPr="003B1D99">
        <w:rPr>
          <w:i/>
          <w:iCs/>
          <w:sz w:val="24"/>
          <w:szCs w:val="24"/>
        </w:rPr>
        <w:t>Policing and Society</w:t>
      </w:r>
      <w:r w:rsidRPr="003B1D99">
        <w:rPr>
          <w:sz w:val="24"/>
          <w:szCs w:val="24"/>
        </w:rPr>
        <w:t>, 16(1), pp. 67–85. doi: 10.1080/10439460500399791.</w:t>
      </w:r>
    </w:p>
    <w:p w14:paraId="0067199A" w14:textId="20A54303" w:rsidR="00023700" w:rsidRPr="003B1D99" w:rsidRDefault="00023700" w:rsidP="00EA28F1">
      <w:pPr>
        <w:keepNext/>
        <w:spacing w:before="240" w:after="60"/>
        <w:ind w:right="237"/>
        <w:jc w:val="both"/>
        <w:rPr>
          <w:sz w:val="24"/>
          <w:szCs w:val="24"/>
        </w:rPr>
      </w:pPr>
      <w:r w:rsidRPr="003B1D99">
        <w:rPr>
          <w:sz w:val="24"/>
          <w:szCs w:val="24"/>
        </w:rPr>
        <w:t>Office for National Statistics (2020) 'The nature of violent crime in England and Wales: Year ending March 2020'.</w:t>
      </w:r>
    </w:p>
    <w:p w14:paraId="3ECD37C3" w14:textId="1F2B4602" w:rsidR="00484703" w:rsidRPr="003B1D99" w:rsidRDefault="00484703" w:rsidP="00EA28F1">
      <w:pPr>
        <w:keepNext/>
        <w:spacing w:before="240" w:after="60"/>
        <w:ind w:right="237"/>
        <w:jc w:val="both"/>
        <w:rPr>
          <w:sz w:val="24"/>
          <w:szCs w:val="24"/>
        </w:rPr>
      </w:pPr>
      <w:r w:rsidRPr="003B1D99">
        <w:rPr>
          <w:sz w:val="24"/>
          <w:szCs w:val="24"/>
        </w:rPr>
        <w:t>Page, M., 2016. Forgotten youth: Homeless LGBT youth of color and the Runaway and Homeless Youth Act. </w:t>
      </w:r>
      <w:r w:rsidRPr="003B1D99">
        <w:rPr>
          <w:i/>
          <w:iCs/>
          <w:sz w:val="24"/>
          <w:szCs w:val="24"/>
        </w:rPr>
        <w:t>Nw. JL &amp; Soc. Pol'y</w:t>
      </w:r>
      <w:r w:rsidRPr="003B1D99">
        <w:rPr>
          <w:sz w:val="24"/>
          <w:szCs w:val="24"/>
        </w:rPr>
        <w:t>, </w:t>
      </w:r>
      <w:r w:rsidRPr="003B1D99">
        <w:rPr>
          <w:i/>
          <w:iCs/>
          <w:sz w:val="24"/>
          <w:szCs w:val="24"/>
        </w:rPr>
        <w:t>12</w:t>
      </w:r>
      <w:r w:rsidRPr="003B1D99">
        <w:rPr>
          <w:sz w:val="24"/>
          <w:szCs w:val="24"/>
        </w:rPr>
        <w:t>, p.17.</w:t>
      </w:r>
    </w:p>
    <w:p w14:paraId="3C0CE5AE" w14:textId="77777777" w:rsidR="004367FB" w:rsidRPr="003B1D99" w:rsidRDefault="004367FB" w:rsidP="004367FB">
      <w:pPr>
        <w:keepNext/>
        <w:spacing w:before="240" w:after="60"/>
        <w:ind w:right="237"/>
        <w:jc w:val="both"/>
        <w:rPr>
          <w:sz w:val="24"/>
          <w:szCs w:val="24"/>
        </w:rPr>
      </w:pPr>
      <w:r w:rsidRPr="003B1D99">
        <w:rPr>
          <w:sz w:val="24"/>
          <w:szCs w:val="24"/>
        </w:rPr>
        <w:t xml:space="preserve">Participation, E. (1978a) </w:t>
      </w:r>
      <w:r w:rsidRPr="003B1D99">
        <w:rPr>
          <w:i/>
          <w:iCs/>
          <w:sz w:val="24"/>
          <w:szCs w:val="24"/>
        </w:rPr>
        <w:t>Offences against the Person Act 1861</w:t>
      </w:r>
      <w:r w:rsidRPr="003B1D99">
        <w:rPr>
          <w:sz w:val="24"/>
          <w:szCs w:val="24"/>
        </w:rPr>
        <w:t xml:space="preserve">, </w:t>
      </w:r>
      <w:r w:rsidRPr="003B1D99">
        <w:rPr>
          <w:i/>
          <w:iCs/>
          <w:sz w:val="24"/>
          <w:szCs w:val="24"/>
        </w:rPr>
        <w:t>Legislation.gov.uk</w:t>
      </w:r>
      <w:r w:rsidRPr="003B1D99">
        <w:rPr>
          <w:sz w:val="24"/>
          <w:szCs w:val="24"/>
        </w:rPr>
        <w:t xml:space="preserve">. Available at: https://www.legislation.gov.uk/ukpga/Vict/24-25/100/section/47 (Accessed: 12 August 2024). </w:t>
      </w:r>
    </w:p>
    <w:p w14:paraId="55D42864" w14:textId="77777777" w:rsidR="004367FB" w:rsidRPr="003B1D99" w:rsidRDefault="004367FB" w:rsidP="004367FB">
      <w:pPr>
        <w:keepNext/>
        <w:spacing w:before="240" w:after="60"/>
        <w:ind w:right="237"/>
        <w:jc w:val="both"/>
        <w:rPr>
          <w:sz w:val="24"/>
          <w:szCs w:val="24"/>
        </w:rPr>
      </w:pPr>
      <w:r w:rsidRPr="003B1D99">
        <w:rPr>
          <w:sz w:val="24"/>
          <w:szCs w:val="24"/>
        </w:rPr>
        <w:t xml:space="preserve">Participation, E. (1978b) </w:t>
      </w:r>
      <w:r w:rsidRPr="003B1D99">
        <w:rPr>
          <w:i/>
          <w:iCs/>
          <w:sz w:val="24"/>
          <w:szCs w:val="24"/>
        </w:rPr>
        <w:t>Offences against the Person Act 1861</w:t>
      </w:r>
      <w:r w:rsidRPr="003B1D99">
        <w:rPr>
          <w:sz w:val="24"/>
          <w:szCs w:val="24"/>
        </w:rPr>
        <w:t xml:space="preserve">, </w:t>
      </w:r>
      <w:r w:rsidRPr="003B1D99">
        <w:rPr>
          <w:i/>
          <w:iCs/>
          <w:sz w:val="24"/>
          <w:szCs w:val="24"/>
        </w:rPr>
        <w:t>Legislation.gov.uk</w:t>
      </w:r>
      <w:r w:rsidRPr="003B1D99">
        <w:rPr>
          <w:sz w:val="24"/>
          <w:szCs w:val="24"/>
        </w:rPr>
        <w:t xml:space="preserve">. Available at: https://www.legislation.gov.uk/ukpga/Vict/24-25/100/section/18 (Accessed: 12 August 2024). </w:t>
      </w:r>
    </w:p>
    <w:p w14:paraId="51E33292" w14:textId="41C04DDB" w:rsidR="00484703" w:rsidRPr="003B1D99" w:rsidRDefault="00484703" w:rsidP="004367FB">
      <w:pPr>
        <w:keepNext/>
        <w:spacing w:before="240" w:after="60"/>
        <w:ind w:right="237"/>
        <w:jc w:val="both"/>
        <w:rPr>
          <w:sz w:val="24"/>
          <w:szCs w:val="24"/>
        </w:rPr>
      </w:pPr>
      <w:r w:rsidRPr="003B1D99">
        <w:rPr>
          <w:sz w:val="24"/>
          <w:szCs w:val="24"/>
        </w:rPr>
        <w:t>Perkins, D., Roberts, P., Feeney, G. and Penrith, M.R.T., 2011. The UK missing person behaviour study. </w:t>
      </w:r>
      <w:r w:rsidRPr="003B1D99">
        <w:rPr>
          <w:i/>
          <w:iCs/>
          <w:sz w:val="24"/>
          <w:szCs w:val="24"/>
        </w:rPr>
        <w:t>Retrieved September</w:t>
      </w:r>
      <w:r w:rsidRPr="003B1D99">
        <w:rPr>
          <w:sz w:val="24"/>
          <w:szCs w:val="24"/>
        </w:rPr>
        <w:t>, </w:t>
      </w:r>
      <w:r w:rsidRPr="003B1D99">
        <w:rPr>
          <w:i/>
          <w:iCs/>
          <w:sz w:val="24"/>
          <w:szCs w:val="24"/>
        </w:rPr>
        <w:t>28</w:t>
      </w:r>
      <w:r w:rsidRPr="003B1D99">
        <w:rPr>
          <w:sz w:val="24"/>
          <w:szCs w:val="24"/>
        </w:rPr>
        <w:t>, p.2011.</w:t>
      </w:r>
    </w:p>
    <w:p w14:paraId="31DC8282" w14:textId="2C977084" w:rsidR="009B7434" w:rsidRPr="003B1D99" w:rsidRDefault="009B7434" w:rsidP="004367FB">
      <w:pPr>
        <w:keepNext/>
        <w:spacing w:before="240" w:after="60"/>
        <w:ind w:right="237"/>
        <w:jc w:val="both"/>
        <w:rPr>
          <w:sz w:val="24"/>
          <w:szCs w:val="24"/>
        </w:rPr>
      </w:pPr>
      <w:r w:rsidRPr="003B1D99">
        <w:rPr>
          <w:sz w:val="24"/>
          <w:szCs w:val="24"/>
        </w:rPr>
        <w:t>Ratcliffe, J. ed., 2009. </w:t>
      </w:r>
      <w:r w:rsidRPr="003B1D99">
        <w:rPr>
          <w:i/>
          <w:iCs/>
          <w:sz w:val="24"/>
          <w:szCs w:val="24"/>
        </w:rPr>
        <w:t>Strategic thinking in criminal intelligence</w:t>
      </w:r>
      <w:r w:rsidRPr="003B1D99">
        <w:rPr>
          <w:sz w:val="24"/>
          <w:szCs w:val="24"/>
        </w:rPr>
        <w:t>. Federation Press.</w:t>
      </w:r>
    </w:p>
    <w:p w14:paraId="7B7C65E6" w14:textId="143BC85F" w:rsidR="00484703" w:rsidRPr="003B1D99" w:rsidRDefault="00484703" w:rsidP="004367FB">
      <w:pPr>
        <w:keepNext/>
        <w:spacing w:before="240" w:after="60"/>
        <w:ind w:right="237"/>
        <w:jc w:val="both"/>
        <w:rPr>
          <w:sz w:val="24"/>
          <w:szCs w:val="24"/>
        </w:rPr>
      </w:pPr>
      <w:r w:rsidRPr="003B1D99">
        <w:rPr>
          <w:sz w:val="24"/>
          <w:szCs w:val="24"/>
        </w:rPr>
        <w:t>Shalev Greene, K., Hayler, L. and Pritchard, D., 2022. A house divided against itself cannot stand: Evaluating police perception of UK missing person definition. </w:t>
      </w:r>
      <w:r w:rsidRPr="003B1D99">
        <w:rPr>
          <w:i/>
          <w:iCs/>
          <w:sz w:val="24"/>
          <w:szCs w:val="24"/>
        </w:rPr>
        <w:t>European journal on criminal policy and research</w:t>
      </w:r>
      <w:r w:rsidRPr="003B1D99">
        <w:rPr>
          <w:sz w:val="24"/>
          <w:szCs w:val="24"/>
        </w:rPr>
        <w:t>, </w:t>
      </w:r>
      <w:r w:rsidRPr="003B1D99">
        <w:rPr>
          <w:i/>
          <w:iCs/>
          <w:sz w:val="24"/>
          <w:szCs w:val="24"/>
        </w:rPr>
        <w:t>28</w:t>
      </w:r>
      <w:r w:rsidRPr="003B1D99">
        <w:rPr>
          <w:sz w:val="24"/>
          <w:szCs w:val="24"/>
        </w:rPr>
        <w:t>(1), pp.1-17.</w:t>
      </w:r>
    </w:p>
    <w:p w14:paraId="1977F961" w14:textId="45D5DED6" w:rsidR="004367FB" w:rsidRPr="003B1D99" w:rsidRDefault="005E09C6" w:rsidP="00EA28F1">
      <w:pPr>
        <w:keepNext/>
        <w:spacing w:before="240" w:after="60"/>
        <w:ind w:right="237"/>
        <w:jc w:val="both"/>
        <w:rPr>
          <w:sz w:val="24"/>
          <w:szCs w:val="24"/>
        </w:rPr>
      </w:pPr>
      <w:r w:rsidRPr="003B1D99">
        <w:rPr>
          <w:sz w:val="24"/>
          <w:szCs w:val="24"/>
        </w:rPr>
        <w:t>Sampson R and Laub J. (2003). 'Desistance from Crime over the Life Course'. In: Mortimer J and Shanahan M, eds. 'Handbook of the Life Course'. New York: Kluwer Academic/Plenum.</w:t>
      </w:r>
    </w:p>
    <w:p w14:paraId="79101D18" w14:textId="77777777" w:rsidR="00370B73" w:rsidRDefault="00370B73" w:rsidP="00EA28F1">
      <w:pPr>
        <w:keepNext/>
        <w:spacing w:before="240" w:after="60"/>
        <w:ind w:right="237"/>
        <w:jc w:val="both"/>
      </w:pPr>
    </w:p>
    <w:p w14:paraId="7BC338E5" w14:textId="77777777" w:rsidR="00370B73" w:rsidRDefault="00370B73" w:rsidP="00EA28F1">
      <w:pPr>
        <w:keepNext/>
        <w:spacing w:before="240" w:after="60"/>
        <w:ind w:right="237"/>
        <w:jc w:val="both"/>
      </w:pPr>
    </w:p>
    <w:p w14:paraId="12FA7B95" w14:textId="77777777" w:rsidR="00370B73" w:rsidRDefault="00370B73" w:rsidP="00EA28F1">
      <w:pPr>
        <w:keepNext/>
        <w:spacing w:before="240" w:after="60"/>
        <w:ind w:right="237"/>
        <w:jc w:val="both"/>
      </w:pPr>
    </w:p>
    <w:p w14:paraId="456C26EF" w14:textId="77777777" w:rsidR="00370B73" w:rsidRDefault="00370B73" w:rsidP="00EA28F1">
      <w:pPr>
        <w:keepNext/>
        <w:spacing w:before="240" w:after="60"/>
        <w:ind w:right="237"/>
        <w:jc w:val="both"/>
      </w:pPr>
    </w:p>
    <w:p w14:paraId="6852CB93" w14:textId="6C4A79CC" w:rsidR="00370B73" w:rsidRDefault="00370B73" w:rsidP="00EA28F1">
      <w:pPr>
        <w:keepNext/>
        <w:spacing w:before="240" w:after="60"/>
        <w:ind w:right="237"/>
        <w:jc w:val="both"/>
      </w:pPr>
      <w:hyperlink r:id="rId19" w:history="1">
        <w:r w:rsidRPr="00370B73">
          <w:rPr>
            <w:rStyle w:val="Hyperlink"/>
          </w:rPr>
          <w:t>Home | Neighbourhood Watch | National network | Local Watch areas | Community crime prevention groups (ourwatch.org.uk)</w:t>
        </w:r>
      </w:hyperlink>
    </w:p>
    <w:p w14:paraId="3FD34D1F" w14:textId="21DEC340" w:rsidR="00CC4041" w:rsidRDefault="00CC4041" w:rsidP="00EA28F1">
      <w:pPr>
        <w:keepNext/>
        <w:spacing w:before="240" w:after="60"/>
        <w:ind w:right="237"/>
        <w:jc w:val="both"/>
      </w:pPr>
      <w:hyperlink r:id="rId20" w:anchor=":~:text=Cocoon%20watch%20schemes%20request%20the%20help%20and%20support" w:history="1">
        <w:r w:rsidRPr="00CC4041">
          <w:rPr>
            <w:rStyle w:val="Hyperlink"/>
          </w:rPr>
          <w:t>Victim safety and support | College of Policing</w:t>
        </w:r>
      </w:hyperlink>
    </w:p>
    <w:sectPr w:rsidR="00CC404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EFA3DA" w14:textId="77777777" w:rsidR="00E21970" w:rsidRDefault="00E21970">
      <w:r>
        <w:separator/>
      </w:r>
    </w:p>
  </w:endnote>
  <w:endnote w:type="continuationSeparator" w:id="0">
    <w:p w14:paraId="7A43BD68" w14:textId="77777777" w:rsidR="00E21970" w:rsidRDefault="00E21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E60360" w14:textId="77777777" w:rsidR="00E21970" w:rsidRDefault="00E21970">
      <w:r>
        <w:separator/>
      </w:r>
    </w:p>
  </w:footnote>
  <w:footnote w:type="continuationSeparator" w:id="0">
    <w:p w14:paraId="5F3559A8" w14:textId="77777777" w:rsidR="00E21970" w:rsidRDefault="00E2197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2213BC9"/>
    <w:multiLevelType w:val="hybridMultilevel"/>
    <w:tmpl w:val="0096D0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B6CC6"/>
    <w:multiLevelType w:val="multilevel"/>
    <w:tmpl w:val="625A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50045"/>
    <w:multiLevelType w:val="multilevel"/>
    <w:tmpl w:val="FCD2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B27A23"/>
    <w:multiLevelType w:val="multilevel"/>
    <w:tmpl w:val="D0FC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8"/>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3"/>
  </w:num>
  <w:num w:numId="4" w16cid:durableId="797259064">
    <w:abstractNumId w:val="7"/>
  </w:num>
  <w:num w:numId="5" w16cid:durableId="1722634903">
    <w:abstractNumId w:val="6"/>
  </w:num>
  <w:num w:numId="6" w16cid:durableId="339695764">
    <w:abstractNumId w:val="9"/>
  </w:num>
  <w:num w:numId="7" w16cid:durableId="2010673333">
    <w:abstractNumId w:val="1"/>
  </w:num>
  <w:num w:numId="8" w16cid:durableId="1792629247">
    <w:abstractNumId w:val="2"/>
  </w:num>
  <w:num w:numId="9" w16cid:durableId="792990522">
    <w:abstractNumId w:val="4"/>
  </w:num>
  <w:num w:numId="10" w16cid:durableId="172360024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145"/>
    <w:rsid w:val="00003990"/>
    <w:rsid w:val="000045B8"/>
    <w:rsid w:val="00020EEC"/>
    <w:rsid w:val="000233C2"/>
    <w:rsid w:val="00023700"/>
    <w:rsid w:val="00025650"/>
    <w:rsid w:val="00026FAB"/>
    <w:rsid w:val="00027B1F"/>
    <w:rsid w:val="0003088B"/>
    <w:rsid w:val="000325D9"/>
    <w:rsid w:val="000361F8"/>
    <w:rsid w:val="000372B2"/>
    <w:rsid w:val="0004079F"/>
    <w:rsid w:val="00040845"/>
    <w:rsid w:val="00045B87"/>
    <w:rsid w:val="00045C07"/>
    <w:rsid w:val="00051CAA"/>
    <w:rsid w:val="00055D43"/>
    <w:rsid w:val="00056FAC"/>
    <w:rsid w:val="00057751"/>
    <w:rsid w:val="00062E39"/>
    <w:rsid w:val="0006580E"/>
    <w:rsid w:val="000763D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403"/>
    <w:rsid w:val="000B1E96"/>
    <w:rsid w:val="000C378F"/>
    <w:rsid w:val="000C6892"/>
    <w:rsid w:val="000C6FFE"/>
    <w:rsid w:val="000D0BB6"/>
    <w:rsid w:val="000E26B0"/>
    <w:rsid w:val="000F1599"/>
    <w:rsid w:val="000F1769"/>
    <w:rsid w:val="000F3DB7"/>
    <w:rsid w:val="000F6196"/>
    <w:rsid w:val="000F7ECD"/>
    <w:rsid w:val="00102E64"/>
    <w:rsid w:val="0010312C"/>
    <w:rsid w:val="00104C97"/>
    <w:rsid w:val="00106DC7"/>
    <w:rsid w:val="00112391"/>
    <w:rsid w:val="00114F52"/>
    <w:rsid w:val="0012135C"/>
    <w:rsid w:val="00130E83"/>
    <w:rsid w:val="001347F8"/>
    <w:rsid w:val="00137BB5"/>
    <w:rsid w:val="00137E05"/>
    <w:rsid w:val="001447F6"/>
    <w:rsid w:val="001464B5"/>
    <w:rsid w:val="00147DE3"/>
    <w:rsid w:val="00150794"/>
    <w:rsid w:val="00154337"/>
    <w:rsid w:val="001608C4"/>
    <w:rsid w:val="00166BBF"/>
    <w:rsid w:val="00171418"/>
    <w:rsid w:val="0018749F"/>
    <w:rsid w:val="00190913"/>
    <w:rsid w:val="001961CF"/>
    <w:rsid w:val="001A59BB"/>
    <w:rsid w:val="001A6A51"/>
    <w:rsid w:val="001A79C4"/>
    <w:rsid w:val="001B331A"/>
    <w:rsid w:val="001C0E74"/>
    <w:rsid w:val="001C6CEC"/>
    <w:rsid w:val="001D229F"/>
    <w:rsid w:val="001D6162"/>
    <w:rsid w:val="001E23F7"/>
    <w:rsid w:val="001E6FAD"/>
    <w:rsid w:val="001E7592"/>
    <w:rsid w:val="001F3878"/>
    <w:rsid w:val="001F4552"/>
    <w:rsid w:val="001F6A55"/>
    <w:rsid w:val="002019EB"/>
    <w:rsid w:val="00201EC2"/>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43342"/>
    <w:rsid w:val="00246038"/>
    <w:rsid w:val="00255D8E"/>
    <w:rsid w:val="0025792D"/>
    <w:rsid w:val="002657E9"/>
    <w:rsid w:val="0026665E"/>
    <w:rsid w:val="00270EEB"/>
    <w:rsid w:val="0027147E"/>
    <w:rsid w:val="00274DE8"/>
    <w:rsid w:val="00275127"/>
    <w:rsid w:val="002761F4"/>
    <w:rsid w:val="002775E1"/>
    <w:rsid w:val="00277979"/>
    <w:rsid w:val="00277D0B"/>
    <w:rsid w:val="002808EB"/>
    <w:rsid w:val="0028095D"/>
    <w:rsid w:val="00291ADD"/>
    <w:rsid w:val="002921E2"/>
    <w:rsid w:val="00294868"/>
    <w:rsid w:val="00294C6C"/>
    <w:rsid w:val="00295CA1"/>
    <w:rsid w:val="002A291A"/>
    <w:rsid w:val="002A5604"/>
    <w:rsid w:val="002B1701"/>
    <w:rsid w:val="002B23C3"/>
    <w:rsid w:val="002B443A"/>
    <w:rsid w:val="002B48F9"/>
    <w:rsid w:val="002B5B35"/>
    <w:rsid w:val="002C0497"/>
    <w:rsid w:val="002C256A"/>
    <w:rsid w:val="002C496D"/>
    <w:rsid w:val="002D05EB"/>
    <w:rsid w:val="002D177E"/>
    <w:rsid w:val="002D2F29"/>
    <w:rsid w:val="002D2FD3"/>
    <w:rsid w:val="002E3FAF"/>
    <w:rsid w:val="002E7017"/>
    <w:rsid w:val="002F4F6E"/>
    <w:rsid w:val="003015C3"/>
    <w:rsid w:val="0030698D"/>
    <w:rsid w:val="0031350A"/>
    <w:rsid w:val="00316815"/>
    <w:rsid w:val="003168CA"/>
    <w:rsid w:val="003170C4"/>
    <w:rsid w:val="00321255"/>
    <w:rsid w:val="0032230D"/>
    <w:rsid w:val="00322A0B"/>
    <w:rsid w:val="00332F54"/>
    <w:rsid w:val="00335FC5"/>
    <w:rsid w:val="00340E9A"/>
    <w:rsid w:val="00346170"/>
    <w:rsid w:val="003516C0"/>
    <w:rsid w:val="00352E59"/>
    <w:rsid w:val="00354DBE"/>
    <w:rsid w:val="00355210"/>
    <w:rsid w:val="003555D5"/>
    <w:rsid w:val="00365DF9"/>
    <w:rsid w:val="0036668D"/>
    <w:rsid w:val="00370B73"/>
    <w:rsid w:val="00372DB4"/>
    <w:rsid w:val="0037490C"/>
    <w:rsid w:val="00374C67"/>
    <w:rsid w:val="00375AF5"/>
    <w:rsid w:val="003761BD"/>
    <w:rsid w:val="003769F6"/>
    <w:rsid w:val="003779B3"/>
    <w:rsid w:val="003850AA"/>
    <w:rsid w:val="00385414"/>
    <w:rsid w:val="00390074"/>
    <w:rsid w:val="00394EC2"/>
    <w:rsid w:val="0039762B"/>
    <w:rsid w:val="003A0C37"/>
    <w:rsid w:val="003A1B6B"/>
    <w:rsid w:val="003A2F82"/>
    <w:rsid w:val="003A46C0"/>
    <w:rsid w:val="003A600E"/>
    <w:rsid w:val="003A6513"/>
    <w:rsid w:val="003B16C7"/>
    <w:rsid w:val="003B1D99"/>
    <w:rsid w:val="003B668E"/>
    <w:rsid w:val="003C19F1"/>
    <w:rsid w:val="003C4186"/>
    <w:rsid w:val="003C458C"/>
    <w:rsid w:val="003C6185"/>
    <w:rsid w:val="003C6A27"/>
    <w:rsid w:val="003D0D2D"/>
    <w:rsid w:val="003D17B1"/>
    <w:rsid w:val="003D4710"/>
    <w:rsid w:val="003D604A"/>
    <w:rsid w:val="003E16D7"/>
    <w:rsid w:val="003E197E"/>
    <w:rsid w:val="003F73BA"/>
    <w:rsid w:val="004046F0"/>
    <w:rsid w:val="0040668F"/>
    <w:rsid w:val="00412677"/>
    <w:rsid w:val="00417925"/>
    <w:rsid w:val="00425732"/>
    <w:rsid w:val="004348AE"/>
    <w:rsid w:val="00435E9A"/>
    <w:rsid w:val="004367FB"/>
    <w:rsid w:val="004376C0"/>
    <w:rsid w:val="0044115F"/>
    <w:rsid w:val="0044223A"/>
    <w:rsid w:val="00442426"/>
    <w:rsid w:val="004443B1"/>
    <w:rsid w:val="00446792"/>
    <w:rsid w:val="00446F80"/>
    <w:rsid w:val="00450C83"/>
    <w:rsid w:val="00451851"/>
    <w:rsid w:val="00453343"/>
    <w:rsid w:val="004578E4"/>
    <w:rsid w:val="004603AF"/>
    <w:rsid w:val="004608B9"/>
    <w:rsid w:val="00460ADB"/>
    <w:rsid w:val="00465947"/>
    <w:rsid w:val="004672C1"/>
    <w:rsid w:val="00470BB1"/>
    <w:rsid w:val="004718F7"/>
    <w:rsid w:val="00473153"/>
    <w:rsid w:val="004743AF"/>
    <w:rsid w:val="00482C17"/>
    <w:rsid w:val="00484703"/>
    <w:rsid w:val="004911B4"/>
    <w:rsid w:val="0049196A"/>
    <w:rsid w:val="004923C7"/>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D73A7"/>
    <w:rsid w:val="004E087B"/>
    <w:rsid w:val="004E3C73"/>
    <w:rsid w:val="004E44A4"/>
    <w:rsid w:val="004E79AB"/>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14F3"/>
    <w:rsid w:val="00562EAA"/>
    <w:rsid w:val="00563B58"/>
    <w:rsid w:val="005640C4"/>
    <w:rsid w:val="00564C53"/>
    <w:rsid w:val="0056684C"/>
    <w:rsid w:val="00574A0C"/>
    <w:rsid w:val="00576E4C"/>
    <w:rsid w:val="0057780F"/>
    <w:rsid w:val="00581E0A"/>
    <w:rsid w:val="00582870"/>
    <w:rsid w:val="00585018"/>
    <w:rsid w:val="00586D89"/>
    <w:rsid w:val="005916B8"/>
    <w:rsid w:val="00593D00"/>
    <w:rsid w:val="005A1B4C"/>
    <w:rsid w:val="005A1BA3"/>
    <w:rsid w:val="005A545C"/>
    <w:rsid w:val="005A67BC"/>
    <w:rsid w:val="005C1567"/>
    <w:rsid w:val="005C3F5D"/>
    <w:rsid w:val="005C6CE5"/>
    <w:rsid w:val="005C7410"/>
    <w:rsid w:val="005C76DE"/>
    <w:rsid w:val="005D0519"/>
    <w:rsid w:val="005D3F07"/>
    <w:rsid w:val="005D583E"/>
    <w:rsid w:val="005E09C6"/>
    <w:rsid w:val="005E13EA"/>
    <w:rsid w:val="005E1B88"/>
    <w:rsid w:val="005E53BD"/>
    <w:rsid w:val="005F1489"/>
    <w:rsid w:val="005F3440"/>
    <w:rsid w:val="006059BA"/>
    <w:rsid w:val="00606E27"/>
    <w:rsid w:val="006108C9"/>
    <w:rsid w:val="00615C7E"/>
    <w:rsid w:val="0062158D"/>
    <w:rsid w:val="00630F39"/>
    <w:rsid w:val="006326D1"/>
    <w:rsid w:val="00632E0A"/>
    <w:rsid w:val="00633165"/>
    <w:rsid w:val="00636B6C"/>
    <w:rsid w:val="006420FB"/>
    <w:rsid w:val="006421CD"/>
    <w:rsid w:val="006447DE"/>
    <w:rsid w:val="0065276E"/>
    <w:rsid w:val="00654329"/>
    <w:rsid w:val="00654CEC"/>
    <w:rsid w:val="00655507"/>
    <w:rsid w:val="00664190"/>
    <w:rsid w:val="00664F33"/>
    <w:rsid w:val="006712A7"/>
    <w:rsid w:val="006733CC"/>
    <w:rsid w:val="00674FC2"/>
    <w:rsid w:val="00677E42"/>
    <w:rsid w:val="00682334"/>
    <w:rsid w:val="00683A19"/>
    <w:rsid w:val="00684B16"/>
    <w:rsid w:val="0069380C"/>
    <w:rsid w:val="00694C00"/>
    <w:rsid w:val="00696F65"/>
    <w:rsid w:val="00697E15"/>
    <w:rsid w:val="006A7A6D"/>
    <w:rsid w:val="006B5E67"/>
    <w:rsid w:val="006C2EB5"/>
    <w:rsid w:val="006D18A3"/>
    <w:rsid w:val="006D5970"/>
    <w:rsid w:val="006E3CE7"/>
    <w:rsid w:val="006E481E"/>
    <w:rsid w:val="006E795F"/>
    <w:rsid w:val="00700249"/>
    <w:rsid w:val="0070604C"/>
    <w:rsid w:val="007069CD"/>
    <w:rsid w:val="00710D69"/>
    <w:rsid w:val="007110E6"/>
    <w:rsid w:val="00711A70"/>
    <w:rsid w:val="00712E6F"/>
    <w:rsid w:val="00712E90"/>
    <w:rsid w:val="00713B7E"/>
    <w:rsid w:val="0071499F"/>
    <w:rsid w:val="00717B07"/>
    <w:rsid w:val="007203DA"/>
    <w:rsid w:val="007204AE"/>
    <w:rsid w:val="007206DD"/>
    <w:rsid w:val="0072678F"/>
    <w:rsid w:val="00727C4C"/>
    <w:rsid w:val="00734809"/>
    <w:rsid w:val="0073644B"/>
    <w:rsid w:val="007406E1"/>
    <w:rsid w:val="00743E40"/>
    <w:rsid w:val="00751263"/>
    <w:rsid w:val="0075704F"/>
    <w:rsid w:val="00763B2D"/>
    <w:rsid w:val="00767AB6"/>
    <w:rsid w:val="00772924"/>
    <w:rsid w:val="00773080"/>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7014"/>
    <w:rsid w:val="007F3F7E"/>
    <w:rsid w:val="007F5497"/>
    <w:rsid w:val="007F797E"/>
    <w:rsid w:val="00811E18"/>
    <w:rsid w:val="008121F9"/>
    <w:rsid w:val="00813CEC"/>
    <w:rsid w:val="0081534C"/>
    <w:rsid w:val="008171E4"/>
    <w:rsid w:val="008208EA"/>
    <w:rsid w:val="00820ACF"/>
    <w:rsid w:val="00824E67"/>
    <w:rsid w:val="00825A64"/>
    <w:rsid w:val="00826F48"/>
    <w:rsid w:val="008308AE"/>
    <w:rsid w:val="0083166E"/>
    <w:rsid w:val="00831DC3"/>
    <w:rsid w:val="008322C7"/>
    <w:rsid w:val="0083475B"/>
    <w:rsid w:val="00834F1D"/>
    <w:rsid w:val="00836FEC"/>
    <w:rsid w:val="00841D9D"/>
    <w:rsid w:val="00841F9D"/>
    <w:rsid w:val="008420E1"/>
    <w:rsid w:val="00843D58"/>
    <w:rsid w:val="00843EBA"/>
    <w:rsid w:val="00844D98"/>
    <w:rsid w:val="00846D84"/>
    <w:rsid w:val="0085230E"/>
    <w:rsid w:val="0085355E"/>
    <w:rsid w:val="0085393E"/>
    <w:rsid w:val="008540AC"/>
    <w:rsid w:val="008550A1"/>
    <w:rsid w:val="00861035"/>
    <w:rsid w:val="00861038"/>
    <w:rsid w:val="00863255"/>
    <w:rsid w:val="00865008"/>
    <w:rsid w:val="00866B50"/>
    <w:rsid w:val="008708F1"/>
    <w:rsid w:val="00872195"/>
    <w:rsid w:val="00880539"/>
    <w:rsid w:val="008859E8"/>
    <w:rsid w:val="0088737B"/>
    <w:rsid w:val="0089246C"/>
    <w:rsid w:val="00892716"/>
    <w:rsid w:val="00893067"/>
    <w:rsid w:val="008933DE"/>
    <w:rsid w:val="00895FCE"/>
    <w:rsid w:val="00897E73"/>
    <w:rsid w:val="00897F3E"/>
    <w:rsid w:val="008A1BA8"/>
    <w:rsid w:val="008A21B4"/>
    <w:rsid w:val="008A4576"/>
    <w:rsid w:val="008A5D36"/>
    <w:rsid w:val="008B07DE"/>
    <w:rsid w:val="008B28E7"/>
    <w:rsid w:val="008C14C7"/>
    <w:rsid w:val="008C175D"/>
    <w:rsid w:val="008C2FFB"/>
    <w:rsid w:val="008C63C5"/>
    <w:rsid w:val="008C6EEA"/>
    <w:rsid w:val="008D465D"/>
    <w:rsid w:val="008D5813"/>
    <w:rsid w:val="008D634E"/>
    <w:rsid w:val="008D778A"/>
    <w:rsid w:val="008F22BD"/>
    <w:rsid w:val="009079BD"/>
    <w:rsid w:val="00912BD9"/>
    <w:rsid w:val="00916CFB"/>
    <w:rsid w:val="00920E5B"/>
    <w:rsid w:val="009220A7"/>
    <w:rsid w:val="009249F8"/>
    <w:rsid w:val="00926436"/>
    <w:rsid w:val="00926491"/>
    <w:rsid w:val="00926A67"/>
    <w:rsid w:val="0093018C"/>
    <w:rsid w:val="00932CCA"/>
    <w:rsid w:val="00935916"/>
    <w:rsid w:val="009421EC"/>
    <w:rsid w:val="009544C0"/>
    <w:rsid w:val="00954FA4"/>
    <w:rsid w:val="00956AE9"/>
    <w:rsid w:val="00964CC6"/>
    <w:rsid w:val="0097337B"/>
    <w:rsid w:val="00984C55"/>
    <w:rsid w:val="00991FDA"/>
    <w:rsid w:val="009927A1"/>
    <w:rsid w:val="0099774D"/>
    <w:rsid w:val="009A310E"/>
    <w:rsid w:val="009A41C4"/>
    <w:rsid w:val="009A5F3B"/>
    <w:rsid w:val="009A6A88"/>
    <w:rsid w:val="009B0B61"/>
    <w:rsid w:val="009B28C0"/>
    <w:rsid w:val="009B395A"/>
    <w:rsid w:val="009B7136"/>
    <w:rsid w:val="009B7434"/>
    <w:rsid w:val="009B7806"/>
    <w:rsid w:val="009C3AC2"/>
    <w:rsid w:val="009D4365"/>
    <w:rsid w:val="009D4E3B"/>
    <w:rsid w:val="009D7BC9"/>
    <w:rsid w:val="009E0C5A"/>
    <w:rsid w:val="009E13DE"/>
    <w:rsid w:val="009E1982"/>
    <w:rsid w:val="009E4D2C"/>
    <w:rsid w:val="009F0978"/>
    <w:rsid w:val="009F3AEC"/>
    <w:rsid w:val="00A00081"/>
    <w:rsid w:val="00A015F7"/>
    <w:rsid w:val="00A052AB"/>
    <w:rsid w:val="00A05922"/>
    <w:rsid w:val="00A10D56"/>
    <w:rsid w:val="00A12AAE"/>
    <w:rsid w:val="00A16DD1"/>
    <w:rsid w:val="00A221AB"/>
    <w:rsid w:val="00A22441"/>
    <w:rsid w:val="00A23F3B"/>
    <w:rsid w:val="00A24406"/>
    <w:rsid w:val="00A25F64"/>
    <w:rsid w:val="00A26DE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34E1"/>
    <w:rsid w:val="00A94C5E"/>
    <w:rsid w:val="00A961A5"/>
    <w:rsid w:val="00AA241A"/>
    <w:rsid w:val="00AA252C"/>
    <w:rsid w:val="00AA666E"/>
    <w:rsid w:val="00AB5518"/>
    <w:rsid w:val="00AB7F94"/>
    <w:rsid w:val="00AC01D4"/>
    <w:rsid w:val="00AC4A04"/>
    <w:rsid w:val="00AD336F"/>
    <w:rsid w:val="00AD3550"/>
    <w:rsid w:val="00AD4170"/>
    <w:rsid w:val="00AE2564"/>
    <w:rsid w:val="00AE301F"/>
    <w:rsid w:val="00AE3302"/>
    <w:rsid w:val="00AE5BAB"/>
    <w:rsid w:val="00AE7077"/>
    <w:rsid w:val="00AF111D"/>
    <w:rsid w:val="00AF61C2"/>
    <w:rsid w:val="00AF6CC6"/>
    <w:rsid w:val="00B011CD"/>
    <w:rsid w:val="00B0179D"/>
    <w:rsid w:val="00B0296A"/>
    <w:rsid w:val="00B031B1"/>
    <w:rsid w:val="00B0796C"/>
    <w:rsid w:val="00B12295"/>
    <w:rsid w:val="00B137BE"/>
    <w:rsid w:val="00B16325"/>
    <w:rsid w:val="00B178B3"/>
    <w:rsid w:val="00B17FA0"/>
    <w:rsid w:val="00B24344"/>
    <w:rsid w:val="00B26769"/>
    <w:rsid w:val="00B31C91"/>
    <w:rsid w:val="00B333B9"/>
    <w:rsid w:val="00B3747F"/>
    <w:rsid w:val="00B404DD"/>
    <w:rsid w:val="00B43194"/>
    <w:rsid w:val="00B47734"/>
    <w:rsid w:val="00B50FBA"/>
    <w:rsid w:val="00B558EB"/>
    <w:rsid w:val="00B577D3"/>
    <w:rsid w:val="00B60466"/>
    <w:rsid w:val="00B6271B"/>
    <w:rsid w:val="00B6548F"/>
    <w:rsid w:val="00B7502A"/>
    <w:rsid w:val="00B77305"/>
    <w:rsid w:val="00B81CDA"/>
    <w:rsid w:val="00B82CC2"/>
    <w:rsid w:val="00B84A89"/>
    <w:rsid w:val="00B90AA3"/>
    <w:rsid w:val="00B92BEF"/>
    <w:rsid w:val="00B9689A"/>
    <w:rsid w:val="00BA074B"/>
    <w:rsid w:val="00BA1FFA"/>
    <w:rsid w:val="00BA2666"/>
    <w:rsid w:val="00BA26EB"/>
    <w:rsid w:val="00BA6445"/>
    <w:rsid w:val="00BA7FF1"/>
    <w:rsid w:val="00BB06CB"/>
    <w:rsid w:val="00BB140D"/>
    <w:rsid w:val="00BB261F"/>
    <w:rsid w:val="00BB2887"/>
    <w:rsid w:val="00BB5EAA"/>
    <w:rsid w:val="00BB5F11"/>
    <w:rsid w:val="00BB6902"/>
    <w:rsid w:val="00BC0401"/>
    <w:rsid w:val="00BC04FA"/>
    <w:rsid w:val="00BC0C52"/>
    <w:rsid w:val="00BC1C22"/>
    <w:rsid w:val="00BC460B"/>
    <w:rsid w:val="00BC5725"/>
    <w:rsid w:val="00BD26AA"/>
    <w:rsid w:val="00BD30B1"/>
    <w:rsid w:val="00BE0F7B"/>
    <w:rsid w:val="00BE10C2"/>
    <w:rsid w:val="00BF4362"/>
    <w:rsid w:val="00BF6C6B"/>
    <w:rsid w:val="00C01B5E"/>
    <w:rsid w:val="00C01D14"/>
    <w:rsid w:val="00C025B4"/>
    <w:rsid w:val="00C0275F"/>
    <w:rsid w:val="00C11F61"/>
    <w:rsid w:val="00C161FD"/>
    <w:rsid w:val="00C23F17"/>
    <w:rsid w:val="00C26A95"/>
    <w:rsid w:val="00C26D0D"/>
    <w:rsid w:val="00C27C95"/>
    <w:rsid w:val="00C300D2"/>
    <w:rsid w:val="00C30C21"/>
    <w:rsid w:val="00C3270F"/>
    <w:rsid w:val="00C3278B"/>
    <w:rsid w:val="00C33375"/>
    <w:rsid w:val="00C34C23"/>
    <w:rsid w:val="00C34F9F"/>
    <w:rsid w:val="00C42005"/>
    <w:rsid w:val="00C44446"/>
    <w:rsid w:val="00C4664D"/>
    <w:rsid w:val="00C472AA"/>
    <w:rsid w:val="00C50A05"/>
    <w:rsid w:val="00C54AED"/>
    <w:rsid w:val="00C55B2F"/>
    <w:rsid w:val="00C63D00"/>
    <w:rsid w:val="00C6441B"/>
    <w:rsid w:val="00C7108B"/>
    <w:rsid w:val="00C75B19"/>
    <w:rsid w:val="00C8089F"/>
    <w:rsid w:val="00C836CC"/>
    <w:rsid w:val="00C87A74"/>
    <w:rsid w:val="00C90A71"/>
    <w:rsid w:val="00C911C6"/>
    <w:rsid w:val="00C91574"/>
    <w:rsid w:val="00C91BC2"/>
    <w:rsid w:val="00C92B25"/>
    <w:rsid w:val="00C92C71"/>
    <w:rsid w:val="00C93570"/>
    <w:rsid w:val="00C93F8F"/>
    <w:rsid w:val="00C948E2"/>
    <w:rsid w:val="00C94BF2"/>
    <w:rsid w:val="00CA2745"/>
    <w:rsid w:val="00CA3593"/>
    <w:rsid w:val="00CA756B"/>
    <w:rsid w:val="00CA7F4F"/>
    <w:rsid w:val="00CB258E"/>
    <w:rsid w:val="00CB3C8F"/>
    <w:rsid w:val="00CB75CE"/>
    <w:rsid w:val="00CC02F1"/>
    <w:rsid w:val="00CC11A6"/>
    <w:rsid w:val="00CC135E"/>
    <w:rsid w:val="00CC4041"/>
    <w:rsid w:val="00CD2CA3"/>
    <w:rsid w:val="00CD5D3F"/>
    <w:rsid w:val="00CD5E38"/>
    <w:rsid w:val="00CE4988"/>
    <w:rsid w:val="00CF1E90"/>
    <w:rsid w:val="00CF3DB3"/>
    <w:rsid w:val="00CF4E37"/>
    <w:rsid w:val="00D052BC"/>
    <w:rsid w:val="00D07026"/>
    <w:rsid w:val="00D07BAB"/>
    <w:rsid w:val="00D11C62"/>
    <w:rsid w:val="00D22C8F"/>
    <w:rsid w:val="00D33491"/>
    <w:rsid w:val="00D44F8E"/>
    <w:rsid w:val="00D44FD0"/>
    <w:rsid w:val="00D5733C"/>
    <w:rsid w:val="00D607EF"/>
    <w:rsid w:val="00D60F88"/>
    <w:rsid w:val="00D621EA"/>
    <w:rsid w:val="00D625E7"/>
    <w:rsid w:val="00D646BD"/>
    <w:rsid w:val="00D66CFE"/>
    <w:rsid w:val="00D70239"/>
    <w:rsid w:val="00D71201"/>
    <w:rsid w:val="00D720C7"/>
    <w:rsid w:val="00D74AC1"/>
    <w:rsid w:val="00D77A04"/>
    <w:rsid w:val="00D81D06"/>
    <w:rsid w:val="00D8652C"/>
    <w:rsid w:val="00D876E6"/>
    <w:rsid w:val="00D91FCF"/>
    <w:rsid w:val="00DA1025"/>
    <w:rsid w:val="00DA22EC"/>
    <w:rsid w:val="00DA5860"/>
    <w:rsid w:val="00DB0EAD"/>
    <w:rsid w:val="00DB2767"/>
    <w:rsid w:val="00DC153F"/>
    <w:rsid w:val="00DC4729"/>
    <w:rsid w:val="00DD346F"/>
    <w:rsid w:val="00DE556F"/>
    <w:rsid w:val="00E03B6D"/>
    <w:rsid w:val="00E0649E"/>
    <w:rsid w:val="00E17160"/>
    <w:rsid w:val="00E21970"/>
    <w:rsid w:val="00E23625"/>
    <w:rsid w:val="00E35BEC"/>
    <w:rsid w:val="00E42FF7"/>
    <w:rsid w:val="00E50821"/>
    <w:rsid w:val="00E50EF8"/>
    <w:rsid w:val="00E51F91"/>
    <w:rsid w:val="00E55AAB"/>
    <w:rsid w:val="00E57011"/>
    <w:rsid w:val="00E676F7"/>
    <w:rsid w:val="00E7086E"/>
    <w:rsid w:val="00E7374A"/>
    <w:rsid w:val="00E73C41"/>
    <w:rsid w:val="00E7598F"/>
    <w:rsid w:val="00E76198"/>
    <w:rsid w:val="00E76F60"/>
    <w:rsid w:val="00E83D90"/>
    <w:rsid w:val="00E83F28"/>
    <w:rsid w:val="00E83F91"/>
    <w:rsid w:val="00E9107A"/>
    <w:rsid w:val="00E91F62"/>
    <w:rsid w:val="00E929FD"/>
    <w:rsid w:val="00E93240"/>
    <w:rsid w:val="00E9479B"/>
    <w:rsid w:val="00EA28F1"/>
    <w:rsid w:val="00EA4D48"/>
    <w:rsid w:val="00EA6B3A"/>
    <w:rsid w:val="00EB2173"/>
    <w:rsid w:val="00EB2AE3"/>
    <w:rsid w:val="00EB3036"/>
    <w:rsid w:val="00EB62E6"/>
    <w:rsid w:val="00ED0B55"/>
    <w:rsid w:val="00ED1B30"/>
    <w:rsid w:val="00ED1FCB"/>
    <w:rsid w:val="00ED250E"/>
    <w:rsid w:val="00ED40B0"/>
    <w:rsid w:val="00ED6535"/>
    <w:rsid w:val="00EE1AC1"/>
    <w:rsid w:val="00EE3319"/>
    <w:rsid w:val="00EE39D6"/>
    <w:rsid w:val="00EE413C"/>
    <w:rsid w:val="00EE52AD"/>
    <w:rsid w:val="00EF2919"/>
    <w:rsid w:val="00EF5818"/>
    <w:rsid w:val="00F01F92"/>
    <w:rsid w:val="00F0211D"/>
    <w:rsid w:val="00F10A08"/>
    <w:rsid w:val="00F139CF"/>
    <w:rsid w:val="00F15535"/>
    <w:rsid w:val="00F22AC5"/>
    <w:rsid w:val="00F24479"/>
    <w:rsid w:val="00F254D1"/>
    <w:rsid w:val="00F279E5"/>
    <w:rsid w:val="00F32B82"/>
    <w:rsid w:val="00F4043E"/>
    <w:rsid w:val="00F40CB5"/>
    <w:rsid w:val="00F41BBC"/>
    <w:rsid w:val="00F4361A"/>
    <w:rsid w:val="00F43B9D"/>
    <w:rsid w:val="00F444F0"/>
    <w:rsid w:val="00F461F1"/>
    <w:rsid w:val="00F50847"/>
    <w:rsid w:val="00F53F27"/>
    <w:rsid w:val="00F546D1"/>
    <w:rsid w:val="00F6513F"/>
    <w:rsid w:val="00F66272"/>
    <w:rsid w:val="00F6ACA0"/>
    <w:rsid w:val="00F709C0"/>
    <w:rsid w:val="00F85975"/>
    <w:rsid w:val="00F8610A"/>
    <w:rsid w:val="00F927A1"/>
    <w:rsid w:val="00F92E4D"/>
    <w:rsid w:val="00F94392"/>
    <w:rsid w:val="00FA0FD2"/>
    <w:rsid w:val="00FA3764"/>
    <w:rsid w:val="00FA56ED"/>
    <w:rsid w:val="00FB5FA6"/>
    <w:rsid w:val="00FB63C1"/>
    <w:rsid w:val="00FC1310"/>
    <w:rsid w:val="00FC1328"/>
    <w:rsid w:val="00FC2FF3"/>
    <w:rsid w:val="00FC3263"/>
    <w:rsid w:val="00FC51F9"/>
    <w:rsid w:val="00FC5B40"/>
    <w:rsid w:val="00FC5FF8"/>
    <w:rsid w:val="00FC702B"/>
    <w:rsid w:val="00FD007B"/>
    <w:rsid w:val="00FD3D7C"/>
    <w:rsid w:val="00FD4F8F"/>
    <w:rsid w:val="00FD4FF1"/>
    <w:rsid w:val="00FE0BFB"/>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664F33"/>
    <w:rPr>
      <w:color w:val="605E5C"/>
      <w:shd w:val="clear" w:color="auto" w:fill="E1DFDD"/>
    </w:rPr>
  </w:style>
  <w:style w:type="character" w:styleId="FollowedHyperlink">
    <w:name w:val="FollowedHyperlink"/>
    <w:basedOn w:val="DefaultParagraphFont"/>
    <w:uiPriority w:val="99"/>
    <w:semiHidden/>
    <w:unhideWhenUsed/>
    <w:rsid w:val="002D17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30368236">
      <w:bodyDiv w:val="1"/>
      <w:marLeft w:val="0"/>
      <w:marRight w:val="0"/>
      <w:marTop w:val="0"/>
      <w:marBottom w:val="0"/>
      <w:divBdr>
        <w:top w:val="none" w:sz="0" w:space="0" w:color="auto"/>
        <w:left w:val="none" w:sz="0" w:space="0" w:color="auto"/>
        <w:bottom w:val="none" w:sz="0" w:space="0" w:color="auto"/>
        <w:right w:val="none" w:sz="0" w:space="0" w:color="auto"/>
      </w:divBdr>
    </w:div>
    <w:div w:id="325671287">
      <w:bodyDiv w:val="1"/>
      <w:marLeft w:val="0"/>
      <w:marRight w:val="0"/>
      <w:marTop w:val="0"/>
      <w:marBottom w:val="0"/>
      <w:divBdr>
        <w:top w:val="none" w:sz="0" w:space="0" w:color="auto"/>
        <w:left w:val="none" w:sz="0" w:space="0" w:color="auto"/>
        <w:bottom w:val="none" w:sz="0" w:space="0" w:color="auto"/>
        <w:right w:val="none" w:sz="0" w:space="0" w:color="auto"/>
      </w:divBdr>
    </w:div>
    <w:div w:id="686833728">
      <w:bodyDiv w:val="1"/>
      <w:marLeft w:val="0"/>
      <w:marRight w:val="0"/>
      <w:marTop w:val="0"/>
      <w:marBottom w:val="0"/>
      <w:divBdr>
        <w:top w:val="none" w:sz="0" w:space="0" w:color="auto"/>
        <w:left w:val="none" w:sz="0" w:space="0" w:color="auto"/>
        <w:bottom w:val="none" w:sz="0" w:space="0" w:color="auto"/>
        <w:right w:val="none" w:sz="0" w:space="0" w:color="auto"/>
      </w:divBdr>
    </w:div>
    <w:div w:id="100416206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236770">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2927490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library.college.police.uk/docs/hocirc/ho-circ-2000-019-domestic-violence.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57/9781137007780_5" TargetMode="External"/><Relationship Id="rId2" Type="http://schemas.openxmlformats.org/officeDocument/2006/relationships/customXml" Target="../customXml/item2.xml"/><Relationship Id="rId16" Type="http://schemas.openxmlformats.org/officeDocument/2006/relationships/hyperlink" Target="https://www.college.police.uk/app/intelligence-management/intelligence-report" TargetMode="External"/><Relationship Id="rId20" Type="http://schemas.openxmlformats.org/officeDocument/2006/relationships/hyperlink" Target="https://www.college.police.uk/app/major-investigation-and-public-protection/domestic-abuse/victim-safety-and-suppo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ourwatch.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8031</TotalTime>
  <Pages>16</Pages>
  <Words>4519</Words>
  <Characters>25503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becky Comer</cp:lastModifiedBy>
  <cp:revision>136</cp:revision>
  <cp:lastPrinted>2014-08-26T08:55:00Z</cp:lastPrinted>
  <dcterms:created xsi:type="dcterms:W3CDTF">2023-09-25T13:12:00Z</dcterms:created>
  <dcterms:modified xsi:type="dcterms:W3CDTF">2024-09-30T22:17:00Z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