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00B09" w14:textId="77777777" w:rsidR="00B26F89" w:rsidRPr="005A0B2D" w:rsidRDefault="00B26F89" w:rsidP="008018F4">
      <w:pPr>
        <w:spacing w:line="360" w:lineRule="auto"/>
        <w:jc w:val="both"/>
        <w:rPr>
          <w:rFonts w:ascii="Times New Roman" w:eastAsiaTheme="minorEastAsia" w:hAnsi="Times New Roman" w:cs="Times New Roman"/>
          <w:b/>
          <w:sz w:val="24"/>
          <w:szCs w:val="24"/>
          <w:lang w:eastAsia="zh-TW"/>
        </w:rPr>
      </w:pPr>
    </w:p>
    <w:p w14:paraId="35DB9DB2" w14:textId="3EB732DE" w:rsidR="00B26F89" w:rsidRPr="005A0B2D" w:rsidRDefault="007A45EA" w:rsidP="008018F4">
      <w:pPr>
        <w:spacing w:line="360" w:lineRule="auto"/>
        <w:jc w:val="both"/>
        <w:rPr>
          <w:rFonts w:ascii="Times New Roman" w:eastAsia="Times New Roman" w:hAnsi="Times New Roman" w:cs="Times New Roman"/>
          <w:b/>
          <w:sz w:val="24"/>
          <w:szCs w:val="24"/>
        </w:rPr>
      </w:pPr>
      <w:r w:rsidRPr="005A0B2D">
        <w:rPr>
          <w:rFonts w:ascii="Times New Roman" w:hAnsi="Times New Roman" w:cs="Times New Roman"/>
          <w:noProof/>
          <w:sz w:val="24"/>
          <w:szCs w:val="24"/>
        </w:rPr>
        <w:drawing>
          <wp:inline distT="0" distB="0" distL="0" distR="0" wp14:anchorId="15274B30" wp14:editId="12123C90">
            <wp:extent cx="5696494" cy="6359856"/>
            <wp:effectExtent l="0" t="0" r="0" b="0"/>
            <wp:docPr id="8121546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154604" name=""/>
                    <pic:cNvPicPr/>
                  </pic:nvPicPr>
                  <pic:blipFill>
                    <a:blip r:embed="rId6"/>
                    <a:stretch>
                      <a:fillRect/>
                    </a:stretch>
                  </pic:blipFill>
                  <pic:spPr>
                    <a:xfrm>
                      <a:off x="0" y="0"/>
                      <a:ext cx="5700619" cy="6364462"/>
                    </a:xfrm>
                    <a:prstGeom prst="rect">
                      <a:avLst/>
                    </a:prstGeom>
                  </pic:spPr>
                </pic:pic>
              </a:graphicData>
            </a:graphic>
          </wp:inline>
        </w:drawing>
      </w:r>
      <w:r w:rsidR="00B26F89" w:rsidRPr="005A0B2D">
        <w:rPr>
          <w:rFonts w:ascii="Times New Roman" w:eastAsia="Times New Roman" w:hAnsi="Times New Roman" w:cs="Times New Roman"/>
          <w:b/>
          <w:sz w:val="24"/>
          <w:szCs w:val="24"/>
        </w:rPr>
        <w:br w:type="page"/>
      </w:r>
    </w:p>
    <w:p w14:paraId="11C3BEBB" w14:textId="16041663" w:rsidR="00983423" w:rsidRPr="005A0B2D" w:rsidRDefault="00983423" w:rsidP="008018F4">
      <w:pPr>
        <w:spacing w:line="360" w:lineRule="auto"/>
        <w:jc w:val="both"/>
        <w:rPr>
          <w:rFonts w:ascii="Times New Roman" w:eastAsia="Times New Roman" w:hAnsi="Times New Roman" w:cs="Times New Roman"/>
          <w:b/>
          <w:sz w:val="24"/>
          <w:szCs w:val="24"/>
        </w:rPr>
      </w:pPr>
      <w:r w:rsidRPr="005A0B2D">
        <w:rPr>
          <w:rFonts w:ascii="Times New Roman" w:eastAsia="Times New Roman" w:hAnsi="Times New Roman" w:cs="Times New Roman"/>
          <w:b/>
          <w:noProof/>
          <w:sz w:val="24"/>
          <w:szCs w:val="24"/>
        </w:rPr>
        <w:lastRenderedPageBreak/>
        <w:drawing>
          <wp:inline distT="0" distB="0" distL="0" distR="0" wp14:anchorId="247B062A" wp14:editId="1EA841CA">
            <wp:extent cx="2218690" cy="882650"/>
            <wp:effectExtent l="0" t="0" r="0" b="0"/>
            <wp:docPr id="2" name="image1.png" descr="一張含有 文字 的圖片&#10;&#10;自動產生的描述"/>
            <wp:cNvGraphicFramePr/>
            <a:graphic xmlns:a="http://schemas.openxmlformats.org/drawingml/2006/main">
              <a:graphicData uri="http://schemas.openxmlformats.org/drawingml/2006/picture">
                <pic:pic xmlns:pic="http://schemas.openxmlformats.org/drawingml/2006/picture">
                  <pic:nvPicPr>
                    <pic:cNvPr id="0" name="image1.png" descr="一張含有 文字 的圖片&#10;&#10;自動產生的描述"/>
                    <pic:cNvPicPr preferRelativeResize="0"/>
                  </pic:nvPicPr>
                  <pic:blipFill>
                    <a:blip r:embed="rId7"/>
                    <a:srcRect/>
                    <a:stretch>
                      <a:fillRect/>
                    </a:stretch>
                  </pic:blipFill>
                  <pic:spPr>
                    <a:xfrm>
                      <a:off x="0" y="0"/>
                      <a:ext cx="2218690" cy="882650"/>
                    </a:xfrm>
                    <a:prstGeom prst="rect">
                      <a:avLst/>
                    </a:prstGeom>
                    <a:ln/>
                  </pic:spPr>
                </pic:pic>
              </a:graphicData>
            </a:graphic>
          </wp:inline>
        </w:drawing>
      </w:r>
    </w:p>
    <w:p w14:paraId="1D78C1CF" w14:textId="77777777" w:rsidR="00983423" w:rsidRPr="005A0B2D" w:rsidRDefault="00983423" w:rsidP="008018F4">
      <w:pPr>
        <w:spacing w:line="360" w:lineRule="auto"/>
        <w:jc w:val="both"/>
        <w:rPr>
          <w:rFonts w:ascii="Times New Roman" w:eastAsia="Times New Roman" w:hAnsi="Times New Roman" w:cs="Times New Roman"/>
          <w:b/>
          <w:sz w:val="24"/>
          <w:szCs w:val="24"/>
        </w:rPr>
      </w:pPr>
    </w:p>
    <w:p w14:paraId="3CAFECAE" w14:textId="77777777" w:rsidR="00983423" w:rsidRPr="005A0B2D" w:rsidRDefault="00983423" w:rsidP="008018F4">
      <w:pPr>
        <w:spacing w:line="360" w:lineRule="auto"/>
        <w:jc w:val="both"/>
        <w:rPr>
          <w:rFonts w:ascii="Times New Roman" w:eastAsia="Times New Roman" w:hAnsi="Times New Roman" w:cs="Times New Roman"/>
          <w:b/>
          <w:sz w:val="24"/>
          <w:szCs w:val="24"/>
        </w:rPr>
      </w:pPr>
    </w:p>
    <w:p w14:paraId="441797D1" w14:textId="77777777" w:rsidR="00983423" w:rsidRPr="005A0B2D" w:rsidRDefault="00983423" w:rsidP="00A62D93">
      <w:pPr>
        <w:spacing w:line="360" w:lineRule="auto"/>
        <w:rPr>
          <w:rFonts w:ascii="Times New Roman" w:eastAsia="Times New Roman" w:hAnsi="Times New Roman" w:cs="Times New Roman"/>
          <w:sz w:val="24"/>
          <w:szCs w:val="24"/>
        </w:rPr>
      </w:pPr>
      <w:r w:rsidRPr="005A0B2D">
        <w:rPr>
          <w:rFonts w:ascii="Times New Roman" w:eastAsia="Times New Roman" w:hAnsi="Times New Roman" w:cs="Times New Roman"/>
          <w:color w:val="000000"/>
          <w:sz w:val="24"/>
          <w:szCs w:val="24"/>
        </w:rPr>
        <w:t>UWTSD MBA</w:t>
      </w:r>
      <w:r w:rsidRPr="005A0B2D">
        <w:rPr>
          <w:rFonts w:ascii="Times New Roman" w:eastAsia="Times New Roman" w:hAnsi="Times New Roman" w:cs="Times New Roman"/>
          <w:color w:val="000000"/>
          <w:sz w:val="24"/>
          <w:szCs w:val="24"/>
        </w:rPr>
        <w:br/>
      </w:r>
      <w:r w:rsidRPr="005A0B2D">
        <w:rPr>
          <w:rFonts w:ascii="Times New Roman" w:eastAsia="Times New Roman" w:hAnsi="Times New Roman" w:cs="Times New Roman"/>
          <w:sz w:val="24"/>
          <w:szCs w:val="24"/>
        </w:rPr>
        <w:t xml:space="preserve">HKBM7012 Marketing Management </w:t>
      </w:r>
    </w:p>
    <w:p w14:paraId="58280723" w14:textId="77777777" w:rsidR="00983423" w:rsidRPr="005A0B2D" w:rsidRDefault="00983423" w:rsidP="008018F4">
      <w:pPr>
        <w:spacing w:line="360" w:lineRule="auto"/>
        <w:jc w:val="both"/>
        <w:rPr>
          <w:rFonts w:ascii="Times New Roman" w:eastAsia="Times New Roman" w:hAnsi="Times New Roman" w:cs="Times New Roman"/>
          <w:b/>
          <w:sz w:val="24"/>
          <w:szCs w:val="24"/>
        </w:rPr>
      </w:pPr>
    </w:p>
    <w:p w14:paraId="12A6BE3B" w14:textId="77777777" w:rsidR="00983423" w:rsidRPr="005A0B2D" w:rsidRDefault="00983423" w:rsidP="008018F4">
      <w:pPr>
        <w:spacing w:line="360" w:lineRule="auto"/>
        <w:jc w:val="both"/>
        <w:rPr>
          <w:rFonts w:ascii="Times New Roman" w:eastAsia="Times New Roman" w:hAnsi="Times New Roman" w:cs="Times New Roman"/>
          <w:b/>
          <w:sz w:val="24"/>
          <w:szCs w:val="24"/>
        </w:rPr>
      </w:pPr>
    </w:p>
    <w:p w14:paraId="28480E72" w14:textId="546B2986" w:rsidR="00983423" w:rsidRPr="003C09D2" w:rsidRDefault="00860E65" w:rsidP="008018F4">
      <w:pPr>
        <w:spacing w:line="360" w:lineRule="auto"/>
        <w:jc w:val="both"/>
        <w:rPr>
          <w:rFonts w:ascii="Times New Roman" w:eastAsia="Times New Roman" w:hAnsi="Times New Roman" w:cs="Times New Roman"/>
          <w:b/>
          <w:sz w:val="40"/>
          <w:szCs w:val="40"/>
        </w:rPr>
      </w:pPr>
      <w:r w:rsidRPr="003C09D2">
        <w:rPr>
          <w:rFonts w:ascii="Times New Roman" w:eastAsia="Times New Roman" w:hAnsi="Times New Roman" w:cs="Times New Roman"/>
          <w:b/>
          <w:sz w:val="40"/>
          <w:szCs w:val="40"/>
        </w:rPr>
        <w:t>Nestlé</w:t>
      </w:r>
      <w:r w:rsidR="00B15290" w:rsidRPr="003C09D2">
        <w:rPr>
          <w:rFonts w:ascii="Times New Roman" w:eastAsia="Times New Roman" w:hAnsi="Times New Roman" w:cs="Times New Roman"/>
          <w:b/>
          <w:sz w:val="40"/>
          <w:szCs w:val="40"/>
        </w:rPr>
        <w:t xml:space="preserve"> Hong Kong Limited</w:t>
      </w:r>
      <w:r w:rsidRPr="003C09D2">
        <w:rPr>
          <w:rFonts w:ascii="Times New Roman" w:eastAsia="Times New Roman" w:hAnsi="Times New Roman" w:cs="Times New Roman"/>
          <w:b/>
          <w:sz w:val="40"/>
          <w:szCs w:val="40"/>
        </w:rPr>
        <w:t xml:space="preserve"> – </w:t>
      </w:r>
      <w:r w:rsidR="00066660" w:rsidRPr="003C09D2">
        <w:rPr>
          <w:rFonts w:ascii="Times New Roman" w:eastAsia="Times New Roman" w:hAnsi="Times New Roman" w:cs="Times New Roman"/>
          <w:b/>
          <w:sz w:val="40"/>
          <w:szCs w:val="40"/>
        </w:rPr>
        <w:t>NESCAFÉ®</w:t>
      </w:r>
    </w:p>
    <w:p w14:paraId="038FC455" w14:textId="77777777" w:rsidR="00983423" w:rsidRPr="005A0B2D" w:rsidRDefault="00983423" w:rsidP="008018F4">
      <w:pPr>
        <w:spacing w:line="360" w:lineRule="auto"/>
        <w:jc w:val="both"/>
        <w:rPr>
          <w:rFonts w:ascii="Times New Roman" w:eastAsia="Times New Roman" w:hAnsi="Times New Roman" w:cs="Times New Roman"/>
          <w:b/>
          <w:sz w:val="24"/>
          <w:szCs w:val="24"/>
        </w:rPr>
      </w:pPr>
    </w:p>
    <w:p w14:paraId="269976FE" w14:textId="77777777" w:rsidR="00983423" w:rsidRPr="005A0B2D" w:rsidRDefault="00983423" w:rsidP="008018F4">
      <w:pPr>
        <w:spacing w:line="360" w:lineRule="auto"/>
        <w:jc w:val="both"/>
        <w:rPr>
          <w:rFonts w:ascii="Times New Roman" w:eastAsia="Times New Roman" w:hAnsi="Times New Roman" w:cs="Times New Roman"/>
          <w:sz w:val="24"/>
          <w:szCs w:val="24"/>
        </w:rPr>
      </w:pPr>
    </w:p>
    <w:p w14:paraId="6876B23B" w14:textId="77777777" w:rsidR="00983423" w:rsidRPr="005A0B2D" w:rsidRDefault="00983423" w:rsidP="008018F4">
      <w:pPr>
        <w:spacing w:line="360" w:lineRule="auto"/>
        <w:jc w:val="both"/>
        <w:rPr>
          <w:rFonts w:ascii="Times New Roman" w:eastAsiaTheme="minorEastAsia" w:hAnsi="Times New Roman" w:cs="Times New Roman"/>
          <w:sz w:val="24"/>
          <w:szCs w:val="24"/>
          <w:lang w:eastAsia="zh-TW"/>
        </w:rPr>
      </w:pPr>
    </w:p>
    <w:tbl>
      <w:tblPr>
        <w:tblW w:w="8610" w:type="dxa"/>
        <w:tblInd w:w="-115" w:type="dxa"/>
        <w:tblLayout w:type="fixed"/>
        <w:tblLook w:val="0400" w:firstRow="0" w:lastRow="0" w:firstColumn="0" w:lastColumn="0" w:noHBand="0" w:noVBand="1"/>
      </w:tblPr>
      <w:tblGrid>
        <w:gridCol w:w="2942"/>
        <w:gridCol w:w="284"/>
        <w:gridCol w:w="5384"/>
      </w:tblGrid>
      <w:tr w:rsidR="00983423" w:rsidRPr="005A0B2D" w14:paraId="1169F621" w14:textId="77777777" w:rsidTr="00271BC3">
        <w:tc>
          <w:tcPr>
            <w:tcW w:w="2942" w:type="dxa"/>
          </w:tcPr>
          <w:p w14:paraId="35B150F6" w14:textId="77777777" w:rsidR="00983423" w:rsidRPr="005A0B2D" w:rsidRDefault="00983423" w:rsidP="008018F4">
            <w:pPr>
              <w:tabs>
                <w:tab w:val="left" w:pos="4606"/>
              </w:tabs>
              <w:spacing w:line="360" w:lineRule="auto"/>
              <w:jc w:val="both"/>
              <w:rPr>
                <w:rFonts w:ascii="Times New Roman" w:eastAsia="Times New Roman" w:hAnsi="Times New Roman" w:cs="Times New Roman"/>
                <w:b/>
                <w:sz w:val="24"/>
                <w:szCs w:val="24"/>
              </w:rPr>
            </w:pPr>
            <w:r w:rsidRPr="005A0B2D">
              <w:rPr>
                <w:rFonts w:ascii="Times New Roman" w:eastAsia="Times New Roman" w:hAnsi="Times New Roman" w:cs="Times New Roman"/>
                <w:b/>
                <w:sz w:val="24"/>
                <w:szCs w:val="24"/>
              </w:rPr>
              <w:t>Student Name</w:t>
            </w:r>
          </w:p>
        </w:tc>
        <w:tc>
          <w:tcPr>
            <w:tcW w:w="284" w:type="dxa"/>
          </w:tcPr>
          <w:p w14:paraId="6E7BB1A0" w14:textId="77777777" w:rsidR="00983423" w:rsidRPr="005A0B2D" w:rsidRDefault="00983423" w:rsidP="008018F4">
            <w:pPr>
              <w:tabs>
                <w:tab w:val="left" w:pos="4606"/>
              </w:tabs>
              <w:spacing w:line="360" w:lineRule="auto"/>
              <w:jc w:val="both"/>
              <w:rPr>
                <w:rFonts w:ascii="Times New Roman" w:eastAsia="Times New Roman" w:hAnsi="Times New Roman" w:cs="Times New Roman"/>
                <w:b/>
                <w:sz w:val="24"/>
                <w:szCs w:val="24"/>
              </w:rPr>
            </w:pPr>
            <w:r w:rsidRPr="005A0B2D">
              <w:rPr>
                <w:rFonts w:ascii="Times New Roman" w:eastAsia="PMingLiU" w:hAnsi="Times New Roman" w:cs="Times New Roman"/>
                <w:b/>
                <w:sz w:val="24"/>
                <w:szCs w:val="24"/>
              </w:rPr>
              <w:t>：</w:t>
            </w:r>
          </w:p>
        </w:tc>
        <w:tc>
          <w:tcPr>
            <w:tcW w:w="5384" w:type="dxa"/>
          </w:tcPr>
          <w:p w14:paraId="1A5A332D" w14:textId="27BE7E2E" w:rsidR="00983423" w:rsidRPr="005A0B2D" w:rsidRDefault="00661D7C" w:rsidP="008018F4">
            <w:pPr>
              <w:tabs>
                <w:tab w:val="left" w:pos="4606"/>
              </w:tabs>
              <w:spacing w:line="360" w:lineRule="auto"/>
              <w:jc w:val="both"/>
              <w:rPr>
                <w:rFonts w:ascii="Times New Roman" w:eastAsia="Times New Roman" w:hAnsi="Times New Roman" w:cs="Times New Roman"/>
                <w:b/>
                <w:bCs/>
                <w:sz w:val="24"/>
                <w:szCs w:val="24"/>
              </w:rPr>
            </w:pPr>
            <w:r w:rsidRPr="005A0B2D">
              <w:rPr>
                <w:rFonts w:ascii="Times New Roman" w:eastAsia="Times New Roman" w:hAnsi="Times New Roman" w:cs="Times New Roman"/>
                <w:b/>
                <w:bCs/>
                <w:sz w:val="24"/>
                <w:szCs w:val="24"/>
              </w:rPr>
              <w:t>LEUNG WING CHONG FION</w:t>
            </w:r>
          </w:p>
        </w:tc>
      </w:tr>
      <w:tr w:rsidR="00983423" w:rsidRPr="005A0B2D" w14:paraId="58370EAD" w14:textId="77777777" w:rsidTr="00271BC3">
        <w:tc>
          <w:tcPr>
            <w:tcW w:w="2942" w:type="dxa"/>
          </w:tcPr>
          <w:p w14:paraId="29140CFB" w14:textId="77777777" w:rsidR="00983423" w:rsidRPr="005A0B2D" w:rsidRDefault="00983423" w:rsidP="008018F4">
            <w:pPr>
              <w:tabs>
                <w:tab w:val="left" w:pos="4606"/>
              </w:tabs>
              <w:spacing w:line="360" w:lineRule="auto"/>
              <w:jc w:val="both"/>
              <w:rPr>
                <w:rFonts w:ascii="Times New Roman" w:eastAsia="Times New Roman" w:hAnsi="Times New Roman" w:cs="Times New Roman"/>
                <w:b/>
                <w:sz w:val="24"/>
                <w:szCs w:val="24"/>
              </w:rPr>
            </w:pPr>
            <w:r w:rsidRPr="005A0B2D">
              <w:rPr>
                <w:rFonts w:ascii="Times New Roman" w:eastAsia="Times New Roman" w:hAnsi="Times New Roman" w:cs="Times New Roman"/>
                <w:b/>
                <w:sz w:val="24"/>
                <w:szCs w:val="24"/>
              </w:rPr>
              <w:t>Student ID Number</w:t>
            </w:r>
          </w:p>
        </w:tc>
        <w:tc>
          <w:tcPr>
            <w:tcW w:w="284" w:type="dxa"/>
          </w:tcPr>
          <w:p w14:paraId="0142CD7B" w14:textId="77777777" w:rsidR="00983423" w:rsidRPr="005A0B2D" w:rsidRDefault="00983423" w:rsidP="008018F4">
            <w:pPr>
              <w:tabs>
                <w:tab w:val="left" w:pos="4606"/>
              </w:tabs>
              <w:spacing w:line="360" w:lineRule="auto"/>
              <w:jc w:val="both"/>
              <w:rPr>
                <w:rFonts w:ascii="Times New Roman" w:eastAsia="Times New Roman" w:hAnsi="Times New Roman" w:cs="Times New Roman"/>
                <w:b/>
                <w:sz w:val="24"/>
                <w:szCs w:val="24"/>
              </w:rPr>
            </w:pPr>
            <w:r w:rsidRPr="005A0B2D">
              <w:rPr>
                <w:rFonts w:ascii="Times New Roman" w:eastAsia="PMingLiU" w:hAnsi="Times New Roman" w:cs="Times New Roman"/>
                <w:b/>
                <w:sz w:val="24"/>
                <w:szCs w:val="24"/>
              </w:rPr>
              <w:t>：</w:t>
            </w:r>
          </w:p>
        </w:tc>
        <w:tc>
          <w:tcPr>
            <w:tcW w:w="5384" w:type="dxa"/>
          </w:tcPr>
          <w:p w14:paraId="7AD1A86B" w14:textId="40A4B88C" w:rsidR="00983423" w:rsidRPr="005A0B2D" w:rsidRDefault="00495AF1" w:rsidP="008018F4">
            <w:pPr>
              <w:tabs>
                <w:tab w:val="left" w:pos="4606"/>
              </w:tabs>
              <w:spacing w:line="360" w:lineRule="auto"/>
              <w:jc w:val="both"/>
              <w:rPr>
                <w:rFonts w:ascii="Times New Roman" w:eastAsiaTheme="minorEastAsia" w:hAnsi="Times New Roman" w:cs="Times New Roman"/>
                <w:b/>
                <w:bCs/>
                <w:sz w:val="24"/>
                <w:szCs w:val="24"/>
                <w:lang w:eastAsia="zh-TW"/>
              </w:rPr>
            </w:pPr>
            <w:r w:rsidRPr="005A0B2D">
              <w:rPr>
                <w:rFonts w:ascii="Times New Roman" w:eastAsia="Times New Roman" w:hAnsi="Times New Roman" w:cs="Times New Roman"/>
                <w:b/>
                <w:bCs/>
                <w:sz w:val="24"/>
                <w:szCs w:val="24"/>
              </w:rPr>
              <w:t>2337375</w:t>
            </w:r>
          </w:p>
        </w:tc>
      </w:tr>
      <w:tr w:rsidR="00983423" w:rsidRPr="005A0B2D" w14:paraId="6C2187D4" w14:textId="77777777" w:rsidTr="00271BC3">
        <w:tc>
          <w:tcPr>
            <w:tcW w:w="2942" w:type="dxa"/>
          </w:tcPr>
          <w:p w14:paraId="533AE753" w14:textId="77777777" w:rsidR="00983423" w:rsidRPr="005A0B2D" w:rsidRDefault="00983423" w:rsidP="008018F4">
            <w:pPr>
              <w:tabs>
                <w:tab w:val="left" w:pos="4606"/>
              </w:tabs>
              <w:spacing w:line="360" w:lineRule="auto"/>
              <w:jc w:val="both"/>
              <w:rPr>
                <w:rFonts w:ascii="Times New Roman" w:eastAsia="Times New Roman" w:hAnsi="Times New Roman" w:cs="Times New Roman"/>
                <w:b/>
                <w:sz w:val="24"/>
                <w:szCs w:val="24"/>
              </w:rPr>
            </w:pPr>
            <w:r w:rsidRPr="005A0B2D">
              <w:rPr>
                <w:rFonts w:ascii="Times New Roman" w:eastAsia="Times New Roman" w:hAnsi="Times New Roman" w:cs="Times New Roman"/>
                <w:b/>
                <w:sz w:val="24"/>
                <w:szCs w:val="24"/>
              </w:rPr>
              <w:t>Date of Submission</w:t>
            </w:r>
          </w:p>
        </w:tc>
        <w:tc>
          <w:tcPr>
            <w:tcW w:w="284" w:type="dxa"/>
          </w:tcPr>
          <w:p w14:paraId="15C94B3F" w14:textId="77777777" w:rsidR="00983423" w:rsidRPr="005A0B2D" w:rsidRDefault="00983423" w:rsidP="008018F4">
            <w:pPr>
              <w:tabs>
                <w:tab w:val="left" w:pos="4606"/>
              </w:tabs>
              <w:spacing w:line="360" w:lineRule="auto"/>
              <w:jc w:val="both"/>
              <w:rPr>
                <w:rFonts w:ascii="Times New Roman" w:eastAsia="Times New Roman" w:hAnsi="Times New Roman" w:cs="Times New Roman"/>
                <w:b/>
                <w:sz w:val="24"/>
                <w:szCs w:val="24"/>
              </w:rPr>
            </w:pPr>
            <w:r w:rsidRPr="005A0B2D">
              <w:rPr>
                <w:rFonts w:ascii="Times New Roman" w:eastAsia="PMingLiU" w:hAnsi="Times New Roman" w:cs="Times New Roman"/>
                <w:b/>
                <w:sz w:val="24"/>
                <w:szCs w:val="24"/>
              </w:rPr>
              <w:t>：</w:t>
            </w:r>
          </w:p>
        </w:tc>
        <w:tc>
          <w:tcPr>
            <w:tcW w:w="5384" w:type="dxa"/>
          </w:tcPr>
          <w:p w14:paraId="66587F89" w14:textId="77777777" w:rsidR="00983423" w:rsidRPr="005A0B2D" w:rsidRDefault="00983423" w:rsidP="008018F4">
            <w:pPr>
              <w:tabs>
                <w:tab w:val="left" w:pos="4606"/>
              </w:tabs>
              <w:spacing w:line="360" w:lineRule="auto"/>
              <w:jc w:val="both"/>
              <w:rPr>
                <w:rFonts w:ascii="Times New Roman" w:eastAsia="Times New Roman" w:hAnsi="Times New Roman" w:cs="Times New Roman"/>
                <w:b/>
                <w:bCs/>
                <w:sz w:val="24"/>
                <w:szCs w:val="24"/>
              </w:rPr>
            </w:pPr>
            <w:r w:rsidRPr="005A0B2D">
              <w:rPr>
                <w:rFonts w:ascii="Times New Roman" w:eastAsia="Times New Roman" w:hAnsi="Times New Roman" w:cs="Times New Roman"/>
                <w:b/>
                <w:bCs/>
                <w:sz w:val="24"/>
                <w:szCs w:val="24"/>
              </w:rPr>
              <w:t>15 July 2024</w:t>
            </w:r>
          </w:p>
        </w:tc>
      </w:tr>
      <w:tr w:rsidR="00983423" w:rsidRPr="005A0B2D" w14:paraId="70D6ECD0" w14:textId="77777777" w:rsidTr="00271BC3">
        <w:tc>
          <w:tcPr>
            <w:tcW w:w="2942" w:type="dxa"/>
          </w:tcPr>
          <w:p w14:paraId="5D64C0C8" w14:textId="77777777" w:rsidR="00983423" w:rsidRPr="005A0B2D" w:rsidRDefault="00983423" w:rsidP="008018F4">
            <w:pPr>
              <w:tabs>
                <w:tab w:val="left" w:pos="4606"/>
              </w:tabs>
              <w:spacing w:line="360" w:lineRule="auto"/>
              <w:jc w:val="both"/>
              <w:rPr>
                <w:rFonts w:ascii="Times New Roman" w:eastAsia="Times New Roman" w:hAnsi="Times New Roman" w:cs="Times New Roman"/>
                <w:b/>
                <w:sz w:val="24"/>
                <w:szCs w:val="24"/>
              </w:rPr>
            </w:pPr>
            <w:r w:rsidRPr="005A0B2D">
              <w:rPr>
                <w:rFonts w:ascii="Times New Roman" w:eastAsia="Times New Roman" w:hAnsi="Times New Roman" w:cs="Times New Roman"/>
                <w:b/>
                <w:sz w:val="24"/>
                <w:szCs w:val="24"/>
              </w:rPr>
              <w:t>Lecturer</w:t>
            </w:r>
          </w:p>
        </w:tc>
        <w:tc>
          <w:tcPr>
            <w:tcW w:w="284" w:type="dxa"/>
          </w:tcPr>
          <w:p w14:paraId="7D44A0BA" w14:textId="77777777" w:rsidR="00983423" w:rsidRPr="005A0B2D" w:rsidRDefault="00983423" w:rsidP="008018F4">
            <w:pPr>
              <w:tabs>
                <w:tab w:val="left" w:pos="4606"/>
              </w:tabs>
              <w:spacing w:line="360" w:lineRule="auto"/>
              <w:jc w:val="both"/>
              <w:rPr>
                <w:rFonts w:ascii="Times New Roman" w:eastAsia="Times New Roman" w:hAnsi="Times New Roman" w:cs="Times New Roman"/>
                <w:b/>
                <w:sz w:val="24"/>
                <w:szCs w:val="24"/>
              </w:rPr>
            </w:pPr>
            <w:r w:rsidRPr="005A0B2D">
              <w:rPr>
                <w:rFonts w:ascii="Times New Roman" w:eastAsia="PMingLiU" w:hAnsi="Times New Roman" w:cs="Times New Roman"/>
                <w:b/>
                <w:sz w:val="24"/>
                <w:szCs w:val="24"/>
              </w:rPr>
              <w:t>：</w:t>
            </w:r>
          </w:p>
        </w:tc>
        <w:tc>
          <w:tcPr>
            <w:tcW w:w="5384" w:type="dxa"/>
          </w:tcPr>
          <w:p w14:paraId="4CD70B3C" w14:textId="77777777" w:rsidR="00983423" w:rsidRPr="005A0B2D" w:rsidRDefault="00983423" w:rsidP="008018F4">
            <w:pPr>
              <w:tabs>
                <w:tab w:val="left" w:pos="4606"/>
              </w:tabs>
              <w:spacing w:line="360" w:lineRule="auto"/>
              <w:jc w:val="both"/>
              <w:rPr>
                <w:rFonts w:ascii="Times New Roman" w:eastAsia="Times New Roman" w:hAnsi="Times New Roman" w:cs="Times New Roman"/>
                <w:b/>
                <w:bCs/>
                <w:sz w:val="24"/>
                <w:szCs w:val="24"/>
              </w:rPr>
            </w:pPr>
            <w:r w:rsidRPr="005A0B2D">
              <w:rPr>
                <w:rFonts w:ascii="Times New Roman" w:eastAsia="Times New Roman" w:hAnsi="Times New Roman" w:cs="Times New Roman"/>
                <w:b/>
                <w:bCs/>
                <w:sz w:val="24"/>
                <w:szCs w:val="24"/>
              </w:rPr>
              <w:t>Dr. Arion Wong</w:t>
            </w:r>
          </w:p>
        </w:tc>
      </w:tr>
    </w:tbl>
    <w:p w14:paraId="0047D69C" w14:textId="77777777" w:rsidR="00983423" w:rsidRPr="005A0B2D" w:rsidRDefault="00983423" w:rsidP="008018F4">
      <w:pPr>
        <w:spacing w:line="360" w:lineRule="auto"/>
        <w:jc w:val="both"/>
        <w:rPr>
          <w:rFonts w:ascii="Times New Roman" w:eastAsia="Times New Roman" w:hAnsi="Times New Roman" w:cs="Times New Roman"/>
          <w:sz w:val="24"/>
          <w:szCs w:val="24"/>
        </w:rPr>
      </w:pPr>
    </w:p>
    <w:p w14:paraId="5F00D9A4" w14:textId="77777777" w:rsidR="00983423" w:rsidRPr="005A0B2D" w:rsidRDefault="00983423" w:rsidP="008018F4">
      <w:pPr>
        <w:spacing w:line="360" w:lineRule="auto"/>
        <w:jc w:val="both"/>
        <w:rPr>
          <w:rFonts w:ascii="Times New Roman" w:eastAsia="Times New Roman" w:hAnsi="Times New Roman" w:cs="Times New Roman"/>
          <w:sz w:val="24"/>
          <w:szCs w:val="24"/>
        </w:rPr>
      </w:pPr>
    </w:p>
    <w:p w14:paraId="7B532D74" w14:textId="77777777" w:rsidR="00A07B6C" w:rsidRDefault="00A07B6C">
      <w:pPr>
        <w:rPr>
          <w:rFonts w:ascii="Times New Roman" w:eastAsiaTheme="majorEastAsia" w:hAnsi="Times New Roman" w:cs="Times New Roman"/>
          <w:color w:val="2F5496" w:themeColor="accent1" w:themeShade="BF"/>
          <w:sz w:val="24"/>
          <w:szCs w:val="24"/>
          <w:lang w:eastAsia="zh-TW"/>
        </w:rPr>
      </w:pPr>
      <w:r>
        <w:rPr>
          <w:rFonts w:ascii="Times New Roman" w:hAnsi="Times New Roman" w:cs="Times New Roman"/>
          <w:sz w:val="24"/>
          <w:szCs w:val="24"/>
          <w:lang w:eastAsia="zh-TW"/>
        </w:rPr>
        <w:br w:type="page"/>
      </w:r>
    </w:p>
    <w:p w14:paraId="5702BF79" w14:textId="10872A8D" w:rsidR="00281490" w:rsidRPr="00A07B6C" w:rsidRDefault="00281490" w:rsidP="006966FB">
      <w:pPr>
        <w:pStyle w:val="Heading1"/>
        <w:numPr>
          <w:ilvl w:val="0"/>
          <w:numId w:val="7"/>
        </w:numPr>
        <w:spacing w:line="360" w:lineRule="auto"/>
        <w:jc w:val="both"/>
        <w:rPr>
          <w:rFonts w:ascii="Times New Roman" w:hAnsi="Times New Roman" w:cs="Times New Roman"/>
          <w:b/>
          <w:bCs/>
          <w:lang w:eastAsia="zh-TW"/>
        </w:rPr>
      </w:pPr>
      <w:bookmarkStart w:id="0" w:name="_Toc171807629"/>
      <w:r w:rsidRPr="00A07B6C">
        <w:rPr>
          <w:rFonts w:ascii="Times New Roman" w:hAnsi="Times New Roman" w:cs="Times New Roman"/>
          <w:b/>
          <w:bCs/>
          <w:lang w:eastAsia="zh-TW"/>
        </w:rPr>
        <w:lastRenderedPageBreak/>
        <w:t>Executive Summary</w:t>
      </w:r>
      <w:bookmarkEnd w:id="0"/>
    </w:p>
    <w:p w14:paraId="1F785D3A" w14:textId="1F903CBF" w:rsidR="00281490" w:rsidRPr="00C11E0E" w:rsidRDefault="00281490" w:rsidP="001F5028">
      <w:pPr>
        <w:spacing w:line="480" w:lineRule="auto"/>
        <w:jc w:val="both"/>
        <w:rPr>
          <w:rFonts w:ascii="Times New Roman" w:hAnsi="Times New Roman" w:cs="Times New Roman"/>
          <w:sz w:val="24"/>
          <w:szCs w:val="24"/>
          <w:lang w:eastAsia="zh-TW"/>
        </w:rPr>
      </w:pPr>
    </w:p>
    <w:p w14:paraId="0CA4AA75" w14:textId="3832498C" w:rsidR="00FF68AA" w:rsidRPr="00A724EE" w:rsidRDefault="00A724EE" w:rsidP="001F5028">
      <w:pPr>
        <w:spacing w:line="480" w:lineRule="auto"/>
        <w:jc w:val="both"/>
        <w:rPr>
          <w:rFonts w:ascii="Times New Roman" w:hAnsi="Times New Roman" w:cs="Times New Roman"/>
          <w:sz w:val="24"/>
          <w:szCs w:val="24"/>
        </w:rPr>
      </w:pPr>
      <w:r w:rsidRPr="00A724EE">
        <w:rPr>
          <w:rFonts w:ascii="Times New Roman" w:eastAsiaTheme="majorEastAsia" w:hAnsi="Times New Roman" w:cs="Times New Roman"/>
          <w:sz w:val="24"/>
          <w:szCs w:val="24"/>
          <w:lang w:eastAsia="zh-TW"/>
        </w:rPr>
        <w:t xml:space="preserve">This study seeks to explore the marketing management of Nescafé, a prominent brand owned by Nestlé, within the Hong Kong market. </w:t>
      </w:r>
      <w:r w:rsidR="006365CC">
        <w:rPr>
          <w:rFonts w:ascii="Times New Roman" w:eastAsiaTheme="majorEastAsia" w:hAnsi="Times New Roman" w:cs="Times New Roman"/>
          <w:sz w:val="24"/>
          <w:szCs w:val="24"/>
          <w:lang w:eastAsia="zh-TW"/>
        </w:rPr>
        <w:t xml:space="preserve"> </w:t>
      </w:r>
      <w:r w:rsidRPr="00A724EE">
        <w:rPr>
          <w:rFonts w:ascii="Times New Roman" w:eastAsiaTheme="majorEastAsia" w:hAnsi="Times New Roman" w:cs="Times New Roman"/>
          <w:sz w:val="24"/>
          <w:szCs w:val="24"/>
          <w:lang w:eastAsia="zh-TW"/>
        </w:rPr>
        <w:t xml:space="preserve">Nescafé has long been an influential player in the coffee industry, and its global presence has positioned it as more than just a coffee brand, but rather as a facilitator of meaningful connections in consumers' lives. </w:t>
      </w:r>
      <w:r w:rsidR="00FC4F11">
        <w:rPr>
          <w:rFonts w:ascii="Times New Roman" w:eastAsiaTheme="majorEastAsia" w:hAnsi="Times New Roman" w:cs="Times New Roman"/>
          <w:sz w:val="24"/>
          <w:szCs w:val="24"/>
          <w:lang w:eastAsia="zh-TW"/>
        </w:rPr>
        <w:t xml:space="preserve"> </w:t>
      </w:r>
      <w:r w:rsidRPr="00A724EE">
        <w:rPr>
          <w:rFonts w:ascii="Times New Roman" w:eastAsiaTheme="majorEastAsia" w:hAnsi="Times New Roman" w:cs="Times New Roman"/>
          <w:sz w:val="24"/>
          <w:szCs w:val="24"/>
          <w:lang w:eastAsia="zh-TW"/>
        </w:rPr>
        <w:t xml:space="preserve">Upon entering the local Hong Kong market, an analysis of the macro and </w:t>
      </w:r>
      <w:r w:rsidR="006365CC" w:rsidRPr="00A724EE">
        <w:rPr>
          <w:rFonts w:ascii="Times New Roman" w:eastAsiaTheme="majorEastAsia" w:hAnsi="Times New Roman" w:cs="Times New Roman"/>
          <w:sz w:val="24"/>
          <w:szCs w:val="24"/>
          <w:lang w:eastAsia="zh-TW"/>
        </w:rPr>
        <w:t>microenvironment</w:t>
      </w:r>
      <w:r w:rsidRPr="00A724EE">
        <w:rPr>
          <w:rFonts w:ascii="Times New Roman" w:eastAsiaTheme="majorEastAsia" w:hAnsi="Times New Roman" w:cs="Times New Roman"/>
          <w:sz w:val="24"/>
          <w:szCs w:val="24"/>
          <w:lang w:eastAsia="zh-TW"/>
        </w:rPr>
        <w:t xml:space="preserve"> will be conducted using the PEST framework, considering the impacts of local policies, political dynamics, global economic conditions, and changes in China's tourist policies on the company's strategies and operations.</w:t>
      </w:r>
      <w:r w:rsidR="00E77335">
        <w:rPr>
          <w:rFonts w:ascii="Times New Roman" w:eastAsiaTheme="majorEastAsia" w:hAnsi="Times New Roman" w:cs="Times New Roman" w:hint="eastAsia"/>
          <w:sz w:val="24"/>
          <w:szCs w:val="24"/>
          <w:lang w:eastAsia="zh-TW"/>
        </w:rPr>
        <w:t xml:space="preserve"> </w:t>
      </w:r>
      <w:r w:rsidRPr="00A724EE">
        <w:rPr>
          <w:rFonts w:ascii="Times New Roman" w:eastAsiaTheme="majorEastAsia" w:hAnsi="Times New Roman" w:cs="Times New Roman"/>
          <w:sz w:val="24"/>
          <w:szCs w:val="24"/>
          <w:lang w:eastAsia="zh-TW"/>
        </w:rPr>
        <w:t xml:space="preserve"> The</w:t>
      </w:r>
      <w:r w:rsidR="00E77335">
        <w:rPr>
          <w:rFonts w:ascii="Times New Roman" w:eastAsiaTheme="majorEastAsia" w:hAnsi="Times New Roman" w:cs="Times New Roman" w:hint="eastAsia"/>
          <w:sz w:val="24"/>
          <w:szCs w:val="24"/>
          <w:lang w:eastAsia="zh-TW"/>
        </w:rPr>
        <w:t xml:space="preserve"> new</w:t>
      </w:r>
      <w:r w:rsidR="009952D1">
        <w:rPr>
          <w:rFonts w:ascii="Times New Roman" w:eastAsiaTheme="majorEastAsia" w:hAnsi="Times New Roman" w:cs="Times New Roman" w:hint="eastAsia"/>
          <w:sz w:val="24"/>
          <w:szCs w:val="24"/>
          <w:lang w:eastAsia="zh-TW"/>
        </w:rPr>
        <w:t>est</w:t>
      </w:r>
      <w:r w:rsidRPr="00A724EE">
        <w:rPr>
          <w:rFonts w:ascii="Times New Roman" w:eastAsiaTheme="majorEastAsia" w:hAnsi="Times New Roman" w:cs="Times New Roman"/>
          <w:sz w:val="24"/>
          <w:szCs w:val="24"/>
          <w:lang w:eastAsia="zh-TW"/>
        </w:rPr>
        <w:t xml:space="preserve"> global marketing slogan "Make Your World" reflects Nescafé's commitment to engaging with a broad customer base</w:t>
      </w:r>
      <w:r w:rsidR="009952D1">
        <w:rPr>
          <w:rFonts w:ascii="Times New Roman" w:eastAsiaTheme="majorEastAsia" w:hAnsi="Times New Roman" w:cs="Times New Roman" w:hint="eastAsia"/>
          <w:sz w:val="24"/>
          <w:szCs w:val="24"/>
          <w:lang w:eastAsia="zh-TW"/>
        </w:rPr>
        <w:t xml:space="preserve"> and </w:t>
      </w:r>
      <w:r w:rsidR="009952D1">
        <w:rPr>
          <w:rFonts w:ascii="Times New Roman" w:eastAsiaTheme="majorEastAsia" w:hAnsi="Times New Roman" w:cs="Times New Roman"/>
          <w:sz w:val="24"/>
          <w:szCs w:val="24"/>
          <w:lang w:eastAsia="zh-TW"/>
        </w:rPr>
        <w:t>building</w:t>
      </w:r>
      <w:r w:rsidR="009952D1">
        <w:rPr>
          <w:rFonts w:ascii="Times New Roman" w:eastAsiaTheme="majorEastAsia" w:hAnsi="Times New Roman" w:cs="Times New Roman" w:hint="eastAsia"/>
          <w:sz w:val="24"/>
          <w:szCs w:val="24"/>
          <w:lang w:eastAsia="zh-TW"/>
        </w:rPr>
        <w:t xml:space="preserve"> </w:t>
      </w:r>
      <w:r w:rsidR="009952D1">
        <w:rPr>
          <w:rFonts w:ascii="Times New Roman" w:eastAsiaTheme="majorEastAsia" w:hAnsi="Times New Roman" w:cs="Times New Roman"/>
          <w:sz w:val="24"/>
          <w:szCs w:val="24"/>
          <w:lang w:eastAsia="zh-TW"/>
        </w:rPr>
        <w:t>sustainability</w:t>
      </w:r>
      <w:r w:rsidR="009952D1">
        <w:rPr>
          <w:rFonts w:ascii="Times New Roman" w:eastAsiaTheme="majorEastAsia" w:hAnsi="Times New Roman" w:cs="Times New Roman" w:hint="eastAsia"/>
          <w:sz w:val="24"/>
          <w:szCs w:val="24"/>
          <w:lang w:eastAsia="zh-TW"/>
        </w:rPr>
        <w:t xml:space="preserve"> as </w:t>
      </w:r>
      <w:r w:rsidR="009952D1">
        <w:rPr>
          <w:rFonts w:ascii="Times New Roman" w:eastAsiaTheme="majorEastAsia" w:hAnsi="Times New Roman" w:cs="Times New Roman"/>
          <w:sz w:val="24"/>
          <w:szCs w:val="24"/>
          <w:lang w:eastAsia="zh-TW"/>
        </w:rPr>
        <w:t>commitment</w:t>
      </w:r>
      <w:r w:rsidR="009952D1">
        <w:rPr>
          <w:rFonts w:ascii="Times New Roman" w:eastAsiaTheme="majorEastAsia" w:hAnsi="Times New Roman" w:cs="Times New Roman" w:hint="eastAsia"/>
          <w:sz w:val="24"/>
          <w:szCs w:val="24"/>
          <w:lang w:eastAsia="zh-TW"/>
        </w:rPr>
        <w:t xml:space="preserve"> to the world</w:t>
      </w:r>
      <w:r w:rsidRPr="00A724EE">
        <w:rPr>
          <w:rFonts w:ascii="Times New Roman" w:eastAsiaTheme="majorEastAsia" w:hAnsi="Times New Roman" w:cs="Times New Roman"/>
          <w:sz w:val="24"/>
          <w:szCs w:val="24"/>
          <w:lang w:eastAsia="zh-TW"/>
        </w:rPr>
        <w:t xml:space="preserve">. </w:t>
      </w:r>
      <w:r w:rsidR="009952D1">
        <w:rPr>
          <w:rFonts w:ascii="Times New Roman" w:eastAsiaTheme="majorEastAsia" w:hAnsi="Times New Roman" w:cs="Times New Roman" w:hint="eastAsia"/>
          <w:sz w:val="24"/>
          <w:szCs w:val="24"/>
          <w:lang w:eastAsia="zh-TW"/>
        </w:rPr>
        <w:t xml:space="preserve"> </w:t>
      </w:r>
      <w:r w:rsidRPr="00A724EE">
        <w:rPr>
          <w:rFonts w:ascii="Times New Roman" w:eastAsiaTheme="majorEastAsia" w:hAnsi="Times New Roman" w:cs="Times New Roman"/>
          <w:sz w:val="24"/>
          <w:szCs w:val="24"/>
          <w:lang w:eastAsia="zh-TW"/>
        </w:rPr>
        <w:t xml:space="preserve">The study will also delve into the Segmentation, Targeting, and Positioning strategies for Nescafé in Hong Kong, with a focus on identifying competitive opportunities and challenges within the local market. </w:t>
      </w:r>
      <w:r w:rsidR="007B7B93">
        <w:rPr>
          <w:rFonts w:ascii="Times New Roman" w:eastAsiaTheme="majorEastAsia" w:hAnsi="Times New Roman" w:cs="Times New Roman" w:hint="eastAsia"/>
          <w:sz w:val="24"/>
          <w:szCs w:val="24"/>
          <w:lang w:eastAsia="zh-TW"/>
        </w:rPr>
        <w:t xml:space="preserve"> </w:t>
      </w:r>
      <w:r w:rsidRPr="00A724EE">
        <w:rPr>
          <w:rFonts w:ascii="Times New Roman" w:eastAsiaTheme="majorEastAsia" w:hAnsi="Times New Roman" w:cs="Times New Roman"/>
          <w:sz w:val="24"/>
          <w:szCs w:val="24"/>
          <w:lang w:eastAsia="zh-TW"/>
        </w:rPr>
        <w:t>Utilizing marketing mix tools will allow for an assessment of the current market situation</w:t>
      </w:r>
      <w:r w:rsidR="007B7B93">
        <w:rPr>
          <w:rFonts w:ascii="Times New Roman" w:eastAsiaTheme="majorEastAsia" w:hAnsi="Times New Roman" w:cs="Times New Roman" w:hint="eastAsia"/>
          <w:sz w:val="24"/>
          <w:szCs w:val="24"/>
          <w:lang w:eastAsia="zh-TW"/>
        </w:rPr>
        <w:t xml:space="preserve">, </w:t>
      </w:r>
      <w:r w:rsidR="007B7B93">
        <w:rPr>
          <w:rFonts w:ascii="Times New Roman" w:eastAsiaTheme="majorEastAsia" w:hAnsi="Times New Roman" w:cs="Times New Roman"/>
          <w:sz w:val="24"/>
          <w:szCs w:val="24"/>
          <w:lang w:eastAsia="zh-TW"/>
        </w:rPr>
        <w:t>competitive</w:t>
      </w:r>
      <w:r w:rsidR="007B7B93">
        <w:rPr>
          <w:rFonts w:ascii="Times New Roman" w:eastAsiaTheme="majorEastAsia" w:hAnsi="Times New Roman" w:cs="Times New Roman" w:hint="eastAsia"/>
          <w:sz w:val="24"/>
          <w:szCs w:val="24"/>
          <w:lang w:eastAsia="zh-TW"/>
        </w:rPr>
        <w:t xml:space="preserve"> envrionment in Hong Kong</w:t>
      </w:r>
      <w:r w:rsidRPr="00A724EE">
        <w:rPr>
          <w:rFonts w:ascii="Times New Roman" w:eastAsiaTheme="majorEastAsia" w:hAnsi="Times New Roman" w:cs="Times New Roman"/>
          <w:sz w:val="24"/>
          <w:szCs w:val="24"/>
          <w:lang w:eastAsia="zh-TW"/>
        </w:rPr>
        <w:t xml:space="preserve"> and the identification of potential areas for improvement. Further insights will be gained through a SWOT analysis, </w:t>
      </w:r>
      <w:r w:rsidR="00213D47">
        <w:rPr>
          <w:rFonts w:ascii="Times New Roman" w:eastAsiaTheme="majorEastAsia" w:hAnsi="Times New Roman" w:cs="Times New Roman" w:hint="eastAsia"/>
          <w:sz w:val="24"/>
          <w:szCs w:val="24"/>
          <w:lang w:eastAsia="zh-TW"/>
        </w:rPr>
        <w:t xml:space="preserve">conduct to understand </w:t>
      </w:r>
      <w:r w:rsidR="0093301E">
        <w:rPr>
          <w:rFonts w:ascii="Times New Roman" w:eastAsiaTheme="majorEastAsia" w:hAnsi="Times New Roman" w:cs="Times New Roman" w:hint="eastAsia"/>
          <w:sz w:val="24"/>
          <w:szCs w:val="24"/>
          <w:lang w:eastAsia="zh-TW"/>
        </w:rPr>
        <w:t>NESCAFÉ®</w:t>
      </w:r>
      <w:r w:rsidR="00213D47">
        <w:rPr>
          <w:rFonts w:ascii="Times New Roman" w:eastAsiaTheme="majorEastAsia" w:hAnsi="Times New Roman" w:cs="Times New Roman"/>
          <w:sz w:val="24"/>
          <w:szCs w:val="24"/>
          <w:lang w:eastAsia="zh-TW"/>
        </w:rPr>
        <w:t>’</w:t>
      </w:r>
      <w:r w:rsidR="00213D47">
        <w:rPr>
          <w:rFonts w:ascii="Times New Roman" w:eastAsiaTheme="majorEastAsia" w:hAnsi="Times New Roman" w:cs="Times New Roman" w:hint="eastAsia"/>
          <w:sz w:val="24"/>
          <w:szCs w:val="24"/>
          <w:lang w:eastAsia="zh-TW"/>
        </w:rPr>
        <w:t>s internal strengths and weaknesses and external opportunities and threats</w:t>
      </w:r>
      <w:r w:rsidR="001F5028">
        <w:rPr>
          <w:rFonts w:ascii="Times New Roman" w:eastAsiaTheme="majorEastAsia" w:hAnsi="Times New Roman" w:cs="Times New Roman" w:hint="eastAsia"/>
          <w:sz w:val="24"/>
          <w:szCs w:val="24"/>
          <w:lang w:eastAsia="zh-TW"/>
        </w:rPr>
        <w:t xml:space="preserve"> that </w:t>
      </w:r>
      <w:r w:rsidRPr="00A724EE">
        <w:rPr>
          <w:rFonts w:ascii="Times New Roman" w:eastAsiaTheme="majorEastAsia" w:hAnsi="Times New Roman" w:cs="Times New Roman"/>
          <w:sz w:val="24"/>
          <w:szCs w:val="24"/>
          <w:lang w:eastAsia="zh-TW"/>
        </w:rPr>
        <w:t>enabling the formulation of recommendations for feasible strategies to enhance customer engagement and drive sustainable sales growth for Nescafé in Hong Kong.</w:t>
      </w:r>
    </w:p>
    <w:p w14:paraId="6D981B13" w14:textId="7F53A4F4" w:rsidR="00281490" w:rsidRDefault="00281490" w:rsidP="008018F4">
      <w:pPr>
        <w:spacing w:line="360" w:lineRule="auto"/>
        <w:jc w:val="both"/>
        <w:rPr>
          <w:rFonts w:ascii="Times New Roman" w:hAnsi="Times New Roman" w:cs="Times New Roman"/>
          <w:sz w:val="24"/>
          <w:szCs w:val="24"/>
        </w:rPr>
      </w:pPr>
      <w:r w:rsidRPr="00C11E0E">
        <w:rPr>
          <w:rFonts w:ascii="Times New Roman" w:hAnsi="Times New Roman" w:cs="Times New Roman"/>
          <w:sz w:val="24"/>
          <w:szCs w:val="24"/>
        </w:rPr>
        <w:br w:type="page"/>
      </w:r>
    </w:p>
    <w:p w14:paraId="6B754CB1" w14:textId="77777777" w:rsidR="00764E03" w:rsidRPr="00C11E0E" w:rsidRDefault="00764E03" w:rsidP="008018F4">
      <w:pPr>
        <w:spacing w:line="360" w:lineRule="auto"/>
        <w:jc w:val="both"/>
        <w:rPr>
          <w:rFonts w:ascii="Times New Roman" w:hAnsi="Times New Roman" w:cs="Times New Roman"/>
          <w:sz w:val="24"/>
          <w:szCs w:val="24"/>
        </w:rPr>
      </w:pPr>
    </w:p>
    <w:p w14:paraId="70908F79" w14:textId="3362F95C" w:rsidR="00205C56" w:rsidRPr="005A0B2D" w:rsidRDefault="00764E03" w:rsidP="008018F4">
      <w:pPr>
        <w:spacing w:line="360" w:lineRule="auto"/>
        <w:rPr>
          <w:rFonts w:ascii="Times New Roman" w:eastAsiaTheme="majorEastAsia" w:hAnsi="Times New Roman" w:cs="Times New Roman"/>
          <w:color w:val="2F5496" w:themeColor="accent1" w:themeShade="BF"/>
          <w:sz w:val="24"/>
          <w:szCs w:val="24"/>
          <w:lang w:eastAsia="zh-TW"/>
        </w:rPr>
      </w:pPr>
      <w:bookmarkStart w:id="1" w:name="_Toc169003237"/>
      <w:r>
        <w:rPr>
          <w:noProof/>
        </w:rPr>
        <w:drawing>
          <wp:inline distT="0" distB="0" distL="0" distR="0" wp14:anchorId="7704FD35" wp14:editId="3EA64CDA">
            <wp:extent cx="5732874" cy="7543800"/>
            <wp:effectExtent l="0" t="0" r="0" b="0"/>
            <wp:docPr id="6885501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550126" name=""/>
                    <pic:cNvPicPr/>
                  </pic:nvPicPr>
                  <pic:blipFill>
                    <a:blip r:embed="rId8"/>
                    <a:stretch>
                      <a:fillRect/>
                    </a:stretch>
                  </pic:blipFill>
                  <pic:spPr>
                    <a:xfrm>
                      <a:off x="0" y="0"/>
                      <a:ext cx="5737809" cy="7550294"/>
                    </a:xfrm>
                    <a:prstGeom prst="rect">
                      <a:avLst/>
                    </a:prstGeom>
                  </pic:spPr>
                </pic:pic>
              </a:graphicData>
            </a:graphic>
          </wp:inline>
        </w:drawing>
      </w:r>
      <w:r w:rsidR="00205C56" w:rsidRPr="005A0B2D">
        <w:rPr>
          <w:rFonts w:ascii="Times New Roman" w:hAnsi="Times New Roman" w:cs="Times New Roman"/>
          <w:sz w:val="24"/>
          <w:szCs w:val="24"/>
          <w:lang w:eastAsia="zh-TW"/>
        </w:rPr>
        <w:br w:type="page"/>
      </w:r>
    </w:p>
    <w:p w14:paraId="1F1DD580" w14:textId="77777777" w:rsidR="00C13510" w:rsidRPr="005A0B2D" w:rsidRDefault="00C13510" w:rsidP="008018F4">
      <w:pPr>
        <w:pStyle w:val="Heading1"/>
        <w:spacing w:line="360" w:lineRule="auto"/>
        <w:jc w:val="both"/>
        <w:rPr>
          <w:rFonts w:ascii="Times New Roman" w:hAnsi="Times New Roman" w:cs="Times New Roman"/>
          <w:b/>
          <w:bCs/>
          <w:lang w:eastAsia="zh-TW"/>
        </w:rPr>
      </w:pPr>
    </w:p>
    <w:p w14:paraId="504040C2" w14:textId="1213DD4F" w:rsidR="003E2EE6" w:rsidRPr="005A0B2D" w:rsidRDefault="003E2EE6" w:rsidP="008018F4">
      <w:pPr>
        <w:pStyle w:val="Heading1"/>
        <w:spacing w:line="360" w:lineRule="auto"/>
        <w:jc w:val="both"/>
        <w:rPr>
          <w:rFonts w:ascii="Times New Roman" w:hAnsi="Times New Roman" w:cs="Times New Roman"/>
          <w:b/>
          <w:bCs/>
          <w:lang w:eastAsia="zh-TW"/>
        </w:rPr>
      </w:pPr>
      <w:bookmarkStart w:id="2" w:name="_Toc171807630"/>
      <w:r w:rsidRPr="005A0B2D">
        <w:rPr>
          <w:rFonts w:ascii="Times New Roman" w:hAnsi="Times New Roman" w:cs="Times New Roman"/>
          <w:b/>
          <w:bCs/>
          <w:lang w:eastAsia="zh-TW"/>
        </w:rPr>
        <w:t>1 Introduction</w:t>
      </w:r>
      <w:bookmarkEnd w:id="1"/>
      <w:bookmarkEnd w:id="2"/>
    </w:p>
    <w:p w14:paraId="302E01EE" w14:textId="2D455C9C" w:rsidR="003E2EE6" w:rsidRPr="00045993" w:rsidRDefault="003E2EE6" w:rsidP="008018F4">
      <w:pPr>
        <w:spacing w:line="360" w:lineRule="auto"/>
        <w:jc w:val="both"/>
        <w:rPr>
          <w:rFonts w:ascii="Times New Roman" w:eastAsiaTheme="minorEastAsia" w:hAnsi="Times New Roman" w:cs="Times New Roman"/>
          <w:sz w:val="24"/>
          <w:szCs w:val="24"/>
          <w:lang w:eastAsia="zh-TW"/>
        </w:rPr>
      </w:pPr>
      <w:r w:rsidRPr="00045993">
        <w:rPr>
          <w:rFonts w:ascii="Times New Roman" w:hAnsi="Times New Roman" w:cs="Times New Roman"/>
          <w:sz w:val="24"/>
          <w:szCs w:val="24"/>
          <w:lang w:eastAsia="zh-TW"/>
        </w:rPr>
        <w:t xml:space="preserve">Introducing </w:t>
      </w:r>
      <w:r w:rsidR="00621A4D" w:rsidRPr="00045993">
        <w:rPr>
          <w:rFonts w:ascii="Times New Roman" w:hAnsi="Times New Roman" w:cs="Times New Roman"/>
          <w:sz w:val="24"/>
          <w:szCs w:val="24"/>
          <w:lang w:eastAsia="zh-TW"/>
        </w:rPr>
        <w:t>Nestlé</w:t>
      </w:r>
      <w:r w:rsidRPr="00045993">
        <w:rPr>
          <w:rFonts w:ascii="Times New Roman" w:hAnsi="Times New Roman" w:cs="Times New Roman"/>
          <w:sz w:val="24"/>
          <w:szCs w:val="24"/>
          <w:lang w:eastAsia="zh-TW"/>
        </w:rPr>
        <w:t xml:space="preserve">, the Swiss-based multinational food and beverage giant. With roots dating back to 1866, </w:t>
      </w:r>
      <w:r w:rsidR="00621A4D" w:rsidRPr="00045993">
        <w:rPr>
          <w:rFonts w:ascii="Times New Roman" w:hAnsi="Times New Roman" w:cs="Times New Roman"/>
          <w:sz w:val="24"/>
          <w:szCs w:val="24"/>
          <w:lang w:eastAsia="zh-TW"/>
        </w:rPr>
        <w:t>Nestlé</w:t>
      </w:r>
      <w:r w:rsidRPr="00045993">
        <w:rPr>
          <w:rFonts w:ascii="Times New Roman" w:hAnsi="Times New Roman" w:cs="Times New Roman"/>
          <w:sz w:val="24"/>
          <w:szCs w:val="24"/>
          <w:lang w:eastAsia="zh-TW"/>
        </w:rPr>
        <w:t xml:space="preserve"> has been expanding globally since 1990 and achieved </w:t>
      </w:r>
      <w:r w:rsidR="0070326E" w:rsidRPr="00045993">
        <w:rPr>
          <w:rFonts w:ascii="Times New Roman" w:eastAsiaTheme="minorEastAsia" w:hAnsi="Times New Roman" w:cs="Times New Roman"/>
          <w:sz w:val="24"/>
          <w:szCs w:val="24"/>
          <w:lang w:eastAsia="zh-TW"/>
        </w:rPr>
        <w:t xml:space="preserve">organic growth 7.2% with </w:t>
      </w:r>
      <w:r w:rsidRPr="00045993">
        <w:rPr>
          <w:rFonts w:ascii="Times New Roman" w:hAnsi="Times New Roman" w:cs="Times New Roman"/>
          <w:sz w:val="24"/>
          <w:szCs w:val="24"/>
          <w:lang w:eastAsia="zh-TW"/>
        </w:rPr>
        <w:t>93 billion CHF in gross sales in 2023</w:t>
      </w:r>
      <w:r w:rsidR="0070326E" w:rsidRPr="00045993">
        <w:rPr>
          <w:rFonts w:ascii="Times New Roman" w:eastAsiaTheme="minorEastAsia" w:hAnsi="Times New Roman" w:cs="Times New Roman"/>
          <w:sz w:val="24"/>
          <w:szCs w:val="24"/>
          <w:lang w:eastAsia="zh-TW"/>
        </w:rPr>
        <w:t xml:space="preserve"> </w:t>
      </w:r>
      <w:r w:rsidR="007A45EA" w:rsidRPr="00045993">
        <w:rPr>
          <w:rFonts w:ascii="Times New Roman" w:hAnsi="Times New Roman" w:cs="Times New Roman"/>
          <w:sz w:val="24"/>
          <w:szCs w:val="24"/>
          <w:lang w:eastAsia="zh-TW"/>
        </w:rPr>
        <w:t>(</w:t>
      </w:r>
      <w:r w:rsidR="00860E65" w:rsidRPr="00045993">
        <w:rPr>
          <w:rFonts w:ascii="Times New Roman" w:hAnsi="Times New Roman" w:cs="Times New Roman"/>
          <w:sz w:val="24"/>
          <w:szCs w:val="24"/>
          <w:lang w:eastAsia="zh-TW"/>
        </w:rPr>
        <w:t>Nestlé</w:t>
      </w:r>
      <w:r w:rsidR="007A45EA" w:rsidRPr="00045993">
        <w:rPr>
          <w:rFonts w:ascii="Times New Roman" w:hAnsi="Times New Roman" w:cs="Times New Roman"/>
          <w:sz w:val="24"/>
          <w:szCs w:val="24"/>
          <w:lang w:eastAsia="zh-TW"/>
        </w:rPr>
        <w:t>, 2023)</w:t>
      </w:r>
      <w:r w:rsidR="0070326E" w:rsidRPr="00045993">
        <w:rPr>
          <w:rFonts w:ascii="Times New Roman" w:eastAsiaTheme="minorEastAsia" w:hAnsi="Times New Roman" w:cs="Times New Roman"/>
          <w:sz w:val="24"/>
          <w:szCs w:val="24"/>
          <w:lang w:eastAsia="zh-TW"/>
        </w:rPr>
        <w:t xml:space="preserve">.  </w:t>
      </w:r>
    </w:p>
    <w:p w14:paraId="69E45CE1" w14:textId="77777777" w:rsidR="00495AF1" w:rsidRPr="00045993" w:rsidRDefault="00495AF1" w:rsidP="008018F4">
      <w:pPr>
        <w:spacing w:line="360" w:lineRule="auto"/>
        <w:jc w:val="both"/>
        <w:rPr>
          <w:rFonts w:ascii="Times New Roman" w:hAnsi="Times New Roman" w:cs="Times New Roman"/>
          <w:sz w:val="24"/>
          <w:szCs w:val="24"/>
          <w:lang w:eastAsia="zh-TW"/>
        </w:rPr>
      </w:pPr>
    </w:p>
    <w:p w14:paraId="588984E0" w14:textId="4CEB138F" w:rsidR="003E2EE6" w:rsidRPr="00045993" w:rsidRDefault="003E2EE6" w:rsidP="008018F4">
      <w:pPr>
        <w:pStyle w:val="Heading2"/>
        <w:spacing w:line="360" w:lineRule="auto"/>
        <w:jc w:val="both"/>
        <w:rPr>
          <w:rFonts w:ascii="Times New Roman" w:hAnsi="Times New Roman" w:cs="Times New Roman"/>
          <w:sz w:val="24"/>
          <w:szCs w:val="24"/>
          <w:lang w:eastAsia="zh-TW"/>
        </w:rPr>
      </w:pPr>
      <w:bookmarkStart w:id="3" w:name="_Toc169003238"/>
      <w:bookmarkStart w:id="4" w:name="_Toc171807631"/>
      <w:r w:rsidRPr="00045993">
        <w:rPr>
          <w:rFonts w:ascii="Times New Roman" w:hAnsi="Times New Roman" w:cs="Times New Roman"/>
          <w:sz w:val="24"/>
          <w:szCs w:val="24"/>
          <w:lang w:eastAsia="zh-TW"/>
        </w:rPr>
        <w:t xml:space="preserve">1.1 </w:t>
      </w:r>
      <w:r w:rsidR="00621A4D" w:rsidRPr="00045993">
        <w:rPr>
          <w:rFonts w:ascii="Times New Roman" w:hAnsi="Times New Roman" w:cs="Times New Roman"/>
          <w:sz w:val="24"/>
          <w:szCs w:val="24"/>
          <w:lang w:eastAsia="zh-TW"/>
        </w:rPr>
        <w:t>Nestlé</w:t>
      </w:r>
      <w:r w:rsidRPr="00045993">
        <w:rPr>
          <w:rFonts w:ascii="Times New Roman" w:hAnsi="Times New Roman" w:cs="Times New Roman"/>
          <w:sz w:val="24"/>
          <w:szCs w:val="24"/>
          <w:lang w:eastAsia="zh-TW"/>
        </w:rPr>
        <w:t xml:space="preserve"> Hong Kong Background</w:t>
      </w:r>
      <w:bookmarkEnd w:id="3"/>
      <w:bookmarkEnd w:id="4"/>
      <w:r w:rsidRPr="00045993">
        <w:rPr>
          <w:rFonts w:ascii="Times New Roman" w:hAnsi="Times New Roman" w:cs="Times New Roman"/>
          <w:sz w:val="24"/>
          <w:szCs w:val="24"/>
          <w:lang w:eastAsia="zh-TW"/>
        </w:rPr>
        <w:t xml:space="preserve"> </w:t>
      </w:r>
    </w:p>
    <w:p w14:paraId="5D3B5998" w14:textId="177CA828" w:rsidR="003E2EE6" w:rsidRPr="00045993" w:rsidRDefault="00621A4D" w:rsidP="008018F4">
      <w:pPr>
        <w:spacing w:line="360" w:lineRule="auto"/>
        <w:jc w:val="both"/>
        <w:rPr>
          <w:rFonts w:ascii="Times New Roman" w:eastAsiaTheme="minorEastAsia" w:hAnsi="Times New Roman" w:cs="Times New Roman"/>
          <w:sz w:val="24"/>
          <w:szCs w:val="24"/>
          <w:lang w:eastAsia="zh-TW"/>
        </w:rPr>
      </w:pPr>
      <w:r w:rsidRPr="00045993">
        <w:rPr>
          <w:rFonts w:ascii="Times New Roman" w:eastAsiaTheme="minorEastAsia" w:hAnsi="Times New Roman" w:cs="Times New Roman"/>
          <w:sz w:val="24"/>
          <w:szCs w:val="24"/>
          <w:lang w:eastAsia="zh-TW"/>
        </w:rPr>
        <w:t>Nestlé</w:t>
      </w:r>
      <w:r w:rsidR="005560A1" w:rsidRPr="00045993">
        <w:rPr>
          <w:rFonts w:ascii="Times New Roman" w:eastAsiaTheme="minorEastAsia" w:hAnsi="Times New Roman" w:cs="Times New Roman"/>
          <w:sz w:val="24"/>
          <w:szCs w:val="24"/>
          <w:lang w:eastAsia="zh-TW"/>
        </w:rPr>
        <w:t xml:space="preserve"> Hong Kong supplies a wide range of food and beverage products, including chilled and ice cream, coffee drinks, confectionery, cooking, pet foods, and healthcare nutrition items</w:t>
      </w:r>
      <w:r w:rsidR="0070326E" w:rsidRPr="00045993">
        <w:rPr>
          <w:rFonts w:ascii="Times New Roman" w:eastAsiaTheme="minorEastAsia" w:hAnsi="Times New Roman" w:cs="Times New Roman"/>
          <w:sz w:val="24"/>
          <w:szCs w:val="24"/>
          <w:lang w:eastAsia="zh-TW"/>
        </w:rPr>
        <w:t xml:space="preserve"> </w:t>
      </w:r>
      <w:r w:rsidR="007A45EA" w:rsidRPr="00045993">
        <w:rPr>
          <w:rFonts w:ascii="Times New Roman" w:eastAsiaTheme="minorEastAsia" w:hAnsi="Times New Roman" w:cs="Times New Roman"/>
          <w:sz w:val="24"/>
          <w:szCs w:val="24"/>
          <w:lang w:eastAsia="zh-TW"/>
        </w:rPr>
        <w:t xml:space="preserve">(NESTLÉ HK </w:t>
      </w:r>
      <w:proofErr w:type="spellStart"/>
      <w:r w:rsidR="007A45EA" w:rsidRPr="00045993">
        <w:rPr>
          <w:rFonts w:ascii="Times New Roman" w:eastAsiaTheme="minorEastAsia" w:hAnsi="Times New Roman" w:cs="Times New Roman"/>
          <w:sz w:val="24"/>
          <w:szCs w:val="24"/>
          <w:lang w:eastAsia="zh-TW"/>
        </w:rPr>
        <w:t>eShop</w:t>
      </w:r>
      <w:proofErr w:type="spellEnd"/>
      <w:r w:rsidR="007A45EA" w:rsidRPr="00045993">
        <w:rPr>
          <w:rFonts w:ascii="Times New Roman" w:eastAsiaTheme="minorEastAsia" w:hAnsi="Times New Roman" w:cs="Times New Roman"/>
          <w:sz w:val="24"/>
          <w:szCs w:val="24"/>
          <w:lang w:eastAsia="zh-TW"/>
        </w:rPr>
        <w:t>, n.d.)</w:t>
      </w:r>
      <w:r w:rsidR="0070326E" w:rsidRPr="00045993">
        <w:rPr>
          <w:rFonts w:ascii="Times New Roman" w:eastAsiaTheme="minorEastAsia" w:hAnsi="Times New Roman" w:cs="Times New Roman"/>
          <w:sz w:val="24"/>
          <w:szCs w:val="24"/>
          <w:lang w:eastAsia="zh-TW"/>
        </w:rPr>
        <w:t>.</w:t>
      </w:r>
    </w:p>
    <w:p w14:paraId="0D118A66" w14:textId="77777777" w:rsidR="00495AF1" w:rsidRPr="00045993" w:rsidRDefault="00495AF1" w:rsidP="008018F4">
      <w:pPr>
        <w:spacing w:line="360" w:lineRule="auto"/>
        <w:jc w:val="both"/>
        <w:rPr>
          <w:rFonts w:ascii="Times New Roman" w:eastAsiaTheme="minorEastAsia" w:hAnsi="Times New Roman" w:cs="Times New Roman"/>
          <w:sz w:val="24"/>
          <w:szCs w:val="24"/>
          <w:lang w:eastAsia="zh-TW"/>
        </w:rPr>
      </w:pPr>
    </w:p>
    <w:p w14:paraId="6AD8915D" w14:textId="33733F93" w:rsidR="00FF68AA" w:rsidRPr="00045993" w:rsidRDefault="00FF68AA" w:rsidP="008018F4">
      <w:pPr>
        <w:pStyle w:val="Heading2"/>
        <w:spacing w:line="360" w:lineRule="auto"/>
        <w:jc w:val="both"/>
        <w:rPr>
          <w:rFonts w:ascii="Times New Roman" w:hAnsi="Times New Roman" w:cs="Times New Roman"/>
          <w:sz w:val="24"/>
          <w:szCs w:val="24"/>
          <w:lang w:eastAsia="zh-TW"/>
        </w:rPr>
      </w:pPr>
      <w:bookmarkStart w:id="5" w:name="_Toc169003239"/>
      <w:bookmarkStart w:id="6" w:name="_Toc171807632"/>
      <w:r w:rsidRPr="00045993">
        <w:rPr>
          <w:rFonts w:ascii="Times New Roman" w:hAnsi="Times New Roman" w:cs="Times New Roman"/>
          <w:sz w:val="24"/>
          <w:szCs w:val="24"/>
          <w:lang w:eastAsia="zh-TW"/>
        </w:rPr>
        <w:t xml:space="preserve">1.2 </w:t>
      </w:r>
      <w:r w:rsidR="00621A4D" w:rsidRPr="00045993">
        <w:rPr>
          <w:rFonts w:ascii="Times New Roman" w:hAnsi="Times New Roman" w:cs="Times New Roman"/>
          <w:sz w:val="24"/>
          <w:szCs w:val="24"/>
          <w:lang w:eastAsia="zh-TW"/>
        </w:rPr>
        <w:t>Nestlé</w:t>
      </w:r>
      <w:r w:rsidRPr="00045993">
        <w:rPr>
          <w:rFonts w:ascii="Times New Roman" w:hAnsi="Times New Roman" w:cs="Times New Roman"/>
          <w:sz w:val="24"/>
          <w:szCs w:val="24"/>
          <w:lang w:eastAsia="zh-TW"/>
        </w:rPr>
        <w:t xml:space="preserve"> Category Brief</w:t>
      </w:r>
      <w:bookmarkEnd w:id="5"/>
      <w:bookmarkEnd w:id="6"/>
    </w:p>
    <w:p w14:paraId="362EE79D" w14:textId="26DEA886" w:rsidR="007A45EA" w:rsidRPr="00045993" w:rsidRDefault="00495AF1" w:rsidP="008018F4">
      <w:pPr>
        <w:spacing w:line="360" w:lineRule="auto"/>
        <w:jc w:val="both"/>
        <w:rPr>
          <w:rFonts w:ascii="Times New Roman" w:eastAsiaTheme="minorEastAsia" w:hAnsi="Times New Roman" w:cs="Times New Roman"/>
          <w:sz w:val="24"/>
          <w:szCs w:val="24"/>
          <w:lang w:eastAsia="zh-TW"/>
        </w:rPr>
      </w:pPr>
      <w:r w:rsidRPr="00045993">
        <w:rPr>
          <w:rFonts w:ascii="Times New Roman" w:hAnsi="Times New Roman" w:cs="Times New Roman"/>
          <w:sz w:val="24"/>
          <w:szCs w:val="24"/>
          <w:lang w:eastAsia="zh-TW"/>
        </w:rPr>
        <w:t xml:space="preserve">Nestlé's </w:t>
      </w:r>
      <w:r w:rsidR="0070326E" w:rsidRPr="00045993">
        <w:rPr>
          <w:rFonts w:ascii="Times New Roman" w:eastAsiaTheme="minorEastAsia" w:hAnsi="Times New Roman" w:cs="Times New Roman"/>
          <w:sz w:val="24"/>
          <w:szCs w:val="24"/>
          <w:lang w:eastAsia="zh-TW"/>
        </w:rPr>
        <w:t xml:space="preserve">global </w:t>
      </w:r>
      <w:r w:rsidRPr="00045993">
        <w:rPr>
          <w:rFonts w:ascii="Times New Roman" w:hAnsi="Times New Roman" w:cs="Times New Roman"/>
          <w:sz w:val="24"/>
          <w:szCs w:val="24"/>
          <w:lang w:eastAsia="zh-TW"/>
        </w:rPr>
        <w:t xml:space="preserve">business includes 120 brands across 7 food and beverage categories. Powered and Liquid Beverages represent 24.8% of </w:t>
      </w:r>
      <w:r w:rsidR="0070326E" w:rsidRPr="00045993">
        <w:rPr>
          <w:rFonts w:ascii="Times New Roman" w:eastAsiaTheme="minorEastAsia" w:hAnsi="Times New Roman" w:cs="Times New Roman"/>
          <w:sz w:val="24"/>
          <w:szCs w:val="24"/>
          <w:lang w:eastAsia="zh-TW"/>
        </w:rPr>
        <w:t xml:space="preserve">total </w:t>
      </w:r>
      <w:r w:rsidRPr="00045993">
        <w:rPr>
          <w:rFonts w:ascii="Times New Roman" w:hAnsi="Times New Roman" w:cs="Times New Roman"/>
          <w:sz w:val="24"/>
          <w:szCs w:val="24"/>
          <w:lang w:eastAsia="zh-TW"/>
        </w:rPr>
        <w:t xml:space="preserve">Nestlé business, with </w:t>
      </w:r>
      <w:r w:rsidR="00066660" w:rsidRPr="00045993">
        <w:rPr>
          <w:rFonts w:ascii="Times New Roman" w:hAnsi="Times New Roman" w:cs="Times New Roman"/>
          <w:sz w:val="24"/>
          <w:szCs w:val="24"/>
          <w:lang w:eastAsia="zh-TW"/>
        </w:rPr>
        <w:t>NESCAFÉ®</w:t>
      </w:r>
      <w:r w:rsidRPr="00045993">
        <w:rPr>
          <w:rFonts w:ascii="Times New Roman" w:hAnsi="Times New Roman" w:cs="Times New Roman"/>
          <w:sz w:val="24"/>
          <w:szCs w:val="24"/>
          <w:lang w:eastAsia="zh-TW"/>
        </w:rPr>
        <w:t xml:space="preserve"> as the key contributor </w:t>
      </w:r>
      <w:r w:rsidR="007A45EA" w:rsidRPr="00045993">
        <w:rPr>
          <w:rFonts w:ascii="Times New Roman" w:hAnsi="Times New Roman" w:cs="Times New Roman"/>
          <w:sz w:val="24"/>
          <w:szCs w:val="24"/>
          <w:lang w:eastAsia="zh-TW"/>
        </w:rPr>
        <w:t>(</w:t>
      </w:r>
      <w:r w:rsidR="00860E65" w:rsidRPr="00045993">
        <w:rPr>
          <w:rFonts w:ascii="Times New Roman" w:hAnsi="Times New Roman" w:cs="Times New Roman"/>
          <w:sz w:val="24"/>
          <w:szCs w:val="24"/>
          <w:lang w:eastAsia="zh-TW"/>
        </w:rPr>
        <w:t>Nestlé</w:t>
      </w:r>
      <w:r w:rsidR="007A45EA" w:rsidRPr="00045993">
        <w:rPr>
          <w:rFonts w:ascii="Times New Roman" w:hAnsi="Times New Roman" w:cs="Times New Roman"/>
          <w:sz w:val="24"/>
          <w:szCs w:val="24"/>
          <w:lang w:eastAsia="zh-TW"/>
        </w:rPr>
        <w:t>, 2023)</w:t>
      </w:r>
      <w:r w:rsidR="0070326E" w:rsidRPr="00045993">
        <w:rPr>
          <w:rFonts w:ascii="Times New Roman" w:eastAsiaTheme="minorEastAsia" w:hAnsi="Times New Roman" w:cs="Times New Roman"/>
          <w:sz w:val="24"/>
          <w:szCs w:val="24"/>
          <w:lang w:eastAsia="zh-TW"/>
        </w:rPr>
        <w:t xml:space="preserve">.  Hong Kong is under Zone Grater China that representing 5.5 billion CHF ranked number 5 globally </w:t>
      </w:r>
      <w:r w:rsidR="0070326E" w:rsidRPr="00045993">
        <w:rPr>
          <w:rFonts w:ascii="Times New Roman" w:hAnsi="Times New Roman" w:cs="Times New Roman"/>
          <w:sz w:val="24"/>
          <w:szCs w:val="24"/>
          <w:lang w:eastAsia="zh-TW"/>
        </w:rPr>
        <w:t>(Nestlé, 2023)</w:t>
      </w:r>
      <w:r w:rsidR="0070326E" w:rsidRPr="00045993">
        <w:rPr>
          <w:rFonts w:ascii="Times New Roman" w:eastAsiaTheme="minorEastAsia" w:hAnsi="Times New Roman" w:cs="Times New Roman"/>
          <w:sz w:val="24"/>
          <w:szCs w:val="24"/>
          <w:lang w:eastAsia="zh-TW"/>
        </w:rPr>
        <w:t>.</w:t>
      </w:r>
    </w:p>
    <w:p w14:paraId="3F96FD42" w14:textId="568A9307" w:rsidR="00FF68AA" w:rsidRPr="00045993" w:rsidRDefault="00495AF1" w:rsidP="008018F4">
      <w:pPr>
        <w:spacing w:line="360" w:lineRule="auto"/>
        <w:jc w:val="both"/>
        <w:rPr>
          <w:rFonts w:ascii="Times New Roman" w:eastAsiaTheme="minorEastAsia" w:hAnsi="Times New Roman" w:cs="Times New Roman"/>
          <w:sz w:val="24"/>
          <w:szCs w:val="24"/>
          <w:lang w:eastAsia="zh-TW"/>
        </w:rPr>
      </w:pPr>
      <w:r w:rsidRPr="00045993">
        <w:rPr>
          <w:rFonts w:ascii="Times New Roman" w:hAnsi="Times New Roman" w:cs="Times New Roman"/>
          <w:sz w:val="24"/>
          <w:szCs w:val="24"/>
          <w:lang w:eastAsia="zh-TW"/>
        </w:rPr>
        <w:t xml:space="preserve">The coffee market is divided into whole-bean, ground coffee, soluble coffee, and capsules </w:t>
      </w:r>
      <w:r w:rsidR="007A45EA" w:rsidRPr="00045993">
        <w:rPr>
          <w:rFonts w:ascii="Times New Roman" w:hAnsi="Times New Roman" w:cs="Times New Roman"/>
          <w:sz w:val="24"/>
          <w:szCs w:val="24"/>
          <w:lang w:eastAsia="zh-TW"/>
        </w:rPr>
        <w:t>(www.linkedin.com, n.d.)</w:t>
      </w:r>
      <w:r w:rsidR="0070326E" w:rsidRPr="00045993">
        <w:rPr>
          <w:rFonts w:ascii="Times New Roman" w:eastAsiaTheme="minorEastAsia" w:hAnsi="Times New Roman" w:cs="Times New Roman"/>
          <w:sz w:val="24"/>
          <w:szCs w:val="24"/>
          <w:lang w:eastAsia="zh-TW"/>
        </w:rPr>
        <w:t>.</w:t>
      </w:r>
    </w:p>
    <w:p w14:paraId="747FC44A" w14:textId="77777777" w:rsidR="00495AF1" w:rsidRPr="00045993" w:rsidRDefault="00495AF1" w:rsidP="008018F4">
      <w:pPr>
        <w:spacing w:line="360" w:lineRule="auto"/>
        <w:jc w:val="both"/>
        <w:rPr>
          <w:rFonts w:ascii="Times New Roman" w:hAnsi="Times New Roman" w:cs="Times New Roman"/>
          <w:sz w:val="24"/>
          <w:szCs w:val="24"/>
          <w:lang w:eastAsia="zh-TW"/>
        </w:rPr>
      </w:pPr>
    </w:p>
    <w:p w14:paraId="7934C6BB" w14:textId="15B2DB9B" w:rsidR="00FF68AA" w:rsidRPr="00045993" w:rsidRDefault="00FF68AA" w:rsidP="008018F4">
      <w:pPr>
        <w:pStyle w:val="Heading2"/>
        <w:spacing w:line="360" w:lineRule="auto"/>
        <w:jc w:val="both"/>
        <w:rPr>
          <w:rFonts w:ascii="Times New Roman" w:hAnsi="Times New Roman" w:cs="Times New Roman"/>
          <w:sz w:val="24"/>
          <w:szCs w:val="24"/>
          <w:lang w:eastAsia="zh-TW"/>
        </w:rPr>
      </w:pPr>
      <w:bookmarkStart w:id="7" w:name="_Toc169003240"/>
      <w:bookmarkStart w:id="8" w:name="_Toc171807633"/>
      <w:r w:rsidRPr="00045993">
        <w:rPr>
          <w:rFonts w:ascii="Times New Roman" w:hAnsi="Times New Roman" w:cs="Times New Roman"/>
          <w:sz w:val="24"/>
          <w:szCs w:val="24"/>
          <w:lang w:eastAsia="zh-TW"/>
        </w:rPr>
        <w:t xml:space="preserve">1.3 </w:t>
      </w:r>
      <w:r w:rsidR="00621A4D" w:rsidRPr="00045993">
        <w:rPr>
          <w:rFonts w:ascii="Times New Roman" w:hAnsi="Times New Roman" w:cs="Times New Roman"/>
          <w:sz w:val="24"/>
          <w:szCs w:val="24"/>
          <w:lang w:eastAsia="zh-TW"/>
        </w:rPr>
        <w:t>Nestlé</w:t>
      </w:r>
      <w:r w:rsidRPr="00045993">
        <w:rPr>
          <w:rFonts w:ascii="Times New Roman" w:hAnsi="Times New Roman" w:cs="Times New Roman"/>
          <w:sz w:val="24"/>
          <w:szCs w:val="24"/>
          <w:lang w:eastAsia="zh-TW"/>
        </w:rPr>
        <w:t xml:space="preserve"> </w:t>
      </w:r>
      <w:bookmarkEnd w:id="7"/>
      <w:r w:rsidR="008E1E36" w:rsidRPr="00045993">
        <w:rPr>
          <w:rFonts w:ascii="Times New Roman" w:hAnsi="Times New Roman" w:cs="Times New Roman"/>
          <w:sz w:val="24"/>
          <w:szCs w:val="24"/>
          <w:lang w:eastAsia="zh-TW"/>
        </w:rPr>
        <w:t xml:space="preserve">– </w:t>
      </w:r>
      <w:r w:rsidR="00066660" w:rsidRPr="00045993">
        <w:rPr>
          <w:rFonts w:ascii="Times New Roman" w:hAnsi="Times New Roman" w:cs="Times New Roman"/>
          <w:sz w:val="24"/>
          <w:szCs w:val="24"/>
          <w:lang w:eastAsia="zh-TW"/>
        </w:rPr>
        <w:t>NESCAFÉ®</w:t>
      </w:r>
      <w:bookmarkEnd w:id="8"/>
    </w:p>
    <w:p w14:paraId="16356C56" w14:textId="3BA172F9" w:rsidR="00661D7C" w:rsidRPr="00045993" w:rsidRDefault="00066660" w:rsidP="008018F4">
      <w:pPr>
        <w:spacing w:line="360" w:lineRule="auto"/>
        <w:jc w:val="both"/>
        <w:rPr>
          <w:rFonts w:ascii="Times New Roman" w:hAnsi="Times New Roman" w:cs="Times New Roman"/>
          <w:sz w:val="24"/>
          <w:szCs w:val="24"/>
          <w:lang w:eastAsia="zh-TW"/>
        </w:rPr>
      </w:pPr>
      <w:r w:rsidRPr="00045993">
        <w:rPr>
          <w:rFonts w:ascii="Times New Roman" w:eastAsiaTheme="minorEastAsia" w:hAnsi="Times New Roman" w:cs="Times New Roman"/>
          <w:sz w:val="24"/>
          <w:szCs w:val="24"/>
          <w:lang w:eastAsia="zh-TW"/>
        </w:rPr>
        <w:t>NESCAFÉ®</w:t>
      </w:r>
      <w:r w:rsidR="001F5B87" w:rsidRPr="00045993">
        <w:rPr>
          <w:rFonts w:ascii="Times New Roman" w:eastAsiaTheme="minorEastAsia" w:hAnsi="Times New Roman" w:cs="Times New Roman"/>
          <w:sz w:val="24"/>
          <w:szCs w:val="24"/>
          <w:lang w:eastAsia="zh-TW"/>
        </w:rPr>
        <w:t xml:space="preserve"> is a flagship brand of </w:t>
      </w:r>
      <w:r w:rsidR="001F5B87" w:rsidRPr="00045993">
        <w:rPr>
          <w:rFonts w:ascii="Times New Roman" w:hAnsi="Times New Roman" w:cs="Times New Roman"/>
          <w:sz w:val="24"/>
          <w:szCs w:val="24"/>
          <w:lang w:eastAsia="zh-TW"/>
        </w:rPr>
        <w:t>Nestlé, it</w:t>
      </w:r>
      <w:r w:rsidR="0070326E" w:rsidRPr="00045993">
        <w:rPr>
          <w:rFonts w:ascii="Times New Roman" w:eastAsiaTheme="minorEastAsia" w:hAnsi="Times New Roman" w:cs="Times New Roman"/>
          <w:sz w:val="24"/>
          <w:szCs w:val="24"/>
          <w:lang w:eastAsia="zh-TW"/>
        </w:rPr>
        <w:t xml:space="preserve"> born by Morgenthaler created a powder rather than a cube that is convenience while a result much more </w:t>
      </w:r>
      <w:r w:rsidRPr="00045993">
        <w:rPr>
          <w:rFonts w:ascii="Times New Roman" w:eastAsiaTheme="minorEastAsia" w:hAnsi="Times New Roman" w:cs="Times New Roman"/>
          <w:sz w:val="24"/>
          <w:szCs w:val="24"/>
          <w:lang w:eastAsia="zh-TW"/>
        </w:rPr>
        <w:t>like</w:t>
      </w:r>
      <w:r w:rsidR="0070326E" w:rsidRPr="00045993">
        <w:rPr>
          <w:rFonts w:ascii="Times New Roman" w:eastAsiaTheme="minorEastAsia" w:hAnsi="Times New Roman" w:cs="Times New Roman"/>
          <w:sz w:val="24"/>
          <w:szCs w:val="24"/>
          <w:lang w:eastAsia="zh-TW"/>
        </w:rPr>
        <w:t xml:space="preserve"> coffee bean, after 7 years development</w:t>
      </w:r>
      <w:r w:rsidRPr="00045993">
        <w:rPr>
          <w:rFonts w:ascii="Times New Roman" w:eastAsiaTheme="minorEastAsia" w:hAnsi="Times New Roman" w:cs="Times New Roman"/>
          <w:sz w:val="24"/>
          <w:szCs w:val="24"/>
          <w:lang w:eastAsia="zh-TW"/>
        </w:rPr>
        <w:t xml:space="preserve"> and the soluble coffee was launched</w:t>
      </w:r>
      <w:r w:rsidR="0070326E" w:rsidRPr="00045993">
        <w:rPr>
          <w:rFonts w:ascii="Times New Roman" w:eastAsiaTheme="minorEastAsia" w:hAnsi="Times New Roman" w:cs="Times New Roman"/>
          <w:sz w:val="24"/>
          <w:szCs w:val="24"/>
          <w:lang w:eastAsia="zh-TW"/>
        </w:rPr>
        <w:t xml:space="preserve"> </w:t>
      </w:r>
      <w:r w:rsidR="0070326E" w:rsidRPr="00045993">
        <w:rPr>
          <w:rFonts w:ascii="Times New Roman" w:hAnsi="Times New Roman" w:cs="Times New Roman"/>
          <w:sz w:val="24"/>
          <w:szCs w:val="24"/>
          <w:lang w:eastAsia="zh-TW"/>
        </w:rPr>
        <w:t>(Nestlé, n.d.)</w:t>
      </w:r>
      <w:r w:rsidR="0070326E" w:rsidRPr="00045993">
        <w:rPr>
          <w:rFonts w:ascii="Times New Roman" w:eastAsiaTheme="minorEastAsia" w:hAnsi="Times New Roman" w:cs="Times New Roman"/>
          <w:sz w:val="24"/>
          <w:szCs w:val="24"/>
          <w:lang w:eastAsia="zh-TW"/>
        </w:rPr>
        <w:t xml:space="preserve">.  </w:t>
      </w:r>
      <w:r w:rsidR="0073126E" w:rsidRPr="00045993">
        <w:rPr>
          <w:rFonts w:ascii="Times New Roman" w:hAnsi="Times New Roman" w:cs="Times New Roman"/>
          <w:sz w:val="24"/>
          <w:szCs w:val="24"/>
          <w:lang w:eastAsia="zh-TW"/>
        </w:rPr>
        <w:t xml:space="preserve">Instant coffee is a beverage derived from brewed coffee beans that also called soluble coffee.   </w:t>
      </w:r>
      <w:r w:rsidRPr="00045993">
        <w:rPr>
          <w:rFonts w:ascii="Times New Roman" w:hAnsi="Times New Roman" w:cs="Times New Roman"/>
          <w:sz w:val="24"/>
          <w:szCs w:val="24"/>
          <w:lang w:eastAsia="zh-TW"/>
        </w:rPr>
        <w:t>NESCAFÉ®</w:t>
      </w:r>
      <w:r w:rsidR="00495AF1" w:rsidRPr="00045993">
        <w:rPr>
          <w:rFonts w:ascii="Times New Roman" w:hAnsi="Times New Roman" w:cs="Times New Roman"/>
          <w:sz w:val="24"/>
          <w:szCs w:val="24"/>
          <w:lang w:eastAsia="zh-TW"/>
        </w:rPr>
        <w:t>, from Nestlé, offers a wide range of coffee options</w:t>
      </w:r>
      <w:r w:rsidR="00614B1A" w:rsidRPr="00045993">
        <w:rPr>
          <w:rFonts w:ascii="Times New Roman" w:hAnsi="Times New Roman" w:cs="Times New Roman"/>
          <w:sz w:val="24"/>
          <w:szCs w:val="24"/>
          <w:lang w:eastAsia="zh-TW"/>
        </w:rPr>
        <w:t xml:space="preserve"> for soluble coffee</w:t>
      </w:r>
      <w:r w:rsidR="0073126E" w:rsidRPr="00045993">
        <w:rPr>
          <w:rFonts w:ascii="Times New Roman" w:hAnsi="Times New Roman" w:cs="Times New Roman"/>
          <w:sz w:val="24"/>
          <w:szCs w:val="24"/>
          <w:lang w:eastAsia="zh-TW"/>
        </w:rPr>
        <w:t xml:space="preserve"> </w:t>
      </w:r>
      <w:r w:rsidR="00495AF1" w:rsidRPr="00045993">
        <w:rPr>
          <w:rFonts w:ascii="Times New Roman" w:hAnsi="Times New Roman" w:cs="Times New Roman"/>
          <w:sz w:val="24"/>
          <w:szCs w:val="24"/>
          <w:lang w:eastAsia="zh-TW"/>
        </w:rPr>
        <w:t>in Hong Kong, from Classic to Gold Blend</w:t>
      </w:r>
      <w:r w:rsidR="0073126E" w:rsidRPr="00045993">
        <w:rPr>
          <w:rFonts w:ascii="Times New Roman" w:hAnsi="Times New Roman" w:cs="Times New Roman"/>
          <w:sz w:val="24"/>
          <w:szCs w:val="24"/>
          <w:lang w:eastAsia="zh-TW"/>
        </w:rPr>
        <w:t xml:space="preserve"> in terms of premiumization</w:t>
      </w:r>
      <w:r w:rsidR="00495AF1" w:rsidRPr="00045993">
        <w:rPr>
          <w:rFonts w:ascii="Times New Roman" w:hAnsi="Times New Roman" w:cs="Times New Roman"/>
          <w:sz w:val="24"/>
          <w:szCs w:val="24"/>
          <w:lang w:eastAsia="zh-TW"/>
        </w:rPr>
        <w:t>, Sprays Dry, Freeze Dry</w:t>
      </w:r>
      <w:r w:rsidR="0073126E" w:rsidRPr="00045993">
        <w:rPr>
          <w:rFonts w:ascii="Times New Roman" w:hAnsi="Times New Roman" w:cs="Times New Roman"/>
          <w:sz w:val="24"/>
          <w:szCs w:val="24"/>
          <w:lang w:eastAsia="zh-TW"/>
        </w:rPr>
        <w:t xml:space="preserve"> to serve manufacturing process</w:t>
      </w:r>
      <w:r w:rsidR="00495AF1" w:rsidRPr="00045993">
        <w:rPr>
          <w:rFonts w:ascii="Times New Roman" w:hAnsi="Times New Roman" w:cs="Times New Roman"/>
          <w:sz w:val="24"/>
          <w:szCs w:val="24"/>
          <w:lang w:eastAsia="zh-TW"/>
        </w:rPr>
        <w:t>, and Premium White Coffee</w:t>
      </w:r>
      <w:r w:rsidR="00614B1A" w:rsidRPr="00045993">
        <w:rPr>
          <w:rFonts w:ascii="Times New Roman" w:hAnsi="Times New Roman" w:cs="Times New Roman"/>
          <w:sz w:val="24"/>
          <w:szCs w:val="24"/>
          <w:lang w:eastAsia="zh-TW"/>
        </w:rPr>
        <w:t>.</w:t>
      </w:r>
      <w:r w:rsidR="00661D7C" w:rsidRPr="00045993">
        <w:rPr>
          <w:rFonts w:ascii="Times New Roman" w:hAnsi="Times New Roman" w:cs="Times New Roman"/>
          <w:sz w:val="24"/>
          <w:szCs w:val="24"/>
          <w:lang w:eastAsia="zh-TW"/>
        </w:rPr>
        <w:br w:type="page"/>
      </w:r>
    </w:p>
    <w:p w14:paraId="134166D2" w14:textId="77777777" w:rsidR="00C13510" w:rsidRPr="00045993" w:rsidRDefault="00C13510" w:rsidP="008018F4">
      <w:pPr>
        <w:pStyle w:val="Heading1"/>
        <w:spacing w:line="360" w:lineRule="auto"/>
        <w:jc w:val="both"/>
        <w:rPr>
          <w:rFonts w:ascii="Times New Roman" w:hAnsi="Times New Roman" w:cs="Times New Roman"/>
          <w:b/>
          <w:bCs/>
          <w:lang w:eastAsia="zh-TW"/>
        </w:rPr>
      </w:pPr>
      <w:bookmarkStart w:id="9" w:name="_Toc169003241"/>
    </w:p>
    <w:p w14:paraId="004A8A13" w14:textId="56945302" w:rsidR="00FF68AA" w:rsidRPr="00045993" w:rsidRDefault="00FF68AA" w:rsidP="008018F4">
      <w:pPr>
        <w:pStyle w:val="Heading1"/>
        <w:spacing w:line="360" w:lineRule="auto"/>
        <w:jc w:val="both"/>
        <w:rPr>
          <w:rFonts w:ascii="Times New Roman" w:hAnsi="Times New Roman" w:cs="Times New Roman"/>
          <w:b/>
          <w:bCs/>
          <w:lang w:eastAsia="zh-TW"/>
        </w:rPr>
      </w:pPr>
      <w:bookmarkStart w:id="10" w:name="_Toc171807634"/>
      <w:r w:rsidRPr="00045993">
        <w:rPr>
          <w:rFonts w:ascii="Times New Roman" w:hAnsi="Times New Roman" w:cs="Times New Roman"/>
          <w:b/>
          <w:bCs/>
          <w:lang w:eastAsia="zh-TW"/>
        </w:rPr>
        <w:t>2. Situation Analysis</w:t>
      </w:r>
      <w:bookmarkEnd w:id="9"/>
      <w:bookmarkEnd w:id="10"/>
    </w:p>
    <w:p w14:paraId="37B8883C" w14:textId="493EF854" w:rsidR="00661D7C" w:rsidRPr="00045993" w:rsidRDefault="008B7880" w:rsidP="008018F4">
      <w:pPr>
        <w:spacing w:line="360" w:lineRule="auto"/>
        <w:jc w:val="both"/>
        <w:rPr>
          <w:rFonts w:ascii="Times New Roman" w:eastAsiaTheme="minorEastAsia" w:hAnsi="Times New Roman" w:cs="Times New Roman"/>
          <w:sz w:val="24"/>
          <w:szCs w:val="24"/>
          <w:lang w:eastAsia="zh-TW"/>
        </w:rPr>
      </w:pPr>
      <w:r w:rsidRPr="00045993">
        <w:rPr>
          <w:rFonts w:ascii="Times New Roman" w:eastAsiaTheme="minorEastAsia" w:hAnsi="Times New Roman" w:cs="Times New Roman"/>
          <w:sz w:val="24"/>
          <w:szCs w:val="24"/>
          <w:lang w:eastAsia="zh-TW"/>
        </w:rPr>
        <w:t xml:space="preserve">To identify the opportunities and challenges for both internal and external for </w:t>
      </w:r>
      <w:r w:rsidR="00860E65" w:rsidRPr="00045993">
        <w:rPr>
          <w:rFonts w:ascii="Times New Roman" w:eastAsiaTheme="minorEastAsia" w:hAnsi="Times New Roman" w:cs="Times New Roman"/>
          <w:sz w:val="24"/>
          <w:szCs w:val="24"/>
          <w:lang w:eastAsia="zh-TW"/>
        </w:rPr>
        <w:t>Nestlé</w:t>
      </w:r>
      <w:r w:rsidRPr="00045993">
        <w:rPr>
          <w:rFonts w:ascii="Times New Roman" w:eastAsiaTheme="minorEastAsia" w:hAnsi="Times New Roman" w:cs="Times New Roman"/>
          <w:sz w:val="24"/>
          <w:szCs w:val="24"/>
          <w:lang w:eastAsia="zh-TW"/>
        </w:rPr>
        <w:t xml:space="preserve">, it will further review on macro and </w:t>
      </w:r>
      <w:r w:rsidR="00AA5577" w:rsidRPr="00045993">
        <w:rPr>
          <w:rFonts w:ascii="Times New Roman" w:eastAsiaTheme="minorEastAsia" w:hAnsi="Times New Roman" w:cs="Times New Roman"/>
          <w:sz w:val="24"/>
          <w:szCs w:val="24"/>
          <w:lang w:eastAsia="zh-TW"/>
        </w:rPr>
        <w:t>microenvironment</w:t>
      </w:r>
      <w:r w:rsidR="009F7F9E" w:rsidRPr="00045993">
        <w:rPr>
          <w:rFonts w:ascii="Times New Roman" w:eastAsiaTheme="minorEastAsia" w:hAnsi="Times New Roman" w:cs="Times New Roman"/>
          <w:sz w:val="24"/>
          <w:szCs w:val="24"/>
          <w:lang w:eastAsia="zh-TW"/>
        </w:rPr>
        <w:t xml:space="preserve"> that impacting the company strategy formulation for local market </w:t>
      </w:r>
      <w:r w:rsidR="007A45EA" w:rsidRPr="00045993">
        <w:rPr>
          <w:rFonts w:ascii="Times New Roman" w:eastAsiaTheme="minorEastAsia" w:hAnsi="Times New Roman" w:cs="Times New Roman"/>
          <w:sz w:val="24"/>
          <w:szCs w:val="24"/>
          <w:lang w:eastAsia="zh-TW"/>
        </w:rPr>
        <w:t>(Guthrie, 2022)</w:t>
      </w:r>
      <w:r w:rsidR="009F7F9E" w:rsidRPr="00045993">
        <w:rPr>
          <w:rFonts w:ascii="Times New Roman" w:eastAsiaTheme="minorEastAsia" w:hAnsi="Times New Roman" w:cs="Times New Roman"/>
          <w:sz w:val="24"/>
          <w:szCs w:val="24"/>
          <w:lang w:eastAsia="zh-TW"/>
        </w:rPr>
        <w:t>.</w:t>
      </w:r>
    </w:p>
    <w:p w14:paraId="50275B9F" w14:textId="77777777" w:rsidR="007B1543" w:rsidRPr="00045993" w:rsidRDefault="007B1543" w:rsidP="008018F4">
      <w:pPr>
        <w:spacing w:line="360" w:lineRule="auto"/>
        <w:jc w:val="both"/>
        <w:rPr>
          <w:rFonts w:ascii="Times New Roman" w:eastAsiaTheme="minorEastAsia" w:hAnsi="Times New Roman" w:cs="Times New Roman"/>
          <w:sz w:val="24"/>
          <w:szCs w:val="24"/>
          <w:lang w:eastAsia="zh-TW"/>
        </w:rPr>
      </w:pPr>
    </w:p>
    <w:p w14:paraId="7F4F6523" w14:textId="179D75B4" w:rsidR="00FF68AA" w:rsidRPr="00045993" w:rsidRDefault="00FF68AA" w:rsidP="008018F4">
      <w:pPr>
        <w:pStyle w:val="Heading2"/>
        <w:spacing w:line="360" w:lineRule="auto"/>
        <w:jc w:val="both"/>
        <w:rPr>
          <w:rFonts w:ascii="Times New Roman" w:hAnsi="Times New Roman" w:cs="Times New Roman"/>
          <w:sz w:val="24"/>
          <w:szCs w:val="24"/>
          <w:lang w:eastAsia="zh-TW"/>
        </w:rPr>
      </w:pPr>
      <w:bookmarkStart w:id="11" w:name="_Toc169003242"/>
      <w:bookmarkStart w:id="12" w:name="_Toc171807635"/>
      <w:r w:rsidRPr="00045993">
        <w:rPr>
          <w:rFonts w:ascii="Times New Roman" w:hAnsi="Times New Roman" w:cs="Times New Roman"/>
          <w:sz w:val="24"/>
          <w:szCs w:val="24"/>
          <w:lang w:eastAsia="zh-TW"/>
        </w:rPr>
        <w:t xml:space="preserve">2.1 </w:t>
      </w:r>
      <w:bookmarkEnd w:id="11"/>
      <w:r w:rsidR="00075C8E" w:rsidRPr="00045993">
        <w:rPr>
          <w:rFonts w:ascii="Times New Roman" w:hAnsi="Times New Roman" w:cs="Times New Roman"/>
          <w:sz w:val="24"/>
          <w:szCs w:val="24"/>
          <w:lang w:eastAsia="zh-TW"/>
        </w:rPr>
        <w:t>Marco Environment</w:t>
      </w:r>
      <w:bookmarkEnd w:id="12"/>
    </w:p>
    <w:p w14:paraId="144742AA" w14:textId="3613218D" w:rsidR="007B1543" w:rsidRPr="00045993" w:rsidRDefault="00AF4797" w:rsidP="007A08C4">
      <w:pPr>
        <w:spacing w:line="360" w:lineRule="auto"/>
        <w:jc w:val="both"/>
        <w:rPr>
          <w:rFonts w:ascii="Times New Roman" w:eastAsiaTheme="minorEastAsia" w:hAnsi="Times New Roman" w:cs="Times New Roman"/>
          <w:sz w:val="24"/>
          <w:szCs w:val="24"/>
          <w:lang w:eastAsia="zh-TW"/>
        </w:rPr>
      </w:pPr>
      <w:r w:rsidRPr="00045993">
        <w:rPr>
          <w:rFonts w:ascii="Times New Roman" w:eastAsiaTheme="minorEastAsia" w:hAnsi="Times New Roman" w:cs="Times New Roman"/>
          <w:sz w:val="24"/>
          <w:szCs w:val="24"/>
          <w:lang w:eastAsia="zh-TW"/>
        </w:rPr>
        <w:t xml:space="preserve">PEST analysis of </w:t>
      </w:r>
      <w:r w:rsidR="00066660" w:rsidRPr="00045993">
        <w:rPr>
          <w:rFonts w:ascii="Times New Roman" w:eastAsiaTheme="minorEastAsia" w:hAnsi="Times New Roman" w:cs="Times New Roman"/>
          <w:sz w:val="24"/>
          <w:szCs w:val="24"/>
          <w:lang w:eastAsia="zh-TW"/>
        </w:rPr>
        <w:t>NESCAFÉ®</w:t>
      </w:r>
      <w:r w:rsidRPr="00045993">
        <w:rPr>
          <w:rFonts w:ascii="Times New Roman" w:eastAsiaTheme="minorEastAsia" w:hAnsi="Times New Roman" w:cs="Times New Roman"/>
          <w:sz w:val="24"/>
          <w:szCs w:val="24"/>
          <w:lang w:eastAsia="zh-TW"/>
        </w:rPr>
        <w:t xml:space="preserve"> which review for</w:t>
      </w:r>
      <w:r w:rsidR="009F7F9E" w:rsidRPr="00045993">
        <w:rPr>
          <w:rFonts w:ascii="Times New Roman" w:eastAsiaTheme="minorEastAsia" w:hAnsi="Times New Roman" w:cs="Times New Roman"/>
          <w:sz w:val="24"/>
          <w:szCs w:val="24"/>
          <w:lang w:eastAsia="zh-TW"/>
        </w:rPr>
        <w:t xml:space="preserve"> Hong Kong business environment for</w:t>
      </w:r>
      <w:r w:rsidRPr="00045993">
        <w:rPr>
          <w:rFonts w:ascii="Times New Roman" w:eastAsiaTheme="minorEastAsia" w:hAnsi="Times New Roman" w:cs="Times New Roman"/>
          <w:sz w:val="24"/>
          <w:szCs w:val="24"/>
          <w:lang w:eastAsia="zh-TW"/>
        </w:rPr>
        <w:t xml:space="preserve"> political, economic, social, technological factors.</w:t>
      </w:r>
      <w:r w:rsidR="009F7F9E" w:rsidRPr="00045993">
        <w:rPr>
          <w:rFonts w:ascii="Times New Roman" w:eastAsiaTheme="minorEastAsia" w:hAnsi="Times New Roman" w:cs="Times New Roman"/>
          <w:sz w:val="24"/>
          <w:szCs w:val="24"/>
          <w:lang w:eastAsia="zh-TW"/>
        </w:rPr>
        <w:t xml:space="preserve">  It may </w:t>
      </w:r>
      <w:r w:rsidR="007A08C4" w:rsidRPr="00045993">
        <w:rPr>
          <w:rFonts w:ascii="Times New Roman" w:eastAsiaTheme="minorEastAsia" w:hAnsi="Times New Roman" w:cs="Times New Roman"/>
          <w:sz w:val="24"/>
          <w:szCs w:val="24"/>
          <w:lang w:eastAsia="zh-TW"/>
        </w:rPr>
        <w:t>impact</w:t>
      </w:r>
      <w:r w:rsidR="009F7F9E" w:rsidRPr="00045993">
        <w:rPr>
          <w:rFonts w:ascii="Times New Roman" w:eastAsiaTheme="minorEastAsia" w:hAnsi="Times New Roman" w:cs="Times New Roman"/>
          <w:sz w:val="24"/>
          <w:szCs w:val="24"/>
          <w:lang w:eastAsia="zh-TW"/>
        </w:rPr>
        <w:t xml:space="preserve"> on the decision for </w:t>
      </w:r>
      <w:r w:rsidR="007A08C4" w:rsidRPr="00045993">
        <w:rPr>
          <w:rFonts w:ascii="Times New Roman" w:eastAsiaTheme="minorEastAsia" w:hAnsi="Times New Roman" w:cs="Times New Roman"/>
          <w:sz w:val="24"/>
          <w:szCs w:val="24"/>
          <w:lang w:eastAsia="zh-TW"/>
        </w:rPr>
        <w:t>marketing mix set up and execution.</w:t>
      </w:r>
    </w:p>
    <w:p w14:paraId="3CE1DC58" w14:textId="77777777" w:rsidR="007A08C4" w:rsidRPr="00045993" w:rsidRDefault="007A08C4" w:rsidP="007A08C4">
      <w:pPr>
        <w:spacing w:line="360" w:lineRule="auto"/>
        <w:jc w:val="both"/>
        <w:rPr>
          <w:rFonts w:ascii="Times New Roman" w:hAnsi="Times New Roman" w:cs="Times New Roman"/>
          <w:lang w:eastAsia="zh-TW"/>
        </w:rPr>
      </w:pPr>
    </w:p>
    <w:p w14:paraId="7EF90D44" w14:textId="0A4F0389" w:rsidR="008B7880" w:rsidRPr="00045993" w:rsidRDefault="007A45EA" w:rsidP="008018F4">
      <w:pPr>
        <w:pStyle w:val="Heading3"/>
        <w:spacing w:line="360" w:lineRule="auto"/>
        <w:ind w:left="720"/>
        <w:jc w:val="both"/>
        <w:rPr>
          <w:rFonts w:ascii="Times New Roman" w:hAnsi="Times New Roman" w:cs="Times New Roman"/>
          <w:lang w:eastAsia="zh-TW"/>
        </w:rPr>
      </w:pPr>
      <w:bookmarkStart w:id="13" w:name="_Toc171807636"/>
      <w:r w:rsidRPr="00045993">
        <w:rPr>
          <w:rFonts w:ascii="Times New Roman" w:hAnsi="Times New Roman" w:cs="Times New Roman"/>
          <w:lang w:eastAsia="zh-TW"/>
        </w:rPr>
        <w:t xml:space="preserve">2.1.1 </w:t>
      </w:r>
      <w:r w:rsidR="008B7880" w:rsidRPr="00045993">
        <w:rPr>
          <w:rFonts w:ascii="Times New Roman" w:hAnsi="Times New Roman" w:cs="Times New Roman"/>
          <w:lang w:eastAsia="zh-TW"/>
        </w:rPr>
        <w:t>Political</w:t>
      </w:r>
      <w:bookmarkEnd w:id="13"/>
    </w:p>
    <w:p w14:paraId="68579A14" w14:textId="5410E52A" w:rsidR="007B1543" w:rsidRPr="00045993" w:rsidRDefault="00A843CE" w:rsidP="001F5028">
      <w:pPr>
        <w:spacing w:line="360" w:lineRule="auto"/>
        <w:ind w:left="720"/>
        <w:jc w:val="both"/>
        <w:rPr>
          <w:rStyle w:val="SubtleEmphasis"/>
          <w:rFonts w:ascii="Times New Roman" w:eastAsiaTheme="minorEastAsia" w:hAnsi="Times New Roman" w:cs="Times New Roman"/>
          <w:i w:val="0"/>
          <w:iCs w:val="0"/>
          <w:color w:val="auto"/>
          <w:sz w:val="24"/>
          <w:szCs w:val="24"/>
          <w:lang w:eastAsia="zh-TW"/>
        </w:rPr>
      </w:pPr>
      <w:r w:rsidRPr="00045993">
        <w:rPr>
          <w:rStyle w:val="SubtleEmphasis"/>
          <w:rFonts w:ascii="Times New Roman" w:eastAsiaTheme="minorEastAsia" w:hAnsi="Times New Roman" w:cs="Times New Roman"/>
          <w:i w:val="0"/>
          <w:iCs w:val="0"/>
          <w:color w:val="auto"/>
          <w:sz w:val="24"/>
          <w:szCs w:val="24"/>
          <w:lang w:eastAsia="zh-TW"/>
        </w:rPr>
        <w:t>NESCAFÉ® proudly holds the title for the largest global coffee footprint, with a presence in over 180 countries (Nestlé, 2023). It's crucial to recognize that any changes in regulations and policies can significantly impact the brand and its operations. Take, for example, the MSW charging implemented by the Hong Kong Environmental Protection Department, which is tied to legislative requirements and penalties, could potentially lead to increased costs for the Hong Kong office. These changes are directly linked to HKSAR policies or regulations updates, political stability, and other political forces that may impact the business environment. Just recently, Beijing raised the duty-free limit for mainland Chinese tourists in Hong Kong to HK$16,100 (SCMP, 2024a). It's essential to acknowledge that the policies from China also have a substantial impact on Hong Kong's business environment, while the limitation on tourists is critical.</w:t>
      </w:r>
    </w:p>
    <w:p w14:paraId="2397EB83" w14:textId="77777777" w:rsidR="00A843CE" w:rsidRPr="00045993" w:rsidRDefault="00A843CE" w:rsidP="00A843CE">
      <w:pPr>
        <w:rPr>
          <w:rFonts w:ascii="Times New Roman" w:hAnsi="Times New Roman" w:cs="Times New Roman"/>
          <w:lang w:eastAsia="zh-TW"/>
        </w:rPr>
      </w:pPr>
    </w:p>
    <w:p w14:paraId="49F94569" w14:textId="0CD52776" w:rsidR="007D6EBB" w:rsidRPr="00045993" w:rsidRDefault="007A45EA" w:rsidP="008018F4">
      <w:pPr>
        <w:pStyle w:val="Heading3"/>
        <w:spacing w:line="360" w:lineRule="auto"/>
        <w:ind w:left="720"/>
        <w:jc w:val="both"/>
        <w:rPr>
          <w:rFonts w:ascii="Times New Roman" w:hAnsi="Times New Roman" w:cs="Times New Roman"/>
          <w:lang w:eastAsia="zh-TW"/>
        </w:rPr>
      </w:pPr>
      <w:bookmarkStart w:id="14" w:name="_Toc171807637"/>
      <w:r w:rsidRPr="00045993">
        <w:rPr>
          <w:rFonts w:ascii="Times New Roman" w:hAnsi="Times New Roman" w:cs="Times New Roman"/>
          <w:lang w:eastAsia="zh-TW"/>
        </w:rPr>
        <w:t xml:space="preserve">2.2.2 </w:t>
      </w:r>
      <w:r w:rsidR="008B7880" w:rsidRPr="00045993">
        <w:rPr>
          <w:rFonts w:ascii="Times New Roman" w:hAnsi="Times New Roman" w:cs="Times New Roman"/>
          <w:lang w:eastAsia="zh-TW"/>
        </w:rPr>
        <w:t>Economic</w:t>
      </w:r>
      <w:bookmarkEnd w:id="14"/>
    </w:p>
    <w:p w14:paraId="3D8E480F" w14:textId="0260A48E" w:rsidR="002E1D5C" w:rsidRPr="00045993" w:rsidRDefault="006E257A" w:rsidP="008018F4">
      <w:pPr>
        <w:spacing w:line="360" w:lineRule="auto"/>
        <w:ind w:left="720"/>
        <w:jc w:val="both"/>
        <w:rPr>
          <w:rFonts w:ascii="Times New Roman" w:eastAsiaTheme="minorEastAsia" w:hAnsi="Times New Roman" w:cs="Times New Roman"/>
          <w:sz w:val="24"/>
          <w:szCs w:val="24"/>
          <w:lang w:eastAsia="zh-TW"/>
        </w:rPr>
      </w:pPr>
      <w:r w:rsidRPr="00045993">
        <w:rPr>
          <w:rFonts w:ascii="Times New Roman" w:eastAsiaTheme="minorEastAsia" w:hAnsi="Times New Roman" w:cs="Times New Roman"/>
          <w:sz w:val="24"/>
          <w:szCs w:val="24"/>
          <w:lang w:eastAsia="zh-TW"/>
        </w:rPr>
        <w:t xml:space="preserve">Hong Kong's dynamic economy is underpinned by a free flow of capital, a robust legal framework, open trade policies, and competitive tax rates, creating an attractive environment for businesses to thrive. It is imperative to closely monitor the Consumer Price Index and GDP data to inform pricing strategies, particularly in light of reports indicating a reduction in the wealth gap in Hong Kong over the past 15 years (SCMP, </w:t>
      </w:r>
      <w:r w:rsidRPr="00045993">
        <w:rPr>
          <w:rFonts w:ascii="Times New Roman" w:eastAsiaTheme="minorEastAsia" w:hAnsi="Times New Roman" w:cs="Times New Roman"/>
          <w:sz w:val="24"/>
          <w:szCs w:val="24"/>
          <w:lang w:eastAsia="zh-TW"/>
        </w:rPr>
        <w:lastRenderedPageBreak/>
        <w:t>2024b). Furthermore, global raw material pricing significantly impacts procurement, resulting in heightened costs of goods sold and internal transfer prices, as evidenced by the coffee commodity market (as depicted in figure 2.1). These factors wield substantial influence over pricing strategies globally, significantly impacting the financial performance of businesses in Hong Kong.</w:t>
      </w:r>
    </w:p>
    <w:p w14:paraId="44D09D7F" w14:textId="5ABB8BFE" w:rsidR="00C01A8A" w:rsidRPr="00045993" w:rsidRDefault="00D1614E" w:rsidP="006E257A">
      <w:pPr>
        <w:spacing w:line="360" w:lineRule="auto"/>
        <w:ind w:left="990"/>
        <w:jc w:val="both"/>
        <w:rPr>
          <w:rFonts w:ascii="Times New Roman" w:eastAsiaTheme="minorEastAsia" w:hAnsi="Times New Roman" w:cs="Times New Roman"/>
          <w:sz w:val="24"/>
          <w:szCs w:val="24"/>
          <w:lang w:eastAsia="zh-TW"/>
        </w:rPr>
      </w:pPr>
      <w:r w:rsidRPr="00045993">
        <w:rPr>
          <w:rFonts w:ascii="Times New Roman" w:hAnsi="Times New Roman" w:cs="Times New Roman"/>
          <w:noProof/>
          <w:sz w:val="24"/>
          <w:szCs w:val="24"/>
        </w:rPr>
        <w:drawing>
          <wp:inline distT="0" distB="0" distL="0" distR="0" wp14:anchorId="67F678D8" wp14:editId="4A7C06DC">
            <wp:extent cx="3684880" cy="2820838"/>
            <wp:effectExtent l="0" t="0" r="0" b="0"/>
            <wp:docPr id="1654375518" name="Picture 1" descr="A graph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375518" name="Picture 1" descr="A graph on a white background&#10;&#10;Description automatically generated"/>
                    <pic:cNvPicPr/>
                  </pic:nvPicPr>
                  <pic:blipFill>
                    <a:blip r:embed="rId9"/>
                    <a:stretch>
                      <a:fillRect/>
                    </a:stretch>
                  </pic:blipFill>
                  <pic:spPr>
                    <a:xfrm>
                      <a:off x="0" y="0"/>
                      <a:ext cx="3705240" cy="2836424"/>
                    </a:xfrm>
                    <a:prstGeom prst="rect">
                      <a:avLst/>
                    </a:prstGeom>
                  </pic:spPr>
                </pic:pic>
              </a:graphicData>
            </a:graphic>
          </wp:inline>
        </w:drawing>
      </w:r>
    </w:p>
    <w:p w14:paraId="5DEB8C30" w14:textId="54620937" w:rsidR="00C31511" w:rsidRPr="00045993" w:rsidRDefault="00C31511" w:rsidP="008018F4">
      <w:pPr>
        <w:spacing w:line="360" w:lineRule="auto"/>
        <w:jc w:val="both"/>
        <w:rPr>
          <w:rFonts w:ascii="Times New Roman" w:eastAsiaTheme="minorEastAsia" w:hAnsi="Times New Roman" w:cs="Times New Roman"/>
          <w:sz w:val="24"/>
          <w:szCs w:val="24"/>
          <w:lang w:eastAsia="zh-TW"/>
        </w:rPr>
      </w:pPr>
    </w:p>
    <w:p w14:paraId="0412F793" w14:textId="32EDC64B" w:rsidR="00072E13" w:rsidRPr="00045993" w:rsidRDefault="007A45EA" w:rsidP="008018F4">
      <w:pPr>
        <w:pStyle w:val="Heading3"/>
        <w:spacing w:line="360" w:lineRule="auto"/>
        <w:ind w:left="720"/>
        <w:jc w:val="both"/>
        <w:rPr>
          <w:rStyle w:val="SubtleEmphasis"/>
          <w:rFonts w:ascii="Times New Roman" w:eastAsiaTheme="minorEastAsia" w:hAnsi="Times New Roman" w:cs="Times New Roman"/>
          <w:b/>
          <w:bCs/>
          <w:i w:val="0"/>
          <w:iCs w:val="0"/>
          <w:color w:val="auto"/>
          <w:u w:val="single"/>
          <w:lang w:eastAsia="zh-TW"/>
        </w:rPr>
      </w:pPr>
      <w:bookmarkStart w:id="15" w:name="_Toc171807638"/>
      <w:r w:rsidRPr="00045993">
        <w:rPr>
          <w:rFonts w:ascii="Times New Roman" w:hAnsi="Times New Roman" w:cs="Times New Roman"/>
          <w:lang w:eastAsia="zh-TW"/>
        </w:rPr>
        <w:t xml:space="preserve">2.2.3 </w:t>
      </w:r>
      <w:r w:rsidR="008B7880" w:rsidRPr="00045993">
        <w:rPr>
          <w:rFonts w:ascii="Times New Roman" w:hAnsi="Times New Roman" w:cs="Times New Roman"/>
          <w:lang w:eastAsia="zh-TW"/>
        </w:rPr>
        <w:t>Social</w:t>
      </w:r>
      <w:bookmarkEnd w:id="15"/>
    </w:p>
    <w:p w14:paraId="6119BE56" w14:textId="6B89CD39" w:rsidR="00C01A8A" w:rsidRPr="00045993" w:rsidRDefault="00205C56" w:rsidP="008018F4">
      <w:pPr>
        <w:spacing w:line="360" w:lineRule="auto"/>
        <w:ind w:left="720"/>
        <w:jc w:val="both"/>
        <w:rPr>
          <w:rStyle w:val="SubtleEmphasis"/>
          <w:rFonts w:ascii="Times New Roman" w:eastAsiaTheme="minorEastAsia" w:hAnsi="Times New Roman" w:cs="Times New Roman"/>
          <w:i w:val="0"/>
          <w:iCs w:val="0"/>
          <w:color w:val="auto"/>
          <w:sz w:val="24"/>
          <w:szCs w:val="24"/>
          <w:lang w:eastAsia="zh-TW"/>
        </w:rPr>
      </w:pPr>
      <w:r w:rsidRPr="00045993">
        <w:rPr>
          <w:rStyle w:val="SubtleEmphasis"/>
          <w:rFonts w:ascii="Times New Roman" w:hAnsi="Times New Roman" w:cs="Times New Roman"/>
          <w:i w:val="0"/>
          <w:iCs w:val="0"/>
          <w:color w:val="auto"/>
          <w:sz w:val="24"/>
          <w:szCs w:val="24"/>
          <w:lang w:eastAsia="zh-TW"/>
        </w:rPr>
        <w:t xml:space="preserve">While </w:t>
      </w:r>
      <w:r w:rsidR="00860E65" w:rsidRPr="00045993">
        <w:rPr>
          <w:rStyle w:val="SubtleEmphasis"/>
          <w:rFonts w:ascii="Times New Roman" w:hAnsi="Times New Roman" w:cs="Times New Roman"/>
          <w:i w:val="0"/>
          <w:iCs w:val="0"/>
          <w:color w:val="auto"/>
          <w:sz w:val="24"/>
          <w:szCs w:val="24"/>
          <w:lang w:eastAsia="zh-TW"/>
        </w:rPr>
        <w:t>Nestlé</w:t>
      </w:r>
      <w:r w:rsidRPr="00045993">
        <w:rPr>
          <w:rStyle w:val="SubtleEmphasis"/>
          <w:rFonts w:ascii="Times New Roman" w:hAnsi="Times New Roman" w:cs="Times New Roman"/>
          <w:i w:val="0"/>
          <w:iCs w:val="0"/>
          <w:color w:val="auto"/>
          <w:sz w:val="24"/>
          <w:szCs w:val="24"/>
          <w:lang w:eastAsia="zh-TW"/>
        </w:rPr>
        <w:t xml:space="preserve"> is a global brand, </w:t>
      </w:r>
      <w:r w:rsidR="00066660" w:rsidRPr="00045993">
        <w:rPr>
          <w:rStyle w:val="SubtleEmphasis"/>
          <w:rFonts w:ascii="Times New Roman" w:hAnsi="Times New Roman" w:cs="Times New Roman"/>
          <w:i w:val="0"/>
          <w:iCs w:val="0"/>
          <w:color w:val="auto"/>
          <w:sz w:val="24"/>
          <w:szCs w:val="24"/>
          <w:lang w:eastAsia="zh-TW"/>
        </w:rPr>
        <w:t>NESCAFÉ®</w:t>
      </w:r>
      <w:r w:rsidRPr="00045993">
        <w:rPr>
          <w:rStyle w:val="SubtleEmphasis"/>
          <w:rFonts w:ascii="Times New Roman" w:hAnsi="Times New Roman" w:cs="Times New Roman"/>
          <w:i w:val="0"/>
          <w:iCs w:val="0"/>
          <w:color w:val="auto"/>
          <w:sz w:val="24"/>
          <w:szCs w:val="24"/>
          <w:lang w:eastAsia="zh-TW"/>
        </w:rPr>
        <w:t xml:space="preserve"> is tailored locally to appeal to the preferences of Hong Kong consumers. With the growing health consciousness in Hong Kong (Hong Kong, 2019), </w:t>
      </w:r>
      <w:r w:rsidR="00860E65" w:rsidRPr="00045993">
        <w:rPr>
          <w:rStyle w:val="SubtleEmphasis"/>
          <w:rFonts w:ascii="Times New Roman" w:hAnsi="Times New Roman" w:cs="Times New Roman"/>
          <w:i w:val="0"/>
          <w:iCs w:val="0"/>
          <w:color w:val="auto"/>
          <w:sz w:val="24"/>
          <w:szCs w:val="24"/>
          <w:lang w:eastAsia="zh-TW"/>
        </w:rPr>
        <w:t>Nestlé</w:t>
      </w:r>
      <w:r w:rsidRPr="00045993">
        <w:rPr>
          <w:rStyle w:val="SubtleEmphasis"/>
          <w:rFonts w:ascii="Times New Roman" w:hAnsi="Times New Roman" w:cs="Times New Roman"/>
          <w:i w:val="0"/>
          <w:iCs w:val="0"/>
          <w:color w:val="auto"/>
          <w:sz w:val="24"/>
          <w:szCs w:val="24"/>
          <w:lang w:eastAsia="zh-TW"/>
        </w:rPr>
        <w:t xml:space="preserve"> is committed to unlocking the power of food to enhance the quality of life for everyone (</w:t>
      </w:r>
      <w:r w:rsidR="00860E65" w:rsidRPr="00045993">
        <w:rPr>
          <w:rStyle w:val="SubtleEmphasis"/>
          <w:rFonts w:ascii="Times New Roman" w:hAnsi="Times New Roman" w:cs="Times New Roman"/>
          <w:i w:val="0"/>
          <w:iCs w:val="0"/>
          <w:color w:val="auto"/>
          <w:sz w:val="24"/>
          <w:szCs w:val="24"/>
          <w:lang w:eastAsia="zh-TW"/>
        </w:rPr>
        <w:t>Nestlé</w:t>
      </w:r>
      <w:r w:rsidRPr="00045993">
        <w:rPr>
          <w:rStyle w:val="SubtleEmphasis"/>
          <w:rFonts w:ascii="Times New Roman" w:hAnsi="Times New Roman" w:cs="Times New Roman"/>
          <w:i w:val="0"/>
          <w:iCs w:val="0"/>
          <w:color w:val="auto"/>
          <w:sz w:val="24"/>
          <w:szCs w:val="24"/>
          <w:lang w:eastAsia="zh-TW"/>
        </w:rPr>
        <w:t xml:space="preserve">, 2023). Moreover, high pressure and its impact on health are pressing issues in Hong Kong, making it crucial for </w:t>
      </w:r>
      <w:r w:rsidR="00066660" w:rsidRPr="00045993">
        <w:rPr>
          <w:rStyle w:val="SubtleEmphasis"/>
          <w:rFonts w:ascii="Times New Roman" w:hAnsi="Times New Roman" w:cs="Times New Roman"/>
          <w:i w:val="0"/>
          <w:iCs w:val="0"/>
          <w:color w:val="auto"/>
          <w:sz w:val="24"/>
          <w:szCs w:val="24"/>
          <w:lang w:eastAsia="zh-TW"/>
        </w:rPr>
        <w:t>NESCAFÉ®</w:t>
      </w:r>
      <w:r w:rsidRPr="00045993">
        <w:rPr>
          <w:rStyle w:val="SubtleEmphasis"/>
          <w:rFonts w:ascii="Times New Roman" w:hAnsi="Times New Roman" w:cs="Times New Roman"/>
          <w:i w:val="0"/>
          <w:iCs w:val="0"/>
          <w:color w:val="auto"/>
          <w:sz w:val="24"/>
          <w:szCs w:val="24"/>
          <w:lang w:eastAsia="zh-TW"/>
        </w:rPr>
        <w:t xml:space="preserve"> to address these concerns in their promotional efforts (April International, 2022).</w:t>
      </w:r>
      <w:r w:rsidR="006D1867" w:rsidRPr="00045993">
        <w:rPr>
          <w:rStyle w:val="SubtleEmphasis"/>
          <w:rFonts w:ascii="Times New Roman" w:eastAsiaTheme="minorEastAsia" w:hAnsi="Times New Roman" w:cs="Times New Roman"/>
          <w:i w:val="0"/>
          <w:iCs w:val="0"/>
          <w:color w:val="auto"/>
          <w:sz w:val="24"/>
          <w:szCs w:val="24"/>
          <w:lang w:eastAsia="zh-TW"/>
        </w:rPr>
        <w:t xml:space="preserve">  </w:t>
      </w:r>
    </w:p>
    <w:p w14:paraId="18032355" w14:textId="77777777" w:rsidR="00205C56" w:rsidRPr="00045993" w:rsidRDefault="00205C56" w:rsidP="008018F4">
      <w:pPr>
        <w:spacing w:line="360" w:lineRule="auto"/>
        <w:ind w:left="720"/>
        <w:jc w:val="both"/>
        <w:rPr>
          <w:rFonts w:ascii="Times New Roman" w:hAnsi="Times New Roman" w:cs="Times New Roman"/>
          <w:sz w:val="24"/>
          <w:szCs w:val="24"/>
          <w:lang w:eastAsia="zh-TW"/>
        </w:rPr>
      </w:pPr>
    </w:p>
    <w:p w14:paraId="261E974E" w14:textId="601A0409" w:rsidR="008B7880" w:rsidRPr="00045993" w:rsidRDefault="007A45EA" w:rsidP="008018F4">
      <w:pPr>
        <w:pStyle w:val="Heading3"/>
        <w:spacing w:line="360" w:lineRule="auto"/>
        <w:ind w:left="720"/>
        <w:jc w:val="both"/>
        <w:rPr>
          <w:rFonts w:ascii="Times New Roman" w:hAnsi="Times New Roman" w:cs="Times New Roman"/>
          <w:lang w:eastAsia="zh-TW"/>
        </w:rPr>
      </w:pPr>
      <w:bookmarkStart w:id="16" w:name="_Toc171807639"/>
      <w:r w:rsidRPr="00045993">
        <w:rPr>
          <w:rFonts w:ascii="Times New Roman" w:hAnsi="Times New Roman" w:cs="Times New Roman"/>
          <w:lang w:eastAsia="zh-TW"/>
        </w:rPr>
        <w:t xml:space="preserve">2.2.4 </w:t>
      </w:r>
      <w:r w:rsidR="008B7880" w:rsidRPr="00045993">
        <w:rPr>
          <w:rFonts w:ascii="Times New Roman" w:hAnsi="Times New Roman" w:cs="Times New Roman"/>
          <w:lang w:eastAsia="zh-TW"/>
        </w:rPr>
        <w:t>Technology</w:t>
      </w:r>
      <w:bookmarkEnd w:id="16"/>
    </w:p>
    <w:p w14:paraId="37375381" w14:textId="75B2B953" w:rsidR="00205C56" w:rsidRPr="00045993" w:rsidRDefault="00205C56" w:rsidP="008018F4">
      <w:pPr>
        <w:spacing w:line="360" w:lineRule="auto"/>
        <w:ind w:left="720"/>
        <w:jc w:val="both"/>
        <w:rPr>
          <w:rFonts w:ascii="Times New Roman" w:eastAsiaTheme="minorEastAsia" w:hAnsi="Times New Roman" w:cs="Times New Roman"/>
          <w:sz w:val="24"/>
          <w:szCs w:val="24"/>
          <w:lang w:eastAsia="zh-TW"/>
        </w:rPr>
      </w:pPr>
      <w:bookmarkStart w:id="17" w:name="_Toc169003243"/>
      <w:r w:rsidRPr="00045993">
        <w:rPr>
          <w:rFonts w:ascii="Times New Roman" w:hAnsi="Times New Roman" w:cs="Times New Roman"/>
          <w:sz w:val="24"/>
          <w:szCs w:val="24"/>
          <w:lang w:eastAsia="zh-TW"/>
        </w:rPr>
        <w:t>Nestlé is blazing a trail into the future with bold investments in innovation and entrepreneurship. By allocating resources to research and development on a global scale, we aim to enrich local markets with cutting-edge digital technologies, artificial intelligence (AI), and dynamic e-commerce development. These initiatives will be powered by the robust resources of Hong Kong, enabling us to swiftly bring new products to market, providing a significant advantage (</w:t>
      </w:r>
      <w:r w:rsidR="00860E65" w:rsidRPr="00045993">
        <w:rPr>
          <w:rFonts w:ascii="Times New Roman" w:hAnsi="Times New Roman" w:cs="Times New Roman"/>
          <w:sz w:val="24"/>
          <w:szCs w:val="24"/>
          <w:lang w:eastAsia="zh-TW"/>
        </w:rPr>
        <w:t>Nestlé</w:t>
      </w:r>
      <w:r w:rsidRPr="00045993">
        <w:rPr>
          <w:rFonts w:ascii="Times New Roman" w:hAnsi="Times New Roman" w:cs="Times New Roman"/>
          <w:sz w:val="24"/>
          <w:szCs w:val="24"/>
          <w:lang w:eastAsia="zh-TW"/>
        </w:rPr>
        <w:t>, 2023).</w:t>
      </w:r>
      <w:r w:rsidR="006D1867" w:rsidRPr="00045993">
        <w:rPr>
          <w:rFonts w:ascii="Times New Roman" w:eastAsiaTheme="minorEastAsia" w:hAnsi="Times New Roman" w:cs="Times New Roman"/>
          <w:sz w:val="24"/>
          <w:szCs w:val="24"/>
          <w:lang w:eastAsia="zh-TW"/>
        </w:rPr>
        <w:t xml:space="preserve">  There are some </w:t>
      </w:r>
      <w:r w:rsidR="00066660" w:rsidRPr="00045993">
        <w:rPr>
          <w:rFonts w:ascii="Times New Roman" w:eastAsiaTheme="minorEastAsia" w:hAnsi="Times New Roman" w:cs="Times New Roman"/>
          <w:sz w:val="24"/>
          <w:szCs w:val="24"/>
          <w:lang w:eastAsia="zh-TW"/>
        </w:rPr>
        <w:lastRenderedPageBreak/>
        <w:t>researches</w:t>
      </w:r>
      <w:r w:rsidR="006D1867" w:rsidRPr="00045993">
        <w:rPr>
          <w:rFonts w:ascii="Times New Roman" w:eastAsiaTheme="minorEastAsia" w:hAnsi="Times New Roman" w:cs="Times New Roman"/>
          <w:sz w:val="24"/>
          <w:szCs w:val="24"/>
          <w:lang w:eastAsia="zh-TW"/>
        </w:rPr>
        <w:t xml:space="preserve"> </w:t>
      </w:r>
      <w:r w:rsidR="00045993">
        <w:rPr>
          <w:rFonts w:ascii="Times New Roman" w:eastAsiaTheme="minorEastAsia" w:hAnsi="Times New Roman" w:cs="Times New Roman"/>
          <w:sz w:val="24"/>
          <w:szCs w:val="24"/>
          <w:lang w:eastAsia="zh-TW"/>
        </w:rPr>
        <w:t>were</w:t>
      </w:r>
      <w:r w:rsidR="00066660" w:rsidRPr="00045993">
        <w:rPr>
          <w:rFonts w:ascii="Times New Roman" w:eastAsiaTheme="minorEastAsia" w:hAnsi="Times New Roman" w:cs="Times New Roman"/>
          <w:sz w:val="24"/>
          <w:szCs w:val="24"/>
          <w:lang w:eastAsia="zh-TW"/>
        </w:rPr>
        <w:t xml:space="preserve"> </w:t>
      </w:r>
      <w:r w:rsidR="006D1867" w:rsidRPr="00045993">
        <w:rPr>
          <w:rFonts w:ascii="Times New Roman" w:eastAsiaTheme="minorEastAsia" w:hAnsi="Times New Roman" w:cs="Times New Roman"/>
          <w:sz w:val="24"/>
          <w:szCs w:val="24"/>
          <w:lang w:eastAsia="zh-TW"/>
        </w:rPr>
        <w:t>on-going talking about coffee consumption will affecting health (Hu, 2021).</w:t>
      </w:r>
    </w:p>
    <w:p w14:paraId="0E78CC56" w14:textId="598A960E" w:rsidR="00D55A05" w:rsidRPr="00045993" w:rsidRDefault="00D55A05" w:rsidP="00D55A05">
      <w:pPr>
        <w:spacing w:line="360" w:lineRule="auto"/>
        <w:jc w:val="both"/>
        <w:rPr>
          <w:rFonts w:ascii="Times New Roman" w:hAnsi="Times New Roman" w:cs="Times New Roman"/>
          <w:sz w:val="24"/>
          <w:szCs w:val="24"/>
          <w:lang w:eastAsia="zh-TW"/>
        </w:rPr>
      </w:pPr>
      <w:r w:rsidRPr="00045993">
        <w:rPr>
          <w:rFonts w:ascii="Times New Roman" w:hAnsi="Times New Roman" w:cs="Times New Roman"/>
          <w:sz w:val="24"/>
          <w:szCs w:val="24"/>
          <w:lang w:eastAsia="zh-TW"/>
        </w:rPr>
        <w:t xml:space="preserve">The PEST analysis of </w:t>
      </w:r>
      <w:r w:rsidRPr="00045993">
        <w:rPr>
          <w:rStyle w:val="SubtleEmphasis"/>
          <w:rFonts w:ascii="Times New Roman" w:hAnsi="Times New Roman" w:cs="Times New Roman"/>
          <w:i w:val="0"/>
          <w:iCs w:val="0"/>
          <w:color w:val="auto"/>
          <w:sz w:val="24"/>
          <w:szCs w:val="24"/>
          <w:lang w:eastAsia="zh-TW"/>
        </w:rPr>
        <w:t>Nestlé</w:t>
      </w:r>
      <w:r w:rsidRPr="00045993">
        <w:rPr>
          <w:rFonts w:ascii="Times New Roman" w:hAnsi="Times New Roman" w:cs="Times New Roman"/>
          <w:sz w:val="24"/>
          <w:szCs w:val="24"/>
          <w:lang w:eastAsia="zh-TW"/>
        </w:rPr>
        <w:t xml:space="preserve"> offers invaluable insights into how this global food and beverage powerhouse successfully navigates its business landscape.</w:t>
      </w:r>
      <w:r w:rsidRPr="00045993">
        <w:rPr>
          <w:rFonts w:ascii="Times New Roman" w:eastAsiaTheme="minorEastAsia" w:hAnsi="Times New Roman" w:cs="Times New Roman"/>
          <w:sz w:val="24"/>
          <w:szCs w:val="24"/>
          <w:lang w:eastAsia="zh-TW"/>
        </w:rPr>
        <w:t xml:space="preserve">  </w:t>
      </w:r>
      <w:r w:rsidRPr="00045993">
        <w:rPr>
          <w:rFonts w:ascii="Times New Roman" w:hAnsi="Times New Roman" w:cs="Times New Roman"/>
          <w:sz w:val="24"/>
          <w:szCs w:val="24"/>
          <w:lang w:eastAsia="zh-TW"/>
        </w:rPr>
        <w:t xml:space="preserve">On the political, </w:t>
      </w:r>
      <w:r w:rsidRPr="00045993">
        <w:rPr>
          <w:rStyle w:val="SubtleEmphasis"/>
          <w:rFonts w:ascii="Times New Roman" w:hAnsi="Times New Roman" w:cs="Times New Roman"/>
          <w:i w:val="0"/>
          <w:iCs w:val="0"/>
          <w:color w:val="auto"/>
          <w:sz w:val="24"/>
          <w:szCs w:val="24"/>
          <w:lang w:eastAsia="zh-TW"/>
        </w:rPr>
        <w:t>Nestlé</w:t>
      </w:r>
      <w:r w:rsidRPr="00045993">
        <w:rPr>
          <w:rFonts w:ascii="Times New Roman" w:hAnsi="Times New Roman" w:cs="Times New Roman"/>
          <w:sz w:val="24"/>
          <w:szCs w:val="24"/>
          <w:lang w:eastAsia="zh-TW"/>
        </w:rPr>
        <w:t xml:space="preserve"> consistently adapts to changing regulations and trade policies, ensuring compliance and optimizing its supply chain </w:t>
      </w:r>
      <w:r w:rsidRPr="00045993">
        <w:rPr>
          <w:rFonts w:ascii="Times New Roman" w:eastAsiaTheme="minorEastAsia" w:hAnsi="Times New Roman" w:cs="Times New Roman"/>
          <w:sz w:val="24"/>
          <w:szCs w:val="24"/>
          <w:lang w:eastAsia="zh-TW"/>
        </w:rPr>
        <w:t>in Hong Kong</w:t>
      </w:r>
      <w:r w:rsidRPr="00045993">
        <w:rPr>
          <w:rFonts w:ascii="Times New Roman" w:hAnsi="Times New Roman" w:cs="Times New Roman"/>
          <w:sz w:val="24"/>
          <w:szCs w:val="24"/>
          <w:lang w:eastAsia="zh-TW"/>
        </w:rPr>
        <w:t xml:space="preserve">. Economically, the company's financial agility and pricing strategies remain finely tuned to navigate </w:t>
      </w:r>
      <w:r w:rsidRPr="00045993">
        <w:rPr>
          <w:rFonts w:ascii="Times New Roman" w:eastAsiaTheme="minorEastAsia" w:hAnsi="Times New Roman" w:cs="Times New Roman"/>
          <w:sz w:val="24"/>
          <w:szCs w:val="24"/>
          <w:lang w:eastAsia="zh-TW"/>
        </w:rPr>
        <w:t>market</w:t>
      </w:r>
      <w:r w:rsidRPr="00045993">
        <w:rPr>
          <w:rFonts w:ascii="Times New Roman" w:hAnsi="Times New Roman" w:cs="Times New Roman"/>
          <w:sz w:val="24"/>
          <w:szCs w:val="24"/>
          <w:lang w:eastAsia="zh-TW"/>
        </w:rPr>
        <w:t xml:space="preserve"> fluctuations and diverse </w:t>
      </w:r>
      <w:r w:rsidRPr="00045993">
        <w:rPr>
          <w:rFonts w:ascii="Times New Roman" w:eastAsiaTheme="minorEastAsia" w:hAnsi="Times New Roman" w:cs="Times New Roman"/>
          <w:sz w:val="24"/>
          <w:szCs w:val="24"/>
          <w:lang w:eastAsia="zh-TW"/>
        </w:rPr>
        <w:t xml:space="preserve">to local </w:t>
      </w:r>
      <w:r w:rsidRPr="00045993">
        <w:rPr>
          <w:rFonts w:ascii="Times New Roman" w:hAnsi="Times New Roman" w:cs="Times New Roman"/>
          <w:sz w:val="24"/>
          <w:szCs w:val="24"/>
          <w:lang w:eastAsia="zh-TW"/>
        </w:rPr>
        <w:t>consumer spending habits.</w:t>
      </w:r>
    </w:p>
    <w:p w14:paraId="5D7D5F63" w14:textId="132CA9FC" w:rsidR="00205C56" w:rsidRPr="00045993" w:rsidRDefault="00D55A05" w:rsidP="00D55A05">
      <w:pPr>
        <w:spacing w:line="360" w:lineRule="auto"/>
        <w:jc w:val="both"/>
        <w:rPr>
          <w:rFonts w:ascii="Times New Roman" w:eastAsiaTheme="minorEastAsia" w:hAnsi="Times New Roman" w:cs="Times New Roman"/>
          <w:sz w:val="24"/>
          <w:szCs w:val="24"/>
          <w:lang w:eastAsia="zh-TW"/>
        </w:rPr>
      </w:pPr>
      <w:r w:rsidRPr="00045993">
        <w:rPr>
          <w:rStyle w:val="SubtleEmphasis"/>
          <w:rFonts w:ascii="Times New Roman" w:hAnsi="Times New Roman" w:cs="Times New Roman"/>
          <w:i w:val="0"/>
          <w:iCs w:val="0"/>
          <w:color w:val="auto"/>
          <w:sz w:val="24"/>
          <w:szCs w:val="24"/>
          <w:lang w:eastAsia="zh-TW"/>
        </w:rPr>
        <w:t>Nestlé</w:t>
      </w:r>
      <w:r w:rsidRPr="00045993">
        <w:rPr>
          <w:rFonts w:ascii="Times New Roman" w:hAnsi="Times New Roman" w:cs="Times New Roman"/>
          <w:sz w:val="24"/>
          <w:szCs w:val="24"/>
          <w:lang w:eastAsia="zh-TW"/>
        </w:rPr>
        <w:t>'s unwavering commitment to understanding and catering to evolving consumer preferences and dietary trends in the social sphere underscores its relentless focus on innovation and consumer trust. Embracing technological advancements is pivotal for maintaining operational efficiency and competitive edge</w:t>
      </w:r>
      <w:r w:rsidRPr="00045993">
        <w:rPr>
          <w:rFonts w:ascii="Times New Roman" w:eastAsiaTheme="minorEastAsia" w:hAnsi="Times New Roman" w:cs="Times New Roman"/>
          <w:sz w:val="24"/>
          <w:szCs w:val="24"/>
          <w:lang w:eastAsia="zh-TW"/>
        </w:rPr>
        <w:t xml:space="preserve">.  </w:t>
      </w:r>
      <w:r w:rsidRPr="00045993">
        <w:rPr>
          <w:rStyle w:val="SubtleEmphasis"/>
          <w:rFonts w:ascii="Times New Roman" w:hAnsi="Times New Roman" w:cs="Times New Roman"/>
          <w:i w:val="0"/>
          <w:iCs w:val="0"/>
          <w:color w:val="auto"/>
          <w:sz w:val="24"/>
          <w:szCs w:val="24"/>
          <w:lang w:eastAsia="zh-TW"/>
        </w:rPr>
        <w:t>Nestlé</w:t>
      </w:r>
      <w:r w:rsidRPr="00045993">
        <w:rPr>
          <w:rFonts w:ascii="Times New Roman" w:hAnsi="Times New Roman" w:cs="Times New Roman"/>
          <w:sz w:val="24"/>
          <w:szCs w:val="24"/>
          <w:lang w:eastAsia="zh-TW"/>
        </w:rPr>
        <w:t>'s strategic adaptability</w:t>
      </w:r>
      <w:r w:rsidRPr="00045993">
        <w:rPr>
          <w:rFonts w:ascii="Times New Roman" w:eastAsiaTheme="minorEastAsia" w:hAnsi="Times New Roman" w:cs="Times New Roman"/>
          <w:sz w:val="24"/>
          <w:szCs w:val="24"/>
          <w:lang w:eastAsia="zh-TW"/>
        </w:rPr>
        <w:t xml:space="preserve"> and showing </w:t>
      </w:r>
      <w:r w:rsidRPr="00045993">
        <w:rPr>
          <w:rFonts w:ascii="Times New Roman" w:hAnsi="Times New Roman" w:cs="Times New Roman"/>
          <w:sz w:val="24"/>
          <w:szCs w:val="24"/>
          <w:lang w:eastAsia="zh-TW"/>
        </w:rPr>
        <w:t xml:space="preserve">commitment to long-term success </w:t>
      </w:r>
      <w:r w:rsidRPr="00045993">
        <w:rPr>
          <w:rFonts w:ascii="Times New Roman" w:eastAsiaTheme="minorEastAsia" w:hAnsi="Times New Roman" w:cs="Times New Roman"/>
          <w:sz w:val="24"/>
          <w:szCs w:val="24"/>
          <w:lang w:eastAsia="zh-TW"/>
        </w:rPr>
        <w:t>Hong Kong</w:t>
      </w:r>
      <w:r w:rsidRPr="00045993">
        <w:rPr>
          <w:rFonts w:ascii="Times New Roman" w:hAnsi="Times New Roman" w:cs="Times New Roman"/>
          <w:sz w:val="24"/>
          <w:szCs w:val="24"/>
          <w:lang w:eastAsia="zh-TW"/>
        </w:rPr>
        <w:t>.</w:t>
      </w:r>
    </w:p>
    <w:p w14:paraId="341A7298" w14:textId="77777777" w:rsidR="00D55A05" w:rsidRPr="00045993" w:rsidRDefault="00D55A05" w:rsidP="00D55A05">
      <w:pPr>
        <w:spacing w:line="360" w:lineRule="auto"/>
        <w:jc w:val="both"/>
        <w:rPr>
          <w:rFonts w:ascii="Times New Roman" w:eastAsiaTheme="minorEastAsia" w:hAnsi="Times New Roman" w:cs="Times New Roman"/>
          <w:sz w:val="24"/>
          <w:szCs w:val="24"/>
          <w:lang w:eastAsia="zh-TW"/>
        </w:rPr>
      </w:pPr>
    </w:p>
    <w:p w14:paraId="6F564748" w14:textId="1B0202EF" w:rsidR="00FF68AA" w:rsidRPr="00045993" w:rsidRDefault="00FF68AA" w:rsidP="008018F4">
      <w:pPr>
        <w:pStyle w:val="Heading2"/>
        <w:spacing w:line="360" w:lineRule="auto"/>
        <w:jc w:val="both"/>
        <w:rPr>
          <w:rFonts w:ascii="Times New Roman" w:hAnsi="Times New Roman" w:cs="Times New Roman"/>
          <w:sz w:val="24"/>
          <w:szCs w:val="24"/>
          <w:lang w:eastAsia="zh-TW"/>
        </w:rPr>
      </w:pPr>
      <w:bookmarkStart w:id="18" w:name="_Toc171807640"/>
      <w:r w:rsidRPr="00045993">
        <w:rPr>
          <w:rFonts w:ascii="Times New Roman" w:hAnsi="Times New Roman" w:cs="Times New Roman"/>
          <w:sz w:val="24"/>
          <w:szCs w:val="24"/>
          <w:lang w:eastAsia="zh-TW"/>
        </w:rPr>
        <w:t>2.2 Mirco Environment</w:t>
      </w:r>
      <w:bookmarkEnd w:id="17"/>
      <w:bookmarkEnd w:id="18"/>
    </w:p>
    <w:p w14:paraId="62739050" w14:textId="75176B1F" w:rsidR="00205C56" w:rsidRPr="00045993" w:rsidRDefault="009B425E" w:rsidP="009B425E">
      <w:pPr>
        <w:spacing w:line="360" w:lineRule="auto"/>
        <w:jc w:val="both"/>
        <w:rPr>
          <w:rFonts w:ascii="Times New Roman" w:eastAsiaTheme="minorEastAsia" w:hAnsi="Times New Roman" w:cs="Times New Roman"/>
          <w:sz w:val="24"/>
          <w:szCs w:val="24"/>
          <w:lang w:eastAsia="zh-TW"/>
        </w:rPr>
      </w:pPr>
      <w:r w:rsidRPr="00045993">
        <w:rPr>
          <w:rFonts w:ascii="Times New Roman" w:hAnsi="Times New Roman" w:cs="Times New Roman"/>
          <w:sz w:val="24"/>
          <w:szCs w:val="24"/>
          <w:lang w:eastAsia="zh-TW"/>
        </w:rPr>
        <w:t>Nestlé's commitment to "</w:t>
      </w:r>
      <w:r w:rsidR="00066660" w:rsidRPr="00045993">
        <w:rPr>
          <w:rFonts w:ascii="Times New Roman" w:eastAsiaTheme="minorEastAsia" w:hAnsi="Times New Roman" w:cs="Times New Roman"/>
          <w:sz w:val="24"/>
          <w:szCs w:val="24"/>
          <w:lang w:eastAsia="zh-TW"/>
        </w:rPr>
        <w:t>G</w:t>
      </w:r>
      <w:r w:rsidRPr="00045993">
        <w:rPr>
          <w:rFonts w:ascii="Times New Roman" w:hAnsi="Times New Roman" w:cs="Times New Roman"/>
          <w:sz w:val="24"/>
          <w:szCs w:val="24"/>
          <w:lang w:eastAsia="zh-TW"/>
        </w:rPr>
        <w:t xml:space="preserve">ood food, </w:t>
      </w:r>
      <w:r w:rsidR="00066660" w:rsidRPr="00045993">
        <w:rPr>
          <w:rFonts w:ascii="Times New Roman" w:eastAsiaTheme="minorEastAsia" w:hAnsi="Times New Roman" w:cs="Times New Roman"/>
          <w:sz w:val="24"/>
          <w:szCs w:val="24"/>
          <w:lang w:eastAsia="zh-TW"/>
        </w:rPr>
        <w:t>G</w:t>
      </w:r>
      <w:r w:rsidRPr="00045993">
        <w:rPr>
          <w:rFonts w:ascii="Times New Roman" w:hAnsi="Times New Roman" w:cs="Times New Roman"/>
          <w:sz w:val="24"/>
          <w:szCs w:val="24"/>
          <w:lang w:eastAsia="zh-TW"/>
        </w:rPr>
        <w:t>ood life" encompasses more than just nutritional values</w:t>
      </w:r>
      <w:r w:rsidR="00066660" w:rsidRPr="00045993">
        <w:rPr>
          <w:rFonts w:ascii="Times New Roman" w:eastAsiaTheme="minorEastAsia" w:hAnsi="Times New Roman" w:cs="Times New Roman"/>
          <w:sz w:val="24"/>
          <w:szCs w:val="24"/>
          <w:lang w:eastAsia="zh-TW"/>
        </w:rPr>
        <w:t xml:space="preserve"> </w:t>
      </w:r>
      <w:r w:rsidR="00066660" w:rsidRPr="00045993">
        <w:rPr>
          <w:rFonts w:ascii="Times New Roman" w:hAnsi="Times New Roman" w:cs="Times New Roman"/>
          <w:sz w:val="24"/>
          <w:szCs w:val="24"/>
          <w:lang w:eastAsia="zh-TW"/>
        </w:rPr>
        <w:t>(Nestlé, 2023)</w:t>
      </w:r>
      <w:r w:rsidRPr="00045993">
        <w:rPr>
          <w:rFonts w:ascii="Times New Roman" w:hAnsi="Times New Roman" w:cs="Times New Roman"/>
          <w:sz w:val="24"/>
          <w:szCs w:val="24"/>
          <w:lang w:eastAsia="zh-TW"/>
        </w:rPr>
        <w:t>. The Value Chain Analysis offers valuable insights into Nestlé's operations and processes (</w:t>
      </w:r>
      <w:proofErr w:type="spellStart"/>
      <w:r w:rsidRPr="00045993">
        <w:rPr>
          <w:rFonts w:ascii="Times New Roman" w:hAnsi="Times New Roman" w:cs="Times New Roman"/>
          <w:sz w:val="24"/>
          <w:szCs w:val="24"/>
          <w:lang w:eastAsia="zh-TW"/>
        </w:rPr>
        <w:t>Sloovi</w:t>
      </w:r>
      <w:proofErr w:type="spellEnd"/>
      <w:r w:rsidRPr="00045993">
        <w:rPr>
          <w:rFonts w:ascii="Times New Roman" w:hAnsi="Times New Roman" w:cs="Times New Roman"/>
          <w:sz w:val="24"/>
          <w:szCs w:val="24"/>
          <w:lang w:eastAsia="zh-TW"/>
        </w:rPr>
        <w:t>, 2023). Hong Kong, as part of Nestlé's Greater China Zone, accounts for a 6% share of the business (Nestlé, 2023). Consequently, Hong Kong may face challenges in developing its own unique product recipes.</w:t>
      </w:r>
    </w:p>
    <w:p w14:paraId="3D14326F" w14:textId="77777777" w:rsidR="009B425E" w:rsidRPr="00045993" w:rsidRDefault="009B425E" w:rsidP="009B425E">
      <w:pPr>
        <w:spacing w:line="360" w:lineRule="auto"/>
        <w:jc w:val="both"/>
        <w:rPr>
          <w:rFonts w:ascii="Times New Roman" w:eastAsiaTheme="minorEastAsia" w:hAnsi="Times New Roman" w:cs="Times New Roman"/>
          <w:sz w:val="24"/>
          <w:szCs w:val="24"/>
          <w:lang w:eastAsia="zh-TW"/>
        </w:rPr>
      </w:pPr>
    </w:p>
    <w:p w14:paraId="110BF491" w14:textId="6BAAAF0D" w:rsidR="00205C56" w:rsidRPr="00045993" w:rsidRDefault="00205C56" w:rsidP="008018F4">
      <w:pPr>
        <w:spacing w:line="360" w:lineRule="auto"/>
        <w:jc w:val="both"/>
        <w:rPr>
          <w:rFonts w:ascii="Times New Roman" w:eastAsiaTheme="minorEastAsia" w:hAnsi="Times New Roman" w:cs="Times New Roman"/>
          <w:sz w:val="24"/>
          <w:szCs w:val="24"/>
          <w:lang w:eastAsia="zh-TW"/>
        </w:rPr>
      </w:pPr>
      <w:r w:rsidRPr="00045993">
        <w:rPr>
          <w:rFonts w:ascii="Times New Roman" w:hAnsi="Times New Roman" w:cs="Times New Roman"/>
          <w:sz w:val="24"/>
          <w:szCs w:val="24"/>
          <w:lang w:eastAsia="zh-TW"/>
        </w:rPr>
        <w:t xml:space="preserve">Figure 2.2 illustrates how </w:t>
      </w:r>
      <w:r w:rsidR="00860E65" w:rsidRPr="00045993">
        <w:rPr>
          <w:rFonts w:ascii="Times New Roman" w:hAnsi="Times New Roman" w:cs="Times New Roman"/>
          <w:sz w:val="24"/>
          <w:szCs w:val="24"/>
          <w:lang w:eastAsia="zh-TW"/>
        </w:rPr>
        <w:t>Nestlé</w:t>
      </w:r>
      <w:r w:rsidRPr="00045993">
        <w:rPr>
          <w:rFonts w:ascii="Times New Roman" w:hAnsi="Times New Roman" w:cs="Times New Roman"/>
          <w:sz w:val="24"/>
          <w:szCs w:val="24"/>
          <w:lang w:eastAsia="zh-TW"/>
        </w:rPr>
        <w:t xml:space="preserve"> Hong Kong receives robust support from the global organization to drive local business activities (Nestlé, n.d.).</w:t>
      </w:r>
    </w:p>
    <w:p w14:paraId="39AB761B" w14:textId="4F78BA78" w:rsidR="00066660" w:rsidRPr="00045993" w:rsidRDefault="00C13510" w:rsidP="008018F4">
      <w:pPr>
        <w:spacing w:line="360" w:lineRule="auto"/>
        <w:jc w:val="both"/>
        <w:rPr>
          <w:rFonts w:ascii="Times New Roman" w:eastAsiaTheme="minorEastAsia" w:hAnsi="Times New Roman" w:cs="Times New Roman"/>
          <w:sz w:val="24"/>
          <w:szCs w:val="24"/>
          <w:lang w:eastAsia="zh-TW"/>
        </w:rPr>
      </w:pPr>
      <w:r w:rsidRPr="00045993">
        <w:rPr>
          <w:rFonts w:ascii="Times New Roman" w:eastAsiaTheme="minorEastAsia" w:hAnsi="Times New Roman" w:cs="Times New Roman"/>
          <w:sz w:val="24"/>
          <w:szCs w:val="24"/>
          <w:lang w:eastAsia="zh-TW"/>
        </w:rPr>
        <w:t xml:space="preserve">Nestlé Hong Kong, as a multinational company, has established robust internal support activities aimed at unleashing the local market potential. This includes firm infrastructure, human resources management, technological development, and procurement. In the area of inbound logistics, Nestlé focuses on driving compliance and sustainability by sourcing coffee and cocoa from smallholder farmers. Maintaining high standards of food safety and quality is non-negotiable, and Nestlé is committed to fundamental engagement with consumers. For outbound logistics in Hong Kong, the company relies on 3PL suppliers to meet local demand. In terms of marketing and sales, NESCAFÉ® provides end-to-end marketing services tailored </w:t>
      </w:r>
      <w:r w:rsidRPr="00045993">
        <w:rPr>
          <w:rFonts w:ascii="Times New Roman" w:eastAsiaTheme="minorEastAsia" w:hAnsi="Times New Roman" w:cs="Times New Roman"/>
          <w:sz w:val="24"/>
          <w:szCs w:val="24"/>
          <w:lang w:eastAsia="zh-TW"/>
        </w:rPr>
        <w:lastRenderedPageBreak/>
        <w:t>to the Hong Kong market, while the sales team focuses on enhancing the shopper experience and determining route-to-market strategies. Internally, Nestlé engages with employees, business partners, and community members, while externally, the company is dedicated to helping people lead better lives through its "Good Food, Good Life" objective (Nestlé, 2023).</w:t>
      </w:r>
    </w:p>
    <w:p w14:paraId="3357CFF3" w14:textId="47466101" w:rsidR="00AF5BF8" w:rsidRPr="00045993" w:rsidRDefault="009B425E" w:rsidP="008018F4">
      <w:pPr>
        <w:spacing w:line="360" w:lineRule="auto"/>
        <w:jc w:val="both"/>
        <w:rPr>
          <w:rFonts w:ascii="Times New Roman" w:eastAsiaTheme="minorEastAsia" w:hAnsi="Times New Roman" w:cs="Times New Roman"/>
          <w:sz w:val="24"/>
          <w:szCs w:val="24"/>
          <w:lang w:eastAsia="zh-TW"/>
        </w:rPr>
      </w:pPr>
      <w:r w:rsidRPr="00045993">
        <w:rPr>
          <w:rFonts w:ascii="Times New Roman" w:eastAsiaTheme="minorEastAsia" w:hAnsi="Times New Roman" w:cs="Times New Roman"/>
          <w:noProof/>
          <w:sz w:val="24"/>
          <w:szCs w:val="24"/>
          <w:lang w:eastAsia="zh-TW"/>
        </w:rPr>
        <w:drawing>
          <wp:inline distT="0" distB="0" distL="0" distR="0" wp14:anchorId="7204485D" wp14:editId="2BA2EB44">
            <wp:extent cx="6039134" cy="3396929"/>
            <wp:effectExtent l="0" t="0" r="0" b="0"/>
            <wp:docPr id="338205170" name="Picture 3" descr="A multicolored rectangula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205170" name="Picture 3" descr="A multicolored rectangular chart&#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6062543" cy="3410096"/>
                    </a:xfrm>
                    <a:prstGeom prst="rect">
                      <a:avLst/>
                    </a:prstGeom>
                  </pic:spPr>
                </pic:pic>
              </a:graphicData>
            </a:graphic>
          </wp:inline>
        </w:drawing>
      </w:r>
    </w:p>
    <w:p w14:paraId="070C1D9D" w14:textId="77777777" w:rsidR="008E1E36" w:rsidRPr="00045993" w:rsidRDefault="008E1E36" w:rsidP="008018F4">
      <w:pPr>
        <w:spacing w:line="360" w:lineRule="auto"/>
        <w:jc w:val="both"/>
        <w:rPr>
          <w:rFonts w:ascii="Times New Roman" w:eastAsiaTheme="minorEastAsia" w:hAnsi="Times New Roman" w:cs="Times New Roman"/>
          <w:sz w:val="24"/>
          <w:szCs w:val="24"/>
          <w:lang w:eastAsia="zh-TW"/>
        </w:rPr>
      </w:pPr>
    </w:p>
    <w:p w14:paraId="4D56D061" w14:textId="77777777" w:rsidR="007B1543" w:rsidRPr="00045993" w:rsidRDefault="007B1543">
      <w:pPr>
        <w:rPr>
          <w:rFonts w:ascii="Times New Roman" w:eastAsiaTheme="majorEastAsia" w:hAnsi="Times New Roman" w:cs="Times New Roman"/>
          <w:b/>
          <w:bCs/>
          <w:color w:val="2F5496" w:themeColor="accent1" w:themeShade="BF"/>
          <w:sz w:val="32"/>
          <w:szCs w:val="32"/>
          <w:lang w:eastAsia="zh-TW"/>
        </w:rPr>
      </w:pPr>
      <w:bookmarkStart w:id="19" w:name="_Toc169003245"/>
      <w:r w:rsidRPr="00045993">
        <w:rPr>
          <w:rFonts w:ascii="Times New Roman" w:hAnsi="Times New Roman" w:cs="Times New Roman"/>
          <w:b/>
          <w:bCs/>
          <w:lang w:eastAsia="zh-TW"/>
        </w:rPr>
        <w:br w:type="page"/>
      </w:r>
    </w:p>
    <w:p w14:paraId="093EE5E1" w14:textId="77777777" w:rsidR="00C13510" w:rsidRPr="00045993" w:rsidRDefault="00C13510" w:rsidP="008018F4">
      <w:pPr>
        <w:pStyle w:val="Heading1"/>
        <w:spacing w:line="360" w:lineRule="auto"/>
        <w:jc w:val="both"/>
        <w:rPr>
          <w:rFonts w:ascii="Times New Roman" w:hAnsi="Times New Roman" w:cs="Times New Roman"/>
          <w:b/>
          <w:bCs/>
          <w:lang w:eastAsia="zh-TW"/>
        </w:rPr>
      </w:pPr>
    </w:p>
    <w:p w14:paraId="4CDF6600" w14:textId="4F1239C4" w:rsidR="00FF68AA" w:rsidRPr="00045993" w:rsidRDefault="00FF68AA" w:rsidP="008018F4">
      <w:pPr>
        <w:pStyle w:val="Heading1"/>
        <w:spacing w:line="360" w:lineRule="auto"/>
        <w:jc w:val="both"/>
        <w:rPr>
          <w:rFonts w:ascii="Times New Roman" w:hAnsi="Times New Roman" w:cs="Times New Roman"/>
          <w:b/>
          <w:bCs/>
          <w:lang w:eastAsia="zh-TW"/>
        </w:rPr>
      </w:pPr>
      <w:bookmarkStart w:id="20" w:name="_Toc171807641"/>
      <w:r w:rsidRPr="00045993">
        <w:rPr>
          <w:rFonts w:ascii="Times New Roman" w:hAnsi="Times New Roman" w:cs="Times New Roman"/>
          <w:b/>
          <w:bCs/>
          <w:lang w:eastAsia="zh-TW"/>
        </w:rPr>
        <w:t xml:space="preserve">3. </w:t>
      </w:r>
      <w:r w:rsidR="00066660" w:rsidRPr="00045993">
        <w:rPr>
          <w:rFonts w:ascii="Times New Roman" w:hAnsi="Times New Roman" w:cs="Times New Roman"/>
          <w:b/>
          <w:bCs/>
          <w:lang w:eastAsia="zh-TW"/>
        </w:rPr>
        <w:t>NESCAFÉ®</w:t>
      </w:r>
      <w:r w:rsidR="00430679" w:rsidRPr="00045993">
        <w:rPr>
          <w:rFonts w:ascii="Times New Roman" w:hAnsi="Times New Roman" w:cs="Times New Roman"/>
          <w:b/>
          <w:bCs/>
          <w:lang w:eastAsia="zh-TW"/>
        </w:rPr>
        <w:t xml:space="preserve"> </w:t>
      </w:r>
      <w:r w:rsidRPr="00045993">
        <w:rPr>
          <w:rFonts w:ascii="Times New Roman" w:hAnsi="Times New Roman" w:cs="Times New Roman"/>
          <w:b/>
          <w:bCs/>
          <w:lang w:eastAsia="zh-TW"/>
        </w:rPr>
        <w:t>Segmentation, Targeting and Position</w:t>
      </w:r>
      <w:r w:rsidR="00430679" w:rsidRPr="00045993">
        <w:rPr>
          <w:rFonts w:ascii="Times New Roman" w:hAnsi="Times New Roman" w:cs="Times New Roman"/>
          <w:b/>
          <w:bCs/>
          <w:lang w:eastAsia="zh-TW"/>
        </w:rPr>
        <w:t>ing</w:t>
      </w:r>
      <w:bookmarkEnd w:id="19"/>
      <w:bookmarkEnd w:id="20"/>
    </w:p>
    <w:p w14:paraId="2A4E897B" w14:textId="2BB31379" w:rsidR="00661D7C" w:rsidRPr="00045993" w:rsidRDefault="00430679" w:rsidP="008018F4">
      <w:pPr>
        <w:spacing w:line="360" w:lineRule="auto"/>
        <w:jc w:val="both"/>
        <w:rPr>
          <w:rFonts w:ascii="Times New Roman" w:eastAsiaTheme="minorEastAsia" w:hAnsi="Times New Roman" w:cs="Times New Roman"/>
          <w:sz w:val="24"/>
          <w:szCs w:val="24"/>
          <w:lang w:eastAsia="zh-TW"/>
        </w:rPr>
      </w:pPr>
      <w:r w:rsidRPr="00045993">
        <w:rPr>
          <w:rFonts w:ascii="Times New Roman" w:eastAsiaTheme="minorEastAsia" w:hAnsi="Times New Roman" w:cs="Times New Roman"/>
          <w:sz w:val="24"/>
          <w:szCs w:val="24"/>
          <w:lang w:eastAsia="zh-TW"/>
        </w:rPr>
        <w:t>The STP marketing model (Segmentation, Targeting, Positioning) is a powerful and widely recognized strategic approach that prioritizes commercial effectiveness. By carefully selecting the most valuable customers for a business, this model facilitates the development of targeted marketing mix strategies</w:t>
      </w:r>
      <w:r w:rsidR="008018F4" w:rsidRPr="00045993">
        <w:rPr>
          <w:rFonts w:ascii="Times New Roman" w:eastAsiaTheme="minorEastAsia" w:hAnsi="Times New Roman" w:cs="Times New Roman"/>
          <w:sz w:val="24"/>
          <w:szCs w:val="24"/>
          <w:lang w:eastAsia="zh-TW"/>
        </w:rPr>
        <w:t xml:space="preserve"> </w:t>
      </w:r>
      <w:r w:rsidRPr="00045993">
        <w:rPr>
          <w:rFonts w:ascii="Times New Roman" w:eastAsiaTheme="minorEastAsia" w:hAnsi="Times New Roman" w:cs="Times New Roman"/>
          <w:sz w:val="24"/>
          <w:szCs w:val="24"/>
          <w:lang w:eastAsia="zh-TW"/>
        </w:rPr>
        <w:t>(Hanlon, 2024)</w:t>
      </w:r>
      <w:r w:rsidR="008018F4" w:rsidRPr="00045993">
        <w:rPr>
          <w:rFonts w:ascii="Times New Roman" w:eastAsiaTheme="minorEastAsia" w:hAnsi="Times New Roman" w:cs="Times New Roman"/>
          <w:sz w:val="24"/>
          <w:szCs w:val="24"/>
          <w:lang w:eastAsia="zh-TW"/>
        </w:rPr>
        <w:t>.</w:t>
      </w:r>
    </w:p>
    <w:p w14:paraId="3B1F7988" w14:textId="77777777" w:rsidR="008018F4" w:rsidRPr="00045993" w:rsidRDefault="008018F4" w:rsidP="008018F4">
      <w:pPr>
        <w:spacing w:line="360" w:lineRule="auto"/>
        <w:jc w:val="both"/>
        <w:rPr>
          <w:rFonts w:ascii="Times New Roman" w:eastAsiaTheme="minorEastAsia" w:hAnsi="Times New Roman" w:cs="Times New Roman"/>
          <w:sz w:val="24"/>
          <w:szCs w:val="24"/>
          <w:lang w:eastAsia="zh-TW"/>
        </w:rPr>
      </w:pPr>
    </w:p>
    <w:p w14:paraId="5F60C35C" w14:textId="5E0FCAA7" w:rsidR="00FF68AA" w:rsidRPr="00045993" w:rsidRDefault="00FF68AA" w:rsidP="008018F4">
      <w:pPr>
        <w:pStyle w:val="Heading2"/>
        <w:spacing w:line="360" w:lineRule="auto"/>
        <w:jc w:val="both"/>
        <w:rPr>
          <w:rFonts w:ascii="Times New Roman" w:hAnsi="Times New Roman" w:cs="Times New Roman"/>
          <w:sz w:val="24"/>
          <w:szCs w:val="24"/>
          <w:lang w:eastAsia="zh-TW"/>
        </w:rPr>
      </w:pPr>
      <w:bookmarkStart w:id="21" w:name="_Toc169003246"/>
      <w:bookmarkStart w:id="22" w:name="_Toc171807642"/>
      <w:r w:rsidRPr="00045993">
        <w:rPr>
          <w:rFonts w:ascii="Times New Roman" w:hAnsi="Times New Roman" w:cs="Times New Roman"/>
          <w:sz w:val="24"/>
          <w:szCs w:val="24"/>
          <w:lang w:eastAsia="zh-TW"/>
        </w:rPr>
        <w:t xml:space="preserve">3.1 </w:t>
      </w:r>
      <w:r w:rsidR="00066660" w:rsidRPr="00045993">
        <w:rPr>
          <w:rFonts w:ascii="Times New Roman" w:hAnsi="Times New Roman" w:cs="Times New Roman"/>
          <w:sz w:val="24"/>
          <w:szCs w:val="24"/>
          <w:lang w:eastAsia="zh-TW"/>
        </w:rPr>
        <w:t>NESCAFÉ®</w:t>
      </w:r>
      <w:r w:rsidR="00205C56" w:rsidRPr="00045993">
        <w:rPr>
          <w:rFonts w:ascii="Times New Roman" w:hAnsi="Times New Roman" w:cs="Times New Roman"/>
          <w:sz w:val="24"/>
          <w:szCs w:val="24"/>
          <w:lang w:eastAsia="zh-TW"/>
        </w:rPr>
        <w:t xml:space="preserve"> </w:t>
      </w:r>
      <w:r w:rsidRPr="00045993">
        <w:rPr>
          <w:rFonts w:ascii="Times New Roman" w:hAnsi="Times New Roman" w:cs="Times New Roman"/>
          <w:sz w:val="24"/>
          <w:szCs w:val="24"/>
          <w:lang w:eastAsia="zh-TW"/>
        </w:rPr>
        <w:t>Segmentation in Hong Kong</w:t>
      </w:r>
      <w:bookmarkEnd w:id="21"/>
      <w:bookmarkEnd w:id="22"/>
    </w:p>
    <w:p w14:paraId="7EE959CE" w14:textId="1A623757" w:rsidR="00661D7C" w:rsidRPr="00045993" w:rsidRDefault="00F45EE8" w:rsidP="008018F4">
      <w:pPr>
        <w:spacing w:line="360" w:lineRule="auto"/>
        <w:jc w:val="both"/>
        <w:rPr>
          <w:rFonts w:ascii="Times New Roman" w:eastAsiaTheme="minorEastAsia" w:hAnsi="Times New Roman" w:cs="Times New Roman"/>
          <w:sz w:val="24"/>
          <w:szCs w:val="24"/>
          <w:lang w:eastAsia="zh-TW"/>
        </w:rPr>
      </w:pPr>
      <w:r w:rsidRPr="00045993">
        <w:rPr>
          <w:rFonts w:ascii="Times New Roman" w:hAnsi="Times New Roman" w:cs="Times New Roman"/>
          <w:sz w:val="24"/>
          <w:szCs w:val="24"/>
          <w:lang w:eastAsia="zh-TW"/>
        </w:rPr>
        <w:t xml:space="preserve">As a large market for coffee consumers, </w:t>
      </w:r>
      <w:r w:rsidR="00066660" w:rsidRPr="00045993">
        <w:rPr>
          <w:rFonts w:ascii="Times New Roman" w:hAnsi="Times New Roman" w:cs="Times New Roman"/>
          <w:sz w:val="24"/>
          <w:szCs w:val="24"/>
          <w:lang w:eastAsia="zh-TW"/>
        </w:rPr>
        <w:t>NESCAFÉ®</w:t>
      </w:r>
      <w:r w:rsidRPr="00045993">
        <w:rPr>
          <w:rFonts w:ascii="Times New Roman" w:hAnsi="Times New Roman" w:cs="Times New Roman"/>
          <w:sz w:val="24"/>
          <w:szCs w:val="24"/>
          <w:lang w:eastAsia="zh-TW"/>
        </w:rPr>
        <w:t>'s segmentation in Hong Kong should consider all demographics, not just gender</w:t>
      </w:r>
      <w:r w:rsidRPr="00045993">
        <w:rPr>
          <w:rFonts w:ascii="Times New Roman" w:eastAsiaTheme="minorEastAsia" w:hAnsi="Times New Roman" w:cs="Times New Roman"/>
          <w:sz w:val="24"/>
          <w:szCs w:val="24"/>
          <w:lang w:eastAsia="zh-TW"/>
        </w:rPr>
        <w:t>. It will only segment on age over 12,</w:t>
      </w:r>
      <w:r w:rsidRPr="00045993">
        <w:rPr>
          <w:rFonts w:ascii="Times New Roman" w:hAnsi="Times New Roman" w:cs="Times New Roman"/>
          <w:sz w:val="24"/>
          <w:szCs w:val="24"/>
          <w:lang w:eastAsia="zh-TW"/>
        </w:rPr>
        <w:t xml:space="preserve"> </w:t>
      </w:r>
      <w:r w:rsidRPr="00045993">
        <w:rPr>
          <w:rFonts w:ascii="Times New Roman" w:eastAsiaTheme="minorEastAsia" w:hAnsi="Times New Roman" w:cs="Times New Roman"/>
          <w:sz w:val="24"/>
          <w:szCs w:val="24"/>
          <w:lang w:eastAsia="zh-TW"/>
        </w:rPr>
        <w:t>t</w:t>
      </w:r>
      <w:r w:rsidRPr="00045993">
        <w:rPr>
          <w:rFonts w:ascii="Times New Roman" w:hAnsi="Times New Roman" w:cs="Times New Roman"/>
          <w:sz w:val="24"/>
          <w:szCs w:val="24"/>
          <w:lang w:eastAsia="zh-TW"/>
        </w:rPr>
        <w:t>his is in line with the recommendations from the HKSAR Center of Food Safety, which advises special caution for vulnerable groups such as children, pregnant and lactating women, and individuals with lower caffeine tolerance (Center of Food Safety, 2013).</w:t>
      </w:r>
    </w:p>
    <w:p w14:paraId="188626D0" w14:textId="77777777" w:rsidR="008018F4" w:rsidRPr="00045993" w:rsidRDefault="008018F4" w:rsidP="008018F4">
      <w:pPr>
        <w:spacing w:line="360" w:lineRule="auto"/>
        <w:jc w:val="both"/>
        <w:rPr>
          <w:rFonts w:ascii="Times New Roman" w:eastAsiaTheme="minorEastAsia" w:hAnsi="Times New Roman" w:cs="Times New Roman"/>
          <w:sz w:val="24"/>
          <w:szCs w:val="24"/>
          <w:lang w:eastAsia="zh-TW"/>
        </w:rPr>
      </w:pPr>
    </w:p>
    <w:p w14:paraId="1FE8B0C1" w14:textId="0A045A39" w:rsidR="00FF68AA" w:rsidRPr="00045993" w:rsidRDefault="00FF68AA" w:rsidP="008018F4">
      <w:pPr>
        <w:pStyle w:val="Heading2"/>
        <w:spacing w:line="360" w:lineRule="auto"/>
        <w:jc w:val="both"/>
        <w:rPr>
          <w:rFonts w:ascii="Times New Roman" w:hAnsi="Times New Roman" w:cs="Times New Roman"/>
          <w:sz w:val="24"/>
          <w:szCs w:val="24"/>
          <w:lang w:eastAsia="zh-TW"/>
        </w:rPr>
      </w:pPr>
      <w:bookmarkStart w:id="23" w:name="_Toc169003247"/>
      <w:bookmarkStart w:id="24" w:name="_Toc171807643"/>
      <w:r w:rsidRPr="00045993">
        <w:rPr>
          <w:rFonts w:ascii="Times New Roman" w:hAnsi="Times New Roman" w:cs="Times New Roman"/>
          <w:sz w:val="24"/>
          <w:szCs w:val="24"/>
          <w:lang w:eastAsia="zh-TW"/>
        </w:rPr>
        <w:t xml:space="preserve">3.2 </w:t>
      </w:r>
      <w:r w:rsidR="00066660" w:rsidRPr="00045993">
        <w:rPr>
          <w:rFonts w:ascii="Times New Roman" w:hAnsi="Times New Roman" w:cs="Times New Roman"/>
          <w:sz w:val="24"/>
          <w:szCs w:val="24"/>
          <w:lang w:eastAsia="zh-TW"/>
        </w:rPr>
        <w:t>NESCAFÉ®</w:t>
      </w:r>
      <w:r w:rsidRPr="00045993">
        <w:rPr>
          <w:rFonts w:ascii="Times New Roman" w:hAnsi="Times New Roman" w:cs="Times New Roman"/>
          <w:sz w:val="24"/>
          <w:szCs w:val="24"/>
          <w:lang w:eastAsia="zh-TW"/>
        </w:rPr>
        <w:t xml:space="preserve"> Target Customers and Consumers</w:t>
      </w:r>
      <w:bookmarkEnd w:id="23"/>
      <w:bookmarkEnd w:id="24"/>
    </w:p>
    <w:p w14:paraId="4109A120" w14:textId="5AAD6673" w:rsidR="00205C56" w:rsidRPr="00045993" w:rsidRDefault="00066660" w:rsidP="008018F4">
      <w:pPr>
        <w:spacing w:line="360" w:lineRule="auto"/>
        <w:jc w:val="both"/>
        <w:rPr>
          <w:rFonts w:ascii="Times New Roman" w:hAnsi="Times New Roman" w:cs="Times New Roman"/>
          <w:sz w:val="24"/>
          <w:szCs w:val="24"/>
          <w:lang w:eastAsia="zh-TW"/>
        </w:rPr>
      </w:pPr>
      <w:bookmarkStart w:id="25" w:name="_Toc169003248"/>
      <w:r w:rsidRPr="00045993">
        <w:rPr>
          <w:rFonts w:ascii="Times New Roman" w:hAnsi="Times New Roman" w:cs="Times New Roman"/>
          <w:sz w:val="24"/>
          <w:szCs w:val="24"/>
          <w:lang w:eastAsia="zh-TW"/>
        </w:rPr>
        <w:t>NESCAFÉ®</w:t>
      </w:r>
      <w:r w:rsidR="00205C56" w:rsidRPr="00045993">
        <w:rPr>
          <w:rFonts w:ascii="Times New Roman" w:hAnsi="Times New Roman" w:cs="Times New Roman"/>
          <w:sz w:val="24"/>
          <w:szCs w:val="24"/>
          <w:lang w:eastAsia="zh-TW"/>
        </w:rPr>
        <w:t xml:space="preserve">'s main target customers are coffee enthusiasts looking for a quick and quality coffee solution for home consumption. </w:t>
      </w:r>
      <w:r w:rsidRPr="00045993">
        <w:rPr>
          <w:rFonts w:ascii="Times New Roman" w:hAnsi="Times New Roman" w:cs="Times New Roman"/>
          <w:sz w:val="24"/>
          <w:szCs w:val="24"/>
          <w:lang w:eastAsia="zh-TW"/>
        </w:rPr>
        <w:t>NESCAFÉ®</w:t>
      </w:r>
      <w:r w:rsidR="00205C56" w:rsidRPr="00045993">
        <w:rPr>
          <w:rFonts w:ascii="Times New Roman" w:hAnsi="Times New Roman" w:cs="Times New Roman"/>
          <w:sz w:val="24"/>
          <w:szCs w:val="24"/>
          <w:lang w:eastAsia="zh-TW"/>
        </w:rPr>
        <w:t xml:space="preserve"> emphasizes </w:t>
      </w:r>
      <w:r w:rsidR="00430679" w:rsidRPr="00045993">
        <w:rPr>
          <w:rFonts w:ascii="Times New Roman" w:hAnsi="Times New Roman" w:cs="Times New Roman"/>
          <w:sz w:val="24"/>
          <w:szCs w:val="24"/>
          <w:lang w:eastAsia="zh-TW"/>
        </w:rPr>
        <w:t>product offer enjoy</w:t>
      </w:r>
      <w:r w:rsidR="00205C56" w:rsidRPr="00045993">
        <w:rPr>
          <w:rFonts w:ascii="Times New Roman" w:hAnsi="Times New Roman" w:cs="Times New Roman"/>
          <w:sz w:val="24"/>
          <w:szCs w:val="24"/>
          <w:lang w:eastAsia="zh-TW"/>
        </w:rPr>
        <w:t xml:space="preserve"> at one's convenience. Apart from the classic flavor, </w:t>
      </w:r>
      <w:r w:rsidRPr="00045993">
        <w:rPr>
          <w:rFonts w:ascii="Times New Roman" w:hAnsi="Times New Roman" w:cs="Times New Roman"/>
          <w:sz w:val="24"/>
          <w:szCs w:val="24"/>
          <w:lang w:eastAsia="zh-TW"/>
        </w:rPr>
        <w:t>NESCAFÉ®</w:t>
      </w:r>
      <w:r w:rsidR="00205C56" w:rsidRPr="00045993">
        <w:rPr>
          <w:rFonts w:ascii="Times New Roman" w:hAnsi="Times New Roman" w:cs="Times New Roman"/>
          <w:sz w:val="24"/>
          <w:szCs w:val="24"/>
          <w:lang w:eastAsia="zh-TW"/>
        </w:rPr>
        <w:t xml:space="preserve"> offers a range of flavors to cater to diverse customer preferences, including options for both hot and cold energizing soluble beverages.</w:t>
      </w:r>
    </w:p>
    <w:p w14:paraId="3FEEDD92" w14:textId="77777777" w:rsidR="007B1543" w:rsidRPr="00045993" w:rsidRDefault="007B1543" w:rsidP="008018F4">
      <w:pPr>
        <w:spacing w:line="360" w:lineRule="auto"/>
        <w:jc w:val="both"/>
        <w:rPr>
          <w:rFonts w:ascii="Times New Roman" w:hAnsi="Times New Roman" w:cs="Times New Roman"/>
          <w:sz w:val="24"/>
          <w:szCs w:val="24"/>
          <w:lang w:eastAsia="zh-TW"/>
        </w:rPr>
      </w:pPr>
    </w:p>
    <w:p w14:paraId="15293BD1" w14:textId="3F1B999E" w:rsidR="00FF68AA" w:rsidRPr="00045993" w:rsidRDefault="00FF68AA" w:rsidP="008018F4">
      <w:pPr>
        <w:pStyle w:val="Heading2"/>
        <w:spacing w:line="360" w:lineRule="auto"/>
        <w:jc w:val="both"/>
        <w:rPr>
          <w:rFonts w:ascii="Times New Roman" w:hAnsi="Times New Roman" w:cs="Times New Roman"/>
          <w:sz w:val="24"/>
          <w:szCs w:val="24"/>
          <w:lang w:eastAsia="zh-TW"/>
        </w:rPr>
      </w:pPr>
      <w:bookmarkStart w:id="26" w:name="_Toc171807644"/>
      <w:r w:rsidRPr="00045993">
        <w:rPr>
          <w:rFonts w:ascii="Times New Roman" w:hAnsi="Times New Roman" w:cs="Times New Roman"/>
          <w:sz w:val="24"/>
          <w:szCs w:val="24"/>
          <w:lang w:eastAsia="zh-TW"/>
        </w:rPr>
        <w:t xml:space="preserve">3.3 </w:t>
      </w:r>
      <w:r w:rsidR="00066660" w:rsidRPr="00045993">
        <w:rPr>
          <w:rFonts w:ascii="Times New Roman" w:hAnsi="Times New Roman" w:cs="Times New Roman"/>
          <w:sz w:val="24"/>
          <w:szCs w:val="24"/>
          <w:lang w:eastAsia="zh-TW"/>
        </w:rPr>
        <w:t>NESCAFÉ®</w:t>
      </w:r>
      <w:r w:rsidRPr="00045993">
        <w:rPr>
          <w:rFonts w:ascii="Times New Roman" w:hAnsi="Times New Roman" w:cs="Times New Roman"/>
          <w:sz w:val="24"/>
          <w:szCs w:val="24"/>
          <w:lang w:eastAsia="zh-TW"/>
        </w:rPr>
        <w:t xml:space="preserve"> Coffee Positioning</w:t>
      </w:r>
      <w:bookmarkEnd w:id="25"/>
      <w:bookmarkEnd w:id="26"/>
    </w:p>
    <w:p w14:paraId="5ACD1D4A" w14:textId="163612BC" w:rsidR="0050182E" w:rsidRPr="00045993" w:rsidRDefault="00066660" w:rsidP="008018F4">
      <w:pPr>
        <w:spacing w:line="360" w:lineRule="auto"/>
        <w:jc w:val="both"/>
        <w:rPr>
          <w:rFonts w:ascii="Times New Roman" w:eastAsiaTheme="minorEastAsia" w:hAnsi="Times New Roman" w:cs="Times New Roman"/>
          <w:sz w:val="24"/>
          <w:szCs w:val="24"/>
          <w:lang w:eastAsia="zh-TW"/>
        </w:rPr>
      </w:pPr>
      <w:r w:rsidRPr="00045993">
        <w:rPr>
          <w:rFonts w:ascii="Times New Roman" w:hAnsi="Times New Roman" w:cs="Times New Roman"/>
          <w:sz w:val="24"/>
          <w:szCs w:val="24"/>
          <w:lang w:eastAsia="zh-TW"/>
        </w:rPr>
        <w:t>NESCAFÉ®</w:t>
      </w:r>
      <w:r w:rsidR="00F45EE8" w:rsidRPr="00045993">
        <w:rPr>
          <w:rFonts w:ascii="Times New Roman" w:hAnsi="Times New Roman" w:cs="Times New Roman"/>
          <w:sz w:val="24"/>
          <w:szCs w:val="24"/>
          <w:lang w:eastAsia="zh-TW"/>
        </w:rPr>
        <w:t xml:space="preserve"> Coffee differentiates its products to gain a competitive edge, holding the largest market share in instant coffee due to its product quality and the perceived value to the customer. Figure 3.1 showing that the price &amp; quality in market</w:t>
      </w:r>
      <w:r w:rsidR="0050182E" w:rsidRPr="00045993">
        <w:rPr>
          <w:rFonts w:ascii="Times New Roman" w:hAnsi="Times New Roman" w:cs="Times New Roman"/>
          <w:sz w:val="24"/>
          <w:szCs w:val="24"/>
          <w:lang w:eastAsia="zh-TW"/>
        </w:rPr>
        <w:t xml:space="preserve">. </w:t>
      </w:r>
      <w:r w:rsidRPr="00045993">
        <w:rPr>
          <w:rFonts w:ascii="Times New Roman" w:hAnsi="Times New Roman" w:cs="Times New Roman"/>
          <w:sz w:val="24"/>
          <w:szCs w:val="24"/>
          <w:lang w:eastAsia="zh-TW"/>
        </w:rPr>
        <w:t>NESCAFÉ®</w:t>
      </w:r>
      <w:r w:rsidR="0050182E" w:rsidRPr="00045993">
        <w:rPr>
          <w:rFonts w:ascii="Times New Roman" w:eastAsiaTheme="minorEastAsia" w:hAnsi="Times New Roman" w:cs="Times New Roman"/>
          <w:sz w:val="24"/>
          <w:szCs w:val="24"/>
          <w:lang w:eastAsia="zh-TW"/>
        </w:rPr>
        <w:t xml:space="preserve"> with different product line to capture mid to high level customers.</w:t>
      </w:r>
    </w:p>
    <w:p w14:paraId="72D237E8" w14:textId="6F46C252" w:rsidR="00661D7C" w:rsidRPr="00045993" w:rsidRDefault="009B425E" w:rsidP="008018F4">
      <w:pPr>
        <w:spacing w:line="360" w:lineRule="auto"/>
        <w:jc w:val="both"/>
        <w:rPr>
          <w:rFonts w:ascii="Times New Roman" w:eastAsiaTheme="minorEastAsia" w:hAnsi="Times New Roman" w:cs="Times New Roman"/>
          <w:sz w:val="24"/>
          <w:szCs w:val="24"/>
          <w:lang w:eastAsia="zh-TW"/>
        </w:rPr>
      </w:pPr>
      <w:r w:rsidRPr="00045993">
        <w:rPr>
          <w:rFonts w:ascii="Times New Roman" w:eastAsiaTheme="minorEastAsia" w:hAnsi="Times New Roman" w:cs="Times New Roman"/>
          <w:noProof/>
          <w:sz w:val="24"/>
          <w:szCs w:val="24"/>
          <w:lang w:eastAsia="zh-TW"/>
        </w:rPr>
        <w:lastRenderedPageBreak/>
        <w:drawing>
          <wp:inline distT="0" distB="0" distL="0" distR="0" wp14:anchorId="0899AA12" wp14:editId="1B661984">
            <wp:extent cx="5731510" cy="3223895"/>
            <wp:effectExtent l="0" t="0" r="0" b="0"/>
            <wp:docPr id="898475787" name="Picture 2" descr="A diagram of different types of cere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475787" name="Picture 2" descr="A diagram of different types of cereal&#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BB17FC1" w14:textId="1BEE338B" w:rsidR="008018F4" w:rsidRPr="00045993" w:rsidRDefault="008018F4">
      <w:pPr>
        <w:rPr>
          <w:rFonts w:ascii="Times New Roman" w:hAnsi="Times New Roman" w:cs="Times New Roman"/>
          <w:sz w:val="24"/>
          <w:szCs w:val="24"/>
          <w:lang w:eastAsia="zh-TW"/>
        </w:rPr>
      </w:pPr>
      <w:r w:rsidRPr="00045993">
        <w:rPr>
          <w:rFonts w:ascii="Times New Roman" w:hAnsi="Times New Roman" w:cs="Times New Roman"/>
          <w:sz w:val="24"/>
          <w:szCs w:val="24"/>
          <w:lang w:eastAsia="zh-TW"/>
        </w:rPr>
        <w:br w:type="page"/>
      </w:r>
    </w:p>
    <w:p w14:paraId="6B357C6D" w14:textId="77777777" w:rsidR="00C13510" w:rsidRPr="00045993" w:rsidRDefault="00C13510" w:rsidP="008018F4">
      <w:pPr>
        <w:pStyle w:val="Heading1"/>
        <w:spacing w:line="360" w:lineRule="auto"/>
        <w:jc w:val="both"/>
        <w:rPr>
          <w:rFonts w:ascii="Times New Roman" w:hAnsi="Times New Roman" w:cs="Times New Roman"/>
          <w:b/>
          <w:bCs/>
          <w:lang w:eastAsia="zh-TW"/>
        </w:rPr>
      </w:pPr>
      <w:bookmarkStart w:id="27" w:name="_Toc169003249"/>
    </w:p>
    <w:p w14:paraId="591817D3" w14:textId="4D059BC4" w:rsidR="00661D7C" w:rsidRPr="00045993" w:rsidRDefault="00FF68AA" w:rsidP="008018F4">
      <w:pPr>
        <w:pStyle w:val="Heading1"/>
        <w:spacing w:line="360" w:lineRule="auto"/>
        <w:jc w:val="both"/>
        <w:rPr>
          <w:rFonts w:ascii="Times New Roman" w:hAnsi="Times New Roman" w:cs="Times New Roman"/>
          <w:b/>
          <w:bCs/>
          <w:lang w:eastAsia="zh-TW"/>
        </w:rPr>
      </w:pPr>
      <w:bookmarkStart w:id="28" w:name="_Toc171807645"/>
      <w:r w:rsidRPr="00045993">
        <w:rPr>
          <w:rFonts w:ascii="Times New Roman" w:hAnsi="Times New Roman" w:cs="Times New Roman"/>
          <w:b/>
          <w:bCs/>
          <w:lang w:eastAsia="zh-TW"/>
        </w:rPr>
        <w:t>4. Marketing Mix</w:t>
      </w:r>
      <w:bookmarkEnd w:id="27"/>
      <w:r w:rsidR="008E1E36" w:rsidRPr="00045993">
        <w:rPr>
          <w:rFonts w:ascii="Times New Roman" w:hAnsi="Times New Roman" w:cs="Times New Roman"/>
          <w:b/>
          <w:bCs/>
          <w:lang w:eastAsia="zh-TW"/>
        </w:rPr>
        <w:t xml:space="preserve"> of </w:t>
      </w:r>
      <w:r w:rsidR="00066660" w:rsidRPr="00045993">
        <w:rPr>
          <w:rFonts w:ascii="Times New Roman" w:hAnsi="Times New Roman" w:cs="Times New Roman"/>
          <w:b/>
          <w:bCs/>
          <w:lang w:eastAsia="zh-TW"/>
        </w:rPr>
        <w:t>NESCAFÉ®</w:t>
      </w:r>
      <w:bookmarkEnd w:id="28"/>
    </w:p>
    <w:p w14:paraId="4FD0BA15" w14:textId="0F23ECAD" w:rsidR="0050182E" w:rsidRPr="00045993" w:rsidRDefault="00B15290" w:rsidP="008018F4">
      <w:pPr>
        <w:spacing w:line="360" w:lineRule="auto"/>
        <w:jc w:val="both"/>
        <w:rPr>
          <w:rFonts w:ascii="Times New Roman" w:eastAsiaTheme="minorEastAsia" w:hAnsi="Times New Roman" w:cs="Times New Roman"/>
          <w:sz w:val="24"/>
          <w:szCs w:val="24"/>
          <w:lang w:eastAsia="zh-TW"/>
        </w:rPr>
      </w:pPr>
      <w:r w:rsidRPr="00045993">
        <w:rPr>
          <w:rFonts w:ascii="Times New Roman" w:eastAsiaTheme="minorEastAsia" w:hAnsi="Times New Roman" w:cs="Times New Roman"/>
          <w:sz w:val="24"/>
          <w:szCs w:val="24"/>
          <w:lang w:eastAsia="zh-TW"/>
        </w:rPr>
        <w:t xml:space="preserve">The marketing mix of </w:t>
      </w:r>
      <w:r w:rsidR="00066660" w:rsidRPr="00045993">
        <w:rPr>
          <w:rFonts w:ascii="Times New Roman" w:eastAsiaTheme="minorEastAsia" w:hAnsi="Times New Roman" w:cs="Times New Roman"/>
          <w:sz w:val="24"/>
          <w:szCs w:val="24"/>
          <w:lang w:eastAsia="zh-TW"/>
        </w:rPr>
        <w:t>NESCAFÉ®</w:t>
      </w:r>
      <w:r w:rsidRPr="00045993">
        <w:rPr>
          <w:rFonts w:ascii="Times New Roman" w:eastAsiaTheme="minorEastAsia" w:hAnsi="Times New Roman" w:cs="Times New Roman"/>
          <w:sz w:val="24"/>
          <w:szCs w:val="24"/>
          <w:lang w:eastAsia="zh-TW"/>
        </w:rPr>
        <w:t xml:space="preserve"> that analyzes the farmwork covers the 4Ps (Product, Price, Place and Promotion).  </w:t>
      </w:r>
    </w:p>
    <w:p w14:paraId="200FE6FA" w14:textId="77777777" w:rsidR="007B1543" w:rsidRPr="00045993" w:rsidRDefault="007B1543" w:rsidP="008018F4">
      <w:pPr>
        <w:spacing w:line="360" w:lineRule="auto"/>
        <w:jc w:val="both"/>
        <w:rPr>
          <w:rFonts w:ascii="Times New Roman" w:eastAsiaTheme="minorEastAsia" w:hAnsi="Times New Roman" w:cs="Times New Roman"/>
          <w:sz w:val="24"/>
          <w:szCs w:val="24"/>
          <w:lang w:eastAsia="zh-TW"/>
        </w:rPr>
      </w:pPr>
    </w:p>
    <w:p w14:paraId="4AB17650" w14:textId="4D0FA8EF" w:rsidR="00FF68AA" w:rsidRPr="00045993" w:rsidRDefault="00FF68AA" w:rsidP="008018F4">
      <w:pPr>
        <w:pStyle w:val="Heading2"/>
        <w:spacing w:line="360" w:lineRule="auto"/>
        <w:rPr>
          <w:rFonts w:ascii="Times New Roman" w:hAnsi="Times New Roman" w:cs="Times New Roman"/>
          <w:sz w:val="24"/>
          <w:szCs w:val="24"/>
          <w:lang w:eastAsia="zh-TW"/>
        </w:rPr>
      </w:pPr>
      <w:bookmarkStart w:id="29" w:name="_Toc169003250"/>
      <w:bookmarkStart w:id="30" w:name="_Toc171807646"/>
      <w:r w:rsidRPr="00045993">
        <w:rPr>
          <w:rFonts w:ascii="Times New Roman" w:hAnsi="Times New Roman" w:cs="Times New Roman"/>
          <w:sz w:val="24"/>
          <w:szCs w:val="24"/>
          <w:lang w:eastAsia="zh-TW"/>
        </w:rPr>
        <w:t xml:space="preserve">4.1 </w:t>
      </w:r>
      <w:bookmarkEnd w:id="29"/>
      <w:r w:rsidR="00B15290" w:rsidRPr="00045993">
        <w:rPr>
          <w:rFonts w:ascii="Times New Roman" w:hAnsi="Times New Roman" w:cs="Times New Roman"/>
          <w:sz w:val="24"/>
          <w:szCs w:val="24"/>
          <w:lang w:eastAsia="zh-TW"/>
        </w:rPr>
        <w:t>Product</w:t>
      </w:r>
      <w:bookmarkEnd w:id="30"/>
    </w:p>
    <w:p w14:paraId="27A99A55" w14:textId="43E7FA2F" w:rsidR="00B15290" w:rsidRPr="00045993" w:rsidRDefault="00B15290" w:rsidP="008018F4">
      <w:pPr>
        <w:spacing w:line="360" w:lineRule="auto"/>
        <w:jc w:val="both"/>
        <w:rPr>
          <w:rFonts w:ascii="Times New Roman" w:hAnsi="Times New Roman" w:cs="Times New Roman"/>
          <w:sz w:val="24"/>
          <w:szCs w:val="24"/>
          <w:lang w:eastAsia="zh-TW"/>
        </w:rPr>
      </w:pPr>
      <w:r w:rsidRPr="00045993">
        <w:rPr>
          <w:rFonts w:ascii="Times New Roman" w:hAnsi="Times New Roman" w:cs="Times New Roman"/>
          <w:sz w:val="24"/>
          <w:szCs w:val="24"/>
          <w:lang w:eastAsia="zh-TW"/>
        </w:rPr>
        <w:t xml:space="preserve">In Hong Kong, </w:t>
      </w:r>
      <w:r w:rsidR="00066660" w:rsidRPr="00045993">
        <w:rPr>
          <w:rFonts w:ascii="Times New Roman" w:hAnsi="Times New Roman" w:cs="Times New Roman"/>
          <w:sz w:val="24"/>
          <w:szCs w:val="24"/>
          <w:lang w:eastAsia="zh-TW"/>
        </w:rPr>
        <w:t>NESCAFÉ®</w:t>
      </w:r>
      <w:r w:rsidRPr="00045993">
        <w:rPr>
          <w:rFonts w:ascii="Times New Roman" w:hAnsi="Times New Roman" w:cs="Times New Roman"/>
          <w:sz w:val="24"/>
          <w:szCs w:val="24"/>
          <w:lang w:eastAsia="zh-TW"/>
        </w:rPr>
        <w:t xml:space="preserve"> has</w:t>
      </w:r>
      <w:r w:rsidRPr="00045993">
        <w:rPr>
          <w:rFonts w:ascii="Times New Roman" w:hAnsi="Times New Roman" w:cs="Times New Roman"/>
          <w:sz w:val="24"/>
          <w:szCs w:val="24"/>
        </w:rPr>
        <w:t xml:space="preserve"> </w:t>
      </w:r>
      <w:r w:rsidRPr="00045993">
        <w:rPr>
          <w:rFonts w:ascii="Times New Roman" w:hAnsi="Times New Roman" w:cs="Times New Roman"/>
          <w:sz w:val="24"/>
          <w:szCs w:val="24"/>
          <w:lang w:eastAsia="zh-TW"/>
        </w:rPr>
        <w:t>extensive product portfolio to satisfy the consumer taste profile,</w:t>
      </w:r>
      <w:r w:rsidR="00223C60" w:rsidRPr="00045993">
        <w:rPr>
          <w:rFonts w:ascii="Times New Roman" w:hAnsi="Times New Roman" w:cs="Times New Roman"/>
          <w:sz w:val="24"/>
          <w:szCs w:val="24"/>
          <w:lang w:eastAsia="zh-TW"/>
        </w:rPr>
        <w:t xml:space="preserve"> offers a wide range of coffee blends, including </w:t>
      </w:r>
      <w:r w:rsidR="00066660" w:rsidRPr="00045993">
        <w:rPr>
          <w:rFonts w:ascii="Times New Roman" w:hAnsi="Times New Roman" w:cs="Times New Roman"/>
          <w:sz w:val="24"/>
          <w:szCs w:val="24"/>
          <w:lang w:eastAsia="zh-TW"/>
        </w:rPr>
        <w:t>NESCAFÉ®</w:t>
      </w:r>
      <w:r w:rsidR="00223C60" w:rsidRPr="00045993">
        <w:rPr>
          <w:rFonts w:ascii="Times New Roman" w:hAnsi="Times New Roman" w:cs="Times New Roman"/>
          <w:sz w:val="24"/>
          <w:szCs w:val="24"/>
          <w:lang w:eastAsia="zh-TW"/>
        </w:rPr>
        <w:t xml:space="preserve"> Original, Gold Blend, and Decaf. In addition to classic choices like Espresso and Latte, </w:t>
      </w:r>
      <w:r w:rsidR="00066660" w:rsidRPr="00045993">
        <w:rPr>
          <w:rFonts w:ascii="Times New Roman" w:hAnsi="Times New Roman" w:cs="Times New Roman"/>
          <w:sz w:val="24"/>
          <w:szCs w:val="24"/>
          <w:lang w:eastAsia="zh-TW"/>
        </w:rPr>
        <w:t>NESCAFÉ®</w:t>
      </w:r>
      <w:r w:rsidR="00223C60" w:rsidRPr="00045993">
        <w:rPr>
          <w:rFonts w:ascii="Times New Roman" w:hAnsi="Times New Roman" w:cs="Times New Roman"/>
          <w:sz w:val="24"/>
          <w:szCs w:val="24"/>
          <w:lang w:eastAsia="zh-TW"/>
        </w:rPr>
        <w:t xml:space="preserve"> also offers innovative trend coffee such as premium white coffee from ASEAN, catering to various preferences.</w:t>
      </w:r>
    </w:p>
    <w:p w14:paraId="0888F41C" w14:textId="77777777" w:rsidR="007B1543" w:rsidRPr="00045993" w:rsidRDefault="007B1543" w:rsidP="008018F4">
      <w:pPr>
        <w:spacing w:line="360" w:lineRule="auto"/>
        <w:jc w:val="both"/>
        <w:rPr>
          <w:rFonts w:ascii="Times New Roman" w:hAnsi="Times New Roman" w:cs="Times New Roman"/>
          <w:sz w:val="24"/>
          <w:szCs w:val="24"/>
          <w:lang w:eastAsia="zh-TW"/>
        </w:rPr>
      </w:pPr>
    </w:p>
    <w:p w14:paraId="1ED5C4C0" w14:textId="3AAD5BDA" w:rsidR="00B15290" w:rsidRPr="00045993" w:rsidRDefault="00B15290" w:rsidP="008018F4">
      <w:pPr>
        <w:pStyle w:val="Heading2"/>
        <w:spacing w:line="360" w:lineRule="auto"/>
        <w:rPr>
          <w:rFonts w:ascii="Times New Roman" w:hAnsi="Times New Roman" w:cs="Times New Roman"/>
          <w:sz w:val="24"/>
          <w:szCs w:val="24"/>
          <w:lang w:eastAsia="zh-TW"/>
        </w:rPr>
      </w:pPr>
      <w:bookmarkStart w:id="31" w:name="_Toc171807647"/>
      <w:r w:rsidRPr="00045993">
        <w:rPr>
          <w:rFonts w:ascii="Times New Roman" w:hAnsi="Times New Roman" w:cs="Times New Roman"/>
          <w:sz w:val="24"/>
          <w:szCs w:val="24"/>
          <w:lang w:eastAsia="zh-TW"/>
        </w:rPr>
        <w:t>4.2 Price</w:t>
      </w:r>
      <w:bookmarkEnd w:id="31"/>
    </w:p>
    <w:p w14:paraId="5E7AA4D6" w14:textId="4F8111C5" w:rsidR="000206B7" w:rsidRPr="00045993" w:rsidRDefault="00066660" w:rsidP="002D5FE1">
      <w:pPr>
        <w:spacing w:line="360" w:lineRule="auto"/>
        <w:jc w:val="both"/>
        <w:rPr>
          <w:rFonts w:ascii="Times New Roman" w:eastAsiaTheme="minorEastAsia" w:hAnsi="Times New Roman" w:cs="Times New Roman"/>
          <w:sz w:val="24"/>
          <w:szCs w:val="24"/>
          <w:lang w:eastAsia="zh-TW"/>
        </w:rPr>
      </w:pPr>
      <w:r w:rsidRPr="00045993">
        <w:rPr>
          <w:rFonts w:ascii="Times New Roman" w:hAnsi="Times New Roman" w:cs="Times New Roman"/>
          <w:sz w:val="24"/>
          <w:szCs w:val="24"/>
          <w:lang w:eastAsia="zh-TW"/>
        </w:rPr>
        <w:t>NESCAFÉ®</w:t>
      </w:r>
      <w:r w:rsidR="000206B7" w:rsidRPr="00045993">
        <w:rPr>
          <w:rFonts w:ascii="Times New Roman" w:hAnsi="Times New Roman" w:cs="Times New Roman"/>
          <w:sz w:val="24"/>
          <w:szCs w:val="24"/>
          <w:lang w:eastAsia="zh-TW"/>
        </w:rPr>
        <w:t xml:space="preserve">'s pricing strategy is designed to outperform competitors in various market segments (see Figure 3.1). </w:t>
      </w:r>
      <w:r w:rsidRPr="00045993">
        <w:rPr>
          <w:rFonts w:ascii="Times New Roman" w:hAnsi="Times New Roman" w:cs="Times New Roman"/>
          <w:sz w:val="24"/>
          <w:szCs w:val="24"/>
          <w:lang w:eastAsia="zh-TW"/>
        </w:rPr>
        <w:t>NESCAFÉ®</w:t>
      </w:r>
      <w:r w:rsidR="000206B7" w:rsidRPr="00045993">
        <w:rPr>
          <w:rFonts w:ascii="Times New Roman" w:hAnsi="Times New Roman" w:cs="Times New Roman"/>
          <w:sz w:val="24"/>
          <w:szCs w:val="24"/>
          <w:lang w:eastAsia="zh-TW"/>
        </w:rPr>
        <w:t xml:space="preserve"> is positioned at a premium price point, ensuring strong perceived value compared to other brands in the same range.</w:t>
      </w:r>
      <w:r w:rsidR="002D5FE1" w:rsidRPr="00045993">
        <w:rPr>
          <w:rFonts w:ascii="Times New Roman" w:eastAsiaTheme="minorEastAsia" w:hAnsi="Times New Roman" w:cs="Times New Roman"/>
          <w:sz w:val="24"/>
          <w:szCs w:val="24"/>
          <w:lang w:eastAsia="zh-TW"/>
        </w:rPr>
        <w:t xml:space="preserve">   Same to other fast moving consumer goods (FMCG) products, it offers price discounts and promotions in retailers, current pricing strategy of </w:t>
      </w:r>
      <w:r w:rsidR="002D5FE1" w:rsidRPr="00045993">
        <w:rPr>
          <w:rFonts w:ascii="Times New Roman" w:hAnsi="Times New Roman" w:cs="Times New Roman"/>
          <w:sz w:val="24"/>
          <w:szCs w:val="24"/>
          <w:lang w:eastAsia="zh-TW"/>
        </w:rPr>
        <w:t>NESCAFÉ®</w:t>
      </w:r>
      <w:r w:rsidR="002D5FE1" w:rsidRPr="00045993">
        <w:rPr>
          <w:rFonts w:ascii="Times New Roman" w:eastAsiaTheme="minorEastAsia" w:hAnsi="Times New Roman" w:cs="Times New Roman"/>
          <w:sz w:val="24"/>
          <w:szCs w:val="24"/>
          <w:lang w:eastAsia="zh-TW"/>
        </w:rPr>
        <w:t xml:space="preserve"> in market are consumer friendliness while maintaining a solid brand image.</w:t>
      </w:r>
    </w:p>
    <w:p w14:paraId="07B2D2B6" w14:textId="77777777" w:rsidR="007B1543" w:rsidRPr="00045993" w:rsidRDefault="007B1543" w:rsidP="008018F4">
      <w:pPr>
        <w:spacing w:line="360" w:lineRule="auto"/>
        <w:rPr>
          <w:rFonts w:ascii="Times New Roman" w:hAnsi="Times New Roman" w:cs="Times New Roman"/>
          <w:sz w:val="24"/>
          <w:szCs w:val="24"/>
          <w:lang w:eastAsia="zh-TW"/>
        </w:rPr>
      </w:pPr>
    </w:p>
    <w:p w14:paraId="5B0437F2" w14:textId="19E0C1E1" w:rsidR="00B15290" w:rsidRPr="00045993" w:rsidRDefault="00B15290" w:rsidP="008018F4">
      <w:pPr>
        <w:pStyle w:val="Heading2"/>
        <w:spacing w:line="360" w:lineRule="auto"/>
        <w:rPr>
          <w:rFonts w:ascii="Times New Roman" w:hAnsi="Times New Roman" w:cs="Times New Roman"/>
          <w:sz w:val="24"/>
          <w:szCs w:val="24"/>
          <w:lang w:eastAsia="zh-TW"/>
        </w:rPr>
      </w:pPr>
      <w:bookmarkStart w:id="32" w:name="_Toc171807648"/>
      <w:r w:rsidRPr="00045993">
        <w:rPr>
          <w:rFonts w:ascii="Times New Roman" w:hAnsi="Times New Roman" w:cs="Times New Roman"/>
          <w:sz w:val="24"/>
          <w:szCs w:val="24"/>
          <w:lang w:eastAsia="zh-TW"/>
        </w:rPr>
        <w:t>4.3 Place</w:t>
      </w:r>
      <w:bookmarkEnd w:id="32"/>
    </w:p>
    <w:p w14:paraId="46BC740B" w14:textId="08A134D6" w:rsidR="00B15290" w:rsidRPr="00045993" w:rsidRDefault="00066660" w:rsidP="008018F4">
      <w:pPr>
        <w:spacing w:line="360" w:lineRule="auto"/>
        <w:jc w:val="both"/>
        <w:rPr>
          <w:rFonts w:ascii="Times New Roman" w:hAnsi="Times New Roman" w:cs="Times New Roman"/>
          <w:sz w:val="24"/>
          <w:szCs w:val="24"/>
          <w:lang w:eastAsia="zh-TW"/>
        </w:rPr>
      </w:pPr>
      <w:r w:rsidRPr="00045993">
        <w:rPr>
          <w:rFonts w:ascii="Times New Roman" w:hAnsi="Times New Roman" w:cs="Times New Roman"/>
          <w:sz w:val="24"/>
          <w:szCs w:val="24"/>
          <w:lang w:eastAsia="zh-TW"/>
        </w:rPr>
        <w:t>NESCAFÉ®</w:t>
      </w:r>
      <w:r w:rsidR="008018F4" w:rsidRPr="00045993">
        <w:rPr>
          <w:rFonts w:ascii="Times New Roman" w:hAnsi="Times New Roman" w:cs="Times New Roman"/>
          <w:sz w:val="24"/>
          <w:szCs w:val="24"/>
          <w:lang w:eastAsia="zh-TW"/>
        </w:rPr>
        <w:t xml:space="preserve"> in Hong Kong has strategically implemented the FMCG distribution approach, a highly effective channel for reaching a wide consumer base due to its visibility and availability. To ensure consumer access, </w:t>
      </w:r>
      <w:r w:rsidRPr="00045993">
        <w:rPr>
          <w:rFonts w:ascii="Times New Roman" w:hAnsi="Times New Roman" w:cs="Times New Roman"/>
          <w:sz w:val="24"/>
          <w:szCs w:val="24"/>
          <w:lang w:eastAsia="zh-TW"/>
        </w:rPr>
        <w:t>NESCAFÉ®</w:t>
      </w:r>
      <w:r w:rsidR="008018F4" w:rsidRPr="00045993">
        <w:rPr>
          <w:rFonts w:ascii="Times New Roman" w:hAnsi="Times New Roman" w:cs="Times New Roman"/>
          <w:sz w:val="24"/>
          <w:szCs w:val="24"/>
          <w:lang w:eastAsia="zh-TW"/>
        </w:rPr>
        <w:t xml:space="preserve"> has secured partnerships with major supermarkets such as </w:t>
      </w:r>
      <w:proofErr w:type="spellStart"/>
      <w:r w:rsidR="008018F4" w:rsidRPr="00045993">
        <w:rPr>
          <w:rFonts w:ascii="Times New Roman" w:hAnsi="Times New Roman" w:cs="Times New Roman"/>
          <w:sz w:val="24"/>
          <w:szCs w:val="24"/>
          <w:lang w:eastAsia="zh-TW"/>
        </w:rPr>
        <w:t>ParkNShop</w:t>
      </w:r>
      <w:proofErr w:type="spellEnd"/>
      <w:r w:rsidR="008018F4" w:rsidRPr="00045993">
        <w:rPr>
          <w:rFonts w:ascii="Times New Roman" w:hAnsi="Times New Roman" w:cs="Times New Roman"/>
          <w:sz w:val="24"/>
          <w:szCs w:val="24"/>
          <w:lang w:eastAsia="zh-TW"/>
        </w:rPr>
        <w:t xml:space="preserve">, </w:t>
      </w:r>
      <w:proofErr w:type="spellStart"/>
      <w:r w:rsidR="008018F4" w:rsidRPr="00045993">
        <w:rPr>
          <w:rFonts w:ascii="Times New Roman" w:hAnsi="Times New Roman" w:cs="Times New Roman"/>
          <w:sz w:val="24"/>
          <w:szCs w:val="24"/>
          <w:lang w:eastAsia="zh-TW"/>
        </w:rPr>
        <w:t>Wellcome</w:t>
      </w:r>
      <w:proofErr w:type="spellEnd"/>
      <w:r w:rsidR="008018F4" w:rsidRPr="00045993">
        <w:rPr>
          <w:rFonts w:ascii="Times New Roman" w:hAnsi="Times New Roman" w:cs="Times New Roman"/>
          <w:sz w:val="24"/>
          <w:szCs w:val="24"/>
          <w:lang w:eastAsia="zh-TW"/>
        </w:rPr>
        <w:t>, AEON, APITA, and UNY. This distribution network has also been extended to include convenience stores, making sachet packs easily accessible and boosting overall consumption.</w:t>
      </w:r>
      <w:r w:rsidR="00860E65" w:rsidRPr="00045993">
        <w:rPr>
          <w:rFonts w:ascii="Times New Roman" w:hAnsi="Times New Roman" w:cs="Times New Roman"/>
          <w:sz w:val="24"/>
          <w:szCs w:val="24"/>
          <w:lang w:eastAsia="zh-TW"/>
        </w:rPr>
        <w:t xml:space="preserve"> </w:t>
      </w:r>
    </w:p>
    <w:p w14:paraId="00B0FC30" w14:textId="77777777" w:rsidR="007B1543" w:rsidRPr="00045993" w:rsidRDefault="007B1543" w:rsidP="008018F4">
      <w:pPr>
        <w:spacing w:line="360" w:lineRule="auto"/>
        <w:jc w:val="both"/>
        <w:rPr>
          <w:rFonts w:ascii="Times New Roman" w:hAnsi="Times New Roman" w:cs="Times New Roman"/>
          <w:sz w:val="24"/>
          <w:szCs w:val="24"/>
          <w:lang w:eastAsia="zh-TW"/>
        </w:rPr>
      </w:pPr>
    </w:p>
    <w:p w14:paraId="695CE113" w14:textId="1C9978D0" w:rsidR="00B15290" w:rsidRPr="00045993" w:rsidRDefault="00B15290" w:rsidP="00BC232F">
      <w:pPr>
        <w:pStyle w:val="Heading2"/>
        <w:spacing w:line="360" w:lineRule="auto"/>
        <w:rPr>
          <w:rFonts w:ascii="Times New Roman" w:hAnsi="Times New Roman" w:cs="Times New Roman"/>
          <w:sz w:val="24"/>
          <w:szCs w:val="24"/>
          <w:lang w:eastAsia="zh-TW"/>
        </w:rPr>
      </w:pPr>
      <w:bookmarkStart w:id="33" w:name="_Toc171807649"/>
      <w:r w:rsidRPr="00045993">
        <w:rPr>
          <w:rFonts w:ascii="Times New Roman" w:hAnsi="Times New Roman" w:cs="Times New Roman"/>
          <w:sz w:val="24"/>
          <w:szCs w:val="24"/>
          <w:lang w:eastAsia="zh-TW"/>
        </w:rPr>
        <w:lastRenderedPageBreak/>
        <w:t>4.4 promotion</w:t>
      </w:r>
      <w:bookmarkEnd w:id="33"/>
    </w:p>
    <w:p w14:paraId="6E00283C" w14:textId="62D3A6C9" w:rsidR="008018F4" w:rsidRPr="00045993" w:rsidRDefault="0090016C" w:rsidP="00BC232F">
      <w:pPr>
        <w:spacing w:line="360" w:lineRule="auto"/>
        <w:jc w:val="both"/>
        <w:rPr>
          <w:rFonts w:ascii="Times New Roman" w:eastAsiaTheme="minorEastAsia" w:hAnsi="Times New Roman" w:cs="Times New Roman"/>
          <w:sz w:val="24"/>
          <w:szCs w:val="24"/>
          <w:lang w:eastAsia="zh-TW"/>
        </w:rPr>
      </w:pPr>
      <w:r w:rsidRPr="00045993">
        <w:rPr>
          <w:rFonts w:ascii="Times New Roman" w:hAnsi="Times New Roman" w:cs="Times New Roman"/>
          <w:sz w:val="24"/>
          <w:szCs w:val="24"/>
          <w:lang w:eastAsia="zh-TW"/>
        </w:rPr>
        <w:t>Nestlé has revolutionized its marketing strategy beyond traditional channels like TV commercials, print ads, bus-body, and in-store posters with the</w:t>
      </w:r>
      <w:r w:rsidRPr="00045993">
        <w:rPr>
          <w:rFonts w:ascii="Times New Roman" w:eastAsiaTheme="minorEastAsia" w:hAnsi="Times New Roman" w:cs="Times New Roman"/>
          <w:sz w:val="24"/>
          <w:szCs w:val="24"/>
          <w:lang w:eastAsia="zh-TW"/>
        </w:rPr>
        <w:t xml:space="preserve"> </w:t>
      </w:r>
      <w:r w:rsidR="00033313" w:rsidRPr="00045993">
        <w:rPr>
          <w:rFonts w:ascii="Times New Roman" w:eastAsiaTheme="minorEastAsia" w:hAnsi="Times New Roman" w:cs="Times New Roman"/>
          <w:sz w:val="24"/>
          <w:szCs w:val="24"/>
          <w:lang w:eastAsia="zh-TW"/>
        </w:rPr>
        <w:t>brand-new</w:t>
      </w:r>
      <w:r w:rsidRPr="00045993">
        <w:rPr>
          <w:rFonts w:ascii="Times New Roman" w:eastAsiaTheme="minorEastAsia" w:hAnsi="Times New Roman" w:cs="Times New Roman"/>
          <w:sz w:val="24"/>
          <w:szCs w:val="24"/>
          <w:lang w:eastAsia="zh-TW"/>
        </w:rPr>
        <w:t xml:space="preserve"> </w:t>
      </w:r>
      <w:r w:rsidRPr="00045993">
        <w:rPr>
          <w:rFonts w:ascii="Times New Roman" w:hAnsi="Times New Roman" w:cs="Times New Roman"/>
          <w:sz w:val="24"/>
          <w:szCs w:val="24"/>
          <w:lang w:eastAsia="zh-TW"/>
        </w:rPr>
        <w:t xml:space="preserve">powerful slogan "Make Your World" (Nestlé, n.d.) embracing Figure 4.4.1. This encapsulates Nestlé's marketing campaign, focusing on the well-being of people and the planet. NESCAFÉ® has effectively utilized promotional strategies, establishing a strong presence in the minds of its vast consumer base. A common theme observed in these campaigns is storytelling, leveraging narratives that deeply resonate with the audience. At its core, </w:t>
      </w:r>
      <w:r w:rsidR="0093301E">
        <w:rPr>
          <w:rFonts w:ascii="Times New Roman" w:hAnsi="Times New Roman" w:cs="Times New Roman"/>
          <w:sz w:val="24"/>
          <w:szCs w:val="24"/>
          <w:lang w:eastAsia="zh-TW"/>
        </w:rPr>
        <w:t>Nestlé</w:t>
      </w:r>
      <w:r w:rsidRPr="00045993">
        <w:rPr>
          <w:rFonts w:ascii="Times New Roman" w:hAnsi="Times New Roman" w:cs="Times New Roman"/>
          <w:sz w:val="24"/>
          <w:szCs w:val="24"/>
          <w:lang w:eastAsia="zh-TW"/>
        </w:rPr>
        <w:t xml:space="preserve">'s strategy underscores sustainability and ethical sourcing, enhancing its image of social responsibility. </w:t>
      </w:r>
      <w:r w:rsidR="0093301E">
        <w:rPr>
          <w:rFonts w:ascii="Times New Roman" w:hAnsi="Times New Roman" w:cs="Times New Roman"/>
          <w:sz w:val="24"/>
          <w:szCs w:val="24"/>
          <w:lang w:eastAsia="zh-TW"/>
        </w:rPr>
        <w:t>Nestlé</w:t>
      </w:r>
      <w:r w:rsidRPr="00045993">
        <w:rPr>
          <w:rFonts w:ascii="Times New Roman" w:hAnsi="Times New Roman" w:cs="Times New Roman"/>
          <w:sz w:val="24"/>
          <w:szCs w:val="24"/>
          <w:lang w:eastAsia="zh-TW"/>
        </w:rPr>
        <w:t xml:space="preserve"> also actively empowers farmers by co-investing in their operations and providing essential equipment through strategic loans (</w:t>
      </w:r>
      <w:r w:rsidR="0093301E">
        <w:rPr>
          <w:rFonts w:ascii="Times New Roman" w:hAnsi="Times New Roman" w:cs="Times New Roman"/>
          <w:sz w:val="24"/>
          <w:szCs w:val="24"/>
          <w:lang w:eastAsia="zh-TW"/>
        </w:rPr>
        <w:t>Nestlé</w:t>
      </w:r>
      <w:r w:rsidRPr="00045993">
        <w:rPr>
          <w:rFonts w:ascii="Times New Roman" w:hAnsi="Times New Roman" w:cs="Times New Roman"/>
          <w:sz w:val="24"/>
          <w:szCs w:val="24"/>
          <w:lang w:eastAsia="zh-TW"/>
        </w:rPr>
        <w:t>, 2023). In anticipation of new product launches, the company is set to harness the influence of celebrity endorsements for impactful communication, aligning these efforts with in-store visibility programs.</w:t>
      </w:r>
    </w:p>
    <w:p w14:paraId="040DDC9B" w14:textId="77777777" w:rsidR="00BC232F" w:rsidRPr="00045993" w:rsidRDefault="00BC232F" w:rsidP="00BC232F">
      <w:pPr>
        <w:spacing w:line="360" w:lineRule="auto"/>
        <w:jc w:val="both"/>
        <w:rPr>
          <w:rFonts w:ascii="Times New Roman" w:eastAsiaTheme="minorEastAsia" w:hAnsi="Times New Roman" w:cs="Times New Roman"/>
          <w:sz w:val="24"/>
          <w:szCs w:val="24"/>
          <w:lang w:eastAsia="zh-TW"/>
        </w:rPr>
      </w:pPr>
    </w:p>
    <w:p w14:paraId="1EE5E17B" w14:textId="77777777" w:rsidR="00BC232F" w:rsidRPr="00045993" w:rsidRDefault="00BC232F" w:rsidP="00BC232F">
      <w:pPr>
        <w:spacing w:line="360" w:lineRule="auto"/>
        <w:jc w:val="both"/>
        <w:rPr>
          <w:rFonts w:ascii="Times New Roman" w:eastAsiaTheme="minorEastAsia" w:hAnsi="Times New Roman" w:cs="Times New Roman"/>
          <w:sz w:val="24"/>
          <w:szCs w:val="24"/>
          <w:lang w:eastAsia="zh-TW"/>
        </w:rPr>
      </w:pPr>
      <w:r w:rsidRPr="00045993">
        <w:rPr>
          <w:rFonts w:ascii="Times New Roman" w:eastAsiaTheme="minorEastAsia" w:hAnsi="Times New Roman" w:cs="Times New Roman"/>
          <w:sz w:val="24"/>
          <w:szCs w:val="24"/>
          <w:lang w:eastAsia="zh-TW"/>
        </w:rPr>
        <w:t>The recent marketing campaign strategically leveraged the influence of renowned personality Sean Lau to engage consumers with a preference for distinctive Malaysian flavors. This initiative effectively showcased the launch of the new 'Tarik' product (Figure 4.4.2) and secured a position among the top 3 advertisements on the NESCAFÉ Hong Kong page. Additionally, the campaign achieved notable visibility on YouTube (Figure 4.4.3).</w:t>
      </w:r>
    </w:p>
    <w:p w14:paraId="7407FBB4" w14:textId="77777777" w:rsidR="00BC232F" w:rsidRPr="00045993" w:rsidRDefault="00BC232F" w:rsidP="00BC232F">
      <w:pPr>
        <w:spacing w:line="360" w:lineRule="auto"/>
        <w:jc w:val="both"/>
        <w:rPr>
          <w:rFonts w:ascii="Times New Roman" w:eastAsiaTheme="minorEastAsia" w:hAnsi="Times New Roman" w:cs="Times New Roman"/>
          <w:sz w:val="24"/>
          <w:szCs w:val="24"/>
          <w:lang w:eastAsia="zh-TW"/>
        </w:rPr>
      </w:pPr>
    </w:p>
    <w:p w14:paraId="7C669634" w14:textId="7150284A" w:rsidR="002D5FE1" w:rsidRPr="00045993" w:rsidRDefault="00BC232F" w:rsidP="00BC232F">
      <w:pPr>
        <w:spacing w:line="360" w:lineRule="auto"/>
        <w:jc w:val="both"/>
        <w:rPr>
          <w:rFonts w:ascii="Times New Roman" w:eastAsiaTheme="minorEastAsia" w:hAnsi="Times New Roman" w:cs="Times New Roman"/>
          <w:sz w:val="24"/>
          <w:szCs w:val="24"/>
          <w:lang w:eastAsia="zh-TW"/>
        </w:rPr>
      </w:pPr>
      <w:r w:rsidRPr="00045993">
        <w:rPr>
          <w:rFonts w:ascii="Times New Roman" w:eastAsiaTheme="minorEastAsia" w:hAnsi="Times New Roman" w:cs="Times New Roman"/>
          <w:sz w:val="24"/>
          <w:szCs w:val="24"/>
          <w:lang w:eastAsia="zh-TW"/>
        </w:rPr>
        <w:t>Nevertheless, the lack of robust digital marketing data in Hong Kong poses a challenge for comprehensive evaluation. As a globally embraced brand, NESCAFÉ Hong Kong would benefit from enhancing its digital marketing strategy, notably across various social media platforms.</w:t>
      </w:r>
    </w:p>
    <w:p w14:paraId="7CC1AF95" w14:textId="77777777" w:rsidR="00033313" w:rsidRPr="00045993" w:rsidRDefault="00033313" w:rsidP="0090016C">
      <w:pPr>
        <w:spacing w:line="360" w:lineRule="auto"/>
        <w:jc w:val="both"/>
        <w:rPr>
          <w:rFonts w:ascii="Times New Roman" w:eastAsiaTheme="minorEastAsia" w:hAnsi="Times New Roman" w:cs="Times New Roman"/>
          <w:sz w:val="24"/>
          <w:szCs w:val="24"/>
          <w:lang w:eastAsia="zh-TW"/>
        </w:rPr>
      </w:pPr>
    </w:p>
    <w:p w14:paraId="78D20CC4" w14:textId="7C41A0C5" w:rsidR="00033313" w:rsidRPr="00045993" w:rsidRDefault="009B425E" w:rsidP="0090016C">
      <w:pPr>
        <w:spacing w:line="360" w:lineRule="auto"/>
        <w:jc w:val="both"/>
        <w:rPr>
          <w:rFonts w:ascii="Times New Roman" w:hAnsi="Times New Roman" w:cs="Times New Roman"/>
          <w:sz w:val="24"/>
          <w:szCs w:val="24"/>
          <w:lang w:eastAsia="zh-TW"/>
        </w:rPr>
      </w:pPr>
      <w:r w:rsidRPr="00045993">
        <w:rPr>
          <w:rFonts w:ascii="Times New Roman" w:hAnsi="Times New Roman" w:cs="Times New Roman"/>
          <w:noProof/>
          <w:sz w:val="24"/>
          <w:szCs w:val="24"/>
          <w:lang w:eastAsia="zh-TW"/>
        </w:rPr>
        <w:lastRenderedPageBreak/>
        <w:drawing>
          <wp:inline distT="0" distB="0" distL="0" distR="0" wp14:anchorId="5CAF89A5" wp14:editId="5D4A3628">
            <wp:extent cx="5717347" cy="3215928"/>
            <wp:effectExtent l="19050" t="19050" r="0" b="3810"/>
            <wp:docPr id="121986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86198" name="Picture 121986198"/>
                    <pic:cNvPicPr/>
                  </pic:nvPicPr>
                  <pic:blipFill>
                    <a:blip r:embed="rId12">
                      <a:extLst>
                        <a:ext uri="{28A0092B-C50C-407E-A947-70E740481C1C}">
                          <a14:useLocalDpi xmlns:a14="http://schemas.microsoft.com/office/drawing/2010/main" val="0"/>
                        </a:ext>
                      </a:extLst>
                    </a:blip>
                    <a:stretch>
                      <a:fillRect/>
                    </a:stretch>
                  </pic:blipFill>
                  <pic:spPr>
                    <a:xfrm>
                      <a:off x="0" y="0"/>
                      <a:ext cx="5725051" cy="3220261"/>
                    </a:xfrm>
                    <a:prstGeom prst="rect">
                      <a:avLst/>
                    </a:prstGeom>
                    <a:ln>
                      <a:solidFill>
                        <a:schemeClr val="accent1"/>
                      </a:solidFill>
                    </a:ln>
                  </pic:spPr>
                </pic:pic>
              </a:graphicData>
            </a:graphic>
          </wp:inline>
        </w:drawing>
      </w:r>
    </w:p>
    <w:p w14:paraId="1B1B1422" w14:textId="4388F955" w:rsidR="007B1543" w:rsidRPr="00045993" w:rsidRDefault="0090016C" w:rsidP="0090016C">
      <w:pPr>
        <w:spacing w:line="360" w:lineRule="auto"/>
        <w:jc w:val="both"/>
        <w:rPr>
          <w:rFonts w:ascii="Times New Roman" w:hAnsi="Times New Roman" w:cs="Times New Roman"/>
          <w:sz w:val="24"/>
          <w:szCs w:val="24"/>
          <w:lang w:eastAsia="zh-TW"/>
        </w:rPr>
      </w:pPr>
      <w:r w:rsidRPr="00045993">
        <w:rPr>
          <w:rFonts w:ascii="Times New Roman" w:hAnsi="Times New Roman" w:cs="Times New Roman"/>
          <w:noProof/>
        </w:rPr>
        <w:drawing>
          <wp:inline distT="0" distB="0" distL="0" distR="0" wp14:anchorId="167930EB" wp14:editId="1A719E94">
            <wp:extent cx="5716905" cy="3216947"/>
            <wp:effectExtent l="19050" t="19050" r="0" b="2540"/>
            <wp:docPr id="13273998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399852" name=""/>
                    <pic:cNvPicPr/>
                  </pic:nvPicPr>
                  <pic:blipFill>
                    <a:blip r:embed="rId13"/>
                    <a:stretch>
                      <a:fillRect/>
                    </a:stretch>
                  </pic:blipFill>
                  <pic:spPr>
                    <a:xfrm>
                      <a:off x="0" y="0"/>
                      <a:ext cx="5717168" cy="3217095"/>
                    </a:xfrm>
                    <a:prstGeom prst="rect">
                      <a:avLst/>
                    </a:prstGeom>
                    <a:ln>
                      <a:solidFill>
                        <a:schemeClr val="accent1"/>
                      </a:solidFill>
                    </a:ln>
                  </pic:spPr>
                </pic:pic>
              </a:graphicData>
            </a:graphic>
          </wp:inline>
        </w:drawing>
      </w:r>
    </w:p>
    <w:p w14:paraId="46113218" w14:textId="45306F5D" w:rsidR="007B1543" w:rsidRPr="00045993" w:rsidRDefault="00033313" w:rsidP="008018F4">
      <w:pPr>
        <w:spacing w:line="360" w:lineRule="auto"/>
        <w:jc w:val="both"/>
        <w:rPr>
          <w:rFonts w:ascii="Times New Roman" w:hAnsi="Times New Roman" w:cs="Times New Roman"/>
          <w:sz w:val="24"/>
          <w:szCs w:val="24"/>
          <w:lang w:eastAsia="zh-TW"/>
        </w:rPr>
      </w:pPr>
      <w:r w:rsidRPr="00045993">
        <w:rPr>
          <w:rFonts w:ascii="Times New Roman" w:hAnsi="Times New Roman" w:cs="Times New Roman"/>
          <w:noProof/>
        </w:rPr>
        <w:lastRenderedPageBreak/>
        <w:drawing>
          <wp:inline distT="0" distB="0" distL="0" distR="0" wp14:anchorId="6E2D0FE2" wp14:editId="52DEAC68">
            <wp:extent cx="5731510" cy="3646170"/>
            <wp:effectExtent l="19050" t="19050" r="2540" b="0"/>
            <wp:docPr id="12238781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878183" name=""/>
                    <pic:cNvPicPr/>
                  </pic:nvPicPr>
                  <pic:blipFill>
                    <a:blip r:embed="rId14"/>
                    <a:stretch>
                      <a:fillRect/>
                    </a:stretch>
                  </pic:blipFill>
                  <pic:spPr>
                    <a:xfrm>
                      <a:off x="0" y="0"/>
                      <a:ext cx="5731510" cy="3646170"/>
                    </a:xfrm>
                    <a:prstGeom prst="rect">
                      <a:avLst/>
                    </a:prstGeom>
                    <a:ln>
                      <a:solidFill>
                        <a:schemeClr val="accent1"/>
                      </a:solidFill>
                    </a:ln>
                  </pic:spPr>
                </pic:pic>
              </a:graphicData>
            </a:graphic>
          </wp:inline>
        </w:drawing>
      </w:r>
    </w:p>
    <w:p w14:paraId="49D7A9FA" w14:textId="77777777" w:rsidR="004B6465" w:rsidRPr="00045993" w:rsidRDefault="004B6465">
      <w:pPr>
        <w:rPr>
          <w:rFonts w:ascii="Times New Roman" w:eastAsiaTheme="majorEastAsia" w:hAnsi="Times New Roman" w:cs="Times New Roman"/>
          <w:b/>
          <w:bCs/>
          <w:color w:val="2F5496" w:themeColor="accent1" w:themeShade="BF"/>
          <w:sz w:val="32"/>
          <w:szCs w:val="32"/>
          <w:lang w:eastAsia="zh-TW"/>
        </w:rPr>
      </w:pPr>
      <w:r w:rsidRPr="00045993">
        <w:rPr>
          <w:rFonts w:ascii="Times New Roman" w:hAnsi="Times New Roman" w:cs="Times New Roman"/>
          <w:b/>
          <w:bCs/>
          <w:lang w:eastAsia="zh-TW"/>
        </w:rPr>
        <w:br w:type="page"/>
      </w:r>
    </w:p>
    <w:p w14:paraId="21879F2B" w14:textId="09562BB6" w:rsidR="00FF68AA" w:rsidRPr="00045993" w:rsidRDefault="008018F4" w:rsidP="007B1543">
      <w:pPr>
        <w:pStyle w:val="Heading1"/>
        <w:spacing w:line="360" w:lineRule="auto"/>
        <w:rPr>
          <w:rFonts w:ascii="Times New Roman" w:hAnsi="Times New Roman" w:cs="Times New Roman"/>
          <w:b/>
          <w:bCs/>
          <w:lang w:eastAsia="zh-TW"/>
        </w:rPr>
      </w:pPr>
      <w:bookmarkStart w:id="34" w:name="_Toc171807650"/>
      <w:r w:rsidRPr="00045993">
        <w:rPr>
          <w:rFonts w:ascii="Times New Roman" w:hAnsi="Times New Roman" w:cs="Times New Roman"/>
          <w:b/>
          <w:bCs/>
          <w:lang w:eastAsia="zh-TW"/>
        </w:rPr>
        <w:lastRenderedPageBreak/>
        <w:t>5. SWOT Analysis</w:t>
      </w:r>
      <w:bookmarkEnd w:id="34"/>
    </w:p>
    <w:p w14:paraId="63868B72" w14:textId="77777777" w:rsidR="005A0B2D" w:rsidRPr="00045993" w:rsidRDefault="005A0B2D" w:rsidP="005A0B2D">
      <w:pPr>
        <w:spacing w:line="360" w:lineRule="auto"/>
        <w:jc w:val="both"/>
        <w:rPr>
          <w:rFonts w:ascii="Times New Roman" w:hAnsi="Times New Roman" w:cs="Times New Roman"/>
          <w:sz w:val="24"/>
          <w:szCs w:val="24"/>
          <w:lang w:eastAsia="zh-TW"/>
        </w:rPr>
      </w:pPr>
      <w:r w:rsidRPr="00045993">
        <w:rPr>
          <w:rFonts w:ascii="Times New Roman" w:hAnsi="Times New Roman" w:cs="Times New Roman"/>
          <w:sz w:val="24"/>
          <w:szCs w:val="24"/>
          <w:lang w:eastAsia="zh-TW"/>
        </w:rPr>
        <w:t>"SWOT (Strengths, Weaknesses, Opportunities, and Threats) analysis is an influential and internationally recognized strategic tool. In academic spheres, SWOT analysis has withstood the test of time as a valuable approach for evaluating internal and external factors impacting an organization's strategic planning" (</w:t>
      </w:r>
      <w:proofErr w:type="spellStart"/>
      <w:r w:rsidRPr="00045993">
        <w:rPr>
          <w:rFonts w:ascii="Times New Roman" w:hAnsi="Times New Roman" w:cs="Times New Roman"/>
          <w:sz w:val="24"/>
          <w:szCs w:val="24"/>
          <w:lang w:eastAsia="zh-TW"/>
        </w:rPr>
        <w:t>Puyt</w:t>
      </w:r>
      <w:proofErr w:type="spellEnd"/>
      <w:r w:rsidRPr="00045993">
        <w:rPr>
          <w:rFonts w:ascii="Times New Roman" w:hAnsi="Times New Roman" w:cs="Times New Roman"/>
          <w:sz w:val="24"/>
          <w:szCs w:val="24"/>
          <w:lang w:eastAsia="zh-TW"/>
        </w:rPr>
        <w:t xml:space="preserve">, Lie, and </w:t>
      </w:r>
      <w:proofErr w:type="spellStart"/>
      <w:r w:rsidRPr="00045993">
        <w:rPr>
          <w:rFonts w:ascii="Times New Roman" w:hAnsi="Times New Roman" w:cs="Times New Roman"/>
          <w:sz w:val="24"/>
          <w:szCs w:val="24"/>
          <w:lang w:eastAsia="zh-TW"/>
        </w:rPr>
        <w:t>Wilderom</w:t>
      </w:r>
      <w:proofErr w:type="spellEnd"/>
      <w:r w:rsidRPr="00045993">
        <w:rPr>
          <w:rFonts w:ascii="Times New Roman" w:hAnsi="Times New Roman" w:cs="Times New Roman"/>
          <w:sz w:val="24"/>
          <w:szCs w:val="24"/>
          <w:lang w:eastAsia="zh-TW"/>
        </w:rPr>
        <w:t>, 2023).</w:t>
      </w:r>
    </w:p>
    <w:p w14:paraId="3BA0919F" w14:textId="77777777" w:rsidR="005A0B2D" w:rsidRPr="00045993" w:rsidRDefault="005A0B2D" w:rsidP="005A0B2D">
      <w:pPr>
        <w:spacing w:line="360" w:lineRule="auto"/>
        <w:jc w:val="both"/>
        <w:rPr>
          <w:rFonts w:ascii="Times New Roman" w:hAnsi="Times New Roman" w:cs="Times New Roman"/>
          <w:sz w:val="24"/>
          <w:szCs w:val="24"/>
          <w:lang w:eastAsia="zh-TW"/>
        </w:rPr>
      </w:pPr>
    </w:p>
    <w:p w14:paraId="0176FDDF" w14:textId="1D286D82" w:rsidR="00BA77B1" w:rsidRDefault="005A0B2D" w:rsidP="005A0B2D">
      <w:pPr>
        <w:spacing w:line="360" w:lineRule="auto"/>
        <w:jc w:val="both"/>
        <w:rPr>
          <w:rFonts w:ascii="Times New Roman" w:hAnsi="Times New Roman" w:cs="Times New Roman"/>
          <w:sz w:val="24"/>
          <w:szCs w:val="24"/>
          <w:lang w:eastAsia="zh-TW"/>
        </w:rPr>
      </w:pPr>
      <w:r w:rsidRPr="00045993">
        <w:rPr>
          <w:rFonts w:ascii="Times New Roman" w:hAnsi="Times New Roman" w:cs="Times New Roman"/>
          <w:sz w:val="24"/>
          <w:szCs w:val="24"/>
          <w:lang w:eastAsia="zh-TW"/>
        </w:rPr>
        <w:t>Following an assessment of the macro environment, microenvironment, and marketing mix evaluations, NESCAFÉ® in Hong Kong has amassed robust global support and is positioned for further expansion in the local market. To mitigate its weaknesses, it is imperative for NESCAFÉ® to cultivate customer engagement in order to confer additional value to consumers and stimulate consumption</w:t>
      </w:r>
      <w:r w:rsidR="00642F37">
        <w:rPr>
          <w:rFonts w:ascii="Times New Roman" w:hAnsi="Times New Roman" w:cs="Times New Roman"/>
          <w:sz w:val="24"/>
          <w:szCs w:val="24"/>
          <w:lang w:eastAsia="zh-TW"/>
        </w:rPr>
        <w:t>, connect with customers by</w:t>
      </w:r>
      <w:r w:rsidR="00676973">
        <w:rPr>
          <w:rFonts w:ascii="Times New Roman" w:hAnsi="Times New Roman" w:cs="Times New Roman"/>
          <w:sz w:val="24"/>
          <w:szCs w:val="24"/>
          <w:lang w:eastAsia="zh-TW"/>
        </w:rPr>
        <w:t xml:space="preserve"> leveraging social media to enhance share of voice in market</w:t>
      </w:r>
      <w:r w:rsidRPr="00045993">
        <w:rPr>
          <w:rFonts w:ascii="Times New Roman" w:hAnsi="Times New Roman" w:cs="Times New Roman"/>
          <w:sz w:val="24"/>
          <w:szCs w:val="24"/>
          <w:lang w:eastAsia="zh-TW"/>
        </w:rPr>
        <w:t xml:space="preserve">. </w:t>
      </w:r>
      <w:r w:rsidR="00676973">
        <w:rPr>
          <w:rFonts w:ascii="Times New Roman" w:hAnsi="Times New Roman" w:cs="Times New Roman"/>
          <w:sz w:val="24"/>
          <w:szCs w:val="24"/>
          <w:lang w:eastAsia="zh-TW"/>
        </w:rPr>
        <w:t xml:space="preserve"> </w:t>
      </w:r>
      <w:r w:rsidRPr="00045993">
        <w:rPr>
          <w:rFonts w:ascii="Times New Roman" w:hAnsi="Times New Roman" w:cs="Times New Roman"/>
          <w:sz w:val="24"/>
          <w:szCs w:val="24"/>
          <w:lang w:eastAsia="zh-TW"/>
        </w:rPr>
        <w:t xml:space="preserve">Furthermore, with Hong Kong operating as a free trade region, competition from international counterparts or rival brands could swiftly encroach upon the market. </w:t>
      </w:r>
      <w:r w:rsidR="00D8537D">
        <w:rPr>
          <w:rFonts w:ascii="Times New Roman" w:hAnsi="Times New Roman" w:cs="Times New Roman"/>
          <w:sz w:val="24"/>
          <w:szCs w:val="24"/>
          <w:lang w:eastAsia="zh-TW"/>
        </w:rPr>
        <w:t xml:space="preserve"> </w:t>
      </w:r>
      <w:r w:rsidRPr="00045993">
        <w:rPr>
          <w:rFonts w:ascii="Times New Roman" w:hAnsi="Times New Roman" w:cs="Times New Roman"/>
          <w:sz w:val="24"/>
          <w:szCs w:val="24"/>
          <w:lang w:eastAsia="zh-TW"/>
        </w:rPr>
        <w:t>Despite this, NESCAFÉ® possesses formidable brand equity and should concentrate on pioneering distinctive initiatives to foster consumer loyalty.</w:t>
      </w:r>
      <w:r w:rsidR="00BA77B1">
        <w:rPr>
          <w:rFonts w:ascii="Times New Roman" w:hAnsi="Times New Roman" w:cs="Times New Roman"/>
          <w:sz w:val="24"/>
          <w:szCs w:val="24"/>
          <w:lang w:eastAsia="zh-TW"/>
        </w:rPr>
        <w:t xml:space="preserve">  </w:t>
      </w:r>
    </w:p>
    <w:p w14:paraId="1100A33F" w14:textId="68586490" w:rsidR="00BC232F" w:rsidRPr="00045993" w:rsidRDefault="00BA77B1" w:rsidP="005A0B2D">
      <w:pPr>
        <w:spacing w:line="360" w:lineRule="auto"/>
        <w:jc w:val="both"/>
        <w:rPr>
          <w:rFonts w:ascii="Times New Roman" w:eastAsiaTheme="minorEastAsia" w:hAnsi="Times New Roman" w:cs="Times New Roman"/>
          <w:sz w:val="24"/>
          <w:szCs w:val="24"/>
          <w:lang w:eastAsia="zh-TW"/>
        </w:rPr>
      </w:pPr>
      <w:r>
        <w:rPr>
          <w:rFonts w:ascii="Times New Roman" w:hAnsi="Times New Roman" w:cs="Times New Roman"/>
          <w:sz w:val="24"/>
          <w:szCs w:val="24"/>
          <w:lang w:eastAsia="zh-TW"/>
        </w:rPr>
        <w:t xml:space="preserve">To Summarize the evaluation in PEST analysis, </w:t>
      </w:r>
      <w:r w:rsidR="00642F37">
        <w:rPr>
          <w:rFonts w:ascii="Times New Roman" w:hAnsi="Times New Roman" w:cs="Times New Roman"/>
          <w:sz w:val="24"/>
          <w:szCs w:val="24"/>
          <w:lang w:eastAsia="zh-TW"/>
        </w:rPr>
        <w:t xml:space="preserve">value chain analysis and </w:t>
      </w:r>
      <w:r>
        <w:rPr>
          <w:rFonts w:ascii="Times New Roman" w:hAnsi="Times New Roman" w:cs="Times New Roman"/>
          <w:sz w:val="24"/>
          <w:szCs w:val="24"/>
          <w:lang w:eastAsia="zh-TW"/>
        </w:rPr>
        <w:t>marketing mix</w:t>
      </w:r>
      <w:r w:rsidR="00642F37">
        <w:rPr>
          <w:rFonts w:ascii="Times New Roman" w:hAnsi="Times New Roman" w:cs="Times New Roman"/>
          <w:sz w:val="24"/>
          <w:szCs w:val="24"/>
          <w:lang w:eastAsia="zh-TW"/>
        </w:rPr>
        <w:t xml:space="preserve">, figure 5.1 show the SWOT for </w:t>
      </w:r>
      <w:r w:rsidR="00642F37" w:rsidRPr="00045993">
        <w:rPr>
          <w:rFonts w:ascii="Times New Roman" w:hAnsi="Times New Roman" w:cs="Times New Roman"/>
          <w:sz w:val="24"/>
          <w:szCs w:val="24"/>
          <w:lang w:eastAsia="zh-TW"/>
        </w:rPr>
        <w:t>NESCAFÉ®</w:t>
      </w:r>
      <w:r w:rsidR="00642F37">
        <w:rPr>
          <w:rFonts w:ascii="Times New Roman" w:hAnsi="Times New Roman" w:cs="Times New Roman"/>
          <w:sz w:val="24"/>
          <w:szCs w:val="24"/>
          <w:lang w:eastAsia="zh-TW"/>
        </w:rPr>
        <w:t xml:space="preserve"> Hong Kong market.</w:t>
      </w:r>
    </w:p>
    <w:p w14:paraId="7610E16D" w14:textId="5A0F3CB3" w:rsidR="007B1543" w:rsidRPr="00045993" w:rsidRDefault="00BA77B1" w:rsidP="00BA77B1">
      <w:pPr>
        <w:ind w:left="-630"/>
        <w:rPr>
          <w:rFonts w:ascii="Times New Roman" w:hAnsi="Times New Roman" w:cs="Times New Roman"/>
          <w:sz w:val="24"/>
          <w:szCs w:val="24"/>
          <w:lang w:eastAsia="zh-TW"/>
        </w:rPr>
      </w:pPr>
      <w:r>
        <w:rPr>
          <w:rFonts w:ascii="Times New Roman" w:hAnsi="Times New Roman" w:cs="Times New Roman"/>
          <w:noProof/>
          <w:sz w:val="24"/>
          <w:szCs w:val="24"/>
          <w:lang w:eastAsia="zh-TW"/>
        </w:rPr>
        <w:drawing>
          <wp:inline distT="0" distB="0" distL="0" distR="0" wp14:anchorId="15988EAC" wp14:editId="094AC5FE">
            <wp:extent cx="6594692" cy="3709424"/>
            <wp:effectExtent l="0" t="0" r="0" b="0"/>
            <wp:docPr id="7174161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416149" name="Picture 717416149"/>
                    <pic:cNvPicPr/>
                  </pic:nvPicPr>
                  <pic:blipFill>
                    <a:blip r:embed="rId15">
                      <a:extLst>
                        <a:ext uri="{28A0092B-C50C-407E-A947-70E740481C1C}">
                          <a14:useLocalDpi xmlns:a14="http://schemas.microsoft.com/office/drawing/2010/main" val="0"/>
                        </a:ext>
                      </a:extLst>
                    </a:blip>
                    <a:stretch>
                      <a:fillRect/>
                    </a:stretch>
                  </pic:blipFill>
                  <pic:spPr>
                    <a:xfrm>
                      <a:off x="0" y="0"/>
                      <a:ext cx="6609620" cy="3717821"/>
                    </a:xfrm>
                    <a:prstGeom prst="rect">
                      <a:avLst/>
                    </a:prstGeom>
                  </pic:spPr>
                </pic:pic>
              </a:graphicData>
            </a:graphic>
          </wp:inline>
        </w:drawing>
      </w:r>
      <w:r w:rsidR="007B1543" w:rsidRPr="00045993">
        <w:rPr>
          <w:rFonts w:ascii="Times New Roman" w:hAnsi="Times New Roman" w:cs="Times New Roman"/>
          <w:sz w:val="24"/>
          <w:szCs w:val="24"/>
          <w:lang w:eastAsia="zh-TW"/>
        </w:rPr>
        <w:br w:type="page"/>
      </w:r>
    </w:p>
    <w:p w14:paraId="3A2B7247" w14:textId="77777777" w:rsidR="007B1543" w:rsidRPr="00045993" w:rsidRDefault="007B1543" w:rsidP="008018F4">
      <w:pPr>
        <w:spacing w:line="360" w:lineRule="auto"/>
        <w:jc w:val="both"/>
        <w:rPr>
          <w:rFonts w:ascii="Times New Roman" w:hAnsi="Times New Roman" w:cs="Times New Roman"/>
          <w:sz w:val="24"/>
          <w:szCs w:val="24"/>
          <w:lang w:eastAsia="zh-TW"/>
        </w:rPr>
      </w:pPr>
    </w:p>
    <w:p w14:paraId="273C92DB" w14:textId="0ED68047" w:rsidR="00FF68AA" w:rsidRPr="00D8537D" w:rsidRDefault="007B1543" w:rsidP="00F9674A">
      <w:pPr>
        <w:pStyle w:val="Heading1"/>
        <w:spacing w:line="360" w:lineRule="auto"/>
        <w:jc w:val="both"/>
        <w:rPr>
          <w:rFonts w:ascii="Times New Roman" w:hAnsi="Times New Roman" w:cs="Times New Roman"/>
          <w:b/>
          <w:bCs/>
          <w:lang w:eastAsia="zh-TW"/>
        </w:rPr>
      </w:pPr>
      <w:bookmarkStart w:id="35" w:name="_Toc169003253"/>
      <w:bookmarkStart w:id="36" w:name="_Toc171807651"/>
      <w:r w:rsidRPr="00D8537D">
        <w:rPr>
          <w:rFonts w:ascii="Times New Roman" w:hAnsi="Times New Roman" w:cs="Times New Roman"/>
          <w:b/>
          <w:bCs/>
          <w:lang w:eastAsia="zh-TW"/>
        </w:rPr>
        <w:t xml:space="preserve">6. </w:t>
      </w:r>
      <w:r w:rsidR="00FF68AA" w:rsidRPr="00D8537D">
        <w:rPr>
          <w:rFonts w:ascii="Times New Roman" w:hAnsi="Times New Roman" w:cs="Times New Roman"/>
          <w:b/>
          <w:bCs/>
          <w:lang w:eastAsia="zh-TW"/>
        </w:rPr>
        <w:t>Conclusions</w:t>
      </w:r>
      <w:bookmarkEnd w:id="35"/>
      <w:r w:rsidR="004865C3" w:rsidRPr="00D8537D">
        <w:rPr>
          <w:rFonts w:ascii="Times New Roman" w:hAnsi="Times New Roman" w:cs="Times New Roman"/>
          <w:b/>
          <w:bCs/>
          <w:lang w:eastAsia="zh-TW"/>
        </w:rPr>
        <w:t xml:space="preserve"> and Recommendations</w:t>
      </w:r>
      <w:bookmarkEnd w:id="36"/>
    </w:p>
    <w:p w14:paraId="3D8C4B73" w14:textId="77777777" w:rsidR="00F072CD" w:rsidRPr="00045993" w:rsidRDefault="004865C3" w:rsidP="00FC4406">
      <w:pPr>
        <w:spacing w:line="360" w:lineRule="auto"/>
        <w:jc w:val="both"/>
        <w:rPr>
          <w:rFonts w:ascii="Times New Roman" w:eastAsiaTheme="minorEastAsia" w:hAnsi="Times New Roman" w:cs="Times New Roman"/>
          <w:sz w:val="24"/>
          <w:szCs w:val="24"/>
          <w:lang w:eastAsia="zh-TW"/>
        </w:rPr>
      </w:pPr>
      <w:r w:rsidRPr="00045993">
        <w:rPr>
          <w:rFonts w:ascii="Times New Roman" w:hAnsi="Times New Roman" w:cs="Times New Roman"/>
          <w:sz w:val="24"/>
          <w:szCs w:val="24"/>
          <w:lang w:eastAsia="zh-TW"/>
        </w:rPr>
        <w:t xml:space="preserve">In conclusions, </w:t>
      </w:r>
      <w:r w:rsidR="00F935C4" w:rsidRPr="00045993">
        <w:rPr>
          <w:rFonts w:ascii="Times New Roman" w:eastAsiaTheme="minorEastAsia" w:hAnsi="Times New Roman" w:cs="Times New Roman"/>
          <w:sz w:val="24"/>
          <w:szCs w:val="24"/>
          <w:lang w:eastAsia="zh-TW"/>
        </w:rPr>
        <w:t>Nestlé is the world's largest food &amp; beverage company, Nestlé Hong Kong can win in global supports especially on R&amp;D</w:t>
      </w:r>
      <w:r w:rsidR="00521B85" w:rsidRPr="00045993">
        <w:rPr>
          <w:rFonts w:ascii="Times New Roman" w:eastAsiaTheme="minorEastAsia" w:hAnsi="Times New Roman" w:cs="Times New Roman"/>
          <w:sz w:val="24"/>
          <w:szCs w:val="24"/>
          <w:lang w:eastAsia="zh-TW"/>
        </w:rPr>
        <w:t xml:space="preserve">.  </w:t>
      </w:r>
      <w:r w:rsidR="00521B85" w:rsidRPr="00045993">
        <w:rPr>
          <w:rFonts w:ascii="Times New Roman" w:hAnsi="Times New Roman" w:cs="Times New Roman"/>
          <w:sz w:val="24"/>
          <w:szCs w:val="24"/>
          <w:lang w:eastAsia="zh-TW"/>
        </w:rPr>
        <w:t>NESCAFÉ® with wide</w:t>
      </w:r>
      <w:r w:rsidR="00F935C4" w:rsidRPr="00045993">
        <w:rPr>
          <w:rFonts w:ascii="Times New Roman" w:eastAsiaTheme="minorEastAsia" w:hAnsi="Times New Roman" w:cs="Times New Roman"/>
          <w:sz w:val="24"/>
          <w:szCs w:val="24"/>
          <w:lang w:eastAsia="zh-TW"/>
        </w:rPr>
        <w:t xml:space="preserve"> product portfoli</w:t>
      </w:r>
      <w:r w:rsidR="00521B85" w:rsidRPr="00045993">
        <w:rPr>
          <w:rFonts w:ascii="Times New Roman" w:eastAsiaTheme="minorEastAsia" w:hAnsi="Times New Roman" w:cs="Times New Roman"/>
          <w:sz w:val="24"/>
          <w:szCs w:val="24"/>
          <w:lang w:eastAsia="zh-TW"/>
        </w:rPr>
        <w:t xml:space="preserve">o to fulfill difference customer needs on coffee experience, </w:t>
      </w:r>
      <w:r w:rsidR="00F072CD" w:rsidRPr="00045993">
        <w:rPr>
          <w:rFonts w:ascii="Times New Roman" w:eastAsiaTheme="minorEastAsia" w:hAnsi="Times New Roman" w:cs="Times New Roman"/>
          <w:sz w:val="24"/>
          <w:szCs w:val="24"/>
          <w:lang w:eastAsia="zh-TW"/>
        </w:rPr>
        <w:t>instant coffee provides convenience and economy especially for Hong Kong people who are busy at work or studies.</w:t>
      </w:r>
    </w:p>
    <w:p w14:paraId="1C57CBE6" w14:textId="380CD50A" w:rsidR="00F9674A" w:rsidRPr="00045993" w:rsidRDefault="00F072CD" w:rsidP="00F072CD">
      <w:pPr>
        <w:spacing w:line="360" w:lineRule="auto"/>
        <w:jc w:val="both"/>
        <w:rPr>
          <w:rFonts w:ascii="Times New Roman" w:hAnsi="Times New Roman" w:cs="Times New Roman"/>
          <w:sz w:val="24"/>
          <w:szCs w:val="24"/>
          <w:lang w:eastAsia="zh-TW"/>
        </w:rPr>
      </w:pPr>
      <w:r w:rsidRPr="00045993">
        <w:rPr>
          <w:rFonts w:ascii="Times New Roman" w:eastAsiaTheme="minorEastAsia" w:hAnsi="Times New Roman" w:cs="Times New Roman"/>
          <w:sz w:val="24"/>
          <w:szCs w:val="24"/>
          <w:lang w:eastAsia="zh-TW"/>
        </w:rPr>
        <w:t xml:space="preserve">To further strengthen market image and the customer loyalty, </w:t>
      </w:r>
      <w:r w:rsidRPr="00045993">
        <w:rPr>
          <w:rFonts w:ascii="Times New Roman" w:hAnsi="Times New Roman" w:cs="Times New Roman"/>
          <w:sz w:val="24"/>
          <w:szCs w:val="24"/>
          <w:lang w:eastAsia="zh-TW"/>
        </w:rPr>
        <w:t xml:space="preserve">NESCAFÉ® can further explore the local corporation.  </w:t>
      </w:r>
      <w:r w:rsidR="00FC4406" w:rsidRPr="00045993">
        <w:rPr>
          <w:rFonts w:ascii="Times New Roman" w:hAnsi="Times New Roman" w:cs="Times New Roman"/>
          <w:sz w:val="24"/>
          <w:szCs w:val="24"/>
          <w:lang w:eastAsia="zh-TW"/>
        </w:rPr>
        <w:t xml:space="preserve">Hong Kong boasts a bustling and diverse coffee culture. Many residents start their day with a cup of coffee, making it an integral part of their routine. </w:t>
      </w:r>
      <w:r w:rsidR="00066660" w:rsidRPr="00045993">
        <w:rPr>
          <w:rFonts w:ascii="Times New Roman" w:hAnsi="Times New Roman" w:cs="Times New Roman"/>
          <w:sz w:val="24"/>
          <w:szCs w:val="24"/>
          <w:lang w:eastAsia="zh-TW"/>
        </w:rPr>
        <w:t>NESCAFÉ®</w:t>
      </w:r>
      <w:r w:rsidR="00FC4406" w:rsidRPr="00045993">
        <w:rPr>
          <w:rFonts w:ascii="Times New Roman" w:hAnsi="Times New Roman" w:cs="Times New Roman"/>
          <w:sz w:val="24"/>
          <w:szCs w:val="24"/>
          <w:lang w:eastAsia="zh-TW"/>
        </w:rPr>
        <w:t>'s SWOT analysis highlights several key areas for potential development. To maximize engagement with customers and consumers, it is recommended to utilize differentiated above-the-line and below-the-line strategies.</w:t>
      </w:r>
    </w:p>
    <w:p w14:paraId="6FC0E6BC" w14:textId="77777777" w:rsidR="00025B2C" w:rsidRPr="00045993" w:rsidRDefault="00025B2C" w:rsidP="00F072CD">
      <w:pPr>
        <w:spacing w:line="360" w:lineRule="auto"/>
        <w:jc w:val="both"/>
        <w:rPr>
          <w:rFonts w:ascii="Times New Roman" w:hAnsi="Times New Roman" w:cs="Times New Roman"/>
          <w:sz w:val="24"/>
          <w:szCs w:val="24"/>
          <w:lang w:eastAsia="zh-TW"/>
        </w:rPr>
      </w:pPr>
    </w:p>
    <w:p w14:paraId="1F091F44" w14:textId="5A388DE1" w:rsidR="00FC4406" w:rsidRPr="00045993" w:rsidRDefault="00521B85" w:rsidP="00025B2C">
      <w:pPr>
        <w:pStyle w:val="Heading2"/>
        <w:spacing w:line="360" w:lineRule="auto"/>
        <w:rPr>
          <w:rFonts w:ascii="Times New Roman" w:hAnsi="Times New Roman" w:cs="Times New Roman"/>
          <w:lang w:eastAsia="zh-TW"/>
        </w:rPr>
      </w:pPr>
      <w:bookmarkStart w:id="37" w:name="_Toc171807652"/>
      <w:r w:rsidRPr="00045993">
        <w:rPr>
          <w:rFonts w:ascii="Times New Roman" w:hAnsi="Times New Roman" w:cs="Times New Roman"/>
          <w:lang w:eastAsia="zh-TW"/>
        </w:rPr>
        <w:t>6.1 Feasible Strategies</w:t>
      </w:r>
      <w:bookmarkEnd w:id="37"/>
    </w:p>
    <w:p w14:paraId="3A8A4A87" w14:textId="77777777" w:rsidR="00025B2C" w:rsidRPr="00045993" w:rsidRDefault="00025B2C" w:rsidP="00025B2C">
      <w:pPr>
        <w:spacing w:line="360" w:lineRule="auto"/>
        <w:jc w:val="both"/>
        <w:rPr>
          <w:rFonts w:ascii="Times New Roman" w:hAnsi="Times New Roman" w:cs="Times New Roman"/>
          <w:sz w:val="24"/>
          <w:szCs w:val="24"/>
          <w:lang w:eastAsia="zh-TW"/>
        </w:rPr>
      </w:pPr>
      <w:r w:rsidRPr="00045993">
        <w:rPr>
          <w:rFonts w:ascii="Times New Roman" w:hAnsi="Times New Roman" w:cs="Times New Roman"/>
          <w:sz w:val="24"/>
          <w:szCs w:val="24"/>
          <w:lang w:eastAsia="zh-TW"/>
        </w:rPr>
        <w:t>Influencing strategic decisions involves prioritizing the creation and delivery of superior value to customers in comparison to competitors. It is essential to recognize that customers are the ultimate arbiters of success in the marketplace. Leveraging the robust NESCAFÉ® brand necessitates the further development of partnerships and enhancing in-store visibility to impress consumers and build brand loyalty.</w:t>
      </w:r>
    </w:p>
    <w:p w14:paraId="22B7A0EA" w14:textId="77777777" w:rsidR="00025B2C" w:rsidRPr="00045993" w:rsidRDefault="00025B2C" w:rsidP="00F072CD">
      <w:pPr>
        <w:pStyle w:val="Heading3"/>
        <w:spacing w:line="360" w:lineRule="auto"/>
        <w:rPr>
          <w:rFonts w:ascii="Times New Roman" w:eastAsiaTheme="minorHAnsi" w:hAnsi="Times New Roman" w:cs="Times New Roman"/>
          <w:color w:val="auto"/>
          <w:lang w:eastAsia="zh-TW"/>
        </w:rPr>
      </w:pPr>
    </w:p>
    <w:p w14:paraId="1A7DD321" w14:textId="6659EBCA" w:rsidR="007A08C4" w:rsidRPr="00045993" w:rsidRDefault="007A08C4" w:rsidP="00F072CD">
      <w:pPr>
        <w:pStyle w:val="Heading3"/>
        <w:spacing w:line="360" w:lineRule="auto"/>
        <w:rPr>
          <w:rFonts w:ascii="Times New Roman" w:hAnsi="Times New Roman" w:cs="Times New Roman"/>
          <w:lang w:eastAsia="zh-TW"/>
        </w:rPr>
      </w:pPr>
      <w:bookmarkStart w:id="38" w:name="_Toc171807653"/>
      <w:r w:rsidRPr="00045993">
        <w:rPr>
          <w:rFonts w:ascii="Times New Roman" w:hAnsi="Times New Roman" w:cs="Times New Roman"/>
          <w:lang w:eastAsia="zh-TW"/>
        </w:rPr>
        <w:t>6.1</w:t>
      </w:r>
      <w:r w:rsidR="00521B85" w:rsidRPr="00045993">
        <w:rPr>
          <w:rFonts w:ascii="Times New Roman" w:hAnsi="Times New Roman" w:cs="Times New Roman"/>
          <w:lang w:eastAsia="zh-TW"/>
        </w:rPr>
        <w:t>.1</w:t>
      </w:r>
      <w:r w:rsidRPr="00045993">
        <w:rPr>
          <w:rFonts w:ascii="Times New Roman" w:hAnsi="Times New Roman" w:cs="Times New Roman"/>
          <w:lang w:eastAsia="zh-TW"/>
        </w:rPr>
        <w:t xml:space="preserve"> Invest in </w:t>
      </w:r>
      <w:r w:rsidR="00F9674A" w:rsidRPr="00045993">
        <w:rPr>
          <w:rFonts w:ascii="Times New Roman" w:hAnsi="Times New Roman" w:cs="Times New Roman"/>
          <w:lang w:eastAsia="zh-TW"/>
        </w:rPr>
        <w:t>I</w:t>
      </w:r>
      <w:r w:rsidRPr="00045993">
        <w:rPr>
          <w:rFonts w:ascii="Times New Roman" w:hAnsi="Times New Roman" w:cs="Times New Roman"/>
          <w:lang w:eastAsia="zh-TW"/>
        </w:rPr>
        <w:t xml:space="preserve">nfluencer </w:t>
      </w:r>
      <w:r w:rsidR="00F9674A" w:rsidRPr="00045993">
        <w:rPr>
          <w:rFonts w:ascii="Times New Roman" w:hAnsi="Times New Roman" w:cs="Times New Roman"/>
          <w:lang w:eastAsia="zh-TW"/>
        </w:rPr>
        <w:t>M</w:t>
      </w:r>
      <w:r w:rsidRPr="00045993">
        <w:rPr>
          <w:rFonts w:ascii="Times New Roman" w:hAnsi="Times New Roman" w:cs="Times New Roman"/>
          <w:lang w:eastAsia="zh-TW"/>
        </w:rPr>
        <w:t>arketing</w:t>
      </w:r>
      <w:bookmarkEnd w:id="38"/>
    </w:p>
    <w:p w14:paraId="6D605715" w14:textId="62AB9AA3" w:rsidR="000D7829" w:rsidRPr="00045993" w:rsidRDefault="000D7829" w:rsidP="00C13510">
      <w:pPr>
        <w:spacing w:line="360" w:lineRule="auto"/>
        <w:jc w:val="both"/>
        <w:rPr>
          <w:rFonts w:ascii="Times New Roman" w:eastAsiaTheme="minorEastAsia" w:hAnsi="Times New Roman" w:cs="Times New Roman"/>
          <w:sz w:val="24"/>
          <w:szCs w:val="24"/>
          <w:lang w:eastAsia="zh-TW"/>
        </w:rPr>
      </w:pPr>
      <w:r w:rsidRPr="00045993">
        <w:rPr>
          <w:rFonts w:ascii="Times New Roman" w:eastAsiaTheme="minorEastAsia" w:hAnsi="Times New Roman" w:cs="Times New Roman"/>
          <w:sz w:val="24"/>
          <w:szCs w:val="24"/>
          <w:lang w:eastAsia="zh-TW"/>
        </w:rPr>
        <w:t xml:space="preserve">In recent years, the e-commerce industry has experienced significant growth, especially in the coffee market. As a leader in this market, it is crucial to prioritize customer satisfaction. One effective strategy is to establish an E-shop and a YouTube channel that provides valuable and informative content (Bosch, 2023). By consistently updating customers about </w:t>
      </w:r>
      <w:r w:rsidR="00066660" w:rsidRPr="00045993">
        <w:rPr>
          <w:rFonts w:ascii="Times New Roman" w:eastAsiaTheme="minorEastAsia" w:hAnsi="Times New Roman" w:cs="Times New Roman"/>
          <w:sz w:val="24"/>
          <w:szCs w:val="24"/>
          <w:lang w:eastAsia="zh-TW"/>
        </w:rPr>
        <w:t>NESCAFÉ®</w:t>
      </w:r>
      <w:r w:rsidRPr="00045993">
        <w:rPr>
          <w:rFonts w:ascii="Times New Roman" w:eastAsiaTheme="minorEastAsia" w:hAnsi="Times New Roman" w:cs="Times New Roman"/>
          <w:sz w:val="24"/>
          <w:szCs w:val="24"/>
          <w:lang w:eastAsia="zh-TW"/>
        </w:rPr>
        <w:t xml:space="preserve"> activities, we can actively engage with our customer base. According to the report, 67% of consumers are willing to pay more for a superior experience, and 80% believe that the overall experience a company offers is just as vital as its products (Bosch, 2023).</w:t>
      </w:r>
    </w:p>
    <w:p w14:paraId="283A603F" w14:textId="042D2366" w:rsidR="00CF710B" w:rsidRPr="00045993" w:rsidRDefault="00A62D93" w:rsidP="00C13510">
      <w:pPr>
        <w:spacing w:line="360" w:lineRule="auto"/>
        <w:jc w:val="both"/>
        <w:rPr>
          <w:rFonts w:ascii="Times New Roman" w:eastAsiaTheme="minorEastAsia" w:hAnsi="Times New Roman" w:cs="Times New Roman"/>
          <w:sz w:val="24"/>
          <w:szCs w:val="24"/>
          <w:lang w:eastAsia="zh-TW"/>
        </w:rPr>
      </w:pPr>
      <w:r w:rsidRPr="00045993">
        <w:rPr>
          <w:rFonts w:ascii="Times New Roman" w:eastAsiaTheme="minorEastAsia" w:hAnsi="Times New Roman" w:cs="Times New Roman"/>
          <w:sz w:val="24"/>
          <w:szCs w:val="24"/>
          <w:lang w:eastAsia="zh-TW"/>
        </w:rPr>
        <w:t xml:space="preserve">In response to the increasing demand for healthier food options in Hong Kong, it is vital to enhance consumer engagement by leveraging </w:t>
      </w:r>
      <w:r w:rsidR="00066660" w:rsidRPr="00045993">
        <w:rPr>
          <w:rFonts w:ascii="Times New Roman" w:eastAsiaTheme="minorEastAsia" w:hAnsi="Times New Roman" w:cs="Times New Roman"/>
          <w:sz w:val="24"/>
          <w:szCs w:val="24"/>
          <w:lang w:eastAsia="zh-TW"/>
        </w:rPr>
        <w:t>NESCAFÉ®</w:t>
      </w:r>
      <w:r w:rsidRPr="00045993">
        <w:rPr>
          <w:rFonts w:ascii="Times New Roman" w:eastAsiaTheme="minorEastAsia" w:hAnsi="Times New Roman" w:cs="Times New Roman"/>
          <w:sz w:val="24"/>
          <w:szCs w:val="24"/>
          <w:lang w:eastAsia="zh-TW"/>
        </w:rPr>
        <w:t>'s strong brand equity and highlighting the many benefits of coffee (</w:t>
      </w:r>
      <w:proofErr w:type="spellStart"/>
      <w:r w:rsidRPr="00045993">
        <w:rPr>
          <w:rFonts w:ascii="Times New Roman" w:eastAsiaTheme="minorEastAsia" w:hAnsi="Times New Roman" w:cs="Times New Roman"/>
          <w:sz w:val="24"/>
          <w:szCs w:val="24"/>
          <w:lang w:eastAsia="zh-TW"/>
        </w:rPr>
        <w:t>Havrén</w:t>
      </w:r>
      <w:proofErr w:type="spellEnd"/>
      <w:r w:rsidRPr="00045993">
        <w:rPr>
          <w:rFonts w:ascii="Times New Roman" w:eastAsiaTheme="minorEastAsia" w:hAnsi="Times New Roman" w:cs="Times New Roman"/>
          <w:sz w:val="24"/>
          <w:szCs w:val="24"/>
          <w:lang w:eastAsia="zh-TW"/>
        </w:rPr>
        <w:t xml:space="preserve">, 2019). </w:t>
      </w:r>
      <w:r w:rsidR="00066660" w:rsidRPr="00045993">
        <w:rPr>
          <w:rFonts w:ascii="Times New Roman" w:eastAsiaTheme="minorEastAsia" w:hAnsi="Times New Roman" w:cs="Times New Roman"/>
          <w:sz w:val="24"/>
          <w:szCs w:val="24"/>
          <w:lang w:eastAsia="zh-TW"/>
        </w:rPr>
        <w:t>NESCAFÉ®</w:t>
      </w:r>
      <w:r w:rsidRPr="00045993">
        <w:rPr>
          <w:rFonts w:ascii="Times New Roman" w:eastAsiaTheme="minorEastAsia" w:hAnsi="Times New Roman" w:cs="Times New Roman"/>
          <w:sz w:val="24"/>
          <w:szCs w:val="24"/>
          <w:lang w:eastAsia="zh-TW"/>
        </w:rPr>
        <w:t xml:space="preserve"> can harness online </w:t>
      </w:r>
      <w:r w:rsidRPr="00045993">
        <w:rPr>
          <w:rFonts w:ascii="Times New Roman" w:eastAsiaTheme="minorEastAsia" w:hAnsi="Times New Roman" w:cs="Times New Roman"/>
          <w:sz w:val="24"/>
          <w:szCs w:val="24"/>
          <w:lang w:eastAsia="zh-TW"/>
        </w:rPr>
        <w:lastRenderedPageBreak/>
        <w:t>platforms to effectively communicate the unique advantages of coffee and cultivate more opportunities for consumer usage,</w:t>
      </w:r>
      <w:r w:rsidR="004865C3" w:rsidRPr="00045993">
        <w:rPr>
          <w:rFonts w:ascii="Times New Roman" w:eastAsiaTheme="minorEastAsia" w:hAnsi="Times New Roman" w:cs="Times New Roman"/>
          <w:sz w:val="24"/>
          <w:szCs w:val="24"/>
          <w:lang w:eastAsia="zh-TW"/>
        </w:rPr>
        <w:t xml:space="preserve"> currently owning the morning moment and it can further build up the occasional </w:t>
      </w:r>
      <w:r w:rsidRPr="00045993">
        <w:rPr>
          <w:rFonts w:ascii="Times New Roman" w:eastAsiaTheme="minorEastAsia" w:hAnsi="Times New Roman" w:cs="Times New Roman"/>
          <w:sz w:val="24"/>
          <w:szCs w:val="24"/>
          <w:lang w:eastAsia="zh-TW"/>
        </w:rPr>
        <w:t xml:space="preserve">including teatime, friend gatherings, and parties. By harnessing digital marketing channels such as Instagram and Twitter, </w:t>
      </w:r>
      <w:r w:rsidR="00066660" w:rsidRPr="00045993">
        <w:rPr>
          <w:rFonts w:ascii="Times New Roman" w:eastAsiaTheme="minorEastAsia" w:hAnsi="Times New Roman" w:cs="Times New Roman"/>
          <w:sz w:val="24"/>
          <w:szCs w:val="24"/>
          <w:lang w:eastAsia="zh-TW"/>
        </w:rPr>
        <w:t>NESCAFÉ®</w:t>
      </w:r>
      <w:r w:rsidRPr="00045993">
        <w:rPr>
          <w:rFonts w:ascii="Times New Roman" w:eastAsiaTheme="minorEastAsia" w:hAnsi="Times New Roman" w:cs="Times New Roman"/>
          <w:sz w:val="24"/>
          <w:szCs w:val="24"/>
          <w:lang w:eastAsia="zh-TW"/>
        </w:rPr>
        <w:t xml:space="preserve"> can establish a strong presence and influence among consumers.</w:t>
      </w:r>
    </w:p>
    <w:p w14:paraId="47103395" w14:textId="77777777" w:rsidR="004865C3" w:rsidRPr="00045993" w:rsidRDefault="004865C3" w:rsidP="00A62D93">
      <w:pPr>
        <w:spacing w:line="360" w:lineRule="auto"/>
        <w:jc w:val="both"/>
        <w:rPr>
          <w:rFonts w:ascii="Times New Roman" w:eastAsiaTheme="minorEastAsia" w:hAnsi="Times New Roman" w:cs="Times New Roman"/>
          <w:sz w:val="24"/>
          <w:szCs w:val="24"/>
          <w:lang w:eastAsia="zh-TW"/>
        </w:rPr>
      </w:pPr>
    </w:p>
    <w:p w14:paraId="08F117FF" w14:textId="09B977EE" w:rsidR="00A62D93" w:rsidRPr="00045993" w:rsidRDefault="00A62D93" w:rsidP="00F072CD">
      <w:pPr>
        <w:pStyle w:val="Heading3"/>
        <w:spacing w:line="360" w:lineRule="auto"/>
        <w:rPr>
          <w:rFonts w:ascii="Times New Roman" w:hAnsi="Times New Roman" w:cs="Times New Roman"/>
          <w:lang w:eastAsia="zh-TW"/>
        </w:rPr>
      </w:pPr>
      <w:bookmarkStart w:id="39" w:name="_Toc171807654"/>
      <w:r w:rsidRPr="00045993">
        <w:rPr>
          <w:rFonts w:ascii="Times New Roman" w:hAnsi="Times New Roman" w:cs="Times New Roman"/>
          <w:lang w:eastAsia="zh-TW"/>
        </w:rPr>
        <w:t>6.</w:t>
      </w:r>
      <w:r w:rsidR="00521B85" w:rsidRPr="00045993">
        <w:rPr>
          <w:rFonts w:ascii="Times New Roman" w:hAnsi="Times New Roman" w:cs="Times New Roman"/>
          <w:lang w:eastAsia="zh-TW"/>
        </w:rPr>
        <w:t>1.</w:t>
      </w:r>
      <w:r w:rsidRPr="00045993">
        <w:rPr>
          <w:rFonts w:ascii="Times New Roman" w:hAnsi="Times New Roman" w:cs="Times New Roman"/>
          <w:lang w:eastAsia="zh-TW"/>
        </w:rPr>
        <w:t>2 Partnership for “Most Preferred Coffee”</w:t>
      </w:r>
      <w:bookmarkEnd w:id="39"/>
    </w:p>
    <w:p w14:paraId="3EFECEAD" w14:textId="2D0E693F" w:rsidR="00F935C4" w:rsidRPr="00045993" w:rsidRDefault="004B6465" w:rsidP="00F072CD">
      <w:pPr>
        <w:spacing w:line="360" w:lineRule="auto"/>
        <w:jc w:val="both"/>
        <w:rPr>
          <w:rFonts w:ascii="Times New Roman" w:eastAsiaTheme="minorEastAsia" w:hAnsi="Times New Roman" w:cs="Times New Roman"/>
          <w:sz w:val="24"/>
          <w:szCs w:val="24"/>
          <w:lang w:eastAsia="zh-TW"/>
        </w:rPr>
      </w:pPr>
      <w:r w:rsidRPr="00045993">
        <w:rPr>
          <w:rFonts w:ascii="Times New Roman" w:eastAsiaTheme="minorEastAsia" w:hAnsi="Times New Roman" w:cs="Times New Roman"/>
          <w:sz w:val="24"/>
          <w:szCs w:val="24"/>
          <w:lang w:eastAsia="zh-TW"/>
        </w:rPr>
        <w:t>Nescafé can explore to form some strategic partnerships with local cafes, Western restaurants, and hotels to showcase its products as the preferred coffee option on their menus. This initiative could significantly boost market penetration and elevate brand visibility. By collaborating with micro-influencers in the food and lifestyle categories and creating compelling content to entice consumers, Nescafé can generate excitement, drive trial, and stimulate word-of-mouth promotion across various social media platforms</w:t>
      </w:r>
      <w:r w:rsidR="00025B2C" w:rsidRPr="00045993">
        <w:rPr>
          <w:rFonts w:ascii="Times New Roman" w:eastAsiaTheme="minorEastAsia" w:hAnsi="Times New Roman" w:cs="Times New Roman"/>
          <w:sz w:val="24"/>
          <w:szCs w:val="24"/>
          <w:lang w:eastAsia="zh-TW"/>
        </w:rPr>
        <w:t xml:space="preserve"> (Aaker and Moorman, 2023)</w:t>
      </w:r>
      <w:r w:rsidRPr="00045993">
        <w:rPr>
          <w:rFonts w:ascii="Times New Roman" w:eastAsiaTheme="minorEastAsia" w:hAnsi="Times New Roman" w:cs="Times New Roman"/>
          <w:sz w:val="24"/>
          <w:szCs w:val="24"/>
          <w:lang w:eastAsia="zh-TW"/>
        </w:rPr>
        <w:t>.</w:t>
      </w:r>
    </w:p>
    <w:p w14:paraId="69B1CB80" w14:textId="77777777" w:rsidR="001C4D73" w:rsidRPr="00045993" w:rsidRDefault="001C4D73" w:rsidP="00F072CD">
      <w:pPr>
        <w:spacing w:line="360" w:lineRule="auto"/>
        <w:jc w:val="both"/>
        <w:rPr>
          <w:rFonts w:ascii="Times New Roman" w:eastAsiaTheme="minorEastAsia" w:hAnsi="Times New Roman" w:cs="Times New Roman"/>
          <w:sz w:val="24"/>
          <w:szCs w:val="24"/>
          <w:lang w:eastAsia="zh-TW"/>
        </w:rPr>
      </w:pPr>
    </w:p>
    <w:p w14:paraId="7FC11DDD" w14:textId="04D8A088" w:rsidR="00F935C4" w:rsidRPr="00045993" w:rsidRDefault="00F935C4" w:rsidP="00F072CD">
      <w:pPr>
        <w:pStyle w:val="Heading3"/>
        <w:spacing w:line="360" w:lineRule="auto"/>
        <w:rPr>
          <w:rFonts w:ascii="Times New Roman" w:hAnsi="Times New Roman" w:cs="Times New Roman"/>
          <w:lang w:eastAsia="zh-TW"/>
        </w:rPr>
      </w:pPr>
      <w:bookmarkStart w:id="40" w:name="_Toc171807655"/>
      <w:r w:rsidRPr="00045993">
        <w:rPr>
          <w:rFonts w:ascii="Times New Roman" w:hAnsi="Times New Roman" w:cs="Times New Roman"/>
          <w:lang w:eastAsia="zh-TW"/>
        </w:rPr>
        <w:t>6.</w:t>
      </w:r>
      <w:r w:rsidR="00521B85" w:rsidRPr="00045993">
        <w:rPr>
          <w:rFonts w:ascii="Times New Roman" w:hAnsi="Times New Roman" w:cs="Times New Roman"/>
          <w:lang w:eastAsia="zh-TW"/>
        </w:rPr>
        <w:t>1.</w:t>
      </w:r>
      <w:r w:rsidRPr="00045993">
        <w:rPr>
          <w:rFonts w:ascii="Times New Roman" w:hAnsi="Times New Roman" w:cs="Times New Roman"/>
          <w:lang w:eastAsia="zh-TW"/>
        </w:rPr>
        <w:t>3</w:t>
      </w:r>
      <w:r w:rsidR="001C4D73" w:rsidRPr="00045993">
        <w:rPr>
          <w:rFonts w:ascii="Times New Roman" w:hAnsi="Times New Roman" w:cs="Times New Roman"/>
          <w:lang w:eastAsia="zh-TW"/>
        </w:rPr>
        <w:t xml:space="preserve"> Sales Promotion</w:t>
      </w:r>
      <w:bookmarkEnd w:id="40"/>
    </w:p>
    <w:p w14:paraId="2E8D323F" w14:textId="08DB8E19" w:rsidR="004B6465" w:rsidRPr="00045993" w:rsidRDefault="001C4D73" w:rsidP="00F072CD">
      <w:pPr>
        <w:spacing w:line="360" w:lineRule="auto"/>
        <w:jc w:val="both"/>
        <w:rPr>
          <w:rFonts w:ascii="Times New Roman" w:hAnsi="Times New Roman" w:cs="Times New Roman"/>
          <w:sz w:val="24"/>
          <w:szCs w:val="24"/>
          <w:lang w:eastAsia="zh-TW"/>
        </w:rPr>
      </w:pPr>
      <w:bookmarkStart w:id="41" w:name="_Toc169003254"/>
      <w:r w:rsidRPr="00045993">
        <w:rPr>
          <w:rFonts w:ascii="Times New Roman" w:hAnsi="Times New Roman" w:cs="Times New Roman"/>
          <w:sz w:val="24"/>
          <w:szCs w:val="24"/>
          <w:lang w:eastAsia="zh-TW"/>
        </w:rPr>
        <w:t>The effectiveness of a sales promotion can be examined by decomposing the sales “bump” during the promotion period into sales increase due to brand switching</w:t>
      </w:r>
      <w:r w:rsidRPr="00045993">
        <w:rPr>
          <w:rFonts w:ascii="Times New Roman" w:eastAsiaTheme="minorEastAsia" w:hAnsi="Times New Roman" w:cs="Times New Roman"/>
          <w:sz w:val="24"/>
          <w:szCs w:val="24"/>
          <w:lang w:eastAsia="zh-TW"/>
        </w:rPr>
        <w:t xml:space="preserve"> (Caughlin, 2022).  </w:t>
      </w:r>
      <w:r w:rsidR="004B6465" w:rsidRPr="00045993">
        <w:rPr>
          <w:rFonts w:ascii="Times New Roman" w:hAnsi="Times New Roman" w:cs="Times New Roman"/>
          <w:sz w:val="24"/>
          <w:szCs w:val="24"/>
          <w:lang w:eastAsia="zh-TW"/>
        </w:rPr>
        <w:t>Hong Kong presents itself as a sophisticated and mature market with a strong demand for gourmet products. While the majority of customers prioritize value for money, they are also open to investing in new and high-quality items.</w:t>
      </w:r>
    </w:p>
    <w:p w14:paraId="17DA34DF" w14:textId="77777777" w:rsidR="00025B2C" w:rsidRPr="00045993" w:rsidRDefault="00025B2C" w:rsidP="00F072CD">
      <w:pPr>
        <w:spacing w:line="360" w:lineRule="auto"/>
        <w:jc w:val="both"/>
        <w:rPr>
          <w:rFonts w:ascii="Times New Roman" w:hAnsi="Times New Roman" w:cs="Times New Roman"/>
          <w:sz w:val="24"/>
          <w:szCs w:val="24"/>
          <w:lang w:eastAsia="zh-TW"/>
        </w:rPr>
      </w:pPr>
    </w:p>
    <w:p w14:paraId="777010F2" w14:textId="613B231B" w:rsidR="00521B85" w:rsidRPr="00045993" w:rsidRDefault="00521B85" w:rsidP="00F072CD">
      <w:pPr>
        <w:spacing w:line="360" w:lineRule="auto"/>
        <w:jc w:val="both"/>
        <w:rPr>
          <w:rFonts w:ascii="Times New Roman" w:hAnsi="Times New Roman" w:cs="Times New Roman"/>
          <w:b/>
          <w:bCs/>
          <w:sz w:val="24"/>
          <w:szCs w:val="24"/>
          <w:lang w:eastAsia="zh-TW"/>
        </w:rPr>
      </w:pPr>
      <w:r w:rsidRPr="00045993">
        <w:rPr>
          <w:rFonts w:ascii="Times New Roman" w:hAnsi="Times New Roman" w:cs="Times New Roman"/>
          <w:b/>
          <w:bCs/>
          <w:sz w:val="24"/>
          <w:szCs w:val="24"/>
          <w:lang w:eastAsia="zh-TW"/>
        </w:rPr>
        <w:t>Coupons</w:t>
      </w:r>
    </w:p>
    <w:p w14:paraId="3020D216" w14:textId="291F8035" w:rsidR="00521B85" w:rsidRPr="00045993" w:rsidRDefault="00521B85" w:rsidP="00F072CD">
      <w:pPr>
        <w:spacing w:line="360" w:lineRule="auto"/>
        <w:jc w:val="both"/>
        <w:rPr>
          <w:rFonts w:ascii="Times New Roman" w:hAnsi="Times New Roman" w:cs="Times New Roman"/>
          <w:sz w:val="24"/>
          <w:szCs w:val="24"/>
          <w:lang w:eastAsia="zh-TW"/>
        </w:rPr>
      </w:pPr>
      <w:r w:rsidRPr="00045993">
        <w:rPr>
          <w:rFonts w:ascii="Times New Roman" w:hAnsi="Times New Roman" w:cs="Times New Roman"/>
          <w:sz w:val="24"/>
          <w:szCs w:val="24"/>
          <w:lang w:eastAsia="zh-TW"/>
        </w:rPr>
        <w:t xml:space="preserve">Coupons, as traditional advertising tools, are presented by consumers during payment. </w:t>
      </w:r>
      <w:r w:rsidR="005345EF" w:rsidRPr="00045993">
        <w:rPr>
          <w:rFonts w:ascii="Times New Roman" w:hAnsi="Times New Roman" w:cs="Times New Roman"/>
          <w:sz w:val="24"/>
          <w:szCs w:val="24"/>
          <w:lang w:eastAsia="zh-TW"/>
        </w:rPr>
        <w:t>Considering</w:t>
      </w:r>
      <w:r w:rsidRPr="00045993">
        <w:rPr>
          <w:rFonts w:ascii="Times New Roman" w:hAnsi="Times New Roman" w:cs="Times New Roman"/>
          <w:sz w:val="24"/>
          <w:szCs w:val="24"/>
          <w:lang w:eastAsia="zh-TW"/>
        </w:rPr>
        <w:t xml:space="preserve"> the increasing prevalence of smartphones (Caughlin, 2022), Nescafé should contemplate the provision of digital coupons, which can be disseminated to customers through the company's website or direct email newsletter tailored for loyal consumers. Digital coupons serve as compelling incentives to prompt potential customers to patronize a business. Furthermore, the imminent expiration of a coupon can impart a sense of urgency to prospective clients.</w:t>
      </w:r>
    </w:p>
    <w:p w14:paraId="12C838BC" w14:textId="7B74D2FA" w:rsidR="00521B85" w:rsidRPr="00045993" w:rsidRDefault="00521B85" w:rsidP="00F072CD">
      <w:pPr>
        <w:spacing w:line="360" w:lineRule="auto"/>
        <w:jc w:val="both"/>
        <w:rPr>
          <w:rFonts w:ascii="Times New Roman" w:hAnsi="Times New Roman" w:cs="Times New Roman"/>
          <w:b/>
          <w:bCs/>
          <w:sz w:val="24"/>
          <w:szCs w:val="24"/>
          <w:lang w:eastAsia="zh-TW"/>
        </w:rPr>
      </w:pPr>
      <w:r w:rsidRPr="00045993">
        <w:rPr>
          <w:rFonts w:ascii="Times New Roman" w:hAnsi="Times New Roman" w:cs="Times New Roman"/>
          <w:b/>
          <w:bCs/>
          <w:sz w:val="24"/>
          <w:szCs w:val="24"/>
          <w:lang w:eastAsia="zh-TW"/>
        </w:rPr>
        <w:t>Holiday Promotions</w:t>
      </w:r>
    </w:p>
    <w:p w14:paraId="516E6929" w14:textId="7CA48D79" w:rsidR="00521B85" w:rsidRPr="00045993" w:rsidRDefault="00521B85" w:rsidP="00F072CD">
      <w:pPr>
        <w:spacing w:line="360" w:lineRule="auto"/>
        <w:jc w:val="both"/>
        <w:rPr>
          <w:rFonts w:ascii="Times New Roman" w:hAnsi="Times New Roman" w:cs="Times New Roman"/>
          <w:sz w:val="24"/>
          <w:szCs w:val="24"/>
          <w:lang w:eastAsia="zh-TW"/>
        </w:rPr>
      </w:pPr>
      <w:r w:rsidRPr="00045993">
        <w:rPr>
          <w:rFonts w:ascii="Times New Roman" w:hAnsi="Times New Roman" w:cs="Times New Roman"/>
          <w:sz w:val="24"/>
          <w:szCs w:val="24"/>
          <w:lang w:eastAsia="zh-TW"/>
        </w:rPr>
        <w:lastRenderedPageBreak/>
        <w:t>During the holiday season, many individuals seek the perfect gifts for their loved ones. Nescafé can play a significant role by promoting its products as ideal gifts for popular occasions such as Chinese New Year, Valentine's Day, Easter, Mid-Autumn Festival, and Christmas. This approach has the potential to boost sales revenue, while also attracting customers with enticing sales and promotions during these festive periods.</w:t>
      </w:r>
    </w:p>
    <w:bookmarkEnd w:id="41"/>
    <w:p w14:paraId="30B33191" w14:textId="77777777" w:rsidR="00661D7C" w:rsidRPr="00045993" w:rsidRDefault="00661D7C" w:rsidP="008018F4">
      <w:pPr>
        <w:spacing w:line="360" w:lineRule="auto"/>
        <w:jc w:val="both"/>
        <w:rPr>
          <w:rFonts w:ascii="Times New Roman" w:hAnsi="Times New Roman" w:cs="Times New Roman"/>
          <w:sz w:val="24"/>
          <w:szCs w:val="24"/>
          <w:lang w:eastAsia="zh-TW"/>
        </w:rPr>
      </w:pPr>
    </w:p>
    <w:p w14:paraId="0E16EB47" w14:textId="7C240AFA" w:rsidR="00FF68AA" w:rsidRPr="00045993" w:rsidRDefault="001A342F" w:rsidP="008018F4">
      <w:pPr>
        <w:pStyle w:val="Heading2"/>
        <w:spacing w:line="360" w:lineRule="auto"/>
        <w:jc w:val="both"/>
        <w:rPr>
          <w:rFonts w:ascii="Times New Roman" w:hAnsi="Times New Roman" w:cs="Times New Roman"/>
          <w:sz w:val="24"/>
          <w:szCs w:val="24"/>
          <w:lang w:eastAsia="zh-TW"/>
        </w:rPr>
      </w:pPr>
      <w:bookmarkStart w:id="42" w:name="_Toc169003255"/>
      <w:bookmarkStart w:id="43" w:name="_Toc171807656"/>
      <w:r w:rsidRPr="00045993">
        <w:rPr>
          <w:rFonts w:ascii="Times New Roman" w:hAnsi="Times New Roman" w:cs="Times New Roman"/>
          <w:sz w:val="24"/>
          <w:szCs w:val="24"/>
          <w:lang w:eastAsia="zh-TW"/>
        </w:rPr>
        <w:t>6</w:t>
      </w:r>
      <w:r w:rsidR="00FF68AA" w:rsidRPr="00045993">
        <w:rPr>
          <w:rFonts w:ascii="Times New Roman" w:hAnsi="Times New Roman" w:cs="Times New Roman"/>
          <w:sz w:val="24"/>
          <w:szCs w:val="24"/>
          <w:lang w:eastAsia="zh-TW"/>
        </w:rPr>
        <w:t>.</w:t>
      </w:r>
      <w:r w:rsidR="00521B85" w:rsidRPr="00045993">
        <w:rPr>
          <w:rFonts w:ascii="Times New Roman" w:hAnsi="Times New Roman" w:cs="Times New Roman"/>
          <w:sz w:val="24"/>
          <w:szCs w:val="24"/>
          <w:lang w:eastAsia="zh-TW"/>
        </w:rPr>
        <w:t>3</w:t>
      </w:r>
      <w:r w:rsidR="00FF68AA" w:rsidRPr="00045993">
        <w:rPr>
          <w:rFonts w:ascii="Times New Roman" w:hAnsi="Times New Roman" w:cs="Times New Roman"/>
          <w:sz w:val="24"/>
          <w:szCs w:val="24"/>
          <w:lang w:eastAsia="zh-TW"/>
        </w:rPr>
        <w:t xml:space="preserve"> Gantt Chart</w:t>
      </w:r>
      <w:bookmarkEnd w:id="42"/>
      <w:bookmarkEnd w:id="43"/>
    </w:p>
    <w:p w14:paraId="79EE4E00" w14:textId="431C634F" w:rsidR="00981FCB" w:rsidRPr="00045993" w:rsidRDefault="00981FCB" w:rsidP="000659AF">
      <w:pPr>
        <w:spacing w:line="360" w:lineRule="auto"/>
        <w:jc w:val="both"/>
        <w:rPr>
          <w:rFonts w:ascii="Times New Roman" w:hAnsi="Times New Roman" w:cs="Times New Roman"/>
          <w:sz w:val="24"/>
          <w:szCs w:val="24"/>
          <w:lang w:eastAsia="zh-TW"/>
        </w:rPr>
      </w:pPr>
      <w:r w:rsidRPr="00045993">
        <w:rPr>
          <w:rFonts w:ascii="Times New Roman" w:hAnsi="Times New Roman" w:cs="Times New Roman"/>
          <w:sz w:val="24"/>
          <w:szCs w:val="24"/>
          <w:lang w:eastAsia="zh-TW"/>
        </w:rPr>
        <w:t>Gantt chart</w:t>
      </w:r>
      <w:r w:rsidR="00045993" w:rsidRPr="00045993">
        <w:rPr>
          <w:rFonts w:ascii="Times New Roman" w:hAnsi="Times New Roman" w:cs="Times New Roman"/>
          <w:sz w:val="24"/>
          <w:szCs w:val="24"/>
          <w:lang w:eastAsia="zh-TW"/>
        </w:rPr>
        <w:t xml:space="preserve"> is</w:t>
      </w:r>
      <w:r w:rsidRPr="00045993">
        <w:rPr>
          <w:rFonts w:ascii="Times New Roman" w:hAnsi="Times New Roman" w:cs="Times New Roman"/>
          <w:sz w:val="24"/>
          <w:szCs w:val="24"/>
          <w:lang w:eastAsia="zh-TW"/>
        </w:rPr>
        <w:t xml:space="preserve"> one of the most common </w:t>
      </w:r>
      <w:r w:rsidR="005345EF" w:rsidRPr="00045993">
        <w:rPr>
          <w:rFonts w:ascii="Times New Roman" w:hAnsi="Times New Roman" w:cs="Times New Roman"/>
          <w:sz w:val="24"/>
          <w:szCs w:val="24"/>
          <w:lang w:eastAsia="zh-TW"/>
        </w:rPr>
        <w:t xml:space="preserve">chart </w:t>
      </w:r>
      <w:r w:rsidRPr="00045993">
        <w:rPr>
          <w:rFonts w:ascii="Times New Roman" w:hAnsi="Times New Roman" w:cs="Times New Roman"/>
          <w:sz w:val="24"/>
          <w:szCs w:val="24"/>
          <w:lang w:eastAsia="zh-TW"/>
        </w:rPr>
        <w:t>tool</w:t>
      </w:r>
      <w:r w:rsidR="00045993" w:rsidRPr="00045993">
        <w:rPr>
          <w:rFonts w:ascii="Times New Roman" w:hAnsi="Times New Roman" w:cs="Times New Roman"/>
          <w:sz w:val="24"/>
          <w:szCs w:val="24"/>
          <w:lang w:eastAsia="zh-TW"/>
        </w:rPr>
        <w:t>s</w:t>
      </w:r>
      <w:r w:rsidRPr="00045993">
        <w:rPr>
          <w:rFonts w:ascii="Times New Roman" w:hAnsi="Times New Roman" w:cs="Times New Roman"/>
          <w:sz w:val="24"/>
          <w:szCs w:val="24"/>
          <w:lang w:eastAsia="zh-TW"/>
        </w:rPr>
        <w:t xml:space="preserve"> for </w:t>
      </w:r>
      <w:r w:rsidR="005345EF" w:rsidRPr="00045993">
        <w:rPr>
          <w:rFonts w:ascii="Times New Roman" w:hAnsi="Times New Roman" w:cs="Times New Roman"/>
          <w:sz w:val="24"/>
          <w:szCs w:val="24"/>
          <w:lang w:eastAsia="zh-TW"/>
        </w:rPr>
        <w:t xml:space="preserve">illustrates </w:t>
      </w:r>
      <w:r w:rsidRPr="00045993">
        <w:rPr>
          <w:rFonts w:ascii="Times New Roman" w:hAnsi="Times New Roman" w:cs="Times New Roman"/>
          <w:sz w:val="24"/>
          <w:szCs w:val="24"/>
          <w:lang w:eastAsia="zh-TW"/>
        </w:rPr>
        <w:t>graphic</w:t>
      </w:r>
      <w:r w:rsidR="005345EF" w:rsidRPr="00045993">
        <w:rPr>
          <w:rFonts w:ascii="Times New Roman" w:hAnsi="Times New Roman" w:cs="Times New Roman"/>
          <w:sz w:val="24"/>
          <w:szCs w:val="24"/>
          <w:lang w:eastAsia="zh-TW"/>
        </w:rPr>
        <w:t xml:space="preserve"> a project schedule</w:t>
      </w:r>
      <w:r w:rsidR="000659AF" w:rsidRPr="00045993">
        <w:rPr>
          <w:rFonts w:ascii="Times New Roman" w:hAnsi="Times New Roman" w:cs="Times New Roman"/>
          <w:sz w:val="24"/>
          <w:szCs w:val="24"/>
          <w:lang w:eastAsia="zh-TW"/>
        </w:rPr>
        <w:t xml:space="preserve"> (</w:t>
      </w:r>
      <w:proofErr w:type="spellStart"/>
      <w:r w:rsidR="000659AF" w:rsidRPr="00045993">
        <w:rPr>
          <w:rFonts w:ascii="Times New Roman" w:hAnsi="Times New Roman" w:cs="Times New Roman"/>
          <w:sz w:val="24"/>
          <w:szCs w:val="24"/>
          <w:lang w:eastAsia="zh-TW"/>
        </w:rPr>
        <w:t>Teamgantt</w:t>
      </w:r>
      <w:proofErr w:type="spellEnd"/>
      <w:r w:rsidR="000659AF" w:rsidRPr="00045993">
        <w:rPr>
          <w:rFonts w:ascii="Times New Roman" w:hAnsi="Times New Roman" w:cs="Times New Roman"/>
          <w:sz w:val="24"/>
          <w:szCs w:val="24"/>
          <w:lang w:eastAsia="zh-TW"/>
        </w:rPr>
        <w:t>, 2019)</w:t>
      </w:r>
      <w:r w:rsidR="005345EF" w:rsidRPr="00045993">
        <w:rPr>
          <w:rFonts w:ascii="Times New Roman" w:hAnsi="Times New Roman" w:cs="Times New Roman"/>
          <w:sz w:val="24"/>
          <w:szCs w:val="24"/>
          <w:lang w:eastAsia="zh-TW"/>
        </w:rPr>
        <w:t xml:space="preserve">.  </w:t>
      </w:r>
      <w:r w:rsidR="000659AF" w:rsidRPr="00045993">
        <w:rPr>
          <w:rFonts w:ascii="Times New Roman" w:hAnsi="Times New Roman" w:cs="Times New Roman"/>
          <w:sz w:val="24"/>
          <w:szCs w:val="24"/>
          <w:lang w:eastAsia="zh-TW"/>
        </w:rPr>
        <w:t xml:space="preserve">For Nescafé project, there are some activities will be re-run such as sales promotions Coupons and Holiday promotions are </w:t>
      </w:r>
      <w:r w:rsidR="00D55A05" w:rsidRPr="00045993">
        <w:rPr>
          <w:rFonts w:ascii="Times New Roman" w:hAnsi="Times New Roman" w:cs="Times New Roman"/>
          <w:sz w:val="24"/>
          <w:szCs w:val="24"/>
          <w:lang w:eastAsia="zh-TW"/>
        </w:rPr>
        <w:t>depending</w:t>
      </w:r>
      <w:r w:rsidR="000659AF" w:rsidRPr="00045993">
        <w:rPr>
          <w:rFonts w:ascii="Times New Roman" w:hAnsi="Times New Roman" w:cs="Times New Roman"/>
          <w:sz w:val="24"/>
          <w:szCs w:val="24"/>
          <w:lang w:eastAsia="zh-TW"/>
        </w:rPr>
        <w:t xml:space="preserve"> on the result, occasions.  For the </w:t>
      </w:r>
      <w:r w:rsidR="00D55A05" w:rsidRPr="00045993">
        <w:rPr>
          <w:rFonts w:ascii="Times New Roman" w:hAnsi="Times New Roman" w:cs="Times New Roman"/>
          <w:sz w:val="24"/>
          <w:szCs w:val="24"/>
          <w:lang w:eastAsia="zh-TW"/>
        </w:rPr>
        <w:t>long-term</w:t>
      </w:r>
      <w:r w:rsidR="000659AF" w:rsidRPr="00045993">
        <w:rPr>
          <w:rFonts w:ascii="Times New Roman" w:hAnsi="Times New Roman" w:cs="Times New Roman"/>
          <w:sz w:val="24"/>
          <w:szCs w:val="24"/>
          <w:lang w:eastAsia="zh-TW"/>
        </w:rPr>
        <w:t xml:space="preserve"> partnership such as build the “Most preferred Coffee” that will be work on preparation stage before start.</w:t>
      </w:r>
    </w:p>
    <w:p w14:paraId="29601D52" w14:textId="66A96DC6" w:rsidR="005560A1" w:rsidRPr="005A0B2D" w:rsidRDefault="00981FCB" w:rsidP="00981FCB">
      <w:pPr>
        <w:spacing w:line="360" w:lineRule="auto"/>
        <w:ind w:left="-1080"/>
        <w:jc w:val="both"/>
        <w:rPr>
          <w:rFonts w:ascii="Times New Roman" w:hAnsi="Times New Roman" w:cs="Times New Roman"/>
          <w:sz w:val="24"/>
          <w:szCs w:val="24"/>
          <w:lang w:eastAsia="zh-TW"/>
        </w:rPr>
      </w:pPr>
      <w:r w:rsidRPr="005A0B2D">
        <w:rPr>
          <w:rFonts w:ascii="Times New Roman" w:hAnsi="Times New Roman" w:cs="Times New Roman"/>
          <w:noProof/>
        </w:rPr>
        <w:drawing>
          <wp:inline distT="0" distB="0" distL="0" distR="0" wp14:anchorId="73A3D267" wp14:editId="6E11EE11">
            <wp:extent cx="7126232" cy="3073613"/>
            <wp:effectExtent l="0" t="0" r="0" b="0"/>
            <wp:docPr id="6199130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163419" cy="3089652"/>
                    </a:xfrm>
                    <a:prstGeom prst="rect">
                      <a:avLst/>
                    </a:prstGeom>
                    <a:noFill/>
                    <a:ln>
                      <a:noFill/>
                    </a:ln>
                  </pic:spPr>
                </pic:pic>
              </a:graphicData>
            </a:graphic>
          </wp:inline>
        </w:drawing>
      </w:r>
    </w:p>
    <w:p w14:paraId="3DFA6BFA" w14:textId="77777777" w:rsidR="005560A1" w:rsidRPr="005A0B2D" w:rsidRDefault="005560A1" w:rsidP="008018F4">
      <w:pPr>
        <w:spacing w:line="360" w:lineRule="auto"/>
        <w:jc w:val="both"/>
        <w:rPr>
          <w:rFonts w:ascii="Times New Roman" w:hAnsi="Times New Roman" w:cs="Times New Roman"/>
          <w:sz w:val="24"/>
          <w:szCs w:val="24"/>
          <w:lang w:eastAsia="zh-TW"/>
        </w:rPr>
      </w:pPr>
    </w:p>
    <w:p w14:paraId="28BA9ACF" w14:textId="77777777" w:rsidR="005560A1" w:rsidRPr="005A0B2D" w:rsidRDefault="005560A1" w:rsidP="008018F4">
      <w:pPr>
        <w:spacing w:line="360" w:lineRule="auto"/>
        <w:jc w:val="both"/>
        <w:rPr>
          <w:rFonts w:ascii="Times New Roman" w:hAnsi="Times New Roman" w:cs="Times New Roman"/>
          <w:sz w:val="24"/>
          <w:szCs w:val="24"/>
          <w:lang w:eastAsia="zh-TW"/>
        </w:rPr>
      </w:pPr>
    </w:p>
    <w:p w14:paraId="55D8A1D2" w14:textId="19D1BDDC" w:rsidR="005560A1" w:rsidRPr="005A0B2D" w:rsidRDefault="005560A1" w:rsidP="008018F4">
      <w:pPr>
        <w:spacing w:line="360" w:lineRule="auto"/>
        <w:jc w:val="both"/>
        <w:rPr>
          <w:rFonts w:ascii="Times New Roman" w:hAnsi="Times New Roman" w:cs="Times New Roman"/>
          <w:sz w:val="24"/>
          <w:szCs w:val="24"/>
          <w:lang w:eastAsia="zh-TW"/>
        </w:rPr>
      </w:pPr>
      <w:r w:rsidRPr="005A0B2D">
        <w:rPr>
          <w:rFonts w:ascii="Times New Roman" w:hAnsi="Times New Roman" w:cs="Times New Roman"/>
          <w:sz w:val="24"/>
          <w:szCs w:val="24"/>
          <w:lang w:eastAsia="zh-TW"/>
        </w:rPr>
        <w:br w:type="page"/>
      </w:r>
    </w:p>
    <w:p w14:paraId="1E6D5F6A" w14:textId="2A387777" w:rsidR="005560A1" w:rsidRPr="00B34BA6" w:rsidRDefault="005560A1" w:rsidP="00B34BA6">
      <w:pPr>
        <w:pStyle w:val="Heading1"/>
        <w:numPr>
          <w:ilvl w:val="0"/>
          <w:numId w:val="7"/>
        </w:numPr>
        <w:spacing w:line="360" w:lineRule="auto"/>
        <w:jc w:val="both"/>
        <w:rPr>
          <w:rFonts w:ascii="Times New Roman" w:hAnsi="Times New Roman" w:cs="Times New Roman"/>
          <w:b/>
          <w:bCs/>
          <w:lang w:eastAsia="zh-TW"/>
        </w:rPr>
      </w:pPr>
      <w:bookmarkStart w:id="44" w:name="_Toc171807657"/>
      <w:r w:rsidRPr="00B34BA6">
        <w:rPr>
          <w:rFonts w:ascii="Times New Roman" w:hAnsi="Times New Roman" w:cs="Times New Roman"/>
          <w:b/>
          <w:bCs/>
          <w:lang w:eastAsia="zh-TW"/>
        </w:rPr>
        <w:lastRenderedPageBreak/>
        <w:t>Reference List</w:t>
      </w:r>
      <w:bookmarkEnd w:id="44"/>
    </w:p>
    <w:p w14:paraId="67C52819" w14:textId="5290DB2D" w:rsidR="005560A1" w:rsidRDefault="00546116" w:rsidP="008018F4">
      <w:pPr>
        <w:spacing w:line="360" w:lineRule="auto"/>
        <w:jc w:val="both"/>
        <w:rPr>
          <w:rFonts w:ascii="Times New Roman" w:hAnsi="Times New Roman" w:cs="Times New Roman"/>
          <w:sz w:val="24"/>
          <w:szCs w:val="24"/>
          <w:lang w:eastAsia="zh-TW"/>
        </w:rPr>
      </w:pPr>
      <w:r>
        <w:rPr>
          <w:noProof/>
        </w:rPr>
        <w:drawing>
          <wp:inline distT="0" distB="0" distL="0" distR="0" wp14:anchorId="1A3541CA" wp14:editId="38B7FD20">
            <wp:extent cx="5736771" cy="7341824"/>
            <wp:effectExtent l="0" t="0" r="0" b="0"/>
            <wp:docPr id="1151380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38034" name=""/>
                    <pic:cNvPicPr/>
                  </pic:nvPicPr>
                  <pic:blipFill>
                    <a:blip r:embed="rId17"/>
                    <a:stretch>
                      <a:fillRect/>
                    </a:stretch>
                  </pic:blipFill>
                  <pic:spPr>
                    <a:xfrm>
                      <a:off x="0" y="0"/>
                      <a:ext cx="5741156" cy="7347436"/>
                    </a:xfrm>
                    <a:prstGeom prst="rect">
                      <a:avLst/>
                    </a:prstGeom>
                  </pic:spPr>
                </pic:pic>
              </a:graphicData>
            </a:graphic>
          </wp:inline>
        </w:drawing>
      </w:r>
    </w:p>
    <w:p w14:paraId="2F4A2828" w14:textId="77777777" w:rsidR="00546116" w:rsidRDefault="00546116" w:rsidP="008018F4">
      <w:pPr>
        <w:spacing w:line="360" w:lineRule="auto"/>
        <w:jc w:val="both"/>
        <w:rPr>
          <w:rFonts w:ascii="Times New Roman" w:hAnsi="Times New Roman" w:cs="Times New Roman"/>
          <w:sz w:val="24"/>
          <w:szCs w:val="24"/>
          <w:lang w:eastAsia="zh-TW"/>
        </w:rPr>
      </w:pPr>
    </w:p>
    <w:p w14:paraId="0BED546F" w14:textId="2ACCD202" w:rsidR="00546116" w:rsidRDefault="00546116">
      <w:pPr>
        <w:rPr>
          <w:rFonts w:ascii="Times New Roman" w:hAnsi="Times New Roman" w:cs="Times New Roman"/>
          <w:sz w:val="24"/>
          <w:szCs w:val="24"/>
          <w:lang w:eastAsia="zh-TW"/>
        </w:rPr>
      </w:pPr>
      <w:r>
        <w:rPr>
          <w:rFonts w:ascii="Times New Roman" w:hAnsi="Times New Roman" w:cs="Times New Roman"/>
          <w:sz w:val="24"/>
          <w:szCs w:val="24"/>
          <w:lang w:eastAsia="zh-TW"/>
        </w:rPr>
        <w:br w:type="page"/>
      </w:r>
    </w:p>
    <w:p w14:paraId="0EA16C99" w14:textId="77777777" w:rsidR="00546116" w:rsidRDefault="00546116" w:rsidP="008018F4">
      <w:pPr>
        <w:spacing w:line="360" w:lineRule="auto"/>
        <w:jc w:val="both"/>
        <w:rPr>
          <w:rFonts w:ascii="Times New Roman" w:hAnsi="Times New Roman" w:cs="Times New Roman"/>
          <w:sz w:val="24"/>
          <w:szCs w:val="24"/>
          <w:lang w:eastAsia="zh-TW"/>
        </w:rPr>
      </w:pPr>
    </w:p>
    <w:p w14:paraId="7F4C0F83" w14:textId="31585BB3" w:rsidR="00DD69DB" w:rsidRDefault="00DD69DB" w:rsidP="008018F4">
      <w:pPr>
        <w:spacing w:line="360" w:lineRule="auto"/>
        <w:jc w:val="both"/>
        <w:rPr>
          <w:rFonts w:ascii="Times New Roman" w:hAnsi="Times New Roman" w:cs="Times New Roman"/>
          <w:sz w:val="24"/>
          <w:szCs w:val="24"/>
          <w:lang w:eastAsia="zh-TW"/>
        </w:rPr>
      </w:pPr>
      <w:r>
        <w:rPr>
          <w:noProof/>
        </w:rPr>
        <w:drawing>
          <wp:inline distT="0" distB="0" distL="0" distR="0" wp14:anchorId="194178DA" wp14:editId="5F073B77">
            <wp:extent cx="5295900" cy="7315200"/>
            <wp:effectExtent l="0" t="0" r="0" b="0"/>
            <wp:docPr id="172097276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972766" name="Picture 1" descr="A screenshot of a computer&#10;&#10;Description automatically generated"/>
                    <pic:cNvPicPr/>
                  </pic:nvPicPr>
                  <pic:blipFill>
                    <a:blip r:embed="rId18"/>
                    <a:stretch>
                      <a:fillRect/>
                    </a:stretch>
                  </pic:blipFill>
                  <pic:spPr>
                    <a:xfrm>
                      <a:off x="0" y="0"/>
                      <a:ext cx="5295900" cy="7315200"/>
                    </a:xfrm>
                    <a:prstGeom prst="rect">
                      <a:avLst/>
                    </a:prstGeom>
                  </pic:spPr>
                </pic:pic>
              </a:graphicData>
            </a:graphic>
          </wp:inline>
        </w:drawing>
      </w:r>
    </w:p>
    <w:p w14:paraId="25C2BE6A" w14:textId="77777777" w:rsidR="00DD69DB" w:rsidRDefault="00DD69DB">
      <w:pPr>
        <w:rPr>
          <w:rFonts w:ascii="Times New Roman" w:hAnsi="Times New Roman" w:cs="Times New Roman"/>
          <w:sz w:val="24"/>
          <w:szCs w:val="24"/>
          <w:lang w:eastAsia="zh-TW"/>
        </w:rPr>
      </w:pPr>
      <w:r>
        <w:rPr>
          <w:rFonts w:ascii="Times New Roman" w:hAnsi="Times New Roman" w:cs="Times New Roman"/>
          <w:sz w:val="24"/>
          <w:szCs w:val="24"/>
          <w:lang w:eastAsia="zh-TW"/>
        </w:rPr>
        <w:br w:type="page"/>
      </w:r>
    </w:p>
    <w:p w14:paraId="4AA4D086" w14:textId="77777777" w:rsidR="00DD69DB" w:rsidRDefault="00DD69DB" w:rsidP="008018F4">
      <w:pPr>
        <w:spacing w:line="360" w:lineRule="auto"/>
        <w:jc w:val="both"/>
        <w:rPr>
          <w:rFonts w:ascii="Times New Roman" w:hAnsi="Times New Roman" w:cs="Times New Roman"/>
          <w:sz w:val="24"/>
          <w:szCs w:val="24"/>
          <w:lang w:eastAsia="zh-TW"/>
        </w:rPr>
      </w:pPr>
    </w:p>
    <w:p w14:paraId="7CFDD81A" w14:textId="08F6931B" w:rsidR="00DD69DB" w:rsidRDefault="00DD69DB" w:rsidP="008018F4">
      <w:pPr>
        <w:spacing w:line="360" w:lineRule="auto"/>
        <w:jc w:val="both"/>
        <w:rPr>
          <w:rFonts w:ascii="Times New Roman" w:hAnsi="Times New Roman" w:cs="Times New Roman"/>
          <w:sz w:val="24"/>
          <w:szCs w:val="24"/>
          <w:lang w:eastAsia="zh-TW"/>
        </w:rPr>
      </w:pPr>
      <w:r>
        <w:rPr>
          <w:noProof/>
        </w:rPr>
        <w:drawing>
          <wp:inline distT="0" distB="0" distL="0" distR="0" wp14:anchorId="69B5B465" wp14:editId="7AD67821">
            <wp:extent cx="5457825" cy="7239000"/>
            <wp:effectExtent l="0" t="0" r="9525" b="0"/>
            <wp:docPr id="13677587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758709" name=""/>
                    <pic:cNvPicPr/>
                  </pic:nvPicPr>
                  <pic:blipFill>
                    <a:blip r:embed="rId19"/>
                    <a:stretch>
                      <a:fillRect/>
                    </a:stretch>
                  </pic:blipFill>
                  <pic:spPr>
                    <a:xfrm>
                      <a:off x="0" y="0"/>
                      <a:ext cx="5457825" cy="7239000"/>
                    </a:xfrm>
                    <a:prstGeom prst="rect">
                      <a:avLst/>
                    </a:prstGeom>
                  </pic:spPr>
                </pic:pic>
              </a:graphicData>
            </a:graphic>
          </wp:inline>
        </w:drawing>
      </w:r>
    </w:p>
    <w:p w14:paraId="53F21403" w14:textId="5FC6227F" w:rsidR="00546116" w:rsidRDefault="00DD69DB" w:rsidP="00A212C8">
      <w:pPr>
        <w:rPr>
          <w:rFonts w:ascii="Times New Roman" w:hAnsi="Times New Roman" w:cs="Times New Roman"/>
          <w:sz w:val="24"/>
          <w:szCs w:val="24"/>
          <w:lang w:eastAsia="zh-TW"/>
        </w:rPr>
      </w:pPr>
      <w:r>
        <w:rPr>
          <w:rFonts w:ascii="Times New Roman" w:hAnsi="Times New Roman" w:cs="Times New Roman"/>
          <w:sz w:val="24"/>
          <w:szCs w:val="24"/>
          <w:lang w:eastAsia="zh-TW"/>
        </w:rPr>
        <w:br w:type="page"/>
      </w:r>
    </w:p>
    <w:p w14:paraId="20071648" w14:textId="77777777" w:rsidR="00DD69DB" w:rsidRDefault="00DD69DB" w:rsidP="008018F4">
      <w:pPr>
        <w:spacing w:line="360" w:lineRule="auto"/>
        <w:jc w:val="both"/>
        <w:rPr>
          <w:rFonts w:ascii="Times New Roman" w:hAnsi="Times New Roman" w:cs="Times New Roman"/>
          <w:sz w:val="24"/>
          <w:szCs w:val="24"/>
          <w:lang w:eastAsia="zh-TW"/>
        </w:rPr>
      </w:pPr>
    </w:p>
    <w:p w14:paraId="3BF55169" w14:textId="451D306F" w:rsidR="00DD69DB" w:rsidRPr="005A0B2D" w:rsidRDefault="00A212C8" w:rsidP="008018F4">
      <w:pPr>
        <w:spacing w:line="360" w:lineRule="auto"/>
        <w:jc w:val="both"/>
        <w:rPr>
          <w:rFonts w:ascii="Times New Roman" w:hAnsi="Times New Roman" w:cs="Times New Roman"/>
          <w:sz w:val="24"/>
          <w:szCs w:val="24"/>
          <w:lang w:eastAsia="zh-TW"/>
        </w:rPr>
      </w:pPr>
      <w:r>
        <w:rPr>
          <w:noProof/>
        </w:rPr>
        <w:drawing>
          <wp:inline distT="0" distB="0" distL="0" distR="0" wp14:anchorId="0BD7F216" wp14:editId="766EEEB6">
            <wp:extent cx="5476875" cy="4314825"/>
            <wp:effectExtent l="0" t="0" r="9525" b="9525"/>
            <wp:docPr id="17922300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230087" name=""/>
                    <pic:cNvPicPr/>
                  </pic:nvPicPr>
                  <pic:blipFill>
                    <a:blip r:embed="rId20"/>
                    <a:stretch>
                      <a:fillRect/>
                    </a:stretch>
                  </pic:blipFill>
                  <pic:spPr>
                    <a:xfrm>
                      <a:off x="0" y="0"/>
                      <a:ext cx="5476875" cy="4314825"/>
                    </a:xfrm>
                    <a:prstGeom prst="rect">
                      <a:avLst/>
                    </a:prstGeom>
                  </pic:spPr>
                </pic:pic>
              </a:graphicData>
            </a:graphic>
          </wp:inline>
        </w:drawing>
      </w:r>
    </w:p>
    <w:sectPr w:rsidR="00DD69DB" w:rsidRPr="005A0B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E0068"/>
    <w:multiLevelType w:val="hybridMultilevel"/>
    <w:tmpl w:val="AA145F50"/>
    <w:lvl w:ilvl="0" w:tplc="85686AC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4A02C2"/>
    <w:multiLevelType w:val="hybridMultilevel"/>
    <w:tmpl w:val="9C6ECF82"/>
    <w:lvl w:ilvl="0" w:tplc="B00676D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AC31FD"/>
    <w:multiLevelType w:val="hybridMultilevel"/>
    <w:tmpl w:val="FDDEB666"/>
    <w:lvl w:ilvl="0" w:tplc="15A2606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3532D3F"/>
    <w:multiLevelType w:val="hybridMultilevel"/>
    <w:tmpl w:val="7BEEBB84"/>
    <w:lvl w:ilvl="0" w:tplc="A0821B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EEB7D8B"/>
    <w:multiLevelType w:val="hybridMultilevel"/>
    <w:tmpl w:val="8B50DF20"/>
    <w:lvl w:ilvl="0" w:tplc="E4EA67C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BE54C11"/>
    <w:multiLevelType w:val="multilevel"/>
    <w:tmpl w:val="04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6" w15:restartNumberingAfterBreak="0">
    <w:nsid w:val="73013A4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291352258">
    <w:abstractNumId w:val="6"/>
  </w:num>
  <w:num w:numId="2" w16cid:durableId="1709375956">
    <w:abstractNumId w:val="5"/>
  </w:num>
  <w:num w:numId="3" w16cid:durableId="1241981487">
    <w:abstractNumId w:val="2"/>
  </w:num>
  <w:num w:numId="4" w16cid:durableId="525951981">
    <w:abstractNumId w:val="1"/>
  </w:num>
  <w:num w:numId="5" w16cid:durableId="1763337664">
    <w:abstractNumId w:val="0"/>
  </w:num>
  <w:num w:numId="6" w16cid:durableId="68231698">
    <w:abstractNumId w:val="3"/>
  </w:num>
  <w:num w:numId="7" w16cid:durableId="18408076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423"/>
    <w:rsid w:val="000206B7"/>
    <w:rsid w:val="00025B2C"/>
    <w:rsid w:val="00033313"/>
    <w:rsid w:val="0003784E"/>
    <w:rsid w:val="00044681"/>
    <w:rsid w:val="00045993"/>
    <w:rsid w:val="000573B5"/>
    <w:rsid w:val="000659AF"/>
    <w:rsid w:val="00066660"/>
    <w:rsid w:val="000724A2"/>
    <w:rsid w:val="00072E13"/>
    <w:rsid w:val="00075C8E"/>
    <w:rsid w:val="000C5D93"/>
    <w:rsid w:val="000D7829"/>
    <w:rsid w:val="000E34E5"/>
    <w:rsid w:val="000F2AB0"/>
    <w:rsid w:val="0011541D"/>
    <w:rsid w:val="001256C0"/>
    <w:rsid w:val="00172375"/>
    <w:rsid w:val="001765DA"/>
    <w:rsid w:val="00176E27"/>
    <w:rsid w:val="00192010"/>
    <w:rsid w:val="001A342F"/>
    <w:rsid w:val="001A6938"/>
    <w:rsid w:val="001B74A2"/>
    <w:rsid w:val="001C4D73"/>
    <w:rsid w:val="001F5028"/>
    <w:rsid w:val="001F5B87"/>
    <w:rsid w:val="00200BCD"/>
    <w:rsid w:val="00205C56"/>
    <w:rsid w:val="00207CAD"/>
    <w:rsid w:val="002109DE"/>
    <w:rsid w:val="00213D47"/>
    <w:rsid w:val="00223C60"/>
    <w:rsid w:val="002340BB"/>
    <w:rsid w:val="00236FE8"/>
    <w:rsid w:val="00271BC3"/>
    <w:rsid w:val="00281490"/>
    <w:rsid w:val="00296FE8"/>
    <w:rsid w:val="002C76B4"/>
    <w:rsid w:val="002D5FE1"/>
    <w:rsid w:val="002E1D5C"/>
    <w:rsid w:val="002E55B2"/>
    <w:rsid w:val="002F0136"/>
    <w:rsid w:val="002F3BC0"/>
    <w:rsid w:val="002F504E"/>
    <w:rsid w:val="002F6C0E"/>
    <w:rsid w:val="003015A6"/>
    <w:rsid w:val="0030422D"/>
    <w:rsid w:val="00312D70"/>
    <w:rsid w:val="0036759C"/>
    <w:rsid w:val="003C09D2"/>
    <w:rsid w:val="003E2EE6"/>
    <w:rsid w:val="003E51A6"/>
    <w:rsid w:val="003E6ED4"/>
    <w:rsid w:val="0041126F"/>
    <w:rsid w:val="00430679"/>
    <w:rsid w:val="00437F5E"/>
    <w:rsid w:val="00446BC6"/>
    <w:rsid w:val="00462F46"/>
    <w:rsid w:val="00464742"/>
    <w:rsid w:val="004865C3"/>
    <w:rsid w:val="00495AF1"/>
    <w:rsid w:val="004B6465"/>
    <w:rsid w:val="004D5412"/>
    <w:rsid w:val="004D55AA"/>
    <w:rsid w:val="004F186E"/>
    <w:rsid w:val="00500C83"/>
    <w:rsid w:val="0050182E"/>
    <w:rsid w:val="00502F49"/>
    <w:rsid w:val="00521B85"/>
    <w:rsid w:val="005345EF"/>
    <w:rsid w:val="00534C6F"/>
    <w:rsid w:val="00546116"/>
    <w:rsid w:val="005560A1"/>
    <w:rsid w:val="005A0B2D"/>
    <w:rsid w:val="005C3BF4"/>
    <w:rsid w:val="005D0193"/>
    <w:rsid w:val="005D2991"/>
    <w:rsid w:val="005F170F"/>
    <w:rsid w:val="005F53F8"/>
    <w:rsid w:val="006047F4"/>
    <w:rsid w:val="00614B1A"/>
    <w:rsid w:val="00621A4D"/>
    <w:rsid w:val="006365CC"/>
    <w:rsid w:val="00642F37"/>
    <w:rsid w:val="00661D7C"/>
    <w:rsid w:val="00667B2E"/>
    <w:rsid w:val="00676973"/>
    <w:rsid w:val="006966FB"/>
    <w:rsid w:val="006D1867"/>
    <w:rsid w:val="006E257A"/>
    <w:rsid w:val="006F5753"/>
    <w:rsid w:val="0070326E"/>
    <w:rsid w:val="00714BC1"/>
    <w:rsid w:val="0073126E"/>
    <w:rsid w:val="00732295"/>
    <w:rsid w:val="0074000A"/>
    <w:rsid w:val="00764E03"/>
    <w:rsid w:val="007A08C4"/>
    <w:rsid w:val="007A437A"/>
    <w:rsid w:val="007A45EA"/>
    <w:rsid w:val="007B1543"/>
    <w:rsid w:val="007B7B93"/>
    <w:rsid w:val="007D6EBB"/>
    <w:rsid w:val="007F504C"/>
    <w:rsid w:val="008018F4"/>
    <w:rsid w:val="0080322C"/>
    <w:rsid w:val="0081211E"/>
    <w:rsid w:val="008244F9"/>
    <w:rsid w:val="00830559"/>
    <w:rsid w:val="00860E65"/>
    <w:rsid w:val="0087266E"/>
    <w:rsid w:val="00876FAC"/>
    <w:rsid w:val="008B7880"/>
    <w:rsid w:val="008E1E36"/>
    <w:rsid w:val="008F1244"/>
    <w:rsid w:val="0090016C"/>
    <w:rsid w:val="00904AFB"/>
    <w:rsid w:val="0093301E"/>
    <w:rsid w:val="0096257A"/>
    <w:rsid w:val="00966C20"/>
    <w:rsid w:val="00981FCB"/>
    <w:rsid w:val="00983423"/>
    <w:rsid w:val="009952D1"/>
    <w:rsid w:val="009B425E"/>
    <w:rsid w:val="009F7F9E"/>
    <w:rsid w:val="00A07B6C"/>
    <w:rsid w:val="00A212C8"/>
    <w:rsid w:val="00A36B6E"/>
    <w:rsid w:val="00A41E7A"/>
    <w:rsid w:val="00A62D93"/>
    <w:rsid w:val="00A724EE"/>
    <w:rsid w:val="00A843CE"/>
    <w:rsid w:val="00AA5577"/>
    <w:rsid w:val="00AB1DAD"/>
    <w:rsid w:val="00AC3818"/>
    <w:rsid w:val="00AC7830"/>
    <w:rsid w:val="00AD3B13"/>
    <w:rsid w:val="00AF4797"/>
    <w:rsid w:val="00AF5BF8"/>
    <w:rsid w:val="00AF74E4"/>
    <w:rsid w:val="00B10680"/>
    <w:rsid w:val="00B15290"/>
    <w:rsid w:val="00B26F89"/>
    <w:rsid w:val="00B34BA6"/>
    <w:rsid w:val="00BA77B1"/>
    <w:rsid w:val="00BC232F"/>
    <w:rsid w:val="00BF5E78"/>
    <w:rsid w:val="00BF713B"/>
    <w:rsid w:val="00C01A8A"/>
    <w:rsid w:val="00C11E0E"/>
    <w:rsid w:val="00C13510"/>
    <w:rsid w:val="00C218CA"/>
    <w:rsid w:val="00C2724E"/>
    <w:rsid w:val="00C31511"/>
    <w:rsid w:val="00C50779"/>
    <w:rsid w:val="00C55BD8"/>
    <w:rsid w:val="00CC79D3"/>
    <w:rsid w:val="00CE2DC5"/>
    <w:rsid w:val="00CF710B"/>
    <w:rsid w:val="00D1614E"/>
    <w:rsid w:val="00D55A05"/>
    <w:rsid w:val="00D6251A"/>
    <w:rsid w:val="00D8537D"/>
    <w:rsid w:val="00DD69DB"/>
    <w:rsid w:val="00E77335"/>
    <w:rsid w:val="00EC4A37"/>
    <w:rsid w:val="00F06F9F"/>
    <w:rsid w:val="00F072CD"/>
    <w:rsid w:val="00F1275C"/>
    <w:rsid w:val="00F27F97"/>
    <w:rsid w:val="00F35C07"/>
    <w:rsid w:val="00F45EE8"/>
    <w:rsid w:val="00F670F0"/>
    <w:rsid w:val="00F74ACB"/>
    <w:rsid w:val="00F91F79"/>
    <w:rsid w:val="00F935C4"/>
    <w:rsid w:val="00F9674A"/>
    <w:rsid w:val="00FC4406"/>
    <w:rsid w:val="00FC4F11"/>
    <w:rsid w:val="00FF68AA"/>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EA4F1"/>
  <w15:docId w15:val="{02B82963-0267-403C-85A5-C1FB90BF7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HK" w:eastAsia="zh-TW"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3423"/>
    <w:rPr>
      <w:rFonts w:eastAsiaTheme="minorHAnsi"/>
      <w:lang w:val="en-US" w:eastAsia="en-US"/>
    </w:rPr>
  </w:style>
  <w:style w:type="paragraph" w:styleId="Heading1">
    <w:name w:val="heading 1"/>
    <w:basedOn w:val="Normal"/>
    <w:next w:val="Normal"/>
    <w:link w:val="Heading1Char"/>
    <w:uiPriority w:val="9"/>
    <w:qFormat/>
    <w:rsid w:val="003E2EE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E2EE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F68A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2EE6"/>
    <w:rPr>
      <w:rFonts w:asciiTheme="majorHAnsi" w:eastAsiaTheme="majorEastAsia" w:hAnsiTheme="majorHAnsi" w:cstheme="majorBidi"/>
      <w:color w:val="2F5496" w:themeColor="accent1" w:themeShade="BF"/>
      <w:sz w:val="32"/>
      <w:szCs w:val="32"/>
      <w:lang w:val="en-US" w:eastAsia="en-US"/>
    </w:rPr>
  </w:style>
  <w:style w:type="paragraph" w:styleId="TOCHeading">
    <w:name w:val="TOC Heading"/>
    <w:basedOn w:val="Heading1"/>
    <w:next w:val="Normal"/>
    <w:uiPriority w:val="39"/>
    <w:unhideWhenUsed/>
    <w:qFormat/>
    <w:rsid w:val="003E2EE6"/>
    <w:pPr>
      <w:outlineLvl w:val="9"/>
    </w:pPr>
    <w:rPr>
      <w:kern w:val="0"/>
      <w14:ligatures w14:val="none"/>
    </w:rPr>
  </w:style>
  <w:style w:type="paragraph" w:styleId="TOC2">
    <w:name w:val="toc 2"/>
    <w:basedOn w:val="Normal"/>
    <w:next w:val="Normal"/>
    <w:autoRedefine/>
    <w:uiPriority w:val="39"/>
    <w:unhideWhenUsed/>
    <w:rsid w:val="003E2EE6"/>
    <w:pPr>
      <w:spacing w:after="100"/>
      <w:ind w:left="220"/>
    </w:pPr>
    <w:rPr>
      <w:rFonts w:eastAsiaTheme="minorEastAsia" w:cs="Times New Roman"/>
      <w:kern w:val="0"/>
      <w14:ligatures w14:val="none"/>
    </w:rPr>
  </w:style>
  <w:style w:type="paragraph" w:styleId="TOC1">
    <w:name w:val="toc 1"/>
    <w:basedOn w:val="Normal"/>
    <w:next w:val="Normal"/>
    <w:autoRedefine/>
    <w:uiPriority w:val="39"/>
    <w:unhideWhenUsed/>
    <w:rsid w:val="003E2EE6"/>
    <w:pPr>
      <w:spacing w:after="100"/>
    </w:pPr>
    <w:rPr>
      <w:rFonts w:eastAsiaTheme="minorEastAsia" w:cs="Times New Roman"/>
      <w:kern w:val="0"/>
      <w14:ligatures w14:val="none"/>
    </w:rPr>
  </w:style>
  <w:style w:type="paragraph" w:styleId="TOC3">
    <w:name w:val="toc 3"/>
    <w:basedOn w:val="Normal"/>
    <w:next w:val="Normal"/>
    <w:autoRedefine/>
    <w:uiPriority w:val="39"/>
    <w:unhideWhenUsed/>
    <w:rsid w:val="003E2EE6"/>
    <w:pPr>
      <w:spacing w:after="100"/>
      <w:ind w:left="440"/>
    </w:pPr>
    <w:rPr>
      <w:rFonts w:eastAsiaTheme="minorEastAsia" w:cs="Times New Roman"/>
      <w:kern w:val="0"/>
      <w14:ligatures w14:val="none"/>
    </w:rPr>
  </w:style>
  <w:style w:type="character" w:styleId="Hyperlink">
    <w:name w:val="Hyperlink"/>
    <w:basedOn w:val="DefaultParagraphFont"/>
    <w:uiPriority w:val="99"/>
    <w:unhideWhenUsed/>
    <w:rsid w:val="003E2EE6"/>
    <w:rPr>
      <w:color w:val="0563C1" w:themeColor="hyperlink"/>
      <w:u w:val="single"/>
    </w:rPr>
  </w:style>
  <w:style w:type="character" w:styleId="SubtleEmphasis">
    <w:name w:val="Subtle Emphasis"/>
    <w:basedOn w:val="DefaultParagraphFont"/>
    <w:uiPriority w:val="19"/>
    <w:qFormat/>
    <w:rsid w:val="003E2EE6"/>
    <w:rPr>
      <w:i/>
      <w:iCs/>
      <w:color w:val="404040" w:themeColor="text1" w:themeTint="BF"/>
    </w:rPr>
  </w:style>
  <w:style w:type="paragraph" w:styleId="Subtitle">
    <w:name w:val="Subtitle"/>
    <w:basedOn w:val="Normal"/>
    <w:next w:val="Normal"/>
    <w:link w:val="SubtitleChar"/>
    <w:uiPriority w:val="11"/>
    <w:qFormat/>
    <w:rsid w:val="003E2EE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E2EE6"/>
    <w:rPr>
      <w:color w:val="5A5A5A" w:themeColor="text1" w:themeTint="A5"/>
      <w:spacing w:val="15"/>
      <w:lang w:val="en-US" w:eastAsia="en-US"/>
    </w:rPr>
  </w:style>
  <w:style w:type="character" w:customStyle="1" w:styleId="Heading2Char">
    <w:name w:val="Heading 2 Char"/>
    <w:basedOn w:val="DefaultParagraphFont"/>
    <w:link w:val="Heading2"/>
    <w:uiPriority w:val="9"/>
    <w:rsid w:val="003E2EE6"/>
    <w:rPr>
      <w:rFonts w:asciiTheme="majorHAnsi" w:eastAsiaTheme="majorEastAsia" w:hAnsiTheme="majorHAnsi" w:cstheme="majorBidi"/>
      <w:color w:val="2F5496" w:themeColor="accent1" w:themeShade="BF"/>
      <w:sz w:val="26"/>
      <w:szCs w:val="26"/>
      <w:lang w:val="en-US" w:eastAsia="en-US"/>
    </w:rPr>
  </w:style>
  <w:style w:type="character" w:customStyle="1" w:styleId="Heading3Char">
    <w:name w:val="Heading 3 Char"/>
    <w:basedOn w:val="DefaultParagraphFont"/>
    <w:link w:val="Heading3"/>
    <w:uiPriority w:val="9"/>
    <w:rsid w:val="00FF68AA"/>
    <w:rPr>
      <w:rFonts w:asciiTheme="majorHAnsi" w:eastAsiaTheme="majorEastAsia" w:hAnsiTheme="majorHAnsi" w:cstheme="majorBidi"/>
      <w:color w:val="1F3763" w:themeColor="accent1" w:themeShade="7F"/>
      <w:sz w:val="24"/>
      <w:szCs w:val="24"/>
      <w:lang w:val="en-US" w:eastAsia="en-US"/>
    </w:rPr>
  </w:style>
  <w:style w:type="paragraph" w:styleId="NoSpacing">
    <w:name w:val="No Spacing"/>
    <w:uiPriority w:val="1"/>
    <w:qFormat/>
    <w:rsid w:val="008B7880"/>
    <w:pPr>
      <w:spacing w:after="0" w:line="240" w:lineRule="auto"/>
    </w:pPr>
    <w:rPr>
      <w:rFonts w:eastAsiaTheme="minorHAns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368830">
      <w:bodyDiv w:val="1"/>
      <w:marLeft w:val="0"/>
      <w:marRight w:val="0"/>
      <w:marTop w:val="0"/>
      <w:marBottom w:val="0"/>
      <w:divBdr>
        <w:top w:val="none" w:sz="0" w:space="0" w:color="auto"/>
        <w:left w:val="none" w:sz="0" w:space="0" w:color="auto"/>
        <w:bottom w:val="none" w:sz="0" w:space="0" w:color="auto"/>
        <w:right w:val="none" w:sz="0" w:space="0" w:color="auto"/>
      </w:divBdr>
    </w:div>
    <w:div w:id="231165648">
      <w:bodyDiv w:val="1"/>
      <w:marLeft w:val="0"/>
      <w:marRight w:val="0"/>
      <w:marTop w:val="0"/>
      <w:marBottom w:val="0"/>
      <w:divBdr>
        <w:top w:val="none" w:sz="0" w:space="0" w:color="auto"/>
        <w:left w:val="none" w:sz="0" w:space="0" w:color="auto"/>
        <w:bottom w:val="none" w:sz="0" w:space="0" w:color="auto"/>
        <w:right w:val="none" w:sz="0" w:space="0" w:color="auto"/>
      </w:divBdr>
    </w:div>
    <w:div w:id="482745370">
      <w:bodyDiv w:val="1"/>
      <w:marLeft w:val="0"/>
      <w:marRight w:val="0"/>
      <w:marTop w:val="0"/>
      <w:marBottom w:val="0"/>
      <w:divBdr>
        <w:top w:val="none" w:sz="0" w:space="0" w:color="auto"/>
        <w:left w:val="none" w:sz="0" w:space="0" w:color="auto"/>
        <w:bottom w:val="none" w:sz="0" w:space="0" w:color="auto"/>
        <w:right w:val="none" w:sz="0" w:space="0" w:color="auto"/>
      </w:divBdr>
    </w:div>
    <w:div w:id="890190290">
      <w:bodyDiv w:val="1"/>
      <w:marLeft w:val="0"/>
      <w:marRight w:val="0"/>
      <w:marTop w:val="0"/>
      <w:marBottom w:val="0"/>
      <w:divBdr>
        <w:top w:val="none" w:sz="0" w:space="0" w:color="auto"/>
        <w:left w:val="none" w:sz="0" w:space="0" w:color="auto"/>
        <w:bottom w:val="none" w:sz="0" w:space="0" w:color="auto"/>
        <w:right w:val="none" w:sz="0" w:space="0" w:color="auto"/>
      </w:divBdr>
    </w:div>
    <w:div w:id="939949624">
      <w:bodyDiv w:val="1"/>
      <w:marLeft w:val="0"/>
      <w:marRight w:val="0"/>
      <w:marTop w:val="0"/>
      <w:marBottom w:val="0"/>
      <w:divBdr>
        <w:top w:val="none" w:sz="0" w:space="0" w:color="auto"/>
        <w:left w:val="none" w:sz="0" w:space="0" w:color="auto"/>
        <w:bottom w:val="none" w:sz="0" w:space="0" w:color="auto"/>
        <w:right w:val="none" w:sz="0" w:space="0" w:color="auto"/>
      </w:divBdr>
    </w:div>
    <w:div w:id="984360208">
      <w:bodyDiv w:val="1"/>
      <w:marLeft w:val="0"/>
      <w:marRight w:val="0"/>
      <w:marTop w:val="0"/>
      <w:marBottom w:val="0"/>
      <w:divBdr>
        <w:top w:val="none" w:sz="0" w:space="0" w:color="auto"/>
        <w:left w:val="none" w:sz="0" w:space="0" w:color="auto"/>
        <w:bottom w:val="none" w:sz="0" w:space="0" w:color="auto"/>
        <w:right w:val="none" w:sz="0" w:space="0" w:color="auto"/>
      </w:divBdr>
    </w:div>
    <w:div w:id="1128667588">
      <w:bodyDiv w:val="1"/>
      <w:marLeft w:val="0"/>
      <w:marRight w:val="0"/>
      <w:marTop w:val="0"/>
      <w:marBottom w:val="0"/>
      <w:divBdr>
        <w:top w:val="none" w:sz="0" w:space="0" w:color="auto"/>
        <w:left w:val="none" w:sz="0" w:space="0" w:color="auto"/>
        <w:bottom w:val="none" w:sz="0" w:space="0" w:color="auto"/>
        <w:right w:val="none" w:sz="0" w:space="0" w:color="auto"/>
      </w:divBdr>
    </w:div>
    <w:div w:id="1180973885">
      <w:bodyDiv w:val="1"/>
      <w:marLeft w:val="0"/>
      <w:marRight w:val="0"/>
      <w:marTop w:val="0"/>
      <w:marBottom w:val="0"/>
      <w:divBdr>
        <w:top w:val="none" w:sz="0" w:space="0" w:color="auto"/>
        <w:left w:val="none" w:sz="0" w:space="0" w:color="auto"/>
        <w:bottom w:val="none" w:sz="0" w:space="0" w:color="auto"/>
        <w:right w:val="none" w:sz="0" w:space="0" w:color="auto"/>
      </w:divBdr>
    </w:div>
    <w:div w:id="1350793544">
      <w:bodyDiv w:val="1"/>
      <w:marLeft w:val="0"/>
      <w:marRight w:val="0"/>
      <w:marTop w:val="0"/>
      <w:marBottom w:val="0"/>
      <w:divBdr>
        <w:top w:val="none" w:sz="0" w:space="0" w:color="auto"/>
        <w:left w:val="none" w:sz="0" w:space="0" w:color="auto"/>
        <w:bottom w:val="none" w:sz="0" w:space="0" w:color="auto"/>
        <w:right w:val="none" w:sz="0" w:space="0" w:color="auto"/>
      </w:divBdr>
    </w:div>
    <w:div w:id="1508789323">
      <w:bodyDiv w:val="1"/>
      <w:marLeft w:val="0"/>
      <w:marRight w:val="0"/>
      <w:marTop w:val="0"/>
      <w:marBottom w:val="0"/>
      <w:divBdr>
        <w:top w:val="none" w:sz="0" w:space="0" w:color="auto"/>
        <w:left w:val="none" w:sz="0" w:space="0" w:color="auto"/>
        <w:bottom w:val="none" w:sz="0" w:space="0" w:color="auto"/>
        <w:right w:val="none" w:sz="0" w:space="0" w:color="auto"/>
      </w:divBdr>
    </w:div>
    <w:div w:id="1591544611">
      <w:bodyDiv w:val="1"/>
      <w:marLeft w:val="0"/>
      <w:marRight w:val="0"/>
      <w:marTop w:val="0"/>
      <w:marBottom w:val="0"/>
      <w:divBdr>
        <w:top w:val="none" w:sz="0" w:space="0" w:color="auto"/>
        <w:left w:val="none" w:sz="0" w:space="0" w:color="auto"/>
        <w:bottom w:val="none" w:sz="0" w:space="0" w:color="auto"/>
        <w:right w:val="none" w:sz="0" w:space="0" w:color="auto"/>
      </w:divBdr>
    </w:div>
    <w:div w:id="2052681143">
      <w:bodyDiv w:val="1"/>
      <w:marLeft w:val="0"/>
      <w:marRight w:val="0"/>
      <w:marTop w:val="0"/>
      <w:marBottom w:val="0"/>
      <w:divBdr>
        <w:top w:val="none" w:sz="0" w:space="0" w:color="auto"/>
        <w:left w:val="none" w:sz="0" w:space="0" w:color="auto"/>
        <w:bottom w:val="none" w:sz="0" w:space="0" w:color="auto"/>
        <w:right w:val="none" w:sz="0" w:space="0" w:color="auto"/>
      </w:divBdr>
    </w:div>
    <w:div w:id="21083832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JP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emf"/><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G"/><Relationship Id="rId5" Type="http://schemas.openxmlformats.org/officeDocument/2006/relationships/webSettings" Target="webSettings.xml"/><Relationship Id="rId15" Type="http://schemas.openxmlformats.org/officeDocument/2006/relationships/image" Target="media/image10.JPG"/><Relationship Id="rId10" Type="http://schemas.openxmlformats.org/officeDocument/2006/relationships/image" Target="media/image5.JP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A91E05-BD6D-4E80-ACB0-E79648D201CC}">
  <ds:schemaRefs>
    <ds:schemaRef ds:uri="http://schemas.openxmlformats.org/officeDocument/2006/bibliography"/>
  </ds:schemaRefs>
</ds:datastoreItem>
</file>

<file path=docMetadata/LabelInfo.xml><?xml version="1.0" encoding="utf-8"?>
<clbl:labelList xmlns:clbl="http://schemas.microsoft.com/office/2020/mipLabelMetadata">
  <clbl:label id="{1ada0a2f-b917-4d51-b0d0-d418a10c8b23}" enabled="1" method="Standard" siteId="{12a3af23-a769-4654-847f-958f3d479f4a}" removed="0"/>
</clbl:labelList>
</file>

<file path=docProps/app.xml><?xml version="1.0" encoding="utf-8"?>
<Properties xmlns="http://schemas.openxmlformats.org/officeDocument/2006/extended-properties" xmlns:vt="http://schemas.openxmlformats.org/officeDocument/2006/docPropsVTypes">
  <Template>Normal</Template>
  <TotalTime>1</TotalTime>
  <Pages>23</Pages>
  <Words>3068</Words>
  <Characters>17490</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Aster Wu</dc:creator>
  <cp:keywords/>
  <dc:description/>
  <cp:lastModifiedBy>Leung,Fion,HK-Hong Kong(Kowloon),Customer Management</cp:lastModifiedBy>
  <cp:revision>2</cp:revision>
  <dcterms:created xsi:type="dcterms:W3CDTF">2024-07-13T16:19:00Z</dcterms:created>
  <dcterms:modified xsi:type="dcterms:W3CDTF">2024-07-13T16:19:00Z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ada0a2f-b917-4d51-b0d0-d418a10c8b23_Enabled">
    <vt:lpwstr>true</vt:lpwstr>
  </property>
  <property fmtid="{D5CDD505-2E9C-101B-9397-08002B2CF9AE}" pid="3" name="MSIP_Label_1ada0a2f-b917-4d51-b0d0-d418a10c8b23_SetDate">
    <vt:lpwstr>2024-06-11T11:36:24Z</vt:lpwstr>
  </property>
  <property fmtid="{D5CDD505-2E9C-101B-9397-08002B2CF9AE}" pid="4" name="MSIP_Label_1ada0a2f-b917-4d51-b0d0-d418a10c8b23_Method">
    <vt:lpwstr>Standard</vt:lpwstr>
  </property>
  <property fmtid="{D5CDD505-2E9C-101B-9397-08002B2CF9AE}" pid="5" name="MSIP_Label_1ada0a2f-b917-4d51-b0d0-d418a10c8b23_Name">
    <vt:lpwstr>1ada0a2f-b917-4d51-b0d0-d418a10c8b23</vt:lpwstr>
  </property>
  <property fmtid="{D5CDD505-2E9C-101B-9397-08002B2CF9AE}" pid="6" name="MSIP_Label_1ada0a2f-b917-4d51-b0d0-d418a10c8b23_SiteId">
    <vt:lpwstr>12a3af23-a769-4654-847f-958f3d479f4a</vt:lpwstr>
  </property>
  <property fmtid="{D5CDD505-2E9C-101B-9397-08002B2CF9AE}" pid="7" name="MSIP_Label_1ada0a2f-b917-4d51-b0d0-d418a10c8b23_ActionId">
    <vt:lpwstr>337c9d9d-de59-484a-861a-1f09233292dd</vt:lpwstr>
  </property>
  <property fmtid="{D5CDD505-2E9C-101B-9397-08002B2CF9AE}" pid="8" name="MSIP_Label_1ada0a2f-b917-4d51-b0d0-d418a10c8b23_ContentBits">
    <vt:lpwstr>0</vt:lpwstr>
  </property>
</Properties>
</file>