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r>
        <w:rPr>
          <w:rFonts w:eastAsiaTheme="minorHAnsi" w:cstheme="minorBidi"/>
          <w:b/>
          <w:sz w:val="28"/>
          <w:szCs w:val="28"/>
          <w:lang w:eastAsia="en-US"/>
        </w:rPr>
        <w:t>Module:</w:t>
      </w:r>
      <w:r>
        <w:rPr>
          <w:rFonts w:eastAsiaTheme="minorHAnsi" w:cstheme="minorBidi"/>
          <w:szCs w:val="24"/>
          <w:lang w:eastAsia="en-US"/>
        </w:rPr>
        <w:t xml:space="preserve"> Developmental Psychology and Individual Differences </w:t>
      </w: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r>
        <w:rPr>
          <w:rFonts w:eastAsiaTheme="minorHAnsi" w:cstheme="minorBidi"/>
          <w:b/>
          <w:sz w:val="28"/>
          <w:szCs w:val="28"/>
          <w:lang w:eastAsia="en-US"/>
        </w:rPr>
        <w:t>Module code:</w:t>
      </w:r>
      <w:r>
        <w:rPr>
          <w:rFonts w:eastAsiaTheme="minorHAnsi" w:cstheme="minorBidi"/>
          <w:szCs w:val="24"/>
          <w:lang w:eastAsia="en-US"/>
        </w:rPr>
        <w:t xml:space="preserve"> M5X00910 </w:t>
      </w: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r>
        <w:rPr>
          <w:rFonts w:eastAsiaTheme="minorHAnsi" w:cstheme="minorBidi"/>
          <w:b/>
          <w:sz w:val="28"/>
          <w:szCs w:val="28"/>
          <w:lang w:eastAsia="en-US"/>
        </w:rPr>
        <w:t>Assignment Title:</w:t>
      </w:r>
      <w:r>
        <w:rPr>
          <w:rFonts w:eastAsiaTheme="minorHAnsi" w:cstheme="minorBidi"/>
          <w:szCs w:val="24"/>
          <w:lang w:eastAsia="en-US"/>
        </w:rPr>
        <w:t xml:space="preserve"> ‘Compare and contrast two theories of cognitive development.’   </w:t>
      </w: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widowControl/>
        <w:overflowPunct/>
        <w:autoSpaceDE/>
        <w:autoSpaceDN/>
        <w:adjustRightInd/>
        <w:spacing w:line="480" w:lineRule="auto"/>
        <w:contextualSpacing/>
        <w:rPr>
          <w:rFonts w:eastAsiaTheme="minorHAnsi" w:cstheme="minorBidi"/>
          <w:szCs w:val="24"/>
          <w:lang w:eastAsia="en-US"/>
        </w:rPr>
      </w:pPr>
    </w:p>
    <w:p>
      <w:pPr>
        <w:spacing w:line="480" w:lineRule="auto"/>
        <w:contextualSpacing/>
        <w:rPr>
          <w:szCs w:val="24"/>
        </w:rPr>
      </w:pPr>
    </w:p>
    <w:p>
      <w:pPr>
        <w:spacing w:line="480" w:lineRule="auto"/>
        <w:contextualSpacing/>
        <w:rPr>
          <w:szCs w:val="24"/>
        </w:rPr>
      </w:pPr>
    </w:p>
    <w:p>
      <w:pPr>
        <w:spacing w:line="480" w:lineRule="auto"/>
        <w:contextualSpacing/>
        <w:jc w:val="center"/>
        <w:rPr>
          <w:b/>
          <w:sz w:val="28"/>
          <w:szCs w:val="28"/>
        </w:rPr>
      </w:pPr>
      <w:r>
        <w:rPr>
          <w:b/>
          <w:sz w:val="28"/>
          <w:szCs w:val="28"/>
        </w:rPr>
        <w:lastRenderedPageBreak/>
        <w:t>‘Compare and contrast two theories of cognitive development.’</w:t>
      </w:r>
    </w:p>
    <w:p>
      <w:pPr>
        <w:spacing w:line="480" w:lineRule="auto"/>
        <w:contextualSpacing/>
      </w:pPr>
    </w:p>
    <w:p>
      <w:pPr>
        <w:spacing w:line="480" w:lineRule="auto"/>
        <w:contextualSpacing/>
      </w:pPr>
      <w:bookmarkStart w:id="0" w:name="_GoBack"/>
      <w:bookmarkEnd w:id="0"/>
    </w:p>
    <w:p>
      <w:pPr>
        <w:spacing w:line="480" w:lineRule="auto"/>
        <w:ind w:firstLine="720"/>
        <w:contextualSpacing/>
      </w:pPr>
      <w:r>
        <w:t xml:space="preserve">Cognitive development can be defined as the study of how individuals develop their mental processes, and how they become more effective in their understanding of the world, over the course of their life (Oakley, 2004). Cognitive development is of central interest in the field of developmental psychology. It focuses on the study of a broad range of intellectual functions, including intelligence, language, memory, perception, and reasoning (Oakley, 2004). Two of the most important psychologists, Jean Piaget and Lev Vygotsky, have studied extensively the development of cognitive abilities, and their contributions have been influential, both from a theoretical and an applied perspective, in the field of developmental psychology. Piaget, through his work, identified different evolutionary stages in cognition during development, and proposed a stage theory model of cognitive development (Gross, 2015). Vygotsky focused on the interaction between the individual and society, </w:t>
      </w:r>
      <w:proofErr w:type="spellStart"/>
      <w:r>
        <w:t>emphasised</w:t>
      </w:r>
      <w:proofErr w:type="spellEnd"/>
      <w:r>
        <w:t xml:space="preserve"> the role of cultural transmission, and proposed a sociocultural perspective in order to investigate cognitive development (Feldman, 2011). The aim of this essay will be to compare and contrast the theoretical contributions of Piaget and Vygotsky on cognitive development. First, literature on Piaget's and Vygotsky’s theoretical models of cognitive development will be briefly considered. Relevant research studies on the two different approaches will be outlined and evaluated. Lastly, the findings of these studies will be </w:t>
      </w:r>
      <w:proofErr w:type="gramStart"/>
      <w:r>
        <w:t>discussed,</w:t>
      </w:r>
      <w:proofErr w:type="gramEnd"/>
      <w:r>
        <w:t xml:space="preserve"> </w:t>
      </w:r>
      <w:r>
        <w:rPr>
          <w:lang w:val="en-GB"/>
        </w:rPr>
        <w:t xml:space="preserve">highlighting </w:t>
      </w:r>
      <w:r>
        <w:t xml:space="preserve">strengths and weaknesses of each theory, and their implications for cognitive development will be evaluated. </w:t>
      </w:r>
    </w:p>
    <w:p>
      <w:pPr>
        <w:spacing w:line="480" w:lineRule="auto"/>
        <w:ind w:firstLine="720"/>
        <w:contextualSpacing/>
        <w:rPr>
          <w:lang w:val="en-GB"/>
        </w:rPr>
      </w:pPr>
      <w:r>
        <w:rPr>
          <w:lang w:val="en-GB"/>
        </w:rPr>
        <w:t xml:space="preserve">Jean Piaget (1896-1980), was a Swiss clinical psychologist who attempted to study scientifically the nature of knowledge, and the ways in which an individual develops the capacity to think, and acquires knowledge (Smith, Cowie, &amp; Blades, 2003). For this purpose, </w:t>
      </w:r>
      <w:r>
        <w:rPr>
          <w:lang w:val="en-GB"/>
        </w:rPr>
        <w:lastRenderedPageBreak/>
        <w:t xml:space="preserve">he decided to study extensively the behaviour of children, using observational methods, and dialogues with children of various ages. Based on the results from his observations, Piaget suggested that all healthy individuals pass through four hierarchical stages of cognitive development, which are based on modes of thinking that are qualitatively distinct from one another (Smith et al., 2003). Piaget proposed that each individual organises past experiences, including activities and external stimuli, in mental representations that he called schemata (Gross, 2015). These cognitive structures evolve over time, and change through the stages of cognitive development. However, Piaget argued that during these stages there are certain ‘invariants’, which are elements of the thinking process that remain unaltered over time (Smith et al., 2003). These invariants are: a) Assimilation: the process of adding newly acquired information in schemata, b) Accommodation: the modification of existing schemata, due to the incorporation of new information, c) Equilibration: the process by which cognitive stability is achieved, and d) Adaptation: the equilibrium of the organism with the environment, which is achieved through the processes of assimilation and accommodation (Gross, 2015).  </w:t>
      </w:r>
    </w:p>
    <w:p>
      <w:pPr>
        <w:spacing w:line="480" w:lineRule="auto"/>
        <w:ind w:firstLine="720"/>
        <w:contextualSpacing/>
        <w:rPr>
          <w:lang w:val="en-GB"/>
        </w:rPr>
      </w:pPr>
      <w:r>
        <w:rPr>
          <w:lang w:val="en-GB"/>
        </w:rPr>
        <w:t xml:space="preserve">Piaget suggested that all children pass through the four stages, in the same sequence, although the exact age for each stage may vary among different individuals, and that the stages of cognitive development are universal (Gross, 2015). The four stages of cognitive development, according to Piaget, are the following: a) The sensorimotor stage: In this first stage, which lasts the first two years of life, children use mainly their sensory and motor skills to explore the surrounding environment (Smith et al., 2003). They start developing their cognitive abilities, and eventually they learn to form mental representations (Smith et al., 2003). Piaget noticed that only by the end of the sensorimotor stage children had fully developed the concept of object permanence, namely that objects continue to exist even when they cannot be sensed (Feldman, 2011). b) The pre-operational stage: This stage, lasting </w:t>
      </w:r>
      <w:r>
        <w:rPr>
          <w:lang w:val="en-GB"/>
        </w:rPr>
        <w:lastRenderedPageBreak/>
        <w:t xml:space="preserve">approximately from two to seven years, is characterised by the rapid development of language and thinking, with the aid of internal representations (Smith et al., 2003). Piaget, during tasks with children in this stage, noticed an apparent egocentrism, the inability of children to view the world from a different perspective than their own, and animism, the propensity of children to attribute feelings and intentions to inanimate objects (Oakley, 2004). Moreover, Piaget suggested that children in this stage cannot apprehend yet the concept of conservation, the understanding that the actual quantity of objects is unrelated to superficial changes (Smith et al., 2003). c) The concrete operational stage: lasts roughly from seven to twelve years. During this stage children develop a more logical and multi-faceted thinking, enabling them to solve complex problems, and to overcome the egocentricity that characterizes the pre-operational stage (Gross, 2015). In this stage, children can understand the concept of conservation, and reversibility, the possibility that some changes can be undone by reversing a previous action (Feldman, 2011). d) The formal operational stage: from twelve years until adulthood. In this stage children develop a more systematic and organised thinking, start to understand abstract concepts and ideas, and they have the ability to reason hypothetically (Smith et al., 2003).  </w:t>
      </w:r>
    </w:p>
    <w:p>
      <w:pPr>
        <w:spacing w:line="480" w:lineRule="auto"/>
        <w:ind w:firstLine="720"/>
        <w:contextualSpacing/>
        <w:rPr>
          <w:lang w:val="en-GB"/>
        </w:rPr>
      </w:pPr>
      <w:r>
        <w:rPr>
          <w:lang w:val="en-GB"/>
        </w:rPr>
        <w:t xml:space="preserve">Although Piaget’s theory has been extremely influential and changed the way children’s cognitive abilities were perceived, there have been many criticisms of his work. Often the samples he used in his experiments were quite small, and quite unrepresentative of the general population (Oakley, 2004). He has been accused of failing to take individual differences into account, including gender, and differences in personality and intelligence, and almost exclusively relied on cross-sectional data instead of longitudinal </w:t>
      </w:r>
      <w:r>
        <w:rPr>
          <w:lang w:val="en-GB"/>
        </w:rPr>
        <w:t>(Smith et al., 2003)</w:t>
      </w:r>
      <w:r>
        <w:rPr>
          <w:lang w:val="en-GB"/>
        </w:rPr>
        <w:t xml:space="preserve">. Moore and </w:t>
      </w:r>
      <w:proofErr w:type="spellStart"/>
      <w:r>
        <w:rPr>
          <w:lang w:val="en-GB"/>
        </w:rPr>
        <w:t>Meltzoff</w:t>
      </w:r>
      <w:proofErr w:type="spellEnd"/>
      <w:r>
        <w:rPr>
          <w:lang w:val="en-GB"/>
        </w:rPr>
        <w:t xml:space="preserve"> (1999), found that object permanence is present in young infants, aged 10 to 14 months, contradicting Piaget’s findings. </w:t>
      </w:r>
      <w:proofErr w:type="spellStart"/>
      <w:r>
        <w:rPr>
          <w:lang w:val="en-GB"/>
        </w:rPr>
        <w:t>McGarrigle</w:t>
      </w:r>
      <w:proofErr w:type="spellEnd"/>
      <w:r>
        <w:rPr>
          <w:lang w:val="en-GB"/>
        </w:rPr>
        <w:t xml:space="preserve"> and Donaldson (1974, as cited in Smith et al., 2003) found that redesigning some of the tasks Piaget employed in his </w:t>
      </w:r>
      <w:r>
        <w:rPr>
          <w:lang w:val="en-GB"/>
        </w:rPr>
        <w:lastRenderedPageBreak/>
        <w:t xml:space="preserve">experiments, including changing the wording to questions, allowed children to answer correctly questions more often. However, despite the criticisms and limitations, Piaget’s theory provided the most comprehensive account of cognitive development until that time </w:t>
      </w:r>
      <w:r>
        <w:rPr>
          <w:lang w:val="en-GB"/>
        </w:rPr>
        <w:t>(Smith et al., 2003)</w:t>
      </w:r>
      <w:r>
        <w:rPr>
          <w:lang w:val="en-GB"/>
        </w:rPr>
        <w:t xml:space="preserve">. Piaget theory led the educational reform towards a child-centred approach, where the instructors have to adapt their teaching methods so as to suit the children’s needs, by taking into consideration Piagetian stages of development </w:t>
      </w:r>
      <w:r>
        <w:rPr>
          <w:lang w:val="en-GB"/>
        </w:rPr>
        <w:t>(Smith et al., 2003)</w:t>
      </w:r>
      <w:r>
        <w:rPr>
          <w:lang w:val="en-GB"/>
        </w:rPr>
        <w:t xml:space="preserve">. Piaget’s notion that children learn through action, rather than being passive learners, encouraged approaches that promote active learning, and in-class activities centred on the children </w:t>
      </w:r>
      <w:r>
        <w:rPr>
          <w:lang w:val="en-GB"/>
        </w:rPr>
        <w:t>(Smith et al., 2003)</w:t>
      </w:r>
      <w:r>
        <w:rPr>
          <w:lang w:val="en-GB"/>
        </w:rPr>
        <w:t xml:space="preserve">. </w:t>
      </w:r>
    </w:p>
    <w:p>
      <w:pPr>
        <w:spacing w:line="480" w:lineRule="auto"/>
        <w:ind w:firstLine="720"/>
        <w:contextualSpacing/>
        <w:rPr>
          <w:lang w:val="en-GB"/>
        </w:rPr>
      </w:pPr>
      <w:r>
        <w:rPr>
          <w:lang w:val="en-GB"/>
        </w:rPr>
        <w:t xml:space="preserve">Lev Vygotsky (1896-1934), was a Russian developmental psychologist, whose work was relatively unknown in the western world, until it was translated in the late 1960’s (Smith et al., 2003). Vygotsky, being a social constructivist, believed that cognitive development is a social process, which occurs as a consequence of social interactions, and is greatly affected by the culture the individual is raised in (Gross, 2015). He suggested that culture provides the necessary tools, and the shared knowledge for the cognitive development of the individual, including values, concepts and ideas, and most importantly the language (Smith et al., 2003). Vygotsky argued that language development, which is only possible through the sociocultural context, is not only an important aid to the thinking process of the individual, but also a requisite for it (Oakley, 2004). Moreover, he suggested that children view speech as a means to direct and control behaviour (Oakley, 2004). According to Vygotsky, for children up to three years old, language and thought are separate processes; they purely use social speech, in order to direct the behaviour of others, by expressing simple thoughts (Oakley, 2004). From three to seven years, they engage in egocentric speech, since they believe that speech is necessary in order to direct behaviour (Oakley, 2004). Later and until adulthood, speech becomes internalised, and children begin to engage in inner speech regularly in order to </w:t>
      </w:r>
      <w:r>
        <w:rPr>
          <w:lang w:val="en-GB"/>
        </w:rPr>
        <w:lastRenderedPageBreak/>
        <w:t xml:space="preserve">control their behaviour, thus enabling them to perform higher mental functions (Gross, 2015). Vygotsky claimed that cognitive development is a consequence of social interactions, in which the child learns with the help of others (Feldman, 2011). He argued that when children encounter new information that falls within their zone of proximal development (ZPD), then they have the chance to reach the potential level of their development through the guidance of expert others, or that of their more competent peers (Smith et al., 2003). This type of assistance mentioned by Vygotsky can be interpreted as scaffolding, through which, the child has the chance to learn and to solve problems independently (Gross, 2015).    </w:t>
      </w:r>
    </w:p>
    <w:p>
      <w:pPr>
        <w:spacing w:line="480" w:lineRule="auto"/>
        <w:ind w:firstLine="720"/>
        <w:contextualSpacing/>
        <w:rPr>
          <w:lang w:val="en-GB"/>
        </w:rPr>
      </w:pPr>
      <w:r>
        <w:rPr>
          <w:lang w:val="en-GB"/>
        </w:rPr>
        <w:t xml:space="preserve">A criticism of the application of Vygotsky’s ZPD theory in the educational setting is that often it is time consuming or even unrealistic </w:t>
      </w:r>
      <w:r>
        <w:rPr>
          <w:lang w:val="en-GB"/>
        </w:rPr>
        <w:t>(Smith et al., 2003)</w:t>
      </w:r>
      <w:r>
        <w:rPr>
          <w:lang w:val="en-GB"/>
        </w:rPr>
        <w:t xml:space="preserve">. It is often too difficult for a teacher to establish the individual student’s ZPD, especially in a large classroom. </w:t>
      </w:r>
      <w:r>
        <w:rPr>
          <w:lang w:val="en-GB"/>
        </w:rPr>
        <w:t>Although Vygotsky’s theory hasn’t been tested cross-culturally, it has</w:t>
      </w:r>
      <w:r>
        <w:rPr>
          <w:lang w:val="en-GB"/>
        </w:rPr>
        <w:t xml:space="preserve"> </w:t>
      </w:r>
      <w:r>
        <w:rPr>
          <w:lang w:val="en-GB"/>
        </w:rPr>
        <w:t xml:space="preserve">influenced the development of Cultural Psychology (Gross, 2015). </w:t>
      </w:r>
      <w:r>
        <w:rPr>
          <w:lang w:val="en-GB"/>
        </w:rPr>
        <w:t xml:space="preserve">Arguably, the most important contributions of Vygotsky’s work have been in the educational setting (Oakley, 2004). By emphasising the social nature of cognitive development, Vygotsky provided not only a theory of learning, but at the same time a theory of teaching (Davis, 2003, as cited in Gross, 2015). Vygotsky’s proposition of the expert other who provides guidance, changed the role of the teacher into that of a mentor who has to be well aware of the students’ competence, and has to structure accordingly the teaching methods </w:t>
      </w:r>
      <w:r>
        <w:rPr>
          <w:lang w:val="en-GB"/>
        </w:rPr>
        <w:t>(Oakley, 2004)</w:t>
      </w:r>
      <w:r>
        <w:rPr>
          <w:lang w:val="en-GB"/>
        </w:rPr>
        <w:t xml:space="preserve">. Vygotsky’s work promoted the importance of peer tutoring in formal schooling, and instigated instructors to emphasise the group work and collaborative learning (Gross, 2015).   </w:t>
      </w:r>
    </w:p>
    <w:p>
      <w:pPr>
        <w:spacing w:line="480" w:lineRule="auto"/>
        <w:ind w:firstLine="720"/>
        <w:contextualSpacing/>
        <w:rPr>
          <w:lang w:val="en-GB"/>
        </w:rPr>
      </w:pPr>
      <w:r>
        <w:rPr>
          <w:lang w:val="en-GB"/>
        </w:rPr>
        <w:t xml:space="preserve">Although both Piaget’s and Vygotsky’s theories of cognitive development can be considered constructivist, Vygotsky theoretical model is purely social constructivist, as he suggested that human development proceeds across three levels: the cultural, the </w:t>
      </w:r>
      <w:proofErr w:type="gramStart"/>
      <w:r>
        <w:rPr>
          <w:lang w:val="en-GB"/>
        </w:rPr>
        <w:t>interpersonal</w:t>
      </w:r>
      <w:proofErr w:type="gramEnd"/>
      <w:r>
        <w:rPr>
          <w:lang w:val="en-GB"/>
        </w:rPr>
        <w:t xml:space="preserve">, and the individual (Gross, 2015). They both agree that the child actively </w:t>
      </w:r>
      <w:r>
        <w:rPr>
          <w:lang w:val="en-GB"/>
        </w:rPr>
        <w:lastRenderedPageBreak/>
        <w:t xml:space="preserve">constructs knowledge, instead of being a passive receptor (Oakley, 2004). However Vygotsky, argued that instruction is the most important factor in the learning process, and that only the intervention of knowledgeable and expert members of the child’s community can facilitate profoundly this process (Smith et al., 2003). For Piaget, the teacher is a facilitator, who prompts the child in discovering knowledge by himself, while for Vygotsky teacher and child must work together for the acquisition of knowledge (Smith et al., 2003). In essence, Vygotsky viewed the child primarily as an apprentice, instead of the Piagetian view of the child as a scientist (Gross, 2015). Additionally, Vygotsky suggested that children have the chance to learn when they encounter information near their ZPD, along with the knowledgeable individuals that can assist them, unlike Piaget who believed that the principal factor for the acquisition of knowledge is the maturation and the appropriate developmental stage of the child (Smith et al., 2003). Alves (2014), attempted to investigate the differences between the two different propositions. In his study, five distinct groups of adults with distinct levels of schooling (ranging from illiterate to university students) undertook a series of tests of problem solving and cognitive assessment. The results showed that participants’ responses varied according to the level of instruction they had received, demonstrating the validity of Vygotsky’s proposition on the importance of school instruction (Alves, 2014). According to </w:t>
      </w:r>
      <w:r>
        <w:rPr>
          <w:rFonts w:eastAsiaTheme="minorHAnsi"/>
          <w:szCs w:val="24"/>
          <w:lang w:eastAsia="en-US"/>
        </w:rPr>
        <w:t xml:space="preserve">Lourenco (2012), the most fundamental difference between the two theories is that Piaget proposes that the individual constructs his knowledge alone, in isolation, while Vygotsky suggests that knowledge is acquired through social interaction. For Piaget, the individual acts autonomously and acquires knowledge naturally and spontaneously, while Vygotsky refers always to an heteronomous individual, who has to rely on the existing social structures that provide the necessary social tools and signs, which enable knowledge acquisition (Lourenco, 2012). However, according to Smith et al. (2003), Piaget did not ignore the value of social interaction. He recognized its importance for the cognitive </w:t>
      </w:r>
      <w:r>
        <w:rPr>
          <w:rFonts w:eastAsiaTheme="minorHAnsi"/>
          <w:szCs w:val="24"/>
          <w:lang w:eastAsia="en-US"/>
        </w:rPr>
        <w:lastRenderedPageBreak/>
        <w:t xml:space="preserve">development of the individual and argued that the child through cooperation with peers can move out of the egocentric stage </w:t>
      </w:r>
      <w:r>
        <w:rPr>
          <w:lang w:val="en-GB"/>
        </w:rPr>
        <w:t>(Smith et al., 2003)</w:t>
      </w:r>
      <w:r>
        <w:rPr>
          <w:lang w:val="en-GB"/>
        </w:rPr>
        <w:t>.</w:t>
      </w:r>
      <w:r>
        <w:rPr>
          <w:rFonts w:eastAsiaTheme="minorHAnsi"/>
          <w:szCs w:val="24"/>
          <w:lang w:eastAsia="en-US"/>
        </w:rPr>
        <w:t xml:space="preserve"> </w:t>
      </w:r>
    </w:p>
    <w:p>
      <w:pPr>
        <w:spacing w:line="480" w:lineRule="auto"/>
        <w:ind w:firstLine="720"/>
        <w:contextualSpacing/>
        <w:rPr>
          <w:lang w:val="en-GB"/>
        </w:rPr>
      </w:pPr>
      <w:r>
        <w:rPr>
          <w:lang w:val="en-GB"/>
        </w:rPr>
        <w:t xml:space="preserve">Vygotsky believed that language is an essential tool in aiding the learning and thinking processes, while Piaget did not consider it so important, but merely a result of the underlying cognitive structures in the individual, and argued that thinking develops out of action rather than language (Smith et al., 2003). Characteristic of this difference is Piaget’s interpretation of the children monologues, during solitary activities in the pre-operational stage, which he interpreted as a simple commentary and a sign of egocentrism, rather than a form of communication, with implications for development (Smith et al., 2003). Vygotsky instead argued that monologues, and inner speech later, are a significant form of communication with the self, and provide a demonstration of the child’s developing cognitive abilities (Smith et al., 2003). </w:t>
      </w:r>
    </w:p>
    <w:p>
      <w:pPr>
        <w:spacing w:line="480" w:lineRule="auto"/>
        <w:ind w:firstLine="720"/>
        <w:contextualSpacing/>
      </w:pPr>
      <w:r>
        <w:t xml:space="preserve">Vygotsky’s theory contests several Piagetian assumptions, however it should be stressed that they adopt a fundamentally different outlook from each other, as to what cognitive development entails. While Vygotsky focuses on the social aspect of the developmental changes, Piaget sees them as they arise, independently from social interaction; whereas Vygotsky focuses on understanding in depth the processes underlying human development and why they occur, Piaget concentrates on explaining on how they happen from an epistemic perspective. Piaget framed his cognitive theory in a biological context, while Vygotsky was heavily influenced by the sociocultural and historical context of his era. These crucial differences between the two theorists do not allow for a comparison on an equal basis, and for the same reason the two theories cannot be considered complementary. Nevertheless, both theorists have been extremely influential to our understanding of cognitive development, and their legacy has opened the way for the contemporary theories of children’s cognition and development. Both theories had great educational implications and influenced </w:t>
      </w:r>
      <w:r>
        <w:lastRenderedPageBreak/>
        <w:t xml:space="preserve">heavily education and schooling systems world-wide. Ultimately, both have made huge contributions, not only to the fields of cognition and development, but to psychology as a whole. </w:t>
      </w:r>
    </w:p>
    <w:p>
      <w:pPr>
        <w:spacing w:line="480" w:lineRule="auto"/>
        <w:contextualSpacing/>
      </w:pPr>
    </w:p>
    <w:p>
      <w:pPr>
        <w:spacing w:line="480" w:lineRule="auto"/>
        <w:contextualSpacing/>
      </w:pPr>
    </w:p>
    <w:p>
      <w:pPr>
        <w:spacing w:line="480" w:lineRule="auto"/>
        <w:contextualSpacing/>
      </w:pPr>
    </w:p>
    <w:p>
      <w:pPr>
        <w:spacing w:line="480" w:lineRule="auto"/>
        <w:contextualSpacing/>
      </w:pPr>
    </w:p>
    <w:p>
      <w:pPr>
        <w:spacing w:line="480" w:lineRule="auto"/>
        <w:contextualSpacing/>
      </w:pPr>
    </w:p>
    <w:p>
      <w:pPr>
        <w:widowControl/>
        <w:overflowPunct/>
        <w:spacing w:line="480" w:lineRule="auto"/>
        <w:contextualSpacing/>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widowControl/>
        <w:overflowPunct/>
        <w:spacing w:line="480" w:lineRule="auto"/>
        <w:contextualSpacing/>
        <w:rPr>
          <w:rFonts w:eastAsiaTheme="minorHAnsi"/>
          <w:szCs w:val="24"/>
          <w:lang w:val="en-GB" w:eastAsia="en-US"/>
        </w:rPr>
      </w:pPr>
    </w:p>
    <w:p>
      <w:pPr>
        <w:spacing w:line="480" w:lineRule="auto"/>
        <w:contextualSpacing/>
        <w:jc w:val="center"/>
        <w:rPr>
          <w:sz w:val="28"/>
          <w:szCs w:val="28"/>
        </w:rPr>
      </w:pPr>
      <w:r>
        <w:rPr>
          <w:b/>
          <w:sz w:val="28"/>
          <w:szCs w:val="28"/>
        </w:rPr>
        <w:lastRenderedPageBreak/>
        <w:t>References</w:t>
      </w:r>
    </w:p>
    <w:p>
      <w:pPr>
        <w:spacing w:line="480" w:lineRule="auto"/>
        <w:contextualSpacing/>
      </w:pPr>
    </w:p>
    <w:p>
      <w:pPr>
        <w:widowControl/>
        <w:overflowPunct/>
        <w:autoSpaceDE/>
        <w:autoSpaceDN/>
        <w:adjustRightInd/>
        <w:spacing w:line="480" w:lineRule="auto"/>
        <w:ind w:left="720" w:hanging="720"/>
        <w:contextualSpacing/>
        <w:rPr>
          <w:rFonts w:eastAsiaTheme="minorHAnsi"/>
          <w:szCs w:val="24"/>
          <w:lang w:eastAsia="en-US"/>
        </w:rPr>
      </w:pPr>
      <w:r>
        <w:rPr>
          <w:rFonts w:eastAsiaTheme="minorHAnsi"/>
          <w:szCs w:val="24"/>
          <w:lang w:eastAsia="en-US"/>
        </w:rPr>
        <w:t xml:space="preserve">Alves, P. F. (2014). Vygotsky and Piaget: Scientific concepts. </w:t>
      </w:r>
      <w:r>
        <w:rPr>
          <w:rFonts w:eastAsiaTheme="minorHAnsi"/>
          <w:i/>
          <w:szCs w:val="24"/>
          <w:lang w:eastAsia="en-US"/>
        </w:rPr>
        <w:t>Psychology in Russia: State of the Art</w:t>
      </w:r>
      <w:r>
        <w:rPr>
          <w:rFonts w:eastAsiaTheme="minorHAnsi"/>
          <w:szCs w:val="24"/>
          <w:lang w:eastAsia="en-US"/>
        </w:rPr>
        <w:t xml:space="preserve"> [electronic],</w:t>
      </w:r>
      <w:r>
        <w:rPr>
          <w:rFonts w:eastAsiaTheme="minorHAnsi"/>
          <w:i/>
          <w:szCs w:val="24"/>
          <w:lang w:eastAsia="en-US"/>
        </w:rPr>
        <w:t xml:space="preserve"> 7 (3)</w:t>
      </w:r>
      <w:r>
        <w:rPr>
          <w:rFonts w:eastAsiaTheme="minorHAnsi"/>
          <w:szCs w:val="24"/>
          <w:lang w:eastAsia="en-US"/>
        </w:rPr>
        <w:t xml:space="preserve">, 24–34. </w:t>
      </w:r>
    </w:p>
    <w:p>
      <w:pPr>
        <w:spacing w:line="480" w:lineRule="auto"/>
        <w:ind w:left="720" w:hanging="720"/>
        <w:contextualSpacing/>
      </w:pPr>
      <w:r>
        <w:t xml:space="preserve">Feldman, R. S. (2011). </w:t>
      </w:r>
      <w:r>
        <w:rPr>
          <w:i/>
        </w:rPr>
        <w:t>Understanding Psychology</w:t>
      </w:r>
      <w:r>
        <w:t xml:space="preserve"> (10th </w:t>
      </w:r>
      <w:proofErr w:type="gramStart"/>
      <w:r>
        <w:t>ed</w:t>
      </w:r>
      <w:proofErr w:type="gramEnd"/>
      <w:r>
        <w:t>.). New York: McGraw Hill.</w:t>
      </w:r>
    </w:p>
    <w:p>
      <w:pPr>
        <w:spacing w:line="480" w:lineRule="auto"/>
        <w:ind w:left="720" w:hanging="720"/>
        <w:contextualSpacing/>
      </w:pPr>
      <w:r>
        <w:t xml:space="preserve">Gross, R. D. (2015). </w:t>
      </w:r>
      <w:r>
        <w:rPr>
          <w:i/>
        </w:rPr>
        <w:t xml:space="preserve">Psychology: The science of mind and </w:t>
      </w:r>
      <w:proofErr w:type="spellStart"/>
      <w:r>
        <w:rPr>
          <w:i/>
        </w:rPr>
        <w:t>behaviour</w:t>
      </w:r>
      <w:proofErr w:type="spellEnd"/>
      <w:r>
        <w:t xml:space="preserve"> (7</w:t>
      </w:r>
      <w:r>
        <w:rPr>
          <w:vertAlign w:val="superscript"/>
        </w:rPr>
        <w:t>th</w:t>
      </w:r>
      <w:r>
        <w:t xml:space="preserve"> </w:t>
      </w:r>
      <w:proofErr w:type="gramStart"/>
      <w:r>
        <w:t>ed</w:t>
      </w:r>
      <w:proofErr w:type="gramEnd"/>
      <w:r>
        <w:t xml:space="preserve">.). London: Hodder Education. </w:t>
      </w:r>
    </w:p>
    <w:p>
      <w:pPr>
        <w:widowControl/>
        <w:overflowPunct/>
        <w:autoSpaceDE/>
        <w:autoSpaceDN/>
        <w:adjustRightInd/>
        <w:spacing w:line="480" w:lineRule="auto"/>
        <w:ind w:left="720" w:hanging="720"/>
        <w:contextualSpacing/>
        <w:rPr>
          <w:rFonts w:eastAsiaTheme="minorHAnsi"/>
          <w:szCs w:val="24"/>
          <w:lang w:eastAsia="en-US"/>
        </w:rPr>
      </w:pPr>
      <w:r>
        <w:rPr>
          <w:rFonts w:eastAsiaTheme="minorHAnsi"/>
          <w:szCs w:val="24"/>
          <w:lang w:eastAsia="en-US"/>
        </w:rPr>
        <w:t xml:space="preserve">Lourenco, O. (2012). Piaget and Vygotsky: Many resemblances, and a crucial difference. </w:t>
      </w:r>
      <w:proofErr w:type="gramStart"/>
      <w:r>
        <w:rPr>
          <w:rFonts w:eastAsiaTheme="minorHAnsi"/>
          <w:i/>
          <w:szCs w:val="24"/>
          <w:lang w:eastAsia="en-US"/>
        </w:rPr>
        <w:t>New Ideas in Psychology</w:t>
      </w:r>
      <w:r>
        <w:rPr>
          <w:rFonts w:eastAsiaTheme="minorHAnsi"/>
          <w:szCs w:val="24"/>
          <w:lang w:eastAsia="en-US"/>
        </w:rPr>
        <w:t xml:space="preserve"> [electronic],</w:t>
      </w:r>
      <w:r>
        <w:rPr>
          <w:rFonts w:eastAsiaTheme="minorHAnsi"/>
          <w:i/>
          <w:szCs w:val="24"/>
          <w:lang w:eastAsia="en-US"/>
        </w:rPr>
        <w:t xml:space="preserve"> 30 (2012)</w:t>
      </w:r>
      <w:r>
        <w:rPr>
          <w:rFonts w:eastAsiaTheme="minorHAnsi"/>
          <w:szCs w:val="24"/>
          <w:lang w:eastAsia="en-US"/>
        </w:rPr>
        <w:t>, 281–295.</w:t>
      </w:r>
      <w:proofErr w:type="gramEnd"/>
      <w:r>
        <w:rPr>
          <w:rFonts w:eastAsiaTheme="minorHAnsi"/>
          <w:szCs w:val="24"/>
          <w:lang w:eastAsia="en-US"/>
        </w:rPr>
        <w:t xml:space="preserve"> </w:t>
      </w:r>
    </w:p>
    <w:p>
      <w:pPr>
        <w:spacing w:line="480" w:lineRule="auto"/>
        <w:ind w:left="720" w:hanging="720"/>
        <w:contextualSpacing/>
      </w:pPr>
      <w:proofErr w:type="spellStart"/>
      <w:proofErr w:type="gramStart"/>
      <w:r>
        <w:t>Maltby</w:t>
      </w:r>
      <w:proofErr w:type="spellEnd"/>
      <w:r>
        <w:t xml:space="preserve">, J., Day, L., &amp; </w:t>
      </w:r>
      <w:proofErr w:type="spellStart"/>
      <w:r>
        <w:t>Macaskill</w:t>
      </w:r>
      <w:proofErr w:type="spellEnd"/>
      <w:r>
        <w:t>, A. (2010).</w:t>
      </w:r>
      <w:proofErr w:type="gramEnd"/>
      <w:r>
        <w:t xml:space="preserve"> </w:t>
      </w:r>
      <w:r>
        <w:rPr>
          <w:i/>
        </w:rPr>
        <w:t>Personality, Individual Differences and Intelligence</w:t>
      </w:r>
      <w:r>
        <w:t xml:space="preserve"> (2</w:t>
      </w:r>
      <w:r>
        <w:rPr>
          <w:vertAlign w:val="superscript"/>
        </w:rPr>
        <w:t>nd</w:t>
      </w:r>
      <w:r>
        <w:t xml:space="preserve"> </w:t>
      </w:r>
      <w:proofErr w:type="gramStart"/>
      <w:r>
        <w:t>ed</w:t>
      </w:r>
      <w:proofErr w:type="gramEnd"/>
      <w:r>
        <w:t xml:space="preserve">.). Harlow: Pearson Education Limited. </w:t>
      </w:r>
    </w:p>
    <w:p>
      <w:pPr>
        <w:spacing w:line="480" w:lineRule="auto"/>
        <w:ind w:left="720" w:hanging="720"/>
        <w:contextualSpacing/>
      </w:pPr>
      <w:proofErr w:type="gramStart"/>
      <w:r>
        <w:t xml:space="preserve">Moore, M. K. &amp; </w:t>
      </w:r>
      <w:proofErr w:type="spellStart"/>
      <w:r>
        <w:t>Meltzoff</w:t>
      </w:r>
      <w:proofErr w:type="spellEnd"/>
      <w:r>
        <w:t>, A. N. (1999).</w:t>
      </w:r>
      <w:proofErr w:type="gramEnd"/>
      <w:r>
        <w:t xml:space="preserve"> New findings on object permanence: A developmental difference between two types of occlusion. </w:t>
      </w:r>
      <w:r>
        <w:rPr>
          <w:i/>
        </w:rPr>
        <w:t>Br J Dev Psychol.</w:t>
      </w:r>
      <w:r>
        <w:t xml:space="preserve"> [electronic],</w:t>
      </w:r>
      <w:r>
        <w:rPr>
          <w:i/>
        </w:rPr>
        <w:t xml:space="preserve"> 17(4)</w:t>
      </w:r>
      <w:r>
        <w:t xml:space="preserve">, 623–644.  </w:t>
      </w:r>
    </w:p>
    <w:p>
      <w:pPr>
        <w:spacing w:line="480" w:lineRule="auto"/>
        <w:contextualSpacing/>
      </w:pPr>
      <w:r>
        <w:t>Oakley, L. (2004).</w:t>
      </w:r>
      <w:r>
        <w:rPr>
          <w:i/>
        </w:rPr>
        <w:t xml:space="preserve"> </w:t>
      </w:r>
      <w:proofErr w:type="gramStart"/>
      <w:r>
        <w:rPr>
          <w:i/>
        </w:rPr>
        <w:t>Cognitive Development</w:t>
      </w:r>
      <w:r>
        <w:t>.</w:t>
      </w:r>
      <w:proofErr w:type="gramEnd"/>
      <w:r>
        <w:t xml:space="preserve"> London: Routledge. </w:t>
      </w:r>
    </w:p>
    <w:p>
      <w:pPr>
        <w:spacing w:line="480" w:lineRule="auto"/>
        <w:ind w:left="720" w:hanging="720"/>
        <w:contextualSpacing/>
      </w:pPr>
      <w:proofErr w:type="gramStart"/>
      <w:r>
        <w:t>Smith, P. K., Cowie, H., &amp; Blades, M. (2003).</w:t>
      </w:r>
      <w:proofErr w:type="gramEnd"/>
      <w:r>
        <w:rPr>
          <w:i/>
        </w:rPr>
        <w:t xml:space="preserve"> Understanding Children’s Development </w:t>
      </w:r>
      <w:r>
        <w:t>(4</w:t>
      </w:r>
      <w:r>
        <w:rPr>
          <w:vertAlign w:val="superscript"/>
        </w:rPr>
        <w:t>th</w:t>
      </w:r>
      <w:r>
        <w:t xml:space="preserve"> </w:t>
      </w:r>
      <w:proofErr w:type="gramStart"/>
      <w:r>
        <w:t>ed</w:t>
      </w:r>
      <w:proofErr w:type="gramEnd"/>
      <w:r>
        <w:t xml:space="preserve">.). Oxford: Blackwell Publishing. </w:t>
      </w:r>
    </w:p>
    <w:p>
      <w:pPr>
        <w:spacing w:line="480" w:lineRule="auto"/>
        <w:contextualSpacing/>
      </w:pPr>
    </w:p>
    <w:p>
      <w:pPr>
        <w:spacing w:line="480" w:lineRule="auto"/>
        <w:contextualSpacing/>
      </w:pPr>
    </w:p>
    <w:p>
      <w:pPr>
        <w:spacing w:line="480" w:lineRule="auto"/>
        <w:contextualSpacing/>
      </w:pPr>
    </w:p>
    <w:p>
      <w:pPr>
        <w:spacing w:line="480" w:lineRule="auto"/>
        <w:contextualSpacing/>
      </w:pPr>
    </w:p>
    <w:p>
      <w:pPr>
        <w:spacing w:line="480" w:lineRule="auto"/>
        <w:contextualSpacing/>
      </w:pPr>
    </w:p>
    <w:sectPr>
      <w:headerReference w:type="default" r:id="rId8"/>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804733"/>
      <w:docPartObj>
        <w:docPartGallery w:val="Page Numbers (Top of Page)"/>
        <w:docPartUnique/>
      </w:docPartObj>
    </w:sdtPr>
    <w:sdtEndPr>
      <w:rPr>
        <w:noProof/>
      </w:rPr>
    </w:sdtEndPr>
    <w:sdtContent>
      <w:p>
        <w:pPr>
          <w:pStyle w:val="Header"/>
          <w:jc w:val="right"/>
        </w:pPr>
        <w:r>
          <w:fldChar w:fldCharType="begin"/>
        </w:r>
        <w:r>
          <w:instrText xml:space="preserve"> PAGE   \* MERGEFORMAT </w:instrText>
        </w:r>
        <w:r>
          <w:fldChar w:fldCharType="separate"/>
        </w:r>
        <w:r>
          <w:rPr>
            <w:noProof/>
          </w:rPr>
          <w:t>6</w:t>
        </w:r>
        <w:r>
          <w:rPr>
            <w:noProof/>
          </w:rPr>
          <w:fldChar w:fldCharType="end"/>
        </w:r>
      </w:p>
    </w:sdtContent>
  </w:sdt>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975EC"/>
    <w:multiLevelType w:val="hybridMultilevel"/>
    <w:tmpl w:val="49A6E0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4E2C3957"/>
    <w:multiLevelType w:val="hybridMultilevel"/>
    <w:tmpl w:val="E9F01D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spacing w:after="0" w:line="240" w:lineRule="auto"/>
    </w:pPr>
    <w:rPr>
      <w:rFonts w:ascii="Times New Roman" w:eastAsia="Times New Roman" w:hAnsi="Times New Roman" w:cs="Times New Roman"/>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0"/>
      <w:lang w:val="en-US"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0"/>
      <w:lang w:val="en-US" w:eastAsia="en-GB"/>
    </w:rPr>
  </w:style>
  <w:style w:type="character" w:styleId="Hyperlink">
    <w:name w:val="Hyperlink"/>
    <w:basedOn w:val="DefaultParagraphFont"/>
    <w:uiPriority w:val="99"/>
    <w:unhideWhenUs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0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4738</TotalTime>
  <Pages>10</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BLACK EDITION - tum0r</Company>
  <LinksUpToDate>false</LinksUpToDate>
  <CharactersWithSpaces>16579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Yiannis</cp:lastModifiedBy>
  <cp:revision>138</cp:revision>
  <dcterms:created xsi:type="dcterms:W3CDTF">2013-11-11T00:24:00Z</dcterms:created>
  <dcterms:modified xsi:type="dcterms:W3CDTF">2017-12-11T04:54:00Z</dcterms:modified>
</cp:coreProperties>
</file>