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6F2900F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 xml:space="preserve">Component 1 </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5066ED89" w:rsidR="00CD5733" w:rsidRPr="00C61ACB" w:rsidRDefault="00E472EB" w:rsidP="000D59F4">
      <w:pPr>
        <w:jc w:val="center"/>
        <w:rPr>
          <w:rFonts w:ascii="Arial" w:hAnsi="Arial" w:cs="Arial"/>
          <w:b/>
          <w:bCs/>
          <w:sz w:val="22"/>
          <w:szCs w:val="22"/>
        </w:rPr>
      </w:pPr>
      <w:r>
        <w:rPr>
          <w:rFonts w:ascii="Arial" w:hAnsi="Arial" w:cs="Arial"/>
          <w:b/>
          <w:bCs/>
          <w:sz w:val="22"/>
          <w:szCs w:val="22"/>
        </w:rPr>
        <w:t>Mariam Karim</w:t>
      </w:r>
    </w:p>
    <w:p w14:paraId="0E46F21D" w14:textId="59DDFF6A" w:rsidR="00CD5733" w:rsidRPr="00C61ACB" w:rsidRDefault="002632D2" w:rsidP="000D59F4">
      <w:pPr>
        <w:jc w:val="center"/>
        <w:rPr>
          <w:rFonts w:ascii="Arial" w:hAnsi="Arial" w:cs="Arial"/>
          <w:b/>
          <w:bCs/>
          <w:sz w:val="22"/>
          <w:szCs w:val="22"/>
        </w:rPr>
      </w:pPr>
      <w:r>
        <w:rPr>
          <w:rFonts w:ascii="Arial" w:hAnsi="Arial" w:cs="Arial"/>
          <w:b/>
          <w:bCs/>
          <w:sz w:val="22"/>
          <w:szCs w:val="22"/>
        </w:rPr>
        <w:t>(2407469)</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16F113CE" w:rsidR="002C336F" w:rsidRPr="00C61ACB" w:rsidRDefault="002C336F" w:rsidP="000D59F4">
      <w:pPr>
        <w:jc w:val="center"/>
        <w:rPr>
          <w:rFonts w:ascii="Arial" w:hAnsi="Arial" w:cs="Arial"/>
          <w:b/>
          <w:bCs/>
          <w:sz w:val="22"/>
          <w:szCs w:val="22"/>
          <w:u w:val="single"/>
        </w:rPr>
      </w:pPr>
    </w:p>
    <w:p w14:paraId="0C91F596" w14:textId="2CF7F1B0" w:rsidR="002C336F" w:rsidRPr="001442DC" w:rsidRDefault="0092365B" w:rsidP="000D59F4">
      <w:pPr>
        <w:jc w:val="center"/>
        <w:rPr>
          <w:rFonts w:ascii="Arial" w:hAnsi="Arial" w:cs="Arial"/>
          <w:b/>
          <w:bCs/>
          <w:sz w:val="22"/>
          <w:szCs w:val="22"/>
        </w:rPr>
      </w:pPr>
      <w:r w:rsidRPr="001442DC">
        <w:rPr>
          <w:rFonts w:ascii="Arial" w:hAnsi="Arial" w:cs="Arial"/>
          <w:b/>
          <w:bCs/>
          <w:sz w:val="22"/>
          <w:szCs w:val="22"/>
        </w:rPr>
        <w:t xml:space="preserve">A Scoping Review of Special Educational Needs and Disabilities (SEND) in Young Children in the UK: Identifying Themes Using Aveyard’s Simplified Thematic Analysis </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317B657C"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Background and Rationale</w:t>
      </w:r>
    </w:p>
    <w:p w14:paraId="65F11804" w14:textId="440E3778" w:rsidR="002C336F" w:rsidRDefault="0092365B" w:rsidP="002C336F">
      <w:pPr>
        <w:rPr>
          <w:rFonts w:ascii="Arial" w:hAnsi="Arial" w:cs="Arial"/>
          <w:sz w:val="22"/>
          <w:szCs w:val="22"/>
        </w:rPr>
      </w:pPr>
      <w:r w:rsidRPr="0092365B">
        <w:rPr>
          <w:rFonts w:ascii="Arial" w:hAnsi="Arial" w:cs="Arial"/>
          <w:sz w:val="22"/>
          <w:szCs w:val="22"/>
        </w:rPr>
        <w:lastRenderedPageBreak/>
        <w:t>Special Educational Needs and Disabilities (SEND) of young children is an important practice issue across UK education, health and social care that needs to be coordinated. The proposed scoping review will include an analysis of the identification of SEND, access to appropriate support and reported outcomes. There were over 1.8 million pupils with SEN in England in 2025/26 of whom 538,547 were pupils who had an education, health and care plan. Consistency and improved outcomes and effective multi-agency working are priorities identified by government policy (Department for Education, 2023). Recent research in the UK also highlights communication, professional understanding and system processes as challenges for the families when requesting SEND support (Saxton et al., 2025).</w:t>
      </w:r>
    </w:p>
    <w:p w14:paraId="40586BA8" w14:textId="77777777" w:rsidR="00403F3C" w:rsidRPr="00C61ACB" w:rsidRDefault="00403F3C" w:rsidP="002C336F">
      <w:pPr>
        <w:rPr>
          <w:rFonts w:ascii="Arial" w:hAnsi="Arial" w:cs="Arial"/>
          <w:sz w:val="22"/>
          <w:szCs w:val="22"/>
        </w:rPr>
      </w:pPr>
    </w:p>
    <w:p w14:paraId="705029A7"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Research Aim and Objectives</w:t>
      </w:r>
    </w:p>
    <w:p w14:paraId="4E5AE1E7" w14:textId="2872C1FC" w:rsidR="002C336F" w:rsidRPr="00C61ACB" w:rsidRDefault="0092365B" w:rsidP="002C336F">
      <w:pPr>
        <w:rPr>
          <w:rFonts w:ascii="Arial" w:hAnsi="Arial" w:cs="Arial"/>
          <w:sz w:val="22"/>
          <w:szCs w:val="22"/>
        </w:rPr>
      </w:pPr>
      <w:r w:rsidRPr="0092365B">
        <w:rPr>
          <w:rFonts w:ascii="Arial" w:hAnsi="Arial" w:cs="Arial"/>
          <w:sz w:val="22"/>
          <w:szCs w:val="22"/>
        </w:rPr>
        <w:t>The primary aim is to map existing evidence on SEND in young children in the UK using a scoping review approach. This will</w:t>
      </w:r>
      <w:r w:rsidR="002C336F" w:rsidRPr="00C61ACB">
        <w:rPr>
          <w:rFonts w:ascii="Arial" w:hAnsi="Arial" w:cs="Arial"/>
          <w:sz w:val="22"/>
          <w:szCs w:val="22"/>
        </w:rPr>
        <w:t>:</w:t>
      </w:r>
    </w:p>
    <w:p w14:paraId="79C9480F" w14:textId="77777777" w:rsidR="0092365B" w:rsidRPr="0092365B" w:rsidRDefault="0092365B" w:rsidP="0092365B">
      <w:pPr>
        <w:numPr>
          <w:ilvl w:val="0"/>
          <w:numId w:val="1"/>
        </w:numPr>
        <w:rPr>
          <w:rFonts w:ascii="Arial" w:hAnsi="Arial" w:cs="Arial"/>
          <w:sz w:val="22"/>
          <w:szCs w:val="22"/>
        </w:rPr>
      </w:pPr>
      <w:r w:rsidRPr="0092365B">
        <w:rPr>
          <w:rFonts w:ascii="Arial" w:hAnsi="Arial" w:cs="Arial"/>
          <w:sz w:val="22"/>
          <w:szCs w:val="22"/>
        </w:rPr>
        <w:t>Identify and map recent evidence on SEND identification and assessment.</w:t>
      </w:r>
    </w:p>
    <w:p w14:paraId="39DE72F7" w14:textId="77777777" w:rsidR="0092365B" w:rsidRPr="0092365B" w:rsidRDefault="0092365B" w:rsidP="0092365B">
      <w:pPr>
        <w:numPr>
          <w:ilvl w:val="0"/>
          <w:numId w:val="1"/>
        </w:numPr>
        <w:rPr>
          <w:rFonts w:ascii="Arial" w:hAnsi="Arial" w:cs="Arial"/>
          <w:sz w:val="22"/>
          <w:szCs w:val="22"/>
        </w:rPr>
      </w:pPr>
      <w:r w:rsidRPr="0092365B">
        <w:rPr>
          <w:rFonts w:ascii="Arial" w:hAnsi="Arial" w:cs="Arial"/>
          <w:sz w:val="22"/>
          <w:szCs w:val="22"/>
        </w:rPr>
        <w:t>Discuss challenges and enablers to timely and coordinated provision and support for SEND.</w:t>
      </w:r>
    </w:p>
    <w:p w14:paraId="68EE37C4" w14:textId="49B4DC43" w:rsidR="002C336F" w:rsidRDefault="0092365B" w:rsidP="0092365B">
      <w:pPr>
        <w:numPr>
          <w:ilvl w:val="0"/>
          <w:numId w:val="1"/>
        </w:numPr>
        <w:rPr>
          <w:rFonts w:ascii="Arial" w:hAnsi="Arial" w:cs="Arial"/>
          <w:sz w:val="22"/>
          <w:szCs w:val="22"/>
        </w:rPr>
      </w:pPr>
      <w:r w:rsidRPr="0092365B">
        <w:rPr>
          <w:rFonts w:ascii="Arial" w:hAnsi="Arial" w:cs="Arial"/>
          <w:sz w:val="22"/>
          <w:szCs w:val="22"/>
        </w:rPr>
        <w:t>Identify reported child and family outcomes and evidence gaps for UK health, education and social-care practice.</w:t>
      </w:r>
    </w:p>
    <w:p w14:paraId="3CF19D55" w14:textId="77777777" w:rsidR="00403F3C" w:rsidRPr="00C61ACB" w:rsidRDefault="00403F3C" w:rsidP="00403F3C">
      <w:pPr>
        <w:ind w:left="720"/>
        <w:rPr>
          <w:rFonts w:ascii="Arial" w:hAnsi="Arial" w:cs="Arial"/>
          <w:sz w:val="22"/>
          <w:szCs w:val="22"/>
        </w:rPr>
      </w:pPr>
    </w:p>
    <w:p w14:paraId="26E94DFF"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Methodology</w:t>
      </w:r>
    </w:p>
    <w:p w14:paraId="5F61FD90"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Scoping Review Framework</w:t>
      </w:r>
    </w:p>
    <w:p w14:paraId="5697BC9A" w14:textId="38CD39E1" w:rsidR="002C336F" w:rsidRPr="00C61ACB" w:rsidRDefault="0092365B" w:rsidP="002C336F">
      <w:pPr>
        <w:rPr>
          <w:rFonts w:ascii="Arial" w:hAnsi="Arial" w:cs="Arial"/>
          <w:sz w:val="22"/>
          <w:szCs w:val="22"/>
        </w:rPr>
      </w:pPr>
      <w:r w:rsidRPr="0092365B">
        <w:rPr>
          <w:rFonts w:ascii="Arial" w:hAnsi="Arial" w:cs="Arial"/>
          <w:sz w:val="22"/>
          <w:szCs w:val="22"/>
        </w:rPr>
        <w:t>A scoping review will identify and review literature systematically, filter studies based on identified criteria, gather information, and consolidate the information into themes. Identification, barriers, facilitators and child and family outcomes will be the focus of the review.</w:t>
      </w:r>
    </w:p>
    <w:p w14:paraId="162B33A5"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Research Question</w:t>
      </w:r>
    </w:p>
    <w:p w14:paraId="1268F04D" w14:textId="63E187CF" w:rsidR="002C336F" w:rsidRPr="00C61ACB" w:rsidRDefault="0092365B" w:rsidP="002C336F">
      <w:pPr>
        <w:rPr>
          <w:rFonts w:ascii="Arial" w:hAnsi="Arial" w:cs="Arial"/>
          <w:sz w:val="22"/>
          <w:szCs w:val="22"/>
        </w:rPr>
      </w:pPr>
      <w:r w:rsidRPr="0092365B">
        <w:rPr>
          <w:rFonts w:ascii="Arial" w:hAnsi="Arial" w:cs="Arial"/>
          <w:sz w:val="22"/>
          <w:szCs w:val="22"/>
        </w:rPr>
        <w:t>What recent evidence demonstrates about the identification and provision for young children with SEND in the UK and what factors impact on the educational, health and well-being outcomes</w:t>
      </w:r>
      <w:r w:rsidR="002C336F" w:rsidRPr="00C61ACB">
        <w:rPr>
          <w:rFonts w:ascii="Arial" w:hAnsi="Arial" w:cs="Arial"/>
          <w:sz w:val="22"/>
          <w:szCs w:val="22"/>
        </w:rPr>
        <w:t>?</w:t>
      </w:r>
    </w:p>
    <w:p w14:paraId="6E921FB2"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Inclusion and Exclusion Criteria</w:t>
      </w:r>
    </w:p>
    <w:p w14:paraId="7D4C8013" w14:textId="77777777" w:rsidR="0092365B" w:rsidRPr="0092365B" w:rsidRDefault="0092365B" w:rsidP="0092365B">
      <w:pPr>
        <w:numPr>
          <w:ilvl w:val="0"/>
          <w:numId w:val="3"/>
        </w:numPr>
        <w:rPr>
          <w:rFonts w:ascii="Arial" w:hAnsi="Arial" w:cs="Arial"/>
          <w:b/>
          <w:bCs/>
          <w:sz w:val="22"/>
          <w:szCs w:val="22"/>
        </w:rPr>
      </w:pPr>
      <w:r w:rsidRPr="0092365B">
        <w:rPr>
          <w:rFonts w:ascii="Arial" w:hAnsi="Arial" w:cs="Arial"/>
          <w:b/>
          <w:bCs/>
          <w:sz w:val="22"/>
          <w:szCs w:val="22"/>
        </w:rPr>
        <w:t xml:space="preserve">Inclusion: </w:t>
      </w:r>
      <w:r w:rsidRPr="0092365B">
        <w:rPr>
          <w:rFonts w:ascii="Arial" w:hAnsi="Arial" w:cs="Arial"/>
          <w:sz w:val="22"/>
          <w:szCs w:val="22"/>
        </w:rPr>
        <w:t>English-language human research published predominantly since 2018 that relate to SEND and disability, identification, assessment, support or outcomes for young children (0-8) in the UK. Where appropriate, relevant policy and essential previous evidence will be provided.</w:t>
      </w:r>
    </w:p>
    <w:p w14:paraId="2D4FD9BF" w14:textId="26DE03DE" w:rsidR="002C336F" w:rsidRPr="00C61ACB" w:rsidRDefault="0092365B" w:rsidP="0092365B">
      <w:pPr>
        <w:numPr>
          <w:ilvl w:val="0"/>
          <w:numId w:val="3"/>
        </w:numPr>
        <w:rPr>
          <w:rFonts w:ascii="Arial" w:hAnsi="Arial" w:cs="Arial"/>
          <w:sz w:val="22"/>
          <w:szCs w:val="22"/>
        </w:rPr>
      </w:pPr>
      <w:r w:rsidRPr="0092365B">
        <w:rPr>
          <w:rFonts w:ascii="Arial" w:hAnsi="Arial" w:cs="Arial"/>
          <w:b/>
          <w:bCs/>
          <w:sz w:val="22"/>
          <w:szCs w:val="22"/>
        </w:rPr>
        <w:t xml:space="preserve">Exclusion: </w:t>
      </w:r>
      <w:r w:rsidRPr="0092365B">
        <w:rPr>
          <w:rFonts w:ascii="Arial" w:hAnsi="Arial" w:cs="Arial"/>
          <w:sz w:val="22"/>
          <w:szCs w:val="22"/>
        </w:rPr>
        <w:t>Any research not conducted in the UK, any research involving non-human research, any research not related to SEND in young children, and evidence beyond the scope of the research</w:t>
      </w:r>
      <w:r w:rsidR="002C336F" w:rsidRPr="0092365B">
        <w:rPr>
          <w:rFonts w:ascii="Arial" w:hAnsi="Arial" w:cs="Arial"/>
          <w:sz w:val="22"/>
          <w:szCs w:val="22"/>
        </w:rPr>
        <w:t>.</w:t>
      </w:r>
    </w:p>
    <w:p w14:paraId="6B614023"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Data Collection and Analysis</w:t>
      </w:r>
    </w:p>
    <w:p w14:paraId="4E9F54E0" w14:textId="77777777" w:rsidR="0092365B" w:rsidRPr="0092365B" w:rsidRDefault="0092365B" w:rsidP="0092365B">
      <w:pPr>
        <w:rPr>
          <w:rFonts w:ascii="Arial" w:hAnsi="Arial" w:cs="Arial"/>
          <w:sz w:val="22"/>
          <w:szCs w:val="22"/>
        </w:rPr>
      </w:pPr>
      <w:r w:rsidRPr="0092365B">
        <w:rPr>
          <w:rFonts w:ascii="Arial" w:hAnsi="Arial" w:cs="Arial"/>
          <w:sz w:val="22"/>
          <w:szCs w:val="22"/>
        </w:rPr>
        <w:lastRenderedPageBreak/>
        <w:t>Search Strategy: These terms will be used to search the following databases: PubMed/MEDLINE, CINAHL, Scopus, PsycINFO, Web of Science and Google Scholar: “SEND”, “special educational needs”, “disability”, “young children”, “early years”, “autism”, “learning difficulties”, “support”, “UK”.</w:t>
      </w:r>
    </w:p>
    <w:p w14:paraId="21F92CDD" w14:textId="5187F1B0" w:rsidR="002C336F" w:rsidRDefault="0092365B" w:rsidP="0092365B">
      <w:pPr>
        <w:rPr>
          <w:rFonts w:ascii="Arial" w:hAnsi="Arial" w:cs="Arial"/>
          <w:sz w:val="22"/>
          <w:szCs w:val="22"/>
        </w:rPr>
      </w:pPr>
      <w:r w:rsidRPr="0092365B">
        <w:rPr>
          <w:rFonts w:ascii="Arial" w:hAnsi="Arial" w:cs="Arial"/>
          <w:sz w:val="22"/>
          <w:szCs w:val="22"/>
        </w:rPr>
        <w:t>Analysis: Evidence will be summarised in an evidence table and thematised to identify barriers, support, facilitators and outcomes for the children and families.</w:t>
      </w:r>
    </w:p>
    <w:p w14:paraId="7947A072" w14:textId="77777777" w:rsidR="0092365B" w:rsidRPr="00C61ACB" w:rsidRDefault="0092365B" w:rsidP="0092365B">
      <w:pPr>
        <w:rPr>
          <w:rFonts w:ascii="Arial" w:hAnsi="Arial" w:cs="Arial"/>
          <w:sz w:val="22"/>
          <w:szCs w:val="22"/>
        </w:rPr>
      </w:pPr>
    </w:p>
    <w:p w14:paraId="0AA5FFEA" w14:textId="59066034" w:rsidR="00F9058E"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Expected Outcomes</w:t>
      </w:r>
    </w:p>
    <w:p w14:paraId="33F1DAC9" w14:textId="665240A9" w:rsidR="002C336F" w:rsidRPr="00C61ACB" w:rsidRDefault="0092365B" w:rsidP="0092365B">
      <w:pPr>
        <w:rPr>
          <w:rFonts w:ascii="Arial" w:hAnsi="Arial" w:cs="Arial"/>
          <w:sz w:val="22"/>
          <w:szCs w:val="22"/>
        </w:rPr>
      </w:pPr>
      <w:r w:rsidRPr="0092365B">
        <w:rPr>
          <w:rFonts w:ascii="Arial" w:hAnsi="Arial" w:cs="Arial"/>
          <w:sz w:val="22"/>
          <w:szCs w:val="22"/>
        </w:rPr>
        <w:t>The scoping review will be used to create a thematic map of SEND evidence in young children in the UK which will lead to better understanding of how evidence-based identification is carried out, what are the barriers and facilitators to providing support for young children with SEND, outcomes, and evidence gaps.</w:t>
      </w:r>
    </w:p>
    <w:p w14:paraId="15FAAEF1" w14:textId="77777777" w:rsidR="002C336F" w:rsidRPr="00C61ACB" w:rsidRDefault="002C336F" w:rsidP="002C336F">
      <w:pPr>
        <w:rPr>
          <w:rFonts w:ascii="Arial" w:hAnsi="Arial" w:cs="Arial"/>
          <w:sz w:val="22"/>
          <w:szCs w:val="22"/>
        </w:rPr>
      </w:pPr>
    </w:p>
    <w:p w14:paraId="08364F4A" w14:textId="180AC501"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Ethical Considerations</w:t>
      </w:r>
    </w:p>
    <w:p w14:paraId="276C1AD6" w14:textId="4CB8F1D8" w:rsidR="002C336F" w:rsidRPr="00C61ACB" w:rsidRDefault="0092365B" w:rsidP="0092365B">
      <w:pPr>
        <w:rPr>
          <w:rFonts w:ascii="Arial" w:hAnsi="Arial" w:cs="Arial"/>
          <w:sz w:val="22"/>
          <w:szCs w:val="22"/>
        </w:rPr>
      </w:pPr>
      <w:r w:rsidRPr="0092365B">
        <w:rPr>
          <w:rFonts w:ascii="Arial" w:hAnsi="Arial" w:cs="Arial"/>
          <w:sz w:val="22"/>
          <w:szCs w:val="22"/>
        </w:rPr>
        <w:t xml:space="preserve">This study will be secondary data and not will there be recruitment of children or families. Ethical practice will encompass the use of proper citations, respectful language, careful handling of sensitive accounts and the provision of honest reporting of limitations. The wider evidence will be used to reach </w:t>
      </w:r>
      <w:proofErr w:type="gramStart"/>
      <w:r w:rsidRPr="0092365B">
        <w:rPr>
          <w:rFonts w:ascii="Arial" w:hAnsi="Arial" w:cs="Arial"/>
          <w:sz w:val="22"/>
          <w:szCs w:val="22"/>
        </w:rPr>
        <w:t>conclusions</w:t>
      </w:r>
      <w:proofErr w:type="gramEnd"/>
      <w:r w:rsidRPr="0092365B">
        <w:rPr>
          <w:rFonts w:ascii="Arial" w:hAnsi="Arial" w:cs="Arial"/>
          <w:sz w:val="22"/>
          <w:szCs w:val="22"/>
        </w:rPr>
        <w:t xml:space="preserve"> and personal experience will be recognised reflexively</w:t>
      </w:r>
      <w:r w:rsidR="002C336F" w:rsidRPr="00C61ACB">
        <w:rPr>
          <w:rFonts w:ascii="Arial" w:hAnsi="Arial" w:cs="Arial"/>
          <w:sz w:val="22"/>
          <w:szCs w:val="22"/>
        </w:rPr>
        <w:t>.</w:t>
      </w:r>
    </w:p>
    <w:p w14:paraId="79E3FA7A" w14:textId="77777777" w:rsidR="002C336F" w:rsidRPr="00C61ACB" w:rsidRDefault="002C336F" w:rsidP="002C336F">
      <w:pPr>
        <w:rPr>
          <w:rFonts w:ascii="Arial" w:hAnsi="Arial" w:cs="Arial"/>
          <w:sz w:val="22"/>
          <w:szCs w:val="22"/>
          <w:u w:val="single"/>
        </w:rPr>
      </w:pPr>
    </w:p>
    <w:p w14:paraId="3985A5FE"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References</w:t>
      </w:r>
    </w:p>
    <w:p w14:paraId="2E5178A3" w14:textId="4A614710" w:rsidR="0092365B" w:rsidRPr="0092365B" w:rsidRDefault="0092365B" w:rsidP="0092365B">
      <w:pPr>
        <w:ind w:left="720" w:hanging="720"/>
        <w:rPr>
          <w:rFonts w:ascii="Arial" w:hAnsi="Arial" w:cs="Arial"/>
          <w:sz w:val="22"/>
          <w:szCs w:val="22"/>
        </w:rPr>
      </w:pPr>
      <w:r w:rsidRPr="0092365B">
        <w:rPr>
          <w:rFonts w:ascii="Arial" w:hAnsi="Arial" w:cs="Arial"/>
          <w:sz w:val="22"/>
          <w:szCs w:val="22"/>
        </w:rPr>
        <w:t xml:space="preserve">Aveyard, H. (2014) Doing a Literature Review in Health and Social Care: A Practical Guide. 4th </w:t>
      </w:r>
      <w:proofErr w:type="spellStart"/>
      <w:r w:rsidRPr="0092365B">
        <w:rPr>
          <w:rFonts w:ascii="Arial" w:hAnsi="Arial" w:cs="Arial"/>
          <w:sz w:val="22"/>
          <w:szCs w:val="22"/>
        </w:rPr>
        <w:t>edn</w:t>
      </w:r>
      <w:proofErr w:type="spellEnd"/>
      <w:r w:rsidRPr="0092365B">
        <w:rPr>
          <w:rFonts w:ascii="Arial" w:hAnsi="Arial" w:cs="Arial"/>
          <w:sz w:val="22"/>
          <w:szCs w:val="22"/>
        </w:rPr>
        <w:t>. Maidenhead: Open University Press.</w:t>
      </w:r>
    </w:p>
    <w:p w14:paraId="08ADB08D" w14:textId="10F0173E" w:rsidR="0092365B" w:rsidRPr="0092365B" w:rsidRDefault="0092365B" w:rsidP="0092365B">
      <w:pPr>
        <w:ind w:left="720" w:hanging="720"/>
        <w:rPr>
          <w:rFonts w:ascii="Arial" w:hAnsi="Arial" w:cs="Arial"/>
          <w:sz w:val="22"/>
          <w:szCs w:val="22"/>
        </w:rPr>
      </w:pPr>
      <w:r w:rsidRPr="0092365B">
        <w:rPr>
          <w:rFonts w:ascii="Arial" w:hAnsi="Arial" w:cs="Arial"/>
          <w:sz w:val="22"/>
          <w:szCs w:val="22"/>
        </w:rPr>
        <w:t>Department for Education (2023) State of the Nation 2022: Children and Young People’s Wellbeing. London: Department for Education. Available at: https://www.gov.uk/government/publications/state-of-the-nation-2022-children-and-young-peoples-wellbeing (Accessed: 25 September 2026).</w:t>
      </w:r>
    </w:p>
    <w:p w14:paraId="568F4054" w14:textId="34916F22" w:rsidR="0092365B" w:rsidRPr="0092365B" w:rsidRDefault="0092365B" w:rsidP="0092365B">
      <w:pPr>
        <w:ind w:left="720" w:hanging="720"/>
        <w:rPr>
          <w:rFonts w:ascii="Arial" w:hAnsi="Arial" w:cs="Arial"/>
          <w:sz w:val="22"/>
          <w:szCs w:val="22"/>
        </w:rPr>
      </w:pPr>
      <w:r w:rsidRPr="0092365B">
        <w:rPr>
          <w:rFonts w:ascii="Arial" w:hAnsi="Arial" w:cs="Arial"/>
          <w:sz w:val="22"/>
          <w:szCs w:val="22"/>
        </w:rPr>
        <w:t xml:space="preserve">Griffiths, S., Lucas, L., Gooch, D. and Norbury, C.F. (2024) ‘Special educational needs provision and academic outcomes for children with teacher reported language difficulties at school entry’, JCPP Advances, 5(2), e12264. </w:t>
      </w:r>
      <w:proofErr w:type="spellStart"/>
      <w:r w:rsidRPr="0092365B">
        <w:rPr>
          <w:rFonts w:ascii="Arial" w:hAnsi="Arial" w:cs="Arial"/>
          <w:sz w:val="22"/>
          <w:szCs w:val="22"/>
        </w:rPr>
        <w:t>doi</w:t>
      </w:r>
      <w:proofErr w:type="spellEnd"/>
      <w:r w:rsidRPr="0092365B">
        <w:rPr>
          <w:rFonts w:ascii="Arial" w:hAnsi="Arial" w:cs="Arial"/>
          <w:sz w:val="22"/>
          <w:szCs w:val="22"/>
        </w:rPr>
        <w:t>: 10.1002/jcv2.12264.</w:t>
      </w:r>
    </w:p>
    <w:p w14:paraId="6032738F" w14:textId="50A3BCDE" w:rsidR="002C336F" w:rsidRPr="0092365B" w:rsidRDefault="0092365B" w:rsidP="0092365B">
      <w:pPr>
        <w:ind w:left="720" w:hanging="720"/>
        <w:rPr>
          <w:rFonts w:ascii="Arial" w:hAnsi="Arial" w:cs="Arial"/>
          <w:sz w:val="22"/>
          <w:szCs w:val="22"/>
        </w:rPr>
      </w:pPr>
      <w:r w:rsidRPr="0092365B">
        <w:rPr>
          <w:rFonts w:ascii="Arial" w:hAnsi="Arial" w:cs="Arial"/>
          <w:sz w:val="22"/>
          <w:szCs w:val="22"/>
        </w:rPr>
        <w:t xml:space="preserve">Saxton, J., Burn, A.-M., Zhang, X., Toulmin, H., Parker, J., Casey, H., Matthews, J., Winterburn, I., Tripp, C., Barnes, S., Hall, P., Black-Hawkins, K., Gains, H. and Ford, T. (2025) ‘Barriers, enablers and outcomes reported by parents engaged with the special educational needs system in England: A qualitative study’, </w:t>
      </w:r>
      <w:proofErr w:type="spellStart"/>
      <w:r w:rsidRPr="0092365B">
        <w:rPr>
          <w:rFonts w:ascii="Arial" w:hAnsi="Arial" w:cs="Arial"/>
          <w:sz w:val="22"/>
          <w:szCs w:val="22"/>
        </w:rPr>
        <w:t>PLoS</w:t>
      </w:r>
      <w:proofErr w:type="spellEnd"/>
      <w:r w:rsidRPr="0092365B">
        <w:rPr>
          <w:rFonts w:ascii="Arial" w:hAnsi="Arial" w:cs="Arial"/>
          <w:sz w:val="22"/>
          <w:szCs w:val="22"/>
        </w:rPr>
        <w:t xml:space="preserve"> ONE, 20(11), e0335606. </w:t>
      </w:r>
      <w:proofErr w:type="spellStart"/>
      <w:r w:rsidRPr="0092365B">
        <w:rPr>
          <w:rFonts w:ascii="Arial" w:hAnsi="Arial" w:cs="Arial"/>
          <w:sz w:val="22"/>
          <w:szCs w:val="22"/>
        </w:rPr>
        <w:t>doi</w:t>
      </w:r>
      <w:proofErr w:type="spellEnd"/>
      <w:r w:rsidRPr="0092365B">
        <w:rPr>
          <w:rFonts w:ascii="Arial" w:hAnsi="Arial" w:cs="Arial"/>
          <w:sz w:val="22"/>
          <w:szCs w:val="22"/>
        </w:rPr>
        <w:t>: 10.1371/journal.pone.0335606.</w:t>
      </w:r>
    </w:p>
    <w:sectPr w:rsidR="002C336F" w:rsidRPr="009236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D59F4"/>
    <w:rsid w:val="001442DC"/>
    <w:rsid w:val="001A7A67"/>
    <w:rsid w:val="001F04CD"/>
    <w:rsid w:val="002632D2"/>
    <w:rsid w:val="002C336F"/>
    <w:rsid w:val="003A5859"/>
    <w:rsid w:val="00403F3C"/>
    <w:rsid w:val="00584C96"/>
    <w:rsid w:val="008F68AD"/>
    <w:rsid w:val="0092365B"/>
    <w:rsid w:val="00983E1B"/>
    <w:rsid w:val="00AA1881"/>
    <w:rsid w:val="00BD6E1B"/>
    <w:rsid w:val="00C61ACB"/>
    <w:rsid w:val="00CD5733"/>
    <w:rsid w:val="00E472EB"/>
    <w:rsid w:val="00E619E4"/>
    <w:rsid w:val="00F9058E"/>
    <w:rsid w:val="00F91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Mariam Karim (2407469)</cp:lastModifiedBy>
  <cp:revision>15</cp:revision>
  <dcterms:created xsi:type="dcterms:W3CDTF">2025-01-07T23:59:00Z</dcterms:created>
  <dcterms:modified xsi:type="dcterms:W3CDTF">2026-09-30T08:46:00Z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f11b87c3-8be3-428e-ba36-74f89b93ed2c</vt:lpwstr>
  </property>
</Properties>
</file>