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7999A" w14:textId="5E8D6EA1" w:rsidR="00127EBE" w:rsidRPr="0048787F" w:rsidRDefault="0048787F" w:rsidP="0048787F">
      <w:pPr>
        <w:jc w:val="center"/>
        <w:rPr>
          <w:rFonts w:ascii="Bookman Old Style" w:hAnsi="Bookman Old Style"/>
          <w:sz w:val="40"/>
          <w:szCs w:val="40"/>
        </w:rPr>
      </w:pPr>
      <w:r w:rsidRPr="0048787F">
        <w:rPr>
          <w:rFonts w:ascii="Bookman Old Style" w:hAnsi="Bookman Old Style"/>
          <w:sz w:val="40"/>
          <w:szCs w:val="40"/>
        </w:rPr>
        <w:t>Field Journal</w:t>
      </w:r>
    </w:p>
    <w:p w14:paraId="2EC2EE3B" w14:textId="2D121715" w:rsidR="0048787F" w:rsidRPr="0048787F" w:rsidRDefault="0048787F" w:rsidP="0048787F">
      <w:pPr>
        <w:jc w:val="center"/>
        <w:rPr>
          <w:rFonts w:ascii="Bookman Old Style" w:hAnsi="Bookman Old Style"/>
        </w:rPr>
      </w:pPr>
      <w:r w:rsidRPr="0048787F">
        <w:rPr>
          <w:rFonts w:ascii="Bookman Old Style" w:hAnsi="Bookman Old Style"/>
        </w:rPr>
        <w:t>Ania d’Abdank Kunicki</w:t>
      </w:r>
    </w:p>
    <w:p w14:paraId="353CD32F" w14:textId="77777777" w:rsidR="0048787F" w:rsidRPr="0048787F" w:rsidRDefault="0048787F" w:rsidP="0048787F">
      <w:pPr>
        <w:jc w:val="center"/>
        <w:rPr>
          <w:rFonts w:ascii="Bookman Old Style" w:hAnsi="Bookman Old Style"/>
        </w:rPr>
      </w:pPr>
    </w:p>
    <w:p w14:paraId="1287D5A2" w14:textId="1B424BBA" w:rsidR="009C528F" w:rsidRDefault="00C22781" w:rsidP="004B1F0B">
      <w:pPr>
        <w:ind w:firstLine="720"/>
        <w:rPr>
          <w:rFonts w:ascii="Bookman Old Style" w:hAnsi="Bookman Old Style"/>
          <w:sz w:val="24"/>
          <w:szCs w:val="24"/>
        </w:rPr>
      </w:pPr>
      <w:r>
        <w:rPr>
          <w:rFonts w:ascii="Bookman Old Style" w:hAnsi="Bookman Old Style"/>
          <w:sz w:val="24"/>
          <w:szCs w:val="24"/>
        </w:rPr>
        <w:t>T</w:t>
      </w:r>
      <w:r w:rsidR="00155625">
        <w:rPr>
          <w:rFonts w:ascii="Bookman Old Style" w:hAnsi="Bookman Old Style"/>
          <w:sz w:val="24"/>
          <w:szCs w:val="24"/>
        </w:rPr>
        <w:t>he module</w:t>
      </w:r>
      <w:r>
        <w:rPr>
          <w:rFonts w:ascii="Bookman Old Style" w:hAnsi="Bookman Old Style"/>
          <w:sz w:val="24"/>
          <w:szCs w:val="24"/>
        </w:rPr>
        <w:t xml:space="preserve"> that I have just recently completed</w:t>
      </w:r>
      <w:r w:rsidR="00155625">
        <w:rPr>
          <w:rFonts w:ascii="Bookman Old Style" w:hAnsi="Bookman Old Style"/>
          <w:sz w:val="24"/>
          <w:szCs w:val="24"/>
        </w:rPr>
        <w:t xml:space="preserve"> is Doing History: The Past in Practice. </w:t>
      </w:r>
      <w:r w:rsidR="006151DF">
        <w:rPr>
          <w:rFonts w:ascii="Bookman Old Style" w:hAnsi="Bookman Old Style"/>
          <w:sz w:val="24"/>
          <w:szCs w:val="24"/>
        </w:rPr>
        <w:t xml:space="preserve">This module gives future historians the practical skills required for doing historical research. In the module </w:t>
      </w:r>
      <w:r w:rsidR="009C528F">
        <w:rPr>
          <w:rFonts w:ascii="Bookman Old Style" w:hAnsi="Bookman Old Style"/>
          <w:sz w:val="24"/>
          <w:szCs w:val="24"/>
        </w:rPr>
        <w:t>we covered sources both pre-modern and modern, historical approaches for both the medieval period and modern period, we went on two trips one to Aberystwyth and one to the Roderic Bowen Archive, and we also covered historiography and what is it exactly.</w:t>
      </w:r>
      <w:r w:rsidR="00155625">
        <w:rPr>
          <w:rFonts w:ascii="Bookman Old Style" w:hAnsi="Bookman Old Style"/>
          <w:sz w:val="24"/>
          <w:szCs w:val="24"/>
        </w:rPr>
        <w:t xml:space="preserve"> </w:t>
      </w:r>
      <w:r w:rsidR="009C528F">
        <w:rPr>
          <w:rFonts w:ascii="Bookman Old Style" w:hAnsi="Bookman Old Style"/>
          <w:sz w:val="24"/>
          <w:szCs w:val="24"/>
        </w:rPr>
        <w:t>The assessment for this module was broken up into two pieces of 2000 words each. The first one was a pr</w:t>
      </w:r>
      <w:r w:rsidR="0008298C">
        <w:rPr>
          <w:rFonts w:ascii="Bookman Old Style" w:hAnsi="Bookman Old Style"/>
          <w:sz w:val="24"/>
          <w:szCs w:val="24"/>
        </w:rPr>
        <w:t>i</w:t>
      </w:r>
      <w:r w:rsidR="009C528F">
        <w:rPr>
          <w:rFonts w:ascii="Bookman Old Style" w:hAnsi="Bookman Old Style"/>
          <w:sz w:val="24"/>
          <w:szCs w:val="24"/>
        </w:rPr>
        <w:t>mary source analysis of a source of our choice from either the medieval period or the modern period that had be</w:t>
      </w:r>
      <w:r w:rsidR="0008298C">
        <w:rPr>
          <w:rFonts w:ascii="Bookman Old Style" w:hAnsi="Bookman Old Style"/>
          <w:sz w:val="24"/>
          <w:szCs w:val="24"/>
        </w:rPr>
        <w:t>e</w:t>
      </w:r>
      <w:r w:rsidR="009C528F">
        <w:rPr>
          <w:rFonts w:ascii="Bookman Old Style" w:hAnsi="Bookman Old Style"/>
          <w:sz w:val="24"/>
          <w:szCs w:val="24"/>
        </w:rPr>
        <w:t>n covered in class, the second assessment is a field journal covering the module itself as well as the two field trips that were taken.</w:t>
      </w:r>
      <w:r>
        <w:rPr>
          <w:rFonts w:ascii="Bookman Old Style" w:hAnsi="Bookman Old Style"/>
          <w:sz w:val="24"/>
          <w:szCs w:val="24"/>
        </w:rPr>
        <w:t xml:space="preserve"> I will be discussing the module content, the assessments, and the two field trips that were taken.</w:t>
      </w:r>
    </w:p>
    <w:p w14:paraId="4E765FB9" w14:textId="4A854EB7" w:rsidR="00E057E4" w:rsidRDefault="00314EB0" w:rsidP="00155625">
      <w:pPr>
        <w:rPr>
          <w:rFonts w:ascii="Bookman Old Style" w:hAnsi="Bookman Old Style"/>
          <w:sz w:val="24"/>
          <w:szCs w:val="24"/>
        </w:rPr>
      </w:pPr>
      <w:r>
        <w:rPr>
          <w:rFonts w:ascii="Bookman Old Style" w:hAnsi="Bookman Old Style"/>
          <w:sz w:val="24"/>
          <w:szCs w:val="24"/>
        </w:rPr>
        <w:tab/>
      </w:r>
      <w:r w:rsidR="00155625">
        <w:rPr>
          <w:rFonts w:ascii="Bookman Old Style" w:hAnsi="Bookman Old Style"/>
          <w:sz w:val="24"/>
          <w:szCs w:val="24"/>
          <w:u w:val="single"/>
        </w:rPr>
        <w:t>Pre-Modern: Harriet</w:t>
      </w:r>
    </w:p>
    <w:p w14:paraId="01A0B633" w14:textId="748AF941" w:rsidR="005D6010" w:rsidRPr="00E057E4" w:rsidRDefault="00155625" w:rsidP="004B1F0B">
      <w:pPr>
        <w:ind w:firstLine="720"/>
        <w:rPr>
          <w:rFonts w:ascii="Bookman Old Style" w:hAnsi="Bookman Old Style"/>
          <w:sz w:val="24"/>
          <w:szCs w:val="24"/>
        </w:rPr>
      </w:pPr>
      <w:r>
        <w:rPr>
          <w:rFonts w:ascii="Bookman Old Style" w:hAnsi="Bookman Old Style"/>
          <w:sz w:val="24"/>
          <w:szCs w:val="24"/>
        </w:rPr>
        <w:t xml:space="preserve">With Harriet the subjects that were discussed were mostly pre-modern. </w:t>
      </w:r>
      <w:r w:rsidR="00C22781">
        <w:rPr>
          <w:rFonts w:ascii="Bookman Old Style" w:hAnsi="Bookman Old Style"/>
          <w:sz w:val="24"/>
          <w:szCs w:val="24"/>
        </w:rPr>
        <w:t>Firstly,</w:t>
      </w:r>
      <w:r>
        <w:rPr>
          <w:rFonts w:ascii="Bookman Old Style" w:hAnsi="Bookman Old Style"/>
          <w:sz w:val="24"/>
          <w:szCs w:val="24"/>
        </w:rPr>
        <w:t xml:space="preserve"> we started with discussing </w:t>
      </w:r>
      <w:r w:rsidR="00E057E4">
        <w:rPr>
          <w:rFonts w:ascii="Bookman Old Style" w:hAnsi="Bookman Old Style"/>
          <w:sz w:val="24"/>
          <w:szCs w:val="24"/>
        </w:rPr>
        <w:t>different types of primary sources from the medieval period and discussed the usage of modern translations and modern prints of these sources and if they could be considered a primary source still even if they</w:t>
      </w:r>
      <w:r w:rsidR="00AF3C74">
        <w:rPr>
          <w:rFonts w:ascii="Bookman Old Style" w:hAnsi="Bookman Old Style"/>
          <w:sz w:val="24"/>
          <w:szCs w:val="24"/>
        </w:rPr>
        <w:t xml:space="preserve"> are</w:t>
      </w:r>
      <w:r w:rsidR="00E057E4">
        <w:rPr>
          <w:rFonts w:ascii="Bookman Old Style" w:hAnsi="Bookman Old Style"/>
          <w:sz w:val="24"/>
          <w:szCs w:val="24"/>
        </w:rPr>
        <w:t xml:space="preserve"> not the original text.</w:t>
      </w:r>
      <w:r w:rsidR="00820F85">
        <w:rPr>
          <w:rFonts w:ascii="Bookman Old Style" w:hAnsi="Bookman Old Style"/>
          <w:sz w:val="24"/>
          <w:szCs w:val="24"/>
        </w:rPr>
        <w:t xml:space="preserve"> We also discussed the lack of primary sources from the medieval period compared to modern sources. </w:t>
      </w:r>
      <w:r w:rsidR="00A92CBC">
        <w:rPr>
          <w:rFonts w:ascii="Bookman Old Style" w:hAnsi="Bookman Old Style"/>
          <w:sz w:val="24"/>
          <w:szCs w:val="24"/>
        </w:rPr>
        <w:t>We discussed the different types of sources such as bibles, book of hours, psalters, charters, records, ecclesiastical records</w:t>
      </w:r>
      <w:r>
        <w:rPr>
          <w:rFonts w:ascii="Bookman Old Style" w:hAnsi="Bookman Old Style"/>
          <w:sz w:val="24"/>
          <w:szCs w:val="24"/>
        </w:rPr>
        <w:t>. We looked at many s</w:t>
      </w:r>
      <w:r w:rsidR="005D6010">
        <w:rPr>
          <w:rFonts w:ascii="Bookman Old Style" w:hAnsi="Bookman Old Style"/>
          <w:sz w:val="24"/>
          <w:szCs w:val="24"/>
        </w:rPr>
        <w:t>ources includ</w:t>
      </w:r>
      <w:r>
        <w:rPr>
          <w:rFonts w:ascii="Bookman Old Style" w:hAnsi="Bookman Old Style"/>
          <w:sz w:val="24"/>
          <w:szCs w:val="24"/>
        </w:rPr>
        <w:t>ing</w:t>
      </w:r>
      <w:r w:rsidR="005D6010">
        <w:rPr>
          <w:rFonts w:ascii="Bookman Old Style" w:hAnsi="Bookman Old Style"/>
          <w:sz w:val="24"/>
          <w:szCs w:val="24"/>
        </w:rPr>
        <w:t xml:space="preserve"> The Canterbury Tales, the Luttrell Psalter, the Mappa Mundi, a pilgrim’s </w:t>
      </w:r>
      <w:r w:rsidR="00A92CBC">
        <w:rPr>
          <w:rFonts w:ascii="Bookman Old Style" w:hAnsi="Bookman Old Style"/>
          <w:sz w:val="24"/>
          <w:szCs w:val="24"/>
        </w:rPr>
        <w:t>badge,</w:t>
      </w:r>
      <w:r w:rsidR="005D6010">
        <w:rPr>
          <w:rFonts w:ascii="Bookman Old Style" w:hAnsi="Bookman Old Style"/>
          <w:sz w:val="24"/>
          <w:szCs w:val="24"/>
        </w:rPr>
        <w:t xml:space="preserve"> </w:t>
      </w:r>
      <w:r w:rsidR="00A92CBC">
        <w:rPr>
          <w:rFonts w:ascii="Bookman Old Style" w:hAnsi="Bookman Old Style"/>
          <w:sz w:val="24"/>
          <w:szCs w:val="24"/>
        </w:rPr>
        <w:t xml:space="preserve">among others. </w:t>
      </w:r>
    </w:p>
    <w:p w14:paraId="2286ACAC" w14:textId="345FA3B4" w:rsidR="003F261C" w:rsidRDefault="003F261C" w:rsidP="004B1F0B">
      <w:pPr>
        <w:ind w:firstLine="720"/>
        <w:rPr>
          <w:rFonts w:ascii="Bookman Old Style" w:hAnsi="Bookman Old Style"/>
          <w:sz w:val="24"/>
          <w:szCs w:val="24"/>
        </w:rPr>
      </w:pPr>
      <w:r>
        <w:rPr>
          <w:rFonts w:ascii="Bookman Old Style" w:hAnsi="Bookman Old Style"/>
          <w:sz w:val="24"/>
          <w:szCs w:val="24"/>
        </w:rPr>
        <w:t>We discussed the differences between primary and secondary sources, with a lot of medieval primary sources being old manuscripts that have to be carefully handled. We also discussed the publication of those sources and how even modern prints and translations can be considered a primary source but there is a grey area that there is always the possibility of small changes being made by the person writing it and you always have to be wary of those small changes when researching.</w:t>
      </w:r>
      <w:r w:rsidR="00444A38">
        <w:rPr>
          <w:rFonts w:ascii="Bookman Old Style" w:hAnsi="Bookman Old Style"/>
          <w:sz w:val="24"/>
          <w:szCs w:val="24"/>
        </w:rPr>
        <w:t xml:space="preserve"> We covered accessing digital archives such as the British Library and The National Library of Wales. </w:t>
      </w:r>
    </w:p>
    <w:p w14:paraId="59565972" w14:textId="35CB02CF" w:rsidR="00155625" w:rsidRDefault="00155625" w:rsidP="004B1F0B">
      <w:pPr>
        <w:ind w:firstLine="720"/>
        <w:rPr>
          <w:rFonts w:ascii="Bookman Old Style" w:hAnsi="Bookman Old Style"/>
          <w:sz w:val="24"/>
          <w:szCs w:val="24"/>
        </w:rPr>
      </w:pPr>
      <w:r>
        <w:rPr>
          <w:rFonts w:ascii="Bookman Old Style" w:hAnsi="Bookman Old Style"/>
          <w:sz w:val="24"/>
          <w:szCs w:val="24"/>
        </w:rPr>
        <w:t xml:space="preserve">Another thing that was discussed with Harriet was the idea of ‘microhistories’ , very niche and specific areas of history that may not be researched as often as they are about the average person from the time who has never seemed to do anything of massive significance. We also looked at </w:t>
      </w:r>
      <w:r>
        <w:rPr>
          <w:rFonts w:ascii="Bookman Old Style" w:hAnsi="Bookman Old Style"/>
          <w:sz w:val="24"/>
          <w:szCs w:val="24"/>
        </w:rPr>
        <w:lastRenderedPageBreak/>
        <w:t>narrative theory, using literature to further historical research. Even if a book is fictional it can be used to give an idea of what was trending at the time or how society viewed certain topics, or even just an idea of how society functioned. Lastly with Harriett we discussed the emerging idea of digital history. In an age where technology is an integral part of our lives it is only natural that the way we study history follows suit. Digital history encompasses the digitization of manuscripts to how museums and websites use technology to create interactive displays, there are now computer games for history that can make history and engaging subject for those who may typically find it boring.</w:t>
      </w:r>
    </w:p>
    <w:p w14:paraId="38F9EEDB" w14:textId="77777777" w:rsidR="00444A38" w:rsidRDefault="00444A38" w:rsidP="003F261C">
      <w:pPr>
        <w:rPr>
          <w:rFonts w:ascii="Bookman Old Style" w:hAnsi="Bookman Old Style"/>
          <w:sz w:val="24"/>
          <w:szCs w:val="24"/>
        </w:rPr>
      </w:pPr>
    </w:p>
    <w:p w14:paraId="159F70E0" w14:textId="5BBDBC4F" w:rsidR="00444A38" w:rsidRDefault="00444A38" w:rsidP="003F261C">
      <w:pPr>
        <w:rPr>
          <w:rFonts w:ascii="Bookman Old Style" w:hAnsi="Bookman Old Style"/>
          <w:sz w:val="24"/>
          <w:szCs w:val="24"/>
          <w:u w:val="single"/>
        </w:rPr>
      </w:pPr>
      <w:r>
        <w:rPr>
          <w:rFonts w:ascii="Bookman Old Style" w:hAnsi="Bookman Old Style"/>
          <w:sz w:val="24"/>
          <w:szCs w:val="24"/>
        </w:rPr>
        <w:tab/>
      </w:r>
      <w:r>
        <w:rPr>
          <w:rFonts w:ascii="Bookman Old Style" w:hAnsi="Bookman Old Style"/>
          <w:sz w:val="24"/>
          <w:szCs w:val="24"/>
          <w:u w:val="single"/>
        </w:rPr>
        <w:t>Modern</w:t>
      </w:r>
      <w:r w:rsidR="00C22781">
        <w:rPr>
          <w:rFonts w:ascii="Bookman Old Style" w:hAnsi="Bookman Old Style"/>
          <w:sz w:val="24"/>
          <w:szCs w:val="24"/>
          <w:u w:val="single"/>
        </w:rPr>
        <w:t>: Lester</w:t>
      </w:r>
    </w:p>
    <w:p w14:paraId="4BE939FC" w14:textId="33F81D11" w:rsidR="00444A38" w:rsidRDefault="00C22781" w:rsidP="004B1F0B">
      <w:pPr>
        <w:ind w:firstLine="720"/>
        <w:rPr>
          <w:rFonts w:ascii="Bookman Old Style" w:hAnsi="Bookman Old Style"/>
          <w:sz w:val="24"/>
          <w:szCs w:val="24"/>
        </w:rPr>
      </w:pPr>
      <w:r>
        <w:rPr>
          <w:rFonts w:ascii="Bookman Old Style" w:hAnsi="Bookman Old Style"/>
          <w:sz w:val="24"/>
          <w:szCs w:val="24"/>
        </w:rPr>
        <w:t xml:space="preserve">With Lester </w:t>
      </w:r>
      <w:r w:rsidR="00444A38">
        <w:rPr>
          <w:rFonts w:ascii="Bookman Old Style" w:hAnsi="Bookman Old Style"/>
          <w:sz w:val="24"/>
          <w:szCs w:val="24"/>
        </w:rPr>
        <w:t>we</w:t>
      </w:r>
      <w:r>
        <w:rPr>
          <w:rFonts w:ascii="Bookman Old Style" w:hAnsi="Bookman Old Style"/>
          <w:sz w:val="24"/>
          <w:szCs w:val="24"/>
        </w:rPr>
        <w:t xml:space="preserve"> also discussed primary sources focussing on the modern period. We</w:t>
      </w:r>
      <w:r w:rsidR="00444A38">
        <w:rPr>
          <w:rFonts w:ascii="Bookman Old Style" w:hAnsi="Bookman Old Style"/>
          <w:sz w:val="24"/>
          <w:szCs w:val="24"/>
        </w:rPr>
        <w:t xml:space="preserve"> looked at different types such as census records, diaries, etc. we talked about the grey area of when is an account of an event considered a primary or secondary source. If a person who has experienced an event writes about it either as it is happening or immediately after compared to if they write about it years and years after the fact. When do we view that person’s account as legitimate and truthful versus slightly skewed? We also talked about bias in these accounts such as in the Treaty of Versailles then entirety of the blame for World War 1 was placed on Germany, which shows an obvious bias from the other countries involved. </w:t>
      </w:r>
      <w:r w:rsidR="00877D01">
        <w:rPr>
          <w:rFonts w:ascii="Bookman Old Style" w:hAnsi="Bookman Old Style"/>
          <w:sz w:val="24"/>
          <w:szCs w:val="24"/>
        </w:rPr>
        <w:t xml:space="preserve">We also discussed accessing archives to retrieve this information especially digital collections. There was a discussion about the sheer amount of archived documents available from modern history and how to select which ones to actually take information from and use in research rather than spending hours sifting through documents that have no value to your research. </w:t>
      </w:r>
    </w:p>
    <w:p w14:paraId="27B62787" w14:textId="7EE95015" w:rsidR="001D5C38" w:rsidRDefault="001D5C38" w:rsidP="004B1F0B">
      <w:pPr>
        <w:ind w:firstLine="720"/>
        <w:rPr>
          <w:rFonts w:ascii="Bookman Old Style" w:hAnsi="Bookman Old Style"/>
          <w:sz w:val="24"/>
          <w:szCs w:val="24"/>
        </w:rPr>
      </w:pPr>
      <w:r>
        <w:rPr>
          <w:rFonts w:ascii="Bookman Old Style" w:hAnsi="Bookman Old Style"/>
          <w:sz w:val="24"/>
          <w:szCs w:val="24"/>
        </w:rPr>
        <w:t xml:space="preserve">Our first lecture on the modern sources was online. While it being online was an unavoidable circumstance I do find it much more difficult to focus when sitting in my own room listening to someone on a screen. When in a classroom it is easier to engage with the content and the lecturer and feels like you’re getting much more out of it. When having an online lecture there are a lot of things around mer that feel distracting. It also feels more personal and like the lecturer is actually addressing you, it is easier to engage in discussions with your peers. </w:t>
      </w:r>
    </w:p>
    <w:p w14:paraId="5D935F7D" w14:textId="77777777" w:rsidR="008A540F" w:rsidRDefault="008A540F" w:rsidP="003F261C">
      <w:pPr>
        <w:rPr>
          <w:rFonts w:ascii="Bookman Old Style" w:hAnsi="Bookman Old Style"/>
          <w:sz w:val="24"/>
          <w:szCs w:val="24"/>
        </w:rPr>
      </w:pPr>
    </w:p>
    <w:p w14:paraId="4FA25D19" w14:textId="6CF97769" w:rsidR="008A540F" w:rsidRPr="00C22781" w:rsidRDefault="008A540F" w:rsidP="003F261C">
      <w:pPr>
        <w:rPr>
          <w:rFonts w:ascii="Bookman Old Style" w:hAnsi="Bookman Old Style"/>
          <w:sz w:val="24"/>
          <w:szCs w:val="24"/>
          <w:u w:val="single"/>
        </w:rPr>
      </w:pPr>
      <w:r>
        <w:rPr>
          <w:rFonts w:ascii="Bookman Old Style" w:hAnsi="Bookman Old Style"/>
          <w:sz w:val="24"/>
          <w:szCs w:val="24"/>
        </w:rPr>
        <w:tab/>
      </w:r>
      <w:r w:rsidRPr="00C22781">
        <w:rPr>
          <w:rFonts w:ascii="Bookman Old Style" w:hAnsi="Bookman Old Style"/>
          <w:sz w:val="24"/>
          <w:szCs w:val="24"/>
          <w:u w:val="single"/>
        </w:rPr>
        <w:t>Assessment 1:</w:t>
      </w:r>
    </w:p>
    <w:p w14:paraId="3C7416F1" w14:textId="719B2E20" w:rsidR="008A540F" w:rsidRDefault="008A540F" w:rsidP="004B1F0B">
      <w:pPr>
        <w:ind w:firstLine="720"/>
        <w:rPr>
          <w:rFonts w:ascii="Bookman Old Style" w:hAnsi="Bookman Old Style"/>
          <w:sz w:val="24"/>
          <w:szCs w:val="24"/>
        </w:rPr>
      </w:pPr>
      <w:r>
        <w:rPr>
          <w:rFonts w:ascii="Bookman Old Style" w:hAnsi="Bookman Old Style"/>
          <w:sz w:val="24"/>
          <w:szCs w:val="24"/>
        </w:rPr>
        <w:t xml:space="preserve">Our first assessment was analysing a primary source. I chose the Canterbury Tales by Geoffrey Chaucer as I have a particular interest in </w:t>
      </w:r>
      <w:r>
        <w:rPr>
          <w:rFonts w:ascii="Bookman Old Style" w:hAnsi="Bookman Old Style"/>
          <w:sz w:val="24"/>
          <w:szCs w:val="24"/>
        </w:rPr>
        <w:lastRenderedPageBreak/>
        <w:t xml:space="preserve">medieval </w:t>
      </w:r>
      <w:r w:rsidR="006A6DB9">
        <w:rPr>
          <w:rFonts w:ascii="Bookman Old Style" w:hAnsi="Bookman Old Style"/>
          <w:sz w:val="24"/>
          <w:szCs w:val="24"/>
        </w:rPr>
        <w:t>history,</w:t>
      </w:r>
      <w:r>
        <w:rPr>
          <w:rFonts w:ascii="Bookman Old Style" w:hAnsi="Bookman Old Style"/>
          <w:sz w:val="24"/>
          <w:szCs w:val="24"/>
        </w:rPr>
        <w:t xml:space="preserve"> and it was one of the sources we had covered in our lecture with Harriet. Writing the assessment was interesting and required a lot of research outside of reading the actual tales. </w:t>
      </w:r>
      <w:r w:rsidR="006A6DB9">
        <w:rPr>
          <w:rFonts w:ascii="Bookman Old Style" w:hAnsi="Bookman Old Style"/>
          <w:sz w:val="24"/>
          <w:szCs w:val="24"/>
        </w:rPr>
        <w:t xml:space="preserve">The classes and questions that were given helped a lot when it came to formatting and structuring the assignment, dedicating a certain amount of words to each question helped a lot with not rambling on certain questions. I enjoyed actually analysing a source as it was something id never thought of doing in my previous assignments, I feel it helped when in future doing research for assignments. The feedback given helped me make sure that I </w:t>
      </w:r>
      <w:r w:rsidR="00AF3C74">
        <w:rPr>
          <w:rFonts w:ascii="Bookman Old Style" w:hAnsi="Bookman Old Style"/>
          <w:sz w:val="24"/>
          <w:szCs w:val="24"/>
        </w:rPr>
        <w:t>proofread</w:t>
      </w:r>
      <w:r w:rsidR="006A6DB9">
        <w:rPr>
          <w:rFonts w:ascii="Bookman Old Style" w:hAnsi="Bookman Old Style"/>
          <w:sz w:val="24"/>
          <w:szCs w:val="24"/>
        </w:rPr>
        <w:t xml:space="preserve"> my assignments and try not to rush the last little bits as I am sometimes prone to doing. </w:t>
      </w:r>
      <w:r w:rsidR="00A22CFD">
        <w:rPr>
          <w:rFonts w:ascii="Bookman Old Style" w:hAnsi="Bookman Old Style"/>
          <w:sz w:val="24"/>
          <w:szCs w:val="24"/>
        </w:rPr>
        <w:t>I did enjoy writing the assignment however I did not read every single one of the tales that Chaucer wrote as I found some of them quite dull and quite long, the middle English also made it quite difficult to focus at times.</w:t>
      </w:r>
      <w:r w:rsidR="00384BD4">
        <w:rPr>
          <w:rFonts w:ascii="Bookman Old Style" w:hAnsi="Bookman Old Style"/>
          <w:sz w:val="24"/>
          <w:szCs w:val="24"/>
        </w:rPr>
        <w:t xml:space="preserve"> In general this assessment has helped me be more critical if the sources I choose to use when researching as well as taking more time and properly doing my assessments, especially paying attention to grammar and typos because Word spell check clearly does not catch everything.</w:t>
      </w:r>
    </w:p>
    <w:p w14:paraId="281CFDEE" w14:textId="77777777" w:rsidR="006A6DB9" w:rsidRDefault="006A6DB9" w:rsidP="003F261C">
      <w:pPr>
        <w:rPr>
          <w:rFonts w:ascii="Bookman Old Style" w:hAnsi="Bookman Old Style"/>
          <w:sz w:val="24"/>
          <w:szCs w:val="24"/>
        </w:rPr>
      </w:pPr>
    </w:p>
    <w:p w14:paraId="549D3A05" w14:textId="6BEFB512" w:rsidR="006A6DB9" w:rsidRPr="004B1F0B" w:rsidRDefault="006A6DB9" w:rsidP="003F261C">
      <w:pPr>
        <w:rPr>
          <w:rFonts w:ascii="Bookman Old Style" w:hAnsi="Bookman Old Style"/>
          <w:sz w:val="24"/>
          <w:szCs w:val="24"/>
          <w:u w:val="single"/>
        </w:rPr>
      </w:pPr>
      <w:r>
        <w:rPr>
          <w:rFonts w:ascii="Bookman Old Style" w:hAnsi="Bookman Old Style"/>
          <w:sz w:val="24"/>
          <w:szCs w:val="24"/>
        </w:rPr>
        <w:tab/>
      </w:r>
      <w:r w:rsidRPr="004B1F0B">
        <w:rPr>
          <w:rFonts w:ascii="Bookman Old Style" w:hAnsi="Bookman Old Style"/>
          <w:sz w:val="24"/>
          <w:szCs w:val="24"/>
          <w:u w:val="single"/>
        </w:rPr>
        <w:t>National Library of Wales:</w:t>
      </w:r>
    </w:p>
    <w:p w14:paraId="05E0000E" w14:textId="2C89EFCA" w:rsidR="006A6DB9" w:rsidRDefault="006A6DB9" w:rsidP="003F261C">
      <w:pPr>
        <w:rPr>
          <w:rFonts w:ascii="Bookman Old Style" w:hAnsi="Bookman Old Style"/>
          <w:sz w:val="24"/>
          <w:szCs w:val="24"/>
        </w:rPr>
      </w:pPr>
      <w:r>
        <w:rPr>
          <w:rFonts w:ascii="Bookman Old Style" w:hAnsi="Bookman Old Style"/>
          <w:sz w:val="24"/>
          <w:szCs w:val="24"/>
        </w:rPr>
        <w:t xml:space="preserve">Before our trip to </w:t>
      </w:r>
      <w:r w:rsidR="00AF3C74">
        <w:rPr>
          <w:rFonts w:ascii="Bookman Old Style" w:hAnsi="Bookman Old Style"/>
          <w:sz w:val="24"/>
          <w:szCs w:val="24"/>
        </w:rPr>
        <w:t>Aberystwyth,</w:t>
      </w:r>
      <w:r>
        <w:rPr>
          <w:rFonts w:ascii="Bookman Old Style" w:hAnsi="Bookman Old Style"/>
          <w:sz w:val="24"/>
          <w:szCs w:val="24"/>
        </w:rPr>
        <w:t xml:space="preserve"> I honestly had very little idea of what to expect of the National Library of Wales or the Center for Advanced Welsh and Celtic Studies. </w:t>
      </w:r>
      <w:r w:rsidR="00AF3C74">
        <w:rPr>
          <w:rFonts w:ascii="Bookman Old Style" w:hAnsi="Bookman Old Style"/>
          <w:sz w:val="24"/>
          <w:szCs w:val="24"/>
        </w:rPr>
        <w:t>The most that I knew about the library was that it was an archive and copyright library, and their collections were quite expansive. Upon arriving we were taken to one of the reading rooms and given a demonstration on how to access their website and digital catalogues. The demonstration was found to be quite boring but useful for when in the future I need to use their systems.</w:t>
      </w:r>
      <w:r w:rsidR="00E3178D">
        <w:rPr>
          <w:rFonts w:ascii="Bookman Old Style" w:hAnsi="Bookman Old Style"/>
          <w:sz w:val="24"/>
          <w:szCs w:val="24"/>
        </w:rPr>
        <w:t xml:space="preserve"> I did receive my Reader’s Ticket for when I need to access the collections in the future although their computer system did out a question mark in my name.</w:t>
      </w:r>
      <w:r w:rsidR="00AF3C74">
        <w:rPr>
          <w:rFonts w:ascii="Bookman Old Style" w:hAnsi="Bookman Old Style"/>
          <w:sz w:val="24"/>
          <w:szCs w:val="24"/>
        </w:rPr>
        <w:t xml:space="preserve"> After the demonstration at the library the history students went over to the Center for Advanced Welsh and Celtic Studies in quite possibly the worst weather I have experienced since moving to Wales but we were offered tea and biscuits upon arriving so that was nice. Once there a few faculty members gave quick presentations on their areas of expertise, past projects, current projects, and what their roles were. They talked about what CAWCS offers, and the distance learning programs as well as post graduate programs that are taught there and offered through the university. </w:t>
      </w:r>
      <w:r w:rsidR="00A22CFD">
        <w:rPr>
          <w:rFonts w:ascii="Bookman Old Style" w:hAnsi="Bookman Old Style"/>
          <w:sz w:val="24"/>
          <w:szCs w:val="24"/>
        </w:rPr>
        <w:t xml:space="preserve">After </w:t>
      </w:r>
      <w:r w:rsidR="003F095B">
        <w:rPr>
          <w:rFonts w:ascii="Bookman Old Style" w:hAnsi="Bookman Old Style"/>
          <w:sz w:val="24"/>
          <w:szCs w:val="24"/>
        </w:rPr>
        <w:t>finishing</w:t>
      </w:r>
      <w:r w:rsidR="00A22CFD">
        <w:rPr>
          <w:rFonts w:ascii="Bookman Old Style" w:hAnsi="Bookman Old Style"/>
          <w:sz w:val="24"/>
          <w:szCs w:val="24"/>
        </w:rPr>
        <w:t xml:space="preserve"> at CAWCS and going to lunch we went to the Royal Commission on the Ancient and Historical Monuments of Wales. There was a presentation on what the Royal Commission did </w:t>
      </w:r>
      <w:r w:rsidR="003F095B">
        <w:rPr>
          <w:rFonts w:ascii="Bookman Old Style" w:hAnsi="Bookman Old Style"/>
          <w:sz w:val="24"/>
          <w:szCs w:val="24"/>
        </w:rPr>
        <w:t xml:space="preserve">and what projects they have been involved in in the past. There was also a tour of their archives where we could see the different things that they have stored including aerial photographs and blueprints of buildings. </w:t>
      </w:r>
      <w:r w:rsidR="00C22781">
        <w:rPr>
          <w:rFonts w:ascii="Bookman Old Style" w:hAnsi="Bookman Old Style"/>
          <w:sz w:val="24"/>
          <w:szCs w:val="24"/>
        </w:rPr>
        <w:t xml:space="preserve">This trip to </w:t>
      </w:r>
      <w:r w:rsidR="00C22781">
        <w:rPr>
          <w:rFonts w:ascii="Bookman Old Style" w:hAnsi="Bookman Old Style"/>
          <w:sz w:val="24"/>
          <w:szCs w:val="24"/>
        </w:rPr>
        <w:lastRenderedPageBreak/>
        <w:t xml:space="preserve">Aberystwyth showed me an entire area of sources beyond just the university’s library that I wasn’t aware existed. Being that my focus is in medieval history, having access to digitized collections of many medieval manuscripts is an exciting opportunity, as well as knowing about an CAWCS since that was a branch of the university that I was also completely unaware of. </w:t>
      </w:r>
    </w:p>
    <w:p w14:paraId="4ADF6A09" w14:textId="77F3A6DE" w:rsidR="00645591" w:rsidRDefault="00645591" w:rsidP="003F261C">
      <w:pPr>
        <w:rPr>
          <w:rFonts w:ascii="Bookman Old Style" w:hAnsi="Bookman Old Style"/>
          <w:sz w:val="24"/>
          <w:szCs w:val="24"/>
        </w:rPr>
      </w:pPr>
      <w:r>
        <w:rPr>
          <w:rFonts w:ascii="Bookman Old Style" w:hAnsi="Bookman Old Style"/>
          <w:sz w:val="24"/>
          <w:szCs w:val="24"/>
        </w:rPr>
        <w:tab/>
      </w:r>
    </w:p>
    <w:p w14:paraId="4484D4A2" w14:textId="494B0AE4" w:rsidR="00645591" w:rsidRPr="004B1F0B" w:rsidRDefault="00645591" w:rsidP="003F261C">
      <w:pPr>
        <w:rPr>
          <w:rFonts w:ascii="Bookman Old Style" w:hAnsi="Bookman Old Style"/>
          <w:sz w:val="24"/>
          <w:szCs w:val="24"/>
          <w:u w:val="single"/>
        </w:rPr>
      </w:pPr>
      <w:r>
        <w:rPr>
          <w:rFonts w:ascii="Bookman Old Style" w:hAnsi="Bookman Old Style"/>
          <w:sz w:val="24"/>
          <w:szCs w:val="24"/>
        </w:rPr>
        <w:tab/>
      </w:r>
      <w:r w:rsidRPr="004B1F0B">
        <w:rPr>
          <w:rFonts w:ascii="Bookman Old Style" w:hAnsi="Bookman Old Style"/>
          <w:sz w:val="24"/>
          <w:szCs w:val="24"/>
          <w:u w:val="single"/>
        </w:rPr>
        <w:t>Roderic Bowen</w:t>
      </w:r>
      <w:r w:rsidR="004B1F0B">
        <w:rPr>
          <w:rFonts w:ascii="Bookman Old Style" w:hAnsi="Bookman Old Style"/>
          <w:sz w:val="24"/>
          <w:szCs w:val="24"/>
          <w:u w:val="single"/>
        </w:rPr>
        <w:t xml:space="preserve"> Library and Archive</w:t>
      </w:r>
      <w:r w:rsidRPr="004B1F0B">
        <w:rPr>
          <w:rFonts w:ascii="Bookman Old Style" w:hAnsi="Bookman Old Style"/>
          <w:sz w:val="24"/>
          <w:szCs w:val="24"/>
          <w:u w:val="single"/>
        </w:rPr>
        <w:t>:</w:t>
      </w:r>
    </w:p>
    <w:p w14:paraId="5E18972D" w14:textId="79668229" w:rsidR="00645591" w:rsidRDefault="00645591" w:rsidP="004B1F0B">
      <w:pPr>
        <w:ind w:firstLine="720"/>
        <w:rPr>
          <w:rFonts w:ascii="Bookman Old Style" w:hAnsi="Bookman Old Style"/>
          <w:sz w:val="24"/>
          <w:szCs w:val="24"/>
        </w:rPr>
      </w:pPr>
      <w:r>
        <w:rPr>
          <w:rFonts w:ascii="Bookman Old Style" w:hAnsi="Bookman Old Style"/>
          <w:sz w:val="24"/>
          <w:szCs w:val="24"/>
        </w:rPr>
        <w:t xml:space="preserve">Before going to the </w:t>
      </w:r>
      <w:r w:rsidR="00155625">
        <w:rPr>
          <w:rFonts w:ascii="Bookman Old Style" w:hAnsi="Bookman Old Style"/>
          <w:sz w:val="24"/>
          <w:szCs w:val="24"/>
        </w:rPr>
        <w:t>Roderic</w:t>
      </w:r>
      <w:r>
        <w:rPr>
          <w:rFonts w:ascii="Bookman Old Style" w:hAnsi="Bookman Old Style"/>
          <w:sz w:val="24"/>
          <w:szCs w:val="24"/>
        </w:rPr>
        <w:t xml:space="preserve"> </w:t>
      </w:r>
      <w:r w:rsidR="00155625">
        <w:rPr>
          <w:rFonts w:ascii="Bookman Old Style" w:hAnsi="Bookman Old Style"/>
          <w:sz w:val="24"/>
          <w:szCs w:val="24"/>
        </w:rPr>
        <w:t>Bowen</w:t>
      </w:r>
      <w:r>
        <w:rPr>
          <w:rFonts w:ascii="Bookman Old Style" w:hAnsi="Bookman Old Style"/>
          <w:sz w:val="24"/>
          <w:szCs w:val="24"/>
        </w:rPr>
        <w:t xml:space="preserve"> library and archive I had already been once before but the documents we got to see were different than the last time, this time there were more modern documents such as the university charters. We were also given the opportunity to transcribe a small bit of one of the documents and I decided to transcribe the facsimile of the Luttrell Psalter. Transcribing a </w:t>
      </w:r>
      <w:r w:rsidR="00155625">
        <w:rPr>
          <w:rFonts w:ascii="Bookman Old Style" w:hAnsi="Bookman Old Style"/>
          <w:sz w:val="24"/>
          <w:szCs w:val="24"/>
        </w:rPr>
        <w:t>medieval</w:t>
      </w:r>
      <w:r>
        <w:rPr>
          <w:rFonts w:ascii="Bookman Old Style" w:hAnsi="Bookman Old Style"/>
          <w:sz w:val="24"/>
          <w:szCs w:val="24"/>
        </w:rPr>
        <w:t xml:space="preserve"> document was interesting, particularly since it was in Latin, I liked the organization of the page when transcribing. Another part of the psalter that I liked was looking at all the drolleries and wondering why someone would chose to put those in there and what they possibly might have meant. </w:t>
      </w:r>
      <w:r w:rsidR="00C22781">
        <w:rPr>
          <w:rFonts w:ascii="Bookman Old Style" w:hAnsi="Bookman Old Style"/>
          <w:sz w:val="24"/>
          <w:szCs w:val="24"/>
        </w:rPr>
        <w:t xml:space="preserve">I also didn’t know that facsimiles were a thing until this trip, it was interesting to know that while it isn’t the original manuscript it isn’t a transcription, its almost like a photocopy. You can handle it like a regular book without having to be as careful as you would have to be with the original manuscript. </w:t>
      </w:r>
    </w:p>
    <w:p w14:paraId="24D7F874" w14:textId="31EB9EA5" w:rsidR="00C31F3D" w:rsidRDefault="00AD7398" w:rsidP="003F261C">
      <w:pPr>
        <w:rPr>
          <w:rFonts w:ascii="Bookman Old Style" w:hAnsi="Bookman Old Style"/>
          <w:sz w:val="24"/>
          <w:szCs w:val="24"/>
        </w:rPr>
      </w:pPr>
      <w:r>
        <w:rPr>
          <w:rFonts w:ascii="Bookman Old Style" w:hAnsi="Bookman Old Style"/>
          <w:sz w:val="24"/>
          <w:szCs w:val="24"/>
        </w:rPr>
        <w:tab/>
        <w:t xml:space="preserve">Overall this module has helped me with many skills for when it come to historical research that I did not have before. It helped me with knowing how to expand my search beyond just Google and the internet. It has also helped me really get an idea of what I want to study in particular, I have always been more interested in medieval history over modern </w:t>
      </w:r>
      <w:r w:rsidR="004B1F0B">
        <w:rPr>
          <w:rFonts w:ascii="Bookman Old Style" w:hAnsi="Bookman Old Style"/>
          <w:sz w:val="24"/>
          <w:szCs w:val="24"/>
        </w:rPr>
        <w:t>history,</w:t>
      </w:r>
      <w:r>
        <w:rPr>
          <w:rFonts w:ascii="Bookman Old Style" w:hAnsi="Bookman Old Style"/>
          <w:sz w:val="24"/>
          <w:szCs w:val="24"/>
        </w:rPr>
        <w:t xml:space="preserve"> but this module showed me truly what kind of history I want to study, like religious history, cultural history, among others. I also realized that I would rather study dead languages that I do not know instead of languages that are still used today because I love having knowledge that most people view as useless. Other than that it has shown me that while history is always viewed as a ‘pointless’ degree, there are ways that it can adapt to the evolving world</w:t>
      </w:r>
      <w:r w:rsidR="000C64EF">
        <w:rPr>
          <w:rFonts w:ascii="Bookman Old Style" w:hAnsi="Bookman Old Style"/>
          <w:sz w:val="24"/>
          <w:szCs w:val="24"/>
        </w:rPr>
        <w:t>. This module at times could be viewed as a bit tedious despite the efforts of the lecturers to make it engaging but it was definitely necessary for developing our skills for our academic career, I am happy we got to do this module as it opened me up to things I probably would not have been aware of until my second or third year. This has helped me with my research skills and also writing abilities for future assessments as I go along in my academic career.</w:t>
      </w:r>
      <w:r w:rsidR="00C31F3D">
        <w:rPr>
          <w:rFonts w:ascii="Bookman Old Style" w:hAnsi="Bookman Old Style"/>
          <w:sz w:val="24"/>
          <w:szCs w:val="24"/>
        </w:rPr>
        <w:t xml:space="preserve"> </w:t>
      </w:r>
    </w:p>
    <w:p w14:paraId="3731E267" w14:textId="77777777" w:rsidR="00C31F3D" w:rsidRDefault="00C31F3D">
      <w:pPr>
        <w:rPr>
          <w:rFonts w:ascii="Bookman Old Style" w:hAnsi="Bookman Old Style"/>
          <w:sz w:val="24"/>
          <w:szCs w:val="24"/>
        </w:rPr>
      </w:pPr>
      <w:r>
        <w:rPr>
          <w:rFonts w:ascii="Bookman Old Style" w:hAnsi="Bookman Old Style"/>
          <w:sz w:val="24"/>
          <w:szCs w:val="24"/>
        </w:rPr>
        <w:br w:type="page"/>
      </w:r>
    </w:p>
    <w:p w14:paraId="70BA30B6" w14:textId="3EFDDE12" w:rsidR="00AD7398" w:rsidRDefault="00C31F3D" w:rsidP="00C31F3D">
      <w:pPr>
        <w:jc w:val="center"/>
        <w:rPr>
          <w:rFonts w:ascii="Bookman Old Style" w:hAnsi="Bookman Old Style"/>
          <w:sz w:val="32"/>
          <w:szCs w:val="32"/>
          <w:u w:val="single"/>
        </w:rPr>
      </w:pPr>
      <w:r>
        <w:rPr>
          <w:rFonts w:ascii="Bookman Old Style" w:hAnsi="Bookman Old Style"/>
          <w:sz w:val="32"/>
          <w:szCs w:val="32"/>
          <w:u w:val="single"/>
        </w:rPr>
        <w:lastRenderedPageBreak/>
        <w:t>Bibliography</w:t>
      </w:r>
    </w:p>
    <w:p w14:paraId="1C54A7A8" w14:textId="77777777" w:rsidR="00E5259C" w:rsidRDefault="00E5259C" w:rsidP="00C31F3D">
      <w:pPr>
        <w:rPr>
          <w:rFonts w:ascii="Bookman Old Style" w:hAnsi="Bookman Old Style"/>
          <w:sz w:val="24"/>
          <w:szCs w:val="24"/>
        </w:rPr>
      </w:pPr>
      <w:r>
        <w:rPr>
          <w:rFonts w:ascii="Bookman Old Style" w:hAnsi="Bookman Old Style"/>
          <w:sz w:val="24"/>
          <w:szCs w:val="24"/>
        </w:rPr>
        <w:t xml:space="preserve">Webster, Harriet, Doing History: Past in Practice Introduction [Lecture to B.A </w:t>
      </w:r>
    </w:p>
    <w:p w14:paraId="43A87A90" w14:textId="3E173B8F" w:rsidR="00C31F3D" w:rsidRDefault="00E5259C" w:rsidP="00E5259C">
      <w:pPr>
        <w:ind w:left="720"/>
        <w:rPr>
          <w:rFonts w:ascii="Bookman Old Style" w:hAnsi="Bookman Old Style"/>
          <w:sz w:val="24"/>
          <w:szCs w:val="24"/>
        </w:rPr>
      </w:pPr>
      <w:r>
        <w:rPr>
          <w:rFonts w:ascii="Bookman Old Style" w:hAnsi="Bookman Old Style"/>
          <w:sz w:val="24"/>
          <w:szCs w:val="24"/>
        </w:rPr>
        <w:t xml:space="preserve">History Year 1] </w:t>
      </w:r>
      <w:r w:rsidRPr="00E5259C">
        <w:rPr>
          <w:rFonts w:ascii="Bookman Old Style" w:hAnsi="Bookman Old Style"/>
          <w:i/>
          <w:iCs/>
          <w:sz w:val="24"/>
          <w:szCs w:val="24"/>
        </w:rPr>
        <w:t>HPHI4011: Doing History: Past in Practice</w:t>
      </w:r>
      <w:r>
        <w:rPr>
          <w:rFonts w:ascii="Bookman Old Style" w:hAnsi="Bookman Old Style"/>
          <w:sz w:val="24"/>
          <w:szCs w:val="24"/>
        </w:rPr>
        <w:t xml:space="preserve"> (University of Wales Trinity Saint David 15</w:t>
      </w:r>
      <w:r w:rsidRPr="00E5259C">
        <w:rPr>
          <w:rFonts w:ascii="Bookman Old Style" w:hAnsi="Bookman Old Style"/>
          <w:sz w:val="24"/>
          <w:szCs w:val="24"/>
          <w:vertAlign w:val="superscript"/>
        </w:rPr>
        <w:t>th</w:t>
      </w:r>
      <w:r>
        <w:rPr>
          <w:rFonts w:ascii="Bookman Old Style" w:hAnsi="Bookman Old Style"/>
          <w:sz w:val="24"/>
          <w:szCs w:val="24"/>
        </w:rPr>
        <w:t xml:space="preserve"> January, 2024)</w:t>
      </w:r>
    </w:p>
    <w:p w14:paraId="49A854AE" w14:textId="77777777" w:rsidR="00E5259C" w:rsidRDefault="00E5259C" w:rsidP="00E5259C">
      <w:pPr>
        <w:rPr>
          <w:rFonts w:ascii="Bookman Old Style" w:hAnsi="Bookman Old Style"/>
          <w:sz w:val="24"/>
          <w:szCs w:val="24"/>
        </w:rPr>
      </w:pPr>
      <w:r>
        <w:rPr>
          <w:rFonts w:ascii="Bookman Old Style" w:hAnsi="Bookman Old Style"/>
          <w:sz w:val="24"/>
          <w:szCs w:val="24"/>
        </w:rPr>
        <w:t xml:space="preserve">Webster, Harriet, </w:t>
      </w:r>
      <w:r>
        <w:rPr>
          <w:rFonts w:ascii="Bookman Old Style" w:hAnsi="Bookman Old Style"/>
          <w:sz w:val="24"/>
          <w:szCs w:val="24"/>
        </w:rPr>
        <w:t>Pre-Modern Sources-An Introduction</w:t>
      </w:r>
      <w:r>
        <w:rPr>
          <w:rFonts w:ascii="Bookman Old Style" w:hAnsi="Bookman Old Style"/>
          <w:sz w:val="24"/>
          <w:szCs w:val="24"/>
        </w:rPr>
        <w:t xml:space="preserve"> [Lecture to B.A History </w:t>
      </w:r>
    </w:p>
    <w:p w14:paraId="017C7AC7" w14:textId="25C675F7" w:rsidR="00E5259C" w:rsidRDefault="00E5259C" w:rsidP="00E5259C">
      <w:pPr>
        <w:ind w:left="720"/>
        <w:rPr>
          <w:rFonts w:ascii="Bookman Old Style" w:hAnsi="Bookman Old Style"/>
          <w:sz w:val="24"/>
          <w:szCs w:val="24"/>
        </w:rPr>
      </w:pPr>
      <w:r>
        <w:rPr>
          <w:rFonts w:ascii="Bookman Old Style" w:hAnsi="Bookman Old Style"/>
          <w:sz w:val="24"/>
          <w:szCs w:val="24"/>
        </w:rPr>
        <w:t xml:space="preserve">Year 1] </w:t>
      </w:r>
      <w:r w:rsidRPr="00E5259C">
        <w:rPr>
          <w:rFonts w:ascii="Bookman Old Style" w:hAnsi="Bookman Old Style"/>
          <w:i/>
          <w:iCs/>
          <w:sz w:val="24"/>
          <w:szCs w:val="24"/>
        </w:rPr>
        <w:t>HPHI4011: Doing History: Past in Practice</w:t>
      </w:r>
      <w:r>
        <w:rPr>
          <w:rFonts w:ascii="Bookman Old Style" w:hAnsi="Bookman Old Style"/>
          <w:sz w:val="24"/>
          <w:szCs w:val="24"/>
        </w:rPr>
        <w:t xml:space="preserve"> (University of Wales Trinity Saint David 1</w:t>
      </w:r>
      <w:r>
        <w:rPr>
          <w:rFonts w:ascii="Bookman Old Style" w:hAnsi="Bookman Old Style"/>
          <w:sz w:val="24"/>
          <w:szCs w:val="24"/>
        </w:rPr>
        <w:t>6</w:t>
      </w:r>
      <w:r w:rsidRPr="00E5259C">
        <w:rPr>
          <w:rFonts w:ascii="Bookman Old Style" w:hAnsi="Bookman Old Style"/>
          <w:sz w:val="24"/>
          <w:szCs w:val="24"/>
          <w:vertAlign w:val="superscript"/>
        </w:rPr>
        <w:t>th</w:t>
      </w:r>
      <w:r>
        <w:rPr>
          <w:rFonts w:ascii="Bookman Old Style" w:hAnsi="Bookman Old Style"/>
          <w:sz w:val="24"/>
          <w:szCs w:val="24"/>
        </w:rPr>
        <w:t xml:space="preserve"> January, 2024)</w:t>
      </w:r>
    </w:p>
    <w:p w14:paraId="42BECE06" w14:textId="77777777" w:rsidR="002B3425" w:rsidRDefault="00E5259C" w:rsidP="002B3425">
      <w:pPr>
        <w:rPr>
          <w:rFonts w:ascii="Bookman Old Style" w:hAnsi="Bookman Old Style"/>
          <w:sz w:val="24"/>
          <w:szCs w:val="24"/>
        </w:rPr>
      </w:pPr>
      <w:r>
        <w:rPr>
          <w:rFonts w:ascii="Bookman Old Style" w:hAnsi="Bookman Old Style"/>
          <w:sz w:val="24"/>
          <w:szCs w:val="24"/>
        </w:rPr>
        <w:t>Mason, Lester</w:t>
      </w:r>
      <w:r>
        <w:rPr>
          <w:rFonts w:ascii="Bookman Old Style" w:hAnsi="Bookman Old Style"/>
          <w:sz w:val="24"/>
          <w:szCs w:val="24"/>
        </w:rPr>
        <w:t xml:space="preserve">, </w:t>
      </w:r>
      <w:r w:rsidR="002B3425">
        <w:rPr>
          <w:rFonts w:ascii="Bookman Old Style" w:hAnsi="Bookman Old Style"/>
          <w:sz w:val="24"/>
          <w:szCs w:val="24"/>
        </w:rPr>
        <w:t>Introduction to Fieldwork</w:t>
      </w:r>
      <w:r>
        <w:rPr>
          <w:rFonts w:ascii="Bookman Old Style" w:hAnsi="Bookman Old Style"/>
          <w:sz w:val="24"/>
          <w:szCs w:val="24"/>
        </w:rPr>
        <w:t xml:space="preserve"> [Lecture to B.A History Year 1] </w:t>
      </w:r>
    </w:p>
    <w:p w14:paraId="741F2A8A" w14:textId="71C28BDD" w:rsidR="00E5259C" w:rsidRDefault="00E5259C" w:rsidP="002B3425">
      <w:pPr>
        <w:ind w:left="720"/>
        <w:rPr>
          <w:rFonts w:ascii="Bookman Old Style" w:hAnsi="Bookman Old Style"/>
          <w:sz w:val="24"/>
          <w:szCs w:val="24"/>
        </w:rPr>
      </w:pPr>
      <w:r w:rsidRPr="00E5259C">
        <w:rPr>
          <w:rFonts w:ascii="Bookman Old Style" w:hAnsi="Bookman Old Style"/>
          <w:i/>
          <w:iCs/>
          <w:sz w:val="24"/>
          <w:szCs w:val="24"/>
        </w:rPr>
        <w:t>HPHI4011: Doing History: Past in Practice</w:t>
      </w:r>
      <w:r>
        <w:rPr>
          <w:rFonts w:ascii="Bookman Old Style" w:hAnsi="Bookman Old Style"/>
          <w:sz w:val="24"/>
          <w:szCs w:val="24"/>
        </w:rPr>
        <w:t xml:space="preserve"> (University of Wales Trinity Saint David 1</w:t>
      </w:r>
      <w:r w:rsidR="002B3425">
        <w:rPr>
          <w:rFonts w:ascii="Bookman Old Style" w:hAnsi="Bookman Old Style"/>
          <w:sz w:val="24"/>
          <w:szCs w:val="24"/>
        </w:rPr>
        <w:t>8</w:t>
      </w:r>
      <w:r w:rsidRPr="00E5259C">
        <w:rPr>
          <w:rFonts w:ascii="Bookman Old Style" w:hAnsi="Bookman Old Style"/>
          <w:sz w:val="24"/>
          <w:szCs w:val="24"/>
          <w:vertAlign w:val="superscript"/>
        </w:rPr>
        <w:t>th</w:t>
      </w:r>
      <w:r>
        <w:rPr>
          <w:rFonts w:ascii="Bookman Old Style" w:hAnsi="Bookman Old Style"/>
          <w:sz w:val="24"/>
          <w:szCs w:val="24"/>
        </w:rPr>
        <w:t xml:space="preserve"> January, 2024)</w:t>
      </w:r>
    </w:p>
    <w:p w14:paraId="4CF8C769" w14:textId="77777777" w:rsidR="002B3425" w:rsidRDefault="002B3425" w:rsidP="002B3425">
      <w:pPr>
        <w:rPr>
          <w:rFonts w:ascii="Bookman Old Style" w:hAnsi="Bookman Old Style"/>
          <w:i/>
          <w:iCs/>
          <w:sz w:val="24"/>
          <w:szCs w:val="24"/>
        </w:rPr>
      </w:pPr>
      <w:r>
        <w:rPr>
          <w:rFonts w:ascii="Bookman Old Style" w:hAnsi="Bookman Old Style"/>
          <w:sz w:val="24"/>
          <w:szCs w:val="24"/>
        </w:rPr>
        <w:t xml:space="preserve">Webster, Harriet, </w:t>
      </w:r>
      <w:r>
        <w:rPr>
          <w:rFonts w:ascii="Bookman Old Style" w:hAnsi="Bookman Old Style"/>
          <w:sz w:val="24"/>
          <w:szCs w:val="24"/>
        </w:rPr>
        <w:t>Microhistory</w:t>
      </w:r>
      <w:r>
        <w:rPr>
          <w:rFonts w:ascii="Bookman Old Style" w:hAnsi="Bookman Old Style"/>
          <w:sz w:val="24"/>
          <w:szCs w:val="24"/>
        </w:rPr>
        <w:t xml:space="preserve"> [Lecture to B.A History Year 1] </w:t>
      </w:r>
      <w:r w:rsidRPr="00E5259C">
        <w:rPr>
          <w:rFonts w:ascii="Bookman Old Style" w:hAnsi="Bookman Old Style"/>
          <w:i/>
          <w:iCs/>
          <w:sz w:val="24"/>
          <w:szCs w:val="24"/>
        </w:rPr>
        <w:t xml:space="preserve">HPHI4011: Doing </w:t>
      </w:r>
    </w:p>
    <w:p w14:paraId="5989F64F" w14:textId="1CBB1C54" w:rsidR="002B3425" w:rsidRDefault="002B3425" w:rsidP="002B3425">
      <w:pPr>
        <w:ind w:left="720"/>
        <w:rPr>
          <w:rFonts w:ascii="Bookman Old Style" w:hAnsi="Bookman Old Style"/>
          <w:sz w:val="24"/>
          <w:szCs w:val="24"/>
        </w:rPr>
      </w:pPr>
      <w:r w:rsidRPr="00E5259C">
        <w:rPr>
          <w:rFonts w:ascii="Bookman Old Style" w:hAnsi="Bookman Old Style"/>
          <w:i/>
          <w:iCs/>
          <w:sz w:val="24"/>
          <w:szCs w:val="24"/>
        </w:rPr>
        <w:t>History: Past in Practice</w:t>
      </w:r>
      <w:r>
        <w:rPr>
          <w:rFonts w:ascii="Bookman Old Style" w:hAnsi="Bookman Old Style"/>
          <w:sz w:val="24"/>
          <w:szCs w:val="24"/>
        </w:rPr>
        <w:t xml:space="preserve"> (University of Wales Trinity Saint David </w:t>
      </w:r>
      <w:r>
        <w:rPr>
          <w:rFonts w:ascii="Bookman Old Style" w:hAnsi="Bookman Old Style"/>
          <w:sz w:val="24"/>
          <w:szCs w:val="24"/>
          <w:vertAlign w:val="superscript"/>
        </w:rPr>
        <w:t xml:space="preserve">1st </w:t>
      </w:r>
      <w:r>
        <w:rPr>
          <w:rFonts w:ascii="Bookman Old Style" w:hAnsi="Bookman Old Style"/>
          <w:sz w:val="24"/>
          <w:szCs w:val="24"/>
        </w:rPr>
        <w:t>February</w:t>
      </w:r>
      <w:r>
        <w:rPr>
          <w:rFonts w:ascii="Bookman Old Style" w:hAnsi="Bookman Old Style"/>
          <w:sz w:val="24"/>
          <w:szCs w:val="24"/>
        </w:rPr>
        <w:t>, 2024)</w:t>
      </w:r>
    </w:p>
    <w:p w14:paraId="73DF6F29" w14:textId="77777777" w:rsidR="002B3425" w:rsidRDefault="002B3425" w:rsidP="002B3425">
      <w:pPr>
        <w:rPr>
          <w:rFonts w:ascii="Bookman Old Style" w:hAnsi="Bookman Old Style"/>
          <w:i/>
          <w:iCs/>
          <w:sz w:val="24"/>
          <w:szCs w:val="24"/>
        </w:rPr>
      </w:pPr>
      <w:r>
        <w:rPr>
          <w:rFonts w:ascii="Bookman Old Style" w:hAnsi="Bookman Old Style"/>
          <w:sz w:val="24"/>
          <w:szCs w:val="24"/>
        </w:rPr>
        <w:t xml:space="preserve">Webster, Harriet, </w:t>
      </w:r>
      <w:r>
        <w:rPr>
          <w:rFonts w:ascii="Bookman Old Style" w:hAnsi="Bookman Old Style"/>
          <w:sz w:val="24"/>
          <w:szCs w:val="24"/>
        </w:rPr>
        <w:t>Digital History</w:t>
      </w:r>
      <w:r>
        <w:rPr>
          <w:rFonts w:ascii="Bookman Old Style" w:hAnsi="Bookman Old Style"/>
          <w:sz w:val="24"/>
          <w:szCs w:val="24"/>
        </w:rPr>
        <w:t xml:space="preserve"> [Lecture to B.A History Year 1] </w:t>
      </w:r>
      <w:r w:rsidRPr="00E5259C">
        <w:rPr>
          <w:rFonts w:ascii="Bookman Old Style" w:hAnsi="Bookman Old Style"/>
          <w:i/>
          <w:iCs/>
          <w:sz w:val="24"/>
          <w:szCs w:val="24"/>
        </w:rPr>
        <w:t xml:space="preserve">HPHI4011: </w:t>
      </w:r>
    </w:p>
    <w:p w14:paraId="02072304" w14:textId="72A7E53B" w:rsidR="002B3425" w:rsidRDefault="002B3425" w:rsidP="002B3425">
      <w:pPr>
        <w:ind w:left="720"/>
        <w:rPr>
          <w:rFonts w:ascii="Bookman Old Style" w:hAnsi="Bookman Old Style"/>
          <w:sz w:val="24"/>
          <w:szCs w:val="24"/>
        </w:rPr>
      </w:pPr>
      <w:r w:rsidRPr="00E5259C">
        <w:rPr>
          <w:rFonts w:ascii="Bookman Old Style" w:hAnsi="Bookman Old Style"/>
          <w:i/>
          <w:iCs/>
          <w:sz w:val="24"/>
          <w:szCs w:val="24"/>
        </w:rPr>
        <w:t>Doing History: Past in Practice</w:t>
      </w:r>
      <w:r>
        <w:rPr>
          <w:rFonts w:ascii="Bookman Old Style" w:hAnsi="Bookman Old Style"/>
          <w:sz w:val="24"/>
          <w:szCs w:val="24"/>
        </w:rPr>
        <w:t xml:space="preserve"> (University of Wales Trinity Saint David </w:t>
      </w:r>
      <w:r>
        <w:rPr>
          <w:rFonts w:ascii="Bookman Old Style" w:hAnsi="Bookman Old Style"/>
          <w:sz w:val="24"/>
          <w:szCs w:val="24"/>
          <w:vertAlign w:val="superscript"/>
        </w:rPr>
        <w:t xml:space="preserve">1st </w:t>
      </w:r>
      <w:r>
        <w:rPr>
          <w:rFonts w:ascii="Bookman Old Style" w:hAnsi="Bookman Old Style"/>
          <w:sz w:val="24"/>
          <w:szCs w:val="24"/>
        </w:rPr>
        <w:t>February, 2024</w:t>
      </w:r>
      <w:r>
        <w:rPr>
          <w:rFonts w:ascii="Bookman Old Style" w:hAnsi="Bookman Old Style"/>
          <w:sz w:val="24"/>
          <w:szCs w:val="24"/>
        </w:rPr>
        <w:t>)</w:t>
      </w:r>
    </w:p>
    <w:p w14:paraId="36DFC1FD" w14:textId="77777777" w:rsidR="002B3425" w:rsidRDefault="002B3425" w:rsidP="002B3425">
      <w:pPr>
        <w:rPr>
          <w:rFonts w:ascii="Bookman Old Style" w:hAnsi="Bookman Old Style"/>
          <w:i/>
          <w:iCs/>
          <w:sz w:val="24"/>
          <w:szCs w:val="24"/>
        </w:rPr>
      </w:pPr>
      <w:r>
        <w:rPr>
          <w:rFonts w:ascii="Bookman Old Style" w:hAnsi="Bookman Old Style"/>
          <w:sz w:val="24"/>
          <w:szCs w:val="24"/>
        </w:rPr>
        <w:t xml:space="preserve">Webster, Harriet, </w:t>
      </w:r>
      <w:r>
        <w:rPr>
          <w:rFonts w:ascii="Bookman Old Style" w:hAnsi="Bookman Old Style"/>
          <w:sz w:val="24"/>
          <w:szCs w:val="24"/>
        </w:rPr>
        <w:t>Literary Theory</w:t>
      </w:r>
      <w:r>
        <w:rPr>
          <w:rFonts w:ascii="Bookman Old Style" w:hAnsi="Bookman Old Style"/>
          <w:sz w:val="24"/>
          <w:szCs w:val="24"/>
        </w:rPr>
        <w:t xml:space="preserve"> [Lecture to B.A History Year 1] </w:t>
      </w:r>
      <w:r w:rsidRPr="00E5259C">
        <w:rPr>
          <w:rFonts w:ascii="Bookman Old Style" w:hAnsi="Bookman Old Style"/>
          <w:i/>
          <w:iCs/>
          <w:sz w:val="24"/>
          <w:szCs w:val="24"/>
        </w:rPr>
        <w:t xml:space="preserve">HPHI4011: </w:t>
      </w:r>
    </w:p>
    <w:p w14:paraId="343F9BFA" w14:textId="1F852C7A" w:rsidR="002B3425" w:rsidRDefault="002B3425" w:rsidP="002B3425">
      <w:pPr>
        <w:ind w:left="720"/>
        <w:rPr>
          <w:rFonts w:ascii="Bookman Old Style" w:hAnsi="Bookman Old Style"/>
          <w:sz w:val="24"/>
          <w:szCs w:val="24"/>
        </w:rPr>
      </w:pPr>
      <w:r w:rsidRPr="00E5259C">
        <w:rPr>
          <w:rFonts w:ascii="Bookman Old Style" w:hAnsi="Bookman Old Style"/>
          <w:i/>
          <w:iCs/>
          <w:sz w:val="24"/>
          <w:szCs w:val="24"/>
        </w:rPr>
        <w:t>Doing History: Past in Practice</w:t>
      </w:r>
      <w:r>
        <w:rPr>
          <w:rFonts w:ascii="Bookman Old Style" w:hAnsi="Bookman Old Style"/>
          <w:sz w:val="24"/>
          <w:szCs w:val="24"/>
        </w:rPr>
        <w:t xml:space="preserve"> (University of Wales Trinity Saint David </w:t>
      </w:r>
      <w:r>
        <w:rPr>
          <w:rFonts w:ascii="Bookman Old Style" w:hAnsi="Bookman Old Style"/>
          <w:sz w:val="24"/>
          <w:szCs w:val="24"/>
          <w:vertAlign w:val="superscript"/>
        </w:rPr>
        <w:t xml:space="preserve">1st </w:t>
      </w:r>
      <w:r>
        <w:rPr>
          <w:rFonts w:ascii="Bookman Old Style" w:hAnsi="Bookman Old Style"/>
          <w:sz w:val="24"/>
          <w:szCs w:val="24"/>
        </w:rPr>
        <w:t>February, 2024)</w:t>
      </w:r>
    </w:p>
    <w:p w14:paraId="75EC81DF" w14:textId="77777777" w:rsidR="002B3425" w:rsidRDefault="002B3425" w:rsidP="002B3425">
      <w:pPr>
        <w:rPr>
          <w:rFonts w:ascii="Bookman Old Style" w:hAnsi="Bookman Old Style"/>
          <w:sz w:val="24"/>
          <w:szCs w:val="24"/>
        </w:rPr>
      </w:pPr>
      <w:r>
        <w:rPr>
          <w:rFonts w:ascii="Bookman Old Style" w:hAnsi="Bookman Old Style"/>
          <w:sz w:val="24"/>
          <w:szCs w:val="24"/>
        </w:rPr>
        <w:t xml:space="preserve">Mason, Lester, </w:t>
      </w:r>
      <w:r>
        <w:rPr>
          <w:rFonts w:ascii="Bookman Old Style" w:hAnsi="Bookman Old Style"/>
          <w:sz w:val="24"/>
          <w:szCs w:val="24"/>
        </w:rPr>
        <w:t xml:space="preserve">Germany and the Origins of the First World War </w:t>
      </w:r>
      <w:r>
        <w:rPr>
          <w:rFonts w:ascii="Bookman Old Style" w:hAnsi="Bookman Old Style"/>
          <w:sz w:val="24"/>
          <w:szCs w:val="24"/>
        </w:rPr>
        <w:t xml:space="preserve">[Lecture to B.A </w:t>
      </w:r>
    </w:p>
    <w:p w14:paraId="7B7262D2" w14:textId="32800FD7" w:rsidR="002B3425" w:rsidRDefault="002B3425" w:rsidP="002B3425">
      <w:pPr>
        <w:ind w:left="720"/>
        <w:rPr>
          <w:rFonts w:ascii="Bookman Old Style" w:hAnsi="Bookman Old Style"/>
          <w:sz w:val="24"/>
          <w:szCs w:val="24"/>
        </w:rPr>
      </w:pPr>
      <w:r>
        <w:rPr>
          <w:rFonts w:ascii="Bookman Old Style" w:hAnsi="Bookman Old Style"/>
          <w:sz w:val="24"/>
          <w:szCs w:val="24"/>
        </w:rPr>
        <w:t xml:space="preserve">History Year 1] </w:t>
      </w:r>
      <w:r w:rsidRPr="00E5259C">
        <w:rPr>
          <w:rFonts w:ascii="Bookman Old Style" w:hAnsi="Bookman Old Style"/>
          <w:i/>
          <w:iCs/>
          <w:sz w:val="24"/>
          <w:szCs w:val="24"/>
        </w:rPr>
        <w:t>HPHI4011: Doing History: Past in Practice</w:t>
      </w:r>
      <w:r>
        <w:rPr>
          <w:rFonts w:ascii="Bookman Old Style" w:hAnsi="Bookman Old Style"/>
          <w:sz w:val="24"/>
          <w:szCs w:val="24"/>
        </w:rPr>
        <w:t xml:space="preserve"> (University of Wales Trinity Saint David 18</w:t>
      </w:r>
      <w:r w:rsidRPr="00E5259C">
        <w:rPr>
          <w:rFonts w:ascii="Bookman Old Style" w:hAnsi="Bookman Old Style"/>
          <w:sz w:val="24"/>
          <w:szCs w:val="24"/>
          <w:vertAlign w:val="superscript"/>
        </w:rPr>
        <w:t>th</w:t>
      </w:r>
      <w:r>
        <w:rPr>
          <w:rFonts w:ascii="Bookman Old Style" w:hAnsi="Bookman Old Style"/>
          <w:sz w:val="24"/>
          <w:szCs w:val="24"/>
        </w:rPr>
        <w:t xml:space="preserve"> January, 2024)</w:t>
      </w:r>
    </w:p>
    <w:p w14:paraId="7340038D" w14:textId="77777777" w:rsidR="002B3425" w:rsidRDefault="002B3425" w:rsidP="002B3425">
      <w:pPr>
        <w:rPr>
          <w:rFonts w:ascii="Bookman Old Style" w:hAnsi="Bookman Old Style"/>
          <w:i/>
          <w:iCs/>
          <w:sz w:val="24"/>
          <w:szCs w:val="24"/>
        </w:rPr>
      </w:pPr>
      <w:r>
        <w:rPr>
          <w:rFonts w:ascii="Bookman Old Style" w:hAnsi="Bookman Old Style"/>
          <w:sz w:val="24"/>
          <w:szCs w:val="24"/>
        </w:rPr>
        <w:t xml:space="preserve">Mason, Lester, </w:t>
      </w:r>
      <w:r>
        <w:rPr>
          <w:rFonts w:ascii="Bookman Old Style" w:hAnsi="Bookman Old Style"/>
          <w:sz w:val="24"/>
          <w:szCs w:val="24"/>
        </w:rPr>
        <w:t>In Defence of History</w:t>
      </w:r>
      <w:r>
        <w:rPr>
          <w:rFonts w:ascii="Bookman Old Style" w:hAnsi="Bookman Old Style"/>
          <w:sz w:val="24"/>
          <w:szCs w:val="24"/>
        </w:rPr>
        <w:t xml:space="preserve"> [Lecture to B.A History Year 1] </w:t>
      </w:r>
      <w:r w:rsidRPr="00E5259C">
        <w:rPr>
          <w:rFonts w:ascii="Bookman Old Style" w:hAnsi="Bookman Old Style"/>
          <w:i/>
          <w:iCs/>
          <w:sz w:val="24"/>
          <w:szCs w:val="24"/>
        </w:rPr>
        <w:t xml:space="preserve">HPHI4011: </w:t>
      </w:r>
    </w:p>
    <w:p w14:paraId="15F8B4EB" w14:textId="2EBF12C6" w:rsidR="002B3425" w:rsidRDefault="002B3425" w:rsidP="002B3425">
      <w:pPr>
        <w:ind w:left="720"/>
        <w:rPr>
          <w:rFonts w:ascii="Bookman Old Style" w:hAnsi="Bookman Old Style"/>
          <w:sz w:val="24"/>
          <w:szCs w:val="24"/>
        </w:rPr>
      </w:pPr>
      <w:r w:rsidRPr="00E5259C">
        <w:rPr>
          <w:rFonts w:ascii="Bookman Old Style" w:hAnsi="Bookman Old Style"/>
          <w:i/>
          <w:iCs/>
          <w:sz w:val="24"/>
          <w:szCs w:val="24"/>
        </w:rPr>
        <w:t>Doing History: Past in Practice</w:t>
      </w:r>
      <w:r>
        <w:rPr>
          <w:rFonts w:ascii="Bookman Old Style" w:hAnsi="Bookman Old Style"/>
          <w:sz w:val="24"/>
          <w:szCs w:val="24"/>
        </w:rPr>
        <w:t xml:space="preserve"> (University of Wales Trinity Saint David 18</w:t>
      </w:r>
      <w:r w:rsidRPr="00E5259C">
        <w:rPr>
          <w:rFonts w:ascii="Bookman Old Style" w:hAnsi="Bookman Old Style"/>
          <w:sz w:val="24"/>
          <w:szCs w:val="24"/>
          <w:vertAlign w:val="superscript"/>
        </w:rPr>
        <w:t>th</w:t>
      </w:r>
      <w:r>
        <w:rPr>
          <w:rFonts w:ascii="Bookman Old Style" w:hAnsi="Bookman Old Style"/>
          <w:sz w:val="24"/>
          <w:szCs w:val="24"/>
        </w:rPr>
        <w:t xml:space="preserve"> January, 2024)</w:t>
      </w:r>
    </w:p>
    <w:p w14:paraId="35AE2208" w14:textId="77777777" w:rsidR="002B3425" w:rsidRDefault="002B3425" w:rsidP="002B3425">
      <w:pPr>
        <w:rPr>
          <w:rFonts w:ascii="Bookman Old Style" w:hAnsi="Bookman Old Style"/>
          <w:sz w:val="24"/>
          <w:szCs w:val="24"/>
        </w:rPr>
      </w:pPr>
    </w:p>
    <w:p w14:paraId="7BBA0154" w14:textId="77777777" w:rsidR="002B3425" w:rsidRPr="002B3425" w:rsidRDefault="002B3425" w:rsidP="002B3425">
      <w:pPr>
        <w:rPr>
          <w:rFonts w:ascii="Bookman Old Style" w:hAnsi="Bookman Old Style"/>
          <w:sz w:val="24"/>
          <w:szCs w:val="24"/>
        </w:rPr>
      </w:pPr>
    </w:p>
    <w:p w14:paraId="05563BE1" w14:textId="77777777" w:rsidR="002B3425" w:rsidRPr="002B3425" w:rsidRDefault="002B3425" w:rsidP="002B3425">
      <w:pPr>
        <w:rPr>
          <w:rFonts w:ascii="Bookman Old Style" w:hAnsi="Bookman Old Style"/>
          <w:sz w:val="24"/>
          <w:szCs w:val="24"/>
        </w:rPr>
      </w:pPr>
    </w:p>
    <w:p w14:paraId="00CB6761" w14:textId="77777777" w:rsidR="002B3425" w:rsidRDefault="002B3425" w:rsidP="002B3425">
      <w:pPr>
        <w:rPr>
          <w:rFonts w:ascii="Bookman Old Style" w:hAnsi="Bookman Old Style"/>
          <w:sz w:val="24"/>
          <w:szCs w:val="24"/>
        </w:rPr>
      </w:pPr>
    </w:p>
    <w:p w14:paraId="21BF7F42" w14:textId="77777777" w:rsidR="002B3425" w:rsidRPr="00C31F3D" w:rsidRDefault="002B3425" w:rsidP="002B3425">
      <w:pPr>
        <w:rPr>
          <w:rFonts w:ascii="Bookman Old Style" w:hAnsi="Bookman Old Style"/>
          <w:sz w:val="24"/>
          <w:szCs w:val="24"/>
        </w:rPr>
      </w:pPr>
    </w:p>
    <w:p w14:paraId="35F83EE8" w14:textId="77777777" w:rsidR="002B3425" w:rsidRPr="00C31F3D" w:rsidRDefault="002B3425" w:rsidP="002B3425">
      <w:pPr>
        <w:rPr>
          <w:rFonts w:ascii="Bookman Old Style" w:hAnsi="Bookman Old Style"/>
          <w:sz w:val="24"/>
          <w:szCs w:val="24"/>
        </w:rPr>
      </w:pPr>
    </w:p>
    <w:p w14:paraId="43D0C1D4" w14:textId="77777777" w:rsidR="00E5259C" w:rsidRPr="00C31F3D" w:rsidRDefault="00E5259C" w:rsidP="00E5259C">
      <w:pPr>
        <w:rPr>
          <w:rFonts w:ascii="Bookman Old Style" w:hAnsi="Bookman Old Style"/>
          <w:sz w:val="24"/>
          <w:szCs w:val="24"/>
        </w:rPr>
      </w:pPr>
    </w:p>
    <w:p w14:paraId="517FF094" w14:textId="77777777" w:rsidR="00E5259C" w:rsidRPr="00C31F3D" w:rsidRDefault="00E5259C" w:rsidP="00E5259C">
      <w:pPr>
        <w:rPr>
          <w:rFonts w:ascii="Bookman Old Style" w:hAnsi="Bookman Old Style"/>
          <w:sz w:val="24"/>
          <w:szCs w:val="24"/>
        </w:rPr>
      </w:pPr>
    </w:p>
    <w:sectPr w:rsidR="00E5259C" w:rsidRPr="00C31F3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87F"/>
    <w:rsid w:val="00032E0C"/>
    <w:rsid w:val="0008298C"/>
    <w:rsid w:val="000C64EF"/>
    <w:rsid w:val="00127EBE"/>
    <w:rsid w:val="00155625"/>
    <w:rsid w:val="001D5C38"/>
    <w:rsid w:val="00242285"/>
    <w:rsid w:val="002B3425"/>
    <w:rsid w:val="00314EB0"/>
    <w:rsid w:val="00384BD4"/>
    <w:rsid w:val="003F095B"/>
    <w:rsid w:val="003F261C"/>
    <w:rsid w:val="00444A38"/>
    <w:rsid w:val="0048787F"/>
    <w:rsid w:val="004A0EF7"/>
    <w:rsid w:val="004B1F0B"/>
    <w:rsid w:val="005D6010"/>
    <w:rsid w:val="006151DF"/>
    <w:rsid w:val="00645591"/>
    <w:rsid w:val="006A6DB9"/>
    <w:rsid w:val="00820F85"/>
    <w:rsid w:val="00877D01"/>
    <w:rsid w:val="0089794E"/>
    <w:rsid w:val="008A540F"/>
    <w:rsid w:val="00936767"/>
    <w:rsid w:val="009C528F"/>
    <w:rsid w:val="00A22CFD"/>
    <w:rsid w:val="00A92CBC"/>
    <w:rsid w:val="00AD7398"/>
    <w:rsid w:val="00AF3C74"/>
    <w:rsid w:val="00C22781"/>
    <w:rsid w:val="00C31F3D"/>
    <w:rsid w:val="00D86DB6"/>
    <w:rsid w:val="00E057E4"/>
    <w:rsid w:val="00E3178D"/>
    <w:rsid w:val="00E5259C"/>
    <w:rsid w:val="00F14C29"/>
    <w:rsid w:val="00F3069B"/>
    <w:rsid w:val="00F530D0"/>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0CCE7"/>
  <w15:chartTrackingRefBased/>
  <w15:docId w15:val="{24AD515F-A526-4223-B96B-F101F922D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59C"/>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59C"/>
    <w:rPr>
      <w:rFonts w:asciiTheme="majorHAnsi" w:eastAsiaTheme="majorEastAsia" w:hAnsiTheme="majorHAnsi" w:cstheme="majorBidi"/>
      <w:color w:val="2F5496" w:themeColor="accent1" w:themeShade="BF"/>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6728295F-02D5-42C1-A955-DEC92768A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603</TotalTime>
  <Pages>6</Pages>
  <Words>1821</Words>
  <Characters>10385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Kunicki</dc:creator>
  <cp:keywords/>
  <dc:description/>
  <cp:lastModifiedBy>Ania Kunicki</cp:lastModifiedBy>
  <cp:revision>18</cp:revision>
  <dcterms:created xsi:type="dcterms:W3CDTF">2024-02-07T15:20:00Z</dcterms:created>
  <dcterms:modified xsi:type="dcterms:W3CDTF">2024-02-11T23:25:00Z</dcterms:modified>
</cp:coreProperties>
</file>