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26298" w14:textId="2A037507" w:rsidR="00813963" w:rsidRPr="00D6018A" w:rsidRDefault="006359B8" w:rsidP="00813963">
      <w:pPr>
        <w:rPr>
          <w:rFonts w:ascii="Arial" w:eastAsia="Times New Roman" w:hAnsi="Arial" w:cs="Arial"/>
          <w:b/>
          <w:bCs/>
          <w:kern w:val="36"/>
          <w:sz w:val="22"/>
          <w:szCs w:val="22"/>
          <w:lang w:eastAsia="en-GB"/>
          <w14:ligatures w14:val="none"/>
        </w:rPr>
      </w:pPr>
      <w:r w:rsidRPr="00D6018A">
        <w:rPr>
          <w:rFonts w:ascii="Arial" w:eastAsia="Times New Roman" w:hAnsi="Arial" w:cs="Arial"/>
          <w:b/>
          <w:bCs/>
          <w:kern w:val="36"/>
          <w:sz w:val="22"/>
          <w:szCs w:val="22"/>
          <w:lang w:eastAsia="en-GB"/>
          <w14:ligatures w14:val="none"/>
        </w:rPr>
        <w:t>Title: -</w:t>
      </w:r>
      <w:r w:rsidR="00E519E2" w:rsidRPr="00D6018A">
        <w:rPr>
          <w:rFonts w:ascii="Arial" w:eastAsia="Times New Roman" w:hAnsi="Arial" w:cs="Arial"/>
          <w:b/>
          <w:bCs/>
          <w:kern w:val="36"/>
          <w:sz w:val="22"/>
          <w:szCs w:val="22"/>
          <w:lang w:eastAsia="en-GB"/>
          <w14:ligatures w14:val="none"/>
        </w:rPr>
        <w:t xml:space="preserve"> </w:t>
      </w:r>
      <w:r w:rsidR="00E03C92" w:rsidRPr="00D6018A">
        <w:rPr>
          <w:rFonts w:ascii="Arial" w:eastAsia="Times New Roman" w:hAnsi="Arial" w:cs="Arial"/>
          <w:b/>
          <w:bCs/>
          <w:kern w:val="36"/>
          <w:sz w:val="22"/>
          <w:szCs w:val="22"/>
          <w:lang w:eastAsia="en-GB"/>
          <w14:ligatures w14:val="none"/>
        </w:rPr>
        <w:t>W</w:t>
      </w:r>
      <w:r w:rsidR="00E519E2" w:rsidRPr="00D6018A">
        <w:rPr>
          <w:rFonts w:ascii="Arial" w:eastAsia="Times New Roman" w:hAnsi="Arial" w:cs="Arial"/>
          <w:b/>
          <w:bCs/>
          <w:kern w:val="36"/>
          <w:sz w:val="22"/>
          <w:szCs w:val="22"/>
          <w:lang w:eastAsia="en-GB"/>
          <w14:ligatures w14:val="none"/>
        </w:rPr>
        <w:t xml:space="preserve">ritten </w:t>
      </w:r>
      <w:r w:rsidR="00E03C92" w:rsidRPr="00D6018A">
        <w:rPr>
          <w:rFonts w:ascii="Arial" w:eastAsia="Times New Roman" w:hAnsi="Arial" w:cs="Arial"/>
          <w:b/>
          <w:bCs/>
          <w:kern w:val="36"/>
          <w:sz w:val="22"/>
          <w:szCs w:val="22"/>
          <w:lang w:eastAsia="en-GB"/>
          <w14:ligatures w14:val="none"/>
        </w:rPr>
        <w:t xml:space="preserve">Assignment </w:t>
      </w:r>
    </w:p>
    <w:p w14:paraId="7B7A2464" w14:textId="5552876E" w:rsidR="00E03C92" w:rsidRPr="00D6018A" w:rsidRDefault="006359B8" w:rsidP="00813963">
      <w:pPr>
        <w:rPr>
          <w:rFonts w:ascii="Arial" w:eastAsia="Times New Roman" w:hAnsi="Arial" w:cs="Arial"/>
          <w:b/>
          <w:bCs/>
          <w:kern w:val="36"/>
          <w:sz w:val="22"/>
          <w:szCs w:val="22"/>
          <w:lang w:eastAsia="en-GB"/>
          <w14:ligatures w14:val="none"/>
        </w:rPr>
      </w:pPr>
      <w:r w:rsidRPr="00D6018A">
        <w:rPr>
          <w:rFonts w:ascii="Arial" w:eastAsia="Times New Roman" w:hAnsi="Arial" w:cs="Arial"/>
          <w:b/>
          <w:bCs/>
          <w:kern w:val="36"/>
          <w:sz w:val="22"/>
          <w:szCs w:val="22"/>
          <w:lang w:eastAsia="en-GB"/>
          <w14:ligatures w14:val="none"/>
        </w:rPr>
        <w:t>Name: -</w:t>
      </w:r>
      <w:r w:rsidR="00E03C92" w:rsidRPr="00D6018A">
        <w:rPr>
          <w:rFonts w:ascii="Arial" w:eastAsia="Times New Roman" w:hAnsi="Arial" w:cs="Arial"/>
          <w:b/>
          <w:bCs/>
          <w:kern w:val="36"/>
          <w:sz w:val="22"/>
          <w:szCs w:val="22"/>
          <w:lang w:eastAsia="en-GB"/>
          <w14:ligatures w14:val="none"/>
        </w:rPr>
        <w:t xml:space="preserve"> Khadija Abubacar </w:t>
      </w:r>
    </w:p>
    <w:p w14:paraId="2F75D6B7" w14:textId="647C210A" w:rsidR="00E03C92" w:rsidRPr="00D6018A" w:rsidRDefault="00E03C92" w:rsidP="00813963">
      <w:pPr>
        <w:rPr>
          <w:rFonts w:ascii="Arial" w:eastAsia="Times New Roman" w:hAnsi="Arial" w:cs="Arial"/>
          <w:b/>
          <w:bCs/>
          <w:kern w:val="36"/>
          <w:sz w:val="22"/>
          <w:szCs w:val="22"/>
          <w:lang w:eastAsia="en-GB"/>
          <w14:ligatures w14:val="none"/>
        </w:rPr>
      </w:pPr>
      <w:r w:rsidRPr="00D6018A">
        <w:rPr>
          <w:rFonts w:ascii="Arial" w:eastAsia="Times New Roman" w:hAnsi="Arial" w:cs="Arial"/>
          <w:b/>
          <w:bCs/>
          <w:kern w:val="36"/>
          <w:sz w:val="22"/>
          <w:szCs w:val="22"/>
          <w:lang w:eastAsia="en-GB"/>
          <w14:ligatures w14:val="none"/>
        </w:rPr>
        <w:t xml:space="preserve">Student </w:t>
      </w:r>
      <w:r w:rsidR="006359B8" w:rsidRPr="00D6018A">
        <w:rPr>
          <w:rFonts w:ascii="Arial" w:eastAsia="Times New Roman" w:hAnsi="Arial" w:cs="Arial"/>
          <w:b/>
          <w:bCs/>
          <w:kern w:val="36"/>
          <w:sz w:val="22"/>
          <w:szCs w:val="22"/>
          <w:lang w:eastAsia="en-GB"/>
          <w14:ligatures w14:val="none"/>
        </w:rPr>
        <w:t>number: -</w:t>
      </w:r>
      <w:r w:rsidRPr="00D6018A">
        <w:rPr>
          <w:rFonts w:ascii="Arial" w:eastAsia="Times New Roman" w:hAnsi="Arial" w:cs="Arial"/>
          <w:b/>
          <w:bCs/>
          <w:kern w:val="36"/>
          <w:sz w:val="22"/>
          <w:szCs w:val="22"/>
          <w:lang w:eastAsia="en-GB"/>
          <w14:ligatures w14:val="none"/>
        </w:rPr>
        <w:t xml:space="preserve"> 2520985</w:t>
      </w:r>
    </w:p>
    <w:p w14:paraId="1E61E2D6" w14:textId="53A01EC5" w:rsidR="00E03C92" w:rsidRPr="00D6018A" w:rsidRDefault="00E03C92" w:rsidP="00813963">
      <w:pPr>
        <w:rPr>
          <w:rFonts w:ascii="Arial" w:eastAsia="Times New Roman" w:hAnsi="Arial" w:cs="Arial"/>
          <w:b/>
          <w:bCs/>
          <w:kern w:val="36"/>
          <w:sz w:val="22"/>
          <w:szCs w:val="22"/>
          <w:lang w:eastAsia="en-GB"/>
          <w14:ligatures w14:val="none"/>
        </w:rPr>
      </w:pPr>
      <w:r w:rsidRPr="00D6018A">
        <w:rPr>
          <w:rFonts w:ascii="Arial" w:eastAsia="Times New Roman" w:hAnsi="Arial" w:cs="Arial"/>
          <w:b/>
          <w:bCs/>
          <w:kern w:val="36"/>
          <w:sz w:val="22"/>
          <w:szCs w:val="22"/>
          <w:lang w:eastAsia="en-GB"/>
          <w14:ligatures w14:val="none"/>
        </w:rPr>
        <w:t>Module LCHS4003</w:t>
      </w:r>
    </w:p>
    <w:p w14:paraId="067B014F" w14:textId="688B6E15" w:rsidR="00E03C92" w:rsidRPr="00D6018A" w:rsidRDefault="00E03C92" w:rsidP="00813963">
      <w:pPr>
        <w:rPr>
          <w:rFonts w:ascii="Arial" w:eastAsia="Times New Roman" w:hAnsi="Arial" w:cs="Arial"/>
          <w:b/>
          <w:bCs/>
          <w:kern w:val="36"/>
          <w:sz w:val="22"/>
          <w:szCs w:val="22"/>
          <w:lang w:eastAsia="en-GB"/>
          <w14:ligatures w14:val="none"/>
        </w:rPr>
      </w:pPr>
      <w:r w:rsidRPr="00D6018A">
        <w:rPr>
          <w:rFonts w:ascii="Arial" w:eastAsia="Times New Roman" w:hAnsi="Arial" w:cs="Arial"/>
          <w:b/>
          <w:bCs/>
          <w:kern w:val="36"/>
          <w:sz w:val="22"/>
          <w:szCs w:val="22"/>
          <w:lang w:eastAsia="en-GB"/>
          <w14:ligatures w14:val="none"/>
        </w:rPr>
        <w:t xml:space="preserve">Module </w:t>
      </w:r>
      <w:r w:rsidR="006359B8" w:rsidRPr="00D6018A">
        <w:rPr>
          <w:rFonts w:ascii="Arial" w:eastAsia="Times New Roman" w:hAnsi="Arial" w:cs="Arial"/>
          <w:b/>
          <w:bCs/>
          <w:kern w:val="36"/>
          <w:sz w:val="22"/>
          <w:szCs w:val="22"/>
          <w:lang w:eastAsia="en-GB"/>
          <w14:ligatures w14:val="none"/>
        </w:rPr>
        <w:t>name: -</w:t>
      </w:r>
      <w:r w:rsidRPr="00D6018A">
        <w:rPr>
          <w:rFonts w:ascii="Arial" w:eastAsia="Times New Roman" w:hAnsi="Arial" w:cs="Arial"/>
          <w:b/>
          <w:bCs/>
          <w:kern w:val="36"/>
          <w:sz w:val="22"/>
          <w:szCs w:val="22"/>
          <w:lang w:eastAsia="en-GB"/>
          <w14:ligatures w14:val="none"/>
        </w:rPr>
        <w:t xml:space="preserve"> Introduction </w:t>
      </w:r>
      <w:r w:rsidR="00022926" w:rsidRPr="00D6018A">
        <w:rPr>
          <w:rFonts w:ascii="Arial" w:eastAsia="Times New Roman" w:hAnsi="Arial" w:cs="Arial"/>
          <w:b/>
          <w:bCs/>
          <w:kern w:val="36"/>
          <w:sz w:val="22"/>
          <w:szCs w:val="22"/>
          <w:lang w:eastAsia="en-GB"/>
          <w14:ligatures w14:val="none"/>
        </w:rPr>
        <w:t>to</w:t>
      </w:r>
      <w:r w:rsidRPr="00D6018A">
        <w:rPr>
          <w:rFonts w:ascii="Arial" w:eastAsia="Times New Roman" w:hAnsi="Arial" w:cs="Arial"/>
          <w:b/>
          <w:bCs/>
          <w:kern w:val="36"/>
          <w:sz w:val="22"/>
          <w:szCs w:val="22"/>
          <w:lang w:eastAsia="en-GB"/>
          <w14:ligatures w14:val="none"/>
        </w:rPr>
        <w:t xml:space="preserve"> Health </w:t>
      </w:r>
      <w:r w:rsidR="00EB295E" w:rsidRPr="00D6018A">
        <w:rPr>
          <w:rFonts w:ascii="Arial" w:eastAsia="Times New Roman" w:hAnsi="Arial" w:cs="Arial"/>
          <w:b/>
          <w:bCs/>
          <w:kern w:val="36"/>
          <w:sz w:val="22"/>
          <w:szCs w:val="22"/>
          <w:lang w:eastAsia="en-GB"/>
          <w14:ligatures w14:val="none"/>
        </w:rPr>
        <w:t>and</w:t>
      </w:r>
      <w:r w:rsidRPr="00D6018A">
        <w:rPr>
          <w:rFonts w:ascii="Arial" w:eastAsia="Times New Roman" w:hAnsi="Arial" w:cs="Arial"/>
          <w:b/>
          <w:bCs/>
          <w:kern w:val="36"/>
          <w:sz w:val="22"/>
          <w:szCs w:val="22"/>
          <w:lang w:eastAsia="en-GB"/>
          <w14:ligatures w14:val="none"/>
        </w:rPr>
        <w:t xml:space="preserve"> Social Care</w:t>
      </w:r>
    </w:p>
    <w:p w14:paraId="1B33DEF5" w14:textId="77777777" w:rsidR="00E03C92" w:rsidRPr="00D6018A" w:rsidRDefault="00E03C92" w:rsidP="00813963">
      <w:pPr>
        <w:rPr>
          <w:rFonts w:ascii="Arial" w:eastAsia="Times New Roman" w:hAnsi="Arial" w:cs="Arial"/>
          <w:b/>
          <w:bCs/>
          <w:kern w:val="36"/>
          <w:sz w:val="22"/>
          <w:szCs w:val="22"/>
          <w:lang w:eastAsia="en-GB"/>
          <w14:ligatures w14:val="none"/>
        </w:rPr>
      </w:pPr>
    </w:p>
    <w:p w14:paraId="4CC22819" w14:textId="77777777" w:rsidR="00E03C92" w:rsidRPr="00D6018A" w:rsidRDefault="00E03C92" w:rsidP="00813963">
      <w:pPr>
        <w:rPr>
          <w:rFonts w:ascii="Arial" w:eastAsia="Times New Roman" w:hAnsi="Arial" w:cs="Arial"/>
          <w:b/>
          <w:bCs/>
          <w:kern w:val="36"/>
          <w:sz w:val="22"/>
          <w:szCs w:val="22"/>
          <w:lang w:eastAsia="en-GB"/>
          <w14:ligatures w14:val="none"/>
        </w:rPr>
      </w:pPr>
    </w:p>
    <w:p w14:paraId="000C1CB9" w14:textId="02CE5124" w:rsidR="004362EC" w:rsidRPr="00D6018A" w:rsidRDefault="00813963" w:rsidP="008D790E">
      <w:pPr>
        <w:rPr>
          <w:rFonts w:ascii="Arial" w:eastAsia="Times New Roman" w:hAnsi="Arial" w:cs="Arial"/>
          <w:kern w:val="0"/>
          <w:sz w:val="22"/>
          <w:szCs w:val="22"/>
          <w:lang w:eastAsia="en-GB"/>
          <w14:ligatures w14:val="none"/>
        </w:rPr>
      </w:pPr>
      <w:r w:rsidRPr="00D6018A">
        <w:rPr>
          <w:rFonts w:ascii="Arial" w:eastAsia="Times New Roman" w:hAnsi="Arial" w:cs="Arial"/>
          <w:sz w:val="22"/>
          <w:szCs w:val="22"/>
          <w:lang w:eastAsia="en-GB"/>
        </w:rPr>
        <w:br w:type="page"/>
      </w:r>
    </w:p>
    <w:p w14:paraId="35FC85A0" w14:textId="77777777" w:rsidR="003313F6" w:rsidRPr="00D6018A" w:rsidRDefault="003313F6" w:rsidP="003313F6">
      <w:pPr>
        <w:spacing w:before="100" w:beforeAutospacing="1" w:after="100" w:afterAutospacing="1" w:line="300" w:lineRule="atLeast"/>
        <w:outlineLvl w:val="0"/>
        <w:rPr>
          <w:rFonts w:ascii="Arial" w:eastAsia="Times New Roman" w:hAnsi="Arial" w:cs="Arial"/>
          <w:b/>
          <w:bCs/>
          <w:kern w:val="36"/>
          <w:sz w:val="22"/>
          <w:szCs w:val="22"/>
          <w:lang w:eastAsia="en-GB"/>
          <w14:ligatures w14:val="none"/>
        </w:rPr>
      </w:pPr>
      <w:r w:rsidRPr="00D6018A">
        <w:rPr>
          <w:rFonts w:ascii="Arial" w:eastAsia="Times New Roman" w:hAnsi="Arial" w:cs="Arial"/>
          <w:b/>
          <w:bCs/>
          <w:kern w:val="36"/>
          <w:sz w:val="22"/>
          <w:szCs w:val="22"/>
          <w:lang w:eastAsia="en-GB"/>
          <w14:ligatures w14:val="none"/>
        </w:rPr>
        <w:lastRenderedPageBreak/>
        <w:t>Report to Councillor Ed Freshwater, Birmingham City Council</w:t>
      </w:r>
    </w:p>
    <w:p w14:paraId="2615371A" w14:textId="76E254AE" w:rsidR="00F17628" w:rsidRPr="00D6018A" w:rsidRDefault="003313F6" w:rsidP="003313F6">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D6018A">
        <w:rPr>
          <w:rFonts w:ascii="Arial" w:eastAsia="Times New Roman" w:hAnsi="Arial" w:cs="Arial"/>
          <w:b/>
          <w:bCs/>
          <w:kern w:val="0"/>
          <w:sz w:val="22"/>
          <w:szCs w:val="22"/>
          <w:lang w:eastAsia="en-GB"/>
          <w14:ligatures w14:val="none"/>
        </w:rPr>
        <w:t>Community Mental Health Services in Birmingham</w:t>
      </w:r>
    </w:p>
    <w:p w14:paraId="78A52891" w14:textId="77777777" w:rsidR="003313F6" w:rsidRPr="00CD2242" w:rsidRDefault="003313F6" w:rsidP="003313F6">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CD2242">
        <w:rPr>
          <w:rFonts w:ascii="Arial" w:eastAsia="Times New Roman" w:hAnsi="Arial" w:cs="Arial"/>
          <w:b/>
          <w:bCs/>
          <w:kern w:val="0"/>
          <w:sz w:val="22"/>
          <w:szCs w:val="22"/>
          <w:lang w:eastAsia="en-GB"/>
          <w14:ligatures w14:val="none"/>
        </w:rPr>
        <w:t>Purpose of the Report</w:t>
      </w:r>
    </w:p>
    <w:p w14:paraId="73123E28" w14:textId="77777777" w:rsidR="003313F6" w:rsidRPr="00CD2242"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CD2242">
        <w:rPr>
          <w:rFonts w:ascii="Arial" w:eastAsia="Times New Roman" w:hAnsi="Arial" w:cs="Arial"/>
          <w:kern w:val="0"/>
          <w:sz w:val="22"/>
          <w:szCs w:val="22"/>
          <w:lang w:eastAsia="en-GB"/>
          <w14:ligatures w14:val="none"/>
        </w:rPr>
        <w:t xml:space="preserve">This report has been prepared for Councillor Ed Freshwater to examine the issue of limited access to community mental health services in Birmingham. The report explores the impact of this issue on </w:t>
      </w:r>
      <w:proofErr w:type="gramStart"/>
      <w:r w:rsidRPr="00CD2242">
        <w:rPr>
          <w:rFonts w:ascii="Arial" w:eastAsia="Times New Roman" w:hAnsi="Arial" w:cs="Arial"/>
          <w:kern w:val="0"/>
          <w:sz w:val="22"/>
          <w:szCs w:val="22"/>
          <w:lang w:eastAsia="en-GB"/>
          <w14:ligatures w14:val="none"/>
        </w:rPr>
        <w:t>local residents</w:t>
      </w:r>
      <w:proofErr w:type="gramEnd"/>
      <w:r w:rsidRPr="00CD2242">
        <w:rPr>
          <w:rFonts w:ascii="Arial" w:eastAsia="Times New Roman" w:hAnsi="Arial" w:cs="Arial"/>
          <w:kern w:val="0"/>
          <w:sz w:val="22"/>
          <w:szCs w:val="22"/>
          <w:lang w:eastAsia="en-GB"/>
          <w14:ligatures w14:val="none"/>
        </w:rPr>
        <w:t xml:space="preserve"> and communities and provides recommendations that Birmingham City Council could consider </w:t>
      </w:r>
      <w:proofErr w:type="gramStart"/>
      <w:r w:rsidRPr="00CD2242">
        <w:rPr>
          <w:rFonts w:ascii="Arial" w:eastAsia="Times New Roman" w:hAnsi="Arial" w:cs="Arial"/>
          <w:kern w:val="0"/>
          <w:sz w:val="22"/>
          <w:szCs w:val="22"/>
          <w:lang w:eastAsia="en-GB"/>
          <w14:ligatures w14:val="none"/>
        </w:rPr>
        <w:t>to improve</w:t>
      </w:r>
      <w:proofErr w:type="gramEnd"/>
      <w:r w:rsidRPr="00CD2242">
        <w:rPr>
          <w:rFonts w:ascii="Arial" w:eastAsia="Times New Roman" w:hAnsi="Arial" w:cs="Arial"/>
          <w:kern w:val="0"/>
          <w:sz w:val="22"/>
          <w:szCs w:val="22"/>
          <w:lang w:eastAsia="en-GB"/>
          <w14:ligatures w14:val="none"/>
        </w:rPr>
        <w:t xml:space="preserve"> access to support and promote wellbeing.</w:t>
      </w:r>
    </w:p>
    <w:p w14:paraId="1DE76B8F" w14:textId="77777777" w:rsidR="003313F6" w:rsidRPr="00D6018A" w:rsidRDefault="003313F6" w:rsidP="003313F6">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D6018A">
        <w:rPr>
          <w:rFonts w:ascii="Arial" w:eastAsia="Times New Roman" w:hAnsi="Arial" w:cs="Arial"/>
          <w:b/>
          <w:bCs/>
          <w:kern w:val="0"/>
          <w:sz w:val="22"/>
          <w:szCs w:val="22"/>
          <w:lang w:eastAsia="en-GB"/>
          <w14:ligatures w14:val="none"/>
        </w:rPr>
        <w:t>Introduction</w:t>
      </w:r>
    </w:p>
    <w:p w14:paraId="52161D7F" w14:textId="639F4F42"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Mental health is an important part of a person's overall health and wellbeing. It influences how people think, feel and behave and affects their ability to cope with everyday life. Mental health conditions such as anxiety, depression and stress can affect people of all ages and backgrounds. Poor mental health can have a negative effect on relationships, employment, education and social participation. The World Health Organization states that mental health is a fundamental aspect of health and that effective support is essential for individuals and communities (World Health Organization, 2022). </w:t>
      </w:r>
    </w:p>
    <w:p w14:paraId="35767518" w14:textId="1CFE5212"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Community mental health services provide support, treatment and advice for people experiencing mental health difficulties while allowing them to remain within their local communities. Services may include assessments, counselling, therapy, recovery programmes and support from specialist professionals. Community-based care aims to improve wellbeing while helping people maintain independence and reduce the need for hospital-based treatment (NHS England, 2019).</w:t>
      </w:r>
    </w:p>
    <w:p w14:paraId="1C76D909" w14:textId="08E0DF61"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In recent years, mental health services have experienced increasing demand. The NHS Community Mental Health Framework highlights the need for modernised and accessible services that provide person-centred care and support within local communities. Birmingham's large and diverse population creates additional pressure on local services, meaning some residents may experience delays in accessing support when they need it (NHS England, 2019).</w:t>
      </w:r>
    </w:p>
    <w:p w14:paraId="1670F468" w14:textId="1EDEA10B"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The Care Act 2014 places a responsibility on local authorities to promote wellbeing, provide information and advice, and prevent care and support needs from becoming more serious. The Act also encourages early intervention and collaborative working between services. Therefore, Birmingham City Council has an important role in supporting access to community mental health services and helping residents achieve better outcomes (HM Government, 2014).</w:t>
      </w:r>
    </w:p>
    <w:p w14:paraId="065CEDDC" w14:textId="77777777" w:rsidR="003313F6" w:rsidRPr="00D6018A" w:rsidRDefault="003313F6" w:rsidP="003313F6">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D6018A">
        <w:rPr>
          <w:rFonts w:ascii="Arial" w:eastAsia="Times New Roman" w:hAnsi="Arial" w:cs="Arial"/>
          <w:b/>
          <w:bCs/>
          <w:kern w:val="0"/>
          <w:sz w:val="22"/>
          <w:szCs w:val="22"/>
          <w:lang w:eastAsia="en-GB"/>
          <w14:ligatures w14:val="none"/>
        </w:rPr>
        <w:t>Impact of the Issue on the Community</w:t>
      </w:r>
    </w:p>
    <w:p w14:paraId="361DCD9D" w14:textId="7CAB62A6"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One of the main effects of limited community mental health services is longer waiting times for assessment and treatment. Delays in receiving support can result in mental health </w:t>
      </w:r>
      <w:r w:rsidRPr="00D6018A">
        <w:rPr>
          <w:rFonts w:ascii="Arial" w:eastAsia="Times New Roman" w:hAnsi="Arial" w:cs="Arial"/>
          <w:kern w:val="0"/>
          <w:sz w:val="22"/>
          <w:szCs w:val="22"/>
          <w:lang w:eastAsia="en-GB"/>
          <w14:ligatures w14:val="none"/>
        </w:rPr>
        <w:lastRenderedPageBreak/>
        <w:t>conditions becoming more severe over time. Individuals who might benefit from early counselling or community support may require more intensive interventions if help is not available promptly. The World Health Organization highlights the importance of accessible mental health systems and early support in improving long-term outcomes (World Health Organization, 2022).</w:t>
      </w:r>
    </w:p>
    <w:p w14:paraId="3065DED2" w14:textId="42072B8F"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Families and unpaid carers are also affected when mental health services are difficult to access. While people wait for professional support, family members often provide emotional and practical assistance. This can increase stress and place additional pressure on carers, affecting their own wellbeing. NHS England recognises the importance of involving carers and families within community mental health services to improve support and recovery outcomes (NHS England, 2019). </w:t>
      </w:r>
    </w:p>
    <w:p w14:paraId="4F21EF83" w14:textId="281EF5C7"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Young people are particularly vulnerable when support is delayed. Mental health difficulties can affect attendance at school or college, concentration and educational achievement. If problems are not addressed at an early stage, they may continue into adulthood and affect future employment opportunities and quality of life. Early intervention is widely recognised as an important factor in promoting positive mental health and preventing problems from becoming more serious (World Health Organization, 2022). </w:t>
      </w:r>
    </w:p>
    <w:p w14:paraId="63EE4A88" w14:textId="46C78B30"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There are also wider social and economic impacts on the community. Mental health difficulties can reduce people's ability to work, maintain relationships and participate in community activities. In addition, where support is unavailable at an early stage, individuals may require crisis intervention or emergency care, placing greater pressure on health and social care services. The World Health Organization has identified stronger community-based mental health services as a key part of improving mental health systems and reducing these pressures (World Health Organization, 2022). </w:t>
      </w:r>
    </w:p>
    <w:p w14:paraId="47AE2A5C" w14:textId="77777777" w:rsidR="003313F6" w:rsidRPr="00D6018A" w:rsidRDefault="003313F6" w:rsidP="003313F6">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D6018A">
        <w:rPr>
          <w:rFonts w:ascii="Arial" w:eastAsia="Times New Roman" w:hAnsi="Arial" w:cs="Arial"/>
          <w:b/>
          <w:bCs/>
          <w:kern w:val="0"/>
          <w:sz w:val="22"/>
          <w:szCs w:val="22"/>
          <w:lang w:eastAsia="en-GB"/>
          <w14:ligatures w14:val="none"/>
        </w:rPr>
        <w:t>Recommendations for Birmingham City Council</w:t>
      </w:r>
    </w:p>
    <w:p w14:paraId="7F9BD4EC" w14:textId="6AA43B4C"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Birmingham City Council should continue working closely with NHS organisations and local partners to improve access to community mental health services. Increasing investment in community-based support could improve service capacity and reduce waiting times. NHS England supports the development of accessible and integrated community mental health services that meet local needs and improve outcomes for service users (NHS England, 2019). </w:t>
      </w:r>
    </w:p>
    <w:p w14:paraId="18446935" w14:textId="3983D0DD"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The council should also promote early intervention programmes. Supporting people before their condition becomes more severe can improve wellbeing and reduce future demand on health and social care services. This approach is consistent with the Care Act 2014, which emphasises prevention and the importance of reducing care and support needs before they escalate (HM Government, 2014). </w:t>
      </w:r>
    </w:p>
    <w:p w14:paraId="1384D951" w14:textId="5A698750"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Partnership working should be strengthened between Birmingham City Council, NHS services, charities and community organisations. Collaborative working can improve awareness of available services, reduce stigma and ensure support reaches a wider range </w:t>
      </w:r>
      <w:r w:rsidRPr="00D6018A">
        <w:rPr>
          <w:rFonts w:ascii="Arial" w:eastAsia="Times New Roman" w:hAnsi="Arial" w:cs="Arial"/>
          <w:kern w:val="0"/>
          <w:sz w:val="22"/>
          <w:szCs w:val="22"/>
          <w:lang w:eastAsia="en-GB"/>
          <w14:ligatures w14:val="none"/>
        </w:rPr>
        <w:lastRenderedPageBreak/>
        <w:t xml:space="preserve">of residents. NHS England highlights the importance of integrated and </w:t>
      </w:r>
      <w:proofErr w:type="gramStart"/>
      <w:r w:rsidRPr="00D6018A">
        <w:rPr>
          <w:rFonts w:ascii="Arial" w:eastAsia="Times New Roman" w:hAnsi="Arial" w:cs="Arial"/>
          <w:kern w:val="0"/>
          <w:sz w:val="22"/>
          <w:szCs w:val="22"/>
          <w:lang w:eastAsia="en-GB"/>
          <w14:ligatures w14:val="none"/>
        </w:rPr>
        <w:t>place</w:t>
      </w:r>
      <w:r w:rsidR="00BF682D">
        <w:rPr>
          <w:rFonts w:ascii="Arial" w:eastAsia="Times New Roman" w:hAnsi="Arial" w:cs="Arial"/>
          <w:kern w:val="0"/>
          <w:sz w:val="22"/>
          <w:szCs w:val="22"/>
          <w:lang w:eastAsia="en-GB"/>
          <w14:ligatures w14:val="none"/>
        </w:rPr>
        <w:t xml:space="preserve"> </w:t>
      </w:r>
      <w:r w:rsidRPr="00D6018A">
        <w:rPr>
          <w:rFonts w:ascii="Arial" w:eastAsia="Times New Roman" w:hAnsi="Arial" w:cs="Arial"/>
          <w:kern w:val="0"/>
          <w:sz w:val="22"/>
          <w:szCs w:val="22"/>
          <w:lang w:eastAsia="en-GB"/>
          <w14:ligatures w14:val="none"/>
        </w:rPr>
        <w:t>based</w:t>
      </w:r>
      <w:proofErr w:type="gramEnd"/>
      <w:r w:rsidRPr="00D6018A">
        <w:rPr>
          <w:rFonts w:ascii="Arial" w:eastAsia="Times New Roman" w:hAnsi="Arial" w:cs="Arial"/>
          <w:kern w:val="0"/>
          <w:sz w:val="22"/>
          <w:szCs w:val="22"/>
          <w:lang w:eastAsia="en-GB"/>
          <w14:ligatures w14:val="none"/>
        </w:rPr>
        <w:t xml:space="preserve"> approaches that bring different organisations together to support mental health within communities (NHS England, 2019). </w:t>
      </w:r>
    </w:p>
    <w:p w14:paraId="6A91C1B4" w14:textId="77777777" w:rsidR="003313F6" w:rsidRPr="00D6018A" w:rsidRDefault="003313F6" w:rsidP="003313F6">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D6018A">
        <w:rPr>
          <w:rFonts w:ascii="Arial" w:eastAsia="Times New Roman" w:hAnsi="Arial" w:cs="Arial"/>
          <w:b/>
          <w:bCs/>
          <w:kern w:val="0"/>
          <w:sz w:val="22"/>
          <w:szCs w:val="22"/>
          <w:lang w:eastAsia="en-GB"/>
          <w14:ligatures w14:val="none"/>
        </w:rPr>
        <w:t>Conclusion</w:t>
      </w:r>
    </w:p>
    <w:p w14:paraId="74C108F4" w14:textId="422F1EB3"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Limited access to community mental health services remains a significant issue affecting many residents across Birmingham. Delays in accessing support can worsen mental health conditions, increase pressure on families and carers, and place additional demands on health and social care services. Accessible and effective </w:t>
      </w:r>
      <w:proofErr w:type="gramStart"/>
      <w:r w:rsidRPr="00D6018A">
        <w:rPr>
          <w:rFonts w:ascii="Arial" w:eastAsia="Times New Roman" w:hAnsi="Arial" w:cs="Arial"/>
          <w:kern w:val="0"/>
          <w:sz w:val="22"/>
          <w:szCs w:val="22"/>
          <w:lang w:eastAsia="en-GB"/>
          <w14:ligatures w14:val="none"/>
        </w:rPr>
        <w:t>community</w:t>
      </w:r>
      <w:r w:rsidR="003E5E1C">
        <w:rPr>
          <w:rFonts w:ascii="Arial" w:eastAsia="Times New Roman" w:hAnsi="Arial" w:cs="Arial"/>
          <w:kern w:val="0"/>
          <w:sz w:val="22"/>
          <w:szCs w:val="22"/>
          <w:lang w:eastAsia="en-GB"/>
          <w14:ligatures w14:val="none"/>
        </w:rPr>
        <w:t xml:space="preserve"> </w:t>
      </w:r>
      <w:r w:rsidRPr="00D6018A">
        <w:rPr>
          <w:rFonts w:ascii="Arial" w:eastAsia="Times New Roman" w:hAnsi="Arial" w:cs="Arial"/>
          <w:kern w:val="0"/>
          <w:sz w:val="22"/>
          <w:szCs w:val="22"/>
          <w:lang w:eastAsia="en-GB"/>
          <w14:ligatures w14:val="none"/>
        </w:rPr>
        <w:t>based</w:t>
      </w:r>
      <w:proofErr w:type="gramEnd"/>
      <w:r w:rsidRPr="00D6018A">
        <w:rPr>
          <w:rFonts w:ascii="Arial" w:eastAsia="Times New Roman" w:hAnsi="Arial" w:cs="Arial"/>
          <w:kern w:val="0"/>
          <w:sz w:val="22"/>
          <w:szCs w:val="22"/>
          <w:lang w:eastAsia="en-GB"/>
          <w14:ligatures w14:val="none"/>
        </w:rPr>
        <w:t xml:space="preserve"> support is therefore essential for improving wellbeing and preventing mental health difficulties from escalating (World Health Organization, 2022). </w:t>
      </w:r>
    </w:p>
    <w:p w14:paraId="21BCEBF4" w14:textId="46F4F75C" w:rsidR="004C4091" w:rsidRDefault="003313F6" w:rsidP="00DA42B0">
      <w:pPr>
        <w:spacing w:before="100" w:beforeAutospacing="1" w:after="100" w:afterAutospacing="1" w:line="300" w:lineRule="atLeast"/>
        <w:rPr>
          <w:rFonts w:ascii="Segoe UI" w:eastAsia="Times New Roman" w:hAnsi="Segoe UI" w:cs="Segoe UI"/>
          <w:b/>
          <w:bCs/>
          <w:kern w:val="36"/>
          <w:sz w:val="48"/>
          <w:szCs w:val="48"/>
          <w:lang w:eastAsia="en-GB"/>
          <w14:ligatures w14:val="none"/>
        </w:rPr>
      </w:pPr>
      <w:r w:rsidRPr="00D6018A">
        <w:rPr>
          <w:rFonts w:ascii="Arial" w:eastAsia="Times New Roman" w:hAnsi="Arial" w:cs="Arial"/>
          <w:kern w:val="0"/>
          <w:sz w:val="22"/>
          <w:szCs w:val="22"/>
          <w:lang w:eastAsia="en-GB"/>
          <w14:ligatures w14:val="none"/>
        </w:rPr>
        <w:t xml:space="preserve">The Care Act 2014 highlights the responsibility of local authorities to promote wellbeing and prevent care needs from becoming more serious. By supporting investment in services, encouraging early intervention and strengthening partnership working, Birmingham City Council can help improve access to mental health support and contribute to better outcomes for </w:t>
      </w:r>
      <w:proofErr w:type="gramStart"/>
      <w:r w:rsidRPr="00D6018A">
        <w:rPr>
          <w:rFonts w:ascii="Arial" w:eastAsia="Times New Roman" w:hAnsi="Arial" w:cs="Arial"/>
          <w:kern w:val="0"/>
          <w:sz w:val="22"/>
          <w:szCs w:val="22"/>
          <w:lang w:eastAsia="en-GB"/>
          <w14:ligatures w14:val="none"/>
        </w:rPr>
        <w:t>local residents</w:t>
      </w:r>
      <w:proofErr w:type="gramEnd"/>
      <w:r w:rsidRPr="00D6018A">
        <w:rPr>
          <w:rFonts w:ascii="Arial" w:eastAsia="Times New Roman" w:hAnsi="Arial" w:cs="Arial"/>
          <w:kern w:val="0"/>
          <w:sz w:val="22"/>
          <w:szCs w:val="22"/>
          <w:lang w:eastAsia="en-GB"/>
          <w14:ligatures w14:val="none"/>
        </w:rPr>
        <w:t xml:space="preserve"> (HM Government, 2014).</w:t>
      </w:r>
      <w:r w:rsidR="00DA42B0" w:rsidRPr="00DA42B0">
        <w:rPr>
          <w:rFonts w:ascii="Segoe UI" w:eastAsia="Times New Roman" w:hAnsi="Segoe UI" w:cs="Segoe UI"/>
          <w:b/>
          <w:bCs/>
          <w:kern w:val="36"/>
          <w:sz w:val="48"/>
          <w:szCs w:val="48"/>
          <w:lang w:eastAsia="en-GB"/>
          <w14:ligatures w14:val="none"/>
        </w:rPr>
        <w:t xml:space="preserve"> </w:t>
      </w:r>
    </w:p>
    <w:p w14:paraId="0B035821" w14:textId="37F084D1" w:rsidR="008D465E" w:rsidRPr="004C4091" w:rsidRDefault="00DF6534" w:rsidP="00DA42B0">
      <w:pPr>
        <w:spacing w:before="100" w:beforeAutospacing="1" w:after="100" w:afterAutospacing="1" w:line="300" w:lineRule="atLeast"/>
        <w:rPr>
          <w:rFonts w:ascii="Segoe UI" w:eastAsia="Times New Roman" w:hAnsi="Segoe UI" w:cs="Segoe UI"/>
          <w:b/>
          <w:bCs/>
          <w:kern w:val="36"/>
          <w:sz w:val="48"/>
          <w:szCs w:val="48"/>
          <w:lang w:eastAsia="en-GB"/>
          <w14:ligatures w14:val="none"/>
        </w:rPr>
      </w:pPr>
      <w:r>
        <w:rPr>
          <w:rFonts w:ascii="Segoe UI" w:eastAsia="Times New Roman" w:hAnsi="Segoe UI" w:cs="Segoe UI"/>
          <w:b/>
          <w:bCs/>
          <w:kern w:val="36"/>
          <w:sz w:val="48"/>
          <w:szCs w:val="48"/>
          <w:lang w:eastAsia="en-GB"/>
          <w14:ligatures w14:val="none"/>
        </w:rPr>
        <w:t xml:space="preserve"> </w:t>
      </w:r>
    </w:p>
    <w:p w14:paraId="38E299AC" w14:textId="77777777" w:rsidR="00022926" w:rsidRDefault="00DA42B0" w:rsidP="00022926">
      <w:pPr>
        <w:spacing w:before="100" w:beforeAutospacing="1" w:after="100" w:afterAutospacing="1" w:line="300" w:lineRule="atLeast"/>
        <w:outlineLvl w:val="0"/>
        <w:rPr>
          <w:rFonts w:ascii="Arial" w:eastAsia="Times New Roman" w:hAnsi="Arial" w:cs="Arial"/>
          <w:b/>
          <w:bCs/>
          <w:kern w:val="36"/>
          <w:sz w:val="22"/>
          <w:szCs w:val="22"/>
          <w:lang w:eastAsia="en-GB"/>
          <w14:ligatures w14:val="none"/>
        </w:rPr>
      </w:pPr>
      <w:r w:rsidRPr="00DA42B0">
        <w:rPr>
          <w:rFonts w:ascii="Arial" w:eastAsia="Times New Roman" w:hAnsi="Arial" w:cs="Arial"/>
          <w:b/>
          <w:bCs/>
          <w:kern w:val="36"/>
          <w:sz w:val="22"/>
          <w:szCs w:val="22"/>
          <w:lang w:eastAsia="en-GB"/>
          <w14:ligatures w14:val="none"/>
        </w:rPr>
        <w:t>Community Antenatal Midwifery Services: Historical Development, Current Practice and Impact on Quality of Life</w:t>
      </w:r>
    </w:p>
    <w:p w14:paraId="052A474E" w14:textId="77777777" w:rsidR="006A3E6B" w:rsidRDefault="00DA42B0" w:rsidP="006A3E6B">
      <w:pPr>
        <w:spacing w:before="100" w:beforeAutospacing="1" w:after="100" w:afterAutospacing="1" w:line="300" w:lineRule="atLeast"/>
        <w:outlineLvl w:val="0"/>
        <w:rPr>
          <w:rFonts w:ascii="Arial" w:eastAsia="Times New Roman" w:hAnsi="Arial" w:cs="Arial"/>
          <w:b/>
          <w:bCs/>
          <w:kern w:val="0"/>
          <w:sz w:val="22"/>
          <w:szCs w:val="22"/>
          <w:lang w:eastAsia="en-GB"/>
          <w14:ligatures w14:val="none"/>
        </w:rPr>
      </w:pPr>
      <w:r w:rsidRPr="00DA42B0">
        <w:rPr>
          <w:rFonts w:ascii="Arial" w:eastAsia="Times New Roman" w:hAnsi="Arial" w:cs="Arial"/>
          <w:b/>
          <w:bCs/>
          <w:kern w:val="0"/>
          <w:sz w:val="22"/>
          <w:szCs w:val="22"/>
          <w:lang w:eastAsia="en-GB"/>
          <w14:ligatures w14:val="none"/>
        </w:rPr>
        <w:t>Introduction</w:t>
      </w:r>
      <w:r w:rsidR="006A3E6B">
        <w:rPr>
          <w:rFonts w:ascii="Arial" w:eastAsia="Times New Roman" w:hAnsi="Arial" w:cs="Arial"/>
          <w:b/>
          <w:bCs/>
          <w:kern w:val="0"/>
          <w:sz w:val="22"/>
          <w:szCs w:val="22"/>
          <w:lang w:eastAsia="en-GB"/>
          <w14:ligatures w14:val="none"/>
        </w:rPr>
        <w:t xml:space="preserve"> </w:t>
      </w:r>
    </w:p>
    <w:p w14:paraId="7A20B1B4" w14:textId="612936DB" w:rsidR="00DA42B0" w:rsidRPr="006A3E6B" w:rsidRDefault="00DA42B0" w:rsidP="006A3E6B">
      <w:pPr>
        <w:spacing w:before="100" w:beforeAutospacing="1" w:after="100" w:afterAutospacing="1" w:line="300" w:lineRule="atLeast"/>
        <w:outlineLvl w:val="0"/>
        <w:rPr>
          <w:rFonts w:ascii="Arial" w:eastAsia="Times New Roman" w:hAnsi="Arial" w:cs="Arial"/>
          <w:b/>
          <w:bCs/>
          <w:kern w:val="0"/>
          <w:sz w:val="22"/>
          <w:szCs w:val="22"/>
          <w:lang w:eastAsia="en-GB"/>
          <w14:ligatures w14:val="none"/>
        </w:rPr>
      </w:pPr>
      <w:r w:rsidRPr="00DA42B0">
        <w:rPr>
          <w:rFonts w:ascii="Arial" w:eastAsia="Times New Roman" w:hAnsi="Arial" w:cs="Arial"/>
          <w:kern w:val="0"/>
          <w:sz w:val="22"/>
          <w:szCs w:val="22"/>
          <w:lang w:eastAsia="en-GB"/>
          <w14:ligatures w14:val="none"/>
        </w:rPr>
        <w:t xml:space="preserve">Community antenatal midwifery services are an important part of maternity care in the United Kingdom. Antenatal care refers to the healthcare and support provided to women during pregnancy before the birth of their baby. Community midwives provide health checks, screening tests, advice, emotional support and referrals to other healthcare professionals when </w:t>
      </w:r>
      <w:r w:rsidR="006A3E6B" w:rsidRPr="00DA42B0">
        <w:rPr>
          <w:rFonts w:ascii="Arial" w:eastAsia="Times New Roman" w:hAnsi="Arial" w:cs="Arial"/>
          <w:kern w:val="0"/>
          <w:sz w:val="22"/>
          <w:szCs w:val="22"/>
          <w:lang w:eastAsia="en-GB"/>
          <w14:ligatures w14:val="none"/>
        </w:rPr>
        <w:t>needed. The</w:t>
      </w:r>
      <w:r w:rsidRPr="00DA42B0">
        <w:rPr>
          <w:rFonts w:ascii="Arial" w:eastAsia="Times New Roman" w:hAnsi="Arial" w:cs="Arial"/>
          <w:kern w:val="0"/>
          <w:sz w:val="22"/>
          <w:szCs w:val="22"/>
          <w:lang w:eastAsia="en-GB"/>
          <w14:ligatures w14:val="none"/>
        </w:rPr>
        <w:t xml:space="preserve"> aim is to promote the health and wellbeing of both mother and baby throughout pregnancy. Over time, these services have developed from informal community support into a professional healthcare service. This essay explores the origins and historical development of community antenatal midwifery services, critically evaluates how the service operates today, and discusses its impact on the quality of life of service users (NICE, 2021). </w:t>
      </w:r>
    </w:p>
    <w:p w14:paraId="44B57CC7" w14:textId="7812890D" w:rsidR="00DA42B0" w:rsidRPr="00DA42B0" w:rsidRDefault="00DA42B0" w:rsidP="00DA42B0">
      <w:pPr>
        <w:spacing w:before="100" w:beforeAutospacing="1" w:after="100" w:afterAutospacing="1" w:line="300" w:lineRule="atLeast"/>
        <w:rPr>
          <w:rFonts w:ascii="Arial" w:eastAsia="Times New Roman" w:hAnsi="Arial" w:cs="Arial"/>
          <w:b/>
          <w:bCs/>
          <w:kern w:val="0"/>
          <w:sz w:val="22"/>
          <w:szCs w:val="22"/>
          <w:lang w:eastAsia="en-GB"/>
          <w14:ligatures w14:val="none"/>
        </w:rPr>
      </w:pPr>
      <w:r w:rsidRPr="00DA42B0">
        <w:rPr>
          <w:rFonts w:ascii="Arial" w:eastAsia="Times New Roman" w:hAnsi="Arial" w:cs="Arial"/>
          <w:b/>
          <w:bCs/>
          <w:kern w:val="0"/>
          <w:sz w:val="22"/>
          <w:szCs w:val="22"/>
          <w:lang w:eastAsia="en-GB"/>
          <w14:ligatures w14:val="none"/>
        </w:rPr>
        <w:t>Historical Development of Community Antenatal Midwifery Services</w:t>
      </w:r>
    </w:p>
    <w:p w14:paraId="0180B716" w14:textId="2EF8A633" w:rsidR="00DA42B0" w:rsidRPr="00DA42B0" w:rsidRDefault="00DA42B0" w:rsidP="00DA42B0">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 xml:space="preserve">Midwifery is one of the oldest healthcare professions. Before formal healthcare systems existed, pregnancy and childbirth were usually supported by experienced women within local communities. However, there was little regulation or standardised training, which meant that the quality of care varied significantly. During the late nineteenth century, growing concerns about maternal and infant mortality led to increased pressure for safer and more professional maternity services (McIntosh, 2012). </w:t>
      </w:r>
    </w:p>
    <w:p w14:paraId="41FC83D6" w14:textId="4A14834D" w:rsidR="00DA42B0" w:rsidRPr="00DA42B0" w:rsidRDefault="00DA42B0" w:rsidP="00DA42B0">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lastRenderedPageBreak/>
        <w:t xml:space="preserve">A major development occurred with the introduction of the Midwives Act 1902. This legislation recognised midwifery as a professional occupation and introduced compulsory training and registration. The Act was important because it improved standards of practice and helped to protect mothers and babies from unsafe care. It also expanded the role of midwives, allowing them to become key healthcare professionals who provided support throughout pregnancy as well as during childbirth (AIMS, 2022). </w:t>
      </w:r>
    </w:p>
    <w:p w14:paraId="0F5A6F1B" w14:textId="0FFE103F" w:rsidR="00DA42B0" w:rsidRPr="00DA42B0" w:rsidRDefault="00DA42B0" w:rsidP="00DA42B0">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 xml:space="preserve">The creation of the National Health Service (NHS) in 1948 further transformed maternity care. Community and district midwives became an essential part of local healthcare services, often visiting women in their homes before and after childbirth. At the time, many births still took place at home, which enabled midwives to build strong relationships with families. Although hospital births became more common in the second half of the twentieth century, community antenatal care remained an important part of maternity services. These historical changes helped shape the community antenatal midwifery service that exists today (McIntosh, 2012). </w:t>
      </w:r>
    </w:p>
    <w:p w14:paraId="1B650CE4" w14:textId="77777777" w:rsidR="00DA42B0" w:rsidRPr="00DA42B0" w:rsidRDefault="00DA42B0" w:rsidP="00DA42B0">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DA42B0">
        <w:rPr>
          <w:rFonts w:ascii="Arial" w:eastAsia="Times New Roman" w:hAnsi="Arial" w:cs="Arial"/>
          <w:b/>
          <w:bCs/>
          <w:kern w:val="0"/>
          <w:sz w:val="22"/>
          <w:szCs w:val="22"/>
          <w:lang w:eastAsia="en-GB"/>
          <w14:ligatures w14:val="none"/>
        </w:rPr>
        <w:t>Community Antenatal Midwifery Services Today</w:t>
      </w:r>
    </w:p>
    <w:p w14:paraId="0EAC5582" w14:textId="008F4FD0" w:rsidR="00DA42B0" w:rsidRPr="00DA42B0" w:rsidRDefault="00DA42B0" w:rsidP="00DA42B0">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 xml:space="preserve">Today, community antenatal midwifery services support women throughout pregnancy by providing monitoring, education and healthcare advice. Women are encouraged to access antenatal care as early as possible so that any potential risks can be identified and managed appropriately. Midwives carry out booking appointments, monitor maternal and </w:t>
      </w:r>
      <w:r w:rsidR="001E16EB" w:rsidRPr="00DA42B0">
        <w:rPr>
          <w:rFonts w:ascii="Arial" w:eastAsia="Times New Roman" w:hAnsi="Arial" w:cs="Arial"/>
          <w:kern w:val="0"/>
          <w:sz w:val="22"/>
          <w:szCs w:val="22"/>
          <w:lang w:eastAsia="en-GB"/>
          <w14:ligatures w14:val="none"/>
        </w:rPr>
        <w:t>fatal</w:t>
      </w:r>
      <w:r w:rsidRPr="00DA42B0">
        <w:rPr>
          <w:rFonts w:ascii="Arial" w:eastAsia="Times New Roman" w:hAnsi="Arial" w:cs="Arial"/>
          <w:kern w:val="0"/>
          <w:sz w:val="22"/>
          <w:szCs w:val="22"/>
          <w:lang w:eastAsia="en-GB"/>
          <w14:ligatures w14:val="none"/>
        </w:rPr>
        <w:t xml:space="preserve"> wellbeing, arrange screening tests and provide information about healthy lifestyles, labour and parenthood (NICE, 2021). </w:t>
      </w:r>
    </w:p>
    <w:p w14:paraId="04590511" w14:textId="1DAF207A" w:rsidR="00DA42B0" w:rsidRPr="00DA42B0" w:rsidRDefault="00DA42B0" w:rsidP="00DA42B0">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 xml:space="preserve">One strength of the service is its </w:t>
      </w:r>
      <w:proofErr w:type="gramStart"/>
      <w:r w:rsidRPr="00DA42B0">
        <w:rPr>
          <w:rFonts w:ascii="Arial" w:eastAsia="Times New Roman" w:hAnsi="Arial" w:cs="Arial"/>
          <w:kern w:val="0"/>
          <w:sz w:val="22"/>
          <w:szCs w:val="22"/>
          <w:lang w:eastAsia="en-GB"/>
          <w14:ligatures w14:val="none"/>
        </w:rPr>
        <w:t>person</w:t>
      </w:r>
      <w:r>
        <w:rPr>
          <w:rFonts w:ascii="Arial" w:eastAsia="Times New Roman" w:hAnsi="Arial" w:cs="Arial"/>
          <w:kern w:val="0"/>
          <w:sz w:val="22"/>
          <w:szCs w:val="22"/>
          <w:lang w:eastAsia="en-GB"/>
          <w14:ligatures w14:val="none"/>
        </w:rPr>
        <w:t xml:space="preserve"> </w:t>
      </w:r>
      <w:r w:rsidRPr="00DA42B0">
        <w:rPr>
          <w:rFonts w:ascii="Arial" w:eastAsia="Times New Roman" w:hAnsi="Arial" w:cs="Arial"/>
          <w:kern w:val="0"/>
          <w:sz w:val="22"/>
          <w:szCs w:val="22"/>
          <w:lang w:eastAsia="en-GB"/>
          <w14:ligatures w14:val="none"/>
        </w:rPr>
        <w:t>centred</w:t>
      </w:r>
      <w:proofErr w:type="gramEnd"/>
      <w:r w:rsidRPr="00DA42B0">
        <w:rPr>
          <w:rFonts w:ascii="Arial" w:eastAsia="Times New Roman" w:hAnsi="Arial" w:cs="Arial"/>
          <w:kern w:val="0"/>
          <w:sz w:val="22"/>
          <w:szCs w:val="22"/>
          <w:lang w:eastAsia="en-GB"/>
          <w14:ligatures w14:val="none"/>
        </w:rPr>
        <w:t xml:space="preserve"> approach. Community midwives consider not only physical health but also emotional, psychological and social wellbeing. This allows women to receive individualised care based on their specific circumstances. In addition, women are encouraged to participate in decisions regarding their pregnancy and birth plans. This approach can help women feel more confident, respected and involved in their own care (NICE, 2021). </w:t>
      </w:r>
    </w:p>
    <w:p w14:paraId="6624106D" w14:textId="7F28F6B0" w:rsidR="00DA42B0" w:rsidRPr="00DA42B0" w:rsidRDefault="00DA42B0" w:rsidP="00DA42B0">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Another important feature of modern antenatal care is continuity of care. NHS England recommends that women should, where possible, be supported by the same midwife or a small team of midwives throughout pregnancy. This helps build trust and improves communication between service users and healthcare professionals. Research by Sandall et al. (2016) found that continuity of midwife</w:t>
      </w:r>
      <w:r>
        <w:rPr>
          <w:rFonts w:ascii="Arial" w:eastAsia="Times New Roman" w:hAnsi="Arial" w:cs="Arial"/>
          <w:kern w:val="0"/>
          <w:sz w:val="22"/>
          <w:szCs w:val="22"/>
          <w:lang w:eastAsia="en-GB"/>
          <w14:ligatures w14:val="none"/>
        </w:rPr>
        <w:t xml:space="preserve"> </w:t>
      </w:r>
      <w:r w:rsidRPr="00DA42B0">
        <w:rPr>
          <w:rFonts w:ascii="Arial" w:eastAsia="Times New Roman" w:hAnsi="Arial" w:cs="Arial"/>
          <w:kern w:val="0"/>
          <w:sz w:val="22"/>
          <w:szCs w:val="22"/>
          <w:lang w:eastAsia="en-GB"/>
          <w14:ligatures w14:val="none"/>
        </w:rPr>
        <w:t xml:space="preserve">led care was associated with greater satisfaction and fewer medical interventions during childbirth. This suggests that </w:t>
      </w:r>
      <w:proofErr w:type="gramStart"/>
      <w:r w:rsidRPr="00DA42B0">
        <w:rPr>
          <w:rFonts w:ascii="Arial" w:eastAsia="Times New Roman" w:hAnsi="Arial" w:cs="Arial"/>
          <w:kern w:val="0"/>
          <w:sz w:val="22"/>
          <w:szCs w:val="22"/>
          <w:lang w:eastAsia="en-GB"/>
          <w14:ligatures w14:val="none"/>
        </w:rPr>
        <w:t>relationship</w:t>
      </w:r>
      <w:r>
        <w:rPr>
          <w:rFonts w:ascii="Arial" w:eastAsia="Times New Roman" w:hAnsi="Arial" w:cs="Arial"/>
          <w:kern w:val="0"/>
          <w:sz w:val="22"/>
          <w:szCs w:val="22"/>
          <w:lang w:eastAsia="en-GB"/>
          <w14:ligatures w14:val="none"/>
        </w:rPr>
        <w:t xml:space="preserve"> </w:t>
      </w:r>
      <w:r w:rsidRPr="00DA42B0">
        <w:rPr>
          <w:rFonts w:ascii="Arial" w:eastAsia="Times New Roman" w:hAnsi="Arial" w:cs="Arial"/>
          <w:kern w:val="0"/>
          <w:sz w:val="22"/>
          <w:szCs w:val="22"/>
          <w:lang w:eastAsia="en-GB"/>
          <w14:ligatures w14:val="none"/>
        </w:rPr>
        <w:t>based</w:t>
      </w:r>
      <w:proofErr w:type="gramEnd"/>
      <w:r w:rsidRPr="00DA42B0">
        <w:rPr>
          <w:rFonts w:ascii="Arial" w:eastAsia="Times New Roman" w:hAnsi="Arial" w:cs="Arial"/>
          <w:kern w:val="0"/>
          <w:sz w:val="22"/>
          <w:szCs w:val="22"/>
          <w:lang w:eastAsia="en-GB"/>
          <w14:ligatures w14:val="none"/>
        </w:rPr>
        <w:t xml:space="preserve"> care can improve both experiences and outcomes for women (NHS England, 2021; Sandall et al., 2016). </w:t>
      </w:r>
    </w:p>
    <w:p w14:paraId="109708BB" w14:textId="77777777" w:rsidR="00DA42B0" w:rsidRPr="00DA42B0" w:rsidRDefault="00DA42B0" w:rsidP="00DA42B0">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 xml:space="preserve">Despite these positive aspects, community antenatal midwifery services face challenges. The Royal College of Midwives (2023) reported ongoing workforce shortages across maternity services. As a result, midwives often manage large caseloads, making it difficult to provide continuity of care for every woman. Furthermore, inequalities in access to maternity services continue to exist. Women from disadvantaged backgrounds or minority ethnic </w:t>
      </w:r>
      <w:r w:rsidRPr="00DA42B0">
        <w:rPr>
          <w:rFonts w:ascii="Arial" w:eastAsia="Times New Roman" w:hAnsi="Arial" w:cs="Arial"/>
          <w:kern w:val="0"/>
          <w:sz w:val="22"/>
          <w:szCs w:val="22"/>
          <w:lang w:eastAsia="en-GB"/>
          <w14:ligatures w14:val="none"/>
        </w:rPr>
        <w:lastRenderedPageBreak/>
        <w:t>communities may experience barriers that affect their access to care. Knight et al. (2023) highlight continuing inequalities in maternal outcomes, suggesting that improvements are still needed within maternity services. Therefore, although community antenatal services provide many benefits, there are areas where further development is required.</w:t>
      </w:r>
    </w:p>
    <w:p w14:paraId="0D36AD54" w14:textId="77777777" w:rsidR="00DA42B0" w:rsidRPr="00DA42B0" w:rsidRDefault="00DA42B0" w:rsidP="00DA42B0">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DA42B0">
        <w:rPr>
          <w:rFonts w:ascii="Arial" w:eastAsia="Times New Roman" w:hAnsi="Arial" w:cs="Arial"/>
          <w:b/>
          <w:bCs/>
          <w:kern w:val="0"/>
          <w:sz w:val="22"/>
          <w:szCs w:val="22"/>
          <w:lang w:eastAsia="en-GB"/>
          <w14:ligatures w14:val="none"/>
        </w:rPr>
        <w:t>Impact on Quality of Life</w:t>
      </w:r>
    </w:p>
    <w:p w14:paraId="05A41642" w14:textId="6D0B97FB" w:rsidR="00DA42B0" w:rsidRPr="00DA42B0" w:rsidRDefault="00DA42B0" w:rsidP="00DA42B0">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Community antenatal midwifery services have a significant impact on the quality of life of service users. Regular monitoring during pregnancy helps to identify complications such as gestational diabetes or high blood pressure at an early stage. Early intervention can improve outcomes and reduce risks for both mother and baby, contributing to better physical health and wellbeing (NICE, 2021).</w:t>
      </w:r>
    </w:p>
    <w:p w14:paraId="02F691EF" w14:textId="4569E61F" w:rsidR="00DA42B0" w:rsidRPr="00DA42B0" w:rsidRDefault="00DA42B0" w:rsidP="00DA42B0">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The emotional support offered by community midwives is equally important. Pregnancy can be an exciting but challenging experience, especially for first</w:t>
      </w:r>
      <w:r>
        <w:rPr>
          <w:rFonts w:ascii="Arial" w:eastAsia="Times New Roman" w:hAnsi="Arial" w:cs="Arial"/>
          <w:kern w:val="0"/>
          <w:sz w:val="22"/>
          <w:szCs w:val="22"/>
          <w:lang w:eastAsia="en-GB"/>
          <w14:ligatures w14:val="none"/>
        </w:rPr>
        <w:t xml:space="preserve"> </w:t>
      </w:r>
      <w:r w:rsidRPr="00DA42B0">
        <w:rPr>
          <w:rFonts w:ascii="Arial" w:eastAsia="Times New Roman" w:hAnsi="Arial" w:cs="Arial"/>
          <w:kern w:val="0"/>
          <w:sz w:val="22"/>
          <w:szCs w:val="22"/>
          <w:lang w:eastAsia="en-GB"/>
          <w14:ligatures w14:val="none"/>
        </w:rPr>
        <w:t>time mothers. Having access to professional advice and reassurance can reduce stress and anxiety while increasing confidence throughout pregnancy. Midwives also empower women by providing evidence-based information that supports informed decision</w:t>
      </w:r>
      <w:r>
        <w:rPr>
          <w:rFonts w:ascii="Arial" w:eastAsia="Times New Roman" w:hAnsi="Arial" w:cs="Arial"/>
          <w:kern w:val="0"/>
          <w:sz w:val="22"/>
          <w:szCs w:val="22"/>
          <w:lang w:eastAsia="en-GB"/>
          <w14:ligatures w14:val="none"/>
        </w:rPr>
        <w:t xml:space="preserve"> </w:t>
      </w:r>
      <w:r w:rsidRPr="00DA42B0">
        <w:rPr>
          <w:rFonts w:ascii="Arial" w:eastAsia="Times New Roman" w:hAnsi="Arial" w:cs="Arial"/>
          <w:kern w:val="0"/>
          <w:sz w:val="22"/>
          <w:szCs w:val="22"/>
          <w:lang w:eastAsia="en-GB"/>
          <w14:ligatures w14:val="none"/>
        </w:rPr>
        <w:t xml:space="preserve">making. These benefits often continue after birth by encouraging positive parenting experiences, stronger family wellbeing and healthier outcomes for children. As a result, community antenatal midwifery services contribute positively to both individual and family quality of life (Sandall et al., 2016; NHS England, 2021). </w:t>
      </w:r>
    </w:p>
    <w:p w14:paraId="1B1DEE35" w14:textId="65EC8855" w:rsidR="00022926" w:rsidRPr="00DA42B0" w:rsidRDefault="00DA42B0" w:rsidP="00DA42B0">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DA42B0">
        <w:rPr>
          <w:rFonts w:ascii="Arial" w:eastAsia="Times New Roman" w:hAnsi="Arial" w:cs="Arial"/>
          <w:b/>
          <w:bCs/>
          <w:kern w:val="0"/>
          <w:sz w:val="22"/>
          <w:szCs w:val="22"/>
          <w:lang w:eastAsia="en-GB"/>
          <w14:ligatures w14:val="none"/>
        </w:rPr>
        <w:t>Conclusion</w:t>
      </w:r>
    </w:p>
    <w:p w14:paraId="53DAEA32" w14:textId="48F24B5F" w:rsidR="00082226" w:rsidRDefault="00DA42B0"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Community antenatal midwifery services have evolved from informal community support into a professional and highly valued healthcare service. Historical developments such as the Midwives Act 1902 and the creation of the NHS played an important role in shaping modern maternity care. Today, community midwives provide person-centred support that addresses the physical, emotional and social needs of pregnant women. Although workforce shortages and inequalities remain challenges, evidence suggests that these services make an important contribution to improving pregnancy outcomes and enhancing the quality of life of mothers, babies and families (Royal College of Midwives, 2023; NICE, 2021).</w:t>
      </w:r>
    </w:p>
    <w:p w14:paraId="13EB653A" w14:textId="77777777" w:rsidR="00211EAF" w:rsidRPr="00D6018A" w:rsidRDefault="00211EAF" w:rsidP="003313F6">
      <w:pPr>
        <w:spacing w:before="100" w:beforeAutospacing="1" w:after="100" w:afterAutospacing="1" w:line="300" w:lineRule="atLeast"/>
        <w:rPr>
          <w:rFonts w:ascii="Arial" w:eastAsia="Times New Roman" w:hAnsi="Arial" w:cs="Arial"/>
          <w:kern w:val="0"/>
          <w:sz w:val="22"/>
          <w:szCs w:val="22"/>
          <w:lang w:eastAsia="en-GB"/>
          <w14:ligatures w14:val="none"/>
        </w:rPr>
      </w:pPr>
    </w:p>
    <w:p w14:paraId="7C763A1D" w14:textId="77777777" w:rsidR="003313F6" w:rsidRPr="00D6018A" w:rsidRDefault="003313F6" w:rsidP="003313F6">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D6018A">
        <w:rPr>
          <w:rFonts w:ascii="Arial" w:eastAsia="Times New Roman" w:hAnsi="Arial" w:cs="Arial"/>
          <w:b/>
          <w:bCs/>
          <w:kern w:val="0"/>
          <w:sz w:val="22"/>
          <w:szCs w:val="22"/>
          <w:lang w:eastAsia="en-GB"/>
          <w14:ligatures w14:val="none"/>
        </w:rPr>
        <w:t>References</w:t>
      </w:r>
    </w:p>
    <w:p w14:paraId="5EA067AA" w14:textId="6C82505D"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HM Government (2014) </w:t>
      </w:r>
      <w:r w:rsidRPr="00D6018A">
        <w:rPr>
          <w:rFonts w:ascii="Arial" w:eastAsia="Times New Roman" w:hAnsi="Arial" w:cs="Arial"/>
          <w:i/>
          <w:iCs/>
          <w:kern w:val="0"/>
          <w:sz w:val="22"/>
          <w:szCs w:val="22"/>
          <w:lang w:eastAsia="en-GB"/>
          <w14:ligatures w14:val="none"/>
        </w:rPr>
        <w:t>Care Act 2014</w:t>
      </w:r>
      <w:r w:rsidRPr="00D6018A">
        <w:rPr>
          <w:rFonts w:ascii="Arial" w:eastAsia="Times New Roman" w:hAnsi="Arial" w:cs="Arial"/>
          <w:kern w:val="0"/>
          <w:sz w:val="22"/>
          <w:szCs w:val="22"/>
          <w:lang w:eastAsia="en-GB"/>
          <w14:ligatures w14:val="none"/>
        </w:rPr>
        <w:t>. London: The Stationery Office</w:t>
      </w:r>
    </w:p>
    <w:p w14:paraId="4AB5CBC9" w14:textId="30C50184"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NHS England (2019) </w:t>
      </w:r>
      <w:r w:rsidRPr="00D6018A">
        <w:rPr>
          <w:rFonts w:ascii="Arial" w:eastAsia="Times New Roman" w:hAnsi="Arial" w:cs="Arial"/>
          <w:i/>
          <w:iCs/>
          <w:kern w:val="0"/>
          <w:sz w:val="22"/>
          <w:szCs w:val="22"/>
          <w:lang w:eastAsia="en-GB"/>
          <w14:ligatures w14:val="none"/>
        </w:rPr>
        <w:t>The Community Mental Health Framework for Adults and Older Adults</w:t>
      </w:r>
      <w:r w:rsidRPr="00D6018A">
        <w:rPr>
          <w:rFonts w:ascii="Arial" w:eastAsia="Times New Roman" w:hAnsi="Arial" w:cs="Arial"/>
          <w:kern w:val="0"/>
          <w:sz w:val="22"/>
          <w:szCs w:val="22"/>
          <w:lang w:eastAsia="en-GB"/>
          <w14:ligatures w14:val="none"/>
        </w:rPr>
        <w:t>. London: NHS England</w:t>
      </w:r>
    </w:p>
    <w:p w14:paraId="177997B9" w14:textId="0EAFCA0D" w:rsidR="00211EAF" w:rsidRPr="00211EAF" w:rsidRDefault="003313F6" w:rsidP="00211EAF">
      <w:pPr>
        <w:pStyle w:val="NormalWeb"/>
        <w:spacing w:line="300" w:lineRule="atLeast"/>
        <w:rPr>
          <w:rFonts w:ascii="Segoe UI" w:hAnsi="Segoe UI" w:cs="Segoe UI"/>
          <w:sz w:val="21"/>
          <w:szCs w:val="21"/>
        </w:rPr>
      </w:pPr>
      <w:r w:rsidRPr="00D6018A">
        <w:rPr>
          <w:rFonts w:ascii="Arial" w:hAnsi="Arial" w:cs="Arial"/>
          <w:sz w:val="22"/>
          <w:szCs w:val="22"/>
        </w:rPr>
        <w:t xml:space="preserve">World Health Organization (2022) </w:t>
      </w:r>
      <w:r w:rsidRPr="00D6018A">
        <w:rPr>
          <w:rFonts w:ascii="Arial" w:hAnsi="Arial" w:cs="Arial"/>
          <w:i/>
          <w:iCs/>
          <w:sz w:val="22"/>
          <w:szCs w:val="22"/>
        </w:rPr>
        <w:t>World Mental Health Report: Transforming Mental Health for All</w:t>
      </w:r>
      <w:r w:rsidRPr="00D6018A">
        <w:rPr>
          <w:rFonts w:ascii="Arial" w:hAnsi="Arial" w:cs="Arial"/>
          <w:sz w:val="22"/>
          <w:szCs w:val="22"/>
        </w:rPr>
        <w:t xml:space="preserve">. Geneva: World Health Organization. </w:t>
      </w:r>
      <w:r w:rsidR="00211EAF" w:rsidRPr="00211EAF">
        <w:rPr>
          <w:rFonts w:ascii="Segoe UI" w:hAnsi="Segoe UI" w:cs="Segoe UI"/>
          <w:sz w:val="21"/>
          <w:szCs w:val="21"/>
        </w:rPr>
        <w:t xml:space="preserve">AIMS (2022) </w:t>
      </w:r>
      <w:r w:rsidR="00211EAF" w:rsidRPr="00211EAF">
        <w:rPr>
          <w:rFonts w:ascii="Segoe UI" w:hAnsi="Segoe UI" w:cs="Segoe UI"/>
          <w:i/>
          <w:iCs/>
          <w:sz w:val="21"/>
          <w:szCs w:val="21"/>
        </w:rPr>
        <w:t>A brief history of district midwifery</w:t>
      </w:r>
      <w:r w:rsidR="00211EAF" w:rsidRPr="00211EAF">
        <w:rPr>
          <w:rFonts w:ascii="Segoe UI" w:hAnsi="Segoe UI" w:cs="Segoe UI"/>
          <w:sz w:val="21"/>
          <w:szCs w:val="21"/>
        </w:rPr>
        <w:t xml:space="preserve">. </w:t>
      </w:r>
    </w:p>
    <w:p w14:paraId="2EBE4074" w14:textId="77777777" w:rsidR="00211EAF" w:rsidRPr="00211EAF" w:rsidRDefault="00211EAF" w:rsidP="00211EAF">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211EAF">
        <w:rPr>
          <w:rFonts w:ascii="Segoe UI" w:eastAsia="Times New Roman" w:hAnsi="Segoe UI" w:cs="Segoe UI"/>
          <w:kern w:val="0"/>
          <w:sz w:val="21"/>
          <w:szCs w:val="21"/>
          <w:lang w:eastAsia="en-GB"/>
          <w14:ligatures w14:val="none"/>
        </w:rPr>
        <w:lastRenderedPageBreak/>
        <w:t xml:space="preserve">Knight, M., Bunch, K., Patel, R., Shakespeare, J., Kotnis, R., Kenyon, S. and </w:t>
      </w:r>
      <w:proofErr w:type="spellStart"/>
      <w:r w:rsidRPr="00211EAF">
        <w:rPr>
          <w:rFonts w:ascii="Segoe UI" w:eastAsia="Times New Roman" w:hAnsi="Segoe UI" w:cs="Segoe UI"/>
          <w:kern w:val="0"/>
          <w:sz w:val="21"/>
          <w:szCs w:val="21"/>
          <w:lang w:eastAsia="en-GB"/>
          <w14:ligatures w14:val="none"/>
        </w:rPr>
        <w:t>Kurinczuk</w:t>
      </w:r>
      <w:proofErr w:type="spellEnd"/>
      <w:r w:rsidRPr="00211EAF">
        <w:rPr>
          <w:rFonts w:ascii="Segoe UI" w:eastAsia="Times New Roman" w:hAnsi="Segoe UI" w:cs="Segoe UI"/>
          <w:kern w:val="0"/>
          <w:sz w:val="21"/>
          <w:szCs w:val="21"/>
          <w:lang w:eastAsia="en-GB"/>
          <w14:ligatures w14:val="none"/>
        </w:rPr>
        <w:t xml:space="preserve">, J.J. (eds.) (2023) </w:t>
      </w:r>
      <w:r w:rsidRPr="00211EAF">
        <w:rPr>
          <w:rFonts w:ascii="Segoe UI" w:eastAsia="Times New Roman" w:hAnsi="Segoe UI" w:cs="Segoe UI"/>
          <w:i/>
          <w:iCs/>
          <w:kern w:val="0"/>
          <w:sz w:val="21"/>
          <w:szCs w:val="21"/>
          <w:lang w:eastAsia="en-GB"/>
          <w14:ligatures w14:val="none"/>
        </w:rPr>
        <w:t>Saving lives, improving mothers' care: lessons learned to inform maternity care from the UK and Ireland confidential enquiries into maternal deaths and morbidity 2019-21</w:t>
      </w:r>
      <w:r w:rsidRPr="00211EAF">
        <w:rPr>
          <w:rFonts w:ascii="Segoe UI" w:eastAsia="Times New Roman" w:hAnsi="Segoe UI" w:cs="Segoe UI"/>
          <w:kern w:val="0"/>
          <w:sz w:val="21"/>
          <w:szCs w:val="21"/>
          <w:lang w:eastAsia="en-GB"/>
          <w14:ligatures w14:val="none"/>
        </w:rPr>
        <w:t>. Oxford: National Perinatal Epidemiology Unit, University of Oxford.</w:t>
      </w:r>
    </w:p>
    <w:p w14:paraId="53BB72BA" w14:textId="77777777" w:rsidR="00211EAF" w:rsidRPr="00211EAF" w:rsidRDefault="00211EAF" w:rsidP="00211EAF">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211EAF">
        <w:rPr>
          <w:rFonts w:ascii="Segoe UI" w:eastAsia="Times New Roman" w:hAnsi="Segoe UI" w:cs="Segoe UI"/>
          <w:kern w:val="0"/>
          <w:sz w:val="21"/>
          <w:szCs w:val="21"/>
          <w:lang w:eastAsia="en-GB"/>
          <w14:ligatures w14:val="none"/>
        </w:rPr>
        <w:t xml:space="preserve">McIntosh, T. (2012) </w:t>
      </w:r>
      <w:r w:rsidRPr="00211EAF">
        <w:rPr>
          <w:rFonts w:ascii="Segoe UI" w:eastAsia="Times New Roman" w:hAnsi="Segoe UI" w:cs="Segoe UI"/>
          <w:i/>
          <w:iCs/>
          <w:kern w:val="0"/>
          <w:sz w:val="21"/>
          <w:szCs w:val="21"/>
          <w:lang w:eastAsia="en-GB"/>
          <w14:ligatures w14:val="none"/>
        </w:rPr>
        <w:t>A social history of maternity care</w:t>
      </w:r>
      <w:r w:rsidRPr="00211EAF">
        <w:rPr>
          <w:rFonts w:ascii="Segoe UI" w:eastAsia="Times New Roman" w:hAnsi="Segoe UI" w:cs="Segoe UI"/>
          <w:kern w:val="0"/>
          <w:sz w:val="21"/>
          <w:szCs w:val="21"/>
          <w:lang w:eastAsia="en-GB"/>
          <w14:ligatures w14:val="none"/>
        </w:rPr>
        <w:t>. Abingdon: Routledge.</w:t>
      </w:r>
    </w:p>
    <w:p w14:paraId="592D1DD3" w14:textId="08E71E61" w:rsidR="00211EAF" w:rsidRPr="00211EAF" w:rsidRDefault="00211EAF" w:rsidP="00211EAF">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211EAF">
        <w:rPr>
          <w:rFonts w:ascii="Segoe UI" w:eastAsia="Times New Roman" w:hAnsi="Segoe UI" w:cs="Segoe UI"/>
          <w:kern w:val="0"/>
          <w:sz w:val="21"/>
          <w:szCs w:val="21"/>
          <w:lang w:eastAsia="en-GB"/>
          <w14:ligatures w14:val="none"/>
        </w:rPr>
        <w:t xml:space="preserve">National Institute for Health and Care Excellence (NICE) (2021) </w:t>
      </w:r>
      <w:r w:rsidRPr="00211EAF">
        <w:rPr>
          <w:rFonts w:ascii="Segoe UI" w:eastAsia="Times New Roman" w:hAnsi="Segoe UI" w:cs="Segoe UI"/>
          <w:i/>
          <w:iCs/>
          <w:kern w:val="0"/>
          <w:sz w:val="21"/>
          <w:szCs w:val="21"/>
          <w:lang w:eastAsia="en-GB"/>
          <w14:ligatures w14:val="none"/>
        </w:rPr>
        <w:t>Antenatal care (NG201)</w:t>
      </w:r>
      <w:r w:rsidRPr="00211EAF">
        <w:rPr>
          <w:rFonts w:ascii="Segoe UI" w:eastAsia="Times New Roman" w:hAnsi="Segoe UI" w:cs="Segoe UI"/>
          <w:kern w:val="0"/>
          <w:sz w:val="21"/>
          <w:szCs w:val="21"/>
          <w:lang w:eastAsia="en-GB"/>
          <w14:ligatures w14:val="none"/>
        </w:rPr>
        <w:t xml:space="preserve">. </w:t>
      </w:r>
    </w:p>
    <w:p w14:paraId="32DE1E7D" w14:textId="258537EC" w:rsidR="00211EAF" w:rsidRPr="00211EAF" w:rsidRDefault="00211EAF" w:rsidP="00211EAF">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211EAF">
        <w:rPr>
          <w:rFonts w:ascii="Segoe UI" w:eastAsia="Times New Roman" w:hAnsi="Segoe UI" w:cs="Segoe UI"/>
          <w:kern w:val="0"/>
          <w:sz w:val="21"/>
          <w:szCs w:val="21"/>
          <w:lang w:eastAsia="en-GB"/>
          <w14:ligatures w14:val="none"/>
        </w:rPr>
        <w:t xml:space="preserve">NHS England (2021) </w:t>
      </w:r>
      <w:r w:rsidRPr="00211EAF">
        <w:rPr>
          <w:rFonts w:ascii="Segoe UI" w:eastAsia="Times New Roman" w:hAnsi="Segoe UI" w:cs="Segoe UI"/>
          <w:i/>
          <w:iCs/>
          <w:kern w:val="0"/>
          <w:sz w:val="21"/>
          <w:szCs w:val="21"/>
          <w:lang w:eastAsia="en-GB"/>
          <w14:ligatures w14:val="none"/>
        </w:rPr>
        <w:t>Continuity of carer</w:t>
      </w:r>
      <w:r w:rsidRPr="00211EAF">
        <w:rPr>
          <w:rFonts w:ascii="Segoe UI" w:eastAsia="Times New Roman" w:hAnsi="Segoe UI" w:cs="Segoe UI"/>
          <w:kern w:val="0"/>
          <w:sz w:val="21"/>
          <w:szCs w:val="21"/>
          <w:lang w:eastAsia="en-GB"/>
          <w14:ligatures w14:val="none"/>
        </w:rPr>
        <w:t xml:space="preserve">. </w:t>
      </w:r>
    </w:p>
    <w:p w14:paraId="0E447E66" w14:textId="77777777" w:rsidR="00211EAF" w:rsidRPr="00211EAF" w:rsidRDefault="00211EAF" w:rsidP="00211EAF">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211EAF">
        <w:rPr>
          <w:rFonts w:ascii="Segoe UI" w:eastAsia="Times New Roman" w:hAnsi="Segoe UI" w:cs="Segoe UI"/>
          <w:kern w:val="0"/>
          <w:sz w:val="21"/>
          <w:szCs w:val="21"/>
          <w:lang w:eastAsia="en-GB"/>
          <w14:ligatures w14:val="none"/>
        </w:rPr>
        <w:t xml:space="preserve">Royal College of Midwives (2023) </w:t>
      </w:r>
      <w:r w:rsidRPr="00211EAF">
        <w:rPr>
          <w:rFonts w:ascii="Segoe UI" w:eastAsia="Times New Roman" w:hAnsi="Segoe UI" w:cs="Segoe UI"/>
          <w:i/>
          <w:iCs/>
          <w:kern w:val="0"/>
          <w:sz w:val="21"/>
          <w:szCs w:val="21"/>
          <w:lang w:eastAsia="en-GB"/>
          <w14:ligatures w14:val="none"/>
        </w:rPr>
        <w:t>State of maternity services report 2023</w:t>
      </w:r>
      <w:r w:rsidRPr="00211EAF">
        <w:rPr>
          <w:rFonts w:ascii="Segoe UI" w:eastAsia="Times New Roman" w:hAnsi="Segoe UI" w:cs="Segoe UI"/>
          <w:kern w:val="0"/>
          <w:sz w:val="21"/>
          <w:szCs w:val="21"/>
          <w:lang w:eastAsia="en-GB"/>
          <w14:ligatures w14:val="none"/>
        </w:rPr>
        <w:t>. London: Royal College of Midwives.</w:t>
      </w:r>
    </w:p>
    <w:p w14:paraId="74B1D27D" w14:textId="77777777" w:rsidR="00211EAF" w:rsidRPr="00211EAF" w:rsidRDefault="00211EAF" w:rsidP="00211EAF">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211EAF">
        <w:rPr>
          <w:rFonts w:ascii="Segoe UI" w:eastAsia="Times New Roman" w:hAnsi="Segoe UI" w:cs="Segoe UI"/>
          <w:kern w:val="0"/>
          <w:sz w:val="21"/>
          <w:szCs w:val="21"/>
          <w:lang w:eastAsia="en-GB"/>
          <w14:ligatures w14:val="none"/>
        </w:rPr>
        <w:t xml:space="preserve">Sandall, J., Soltani, H., Gates, S., Shennan, A. and Devane, D. (2016) ‘Midwife-led continuity models versus other models of care for childbearing women’, </w:t>
      </w:r>
      <w:r w:rsidRPr="00211EAF">
        <w:rPr>
          <w:rFonts w:ascii="Segoe UI" w:eastAsia="Times New Roman" w:hAnsi="Segoe UI" w:cs="Segoe UI"/>
          <w:i/>
          <w:iCs/>
          <w:kern w:val="0"/>
          <w:sz w:val="21"/>
          <w:szCs w:val="21"/>
          <w:lang w:eastAsia="en-GB"/>
          <w14:ligatures w14:val="none"/>
        </w:rPr>
        <w:t>Cochrane Database of Systematic Reviews</w:t>
      </w:r>
      <w:r w:rsidRPr="00211EAF">
        <w:rPr>
          <w:rFonts w:ascii="Segoe UI" w:eastAsia="Times New Roman" w:hAnsi="Segoe UI" w:cs="Segoe UI"/>
          <w:kern w:val="0"/>
          <w:sz w:val="21"/>
          <w:szCs w:val="21"/>
          <w:lang w:eastAsia="en-GB"/>
          <w14:ligatures w14:val="none"/>
        </w:rPr>
        <w:t>, 4, CD004667.</w:t>
      </w:r>
    </w:p>
    <w:p w14:paraId="3B57AE7E" w14:textId="64E4F188" w:rsidR="003313F6"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p>
    <w:p w14:paraId="0D1CE624" w14:textId="5B5ECBC8" w:rsidR="00211EAF" w:rsidRPr="00D6018A" w:rsidRDefault="00211EAF" w:rsidP="003313F6">
      <w:pPr>
        <w:spacing w:before="100" w:beforeAutospacing="1" w:after="100" w:afterAutospacing="1" w:line="300" w:lineRule="atLeast"/>
        <w:rPr>
          <w:rFonts w:ascii="Arial" w:eastAsia="Times New Roman" w:hAnsi="Arial" w:cs="Arial"/>
          <w:kern w:val="0"/>
          <w:sz w:val="22"/>
          <w:szCs w:val="22"/>
          <w:lang w:eastAsia="en-GB"/>
          <w14:ligatures w14:val="none"/>
        </w:rPr>
      </w:pPr>
    </w:p>
    <w:p w14:paraId="21283660" w14:textId="77777777" w:rsidR="00FB0F8A" w:rsidRPr="00D6018A" w:rsidRDefault="00FB0F8A" w:rsidP="00E95096">
      <w:pPr>
        <w:rPr>
          <w:rFonts w:ascii="Arial" w:hAnsi="Arial" w:cs="Arial"/>
        </w:rPr>
      </w:pPr>
    </w:p>
    <w:p w14:paraId="40F1E02D" w14:textId="77777777" w:rsidR="006A3E6B" w:rsidRPr="00D6018A" w:rsidRDefault="006A3E6B">
      <w:pPr>
        <w:rPr>
          <w:rFonts w:ascii="Arial" w:hAnsi="Arial" w:cs="Arial"/>
        </w:rPr>
      </w:pPr>
    </w:p>
    <w:sectPr w:rsidR="006A3E6B" w:rsidRPr="00D6018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0C4781" w14:textId="77777777" w:rsidR="00E31893" w:rsidRDefault="00E31893" w:rsidP="00E95096">
      <w:pPr>
        <w:spacing w:after="0" w:line="240" w:lineRule="auto"/>
      </w:pPr>
      <w:r>
        <w:separator/>
      </w:r>
    </w:p>
  </w:endnote>
  <w:endnote w:type="continuationSeparator" w:id="0">
    <w:p w14:paraId="5AC3B42A" w14:textId="77777777" w:rsidR="00E31893" w:rsidRDefault="00E31893" w:rsidP="00E950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BDB4BF" w14:textId="77777777" w:rsidR="00E95096" w:rsidRDefault="00E950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EF696A" w14:textId="77777777" w:rsidR="00E95096" w:rsidRDefault="00E950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6F7247" w14:textId="77777777" w:rsidR="00E95096" w:rsidRDefault="00E950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37411" w14:textId="77777777" w:rsidR="00E31893" w:rsidRDefault="00E31893" w:rsidP="00E95096">
      <w:pPr>
        <w:spacing w:after="0" w:line="240" w:lineRule="auto"/>
      </w:pPr>
      <w:r>
        <w:separator/>
      </w:r>
    </w:p>
  </w:footnote>
  <w:footnote w:type="continuationSeparator" w:id="0">
    <w:p w14:paraId="61CB1F2D" w14:textId="77777777" w:rsidR="00E31893" w:rsidRDefault="00E31893" w:rsidP="00E950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FEC051" w14:textId="77777777" w:rsidR="00E95096" w:rsidRDefault="00E950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30FD8" w14:textId="77777777" w:rsidR="00E95096" w:rsidRPr="00E95096" w:rsidRDefault="00E95096" w:rsidP="00E950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607D80" w14:textId="77777777" w:rsidR="00E95096" w:rsidRDefault="00E950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0A0CCF"/>
    <w:multiLevelType w:val="multilevel"/>
    <w:tmpl w:val="02C82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EF3082E"/>
    <w:multiLevelType w:val="multilevel"/>
    <w:tmpl w:val="EAF8AA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377776">
    <w:abstractNumId w:val="0"/>
  </w:num>
  <w:num w:numId="2" w16cid:durableId="19888530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095"/>
    <w:rsid w:val="000151D8"/>
    <w:rsid w:val="00022926"/>
    <w:rsid w:val="0003778A"/>
    <w:rsid w:val="000778A3"/>
    <w:rsid w:val="00082226"/>
    <w:rsid w:val="000D098A"/>
    <w:rsid w:val="0010256D"/>
    <w:rsid w:val="001026C4"/>
    <w:rsid w:val="001270F3"/>
    <w:rsid w:val="001A3FB3"/>
    <w:rsid w:val="001E16EB"/>
    <w:rsid w:val="001E6C38"/>
    <w:rsid w:val="001F1020"/>
    <w:rsid w:val="00211EAF"/>
    <w:rsid w:val="0029187D"/>
    <w:rsid w:val="002E5FE9"/>
    <w:rsid w:val="00316F66"/>
    <w:rsid w:val="003313F6"/>
    <w:rsid w:val="00392853"/>
    <w:rsid w:val="003A130F"/>
    <w:rsid w:val="003E5E1C"/>
    <w:rsid w:val="00433C7A"/>
    <w:rsid w:val="004362EC"/>
    <w:rsid w:val="00440956"/>
    <w:rsid w:val="004744A5"/>
    <w:rsid w:val="004C09C2"/>
    <w:rsid w:val="004C12BA"/>
    <w:rsid w:val="004C4091"/>
    <w:rsid w:val="004E010F"/>
    <w:rsid w:val="004E3145"/>
    <w:rsid w:val="00510880"/>
    <w:rsid w:val="00535409"/>
    <w:rsid w:val="005F4890"/>
    <w:rsid w:val="005F58EB"/>
    <w:rsid w:val="006359B8"/>
    <w:rsid w:val="006A3E6B"/>
    <w:rsid w:val="006B2BF5"/>
    <w:rsid w:val="006E2595"/>
    <w:rsid w:val="008067CF"/>
    <w:rsid w:val="00813963"/>
    <w:rsid w:val="008B5D7C"/>
    <w:rsid w:val="008D465E"/>
    <w:rsid w:val="008D4CEB"/>
    <w:rsid w:val="008D790E"/>
    <w:rsid w:val="008F22B9"/>
    <w:rsid w:val="009B2BB1"/>
    <w:rsid w:val="00A27424"/>
    <w:rsid w:val="00A47A64"/>
    <w:rsid w:val="00AD7095"/>
    <w:rsid w:val="00B16C2B"/>
    <w:rsid w:val="00B21A31"/>
    <w:rsid w:val="00BA7742"/>
    <w:rsid w:val="00BF682D"/>
    <w:rsid w:val="00CD2242"/>
    <w:rsid w:val="00CE185F"/>
    <w:rsid w:val="00CE3736"/>
    <w:rsid w:val="00D36B38"/>
    <w:rsid w:val="00D6018A"/>
    <w:rsid w:val="00DA42B0"/>
    <w:rsid w:val="00DB4D00"/>
    <w:rsid w:val="00DF6534"/>
    <w:rsid w:val="00E03C92"/>
    <w:rsid w:val="00E31893"/>
    <w:rsid w:val="00E519E2"/>
    <w:rsid w:val="00E81895"/>
    <w:rsid w:val="00E87D04"/>
    <w:rsid w:val="00E91BDD"/>
    <w:rsid w:val="00E95096"/>
    <w:rsid w:val="00EB295E"/>
    <w:rsid w:val="00F052D6"/>
    <w:rsid w:val="00F140B6"/>
    <w:rsid w:val="00F17628"/>
    <w:rsid w:val="00F82ECA"/>
    <w:rsid w:val="00F97390"/>
    <w:rsid w:val="00FB0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A5019"/>
  <w15:chartTrackingRefBased/>
  <w15:docId w15:val="{EAA761B3-0B7D-4264-823A-9CF3E531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0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70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70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70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70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70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70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70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70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0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70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70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70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70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70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70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70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7095"/>
    <w:rPr>
      <w:rFonts w:eastAsiaTheme="majorEastAsia" w:cstheme="majorBidi"/>
      <w:color w:val="272727" w:themeColor="text1" w:themeTint="D8"/>
    </w:rPr>
  </w:style>
  <w:style w:type="paragraph" w:styleId="Title">
    <w:name w:val="Title"/>
    <w:basedOn w:val="Normal"/>
    <w:next w:val="Normal"/>
    <w:link w:val="TitleChar"/>
    <w:uiPriority w:val="10"/>
    <w:qFormat/>
    <w:rsid w:val="00AD70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70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70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70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7095"/>
    <w:pPr>
      <w:spacing w:before="160"/>
      <w:jc w:val="center"/>
    </w:pPr>
    <w:rPr>
      <w:i/>
      <w:iCs/>
      <w:color w:val="404040" w:themeColor="text1" w:themeTint="BF"/>
    </w:rPr>
  </w:style>
  <w:style w:type="character" w:customStyle="1" w:styleId="QuoteChar">
    <w:name w:val="Quote Char"/>
    <w:basedOn w:val="DefaultParagraphFont"/>
    <w:link w:val="Quote"/>
    <w:uiPriority w:val="29"/>
    <w:rsid w:val="00AD7095"/>
    <w:rPr>
      <w:i/>
      <w:iCs/>
      <w:color w:val="404040" w:themeColor="text1" w:themeTint="BF"/>
    </w:rPr>
  </w:style>
  <w:style w:type="paragraph" w:styleId="ListParagraph">
    <w:name w:val="List Paragraph"/>
    <w:basedOn w:val="Normal"/>
    <w:uiPriority w:val="34"/>
    <w:qFormat/>
    <w:rsid w:val="00AD7095"/>
    <w:pPr>
      <w:ind w:left="720"/>
      <w:contextualSpacing/>
    </w:pPr>
  </w:style>
  <w:style w:type="character" w:styleId="IntenseEmphasis">
    <w:name w:val="Intense Emphasis"/>
    <w:basedOn w:val="DefaultParagraphFont"/>
    <w:uiPriority w:val="21"/>
    <w:qFormat/>
    <w:rsid w:val="00AD7095"/>
    <w:rPr>
      <w:i/>
      <w:iCs/>
      <w:color w:val="0F4761" w:themeColor="accent1" w:themeShade="BF"/>
    </w:rPr>
  </w:style>
  <w:style w:type="paragraph" w:styleId="IntenseQuote">
    <w:name w:val="Intense Quote"/>
    <w:basedOn w:val="Normal"/>
    <w:next w:val="Normal"/>
    <w:link w:val="IntenseQuoteChar"/>
    <w:uiPriority w:val="30"/>
    <w:qFormat/>
    <w:rsid w:val="00AD70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7095"/>
    <w:rPr>
      <w:i/>
      <w:iCs/>
      <w:color w:val="0F4761" w:themeColor="accent1" w:themeShade="BF"/>
    </w:rPr>
  </w:style>
  <w:style w:type="character" w:styleId="IntenseReference">
    <w:name w:val="Intense Reference"/>
    <w:basedOn w:val="DefaultParagraphFont"/>
    <w:uiPriority w:val="32"/>
    <w:qFormat/>
    <w:rsid w:val="00AD7095"/>
    <w:rPr>
      <w:b/>
      <w:bCs/>
      <w:smallCaps/>
      <w:color w:val="0F4761" w:themeColor="accent1" w:themeShade="BF"/>
      <w:spacing w:val="5"/>
    </w:rPr>
  </w:style>
  <w:style w:type="paragraph" w:styleId="NormalWeb">
    <w:name w:val="Normal (Web)"/>
    <w:basedOn w:val="Normal"/>
    <w:uiPriority w:val="99"/>
    <w:unhideWhenUsed/>
    <w:rsid w:val="00E8189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81895"/>
    <w:rPr>
      <w:b/>
      <w:bCs/>
    </w:rPr>
  </w:style>
  <w:style w:type="character" w:styleId="Hyperlink">
    <w:name w:val="Hyperlink"/>
    <w:basedOn w:val="DefaultParagraphFont"/>
    <w:uiPriority w:val="99"/>
    <w:semiHidden/>
    <w:unhideWhenUsed/>
    <w:rsid w:val="00392853"/>
    <w:rPr>
      <w:strike w:val="0"/>
      <w:dstrike w:val="0"/>
      <w:color w:val="464FEB"/>
      <w:u w:val="none"/>
      <w:effect w:val="none"/>
    </w:rPr>
  </w:style>
  <w:style w:type="character" w:styleId="Emphasis">
    <w:name w:val="Emphasis"/>
    <w:basedOn w:val="DefaultParagraphFont"/>
    <w:uiPriority w:val="20"/>
    <w:qFormat/>
    <w:rsid w:val="00392853"/>
    <w:rPr>
      <w:i/>
      <w:iCs/>
    </w:rPr>
  </w:style>
  <w:style w:type="paragraph" w:styleId="Header">
    <w:name w:val="header"/>
    <w:basedOn w:val="Normal"/>
    <w:link w:val="HeaderChar"/>
    <w:uiPriority w:val="99"/>
    <w:unhideWhenUsed/>
    <w:rsid w:val="00E950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096"/>
  </w:style>
  <w:style w:type="paragraph" w:styleId="Footer">
    <w:name w:val="footer"/>
    <w:basedOn w:val="Normal"/>
    <w:link w:val="FooterChar"/>
    <w:uiPriority w:val="99"/>
    <w:unhideWhenUsed/>
    <w:rsid w:val="00E950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0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2256</Words>
  <Characters>12865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khadija abubakar</dc:creator>
  <cp:keywords/>
  <dc:description/>
  <cp:lastModifiedBy>khadija abubakar</cp:lastModifiedBy>
  <cp:revision>2</cp:revision>
  <dcterms:created xsi:type="dcterms:W3CDTF">2026-10-17T07:31:00Z</dcterms:created>
  <dcterms:modified xsi:type="dcterms:W3CDTF">2026-10-17T07:31:00Z</dcterms:modified>
</cp:coreProperties>
</file>