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3AB10" w14:textId="77777777" w:rsidR="00F87161" w:rsidRDefault="00F87161" w:rsidP="00F87161">
      <w:pPr>
        <w:pStyle w:val="NormalWeb"/>
        <w:spacing w:before="0" w:beforeAutospacing="0" w:after="0" w:afterAutospacing="0"/>
        <w:ind w:left="-180" w:right="-334"/>
      </w:pPr>
      <w:r>
        <w:rPr>
          <w:noProof/>
        </w:rPr>
        <w:drawing>
          <wp:inline distT="0" distB="0" distL="0" distR="0" wp14:anchorId="547FA357" wp14:editId="3FAA20D0">
            <wp:extent cx="1905000" cy="638175"/>
            <wp:effectExtent l="25400" t="25400" r="12700" b="952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6DA7DE75" w14:textId="77777777" w:rsidR="00F87161" w:rsidRDefault="00F87161" w:rsidP="00F87161">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87161" w:rsidRPr="00230F35" w14:paraId="240C2AFE" w14:textId="77777777" w:rsidTr="00F50C03">
        <w:trPr>
          <w:trHeight w:val="614"/>
        </w:trPr>
        <w:tc>
          <w:tcPr>
            <w:tcW w:w="8856" w:type="dxa"/>
            <w:gridSpan w:val="5"/>
          </w:tcPr>
          <w:p w14:paraId="5C0E1A19" w14:textId="77777777" w:rsidR="00F87161" w:rsidRPr="00230F35"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87161" w:rsidRPr="00230F35" w14:paraId="070BE900" w14:textId="77777777" w:rsidTr="00F50C03">
        <w:trPr>
          <w:trHeight w:val="718"/>
        </w:trPr>
        <w:tc>
          <w:tcPr>
            <w:tcW w:w="8856" w:type="dxa"/>
            <w:gridSpan w:val="5"/>
          </w:tcPr>
          <w:p w14:paraId="01DA1A0F" w14:textId="77777777" w:rsidR="00F87161"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27266560" w14:textId="2FC6230F" w:rsidR="00F87161" w:rsidRPr="00230F35" w:rsidRDefault="00F87161" w:rsidP="00F50C03">
            <w:pPr>
              <w:pStyle w:val="NormalWeb"/>
              <w:spacing w:before="0" w:beforeAutospacing="0" w:after="0" w:afterAutospacing="0"/>
              <w:ind w:right="34"/>
              <w:rPr>
                <w:rFonts w:ascii="Arial" w:hAnsi="Arial" w:cs="Arial"/>
                <w:sz w:val="22"/>
                <w:szCs w:val="22"/>
              </w:rPr>
            </w:pPr>
            <w:proofErr w:type="spellStart"/>
            <w:r>
              <w:rPr>
                <w:rFonts w:ascii="Arial" w:hAnsi="Arial" w:cs="Arial"/>
                <w:sz w:val="22"/>
                <w:szCs w:val="22"/>
              </w:rPr>
              <w:t>Jiordi</w:t>
            </w:r>
            <w:proofErr w:type="spellEnd"/>
            <w:r>
              <w:rPr>
                <w:rFonts w:ascii="Arial" w:hAnsi="Arial" w:cs="Arial"/>
                <w:sz w:val="22"/>
                <w:szCs w:val="22"/>
              </w:rPr>
              <w:t xml:space="preserve"> Rosales</w:t>
            </w:r>
          </w:p>
        </w:tc>
      </w:tr>
      <w:tr w:rsidR="00F87161" w:rsidRPr="00230F35" w14:paraId="1AFE5427" w14:textId="77777777" w:rsidTr="00F50C03">
        <w:trPr>
          <w:trHeight w:val="849"/>
        </w:trPr>
        <w:tc>
          <w:tcPr>
            <w:tcW w:w="4788" w:type="dxa"/>
          </w:tcPr>
          <w:p w14:paraId="6EF6564D" w14:textId="7140066F" w:rsidR="00F87161" w:rsidRPr="00230F35"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AHAN7011</w:t>
            </w:r>
          </w:p>
          <w:p w14:paraId="7B59B5BD" w14:textId="77777777" w:rsidR="00F87161" w:rsidRPr="00230F35" w:rsidRDefault="00F87161" w:rsidP="00F50C03">
            <w:pPr>
              <w:pStyle w:val="NormalWeb"/>
              <w:spacing w:before="0" w:beforeAutospacing="0" w:after="0" w:afterAutospacing="0"/>
              <w:ind w:right="34"/>
              <w:rPr>
                <w:rFonts w:ascii="Arial" w:hAnsi="Arial" w:cs="Arial"/>
                <w:sz w:val="22"/>
                <w:szCs w:val="22"/>
              </w:rPr>
            </w:pPr>
          </w:p>
          <w:p w14:paraId="3B9E17E9" w14:textId="4DC613EB" w:rsidR="00F87161"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Magic, Cosmology and Divination</w:t>
            </w:r>
          </w:p>
          <w:p w14:paraId="3B08100D" w14:textId="77777777" w:rsidR="00F87161" w:rsidRDefault="00F87161" w:rsidP="00F50C03">
            <w:pPr>
              <w:pStyle w:val="NormalWeb"/>
              <w:spacing w:before="0" w:beforeAutospacing="0" w:after="0" w:afterAutospacing="0"/>
              <w:ind w:right="34"/>
              <w:rPr>
                <w:rFonts w:ascii="Arial" w:hAnsi="Arial" w:cs="Arial"/>
                <w:sz w:val="22"/>
                <w:szCs w:val="22"/>
              </w:rPr>
            </w:pPr>
          </w:p>
          <w:p w14:paraId="3F5C845C" w14:textId="77777777" w:rsidR="00F87161" w:rsidRPr="00230F35" w:rsidRDefault="00F87161" w:rsidP="00F50C03">
            <w:pPr>
              <w:pStyle w:val="NormalWeb"/>
              <w:spacing w:before="0" w:beforeAutospacing="0" w:after="0" w:afterAutospacing="0"/>
              <w:ind w:right="34"/>
              <w:rPr>
                <w:rFonts w:ascii="Arial" w:hAnsi="Arial" w:cs="Arial"/>
                <w:sz w:val="22"/>
                <w:szCs w:val="22"/>
              </w:rPr>
            </w:pPr>
          </w:p>
        </w:tc>
        <w:tc>
          <w:tcPr>
            <w:tcW w:w="2266" w:type="dxa"/>
            <w:gridSpan w:val="3"/>
          </w:tcPr>
          <w:p w14:paraId="42F6EC4C" w14:textId="77777777" w:rsidR="00F87161"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B4E9BC1" w14:textId="580E36DA" w:rsidR="00F87161" w:rsidRPr="00230F35" w:rsidRDefault="00F87161" w:rsidP="00F50C03">
            <w:pPr>
              <w:pStyle w:val="NormalWeb"/>
              <w:spacing w:before="0" w:beforeAutospacing="0" w:after="0" w:afterAutospacing="0"/>
              <w:ind w:right="34"/>
              <w:rPr>
                <w:rFonts w:ascii="Arial" w:hAnsi="Arial" w:cs="Arial"/>
                <w:sz w:val="22"/>
                <w:szCs w:val="22"/>
              </w:rPr>
            </w:pPr>
            <w:r>
              <w:rPr>
                <w:rFonts w:ascii="Arial" w:hAnsi="Arial" w:cs="Arial"/>
                <w:sz w:val="22"/>
                <w:szCs w:val="22"/>
              </w:rPr>
              <w:t>1704167</w:t>
            </w:r>
          </w:p>
        </w:tc>
        <w:tc>
          <w:tcPr>
            <w:tcW w:w="1802" w:type="dxa"/>
          </w:tcPr>
          <w:p w14:paraId="71BA2F40" w14:textId="77777777" w:rsidR="00F87161" w:rsidRPr="00230F35"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EB398EC" w14:textId="2F9FF83C" w:rsidR="00F87161" w:rsidRPr="00230F35"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87161" w:rsidRPr="00230F35" w14:paraId="5B8F8C56" w14:textId="77777777" w:rsidTr="00F50C03">
        <w:trPr>
          <w:trHeight w:val="1139"/>
        </w:trPr>
        <w:tc>
          <w:tcPr>
            <w:tcW w:w="8856" w:type="dxa"/>
            <w:gridSpan w:val="5"/>
          </w:tcPr>
          <w:p w14:paraId="29EF1B69" w14:textId="3E9692D4" w:rsidR="00F87161" w:rsidRPr="00230F35" w:rsidRDefault="00F87161" w:rsidP="00F50C03">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Dr. Crystal Addey &amp; Dr. Dorian Greenbaum</w:t>
            </w:r>
          </w:p>
          <w:p w14:paraId="54FB4A4F" w14:textId="77777777" w:rsidR="00F87161" w:rsidRPr="00230F35" w:rsidRDefault="00F87161" w:rsidP="00F50C03">
            <w:pPr>
              <w:pStyle w:val="NormalWeb"/>
              <w:spacing w:before="0" w:beforeAutospacing="0" w:after="0" w:afterAutospacing="0"/>
              <w:ind w:right="34"/>
              <w:rPr>
                <w:rFonts w:ascii="Arial" w:hAnsi="Arial" w:cs="Arial"/>
                <w:sz w:val="22"/>
                <w:szCs w:val="22"/>
              </w:rPr>
            </w:pPr>
          </w:p>
          <w:p w14:paraId="475E9742" w14:textId="77777777" w:rsidR="00F87161" w:rsidRDefault="00F87161" w:rsidP="00F50C03">
            <w:pPr>
              <w:pStyle w:val="NormalWeb"/>
              <w:spacing w:before="0" w:beforeAutospacing="0" w:after="0" w:afterAutospacing="0"/>
              <w:ind w:right="34"/>
              <w:rPr>
                <w:rFonts w:ascii="Arial" w:hAnsi="Arial" w:cs="Arial"/>
                <w:sz w:val="22"/>
                <w:szCs w:val="22"/>
              </w:rPr>
            </w:pPr>
          </w:p>
          <w:p w14:paraId="12DDA1A9" w14:textId="0BD47C66" w:rsidR="00F87161" w:rsidRPr="00230F35"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16/07/2018</w:t>
            </w:r>
          </w:p>
        </w:tc>
      </w:tr>
      <w:tr w:rsidR="00F87161" w:rsidRPr="00230F35" w14:paraId="5EECC174" w14:textId="77777777" w:rsidTr="00F50C03">
        <w:trPr>
          <w:trHeight w:val="978"/>
        </w:trPr>
        <w:tc>
          <w:tcPr>
            <w:tcW w:w="8856" w:type="dxa"/>
            <w:gridSpan w:val="5"/>
            <w:tcBorders>
              <w:bottom w:val="single" w:sz="4" w:space="0" w:color="000000"/>
            </w:tcBorders>
          </w:tcPr>
          <w:p w14:paraId="2D07A512" w14:textId="77777777" w:rsidR="00F87161" w:rsidRDefault="00F87161" w:rsidP="00F50C03">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1954779C" w14:textId="77777777" w:rsidR="00F87161" w:rsidRDefault="00F87161" w:rsidP="00F50C03">
            <w:pPr>
              <w:rPr>
                <w:rFonts w:ascii="Arial" w:hAnsi="Arial" w:cs="Arial"/>
                <w:sz w:val="22"/>
                <w:szCs w:val="22"/>
              </w:rPr>
            </w:pPr>
          </w:p>
          <w:p w14:paraId="587D6DDE" w14:textId="6D9D3834" w:rsidR="00F87161" w:rsidRPr="00230F35" w:rsidRDefault="00F87161" w:rsidP="00F50C03">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proofErr w:type="gramStart"/>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proofErr w:type="gramEnd"/>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p>
        </w:tc>
      </w:tr>
      <w:tr w:rsidR="00F87161" w:rsidRPr="00230F35" w14:paraId="26586249" w14:textId="77777777" w:rsidTr="00F50C03">
        <w:trPr>
          <w:trHeight w:val="978"/>
        </w:trPr>
        <w:tc>
          <w:tcPr>
            <w:tcW w:w="8856" w:type="dxa"/>
            <w:gridSpan w:val="5"/>
            <w:shd w:val="clear" w:color="auto" w:fill="D9D9D9"/>
          </w:tcPr>
          <w:p w14:paraId="3BC656E2" w14:textId="77777777" w:rsidR="00F87161" w:rsidRPr="00230F35"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2FFEA7A" w14:textId="77777777" w:rsidR="00F87161" w:rsidRDefault="00F87161" w:rsidP="00F50C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6ED32402" w14:textId="70DFB49A" w:rsidR="00F87161" w:rsidRDefault="00F87161" w:rsidP="00F50C03">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Calibri" w:hAnsi="Calibri" w:cs="Calibri"/>
                <w:b/>
                <w:sz w:val="44"/>
                <w:szCs w:val="44"/>
              </w:rPr>
              <w:t>X</w:t>
            </w:r>
          </w:p>
          <w:p w14:paraId="35194AD3" w14:textId="77777777" w:rsidR="00F87161" w:rsidRPr="00230F35" w:rsidRDefault="00F87161" w:rsidP="00F50C03">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F87161" w:rsidRPr="00230F35" w14:paraId="5B05AE96" w14:textId="77777777" w:rsidTr="00F50C03">
        <w:trPr>
          <w:trHeight w:val="3972"/>
        </w:trPr>
        <w:tc>
          <w:tcPr>
            <w:tcW w:w="8856" w:type="dxa"/>
            <w:gridSpan w:val="5"/>
          </w:tcPr>
          <w:p w14:paraId="27BF57FF" w14:textId="77777777" w:rsidR="00F87161" w:rsidRDefault="00F87161" w:rsidP="00F50C03">
            <w:pPr>
              <w:rPr>
                <w:rFonts w:ascii="Arial" w:hAnsi="Arial"/>
                <w:b/>
              </w:rPr>
            </w:pPr>
          </w:p>
          <w:p w14:paraId="729FA46E" w14:textId="77777777" w:rsidR="00F87161" w:rsidRPr="00116CE6" w:rsidRDefault="00F87161" w:rsidP="00F50C0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87161" w:rsidRPr="00116CE6" w14:paraId="1FE12E7D" w14:textId="77777777" w:rsidTr="00F50C03">
              <w:tc>
                <w:tcPr>
                  <w:tcW w:w="6970" w:type="dxa"/>
                </w:tcPr>
                <w:p w14:paraId="71740525" w14:textId="77777777" w:rsidR="00F87161" w:rsidRPr="00116CE6" w:rsidRDefault="00F87161" w:rsidP="00F50C03">
                  <w:pPr>
                    <w:rPr>
                      <w:rFonts w:ascii="Arial" w:hAnsi="Arial"/>
                      <w:sz w:val="20"/>
                      <w:szCs w:val="20"/>
                    </w:rPr>
                  </w:pPr>
                </w:p>
                <w:p w14:paraId="0AF65FF2" w14:textId="77777777" w:rsidR="00F87161" w:rsidRPr="00116CE6" w:rsidRDefault="00F87161" w:rsidP="00F50C0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8CB7200" w14:textId="77777777" w:rsidR="00F87161" w:rsidRPr="00116CE6" w:rsidRDefault="00F87161" w:rsidP="00F50C03">
                  <w:pPr>
                    <w:rPr>
                      <w:rFonts w:ascii="Arial" w:hAnsi="Arial"/>
                      <w:sz w:val="20"/>
                      <w:szCs w:val="20"/>
                    </w:rPr>
                  </w:pPr>
                </w:p>
              </w:tc>
            </w:tr>
            <w:tr w:rsidR="00F87161" w:rsidRPr="00116CE6" w14:paraId="76D86E0F" w14:textId="77777777" w:rsidTr="00F50C03">
              <w:tc>
                <w:tcPr>
                  <w:tcW w:w="6970" w:type="dxa"/>
                </w:tcPr>
                <w:p w14:paraId="1CC125A3" w14:textId="77777777" w:rsidR="00F87161" w:rsidRPr="00116CE6" w:rsidRDefault="00F87161" w:rsidP="00F50C03">
                  <w:pPr>
                    <w:rPr>
                      <w:rFonts w:ascii="Arial" w:hAnsi="Arial"/>
                      <w:sz w:val="20"/>
                      <w:szCs w:val="20"/>
                    </w:rPr>
                  </w:pPr>
                </w:p>
                <w:p w14:paraId="38CDA8D8" w14:textId="77777777" w:rsidR="00F87161" w:rsidRPr="00116CE6" w:rsidRDefault="00F87161" w:rsidP="00F50C0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4D33D03" w14:textId="77777777" w:rsidR="00F87161" w:rsidRPr="00116CE6" w:rsidRDefault="00F87161" w:rsidP="00F50C03">
                  <w:pPr>
                    <w:rPr>
                      <w:rFonts w:ascii="Arial" w:hAnsi="Arial"/>
                      <w:sz w:val="20"/>
                      <w:szCs w:val="20"/>
                    </w:rPr>
                  </w:pPr>
                </w:p>
              </w:tc>
            </w:tr>
            <w:tr w:rsidR="00F87161" w:rsidRPr="00116CE6" w14:paraId="798D6C25" w14:textId="77777777" w:rsidTr="00F50C03">
              <w:tc>
                <w:tcPr>
                  <w:tcW w:w="6970" w:type="dxa"/>
                </w:tcPr>
                <w:p w14:paraId="68032AB6" w14:textId="77777777" w:rsidR="00F87161" w:rsidRPr="006367FD" w:rsidRDefault="00F87161" w:rsidP="00F50C03">
                  <w:pPr>
                    <w:rPr>
                      <w:rFonts w:ascii="Arial" w:hAnsi="Arial"/>
                      <w:color w:val="000000"/>
                      <w:sz w:val="20"/>
                      <w:szCs w:val="20"/>
                    </w:rPr>
                  </w:pPr>
                  <w:r w:rsidRPr="006367FD">
                    <w:rPr>
                      <w:rFonts w:ascii="Arial" w:hAnsi="Arial"/>
                      <w:color w:val="000000"/>
                      <w:sz w:val="20"/>
                      <w:szCs w:val="20"/>
                    </w:rPr>
                    <w:t xml:space="preserve">Agreed Internal Mark: </w:t>
                  </w:r>
                </w:p>
                <w:p w14:paraId="5C8A6C4B" w14:textId="77777777" w:rsidR="00F87161" w:rsidRPr="00E14D2E" w:rsidRDefault="00F87161" w:rsidP="00F50C03">
                  <w:pPr>
                    <w:rPr>
                      <w:rFonts w:ascii="Arial" w:hAnsi="Arial"/>
                      <w:sz w:val="20"/>
                      <w:szCs w:val="20"/>
                      <w:highlight w:val="yellow"/>
                    </w:rPr>
                  </w:pPr>
                </w:p>
              </w:tc>
              <w:tc>
                <w:tcPr>
                  <w:tcW w:w="1660" w:type="dxa"/>
                </w:tcPr>
                <w:p w14:paraId="456973D4" w14:textId="77777777" w:rsidR="00F87161" w:rsidRPr="00E14D2E" w:rsidRDefault="00F87161" w:rsidP="00F50C03">
                  <w:pPr>
                    <w:rPr>
                      <w:rFonts w:ascii="Arial" w:hAnsi="Arial"/>
                      <w:sz w:val="20"/>
                      <w:szCs w:val="20"/>
                      <w:highlight w:val="yellow"/>
                    </w:rPr>
                  </w:pPr>
                </w:p>
              </w:tc>
            </w:tr>
            <w:tr w:rsidR="00F87161" w:rsidRPr="00116CE6" w14:paraId="7AF31244" w14:textId="77777777" w:rsidTr="00F50C03">
              <w:tc>
                <w:tcPr>
                  <w:tcW w:w="6970" w:type="dxa"/>
                </w:tcPr>
                <w:p w14:paraId="417AC95E" w14:textId="77777777" w:rsidR="00F87161" w:rsidRPr="00116CE6" w:rsidRDefault="00F87161" w:rsidP="00F50C03">
                  <w:pPr>
                    <w:rPr>
                      <w:rFonts w:ascii="Arial" w:hAnsi="Arial"/>
                      <w:sz w:val="20"/>
                      <w:szCs w:val="20"/>
                    </w:rPr>
                  </w:pPr>
                </w:p>
                <w:p w14:paraId="1E8BF3CA" w14:textId="77777777" w:rsidR="00F87161" w:rsidRPr="00116CE6" w:rsidRDefault="00F87161" w:rsidP="00F50C0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A1461A6" w14:textId="77777777" w:rsidR="00F87161" w:rsidRPr="00116CE6" w:rsidRDefault="00F87161" w:rsidP="00F50C03">
                  <w:pPr>
                    <w:rPr>
                      <w:rFonts w:ascii="Arial" w:hAnsi="Arial"/>
                      <w:sz w:val="20"/>
                      <w:szCs w:val="20"/>
                    </w:rPr>
                  </w:pPr>
                </w:p>
              </w:tc>
            </w:tr>
            <w:tr w:rsidR="00F87161" w:rsidRPr="00116CE6" w14:paraId="6877B1F6" w14:textId="77777777" w:rsidTr="00F50C03">
              <w:tc>
                <w:tcPr>
                  <w:tcW w:w="6970" w:type="dxa"/>
                </w:tcPr>
                <w:p w14:paraId="5A10A95F" w14:textId="77777777" w:rsidR="00F87161" w:rsidRDefault="00F87161" w:rsidP="00F50C03">
                  <w:pPr>
                    <w:rPr>
                      <w:rFonts w:ascii="Arial" w:hAnsi="Arial"/>
                      <w:sz w:val="20"/>
                      <w:szCs w:val="20"/>
                    </w:rPr>
                  </w:pPr>
                </w:p>
                <w:p w14:paraId="4C3E864A" w14:textId="77777777" w:rsidR="00F87161" w:rsidRPr="00022345" w:rsidRDefault="00F87161" w:rsidP="00F50C03">
                  <w:pPr>
                    <w:rPr>
                      <w:rFonts w:ascii="Arial" w:hAnsi="Arial"/>
                      <w:b/>
                      <w:sz w:val="20"/>
                      <w:szCs w:val="20"/>
                    </w:rPr>
                  </w:pPr>
                  <w:r w:rsidRPr="00022345">
                    <w:rPr>
                      <w:rFonts w:ascii="Arial" w:hAnsi="Arial"/>
                      <w:b/>
                      <w:sz w:val="20"/>
                      <w:szCs w:val="20"/>
                    </w:rPr>
                    <w:t>Final Mark</w:t>
                  </w:r>
                </w:p>
                <w:p w14:paraId="15B2AA7D" w14:textId="77777777" w:rsidR="00F87161" w:rsidRPr="00116CE6" w:rsidRDefault="00F87161" w:rsidP="00F50C03">
                  <w:pPr>
                    <w:rPr>
                      <w:rFonts w:ascii="Arial" w:hAnsi="Arial"/>
                      <w:sz w:val="20"/>
                      <w:szCs w:val="20"/>
                    </w:rPr>
                  </w:pPr>
                </w:p>
              </w:tc>
              <w:tc>
                <w:tcPr>
                  <w:tcW w:w="1660" w:type="dxa"/>
                </w:tcPr>
                <w:p w14:paraId="02433C94" w14:textId="77777777" w:rsidR="00F87161" w:rsidRPr="00116CE6" w:rsidRDefault="00F87161" w:rsidP="00F50C03">
                  <w:pPr>
                    <w:rPr>
                      <w:rFonts w:ascii="Arial" w:hAnsi="Arial"/>
                      <w:sz w:val="20"/>
                      <w:szCs w:val="20"/>
                    </w:rPr>
                  </w:pPr>
                </w:p>
              </w:tc>
            </w:tr>
          </w:tbl>
          <w:p w14:paraId="52F30D0D" w14:textId="77777777" w:rsidR="00F87161" w:rsidRDefault="00F87161" w:rsidP="00F50C03">
            <w:pPr>
              <w:pStyle w:val="NormalWeb"/>
              <w:spacing w:before="0" w:beforeAutospacing="0" w:after="0" w:afterAutospacing="0"/>
              <w:ind w:left="142" w:right="34"/>
              <w:rPr>
                <w:rFonts w:ascii="Arial" w:hAnsi="Arial" w:cs="Arial"/>
                <w:b/>
                <w:sz w:val="22"/>
                <w:szCs w:val="22"/>
              </w:rPr>
            </w:pPr>
          </w:p>
          <w:p w14:paraId="51487EAB" w14:textId="77777777" w:rsidR="00F87161" w:rsidRPr="00230F35" w:rsidRDefault="00F87161" w:rsidP="00F50C0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53042E1" w14:textId="77777777" w:rsidR="00F87161" w:rsidRDefault="00F87161" w:rsidP="00F50C03">
            <w:pPr>
              <w:pStyle w:val="NormalWeb"/>
              <w:spacing w:before="0" w:beforeAutospacing="0" w:after="0" w:afterAutospacing="0"/>
              <w:rPr>
                <w:rFonts w:ascii="Arial" w:hAnsi="Arial" w:cs="Arial"/>
                <w:b/>
                <w:sz w:val="22"/>
                <w:szCs w:val="22"/>
              </w:rPr>
            </w:pPr>
          </w:p>
          <w:p w14:paraId="0782AD00" w14:textId="77777777" w:rsidR="00F87161" w:rsidRDefault="00F87161" w:rsidP="00F50C03">
            <w:pPr>
              <w:pStyle w:val="NormalWeb"/>
              <w:spacing w:before="0" w:beforeAutospacing="0" w:after="0" w:afterAutospacing="0"/>
              <w:rPr>
                <w:rFonts w:ascii="Arial" w:hAnsi="Arial" w:cs="Arial"/>
                <w:b/>
                <w:sz w:val="22"/>
                <w:szCs w:val="22"/>
              </w:rPr>
            </w:pPr>
          </w:p>
          <w:p w14:paraId="3B3384C2" w14:textId="77777777" w:rsidR="00F87161" w:rsidRDefault="00F87161" w:rsidP="00F50C03">
            <w:pPr>
              <w:pStyle w:val="NormalWeb"/>
              <w:spacing w:before="0" w:beforeAutospacing="0" w:after="0" w:afterAutospacing="0"/>
              <w:rPr>
                <w:rFonts w:ascii="Arial" w:hAnsi="Arial" w:cs="Arial"/>
                <w:b/>
                <w:sz w:val="22"/>
                <w:szCs w:val="22"/>
              </w:rPr>
            </w:pPr>
          </w:p>
          <w:p w14:paraId="4278E350" w14:textId="77777777" w:rsidR="00F87161" w:rsidRDefault="00F87161" w:rsidP="00F50C03">
            <w:pPr>
              <w:pStyle w:val="NormalWeb"/>
              <w:spacing w:before="0" w:beforeAutospacing="0" w:after="0" w:afterAutospacing="0"/>
              <w:rPr>
                <w:rFonts w:ascii="Arial" w:hAnsi="Arial" w:cs="Arial"/>
                <w:b/>
                <w:sz w:val="22"/>
                <w:szCs w:val="22"/>
              </w:rPr>
            </w:pPr>
          </w:p>
          <w:p w14:paraId="32B54FED" w14:textId="77777777" w:rsidR="00F87161" w:rsidRPr="00230F35" w:rsidRDefault="00F87161" w:rsidP="00F50C0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0C80518" w14:textId="77777777" w:rsidR="00F87161" w:rsidRDefault="00F87161" w:rsidP="00F50C0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4786D4B" w14:textId="77777777" w:rsidR="00F87161" w:rsidRPr="00001C3B" w:rsidRDefault="00F87161" w:rsidP="00F50C03">
            <w:pPr>
              <w:pStyle w:val="NormalWeb"/>
              <w:rPr>
                <w:rFonts w:ascii="Arial" w:hAnsi="Arial" w:cs="Arial"/>
                <w:sz w:val="22"/>
                <w:szCs w:val="22"/>
              </w:rPr>
            </w:pPr>
          </w:p>
        </w:tc>
      </w:tr>
      <w:tr w:rsidR="00F87161" w:rsidRPr="00230F35" w14:paraId="770697F9" w14:textId="77777777" w:rsidTr="00F50C03">
        <w:trPr>
          <w:trHeight w:val="492"/>
        </w:trPr>
        <w:tc>
          <w:tcPr>
            <w:tcW w:w="6768" w:type="dxa"/>
            <w:gridSpan w:val="3"/>
          </w:tcPr>
          <w:p w14:paraId="04079041" w14:textId="77777777" w:rsidR="00F87161" w:rsidRPr="00230F35" w:rsidRDefault="00F87161" w:rsidP="00F50C03">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3135C656" w14:textId="77777777" w:rsidR="00F87161" w:rsidRPr="00230F35" w:rsidRDefault="00F87161" w:rsidP="00F50C03">
            <w:pPr>
              <w:pStyle w:val="NormalWeb"/>
              <w:spacing w:after="0"/>
              <w:ind w:left="142" w:right="34"/>
              <w:rPr>
                <w:rFonts w:ascii="Arial" w:hAnsi="Arial" w:cs="Arial"/>
                <w:sz w:val="22"/>
                <w:szCs w:val="22"/>
              </w:rPr>
            </w:pPr>
            <w:r w:rsidRPr="00230F35">
              <w:rPr>
                <w:rFonts w:ascii="Arial" w:hAnsi="Arial" w:cs="Arial"/>
                <w:sz w:val="22"/>
                <w:szCs w:val="22"/>
              </w:rPr>
              <w:t>Date:</w:t>
            </w:r>
          </w:p>
        </w:tc>
      </w:tr>
      <w:tr w:rsidR="00F87161" w:rsidRPr="002F467C" w14:paraId="32B37CF3" w14:textId="77777777" w:rsidTr="00F50C03">
        <w:tc>
          <w:tcPr>
            <w:tcW w:w="8856" w:type="dxa"/>
            <w:gridSpan w:val="5"/>
          </w:tcPr>
          <w:p w14:paraId="53011747" w14:textId="77777777" w:rsidR="00F87161" w:rsidRPr="00230F35" w:rsidRDefault="00F87161" w:rsidP="00F50C03">
            <w:pPr>
              <w:pStyle w:val="NormalWeb"/>
              <w:spacing w:before="0" w:beforeAutospacing="0" w:after="0" w:afterAutospacing="0"/>
              <w:ind w:right="-334"/>
              <w:rPr>
                <w:rFonts w:ascii="Arial" w:hAnsi="Arial" w:cs="Arial"/>
                <w:bCs/>
                <w:i/>
                <w:sz w:val="22"/>
                <w:szCs w:val="22"/>
              </w:rPr>
            </w:pPr>
          </w:p>
          <w:p w14:paraId="6BE6E751" w14:textId="77777777" w:rsidR="00F87161" w:rsidRPr="00230F35" w:rsidRDefault="00F87161" w:rsidP="00F50C0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444F72E" w14:textId="77777777" w:rsidR="00F87161" w:rsidRPr="00230F35" w:rsidRDefault="00F87161" w:rsidP="00F50C03">
            <w:pPr>
              <w:pStyle w:val="NormalWeb"/>
              <w:spacing w:before="0" w:beforeAutospacing="0" w:after="0" w:afterAutospacing="0"/>
              <w:ind w:right="-334"/>
              <w:rPr>
                <w:rFonts w:ascii="Arial" w:hAnsi="Arial" w:cs="Arial"/>
                <w:b/>
                <w:bCs/>
                <w:sz w:val="22"/>
                <w:szCs w:val="22"/>
              </w:rPr>
            </w:pPr>
          </w:p>
          <w:p w14:paraId="34CB50CA"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6E72E3F"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p>
          <w:p w14:paraId="1DE61110"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p>
          <w:p w14:paraId="1E295520"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p>
        </w:tc>
      </w:tr>
      <w:tr w:rsidR="00F87161" w:rsidRPr="002F467C" w14:paraId="59F50A2C" w14:textId="77777777" w:rsidTr="00F50C03">
        <w:trPr>
          <w:trHeight w:val="720"/>
        </w:trPr>
        <w:tc>
          <w:tcPr>
            <w:tcW w:w="5211" w:type="dxa"/>
            <w:gridSpan w:val="2"/>
          </w:tcPr>
          <w:p w14:paraId="2ACD4554"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FE97332"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87161" w:rsidRPr="002F467C" w14:paraId="00C8D534" w14:textId="77777777" w:rsidTr="00F50C03">
        <w:trPr>
          <w:trHeight w:val="720"/>
        </w:trPr>
        <w:tc>
          <w:tcPr>
            <w:tcW w:w="8856" w:type="dxa"/>
            <w:gridSpan w:val="5"/>
          </w:tcPr>
          <w:p w14:paraId="28941EFD" w14:textId="77777777" w:rsidR="00F87161" w:rsidRPr="006367FD" w:rsidRDefault="00F87161" w:rsidP="00F50C03">
            <w:pPr>
              <w:rPr>
                <w:rFonts w:ascii="Arial" w:hAnsi="Arial" w:cs="Arial"/>
                <w:b/>
                <w:sz w:val="22"/>
                <w:szCs w:val="22"/>
              </w:rPr>
            </w:pPr>
            <w:r w:rsidRPr="006367FD">
              <w:rPr>
                <w:rFonts w:ascii="Arial" w:hAnsi="Arial" w:cs="Arial"/>
                <w:b/>
                <w:sz w:val="22"/>
                <w:szCs w:val="22"/>
              </w:rPr>
              <w:t>AGREED INTERNAL MARK (where necessary):</w:t>
            </w:r>
          </w:p>
          <w:p w14:paraId="5575A40E" w14:textId="77777777" w:rsidR="00F87161" w:rsidRPr="006367FD" w:rsidRDefault="00F87161" w:rsidP="00F50C03">
            <w:pPr>
              <w:rPr>
                <w:rFonts w:ascii="Arial" w:hAnsi="Arial" w:cs="Arial"/>
                <w:b/>
                <w:sz w:val="22"/>
                <w:szCs w:val="22"/>
              </w:rPr>
            </w:pPr>
          </w:p>
          <w:p w14:paraId="1D238641" w14:textId="77777777" w:rsidR="00F87161" w:rsidRDefault="00F87161" w:rsidP="00F50C03">
            <w:pPr>
              <w:rPr>
                <w:rFonts w:ascii="Arial" w:hAnsi="Arial" w:cs="Arial"/>
                <w:b/>
                <w:sz w:val="22"/>
                <w:szCs w:val="22"/>
              </w:rPr>
            </w:pPr>
            <w:r w:rsidRPr="006367FD">
              <w:rPr>
                <w:rFonts w:ascii="Arial" w:hAnsi="Arial" w:cs="Arial"/>
                <w:b/>
                <w:sz w:val="22"/>
                <w:szCs w:val="22"/>
              </w:rPr>
              <w:t>Comment on process of arriving at agreed mark:</w:t>
            </w:r>
          </w:p>
          <w:p w14:paraId="76E224EE" w14:textId="77777777" w:rsidR="00F87161" w:rsidRDefault="00F87161" w:rsidP="00F50C03">
            <w:pPr>
              <w:rPr>
                <w:rFonts w:ascii="Arial" w:hAnsi="Arial" w:cs="Arial"/>
                <w:b/>
                <w:sz w:val="22"/>
                <w:szCs w:val="22"/>
              </w:rPr>
            </w:pPr>
          </w:p>
          <w:p w14:paraId="5CAFBCF0" w14:textId="77777777" w:rsidR="00F87161" w:rsidRDefault="00F87161" w:rsidP="00F50C03">
            <w:pPr>
              <w:rPr>
                <w:rFonts w:ascii="Arial" w:hAnsi="Arial" w:cs="Arial"/>
                <w:b/>
                <w:sz w:val="22"/>
                <w:szCs w:val="22"/>
              </w:rPr>
            </w:pPr>
          </w:p>
          <w:p w14:paraId="5CF03467" w14:textId="77777777" w:rsidR="00F87161" w:rsidRDefault="00F87161" w:rsidP="00F50C03">
            <w:pPr>
              <w:rPr>
                <w:rFonts w:ascii="Arial" w:hAnsi="Arial" w:cs="Arial"/>
                <w:b/>
                <w:sz w:val="22"/>
                <w:szCs w:val="22"/>
              </w:rPr>
            </w:pPr>
          </w:p>
          <w:p w14:paraId="06173EDE" w14:textId="77777777" w:rsidR="00F87161" w:rsidRDefault="00F87161" w:rsidP="00F50C03">
            <w:pPr>
              <w:rPr>
                <w:rFonts w:ascii="Arial" w:hAnsi="Arial" w:cs="Arial"/>
                <w:b/>
                <w:sz w:val="22"/>
                <w:szCs w:val="22"/>
              </w:rPr>
            </w:pPr>
          </w:p>
          <w:p w14:paraId="44D39042" w14:textId="77777777" w:rsidR="00F87161" w:rsidRDefault="00F87161" w:rsidP="00F50C03">
            <w:pPr>
              <w:rPr>
                <w:rFonts w:ascii="Arial" w:hAnsi="Arial" w:cs="Arial"/>
                <w:b/>
                <w:sz w:val="22"/>
                <w:szCs w:val="22"/>
              </w:rPr>
            </w:pPr>
          </w:p>
          <w:p w14:paraId="03520401" w14:textId="77777777" w:rsidR="00F87161" w:rsidRDefault="00F87161" w:rsidP="00F50C03">
            <w:pPr>
              <w:rPr>
                <w:rFonts w:ascii="Arial" w:hAnsi="Arial" w:cs="Arial"/>
                <w:b/>
                <w:sz w:val="22"/>
                <w:szCs w:val="22"/>
              </w:rPr>
            </w:pPr>
          </w:p>
          <w:p w14:paraId="7C704D89" w14:textId="77777777" w:rsidR="00F87161" w:rsidRDefault="00F87161" w:rsidP="00F50C03">
            <w:pPr>
              <w:rPr>
                <w:rFonts w:ascii="Arial" w:hAnsi="Arial" w:cs="Arial"/>
                <w:b/>
                <w:sz w:val="22"/>
                <w:szCs w:val="22"/>
              </w:rPr>
            </w:pPr>
          </w:p>
          <w:p w14:paraId="7B5B834B" w14:textId="77777777" w:rsidR="00F87161" w:rsidRPr="00B34964" w:rsidRDefault="00F87161" w:rsidP="00F50C03">
            <w:pPr>
              <w:rPr>
                <w:rFonts w:ascii="Arial" w:hAnsi="Arial" w:cs="Arial"/>
                <w:b/>
                <w:sz w:val="22"/>
                <w:szCs w:val="22"/>
              </w:rPr>
            </w:pPr>
          </w:p>
        </w:tc>
      </w:tr>
      <w:tr w:rsidR="00F87161" w:rsidRPr="002F467C" w14:paraId="509D746A" w14:textId="77777777" w:rsidTr="00F50C03">
        <w:trPr>
          <w:trHeight w:val="720"/>
        </w:trPr>
        <w:tc>
          <w:tcPr>
            <w:tcW w:w="8856" w:type="dxa"/>
            <w:gridSpan w:val="5"/>
          </w:tcPr>
          <w:p w14:paraId="33A7D03B" w14:textId="77777777" w:rsidR="00F87161" w:rsidRPr="00B34964" w:rsidRDefault="00F87161" w:rsidP="00F50C03">
            <w:pPr>
              <w:rPr>
                <w:rFonts w:ascii="Arial" w:hAnsi="Arial" w:cs="Arial"/>
                <w:b/>
                <w:sz w:val="22"/>
                <w:szCs w:val="22"/>
              </w:rPr>
            </w:pPr>
            <w:r w:rsidRPr="00B34964">
              <w:rPr>
                <w:rFonts w:ascii="Arial" w:hAnsi="Arial" w:cs="Arial"/>
                <w:b/>
                <w:sz w:val="22"/>
                <w:szCs w:val="22"/>
              </w:rPr>
              <w:t>External Examiner’s comments (if relevant)</w:t>
            </w:r>
          </w:p>
          <w:p w14:paraId="47EC44F2" w14:textId="77777777" w:rsidR="00F87161" w:rsidRDefault="00F87161" w:rsidP="00F50C03">
            <w:pPr>
              <w:pStyle w:val="NormalWeb"/>
              <w:spacing w:before="0" w:beforeAutospacing="0" w:after="0" w:afterAutospacing="0"/>
              <w:ind w:right="-334"/>
              <w:rPr>
                <w:rFonts w:ascii="Arial" w:hAnsi="Arial" w:cs="Arial"/>
                <w:bCs/>
                <w:sz w:val="22"/>
                <w:szCs w:val="22"/>
              </w:rPr>
            </w:pPr>
          </w:p>
          <w:p w14:paraId="4E1DD144" w14:textId="77777777" w:rsidR="00F87161" w:rsidRDefault="00F87161" w:rsidP="00F50C03">
            <w:pPr>
              <w:pStyle w:val="NormalWeb"/>
              <w:spacing w:before="0" w:beforeAutospacing="0" w:after="0" w:afterAutospacing="0"/>
              <w:ind w:right="-334"/>
              <w:rPr>
                <w:rFonts w:ascii="Arial" w:hAnsi="Arial" w:cs="Arial"/>
                <w:bCs/>
                <w:sz w:val="22"/>
                <w:szCs w:val="22"/>
              </w:rPr>
            </w:pPr>
          </w:p>
          <w:p w14:paraId="68F1FBA9" w14:textId="77777777" w:rsidR="00F87161" w:rsidRDefault="00F87161" w:rsidP="00F50C03">
            <w:pPr>
              <w:pStyle w:val="NormalWeb"/>
              <w:spacing w:before="0" w:beforeAutospacing="0" w:after="0" w:afterAutospacing="0"/>
              <w:ind w:right="-334"/>
              <w:rPr>
                <w:rFonts w:ascii="Arial" w:hAnsi="Arial" w:cs="Arial"/>
                <w:bCs/>
                <w:sz w:val="22"/>
                <w:szCs w:val="22"/>
              </w:rPr>
            </w:pPr>
          </w:p>
          <w:p w14:paraId="26507A0F" w14:textId="77777777" w:rsidR="00F87161" w:rsidRDefault="00F87161" w:rsidP="00F50C03">
            <w:pPr>
              <w:pStyle w:val="NormalWeb"/>
              <w:spacing w:before="0" w:beforeAutospacing="0" w:after="0" w:afterAutospacing="0"/>
              <w:ind w:right="-334"/>
              <w:rPr>
                <w:rFonts w:ascii="Arial" w:hAnsi="Arial" w:cs="Arial"/>
                <w:bCs/>
                <w:sz w:val="22"/>
                <w:szCs w:val="22"/>
              </w:rPr>
            </w:pPr>
          </w:p>
          <w:p w14:paraId="786747FE"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p>
          <w:p w14:paraId="2D41E478"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p>
          <w:p w14:paraId="53E6998C" w14:textId="77777777" w:rsidR="00F87161" w:rsidRPr="00230F35" w:rsidRDefault="00F87161" w:rsidP="00F50C03">
            <w:pPr>
              <w:pStyle w:val="NormalWeb"/>
              <w:spacing w:before="0" w:beforeAutospacing="0" w:after="0" w:afterAutospacing="0"/>
              <w:ind w:right="-334"/>
              <w:rPr>
                <w:rFonts w:ascii="Arial" w:hAnsi="Arial" w:cs="Arial"/>
                <w:bCs/>
                <w:sz w:val="22"/>
                <w:szCs w:val="22"/>
              </w:rPr>
            </w:pPr>
          </w:p>
        </w:tc>
      </w:tr>
      <w:tr w:rsidR="00F87161" w:rsidRPr="002F467C" w14:paraId="3DFDF118" w14:textId="77777777" w:rsidTr="00F50C03">
        <w:trPr>
          <w:trHeight w:val="720"/>
        </w:trPr>
        <w:tc>
          <w:tcPr>
            <w:tcW w:w="5211" w:type="dxa"/>
            <w:gridSpan w:val="2"/>
          </w:tcPr>
          <w:p w14:paraId="4387D735" w14:textId="77777777" w:rsidR="00F87161" w:rsidRPr="00230F35" w:rsidRDefault="00F87161" w:rsidP="00F50C03">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D57D7C8" w14:textId="77777777" w:rsidR="00F87161" w:rsidRPr="00230F35" w:rsidRDefault="00F87161" w:rsidP="00F50C03">
            <w:pPr>
              <w:rPr>
                <w:rFonts w:ascii="Arial" w:hAnsi="Arial" w:cs="Arial"/>
                <w:sz w:val="22"/>
                <w:szCs w:val="22"/>
              </w:rPr>
            </w:pPr>
            <w:r w:rsidRPr="00230F35">
              <w:rPr>
                <w:rFonts w:ascii="Arial" w:hAnsi="Arial" w:cs="Arial"/>
                <w:sz w:val="22"/>
                <w:szCs w:val="22"/>
              </w:rPr>
              <w:t>Date:</w:t>
            </w:r>
          </w:p>
        </w:tc>
      </w:tr>
    </w:tbl>
    <w:p w14:paraId="48AA34AD" w14:textId="77777777" w:rsidR="00F87161" w:rsidRDefault="00F87161" w:rsidP="003904CB">
      <w:pPr>
        <w:spacing w:line="360" w:lineRule="auto"/>
        <w:rPr>
          <w:rFonts w:ascii="Georgia" w:eastAsia="Times New Roman" w:hAnsi="Georgia" w:cs="Times New Roman"/>
          <w:color w:val="000000" w:themeColor="text1"/>
          <w:shd w:val="clear" w:color="auto" w:fill="FFFFFF"/>
        </w:rPr>
      </w:pPr>
    </w:p>
    <w:p w14:paraId="023428A0" w14:textId="77777777" w:rsidR="00B56BDF" w:rsidRDefault="00B56BDF" w:rsidP="003904CB">
      <w:pPr>
        <w:spacing w:line="360" w:lineRule="auto"/>
        <w:rPr>
          <w:rFonts w:ascii="Georgia" w:eastAsia="Times New Roman" w:hAnsi="Georgia" w:cs="Times New Roman"/>
          <w:color w:val="000000" w:themeColor="text1"/>
          <w:shd w:val="clear" w:color="auto" w:fill="FFFFFF"/>
        </w:rPr>
      </w:pPr>
      <w:bookmarkStart w:id="5" w:name="_GoBack"/>
      <w:r>
        <w:rPr>
          <w:rFonts w:ascii="Georgia" w:eastAsia="Times New Roman" w:hAnsi="Georgia" w:cs="Times New Roman"/>
          <w:color w:val="000000" w:themeColor="text1"/>
          <w:shd w:val="clear" w:color="auto" w:fill="FFFFFF"/>
        </w:rPr>
        <w:lastRenderedPageBreak/>
        <w:t>An Analysis of</w:t>
      </w:r>
      <w:r w:rsidRPr="00B56BDF">
        <w:rPr>
          <w:rFonts w:ascii="Georgia" w:eastAsia="Times New Roman" w:hAnsi="Georgia" w:cs="Times New Roman"/>
          <w:color w:val="000000" w:themeColor="text1"/>
          <w:shd w:val="clear" w:color="auto" w:fill="FFFFFF"/>
        </w:rPr>
        <w:t xml:space="preserve"> t</w:t>
      </w:r>
      <w:r>
        <w:rPr>
          <w:rFonts w:ascii="Georgia" w:eastAsia="Times New Roman" w:hAnsi="Georgia" w:cs="Times New Roman"/>
          <w:color w:val="000000" w:themeColor="text1"/>
          <w:shd w:val="clear" w:color="auto" w:fill="FFFFFF"/>
        </w:rPr>
        <w:t>he Cosmology, Metaphysics and “World-V</w:t>
      </w:r>
      <w:r w:rsidRPr="00B56BDF">
        <w:rPr>
          <w:rFonts w:ascii="Georgia" w:eastAsia="Times New Roman" w:hAnsi="Georgia" w:cs="Times New Roman"/>
          <w:color w:val="000000" w:themeColor="text1"/>
          <w:shd w:val="clear" w:color="auto" w:fill="FFFFFF"/>
        </w:rPr>
        <w:t>iew” of</w:t>
      </w:r>
      <w:r>
        <w:rPr>
          <w:rFonts w:ascii="Georgia" w:eastAsia="Times New Roman" w:hAnsi="Georgia" w:cs="Times New Roman"/>
          <w:color w:val="000000" w:themeColor="text1"/>
          <w:shd w:val="clear" w:color="auto" w:fill="FFFFFF"/>
        </w:rPr>
        <w:t xml:space="preserve"> Theurgy</w:t>
      </w:r>
    </w:p>
    <w:bookmarkEnd w:id="5"/>
    <w:p w14:paraId="26073EBA" w14:textId="476F2550" w:rsidR="00B56BDF" w:rsidRPr="00842F25" w:rsidRDefault="00842F25" w:rsidP="003904CB">
      <w:pPr>
        <w:spacing w:line="360" w:lineRule="auto"/>
        <w:rPr>
          <w:rFonts w:ascii="Georgia" w:eastAsia="Times New Roman" w:hAnsi="Georgia" w:cs="Times New Roman"/>
          <w:color w:val="000000" w:themeColor="text1"/>
        </w:rPr>
      </w:pPr>
      <w:r>
        <w:rPr>
          <w:rFonts w:ascii="Georgia" w:eastAsia="Times New Roman" w:hAnsi="Georgia" w:cs="Times New Roman"/>
          <w:color w:val="000000" w:themeColor="text1"/>
          <w:shd w:val="clear" w:color="auto" w:fill="FFFFFF"/>
        </w:rPr>
        <w:t>Word Count: 3085</w:t>
      </w:r>
    </w:p>
    <w:p w14:paraId="75F347F5" w14:textId="36EB58F3" w:rsidR="00D979D5" w:rsidRDefault="00761115" w:rsidP="003904CB">
      <w:pPr>
        <w:spacing w:line="360" w:lineRule="auto"/>
        <w:ind w:firstLine="720"/>
        <w:rPr>
          <w:rFonts w:ascii="Georgia" w:hAnsi="Georgia"/>
        </w:rPr>
      </w:pPr>
      <w:r>
        <w:rPr>
          <w:rFonts w:ascii="Georgia" w:hAnsi="Georgia"/>
        </w:rPr>
        <w:t xml:space="preserve">Through the investigations of this paper I will endeavor to provide a thorough understanding of theurgy and the </w:t>
      </w:r>
      <w:r w:rsidR="00E560EA">
        <w:rPr>
          <w:rFonts w:ascii="Georgia" w:hAnsi="Georgia"/>
        </w:rPr>
        <w:t>role it plays within Neoplatonism</w:t>
      </w:r>
      <w:r w:rsidR="00BA1581">
        <w:rPr>
          <w:rFonts w:ascii="Georgia" w:hAnsi="Georgia"/>
        </w:rPr>
        <w:t>. As will be shown, the nuance of theurgy</w:t>
      </w:r>
      <w:r>
        <w:rPr>
          <w:rFonts w:ascii="Georgia" w:hAnsi="Georgia"/>
        </w:rPr>
        <w:t xml:space="preserve"> </w:t>
      </w:r>
      <w:r w:rsidR="00BA1581">
        <w:rPr>
          <w:rFonts w:ascii="Georgia" w:hAnsi="Georgia"/>
        </w:rPr>
        <w:t>renders it an</w:t>
      </w:r>
      <w:r>
        <w:rPr>
          <w:rFonts w:ascii="Georgia" w:hAnsi="Georgia"/>
        </w:rPr>
        <w:t xml:space="preserve"> evasive concept to </w:t>
      </w:r>
      <w:r w:rsidR="00BA1581">
        <w:rPr>
          <w:rFonts w:ascii="Georgia" w:hAnsi="Georgia"/>
        </w:rPr>
        <w:t>synthesize</w:t>
      </w:r>
      <w:r>
        <w:rPr>
          <w:rFonts w:ascii="Georgia" w:hAnsi="Georgia"/>
        </w:rPr>
        <w:t xml:space="preserve">, and so </w:t>
      </w:r>
      <w:r w:rsidR="008245B7">
        <w:rPr>
          <w:rFonts w:ascii="Georgia" w:hAnsi="Georgia"/>
        </w:rPr>
        <w:t xml:space="preserve">rather than speaking to it as an isolated </w:t>
      </w:r>
      <w:r w:rsidR="00BA1581">
        <w:rPr>
          <w:rFonts w:ascii="Georgia" w:hAnsi="Georgia"/>
        </w:rPr>
        <w:t>system of belief</w:t>
      </w:r>
      <w:r w:rsidR="00FE0EF4">
        <w:rPr>
          <w:rFonts w:ascii="Georgia" w:hAnsi="Georgia"/>
        </w:rPr>
        <w:t>,</w:t>
      </w:r>
      <w:r w:rsidR="008245B7">
        <w:rPr>
          <w:rFonts w:ascii="Georgia" w:hAnsi="Georgia"/>
        </w:rPr>
        <w:t xml:space="preserve"> </w:t>
      </w:r>
      <w:r>
        <w:rPr>
          <w:rFonts w:ascii="Georgia" w:hAnsi="Georgia"/>
        </w:rPr>
        <w:t xml:space="preserve">my aim is to anchor it within the </w:t>
      </w:r>
      <w:r w:rsidR="008245B7">
        <w:rPr>
          <w:rFonts w:ascii="Georgia" w:hAnsi="Georgia"/>
        </w:rPr>
        <w:t>philosophical lineage that it was generated by and carried on through</w:t>
      </w:r>
      <w:r w:rsidR="00F52974">
        <w:rPr>
          <w:rFonts w:ascii="Georgia" w:hAnsi="Georgia"/>
        </w:rPr>
        <w:t>, predominantly through the writings of Iamblichus and Porphyry</w:t>
      </w:r>
      <w:r w:rsidR="008245B7">
        <w:rPr>
          <w:rFonts w:ascii="Georgia" w:hAnsi="Georgia"/>
        </w:rPr>
        <w:t xml:space="preserve">. </w:t>
      </w:r>
      <w:r w:rsidR="006E11A7">
        <w:rPr>
          <w:rFonts w:ascii="Georgia" w:hAnsi="Georgia"/>
        </w:rPr>
        <w:t xml:space="preserve">There </w:t>
      </w:r>
      <w:r w:rsidR="008245B7">
        <w:rPr>
          <w:rFonts w:ascii="Georgia" w:hAnsi="Georgia"/>
        </w:rPr>
        <w:t xml:space="preserve">is no single means of understanding theurgy, and so </w:t>
      </w:r>
      <w:r w:rsidR="006E11A7">
        <w:rPr>
          <w:rFonts w:ascii="Georgia" w:hAnsi="Georgia"/>
        </w:rPr>
        <w:t>I offer</w:t>
      </w:r>
      <w:r w:rsidR="008245B7">
        <w:rPr>
          <w:rFonts w:ascii="Georgia" w:hAnsi="Georgia"/>
        </w:rPr>
        <w:t xml:space="preserve"> a ‘co-mingling’ of interpretations by various ancient philosophers and contemporary scholars, with the recog</w:t>
      </w:r>
      <w:r w:rsidR="00FE0EF4">
        <w:rPr>
          <w:rFonts w:ascii="Georgia" w:hAnsi="Georgia"/>
        </w:rPr>
        <w:t xml:space="preserve">nition that </w:t>
      </w:r>
      <w:r w:rsidR="00BA1581">
        <w:rPr>
          <w:rFonts w:ascii="Georgia" w:hAnsi="Georgia"/>
        </w:rPr>
        <w:t>it</w:t>
      </w:r>
      <w:r w:rsidR="00FE0EF4">
        <w:rPr>
          <w:rFonts w:ascii="Georgia" w:hAnsi="Georgia"/>
        </w:rPr>
        <w:t xml:space="preserve"> remains</w:t>
      </w:r>
      <w:r w:rsidR="008245B7">
        <w:rPr>
          <w:rFonts w:ascii="Georgia" w:hAnsi="Georgia"/>
        </w:rPr>
        <w:t xml:space="preserve"> an enormous area of study. </w:t>
      </w:r>
      <w:r w:rsidR="00E560EA">
        <w:rPr>
          <w:rFonts w:ascii="Georgia" w:hAnsi="Georgia"/>
        </w:rPr>
        <w:t>The</w:t>
      </w:r>
      <w:r w:rsidR="00086DA3">
        <w:rPr>
          <w:rFonts w:ascii="Georgia" w:hAnsi="Georgia"/>
        </w:rPr>
        <w:t xml:space="preserve"> first part of this essay will </w:t>
      </w:r>
      <w:r w:rsidR="00707296">
        <w:rPr>
          <w:rFonts w:ascii="Georgia" w:hAnsi="Georgia"/>
        </w:rPr>
        <w:t>deal</w:t>
      </w:r>
      <w:r w:rsidR="00086DA3">
        <w:rPr>
          <w:rFonts w:ascii="Georgia" w:hAnsi="Georgia"/>
        </w:rPr>
        <w:t xml:space="preserve"> with </w:t>
      </w:r>
      <w:r w:rsidR="006E11A7">
        <w:rPr>
          <w:rFonts w:ascii="Georgia" w:hAnsi="Georgia"/>
        </w:rPr>
        <w:t>theurgy’s</w:t>
      </w:r>
      <w:r w:rsidR="00086DA3">
        <w:rPr>
          <w:rFonts w:ascii="Georgia" w:hAnsi="Georgia"/>
        </w:rPr>
        <w:t xml:space="preserve"> surrounding philosophers directly, </w:t>
      </w:r>
      <w:r w:rsidR="00E560EA">
        <w:rPr>
          <w:rFonts w:ascii="Georgia" w:hAnsi="Georgia"/>
        </w:rPr>
        <w:t xml:space="preserve">while </w:t>
      </w:r>
      <w:r w:rsidR="008245B7">
        <w:rPr>
          <w:rFonts w:ascii="Georgia" w:hAnsi="Georgia"/>
        </w:rPr>
        <w:t>the latter part will focus specifically on</w:t>
      </w:r>
      <w:r w:rsidR="009C3A50">
        <w:rPr>
          <w:rFonts w:ascii="Georgia" w:hAnsi="Georgia"/>
        </w:rPr>
        <w:t xml:space="preserve"> points of disruption of perceived boundary within </w:t>
      </w:r>
      <w:r w:rsidR="008245B7">
        <w:rPr>
          <w:rFonts w:ascii="Georgia" w:hAnsi="Georgia"/>
        </w:rPr>
        <w:t xml:space="preserve">theurgical </w:t>
      </w:r>
      <w:r w:rsidR="009C3A50">
        <w:rPr>
          <w:rFonts w:ascii="Georgia" w:hAnsi="Georgia"/>
        </w:rPr>
        <w:t>cosmology where the divine meets the corporeal</w:t>
      </w:r>
      <w:r w:rsidR="00BA1581">
        <w:rPr>
          <w:rFonts w:ascii="Georgia" w:hAnsi="Georgia"/>
        </w:rPr>
        <w:t>. I suggest that these points of contact constitute</w:t>
      </w:r>
      <w:r w:rsidR="009C3A50">
        <w:rPr>
          <w:rFonts w:ascii="Georgia" w:hAnsi="Georgia"/>
        </w:rPr>
        <w:t xml:space="preserve"> key aspects </w:t>
      </w:r>
      <w:r w:rsidR="006E11A7">
        <w:rPr>
          <w:rFonts w:ascii="Georgia" w:hAnsi="Georgia"/>
        </w:rPr>
        <w:t xml:space="preserve">of </w:t>
      </w:r>
      <w:r w:rsidR="00983318">
        <w:rPr>
          <w:rFonts w:ascii="Georgia" w:hAnsi="Georgia"/>
        </w:rPr>
        <w:t>theurgical</w:t>
      </w:r>
      <w:r w:rsidR="006E11A7">
        <w:rPr>
          <w:rFonts w:ascii="Georgia" w:hAnsi="Georgia"/>
        </w:rPr>
        <w:t xml:space="preserve"> world-</w:t>
      </w:r>
      <w:proofErr w:type="gramStart"/>
      <w:r w:rsidR="006E11A7">
        <w:rPr>
          <w:rFonts w:ascii="Georgia" w:hAnsi="Georgia"/>
        </w:rPr>
        <w:t>view</w:t>
      </w:r>
      <w:r w:rsidR="00983318">
        <w:rPr>
          <w:rFonts w:ascii="Georgia" w:hAnsi="Georgia"/>
        </w:rPr>
        <w:t>,</w:t>
      </w:r>
      <w:r w:rsidR="009C3A50">
        <w:rPr>
          <w:rFonts w:ascii="Georgia" w:hAnsi="Georgia"/>
        </w:rPr>
        <w:t xml:space="preserve"> and</w:t>
      </w:r>
      <w:proofErr w:type="gramEnd"/>
      <w:r w:rsidR="009C3A50">
        <w:rPr>
          <w:rFonts w:ascii="Georgia" w:hAnsi="Georgia"/>
        </w:rPr>
        <w:t xml:space="preserve"> </w:t>
      </w:r>
      <w:r w:rsidR="00E560EA">
        <w:rPr>
          <w:rFonts w:ascii="Georgia" w:hAnsi="Georgia"/>
        </w:rPr>
        <w:t>can</w:t>
      </w:r>
      <w:r w:rsidR="00BB7D87">
        <w:rPr>
          <w:rFonts w:ascii="Georgia" w:hAnsi="Georgia"/>
        </w:rPr>
        <w:t xml:space="preserve"> therefore</w:t>
      </w:r>
      <w:r w:rsidR="00E560EA">
        <w:rPr>
          <w:rFonts w:ascii="Georgia" w:hAnsi="Georgia"/>
        </w:rPr>
        <w:t xml:space="preserve"> </w:t>
      </w:r>
      <w:r w:rsidR="00983318">
        <w:rPr>
          <w:rFonts w:ascii="Georgia" w:hAnsi="Georgia"/>
        </w:rPr>
        <w:t>serve as an accurate analysis</w:t>
      </w:r>
      <w:r w:rsidR="00E560EA">
        <w:rPr>
          <w:rFonts w:ascii="Georgia" w:hAnsi="Georgia"/>
        </w:rPr>
        <w:t xml:space="preserve"> of theurgy as a whole</w:t>
      </w:r>
      <w:r w:rsidR="00412542">
        <w:rPr>
          <w:rFonts w:ascii="Georgia" w:hAnsi="Georgia"/>
        </w:rPr>
        <w:t>.</w:t>
      </w:r>
    </w:p>
    <w:p w14:paraId="111C7CAA" w14:textId="322DF834" w:rsidR="00D979D5" w:rsidRDefault="00FE0EF4" w:rsidP="003904CB">
      <w:pPr>
        <w:spacing w:line="360" w:lineRule="auto"/>
        <w:ind w:firstLine="720"/>
        <w:rPr>
          <w:rFonts w:ascii="Georgia" w:hAnsi="Georgia"/>
        </w:rPr>
      </w:pPr>
      <w:r>
        <w:rPr>
          <w:rFonts w:ascii="Georgia" w:hAnsi="Georgia"/>
        </w:rPr>
        <w:t xml:space="preserve">Before </w:t>
      </w:r>
      <w:r w:rsidR="00D979D5">
        <w:rPr>
          <w:rFonts w:ascii="Georgia" w:hAnsi="Georgia"/>
        </w:rPr>
        <w:t xml:space="preserve">seeking to understand the nuance of theurgy, especially in the ways that I intend to uncover it, I must first locate the questions by those who were first asking them. </w:t>
      </w:r>
      <w:r w:rsidR="00E560EA">
        <w:rPr>
          <w:rFonts w:ascii="Georgia" w:hAnsi="Georgia"/>
        </w:rPr>
        <w:t>Central</w:t>
      </w:r>
      <w:r w:rsidR="00D979D5">
        <w:rPr>
          <w:rFonts w:ascii="Georgia" w:hAnsi="Georgia"/>
        </w:rPr>
        <w:t xml:space="preserve"> to the conversation of theurgy were the Neoplatonists, namely,</w:t>
      </w:r>
      <w:r w:rsidR="000820AE">
        <w:rPr>
          <w:rFonts w:ascii="Georgia" w:hAnsi="Georgia"/>
        </w:rPr>
        <w:t xml:space="preserve"> Plotinus, </w:t>
      </w:r>
      <w:proofErr w:type="spellStart"/>
      <w:r w:rsidR="000820AE">
        <w:rPr>
          <w:rFonts w:ascii="Georgia" w:hAnsi="Georgia"/>
        </w:rPr>
        <w:t>Poryphry</w:t>
      </w:r>
      <w:proofErr w:type="spellEnd"/>
      <w:r w:rsidR="000820AE">
        <w:rPr>
          <w:rFonts w:ascii="Georgia" w:hAnsi="Georgia"/>
        </w:rPr>
        <w:t>, Iamblichus</w:t>
      </w:r>
      <w:r w:rsidR="00D979D5">
        <w:rPr>
          <w:rFonts w:ascii="Georgia" w:hAnsi="Georgia"/>
        </w:rPr>
        <w:t xml:space="preserve"> and Proclus (loosely in that chronological order</w:t>
      </w:r>
      <w:r w:rsidR="00ED7754">
        <w:rPr>
          <w:rFonts w:ascii="Georgia" w:hAnsi="Georgia"/>
        </w:rPr>
        <w:t>, though the list goes on</w:t>
      </w:r>
      <w:r w:rsidR="00D979D5">
        <w:rPr>
          <w:rFonts w:ascii="Georgia" w:hAnsi="Georgia"/>
        </w:rPr>
        <w:t>).</w:t>
      </w:r>
      <w:r w:rsidR="00B13858">
        <w:rPr>
          <w:rFonts w:ascii="Georgia" w:hAnsi="Georgia"/>
        </w:rPr>
        <w:t xml:space="preserve"> This paper</w:t>
      </w:r>
      <w:r w:rsidR="00E75BCF">
        <w:rPr>
          <w:rFonts w:ascii="Georgia" w:hAnsi="Georgia"/>
        </w:rPr>
        <w:t xml:space="preserve"> will focus primarily upon the problems and beliefs put forth by these philosophers, despite much of their dialogue having been initiated </w:t>
      </w:r>
      <w:r w:rsidR="00B13858">
        <w:rPr>
          <w:rFonts w:ascii="Georgia" w:hAnsi="Georgia"/>
        </w:rPr>
        <w:t xml:space="preserve">greatly </w:t>
      </w:r>
      <w:r w:rsidR="00E75BCF">
        <w:rPr>
          <w:rFonts w:ascii="Georgia" w:hAnsi="Georgia"/>
        </w:rPr>
        <w:t>by the writing</w:t>
      </w:r>
      <w:r w:rsidR="00A536B7">
        <w:rPr>
          <w:rFonts w:ascii="Georgia" w:hAnsi="Georgia"/>
        </w:rPr>
        <w:t>s</w:t>
      </w:r>
      <w:r w:rsidR="00E75BCF">
        <w:rPr>
          <w:rFonts w:ascii="Georgia" w:hAnsi="Georgia"/>
        </w:rPr>
        <w:t xml:space="preserve"> of those who came</w:t>
      </w:r>
      <w:r w:rsidR="00ED7754">
        <w:rPr>
          <w:rFonts w:ascii="Georgia" w:hAnsi="Georgia"/>
        </w:rPr>
        <w:t xml:space="preserve"> </w:t>
      </w:r>
      <w:r w:rsidR="00B13858">
        <w:rPr>
          <w:rFonts w:ascii="Georgia" w:hAnsi="Georgia"/>
        </w:rPr>
        <w:t>approximately</w:t>
      </w:r>
      <w:r w:rsidR="00F11B4F">
        <w:rPr>
          <w:rFonts w:ascii="Georgia" w:hAnsi="Georgia"/>
        </w:rPr>
        <w:t xml:space="preserve"> </w:t>
      </w:r>
      <w:r w:rsidR="00ED7754">
        <w:rPr>
          <w:rFonts w:ascii="Georgia" w:hAnsi="Georgia"/>
        </w:rPr>
        <w:t>500 years</w:t>
      </w:r>
      <w:r w:rsidR="00E75BCF">
        <w:rPr>
          <w:rFonts w:ascii="Georgia" w:hAnsi="Georgia"/>
        </w:rPr>
        <w:t xml:space="preserve"> before them, especially that of Socr</w:t>
      </w:r>
      <w:r w:rsidR="000820AE">
        <w:rPr>
          <w:rFonts w:ascii="Georgia" w:hAnsi="Georgia"/>
        </w:rPr>
        <w:t>ates, Plato</w:t>
      </w:r>
      <w:r w:rsidR="00E75BCF">
        <w:rPr>
          <w:rFonts w:ascii="Georgia" w:hAnsi="Georgia"/>
        </w:rPr>
        <w:t xml:space="preserve"> and Aristotle. Neoplatonist scholar,</w:t>
      </w:r>
      <w:r w:rsidR="00F60F82">
        <w:rPr>
          <w:rFonts w:ascii="Georgia" w:hAnsi="Georgia"/>
        </w:rPr>
        <w:t xml:space="preserve"> </w:t>
      </w:r>
      <w:proofErr w:type="spellStart"/>
      <w:r w:rsidR="00F60F82">
        <w:rPr>
          <w:rFonts w:ascii="Georgia" w:hAnsi="Georgia"/>
        </w:rPr>
        <w:t>Pauliina</w:t>
      </w:r>
      <w:proofErr w:type="spellEnd"/>
      <w:r w:rsidR="00F60F82">
        <w:rPr>
          <w:rFonts w:ascii="Georgia" w:hAnsi="Georgia"/>
        </w:rPr>
        <w:t xml:space="preserve"> </w:t>
      </w:r>
      <w:proofErr w:type="spellStart"/>
      <w:r w:rsidR="00F60F82">
        <w:rPr>
          <w:rFonts w:ascii="Georgia" w:hAnsi="Georgia"/>
        </w:rPr>
        <w:t>Remes</w:t>
      </w:r>
      <w:proofErr w:type="spellEnd"/>
      <w:r w:rsidR="00F60F82">
        <w:rPr>
          <w:rFonts w:ascii="Georgia" w:hAnsi="Georgia"/>
        </w:rPr>
        <w:t>, links the beginning of Neoplatonism to Plotinus’ rese</w:t>
      </w:r>
      <w:r w:rsidR="00F11B4F">
        <w:rPr>
          <w:rFonts w:ascii="Georgia" w:hAnsi="Georgia"/>
        </w:rPr>
        <w:t>ttlement to Alexandria, Egypt around</w:t>
      </w:r>
      <w:r w:rsidR="00F60F82">
        <w:rPr>
          <w:rFonts w:ascii="Georgia" w:hAnsi="Georgia"/>
        </w:rPr>
        <w:t xml:space="preserve"> 245 CE, which was at that time both the intellectual </w:t>
      </w:r>
      <w:proofErr w:type="spellStart"/>
      <w:r w:rsidR="00F60F82">
        <w:rPr>
          <w:rFonts w:ascii="Georgia" w:hAnsi="Georgia"/>
        </w:rPr>
        <w:t>centre</w:t>
      </w:r>
      <w:proofErr w:type="spellEnd"/>
      <w:r w:rsidR="00F60F82">
        <w:rPr>
          <w:rFonts w:ascii="Georgia" w:hAnsi="Georgia"/>
        </w:rPr>
        <w:t xml:space="preserve"> and capital of t</w:t>
      </w:r>
      <w:r w:rsidR="00ED7754">
        <w:rPr>
          <w:rFonts w:ascii="Georgia" w:hAnsi="Georgia"/>
        </w:rPr>
        <w:t>he Roman Empire (</w:t>
      </w:r>
      <w:proofErr w:type="spellStart"/>
      <w:r w:rsidR="00ED7754">
        <w:rPr>
          <w:rFonts w:ascii="Georgia" w:hAnsi="Georgia"/>
        </w:rPr>
        <w:t>Remes</w:t>
      </w:r>
      <w:proofErr w:type="spellEnd"/>
      <w:r w:rsidR="00ED7754">
        <w:rPr>
          <w:rFonts w:ascii="Georgia" w:hAnsi="Georgia"/>
        </w:rPr>
        <w:t xml:space="preserve"> 2</w:t>
      </w:r>
      <w:r w:rsidR="00046033">
        <w:rPr>
          <w:rFonts w:ascii="Georgia" w:hAnsi="Georgia"/>
        </w:rPr>
        <w:t xml:space="preserve">014: </w:t>
      </w:r>
      <w:r w:rsidR="00ED7754">
        <w:rPr>
          <w:rFonts w:ascii="Georgia" w:hAnsi="Georgia"/>
        </w:rPr>
        <w:t>1</w:t>
      </w:r>
      <w:r w:rsidR="00F60F82">
        <w:rPr>
          <w:rFonts w:ascii="Georgia" w:hAnsi="Georgia"/>
        </w:rPr>
        <w:t xml:space="preserve">). </w:t>
      </w:r>
      <w:r>
        <w:rPr>
          <w:rFonts w:ascii="Georgia" w:hAnsi="Georgia"/>
        </w:rPr>
        <w:t xml:space="preserve">Here </w:t>
      </w:r>
      <w:r w:rsidR="00983318">
        <w:rPr>
          <w:rFonts w:ascii="Georgia" w:hAnsi="Georgia"/>
        </w:rPr>
        <w:t>Plotinus</w:t>
      </w:r>
      <w:r w:rsidR="00F60F82">
        <w:rPr>
          <w:rFonts w:ascii="Georgia" w:hAnsi="Georgia"/>
        </w:rPr>
        <w:t xml:space="preserve"> began h</w:t>
      </w:r>
      <w:r>
        <w:rPr>
          <w:rFonts w:ascii="Georgia" w:hAnsi="Georgia"/>
        </w:rPr>
        <w:t>is own school, teaching</w:t>
      </w:r>
      <w:r w:rsidR="00F60F82">
        <w:rPr>
          <w:rFonts w:ascii="Georgia" w:hAnsi="Georgia"/>
        </w:rPr>
        <w:t xml:space="preserve"> his</w:t>
      </w:r>
      <w:r>
        <w:rPr>
          <w:rFonts w:ascii="Georgia" w:hAnsi="Georgia"/>
        </w:rPr>
        <w:t xml:space="preserve"> own</w:t>
      </w:r>
      <w:r w:rsidR="00F60F82">
        <w:rPr>
          <w:rFonts w:ascii="Georgia" w:hAnsi="Georgia"/>
        </w:rPr>
        <w:t xml:space="preserve"> </w:t>
      </w:r>
      <w:r w:rsidR="00B13858">
        <w:rPr>
          <w:rFonts w:ascii="Georgia" w:hAnsi="Georgia"/>
        </w:rPr>
        <w:t>unique interpretation</w:t>
      </w:r>
      <w:r w:rsidR="00813667">
        <w:rPr>
          <w:rFonts w:ascii="Georgia" w:hAnsi="Georgia"/>
        </w:rPr>
        <w:t xml:space="preserve"> </w:t>
      </w:r>
      <w:r w:rsidR="00F60F82">
        <w:rPr>
          <w:rFonts w:ascii="Georgia" w:hAnsi="Georgia"/>
        </w:rPr>
        <w:t>of Plato’s philosophy (hence the term: Neoplatonism</w:t>
      </w:r>
      <w:r w:rsidR="00813667">
        <w:rPr>
          <w:rFonts w:ascii="Georgia" w:hAnsi="Georgia"/>
        </w:rPr>
        <w:t xml:space="preserve">, though that title was not prescribed </w:t>
      </w:r>
      <w:r w:rsidR="00B05E62">
        <w:rPr>
          <w:rFonts w:ascii="Georgia" w:hAnsi="Georgia"/>
        </w:rPr>
        <w:t>until</w:t>
      </w:r>
      <w:r w:rsidR="00813667">
        <w:rPr>
          <w:rFonts w:ascii="Georgia" w:hAnsi="Georgia"/>
        </w:rPr>
        <w:t xml:space="preserve"> the 19</w:t>
      </w:r>
      <w:r w:rsidR="00813667" w:rsidRPr="00813667">
        <w:rPr>
          <w:rFonts w:ascii="Georgia" w:hAnsi="Georgia"/>
          <w:vertAlign w:val="superscript"/>
        </w:rPr>
        <w:t>th</w:t>
      </w:r>
      <w:r w:rsidR="00813667">
        <w:rPr>
          <w:rFonts w:ascii="Georgia" w:hAnsi="Georgia"/>
        </w:rPr>
        <w:t xml:space="preserve"> century</w:t>
      </w:r>
      <w:r w:rsidR="00B05E62">
        <w:rPr>
          <w:rFonts w:ascii="Georgia" w:hAnsi="Georgia"/>
        </w:rPr>
        <w:t xml:space="preserve"> by German scholarship</w:t>
      </w:r>
      <w:r w:rsidR="00B77B99">
        <w:rPr>
          <w:rFonts w:ascii="Georgia" w:hAnsi="Georgia"/>
        </w:rPr>
        <w:t xml:space="preserve"> and remains contentious</w:t>
      </w:r>
      <w:r w:rsidR="00F60F82">
        <w:rPr>
          <w:rFonts w:ascii="Georgia" w:hAnsi="Georgia"/>
        </w:rPr>
        <w:t>).</w:t>
      </w:r>
      <w:r w:rsidR="00675308">
        <w:rPr>
          <w:rFonts w:ascii="Georgia" w:hAnsi="Georgia"/>
        </w:rPr>
        <w:t xml:space="preserve"> Neoplatonism continued to sp</w:t>
      </w:r>
      <w:r w:rsidR="0094406B">
        <w:rPr>
          <w:rFonts w:ascii="Georgia" w:hAnsi="Georgia"/>
        </w:rPr>
        <w:t>read to Syria, Asia M</w:t>
      </w:r>
      <w:r w:rsidR="00675308">
        <w:rPr>
          <w:rFonts w:ascii="Georgia" w:hAnsi="Georgia"/>
        </w:rPr>
        <w:t xml:space="preserve">inor, and </w:t>
      </w:r>
      <w:r w:rsidR="00E764C4">
        <w:rPr>
          <w:rFonts w:ascii="Georgia" w:hAnsi="Georgia"/>
        </w:rPr>
        <w:t xml:space="preserve">eventually </w:t>
      </w:r>
      <w:r w:rsidR="00675308">
        <w:rPr>
          <w:rFonts w:ascii="Georgia" w:hAnsi="Georgia"/>
        </w:rPr>
        <w:t xml:space="preserve">back to the birthplace of Platonism; Athens. While the institutional element of Neoplatonism came to an end with the closure of the Neoplatonic School of Athens in 529 CE by the Christian emperor Justinian, the </w:t>
      </w:r>
      <w:r w:rsidR="00E764C4">
        <w:rPr>
          <w:rFonts w:ascii="Georgia" w:hAnsi="Georgia"/>
        </w:rPr>
        <w:t xml:space="preserve">philosophy and </w:t>
      </w:r>
      <w:r w:rsidR="000D0D16">
        <w:rPr>
          <w:rFonts w:ascii="Georgia" w:hAnsi="Georgia"/>
        </w:rPr>
        <w:t>systems of belief</w:t>
      </w:r>
      <w:r w:rsidR="00E764C4">
        <w:rPr>
          <w:rFonts w:ascii="Georgia" w:hAnsi="Georgia"/>
        </w:rPr>
        <w:t xml:space="preserve"> </w:t>
      </w:r>
      <w:r w:rsidR="00675308">
        <w:rPr>
          <w:rFonts w:ascii="Georgia" w:hAnsi="Georgia"/>
        </w:rPr>
        <w:t>continued</w:t>
      </w:r>
      <w:r w:rsidR="00E764C4">
        <w:rPr>
          <w:rFonts w:ascii="Georgia" w:hAnsi="Georgia"/>
        </w:rPr>
        <w:t xml:space="preserve"> to be studied</w:t>
      </w:r>
      <w:r w:rsidR="000D0D16">
        <w:rPr>
          <w:rFonts w:ascii="Georgia" w:hAnsi="Georgia"/>
        </w:rPr>
        <w:t xml:space="preserve"> and practiced</w:t>
      </w:r>
      <w:r w:rsidR="00675308">
        <w:rPr>
          <w:rFonts w:ascii="Georgia" w:hAnsi="Georgia"/>
        </w:rPr>
        <w:t xml:space="preserve"> </w:t>
      </w:r>
      <w:r w:rsidR="00675308">
        <w:rPr>
          <w:rFonts w:ascii="Georgia" w:hAnsi="Georgia"/>
        </w:rPr>
        <w:lastRenderedPageBreak/>
        <w:t xml:space="preserve">through their </w:t>
      </w:r>
      <w:r w:rsidR="003176E9">
        <w:rPr>
          <w:rFonts w:ascii="Georgia" w:hAnsi="Georgia"/>
        </w:rPr>
        <w:t>blending with</w:t>
      </w:r>
      <w:r w:rsidR="00675308">
        <w:rPr>
          <w:rFonts w:ascii="Georgia" w:hAnsi="Georgia"/>
        </w:rPr>
        <w:t xml:space="preserve"> Christianity, Paganism, and </w:t>
      </w:r>
      <w:r w:rsidR="00ED7754">
        <w:rPr>
          <w:rFonts w:ascii="Georgia" w:hAnsi="Georgia"/>
        </w:rPr>
        <w:t>Western thought</w:t>
      </w:r>
      <w:r w:rsidR="0094406B">
        <w:rPr>
          <w:rFonts w:ascii="Georgia" w:hAnsi="Georgia"/>
        </w:rPr>
        <w:t xml:space="preserve">, </w:t>
      </w:r>
      <w:r>
        <w:rPr>
          <w:rFonts w:ascii="Georgia" w:hAnsi="Georgia"/>
        </w:rPr>
        <w:t>specifically via the impact of t</w:t>
      </w:r>
      <w:r w:rsidR="0094406B">
        <w:rPr>
          <w:rFonts w:ascii="Georgia" w:hAnsi="Georgia"/>
        </w:rPr>
        <w:t>heurgy</w:t>
      </w:r>
      <w:r>
        <w:rPr>
          <w:rFonts w:ascii="Georgia" w:hAnsi="Georgia"/>
        </w:rPr>
        <w:t>,</w:t>
      </w:r>
      <w:r w:rsidR="0094406B">
        <w:rPr>
          <w:rFonts w:ascii="Georgia" w:hAnsi="Georgia"/>
        </w:rPr>
        <w:t xml:space="preserve"> which will be discussed in the following pages.</w:t>
      </w:r>
      <w:r w:rsidR="00046033">
        <w:rPr>
          <w:rFonts w:ascii="Georgia" w:hAnsi="Georgia"/>
        </w:rPr>
        <w:t xml:space="preserve"> (</w:t>
      </w:r>
      <w:proofErr w:type="spellStart"/>
      <w:r w:rsidR="00BA1581">
        <w:rPr>
          <w:rFonts w:ascii="Georgia" w:hAnsi="Georgia"/>
        </w:rPr>
        <w:t>Athanassiadi</w:t>
      </w:r>
      <w:proofErr w:type="spellEnd"/>
      <w:r w:rsidR="00BA1581">
        <w:rPr>
          <w:rFonts w:ascii="Georgia" w:hAnsi="Georgia"/>
        </w:rPr>
        <w:t xml:space="preserve"> 1993: 127; </w:t>
      </w:r>
      <w:proofErr w:type="spellStart"/>
      <w:r w:rsidR="00046033">
        <w:rPr>
          <w:rFonts w:ascii="Georgia" w:hAnsi="Georgia"/>
        </w:rPr>
        <w:t>Remes</w:t>
      </w:r>
      <w:proofErr w:type="spellEnd"/>
      <w:r w:rsidR="00046033">
        <w:rPr>
          <w:rFonts w:ascii="Georgia" w:hAnsi="Georgia"/>
        </w:rPr>
        <w:t xml:space="preserve"> 2014: </w:t>
      </w:r>
      <w:r w:rsidR="00ED7754">
        <w:rPr>
          <w:rFonts w:ascii="Georgia" w:hAnsi="Georgia"/>
        </w:rPr>
        <w:t>2)</w:t>
      </w:r>
      <w:r w:rsidR="0094406B">
        <w:rPr>
          <w:rFonts w:ascii="Georgia" w:hAnsi="Georgia"/>
        </w:rPr>
        <w:t>.</w:t>
      </w:r>
    </w:p>
    <w:p w14:paraId="32DD6EB8" w14:textId="0D8BEE91" w:rsidR="00822B96" w:rsidRPr="00822B96" w:rsidRDefault="0094406B" w:rsidP="003904CB">
      <w:pPr>
        <w:spacing w:line="360" w:lineRule="auto"/>
        <w:ind w:firstLine="720"/>
        <w:rPr>
          <w:rFonts w:ascii="Georgia" w:hAnsi="Georgia"/>
          <w:i/>
        </w:rPr>
      </w:pPr>
      <w:r>
        <w:rPr>
          <w:rFonts w:ascii="Georgia" w:hAnsi="Georgia"/>
        </w:rPr>
        <w:t xml:space="preserve">Theurgy is one of the defining features that sets apart Neoplatonism from an otherwise </w:t>
      </w:r>
      <w:r w:rsidR="00B77B99">
        <w:rPr>
          <w:rFonts w:ascii="Georgia" w:hAnsi="Georgia"/>
        </w:rPr>
        <w:t>debated</w:t>
      </w:r>
      <w:r>
        <w:rPr>
          <w:rFonts w:ascii="Georgia" w:hAnsi="Georgia"/>
        </w:rPr>
        <w:t>, and in many cases vague separation from Platonism and middle-Platonism.</w:t>
      </w:r>
      <w:r w:rsidR="00B13858">
        <w:rPr>
          <w:rFonts w:ascii="Georgia" w:hAnsi="Georgia"/>
        </w:rPr>
        <w:t xml:space="preserve"> </w:t>
      </w:r>
      <w:r w:rsidR="004D3736">
        <w:rPr>
          <w:rFonts w:ascii="Georgia" w:hAnsi="Georgia"/>
        </w:rPr>
        <w:t>However, despite</w:t>
      </w:r>
      <w:r w:rsidR="00B13858">
        <w:rPr>
          <w:rFonts w:ascii="Georgia" w:hAnsi="Georgia"/>
        </w:rPr>
        <w:t xml:space="preserve"> theurgy’s over-arching role within Neoplatonic thought, it resists </w:t>
      </w:r>
      <w:r w:rsidR="00983318">
        <w:rPr>
          <w:rFonts w:ascii="Georgia" w:hAnsi="Georgia"/>
        </w:rPr>
        <w:t>being contained</w:t>
      </w:r>
      <w:r w:rsidR="00707296">
        <w:rPr>
          <w:rFonts w:ascii="Georgia" w:hAnsi="Georgia"/>
        </w:rPr>
        <w:t xml:space="preserve"> by</w:t>
      </w:r>
      <w:r w:rsidR="00B13858">
        <w:rPr>
          <w:rFonts w:ascii="Georgia" w:hAnsi="Georgia"/>
        </w:rPr>
        <w:t xml:space="preserve"> any </w:t>
      </w:r>
      <w:r w:rsidR="004D3736">
        <w:rPr>
          <w:rFonts w:ascii="Georgia" w:hAnsi="Georgia"/>
        </w:rPr>
        <w:t>simple</w:t>
      </w:r>
      <w:r w:rsidR="00B13858">
        <w:rPr>
          <w:rFonts w:ascii="Georgia" w:hAnsi="Georgia"/>
        </w:rPr>
        <w:t xml:space="preserve"> definition. </w:t>
      </w:r>
      <w:r w:rsidR="009614B5">
        <w:rPr>
          <w:rFonts w:ascii="Georgia" w:hAnsi="Georgia"/>
        </w:rPr>
        <w:t>As the basis of understanding theurgical world-view, one must first recognize that it is neither just a philosophy n</w:t>
      </w:r>
      <w:r w:rsidR="003301DF">
        <w:rPr>
          <w:rFonts w:ascii="Georgia" w:hAnsi="Georgia"/>
        </w:rPr>
        <w:t>or a practice</w:t>
      </w:r>
      <w:r w:rsidR="009614B5">
        <w:rPr>
          <w:rFonts w:ascii="Georgia" w:hAnsi="Georgia"/>
        </w:rPr>
        <w:t xml:space="preserve"> but is rather a culmination of the two which </w:t>
      </w:r>
      <w:r w:rsidR="008E0C86">
        <w:rPr>
          <w:rFonts w:ascii="Georgia" w:hAnsi="Georgia"/>
        </w:rPr>
        <w:t>as a unified praxis</w:t>
      </w:r>
      <w:r w:rsidR="009614B5">
        <w:rPr>
          <w:rFonts w:ascii="Georgia" w:hAnsi="Georgia"/>
        </w:rPr>
        <w:t>, positions the theurgist in the path of the divine</w:t>
      </w:r>
      <w:r w:rsidR="009614B5" w:rsidRPr="0032232A">
        <w:rPr>
          <w:rFonts w:ascii="Georgia" w:hAnsi="Georgia"/>
        </w:rPr>
        <w:t>.</w:t>
      </w:r>
      <w:r w:rsidR="009614B5">
        <w:rPr>
          <w:rFonts w:ascii="Georgia" w:hAnsi="Georgia"/>
        </w:rPr>
        <w:t xml:space="preserve"> </w:t>
      </w:r>
      <w:r w:rsidR="003301DF">
        <w:rPr>
          <w:rFonts w:ascii="Georgia" w:hAnsi="Georgia"/>
        </w:rPr>
        <w:t>It locates humanity within the cosmos as being imperfect, yet in relationship to the divine, and offers a</w:t>
      </w:r>
      <w:r w:rsidR="00707296">
        <w:rPr>
          <w:rFonts w:ascii="Georgia" w:hAnsi="Georgia"/>
        </w:rPr>
        <w:t xml:space="preserve"> form </w:t>
      </w:r>
      <w:r w:rsidR="003301DF">
        <w:rPr>
          <w:rFonts w:ascii="Georgia" w:hAnsi="Georgia"/>
        </w:rPr>
        <w:t xml:space="preserve">by which the practitioner may come to resemble the divine, and through this resemblance, </w:t>
      </w:r>
      <w:r w:rsidR="00112092">
        <w:rPr>
          <w:rFonts w:ascii="Georgia" w:hAnsi="Georgia"/>
        </w:rPr>
        <w:t>achieve greater unity with the gods</w:t>
      </w:r>
      <w:r w:rsidR="003301DF">
        <w:rPr>
          <w:rFonts w:ascii="Georgia" w:hAnsi="Georgia"/>
        </w:rPr>
        <w:t xml:space="preserve">. </w:t>
      </w:r>
      <w:r w:rsidR="00822B96">
        <w:rPr>
          <w:rFonts w:ascii="Georgia" w:hAnsi="Georgia"/>
        </w:rPr>
        <w:t xml:space="preserve">Iamblichus, who is regarded as one of the core-philosophers of theurgy, </w:t>
      </w:r>
      <w:r w:rsidR="00112092">
        <w:rPr>
          <w:rFonts w:ascii="Georgia" w:hAnsi="Georgia"/>
        </w:rPr>
        <w:t>illustrates</w:t>
      </w:r>
      <w:r w:rsidR="003301DF">
        <w:rPr>
          <w:rFonts w:ascii="Georgia" w:hAnsi="Georgia"/>
        </w:rPr>
        <w:t xml:space="preserve"> these concepts</w:t>
      </w:r>
      <w:r w:rsidR="00822B96">
        <w:rPr>
          <w:rFonts w:ascii="Georgia" w:hAnsi="Georgia"/>
        </w:rPr>
        <w:t xml:space="preserve"> in </w:t>
      </w:r>
      <w:r w:rsidR="00822B96">
        <w:rPr>
          <w:rFonts w:ascii="Georgia" w:hAnsi="Georgia"/>
          <w:i/>
        </w:rPr>
        <w:t xml:space="preserve">De </w:t>
      </w:r>
      <w:proofErr w:type="spellStart"/>
      <w:r w:rsidR="00822B96">
        <w:rPr>
          <w:rFonts w:ascii="Georgia" w:hAnsi="Georgia"/>
          <w:i/>
        </w:rPr>
        <w:t>Mysteriis</w:t>
      </w:r>
      <w:proofErr w:type="spellEnd"/>
      <w:r w:rsidR="00822B96">
        <w:rPr>
          <w:rFonts w:ascii="Georgia" w:hAnsi="Georgia"/>
          <w:i/>
        </w:rPr>
        <w:t>:</w:t>
      </w:r>
    </w:p>
    <w:p w14:paraId="4D4C2F06" w14:textId="24232B75" w:rsidR="00822B96" w:rsidRPr="008E11F8" w:rsidRDefault="009614B5" w:rsidP="003904CB">
      <w:pPr>
        <w:autoSpaceDE w:val="0"/>
        <w:autoSpaceDN w:val="0"/>
        <w:adjustRightInd w:val="0"/>
        <w:ind w:left="576" w:right="576"/>
        <w:rPr>
          <w:rFonts w:ascii="Georgia" w:hAnsi="Georgia" w:cs="Georgia"/>
          <w:color w:val="262623"/>
          <w:sz w:val="22"/>
          <w:szCs w:val="22"/>
        </w:rPr>
      </w:pPr>
      <w:r w:rsidRPr="008E11F8">
        <w:rPr>
          <w:rFonts w:ascii="Georgia" w:hAnsi="Georgia" w:cs="Georgia"/>
          <w:color w:val="262623"/>
          <w:sz w:val="22"/>
          <w:szCs w:val="22"/>
        </w:rPr>
        <w:t>T</w:t>
      </w:r>
      <w:r w:rsidR="00822B96" w:rsidRPr="008E11F8">
        <w:rPr>
          <w:rFonts w:ascii="Georgia" w:hAnsi="Georgia" w:cs="Georgia"/>
          <w:color w:val="262623"/>
          <w:sz w:val="22"/>
          <w:szCs w:val="22"/>
        </w:rPr>
        <w:t>he consciousness of our own nothingness, if one judges it in comparison with the gods, makes us naturally turn to supplications; and by the practice of supplication we are raised gradually to the level of the object of our supplication, and we gain likeness to it by virtue of our constant consorting with it, and, starting from our own imperfection, we gradually take on the perfection of the divine.</w:t>
      </w:r>
    </w:p>
    <w:p w14:paraId="7869AB7F" w14:textId="11291766" w:rsidR="00822B96" w:rsidRPr="008E11F8" w:rsidRDefault="00822B96" w:rsidP="003904CB">
      <w:pPr>
        <w:autoSpaceDE w:val="0"/>
        <w:autoSpaceDN w:val="0"/>
        <w:adjustRightInd w:val="0"/>
        <w:spacing w:line="360" w:lineRule="auto"/>
        <w:ind w:left="576" w:right="576"/>
        <w:jc w:val="right"/>
        <w:rPr>
          <w:rFonts w:ascii="Georgia" w:hAnsi="Georgia" w:cs="Georgia"/>
          <w:color w:val="262623"/>
          <w:sz w:val="22"/>
          <w:szCs w:val="22"/>
        </w:rPr>
      </w:pPr>
      <w:r w:rsidRPr="008E11F8">
        <w:rPr>
          <w:rFonts w:ascii="Georgia" w:hAnsi="Georgia" w:cs="Georgia"/>
          <w:color w:val="262623"/>
          <w:sz w:val="22"/>
          <w:szCs w:val="22"/>
        </w:rPr>
        <w:t>(Iamblichus</w:t>
      </w:r>
      <w:r w:rsidR="00046033">
        <w:rPr>
          <w:rFonts w:ascii="Georgia" w:hAnsi="Georgia" w:cs="Georgia"/>
          <w:color w:val="262623"/>
          <w:sz w:val="22"/>
          <w:szCs w:val="22"/>
        </w:rPr>
        <w:t>:</w:t>
      </w:r>
      <w:r w:rsidRPr="008E11F8">
        <w:rPr>
          <w:rFonts w:ascii="Georgia" w:hAnsi="Georgia" w:cs="Georgia"/>
          <w:color w:val="262623"/>
          <w:sz w:val="22"/>
          <w:szCs w:val="22"/>
        </w:rPr>
        <w:t xml:space="preserve"> I.15)</w:t>
      </w:r>
    </w:p>
    <w:p w14:paraId="3325C4F8" w14:textId="5938CCD0" w:rsidR="00587693" w:rsidRDefault="00112092" w:rsidP="003904CB">
      <w:pPr>
        <w:autoSpaceDE w:val="0"/>
        <w:autoSpaceDN w:val="0"/>
        <w:adjustRightInd w:val="0"/>
        <w:spacing w:line="360" w:lineRule="auto"/>
        <w:rPr>
          <w:rFonts w:ascii="Georgia" w:hAnsi="Georgia" w:cs="Georgia"/>
          <w:color w:val="000000"/>
        </w:rPr>
      </w:pPr>
      <w:r>
        <w:rPr>
          <w:rFonts w:ascii="Georgia" w:hAnsi="Georgia" w:cs="Times"/>
          <w:color w:val="000000"/>
        </w:rPr>
        <w:t xml:space="preserve">This passage highlights the humility of the theurgist who </w:t>
      </w:r>
      <w:r w:rsidR="00035C2C">
        <w:rPr>
          <w:rFonts w:ascii="Georgia" w:hAnsi="Georgia" w:cs="Times"/>
          <w:color w:val="000000"/>
        </w:rPr>
        <w:t xml:space="preserve">centralizes prayerful acts within </w:t>
      </w:r>
      <w:r w:rsidR="00FE1BAD">
        <w:rPr>
          <w:rFonts w:ascii="Georgia" w:hAnsi="Georgia" w:cs="Times"/>
          <w:color w:val="000000"/>
        </w:rPr>
        <w:t xml:space="preserve">his or her own </w:t>
      </w:r>
      <w:r w:rsidR="00035C2C">
        <w:rPr>
          <w:rFonts w:ascii="Georgia" w:hAnsi="Georgia" w:cs="Times"/>
          <w:color w:val="000000"/>
        </w:rPr>
        <w:t xml:space="preserve">life. However, in this case supplication is not simply a means by which to achieve some answered prayer or good </w:t>
      </w:r>
      <w:proofErr w:type="gramStart"/>
      <w:r w:rsidR="00035C2C">
        <w:rPr>
          <w:rFonts w:ascii="Georgia" w:hAnsi="Georgia" w:cs="Times"/>
          <w:color w:val="000000"/>
        </w:rPr>
        <w:t>fortune, but</w:t>
      </w:r>
      <w:proofErr w:type="gramEnd"/>
      <w:r w:rsidR="00035C2C">
        <w:rPr>
          <w:rFonts w:ascii="Georgia" w:hAnsi="Georgia" w:cs="Times"/>
          <w:color w:val="000000"/>
        </w:rPr>
        <w:t xml:space="preserve"> is rather an embodied communication with the divine</w:t>
      </w:r>
      <w:r w:rsidR="007755C5">
        <w:rPr>
          <w:rFonts w:ascii="Georgia" w:hAnsi="Georgia" w:cs="Times"/>
          <w:color w:val="000000"/>
        </w:rPr>
        <w:t xml:space="preserve"> through ritual</w:t>
      </w:r>
      <w:r w:rsidR="00035C2C">
        <w:rPr>
          <w:rFonts w:ascii="Georgia" w:hAnsi="Georgia" w:cs="Times"/>
          <w:color w:val="000000"/>
        </w:rPr>
        <w:t xml:space="preserve">, which in turn cultivates a </w:t>
      </w:r>
      <w:r w:rsidR="00E94839">
        <w:rPr>
          <w:rFonts w:ascii="Georgia" w:hAnsi="Georgia" w:cs="Times"/>
          <w:color w:val="000000"/>
        </w:rPr>
        <w:t>web of relationship between the corporeal and incorporeal,</w:t>
      </w:r>
      <w:r w:rsidR="00035C2C">
        <w:rPr>
          <w:rFonts w:ascii="Georgia" w:hAnsi="Georgia" w:cs="Times"/>
          <w:color w:val="000000"/>
        </w:rPr>
        <w:t xml:space="preserve"> bringing the theurgist closer towards union with divinity.</w:t>
      </w:r>
      <w:r w:rsidR="0071338B">
        <w:rPr>
          <w:rFonts w:ascii="Georgia" w:hAnsi="Georgia" w:cs="Times"/>
          <w:color w:val="000000"/>
        </w:rPr>
        <w:t xml:space="preserve"> This passage shows that theurgy is a system of belief where the ‘believing’ happens through </w:t>
      </w:r>
      <w:r w:rsidR="00E94839">
        <w:rPr>
          <w:rFonts w:ascii="Georgia" w:hAnsi="Georgia" w:cs="Times"/>
          <w:color w:val="000000"/>
        </w:rPr>
        <w:t xml:space="preserve">both philosophy and </w:t>
      </w:r>
      <w:r w:rsidR="0071338B">
        <w:rPr>
          <w:rFonts w:ascii="Georgia" w:hAnsi="Georgia" w:cs="Times"/>
          <w:color w:val="000000"/>
        </w:rPr>
        <w:t>action in a dynamic conversation with the divine.</w:t>
      </w:r>
      <w:r w:rsidR="00E94839">
        <w:rPr>
          <w:rFonts w:ascii="Georgia" w:hAnsi="Georgia" w:cs="Times"/>
          <w:color w:val="000000"/>
        </w:rPr>
        <w:t xml:space="preserve"> Scholar </w:t>
      </w:r>
      <w:proofErr w:type="spellStart"/>
      <w:r w:rsidR="0032232A" w:rsidRPr="0032232A">
        <w:rPr>
          <w:rFonts w:ascii="Georgia" w:hAnsi="Georgia" w:cs="Times"/>
          <w:color w:val="000000"/>
        </w:rPr>
        <w:t>Polymnia</w:t>
      </w:r>
      <w:proofErr w:type="spellEnd"/>
      <w:r w:rsidR="0032232A" w:rsidRPr="0032232A">
        <w:rPr>
          <w:rFonts w:ascii="Georgia" w:hAnsi="Georgia" w:cs="Times"/>
          <w:color w:val="000000"/>
        </w:rPr>
        <w:t xml:space="preserve"> </w:t>
      </w:r>
      <w:proofErr w:type="spellStart"/>
      <w:r w:rsidR="0032232A" w:rsidRPr="0032232A">
        <w:rPr>
          <w:rFonts w:ascii="Georgia" w:hAnsi="Georgia" w:cs="Times"/>
          <w:color w:val="000000"/>
        </w:rPr>
        <w:t>Athanassiadi</w:t>
      </w:r>
      <w:proofErr w:type="spellEnd"/>
      <w:r w:rsidR="0032232A">
        <w:rPr>
          <w:rFonts w:ascii="Georgia" w:hAnsi="Georgia" w:cs="Times"/>
          <w:color w:val="000000"/>
        </w:rPr>
        <w:t xml:space="preserve"> describes </w:t>
      </w:r>
      <w:r w:rsidR="00E94839">
        <w:rPr>
          <w:rFonts w:ascii="Georgia" w:hAnsi="Georgia" w:cs="Times"/>
          <w:color w:val="000000"/>
        </w:rPr>
        <w:t>it</w:t>
      </w:r>
      <w:r w:rsidR="0032232A">
        <w:rPr>
          <w:rFonts w:ascii="Georgia" w:hAnsi="Georgia" w:cs="Times"/>
          <w:color w:val="000000"/>
        </w:rPr>
        <w:t xml:space="preserve"> as “. . . a dynamic state of mind, varying from individual to individual and additionally undergoing constant change</w:t>
      </w:r>
      <w:r w:rsidR="00E94839">
        <w:rPr>
          <w:rFonts w:ascii="Georgia" w:hAnsi="Georgia" w:cs="Times"/>
          <w:color w:val="000000"/>
        </w:rPr>
        <w:t xml:space="preserve"> </w:t>
      </w:r>
      <w:r w:rsidR="0032232A">
        <w:rPr>
          <w:rFonts w:ascii="Georgia" w:hAnsi="Georgia" w:cs="Times"/>
          <w:color w:val="000000"/>
        </w:rPr>
        <w:t>. . .”</w:t>
      </w:r>
      <w:r w:rsidR="00E94839">
        <w:rPr>
          <w:rFonts w:ascii="Georgia" w:hAnsi="Georgia" w:cs="Times"/>
          <w:color w:val="000000"/>
        </w:rPr>
        <w:t xml:space="preserve"> which supports the notion that there is no ‘one’ theurgy but</w:t>
      </w:r>
      <w:r w:rsidR="008E0C86">
        <w:rPr>
          <w:rFonts w:ascii="Georgia" w:hAnsi="Georgia" w:cs="Times"/>
          <w:color w:val="000000"/>
        </w:rPr>
        <w:t xml:space="preserve"> that it</w:t>
      </w:r>
      <w:r w:rsidR="00E94839">
        <w:rPr>
          <w:rFonts w:ascii="Georgia" w:hAnsi="Georgia" w:cs="Times"/>
          <w:color w:val="000000"/>
        </w:rPr>
        <w:t xml:space="preserve"> is rather contingent upon </w:t>
      </w:r>
      <w:r w:rsidR="008E0C86">
        <w:rPr>
          <w:rFonts w:ascii="Georgia" w:hAnsi="Georgia" w:cs="Times"/>
          <w:color w:val="000000"/>
        </w:rPr>
        <w:t>the</w:t>
      </w:r>
      <w:r w:rsidR="00E94839">
        <w:rPr>
          <w:rFonts w:ascii="Georgia" w:hAnsi="Georgia" w:cs="Times"/>
          <w:color w:val="000000"/>
        </w:rPr>
        <w:t xml:space="preserve"> individual</w:t>
      </w:r>
      <w:r w:rsidR="008E0C86">
        <w:rPr>
          <w:rFonts w:ascii="Georgia" w:hAnsi="Georgia" w:cs="Times"/>
          <w:color w:val="000000"/>
        </w:rPr>
        <w:t>’</w:t>
      </w:r>
      <w:r w:rsidR="00E94839">
        <w:rPr>
          <w:rFonts w:ascii="Georgia" w:hAnsi="Georgia" w:cs="Times"/>
          <w:color w:val="000000"/>
        </w:rPr>
        <w:t>s unique and always transforming rela</w:t>
      </w:r>
      <w:r w:rsidR="00046033">
        <w:rPr>
          <w:rFonts w:ascii="Georgia" w:hAnsi="Georgia" w:cs="Times"/>
          <w:color w:val="000000"/>
        </w:rPr>
        <w:t xml:space="preserve">tionship to the divine (1993: </w:t>
      </w:r>
      <w:r w:rsidR="00E94839">
        <w:rPr>
          <w:rFonts w:ascii="Georgia" w:hAnsi="Georgia" w:cs="Times"/>
          <w:color w:val="000000"/>
        </w:rPr>
        <w:t>116).</w:t>
      </w:r>
      <w:r w:rsidR="008E0C86" w:rsidRPr="008E0C86">
        <w:rPr>
          <w:rFonts w:ascii="Georgia" w:hAnsi="Georgia" w:cs="Georgia"/>
          <w:color w:val="000000"/>
        </w:rPr>
        <w:t xml:space="preserve"> </w:t>
      </w:r>
      <w:r w:rsidR="008E0C86">
        <w:rPr>
          <w:rFonts w:ascii="Georgia" w:hAnsi="Georgia" w:cs="Georgia"/>
          <w:color w:val="000000"/>
        </w:rPr>
        <w:t xml:space="preserve">The subtlety of theurgical praxis is further realized as </w:t>
      </w:r>
      <w:proofErr w:type="spellStart"/>
      <w:r w:rsidR="008E0C86">
        <w:rPr>
          <w:rFonts w:ascii="Georgia" w:hAnsi="Georgia" w:cs="Georgia"/>
          <w:color w:val="000000"/>
        </w:rPr>
        <w:t>Athanassiadi</w:t>
      </w:r>
      <w:proofErr w:type="spellEnd"/>
      <w:r w:rsidR="008E0C86">
        <w:rPr>
          <w:rFonts w:ascii="Georgia" w:hAnsi="Georgia" w:cs="Georgia"/>
          <w:color w:val="000000"/>
        </w:rPr>
        <w:t xml:space="preserve">, in her own interpretation of Iamblichus, goes on to describe it as the “. . . often involuntary manifestation of an inner state of sanctity deriving from a combination of </w:t>
      </w:r>
      <w:r w:rsidR="008E0C86">
        <w:rPr>
          <w:rFonts w:ascii="Georgia" w:hAnsi="Georgia" w:cs="Georgia"/>
          <w:color w:val="000000"/>
        </w:rPr>
        <w:lastRenderedPageBreak/>
        <w:t>goodness and knowledge in which the f</w:t>
      </w:r>
      <w:r w:rsidR="00046033">
        <w:rPr>
          <w:rFonts w:ascii="Georgia" w:hAnsi="Georgia" w:cs="Georgia"/>
          <w:color w:val="000000"/>
        </w:rPr>
        <w:t xml:space="preserve">ormer element prevails” (ibid: </w:t>
      </w:r>
      <w:r w:rsidR="008E0C86">
        <w:rPr>
          <w:rFonts w:ascii="Georgia" w:hAnsi="Georgia" w:cs="Georgia"/>
          <w:color w:val="000000"/>
        </w:rPr>
        <w:t>116)</w:t>
      </w:r>
      <w:r w:rsidR="007755C5">
        <w:rPr>
          <w:rFonts w:ascii="Georgia" w:hAnsi="Georgia" w:cs="Georgia"/>
          <w:color w:val="000000"/>
        </w:rPr>
        <w:t xml:space="preserve">. It is this combined outcome of goodness and knowledge that </w:t>
      </w:r>
      <w:r w:rsidR="00587693">
        <w:rPr>
          <w:rFonts w:ascii="Georgia" w:hAnsi="Georgia" w:cs="Georgia"/>
          <w:color w:val="000000"/>
        </w:rPr>
        <w:t xml:space="preserve">highlights the philosophy of theurgy, </w:t>
      </w:r>
      <w:r w:rsidR="00327657">
        <w:rPr>
          <w:rFonts w:ascii="Georgia" w:hAnsi="Georgia" w:cs="Georgia"/>
          <w:color w:val="000000"/>
        </w:rPr>
        <w:t xml:space="preserve">exposing an alternative </w:t>
      </w:r>
      <w:r w:rsidR="00587693">
        <w:rPr>
          <w:rFonts w:ascii="Georgia" w:hAnsi="Georgia" w:cs="Georgia"/>
          <w:color w:val="000000"/>
        </w:rPr>
        <w:t>definition of supplication as the act of asking questions</w:t>
      </w:r>
      <w:r w:rsidR="005A09B3">
        <w:rPr>
          <w:rFonts w:ascii="Georgia" w:hAnsi="Georgia" w:cs="Georgia"/>
          <w:color w:val="000000"/>
        </w:rPr>
        <w:t xml:space="preserve"> which, as Heidegger would describe in </w:t>
      </w:r>
      <w:r w:rsidR="00BB7467">
        <w:rPr>
          <w:rFonts w:ascii="Georgia" w:hAnsi="Georgia" w:cs="Georgia"/>
          <w:color w:val="000000"/>
        </w:rPr>
        <w:t>resemblance</w:t>
      </w:r>
      <w:r w:rsidR="005A09B3">
        <w:rPr>
          <w:rFonts w:ascii="Georgia" w:hAnsi="Georgia" w:cs="Georgia"/>
          <w:color w:val="000000"/>
        </w:rPr>
        <w:t xml:space="preserve"> </w:t>
      </w:r>
      <w:r w:rsidR="00BB7467">
        <w:rPr>
          <w:rFonts w:ascii="Georgia" w:hAnsi="Georgia" w:cs="Georgia"/>
          <w:color w:val="000000"/>
        </w:rPr>
        <w:t>to</w:t>
      </w:r>
      <w:r w:rsidR="005A09B3">
        <w:rPr>
          <w:rFonts w:ascii="Georgia" w:hAnsi="Georgia" w:cs="Georgia"/>
          <w:color w:val="000000"/>
        </w:rPr>
        <w:t xml:space="preserve"> theurgical supplication centuries</w:t>
      </w:r>
      <w:r w:rsidR="00BB7467">
        <w:rPr>
          <w:rFonts w:ascii="Georgia" w:hAnsi="Georgia" w:cs="Georgia"/>
          <w:color w:val="000000"/>
        </w:rPr>
        <w:t xml:space="preserve"> later,</w:t>
      </w:r>
      <w:r w:rsidR="005A09B3">
        <w:rPr>
          <w:rFonts w:ascii="Georgia" w:hAnsi="Georgia" w:cs="Georgia"/>
          <w:color w:val="000000"/>
        </w:rPr>
        <w:t xml:space="preserve"> “. . . pushes us into the open . . . and casts a new space over and through everything” (2000</w:t>
      </w:r>
      <w:r w:rsidR="00046033">
        <w:rPr>
          <w:rFonts w:ascii="Georgia" w:hAnsi="Georgia" w:cs="Georgia"/>
          <w:color w:val="000000"/>
        </w:rPr>
        <w:t xml:space="preserve">: </w:t>
      </w:r>
      <w:r w:rsidR="005A09B3">
        <w:rPr>
          <w:rFonts w:ascii="Georgia" w:hAnsi="Georgia" w:cs="Georgia"/>
          <w:color w:val="000000"/>
        </w:rPr>
        <w:t>32).</w:t>
      </w:r>
      <w:r w:rsidR="00587693">
        <w:rPr>
          <w:rFonts w:ascii="Georgia" w:hAnsi="Georgia" w:cs="Georgia"/>
          <w:color w:val="000000"/>
        </w:rPr>
        <w:t xml:space="preserve"> </w:t>
      </w:r>
    </w:p>
    <w:p w14:paraId="66602AD5" w14:textId="0D6A7AF3" w:rsidR="00327657" w:rsidRPr="00B77B99" w:rsidRDefault="00327657" w:rsidP="003904CB">
      <w:pPr>
        <w:autoSpaceDE w:val="0"/>
        <w:autoSpaceDN w:val="0"/>
        <w:adjustRightInd w:val="0"/>
        <w:spacing w:line="360" w:lineRule="auto"/>
        <w:rPr>
          <w:rFonts w:ascii="Georgia" w:hAnsi="Georgia" w:cs="Georgia"/>
          <w:color w:val="000000"/>
        </w:rPr>
      </w:pPr>
      <w:r>
        <w:rPr>
          <w:rFonts w:ascii="Georgia" w:hAnsi="Georgia" w:cs="Georgia"/>
          <w:color w:val="000000"/>
        </w:rPr>
        <w:tab/>
        <w:t xml:space="preserve">This </w:t>
      </w:r>
      <w:r w:rsidR="002A3322">
        <w:rPr>
          <w:rFonts w:ascii="Georgia" w:hAnsi="Georgia" w:cs="Georgia"/>
          <w:color w:val="000000"/>
        </w:rPr>
        <w:t>relationship between</w:t>
      </w:r>
      <w:r>
        <w:rPr>
          <w:rFonts w:ascii="Georgia" w:hAnsi="Georgia" w:cs="Georgia"/>
          <w:color w:val="000000"/>
        </w:rPr>
        <w:t xml:space="preserve"> </w:t>
      </w:r>
      <w:r w:rsidRPr="00E424ED">
        <w:rPr>
          <w:rFonts w:ascii="Georgia" w:hAnsi="Georgia" w:cs="Georgia"/>
          <w:color w:val="000000" w:themeColor="text1"/>
        </w:rPr>
        <w:t xml:space="preserve">knowledge and divinity </w:t>
      </w:r>
      <w:r w:rsidR="00707296" w:rsidRPr="00E424ED">
        <w:rPr>
          <w:rFonts w:ascii="Georgia" w:hAnsi="Georgia" w:cs="Georgia"/>
          <w:color w:val="000000" w:themeColor="text1"/>
        </w:rPr>
        <w:t>is</w:t>
      </w:r>
      <w:r w:rsidRPr="00E424ED">
        <w:rPr>
          <w:rFonts w:ascii="Georgia" w:hAnsi="Georgia" w:cs="Georgia"/>
          <w:color w:val="000000" w:themeColor="text1"/>
        </w:rPr>
        <w:t xml:space="preserve"> a recurring theme throughout theurgy and Neoplatonism</w:t>
      </w:r>
      <w:r w:rsidR="00E424ED" w:rsidRPr="00E424ED">
        <w:rPr>
          <w:rFonts w:ascii="Georgia" w:hAnsi="Georgia" w:cs="Georgia"/>
          <w:color w:val="000000" w:themeColor="text1"/>
        </w:rPr>
        <w:t xml:space="preserve"> </w:t>
      </w:r>
      <w:r w:rsidR="00E424ED">
        <w:rPr>
          <w:rFonts w:ascii="Georgia" w:hAnsi="Georgia" w:cs="Georgia"/>
          <w:color w:val="000000" w:themeColor="text1"/>
        </w:rPr>
        <w:t>(</w:t>
      </w:r>
      <w:r w:rsidR="00E424ED" w:rsidRPr="00E424ED">
        <w:rPr>
          <w:rFonts w:ascii="Georgia" w:hAnsi="Georgia" w:cs="Georgia"/>
          <w:color w:val="000000" w:themeColor="text1"/>
        </w:rPr>
        <w:t>Greenbaum 2016</w:t>
      </w:r>
      <w:r w:rsidR="00E424ED" w:rsidRPr="00E424ED">
        <w:rPr>
          <w:rFonts w:ascii="Georgia" w:hAnsi="Georgia" w:cs="Georgia"/>
          <w:color w:val="000000" w:themeColor="text1"/>
        </w:rPr>
        <w:t xml:space="preserve">: </w:t>
      </w:r>
      <w:r w:rsidR="00E424ED" w:rsidRPr="00E424ED">
        <w:rPr>
          <w:rFonts w:ascii="Georgia" w:hAnsi="Georgia" w:cs="Georgia"/>
          <w:color w:val="000000" w:themeColor="text1"/>
        </w:rPr>
        <w:t>274</w:t>
      </w:r>
      <w:r w:rsidR="00E424ED">
        <w:rPr>
          <w:rFonts w:ascii="Georgia" w:hAnsi="Georgia" w:cs="Georgia"/>
          <w:color w:val="000000" w:themeColor="text1"/>
        </w:rPr>
        <w:t>)</w:t>
      </w:r>
      <w:r w:rsidRPr="00E424ED">
        <w:rPr>
          <w:rFonts w:ascii="Georgia" w:hAnsi="Georgia" w:cs="Georgia"/>
          <w:color w:val="000000" w:themeColor="text1"/>
        </w:rPr>
        <w:t>. In Pro</w:t>
      </w:r>
      <w:r w:rsidR="00707296" w:rsidRPr="00E424ED">
        <w:rPr>
          <w:rFonts w:ascii="Georgia" w:hAnsi="Georgia" w:cs="Georgia"/>
          <w:color w:val="000000" w:themeColor="text1"/>
        </w:rPr>
        <w:t>c</w:t>
      </w:r>
      <w:r w:rsidRPr="00E424ED">
        <w:rPr>
          <w:rFonts w:ascii="Georgia" w:hAnsi="Georgia" w:cs="Georgia"/>
          <w:color w:val="000000" w:themeColor="text1"/>
        </w:rPr>
        <w:t xml:space="preserve">lus’ </w:t>
      </w:r>
      <w:r w:rsidRPr="00E424ED">
        <w:rPr>
          <w:rFonts w:ascii="Georgia" w:hAnsi="Georgia" w:cs="Georgia"/>
          <w:i/>
          <w:color w:val="000000" w:themeColor="text1"/>
        </w:rPr>
        <w:t>Commentary on the First Alcibiades of Plato</w:t>
      </w:r>
      <w:r w:rsidR="00B77B99" w:rsidRPr="00E424ED">
        <w:rPr>
          <w:rFonts w:ascii="Georgia" w:hAnsi="Georgia" w:cs="Georgia"/>
          <w:color w:val="000000" w:themeColor="text1"/>
        </w:rPr>
        <w:t xml:space="preserve">, he investigates this link between </w:t>
      </w:r>
      <w:r w:rsidR="00B77B99">
        <w:rPr>
          <w:rFonts w:ascii="Georgia" w:hAnsi="Georgia" w:cs="Georgia"/>
          <w:color w:val="000000"/>
        </w:rPr>
        <w:t>knowledge and divinity as seen in the following passage:</w:t>
      </w:r>
    </w:p>
    <w:p w14:paraId="231FA610" w14:textId="66C3ED10" w:rsidR="00B77B99" w:rsidRPr="008E11F8" w:rsidRDefault="00B77B99" w:rsidP="003904CB">
      <w:pPr>
        <w:autoSpaceDE w:val="0"/>
        <w:autoSpaceDN w:val="0"/>
        <w:adjustRightInd w:val="0"/>
        <w:ind w:left="576" w:right="576"/>
        <w:rPr>
          <w:rFonts w:ascii="Georgia" w:hAnsi="Georgia" w:cs="Georgia"/>
          <w:color w:val="000000"/>
          <w:sz w:val="22"/>
          <w:szCs w:val="22"/>
        </w:rPr>
      </w:pPr>
      <w:r w:rsidRPr="008E11F8">
        <w:rPr>
          <w:rFonts w:ascii="Georgia" w:hAnsi="Georgia" w:cs="Georgia"/>
          <w:color w:val="000000"/>
          <w:sz w:val="22"/>
          <w:szCs w:val="22"/>
        </w:rPr>
        <w:t xml:space="preserve">. . . </w:t>
      </w:r>
      <w:r w:rsidR="00327657" w:rsidRPr="008E11F8">
        <w:rPr>
          <w:rFonts w:ascii="Georgia" w:hAnsi="Georgia" w:cs="Georgia"/>
          <w:color w:val="000000"/>
          <w:sz w:val="22"/>
          <w:szCs w:val="22"/>
        </w:rPr>
        <w:t>the inscription "Know Thyself" on the front of the Delphi sanctuary indicated the manner, I presume, of ascent to the divine and the most effective path towards purification, practically stating clearly to those able to understand, that he who has attained the knowledge of himself</w:t>
      </w:r>
      <w:r w:rsidR="00761115" w:rsidRPr="008E11F8">
        <w:rPr>
          <w:rFonts w:ascii="Georgia" w:hAnsi="Georgia" w:cs="Georgia"/>
          <w:color w:val="000000"/>
          <w:sz w:val="22"/>
          <w:szCs w:val="22"/>
        </w:rPr>
        <w:t xml:space="preserve"> . . .</w:t>
      </w:r>
      <w:r w:rsidR="00327657" w:rsidRPr="008E11F8">
        <w:rPr>
          <w:rFonts w:ascii="Georgia" w:hAnsi="Georgia" w:cs="Georgia"/>
          <w:color w:val="000000"/>
          <w:sz w:val="22"/>
          <w:szCs w:val="22"/>
        </w:rPr>
        <w:t xml:space="preserve"> can be united with the god who is the revealer of the whole truth and guide of the purgative life, but he who does not know who he is, b</w:t>
      </w:r>
      <w:r w:rsidRPr="008E11F8">
        <w:rPr>
          <w:rFonts w:ascii="Georgia" w:hAnsi="Georgia" w:cs="Georgia"/>
          <w:color w:val="000000"/>
          <w:sz w:val="22"/>
          <w:szCs w:val="22"/>
        </w:rPr>
        <w:t xml:space="preserve">eing uninitiated and profane </w:t>
      </w:r>
      <w:r w:rsidR="00327657" w:rsidRPr="008E11F8">
        <w:rPr>
          <w:rFonts w:ascii="Georgia" w:hAnsi="Georgia" w:cs="Georgia"/>
          <w:color w:val="000000"/>
          <w:sz w:val="22"/>
          <w:szCs w:val="22"/>
        </w:rPr>
        <w:t>is unfit to partake of the providence of Apollo.</w:t>
      </w:r>
    </w:p>
    <w:p w14:paraId="42A8C8CC" w14:textId="77D9E625" w:rsidR="00327657" w:rsidRDefault="00327657" w:rsidP="003904CB">
      <w:pPr>
        <w:autoSpaceDE w:val="0"/>
        <w:autoSpaceDN w:val="0"/>
        <w:adjustRightInd w:val="0"/>
        <w:ind w:left="576" w:right="576"/>
        <w:jc w:val="right"/>
        <w:rPr>
          <w:rFonts w:ascii="Georgia" w:hAnsi="Georgia" w:cs="Georgia"/>
          <w:color w:val="000000"/>
          <w:sz w:val="22"/>
          <w:szCs w:val="22"/>
        </w:rPr>
      </w:pPr>
      <w:r w:rsidRPr="008E11F8">
        <w:rPr>
          <w:rFonts w:ascii="Georgia" w:hAnsi="Georgia" w:cs="Georgia"/>
          <w:color w:val="000000"/>
          <w:sz w:val="22"/>
          <w:szCs w:val="22"/>
        </w:rPr>
        <w:t xml:space="preserve"> </w:t>
      </w:r>
      <w:r w:rsidR="00B77B99" w:rsidRPr="008E11F8">
        <w:rPr>
          <w:rFonts w:ascii="Georgia" w:hAnsi="Georgia" w:cs="Georgia"/>
          <w:color w:val="000000"/>
          <w:sz w:val="22"/>
          <w:szCs w:val="22"/>
        </w:rPr>
        <w:t>(</w:t>
      </w:r>
      <w:r w:rsidRPr="008E11F8">
        <w:rPr>
          <w:rFonts w:ascii="Georgia" w:hAnsi="Georgia" w:cs="Georgia"/>
          <w:color w:val="000000"/>
          <w:sz w:val="22"/>
          <w:szCs w:val="22"/>
        </w:rPr>
        <w:t>Proclus</w:t>
      </w:r>
      <w:r w:rsidR="00046033">
        <w:rPr>
          <w:rFonts w:ascii="Georgia" w:hAnsi="Georgia" w:cs="Georgia"/>
          <w:color w:val="000000"/>
          <w:sz w:val="22"/>
          <w:szCs w:val="22"/>
        </w:rPr>
        <w:t>:</w:t>
      </w:r>
      <w:r w:rsidR="00B77B99" w:rsidRPr="008E11F8">
        <w:rPr>
          <w:rFonts w:ascii="Georgia" w:hAnsi="Georgia" w:cs="Georgia"/>
          <w:color w:val="000000"/>
          <w:sz w:val="22"/>
          <w:szCs w:val="22"/>
        </w:rPr>
        <w:t xml:space="preserve"> I.5)</w:t>
      </w:r>
    </w:p>
    <w:p w14:paraId="0DCBD7BD" w14:textId="77777777" w:rsidR="008E11F8" w:rsidRPr="008E11F8" w:rsidRDefault="008E11F8" w:rsidP="003904CB">
      <w:pPr>
        <w:autoSpaceDE w:val="0"/>
        <w:autoSpaceDN w:val="0"/>
        <w:adjustRightInd w:val="0"/>
        <w:ind w:left="576" w:right="576"/>
        <w:jc w:val="right"/>
        <w:rPr>
          <w:rFonts w:ascii="Georgia" w:hAnsi="Georgia" w:cs="Georgia"/>
          <w:color w:val="000000"/>
          <w:sz w:val="22"/>
          <w:szCs w:val="22"/>
        </w:rPr>
      </w:pPr>
    </w:p>
    <w:p w14:paraId="342EFE3D" w14:textId="75BDAD3A" w:rsidR="00292427" w:rsidRDefault="00983318" w:rsidP="003904CB">
      <w:pPr>
        <w:autoSpaceDE w:val="0"/>
        <w:autoSpaceDN w:val="0"/>
        <w:adjustRightInd w:val="0"/>
        <w:spacing w:line="360" w:lineRule="auto"/>
        <w:rPr>
          <w:rFonts w:ascii="Georgia" w:hAnsi="Georgia" w:cs="Georgia"/>
          <w:color w:val="000000"/>
        </w:rPr>
      </w:pPr>
      <w:r>
        <w:rPr>
          <w:rFonts w:ascii="Georgia" w:hAnsi="Georgia" w:cs="Georgia"/>
          <w:color w:val="000000"/>
        </w:rPr>
        <w:t>Here is</w:t>
      </w:r>
      <w:r w:rsidR="00412542">
        <w:rPr>
          <w:rFonts w:ascii="Georgia" w:hAnsi="Georgia" w:cs="Georgia"/>
          <w:color w:val="000000"/>
        </w:rPr>
        <w:t xml:space="preserve"> an obvious example of Proclus’ belief that one cannot participate within the divine without first seeking knowledge of the divine and of “thyself.”</w:t>
      </w:r>
      <w:r w:rsidR="0083376B">
        <w:rPr>
          <w:rFonts w:ascii="Georgia" w:hAnsi="Georgia" w:cs="Georgia"/>
          <w:color w:val="000000"/>
        </w:rPr>
        <w:t xml:space="preserve"> This disrupts the notion that knowledge is of a purely technological nature, but rather proposes that knowledge </w:t>
      </w:r>
      <w:r w:rsidR="00707296">
        <w:rPr>
          <w:rFonts w:ascii="Georgia" w:hAnsi="Georgia" w:cs="Georgia"/>
          <w:color w:val="000000"/>
        </w:rPr>
        <w:t xml:space="preserve">in its truest form </w:t>
      </w:r>
      <w:r w:rsidR="0083376B">
        <w:rPr>
          <w:rFonts w:ascii="Georgia" w:hAnsi="Georgia" w:cs="Georgia"/>
          <w:color w:val="000000"/>
        </w:rPr>
        <w:t>is of divine nature, in that it brings the individual closer to god, who is in this instance, the “revealer of the whole truth.”</w:t>
      </w:r>
      <w:r w:rsidR="00707296">
        <w:rPr>
          <w:rFonts w:ascii="Georgia" w:hAnsi="Georgia" w:cs="Georgia"/>
          <w:color w:val="000000"/>
        </w:rPr>
        <w:t xml:space="preserve"> In the latter part of </w:t>
      </w:r>
      <w:proofErr w:type="gramStart"/>
      <w:r w:rsidR="00707296">
        <w:rPr>
          <w:rFonts w:ascii="Georgia" w:hAnsi="Georgia" w:cs="Georgia"/>
          <w:color w:val="000000"/>
        </w:rPr>
        <w:t>Book</w:t>
      </w:r>
      <w:proofErr w:type="gramEnd"/>
      <w:r w:rsidR="00707296">
        <w:rPr>
          <w:rFonts w:ascii="Georgia" w:hAnsi="Georgia" w:cs="Georgia"/>
          <w:color w:val="000000"/>
        </w:rPr>
        <w:t xml:space="preserve"> I</w:t>
      </w:r>
      <w:r w:rsidR="0083376B">
        <w:rPr>
          <w:rFonts w:ascii="Georgia" w:hAnsi="Georgia" w:cs="Georgia"/>
          <w:color w:val="000000"/>
        </w:rPr>
        <w:t xml:space="preserve"> of </w:t>
      </w:r>
      <w:r w:rsidR="0083376B">
        <w:rPr>
          <w:rFonts w:ascii="Georgia" w:hAnsi="Georgia" w:cs="Georgia"/>
          <w:i/>
          <w:color w:val="000000"/>
        </w:rPr>
        <w:t>Commentary,</w:t>
      </w:r>
      <w:r w:rsidR="0083376B">
        <w:rPr>
          <w:rFonts w:ascii="Georgia" w:hAnsi="Georgia" w:cs="Georgia"/>
          <w:color w:val="000000"/>
        </w:rPr>
        <w:t xml:space="preserve"> Proclus goes on to describe what I believe is an essential component of theurgical belief, whi</w:t>
      </w:r>
      <w:r w:rsidR="00E16667">
        <w:rPr>
          <w:rFonts w:ascii="Georgia" w:hAnsi="Georgia" w:cs="Georgia"/>
          <w:color w:val="000000"/>
        </w:rPr>
        <w:t xml:space="preserve">ch is to answer the question: </w:t>
      </w:r>
      <w:r w:rsidR="0083376B">
        <w:rPr>
          <w:rFonts w:ascii="Georgia" w:hAnsi="Georgia" w:cs="Georgia"/>
          <w:color w:val="000000"/>
        </w:rPr>
        <w:t xml:space="preserve">in the act of supplication, who is reaching for whom? That is </w:t>
      </w:r>
      <w:r w:rsidR="00F73894">
        <w:rPr>
          <w:rFonts w:ascii="Georgia" w:hAnsi="Georgia" w:cs="Georgia"/>
          <w:color w:val="000000"/>
        </w:rPr>
        <w:t xml:space="preserve">to </w:t>
      </w:r>
      <w:r w:rsidR="0083376B">
        <w:rPr>
          <w:rFonts w:ascii="Georgia" w:hAnsi="Georgia" w:cs="Georgia"/>
          <w:color w:val="000000"/>
        </w:rPr>
        <w:t xml:space="preserve">say, is the divine some </w:t>
      </w:r>
      <w:r w:rsidR="00292427">
        <w:rPr>
          <w:rFonts w:ascii="Georgia" w:hAnsi="Georgia" w:cs="Georgia"/>
          <w:color w:val="000000"/>
        </w:rPr>
        <w:t>impersonal fluidity located beyond the cosmos for whom the theurgist is reaching longingly for, or rather is theurgy the act of responding to</w:t>
      </w:r>
      <w:r w:rsidR="00E16667">
        <w:rPr>
          <w:rFonts w:ascii="Georgia" w:hAnsi="Georgia" w:cs="Georgia"/>
          <w:color w:val="000000"/>
        </w:rPr>
        <w:t xml:space="preserve"> what is already</w:t>
      </w:r>
      <w:r w:rsidR="00292427">
        <w:rPr>
          <w:rFonts w:ascii="Georgia" w:hAnsi="Georgia" w:cs="Georgia"/>
          <w:color w:val="000000"/>
        </w:rPr>
        <w:t xml:space="preserve"> the entanglement between the corporeal and the incorporeal? Proclus writes:</w:t>
      </w:r>
    </w:p>
    <w:p w14:paraId="056A6A0A" w14:textId="09DC3D2F" w:rsidR="00412542" w:rsidRPr="008E11F8" w:rsidRDefault="00292427" w:rsidP="003904CB">
      <w:pPr>
        <w:autoSpaceDE w:val="0"/>
        <w:autoSpaceDN w:val="0"/>
        <w:adjustRightInd w:val="0"/>
        <w:ind w:left="576" w:right="576"/>
        <w:rPr>
          <w:rFonts w:ascii="Georgia" w:hAnsi="Georgia" w:cs="Georgia"/>
          <w:color w:val="000000"/>
          <w:sz w:val="22"/>
          <w:szCs w:val="22"/>
        </w:rPr>
      </w:pPr>
      <w:r w:rsidRPr="008E11F8">
        <w:rPr>
          <w:rFonts w:ascii="Georgia" w:hAnsi="Georgia" w:cs="Georgia"/>
          <w:color w:val="000000"/>
          <w:sz w:val="22"/>
          <w:szCs w:val="22"/>
        </w:rPr>
        <w:t>We observe that everywhere the more divine seem to approach the less perfect, not relinquishing their own abode but remaining in themselves and seeming to approach on account of the suitability of the participant: both in invocations and visions the divine somehow seems to approach us, although it is we who reach up towards it.</w:t>
      </w:r>
    </w:p>
    <w:p w14:paraId="6123F170" w14:textId="7D5EFF44" w:rsidR="00292427" w:rsidRPr="008E11F8" w:rsidRDefault="00292427" w:rsidP="003904CB">
      <w:pPr>
        <w:autoSpaceDE w:val="0"/>
        <w:autoSpaceDN w:val="0"/>
        <w:adjustRightInd w:val="0"/>
        <w:ind w:left="576" w:right="576"/>
        <w:jc w:val="right"/>
        <w:rPr>
          <w:rFonts w:ascii="Georgia" w:hAnsi="Georgia" w:cs="Georgia"/>
          <w:color w:val="000000"/>
          <w:sz w:val="22"/>
          <w:szCs w:val="22"/>
        </w:rPr>
      </w:pPr>
      <w:r w:rsidRPr="008E11F8">
        <w:rPr>
          <w:rFonts w:ascii="Georgia" w:hAnsi="Georgia" w:cs="Georgia"/>
          <w:color w:val="000000"/>
          <w:sz w:val="22"/>
          <w:szCs w:val="22"/>
        </w:rPr>
        <w:t>(Proclus</w:t>
      </w:r>
      <w:r w:rsidR="00046033">
        <w:rPr>
          <w:rFonts w:ascii="Georgia" w:hAnsi="Georgia" w:cs="Georgia"/>
          <w:color w:val="000000"/>
          <w:sz w:val="22"/>
          <w:szCs w:val="22"/>
        </w:rPr>
        <w:t>:</w:t>
      </w:r>
      <w:r w:rsidRPr="008E11F8">
        <w:rPr>
          <w:rFonts w:ascii="Georgia" w:hAnsi="Georgia" w:cs="Georgia"/>
          <w:color w:val="000000"/>
          <w:sz w:val="22"/>
          <w:szCs w:val="22"/>
        </w:rPr>
        <w:t xml:space="preserve"> I.92)</w:t>
      </w:r>
    </w:p>
    <w:p w14:paraId="60201585" w14:textId="77777777" w:rsidR="008E11F8" w:rsidRDefault="008E11F8" w:rsidP="003904CB">
      <w:pPr>
        <w:autoSpaceDE w:val="0"/>
        <w:autoSpaceDN w:val="0"/>
        <w:adjustRightInd w:val="0"/>
        <w:ind w:left="576" w:right="576"/>
        <w:jc w:val="right"/>
        <w:rPr>
          <w:rFonts w:ascii="Georgia" w:hAnsi="Georgia" w:cs="Georgia"/>
          <w:color w:val="000000"/>
        </w:rPr>
      </w:pPr>
    </w:p>
    <w:p w14:paraId="3F7B4760" w14:textId="076E5DCF" w:rsidR="001E1F20" w:rsidRDefault="00292427" w:rsidP="003904CB">
      <w:pPr>
        <w:autoSpaceDE w:val="0"/>
        <w:autoSpaceDN w:val="0"/>
        <w:adjustRightInd w:val="0"/>
        <w:spacing w:line="360" w:lineRule="auto"/>
        <w:rPr>
          <w:rFonts w:ascii="Georgia" w:hAnsi="Georgia" w:cs="Georgia"/>
          <w:color w:val="000000"/>
        </w:rPr>
      </w:pPr>
      <w:r>
        <w:rPr>
          <w:rFonts w:ascii="Georgia" w:hAnsi="Georgia" w:cs="Georgia"/>
          <w:color w:val="000000"/>
        </w:rPr>
        <w:lastRenderedPageBreak/>
        <w:t>Thi</w:t>
      </w:r>
      <w:r w:rsidR="00BB7467">
        <w:rPr>
          <w:rFonts w:ascii="Georgia" w:hAnsi="Georgia" w:cs="Georgia"/>
          <w:color w:val="000000"/>
        </w:rPr>
        <w:t>s illuminates</w:t>
      </w:r>
      <w:r>
        <w:rPr>
          <w:rFonts w:ascii="Georgia" w:hAnsi="Georgia" w:cs="Georgia"/>
          <w:color w:val="000000"/>
        </w:rPr>
        <w:t xml:space="preserve"> </w:t>
      </w:r>
      <w:r w:rsidR="00F73894">
        <w:rPr>
          <w:rFonts w:ascii="Georgia" w:hAnsi="Georgia" w:cs="Georgia"/>
          <w:color w:val="000000"/>
        </w:rPr>
        <w:t>the</w:t>
      </w:r>
      <w:r>
        <w:rPr>
          <w:rFonts w:ascii="Georgia" w:hAnsi="Georgia" w:cs="Georgia"/>
          <w:color w:val="000000"/>
        </w:rPr>
        <w:t xml:space="preserve"> drawing together of the divine and the corporeal; that despite the imperfection of embodiment, the sensorial and human world is still caught by divinity</w:t>
      </w:r>
      <w:r w:rsidR="00707296">
        <w:rPr>
          <w:rFonts w:ascii="Georgia" w:hAnsi="Georgia" w:cs="Georgia"/>
          <w:color w:val="000000"/>
        </w:rPr>
        <w:t>. The path of t</w:t>
      </w:r>
      <w:r>
        <w:rPr>
          <w:rFonts w:ascii="Georgia" w:hAnsi="Georgia" w:cs="Georgia"/>
          <w:color w:val="000000"/>
        </w:rPr>
        <w:t xml:space="preserve">heurgy </w:t>
      </w:r>
      <w:r w:rsidR="00707296">
        <w:rPr>
          <w:rFonts w:ascii="Georgia" w:hAnsi="Georgia" w:cs="Georgia"/>
          <w:color w:val="000000"/>
        </w:rPr>
        <w:t xml:space="preserve">in </w:t>
      </w:r>
      <w:r>
        <w:rPr>
          <w:rFonts w:ascii="Georgia" w:hAnsi="Georgia" w:cs="Georgia"/>
          <w:color w:val="000000"/>
        </w:rPr>
        <w:t>this sense</w:t>
      </w:r>
      <w:r w:rsidR="00707296">
        <w:rPr>
          <w:rFonts w:ascii="Georgia" w:hAnsi="Georgia" w:cs="Georgia"/>
          <w:color w:val="000000"/>
        </w:rPr>
        <w:t xml:space="preserve"> becomes </w:t>
      </w:r>
      <w:r w:rsidR="002A3322">
        <w:rPr>
          <w:rFonts w:ascii="Georgia" w:hAnsi="Georgia" w:cs="Georgia"/>
          <w:color w:val="000000"/>
        </w:rPr>
        <w:t>a</w:t>
      </w:r>
      <w:r w:rsidR="008A0EF7">
        <w:rPr>
          <w:rFonts w:ascii="Georgia" w:hAnsi="Georgia" w:cs="Georgia"/>
          <w:color w:val="000000"/>
        </w:rPr>
        <w:t xml:space="preserve"> relinquishing of oneself to the trust that god will meet them in their devotion to living a life of ‘goodness’, prayer,</w:t>
      </w:r>
      <w:r w:rsidR="00E16667">
        <w:rPr>
          <w:rFonts w:ascii="Georgia" w:hAnsi="Georgia" w:cs="Georgia"/>
          <w:color w:val="000000"/>
        </w:rPr>
        <w:t xml:space="preserve"> and</w:t>
      </w:r>
      <w:r w:rsidR="008A0EF7">
        <w:rPr>
          <w:rFonts w:ascii="Georgia" w:hAnsi="Georgia" w:cs="Georgia"/>
          <w:color w:val="000000"/>
        </w:rPr>
        <w:t xml:space="preserve"> </w:t>
      </w:r>
      <w:r w:rsidR="00E16667">
        <w:rPr>
          <w:rFonts w:ascii="Georgia" w:hAnsi="Georgia" w:cs="Georgia"/>
          <w:color w:val="000000"/>
        </w:rPr>
        <w:t>knowledge</w:t>
      </w:r>
      <w:r w:rsidR="004A0E33">
        <w:rPr>
          <w:rFonts w:ascii="Georgia" w:hAnsi="Georgia" w:cs="Georgia"/>
          <w:color w:val="000000"/>
        </w:rPr>
        <w:t>; and that just</w:t>
      </w:r>
      <w:r w:rsidR="00E16667">
        <w:rPr>
          <w:rFonts w:ascii="Georgia" w:hAnsi="Georgia" w:cs="Georgia"/>
          <w:color w:val="000000"/>
        </w:rPr>
        <w:t xml:space="preserve"> as they hope to take on the likeness of the divine, the divine </w:t>
      </w:r>
      <w:r w:rsidR="00707296">
        <w:rPr>
          <w:rFonts w:ascii="Georgia" w:hAnsi="Georgia" w:cs="Georgia"/>
          <w:color w:val="000000"/>
        </w:rPr>
        <w:t>seeks to receive them</w:t>
      </w:r>
      <w:r w:rsidR="00E16667">
        <w:rPr>
          <w:rFonts w:ascii="Georgia" w:hAnsi="Georgia" w:cs="Georgia"/>
          <w:color w:val="000000"/>
        </w:rPr>
        <w:t>. However, despite the entanglement, all of the passages so far speak</w:t>
      </w:r>
      <w:r w:rsidR="00FB5204">
        <w:rPr>
          <w:rFonts w:ascii="Georgia" w:hAnsi="Georgia" w:cs="Georgia"/>
          <w:color w:val="000000"/>
        </w:rPr>
        <w:t xml:space="preserve"> in some sense</w:t>
      </w:r>
      <w:r w:rsidR="00E16667">
        <w:rPr>
          <w:rFonts w:ascii="Georgia" w:hAnsi="Georgia" w:cs="Georgia"/>
          <w:color w:val="000000"/>
        </w:rPr>
        <w:t xml:space="preserve"> to </w:t>
      </w:r>
      <w:r w:rsidR="00FB5204">
        <w:rPr>
          <w:rFonts w:ascii="Georgia" w:hAnsi="Georgia" w:cs="Georgia"/>
          <w:color w:val="000000"/>
        </w:rPr>
        <w:t>a</w:t>
      </w:r>
      <w:r w:rsidR="001E1F20">
        <w:rPr>
          <w:rFonts w:ascii="Georgia" w:hAnsi="Georgia" w:cs="Georgia"/>
          <w:color w:val="000000"/>
        </w:rPr>
        <w:t xml:space="preserve"> very distinct</w:t>
      </w:r>
      <w:r w:rsidR="00E16667">
        <w:rPr>
          <w:rFonts w:ascii="Georgia" w:hAnsi="Georgia" w:cs="Georgia"/>
          <w:color w:val="000000"/>
        </w:rPr>
        <w:t xml:space="preserve"> boundary between the corporeal and the incorporeal. Theu</w:t>
      </w:r>
      <w:r w:rsidR="001E1F20">
        <w:rPr>
          <w:rFonts w:ascii="Georgia" w:hAnsi="Georgia" w:cs="Georgia"/>
          <w:color w:val="000000"/>
        </w:rPr>
        <w:t xml:space="preserve">rgy </w:t>
      </w:r>
      <w:r w:rsidR="004A0E33">
        <w:rPr>
          <w:rFonts w:ascii="Georgia" w:hAnsi="Georgia" w:cs="Georgia"/>
          <w:color w:val="000000"/>
        </w:rPr>
        <w:t xml:space="preserve">begins to </w:t>
      </w:r>
      <w:r w:rsidR="00707296">
        <w:rPr>
          <w:rFonts w:ascii="Georgia" w:hAnsi="Georgia" w:cs="Georgia"/>
          <w:color w:val="000000"/>
        </w:rPr>
        <w:t>appear</w:t>
      </w:r>
      <w:r w:rsidR="004A0E33">
        <w:rPr>
          <w:rFonts w:ascii="Georgia" w:hAnsi="Georgia" w:cs="Georgia"/>
          <w:color w:val="000000"/>
        </w:rPr>
        <w:t xml:space="preserve"> as a transgression of basic laws, complicating the clear and divided boundaries by points of disruption or ascent from lower realms to higher realms</w:t>
      </w:r>
      <w:r w:rsidR="00707296">
        <w:rPr>
          <w:rFonts w:ascii="Georgia" w:hAnsi="Georgia" w:cs="Georgia"/>
          <w:color w:val="000000"/>
        </w:rPr>
        <w:t xml:space="preserve">, and therefore demanding an </w:t>
      </w:r>
      <w:r w:rsidR="00DD2BBF">
        <w:rPr>
          <w:rFonts w:ascii="Georgia" w:hAnsi="Georgia" w:cs="Georgia"/>
          <w:color w:val="000000"/>
        </w:rPr>
        <w:t>in-depth</w:t>
      </w:r>
      <w:r w:rsidR="00707296">
        <w:rPr>
          <w:rFonts w:ascii="Georgia" w:hAnsi="Georgia" w:cs="Georgia"/>
          <w:color w:val="000000"/>
        </w:rPr>
        <w:t xml:space="preserve"> investigation into its complex structure and layering</w:t>
      </w:r>
      <w:r w:rsidR="004A0E33">
        <w:rPr>
          <w:rFonts w:ascii="Georgia" w:hAnsi="Georgia" w:cs="Georgia"/>
          <w:color w:val="000000"/>
        </w:rPr>
        <w:t xml:space="preserve">. The most explicit form of this contact, and essential to the practice of theurgy, is divination. </w:t>
      </w:r>
    </w:p>
    <w:p w14:paraId="1221567E" w14:textId="437A163A" w:rsidR="004A0E33" w:rsidRDefault="004A0E33" w:rsidP="003904CB">
      <w:pPr>
        <w:pStyle w:val="NormalWeb"/>
        <w:shd w:val="clear" w:color="auto" w:fill="FFFFFF"/>
        <w:spacing w:before="0" w:beforeAutospacing="0" w:after="0" w:afterAutospacing="0" w:line="360" w:lineRule="auto"/>
        <w:ind w:firstLine="720"/>
        <w:rPr>
          <w:rFonts w:ascii="Georgia" w:hAnsi="Georgia" w:cs="Georgia"/>
          <w:color w:val="262623"/>
        </w:rPr>
      </w:pPr>
      <w:r w:rsidRPr="00C93B7B">
        <w:rPr>
          <w:rFonts w:ascii="Georgia" w:hAnsi="Georgia" w:cs="Georgia"/>
          <w:color w:val="000000" w:themeColor="text1"/>
        </w:rPr>
        <w:t xml:space="preserve">Kim </w:t>
      </w:r>
      <w:proofErr w:type="spellStart"/>
      <w:r w:rsidRPr="00C93B7B">
        <w:rPr>
          <w:rFonts w:ascii="Georgia" w:hAnsi="Georgia" w:cs="Georgia"/>
          <w:color w:val="000000" w:themeColor="text1"/>
        </w:rPr>
        <w:t>Beerden</w:t>
      </w:r>
      <w:proofErr w:type="spellEnd"/>
      <w:r w:rsidRPr="00C93B7B">
        <w:rPr>
          <w:rFonts w:ascii="Georgia" w:hAnsi="Georgia" w:cs="Georgia"/>
          <w:color w:val="000000" w:themeColor="text1"/>
        </w:rPr>
        <w:t xml:space="preserve"> writes in </w:t>
      </w:r>
      <w:r w:rsidRPr="00C93B7B">
        <w:rPr>
          <w:rFonts w:ascii="Georgia" w:hAnsi="Georgia" w:cs="Georgia"/>
          <w:i/>
          <w:color w:val="000000" w:themeColor="text1"/>
        </w:rPr>
        <w:t xml:space="preserve">Worlds Full of Signs: Ancient Greek Divination in Context </w:t>
      </w:r>
      <w:r w:rsidRPr="00C93B7B">
        <w:rPr>
          <w:rFonts w:ascii="Georgia" w:hAnsi="Georgia" w:cs="Georgia"/>
          <w:color w:val="000000" w:themeColor="text1"/>
        </w:rPr>
        <w:t xml:space="preserve">that “divination </w:t>
      </w:r>
      <w:r>
        <w:rPr>
          <w:rFonts w:ascii="Georgia" w:hAnsi="Georgia" w:cs="Georgia"/>
          <w:color w:val="000000"/>
        </w:rPr>
        <w:t>is essentially based on the idea that there is a particular connection between the past, present and future” (2013</w:t>
      </w:r>
      <w:r w:rsidR="00046033">
        <w:rPr>
          <w:rFonts w:ascii="Georgia" w:hAnsi="Georgia" w:cs="Georgia"/>
          <w:color w:val="000000"/>
        </w:rPr>
        <w:t xml:space="preserve">: </w:t>
      </w:r>
      <w:r>
        <w:rPr>
          <w:rFonts w:ascii="Georgia" w:hAnsi="Georgia" w:cs="Georgia"/>
          <w:color w:val="000000"/>
        </w:rPr>
        <w:t>273).</w:t>
      </w:r>
      <w:r w:rsidR="00DC721A">
        <w:rPr>
          <w:rFonts w:ascii="Georgia" w:hAnsi="Georgia" w:cs="Georgia"/>
          <w:color w:val="000000"/>
        </w:rPr>
        <w:t xml:space="preserve"> While a convenient definition for its simplicity, Iamblichus stresses a more complete and ethical understanding of divination in </w:t>
      </w:r>
      <w:r w:rsidR="00DC721A">
        <w:rPr>
          <w:rFonts w:ascii="Georgia" w:hAnsi="Georgia" w:cs="Georgia"/>
          <w:i/>
          <w:color w:val="000000"/>
        </w:rPr>
        <w:t xml:space="preserve">De </w:t>
      </w:r>
      <w:proofErr w:type="spellStart"/>
      <w:r w:rsidR="00DC721A">
        <w:rPr>
          <w:rFonts w:ascii="Georgia" w:hAnsi="Georgia" w:cs="Georgia"/>
          <w:i/>
          <w:color w:val="000000"/>
        </w:rPr>
        <w:t>Mysteriis</w:t>
      </w:r>
      <w:proofErr w:type="spellEnd"/>
      <w:r w:rsidR="00DC721A">
        <w:rPr>
          <w:rFonts w:ascii="Georgia" w:hAnsi="Georgia" w:cs="Georgia"/>
          <w:i/>
          <w:color w:val="000000"/>
        </w:rPr>
        <w:t>,</w:t>
      </w:r>
      <w:r w:rsidR="00DC721A">
        <w:rPr>
          <w:rFonts w:ascii="Georgia" w:hAnsi="Georgia" w:cs="Georgia"/>
          <w:color w:val="000000"/>
        </w:rPr>
        <w:t xml:space="preserve"> in that divination is not something that humans have the power to just ‘</w:t>
      </w:r>
      <w:r w:rsidR="00DD2BBF">
        <w:rPr>
          <w:rFonts w:ascii="Georgia" w:hAnsi="Georgia" w:cs="Georgia"/>
          <w:color w:val="000000"/>
        </w:rPr>
        <w:t>enact</w:t>
      </w:r>
      <w:r w:rsidR="00DC721A">
        <w:rPr>
          <w:rFonts w:ascii="Georgia" w:hAnsi="Georgia" w:cs="Georgia"/>
          <w:color w:val="000000"/>
        </w:rPr>
        <w:t>’</w:t>
      </w:r>
      <w:r w:rsidR="00DC282F">
        <w:rPr>
          <w:rFonts w:ascii="Georgia" w:hAnsi="Georgia" w:cs="Georgia"/>
          <w:color w:val="000000"/>
        </w:rPr>
        <w:t xml:space="preserve"> as if the source of its power originates </w:t>
      </w:r>
      <w:r w:rsidR="003042AF">
        <w:rPr>
          <w:rFonts w:ascii="Georgia" w:hAnsi="Georgia" w:cs="Georgia"/>
          <w:color w:val="000000"/>
        </w:rPr>
        <w:t>in</w:t>
      </w:r>
      <w:r w:rsidR="00DC282F">
        <w:rPr>
          <w:rFonts w:ascii="Georgia" w:hAnsi="Georgia" w:cs="Georgia"/>
          <w:color w:val="000000"/>
        </w:rPr>
        <w:t xml:space="preserve"> the human realm, or even functions within the framework of past, present and future, of which I will speak more on later</w:t>
      </w:r>
      <w:r w:rsidR="002A3322">
        <w:rPr>
          <w:rFonts w:ascii="Georgia" w:hAnsi="Georgia" w:cs="Georgia"/>
          <w:color w:val="000000"/>
        </w:rPr>
        <w:t xml:space="preserve"> (I.3)</w:t>
      </w:r>
      <w:r w:rsidR="00DC721A">
        <w:rPr>
          <w:rFonts w:ascii="Georgia" w:hAnsi="Georgia" w:cs="Georgia"/>
          <w:color w:val="000000"/>
        </w:rPr>
        <w:t>. Rather, Iamblichus writes “</w:t>
      </w:r>
      <w:r w:rsidR="00DC721A">
        <w:rPr>
          <w:rFonts w:ascii="Georgia" w:hAnsi="Georgia" w:cs="Georgia"/>
          <w:color w:val="262623"/>
        </w:rPr>
        <w:t>. . . it is a thing divine, supernatural, sent from heaven above; both unbegotten and eternal, it t</w:t>
      </w:r>
      <w:r w:rsidR="00DC282F">
        <w:rPr>
          <w:rFonts w:ascii="Georgia" w:hAnsi="Georgia" w:cs="Georgia"/>
          <w:color w:val="262623"/>
        </w:rPr>
        <w:t>akes priority by its own nature” (</w:t>
      </w:r>
      <w:r w:rsidR="00DC721A">
        <w:rPr>
          <w:rFonts w:ascii="Georgia" w:hAnsi="Georgia" w:cs="Georgia"/>
          <w:color w:val="262623"/>
        </w:rPr>
        <w:t>III.1</w:t>
      </w:r>
      <w:r w:rsidR="00DC282F">
        <w:rPr>
          <w:rFonts w:ascii="Georgia" w:hAnsi="Georgia" w:cs="Georgia"/>
          <w:color w:val="262623"/>
        </w:rPr>
        <w:t xml:space="preserve">). </w:t>
      </w:r>
      <w:r w:rsidR="00B87FB9">
        <w:rPr>
          <w:rFonts w:ascii="Georgia" w:hAnsi="Georgia" w:cs="Georgia"/>
          <w:i/>
          <w:color w:val="262623"/>
        </w:rPr>
        <w:t xml:space="preserve">De </w:t>
      </w:r>
      <w:proofErr w:type="spellStart"/>
      <w:r w:rsidR="00B87FB9">
        <w:rPr>
          <w:rFonts w:ascii="Georgia" w:hAnsi="Georgia" w:cs="Georgia"/>
          <w:i/>
          <w:color w:val="262623"/>
        </w:rPr>
        <w:t>Mysteriis</w:t>
      </w:r>
      <w:proofErr w:type="spellEnd"/>
      <w:r w:rsidR="00B87FB9">
        <w:rPr>
          <w:rFonts w:ascii="Georgia" w:hAnsi="Georgia" w:cs="Georgia"/>
          <w:color w:val="262623"/>
        </w:rPr>
        <w:t xml:space="preserve"> – or more accurately, </w:t>
      </w:r>
      <w:r w:rsidR="00B87FB9">
        <w:rPr>
          <w:rFonts w:ascii="Georgia" w:hAnsi="Georgia"/>
          <w:i/>
          <w:iCs/>
        </w:rPr>
        <w:t xml:space="preserve">The Response of the Master </w:t>
      </w:r>
      <w:proofErr w:type="spellStart"/>
      <w:r w:rsidR="00B87FB9">
        <w:rPr>
          <w:rFonts w:ascii="Georgia" w:hAnsi="Georgia"/>
          <w:i/>
          <w:iCs/>
        </w:rPr>
        <w:t>Abamon</w:t>
      </w:r>
      <w:proofErr w:type="spellEnd"/>
      <w:r w:rsidR="00B87FB9">
        <w:rPr>
          <w:rFonts w:ascii="Georgia" w:hAnsi="Georgia"/>
          <w:i/>
          <w:iCs/>
        </w:rPr>
        <w:t xml:space="preserve"> to Porphyry's Letter to </w:t>
      </w:r>
      <w:proofErr w:type="spellStart"/>
      <w:r w:rsidR="00B87FB9">
        <w:rPr>
          <w:rFonts w:ascii="Georgia" w:hAnsi="Georgia"/>
          <w:i/>
          <w:iCs/>
        </w:rPr>
        <w:t>Anebo</w:t>
      </w:r>
      <w:proofErr w:type="spellEnd"/>
      <w:r w:rsidR="00B87FB9">
        <w:rPr>
          <w:rFonts w:ascii="Georgia" w:hAnsi="Georgia"/>
          <w:i/>
          <w:iCs/>
        </w:rPr>
        <w:t xml:space="preserve">, with Solutions to the Problems Raised Therein </w:t>
      </w:r>
      <w:r w:rsidR="00B87FB9">
        <w:rPr>
          <w:rFonts w:ascii="Georgia" w:hAnsi="Georgia" w:cs="Georgia"/>
          <w:color w:val="262623"/>
        </w:rPr>
        <w:t>–</w:t>
      </w:r>
      <w:r w:rsidR="00B87FB9">
        <w:rPr>
          <w:rFonts w:ascii="Georgia" w:hAnsi="Georgia" w:cs="Georgia"/>
          <w:i/>
          <w:color w:val="262623"/>
        </w:rPr>
        <w:t xml:space="preserve"> </w:t>
      </w:r>
      <w:r w:rsidR="00B87FB9">
        <w:rPr>
          <w:rFonts w:ascii="Georgia" w:hAnsi="Georgia" w:cs="Georgia"/>
          <w:color w:val="262623"/>
        </w:rPr>
        <w:t xml:space="preserve">is held as one of the leading texts on theurgy and divine practices </w:t>
      </w:r>
      <w:r w:rsidR="00B87FB9">
        <w:rPr>
          <w:rFonts w:ascii="Georgia" w:hAnsi="Georgia"/>
        </w:rPr>
        <w:t>(Dillon 2004</w:t>
      </w:r>
      <w:r w:rsidR="00046033">
        <w:rPr>
          <w:rFonts w:ascii="Georgia" w:hAnsi="Georgia"/>
        </w:rPr>
        <w:t xml:space="preserve">: </w:t>
      </w:r>
      <w:r w:rsidR="00B87FB9">
        <w:rPr>
          <w:rFonts w:ascii="Georgia" w:hAnsi="Georgia"/>
        </w:rPr>
        <w:t>349)</w:t>
      </w:r>
      <w:r w:rsidR="00B87FB9">
        <w:rPr>
          <w:rFonts w:ascii="Georgia" w:hAnsi="Georgia" w:cs="Georgia"/>
          <w:color w:val="262623"/>
        </w:rPr>
        <w:t xml:space="preserve">. </w:t>
      </w:r>
      <w:r w:rsidR="00DC282F">
        <w:rPr>
          <w:rFonts w:ascii="Georgia" w:hAnsi="Georgia" w:cs="Georgia"/>
          <w:color w:val="262623"/>
        </w:rPr>
        <w:t>Iamblichus’ words come as response to</w:t>
      </w:r>
      <w:r w:rsidR="0078799C">
        <w:rPr>
          <w:rFonts w:ascii="Georgia" w:hAnsi="Georgia" w:cs="Georgia"/>
          <w:color w:val="262623"/>
        </w:rPr>
        <w:t xml:space="preserve"> </w:t>
      </w:r>
      <w:r w:rsidR="00DC282F">
        <w:rPr>
          <w:rFonts w:ascii="Georgia" w:hAnsi="Georgia" w:cs="Georgia"/>
          <w:color w:val="262623"/>
        </w:rPr>
        <w:t>Porphyry</w:t>
      </w:r>
      <w:r w:rsidR="0078799C">
        <w:rPr>
          <w:rFonts w:ascii="Georgia" w:hAnsi="Georgia" w:cs="Georgia"/>
          <w:color w:val="262623"/>
        </w:rPr>
        <w:t>, who</w:t>
      </w:r>
      <w:r w:rsidR="00842F25">
        <w:rPr>
          <w:rFonts w:ascii="Georgia" w:hAnsi="Georgia" w:cs="Georgia"/>
          <w:color w:val="262623"/>
        </w:rPr>
        <w:t xml:space="preserve"> in his </w:t>
      </w:r>
      <w:r w:rsidR="00842F25">
        <w:rPr>
          <w:rFonts w:ascii="Georgia" w:hAnsi="Georgia" w:cs="Georgia"/>
          <w:i/>
          <w:color w:val="262623"/>
        </w:rPr>
        <w:t xml:space="preserve">Epistle to </w:t>
      </w:r>
      <w:proofErr w:type="spellStart"/>
      <w:r w:rsidR="00842F25">
        <w:rPr>
          <w:rFonts w:ascii="Georgia" w:hAnsi="Georgia" w:cs="Georgia"/>
          <w:i/>
          <w:color w:val="262623"/>
        </w:rPr>
        <w:t>Anebo</w:t>
      </w:r>
      <w:proofErr w:type="spellEnd"/>
      <w:r w:rsidR="007F410C">
        <w:rPr>
          <w:rFonts w:ascii="Georgia" w:hAnsi="Georgia" w:cs="Georgia"/>
          <w:color w:val="262623"/>
        </w:rPr>
        <w:t xml:space="preserve"> </w:t>
      </w:r>
      <w:r w:rsidR="0078799C">
        <w:rPr>
          <w:rFonts w:ascii="Georgia" w:hAnsi="Georgia" w:cs="Georgia"/>
          <w:color w:val="262623"/>
        </w:rPr>
        <w:t>asks boldly (and perhaps a bit incitingly) of him</w:t>
      </w:r>
      <w:r w:rsidR="00C53FA0">
        <w:rPr>
          <w:rFonts w:ascii="Georgia" w:hAnsi="Georgia" w:cs="Georgia"/>
          <w:color w:val="262623"/>
        </w:rPr>
        <w:t xml:space="preserve"> if divination is merely nothing more than a purely psychological phenomenon</w:t>
      </w:r>
      <w:r w:rsidR="00842F25">
        <w:rPr>
          <w:rFonts w:ascii="Georgia" w:hAnsi="Georgia" w:cs="Georgia"/>
          <w:color w:val="262623"/>
        </w:rPr>
        <w:t xml:space="preserve"> (II.4)</w:t>
      </w:r>
      <w:r w:rsidR="00C53FA0">
        <w:rPr>
          <w:rFonts w:ascii="Georgia" w:hAnsi="Georgia" w:cs="Georgia"/>
          <w:color w:val="262623"/>
        </w:rPr>
        <w:t>.</w:t>
      </w:r>
      <w:r w:rsidR="0078799C">
        <w:rPr>
          <w:rFonts w:ascii="Georgia" w:hAnsi="Georgia" w:cs="Georgia"/>
          <w:color w:val="000000"/>
        </w:rPr>
        <w:t xml:space="preserve"> Iamblichus goes on to respond that quite contrarily, “divination is </w:t>
      </w:r>
      <w:r w:rsidR="0078799C">
        <w:rPr>
          <w:rFonts w:ascii="Georgia" w:hAnsi="Georgia" w:cs="Georgia"/>
          <w:color w:val="262623"/>
        </w:rPr>
        <w:t xml:space="preserve">accomplished by divine acts and signs and consists of divine visions and scientific insights. All else is subordinate, instrumental to the gift of foreknowledge sent down by the gods…” (III.1). </w:t>
      </w:r>
      <w:r w:rsidR="00C93B7B">
        <w:rPr>
          <w:rFonts w:ascii="Georgia" w:hAnsi="Georgia" w:cs="Georgia"/>
          <w:color w:val="262623"/>
        </w:rPr>
        <w:t xml:space="preserve">Throughout book III, </w:t>
      </w:r>
      <w:r w:rsidR="00C93B7B">
        <w:rPr>
          <w:rFonts w:ascii="Georgia" w:hAnsi="Georgia" w:cs="Georgia"/>
          <w:color w:val="000000"/>
        </w:rPr>
        <w:t>Iamblichus describes d</w:t>
      </w:r>
      <w:r w:rsidR="0078799C">
        <w:rPr>
          <w:rFonts w:ascii="Georgia" w:hAnsi="Georgia" w:cs="Georgia"/>
          <w:color w:val="262623"/>
        </w:rPr>
        <w:t>ivination as a phenomenon</w:t>
      </w:r>
      <w:r w:rsidR="00C93B7B">
        <w:rPr>
          <w:rFonts w:ascii="Georgia" w:hAnsi="Georgia" w:cs="Georgia"/>
          <w:color w:val="262623"/>
        </w:rPr>
        <w:t xml:space="preserve"> originating in and being </w:t>
      </w:r>
      <w:r w:rsidR="0078799C">
        <w:rPr>
          <w:rFonts w:ascii="Georgia" w:hAnsi="Georgia" w:cs="Georgia"/>
          <w:color w:val="262623"/>
        </w:rPr>
        <w:t>sent down from heaven</w:t>
      </w:r>
      <w:r w:rsidR="00C93B7B">
        <w:rPr>
          <w:rFonts w:ascii="Georgia" w:hAnsi="Georgia" w:cs="Georgia"/>
          <w:color w:val="262623"/>
        </w:rPr>
        <w:t xml:space="preserve">, through which humanity can then participate with the divine. This illuminates the key role that divination plays </w:t>
      </w:r>
      <w:r w:rsidR="00C93B7B">
        <w:rPr>
          <w:rFonts w:ascii="Georgia" w:hAnsi="Georgia" w:cs="Georgia"/>
          <w:color w:val="262623"/>
        </w:rPr>
        <w:lastRenderedPageBreak/>
        <w:t>within theurgy as a</w:t>
      </w:r>
      <w:r w:rsidR="00CC2A01">
        <w:rPr>
          <w:rFonts w:ascii="Georgia" w:hAnsi="Georgia" w:cs="Georgia"/>
          <w:color w:val="262623"/>
        </w:rPr>
        <w:t xml:space="preserve"> br</w:t>
      </w:r>
      <w:r w:rsidR="00C93B7B">
        <w:rPr>
          <w:rFonts w:ascii="Georgia" w:hAnsi="Georgia" w:cs="Georgia"/>
          <w:color w:val="262623"/>
        </w:rPr>
        <w:t>idge</w:t>
      </w:r>
      <w:r w:rsidR="00CC2A01">
        <w:rPr>
          <w:rFonts w:ascii="Georgia" w:hAnsi="Georgia" w:cs="Georgia"/>
          <w:color w:val="262623"/>
        </w:rPr>
        <w:t xml:space="preserve"> between </w:t>
      </w:r>
      <w:r w:rsidR="00C93B7B">
        <w:rPr>
          <w:rFonts w:ascii="Georgia" w:hAnsi="Georgia" w:cs="Georgia"/>
          <w:color w:val="262623"/>
        </w:rPr>
        <w:t>otherwise-</w:t>
      </w:r>
      <w:r w:rsidR="00CC2A01">
        <w:rPr>
          <w:rFonts w:ascii="Georgia" w:hAnsi="Georgia" w:cs="Georgia"/>
          <w:color w:val="262623"/>
        </w:rPr>
        <w:t>boundaried layers of existence</w:t>
      </w:r>
      <w:r w:rsidR="00C93B7B">
        <w:rPr>
          <w:rFonts w:ascii="Georgia" w:hAnsi="Georgia" w:cs="Georgia"/>
          <w:color w:val="262623"/>
        </w:rPr>
        <w:t xml:space="preserve">. </w:t>
      </w:r>
      <w:r w:rsidR="00F73894">
        <w:rPr>
          <w:rFonts w:ascii="Georgia" w:hAnsi="Georgia" w:cs="Georgia"/>
          <w:color w:val="262623"/>
        </w:rPr>
        <w:t>This</w:t>
      </w:r>
      <w:r w:rsidR="00C93B7B">
        <w:rPr>
          <w:rFonts w:ascii="Georgia" w:hAnsi="Georgia" w:cs="Georgia"/>
          <w:color w:val="262623"/>
        </w:rPr>
        <w:t xml:space="preserve"> bridgework</w:t>
      </w:r>
      <w:r w:rsidR="00F52974">
        <w:rPr>
          <w:rFonts w:ascii="Georgia" w:hAnsi="Georgia" w:cs="Georgia"/>
          <w:color w:val="262623"/>
        </w:rPr>
        <w:t xml:space="preserve"> </w:t>
      </w:r>
      <w:r w:rsidR="00F73894">
        <w:rPr>
          <w:rFonts w:ascii="Georgia" w:hAnsi="Georgia" w:cs="Georgia"/>
          <w:color w:val="262623"/>
        </w:rPr>
        <w:t>is</w:t>
      </w:r>
      <w:r w:rsidR="00F52974">
        <w:rPr>
          <w:rFonts w:ascii="Georgia" w:hAnsi="Georgia" w:cs="Georgia"/>
          <w:color w:val="262623"/>
        </w:rPr>
        <w:t xml:space="preserve"> essential to the metaphysics of theurgy</w:t>
      </w:r>
      <w:r w:rsidR="00F73894">
        <w:rPr>
          <w:rFonts w:ascii="Georgia" w:hAnsi="Georgia" w:cs="Georgia"/>
          <w:color w:val="262623"/>
        </w:rPr>
        <w:t>, and can be understood</w:t>
      </w:r>
      <w:r w:rsidR="00F52974">
        <w:rPr>
          <w:rFonts w:ascii="Georgia" w:hAnsi="Georgia" w:cs="Georgia"/>
          <w:color w:val="262623"/>
        </w:rPr>
        <w:t xml:space="preserve"> through the lens of three theurgical ideas</w:t>
      </w:r>
      <w:r w:rsidR="00CC2A01">
        <w:rPr>
          <w:rFonts w:ascii="Georgia" w:hAnsi="Georgia" w:cs="Georgia"/>
          <w:color w:val="262623"/>
        </w:rPr>
        <w:t>: the notion of cosmic s</w:t>
      </w:r>
      <w:r w:rsidR="00C93B7B">
        <w:rPr>
          <w:rFonts w:ascii="Georgia" w:hAnsi="Georgia" w:cs="Georgia"/>
          <w:color w:val="262623"/>
        </w:rPr>
        <w:t>ympathy, the conduit</w:t>
      </w:r>
      <w:r w:rsidR="00CC2A01">
        <w:rPr>
          <w:rFonts w:ascii="Georgia" w:hAnsi="Georgia" w:cs="Georgia"/>
          <w:color w:val="262623"/>
        </w:rPr>
        <w:t xml:space="preserve"> of planetary bodies</w:t>
      </w:r>
      <w:r w:rsidR="00C93B7B">
        <w:rPr>
          <w:rFonts w:ascii="Georgia" w:hAnsi="Georgia" w:cs="Georgia"/>
          <w:color w:val="262623"/>
        </w:rPr>
        <w:t>, and lastly through the manifestation of Kairos</w:t>
      </w:r>
      <w:r w:rsidR="00CC2A01">
        <w:rPr>
          <w:rFonts w:ascii="Georgia" w:hAnsi="Georgia" w:cs="Georgia"/>
          <w:color w:val="262623"/>
        </w:rPr>
        <w:t xml:space="preserve">. </w:t>
      </w:r>
    </w:p>
    <w:p w14:paraId="751DE359" w14:textId="77777777" w:rsidR="003904CB" w:rsidRDefault="003904CB" w:rsidP="003904CB">
      <w:pPr>
        <w:pStyle w:val="NormalWeb"/>
        <w:shd w:val="clear" w:color="auto" w:fill="FFFFFF"/>
        <w:spacing w:before="0" w:beforeAutospacing="0" w:after="0" w:afterAutospacing="0" w:line="360" w:lineRule="auto"/>
        <w:ind w:firstLine="720"/>
        <w:rPr>
          <w:rFonts w:ascii="Arial" w:hAnsi="Arial"/>
          <w:color w:val="555555"/>
          <w:sz w:val="21"/>
          <w:szCs w:val="21"/>
          <w:shd w:val="clear" w:color="auto" w:fill="FFFFFF"/>
        </w:rPr>
      </w:pPr>
      <w:r>
        <w:rPr>
          <w:rFonts w:ascii="Georgia" w:hAnsi="Georgia" w:cs="Georgia"/>
          <w:color w:val="262623"/>
        </w:rPr>
        <w:t xml:space="preserve">Scholar Crystal Addey describes cosmic sympathy in the first chapter of her book </w:t>
      </w:r>
      <w:r w:rsidRPr="003904CB">
        <w:rPr>
          <w:rFonts w:ascii="Georgia" w:hAnsi="Georgia" w:cs="Georgia"/>
          <w:i/>
          <w:color w:val="1A1A1A"/>
        </w:rPr>
        <w:t>Divination and Theurgy in Neoplatonism: Oracles of the gods</w:t>
      </w:r>
      <w:r>
        <w:rPr>
          <w:rFonts w:ascii="Georgia" w:hAnsi="Georgia" w:cs="Georgia"/>
          <w:color w:val="1A1A1A"/>
        </w:rPr>
        <w:t>, as</w:t>
      </w:r>
      <w:r>
        <w:rPr>
          <w:rFonts w:ascii="Arial" w:hAnsi="Arial"/>
          <w:color w:val="555555"/>
          <w:sz w:val="21"/>
          <w:szCs w:val="21"/>
          <w:shd w:val="clear" w:color="auto" w:fill="FFFFFF"/>
        </w:rPr>
        <w:t>:</w:t>
      </w:r>
    </w:p>
    <w:p w14:paraId="6D6CFCFF" w14:textId="0DA85D0C" w:rsidR="00CC2A01" w:rsidRPr="00CC2A01" w:rsidRDefault="003904CB" w:rsidP="003904CB">
      <w:pPr>
        <w:pStyle w:val="NormalWeb"/>
        <w:shd w:val="clear" w:color="auto" w:fill="FFFFFF"/>
        <w:spacing w:before="0" w:beforeAutospacing="0" w:after="0" w:afterAutospacing="0"/>
        <w:ind w:left="576" w:right="576"/>
        <w:rPr>
          <w:rFonts w:ascii="Georgia" w:hAnsi="Georgia"/>
          <w:color w:val="000000" w:themeColor="text1"/>
          <w:sz w:val="22"/>
          <w:szCs w:val="22"/>
          <w:shd w:val="clear" w:color="auto" w:fill="FFFFFF"/>
        </w:rPr>
      </w:pPr>
      <w:r w:rsidRPr="008E11F8">
        <w:rPr>
          <w:rFonts w:ascii="Georgia" w:hAnsi="Georgia"/>
          <w:color w:val="000000" w:themeColor="text1"/>
          <w:sz w:val="22"/>
          <w:szCs w:val="22"/>
          <w:shd w:val="clear" w:color="auto" w:fill="FFFFFF"/>
        </w:rPr>
        <w:t xml:space="preserve">. . . </w:t>
      </w:r>
      <w:r w:rsidR="00CC2A01" w:rsidRPr="00CC2A01">
        <w:rPr>
          <w:rFonts w:ascii="Georgia" w:hAnsi="Georgia"/>
          <w:color w:val="000000" w:themeColor="text1"/>
          <w:sz w:val="22"/>
          <w:szCs w:val="22"/>
          <w:shd w:val="clear" w:color="auto" w:fill="FFFFFF"/>
        </w:rPr>
        <w:t>the idea that certain chains of noeti</w:t>
      </w:r>
      <w:r w:rsidRPr="008E11F8">
        <w:rPr>
          <w:rFonts w:ascii="Georgia" w:hAnsi="Georgia"/>
          <w:color w:val="000000" w:themeColor="text1"/>
          <w:sz w:val="22"/>
          <w:szCs w:val="22"/>
          <w:shd w:val="clear" w:color="auto" w:fill="FFFFFF"/>
        </w:rPr>
        <w:t>c ‘Forms’ and symbols . . .</w:t>
      </w:r>
      <w:r w:rsidR="00CC2A01" w:rsidRPr="00CC2A01">
        <w:rPr>
          <w:rFonts w:ascii="Georgia" w:hAnsi="Georgia"/>
          <w:color w:val="000000" w:themeColor="text1"/>
          <w:sz w:val="22"/>
          <w:szCs w:val="22"/>
          <w:shd w:val="clear" w:color="auto" w:fill="FFFFFF"/>
        </w:rPr>
        <w:t xml:space="preserve"> emanate from the gods through all subsequent ontological grades of reality, permeating every strand of the cosmos, </w:t>
      </w:r>
      <w:r w:rsidRPr="008E11F8">
        <w:rPr>
          <w:rFonts w:ascii="Georgia" w:hAnsi="Georgia"/>
          <w:color w:val="000000" w:themeColor="text1"/>
          <w:sz w:val="22"/>
          <w:szCs w:val="22"/>
          <w:shd w:val="clear" w:color="auto" w:fill="FFFFFF"/>
        </w:rPr>
        <w:t xml:space="preserve">including the physical world. </w:t>
      </w:r>
      <w:proofErr w:type="gramStart"/>
      <w:r w:rsidR="00C93B7B" w:rsidRPr="008E11F8">
        <w:rPr>
          <w:rFonts w:ascii="Georgia" w:hAnsi="Georgia"/>
          <w:color w:val="000000" w:themeColor="text1"/>
          <w:sz w:val="22"/>
          <w:szCs w:val="22"/>
          <w:shd w:val="clear" w:color="auto" w:fill="FFFFFF"/>
        </w:rPr>
        <w:t>T</w:t>
      </w:r>
      <w:r w:rsidR="00CC2A01" w:rsidRPr="00CC2A01">
        <w:rPr>
          <w:rFonts w:ascii="Georgia" w:hAnsi="Georgia"/>
          <w:color w:val="000000" w:themeColor="text1"/>
          <w:sz w:val="22"/>
          <w:szCs w:val="22"/>
          <w:shd w:val="clear" w:color="auto" w:fill="FFFFFF"/>
        </w:rPr>
        <w:t>hus</w:t>
      </w:r>
      <w:proofErr w:type="gramEnd"/>
      <w:r w:rsidR="00CC2A01" w:rsidRPr="00CC2A01">
        <w:rPr>
          <w:rFonts w:ascii="Georgia" w:hAnsi="Georgia"/>
          <w:color w:val="000000" w:themeColor="text1"/>
          <w:sz w:val="22"/>
          <w:szCs w:val="22"/>
          <w:shd w:val="clear" w:color="auto" w:fill="FFFFFF"/>
        </w:rPr>
        <w:t xml:space="preserve"> the notion of sympathy encompasses the idea that truth is expressed in di</w:t>
      </w:r>
      <w:r w:rsidR="00C93B7B" w:rsidRPr="008E11F8">
        <w:rPr>
          <w:rFonts w:ascii="Georgia" w:hAnsi="Georgia"/>
          <w:color w:val="000000" w:themeColor="text1"/>
          <w:sz w:val="22"/>
          <w:szCs w:val="22"/>
          <w:shd w:val="clear" w:color="auto" w:fill="FFFFFF"/>
        </w:rPr>
        <w:t>f</w:t>
      </w:r>
      <w:r w:rsidR="00CC2A01" w:rsidRPr="00CC2A01">
        <w:rPr>
          <w:rFonts w:ascii="Georgia" w:hAnsi="Georgia"/>
          <w:color w:val="000000" w:themeColor="text1"/>
          <w:sz w:val="22"/>
          <w:szCs w:val="22"/>
          <w:shd w:val="clear" w:color="auto" w:fill="FFFFFF"/>
        </w:rPr>
        <w:t>ferent levels of reality in the way most appropriate to that level.</w:t>
      </w:r>
    </w:p>
    <w:p w14:paraId="37F50F44" w14:textId="04D23D9F" w:rsidR="003F4DE3" w:rsidRPr="003904CB" w:rsidRDefault="00E052A6" w:rsidP="00E052A6">
      <w:pPr>
        <w:spacing w:line="360" w:lineRule="auto"/>
        <w:ind w:left="576" w:right="576" w:firstLine="720"/>
        <w:jc w:val="right"/>
        <w:rPr>
          <w:rFonts w:ascii="Georgia" w:hAnsi="Georgia" w:cs="Georgia"/>
          <w:color w:val="000000" w:themeColor="text1"/>
        </w:rPr>
      </w:pPr>
      <w:r w:rsidRPr="008E11F8">
        <w:rPr>
          <w:rFonts w:ascii="Georgia" w:hAnsi="Georgia" w:cs="Georgia"/>
          <w:color w:val="000000" w:themeColor="text1"/>
          <w:sz w:val="22"/>
          <w:szCs w:val="22"/>
        </w:rPr>
        <w:t>(2014</w:t>
      </w:r>
      <w:r w:rsidR="00046033">
        <w:rPr>
          <w:rFonts w:ascii="Georgia" w:hAnsi="Georgia" w:cs="Georgia"/>
          <w:color w:val="000000" w:themeColor="text1"/>
          <w:sz w:val="22"/>
          <w:szCs w:val="22"/>
        </w:rPr>
        <w:t xml:space="preserve">: </w:t>
      </w:r>
      <w:r w:rsidRPr="008E11F8">
        <w:rPr>
          <w:rFonts w:ascii="Georgia" w:hAnsi="Georgia" w:cs="Georgia"/>
          <w:color w:val="000000" w:themeColor="text1"/>
          <w:sz w:val="22"/>
          <w:szCs w:val="22"/>
        </w:rPr>
        <w:t>30</w:t>
      </w:r>
      <w:r>
        <w:rPr>
          <w:rFonts w:ascii="Georgia" w:hAnsi="Georgia" w:cs="Georgia"/>
          <w:color w:val="000000" w:themeColor="text1"/>
        </w:rPr>
        <w:t>)</w:t>
      </w:r>
    </w:p>
    <w:p w14:paraId="534B4B96" w14:textId="42D5E330" w:rsidR="0093240A" w:rsidRPr="007C2EE8" w:rsidRDefault="00421B70" w:rsidP="00517DA6">
      <w:pPr>
        <w:spacing w:line="360" w:lineRule="auto"/>
        <w:rPr>
          <w:rFonts w:ascii="Georgia" w:hAnsi="Georgia" w:cs="Georgia"/>
          <w:color w:val="000000" w:themeColor="text1"/>
        </w:rPr>
      </w:pPr>
      <w:r>
        <w:rPr>
          <w:rFonts w:ascii="Georgia" w:hAnsi="Georgia" w:cs="Georgia"/>
          <w:color w:val="000000"/>
        </w:rPr>
        <w:t xml:space="preserve">This passage describes one essential </w:t>
      </w:r>
      <w:r w:rsidR="00517DA6">
        <w:rPr>
          <w:rFonts w:ascii="Georgia" w:hAnsi="Georgia" w:cs="Georgia"/>
          <w:color w:val="000000"/>
        </w:rPr>
        <w:t xml:space="preserve">clarification of the </w:t>
      </w:r>
      <w:r>
        <w:rPr>
          <w:rFonts w:ascii="Georgia" w:hAnsi="Georgia" w:cs="Georgia"/>
          <w:color w:val="000000"/>
        </w:rPr>
        <w:t xml:space="preserve">basis for theurgy in that communication between “ontological grades of reality” is already in existence prior to the practice of divination taking place. Divination can then be understood as something that is not initiating divine </w:t>
      </w:r>
      <w:r w:rsidR="005764D3">
        <w:rPr>
          <w:rFonts w:ascii="Georgia" w:hAnsi="Georgia" w:cs="Georgia"/>
          <w:color w:val="000000"/>
        </w:rPr>
        <w:t>communication of its own doing but</w:t>
      </w:r>
      <w:r>
        <w:rPr>
          <w:rFonts w:ascii="Georgia" w:hAnsi="Georgia" w:cs="Georgia"/>
          <w:color w:val="000000"/>
        </w:rPr>
        <w:t xml:space="preserve"> is </w:t>
      </w:r>
      <w:r w:rsidR="005764D3">
        <w:rPr>
          <w:rFonts w:ascii="Georgia" w:hAnsi="Georgia" w:cs="Georgia"/>
          <w:color w:val="000000"/>
        </w:rPr>
        <w:t xml:space="preserve">rather a </w:t>
      </w:r>
      <w:r w:rsidR="00C53FA0">
        <w:rPr>
          <w:rFonts w:ascii="Georgia" w:hAnsi="Georgia" w:cs="Georgia"/>
          <w:color w:val="000000"/>
        </w:rPr>
        <w:t>methodology</w:t>
      </w:r>
      <w:r w:rsidR="005764D3">
        <w:rPr>
          <w:rFonts w:ascii="Georgia" w:hAnsi="Georgia" w:cs="Georgia"/>
          <w:color w:val="000000"/>
        </w:rPr>
        <w:t xml:space="preserve"> by which the theurgist is granted access to participate in a communication that is already well </w:t>
      </w:r>
      <w:r w:rsidR="005764D3" w:rsidRPr="00550262">
        <w:rPr>
          <w:rFonts w:ascii="Georgia" w:hAnsi="Georgia" w:cs="Georgia"/>
          <w:color w:val="000000" w:themeColor="text1"/>
        </w:rPr>
        <w:t xml:space="preserve">underway – and would continue whether they were </w:t>
      </w:r>
      <w:r w:rsidR="00517DA6" w:rsidRPr="00550262">
        <w:rPr>
          <w:rFonts w:ascii="Georgia" w:hAnsi="Georgia" w:cs="Georgia"/>
          <w:color w:val="000000" w:themeColor="text1"/>
        </w:rPr>
        <w:t>present</w:t>
      </w:r>
      <w:r w:rsidR="005764D3" w:rsidRPr="00550262">
        <w:rPr>
          <w:rFonts w:ascii="Georgia" w:hAnsi="Georgia" w:cs="Georgia"/>
          <w:color w:val="000000" w:themeColor="text1"/>
        </w:rPr>
        <w:t xml:space="preserve"> </w:t>
      </w:r>
      <w:r w:rsidR="00550262" w:rsidRPr="00550262">
        <w:rPr>
          <w:rFonts w:ascii="Georgia" w:hAnsi="Georgia" w:cs="Georgia"/>
          <w:color w:val="000000" w:themeColor="text1"/>
        </w:rPr>
        <w:t xml:space="preserve">to it </w:t>
      </w:r>
      <w:r w:rsidR="005764D3" w:rsidRPr="00550262">
        <w:rPr>
          <w:rFonts w:ascii="Georgia" w:hAnsi="Georgia" w:cs="Georgia"/>
          <w:color w:val="000000" w:themeColor="text1"/>
        </w:rPr>
        <w:t xml:space="preserve">or not. It describes </w:t>
      </w:r>
      <w:r w:rsidR="00550262" w:rsidRPr="00550262">
        <w:rPr>
          <w:rFonts w:ascii="Georgia" w:hAnsi="Georgia" w:cs="Georgia"/>
          <w:color w:val="000000" w:themeColor="text1"/>
        </w:rPr>
        <w:t>how</w:t>
      </w:r>
      <w:r w:rsidR="005764D3" w:rsidRPr="00550262">
        <w:rPr>
          <w:rFonts w:ascii="Georgia" w:hAnsi="Georgia" w:cs="Georgia"/>
          <w:color w:val="000000" w:themeColor="text1"/>
        </w:rPr>
        <w:t xml:space="preserve"> the</w:t>
      </w:r>
      <w:r w:rsidRPr="00550262">
        <w:rPr>
          <w:rFonts w:ascii="Georgia" w:hAnsi="Georgia" w:cs="Georgia"/>
          <w:color w:val="000000" w:themeColor="text1"/>
        </w:rPr>
        <w:t xml:space="preserve"> ‘truth’ of divinity is always being expressed in some form</w:t>
      </w:r>
      <w:r w:rsidR="00FA2417" w:rsidRPr="00550262">
        <w:rPr>
          <w:rFonts w:ascii="Georgia" w:hAnsi="Georgia" w:cs="Georgia"/>
          <w:color w:val="000000" w:themeColor="text1"/>
        </w:rPr>
        <w:t xml:space="preserve">, contingent upon the </w:t>
      </w:r>
      <w:r w:rsidR="00517DA6" w:rsidRPr="00550262">
        <w:rPr>
          <w:rFonts w:ascii="Georgia" w:hAnsi="Georgia" w:cs="Georgia"/>
          <w:color w:val="000000" w:themeColor="text1"/>
        </w:rPr>
        <w:t>particulars of that level. In what theurg</w:t>
      </w:r>
      <w:r w:rsidR="00BB7467">
        <w:rPr>
          <w:rFonts w:ascii="Georgia" w:hAnsi="Georgia" w:cs="Georgia"/>
          <w:color w:val="000000" w:themeColor="text1"/>
        </w:rPr>
        <w:t xml:space="preserve">ists have </w:t>
      </w:r>
      <w:r w:rsidR="00517DA6" w:rsidRPr="00550262">
        <w:rPr>
          <w:rFonts w:ascii="Georgia" w:hAnsi="Georgia" w:cs="Georgia"/>
          <w:color w:val="000000" w:themeColor="text1"/>
        </w:rPr>
        <w:t xml:space="preserve">identified as the sensorial, physical, or lower realm, this cosmic sympathy is incarnated through the use of symbols. Addey goes on to describe a symbol as “. . .a </w:t>
      </w:r>
      <w:r w:rsidR="0093240A" w:rsidRPr="00550262">
        <w:rPr>
          <w:rFonts w:ascii="Georgia" w:hAnsi="Georgia" w:cs="Georgia"/>
          <w:color w:val="000000" w:themeColor="text1"/>
        </w:rPr>
        <w:t>direct, efficacious and ineffable link with divine truth, operating on the level of a talisman</w:t>
      </w:r>
      <w:r w:rsidR="00517DA6" w:rsidRPr="00550262">
        <w:rPr>
          <w:rFonts w:ascii="Georgia" w:hAnsi="Georgia" w:cs="Georgia"/>
          <w:color w:val="000000" w:themeColor="text1"/>
        </w:rPr>
        <w:t>” (ibid.).</w:t>
      </w:r>
      <w:r w:rsidR="00950DC0">
        <w:rPr>
          <w:rFonts w:ascii="Georgia" w:hAnsi="Georgia" w:cs="Georgia"/>
          <w:color w:val="000000" w:themeColor="text1"/>
        </w:rPr>
        <w:t xml:space="preserve"> Along a similar, though astrologically-focused investigation, scholar</w:t>
      </w:r>
      <w:r w:rsidR="008E11F8" w:rsidRPr="00550262">
        <w:rPr>
          <w:rFonts w:ascii="Georgia" w:hAnsi="Georgia" w:cs="Georgia"/>
          <w:color w:val="000000" w:themeColor="text1"/>
        </w:rPr>
        <w:t xml:space="preserve"> Dorian Greenbaum</w:t>
      </w:r>
      <w:r w:rsidR="00950DC0">
        <w:rPr>
          <w:rFonts w:ascii="Georgia" w:hAnsi="Georgia" w:cs="Georgia"/>
          <w:color w:val="000000" w:themeColor="text1"/>
        </w:rPr>
        <w:t xml:space="preserve">’s </w:t>
      </w:r>
      <w:r w:rsidR="00950DC0" w:rsidRPr="00550262">
        <w:rPr>
          <w:rFonts w:ascii="Georgia" w:hAnsi="Georgia" w:cs="Georgia"/>
          <w:i/>
          <w:color w:val="000000" w:themeColor="text1"/>
        </w:rPr>
        <w:t xml:space="preserve">The </w:t>
      </w:r>
      <w:proofErr w:type="spellStart"/>
      <w:r w:rsidR="00950DC0" w:rsidRPr="00550262">
        <w:rPr>
          <w:rFonts w:ascii="Georgia" w:hAnsi="Georgia" w:cs="Georgia"/>
          <w:i/>
          <w:color w:val="000000" w:themeColor="text1"/>
        </w:rPr>
        <w:t>Daimon</w:t>
      </w:r>
      <w:proofErr w:type="spellEnd"/>
      <w:r w:rsidR="00950DC0" w:rsidRPr="00550262">
        <w:rPr>
          <w:rFonts w:ascii="Georgia" w:hAnsi="Georgia" w:cs="Georgia"/>
          <w:i/>
          <w:color w:val="000000" w:themeColor="text1"/>
        </w:rPr>
        <w:t xml:space="preserve"> in Hellenistic Astrology: Origins and Influence</w:t>
      </w:r>
      <w:r w:rsidR="008E11F8" w:rsidRPr="00550262">
        <w:rPr>
          <w:rFonts w:ascii="Georgia" w:hAnsi="Georgia" w:cs="Georgia"/>
          <w:color w:val="000000" w:themeColor="text1"/>
        </w:rPr>
        <w:t xml:space="preserve"> </w:t>
      </w:r>
      <w:r w:rsidR="00950DC0">
        <w:rPr>
          <w:rFonts w:ascii="Georgia" w:hAnsi="Georgia" w:cs="Georgia"/>
          <w:color w:val="000000" w:themeColor="text1"/>
        </w:rPr>
        <w:t xml:space="preserve">calls attention back to a passage in book V of </w:t>
      </w:r>
      <w:r w:rsidR="00950DC0">
        <w:rPr>
          <w:rFonts w:ascii="Georgia" w:hAnsi="Georgia" w:cs="Georgia"/>
          <w:i/>
          <w:color w:val="000000" w:themeColor="text1"/>
        </w:rPr>
        <w:t xml:space="preserve">De </w:t>
      </w:r>
      <w:proofErr w:type="spellStart"/>
      <w:r w:rsidR="00950DC0" w:rsidRPr="007C2EE8">
        <w:rPr>
          <w:rFonts w:ascii="Georgia" w:hAnsi="Georgia" w:cs="Georgia"/>
          <w:i/>
          <w:color w:val="000000" w:themeColor="text1"/>
        </w:rPr>
        <w:t>Mysteriis</w:t>
      </w:r>
      <w:proofErr w:type="spellEnd"/>
      <w:r w:rsidR="00950DC0" w:rsidRPr="007C2EE8">
        <w:rPr>
          <w:rFonts w:ascii="Georgia" w:hAnsi="Georgia" w:cs="Georgia"/>
          <w:i/>
          <w:color w:val="000000" w:themeColor="text1"/>
        </w:rPr>
        <w:t xml:space="preserve"> </w:t>
      </w:r>
      <w:r w:rsidR="00950DC0" w:rsidRPr="007C2EE8">
        <w:rPr>
          <w:rFonts w:ascii="Georgia" w:hAnsi="Georgia" w:cs="Georgia"/>
          <w:color w:val="000000" w:themeColor="text1"/>
        </w:rPr>
        <w:t>as a primary example of the symbol’</w:t>
      </w:r>
      <w:r w:rsidR="006E3570" w:rsidRPr="007C2EE8">
        <w:rPr>
          <w:rFonts w:ascii="Georgia" w:hAnsi="Georgia" w:cs="Georgia"/>
          <w:color w:val="000000" w:themeColor="text1"/>
        </w:rPr>
        <w:t>s centralization within theurgy</w:t>
      </w:r>
      <w:r w:rsidR="00BB7467">
        <w:rPr>
          <w:rFonts w:ascii="Georgia" w:hAnsi="Georgia" w:cs="Georgia"/>
          <w:color w:val="000000" w:themeColor="text1"/>
        </w:rPr>
        <w:t xml:space="preserve"> and the relationship between superior beings and earthly matter</w:t>
      </w:r>
      <w:r w:rsidR="006E3570" w:rsidRPr="007C2EE8">
        <w:rPr>
          <w:rFonts w:ascii="Georgia" w:hAnsi="Georgia" w:cs="Georgia"/>
          <w:color w:val="000000" w:themeColor="text1"/>
        </w:rPr>
        <w:t>:</w:t>
      </w:r>
    </w:p>
    <w:p w14:paraId="2D2F0F4D" w14:textId="4DB44AD1" w:rsidR="008E11F8" w:rsidRPr="007C2EE8" w:rsidRDefault="006E3570" w:rsidP="008E11F8">
      <w:pPr>
        <w:ind w:left="576" w:right="576"/>
        <w:rPr>
          <w:rFonts w:ascii="Georgia" w:hAnsi="Georgia" w:cs="Georgia"/>
          <w:color w:val="000000" w:themeColor="text1"/>
          <w:sz w:val="22"/>
          <w:szCs w:val="22"/>
        </w:rPr>
      </w:pPr>
      <w:r w:rsidRPr="007C2EE8">
        <w:rPr>
          <w:rFonts w:ascii="Georgia" w:hAnsi="Georgia" w:cs="Georgia"/>
          <w:color w:val="000000" w:themeColor="text1"/>
          <w:sz w:val="22"/>
          <w:szCs w:val="22"/>
        </w:rPr>
        <w:t>. . . for since it was proper not even for terrestrial things to be utterly deprived of participation in the divine, earth also has received from it a share in divinity, such as is sufficient for it to be able to receive the gods. Observing this . . . the theurgic art in many cases links together stones, plants, animals, aromatic substances, and other such things that are sacred, perfect and godlike, and then from all these composes an integrated and pure receptacle.</w:t>
      </w:r>
    </w:p>
    <w:p w14:paraId="3C56A8D1" w14:textId="1092BEA0" w:rsidR="008E11F8" w:rsidRPr="007C2EE8" w:rsidRDefault="008E11F8" w:rsidP="008E11F8">
      <w:pPr>
        <w:ind w:left="576" w:right="576"/>
        <w:jc w:val="right"/>
        <w:rPr>
          <w:rFonts w:ascii="Georgia" w:hAnsi="Georgia" w:cs="Georgia"/>
          <w:color w:val="000000" w:themeColor="text1"/>
        </w:rPr>
      </w:pPr>
      <w:r w:rsidRPr="007C2EE8">
        <w:rPr>
          <w:rFonts w:ascii="Georgia" w:hAnsi="Georgia" w:cs="Georgia"/>
          <w:color w:val="000000" w:themeColor="text1"/>
          <w:sz w:val="22"/>
          <w:szCs w:val="22"/>
        </w:rPr>
        <w:t>(</w:t>
      </w:r>
      <w:r w:rsidR="006E3570" w:rsidRPr="007C2EE8">
        <w:rPr>
          <w:rFonts w:ascii="Georgia" w:hAnsi="Georgia" w:cs="Georgia"/>
          <w:color w:val="000000" w:themeColor="text1"/>
          <w:sz w:val="22"/>
          <w:szCs w:val="22"/>
        </w:rPr>
        <w:t>Iamblichus</w:t>
      </w:r>
      <w:r w:rsidR="00046033">
        <w:rPr>
          <w:rFonts w:ascii="Georgia" w:hAnsi="Georgia" w:cs="Georgia"/>
          <w:color w:val="000000" w:themeColor="text1"/>
          <w:sz w:val="22"/>
          <w:szCs w:val="22"/>
        </w:rPr>
        <w:t>:</w:t>
      </w:r>
      <w:r w:rsidR="006E3570" w:rsidRPr="007C2EE8">
        <w:rPr>
          <w:rFonts w:ascii="Georgia" w:hAnsi="Georgia" w:cs="Georgia"/>
          <w:color w:val="000000" w:themeColor="text1"/>
          <w:sz w:val="22"/>
          <w:szCs w:val="22"/>
        </w:rPr>
        <w:t xml:space="preserve"> V.23</w:t>
      </w:r>
      <w:r w:rsidRPr="007C2EE8">
        <w:rPr>
          <w:rFonts w:ascii="Georgia" w:hAnsi="Georgia" w:cs="Georgia"/>
          <w:color w:val="000000" w:themeColor="text1"/>
          <w:sz w:val="22"/>
          <w:szCs w:val="22"/>
        </w:rPr>
        <w:t>)</w:t>
      </w:r>
    </w:p>
    <w:p w14:paraId="078060AE" w14:textId="07B1AF24" w:rsidR="00884969" w:rsidRDefault="00884969" w:rsidP="00B56BDF">
      <w:pPr>
        <w:spacing w:line="360" w:lineRule="auto"/>
        <w:ind w:firstLine="720"/>
        <w:rPr>
          <w:rFonts w:ascii="Georgia" w:hAnsi="Georgia"/>
          <w:color w:val="000000" w:themeColor="text1"/>
        </w:rPr>
      </w:pPr>
    </w:p>
    <w:p w14:paraId="68C15DFE" w14:textId="5BC905FB" w:rsidR="00D84C9D" w:rsidRDefault="00C53FA0" w:rsidP="00F73894">
      <w:pPr>
        <w:autoSpaceDE w:val="0"/>
        <w:autoSpaceDN w:val="0"/>
        <w:adjustRightInd w:val="0"/>
        <w:spacing w:line="360" w:lineRule="auto"/>
        <w:ind w:firstLine="576"/>
        <w:rPr>
          <w:rFonts w:ascii="Georgia" w:hAnsi="Georgia" w:cs="Georgia"/>
          <w:color w:val="000000" w:themeColor="text1"/>
        </w:rPr>
      </w:pPr>
      <w:r>
        <w:rPr>
          <w:rFonts w:ascii="Georgia" w:hAnsi="Georgia"/>
          <w:color w:val="000000" w:themeColor="text1"/>
        </w:rPr>
        <w:lastRenderedPageBreak/>
        <w:t xml:space="preserve">I will now </w:t>
      </w:r>
      <w:r w:rsidR="00F441FA">
        <w:rPr>
          <w:rFonts w:ascii="Georgia" w:hAnsi="Georgia"/>
          <w:color w:val="000000" w:themeColor="text1"/>
        </w:rPr>
        <w:t>turn towards the relationship between the divine and the corporeal to understand what properties the theurgist is navigating in their ascent towards unity</w:t>
      </w:r>
      <w:r w:rsidR="00D84C9D">
        <w:rPr>
          <w:rFonts w:ascii="Georgia" w:hAnsi="Georgia"/>
          <w:color w:val="000000" w:themeColor="text1"/>
        </w:rPr>
        <w:t xml:space="preserve"> with god</w:t>
      </w:r>
      <w:r w:rsidR="00F441FA">
        <w:rPr>
          <w:rFonts w:ascii="Georgia" w:hAnsi="Georgia"/>
          <w:color w:val="000000" w:themeColor="text1"/>
        </w:rPr>
        <w:t xml:space="preserve">. I propose that it is these points of union between the corporeal and the incorporeal that </w:t>
      </w:r>
      <w:r w:rsidR="00D84C9D">
        <w:rPr>
          <w:rFonts w:ascii="Georgia" w:hAnsi="Georgia"/>
          <w:color w:val="000000" w:themeColor="text1"/>
        </w:rPr>
        <w:t xml:space="preserve">most directly </w:t>
      </w:r>
      <w:r w:rsidR="00F441FA">
        <w:rPr>
          <w:rFonts w:ascii="Georgia" w:hAnsi="Georgia"/>
          <w:color w:val="000000" w:themeColor="text1"/>
        </w:rPr>
        <w:t>locate the theurgist within their belief system</w:t>
      </w:r>
      <w:r w:rsidR="007B585A">
        <w:rPr>
          <w:rFonts w:ascii="Georgia" w:hAnsi="Georgia"/>
          <w:color w:val="000000" w:themeColor="text1"/>
        </w:rPr>
        <w:t xml:space="preserve">, and so will </w:t>
      </w:r>
      <w:r w:rsidR="002A3322">
        <w:rPr>
          <w:rFonts w:ascii="Georgia" w:hAnsi="Georgia"/>
          <w:color w:val="000000" w:themeColor="text1"/>
        </w:rPr>
        <w:t>investigate</w:t>
      </w:r>
      <w:r w:rsidR="00F441FA">
        <w:rPr>
          <w:rFonts w:ascii="Georgia" w:hAnsi="Georgia"/>
          <w:color w:val="000000" w:themeColor="text1"/>
        </w:rPr>
        <w:t xml:space="preserve"> the positioning of planetary bodies within the planes of existence as crucial to </w:t>
      </w:r>
      <w:r w:rsidR="002A3322">
        <w:rPr>
          <w:rFonts w:ascii="Georgia" w:hAnsi="Georgia"/>
          <w:color w:val="000000" w:themeColor="text1"/>
        </w:rPr>
        <w:t>this bridging.</w:t>
      </w:r>
      <w:r w:rsidR="00F441FA">
        <w:rPr>
          <w:rFonts w:ascii="Georgia" w:hAnsi="Georgia"/>
          <w:color w:val="000000" w:themeColor="text1"/>
        </w:rPr>
        <w:t xml:space="preserve"> Porphyry asks of Iamblichus </w:t>
      </w:r>
      <w:r w:rsidR="00443DBD">
        <w:rPr>
          <w:rFonts w:ascii="Georgia" w:hAnsi="Georgia"/>
          <w:color w:val="000000" w:themeColor="text1"/>
        </w:rPr>
        <w:t>in reference to the sun, moon, and planetary bodies</w:t>
      </w:r>
      <w:r w:rsidR="00F441FA">
        <w:rPr>
          <w:rFonts w:ascii="Georgia" w:hAnsi="Georgia"/>
          <w:color w:val="000000" w:themeColor="text1"/>
        </w:rPr>
        <w:t>, “</w:t>
      </w:r>
      <w:r w:rsidR="00F441FA">
        <w:rPr>
          <w:rFonts w:ascii="Georgia" w:hAnsi="Georgia" w:cs="Georgia"/>
          <w:color w:val="000000"/>
        </w:rPr>
        <w:t xml:space="preserve">How do incorporeal divinities mix with corporeal ones?” </w:t>
      </w:r>
      <w:r w:rsidR="00D3539B">
        <w:rPr>
          <w:rFonts w:ascii="Georgia" w:hAnsi="Georgia" w:cs="Georgia"/>
          <w:color w:val="000000"/>
        </w:rPr>
        <w:t>(I.3d)</w:t>
      </w:r>
      <w:r w:rsidR="00443DBD">
        <w:rPr>
          <w:rFonts w:ascii="Georgia" w:hAnsi="Georgia" w:cs="Georgia"/>
          <w:color w:val="000000"/>
        </w:rPr>
        <w:t xml:space="preserve">. To this Iamblichus begins his response </w:t>
      </w:r>
      <w:r w:rsidR="00443DBD" w:rsidRPr="00443DBD">
        <w:rPr>
          <w:rFonts w:ascii="Georgia" w:hAnsi="Georgia" w:cs="Georgia"/>
          <w:color w:val="000000" w:themeColor="text1"/>
        </w:rPr>
        <w:t xml:space="preserve">by clarifying that “. . . they do not direct themselves towards their respective body, but that they have a body which is directed towards its divine causal principle . . .” (I.17). In other words, the </w:t>
      </w:r>
      <w:r w:rsidR="00F73894">
        <w:rPr>
          <w:rFonts w:ascii="Georgia" w:hAnsi="Georgia" w:cs="Georgia"/>
          <w:color w:val="000000" w:themeColor="text1"/>
        </w:rPr>
        <w:t>heavenly</w:t>
      </w:r>
      <w:r w:rsidR="00443DBD" w:rsidRPr="00443DBD">
        <w:rPr>
          <w:rFonts w:ascii="Georgia" w:hAnsi="Georgia" w:cs="Georgia"/>
          <w:color w:val="000000" w:themeColor="text1"/>
        </w:rPr>
        <w:t xml:space="preserve"> bodies are first and foremost divine beings, and from this point of divinity incorporate </w:t>
      </w:r>
      <w:r w:rsidR="00D84C9D">
        <w:rPr>
          <w:rFonts w:ascii="Georgia" w:hAnsi="Georgia" w:cs="Georgia"/>
          <w:color w:val="000000" w:themeColor="text1"/>
        </w:rPr>
        <w:t>into</w:t>
      </w:r>
      <w:r w:rsidR="00443DBD" w:rsidRPr="00443DBD">
        <w:rPr>
          <w:rFonts w:ascii="Georgia" w:hAnsi="Georgia" w:cs="Georgia"/>
          <w:color w:val="000000" w:themeColor="text1"/>
        </w:rPr>
        <w:t xml:space="preserve"> physical</w:t>
      </w:r>
      <w:r w:rsidR="00F73894">
        <w:rPr>
          <w:rFonts w:ascii="Georgia" w:hAnsi="Georgia" w:cs="Georgia"/>
          <w:color w:val="000000" w:themeColor="text1"/>
        </w:rPr>
        <w:t xml:space="preserve">ity </w:t>
      </w:r>
      <w:r w:rsidR="00443DBD" w:rsidRPr="00443DBD">
        <w:rPr>
          <w:rFonts w:ascii="Georgia" w:hAnsi="Georgia" w:cs="Georgia"/>
          <w:color w:val="000000" w:themeColor="text1"/>
        </w:rPr>
        <w:t>which</w:t>
      </w:r>
      <w:r w:rsidR="00D84C9D">
        <w:rPr>
          <w:rFonts w:ascii="Georgia" w:hAnsi="Georgia" w:cs="Georgia"/>
          <w:color w:val="000000" w:themeColor="text1"/>
        </w:rPr>
        <w:t xml:space="preserve"> to be certain,</w:t>
      </w:r>
      <w:r w:rsidR="00443DBD" w:rsidRPr="00443DBD">
        <w:rPr>
          <w:rFonts w:ascii="Georgia" w:hAnsi="Georgia" w:cs="Georgia"/>
          <w:color w:val="000000" w:themeColor="text1"/>
        </w:rPr>
        <w:t xml:space="preserve"> “. . . does not interfere with their intellectual and incorporeal perfection, nor does it cause </w:t>
      </w:r>
      <w:r w:rsidR="00443DBD" w:rsidRPr="00D84C9D">
        <w:rPr>
          <w:rFonts w:ascii="Georgia" w:hAnsi="Georgia" w:cs="Georgia"/>
          <w:color w:val="000000" w:themeColor="text1"/>
        </w:rPr>
        <w:t>them trouble by getting in their way” (ibid.). Iamblichus goes on to say</w:t>
      </w:r>
      <w:r w:rsidR="00D84C9D">
        <w:rPr>
          <w:rFonts w:ascii="Georgia" w:hAnsi="Georgia" w:cs="Georgia"/>
          <w:color w:val="000000" w:themeColor="text1"/>
        </w:rPr>
        <w:t xml:space="preserve"> very directly:</w:t>
      </w:r>
      <w:r w:rsidR="00443DBD" w:rsidRPr="00D84C9D">
        <w:rPr>
          <w:rFonts w:ascii="Georgia" w:hAnsi="Georgia" w:cs="Georgia"/>
          <w:color w:val="000000" w:themeColor="text1"/>
        </w:rPr>
        <w:t xml:space="preserve"> </w:t>
      </w:r>
    </w:p>
    <w:p w14:paraId="6AB0EA90" w14:textId="612569AD" w:rsidR="00443DBD" w:rsidRDefault="00151801" w:rsidP="00D84C9D">
      <w:pPr>
        <w:autoSpaceDE w:val="0"/>
        <w:autoSpaceDN w:val="0"/>
        <w:adjustRightInd w:val="0"/>
        <w:ind w:left="576" w:right="576"/>
        <w:rPr>
          <w:rFonts w:ascii="Georgia" w:hAnsi="Georgia" w:cs="Georgia"/>
          <w:color w:val="000000" w:themeColor="text1"/>
        </w:rPr>
      </w:pPr>
      <w:r>
        <w:rPr>
          <w:rFonts w:ascii="Georgia" w:hAnsi="Georgia" w:cs="Georgia"/>
          <w:color w:val="000000" w:themeColor="text1"/>
        </w:rPr>
        <w:t>I</w:t>
      </w:r>
      <w:r w:rsidR="00443DBD" w:rsidRPr="00D84C9D">
        <w:rPr>
          <w:rFonts w:ascii="Georgia" w:hAnsi="Georgia" w:cs="Georgia"/>
          <w:color w:val="000000" w:themeColor="text1"/>
        </w:rPr>
        <w:t>t must also be remarked that heavenly body is closely akin to the incorporeal essence of the gods</w:t>
      </w:r>
      <w:r w:rsidR="00D84C9D" w:rsidRPr="00D84C9D">
        <w:rPr>
          <w:rFonts w:ascii="Georgia" w:hAnsi="Georgia" w:cs="Georgia"/>
          <w:color w:val="000000" w:themeColor="text1"/>
        </w:rPr>
        <w:t xml:space="preserve"> . .</w:t>
      </w:r>
      <w:r w:rsidR="007B585A">
        <w:rPr>
          <w:rFonts w:ascii="Georgia" w:hAnsi="Georgia" w:cs="Georgia"/>
          <w:color w:val="000000" w:themeColor="text1"/>
        </w:rPr>
        <w:t xml:space="preserve"> </w:t>
      </w:r>
      <w:r w:rsidR="00D84C9D" w:rsidRPr="00D84C9D">
        <w:rPr>
          <w:rFonts w:ascii="Georgia" w:hAnsi="Georgia" w:cs="Georgia"/>
          <w:color w:val="000000" w:themeColor="text1"/>
        </w:rPr>
        <w:t>. It also imitates their identity by its eternal movement according to the same principles, directed towards the same end and according to a single rationale and order, and their divine life by its life that is connate with the ethereal bodies.</w:t>
      </w:r>
    </w:p>
    <w:p w14:paraId="3F27C530" w14:textId="049B7445" w:rsidR="00D84C9D" w:rsidRDefault="00D84C9D" w:rsidP="00D84C9D">
      <w:pPr>
        <w:autoSpaceDE w:val="0"/>
        <w:autoSpaceDN w:val="0"/>
        <w:adjustRightInd w:val="0"/>
        <w:ind w:left="576" w:right="576"/>
        <w:jc w:val="right"/>
        <w:rPr>
          <w:rFonts w:ascii="Georgia" w:hAnsi="Georgia" w:cs="Georgia"/>
          <w:color w:val="000000" w:themeColor="text1"/>
        </w:rPr>
      </w:pPr>
      <w:r>
        <w:rPr>
          <w:rFonts w:ascii="Georgia" w:hAnsi="Georgia" w:cs="Georgia"/>
          <w:color w:val="000000" w:themeColor="text1"/>
        </w:rPr>
        <w:t>(ibid.)</w:t>
      </w:r>
    </w:p>
    <w:p w14:paraId="2C1D6C7E" w14:textId="77777777" w:rsidR="00151801" w:rsidRDefault="00151801" w:rsidP="00D84C9D">
      <w:pPr>
        <w:autoSpaceDE w:val="0"/>
        <w:autoSpaceDN w:val="0"/>
        <w:adjustRightInd w:val="0"/>
        <w:ind w:left="576" w:right="576"/>
        <w:jc w:val="right"/>
        <w:rPr>
          <w:rFonts w:ascii="Georgia" w:hAnsi="Georgia" w:cs="Georgia"/>
          <w:color w:val="000000" w:themeColor="text1"/>
        </w:rPr>
      </w:pPr>
    </w:p>
    <w:p w14:paraId="5AC84086" w14:textId="262001F8" w:rsidR="00D84C9D" w:rsidRDefault="00D84C9D" w:rsidP="00151801">
      <w:pPr>
        <w:autoSpaceDE w:val="0"/>
        <w:autoSpaceDN w:val="0"/>
        <w:adjustRightInd w:val="0"/>
        <w:spacing w:line="360" w:lineRule="auto"/>
        <w:rPr>
          <w:rFonts w:ascii="Georgia" w:hAnsi="Georgia" w:cs="Georgia"/>
          <w:color w:val="000000" w:themeColor="text1"/>
        </w:rPr>
      </w:pPr>
      <w:r>
        <w:rPr>
          <w:rFonts w:ascii="Georgia" w:hAnsi="Georgia" w:cs="Georgia"/>
          <w:color w:val="000000" w:themeColor="text1"/>
        </w:rPr>
        <w:t>This passage offers a clear understanding of the r</w:t>
      </w:r>
      <w:r w:rsidR="00151801">
        <w:rPr>
          <w:rFonts w:ascii="Georgia" w:hAnsi="Georgia" w:cs="Georgia"/>
          <w:color w:val="000000" w:themeColor="text1"/>
        </w:rPr>
        <w:t xml:space="preserve">ole of planetary bodies as at once corporeal and incorporeal. </w:t>
      </w:r>
      <w:r w:rsidR="00476E6E">
        <w:rPr>
          <w:rFonts w:ascii="Georgia" w:hAnsi="Georgia" w:cs="Georgia"/>
          <w:color w:val="000000" w:themeColor="text1"/>
        </w:rPr>
        <w:t>For</w:t>
      </w:r>
      <w:r w:rsidR="00151801">
        <w:rPr>
          <w:rFonts w:ascii="Georgia" w:hAnsi="Georgia" w:cs="Georgia"/>
          <w:color w:val="000000" w:themeColor="text1"/>
        </w:rPr>
        <w:t xml:space="preserve"> this </w:t>
      </w:r>
      <w:r w:rsidR="00476E6E">
        <w:rPr>
          <w:rFonts w:ascii="Georgia" w:hAnsi="Georgia" w:cs="Georgia"/>
          <w:color w:val="000000" w:themeColor="text1"/>
        </w:rPr>
        <w:t xml:space="preserve">reason, </w:t>
      </w:r>
      <w:r w:rsidR="00151801">
        <w:rPr>
          <w:rFonts w:ascii="Georgia" w:hAnsi="Georgia" w:cs="Georgia"/>
          <w:color w:val="000000" w:themeColor="text1"/>
        </w:rPr>
        <w:t>astrology play</w:t>
      </w:r>
      <w:r w:rsidR="00476E6E">
        <w:rPr>
          <w:rFonts w:ascii="Georgia" w:hAnsi="Georgia" w:cs="Georgia"/>
          <w:color w:val="000000" w:themeColor="text1"/>
        </w:rPr>
        <w:t>ed such a great role in theurgy,</w:t>
      </w:r>
      <w:r w:rsidR="00151801">
        <w:rPr>
          <w:rFonts w:ascii="Georgia" w:hAnsi="Georgia" w:cs="Georgia"/>
          <w:color w:val="000000" w:themeColor="text1"/>
        </w:rPr>
        <w:t xml:space="preserve"> in that the planetary </w:t>
      </w:r>
      <w:r w:rsidR="002A3322">
        <w:rPr>
          <w:rFonts w:ascii="Georgia" w:hAnsi="Georgia" w:cs="Georgia"/>
          <w:color w:val="000000" w:themeColor="text1"/>
        </w:rPr>
        <w:t>(or heavenly)</w:t>
      </w:r>
      <w:r w:rsidR="00151801">
        <w:rPr>
          <w:rFonts w:ascii="Georgia" w:hAnsi="Georgia" w:cs="Georgia"/>
          <w:color w:val="000000" w:themeColor="text1"/>
        </w:rPr>
        <w:t xml:space="preserve"> bodies were seen as a direct physical embodiment of</w:t>
      </w:r>
      <w:r w:rsidR="00E86C24">
        <w:rPr>
          <w:rFonts w:ascii="Georgia" w:hAnsi="Georgia" w:cs="Georgia"/>
          <w:color w:val="000000" w:themeColor="text1"/>
        </w:rPr>
        <w:t xml:space="preserve"> the divine, which would in turn </w:t>
      </w:r>
      <w:r w:rsidR="00151801">
        <w:rPr>
          <w:rFonts w:ascii="Georgia" w:hAnsi="Georgia" w:cs="Georgia"/>
          <w:color w:val="000000" w:themeColor="text1"/>
        </w:rPr>
        <w:t xml:space="preserve">provide divine location of all things physical, including </w:t>
      </w:r>
      <w:r w:rsidR="00F73894">
        <w:rPr>
          <w:rFonts w:ascii="Georgia" w:hAnsi="Georgia" w:cs="Georgia"/>
          <w:color w:val="000000" w:themeColor="text1"/>
        </w:rPr>
        <w:t xml:space="preserve">the </w:t>
      </w:r>
      <w:r w:rsidR="00151801">
        <w:rPr>
          <w:rFonts w:ascii="Georgia" w:hAnsi="Georgia" w:cs="Georgia"/>
          <w:color w:val="000000" w:themeColor="text1"/>
        </w:rPr>
        <w:t xml:space="preserve">theurgist themselves. In describing the uniformity of their joint movement, Iamblichus is describing their perfect order as one fluid </w:t>
      </w:r>
      <w:r w:rsidR="00FE0EF4">
        <w:rPr>
          <w:rFonts w:ascii="Georgia" w:hAnsi="Georgia" w:cs="Georgia"/>
          <w:color w:val="000000" w:themeColor="text1"/>
        </w:rPr>
        <w:t>motion</w:t>
      </w:r>
      <w:r w:rsidR="00151801">
        <w:rPr>
          <w:rFonts w:ascii="Georgia" w:hAnsi="Georgia" w:cs="Georgia"/>
          <w:color w:val="000000" w:themeColor="text1"/>
        </w:rPr>
        <w:t xml:space="preserve"> in re</w:t>
      </w:r>
      <w:r w:rsidR="007B585A">
        <w:rPr>
          <w:rFonts w:ascii="Georgia" w:hAnsi="Georgia" w:cs="Georgia"/>
          <w:color w:val="000000" w:themeColor="text1"/>
        </w:rPr>
        <w:t xml:space="preserve">flection of </w:t>
      </w:r>
      <w:r w:rsidR="00151801">
        <w:rPr>
          <w:rFonts w:ascii="Georgia" w:hAnsi="Georgia" w:cs="Georgia"/>
          <w:color w:val="000000" w:themeColor="text1"/>
        </w:rPr>
        <w:t>eternity.</w:t>
      </w:r>
      <w:r w:rsidR="00E86C24">
        <w:rPr>
          <w:rFonts w:ascii="Georgia" w:hAnsi="Georgia" w:cs="Georgia"/>
          <w:color w:val="000000" w:themeColor="text1"/>
        </w:rPr>
        <w:t xml:space="preserve"> Therefore, by aligning oneself with the planetary movements, one is aligning oneself with eternity, and consequently ascending towards a more perfect unity with god, which is the ultimate goal of theurgy</w:t>
      </w:r>
      <w:r w:rsidR="00046033">
        <w:rPr>
          <w:rFonts w:ascii="Georgia" w:hAnsi="Georgia" w:cs="Georgia"/>
          <w:color w:val="000000" w:themeColor="text1"/>
        </w:rPr>
        <w:t xml:space="preserve"> (Addey 2014: </w:t>
      </w:r>
      <w:r w:rsidR="001113CC">
        <w:rPr>
          <w:rFonts w:ascii="Georgia" w:hAnsi="Georgia" w:cs="Georgia"/>
          <w:color w:val="000000" w:themeColor="text1"/>
        </w:rPr>
        <w:t>239)</w:t>
      </w:r>
      <w:r w:rsidR="00E86C24">
        <w:rPr>
          <w:rFonts w:ascii="Georgia" w:hAnsi="Georgia" w:cs="Georgia"/>
          <w:color w:val="000000" w:themeColor="text1"/>
        </w:rPr>
        <w:t>.</w:t>
      </w:r>
      <w:r w:rsidR="001113CC">
        <w:rPr>
          <w:rFonts w:ascii="Georgia" w:hAnsi="Georgia" w:cs="Georgia"/>
          <w:color w:val="000000" w:themeColor="text1"/>
        </w:rPr>
        <w:t xml:space="preserve"> In this sense, the planetary bodies act as </w:t>
      </w:r>
      <w:r w:rsidR="007B585A">
        <w:rPr>
          <w:rFonts w:ascii="Georgia" w:hAnsi="Georgia" w:cs="Georgia"/>
          <w:color w:val="000000" w:themeColor="text1"/>
        </w:rPr>
        <w:t xml:space="preserve">another </w:t>
      </w:r>
      <w:r w:rsidR="001113CC">
        <w:rPr>
          <w:rFonts w:ascii="Georgia" w:hAnsi="Georgia" w:cs="Georgia"/>
          <w:color w:val="000000" w:themeColor="text1"/>
        </w:rPr>
        <w:t>passageway between the sensorial and the divine.</w:t>
      </w:r>
    </w:p>
    <w:p w14:paraId="7C51B0B2" w14:textId="2E74BC4B" w:rsidR="007E7C16" w:rsidRDefault="001113CC" w:rsidP="007E7C16">
      <w:pPr>
        <w:autoSpaceDE w:val="0"/>
        <w:autoSpaceDN w:val="0"/>
        <w:adjustRightInd w:val="0"/>
        <w:spacing w:line="360" w:lineRule="auto"/>
        <w:rPr>
          <w:rFonts w:ascii="Georgia" w:hAnsi="Georgia" w:cs="Times"/>
          <w:color w:val="000000"/>
        </w:rPr>
      </w:pPr>
      <w:r>
        <w:rPr>
          <w:rFonts w:ascii="Georgia" w:hAnsi="Georgia" w:cs="Georgia"/>
          <w:color w:val="000000" w:themeColor="text1"/>
        </w:rPr>
        <w:tab/>
        <w:t>The final point of cross-over and central aspect of theurgy</w:t>
      </w:r>
      <w:r w:rsidR="00B3065F">
        <w:rPr>
          <w:rFonts w:ascii="Georgia" w:hAnsi="Georgia" w:cs="Georgia"/>
          <w:color w:val="000000" w:themeColor="text1"/>
        </w:rPr>
        <w:t xml:space="preserve"> that I will consider here</w:t>
      </w:r>
      <w:r>
        <w:rPr>
          <w:rFonts w:ascii="Georgia" w:hAnsi="Georgia" w:cs="Georgia"/>
          <w:color w:val="000000" w:themeColor="text1"/>
        </w:rPr>
        <w:t xml:space="preserve"> is the notion of Kairos,</w:t>
      </w:r>
      <w:r w:rsidR="00E6686A">
        <w:rPr>
          <w:rFonts w:ascii="Georgia" w:hAnsi="Georgia" w:cs="Georgia"/>
          <w:color w:val="000000" w:themeColor="text1"/>
        </w:rPr>
        <w:t xml:space="preserve"> which over the decades has taken on a long list of meanings, of which I will cover only a few.</w:t>
      </w:r>
      <w:r>
        <w:rPr>
          <w:rFonts w:ascii="Georgia" w:hAnsi="Georgia" w:cs="Georgia"/>
          <w:color w:val="000000" w:themeColor="text1"/>
        </w:rPr>
        <w:t xml:space="preserve"> Scholar Melissa </w:t>
      </w:r>
      <w:proofErr w:type="spellStart"/>
      <w:r>
        <w:rPr>
          <w:rFonts w:ascii="Georgia" w:hAnsi="Georgia" w:cs="Georgia"/>
          <w:color w:val="000000" w:themeColor="text1"/>
        </w:rPr>
        <w:t>Shew’s</w:t>
      </w:r>
      <w:proofErr w:type="spellEnd"/>
      <w:r>
        <w:rPr>
          <w:rFonts w:ascii="Georgia" w:hAnsi="Georgia" w:cs="Georgia"/>
          <w:color w:val="000000" w:themeColor="text1"/>
        </w:rPr>
        <w:t xml:space="preserve"> essay </w:t>
      </w:r>
      <w:r>
        <w:rPr>
          <w:rFonts w:ascii="Georgia" w:hAnsi="Georgia" w:cs="Georgia"/>
          <w:i/>
          <w:color w:val="000000" w:themeColor="text1"/>
        </w:rPr>
        <w:t>The Kairos of Philosophy</w:t>
      </w:r>
      <w:r>
        <w:rPr>
          <w:rFonts w:ascii="Georgia" w:hAnsi="Georgia" w:cs="Georgia"/>
          <w:color w:val="000000" w:themeColor="text1"/>
        </w:rPr>
        <w:t xml:space="preserve">, </w:t>
      </w:r>
      <w:r>
        <w:rPr>
          <w:rFonts w:ascii="Georgia" w:hAnsi="Georgia" w:cs="Georgia"/>
          <w:color w:val="000000" w:themeColor="text1"/>
        </w:rPr>
        <w:lastRenderedPageBreak/>
        <w:t xml:space="preserve">contemplates Homer’s definition of time as </w:t>
      </w:r>
      <w:r w:rsidRPr="00E6686A">
        <w:rPr>
          <w:rFonts w:ascii="Georgia" w:hAnsi="Georgia" w:cs="Georgia"/>
          <w:color w:val="000000" w:themeColor="text1"/>
        </w:rPr>
        <w:t xml:space="preserve">“. . . </w:t>
      </w:r>
      <w:r w:rsidRPr="00E6686A">
        <w:rPr>
          <w:rFonts w:ascii="Georgia" w:hAnsi="Georgia" w:cs="Times"/>
          <w:color w:val="000000"/>
        </w:rPr>
        <w:t>a point and time at which an arrow strikes its target, delivering a deadly blow</w:t>
      </w:r>
      <w:r w:rsidR="00E6686A" w:rsidRPr="00E6686A">
        <w:rPr>
          <w:rFonts w:ascii="Georgia" w:hAnsi="Georgia" w:cs="Times"/>
          <w:color w:val="000000"/>
        </w:rPr>
        <w:t>”</w:t>
      </w:r>
      <w:r w:rsidR="00046033">
        <w:rPr>
          <w:rFonts w:ascii="Georgia" w:hAnsi="Georgia" w:cs="Times"/>
          <w:color w:val="000000"/>
        </w:rPr>
        <w:t xml:space="preserve"> (2013: </w:t>
      </w:r>
      <w:r w:rsidR="00E6686A" w:rsidRPr="00E6686A">
        <w:rPr>
          <w:rFonts w:ascii="Georgia" w:hAnsi="Georgia" w:cs="Times"/>
          <w:color w:val="000000"/>
        </w:rPr>
        <w:t>47)</w:t>
      </w:r>
      <w:r w:rsidRPr="00E6686A">
        <w:rPr>
          <w:rFonts w:ascii="Georgia" w:hAnsi="Georgia" w:cs="Times"/>
          <w:color w:val="000000"/>
        </w:rPr>
        <w:t xml:space="preserve">. </w:t>
      </w:r>
      <w:r w:rsidR="00E6686A">
        <w:rPr>
          <w:rFonts w:ascii="Georgia" w:hAnsi="Georgia" w:cs="Times"/>
          <w:color w:val="000000"/>
        </w:rPr>
        <w:t xml:space="preserve">She recalls book VIII of </w:t>
      </w:r>
      <w:r w:rsidR="00E6686A">
        <w:rPr>
          <w:rFonts w:ascii="Georgia" w:hAnsi="Georgia" w:cs="Times"/>
          <w:i/>
          <w:color w:val="000000"/>
        </w:rPr>
        <w:t xml:space="preserve">The Iliad </w:t>
      </w:r>
      <w:r w:rsidR="00E6686A">
        <w:rPr>
          <w:rFonts w:ascii="Georgia" w:hAnsi="Georgia" w:cs="Times"/>
          <w:color w:val="000000"/>
        </w:rPr>
        <w:t xml:space="preserve">when Homer writes </w:t>
      </w:r>
      <w:r w:rsidR="00E6686A" w:rsidRPr="00E6686A">
        <w:rPr>
          <w:rFonts w:ascii="Georgia" w:hAnsi="Georgia" w:cs="Times"/>
          <w:color w:val="000000"/>
        </w:rPr>
        <w:t>“</w:t>
      </w:r>
      <w:r w:rsidRPr="00E6686A">
        <w:rPr>
          <w:rFonts w:ascii="Georgia" w:hAnsi="Georgia" w:cs="Times"/>
          <w:color w:val="000000"/>
        </w:rPr>
        <w:t>W</w:t>
      </w:r>
      <w:r w:rsidR="00E6686A">
        <w:rPr>
          <w:rFonts w:ascii="Georgia" w:hAnsi="Georgia" w:cs="Times"/>
          <w:color w:val="000000"/>
        </w:rPr>
        <w:t xml:space="preserve">hether it is the top of a head </w:t>
      </w:r>
      <w:r w:rsidRPr="00E6686A">
        <w:rPr>
          <w:rFonts w:ascii="Georgia" w:hAnsi="Georgia" w:cs="Times"/>
          <w:color w:val="000000"/>
        </w:rPr>
        <w:t>or between the shoulder blade and neck</w:t>
      </w:r>
      <w:r w:rsidR="00E6686A">
        <w:rPr>
          <w:rFonts w:ascii="Georgia" w:hAnsi="Georgia" w:cs="Times"/>
          <w:color w:val="000000"/>
        </w:rPr>
        <w:t>,</w:t>
      </w:r>
      <w:r w:rsidRPr="00E6686A">
        <w:rPr>
          <w:rFonts w:ascii="Georgia" w:hAnsi="Georgia" w:cs="Times"/>
          <w:color w:val="000000"/>
        </w:rPr>
        <w:t xml:space="preserve"> </w:t>
      </w:r>
      <w:r w:rsidR="00E6686A" w:rsidRPr="00E6686A">
        <w:rPr>
          <w:rFonts w:ascii="Georgia" w:hAnsi="Georgia" w:cs="Times"/>
          <w:color w:val="000000"/>
        </w:rPr>
        <w:t>Kairos</w:t>
      </w:r>
      <w:r w:rsidRPr="00E6686A">
        <w:rPr>
          <w:rFonts w:ascii="Georgia" w:hAnsi="Georgia" w:cs="Times"/>
          <w:color w:val="000000"/>
        </w:rPr>
        <w:t xml:space="preserve"> is an encounter that yields a mortal wound, a successful striki</w:t>
      </w:r>
      <w:r w:rsidR="00E6686A" w:rsidRPr="00E6686A">
        <w:rPr>
          <w:rFonts w:ascii="Georgia" w:hAnsi="Georgia" w:cs="Times"/>
          <w:color w:val="000000"/>
        </w:rPr>
        <w:t>ng of a target in a deadly spot”</w:t>
      </w:r>
      <w:r w:rsidRPr="00E6686A">
        <w:rPr>
          <w:rFonts w:ascii="Georgia" w:hAnsi="Georgia" w:cs="Times"/>
          <w:color w:val="000000"/>
        </w:rPr>
        <w:t xml:space="preserve"> (</w:t>
      </w:r>
      <w:r w:rsidR="00046033">
        <w:rPr>
          <w:rFonts w:ascii="Georgia" w:hAnsi="Georgia" w:cs="Times"/>
          <w:color w:val="000000"/>
        </w:rPr>
        <w:t>VIII: 83–86; ibid:</w:t>
      </w:r>
      <w:r w:rsidRPr="00E6686A">
        <w:rPr>
          <w:rFonts w:ascii="Georgia" w:hAnsi="Georgia" w:cs="Times"/>
          <w:color w:val="000000"/>
        </w:rPr>
        <w:t xml:space="preserve"> 326–30)</w:t>
      </w:r>
      <w:r w:rsidR="00E6686A" w:rsidRPr="00E6686A">
        <w:rPr>
          <w:rFonts w:ascii="Georgia" w:hAnsi="Georgia" w:cs="Times"/>
          <w:color w:val="000000"/>
        </w:rPr>
        <w:t>.</w:t>
      </w:r>
      <w:r w:rsidR="00A26DEA">
        <w:rPr>
          <w:rFonts w:ascii="Georgia" w:hAnsi="Georgia" w:cs="Times"/>
          <w:color w:val="000000"/>
        </w:rPr>
        <w:t xml:space="preserve"> Kairos however extends far beyond a signifier </w:t>
      </w:r>
      <w:r w:rsidR="00A61D63">
        <w:rPr>
          <w:rFonts w:ascii="Georgia" w:hAnsi="Georgia" w:cs="Times"/>
          <w:color w:val="000000"/>
        </w:rPr>
        <w:t>of time</w:t>
      </w:r>
      <w:r w:rsidR="00A26DEA">
        <w:rPr>
          <w:rFonts w:ascii="Georgia" w:hAnsi="Georgia" w:cs="Times"/>
          <w:color w:val="000000"/>
        </w:rPr>
        <w:t xml:space="preserve"> and has come to be applied throughout history as </w:t>
      </w:r>
      <w:r w:rsidR="00A61D63">
        <w:rPr>
          <w:rFonts w:ascii="Georgia" w:hAnsi="Georgia" w:cs="Times"/>
          <w:color w:val="000000"/>
        </w:rPr>
        <w:t xml:space="preserve">meaning </w:t>
      </w:r>
      <w:r w:rsidR="000F48ED">
        <w:rPr>
          <w:rFonts w:ascii="Georgia" w:hAnsi="Georgia" w:cs="Times"/>
          <w:color w:val="000000"/>
        </w:rPr>
        <w:t>“</w:t>
      </w:r>
      <w:r w:rsidR="00A61D63">
        <w:rPr>
          <w:rFonts w:ascii="Georgia" w:hAnsi="Georgia" w:cs="Times"/>
          <w:color w:val="000000"/>
        </w:rPr>
        <w:t xml:space="preserve">. . . </w:t>
      </w:r>
      <w:r w:rsidR="000F48ED">
        <w:rPr>
          <w:rFonts w:ascii="Georgia" w:hAnsi="Georgia" w:cs="Times"/>
          <w:color w:val="000000"/>
        </w:rPr>
        <w:t>symmetry, propriety, occasion, due measure, fitness, tact, decorum, convenience, proportion, fruit, profit . . .” and the list extends further still (</w:t>
      </w:r>
      <w:proofErr w:type="spellStart"/>
      <w:r w:rsidR="000F48ED">
        <w:rPr>
          <w:rFonts w:ascii="Georgia" w:hAnsi="Georgia" w:cs="Times"/>
          <w:color w:val="000000"/>
        </w:rPr>
        <w:t>Sipiora</w:t>
      </w:r>
      <w:proofErr w:type="spellEnd"/>
      <w:r w:rsidR="00046033">
        <w:rPr>
          <w:rFonts w:ascii="Georgia" w:hAnsi="Georgia" w:cs="Times"/>
          <w:color w:val="000000"/>
        </w:rPr>
        <w:t xml:space="preserve"> 2002: </w:t>
      </w:r>
      <w:r w:rsidR="000F48ED">
        <w:rPr>
          <w:rFonts w:ascii="Georgia" w:hAnsi="Georgia" w:cs="Times"/>
          <w:color w:val="000000"/>
        </w:rPr>
        <w:t>1). Despite these many definitions</w:t>
      </w:r>
      <w:r w:rsidR="00A61D63">
        <w:rPr>
          <w:rFonts w:ascii="Georgia" w:hAnsi="Georgia" w:cs="Times"/>
          <w:color w:val="000000"/>
        </w:rPr>
        <w:t>,</w:t>
      </w:r>
      <w:r w:rsidR="000F48ED">
        <w:rPr>
          <w:rFonts w:ascii="Georgia" w:hAnsi="Georgia" w:cs="Times"/>
          <w:color w:val="000000"/>
        </w:rPr>
        <w:t xml:space="preserve"> </w:t>
      </w:r>
      <w:proofErr w:type="spellStart"/>
      <w:r w:rsidR="00A61D63">
        <w:rPr>
          <w:rFonts w:ascii="Georgia" w:hAnsi="Georgia" w:cs="Times"/>
          <w:color w:val="000000"/>
        </w:rPr>
        <w:t>Beerden</w:t>
      </w:r>
      <w:proofErr w:type="spellEnd"/>
      <w:r w:rsidR="00A61D63">
        <w:rPr>
          <w:rFonts w:ascii="Georgia" w:hAnsi="Georgia" w:cs="Times"/>
          <w:color w:val="000000"/>
        </w:rPr>
        <w:t xml:space="preserve"> argues that it most typically </w:t>
      </w:r>
      <w:r w:rsidR="000F48ED">
        <w:rPr>
          <w:rFonts w:ascii="Georgia" w:hAnsi="Georgia" w:cs="Times"/>
          <w:color w:val="000000"/>
        </w:rPr>
        <w:t>remained to be</w:t>
      </w:r>
      <w:r w:rsidR="00A61D63">
        <w:rPr>
          <w:rFonts w:ascii="Georgia" w:hAnsi="Georgia" w:cs="Times"/>
          <w:color w:val="000000"/>
        </w:rPr>
        <w:t xml:space="preserve"> used as</w:t>
      </w:r>
      <w:r w:rsidR="000F48ED">
        <w:rPr>
          <w:rFonts w:ascii="Georgia" w:hAnsi="Georgia" w:cs="Times"/>
          <w:color w:val="000000"/>
        </w:rPr>
        <w:t xml:space="preserve"> </w:t>
      </w:r>
      <w:r w:rsidR="00A61D63">
        <w:rPr>
          <w:rFonts w:ascii="Georgia" w:hAnsi="Georgia" w:cs="Times"/>
          <w:color w:val="000000"/>
        </w:rPr>
        <w:t>“</w:t>
      </w:r>
      <w:r w:rsidR="000F48ED">
        <w:rPr>
          <w:rFonts w:ascii="Georgia" w:hAnsi="Georgia" w:cs="Georgia"/>
          <w:color w:val="000000"/>
        </w:rPr>
        <w:t>the standard Greek term for ‘the right time’</w:t>
      </w:r>
      <w:r w:rsidR="00A61D63">
        <w:rPr>
          <w:rFonts w:ascii="Georgia" w:hAnsi="Georgia" w:cs="Georgia"/>
          <w:color w:val="000000"/>
        </w:rPr>
        <w:t xml:space="preserve"> . . .” </w:t>
      </w:r>
      <w:r w:rsidR="00F73894">
        <w:rPr>
          <w:rFonts w:ascii="Georgia" w:hAnsi="Georgia" w:cs="Times"/>
          <w:color w:val="000000"/>
        </w:rPr>
        <w:t>(</w:t>
      </w:r>
      <w:r w:rsidR="00046033">
        <w:rPr>
          <w:rFonts w:ascii="Georgia" w:hAnsi="Georgia" w:cs="Times"/>
          <w:color w:val="000000"/>
        </w:rPr>
        <w:t xml:space="preserve">2013: </w:t>
      </w:r>
      <w:r w:rsidR="00A61D63">
        <w:rPr>
          <w:rFonts w:ascii="Georgia" w:hAnsi="Georgia" w:cs="Times"/>
          <w:color w:val="000000"/>
        </w:rPr>
        <w:t>183).</w:t>
      </w:r>
      <w:r w:rsidR="00A61D63">
        <w:rPr>
          <w:rFonts w:ascii="Georgia" w:hAnsi="Georgia" w:cs="Georgia"/>
          <w:color w:val="000000"/>
        </w:rPr>
        <w:t xml:space="preserve"> In the context of theurgy and the exploration of the divine mixing with the corporeal, I </w:t>
      </w:r>
      <w:r w:rsidR="000F48ED">
        <w:rPr>
          <w:rFonts w:ascii="Georgia" w:hAnsi="Georgia" w:cs="Times"/>
          <w:color w:val="000000"/>
        </w:rPr>
        <w:t>will stay closer to</w:t>
      </w:r>
      <w:r w:rsidR="00A61D63">
        <w:rPr>
          <w:rFonts w:ascii="Georgia" w:hAnsi="Georgia" w:cs="Times"/>
          <w:color w:val="000000"/>
        </w:rPr>
        <w:t xml:space="preserve"> the older</w:t>
      </w:r>
      <w:r w:rsidR="000F48ED">
        <w:rPr>
          <w:rFonts w:ascii="Georgia" w:hAnsi="Georgia" w:cs="Times"/>
          <w:color w:val="000000"/>
        </w:rPr>
        <w:t xml:space="preserve"> Homeric definition in some sense, though ex</w:t>
      </w:r>
      <w:r w:rsidR="00A61D63">
        <w:rPr>
          <w:rFonts w:ascii="Georgia" w:hAnsi="Georgia" w:cs="Times"/>
          <w:color w:val="000000"/>
        </w:rPr>
        <w:t xml:space="preserve">pand upon it to </w:t>
      </w:r>
      <w:r w:rsidR="009C3A50">
        <w:rPr>
          <w:rFonts w:ascii="Georgia" w:hAnsi="Georgia" w:cs="Times"/>
          <w:color w:val="000000"/>
        </w:rPr>
        <w:t>aide in the representation of theurgical cosmology.</w:t>
      </w:r>
      <w:r w:rsidR="00A61D63">
        <w:rPr>
          <w:rFonts w:ascii="Georgia" w:hAnsi="Georgia" w:cs="Times"/>
          <w:color w:val="000000"/>
        </w:rPr>
        <w:t xml:space="preserve"> </w:t>
      </w:r>
    </w:p>
    <w:p w14:paraId="1F7DADB8" w14:textId="1B716EA6" w:rsidR="006923A9" w:rsidRDefault="002B3E78" w:rsidP="000C71B9">
      <w:pPr>
        <w:autoSpaceDE w:val="0"/>
        <w:autoSpaceDN w:val="0"/>
        <w:adjustRightInd w:val="0"/>
        <w:spacing w:line="360" w:lineRule="auto"/>
        <w:ind w:firstLine="720"/>
        <w:rPr>
          <w:rFonts w:ascii="Georgia" w:hAnsi="Georgia" w:cs="Georgia"/>
          <w:color w:val="000000"/>
        </w:rPr>
      </w:pPr>
      <w:r>
        <w:rPr>
          <w:rFonts w:ascii="Georgia" w:hAnsi="Georgia" w:cs="Times"/>
          <w:color w:val="000000"/>
        </w:rPr>
        <w:t>The Neopythagorean,</w:t>
      </w:r>
      <w:r w:rsidR="00130040">
        <w:rPr>
          <w:rFonts w:ascii="Georgia" w:hAnsi="Georgia" w:cs="Times"/>
          <w:color w:val="000000"/>
        </w:rPr>
        <w:t xml:space="preserve"> </w:t>
      </w:r>
      <w:proofErr w:type="spellStart"/>
      <w:r w:rsidR="00130040">
        <w:rPr>
          <w:rFonts w:ascii="Georgia" w:hAnsi="Georgia" w:cs="Times"/>
          <w:color w:val="000000"/>
        </w:rPr>
        <w:t>Psuedo</w:t>
      </w:r>
      <w:proofErr w:type="spellEnd"/>
      <w:r w:rsidR="00130040">
        <w:rPr>
          <w:rFonts w:ascii="Georgia" w:hAnsi="Georgia" w:cs="Times"/>
          <w:color w:val="000000"/>
        </w:rPr>
        <w:t>-Archytas</w:t>
      </w:r>
      <w:r>
        <w:rPr>
          <w:rFonts w:ascii="Georgia" w:hAnsi="Georgia" w:cs="Times"/>
          <w:color w:val="000000"/>
        </w:rPr>
        <w:t xml:space="preserve">’ </w:t>
      </w:r>
      <w:proofErr w:type="spellStart"/>
      <w:r>
        <w:rPr>
          <w:rFonts w:ascii="Georgia" w:hAnsi="Georgia" w:cs="Times"/>
          <w:i/>
          <w:color w:val="000000"/>
        </w:rPr>
        <w:t>Fragmenta</w:t>
      </w:r>
      <w:proofErr w:type="spellEnd"/>
      <w:r>
        <w:rPr>
          <w:rFonts w:ascii="Georgia" w:hAnsi="Georgia" w:cs="Times"/>
          <w:color w:val="000000"/>
        </w:rPr>
        <w:t xml:space="preserve"> divides</w:t>
      </w:r>
      <w:r w:rsidR="00130040">
        <w:rPr>
          <w:rFonts w:ascii="Georgia" w:hAnsi="Georgia" w:cs="Times"/>
          <w:color w:val="000000"/>
        </w:rPr>
        <w:t xml:space="preserve"> time into two</w:t>
      </w:r>
      <w:r w:rsidR="00F73894">
        <w:rPr>
          <w:rFonts w:ascii="Georgia" w:hAnsi="Georgia" w:cs="Times"/>
          <w:color w:val="000000"/>
        </w:rPr>
        <w:t xml:space="preserve"> </w:t>
      </w:r>
      <w:r w:rsidR="00130040">
        <w:rPr>
          <w:rFonts w:ascii="Georgia" w:hAnsi="Georgia" w:cs="Times"/>
          <w:color w:val="000000"/>
        </w:rPr>
        <w:t>planes</w:t>
      </w:r>
      <w:r w:rsidR="00F73894">
        <w:rPr>
          <w:rFonts w:ascii="Georgia" w:hAnsi="Georgia" w:cs="Times"/>
          <w:color w:val="000000"/>
        </w:rPr>
        <w:t>; the un</w:t>
      </w:r>
      <w:r w:rsidR="00130040">
        <w:rPr>
          <w:rFonts w:ascii="Georgia" w:hAnsi="Georgia" w:cs="Times"/>
          <w:color w:val="000000"/>
        </w:rPr>
        <w:t>hypostatic and the indivisible</w:t>
      </w:r>
      <w:r w:rsidR="00CB56CD">
        <w:rPr>
          <w:rFonts w:ascii="Georgia" w:hAnsi="Georgia" w:cs="Times"/>
          <w:color w:val="000000"/>
        </w:rPr>
        <w:t>, which laid the groundwork for Iamblichus’ later reconfigurations</w:t>
      </w:r>
      <w:r>
        <w:rPr>
          <w:rFonts w:ascii="Georgia" w:hAnsi="Georgia" w:cs="Times"/>
          <w:color w:val="000000"/>
        </w:rPr>
        <w:t xml:space="preserve"> (</w:t>
      </w:r>
      <w:proofErr w:type="spellStart"/>
      <w:r w:rsidR="00CF57EC">
        <w:rPr>
          <w:rFonts w:ascii="Georgia" w:hAnsi="Georgia" w:cs="Times"/>
          <w:color w:val="000000"/>
        </w:rPr>
        <w:t>Pythagore</w:t>
      </w:r>
      <w:proofErr w:type="spellEnd"/>
      <w:r w:rsidR="00CF57EC">
        <w:rPr>
          <w:rFonts w:ascii="Georgia" w:hAnsi="Georgia" w:cs="Times"/>
          <w:color w:val="000000"/>
        </w:rPr>
        <w:t xml:space="preserve"> </w:t>
      </w:r>
      <w:r>
        <w:rPr>
          <w:rFonts w:ascii="Georgia" w:hAnsi="Georgia" w:cs="Georgia"/>
          <w:color w:val="000000"/>
        </w:rPr>
        <w:t>29.11–12</w:t>
      </w:r>
      <w:r>
        <w:rPr>
          <w:rFonts w:ascii="Georgia" w:hAnsi="Georgia" w:cs="Georgia"/>
          <w:color w:val="000000"/>
        </w:rPr>
        <w:t xml:space="preserve">). In very simplified terms, the unhypostatic can be compared to Aristotle’s definition </w:t>
      </w:r>
      <w:r w:rsidR="007E7C16">
        <w:rPr>
          <w:rFonts w:ascii="Georgia" w:hAnsi="Georgia" w:cs="Georgia"/>
          <w:color w:val="000000"/>
        </w:rPr>
        <w:t xml:space="preserve">of time </w:t>
      </w:r>
      <w:r>
        <w:rPr>
          <w:rFonts w:ascii="Georgia" w:hAnsi="Georgia" w:cs="Georgia"/>
          <w:color w:val="000000"/>
        </w:rPr>
        <w:t xml:space="preserve">in </w:t>
      </w:r>
      <w:r>
        <w:rPr>
          <w:rFonts w:ascii="Georgia" w:hAnsi="Georgia" w:cs="Georgia"/>
          <w:i/>
          <w:color w:val="000000"/>
        </w:rPr>
        <w:t>Physics</w:t>
      </w:r>
      <w:r>
        <w:rPr>
          <w:rFonts w:ascii="Georgia" w:hAnsi="Georgia" w:cs="Georgia"/>
          <w:color w:val="000000"/>
        </w:rPr>
        <w:t>, which describes it as “</w:t>
      </w:r>
      <w:r>
        <w:rPr>
          <w:rFonts w:ascii="Georgia" w:hAnsi="Georgia" w:cs="Georgia"/>
          <w:color w:val="000000"/>
        </w:rPr>
        <w:t xml:space="preserve">the number of </w:t>
      </w:r>
      <w:proofErr w:type="gramStart"/>
      <w:r>
        <w:rPr>
          <w:rFonts w:ascii="Georgia" w:hAnsi="Georgia" w:cs="Georgia"/>
          <w:color w:val="000000"/>
        </w:rPr>
        <w:t>motion</w:t>
      </w:r>
      <w:proofErr w:type="gramEnd"/>
      <w:r>
        <w:rPr>
          <w:rFonts w:ascii="Georgia" w:hAnsi="Georgia" w:cs="Georgia"/>
          <w:color w:val="000000"/>
        </w:rPr>
        <w:t>”</w:t>
      </w:r>
      <w:r w:rsidR="00CB56CD">
        <w:rPr>
          <w:rFonts w:ascii="Georgia" w:hAnsi="Georgia" w:cs="Georgia"/>
          <w:color w:val="000000"/>
        </w:rPr>
        <w:t xml:space="preserve"> (220a</w:t>
      </w:r>
      <w:r>
        <w:rPr>
          <w:rFonts w:ascii="Georgia" w:hAnsi="Georgia" w:cs="Georgia"/>
          <w:color w:val="000000"/>
        </w:rPr>
        <w:t xml:space="preserve">). It is chronological, pertaining to </w:t>
      </w:r>
      <w:r w:rsidR="007B585A">
        <w:rPr>
          <w:rFonts w:ascii="Georgia" w:hAnsi="Georgia" w:cs="Georgia"/>
          <w:color w:val="000000"/>
        </w:rPr>
        <w:t>structures</w:t>
      </w:r>
      <w:r>
        <w:rPr>
          <w:rFonts w:ascii="Georgia" w:hAnsi="Georgia" w:cs="Georgia"/>
          <w:color w:val="000000"/>
        </w:rPr>
        <w:t xml:space="preserve"> of past, present and future</w:t>
      </w:r>
      <w:r w:rsidR="007B585A">
        <w:rPr>
          <w:rFonts w:ascii="Georgia" w:hAnsi="Georgia" w:cs="Georgia"/>
          <w:color w:val="000000"/>
        </w:rPr>
        <w:t xml:space="preserve"> and according to Plotinus, originates within the soul </w:t>
      </w:r>
      <w:r w:rsidR="007B585A">
        <w:rPr>
          <w:rFonts w:ascii="Georgia" w:hAnsi="Georgia" w:cs="Georgia"/>
          <w:color w:val="000000"/>
        </w:rPr>
        <w:t>(III.7)</w:t>
      </w:r>
      <w:r>
        <w:rPr>
          <w:rFonts w:ascii="Georgia" w:hAnsi="Georgia" w:cs="Georgia"/>
          <w:color w:val="000000"/>
        </w:rPr>
        <w:t>. The indivisible however, is of another form altogether, more closely resembling</w:t>
      </w:r>
      <w:r w:rsidR="007E7C16">
        <w:rPr>
          <w:rFonts w:ascii="Georgia" w:hAnsi="Georgia" w:cs="Georgia"/>
          <w:color w:val="000000"/>
        </w:rPr>
        <w:t xml:space="preserve"> eternity and ‘divine time’, </w:t>
      </w:r>
      <w:r w:rsidR="000771A4">
        <w:rPr>
          <w:rFonts w:ascii="Georgia" w:hAnsi="Georgia" w:cs="Georgia"/>
          <w:color w:val="000000"/>
        </w:rPr>
        <w:t>unaltered</w:t>
      </w:r>
      <w:r w:rsidR="007B585A">
        <w:rPr>
          <w:rFonts w:ascii="Georgia" w:hAnsi="Georgia" w:cs="Georgia"/>
          <w:color w:val="000000"/>
        </w:rPr>
        <w:t xml:space="preserve"> by</w:t>
      </w:r>
      <w:r w:rsidR="007E7C16">
        <w:rPr>
          <w:rFonts w:ascii="Georgia" w:hAnsi="Georgia" w:cs="Georgia"/>
          <w:color w:val="000000"/>
        </w:rPr>
        <w:t xml:space="preserve"> the </w:t>
      </w:r>
      <w:r w:rsidR="000771A4">
        <w:rPr>
          <w:rFonts w:ascii="Georgia" w:hAnsi="Georgia" w:cs="Georgia"/>
          <w:color w:val="000000"/>
        </w:rPr>
        <w:t>conduct</w:t>
      </w:r>
      <w:r w:rsidR="007E7C16">
        <w:rPr>
          <w:rFonts w:ascii="Georgia" w:hAnsi="Georgia" w:cs="Georgia"/>
          <w:color w:val="000000"/>
        </w:rPr>
        <w:t xml:space="preserve"> of unhypostatic time</w:t>
      </w:r>
      <w:r w:rsidR="00046033">
        <w:rPr>
          <w:rFonts w:ascii="Georgia" w:hAnsi="Georgia" w:cs="Georgia"/>
          <w:color w:val="000000"/>
        </w:rPr>
        <w:t xml:space="preserve"> (</w:t>
      </w:r>
      <w:proofErr w:type="spellStart"/>
      <w:r w:rsidR="00046033">
        <w:rPr>
          <w:rFonts w:ascii="Georgia" w:hAnsi="Georgia" w:cs="Georgia"/>
          <w:color w:val="000000"/>
        </w:rPr>
        <w:t>Trostyanskiy</w:t>
      </w:r>
      <w:proofErr w:type="spellEnd"/>
      <w:r w:rsidR="00046033">
        <w:rPr>
          <w:rFonts w:ascii="Georgia" w:hAnsi="Georgia" w:cs="Georgia"/>
          <w:color w:val="000000"/>
        </w:rPr>
        <w:t xml:space="preserve"> 2016: </w:t>
      </w:r>
      <w:r w:rsidR="008D7374">
        <w:rPr>
          <w:rFonts w:ascii="Georgia" w:hAnsi="Georgia" w:cs="Georgia"/>
          <w:color w:val="000000"/>
        </w:rPr>
        <w:t>193).</w:t>
      </w:r>
      <w:r w:rsidR="000C71B9">
        <w:rPr>
          <w:rFonts w:ascii="Georgia" w:hAnsi="Georgia" w:cs="Georgia"/>
          <w:color w:val="000000"/>
        </w:rPr>
        <w:t xml:space="preserve"> </w:t>
      </w:r>
      <w:r w:rsidR="007B585A">
        <w:rPr>
          <w:rFonts w:ascii="Georgia" w:hAnsi="Georgia" w:cs="Georgia"/>
          <w:color w:val="000000"/>
        </w:rPr>
        <w:t>This presents</w:t>
      </w:r>
      <w:r w:rsidR="007E7C16">
        <w:rPr>
          <w:rFonts w:ascii="Georgia" w:hAnsi="Georgia" w:cs="Georgia"/>
          <w:color w:val="000000"/>
        </w:rPr>
        <w:t xml:space="preserve"> another case where there is </w:t>
      </w:r>
      <w:r w:rsidR="007B585A">
        <w:rPr>
          <w:rFonts w:ascii="Georgia" w:hAnsi="Georgia" w:cs="Georgia"/>
          <w:color w:val="000000"/>
        </w:rPr>
        <w:t>a clear</w:t>
      </w:r>
      <w:r w:rsidR="007E7C16">
        <w:rPr>
          <w:rFonts w:ascii="Georgia" w:hAnsi="Georgia" w:cs="Georgia"/>
          <w:color w:val="000000"/>
        </w:rPr>
        <w:t xml:space="preserve"> division </w:t>
      </w:r>
      <w:r w:rsidR="007B585A">
        <w:rPr>
          <w:rFonts w:ascii="Georgia" w:hAnsi="Georgia" w:cs="Georgia"/>
          <w:color w:val="000000"/>
        </w:rPr>
        <w:t>between</w:t>
      </w:r>
      <w:r w:rsidR="007E7C16">
        <w:rPr>
          <w:rFonts w:ascii="Georgia" w:hAnsi="Georgia" w:cs="Georgia"/>
          <w:color w:val="000000"/>
        </w:rPr>
        <w:t xml:space="preserve"> a lower an</w:t>
      </w:r>
      <w:r w:rsidR="00FF33D3">
        <w:rPr>
          <w:rFonts w:ascii="Georgia" w:hAnsi="Georgia" w:cs="Georgia"/>
          <w:color w:val="000000"/>
        </w:rPr>
        <w:t>d</w:t>
      </w:r>
      <w:r w:rsidR="007E7C16">
        <w:rPr>
          <w:rFonts w:ascii="Georgia" w:hAnsi="Georgia" w:cs="Georgia"/>
          <w:color w:val="000000"/>
        </w:rPr>
        <w:t xml:space="preserve"> higher realm. </w:t>
      </w:r>
      <w:r w:rsidR="00CB56CD">
        <w:rPr>
          <w:rFonts w:ascii="Georgia" w:hAnsi="Georgia" w:cs="Georgia"/>
          <w:color w:val="000000"/>
        </w:rPr>
        <w:t>Kairos is so significant to this particular investigation bec</w:t>
      </w:r>
      <w:r w:rsidR="007B585A">
        <w:rPr>
          <w:rFonts w:ascii="Georgia" w:hAnsi="Georgia" w:cs="Georgia"/>
          <w:color w:val="000000"/>
        </w:rPr>
        <w:t xml:space="preserve">ause it reiterates </w:t>
      </w:r>
      <w:r w:rsidR="000771A4">
        <w:rPr>
          <w:rFonts w:ascii="Georgia" w:hAnsi="Georgia" w:cs="Georgia"/>
          <w:color w:val="000000"/>
        </w:rPr>
        <w:t xml:space="preserve">the theurgical theme of the boundary between </w:t>
      </w:r>
      <w:r w:rsidR="002A3322">
        <w:rPr>
          <w:rFonts w:ascii="Georgia" w:hAnsi="Georgia" w:cs="Georgia"/>
          <w:color w:val="000000"/>
        </w:rPr>
        <w:t>higher and lower realms</w:t>
      </w:r>
      <w:r w:rsidR="000771A4">
        <w:rPr>
          <w:rFonts w:ascii="Georgia" w:hAnsi="Georgia" w:cs="Georgia"/>
          <w:color w:val="000000"/>
        </w:rPr>
        <w:t xml:space="preserve"> being crossed. Kristeva writes of Kairos that “. . . such a </w:t>
      </w:r>
      <w:r w:rsidR="00A61D63">
        <w:rPr>
          <w:rFonts w:ascii="Georgia" w:hAnsi="Georgia" w:cs="Georgia"/>
          <w:color w:val="000000"/>
        </w:rPr>
        <w:t>‘coming to earth’ of the divine is vested in a specific temporality: it cuts through the homogenous flow of time, it breaks up the usual chronological ex</w:t>
      </w:r>
      <w:r w:rsidR="00046033">
        <w:rPr>
          <w:rFonts w:ascii="Georgia" w:hAnsi="Georgia" w:cs="Georgia"/>
          <w:color w:val="000000"/>
        </w:rPr>
        <w:t>perience” (2009</w:t>
      </w:r>
      <w:r w:rsidR="00AE2086">
        <w:rPr>
          <w:rFonts w:ascii="Georgia" w:hAnsi="Georgia" w:cs="Georgia"/>
          <w:color w:val="000000"/>
        </w:rPr>
        <w:t xml:space="preserve">: </w:t>
      </w:r>
      <w:r w:rsidR="00A61D63">
        <w:rPr>
          <w:rFonts w:ascii="Georgia" w:hAnsi="Georgia" w:cs="Georgia"/>
          <w:color w:val="000000"/>
        </w:rPr>
        <w:t>30).</w:t>
      </w:r>
      <w:r w:rsidR="000771A4" w:rsidRPr="000771A4">
        <w:rPr>
          <w:rFonts w:ascii="Georgia" w:hAnsi="Georgia" w:cs="Georgia"/>
          <w:color w:val="000000"/>
        </w:rPr>
        <w:t xml:space="preserve"> </w:t>
      </w:r>
      <w:r w:rsidR="00AE200F">
        <w:rPr>
          <w:rFonts w:ascii="Georgia" w:hAnsi="Georgia" w:cs="Georgia"/>
          <w:color w:val="000000"/>
        </w:rPr>
        <w:t xml:space="preserve">Kairos </w:t>
      </w:r>
      <w:r w:rsidR="000C71B9">
        <w:rPr>
          <w:rFonts w:ascii="Georgia" w:hAnsi="Georgia" w:cs="Georgia"/>
          <w:color w:val="000000"/>
        </w:rPr>
        <w:t>signifies</w:t>
      </w:r>
      <w:r w:rsidR="00AE200F">
        <w:rPr>
          <w:rFonts w:ascii="Georgia" w:hAnsi="Georgia" w:cs="Georgia"/>
          <w:color w:val="000000"/>
        </w:rPr>
        <w:t xml:space="preserve"> the divine moment of eternity penetrating c</w:t>
      </w:r>
      <w:r w:rsidR="008D7374">
        <w:rPr>
          <w:rFonts w:ascii="Georgia" w:hAnsi="Georgia" w:cs="Georgia"/>
          <w:color w:val="000000"/>
        </w:rPr>
        <w:t>hronology</w:t>
      </w:r>
      <w:r w:rsidR="00AE200F">
        <w:rPr>
          <w:rFonts w:ascii="Georgia" w:hAnsi="Georgia" w:cs="Georgia"/>
          <w:color w:val="000000"/>
        </w:rPr>
        <w:t>.</w:t>
      </w:r>
      <w:r w:rsidR="000C71B9">
        <w:rPr>
          <w:rFonts w:ascii="Georgia" w:hAnsi="Georgia" w:cs="Georgia"/>
          <w:color w:val="000000"/>
        </w:rPr>
        <w:t xml:space="preserve"> It therefore describes the theurgist as participating</w:t>
      </w:r>
      <w:r w:rsidR="008D7374">
        <w:rPr>
          <w:rFonts w:ascii="Georgia" w:hAnsi="Georgia" w:cs="Georgia"/>
          <w:color w:val="000000"/>
        </w:rPr>
        <w:t xml:space="preserve"> </w:t>
      </w:r>
      <w:r w:rsidR="000C71B9">
        <w:rPr>
          <w:rFonts w:ascii="Georgia" w:hAnsi="Georgia" w:cs="Georgia"/>
          <w:color w:val="000000"/>
        </w:rPr>
        <w:t>with</w:t>
      </w:r>
      <w:r w:rsidR="008D7374">
        <w:rPr>
          <w:rFonts w:ascii="Georgia" w:hAnsi="Georgia" w:cs="Georgia"/>
          <w:color w:val="000000"/>
        </w:rPr>
        <w:t xml:space="preserve">in another time-scape; one that is not framed by ‘before’ and ‘after’, but one that </w:t>
      </w:r>
      <w:r w:rsidR="008D7374" w:rsidRPr="006923A9">
        <w:rPr>
          <w:rFonts w:ascii="Georgia" w:hAnsi="Georgia" w:cs="Georgia"/>
          <w:color w:val="000000"/>
        </w:rPr>
        <w:t xml:space="preserve">is framed by eternity. </w:t>
      </w:r>
    </w:p>
    <w:p w14:paraId="1EABC8F2" w14:textId="574FC1F9" w:rsidR="008152D1" w:rsidRDefault="00A82231" w:rsidP="009F17D1">
      <w:pPr>
        <w:autoSpaceDE w:val="0"/>
        <w:autoSpaceDN w:val="0"/>
        <w:adjustRightInd w:val="0"/>
        <w:spacing w:line="360" w:lineRule="auto"/>
        <w:ind w:firstLine="720"/>
        <w:rPr>
          <w:rFonts w:ascii="Georgia" w:hAnsi="Georgia" w:cs="Georgia"/>
          <w:color w:val="000000"/>
        </w:rPr>
      </w:pPr>
      <w:r>
        <w:rPr>
          <w:rFonts w:ascii="Georgia" w:hAnsi="Georgia" w:cs="Georgia"/>
          <w:color w:val="000000"/>
        </w:rPr>
        <w:t>These</w:t>
      </w:r>
      <w:r w:rsidR="006E11A7" w:rsidRPr="006923A9">
        <w:rPr>
          <w:rFonts w:ascii="Georgia" w:hAnsi="Georgia" w:cs="Georgia"/>
          <w:color w:val="000000"/>
        </w:rPr>
        <w:t xml:space="preserve"> points of </w:t>
      </w:r>
      <w:r>
        <w:rPr>
          <w:rFonts w:ascii="Georgia" w:hAnsi="Georgia" w:cs="Georgia"/>
          <w:color w:val="000000"/>
        </w:rPr>
        <w:t xml:space="preserve">divinity crossing </w:t>
      </w:r>
      <w:r w:rsidR="006923A9" w:rsidRPr="006923A9">
        <w:rPr>
          <w:rFonts w:ascii="Georgia" w:hAnsi="Georgia" w:cs="Georgia"/>
          <w:color w:val="000000"/>
        </w:rPr>
        <w:t>ont</w:t>
      </w:r>
      <w:r>
        <w:rPr>
          <w:rFonts w:ascii="Georgia" w:hAnsi="Georgia" w:cs="Georgia"/>
          <w:color w:val="000000"/>
        </w:rPr>
        <w:t xml:space="preserve">ological planes and </w:t>
      </w:r>
      <w:r w:rsidR="000820AE">
        <w:rPr>
          <w:rFonts w:ascii="Georgia" w:hAnsi="Georgia" w:cs="Georgia"/>
          <w:color w:val="000000"/>
        </w:rPr>
        <w:t>emanating into the material world</w:t>
      </w:r>
      <w:r>
        <w:rPr>
          <w:rFonts w:ascii="Georgia" w:hAnsi="Georgia" w:cs="Georgia"/>
          <w:color w:val="000000"/>
        </w:rPr>
        <w:t xml:space="preserve"> illuminates</w:t>
      </w:r>
      <w:r w:rsidR="006923A9" w:rsidRPr="006923A9">
        <w:rPr>
          <w:rFonts w:ascii="Georgia" w:hAnsi="Georgia" w:cs="Georgia"/>
          <w:color w:val="000000"/>
        </w:rPr>
        <w:t xml:space="preserve"> </w:t>
      </w:r>
      <w:r>
        <w:rPr>
          <w:rFonts w:ascii="Georgia" w:hAnsi="Georgia" w:cs="Georgia"/>
          <w:color w:val="000000"/>
        </w:rPr>
        <w:t>theurgy</w:t>
      </w:r>
      <w:r w:rsidR="006923A9" w:rsidRPr="006923A9">
        <w:rPr>
          <w:rFonts w:ascii="Georgia" w:hAnsi="Georgia" w:cs="Georgia"/>
          <w:color w:val="000000"/>
        </w:rPr>
        <w:t xml:space="preserve"> </w:t>
      </w:r>
      <w:r w:rsidR="006E11A7" w:rsidRPr="006923A9">
        <w:rPr>
          <w:rFonts w:ascii="Georgia" w:hAnsi="Georgia" w:cs="Georgia"/>
          <w:color w:val="000000"/>
        </w:rPr>
        <w:t>as something</w:t>
      </w:r>
      <w:r>
        <w:rPr>
          <w:rFonts w:ascii="Georgia" w:hAnsi="Georgia" w:cs="Georgia"/>
          <w:color w:val="000000"/>
        </w:rPr>
        <w:t xml:space="preserve"> deeply nuanced and</w:t>
      </w:r>
      <w:r w:rsidR="006E11A7" w:rsidRPr="006923A9">
        <w:rPr>
          <w:rFonts w:ascii="Georgia" w:hAnsi="Georgia" w:cs="Georgia"/>
          <w:color w:val="000000"/>
        </w:rPr>
        <w:t xml:space="preserve"> </w:t>
      </w:r>
      <w:r w:rsidR="000820AE">
        <w:rPr>
          <w:rFonts w:ascii="Georgia" w:hAnsi="Georgia" w:cs="Georgia"/>
          <w:color w:val="000000"/>
        </w:rPr>
        <w:t>dynamic</w:t>
      </w:r>
      <w:r w:rsidR="006E11A7" w:rsidRPr="006923A9">
        <w:rPr>
          <w:rFonts w:ascii="Georgia" w:hAnsi="Georgia" w:cs="Georgia"/>
          <w:color w:val="000000"/>
        </w:rPr>
        <w:t xml:space="preserve">. </w:t>
      </w:r>
      <w:r>
        <w:rPr>
          <w:rFonts w:ascii="Georgia" w:hAnsi="Georgia" w:cs="Georgia"/>
          <w:color w:val="000000"/>
        </w:rPr>
        <w:lastRenderedPageBreak/>
        <w:t>Throughout this essay</w:t>
      </w:r>
      <w:r w:rsidR="000820AE">
        <w:rPr>
          <w:rFonts w:ascii="Georgia" w:hAnsi="Georgia" w:cs="Georgia"/>
          <w:color w:val="000000"/>
        </w:rPr>
        <w:t>, it</w:t>
      </w:r>
      <w:r w:rsidR="008152D1">
        <w:rPr>
          <w:rFonts w:ascii="Georgia" w:hAnsi="Georgia" w:cs="Georgia"/>
          <w:color w:val="000000"/>
        </w:rPr>
        <w:t xml:space="preserve"> is articulated</w:t>
      </w:r>
      <w:r w:rsidR="000820AE">
        <w:rPr>
          <w:rFonts w:ascii="Georgia" w:hAnsi="Georgia" w:cs="Georgia"/>
          <w:color w:val="000000"/>
        </w:rPr>
        <w:t xml:space="preserve"> as</w:t>
      </w:r>
      <w:r w:rsidR="006923A9" w:rsidRPr="006923A9">
        <w:rPr>
          <w:rFonts w:ascii="Georgia" w:hAnsi="Georgia" w:cs="Georgia"/>
          <w:color w:val="000000"/>
        </w:rPr>
        <w:t xml:space="preserve"> both</w:t>
      </w:r>
      <w:r w:rsidR="006E11A7" w:rsidRPr="006923A9">
        <w:rPr>
          <w:rFonts w:ascii="Georgia" w:hAnsi="Georgia" w:cs="Georgia"/>
          <w:color w:val="000000"/>
        </w:rPr>
        <w:t xml:space="preserve"> the means of ascent by which the </w:t>
      </w:r>
      <w:r w:rsidR="000820AE">
        <w:rPr>
          <w:rFonts w:ascii="Georgia" w:hAnsi="Georgia" w:cs="Georgia"/>
          <w:color w:val="000000"/>
        </w:rPr>
        <w:t>imperfect</w:t>
      </w:r>
      <w:r w:rsidR="006E11A7" w:rsidRPr="006923A9">
        <w:rPr>
          <w:rFonts w:ascii="Georgia" w:hAnsi="Georgia" w:cs="Georgia"/>
          <w:color w:val="000000"/>
        </w:rPr>
        <w:t xml:space="preserve"> gains likeness </w:t>
      </w:r>
      <w:r w:rsidR="000820AE">
        <w:rPr>
          <w:rFonts w:ascii="Georgia" w:hAnsi="Georgia" w:cs="Georgia"/>
          <w:color w:val="000000"/>
        </w:rPr>
        <w:t>to</w:t>
      </w:r>
      <w:r w:rsidR="006E11A7" w:rsidRPr="006923A9">
        <w:rPr>
          <w:rFonts w:ascii="Georgia" w:hAnsi="Georgia" w:cs="Georgia"/>
          <w:color w:val="000000"/>
        </w:rPr>
        <w:t xml:space="preserve"> god through vi</w:t>
      </w:r>
      <w:r>
        <w:rPr>
          <w:rFonts w:ascii="Georgia" w:hAnsi="Georgia" w:cs="Georgia"/>
          <w:color w:val="000000"/>
        </w:rPr>
        <w:t>rtuous</w:t>
      </w:r>
      <w:r w:rsidR="006E11A7" w:rsidRPr="006923A9">
        <w:rPr>
          <w:rFonts w:ascii="Georgia" w:hAnsi="Georgia" w:cs="Georgia"/>
          <w:color w:val="000000"/>
        </w:rPr>
        <w:t xml:space="preserve"> knowledge</w:t>
      </w:r>
      <w:r w:rsidR="006923A9" w:rsidRPr="006923A9">
        <w:rPr>
          <w:rFonts w:ascii="Georgia" w:hAnsi="Georgia" w:cs="Georgia"/>
          <w:color w:val="000000"/>
        </w:rPr>
        <w:t xml:space="preserve"> and ritual, and also the means of meeting the divine as it ‘approaches’ the imperfect </w:t>
      </w:r>
      <w:r w:rsidR="006923A9" w:rsidRPr="006923A9">
        <w:rPr>
          <w:rFonts w:ascii="Georgia" w:hAnsi="Georgia" w:cs="Georgia"/>
          <w:color w:val="000000"/>
        </w:rPr>
        <w:t>(Proclus</w:t>
      </w:r>
      <w:r w:rsidR="00AE2086">
        <w:rPr>
          <w:rFonts w:ascii="Georgia" w:hAnsi="Georgia" w:cs="Georgia"/>
          <w:color w:val="000000"/>
        </w:rPr>
        <w:t>:</w:t>
      </w:r>
      <w:r w:rsidR="006923A9" w:rsidRPr="006923A9">
        <w:rPr>
          <w:rFonts w:ascii="Georgia" w:hAnsi="Georgia" w:cs="Georgia"/>
          <w:color w:val="000000"/>
        </w:rPr>
        <w:t xml:space="preserve"> I.92)</w:t>
      </w:r>
      <w:r w:rsidR="006923A9" w:rsidRPr="006923A9">
        <w:rPr>
          <w:rFonts w:ascii="Georgia" w:hAnsi="Georgia" w:cs="Georgia"/>
          <w:color w:val="000000"/>
        </w:rPr>
        <w:t>. It is the praxis of locating</w:t>
      </w:r>
      <w:r w:rsidR="006E11A7" w:rsidRPr="006923A9">
        <w:rPr>
          <w:rFonts w:ascii="Georgia" w:hAnsi="Georgia" w:cs="Georgia"/>
          <w:color w:val="000000"/>
        </w:rPr>
        <w:t xml:space="preserve"> oneself by the recognition that the material world is constantly </w:t>
      </w:r>
      <w:r w:rsidR="006923A9" w:rsidRPr="006923A9">
        <w:rPr>
          <w:rFonts w:ascii="Georgia" w:hAnsi="Georgia" w:cs="Georgia"/>
          <w:color w:val="000000"/>
        </w:rPr>
        <w:t>being transforme</w:t>
      </w:r>
      <w:r w:rsidR="00B22AF8">
        <w:rPr>
          <w:rFonts w:ascii="Georgia" w:hAnsi="Georgia" w:cs="Georgia"/>
          <w:color w:val="000000"/>
        </w:rPr>
        <w:t xml:space="preserve">d and interrupted by the </w:t>
      </w:r>
      <w:r w:rsidR="000820AE">
        <w:rPr>
          <w:rFonts w:ascii="Georgia" w:hAnsi="Georgia" w:cs="Georgia"/>
          <w:color w:val="000000"/>
        </w:rPr>
        <w:t>divine</w:t>
      </w:r>
      <w:r w:rsidR="00476E6E">
        <w:rPr>
          <w:rFonts w:ascii="Georgia" w:hAnsi="Georgia" w:cs="Georgia"/>
          <w:color w:val="000000"/>
        </w:rPr>
        <w:t>. Consequently,</w:t>
      </w:r>
      <w:r w:rsidR="00BB7D87">
        <w:rPr>
          <w:rFonts w:ascii="Georgia" w:hAnsi="Georgia" w:cs="Georgia"/>
          <w:color w:val="000000"/>
        </w:rPr>
        <w:t xml:space="preserve"> </w:t>
      </w:r>
      <w:r w:rsidR="00476E6E">
        <w:rPr>
          <w:rFonts w:ascii="Georgia" w:hAnsi="Georgia" w:cs="Georgia"/>
          <w:color w:val="000000"/>
        </w:rPr>
        <w:t>it</w:t>
      </w:r>
      <w:r w:rsidR="00BB7D87">
        <w:rPr>
          <w:rFonts w:ascii="Georgia" w:hAnsi="Georgia" w:cs="Georgia"/>
          <w:color w:val="000000"/>
        </w:rPr>
        <w:t xml:space="preserve"> determines</w:t>
      </w:r>
      <w:r w:rsidR="00B22AF8">
        <w:rPr>
          <w:rFonts w:ascii="Georgia" w:hAnsi="Georgia" w:cs="Georgia"/>
          <w:color w:val="000000"/>
        </w:rPr>
        <w:t xml:space="preserve"> that the greatest opportunity presented to humanity in its </w:t>
      </w:r>
      <w:r w:rsidR="000C71B9">
        <w:rPr>
          <w:rFonts w:ascii="Georgia" w:hAnsi="Georgia" w:cs="Georgia"/>
          <w:color w:val="000000"/>
        </w:rPr>
        <w:t>imperfect</w:t>
      </w:r>
      <w:r w:rsidR="00B22AF8">
        <w:rPr>
          <w:rFonts w:ascii="Georgia" w:hAnsi="Georgia" w:cs="Georgia"/>
          <w:color w:val="000000"/>
        </w:rPr>
        <w:t xml:space="preserve"> state is the ability to </w:t>
      </w:r>
      <w:r w:rsidR="0080087F">
        <w:rPr>
          <w:rFonts w:ascii="Georgia" w:hAnsi="Georgia" w:cs="Georgia"/>
          <w:color w:val="000000"/>
        </w:rPr>
        <w:t>touch</w:t>
      </w:r>
      <w:r w:rsidR="00B22AF8">
        <w:rPr>
          <w:rFonts w:ascii="Georgia" w:hAnsi="Georgia" w:cs="Georgia"/>
          <w:color w:val="000000"/>
        </w:rPr>
        <w:t xml:space="preserve"> </w:t>
      </w:r>
      <w:r w:rsidR="0080087F">
        <w:rPr>
          <w:rFonts w:ascii="Georgia" w:hAnsi="Georgia" w:cs="Georgia"/>
          <w:color w:val="000000"/>
        </w:rPr>
        <w:t>god</w:t>
      </w:r>
      <w:r w:rsidR="00B22AF8">
        <w:rPr>
          <w:rFonts w:ascii="Georgia" w:hAnsi="Georgia" w:cs="Georgia"/>
          <w:color w:val="000000"/>
        </w:rPr>
        <w:t xml:space="preserve"> through </w:t>
      </w:r>
      <w:r w:rsidR="000820AE">
        <w:rPr>
          <w:rFonts w:ascii="Georgia" w:hAnsi="Georgia" w:cs="Georgia"/>
          <w:color w:val="000000"/>
        </w:rPr>
        <w:t>theurgical</w:t>
      </w:r>
      <w:r w:rsidR="00B22AF8">
        <w:rPr>
          <w:rFonts w:ascii="Georgia" w:hAnsi="Georgia" w:cs="Georgia"/>
          <w:color w:val="000000"/>
        </w:rPr>
        <w:t xml:space="preserve"> practices </w:t>
      </w:r>
      <w:r w:rsidR="00BB7D87">
        <w:rPr>
          <w:rFonts w:ascii="Georgia" w:hAnsi="Georgia" w:cs="Georgia"/>
          <w:color w:val="000000"/>
        </w:rPr>
        <w:t xml:space="preserve">and participate in that divine </w:t>
      </w:r>
      <w:r w:rsidR="0080087F">
        <w:rPr>
          <w:rFonts w:ascii="Georgia" w:hAnsi="Georgia" w:cs="Georgia"/>
          <w:color w:val="000000"/>
        </w:rPr>
        <w:t>order</w:t>
      </w:r>
      <w:r w:rsidR="00BB7D87">
        <w:rPr>
          <w:rFonts w:ascii="Georgia" w:hAnsi="Georgia" w:cs="Georgia"/>
          <w:color w:val="000000"/>
        </w:rPr>
        <w:t>.</w:t>
      </w:r>
      <w:r w:rsidR="000C71B9">
        <w:rPr>
          <w:rFonts w:ascii="Georgia" w:hAnsi="Georgia" w:cs="Georgia"/>
          <w:color w:val="000000"/>
        </w:rPr>
        <w:t xml:space="preserve"> </w:t>
      </w:r>
      <w:r w:rsidR="008152D1">
        <w:rPr>
          <w:rFonts w:ascii="Georgia" w:hAnsi="Georgia" w:cs="Georgia"/>
          <w:color w:val="000000"/>
        </w:rPr>
        <w:t xml:space="preserve">Theurgy’s </w:t>
      </w:r>
      <w:r w:rsidR="009E38D1">
        <w:rPr>
          <w:rFonts w:ascii="Georgia" w:hAnsi="Georgia" w:cs="Georgia"/>
          <w:color w:val="000000"/>
        </w:rPr>
        <w:t xml:space="preserve">centralization within Neoplatonic discourse established it as </w:t>
      </w:r>
      <w:r w:rsidR="00E131A5">
        <w:rPr>
          <w:rFonts w:ascii="Georgia" w:hAnsi="Georgia" w:cs="Georgia"/>
          <w:color w:val="000000"/>
        </w:rPr>
        <w:t>seminal to</w:t>
      </w:r>
      <w:r w:rsidR="009E38D1">
        <w:rPr>
          <w:rFonts w:ascii="Georgia" w:hAnsi="Georgia" w:cs="Georgia"/>
          <w:color w:val="000000"/>
        </w:rPr>
        <w:t xml:space="preserve"> philosophical and religious debates, and in the case of Iamblichus, generated some of the most important texts of </w:t>
      </w:r>
      <w:proofErr w:type="spellStart"/>
      <w:r w:rsidR="00842F25">
        <w:rPr>
          <w:rFonts w:ascii="Georgia" w:hAnsi="Georgia" w:cs="Georgia"/>
          <w:color w:val="000000"/>
        </w:rPr>
        <w:t>he</w:t>
      </w:r>
      <w:proofErr w:type="spellEnd"/>
      <w:r w:rsidR="00842F25">
        <w:rPr>
          <w:rFonts w:ascii="Georgia" w:hAnsi="Georgia" w:cs="Georgia"/>
          <w:color w:val="000000"/>
        </w:rPr>
        <w:t xml:space="preserve"> Neoplatonic</w:t>
      </w:r>
      <w:r w:rsidR="009E38D1">
        <w:rPr>
          <w:rFonts w:ascii="Georgia" w:hAnsi="Georgia" w:cs="Georgia"/>
          <w:color w:val="000000"/>
        </w:rPr>
        <w:t xml:space="preserve"> era</w:t>
      </w:r>
      <w:r w:rsidR="00B633C7" w:rsidRPr="00B633C7">
        <w:rPr>
          <w:rFonts w:ascii="Georgia" w:hAnsi="Georgia"/>
        </w:rPr>
        <w:t xml:space="preserve"> </w:t>
      </w:r>
      <w:r w:rsidR="00B633C7">
        <w:rPr>
          <w:rFonts w:ascii="Georgia" w:hAnsi="Georgia"/>
        </w:rPr>
        <w:t>(</w:t>
      </w:r>
      <w:proofErr w:type="spellStart"/>
      <w:r w:rsidR="00B633C7">
        <w:rPr>
          <w:rFonts w:ascii="Georgia" w:hAnsi="Georgia"/>
        </w:rPr>
        <w:t>Athanassiadi</w:t>
      </w:r>
      <w:proofErr w:type="spellEnd"/>
      <w:r w:rsidR="00B633C7">
        <w:rPr>
          <w:rFonts w:ascii="Georgia" w:hAnsi="Georgia"/>
        </w:rPr>
        <w:t xml:space="preserve"> 1993: 127; </w:t>
      </w:r>
      <w:proofErr w:type="spellStart"/>
      <w:r w:rsidR="00B633C7">
        <w:rPr>
          <w:rFonts w:ascii="Georgia" w:hAnsi="Georgia"/>
        </w:rPr>
        <w:t>Remes</w:t>
      </w:r>
      <w:proofErr w:type="spellEnd"/>
      <w:r w:rsidR="00B633C7">
        <w:rPr>
          <w:rFonts w:ascii="Georgia" w:hAnsi="Georgia"/>
        </w:rPr>
        <w:t xml:space="preserve"> 2014: 2</w:t>
      </w:r>
      <w:r w:rsidR="00B633C7">
        <w:rPr>
          <w:rFonts w:ascii="Georgia" w:hAnsi="Georgia"/>
        </w:rPr>
        <w:t>)</w:t>
      </w:r>
      <w:r w:rsidR="009E38D1">
        <w:rPr>
          <w:rFonts w:ascii="Georgia" w:hAnsi="Georgia" w:cs="Georgia"/>
          <w:color w:val="000000"/>
        </w:rPr>
        <w:t>.</w:t>
      </w:r>
    </w:p>
    <w:p w14:paraId="6416E2F5" w14:textId="77777777" w:rsidR="008152D1" w:rsidRDefault="008152D1" w:rsidP="009F17D1">
      <w:pPr>
        <w:autoSpaceDE w:val="0"/>
        <w:autoSpaceDN w:val="0"/>
        <w:adjustRightInd w:val="0"/>
        <w:spacing w:line="360" w:lineRule="auto"/>
        <w:ind w:firstLine="720"/>
        <w:rPr>
          <w:rFonts w:ascii="Georgia" w:hAnsi="Georgia" w:cs="Georgia"/>
          <w:color w:val="000000"/>
        </w:rPr>
      </w:pPr>
    </w:p>
    <w:p w14:paraId="4D48D755" w14:textId="67AF591C" w:rsidR="00E6686A" w:rsidRDefault="00E6686A" w:rsidP="00151801">
      <w:pPr>
        <w:spacing w:line="360" w:lineRule="auto"/>
        <w:ind w:firstLine="720"/>
        <w:rPr>
          <w:rFonts w:ascii="Georgia" w:hAnsi="Georgia"/>
          <w:color w:val="000000" w:themeColor="text1"/>
        </w:rPr>
      </w:pPr>
    </w:p>
    <w:p w14:paraId="7E79B7DC" w14:textId="1C30163E" w:rsidR="00FE0EF4" w:rsidRDefault="00FE0EF4">
      <w:pPr>
        <w:rPr>
          <w:rFonts w:ascii="Georgia" w:hAnsi="Georgia"/>
          <w:color w:val="000000" w:themeColor="text1"/>
        </w:rPr>
      </w:pPr>
      <w:r>
        <w:rPr>
          <w:rFonts w:ascii="Georgia" w:hAnsi="Georgia"/>
          <w:color w:val="000000" w:themeColor="text1"/>
        </w:rPr>
        <w:br w:type="page"/>
      </w:r>
    </w:p>
    <w:p w14:paraId="38CFF5FB" w14:textId="1698E68A" w:rsidR="00C96866" w:rsidRPr="00712115" w:rsidRDefault="00FE0EF4" w:rsidP="00712115">
      <w:pPr>
        <w:spacing w:line="360" w:lineRule="auto"/>
        <w:jc w:val="center"/>
        <w:rPr>
          <w:rFonts w:ascii="Georgia" w:hAnsi="Georgia"/>
          <w:color w:val="000000" w:themeColor="text1"/>
        </w:rPr>
      </w:pPr>
      <w:r w:rsidRPr="00712115">
        <w:rPr>
          <w:rFonts w:ascii="Georgia" w:hAnsi="Georgia"/>
          <w:color w:val="000000" w:themeColor="text1"/>
        </w:rPr>
        <w:lastRenderedPageBreak/>
        <w:t>Reference List</w:t>
      </w:r>
      <w:r w:rsidR="00C96866" w:rsidRPr="00712115">
        <w:rPr>
          <w:rFonts w:ascii="Georgia" w:hAnsi="Georgia"/>
          <w:color w:val="000000" w:themeColor="text1"/>
        </w:rPr>
        <w:t xml:space="preserve"> </w:t>
      </w:r>
    </w:p>
    <w:sdt>
      <w:sdtPr>
        <w:rPr>
          <w:rFonts w:ascii="Georgia" w:hAnsi="Georgia"/>
          <w:color w:val="000000" w:themeColor="text1"/>
        </w:rPr>
        <w:id w:val="-2114202131"/>
        <w:docPartObj>
          <w:docPartGallery w:val="Bibliographies"/>
          <w:docPartUnique/>
        </w:docPartObj>
      </w:sdtPr>
      <w:sdtEndPr>
        <w:rPr>
          <w:rFonts w:eastAsiaTheme="minorHAnsi" w:cstheme="minorBidi"/>
          <w:b/>
          <w:bCs/>
        </w:rPr>
      </w:sdtEndPr>
      <w:sdtContent>
        <w:p w14:paraId="7EBB8E45" w14:textId="77777777" w:rsidR="00712115" w:rsidRPr="00712115" w:rsidRDefault="00712115" w:rsidP="00712115">
          <w:pPr>
            <w:pStyle w:val="NormalWeb"/>
            <w:shd w:val="clear" w:color="auto" w:fill="FFFFFF"/>
            <w:spacing w:before="0" w:beforeAutospacing="0" w:after="0" w:afterAutospacing="0" w:line="360" w:lineRule="auto"/>
            <w:rPr>
              <w:rFonts w:ascii="Georgia" w:hAnsi="Georgia"/>
              <w:color w:val="000000" w:themeColor="text1"/>
            </w:rPr>
          </w:pPr>
          <w:r w:rsidRPr="00712115">
            <w:rPr>
              <w:rFonts w:ascii="Georgia" w:hAnsi="Georgia"/>
              <w:color w:val="000000" w:themeColor="text1"/>
            </w:rPr>
            <w:t xml:space="preserve">Addey, C. 2014. </w:t>
          </w:r>
          <w:r w:rsidRPr="00712115">
            <w:rPr>
              <w:rFonts w:ascii="Georgia" w:hAnsi="Georgia"/>
              <w:i/>
              <w:iCs/>
              <w:color w:val="000000" w:themeColor="text1"/>
            </w:rPr>
            <w:t xml:space="preserve">Divination and Theurgy in Neoplatonism: Oracles of the Gods. </w:t>
          </w:r>
        </w:p>
        <w:p w14:paraId="2AF8360D" w14:textId="20024CF2" w:rsidR="00712115" w:rsidRPr="00712115" w:rsidRDefault="00712115" w:rsidP="00712115">
          <w:pPr>
            <w:pStyle w:val="NormalWeb"/>
            <w:shd w:val="clear" w:color="auto" w:fill="FFFFFF"/>
            <w:spacing w:before="0" w:beforeAutospacing="0" w:after="0" w:afterAutospacing="0" w:line="360" w:lineRule="auto"/>
            <w:ind w:firstLine="720"/>
            <w:rPr>
              <w:rFonts w:ascii="Georgia" w:hAnsi="Georgia"/>
              <w:color w:val="000000" w:themeColor="text1"/>
            </w:rPr>
          </w:pPr>
          <w:proofErr w:type="spellStart"/>
          <w:r w:rsidRPr="00712115">
            <w:rPr>
              <w:rFonts w:ascii="Georgia" w:hAnsi="Georgia"/>
              <w:color w:val="000000" w:themeColor="text1"/>
            </w:rPr>
            <w:t>Farnham</w:t>
          </w:r>
          <w:proofErr w:type="spellEnd"/>
          <w:r w:rsidRPr="00712115">
            <w:rPr>
              <w:rFonts w:ascii="Georgia" w:hAnsi="Georgia"/>
              <w:color w:val="000000" w:themeColor="text1"/>
            </w:rPr>
            <w:t>: Ashgate.</w:t>
          </w:r>
        </w:p>
        <w:p w14:paraId="4A73FE83" w14:textId="5CB5D825" w:rsidR="00712115" w:rsidRPr="00712115" w:rsidRDefault="00712115" w:rsidP="00712115">
          <w:pPr>
            <w:pStyle w:val="Bibliography"/>
            <w:spacing w:line="360" w:lineRule="auto"/>
            <w:rPr>
              <w:rFonts w:ascii="Georgia" w:hAnsi="Georgia"/>
              <w:noProof/>
              <w:color w:val="000000" w:themeColor="text1"/>
            </w:rPr>
          </w:pPr>
          <w:r w:rsidRPr="00712115">
            <w:rPr>
              <w:rFonts w:ascii="Georgia" w:hAnsi="Georgia"/>
              <w:color w:val="000000" w:themeColor="text1"/>
            </w:rPr>
            <w:fldChar w:fldCharType="begin"/>
          </w:r>
          <w:r w:rsidRPr="00712115">
            <w:rPr>
              <w:rFonts w:ascii="Georgia" w:hAnsi="Georgia"/>
              <w:color w:val="000000" w:themeColor="text1"/>
            </w:rPr>
            <w:instrText xml:space="preserve"> BIBLIOGRAPHY </w:instrText>
          </w:r>
          <w:r w:rsidRPr="00712115">
            <w:rPr>
              <w:rFonts w:ascii="Georgia" w:hAnsi="Georgia"/>
              <w:color w:val="000000" w:themeColor="text1"/>
            </w:rPr>
            <w:fldChar w:fldCharType="separate"/>
          </w:r>
          <w:r w:rsidRPr="00712115">
            <w:rPr>
              <w:rFonts w:ascii="Georgia" w:hAnsi="Georgia"/>
              <w:noProof/>
              <w:color w:val="000000" w:themeColor="text1"/>
            </w:rPr>
            <w:t>Aristotle.</w:t>
          </w:r>
          <w:r w:rsidR="005B3889">
            <w:rPr>
              <w:rFonts w:ascii="Georgia" w:hAnsi="Georgia"/>
              <w:noProof/>
              <w:color w:val="000000" w:themeColor="text1"/>
            </w:rPr>
            <w:t xml:space="preserve"> 1966. Physics. Trans.</w:t>
          </w:r>
          <w:r w:rsidRPr="00712115">
            <w:rPr>
              <w:rFonts w:ascii="Georgia" w:hAnsi="Georgia"/>
              <w:noProof/>
              <w:color w:val="000000" w:themeColor="text1"/>
            </w:rPr>
            <w:t xml:space="preserve"> W. D. Ross</w:t>
          </w:r>
          <w:r w:rsidRPr="00712115">
            <w:rPr>
              <w:rFonts w:ascii="Georgia" w:hAnsi="Georgia"/>
              <w:i/>
              <w:iCs/>
              <w:noProof/>
              <w:color w:val="000000" w:themeColor="text1"/>
            </w:rPr>
            <w:t xml:space="preserve">. </w:t>
          </w:r>
          <w:r w:rsidR="00EA13C6">
            <w:rPr>
              <w:rFonts w:ascii="Georgia" w:hAnsi="Georgia"/>
              <w:noProof/>
              <w:color w:val="000000" w:themeColor="text1"/>
            </w:rPr>
            <w:t>corrected edition.</w:t>
          </w:r>
          <w:r w:rsidRPr="00712115">
            <w:rPr>
              <w:rFonts w:ascii="Georgia" w:hAnsi="Georgia"/>
              <w:noProof/>
              <w:color w:val="000000" w:themeColor="text1"/>
            </w:rPr>
            <w:t xml:space="preserve"> Oxford: Clarendon Press.</w:t>
          </w:r>
        </w:p>
        <w:p w14:paraId="79576457" w14:textId="77777777" w:rsidR="00712115" w:rsidRDefault="00712115" w:rsidP="00712115">
          <w:pPr>
            <w:pStyle w:val="Bibliography"/>
            <w:spacing w:line="360" w:lineRule="auto"/>
            <w:rPr>
              <w:rFonts w:ascii="Georgia" w:hAnsi="Georgia"/>
              <w:noProof/>
              <w:color w:val="000000" w:themeColor="text1"/>
            </w:rPr>
          </w:pPr>
          <w:r w:rsidRPr="00712115">
            <w:rPr>
              <w:rFonts w:ascii="Georgia" w:hAnsi="Georgia"/>
              <w:noProof/>
              <w:color w:val="000000" w:themeColor="text1"/>
            </w:rPr>
            <w:t>Athanassiadi, P. 1993. Dreams, Theurgy and Freelance Divination: The Testimony of</w:t>
          </w:r>
        </w:p>
        <w:p w14:paraId="5EF7D356" w14:textId="6AF9DAB8" w:rsidR="00712115" w:rsidRPr="00712115" w:rsidRDefault="00712115" w:rsidP="00712115">
          <w:pPr>
            <w:pStyle w:val="Bibliography"/>
            <w:spacing w:line="360" w:lineRule="auto"/>
            <w:ind w:firstLine="720"/>
            <w:rPr>
              <w:rFonts w:ascii="Georgia" w:hAnsi="Georgia"/>
              <w:noProof/>
              <w:color w:val="000000" w:themeColor="text1"/>
            </w:rPr>
          </w:pPr>
          <w:r w:rsidRPr="00712115">
            <w:rPr>
              <w:rFonts w:ascii="Georgia" w:hAnsi="Georgia"/>
              <w:noProof/>
              <w:color w:val="000000" w:themeColor="text1"/>
            </w:rPr>
            <w:t xml:space="preserve">Iamblichus. </w:t>
          </w:r>
          <w:r w:rsidRPr="00712115">
            <w:rPr>
              <w:rFonts w:ascii="Georgia" w:hAnsi="Georgia"/>
              <w:i/>
              <w:iCs/>
              <w:noProof/>
              <w:color w:val="000000" w:themeColor="text1"/>
            </w:rPr>
            <w:t xml:space="preserve">The Journal of Roman Studies, </w:t>
          </w:r>
          <w:r w:rsidR="00EA13C6">
            <w:rPr>
              <w:rFonts w:ascii="Georgia" w:hAnsi="Georgia"/>
              <w:noProof/>
              <w:color w:val="000000" w:themeColor="text1"/>
            </w:rPr>
            <w:t>Volume 83, pp.115-</w:t>
          </w:r>
          <w:r w:rsidRPr="00712115">
            <w:rPr>
              <w:rFonts w:ascii="Georgia" w:hAnsi="Georgia"/>
              <w:noProof/>
              <w:color w:val="000000" w:themeColor="text1"/>
            </w:rPr>
            <w:t>30.</w:t>
          </w:r>
        </w:p>
        <w:p w14:paraId="428C7DE6" w14:textId="77777777" w:rsidR="00712115" w:rsidRDefault="00712115" w:rsidP="00712115">
          <w:pPr>
            <w:pStyle w:val="Bibliography"/>
            <w:spacing w:line="360" w:lineRule="auto"/>
            <w:rPr>
              <w:rFonts w:ascii="Georgia" w:hAnsi="Georgia"/>
              <w:noProof/>
              <w:color w:val="000000" w:themeColor="text1"/>
            </w:rPr>
          </w:pPr>
          <w:r w:rsidRPr="00712115">
            <w:rPr>
              <w:rFonts w:ascii="Georgia" w:hAnsi="Georgia"/>
              <w:noProof/>
              <w:color w:val="000000" w:themeColor="text1"/>
            </w:rPr>
            <w:t xml:space="preserve">Beerden, K. 2013. </w:t>
          </w:r>
          <w:r w:rsidRPr="00712115">
            <w:rPr>
              <w:rFonts w:ascii="Georgia" w:hAnsi="Georgia"/>
              <w:i/>
              <w:iCs/>
              <w:noProof/>
              <w:color w:val="000000" w:themeColor="text1"/>
            </w:rPr>
            <w:t xml:space="preserve">Worlds Full of Signs: Ancient Greek Divination in Context. </w:t>
          </w:r>
          <w:r>
            <w:rPr>
              <w:rFonts w:ascii="Georgia" w:hAnsi="Georgia"/>
              <w:noProof/>
              <w:color w:val="000000" w:themeColor="text1"/>
            </w:rPr>
            <w:t>Leiden:</w:t>
          </w:r>
        </w:p>
        <w:p w14:paraId="64736BB9" w14:textId="22C6A903" w:rsidR="00712115" w:rsidRPr="00712115" w:rsidRDefault="00712115" w:rsidP="00712115">
          <w:pPr>
            <w:pStyle w:val="Bibliography"/>
            <w:spacing w:line="360" w:lineRule="auto"/>
            <w:ind w:firstLine="720"/>
            <w:rPr>
              <w:rFonts w:ascii="Georgia" w:hAnsi="Georgia"/>
              <w:noProof/>
              <w:color w:val="000000" w:themeColor="text1"/>
            </w:rPr>
          </w:pPr>
          <w:r w:rsidRPr="00712115">
            <w:rPr>
              <w:rFonts w:ascii="Georgia" w:hAnsi="Georgia"/>
              <w:noProof/>
              <w:color w:val="000000" w:themeColor="text1"/>
            </w:rPr>
            <w:t>Brill.</w:t>
          </w:r>
        </w:p>
        <w:p w14:paraId="2273B631" w14:textId="77777777" w:rsidR="00712115" w:rsidRPr="00712115" w:rsidRDefault="00712115" w:rsidP="00712115">
          <w:pPr>
            <w:pStyle w:val="NormalWeb"/>
            <w:shd w:val="clear" w:color="auto" w:fill="FFFFFF"/>
            <w:spacing w:before="0" w:beforeAutospacing="0" w:after="0" w:afterAutospacing="0" w:line="360" w:lineRule="auto"/>
            <w:rPr>
              <w:rFonts w:ascii="Georgia" w:hAnsi="Georgia"/>
              <w:color w:val="000000" w:themeColor="text1"/>
            </w:rPr>
          </w:pPr>
          <w:r w:rsidRPr="00712115">
            <w:rPr>
              <w:rFonts w:ascii="Georgia" w:hAnsi="Georgia"/>
              <w:color w:val="000000" w:themeColor="text1"/>
            </w:rPr>
            <w:t xml:space="preserve">Dillon, J. 2004. Iamblichus: On the Mysteries by E.C. Clarke. </w:t>
          </w:r>
          <w:r w:rsidRPr="00712115">
            <w:rPr>
              <w:rFonts w:ascii="Georgia" w:hAnsi="Georgia"/>
              <w:i/>
              <w:iCs/>
              <w:color w:val="000000" w:themeColor="text1"/>
            </w:rPr>
            <w:t xml:space="preserve">The Classical Review. </w:t>
          </w:r>
        </w:p>
        <w:p w14:paraId="60BBDF55" w14:textId="6D4D8622" w:rsidR="00712115" w:rsidRPr="00712115" w:rsidRDefault="00712115" w:rsidP="00712115">
          <w:pPr>
            <w:pStyle w:val="NormalWeb"/>
            <w:shd w:val="clear" w:color="auto" w:fill="FFFFFF"/>
            <w:spacing w:before="0" w:beforeAutospacing="0" w:after="0" w:afterAutospacing="0" w:line="360" w:lineRule="auto"/>
            <w:ind w:firstLine="720"/>
            <w:rPr>
              <w:rFonts w:ascii="Georgia" w:hAnsi="Georgia"/>
              <w:color w:val="000000" w:themeColor="text1"/>
            </w:rPr>
          </w:pPr>
          <w:r w:rsidRPr="00712115">
            <w:rPr>
              <w:rFonts w:ascii="Georgia" w:hAnsi="Georgia"/>
              <w:color w:val="000000" w:themeColor="text1"/>
            </w:rPr>
            <w:t>54(2), pp.349-351.</w:t>
          </w:r>
        </w:p>
        <w:p w14:paraId="25C41888" w14:textId="77777777" w:rsidR="00712115" w:rsidRDefault="00712115" w:rsidP="00712115">
          <w:pPr>
            <w:autoSpaceDE w:val="0"/>
            <w:autoSpaceDN w:val="0"/>
            <w:adjustRightInd w:val="0"/>
            <w:spacing w:line="360" w:lineRule="auto"/>
            <w:rPr>
              <w:rFonts w:ascii="Georgia" w:hAnsi="Georgia" w:cs="Georgia"/>
              <w:color w:val="000000" w:themeColor="text1"/>
            </w:rPr>
          </w:pPr>
          <w:r w:rsidRPr="00712115">
            <w:rPr>
              <w:rFonts w:ascii="Georgia" w:hAnsi="Georgia" w:cs="Georgia"/>
              <w:color w:val="000000" w:themeColor="text1"/>
            </w:rPr>
            <w:t xml:space="preserve">Greenbaum, D.G. 2016. </w:t>
          </w:r>
          <w:r w:rsidRPr="00712115">
            <w:rPr>
              <w:rFonts w:ascii="Georgia" w:hAnsi="Georgia" w:cs="Georgia"/>
              <w:i/>
              <w:color w:val="000000" w:themeColor="text1"/>
            </w:rPr>
            <w:t xml:space="preserve">The </w:t>
          </w:r>
          <w:proofErr w:type="spellStart"/>
          <w:r w:rsidRPr="00712115">
            <w:rPr>
              <w:rFonts w:ascii="Georgia" w:hAnsi="Georgia" w:cs="Georgia"/>
              <w:i/>
              <w:color w:val="000000" w:themeColor="text1"/>
            </w:rPr>
            <w:t>Daimon</w:t>
          </w:r>
          <w:proofErr w:type="spellEnd"/>
          <w:r w:rsidRPr="00712115">
            <w:rPr>
              <w:rFonts w:ascii="Georgia" w:hAnsi="Georgia" w:cs="Georgia"/>
              <w:i/>
              <w:color w:val="000000" w:themeColor="text1"/>
            </w:rPr>
            <w:t xml:space="preserve"> in Hellenistic Astrology: Origins and Influence</w:t>
          </w:r>
          <w:r>
            <w:rPr>
              <w:rFonts w:ascii="Georgia" w:hAnsi="Georgia" w:cs="Georgia"/>
              <w:color w:val="000000" w:themeColor="text1"/>
            </w:rPr>
            <w:t>.</w:t>
          </w:r>
        </w:p>
        <w:p w14:paraId="3E504EBD" w14:textId="6EEDF08C" w:rsidR="00712115" w:rsidRPr="00712115" w:rsidRDefault="00712115" w:rsidP="00712115">
          <w:pPr>
            <w:autoSpaceDE w:val="0"/>
            <w:autoSpaceDN w:val="0"/>
            <w:adjustRightInd w:val="0"/>
            <w:spacing w:line="360" w:lineRule="auto"/>
            <w:ind w:firstLine="720"/>
            <w:rPr>
              <w:rFonts w:ascii="Georgia" w:hAnsi="Georgia" w:cs="Georgia"/>
              <w:color w:val="000000" w:themeColor="text1"/>
            </w:rPr>
          </w:pPr>
          <w:r w:rsidRPr="00712115">
            <w:rPr>
              <w:rFonts w:ascii="Georgia" w:hAnsi="Georgia" w:cs="Georgia"/>
              <w:color w:val="000000" w:themeColor="text1"/>
            </w:rPr>
            <w:t>Leiden; Boston: Brill.</w:t>
          </w:r>
        </w:p>
        <w:p w14:paraId="0667FF2C" w14:textId="36BEE62D" w:rsidR="00EA13C6" w:rsidRDefault="00712115" w:rsidP="00712115">
          <w:pPr>
            <w:pStyle w:val="Bibliography"/>
            <w:spacing w:line="360" w:lineRule="auto"/>
            <w:rPr>
              <w:rFonts w:ascii="Georgia" w:hAnsi="Georgia" w:cs="Georgia"/>
              <w:color w:val="000000"/>
            </w:rPr>
          </w:pPr>
          <w:r w:rsidRPr="00712115">
            <w:rPr>
              <w:rFonts w:ascii="Georgia" w:hAnsi="Georgia"/>
              <w:noProof/>
              <w:color w:val="000000" w:themeColor="text1"/>
            </w:rPr>
            <w:t>Heidegger, M. 2000. The Fundamental Question of Metaphy</w:t>
          </w:r>
          <w:r>
            <w:rPr>
              <w:rFonts w:ascii="Georgia" w:hAnsi="Georgia"/>
              <w:noProof/>
              <w:color w:val="000000" w:themeColor="text1"/>
            </w:rPr>
            <w:t xml:space="preserve">sics. </w:t>
          </w:r>
          <w:r w:rsidR="00745799">
            <w:rPr>
              <w:rFonts w:ascii="Georgia" w:hAnsi="Georgia"/>
              <w:noProof/>
              <w:color w:val="000000" w:themeColor="text1"/>
            </w:rPr>
            <w:t>Trans.</w:t>
          </w:r>
          <w:r>
            <w:rPr>
              <w:rFonts w:ascii="Georgia" w:hAnsi="Georgia"/>
              <w:noProof/>
              <w:color w:val="000000" w:themeColor="text1"/>
            </w:rPr>
            <w:t xml:space="preserve"> </w:t>
          </w:r>
          <w:r w:rsidR="00EA13C6">
            <w:rPr>
              <w:rFonts w:ascii="Georgia" w:hAnsi="Georgia" w:cs="Georgia"/>
              <w:color w:val="000000"/>
            </w:rPr>
            <w:t>G</w:t>
          </w:r>
          <w:r w:rsidR="00842F25">
            <w:rPr>
              <w:rFonts w:ascii="Georgia" w:hAnsi="Georgia" w:cs="Georgia"/>
              <w:color w:val="000000"/>
            </w:rPr>
            <w:t>.</w:t>
          </w:r>
          <w:r w:rsidR="00EA13C6">
            <w:rPr>
              <w:rFonts w:ascii="Georgia" w:hAnsi="Georgia" w:cs="Georgia"/>
              <w:color w:val="000000"/>
            </w:rPr>
            <w:t xml:space="preserve"> Fried</w:t>
          </w:r>
        </w:p>
        <w:p w14:paraId="3AF87E1C" w14:textId="5FC90D3A" w:rsidR="00712115" w:rsidRPr="00712115" w:rsidRDefault="00745799" w:rsidP="005B3889">
          <w:pPr>
            <w:pStyle w:val="Bibliography"/>
            <w:spacing w:line="360" w:lineRule="auto"/>
            <w:ind w:left="720"/>
            <w:rPr>
              <w:rFonts w:ascii="Georgia" w:hAnsi="Georgia"/>
              <w:noProof/>
              <w:color w:val="000000" w:themeColor="text1"/>
            </w:rPr>
          </w:pPr>
          <w:r>
            <w:rPr>
              <w:rFonts w:ascii="Georgia" w:hAnsi="Georgia" w:cs="Georgia"/>
              <w:color w:val="000000"/>
            </w:rPr>
            <w:t>and R</w:t>
          </w:r>
          <w:r w:rsidR="00842F25">
            <w:rPr>
              <w:rFonts w:ascii="Georgia" w:hAnsi="Georgia" w:cs="Georgia"/>
              <w:color w:val="000000"/>
            </w:rPr>
            <w:t>.</w:t>
          </w:r>
          <w:r>
            <w:rPr>
              <w:rFonts w:ascii="Georgia" w:hAnsi="Georgia" w:cs="Georgia"/>
              <w:color w:val="000000"/>
            </w:rPr>
            <w:t xml:space="preserve"> </w:t>
          </w:r>
          <w:proofErr w:type="spellStart"/>
          <w:r>
            <w:rPr>
              <w:rFonts w:ascii="Georgia" w:hAnsi="Georgia" w:cs="Georgia"/>
              <w:color w:val="000000"/>
            </w:rPr>
            <w:t>Polt</w:t>
          </w:r>
          <w:proofErr w:type="spellEnd"/>
          <w:r>
            <w:rPr>
              <w:rFonts w:ascii="Georgia" w:hAnsi="Georgia"/>
              <w:noProof/>
              <w:color w:val="000000" w:themeColor="text1"/>
            </w:rPr>
            <w:t>.</w:t>
          </w:r>
          <w:r w:rsidR="00EA13C6">
            <w:rPr>
              <w:rFonts w:ascii="Georgia" w:hAnsi="Georgia"/>
              <w:noProof/>
              <w:color w:val="000000" w:themeColor="text1"/>
            </w:rPr>
            <w:t xml:space="preserve"> </w:t>
          </w:r>
          <w:r w:rsidR="00712115" w:rsidRPr="00712115">
            <w:rPr>
              <w:rFonts w:ascii="Georgia" w:hAnsi="Georgia"/>
              <w:i/>
              <w:iCs/>
              <w:noProof/>
              <w:color w:val="000000" w:themeColor="text1"/>
            </w:rPr>
            <w:t xml:space="preserve">Introduction to Metaphysics. </w:t>
          </w:r>
          <w:r w:rsidR="00712115" w:rsidRPr="00712115">
            <w:rPr>
              <w:rFonts w:ascii="Georgia" w:hAnsi="Georgia"/>
              <w:noProof/>
              <w:color w:val="000000" w:themeColor="text1"/>
            </w:rPr>
            <w:t>New Haven: Yale Univer</w:t>
          </w:r>
          <w:r w:rsidR="005B3889">
            <w:rPr>
              <w:rFonts w:ascii="Georgia" w:hAnsi="Georgia"/>
              <w:noProof/>
              <w:color w:val="000000" w:themeColor="text1"/>
            </w:rPr>
            <w:t>sity Press, pp.</w:t>
          </w:r>
          <w:r w:rsidR="00712115" w:rsidRPr="00712115">
            <w:rPr>
              <w:rFonts w:ascii="Georgia" w:hAnsi="Georgia"/>
              <w:noProof/>
              <w:color w:val="000000" w:themeColor="text1"/>
            </w:rPr>
            <w:t>1-54.</w:t>
          </w:r>
        </w:p>
        <w:p w14:paraId="4F0CFD6F" w14:textId="33814C2A" w:rsidR="005B3889" w:rsidRDefault="00712115" w:rsidP="005B3889">
          <w:pPr>
            <w:pStyle w:val="Bibliography"/>
            <w:spacing w:line="360" w:lineRule="auto"/>
            <w:rPr>
              <w:rFonts w:ascii="Georgia" w:hAnsi="Georgia"/>
              <w:noProof/>
              <w:color w:val="000000" w:themeColor="text1"/>
            </w:rPr>
          </w:pPr>
          <w:r w:rsidRPr="00712115">
            <w:rPr>
              <w:rFonts w:ascii="Georgia" w:hAnsi="Georgia"/>
              <w:noProof/>
              <w:color w:val="000000" w:themeColor="text1"/>
            </w:rPr>
            <w:t xml:space="preserve">Homer. 1924. </w:t>
          </w:r>
          <w:r w:rsidRPr="00712115">
            <w:rPr>
              <w:rFonts w:ascii="Georgia" w:hAnsi="Georgia"/>
              <w:i/>
              <w:iCs/>
              <w:noProof/>
              <w:color w:val="000000" w:themeColor="text1"/>
            </w:rPr>
            <w:t>Iliad: Vol I, bks. 1-12.</w:t>
          </w:r>
          <w:r w:rsidR="005B3889" w:rsidRPr="005B3889">
            <w:rPr>
              <w:rFonts w:ascii="Georgia" w:hAnsi="Georgia" w:cs="Georgia"/>
              <w:color w:val="000000"/>
            </w:rPr>
            <w:t xml:space="preserve"> </w:t>
          </w:r>
          <w:r w:rsidR="00842F25">
            <w:rPr>
              <w:rFonts w:ascii="Georgia" w:hAnsi="Georgia" w:cs="Georgia"/>
              <w:color w:val="000000"/>
            </w:rPr>
            <w:t>Trans. W.</w:t>
          </w:r>
          <w:r w:rsidR="005B3889">
            <w:rPr>
              <w:rFonts w:ascii="Georgia" w:hAnsi="Georgia" w:cs="Georgia"/>
              <w:color w:val="000000"/>
            </w:rPr>
            <w:t xml:space="preserve"> Wyatt</w:t>
          </w:r>
          <w:r w:rsidR="005B3889">
            <w:rPr>
              <w:rFonts w:ascii="Georgia" w:hAnsi="Georgia" w:cs="Georgia"/>
              <w:color w:val="000000"/>
            </w:rPr>
            <w:t>.</w:t>
          </w:r>
          <w:r w:rsidRPr="00712115">
            <w:rPr>
              <w:rFonts w:ascii="Georgia" w:hAnsi="Georgia"/>
              <w:i/>
              <w:iCs/>
              <w:noProof/>
              <w:color w:val="000000" w:themeColor="text1"/>
            </w:rPr>
            <w:t xml:space="preserve"> </w:t>
          </w:r>
          <w:r w:rsidR="005B3889">
            <w:rPr>
              <w:rFonts w:ascii="Georgia" w:hAnsi="Georgia"/>
              <w:noProof/>
              <w:color w:val="000000" w:themeColor="text1"/>
            </w:rPr>
            <w:t>Cambridge: Harvard</w:t>
          </w:r>
        </w:p>
        <w:p w14:paraId="6A0AD335" w14:textId="40636610" w:rsidR="00712115" w:rsidRPr="00712115" w:rsidRDefault="00712115" w:rsidP="005B3889">
          <w:pPr>
            <w:pStyle w:val="Bibliography"/>
            <w:spacing w:line="360" w:lineRule="auto"/>
            <w:ind w:firstLine="720"/>
            <w:rPr>
              <w:rFonts w:ascii="Georgia" w:hAnsi="Georgia"/>
              <w:noProof/>
              <w:color w:val="000000" w:themeColor="text1"/>
            </w:rPr>
          </w:pPr>
          <w:r w:rsidRPr="00712115">
            <w:rPr>
              <w:rFonts w:ascii="Georgia" w:hAnsi="Georgia"/>
              <w:noProof/>
              <w:color w:val="000000" w:themeColor="text1"/>
            </w:rPr>
            <w:t>University Press.</w:t>
          </w:r>
        </w:p>
        <w:p w14:paraId="2FFE9648" w14:textId="77777777" w:rsidR="00712115" w:rsidRPr="00712115" w:rsidRDefault="00712115" w:rsidP="00712115">
          <w:pPr>
            <w:pStyle w:val="NormalWeb"/>
            <w:shd w:val="clear" w:color="auto" w:fill="FFFFFF"/>
            <w:spacing w:before="0" w:beforeAutospacing="0" w:after="0" w:afterAutospacing="0" w:line="360" w:lineRule="auto"/>
            <w:rPr>
              <w:rFonts w:ascii="Georgia" w:hAnsi="Georgia"/>
              <w:color w:val="000000" w:themeColor="text1"/>
            </w:rPr>
          </w:pPr>
          <w:r w:rsidRPr="00712115">
            <w:rPr>
              <w:rFonts w:ascii="Georgia" w:hAnsi="Georgia"/>
              <w:color w:val="000000" w:themeColor="text1"/>
            </w:rPr>
            <w:t xml:space="preserve">Iamblichus. 2003. </w:t>
          </w:r>
          <w:r w:rsidRPr="00712115">
            <w:rPr>
              <w:rFonts w:ascii="Georgia" w:hAnsi="Georgia"/>
              <w:i/>
              <w:iCs/>
              <w:color w:val="000000" w:themeColor="text1"/>
            </w:rPr>
            <w:t xml:space="preserve">On the Mysteries: Writings from the Greco-Roman World. </w:t>
          </w:r>
        </w:p>
        <w:p w14:paraId="54D81E8C" w14:textId="475F639E" w:rsidR="00712115" w:rsidRPr="00712115" w:rsidRDefault="005B3889" w:rsidP="00712115">
          <w:pPr>
            <w:pStyle w:val="NormalWeb"/>
            <w:shd w:val="clear" w:color="auto" w:fill="FFFFFF"/>
            <w:spacing w:before="0" w:beforeAutospacing="0" w:after="0" w:afterAutospacing="0" w:line="360" w:lineRule="auto"/>
            <w:ind w:firstLine="720"/>
            <w:rPr>
              <w:rFonts w:ascii="Georgia" w:hAnsi="Georgia"/>
              <w:color w:val="000000" w:themeColor="text1"/>
            </w:rPr>
          </w:pPr>
          <w:r>
            <w:rPr>
              <w:rFonts w:ascii="Georgia" w:hAnsi="Georgia"/>
              <w:color w:val="000000" w:themeColor="text1"/>
            </w:rPr>
            <w:t xml:space="preserve">Trans. </w:t>
          </w:r>
          <w:r w:rsidR="00712115" w:rsidRPr="00712115">
            <w:rPr>
              <w:rFonts w:ascii="Georgia" w:hAnsi="Georgia"/>
              <w:color w:val="000000" w:themeColor="text1"/>
            </w:rPr>
            <w:t xml:space="preserve">E.C. Clarke, J.M. Dillon and J.P. </w:t>
          </w:r>
          <w:proofErr w:type="spellStart"/>
          <w:r w:rsidR="00712115" w:rsidRPr="00712115">
            <w:rPr>
              <w:rFonts w:ascii="Georgia" w:hAnsi="Georgia"/>
              <w:color w:val="000000" w:themeColor="text1"/>
            </w:rPr>
            <w:t>Hershbell</w:t>
          </w:r>
          <w:proofErr w:type="spellEnd"/>
          <w:r w:rsidR="00712115" w:rsidRPr="00712115">
            <w:rPr>
              <w:rFonts w:ascii="Georgia" w:hAnsi="Georgia"/>
              <w:color w:val="000000" w:themeColor="text1"/>
            </w:rPr>
            <w:t xml:space="preserve"> eds., </w:t>
          </w:r>
        </w:p>
        <w:p w14:paraId="24AA2FF5" w14:textId="0C3A7A1F" w:rsidR="00712115" w:rsidRPr="00712115" w:rsidRDefault="00712115" w:rsidP="00712115">
          <w:pPr>
            <w:spacing w:line="360" w:lineRule="auto"/>
            <w:ind w:firstLine="720"/>
            <w:rPr>
              <w:rFonts w:ascii="Georgia" w:hAnsi="Georgia"/>
              <w:color w:val="000000" w:themeColor="text1"/>
            </w:rPr>
          </w:pPr>
          <w:r w:rsidRPr="00712115">
            <w:rPr>
              <w:rFonts w:ascii="Georgia" w:hAnsi="Georgia"/>
              <w:color w:val="000000" w:themeColor="text1"/>
            </w:rPr>
            <w:t>Atlanta: Society of Biblical Literature</w:t>
          </w:r>
          <w:r w:rsidRPr="00712115">
            <w:rPr>
              <w:rFonts w:ascii="Georgia" w:hAnsi="Georgia"/>
              <w:color w:val="000000" w:themeColor="text1"/>
            </w:rPr>
            <w:t>.</w:t>
          </w:r>
        </w:p>
        <w:p w14:paraId="1A9DC73C" w14:textId="2B7B44A7" w:rsidR="00712115" w:rsidRDefault="005B3889" w:rsidP="00712115">
          <w:pPr>
            <w:autoSpaceDE w:val="0"/>
            <w:autoSpaceDN w:val="0"/>
            <w:adjustRightInd w:val="0"/>
            <w:spacing w:line="360" w:lineRule="auto"/>
            <w:rPr>
              <w:rFonts w:ascii="Georgia" w:hAnsi="Georgia" w:cs="Georgia"/>
              <w:color w:val="000000" w:themeColor="text1"/>
            </w:rPr>
          </w:pPr>
          <w:r>
            <w:rPr>
              <w:rFonts w:ascii="Georgia" w:hAnsi="Georgia" w:cs="Georgia"/>
              <w:color w:val="000000" w:themeColor="text1"/>
            </w:rPr>
            <w:t>Kristeva, J</w:t>
          </w:r>
          <w:r w:rsidR="00712115" w:rsidRPr="00712115">
            <w:rPr>
              <w:rFonts w:ascii="Georgia" w:hAnsi="Georgia" w:cs="Georgia"/>
              <w:color w:val="000000" w:themeColor="text1"/>
            </w:rPr>
            <w:t xml:space="preserve">. 2009. This Incredible Need to Believe. </w:t>
          </w:r>
          <w:r w:rsidR="00842F25">
            <w:rPr>
              <w:rFonts w:ascii="Georgia" w:hAnsi="Georgia" w:cs="Georgia"/>
              <w:color w:val="000000" w:themeColor="text1"/>
            </w:rPr>
            <w:t>Trans. B.</w:t>
          </w:r>
          <w:r w:rsidR="00712115">
            <w:rPr>
              <w:rFonts w:ascii="Georgia" w:hAnsi="Georgia" w:cs="Georgia"/>
              <w:color w:val="000000" w:themeColor="text1"/>
            </w:rPr>
            <w:t xml:space="preserve"> </w:t>
          </w:r>
          <w:proofErr w:type="spellStart"/>
          <w:r w:rsidR="00712115">
            <w:rPr>
              <w:rFonts w:ascii="Georgia" w:hAnsi="Georgia" w:cs="Georgia"/>
              <w:color w:val="000000" w:themeColor="text1"/>
            </w:rPr>
            <w:t>Bie</w:t>
          </w:r>
          <w:proofErr w:type="spellEnd"/>
          <w:r w:rsidR="00712115">
            <w:rPr>
              <w:rFonts w:ascii="Georgia" w:hAnsi="Georgia" w:cs="Georgia"/>
              <w:color w:val="000000" w:themeColor="text1"/>
            </w:rPr>
            <w:t xml:space="preserve"> </w:t>
          </w:r>
          <w:proofErr w:type="spellStart"/>
          <w:r w:rsidR="00712115">
            <w:rPr>
              <w:rFonts w:ascii="Georgia" w:hAnsi="Georgia" w:cs="Georgia"/>
              <w:color w:val="000000" w:themeColor="text1"/>
            </w:rPr>
            <w:t>Brahic</w:t>
          </w:r>
          <w:proofErr w:type="spellEnd"/>
          <w:r w:rsidR="00712115">
            <w:rPr>
              <w:rFonts w:ascii="Georgia" w:hAnsi="Georgia" w:cs="Georgia"/>
              <w:color w:val="000000" w:themeColor="text1"/>
            </w:rPr>
            <w:t>. New</w:t>
          </w:r>
        </w:p>
        <w:p w14:paraId="3A6BB442" w14:textId="31F0F681" w:rsidR="00712115" w:rsidRPr="00712115" w:rsidRDefault="00712115" w:rsidP="00712115">
          <w:pPr>
            <w:autoSpaceDE w:val="0"/>
            <w:autoSpaceDN w:val="0"/>
            <w:adjustRightInd w:val="0"/>
            <w:spacing w:line="360" w:lineRule="auto"/>
            <w:ind w:firstLine="720"/>
            <w:rPr>
              <w:rFonts w:ascii="Georgia" w:hAnsi="Georgia" w:cs="Georgia"/>
              <w:color w:val="000000" w:themeColor="text1"/>
            </w:rPr>
          </w:pPr>
          <w:r w:rsidRPr="00712115">
            <w:rPr>
              <w:rFonts w:ascii="Georgia" w:hAnsi="Georgia" w:cs="Georgia"/>
              <w:color w:val="000000" w:themeColor="text1"/>
            </w:rPr>
            <w:t xml:space="preserve">York: Columbia University Press. </w:t>
          </w:r>
        </w:p>
        <w:p w14:paraId="3903467B" w14:textId="1477DE81" w:rsidR="00712115" w:rsidRDefault="00712115" w:rsidP="00712115">
          <w:pPr>
            <w:pStyle w:val="Bibliography"/>
            <w:spacing w:line="360" w:lineRule="auto"/>
            <w:rPr>
              <w:rFonts w:ascii="Georgia" w:hAnsi="Georgia"/>
              <w:noProof/>
              <w:color w:val="000000" w:themeColor="text1"/>
            </w:rPr>
          </w:pPr>
          <w:r w:rsidRPr="00712115">
            <w:rPr>
              <w:rFonts w:ascii="Georgia" w:hAnsi="Georgia"/>
              <w:noProof/>
              <w:color w:val="000000" w:themeColor="text1"/>
            </w:rPr>
            <w:t xml:space="preserve">Plotinus. 1967. </w:t>
          </w:r>
          <w:r w:rsidRPr="00712115">
            <w:rPr>
              <w:rFonts w:ascii="Georgia" w:hAnsi="Georgia"/>
              <w:i/>
              <w:iCs/>
              <w:noProof/>
              <w:color w:val="000000" w:themeColor="text1"/>
            </w:rPr>
            <w:t xml:space="preserve">Ennead. </w:t>
          </w:r>
          <w:r w:rsidR="005B3889">
            <w:rPr>
              <w:rFonts w:ascii="Georgia" w:hAnsi="Georgia"/>
              <w:iCs/>
              <w:noProof/>
              <w:color w:val="000000" w:themeColor="text1"/>
            </w:rPr>
            <w:t xml:space="preserve">Trans. A. H. Armstrong. </w:t>
          </w:r>
          <w:r w:rsidRPr="00712115">
            <w:rPr>
              <w:rFonts w:ascii="Georgia" w:hAnsi="Georgia"/>
              <w:noProof/>
              <w:color w:val="000000" w:themeColor="text1"/>
            </w:rPr>
            <w:t>Cambridge: Harvard University Press.</w:t>
          </w:r>
        </w:p>
        <w:p w14:paraId="3B592482" w14:textId="77777777" w:rsidR="00842F25" w:rsidRDefault="00E424ED" w:rsidP="00842F25">
          <w:pPr>
            <w:pStyle w:val="Bibliography"/>
            <w:spacing w:line="360" w:lineRule="auto"/>
            <w:rPr>
              <w:rFonts w:ascii="Georgia" w:hAnsi="Georgia"/>
            </w:rPr>
          </w:pPr>
          <w:r>
            <w:rPr>
              <w:rFonts w:ascii="Georgia" w:hAnsi="Georgia"/>
            </w:rPr>
            <w:t xml:space="preserve">Porphyry. 1821. </w:t>
          </w:r>
          <w:r w:rsidR="00842F25">
            <w:rPr>
              <w:rFonts w:ascii="Georgia" w:hAnsi="Georgia"/>
              <w:i/>
            </w:rPr>
            <w:t xml:space="preserve">The Epistle of Porphyry to the Egyptian </w:t>
          </w:r>
          <w:proofErr w:type="spellStart"/>
          <w:r w:rsidR="00842F25">
            <w:rPr>
              <w:rFonts w:ascii="Georgia" w:hAnsi="Georgia"/>
              <w:i/>
            </w:rPr>
            <w:t>Anebo</w:t>
          </w:r>
          <w:proofErr w:type="spellEnd"/>
          <w:r w:rsidR="00842F25">
            <w:rPr>
              <w:rFonts w:ascii="Georgia" w:hAnsi="Georgia"/>
              <w:i/>
            </w:rPr>
            <w:t>.</w:t>
          </w:r>
          <w:r w:rsidR="00842F25">
            <w:rPr>
              <w:rFonts w:ascii="Georgia" w:hAnsi="Georgia"/>
            </w:rPr>
            <w:t xml:space="preserve"> Trans. T. Taylor.</w:t>
          </w:r>
        </w:p>
        <w:p w14:paraId="04F56514" w14:textId="65DA6BD6" w:rsidR="00E424ED" w:rsidRPr="00842F25" w:rsidRDefault="00842F25" w:rsidP="00842F25">
          <w:pPr>
            <w:pStyle w:val="Bibliography"/>
            <w:spacing w:line="360" w:lineRule="auto"/>
            <w:ind w:firstLine="720"/>
            <w:rPr>
              <w:rFonts w:ascii="Georgia" w:hAnsi="Georgia"/>
            </w:rPr>
          </w:pPr>
          <w:r>
            <w:rPr>
              <w:rFonts w:ascii="Georgia" w:hAnsi="Georgia"/>
            </w:rPr>
            <w:t>Cambridge: Cambridge University Press.</w:t>
          </w:r>
        </w:p>
        <w:p w14:paraId="6B8736A5" w14:textId="77777777" w:rsidR="005B3889" w:rsidRDefault="00712115" w:rsidP="00712115">
          <w:pPr>
            <w:pStyle w:val="Bibliography"/>
            <w:spacing w:line="360" w:lineRule="auto"/>
            <w:rPr>
              <w:rFonts w:ascii="Georgia" w:hAnsi="Georgia" w:cs="Georgia"/>
              <w:color w:val="3E003F"/>
            </w:rPr>
          </w:pPr>
          <w:r w:rsidRPr="00712115">
            <w:rPr>
              <w:rFonts w:ascii="Georgia" w:hAnsi="Georgia"/>
              <w:noProof/>
              <w:color w:val="000000" w:themeColor="text1"/>
            </w:rPr>
            <w:t xml:space="preserve">Proclus. 1962; repr. 2009. </w:t>
          </w:r>
          <w:r w:rsidRPr="00712115">
            <w:rPr>
              <w:rFonts w:ascii="Georgia" w:hAnsi="Georgia"/>
              <w:i/>
              <w:iCs/>
              <w:noProof/>
              <w:color w:val="000000" w:themeColor="text1"/>
            </w:rPr>
            <w:t xml:space="preserve">Commentary on the First Alcibiades of Plato. </w:t>
          </w:r>
          <w:r w:rsidR="005B3889">
            <w:rPr>
              <w:rFonts w:ascii="Georgia" w:hAnsi="Georgia"/>
              <w:iCs/>
              <w:noProof/>
              <w:color w:val="000000" w:themeColor="text1"/>
            </w:rPr>
            <w:t xml:space="preserve">Trans. </w:t>
          </w:r>
          <w:r w:rsidR="005B3889">
            <w:rPr>
              <w:rFonts w:ascii="Georgia" w:hAnsi="Georgia" w:cs="Georgia"/>
              <w:color w:val="3E003F"/>
            </w:rPr>
            <w:t>W.</w:t>
          </w:r>
        </w:p>
        <w:p w14:paraId="4DB3B0E7" w14:textId="3D4842CA" w:rsidR="00712115" w:rsidRPr="00712115" w:rsidRDefault="005B3889" w:rsidP="005B3889">
          <w:pPr>
            <w:pStyle w:val="Bibliography"/>
            <w:spacing w:line="360" w:lineRule="auto"/>
            <w:ind w:firstLine="720"/>
            <w:rPr>
              <w:rFonts w:ascii="Georgia" w:hAnsi="Georgia"/>
              <w:noProof/>
              <w:color w:val="000000" w:themeColor="text1"/>
            </w:rPr>
          </w:pPr>
          <w:r>
            <w:rPr>
              <w:rFonts w:ascii="Georgia" w:hAnsi="Georgia" w:cs="Georgia"/>
              <w:color w:val="3E003F"/>
            </w:rPr>
            <w:t>O’Neill</w:t>
          </w:r>
          <w:r>
            <w:rPr>
              <w:rFonts w:ascii="Georgia" w:hAnsi="Georgia" w:cs="Georgia"/>
              <w:color w:val="3E003F"/>
            </w:rPr>
            <w:t xml:space="preserve">. </w:t>
          </w:r>
          <w:r w:rsidR="00712115" w:rsidRPr="00712115">
            <w:rPr>
              <w:rFonts w:ascii="Georgia" w:hAnsi="Georgia"/>
              <w:noProof/>
              <w:color w:val="000000" w:themeColor="text1"/>
            </w:rPr>
            <w:t>Westbury: Prometheus Trust.</w:t>
          </w:r>
        </w:p>
        <w:p w14:paraId="15D77612" w14:textId="57DC7014" w:rsidR="00712115" w:rsidRDefault="00AE2086" w:rsidP="00712115">
          <w:pPr>
            <w:pStyle w:val="Bibliography"/>
            <w:spacing w:line="360" w:lineRule="auto"/>
            <w:rPr>
              <w:rFonts w:ascii="Georgia" w:hAnsi="Georgia"/>
              <w:i/>
              <w:iCs/>
              <w:noProof/>
              <w:color w:val="000000" w:themeColor="text1"/>
            </w:rPr>
          </w:pPr>
          <w:r>
            <w:rPr>
              <w:rFonts w:ascii="Georgia" w:hAnsi="Georgia"/>
              <w:noProof/>
              <w:color w:val="000000" w:themeColor="text1"/>
            </w:rPr>
            <w:t>Pythagore</w:t>
          </w:r>
          <w:r w:rsidR="00712115" w:rsidRPr="00712115">
            <w:rPr>
              <w:rFonts w:ascii="Georgia" w:hAnsi="Georgia"/>
              <w:noProof/>
              <w:color w:val="000000" w:themeColor="text1"/>
            </w:rPr>
            <w:t xml:space="preserve">. 1965. Fragmenta. In: H. Thesleff, ed. </w:t>
          </w:r>
          <w:r w:rsidR="00712115">
            <w:rPr>
              <w:rFonts w:ascii="Georgia" w:hAnsi="Georgia"/>
              <w:i/>
              <w:iCs/>
              <w:noProof/>
              <w:color w:val="000000" w:themeColor="text1"/>
            </w:rPr>
            <w:t>The pythagorean texts of the</w:t>
          </w:r>
        </w:p>
        <w:p w14:paraId="01966E0E" w14:textId="14F1EFD4" w:rsidR="00712115" w:rsidRPr="00712115" w:rsidRDefault="00712115" w:rsidP="00712115">
          <w:pPr>
            <w:pStyle w:val="Bibliography"/>
            <w:spacing w:line="360" w:lineRule="auto"/>
            <w:ind w:firstLine="720"/>
            <w:rPr>
              <w:rFonts w:ascii="Georgia" w:hAnsi="Georgia"/>
              <w:noProof/>
              <w:color w:val="000000" w:themeColor="text1"/>
            </w:rPr>
          </w:pPr>
          <w:r w:rsidRPr="00712115">
            <w:rPr>
              <w:rFonts w:ascii="Georgia" w:hAnsi="Georgia"/>
              <w:i/>
              <w:iCs/>
              <w:noProof/>
              <w:color w:val="000000" w:themeColor="text1"/>
            </w:rPr>
            <w:t xml:space="preserve">Hellenistic period. </w:t>
          </w:r>
          <w:r w:rsidR="005B3889">
            <w:rPr>
              <w:rFonts w:ascii="Georgia" w:hAnsi="Georgia"/>
              <w:noProof/>
              <w:color w:val="000000" w:themeColor="text1"/>
            </w:rPr>
            <w:t>Åbo: Åbo Akademi, pp.</w:t>
          </w:r>
          <w:r w:rsidRPr="00712115">
            <w:rPr>
              <w:rFonts w:ascii="Georgia" w:hAnsi="Georgia"/>
              <w:noProof/>
              <w:color w:val="000000" w:themeColor="text1"/>
            </w:rPr>
            <w:t>3-48.</w:t>
          </w:r>
        </w:p>
        <w:p w14:paraId="61DBA019" w14:textId="7F359932" w:rsidR="00712115" w:rsidRPr="00E16470" w:rsidRDefault="00712115" w:rsidP="00712115">
          <w:pPr>
            <w:autoSpaceDE w:val="0"/>
            <w:autoSpaceDN w:val="0"/>
            <w:adjustRightInd w:val="0"/>
            <w:spacing w:line="360" w:lineRule="auto"/>
            <w:rPr>
              <w:rFonts w:ascii="Georgia" w:hAnsi="Georgia" w:cs="Times"/>
              <w:color w:val="000000" w:themeColor="text1"/>
            </w:rPr>
          </w:pPr>
          <w:proofErr w:type="spellStart"/>
          <w:r w:rsidRPr="00712115">
            <w:rPr>
              <w:rFonts w:ascii="Georgia" w:hAnsi="Georgia" w:cs="Times"/>
              <w:color w:val="000000" w:themeColor="text1"/>
            </w:rPr>
            <w:t>Remes</w:t>
          </w:r>
          <w:proofErr w:type="spellEnd"/>
          <w:r w:rsidRPr="00712115">
            <w:rPr>
              <w:rFonts w:ascii="Georgia" w:hAnsi="Georgia" w:cs="Times"/>
              <w:color w:val="000000" w:themeColor="text1"/>
            </w:rPr>
            <w:t xml:space="preserve">, P. 2014. </w:t>
          </w:r>
          <w:r w:rsidR="00E16470">
            <w:rPr>
              <w:rFonts w:ascii="Georgia" w:hAnsi="Georgia" w:cs="Times"/>
              <w:i/>
              <w:color w:val="000000" w:themeColor="text1"/>
            </w:rPr>
            <w:t>Neoplatonism.</w:t>
          </w:r>
          <w:r w:rsidR="00E16470">
            <w:rPr>
              <w:rFonts w:ascii="Georgia" w:hAnsi="Georgia" w:cs="Times"/>
              <w:color w:val="000000" w:themeColor="text1"/>
            </w:rPr>
            <w:t xml:space="preserve"> </w:t>
          </w:r>
          <w:proofErr w:type="spellStart"/>
          <w:r w:rsidR="00E16470">
            <w:rPr>
              <w:rFonts w:ascii="Georgia" w:hAnsi="Georgia" w:cs="Times"/>
              <w:color w:val="000000" w:themeColor="text1"/>
            </w:rPr>
            <w:t>Stocksfield</w:t>
          </w:r>
          <w:proofErr w:type="spellEnd"/>
          <w:r w:rsidR="00E16470">
            <w:rPr>
              <w:rFonts w:ascii="Georgia" w:hAnsi="Georgia" w:cs="Times"/>
              <w:color w:val="000000" w:themeColor="text1"/>
            </w:rPr>
            <w:t>: Acumen.</w:t>
          </w:r>
        </w:p>
        <w:p w14:paraId="684B6609" w14:textId="77777777" w:rsidR="00712115" w:rsidRDefault="00712115" w:rsidP="00712115">
          <w:pPr>
            <w:pStyle w:val="Bibliography"/>
            <w:spacing w:line="360" w:lineRule="auto"/>
            <w:rPr>
              <w:rFonts w:ascii="Georgia" w:hAnsi="Georgia"/>
              <w:noProof/>
              <w:color w:val="000000" w:themeColor="text1"/>
            </w:rPr>
          </w:pPr>
          <w:r w:rsidRPr="00712115">
            <w:rPr>
              <w:rFonts w:ascii="Georgia" w:hAnsi="Georgia"/>
              <w:noProof/>
              <w:color w:val="000000" w:themeColor="text1"/>
            </w:rPr>
            <w:t xml:space="preserve">Shew, M. 2013. The Kairos of Philosophy. </w:t>
          </w:r>
          <w:r w:rsidRPr="00712115">
            <w:rPr>
              <w:rFonts w:ascii="Georgia" w:hAnsi="Georgia"/>
              <w:i/>
              <w:iCs/>
              <w:noProof/>
              <w:color w:val="000000" w:themeColor="text1"/>
            </w:rPr>
            <w:t xml:space="preserve">The Journal of Speculative Philosophy, </w:t>
          </w:r>
          <w:r>
            <w:rPr>
              <w:rFonts w:ascii="Georgia" w:hAnsi="Georgia"/>
              <w:noProof/>
              <w:color w:val="000000" w:themeColor="text1"/>
            </w:rPr>
            <w:t>27(1),</w:t>
          </w:r>
        </w:p>
        <w:p w14:paraId="0308C44A" w14:textId="78840425" w:rsidR="00712115" w:rsidRPr="00712115" w:rsidRDefault="005B3889" w:rsidP="00712115">
          <w:pPr>
            <w:pStyle w:val="Bibliography"/>
            <w:spacing w:line="360" w:lineRule="auto"/>
            <w:ind w:firstLine="720"/>
            <w:rPr>
              <w:rFonts w:ascii="Georgia" w:hAnsi="Georgia"/>
              <w:noProof/>
              <w:color w:val="000000" w:themeColor="text1"/>
            </w:rPr>
          </w:pPr>
          <w:r>
            <w:rPr>
              <w:rFonts w:ascii="Georgia" w:hAnsi="Georgia"/>
              <w:noProof/>
              <w:color w:val="000000" w:themeColor="text1"/>
            </w:rPr>
            <w:t>pp.</w:t>
          </w:r>
          <w:r w:rsidR="00712115" w:rsidRPr="00712115">
            <w:rPr>
              <w:rFonts w:ascii="Georgia" w:hAnsi="Georgia"/>
              <w:noProof/>
              <w:color w:val="000000" w:themeColor="text1"/>
            </w:rPr>
            <w:t>47-66.</w:t>
          </w:r>
        </w:p>
        <w:p w14:paraId="01E3AD98" w14:textId="77777777" w:rsidR="00E131A5" w:rsidRDefault="00712115" w:rsidP="00712115">
          <w:pPr>
            <w:pStyle w:val="Bibliography"/>
            <w:spacing w:line="360" w:lineRule="auto"/>
            <w:rPr>
              <w:rFonts w:ascii="Georgia" w:hAnsi="Georgia" w:cs="Georgia"/>
              <w:color w:val="000000"/>
            </w:rPr>
          </w:pPr>
          <w:r w:rsidRPr="00712115">
            <w:rPr>
              <w:rFonts w:ascii="Georgia" w:hAnsi="Georgia"/>
              <w:noProof/>
              <w:color w:val="000000" w:themeColor="text1"/>
            </w:rPr>
            <w:lastRenderedPageBreak/>
            <w:t>Sipiora, P. 2002. Introduction: The Ancient Concept of Kairo</w:t>
          </w:r>
          <w:r>
            <w:rPr>
              <w:rFonts w:ascii="Georgia" w:hAnsi="Georgia"/>
              <w:noProof/>
              <w:color w:val="000000" w:themeColor="text1"/>
            </w:rPr>
            <w:t xml:space="preserve">s. In: </w:t>
          </w:r>
          <w:r w:rsidR="00E131A5">
            <w:rPr>
              <w:rFonts w:ascii="Georgia" w:hAnsi="Georgia" w:cs="Georgia"/>
              <w:color w:val="000000"/>
            </w:rPr>
            <w:t xml:space="preserve">James </w:t>
          </w:r>
          <w:proofErr w:type="spellStart"/>
          <w:r w:rsidR="00E131A5">
            <w:rPr>
              <w:rFonts w:ascii="Georgia" w:hAnsi="Georgia" w:cs="Georgia"/>
              <w:color w:val="000000"/>
            </w:rPr>
            <w:t>Baumlin</w:t>
          </w:r>
          <w:proofErr w:type="spellEnd"/>
          <w:r w:rsidR="00E131A5">
            <w:rPr>
              <w:rFonts w:ascii="Georgia" w:hAnsi="Georgia" w:cs="Georgia"/>
              <w:color w:val="000000"/>
            </w:rPr>
            <w:t xml:space="preserve"> and</w:t>
          </w:r>
        </w:p>
        <w:p w14:paraId="02700A35" w14:textId="77777777" w:rsidR="00E131A5" w:rsidRDefault="00E131A5" w:rsidP="00E131A5">
          <w:pPr>
            <w:pStyle w:val="Bibliography"/>
            <w:spacing w:line="360" w:lineRule="auto"/>
            <w:ind w:firstLine="720"/>
            <w:rPr>
              <w:rFonts w:ascii="Georgia" w:hAnsi="Georgia"/>
              <w:i/>
              <w:iCs/>
              <w:noProof/>
              <w:color w:val="000000" w:themeColor="text1"/>
            </w:rPr>
          </w:pPr>
          <w:r>
            <w:rPr>
              <w:rFonts w:ascii="Georgia" w:hAnsi="Georgia" w:cs="Georgia"/>
              <w:color w:val="000000"/>
            </w:rPr>
            <w:t xml:space="preserve">Phillip </w:t>
          </w:r>
          <w:proofErr w:type="spellStart"/>
          <w:r>
            <w:rPr>
              <w:rFonts w:ascii="Georgia" w:hAnsi="Georgia" w:cs="Georgia"/>
              <w:color w:val="000000"/>
            </w:rPr>
            <w:t>Sipiora</w:t>
          </w:r>
          <w:proofErr w:type="spellEnd"/>
          <w:r w:rsidR="00712115">
            <w:rPr>
              <w:rFonts w:ascii="Georgia" w:hAnsi="Georgia"/>
              <w:noProof/>
              <w:color w:val="000000" w:themeColor="text1"/>
            </w:rPr>
            <w:t>, ed.</w:t>
          </w:r>
          <w:r>
            <w:rPr>
              <w:rFonts w:ascii="Georgia" w:hAnsi="Georgia"/>
              <w:noProof/>
              <w:color w:val="000000" w:themeColor="text1"/>
            </w:rPr>
            <w:t xml:space="preserve"> </w:t>
          </w:r>
          <w:r w:rsidR="00712115" w:rsidRPr="00712115">
            <w:rPr>
              <w:rFonts w:ascii="Georgia" w:hAnsi="Georgia"/>
              <w:i/>
              <w:iCs/>
              <w:noProof/>
              <w:color w:val="000000" w:themeColor="text1"/>
            </w:rPr>
            <w:t>Rhetoric and Kairos: Essays</w:t>
          </w:r>
          <w:r>
            <w:rPr>
              <w:rFonts w:ascii="Georgia" w:hAnsi="Georgia"/>
              <w:i/>
              <w:iCs/>
              <w:noProof/>
              <w:color w:val="000000" w:themeColor="text1"/>
            </w:rPr>
            <w:t xml:space="preserve"> in History, Theory and Praxis.</w:t>
          </w:r>
        </w:p>
        <w:p w14:paraId="025EFD04" w14:textId="1F443486" w:rsidR="00712115" w:rsidRPr="00712115" w:rsidRDefault="00712115" w:rsidP="00E131A5">
          <w:pPr>
            <w:pStyle w:val="Bibliography"/>
            <w:spacing w:line="360" w:lineRule="auto"/>
            <w:ind w:firstLine="720"/>
            <w:rPr>
              <w:rFonts w:ascii="Georgia" w:hAnsi="Georgia"/>
              <w:noProof/>
              <w:color w:val="000000" w:themeColor="text1"/>
            </w:rPr>
          </w:pPr>
          <w:r w:rsidRPr="00712115">
            <w:rPr>
              <w:rFonts w:ascii="Georgia" w:hAnsi="Georgia"/>
              <w:noProof/>
              <w:color w:val="000000" w:themeColor="text1"/>
            </w:rPr>
            <w:t>Albany: State University of New York Press, pp. 1-22.</w:t>
          </w:r>
        </w:p>
        <w:p w14:paraId="21FF805F" w14:textId="77777777" w:rsidR="00712115" w:rsidRDefault="00712115" w:rsidP="00712115">
          <w:pPr>
            <w:pStyle w:val="Bibliography"/>
            <w:spacing w:line="360" w:lineRule="auto"/>
            <w:rPr>
              <w:rFonts w:ascii="Georgia" w:hAnsi="Georgia"/>
              <w:noProof/>
              <w:color w:val="000000" w:themeColor="text1"/>
            </w:rPr>
          </w:pPr>
          <w:r w:rsidRPr="00712115">
            <w:rPr>
              <w:rFonts w:ascii="Georgia" w:hAnsi="Georgia"/>
              <w:noProof/>
              <w:color w:val="000000" w:themeColor="text1"/>
            </w:rPr>
            <w:t>Trostyanskiy, S. 2016. Iamblichus' Response to Aristotle's and Pseudo-Archytas'</w:t>
          </w:r>
        </w:p>
        <w:p w14:paraId="111D2EED" w14:textId="0A56B846" w:rsidR="00712115" w:rsidRPr="00712115" w:rsidRDefault="00712115" w:rsidP="00712115">
          <w:pPr>
            <w:pStyle w:val="Bibliography"/>
            <w:spacing w:line="360" w:lineRule="auto"/>
            <w:ind w:left="720"/>
            <w:rPr>
              <w:rFonts w:ascii="Georgia" w:hAnsi="Georgia"/>
              <w:noProof/>
              <w:color w:val="000000" w:themeColor="text1"/>
            </w:rPr>
          </w:pPr>
          <w:r w:rsidRPr="00712115">
            <w:rPr>
              <w:rFonts w:ascii="Georgia" w:hAnsi="Georgia"/>
              <w:noProof/>
              <w:color w:val="000000" w:themeColor="text1"/>
            </w:rPr>
            <w:t xml:space="preserve">Theories of Time. </w:t>
          </w:r>
          <w:r w:rsidRPr="00712115">
            <w:rPr>
              <w:rFonts w:ascii="Georgia" w:hAnsi="Georgia"/>
              <w:i/>
              <w:iCs/>
              <w:noProof/>
              <w:color w:val="000000" w:themeColor="text1"/>
            </w:rPr>
            <w:t xml:space="preserve">Forum Philosophicum: International Journal of Philosophy, </w:t>
          </w:r>
          <w:r w:rsidR="00E131A5">
            <w:rPr>
              <w:rFonts w:ascii="Georgia" w:hAnsi="Georgia"/>
              <w:noProof/>
              <w:color w:val="000000" w:themeColor="text1"/>
            </w:rPr>
            <w:t>21(2), pp.</w:t>
          </w:r>
          <w:r w:rsidRPr="00712115">
            <w:rPr>
              <w:rFonts w:ascii="Georgia" w:hAnsi="Georgia"/>
              <w:noProof/>
              <w:color w:val="000000" w:themeColor="text1"/>
            </w:rPr>
            <w:t>187-212.</w:t>
          </w:r>
        </w:p>
        <w:p w14:paraId="0F3E5237" w14:textId="6EFCD1A4" w:rsidR="00712115" w:rsidRPr="00712115" w:rsidRDefault="00712115" w:rsidP="00712115">
          <w:pPr>
            <w:spacing w:line="360" w:lineRule="auto"/>
            <w:rPr>
              <w:rFonts w:ascii="Georgia" w:hAnsi="Georgia"/>
              <w:color w:val="000000" w:themeColor="text1"/>
            </w:rPr>
          </w:pPr>
          <w:r w:rsidRPr="00712115">
            <w:rPr>
              <w:rFonts w:ascii="Georgia" w:hAnsi="Georgia"/>
              <w:b/>
              <w:bCs/>
              <w:color w:val="000000" w:themeColor="text1"/>
            </w:rPr>
            <w:fldChar w:fldCharType="end"/>
          </w:r>
        </w:p>
      </w:sdtContent>
    </w:sdt>
    <w:p w14:paraId="302CCC96" w14:textId="16297FE1" w:rsidR="006B23E8" w:rsidRPr="00712115" w:rsidRDefault="006B23E8" w:rsidP="00712115">
      <w:pPr>
        <w:spacing w:line="360" w:lineRule="auto"/>
        <w:rPr>
          <w:rFonts w:ascii="Georgia" w:hAnsi="Georgia"/>
          <w:color w:val="000000" w:themeColor="text1"/>
        </w:rPr>
      </w:pPr>
    </w:p>
    <w:sectPr w:rsidR="006B23E8" w:rsidRPr="00712115" w:rsidSect="000E721D">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FC752" w14:textId="77777777" w:rsidR="0011289B" w:rsidRDefault="0011289B" w:rsidP="0011289B">
      <w:r>
        <w:separator/>
      </w:r>
    </w:p>
  </w:endnote>
  <w:endnote w:type="continuationSeparator" w:id="0">
    <w:p w14:paraId="0912DA22" w14:textId="77777777" w:rsidR="0011289B" w:rsidRDefault="0011289B" w:rsidP="00112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77767" w14:textId="77777777" w:rsidR="0011289B" w:rsidRDefault="0011289B" w:rsidP="0011289B">
      <w:r>
        <w:separator/>
      </w:r>
    </w:p>
  </w:footnote>
  <w:footnote w:type="continuationSeparator" w:id="0">
    <w:p w14:paraId="0CC4F847" w14:textId="77777777" w:rsidR="0011289B" w:rsidRDefault="0011289B" w:rsidP="00112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9788564"/>
      <w:docPartObj>
        <w:docPartGallery w:val="Page Numbers (Top of Page)"/>
        <w:docPartUnique/>
      </w:docPartObj>
    </w:sdtPr>
    <w:sdtContent>
      <w:p w14:paraId="7DB3A9D0" w14:textId="74F6A653" w:rsidR="0080087F" w:rsidRDefault="0080087F" w:rsidP="00437C9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46881306"/>
      <w:docPartObj>
        <w:docPartGallery w:val="Page Numbers (Top of Page)"/>
        <w:docPartUnique/>
      </w:docPartObj>
    </w:sdtPr>
    <w:sdtContent>
      <w:p w14:paraId="6CF26E55" w14:textId="5B767047" w:rsidR="0011289B" w:rsidRDefault="0011289B" w:rsidP="0080087F">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9D848A" w14:textId="77777777" w:rsidR="0011289B" w:rsidRDefault="0011289B" w:rsidP="0011289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6277484"/>
      <w:docPartObj>
        <w:docPartGallery w:val="Page Numbers (Top of Page)"/>
        <w:docPartUnique/>
      </w:docPartObj>
    </w:sdtPr>
    <w:sdtContent>
      <w:p w14:paraId="48D15DE7" w14:textId="1922896A" w:rsidR="0080087F" w:rsidRDefault="0080087F" w:rsidP="00437C9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27D7D774" w14:textId="4EEC54B6" w:rsidR="0011289B" w:rsidRDefault="0080087F" w:rsidP="0011289B">
    <w:pPr>
      <w:pStyle w:val="Header"/>
      <w:ind w:right="360"/>
    </w:pPr>
    <w:proofErr w:type="spellStart"/>
    <w:r w:rsidRPr="0080087F">
      <w:rPr>
        <w:rFonts w:ascii="Georgia" w:hAnsi="Georgia"/>
      </w:rPr>
      <w:t>Jiordi</w:t>
    </w:r>
    <w:proofErr w:type="spellEnd"/>
    <w:r w:rsidRPr="0080087F">
      <w:rPr>
        <w:rFonts w:ascii="Georgia" w:hAnsi="Georgia"/>
      </w:rPr>
      <w:t xml:space="preserve"> Rosales 1704167</w:t>
    </w:r>
    <w:r w:rsidRPr="0080087F">
      <w:rPr>
        <w:rFonts w:ascii="Georgia" w:hAnsi="Georgia"/>
      </w:rPr>
      <w:ptab w:relativeTo="margin" w:alignment="center" w:leader="none"/>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97C"/>
    <w:rsid w:val="00035C2C"/>
    <w:rsid w:val="00046033"/>
    <w:rsid w:val="000771A4"/>
    <w:rsid w:val="000820AE"/>
    <w:rsid w:val="00086DA3"/>
    <w:rsid w:val="000C71B9"/>
    <w:rsid w:val="000D0D16"/>
    <w:rsid w:val="000E721D"/>
    <w:rsid w:val="000F3A34"/>
    <w:rsid w:val="000F48ED"/>
    <w:rsid w:val="001113CC"/>
    <w:rsid w:val="00112092"/>
    <w:rsid w:val="0011289B"/>
    <w:rsid w:val="00130040"/>
    <w:rsid w:val="00151801"/>
    <w:rsid w:val="001E1F20"/>
    <w:rsid w:val="00292427"/>
    <w:rsid w:val="002A3322"/>
    <w:rsid w:val="002B3E78"/>
    <w:rsid w:val="003042AF"/>
    <w:rsid w:val="003176E9"/>
    <w:rsid w:val="0032232A"/>
    <w:rsid w:val="00327657"/>
    <w:rsid w:val="003301DF"/>
    <w:rsid w:val="003818CC"/>
    <w:rsid w:val="003904CB"/>
    <w:rsid w:val="003F4DE3"/>
    <w:rsid w:val="00412542"/>
    <w:rsid w:val="00421B70"/>
    <w:rsid w:val="00443DBD"/>
    <w:rsid w:val="00476E6E"/>
    <w:rsid w:val="004A0E33"/>
    <w:rsid w:val="004A150B"/>
    <w:rsid w:val="004D3736"/>
    <w:rsid w:val="00517DA6"/>
    <w:rsid w:val="00541B97"/>
    <w:rsid w:val="00550262"/>
    <w:rsid w:val="005764D3"/>
    <w:rsid w:val="00587693"/>
    <w:rsid w:val="005A09B3"/>
    <w:rsid w:val="005B3889"/>
    <w:rsid w:val="00675308"/>
    <w:rsid w:val="0067531E"/>
    <w:rsid w:val="006923A9"/>
    <w:rsid w:val="006B23E8"/>
    <w:rsid w:val="006E11A7"/>
    <w:rsid w:val="006E3570"/>
    <w:rsid w:val="00707296"/>
    <w:rsid w:val="00712115"/>
    <w:rsid w:val="0071338B"/>
    <w:rsid w:val="00745799"/>
    <w:rsid w:val="0075397C"/>
    <w:rsid w:val="00761115"/>
    <w:rsid w:val="007755C5"/>
    <w:rsid w:val="0078799C"/>
    <w:rsid w:val="007B585A"/>
    <w:rsid w:val="007C2EE8"/>
    <w:rsid w:val="007E7C16"/>
    <w:rsid w:val="007F410C"/>
    <w:rsid w:val="0080087F"/>
    <w:rsid w:val="00813667"/>
    <w:rsid w:val="008152D1"/>
    <w:rsid w:val="00822B96"/>
    <w:rsid w:val="008245B7"/>
    <w:rsid w:val="0083376B"/>
    <w:rsid w:val="00842F25"/>
    <w:rsid w:val="00884969"/>
    <w:rsid w:val="008A0EF7"/>
    <w:rsid w:val="008D7374"/>
    <w:rsid w:val="008E0C86"/>
    <w:rsid w:val="008E11F8"/>
    <w:rsid w:val="0093240A"/>
    <w:rsid w:val="0094406B"/>
    <w:rsid w:val="00950DC0"/>
    <w:rsid w:val="009614B5"/>
    <w:rsid w:val="00983318"/>
    <w:rsid w:val="009B3936"/>
    <w:rsid w:val="009C3A50"/>
    <w:rsid w:val="009E38D1"/>
    <w:rsid w:val="009F17D1"/>
    <w:rsid w:val="00A26DEA"/>
    <w:rsid w:val="00A536B7"/>
    <w:rsid w:val="00A61D63"/>
    <w:rsid w:val="00A82231"/>
    <w:rsid w:val="00AB295C"/>
    <w:rsid w:val="00AE200F"/>
    <w:rsid w:val="00AE2086"/>
    <w:rsid w:val="00B05E62"/>
    <w:rsid w:val="00B13858"/>
    <w:rsid w:val="00B22AF8"/>
    <w:rsid w:val="00B3065F"/>
    <w:rsid w:val="00B56BDF"/>
    <w:rsid w:val="00B633C7"/>
    <w:rsid w:val="00B77B99"/>
    <w:rsid w:val="00B87FB9"/>
    <w:rsid w:val="00BA1581"/>
    <w:rsid w:val="00BB7467"/>
    <w:rsid w:val="00BB7D87"/>
    <w:rsid w:val="00C53FA0"/>
    <w:rsid w:val="00C93B7B"/>
    <w:rsid w:val="00C96866"/>
    <w:rsid w:val="00CA7A39"/>
    <w:rsid w:val="00CB56CD"/>
    <w:rsid w:val="00CC2A01"/>
    <w:rsid w:val="00CF57EC"/>
    <w:rsid w:val="00D3539B"/>
    <w:rsid w:val="00D84C9D"/>
    <w:rsid w:val="00D979D5"/>
    <w:rsid w:val="00DC282F"/>
    <w:rsid w:val="00DC4471"/>
    <w:rsid w:val="00DC721A"/>
    <w:rsid w:val="00DD2BBF"/>
    <w:rsid w:val="00DD3672"/>
    <w:rsid w:val="00E052A6"/>
    <w:rsid w:val="00E131A5"/>
    <w:rsid w:val="00E16470"/>
    <w:rsid w:val="00E16667"/>
    <w:rsid w:val="00E424ED"/>
    <w:rsid w:val="00E560EA"/>
    <w:rsid w:val="00E6686A"/>
    <w:rsid w:val="00E75BCF"/>
    <w:rsid w:val="00E764C4"/>
    <w:rsid w:val="00E86C24"/>
    <w:rsid w:val="00E94839"/>
    <w:rsid w:val="00EA13C6"/>
    <w:rsid w:val="00ED7754"/>
    <w:rsid w:val="00F0409B"/>
    <w:rsid w:val="00F11B4F"/>
    <w:rsid w:val="00F441FA"/>
    <w:rsid w:val="00F52974"/>
    <w:rsid w:val="00F60F82"/>
    <w:rsid w:val="00F73894"/>
    <w:rsid w:val="00F77203"/>
    <w:rsid w:val="00F87161"/>
    <w:rsid w:val="00F92577"/>
    <w:rsid w:val="00FA2417"/>
    <w:rsid w:val="00FB5204"/>
    <w:rsid w:val="00FE0EF4"/>
    <w:rsid w:val="00FE1BAD"/>
    <w:rsid w:val="00FF3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A764B"/>
  <w15:chartTrackingRefBased/>
  <w15:docId w15:val="{20023504-DE87-AF47-9245-4BE7A1251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9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F57EC"/>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F57EC"/>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97C"/>
    <w:rPr>
      <w:rFonts w:asciiTheme="majorHAnsi" w:eastAsiaTheme="majorEastAsia" w:hAnsiTheme="majorHAnsi" w:cstheme="majorBidi"/>
      <w:color w:val="2F5496" w:themeColor="accent1" w:themeShade="BF"/>
      <w:sz w:val="32"/>
      <w:szCs w:val="32"/>
    </w:rPr>
  </w:style>
  <w:style w:type="paragraph" w:styleId="NormalWeb">
    <w:name w:val="Normal (Web)"/>
    <w:basedOn w:val="Normal"/>
    <w:unhideWhenUsed/>
    <w:rsid w:val="00B87FB9"/>
    <w:pPr>
      <w:spacing w:before="100" w:beforeAutospacing="1" w:after="100" w:afterAutospacing="1"/>
    </w:pPr>
    <w:rPr>
      <w:rFonts w:ascii="Times New Roman" w:eastAsia="Times New Roman" w:hAnsi="Times New Roman" w:cs="Times New Roman"/>
    </w:rPr>
  </w:style>
  <w:style w:type="paragraph" w:styleId="Bibliography">
    <w:name w:val="Bibliography"/>
    <w:basedOn w:val="Normal"/>
    <w:next w:val="Normal"/>
    <w:uiPriority w:val="37"/>
    <w:unhideWhenUsed/>
    <w:rsid w:val="00AB295C"/>
  </w:style>
  <w:style w:type="paragraph" w:styleId="Header">
    <w:name w:val="header"/>
    <w:basedOn w:val="Normal"/>
    <w:link w:val="HeaderChar"/>
    <w:uiPriority w:val="99"/>
    <w:unhideWhenUsed/>
    <w:rsid w:val="0011289B"/>
    <w:pPr>
      <w:tabs>
        <w:tab w:val="center" w:pos="4680"/>
        <w:tab w:val="right" w:pos="9360"/>
      </w:tabs>
    </w:pPr>
  </w:style>
  <w:style w:type="character" w:customStyle="1" w:styleId="HeaderChar">
    <w:name w:val="Header Char"/>
    <w:basedOn w:val="DefaultParagraphFont"/>
    <w:link w:val="Header"/>
    <w:uiPriority w:val="99"/>
    <w:rsid w:val="0011289B"/>
  </w:style>
  <w:style w:type="character" w:styleId="PageNumber">
    <w:name w:val="page number"/>
    <w:basedOn w:val="DefaultParagraphFont"/>
    <w:uiPriority w:val="99"/>
    <w:semiHidden/>
    <w:unhideWhenUsed/>
    <w:rsid w:val="0011289B"/>
  </w:style>
  <w:style w:type="character" w:customStyle="1" w:styleId="Heading3Char">
    <w:name w:val="Heading 3 Char"/>
    <w:basedOn w:val="DefaultParagraphFont"/>
    <w:link w:val="Heading3"/>
    <w:uiPriority w:val="9"/>
    <w:rsid w:val="00CF57E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F57EC"/>
    <w:rPr>
      <w:rFonts w:ascii="Times New Roman" w:eastAsia="Times New Roman" w:hAnsi="Times New Roman" w:cs="Times New Roman"/>
      <w:b/>
      <w:bCs/>
    </w:rPr>
  </w:style>
  <w:style w:type="character" w:styleId="Hyperlink">
    <w:name w:val="Hyperlink"/>
    <w:basedOn w:val="DefaultParagraphFont"/>
    <w:uiPriority w:val="99"/>
    <w:semiHidden/>
    <w:unhideWhenUsed/>
    <w:rsid w:val="00CF57EC"/>
    <w:rPr>
      <w:color w:val="0000FF"/>
      <w:u w:val="single"/>
    </w:rPr>
  </w:style>
  <w:style w:type="character" w:customStyle="1" w:styleId="apple-converted-space">
    <w:name w:val="apple-converted-space"/>
    <w:basedOn w:val="DefaultParagraphFont"/>
    <w:rsid w:val="00CF57EC"/>
  </w:style>
  <w:style w:type="paragraph" w:styleId="Footer">
    <w:name w:val="footer"/>
    <w:basedOn w:val="Normal"/>
    <w:link w:val="FooterChar"/>
    <w:uiPriority w:val="99"/>
    <w:unhideWhenUsed/>
    <w:rsid w:val="0080087F"/>
    <w:pPr>
      <w:tabs>
        <w:tab w:val="center" w:pos="4680"/>
        <w:tab w:val="right" w:pos="9360"/>
      </w:tabs>
    </w:pPr>
  </w:style>
  <w:style w:type="character" w:customStyle="1" w:styleId="FooterChar">
    <w:name w:val="Footer Char"/>
    <w:basedOn w:val="DefaultParagraphFont"/>
    <w:link w:val="Footer"/>
    <w:uiPriority w:val="99"/>
    <w:rsid w:val="00800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357">
      <w:bodyDiv w:val="1"/>
      <w:marLeft w:val="0"/>
      <w:marRight w:val="0"/>
      <w:marTop w:val="0"/>
      <w:marBottom w:val="0"/>
      <w:divBdr>
        <w:top w:val="none" w:sz="0" w:space="0" w:color="auto"/>
        <w:left w:val="none" w:sz="0" w:space="0" w:color="auto"/>
        <w:bottom w:val="none" w:sz="0" w:space="0" w:color="auto"/>
        <w:right w:val="none" w:sz="0" w:space="0" w:color="auto"/>
      </w:divBdr>
    </w:div>
    <w:div w:id="27264109">
      <w:bodyDiv w:val="1"/>
      <w:marLeft w:val="0"/>
      <w:marRight w:val="0"/>
      <w:marTop w:val="0"/>
      <w:marBottom w:val="0"/>
      <w:divBdr>
        <w:top w:val="none" w:sz="0" w:space="0" w:color="auto"/>
        <w:left w:val="none" w:sz="0" w:space="0" w:color="auto"/>
        <w:bottom w:val="none" w:sz="0" w:space="0" w:color="auto"/>
        <w:right w:val="none" w:sz="0" w:space="0" w:color="auto"/>
      </w:divBdr>
    </w:div>
    <w:div w:id="236748434">
      <w:bodyDiv w:val="1"/>
      <w:marLeft w:val="0"/>
      <w:marRight w:val="0"/>
      <w:marTop w:val="0"/>
      <w:marBottom w:val="0"/>
      <w:divBdr>
        <w:top w:val="none" w:sz="0" w:space="0" w:color="auto"/>
        <w:left w:val="none" w:sz="0" w:space="0" w:color="auto"/>
        <w:bottom w:val="none" w:sz="0" w:space="0" w:color="auto"/>
        <w:right w:val="none" w:sz="0" w:space="0" w:color="auto"/>
      </w:divBdr>
    </w:div>
    <w:div w:id="388655555">
      <w:bodyDiv w:val="1"/>
      <w:marLeft w:val="0"/>
      <w:marRight w:val="0"/>
      <w:marTop w:val="0"/>
      <w:marBottom w:val="0"/>
      <w:divBdr>
        <w:top w:val="none" w:sz="0" w:space="0" w:color="auto"/>
        <w:left w:val="none" w:sz="0" w:space="0" w:color="auto"/>
        <w:bottom w:val="none" w:sz="0" w:space="0" w:color="auto"/>
        <w:right w:val="none" w:sz="0" w:space="0" w:color="auto"/>
      </w:divBdr>
    </w:div>
    <w:div w:id="445537633">
      <w:bodyDiv w:val="1"/>
      <w:marLeft w:val="0"/>
      <w:marRight w:val="0"/>
      <w:marTop w:val="0"/>
      <w:marBottom w:val="0"/>
      <w:divBdr>
        <w:top w:val="none" w:sz="0" w:space="0" w:color="auto"/>
        <w:left w:val="none" w:sz="0" w:space="0" w:color="auto"/>
        <w:bottom w:val="none" w:sz="0" w:space="0" w:color="auto"/>
        <w:right w:val="none" w:sz="0" w:space="0" w:color="auto"/>
      </w:divBdr>
    </w:div>
    <w:div w:id="491600236">
      <w:bodyDiv w:val="1"/>
      <w:marLeft w:val="0"/>
      <w:marRight w:val="0"/>
      <w:marTop w:val="0"/>
      <w:marBottom w:val="0"/>
      <w:divBdr>
        <w:top w:val="none" w:sz="0" w:space="0" w:color="auto"/>
        <w:left w:val="none" w:sz="0" w:space="0" w:color="auto"/>
        <w:bottom w:val="none" w:sz="0" w:space="0" w:color="auto"/>
        <w:right w:val="none" w:sz="0" w:space="0" w:color="auto"/>
      </w:divBdr>
    </w:div>
    <w:div w:id="508758549">
      <w:bodyDiv w:val="1"/>
      <w:marLeft w:val="0"/>
      <w:marRight w:val="0"/>
      <w:marTop w:val="0"/>
      <w:marBottom w:val="0"/>
      <w:divBdr>
        <w:top w:val="none" w:sz="0" w:space="0" w:color="auto"/>
        <w:left w:val="none" w:sz="0" w:space="0" w:color="auto"/>
        <w:bottom w:val="none" w:sz="0" w:space="0" w:color="auto"/>
        <w:right w:val="none" w:sz="0" w:space="0" w:color="auto"/>
      </w:divBdr>
    </w:div>
    <w:div w:id="541140244">
      <w:bodyDiv w:val="1"/>
      <w:marLeft w:val="0"/>
      <w:marRight w:val="0"/>
      <w:marTop w:val="0"/>
      <w:marBottom w:val="0"/>
      <w:divBdr>
        <w:top w:val="none" w:sz="0" w:space="0" w:color="auto"/>
        <w:left w:val="none" w:sz="0" w:space="0" w:color="auto"/>
        <w:bottom w:val="none" w:sz="0" w:space="0" w:color="auto"/>
        <w:right w:val="none" w:sz="0" w:space="0" w:color="auto"/>
      </w:divBdr>
    </w:div>
    <w:div w:id="575478254">
      <w:bodyDiv w:val="1"/>
      <w:marLeft w:val="0"/>
      <w:marRight w:val="0"/>
      <w:marTop w:val="0"/>
      <w:marBottom w:val="0"/>
      <w:divBdr>
        <w:top w:val="none" w:sz="0" w:space="0" w:color="auto"/>
        <w:left w:val="none" w:sz="0" w:space="0" w:color="auto"/>
        <w:bottom w:val="none" w:sz="0" w:space="0" w:color="auto"/>
        <w:right w:val="none" w:sz="0" w:space="0" w:color="auto"/>
      </w:divBdr>
    </w:div>
    <w:div w:id="619150135">
      <w:bodyDiv w:val="1"/>
      <w:marLeft w:val="0"/>
      <w:marRight w:val="0"/>
      <w:marTop w:val="0"/>
      <w:marBottom w:val="0"/>
      <w:divBdr>
        <w:top w:val="none" w:sz="0" w:space="0" w:color="auto"/>
        <w:left w:val="none" w:sz="0" w:space="0" w:color="auto"/>
        <w:bottom w:val="none" w:sz="0" w:space="0" w:color="auto"/>
        <w:right w:val="none" w:sz="0" w:space="0" w:color="auto"/>
      </w:divBdr>
    </w:div>
    <w:div w:id="627442235">
      <w:bodyDiv w:val="1"/>
      <w:marLeft w:val="0"/>
      <w:marRight w:val="0"/>
      <w:marTop w:val="0"/>
      <w:marBottom w:val="0"/>
      <w:divBdr>
        <w:top w:val="none" w:sz="0" w:space="0" w:color="auto"/>
        <w:left w:val="none" w:sz="0" w:space="0" w:color="auto"/>
        <w:bottom w:val="none" w:sz="0" w:space="0" w:color="auto"/>
        <w:right w:val="none" w:sz="0" w:space="0" w:color="auto"/>
      </w:divBdr>
    </w:div>
    <w:div w:id="664745491">
      <w:bodyDiv w:val="1"/>
      <w:marLeft w:val="0"/>
      <w:marRight w:val="0"/>
      <w:marTop w:val="0"/>
      <w:marBottom w:val="0"/>
      <w:divBdr>
        <w:top w:val="none" w:sz="0" w:space="0" w:color="auto"/>
        <w:left w:val="none" w:sz="0" w:space="0" w:color="auto"/>
        <w:bottom w:val="none" w:sz="0" w:space="0" w:color="auto"/>
        <w:right w:val="none" w:sz="0" w:space="0" w:color="auto"/>
      </w:divBdr>
      <w:divsChild>
        <w:div w:id="1502281979">
          <w:marLeft w:val="0"/>
          <w:marRight w:val="0"/>
          <w:marTop w:val="0"/>
          <w:marBottom w:val="0"/>
          <w:divBdr>
            <w:top w:val="none" w:sz="0" w:space="0" w:color="auto"/>
            <w:left w:val="none" w:sz="0" w:space="0" w:color="auto"/>
            <w:bottom w:val="none" w:sz="0" w:space="0" w:color="auto"/>
            <w:right w:val="none" w:sz="0" w:space="0" w:color="auto"/>
          </w:divBdr>
          <w:divsChild>
            <w:div w:id="50735056">
              <w:marLeft w:val="0"/>
              <w:marRight w:val="0"/>
              <w:marTop w:val="0"/>
              <w:marBottom w:val="0"/>
              <w:divBdr>
                <w:top w:val="none" w:sz="0" w:space="0" w:color="auto"/>
                <w:left w:val="none" w:sz="0" w:space="0" w:color="auto"/>
                <w:bottom w:val="none" w:sz="0" w:space="0" w:color="auto"/>
                <w:right w:val="none" w:sz="0" w:space="0" w:color="auto"/>
              </w:divBdr>
              <w:divsChild>
                <w:div w:id="1187060091">
                  <w:marLeft w:val="0"/>
                  <w:marRight w:val="0"/>
                  <w:marTop w:val="0"/>
                  <w:marBottom w:val="0"/>
                  <w:divBdr>
                    <w:top w:val="none" w:sz="0" w:space="0" w:color="auto"/>
                    <w:left w:val="none" w:sz="0" w:space="0" w:color="auto"/>
                    <w:bottom w:val="none" w:sz="0" w:space="0" w:color="auto"/>
                    <w:right w:val="none" w:sz="0" w:space="0" w:color="auto"/>
                  </w:divBdr>
                  <w:divsChild>
                    <w:div w:id="207777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36486">
      <w:bodyDiv w:val="1"/>
      <w:marLeft w:val="0"/>
      <w:marRight w:val="0"/>
      <w:marTop w:val="0"/>
      <w:marBottom w:val="0"/>
      <w:divBdr>
        <w:top w:val="none" w:sz="0" w:space="0" w:color="auto"/>
        <w:left w:val="none" w:sz="0" w:space="0" w:color="auto"/>
        <w:bottom w:val="none" w:sz="0" w:space="0" w:color="auto"/>
        <w:right w:val="none" w:sz="0" w:space="0" w:color="auto"/>
      </w:divBdr>
    </w:div>
    <w:div w:id="742794432">
      <w:bodyDiv w:val="1"/>
      <w:marLeft w:val="0"/>
      <w:marRight w:val="0"/>
      <w:marTop w:val="0"/>
      <w:marBottom w:val="0"/>
      <w:divBdr>
        <w:top w:val="none" w:sz="0" w:space="0" w:color="auto"/>
        <w:left w:val="none" w:sz="0" w:space="0" w:color="auto"/>
        <w:bottom w:val="none" w:sz="0" w:space="0" w:color="auto"/>
        <w:right w:val="none" w:sz="0" w:space="0" w:color="auto"/>
      </w:divBdr>
    </w:div>
    <w:div w:id="813372248">
      <w:bodyDiv w:val="1"/>
      <w:marLeft w:val="0"/>
      <w:marRight w:val="0"/>
      <w:marTop w:val="0"/>
      <w:marBottom w:val="0"/>
      <w:divBdr>
        <w:top w:val="none" w:sz="0" w:space="0" w:color="auto"/>
        <w:left w:val="none" w:sz="0" w:space="0" w:color="auto"/>
        <w:bottom w:val="none" w:sz="0" w:space="0" w:color="auto"/>
        <w:right w:val="none" w:sz="0" w:space="0" w:color="auto"/>
      </w:divBdr>
    </w:div>
    <w:div w:id="853232102">
      <w:bodyDiv w:val="1"/>
      <w:marLeft w:val="0"/>
      <w:marRight w:val="0"/>
      <w:marTop w:val="0"/>
      <w:marBottom w:val="0"/>
      <w:divBdr>
        <w:top w:val="none" w:sz="0" w:space="0" w:color="auto"/>
        <w:left w:val="none" w:sz="0" w:space="0" w:color="auto"/>
        <w:bottom w:val="none" w:sz="0" w:space="0" w:color="auto"/>
        <w:right w:val="none" w:sz="0" w:space="0" w:color="auto"/>
      </w:divBdr>
    </w:div>
    <w:div w:id="869220121">
      <w:bodyDiv w:val="1"/>
      <w:marLeft w:val="0"/>
      <w:marRight w:val="0"/>
      <w:marTop w:val="0"/>
      <w:marBottom w:val="0"/>
      <w:divBdr>
        <w:top w:val="none" w:sz="0" w:space="0" w:color="auto"/>
        <w:left w:val="none" w:sz="0" w:space="0" w:color="auto"/>
        <w:bottom w:val="none" w:sz="0" w:space="0" w:color="auto"/>
        <w:right w:val="none" w:sz="0" w:space="0" w:color="auto"/>
      </w:divBdr>
    </w:div>
    <w:div w:id="929700505">
      <w:bodyDiv w:val="1"/>
      <w:marLeft w:val="0"/>
      <w:marRight w:val="0"/>
      <w:marTop w:val="0"/>
      <w:marBottom w:val="0"/>
      <w:divBdr>
        <w:top w:val="none" w:sz="0" w:space="0" w:color="auto"/>
        <w:left w:val="none" w:sz="0" w:space="0" w:color="auto"/>
        <w:bottom w:val="none" w:sz="0" w:space="0" w:color="auto"/>
        <w:right w:val="none" w:sz="0" w:space="0" w:color="auto"/>
      </w:divBdr>
    </w:div>
    <w:div w:id="971443550">
      <w:bodyDiv w:val="1"/>
      <w:marLeft w:val="0"/>
      <w:marRight w:val="0"/>
      <w:marTop w:val="0"/>
      <w:marBottom w:val="0"/>
      <w:divBdr>
        <w:top w:val="none" w:sz="0" w:space="0" w:color="auto"/>
        <w:left w:val="none" w:sz="0" w:space="0" w:color="auto"/>
        <w:bottom w:val="none" w:sz="0" w:space="0" w:color="auto"/>
        <w:right w:val="none" w:sz="0" w:space="0" w:color="auto"/>
      </w:divBdr>
      <w:divsChild>
        <w:div w:id="1037973422">
          <w:marLeft w:val="0"/>
          <w:marRight w:val="0"/>
          <w:marTop w:val="0"/>
          <w:marBottom w:val="0"/>
          <w:divBdr>
            <w:top w:val="none" w:sz="0" w:space="0" w:color="auto"/>
            <w:left w:val="none" w:sz="0" w:space="0" w:color="auto"/>
            <w:bottom w:val="none" w:sz="0" w:space="0" w:color="auto"/>
            <w:right w:val="none" w:sz="0" w:space="0" w:color="auto"/>
          </w:divBdr>
          <w:divsChild>
            <w:div w:id="723523564">
              <w:marLeft w:val="0"/>
              <w:marRight w:val="0"/>
              <w:marTop w:val="0"/>
              <w:marBottom w:val="0"/>
              <w:divBdr>
                <w:top w:val="none" w:sz="0" w:space="0" w:color="auto"/>
                <w:left w:val="none" w:sz="0" w:space="0" w:color="auto"/>
                <w:bottom w:val="none" w:sz="0" w:space="0" w:color="auto"/>
                <w:right w:val="none" w:sz="0" w:space="0" w:color="auto"/>
              </w:divBdr>
              <w:divsChild>
                <w:div w:id="1758936219">
                  <w:marLeft w:val="0"/>
                  <w:marRight w:val="0"/>
                  <w:marTop w:val="0"/>
                  <w:marBottom w:val="0"/>
                  <w:divBdr>
                    <w:top w:val="none" w:sz="0" w:space="0" w:color="auto"/>
                    <w:left w:val="none" w:sz="0" w:space="0" w:color="auto"/>
                    <w:bottom w:val="none" w:sz="0" w:space="0" w:color="auto"/>
                    <w:right w:val="none" w:sz="0" w:space="0" w:color="auto"/>
                  </w:divBdr>
                  <w:divsChild>
                    <w:div w:id="36394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8357">
      <w:bodyDiv w:val="1"/>
      <w:marLeft w:val="0"/>
      <w:marRight w:val="0"/>
      <w:marTop w:val="0"/>
      <w:marBottom w:val="0"/>
      <w:divBdr>
        <w:top w:val="none" w:sz="0" w:space="0" w:color="auto"/>
        <w:left w:val="none" w:sz="0" w:space="0" w:color="auto"/>
        <w:bottom w:val="none" w:sz="0" w:space="0" w:color="auto"/>
        <w:right w:val="none" w:sz="0" w:space="0" w:color="auto"/>
      </w:divBdr>
    </w:div>
    <w:div w:id="1018308884">
      <w:bodyDiv w:val="1"/>
      <w:marLeft w:val="0"/>
      <w:marRight w:val="0"/>
      <w:marTop w:val="0"/>
      <w:marBottom w:val="0"/>
      <w:divBdr>
        <w:top w:val="none" w:sz="0" w:space="0" w:color="auto"/>
        <w:left w:val="none" w:sz="0" w:space="0" w:color="auto"/>
        <w:bottom w:val="none" w:sz="0" w:space="0" w:color="auto"/>
        <w:right w:val="none" w:sz="0" w:space="0" w:color="auto"/>
      </w:divBdr>
    </w:div>
    <w:div w:id="1023635166">
      <w:bodyDiv w:val="1"/>
      <w:marLeft w:val="0"/>
      <w:marRight w:val="0"/>
      <w:marTop w:val="0"/>
      <w:marBottom w:val="0"/>
      <w:divBdr>
        <w:top w:val="none" w:sz="0" w:space="0" w:color="auto"/>
        <w:left w:val="none" w:sz="0" w:space="0" w:color="auto"/>
        <w:bottom w:val="none" w:sz="0" w:space="0" w:color="auto"/>
        <w:right w:val="none" w:sz="0" w:space="0" w:color="auto"/>
      </w:divBdr>
    </w:div>
    <w:div w:id="1051660191">
      <w:bodyDiv w:val="1"/>
      <w:marLeft w:val="0"/>
      <w:marRight w:val="0"/>
      <w:marTop w:val="0"/>
      <w:marBottom w:val="0"/>
      <w:divBdr>
        <w:top w:val="none" w:sz="0" w:space="0" w:color="auto"/>
        <w:left w:val="none" w:sz="0" w:space="0" w:color="auto"/>
        <w:bottom w:val="none" w:sz="0" w:space="0" w:color="auto"/>
        <w:right w:val="none" w:sz="0" w:space="0" w:color="auto"/>
      </w:divBdr>
      <w:divsChild>
        <w:div w:id="1257709772">
          <w:marLeft w:val="0"/>
          <w:marRight w:val="0"/>
          <w:marTop w:val="0"/>
          <w:marBottom w:val="0"/>
          <w:divBdr>
            <w:top w:val="none" w:sz="0" w:space="0" w:color="auto"/>
            <w:left w:val="none" w:sz="0" w:space="0" w:color="auto"/>
            <w:bottom w:val="none" w:sz="0" w:space="0" w:color="auto"/>
            <w:right w:val="none" w:sz="0" w:space="0" w:color="auto"/>
          </w:divBdr>
          <w:divsChild>
            <w:div w:id="756831890">
              <w:marLeft w:val="0"/>
              <w:marRight w:val="0"/>
              <w:marTop w:val="0"/>
              <w:marBottom w:val="0"/>
              <w:divBdr>
                <w:top w:val="none" w:sz="0" w:space="0" w:color="auto"/>
                <w:left w:val="none" w:sz="0" w:space="0" w:color="auto"/>
                <w:bottom w:val="none" w:sz="0" w:space="0" w:color="auto"/>
                <w:right w:val="none" w:sz="0" w:space="0" w:color="auto"/>
              </w:divBdr>
              <w:divsChild>
                <w:div w:id="1806001500">
                  <w:marLeft w:val="0"/>
                  <w:marRight w:val="0"/>
                  <w:marTop w:val="0"/>
                  <w:marBottom w:val="0"/>
                  <w:divBdr>
                    <w:top w:val="none" w:sz="0" w:space="0" w:color="auto"/>
                    <w:left w:val="none" w:sz="0" w:space="0" w:color="auto"/>
                    <w:bottom w:val="none" w:sz="0" w:space="0" w:color="auto"/>
                    <w:right w:val="none" w:sz="0" w:space="0" w:color="auto"/>
                  </w:divBdr>
                  <w:divsChild>
                    <w:div w:id="15184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758279">
      <w:bodyDiv w:val="1"/>
      <w:marLeft w:val="0"/>
      <w:marRight w:val="0"/>
      <w:marTop w:val="0"/>
      <w:marBottom w:val="0"/>
      <w:divBdr>
        <w:top w:val="none" w:sz="0" w:space="0" w:color="auto"/>
        <w:left w:val="none" w:sz="0" w:space="0" w:color="auto"/>
        <w:bottom w:val="none" w:sz="0" w:space="0" w:color="auto"/>
        <w:right w:val="none" w:sz="0" w:space="0" w:color="auto"/>
      </w:divBdr>
      <w:divsChild>
        <w:div w:id="1405373427">
          <w:marLeft w:val="0"/>
          <w:marRight w:val="0"/>
          <w:marTop w:val="240"/>
          <w:marBottom w:val="0"/>
          <w:divBdr>
            <w:top w:val="none" w:sz="0" w:space="0" w:color="auto"/>
            <w:left w:val="none" w:sz="0" w:space="0" w:color="auto"/>
            <w:bottom w:val="none" w:sz="0" w:space="0" w:color="auto"/>
            <w:right w:val="none" w:sz="0" w:space="0" w:color="auto"/>
          </w:divBdr>
        </w:div>
      </w:divsChild>
    </w:div>
    <w:div w:id="1356493729">
      <w:bodyDiv w:val="1"/>
      <w:marLeft w:val="0"/>
      <w:marRight w:val="0"/>
      <w:marTop w:val="0"/>
      <w:marBottom w:val="0"/>
      <w:divBdr>
        <w:top w:val="none" w:sz="0" w:space="0" w:color="auto"/>
        <w:left w:val="none" w:sz="0" w:space="0" w:color="auto"/>
        <w:bottom w:val="none" w:sz="0" w:space="0" w:color="auto"/>
        <w:right w:val="none" w:sz="0" w:space="0" w:color="auto"/>
      </w:divBdr>
    </w:div>
    <w:div w:id="1406758095">
      <w:bodyDiv w:val="1"/>
      <w:marLeft w:val="0"/>
      <w:marRight w:val="0"/>
      <w:marTop w:val="0"/>
      <w:marBottom w:val="0"/>
      <w:divBdr>
        <w:top w:val="none" w:sz="0" w:space="0" w:color="auto"/>
        <w:left w:val="none" w:sz="0" w:space="0" w:color="auto"/>
        <w:bottom w:val="none" w:sz="0" w:space="0" w:color="auto"/>
        <w:right w:val="none" w:sz="0" w:space="0" w:color="auto"/>
      </w:divBdr>
    </w:div>
    <w:div w:id="1454252323">
      <w:bodyDiv w:val="1"/>
      <w:marLeft w:val="0"/>
      <w:marRight w:val="0"/>
      <w:marTop w:val="0"/>
      <w:marBottom w:val="0"/>
      <w:divBdr>
        <w:top w:val="none" w:sz="0" w:space="0" w:color="auto"/>
        <w:left w:val="none" w:sz="0" w:space="0" w:color="auto"/>
        <w:bottom w:val="none" w:sz="0" w:space="0" w:color="auto"/>
        <w:right w:val="none" w:sz="0" w:space="0" w:color="auto"/>
      </w:divBdr>
    </w:div>
    <w:div w:id="1504706640">
      <w:bodyDiv w:val="1"/>
      <w:marLeft w:val="0"/>
      <w:marRight w:val="0"/>
      <w:marTop w:val="0"/>
      <w:marBottom w:val="0"/>
      <w:divBdr>
        <w:top w:val="none" w:sz="0" w:space="0" w:color="auto"/>
        <w:left w:val="none" w:sz="0" w:space="0" w:color="auto"/>
        <w:bottom w:val="none" w:sz="0" w:space="0" w:color="auto"/>
        <w:right w:val="none" w:sz="0" w:space="0" w:color="auto"/>
      </w:divBdr>
      <w:divsChild>
        <w:div w:id="782189532">
          <w:marLeft w:val="0"/>
          <w:marRight w:val="0"/>
          <w:marTop w:val="0"/>
          <w:marBottom w:val="0"/>
          <w:divBdr>
            <w:top w:val="none" w:sz="0" w:space="0" w:color="auto"/>
            <w:left w:val="none" w:sz="0" w:space="0" w:color="auto"/>
            <w:bottom w:val="none" w:sz="0" w:space="0" w:color="auto"/>
            <w:right w:val="none" w:sz="0" w:space="0" w:color="auto"/>
          </w:divBdr>
          <w:divsChild>
            <w:div w:id="1813790675">
              <w:marLeft w:val="0"/>
              <w:marRight w:val="0"/>
              <w:marTop w:val="0"/>
              <w:marBottom w:val="0"/>
              <w:divBdr>
                <w:top w:val="none" w:sz="0" w:space="0" w:color="auto"/>
                <w:left w:val="none" w:sz="0" w:space="0" w:color="auto"/>
                <w:bottom w:val="none" w:sz="0" w:space="0" w:color="auto"/>
                <w:right w:val="none" w:sz="0" w:space="0" w:color="auto"/>
              </w:divBdr>
              <w:divsChild>
                <w:div w:id="1072431660">
                  <w:marLeft w:val="0"/>
                  <w:marRight w:val="0"/>
                  <w:marTop w:val="0"/>
                  <w:marBottom w:val="0"/>
                  <w:divBdr>
                    <w:top w:val="none" w:sz="0" w:space="0" w:color="auto"/>
                    <w:left w:val="none" w:sz="0" w:space="0" w:color="auto"/>
                    <w:bottom w:val="none" w:sz="0" w:space="0" w:color="auto"/>
                    <w:right w:val="none" w:sz="0" w:space="0" w:color="auto"/>
                  </w:divBdr>
                  <w:divsChild>
                    <w:div w:id="92688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337088">
      <w:bodyDiv w:val="1"/>
      <w:marLeft w:val="0"/>
      <w:marRight w:val="0"/>
      <w:marTop w:val="0"/>
      <w:marBottom w:val="0"/>
      <w:divBdr>
        <w:top w:val="none" w:sz="0" w:space="0" w:color="auto"/>
        <w:left w:val="none" w:sz="0" w:space="0" w:color="auto"/>
        <w:bottom w:val="none" w:sz="0" w:space="0" w:color="auto"/>
        <w:right w:val="none" w:sz="0" w:space="0" w:color="auto"/>
      </w:divBdr>
    </w:div>
    <w:div w:id="1531845299">
      <w:bodyDiv w:val="1"/>
      <w:marLeft w:val="0"/>
      <w:marRight w:val="0"/>
      <w:marTop w:val="0"/>
      <w:marBottom w:val="0"/>
      <w:divBdr>
        <w:top w:val="none" w:sz="0" w:space="0" w:color="auto"/>
        <w:left w:val="none" w:sz="0" w:space="0" w:color="auto"/>
        <w:bottom w:val="none" w:sz="0" w:space="0" w:color="auto"/>
        <w:right w:val="none" w:sz="0" w:space="0" w:color="auto"/>
      </w:divBdr>
    </w:div>
    <w:div w:id="1533223406">
      <w:bodyDiv w:val="1"/>
      <w:marLeft w:val="0"/>
      <w:marRight w:val="0"/>
      <w:marTop w:val="0"/>
      <w:marBottom w:val="0"/>
      <w:divBdr>
        <w:top w:val="none" w:sz="0" w:space="0" w:color="auto"/>
        <w:left w:val="none" w:sz="0" w:space="0" w:color="auto"/>
        <w:bottom w:val="none" w:sz="0" w:space="0" w:color="auto"/>
        <w:right w:val="none" w:sz="0" w:space="0" w:color="auto"/>
      </w:divBdr>
    </w:div>
    <w:div w:id="1537617986">
      <w:bodyDiv w:val="1"/>
      <w:marLeft w:val="0"/>
      <w:marRight w:val="0"/>
      <w:marTop w:val="0"/>
      <w:marBottom w:val="0"/>
      <w:divBdr>
        <w:top w:val="none" w:sz="0" w:space="0" w:color="auto"/>
        <w:left w:val="none" w:sz="0" w:space="0" w:color="auto"/>
        <w:bottom w:val="none" w:sz="0" w:space="0" w:color="auto"/>
        <w:right w:val="none" w:sz="0" w:space="0" w:color="auto"/>
      </w:divBdr>
    </w:div>
    <w:div w:id="1585870207">
      <w:bodyDiv w:val="1"/>
      <w:marLeft w:val="0"/>
      <w:marRight w:val="0"/>
      <w:marTop w:val="0"/>
      <w:marBottom w:val="0"/>
      <w:divBdr>
        <w:top w:val="none" w:sz="0" w:space="0" w:color="auto"/>
        <w:left w:val="none" w:sz="0" w:space="0" w:color="auto"/>
        <w:bottom w:val="none" w:sz="0" w:space="0" w:color="auto"/>
        <w:right w:val="none" w:sz="0" w:space="0" w:color="auto"/>
      </w:divBdr>
    </w:div>
    <w:div w:id="1612588374">
      <w:bodyDiv w:val="1"/>
      <w:marLeft w:val="0"/>
      <w:marRight w:val="0"/>
      <w:marTop w:val="0"/>
      <w:marBottom w:val="0"/>
      <w:divBdr>
        <w:top w:val="none" w:sz="0" w:space="0" w:color="auto"/>
        <w:left w:val="none" w:sz="0" w:space="0" w:color="auto"/>
        <w:bottom w:val="none" w:sz="0" w:space="0" w:color="auto"/>
        <w:right w:val="none" w:sz="0" w:space="0" w:color="auto"/>
      </w:divBdr>
    </w:div>
    <w:div w:id="1677460744">
      <w:bodyDiv w:val="1"/>
      <w:marLeft w:val="0"/>
      <w:marRight w:val="0"/>
      <w:marTop w:val="0"/>
      <w:marBottom w:val="0"/>
      <w:divBdr>
        <w:top w:val="none" w:sz="0" w:space="0" w:color="auto"/>
        <w:left w:val="none" w:sz="0" w:space="0" w:color="auto"/>
        <w:bottom w:val="none" w:sz="0" w:space="0" w:color="auto"/>
        <w:right w:val="none" w:sz="0" w:space="0" w:color="auto"/>
      </w:divBdr>
      <w:divsChild>
        <w:div w:id="647830032">
          <w:marLeft w:val="0"/>
          <w:marRight w:val="0"/>
          <w:marTop w:val="240"/>
          <w:marBottom w:val="0"/>
          <w:divBdr>
            <w:top w:val="none" w:sz="0" w:space="0" w:color="auto"/>
            <w:left w:val="none" w:sz="0" w:space="0" w:color="auto"/>
            <w:bottom w:val="none" w:sz="0" w:space="0" w:color="auto"/>
            <w:right w:val="none" w:sz="0" w:space="0" w:color="auto"/>
          </w:divBdr>
        </w:div>
      </w:divsChild>
    </w:div>
    <w:div w:id="1692611726">
      <w:bodyDiv w:val="1"/>
      <w:marLeft w:val="0"/>
      <w:marRight w:val="0"/>
      <w:marTop w:val="0"/>
      <w:marBottom w:val="0"/>
      <w:divBdr>
        <w:top w:val="none" w:sz="0" w:space="0" w:color="auto"/>
        <w:left w:val="none" w:sz="0" w:space="0" w:color="auto"/>
        <w:bottom w:val="none" w:sz="0" w:space="0" w:color="auto"/>
        <w:right w:val="none" w:sz="0" w:space="0" w:color="auto"/>
      </w:divBdr>
    </w:div>
    <w:div w:id="1882748146">
      <w:bodyDiv w:val="1"/>
      <w:marLeft w:val="0"/>
      <w:marRight w:val="0"/>
      <w:marTop w:val="0"/>
      <w:marBottom w:val="0"/>
      <w:divBdr>
        <w:top w:val="none" w:sz="0" w:space="0" w:color="auto"/>
        <w:left w:val="none" w:sz="0" w:space="0" w:color="auto"/>
        <w:bottom w:val="none" w:sz="0" w:space="0" w:color="auto"/>
        <w:right w:val="none" w:sz="0" w:space="0" w:color="auto"/>
      </w:divBdr>
    </w:div>
    <w:div w:id="1929658278">
      <w:bodyDiv w:val="1"/>
      <w:marLeft w:val="0"/>
      <w:marRight w:val="0"/>
      <w:marTop w:val="0"/>
      <w:marBottom w:val="0"/>
      <w:divBdr>
        <w:top w:val="none" w:sz="0" w:space="0" w:color="auto"/>
        <w:left w:val="none" w:sz="0" w:space="0" w:color="auto"/>
        <w:bottom w:val="none" w:sz="0" w:space="0" w:color="auto"/>
        <w:right w:val="none" w:sz="0" w:space="0" w:color="auto"/>
      </w:divBdr>
    </w:div>
    <w:div w:id="213209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Mar00</b:Tag>
    <b:SourceType>BookSection</b:SourceType>
    <b:Guid>{0F2917CC-1E11-964F-81F8-043F57156E29}</b:Guid>
    <b:Title>The Fundamental Question of Metaphysics</b:Title>
    <b:Year>2000</b:Year>
    <b:Pages>1-54</b:Pages>
    <b:Author>
      <b:Author>
        <b:NameList>
          <b:Person>
            <b:Last>Heidegger</b:Last>
            <b:First>Martin</b:First>
          </b:Person>
        </b:NameList>
      </b:Author>
      <b:Editor>
        <b:NameList>
          <b:Person>
            <b:Last>Polt</b:Last>
            <b:First>Gregory</b:First>
            <b:Middle>Fried and Richard</b:Middle>
          </b:Person>
        </b:NameList>
      </b:Editor>
    </b:Author>
    <b:BookTitle>Introduction to Metaphysics</b:BookTitle>
    <b:City>New Haven</b:City>
    <b:Publisher>Yale University Press</b:Publisher>
    <b:RefOrder>3</b:RefOrder>
  </b:Source>
  <b:Source>
    <b:Tag>Kim13</b:Tag>
    <b:SourceType>Book</b:SourceType>
    <b:Guid>{A433ADD6-290F-144B-82A5-7DBA145FE86D}</b:Guid>
    <b:Author>
      <b:Author>
        <b:NameList>
          <b:Person>
            <b:Last>Beerden</b:Last>
            <b:First>Kim</b:First>
          </b:Person>
        </b:NameList>
      </b:Author>
    </b:Author>
    <b:Title>Worlds Full of Signs: Ancient Greek Divination in Context</b:Title>
    <b:City>Leiden</b:City>
    <b:Publisher>Brill</b:Publisher>
    <b:Year>2013</b:Year>
    <b:RefOrder>2</b:RefOrder>
  </b:Source>
  <b:Source>
    <b:Tag>She13</b:Tag>
    <b:SourceType>JournalArticle</b:SourceType>
    <b:Guid>{5D83155E-8835-A745-9F37-9ADFC6BCB018}</b:Guid>
    <b:Author>
      <b:Author>
        <b:NameList>
          <b:Person>
            <b:Last>Shew</b:Last>
            <b:First>Melissa</b:First>
          </b:Person>
        </b:NameList>
      </b:Author>
    </b:Author>
    <b:Title>The Kairos of Philosophy</b:Title>
    <b:JournalName>The Journal of Speculative Philosophy</b:JournalName>
    <b:Year>2013</b:Year>
    <b:Volume>27</b:Volume>
    <b:Issue>1</b:Issue>
    <b:Pages>47-66</b:Pages>
    <b:Publisher>Penn State University</b:Publisher>
    <b:RefOrder>4</b:RefOrder>
  </b:Source>
  <b:Source>
    <b:Tag>Pol93</b:Tag>
    <b:SourceType>JournalArticle</b:SourceType>
    <b:Guid>{9D1259FE-9BEF-DA4A-A52D-92BF53CFFF96}</b:Guid>
    <b:Title>Dreams, Theurgy and Freelance Divination: The Testimony of Iamblichus</b:Title>
    <b:Year>1993</b:Year>
    <b:Author>
      <b:Author>
        <b:NameList>
          <b:Person>
            <b:Last>Athanassiadi</b:Last>
            <b:First>Polymnia</b:First>
          </b:Person>
        </b:NameList>
      </b:Author>
    </b:Author>
    <b:JournalName>The Journal of Roman Studies</b:JournalName>
    <b:Volume>83</b:Volume>
    <b:Pages>115-130</b:Pages>
    <b:Publisher>Society for the Promotion of Roman Studies</b:Publisher>
    <b:RefOrder>5</b:RefOrder>
  </b:Source>
  <b:Source>
    <b:Tag>Hom24</b:Tag>
    <b:SourceType>Book</b:SourceType>
    <b:Guid>{41D852BC-C113-9148-AF83-9F749F32853C}</b:Guid>
    <b:Author>
      <b:Author>
        <b:NameList>
          <b:Person>
            <b:Last>Homer</b:Last>
          </b:Person>
        </b:NameList>
      </b:Author>
      <b:Translator>
        <b:NameList>
          <b:Person>
            <b:Last>Wyatt</b:Last>
            <b:First>William</b:First>
            <b:Middle>F</b:Middle>
          </b:Person>
        </b:NameList>
      </b:Translator>
    </b:Author>
    <b:Title>Iliad: Vol I, bks. 1-12</b:Title>
    <b:Year>1924</b:Year>
    <b:City>Cambridge</b:City>
    <b:Publisher>Harvard University Press</b:Publisher>
    <b:RefOrder>6</b:RefOrder>
  </b:Source>
  <b:Source>
    <b:Tag>Phi02</b:Tag>
    <b:SourceType>BookSection</b:SourceType>
    <b:Guid>{AE286D92-860F-9745-A1AD-586B91FABA7C}</b:Guid>
    <b:Title>Introduction: The Ancient Concept of Kairos</b:Title>
    <b:City>Albany</b:City>
    <b:Publisher>State University of New York Press</b:Publisher>
    <b:Year>2002</b:Year>
    <b:Author>
      <b:Author>
        <b:NameList>
          <b:Person>
            <b:Last>Sipiora</b:Last>
            <b:First>Phillip</b:First>
          </b:Person>
        </b:NameList>
      </b:Author>
      <b:Editor>
        <b:NameList>
          <b:Person>
            <b:Last>Sipiora</b:Last>
            <b:First>James</b:First>
            <b:Middle>Baumlin and Phillip</b:Middle>
          </b:Person>
        </b:NameList>
      </b:Editor>
    </b:Author>
    <b:BookTitle>Rhetoric and Kairos: Essays in History, Theory and Praxis</b:BookTitle>
    <b:Pages>1-22</b:Pages>
    <b:RefOrder>7</b:RefOrder>
  </b:Source>
  <b:Source>
    <b:Tag>Pyt65</b:Tag>
    <b:SourceType>BookSection</b:SourceType>
    <b:Guid>{11E58D45-6DC6-B64E-B6E0-817A8174510F}</b:Guid>
    <b:Author>
      <b:Author>
        <b:NameList>
          <b:Person>
            <b:Last>Pythagore</b:Last>
          </b:Person>
        </b:NameList>
      </b:Author>
      <b:Editor>
        <b:NameList>
          <b:Person>
            <b:Last>Thesleff</b:Last>
            <b:First>Holger</b:First>
          </b:Person>
        </b:NameList>
      </b:Editor>
    </b:Author>
    <b:Title>Fragmenta</b:Title>
    <b:BookTitle>The pythagorean texts of the Hellenistic period</b:BookTitle>
    <b:City>Åbo</b:City>
    <b:Publisher>Åbo Akademi</b:Publisher>
    <b:Year>1965</b:Year>
    <b:Pages>3-48</b:Pages>
    <b:RefOrder>8</b:RefOrder>
  </b:Source>
  <b:Source>
    <b:Tag>Ari66</b:Tag>
    <b:SourceType>BookSection</b:SourceType>
    <b:Guid>{3D270641-0A0F-0746-9FDA-5DD361FBF886}</b:Guid>
    <b:Author>
      <b:Author>
        <b:NameList>
          <b:Person>
            <b:Last>Aristotle</b:Last>
          </b:Person>
        </b:NameList>
      </b:Author>
      <b:Editor>
        <b:NameList>
          <b:Person>
            <b:Last>Ross</b:Last>
            <b:First>William</b:First>
            <b:Middle>D.</b:Middle>
          </b:Person>
        </b:NameList>
      </b:Editor>
    </b:Author>
    <b:Title>Physics</b:Title>
    <b:BookTitle>Aristotelis Physica</b:BookTitle>
    <b:City>Oxford</b:City>
    <b:Publisher>Clarendon Press</b:Publisher>
    <b:Year>1966</b:Year>
    <b:Edition>corrected edition</b:Edition>
    <b:RefOrder>9</b:RefOrder>
  </b:Source>
  <b:Source>
    <b:Tag>Ser16</b:Tag>
    <b:SourceType>JournalArticle</b:SourceType>
    <b:Guid>{40FCE2CA-23CB-5D47-A6DB-DC5042598AA1}</b:Guid>
    <b:Author>
      <b:Author>
        <b:NameList>
          <b:Person>
            <b:Last>Trostyanskiy</b:Last>
            <b:First>Sergey</b:First>
          </b:Person>
        </b:NameList>
      </b:Author>
    </b:Author>
    <b:Title>Iamblichus' Response to Aristotle's and Pseudo-Archytas' Theories of Time</b:Title>
    <b:JournalName>Forum Philosophicum: International Journal of Philosophy</b:JournalName>
    <b:Year>2016</b:Year>
    <b:Volume>21</b:Volume>
    <b:Issue>2</b:Issue>
    <b:Pages>187-212</b:Pages>
    <b:RefOrder>10</b:RefOrder>
  </b:Source>
  <b:Source>
    <b:Tag>Pla29</b:Tag>
    <b:SourceType>Book</b:SourceType>
    <b:Guid>{22AF5DE2-834A-9A48-883E-611E5F8E5B5A}</b:Guid>
    <b:Author>
      <b:Author>
        <b:NameList>
          <b:Person>
            <b:Last>Plato</b:Last>
          </b:Person>
        </b:NameList>
      </b:Author>
      <b:Translator>
        <b:NameList>
          <b:Person>
            <b:Last>Bury</b:Last>
            <b:First>R.</b:First>
            <b:Middle>G.</b:Middle>
          </b:Person>
        </b:NameList>
      </b:Translator>
    </b:Author>
    <b:Title>Timaeus. Critias. Cleitophon. Menexenus. Epistles. </b:Title>
    <b:Year>1929</b:Year>
    <b:Volume>IX</b:Volume>
    <b:City>Cambridge</b:City>
    <b:Publisher>Harvard University Press</b:Publisher>
    <b:RefOrder>11</b:RefOrder>
  </b:Source>
  <b:Source>
    <b:Tag>Plo67</b:Tag>
    <b:SourceType>Book</b:SourceType>
    <b:Guid>{56506FBF-A5B2-0B4F-8BFA-FC6400A7DAE8}</b:Guid>
    <b:Author>
      <b:Author>
        <b:NameList>
          <b:Person>
            <b:Last>Plotinus</b:Last>
          </b:Person>
        </b:NameList>
      </b:Author>
      <b:Translator>
        <b:NameList>
          <b:Person>
            <b:Last>Armstrong</b:Last>
            <b:First>A.</b:First>
            <b:Middle>H.</b:Middle>
          </b:Person>
        </b:NameList>
      </b:Translator>
    </b:Author>
    <b:Title>Ennead</b:Title>
    <b:BookTitle>Ennead</b:BookTitle>
    <b:Publisher>Harvard University Press</b:Publisher>
    <b:Year>1967</b:Year>
    <b:Volume>III</b:Volume>
    <b:City>Cambridge</b:City>
    <b:RefOrder>12</b:RefOrder>
  </b:Source>
  <b:Source>
    <b:Tag>Pro09</b:Tag>
    <b:SourceType>Book</b:SourceType>
    <b:Guid>{89B3EA41-D94B-BC46-BB0A-D43512A61D7B}</b:Guid>
    <b:Author>
      <b:Author>
        <b:NameList>
          <b:Person>
            <b:Last>Proclus</b:Last>
          </b:Person>
        </b:NameList>
      </b:Author>
      <b:Editor>
        <b:NameList>
          <b:Person>
            <b:Last>Westerink</b:Last>
            <b:First>L.G.</b:First>
          </b:Person>
        </b:NameList>
      </b:Editor>
      <b:Translator>
        <b:NameList>
          <b:Person>
            <b:Last>O'Neill</b:Last>
            <b:First>W.</b:First>
          </b:Person>
        </b:NameList>
      </b:Translator>
    </b:Author>
    <b:Title>Commentary on the First Alcibiades of Plato</b:Title>
    <b:City>Westbury</b:City>
    <b:Publisher>Prometheus Trust</b:Publisher>
    <b:Year>1962; repr. 2009</b:Year>
    <b:Volume>I</b:Volume>
    <b:RefOrder>1</b:RefOrder>
  </b:Source>
</b:Sources>
</file>

<file path=customXml/itemProps1.xml><?xml version="1.0" encoding="utf-8"?>
<ds:datastoreItem xmlns:ds="http://schemas.openxmlformats.org/officeDocument/2006/customXml" ds:itemID="{E23AFA15-63F8-1F46-8777-BCD6E0C5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3693</Words>
  <Characters>19171</Characters>
  <Application>Microsoft Office Word</Application>
  <DocSecurity>0</DocSecurity>
  <Lines>294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jiordi rosales</dc:creator>
  <cp:keywords/>
  <dc:description/>
  <cp:lastModifiedBy>jiordi rosales</cp:lastModifiedBy>
  <cp:revision>2</cp:revision>
  <dcterms:created xsi:type="dcterms:W3CDTF">2018-07-16T18:53:00Z</dcterms:created>
  <dcterms:modified xsi:type="dcterms:W3CDTF">2018-07-16T18:53:00Z</dcterms:modified>
</cp:coreProperties>
</file>