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F2A8D" w14:textId="0B51E410" w:rsidR="00826DB2" w:rsidRDefault="00F929FC" w:rsidP="177E45D3">
      <w:pPr>
        <w:rPr>
          <w:rFonts w:ascii="Calibri" w:eastAsia="Calibri" w:hAnsi="Calibri" w:cs="Calibri"/>
          <w:color w:val="000000" w:themeColor="text1"/>
        </w:rPr>
      </w:pPr>
      <w:r>
        <w:rPr>
          <w:noProof/>
        </w:rPr>
        <w:drawing>
          <wp:inline distT="0" distB="0" distL="0" distR="0" wp14:anchorId="48D90356" wp14:editId="5E71B392">
            <wp:extent cx="2209800" cy="742950"/>
            <wp:effectExtent l="0" t="0" r="0" b="0"/>
            <wp:docPr id="1518382428" name="Picture 1518382428"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2209800" cy="742950"/>
                    </a:xfrm>
                    <a:prstGeom prst="rect">
                      <a:avLst/>
                    </a:prstGeom>
                  </pic:spPr>
                </pic:pic>
              </a:graphicData>
            </a:graphic>
          </wp:inline>
        </w:drawing>
      </w:r>
    </w:p>
    <w:p w14:paraId="49CC553F" w14:textId="52A721AE" w:rsidR="00826DB2" w:rsidRDefault="177E45D3" w:rsidP="177E45D3">
      <w:pPr>
        <w:jc w:val="center"/>
        <w:rPr>
          <w:rFonts w:ascii="Tahoma" w:eastAsia="Tahoma" w:hAnsi="Tahoma" w:cs="Tahoma"/>
          <w:color w:val="000000" w:themeColor="text1"/>
          <w:sz w:val="32"/>
          <w:szCs w:val="32"/>
        </w:rPr>
      </w:pPr>
      <w:r w:rsidRPr="177E45D3">
        <w:rPr>
          <w:rFonts w:ascii="Tahoma" w:eastAsia="Tahoma" w:hAnsi="Tahoma" w:cs="Tahoma"/>
          <w:color w:val="000000" w:themeColor="text1"/>
          <w:sz w:val="32"/>
          <w:szCs w:val="32"/>
        </w:rPr>
        <w:t>Skills for the Workplace</w:t>
      </w:r>
      <w:r w:rsidR="00F929FC">
        <w:br/>
      </w:r>
      <w:r w:rsidRPr="177E45D3">
        <w:rPr>
          <w:rFonts w:ascii="Tahoma" w:eastAsia="Tahoma" w:hAnsi="Tahoma" w:cs="Tahoma"/>
          <w:color w:val="000000" w:themeColor="text1"/>
          <w:sz w:val="32"/>
          <w:szCs w:val="32"/>
        </w:rPr>
        <w:t xml:space="preserve">Module Assignment Submission </w:t>
      </w:r>
      <w:r w:rsidR="00F929FC">
        <w:br/>
      </w:r>
      <w:r w:rsidR="00F929FC">
        <w:br/>
      </w:r>
    </w:p>
    <w:tbl>
      <w:tblPr>
        <w:tblStyle w:val="TableGrid"/>
        <w:tblW w:w="0" w:type="auto"/>
        <w:tblLayout w:type="fixed"/>
        <w:tblLook w:val="06A0" w:firstRow="1" w:lastRow="0" w:firstColumn="1" w:lastColumn="0" w:noHBand="1" w:noVBand="1"/>
      </w:tblPr>
      <w:tblGrid>
        <w:gridCol w:w="4508"/>
        <w:gridCol w:w="4508"/>
      </w:tblGrid>
      <w:tr w:rsidR="177E45D3" w14:paraId="447AF127" w14:textId="77777777" w:rsidTr="177E45D3">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9C71CE4" w14:textId="025E2E10" w:rsidR="177E45D3" w:rsidRDefault="177E45D3">
            <w:r w:rsidRPr="177E45D3">
              <w:rPr>
                <w:rFonts w:ascii="Tahoma" w:eastAsia="Tahoma" w:hAnsi="Tahoma" w:cs="Tahoma"/>
                <w:color w:val="000000" w:themeColor="text1"/>
                <w:sz w:val="28"/>
                <w:szCs w:val="28"/>
              </w:rPr>
              <w:t>Student Name:</w:t>
            </w: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5062F6" w14:textId="2264553B" w:rsidR="177E45D3" w:rsidRDefault="177E45D3">
            <w:r w:rsidRPr="177E45D3">
              <w:rPr>
                <w:rFonts w:ascii="Tahoma" w:eastAsia="Tahoma" w:hAnsi="Tahoma" w:cs="Tahoma"/>
                <w:color w:val="000000" w:themeColor="text1"/>
                <w:sz w:val="28"/>
                <w:szCs w:val="28"/>
              </w:rPr>
              <w:t>Nicola Dacosta</w:t>
            </w:r>
          </w:p>
        </w:tc>
      </w:tr>
      <w:tr w:rsidR="177E45D3" w14:paraId="5A0B2899" w14:textId="77777777" w:rsidTr="177E45D3">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1BB1BC5" w14:textId="2BBC9972" w:rsidR="177E45D3" w:rsidRDefault="177E45D3">
            <w:r w:rsidRPr="177E45D3">
              <w:rPr>
                <w:rFonts w:ascii="Tahoma" w:eastAsia="Tahoma" w:hAnsi="Tahoma" w:cs="Tahoma"/>
                <w:color w:val="000000" w:themeColor="text1"/>
                <w:sz w:val="28"/>
                <w:szCs w:val="28"/>
              </w:rPr>
              <w:t>Student Number:</w:t>
            </w: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BC1228" w14:textId="78CF5593" w:rsidR="177E45D3" w:rsidRDefault="177E45D3">
            <w:r w:rsidRPr="177E45D3">
              <w:rPr>
                <w:rFonts w:ascii="Tahoma" w:eastAsia="Tahoma" w:hAnsi="Tahoma" w:cs="Tahoma"/>
                <w:color w:val="000000" w:themeColor="text1"/>
                <w:sz w:val="28"/>
                <w:szCs w:val="28"/>
              </w:rPr>
              <w:t>2016821</w:t>
            </w:r>
          </w:p>
        </w:tc>
      </w:tr>
      <w:tr w:rsidR="177E45D3" w14:paraId="65515FF6" w14:textId="77777777" w:rsidTr="177E45D3">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8B6F7AE" w14:textId="489CA02E" w:rsidR="177E45D3" w:rsidRDefault="177E45D3">
            <w:r w:rsidRPr="177E45D3">
              <w:rPr>
                <w:rFonts w:ascii="Tahoma" w:eastAsia="Tahoma" w:hAnsi="Tahoma" w:cs="Tahoma"/>
                <w:color w:val="000000" w:themeColor="text1"/>
                <w:sz w:val="28"/>
                <w:szCs w:val="28"/>
              </w:rPr>
              <w:t>Module No:</w:t>
            </w: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F624D" w14:textId="3E82AE2A" w:rsidR="177E45D3" w:rsidRDefault="177E45D3">
            <w:r w:rsidRPr="177E45D3">
              <w:rPr>
                <w:rFonts w:ascii="Tahoma" w:eastAsia="Tahoma" w:hAnsi="Tahoma" w:cs="Tahoma"/>
                <w:color w:val="FF0000"/>
                <w:sz w:val="28"/>
                <w:szCs w:val="28"/>
              </w:rPr>
              <w:t>BMSK4002</w:t>
            </w:r>
          </w:p>
        </w:tc>
      </w:tr>
      <w:tr w:rsidR="177E45D3" w14:paraId="59740FCC" w14:textId="77777777" w:rsidTr="177E45D3">
        <w:trPr>
          <w:trHeight w:val="420"/>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55D4835" w14:textId="7278BB41" w:rsidR="177E45D3" w:rsidRDefault="177E45D3">
            <w:r w:rsidRPr="177E45D3">
              <w:rPr>
                <w:rFonts w:ascii="Tahoma" w:eastAsia="Tahoma" w:hAnsi="Tahoma" w:cs="Tahoma"/>
                <w:color w:val="000000" w:themeColor="text1"/>
                <w:sz w:val="28"/>
                <w:szCs w:val="28"/>
              </w:rPr>
              <w:t>Module Title:</w:t>
            </w: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291AD" w14:textId="4CBF51DC" w:rsidR="177E45D3" w:rsidRDefault="177E45D3">
            <w:r w:rsidRPr="177E45D3">
              <w:rPr>
                <w:rFonts w:ascii="Tahoma" w:eastAsia="Tahoma" w:hAnsi="Tahoma" w:cs="Tahoma"/>
                <w:color w:val="FF0000"/>
                <w:sz w:val="28"/>
                <w:szCs w:val="28"/>
              </w:rPr>
              <w:t xml:space="preserve">Effective Team Working and Communication </w:t>
            </w:r>
          </w:p>
          <w:p w14:paraId="5E1B2525" w14:textId="40FB1F06" w:rsidR="177E45D3" w:rsidRDefault="177E45D3">
            <w:r w:rsidRPr="177E45D3">
              <w:rPr>
                <w:rFonts w:ascii="Tahoma" w:eastAsia="Tahoma" w:hAnsi="Tahoma" w:cs="Tahoma"/>
                <w:color w:val="FF0000"/>
                <w:sz w:val="28"/>
                <w:szCs w:val="28"/>
              </w:rPr>
              <w:t>Part 2</w:t>
            </w:r>
          </w:p>
        </w:tc>
      </w:tr>
    </w:tbl>
    <w:p w14:paraId="733124B8" w14:textId="5C0331E0" w:rsidR="00826DB2" w:rsidRDefault="00F929FC">
      <w:r>
        <w:br/>
      </w:r>
    </w:p>
    <w:p w14:paraId="4C678E94" w14:textId="0DA31FD6" w:rsidR="00826DB2" w:rsidRDefault="177E45D3">
      <w:r w:rsidRPr="177E45D3">
        <w:rPr>
          <w:rFonts w:ascii="Tahoma" w:eastAsia="Tahoma" w:hAnsi="Tahoma" w:cs="Tahoma"/>
          <w:b/>
          <w:bCs/>
          <w:color w:val="000000" w:themeColor="text1"/>
          <w:sz w:val="24"/>
          <w:szCs w:val="24"/>
        </w:rPr>
        <w:t>Statement of Confirmation of Authenticity</w:t>
      </w:r>
    </w:p>
    <w:p w14:paraId="7372E3F0" w14:textId="5F076257" w:rsidR="00826DB2" w:rsidRDefault="177E45D3">
      <w:r w:rsidRPr="177E45D3">
        <w:rPr>
          <w:rFonts w:ascii="Tahoma" w:eastAsia="Tahoma" w:hAnsi="Tahoma" w:cs="Tahoma"/>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802B03B" w14:textId="5BF09E59" w:rsidR="00826DB2" w:rsidRDefault="177E45D3">
      <w:r w:rsidRPr="177E45D3">
        <w:rPr>
          <w:rFonts w:ascii="Tahoma" w:eastAsia="Tahoma" w:hAnsi="Tahoma" w:cs="Tahoma"/>
          <w:color w:val="000000" w:themeColor="text1"/>
          <w:sz w:val="24"/>
          <w:szCs w:val="24"/>
        </w:rPr>
        <w:t>Attention is drawn to the plagiarism and unfair practice policies of both the University and of ILM.</w:t>
      </w:r>
    </w:p>
    <w:p w14:paraId="70C01FAE" w14:textId="5CADCF72" w:rsidR="00826DB2" w:rsidRDefault="00F929FC">
      <w:r>
        <w:br/>
      </w:r>
      <w:r>
        <w:br/>
      </w:r>
    </w:p>
    <w:p w14:paraId="7C6B4E7E" w14:textId="32A2FAF0" w:rsidR="00826DB2" w:rsidRDefault="00826DB2" w:rsidP="177E45D3"/>
    <w:p w14:paraId="7FE41ED1" w14:textId="5CDBDC09" w:rsidR="00826DB2" w:rsidRDefault="00826DB2" w:rsidP="177E45D3"/>
    <w:p w14:paraId="5605D54F" w14:textId="720E79B1" w:rsidR="00826DB2" w:rsidRDefault="00826DB2" w:rsidP="177E45D3"/>
    <w:p w14:paraId="34DC43B2" w14:textId="09F9F7F9" w:rsidR="00826DB2" w:rsidRDefault="00826DB2" w:rsidP="177E45D3"/>
    <w:p w14:paraId="3A7C3D0C" w14:textId="5C0ED6E6" w:rsidR="00826DB2" w:rsidRDefault="00826DB2" w:rsidP="177E45D3"/>
    <w:p w14:paraId="2FFBE4AC" w14:textId="7054A7D6" w:rsidR="00826DB2" w:rsidRDefault="00826DB2" w:rsidP="177E45D3"/>
    <w:p w14:paraId="22314BC4" w14:textId="6FBF1909" w:rsidR="00826DB2" w:rsidRDefault="00826DB2" w:rsidP="177E45D3"/>
    <w:p w14:paraId="609C75C2" w14:textId="41610EAD" w:rsidR="00826DB2" w:rsidRDefault="00826DB2" w:rsidP="177E45D3"/>
    <w:p w14:paraId="1FB8CDA1" w14:textId="1A1C6F2D" w:rsidR="00826DB2" w:rsidRDefault="00826DB2" w:rsidP="177E45D3"/>
    <w:p w14:paraId="7AC01A3D" w14:textId="032E7CFD" w:rsidR="00826DB2" w:rsidRDefault="00826DB2" w:rsidP="177E45D3"/>
    <w:p w14:paraId="6DB28476" w14:textId="6CAF8324" w:rsidR="00826DB2" w:rsidRDefault="177E45D3">
      <w:pPr>
        <w:rPr>
          <w:rFonts w:ascii="Calibri" w:eastAsia="Calibri" w:hAnsi="Calibri" w:cs="Calibri"/>
          <w:color w:val="2F5496" w:themeColor="accent1" w:themeShade="BF"/>
          <w:sz w:val="32"/>
          <w:szCs w:val="32"/>
        </w:rPr>
      </w:pPr>
      <w:r w:rsidRPr="177E45D3">
        <w:rPr>
          <w:rFonts w:ascii="Calibri" w:eastAsia="Calibri" w:hAnsi="Calibri" w:cs="Calibri"/>
          <w:color w:val="2F5496" w:themeColor="accent1" w:themeShade="BF"/>
          <w:sz w:val="32"/>
          <w:szCs w:val="32"/>
        </w:rPr>
        <w:t>Table of Contents</w:t>
      </w:r>
    </w:p>
    <w:p w14:paraId="2446F5C4" w14:textId="0F0DC9E1" w:rsidR="00F929FC" w:rsidRPr="00F929FC" w:rsidRDefault="00F929FC">
      <w:pPr>
        <w:rPr>
          <w:rFonts w:ascii="Arial" w:hAnsi="Arial" w:cs="Arial"/>
          <w:sz w:val="20"/>
          <w:szCs w:val="20"/>
          <w:u w:val="single"/>
        </w:rPr>
      </w:pPr>
      <w:r w:rsidRPr="00F929FC">
        <w:rPr>
          <w:rFonts w:ascii="Arial" w:eastAsia="Calibri" w:hAnsi="Arial" w:cs="Arial"/>
          <w:color w:val="2F5496" w:themeColor="accent1" w:themeShade="BF"/>
          <w:sz w:val="28"/>
          <w:szCs w:val="28"/>
          <w:u w:val="single"/>
        </w:rPr>
        <w:t>Introduction</w:t>
      </w:r>
      <w:r>
        <w:rPr>
          <w:rFonts w:ascii="Arial" w:eastAsia="Calibri" w:hAnsi="Arial" w:cs="Arial"/>
          <w:color w:val="2F5496" w:themeColor="accent1" w:themeShade="BF"/>
          <w:sz w:val="28"/>
          <w:szCs w:val="28"/>
          <w:u w:val="single"/>
        </w:rPr>
        <w:t xml:space="preserve">      3</w:t>
      </w:r>
    </w:p>
    <w:p w14:paraId="796E2907" w14:textId="55F99FCB" w:rsidR="00826DB2" w:rsidRDefault="00F929FC">
      <w:hyperlink r:id="rId5" w:anchor="heading=h.gjdgxs">
        <w:r w:rsidR="177E45D3" w:rsidRPr="177E45D3">
          <w:rPr>
            <w:rStyle w:val="Hyperlink"/>
            <w:rFonts w:ascii="Arial" w:eastAsia="Arial" w:hAnsi="Arial" w:cs="Arial"/>
            <w:sz w:val="24"/>
            <w:szCs w:val="24"/>
          </w:rPr>
          <w:t>Part 2 Communication</w:t>
        </w:r>
        <w:r>
          <w:tab/>
        </w:r>
        <w:r w:rsidR="177E45D3" w:rsidRPr="177E45D3">
          <w:rPr>
            <w:rStyle w:val="Hyperlink"/>
            <w:rFonts w:ascii="Arial" w:eastAsia="Arial" w:hAnsi="Arial" w:cs="Arial"/>
            <w:sz w:val="24"/>
            <w:szCs w:val="24"/>
          </w:rPr>
          <w:t>3</w:t>
        </w:r>
      </w:hyperlink>
    </w:p>
    <w:p w14:paraId="2B188581" w14:textId="022124F8" w:rsidR="00826DB2" w:rsidRDefault="00F929FC">
      <w:hyperlink r:id="rId6" w:anchor="heading=h.3rdcrjn">
        <w:r w:rsidR="177E45D3" w:rsidRPr="177E45D3">
          <w:rPr>
            <w:rStyle w:val="Hyperlink"/>
            <w:rFonts w:ascii="Arial" w:eastAsia="Arial" w:hAnsi="Arial" w:cs="Arial"/>
            <w:sz w:val="24"/>
            <w:szCs w:val="24"/>
          </w:rPr>
          <w:t>1.0</w:t>
        </w:r>
        <w:r>
          <w:tab/>
        </w:r>
        <w:r w:rsidR="177E45D3" w:rsidRPr="177E45D3">
          <w:rPr>
            <w:rStyle w:val="Hyperlink"/>
            <w:rFonts w:ascii="Arial" w:eastAsia="Arial" w:hAnsi="Arial" w:cs="Arial"/>
            <w:sz w:val="24"/>
            <w:szCs w:val="24"/>
          </w:rPr>
          <w:t>3</w:t>
        </w:r>
      </w:hyperlink>
    </w:p>
    <w:p w14:paraId="3DCBE582" w14:textId="5E1A45AC" w:rsidR="00826DB2" w:rsidRDefault="00F929FC">
      <w:hyperlink r:id="rId7" w:anchor="heading=h.1fob9te">
        <w:r w:rsidR="177E45D3" w:rsidRPr="177E45D3">
          <w:rPr>
            <w:rStyle w:val="Hyperlink"/>
            <w:rFonts w:ascii="Arial" w:eastAsia="Arial" w:hAnsi="Arial" w:cs="Arial"/>
            <w:sz w:val="24"/>
            <w:szCs w:val="24"/>
          </w:rPr>
          <w:t>Communication Cycle</w:t>
        </w:r>
        <w:r>
          <w:tab/>
        </w:r>
        <w:r w:rsidR="177E45D3" w:rsidRPr="177E45D3">
          <w:rPr>
            <w:rStyle w:val="Hyperlink"/>
            <w:rFonts w:ascii="Arial" w:eastAsia="Arial" w:hAnsi="Arial" w:cs="Arial"/>
            <w:sz w:val="24"/>
            <w:szCs w:val="24"/>
          </w:rPr>
          <w:t>3</w:t>
        </w:r>
      </w:hyperlink>
    </w:p>
    <w:p w14:paraId="27D99187" w14:textId="1316DCB0" w:rsidR="00826DB2" w:rsidRDefault="00F929FC">
      <w:hyperlink r:id="rId8" w:anchor="heading=h.3znysh7">
        <w:r w:rsidR="177E45D3" w:rsidRPr="177E45D3">
          <w:rPr>
            <w:rStyle w:val="Hyperlink"/>
            <w:rFonts w:ascii="Arial" w:eastAsia="Arial" w:hAnsi="Arial" w:cs="Arial"/>
            <w:sz w:val="24"/>
            <w:szCs w:val="24"/>
          </w:rPr>
          <w:t>2.0</w:t>
        </w:r>
        <w:r>
          <w:tab/>
        </w:r>
        <w:r w:rsidR="177E45D3" w:rsidRPr="177E45D3">
          <w:rPr>
            <w:rStyle w:val="Hyperlink"/>
            <w:rFonts w:ascii="Arial" w:eastAsia="Arial" w:hAnsi="Arial" w:cs="Arial"/>
            <w:sz w:val="24"/>
            <w:szCs w:val="24"/>
          </w:rPr>
          <w:t>5</w:t>
        </w:r>
      </w:hyperlink>
    </w:p>
    <w:p w14:paraId="014F7D0A" w14:textId="4A2E7F93" w:rsidR="00826DB2" w:rsidRDefault="00F929FC">
      <w:hyperlink r:id="rId9" w:anchor="heading=h.2et92p0">
        <w:r w:rsidR="177E45D3" w:rsidRPr="177E45D3">
          <w:rPr>
            <w:rStyle w:val="Hyperlink"/>
            <w:rFonts w:ascii="Arial" w:eastAsia="Arial" w:hAnsi="Arial" w:cs="Arial"/>
            <w:sz w:val="24"/>
            <w:szCs w:val="24"/>
          </w:rPr>
          <w:t>Assessing Own Communication Skills</w:t>
        </w:r>
        <w:r>
          <w:tab/>
        </w:r>
        <w:r>
          <w:rPr>
            <w:rStyle w:val="Hyperlink"/>
            <w:rFonts w:ascii="Arial" w:eastAsia="Arial" w:hAnsi="Arial" w:cs="Arial"/>
            <w:sz w:val="24"/>
            <w:szCs w:val="24"/>
          </w:rPr>
          <w:t>6</w:t>
        </w:r>
      </w:hyperlink>
    </w:p>
    <w:p w14:paraId="41444AE0" w14:textId="7210A887" w:rsidR="00826DB2" w:rsidRDefault="00F929FC">
      <w:hyperlink r:id="rId10" w:anchor="heading=h.tyjcwt">
        <w:r w:rsidR="177E45D3" w:rsidRPr="177E45D3">
          <w:rPr>
            <w:rStyle w:val="Hyperlink"/>
            <w:rFonts w:ascii="Arial" w:eastAsia="Arial" w:hAnsi="Arial" w:cs="Arial"/>
            <w:sz w:val="24"/>
            <w:szCs w:val="24"/>
          </w:rPr>
          <w:t>Gap Analysis</w:t>
        </w:r>
        <w:r>
          <w:tab/>
        </w:r>
        <w:r>
          <w:rPr>
            <w:rStyle w:val="Hyperlink"/>
            <w:rFonts w:ascii="Arial" w:eastAsia="Arial" w:hAnsi="Arial" w:cs="Arial"/>
            <w:sz w:val="24"/>
            <w:szCs w:val="24"/>
          </w:rPr>
          <w:t>8</w:t>
        </w:r>
      </w:hyperlink>
    </w:p>
    <w:p w14:paraId="07A2D87C" w14:textId="16A7E96A" w:rsidR="00826DB2" w:rsidRDefault="00F929FC">
      <w:hyperlink r:id="rId11" w:anchor="heading=h.3dy6vkm">
        <w:r w:rsidR="177E45D3" w:rsidRPr="177E45D3">
          <w:rPr>
            <w:rStyle w:val="Hyperlink"/>
            <w:rFonts w:ascii="Arial" w:eastAsia="Arial" w:hAnsi="Arial" w:cs="Arial"/>
            <w:sz w:val="24"/>
            <w:szCs w:val="24"/>
          </w:rPr>
          <w:t>PDP</w:t>
        </w:r>
        <w:r>
          <w:tab/>
        </w:r>
        <w:r>
          <w:rPr>
            <w:rStyle w:val="Hyperlink"/>
            <w:rFonts w:ascii="Arial" w:eastAsia="Arial" w:hAnsi="Arial" w:cs="Arial"/>
            <w:sz w:val="24"/>
            <w:szCs w:val="24"/>
          </w:rPr>
          <w:t>9</w:t>
        </w:r>
      </w:hyperlink>
    </w:p>
    <w:p w14:paraId="26D5D78D" w14:textId="741D3B50" w:rsidR="00826DB2" w:rsidRDefault="00F929FC">
      <w:hyperlink r:id="rId12" w:anchor="heading=h.1t3h5sf">
        <w:r w:rsidR="177E45D3" w:rsidRPr="177E45D3">
          <w:rPr>
            <w:rStyle w:val="Hyperlink"/>
            <w:rFonts w:ascii="Arial" w:eastAsia="Arial" w:hAnsi="Arial" w:cs="Arial"/>
            <w:sz w:val="24"/>
            <w:szCs w:val="24"/>
          </w:rPr>
          <w:t>References</w:t>
        </w:r>
        <w:r>
          <w:tab/>
        </w:r>
        <w:r>
          <w:rPr>
            <w:rStyle w:val="Hyperlink"/>
            <w:rFonts w:ascii="Arial" w:eastAsia="Arial" w:hAnsi="Arial" w:cs="Arial"/>
            <w:sz w:val="24"/>
            <w:szCs w:val="24"/>
          </w:rPr>
          <w:t>10</w:t>
        </w:r>
      </w:hyperlink>
    </w:p>
    <w:p w14:paraId="25BFBAEF" w14:textId="20796F1D" w:rsidR="00826DB2" w:rsidRDefault="00826DB2" w:rsidP="00F929FC"/>
    <w:p w14:paraId="6DA87988" w14:textId="734B59FA" w:rsidR="00F929FC" w:rsidRDefault="00F929FC" w:rsidP="00F929FC"/>
    <w:p w14:paraId="2CC7CA87" w14:textId="07B15684" w:rsidR="00F929FC" w:rsidRDefault="00F929FC" w:rsidP="00F929FC"/>
    <w:p w14:paraId="3950C5A5" w14:textId="6ABB0D8D" w:rsidR="00F929FC" w:rsidRDefault="00F929FC" w:rsidP="00F929FC"/>
    <w:p w14:paraId="2503C66C" w14:textId="77777777" w:rsidR="00F929FC" w:rsidRPr="00F929FC" w:rsidRDefault="00F929FC" w:rsidP="00F929FC"/>
    <w:p w14:paraId="7FDEDCB7" w14:textId="48EA5CAA" w:rsidR="00826DB2" w:rsidRDefault="00826DB2" w:rsidP="177E45D3">
      <w:pPr>
        <w:pStyle w:val="Heading1"/>
        <w:rPr>
          <w:rFonts w:ascii="Calibri" w:eastAsia="Calibri" w:hAnsi="Calibri" w:cs="Calibri"/>
        </w:rPr>
      </w:pPr>
    </w:p>
    <w:p w14:paraId="61F1B7BA" w14:textId="11224FD6" w:rsidR="00F929FC" w:rsidRDefault="00F929FC" w:rsidP="00F929FC"/>
    <w:p w14:paraId="6C5D827B" w14:textId="77777777" w:rsidR="00F929FC" w:rsidRPr="00F929FC" w:rsidRDefault="00F929FC" w:rsidP="00F929FC"/>
    <w:p w14:paraId="6FFB2850" w14:textId="5A639C4C" w:rsidR="00826DB2" w:rsidRDefault="00826DB2" w:rsidP="177E45D3">
      <w:pPr>
        <w:pStyle w:val="Heading1"/>
        <w:rPr>
          <w:rFonts w:ascii="Calibri" w:eastAsia="Calibri" w:hAnsi="Calibri" w:cs="Calibri"/>
        </w:rPr>
      </w:pPr>
    </w:p>
    <w:p w14:paraId="3A6FF3F0" w14:textId="73EE2057" w:rsidR="00F929FC" w:rsidRDefault="00F929FC" w:rsidP="00F929FC"/>
    <w:p w14:paraId="115BA7DD" w14:textId="04437F50" w:rsidR="00F929FC" w:rsidRDefault="00F929FC" w:rsidP="00F929FC"/>
    <w:p w14:paraId="2C77D21E" w14:textId="0BC48944" w:rsidR="00F929FC" w:rsidRDefault="00F929FC" w:rsidP="00F929FC"/>
    <w:p w14:paraId="0DD2AA4E" w14:textId="65DC3971" w:rsidR="00F929FC" w:rsidRDefault="00F929FC" w:rsidP="00F929FC"/>
    <w:p w14:paraId="4C948C5A" w14:textId="79D92C89" w:rsidR="00F929FC" w:rsidRDefault="00F929FC" w:rsidP="00F929FC"/>
    <w:p w14:paraId="1B8E8DCA" w14:textId="46E24856" w:rsidR="00F929FC" w:rsidRDefault="00F929FC" w:rsidP="00F929FC"/>
    <w:p w14:paraId="71FDEFCB" w14:textId="35E535CF" w:rsidR="00F929FC" w:rsidRDefault="00F929FC" w:rsidP="00F929FC"/>
    <w:p w14:paraId="354E11CE" w14:textId="77777777" w:rsidR="00F929FC" w:rsidRPr="00F929FC" w:rsidRDefault="00F929FC" w:rsidP="00F929FC"/>
    <w:p w14:paraId="713E4A4A" w14:textId="6F97CB9F" w:rsidR="68E4629E" w:rsidRPr="00AE643B" w:rsidRDefault="00AE643B" w:rsidP="68E4629E">
      <w:pPr>
        <w:pStyle w:val="Heading1"/>
        <w:rPr>
          <w:rFonts w:ascii="Calibri" w:eastAsia="Calibri" w:hAnsi="Calibri" w:cs="Calibri"/>
          <w:b/>
          <w:bCs/>
          <w:sz w:val="36"/>
          <w:szCs w:val="36"/>
        </w:rPr>
      </w:pPr>
      <w:r w:rsidRPr="00AE643B">
        <w:rPr>
          <w:rFonts w:ascii="Calibri" w:eastAsia="Calibri" w:hAnsi="Calibri" w:cs="Calibri"/>
          <w:b/>
          <w:bCs/>
          <w:sz w:val="36"/>
          <w:szCs w:val="36"/>
        </w:rPr>
        <w:lastRenderedPageBreak/>
        <w:t>Introduction</w:t>
      </w:r>
    </w:p>
    <w:p w14:paraId="2D6B90B8" w14:textId="5E021962" w:rsidR="00AE643B" w:rsidRDefault="00AE643B" w:rsidP="00AE643B">
      <w:pPr>
        <w:rPr>
          <w:sz w:val="28"/>
          <w:szCs w:val="28"/>
        </w:rPr>
      </w:pPr>
      <w:r>
        <w:rPr>
          <w:sz w:val="28"/>
          <w:szCs w:val="28"/>
        </w:rPr>
        <w:t xml:space="preserve">In this assignment I will look at how effective communication is in the workplace and society. I will look at the factors that could affect communication. I will also look at my own workplace and assess its use of communication. I will finish off by assessing and evaluating my own use of communication. I used a Gap analysis and development plans to show how I can overcome any obstacles I may face when looking at communication. </w:t>
      </w:r>
    </w:p>
    <w:p w14:paraId="77D6C2F5" w14:textId="77777777" w:rsidR="00AE643B" w:rsidRPr="00AE643B" w:rsidRDefault="00AE643B" w:rsidP="00AE643B">
      <w:pPr>
        <w:rPr>
          <w:sz w:val="28"/>
          <w:szCs w:val="28"/>
        </w:rPr>
      </w:pPr>
    </w:p>
    <w:p w14:paraId="7E1B4746" w14:textId="4C57EAA0" w:rsidR="00826DB2" w:rsidRDefault="68E4629E" w:rsidP="68E4629E">
      <w:pPr>
        <w:pStyle w:val="Heading1"/>
        <w:rPr>
          <w:rFonts w:ascii="Calibri" w:eastAsia="Calibri" w:hAnsi="Calibri" w:cs="Calibri"/>
          <w:b/>
          <w:bCs/>
          <w:sz w:val="36"/>
          <w:szCs w:val="36"/>
        </w:rPr>
      </w:pPr>
      <w:r w:rsidRPr="68E4629E">
        <w:rPr>
          <w:rFonts w:ascii="Calibri" w:eastAsia="Calibri" w:hAnsi="Calibri" w:cs="Calibri"/>
          <w:b/>
          <w:bCs/>
          <w:sz w:val="36"/>
          <w:szCs w:val="36"/>
        </w:rPr>
        <w:t>Part 2 Communication</w:t>
      </w:r>
    </w:p>
    <w:p w14:paraId="120F6A23" w14:textId="2B5F43E8" w:rsidR="00826DB2" w:rsidRDefault="00F929FC">
      <w:r>
        <w:br/>
      </w:r>
      <w:r w:rsidR="68E4629E" w:rsidRPr="68E4629E">
        <w:rPr>
          <w:rFonts w:ascii="Calibri" w:eastAsia="Calibri" w:hAnsi="Calibri" w:cs="Calibri"/>
          <w:color w:val="000000" w:themeColor="text1"/>
          <w:sz w:val="28"/>
          <w:szCs w:val="28"/>
        </w:rPr>
        <w:t xml:space="preserve">Communication is a necessary vital element of society. People have to interact daily whether in a workplace or with friends and family. It is essential people are able to convey messages and understand each other. Being able to communicate clearly and effectively is perhaps the most important of all life skills. </w:t>
      </w:r>
    </w:p>
    <w:p w14:paraId="56269CB9" w14:textId="46F4137E" w:rsidR="00826DB2" w:rsidRDefault="68E4629E" w:rsidP="68E4629E">
      <w:pPr>
        <w:rPr>
          <w:rFonts w:ascii="Calibri" w:eastAsia="Calibri" w:hAnsi="Calibri" w:cs="Calibri"/>
          <w:color w:val="000000" w:themeColor="text1"/>
          <w:sz w:val="28"/>
          <w:szCs w:val="28"/>
        </w:rPr>
      </w:pPr>
      <w:r w:rsidRPr="68E4629E">
        <w:rPr>
          <w:rFonts w:ascii="Calibri" w:eastAsia="Calibri" w:hAnsi="Calibri" w:cs="Calibri"/>
          <w:color w:val="000000" w:themeColor="text1"/>
          <w:sz w:val="28"/>
          <w:szCs w:val="28"/>
        </w:rPr>
        <w:t xml:space="preserve">It is what enables us to pass information on to other people and to understand what is said to us. Effective communication is an important element of success for every organisation, leader, Manager, supervisor, and employee (Mcintosh et al,2008).     </w:t>
      </w:r>
    </w:p>
    <w:p w14:paraId="47BB50DF" w14:textId="0BF0F4F6" w:rsidR="00826DB2" w:rsidRDefault="00F929FC" w:rsidP="68E4629E">
      <w:pPr>
        <w:rPr>
          <w:sz w:val="28"/>
          <w:szCs w:val="28"/>
        </w:rPr>
      </w:pPr>
      <w:r>
        <w:br/>
      </w:r>
    </w:p>
    <w:p w14:paraId="7FA3F6E2" w14:textId="42F93846" w:rsidR="00826DB2" w:rsidRDefault="68E4629E" w:rsidP="68E4629E">
      <w:pPr>
        <w:pStyle w:val="Heading2"/>
        <w:rPr>
          <w:rFonts w:ascii="Calibri" w:eastAsia="Calibri" w:hAnsi="Calibri" w:cs="Calibri"/>
          <w:b/>
          <w:bCs/>
          <w:sz w:val="36"/>
          <w:szCs w:val="36"/>
        </w:rPr>
      </w:pPr>
      <w:r w:rsidRPr="68E4629E">
        <w:rPr>
          <w:rFonts w:ascii="Calibri" w:eastAsia="Calibri" w:hAnsi="Calibri" w:cs="Calibri"/>
          <w:b/>
          <w:bCs/>
          <w:sz w:val="36"/>
          <w:szCs w:val="36"/>
        </w:rPr>
        <w:t>Communication Cycle</w:t>
      </w:r>
    </w:p>
    <w:p w14:paraId="13640A3B" w14:textId="1E8034E1" w:rsidR="00826DB2" w:rsidRDefault="00F929FC">
      <w:r>
        <w:br/>
      </w:r>
    </w:p>
    <w:p w14:paraId="5E933DDF" w14:textId="0F93A41E" w:rsidR="00826DB2" w:rsidRDefault="68E4629E" w:rsidP="68E4629E">
      <w:pPr>
        <w:rPr>
          <w:rFonts w:ascii="Calibri" w:eastAsia="Calibri" w:hAnsi="Calibri" w:cs="Calibri"/>
          <w:color w:val="000000" w:themeColor="text1"/>
          <w:sz w:val="28"/>
          <w:szCs w:val="28"/>
        </w:rPr>
      </w:pPr>
      <w:r w:rsidRPr="68E4629E">
        <w:rPr>
          <w:rFonts w:ascii="Calibri" w:eastAsia="Calibri" w:hAnsi="Calibri" w:cs="Calibri"/>
          <w:color w:val="000000" w:themeColor="text1"/>
          <w:sz w:val="28"/>
          <w:szCs w:val="28"/>
        </w:rPr>
        <w:t xml:space="preserve">A communication cycle is a mechanism in which one person sends a message and it moves via a resistance chain. So, this basically involves the conveying and receiving of messages between two individuals or entities in an easy-to-understand format. Message is the information that the sender wishes to convey. Encoding is how the sender chooses to bring the message into a form appropriate for sending. Channel is the means by which the message is sent. Talking and listening are all different methods of communication. </w:t>
      </w:r>
    </w:p>
    <w:p w14:paraId="75D8F1A1" w14:textId="4223783D" w:rsidR="00826DB2" w:rsidRDefault="68E4629E" w:rsidP="68E4629E">
      <w:pPr>
        <w:rPr>
          <w:rFonts w:ascii="Calibri" w:eastAsia="Calibri" w:hAnsi="Calibri" w:cs="Calibri"/>
          <w:color w:val="000000" w:themeColor="text1"/>
          <w:sz w:val="28"/>
          <w:szCs w:val="28"/>
        </w:rPr>
      </w:pPr>
      <w:r w:rsidRPr="68E4629E">
        <w:rPr>
          <w:rFonts w:ascii="Calibri" w:eastAsia="Calibri" w:hAnsi="Calibri" w:cs="Calibri"/>
          <w:color w:val="000000" w:themeColor="text1"/>
          <w:sz w:val="28"/>
          <w:szCs w:val="28"/>
        </w:rPr>
        <w:t xml:space="preserve">Communication is the act of conveying information for the purpose of creating a shared understanding; it's something that humans do every day. Communication is the activity of transmitting information through the </w:t>
      </w:r>
      <w:r w:rsidRPr="68E4629E">
        <w:rPr>
          <w:rFonts w:ascii="Calibri" w:eastAsia="Calibri" w:hAnsi="Calibri" w:cs="Calibri"/>
          <w:color w:val="000000" w:themeColor="text1"/>
          <w:sz w:val="28"/>
          <w:szCs w:val="28"/>
        </w:rPr>
        <w:lastRenderedPageBreak/>
        <w:t xml:space="preserve">exchange of thoughts, messages, or information, as by speech, visuals, signals, writing or behaviour(Velentzas &amp; Broni 2014.)      </w:t>
      </w:r>
    </w:p>
    <w:p w14:paraId="3D0B369F" w14:textId="7799EF8F" w:rsidR="68E4629E" w:rsidRDefault="68E4629E" w:rsidP="68E4629E">
      <w:pPr>
        <w:rPr>
          <w:rFonts w:ascii="Calibri" w:eastAsia="Calibri" w:hAnsi="Calibri" w:cs="Calibri"/>
          <w:color w:val="000000" w:themeColor="text1"/>
          <w:sz w:val="28"/>
          <w:szCs w:val="28"/>
        </w:rPr>
      </w:pPr>
    </w:p>
    <w:p w14:paraId="3262D5D7" w14:textId="006B84BC" w:rsidR="68E4629E" w:rsidRDefault="68E4629E" w:rsidP="68E4629E">
      <w:pPr>
        <w:rPr>
          <w:rFonts w:ascii="Calibri" w:eastAsia="Calibri" w:hAnsi="Calibri" w:cs="Calibri"/>
          <w:color w:val="000000" w:themeColor="text1"/>
          <w:sz w:val="28"/>
          <w:szCs w:val="28"/>
        </w:rPr>
      </w:pPr>
    </w:p>
    <w:p w14:paraId="185B11D1" w14:textId="44B1F479" w:rsidR="68E4629E" w:rsidRDefault="68E4629E" w:rsidP="68E4629E">
      <w:pPr>
        <w:rPr>
          <w:rFonts w:ascii="Calibri" w:eastAsia="Calibri" w:hAnsi="Calibri" w:cs="Calibri"/>
          <w:color w:val="000000" w:themeColor="text1"/>
          <w:sz w:val="28"/>
          <w:szCs w:val="28"/>
        </w:rPr>
      </w:pPr>
    </w:p>
    <w:p w14:paraId="5E498698" w14:textId="7405F3D8" w:rsidR="68E4629E" w:rsidRDefault="68E4629E" w:rsidP="68E4629E">
      <w:pPr>
        <w:rPr>
          <w:rFonts w:ascii="Calibri" w:eastAsia="Calibri" w:hAnsi="Calibri" w:cs="Calibri"/>
          <w:color w:val="000000" w:themeColor="text1"/>
          <w:sz w:val="28"/>
          <w:szCs w:val="28"/>
        </w:rPr>
      </w:pPr>
    </w:p>
    <w:p w14:paraId="769F77FB" w14:textId="708BF3EE" w:rsidR="68E4629E" w:rsidRDefault="68E4629E" w:rsidP="68E4629E">
      <w:pPr>
        <w:rPr>
          <w:rFonts w:ascii="Calibri" w:eastAsia="Calibri" w:hAnsi="Calibri" w:cs="Calibri"/>
          <w:color w:val="000000" w:themeColor="text1"/>
          <w:sz w:val="28"/>
          <w:szCs w:val="28"/>
        </w:rPr>
      </w:pPr>
    </w:p>
    <w:p w14:paraId="7D505D3C" w14:textId="43ABEE92" w:rsidR="68E4629E" w:rsidRDefault="68E4629E" w:rsidP="68E4629E">
      <w:pPr>
        <w:rPr>
          <w:rFonts w:ascii="Calibri" w:eastAsia="Calibri" w:hAnsi="Calibri" w:cs="Calibri"/>
          <w:color w:val="000000" w:themeColor="text1"/>
        </w:rPr>
      </w:pPr>
    </w:p>
    <w:p w14:paraId="243FE22A" w14:textId="42E2A738" w:rsidR="68E4629E" w:rsidRDefault="68E4629E" w:rsidP="68E4629E">
      <w:pPr>
        <w:rPr>
          <w:rFonts w:ascii="Arial" w:eastAsia="Arial" w:hAnsi="Arial" w:cs="Arial"/>
          <w:b/>
          <w:bCs/>
          <w:color w:val="000000" w:themeColor="text1"/>
          <w:sz w:val="36"/>
          <w:szCs w:val="36"/>
        </w:rPr>
      </w:pPr>
      <w:r w:rsidRPr="68E4629E">
        <w:rPr>
          <w:rFonts w:ascii="Arial" w:eastAsia="Arial" w:hAnsi="Arial" w:cs="Arial"/>
          <w:b/>
          <w:bCs/>
          <w:color w:val="000000" w:themeColor="text1"/>
          <w:sz w:val="36"/>
          <w:szCs w:val="36"/>
        </w:rPr>
        <w:t>(Shannon and Weaver, 1949)</w:t>
      </w:r>
    </w:p>
    <w:p w14:paraId="6FAF3510" w14:textId="3A2F1EF0" w:rsidR="68E4629E" w:rsidRDefault="68E4629E" w:rsidP="68E4629E">
      <w:pPr>
        <w:rPr>
          <w:rFonts w:ascii="Calibri" w:eastAsia="Calibri" w:hAnsi="Calibri" w:cs="Calibri"/>
          <w:color w:val="000000" w:themeColor="text1"/>
        </w:rPr>
      </w:pPr>
    </w:p>
    <w:p w14:paraId="5ACDD657" w14:textId="51138A90" w:rsidR="00826DB2" w:rsidRDefault="5E71B392" w:rsidP="68E4629E">
      <w:r w:rsidRPr="5E71B392">
        <w:rPr>
          <w:rFonts w:ascii="Calibri" w:eastAsia="Calibri" w:hAnsi="Calibri" w:cs="Calibri"/>
          <w:color w:val="000000" w:themeColor="text1"/>
        </w:rPr>
        <w:t xml:space="preserve">   </w:t>
      </w:r>
      <w:r w:rsidR="00F929FC">
        <w:rPr>
          <w:noProof/>
        </w:rPr>
        <w:drawing>
          <wp:inline distT="0" distB="0" distL="0" distR="0" wp14:anchorId="645C2B0B" wp14:editId="5F515485">
            <wp:extent cx="4810124" cy="2867025"/>
            <wp:effectExtent l="0" t="0" r="0" b="0"/>
            <wp:docPr id="1413901194" name="Picture 141390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810124" cy="2867025"/>
                    </a:xfrm>
                    <a:prstGeom prst="rect">
                      <a:avLst/>
                    </a:prstGeom>
                  </pic:spPr>
                </pic:pic>
              </a:graphicData>
            </a:graphic>
          </wp:inline>
        </w:drawing>
      </w:r>
    </w:p>
    <w:p w14:paraId="63946863" w14:textId="40CA797A" w:rsidR="68E4629E" w:rsidRDefault="68E4629E" w:rsidP="68E4629E">
      <w:r>
        <w:br/>
      </w:r>
    </w:p>
    <w:p w14:paraId="70A61BA3" w14:textId="6CC58DA0" w:rsidR="00826DB2" w:rsidRDefault="68E4629E" w:rsidP="68E4629E">
      <w:pPr>
        <w:rPr>
          <w:rFonts w:ascii="Calibri" w:eastAsia="Calibri" w:hAnsi="Calibri" w:cs="Calibri"/>
          <w:color w:val="000000" w:themeColor="text1"/>
          <w:sz w:val="28"/>
          <w:szCs w:val="28"/>
        </w:rPr>
      </w:pPr>
      <w:r w:rsidRPr="68E4629E">
        <w:rPr>
          <w:rFonts w:ascii="Calibri" w:eastAsia="Calibri" w:hAnsi="Calibri" w:cs="Calibri"/>
          <w:color w:val="000000" w:themeColor="text1"/>
          <w:sz w:val="28"/>
          <w:szCs w:val="28"/>
        </w:rPr>
        <w:t xml:space="preserve">The shannon and weaver model of communication in the presence of statistical and mathematical theory argues the communication of a human being can be broken now into six key factors of the sender, encoder, channel, noise, decoder, and receiver. </w:t>
      </w:r>
    </w:p>
    <w:p w14:paraId="58429955" w14:textId="0DB2665D" w:rsidR="00826DB2" w:rsidRDefault="68E4629E" w:rsidP="68E4629E">
      <w:pPr>
        <w:rPr>
          <w:rFonts w:ascii="Calibri" w:eastAsia="Calibri" w:hAnsi="Calibri" w:cs="Calibri"/>
          <w:color w:val="000000" w:themeColor="text1"/>
          <w:sz w:val="28"/>
          <w:szCs w:val="28"/>
        </w:rPr>
      </w:pPr>
      <w:r w:rsidRPr="68E4629E">
        <w:rPr>
          <w:rFonts w:ascii="Calibri" w:eastAsia="Calibri" w:hAnsi="Calibri" w:cs="Calibri"/>
          <w:color w:val="000000" w:themeColor="text1"/>
          <w:sz w:val="28"/>
          <w:szCs w:val="28"/>
        </w:rPr>
        <w:t xml:space="preserve">The Center of origin is the message with the source of the desired signal and it reaches the encoder who transmits and converts the message into a signal. The decoder should have a reception that places the signal and converts it into a message which is the reverse process for an encoder. </w:t>
      </w:r>
    </w:p>
    <w:p w14:paraId="6701688D" w14:textId="4A32F70A" w:rsidR="00826DB2" w:rsidRDefault="68E4629E" w:rsidP="68E4629E">
      <w:pPr>
        <w:rPr>
          <w:rFonts w:ascii="Calibri" w:eastAsia="Calibri" w:hAnsi="Calibri" w:cs="Calibri"/>
          <w:color w:val="000000" w:themeColor="text1"/>
          <w:sz w:val="28"/>
          <w:szCs w:val="28"/>
        </w:rPr>
      </w:pPr>
      <w:r w:rsidRPr="68E4629E">
        <w:rPr>
          <w:rFonts w:ascii="Calibri" w:eastAsia="Calibri" w:hAnsi="Calibri" w:cs="Calibri"/>
          <w:color w:val="000000" w:themeColor="text1"/>
          <w:sz w:val="28"/>
          <w:szCs w:val="28"/>
        </w:rPr>
        <w:lastRenderedPageBreak/>
        <w:t xml:space="preserve">A receiver is said to be the destination of the message from the sender who receives the message that has been sent. Finally, the noise is the message that has been transferred in any form of language or decoded message that may be affected by physical noises of the communication flow (Alsharo and Ramirez,2017).  Generally, the channel is said to be a path by which the message is always transferred between the sender and the receiver. </w:t>
      </w:r>
    </w:p>
    <w:p w14:paraId="165B5092" w14:textId="3FE4C9B1" w:rsidR="00826DB2" w:rsidRDefault="00F929FC">
      <w:r>
        <w:br/>
      </w:r>
      <w:r>
        <w:br/>
      </w:r>
      <w:r>
        <w:br/>
      </w:r>
    </w:p>
    <w:p w14:paraId="20B531F0" w14:textId="17C1D961" w:rsidR="00826DB2" w:rsidRDefault="68E4629E" w:rsidP="68E4629E">
      <w:pPr>
        <w:rPr>
          <w:i/>
          <w:iCs/>
          <w:sz w:val="28"/>
          <w:szCs w:val="28"/>
        </w:rPr>
      </w:pPr>
      <w:r w:rsidRPr="68E4629E">
        <w:rPr>
          <w:b/>
          <w:bCs/>
          <w:sz w:val="36"/>
          <w:szCs w:val="36"/>
        </w:rPr>
        <w:t>Factors Affecting Effective Teamwork</w:t>
      </w:r>
      <w:r w:rsidR="00F929FC">
        <w:br/>
      </w:r>
      <w:r w:rsidR="00F929FC">
        <w:br/>
      </w:r>
      <w:r w:rsidRPr="68E4629E">
        <w:rPr>
          <w:sz w:val="28"/>
          <w:szCs w:val="28"/>
        </w:rPr>
        <w:t xml:space="preserve">According to rice university web services, a team is driven by a common goal. </w:t>
      </w:r>
      <w:r w:rsidRPr="68E4629E">
        <w:rPr>
          <w:i/>
          <w:iCs/>
          <w:sz w:val="28"/>
          <w:szCs w:val="28"/>
        </w:rPr>
        <w:t>In order to have an effective team the team need to know what the goal is and understand how to achieve it. Putting goals in writing can allow the team to see and understand any objectives set out for them (George N, 2017).</w:t>
      </w:r>
    </w:p>
    <w:p w14:paraId="490114B4" w14:textId="513A59D4" w:rsidR="00826DB2" w:rsidRDefault="00826DB2" w:rsidP="68E4629E">
      <w:pPr>
        <w:rPr>
          <w:i/>
          <w:iCs/>
          <w:sz w:val="28"/>
          <w:szCs w:val="28"/>
        </w:rPr>
      </w:pPr>
    </w:p>
    <w:p w14:paraId="24B504C2" w14:textId="0C1B5901" w:rsidR="00826DB2" w:rsidRDefault="5E71B392">
      <w:r w:rsidRPr="5E71B392">
        <w:rPr>
          <w:i/>
          <w:iCs/>
          <w:sz w:val="28"/>
          <w:szCs w:val="28"/>
        </w:rPr>
        <w:t>This allows teams to preform efficiently and embrace requirements set out it allows teams to positively understand what is expected from them and allows them to work effectively A team will also perform well when there are compensated for their efforts if a team is rewarded fairly on their efforts, it can make them feel appreciated and lead to maximum productivity. There are 3 crucial things to make a good team.</w:t>
      </w:r>
    </w:p>
    <w:p w14:paraId="5396115C" w14:textId="64E04B5A" w:rsidR="5E71B392" w:rsidRDefault="5E71B392" w:rsidP="5E71B392">
      <w:pPr>
        <w:rPr>
          <w:i/>
          <w:iCs/>
          <w:sz w:val="28"/>
          <w:szCs w:val="28"/>
        </w:rPr>
      </w:pPr>
    </w:p>
    <w:p w14:paraId="0EC3893D" w14:textId="65F0E0B6" w:rsidR="00826DB2" w:rsidRDefault="5E71B392" w:rsidP="5E71B392">
      <w:pPr>
        <w:rPr>
          <w:sz w:val="28"/>
          <w:szCs w:val="28"/>
        </w:rPr>
      </w:pPr>
      <w:r w:rsidRPr="5E71B392">
        <w:rPr>
          <w:i/>
          <w:iCs/>
          <w:sz w:val="28"/>
          <w:szCs w:val="28"/>
        </w:rPr>
        <w:t xml:space="preserve">Listening is an important role. Because in a team a good speaker has to be a good listener and then should know how to communicate more effectively with the team and notice the important points and convey their important points to the team communicating with all of them. This doesn't mean asking a lot of unnecessary questions and bombarding them with useful features of information. It means that you have to be someone who can explain the concept and it is capable of listening and engaging with sensible thoughts while making sure that they do not make the other team members feel insignificant (Hart and Vroman, 2017).       </w:t>
      </w:r>
      <w:r w:rsidRPr="5E71B392">
        <w:rPr>
          <w:sz w:val="28"/>
          <w:szCs w:val="28"/>
        </w:rPr>
        <w:t xml:space="preserve">  </w:t>
      </w:r>
      <w:r w:rsidR="00F929FC">
        <w:br/>
      </w:r>
      <w:r w:rsidR="00F929FC">
        <w:br/>
      </w:r>
    </w:p>
    <w:p w14:paraId="4F255BBD" w14:textId="45E9BFF4" w:rsidR="00826DB2" w:rsidRDefault="5E71B392" w:rsidP="68E4629E">
      <w:pPr>
        <w:rPr>
          <w:i/>
          <w:iCs/>
          <w:sz w:val="28"/>
          <w:szCs w:val="28"/>
        </w:rPr>
      </w:pPr>
      <w:r w:rsidRPr="5E71B392">
        <w:rPr>
          <w:sz w:val="28"/>
          <w:szCs w:val="28"/>
        </w:rPr>
        <w:lastRenderedPageBreak/>
        <w:t xml:space="preserve">Good communication is also a crucial factor it is one of the most important part of effective teamwork it would involve updating each team member and never assuming that everyone has the same information. Also encourage interaction between staff outside of work to develop better relationships not just professionally but personally this can help further bonds which will in turn increase communication and trust between team members. </w:t>
      </w:r>
    </w:p>
    <w:p w14:paraId="1B0338D9" w14:textId="07BDA784" w:rsidR="00826DB2" w:rsidRDefault="001F5099" w:rsidP="68E4629E">
      <w:pPr>
        <w:rPr>
          <w:sz w:val="28"/>
          <w:szCs w:val="28"/>
        </w:rPr>
      </w:pPr>
      <w:r>
        <w:rPr>
          <w:sz w:val="28"/>
          <w:szCs w:val="28"/>
        </w:rPr>
        <w:t xml:space="preserve">Respect also becomes one of the key factors as it helps the team to work together and the results to be more fruitful. Everyone also has a different opinion, but the most effective way is to compromise and learn to finish your commitment towards any purpose or task as fast as possible and if It needs the effects nay be also compromise with such matter. Being a critical thinker is also a willingly decrease in the overall morale of the team and a commitment should not be compromised by any individual to lead any person into mistress for the company (Presbitero, 2021). </w:t>
      </w:r>
    </w:p>
    <w:p w14:paraId="52A52598" w14:textId="068B85B6" w:rsidR="00826DB2" w:rsidRDefault="68E4629E" w:rsidP="68E4629E">
      <w:pPr>
        <w:rPr>
          <w:sz w:val="28"/>
          <w:szCs w:val="28"/>
        </w:rPr>
      </w:pPr>
      <w:r w:rsidRPr="68E4629E">
        <w:rPr>
          <w:sz w:val="28"/>
          <w:szCs w:val="28"/>
        </w:rPr>
        <w:t xml:space="preserve">Managers should also arrange regular meetings and one to ones to keep a team updated on new information and to offer any additional training that may be required. These are type of tools needed for a team to work effectively and confidentially. </w:t>
      </w:r>
      <w:r w:rsidR="00F929FC">
        <w:br/>
      </w:r>
    </w:p>
    <w:p w14:paraId="6C725DB4" w14:textId="725FA1CE" w:rsidR="00826DB2" w:rsidRDefault="68E4629E" w:rsidP="68E4629E">
      <w:r w:rsidRPr="68E4629E">
        <w:rPr>
          <w:sz w:val="28"/>
          <w:szCs w:val="28"/>
        </w:rPr>
        <w:t xml:space="preserve">Dealing with conflict within a team at it arises will ensure the most effective solution. Conflict tends to throw a team off and can damage team members relationships and trust it can throw a spanner in the works and cause goals and objectives to fail. By knowing your staff and keeping up to date with any issues immediately, a team can remain effective at all times. </w:t>
      </w:r>
    </w:p>
    <w:p w14:paraId="52DEA5DF" w14:textId="680370DF" w:rsidR="00826DB2" w:rsidRDefault="00826DB2" w:rsidP="68E4629E">
      <w:pPr>
        <w:pStyle w:val="Heading2"/>
        <w:rPr>
          <w:rFonts w:ascii="Calibri" w:eastAsia="Calibri" w:hAnsi="Calibri" w:cs="Calibri"/>
        </w:rPr>
      </w:pPr>
    </w:p>
    <w:p w14:paraId="1F9B8D09" w14:textId="194DDA3B" w:rsidR="00826DB2" w:rsidRDefault="68E4629E" w:rsidP="68E4629E">
      <w:pPr>
        <w:pStyle w:val="Heading1"/>
      </w:pPr>
      <w:r w:rsidRPr="68E4629E">
        <w:rPr>
          <w:rFonts w:ascii="Calibri" w:eastAsia="Calibri" w:hAnsi="Calibri" w:cs="Calibri"/>
        </w:rPr>
        <w:t>2.0</w:t>
      </w:r>
    </w:p>
    <w:p w14:paraId="1698C063" w14:textId="19B11CE7" w:rsidR="00826DB2" w:rsidRDefault="00826DB2" w:rsidP="68E4629E"/>
    <w:p w14:paraId="770BFA83" w14:textId="23C6A93D" w:rsidR="00826DB2" w:rsidRDefault="68E4629E" w:rsidP="68E4629E">
      <w:pPr>
        <w:pStyle w:val="Heading2"/>
        <w:rPr>
          <w:rFonts w:ascii="Calibri" w:eastAsia="Calibri" w:hAnsi="Calibri" w:cs="Calibri"/>
          <w:sz w:val="36"/>
          <w:szCs w:val="36"/>
        </w:rPr>
      </w:pPr>
      <w:r w:rsidRPr="68E4629E">
        <w:rPr>
          <w:rFonts w:ascii="Calibri" w:eastAsia="Calibri" w:hAnsi="Calibri" w:cs="Calibri"/>
          <w:sz w:val="36"/>
          <w:szCs w:val="36"/>
        </w:rPr>
        <w:t>Assessing Own Communication Skills</w:t>
      </w:r>
    </w:p>
    <w:p w14:paraId="657A6A5B" w14:textId="3445852A" w:rsidR="00826DB2" w:rsidRDefault="00826DB2" w:rsidP="68E4629E">
      <w:pPr>
        <w:rPr>
          <w:sz w:val="28"/>
          <w:szCs w:val="28"/>
        </w:rPr>
      </w:pPr>
    </w:p>
    <w:p w14:paraId="4C5F0B3B" w14:textId="6D66184A" w:rsidR="00826DB2" w:rsidRDefault="68E4629E" w:rsidP="68E4629E">
      <w:pPr>
        <w:rPr>
          <w:sz w:val="28"/>
          <w:szCs w:val="28"/>
        </w:rPr>
      </w:pPr>
      <w:r w:rsidRPr="68E4629E">
        <w:rPr>
          <w:i/>
          <w:iCs/>
          <w:sz w:val="28"/>
          <w:szCs w:val="28"/>
        </w:rPr>
        <w:t xml:space="preserve">I currently work within a civil service role I have to always be ready to adapt to any new processes and online filling on new forms I am expected to deliver at pace by answering calls within a set timeframe and I am responsible for keeping the service level to a minimum of 90%. I always embrace change positively with my job role changing on a regular bases I have to deal with high </w:t>
      </w:r>
      <w:r w:rsidRPr="68E4629E">
        <w:rPr>
          <w:i/>
          <w:iCs/>
          <w:sz w:val="28"/>
          <w:szCs w:val="28"/>
        </w:rPr>
        <w:lastRenderedPageBreak/>
        <w:t xml:space="preserve">peaks of workload with extra busy peaks when companies are filing with deadlines and I have to remain professional and deliver the same level of customer service whilst speaking to solicitor's, accounts and general memebers of the public giving the same services and adapting myself to all types of customers using my own initiative. I volunteer for extra projects and liase with different departments daily and I work smoothly but efficiently and build rapport with other team members I process payments and deal with confidential data.    </w:t>
      </w:r>
    </w:p>
    <w:p w14:paraId="46E8F866" w14:textId="43426407" w:rsidR="00826DB2" w:rsidRDefault="5E71B392" w:rsidP="68E4629E">
      <w:pPr>
        <w:rPr>
          <w:sz w:val="28"/>
          <w:szCs w:val="28"/>
        </w:rPr>
      </w:pPr>
      <w:r w:rsidRPr="5E71B392">
        <w:rPr>
          <w:sz w:val="28"/>
          <w:szCs w:val="28"/>
        </w:rPr>
        <w:t xml:space="preserve"> </w:t>
      </w:r>
      <w:r w:rsidR="00F929FC">
        <w:br/>
      </w:r>
      <w:r w:rsidR="00F929FC">
        <w:br/>
      </w:r>
      <w:r w:rsidR="00F929FC">
        <w:br/>
      </w:r>
      <w:r w:rsidR="00F929FC">
        <w:br/>
      </w:r>
      <w:r w:rsidR="00F929FC">
        <w:br/>
      </w:r>
      <w:r w:rsidR="00F929FC">
        <w:br/>
      </w:r>
    </w:p>
    <w:p w14:paraId="50652821" w14:textId="11978ED7" w:rsidR="00826DB2" w:rsidRDefault="00826DB2" w:rsidP="5E71B392">
      <w:pPr>
        <w:rPr>
          <w:sz w:val="28"/>
          <w:szCs w:val="28"/>
        </w:rPr>
      </w:pPr>
    </w:p>
    <w:p w14:paraId="0E8CB51C" w14:textId="4039C1EE" w:rsidR="00826DB2" w:rsidRDefault="5E71B392" w:rsidP="5E71B392">
      <w:pPr>
        <w:rPr>
          <w:sz w:val="28"/>
          <w:szCs w:val="28"/>
        </w:rPr>
      </w:pPr>
      <w:r w:rsidRPr="5E71B392">
        <w:rPr>
          <w:sz w:val="28"/>
          <w:szCs w:val="28"/>
        </w:rPr>
        <w:t xml:space="preserve">I manage to achieve my goals by having regular training via teams with our inhouse trainer I have a monthly one to one meeting with my manager and I am monitored and given feedback on a monthly basis. I also have a survey after each phone call where I put my customer through to leave a review on the service they have received. </w:t>
      </w:r>
    </w:p>
    <w:p w14:paraId="251831BF" w14:textId="1C232FD5" w:rsidR="00826DB2" w:rsidRDefault="00826DB2" w:rsidP="68E4629E">
      <w:pPr>
        <w:rPr>
          <w:sz w:val="28"/>
          <w:szCs w:val="28"/>
        </w:rPr>
      </w:pPr>
    </w:p>
    <w:p w14:paraId="66F29646" w14:textId="51125E0E" w:rsidR="00826DB2" w:rsidRDefault="68E4629E" w:rsidP="68E4629E">
      <w:pPr>
        <w:rPr>
          <w:sz w:val="28"/>
          <w:szCs w:val="28"/>
        </w:rPr>
      </w:pPr>
      <w:r w:rsidRPr="68E4629E">
        <w:rPr>
          <w:sz w:val="28"/>
          <w:szCs w:val="28"/>
        </w:rPr>
        <w:t xml:space="preserve">We also have a recognition scheme in place which offers rewards and shopping vouchers based on the staff achieving an exceptional service. This is drawn out of a hat each month to determine who is successful. Although this Is a good way of rewarding team members on their efforts it seems a bit unfair as the level of reward is </w:t>
      </w:r>
      <w:r w:rsidR="00AE643B" w:rsidRPr="68E4629E">
        <w:rPr>
          <w:sz w:val="28"/>
          <w:szCs w:val="28"/>
        </w:rPr>
        <w:t>random,</w:t>
      </w:r>
      <w:r w:rsidRPr="68E4629E">
        <w:rPr>
          <w:sz w:val="28"/>
          <w:szCs w:val="28"/>
        </w:rPr>
        <w:t xml:space="preserve"> so it is often down to chance.</w:t>
      </w:r>
    </w:p>
    <w:p w14:paraId="22E22FFB" w14:textId="5AD242AB" w:rsidR="00826DB2" w:rsidRDefault="00826DB2" w:rsidP="68E4629E">
      <w:pPr>
        <w:rPr>
          <w:sz w:val="28"/>
          <w:szCs w:val="28"/>
        </w:rPr>
      </w:pPr>
    </w:p>
    <w:p w14:paraId="3190D77B" w14:textId="2516ED70" w:rsidR="00826DB2" w:rsidRDefault="68E4629E" w:rsidP="68E4629E">
      <w:pPr>
        <w:rPr>
          <w:sz w:val="28"/>
          <w:szCs w:val="28"/>
        </w:rPr>
      </w:pPr>
      <w:r w:rsidRPr="68E4629E">
        <w:rPr>
          <w:sz w:val="28"/>
          <w:szCs w:val="28"/>
        </w:rPr>
        <w:t xml:space="preserve">I am also aware I talk more than I listen which can often lead to me missing the point that other people are trying to make or relay the conversation incorrectly because I am not listening properly. To overcome this, I could actively try to listen and keep my mind from wandering also learn to be more patient and don’t interrupt and try to keep an open mind. </w:t>
      </w:r>
    </w:p>
    <w:p w14:paraId="656B3F7C" w14:textId="70E0CD91" w:rsidR="00826DB2" w:rsidRDefault="00826DB2" w:rsidP="68E4629E">
      <w:pPr>
        <w:rPr>
          <w:sz w:val="28"/>
          <w:szCs w:val="28"/>
        </w:rPr>
      </w:pPr>
    </w:p>
    <w:p w14:paraId="284F6A36" w14:textId="59ADE62E" w:rsidR="00826DB2" w:rsidRDefault="5E71B392" w:rsidP="68E4629E">
      <w:pPr>
        <w:rPr>
          <w:sz w:val="24"/>
          <w:szCs w:val="24"/>
        </w:rPr>
      </w:pPr>
      <w:r w:rsidRPr="5E71B392">
        <w:rPr>
          <w:sz w:val="28"/>
          <w:szCs w:val="28"/>
        </w:rPr>
        <w:lastRenderedPageBreak/>
        <w:t xml:space="preserve">I also find I can sometimes speak quickly and jam words together. This can be caused by nervousness and anxiety and can result in a jumbled speech this was made clear when I had to deliver my presentation, I found I was very nervous which made me feel my delivery was very rushed and I did not pause of pace myself in a manner that would allow for a clear concise presentation. </w:t>
      </w:r>
    </w:p>
    <w:p w14:paraId="7A4D15B3" w14:textId="0B9C0FB0" w:rsidR="00826DB2" w:rsidRDefault="00826DB2" w:rsidP="177E45D3"/>
    <w:p w14:paraId="4D1C6E2B" w14:textId="7D7C79F2" w:rsidR="00AE643B" w:rsidRDefault="00AE643B" w:rsidP="5E71B392">
      <w:pPr>
        <w:rPr>
          <w:sz w:val="28"/>
          <w:szCs w:val="28"/>
        </w:rPr>
      </w:pPr>
      <w:r w:rsidRPr="00AE643B">
        <w:rPr>
          <w:sz w:val="28"/>
          <w:szCs w:val="28"/>
        </w:rPr>
        <w:t>I had feedback on my presentation. My audience noticed that I was confident and well spoken. However, they did note that my pace was rushed</w:t>
      </w:r>
      <w:r>
        <w:t xml:space="preserve">. </w:t>
      </w:r>
      <w:r w:rsidRPr="00AE643B">
        <w:rPr>
          <w:sz w:val="28"/>
          <w:szCs w:val="28"/>
        </w:rPr>
        <w:t xml:space="preserve">My audience could not take in the information because I was rushing, due to anxiety. </w:t>
      </w:r>
      <w:r>
        <w:rPr>
          <w:sz w:val="28"/>
          <w:szCs w:val="28"/>
        </w:rPr>
        <w:t xml:space="preserve">In the future, I could do some mindfulness prior to my presentation to ensure that I am relaxed and calm when presenting. I could also pause and take a moment between each slides, instead of rushing. </w:t>
      </w:r>
    </w:p>
    <w:p w14:paraId="282A389B" w14:textId="4DCD2EA5" w:rsidR="00826DB2" w:rsidRDefault="00AE643B" w:rsidP="5E71B392">
      <w:r>
        <w:rPr>
          <w:sz w:val="28"/>
          <w:szCs w:val="28"/>
        </w:rPr>
        <w:t>Below is a development plan that addresses these struggles:</w:t>
      </w:r>
      <w:r w:rsidR="00F929FC" w:rsidRPr="00AE643B">
        <w:br/>
      </w:r>
    </w:p>
    <w:p w14:paraId="395F0B5A" w14:textId="6B4E1BE8" w:rsidR="5E71B392" w:rsidRDefault="5E71B392" w:rsidP="5E71B392">
      <w:pPr>
        <w:pStyle w:val="Heading2"/>
        <w:rPr>
          <w:rFonts w:ascii="Calibri" w:eastAsia="Calibri" w:hAnsi="Calibri" w:cs="Calibri"/>
          <w:sz w:val="36"/>
          <w:szCs w:val="36"/>
        </w:rPr>
      </w:pPr>
    </w:p>
    <w:p w14:paraId="7D0BC5FA" w14:textId="12677ACC" w:rsidR="5E71B392" w:rsidRDefault="5E71B392" w:rsidP="5E71B392">
      <w:pPr>
        <w:pStyle w:val="Heading2"/>
        <w:rPr>
          <w:rFonts w:ascii="Calibri Light" w:hAnsi="Calibri Light"/>
        </w:rPr>
      </w:pPr>
    </w:p>
    <w:p w14:paraId="0F478156" w14:textId="7159D03D" w:rsidR="00826DB2" w:rsidRDefault="5E71B392" w:rsidP="5E71B392">
      <w:pPr>
        <w:pStyle w:val="Heading2"/>
        <w:rPr>
          <w:rFonts w:ascii="Calibri" w:eastAsia="Calibri" w:hAnsi="Calibri" w:cs="Calibri"/>
          <w:sz w:val="36"/>
          <w:szCs w:val="36"/>
        </w:rPr>
      </w:pPr>
      <w:r w:rsidRPr="5E71B392">
        <w:rPr>
          <w:rFonts w:ascii="Calibri" w:eastAsia="Calibri" w:hAnsi="Calibri" w:cs="Calibri"/>
          <w:sz w:val="36"/>
          <w:szCs w:val="36"/>
        </w:rPr>
        <w:t>Gap Analysis</w:t>
      </w:r>
    </w:p>
    <w:p w14:paraId="486D9B09" w14:textId="08CBEB9B" w:rsidR="00826DB2" w:rsidRDefault="00F929FC" w:rsidP="5E71B392">
      <w:pPr>
        <w:rPr>
          <w:sz w:val="36"/>
          <w:szCs w:val="36"/>
        </w:rPr>
      </w:pPr>
      <w:r>
        <w:br/>
      </w:r>
    </w:p>
    <w:tbl>
      <w:tblPr>
        <w:tblStyle w:val="TableGrid"/>
        <w:tblW w:w="0" w:type="auto"/>
        <w:tblLayout w:type="fixed"/>
        <w:tblLook w:val="06A0" w:firstRow="1" w:lastRow="0" w:firstColumn="1" w:lastColumn="0" w:noHBand="1" w:noVBand="1"/>
      </w:tblPr>
      <w:tblGrid>
        <w:gridCol w:w="2254"/>
        <w:gridCol w:w="2254"/>
        <w:gridCol w:w="2254"/>
        <w:gridCol w:w="2254"/>
      </w:tblGrid>
      <w:tr w:rsidR="177E45D3" w14:paraId="06C2FD2B" w14:textId="77777777" w:rsidTr="5E71B392">
        <w:trPr>
          <w:trHeight w:val="630"/>
        </w:trPr>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08DF4337" w14:textId="5770DA77" w:rsidR="177E45D3" w:rsidRDefault="177E45D3" w:rsidP="177E45D3">
            <w:pPr>
              <w:ind w:left="273" w:hanging="273"/>
              <w:jc w:val="center"/>
            </w:pPr>
            <w:r w:rsidRPr="177E45D3">
              <w:rPr>
                <w:b/>
                <w:bCs/>
                <w:color w:val="000000" w:themeColor="text1"/>
              </w:rPr>
              <w:t>Objective</w:t>
            </w:r>
          </w:p>
          <w:p w14:paraId="4F8EFA51" w14:textId="0DFD54C7" w:rsidR="177E45D3" w:rsidRDefault="177E45D3">
            <w:r>
              <w:br/>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35072CAF" w14:textId="7E199E0B" w:rsidR="177E45D3" w:rsidRDefault="177E45D3" w:rsidP="177E45D3">
            <w:pPr>
              <w:jc w:val="center"/>
            </w:pPr>
            <w:r w:rsidRPr="177E45D3">
              <w:rPr>
                <w:b/>
                <w:bCs/>
                <w:color w:val="000000" w:themeColor="text1"/>
              </w:rPr>
              <w:t>Current Position</w:t>
            </w:r>
          </w:p>
          <w:p w14:paraId="3D896869" w14:textId="48553690" w:rsidR="177E45D3" w:rsidRDefault="177E45D3">
            <w:r>
              <w:br/>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013922AB" w14:textId="2B4B08C1" w:rsidR="177E45D3" w:rsidRDefault="177E45D3" w:rsidP="177E45D3">
            <w:pPr>
              <w:ind w:firstLine="222"/>
              <w:jc w:val="center"/>
            </w:pPr>
            <w:r w:rsidRPr="177E45D3">
              <w:rPr>
                <w:b/>
                <w:bCs/>
                <w:color w:val="000000" w:themeColor="text1"/>
              </w:rPr>
              <w:t>Deficiency</w:t>
            </w:r>
          </w:p>
          <w:p w14:paraId="2C0857F1" w14:textId="37A8CD29" w:rsidR="177E45D3" w:rsidRDefault="177E45D3">
            <w:r>
              <w:br/>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07232C5A" w14:textId="0B2FEC2C" w:rsidR="177E45D3" w:rsidRDefault="177E45D3">
            <w:r w:rsidRPr="177E45D3">
              <w:rPr>
                <w:b/>
                <w:bCs/>
                <w:color w:val="000000" w:themeColor="text1"/>
              </w:rPr>
              <w:t>Action</w:t>
            </w:r>
          </w:p>
          <w:p w14:paraId="0806E18F" w14:textId="4E8D8ACC" w:rsidR="177E45D3" w:rsidRDefault="177E45D3">
            <w:r>
              <w:br/>
            </w:r>
          </w:p>
        </w:tc>
      </w:tr>
      <w:tr w:rsidR="177E45D3" w14:paraId="53BEB3BB" w14:textId="77777777" w:rsidTr="5E71B392">
        <w:trPr>
          <w:trHeight w:val="570"/>
        </w:trPr>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41A16BC" w14:textId="2F69C9B9" w:rsidR="177E45D3" w:rsidRDefault="177E45D3" w:rsidP="177E45D3">
            <w:pPr>
              <w:jc w:val="center"/>
            </w:pPr>
            <w:r w:rsidRPr="177E45D3">
              <w:rPr>
                <w:rFonts w:ascii="Arial" w:eastAsia="Arial" w:hAnsi="Arial" w:cs="Arial"/>
                <w:color w:val="000000" w:themeColor="text1"/>
              </w:rPr>
              <w:t>What do I want to do?</w:t>
            </w:r>
          </w:p>
          <w:p w14:paraId="117182CD" w14:textId="2F811C4B" w:rsidR="177E45D3" w:rsidRDefault="177E45D3">
            <w:r>
              <w:br/>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1DB0713" w14:textId="729A0C63" w:rsidR="177E45D3" w:rsidRDefault="177E45D3" w:rsidP="177E45D3">
            <w:pPr>
              <w:jc w:val="center"/>
            </w:pPr>
            <w:r w:rsidRPr="177E45D3">
              <w:rPr>
                <w:rFonts w:ascii="Arial" w:eastAsia="Arial" w:hAnsi="Arial" w:cs="Arial"/>
                <w:color w:val="000000" w:themeColor="text1"/>
              </w:rPr>
              <w:t>What can I already do?</w:t>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4CF91377" w14:textId="3D6CAC34" w:rsidR="177E45D3" w:rsidRDefault="177E45D3" w:rsidP="177E45D3">
            <w:pPr>
              <w:jc w:val="center"/>
            </w:pPr>
            <w:r w:rsidRPr="177E45D3">
              <w:rPr>
                <w:rFonts w:ascii="Arial" w:eastAsia="Arial" w:hAnsi="Arial" w:cs="Arial"/>
                <w:color w:val="000000" w:themeColor="text1"/>
              </w:rPr>
              <w:t>What am I lacking?</w:t>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B1A0725" w14:textId="1160C0ED" w:rsidR="177E45D3" w:rsidRDefault="177E45D3" w:rsidP="177E45D3">
            <w:pPr>
              <w:jc w:val="center"/>
            </w:pPr>
            <w:r w:rsidRPr="177E45D3">
              <w:rPr>
                <w:rFonts w:ascii="Arial" w:eastAsia="Arial" w:hAnsi="Arial" w:cs="Arial"/>
                <w:color w:val="000000" w:themeColor="text1"/>
              </w:rPr>
              <w:t>How do I fix this?</w:t>
            </w:r>
          </w:p>
        </w:tc>
      </w:tr>
      <w:tr w:rsidR="177E45D3" w14:paraId="264DEBE7" w14:textId="77777777" w:rsidTr="5E71B392">
        <w:trPr>
          <w:trHeight w:val="1365"/>
        </w:trPr>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11A277" w14:textId="2838B565" w:rsidR="177E45D3" w:rsidRDefault="5E71B392">
            <w:r>
              <w:t xml:space="preserve">I want to learn how to actively listen. </w:t>
            </w:r>
            <w:r w:rsidR="177E45D3">
              <w:br/>
            </w:r>
            <w:r w:rsidR="177E45D3">
              <w:br/>
            </w:r>
            <w:r w:rsidR="177E45D3">
              <w:br/>
            </w:r>
            <w:r w:rsidR="177E45D3">
              <w:br/>
            </w:r>
            <w:r w:rsidR="177E45D3">
              <w:br/>
            </w:r>
            <w:r w:rsidR="177E45D3">
              <w:br/>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8DB96" w14:textId="53182043" w:rsidR="177E45D3" w:rsidRDefault="5E71B392">
            <w:r>
              <w:t>I can listen for short periods of time.</w:t>
            </w:r>
            <w:r w:rsidR="177E45D3">
              <w:br/>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DD6B2E" w14:textId="3640ED5B" w:rsidR="177E45D3" w:rsidRDefault="5E71B392">
            <w:r>
              <w:t>I am lacking the skills to be an active listener.</w:t>
            </w:r>
            <w:r w:rsidR="177E45D3">
              <w:br/>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0A9293" w14:textId="3455DC8C" w:rsidR="177E45D3" w:rsidRDefault="5E71B392">
            <w:r>
              <w:t>Listen to podcasts</w:t>
            </w:r>
            <w:r w:rsidR="177E45D3">
              <w:br/>
            </w:r>
            <w:r>
              <w:t>Be attentive but relaxed.</w:t>
            </w:r>
          </w:p>
          <w:p w14:paraId="1761E79A" w14:textId="46D4689F" w:rsidR="177E45D3" w:rsidRDefault="5E71B392" w:rsidP="5E71B392">
            <w:r>
              <w:t>Let people complete their sentence and repeat and clarify it back to them.</w:t>
            </w:r>
          </w:p>
        </w:tc>
      </w:tr>
      <w:tr w:rsidR="177E45D3" w14:paraId="5168F949" w14:textId="77777777" w:rsidTr="5E71B392">
        <w:trPr>
          <w:trHeight w:val="1560"/>
        </w:trPr>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722C4F03" w14:textId="4C30986B" w:rsidR="177E45D3" w:rsidRDefault="5E71B392">
            <w:r>
              <w:t>Not rush and speak so quickly.</w:t>
            </w:r>
            <w:r w:rsidR="177E45D3">
              <w:br/>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58B72826" w14:textId="6BA573BA" w:rsidR="177E45D3" w:rsidRDefault="5E71B392">
            <w:r>
              <w:t>Fast talker</w:t>
            </w:r>
            <w:r w:rsidR="177E45D3">
              <w:br/>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1027D755" w14:textId="77C47783" w:rsidR="177E45D3" w:rsidRDefault="5E71B392">
            <w:r>
              <w:t>I am lacking good communication</w:t>
            </w:r>
            <w:r w:rsidR="177E45D3">
              <w:br/>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073D86E" w14:textId="0CD18452" w:rsidR="177E45D3" w:rsidRDefault="5E71B392">
            <w:r>
              <w:t>Think before I speak.</w:t>
            </w:r>
          </w:p>
          <w:p w14:paraId="0B031420" w14:textId="76293EBB" w:rsidR="177E45D3" w:rsidRDefault="5E71B392">
            <w:r>
              <w:t>Build pauses in formal communication.</w:t>
            </w:r>
            <w:r w:rsidR="177E45D3">
              <w:br/>
            </w:r>
            <w:r>
              <w:t>Ask for reminders and explain I am a fast talker feel free to slow me down.</w:t>
            </w:r>
          </w:p>
        </w:tc>
      </w:tr>
    </w:tbl>
    <w:p w14:paraId="607AB168" w14:textId="4E97911C" w:rsidR="00826DB2" w:rsidRDefault="5E71B392" w:rsidP="5E71B392">
      <w:pPr>
        <w:pStyle w:val="Heading2"/>
        <w:rPr>
          <w:rFonts w:ascii="Calibri" w:eastAsia="Calibri" w:hAnsi="Calibri" w:cs="Calibri"/>
          <w:sz w:val="36"/>
          <w:szCs w:val="36"/>
        </w:rPr>
      </w:pPr>
      <w:r w:rsidRPr="5E71B392">
        <w:rPr>
          <w:rFonts w:ascii="Calibri" w:eastAsia="Calibri" w:hAnsi="Calibri" w:cs="Calibri"/>
          <w:sz w:val="36"/>
          <w:szCs w:val="36"/>
        </w:rPr>
        <w:lastRenderedPageBreak/>
        <w:t>PDP</w:t>
      </w:r>
    </w:p>
    <w:p w14:paraId="4A178DFC" w14:textId="4FEA343E" w:rsidR="00826DB2" w:rsidRDefault="00F929FC">
      <w:r>
        <w:br/>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177E45D3" w14:paraId="498B88ED" w14:textId="77777777" w:rsidTr="5E71B392">
        <w:trPr>
          <w:trHeight w:val="555"/>
        </w:trPr>
        <w:tc>
          <w:tcPr>
            <w:tcW w:w="1803" w:type="dxa"/>
            <w:tcBorders>
              <w:top w:val="single" w:sz="4" w:space="0" w:color="000000" w:themeColor="text1"/>
              <w:left w:val="single" w:sz="4" w:space="0" w:color="000000" w:themeColor="text1"/>
              <w:bottom w:val="single" w:sz="4" w:space="0" w:color="000000" w:themeColor="text1"/>
            </w:tcBorders>
            <w:shd w:val="clear" w:color="auto" w:fill="000000" w:themeFill="text1"/>
          </w:tcPr>
          <w:p w14:paraId="3E924118" w14:textId="531A06BB" w:rsidR="177E45D3" w:rsidRDefault="177E45D3" w:rsidP="177E45D3">
            <w:pPr>
              <w:jc w:val="center"/>
            </w:pPr>
            <w:r w:rsidRPr="177E45D3">
              <w:rPr>
                <w:b/>
                <w:bCs/>
                <w:color w:val="FFFFFF" w:themeColor="background1"/>
              </w:rPr>
              <w:t>Objectives</w:t>
            </w:r>
          </w:p>
        </w:tc>
        <w:tc>
          <w:tcPr>
            <w:tcW w:w="1803" w:type="dxa"/>
            <w:tcBorders>
              <w:top w:val="single" w:sz="4" w:space="0" w:color="000000" w:themeColor="text1"/>
              <w:bottom w:val="single" w:sz="4" w:space="0" w:color="000000" w:themeColor="text1"/>
            </w:tcBorders>
            <w:shd w:val="clear" w:color="auto" w:fill="000000" w:themeFill="text1"/>
          </w:tcPr>
          <w:p w14:paraId="47FA0D06" w14:textId="2451798F" w:rsidR="177E45D3" w:rsidRDefault="177E45D3" w:rsidP="177E45D3">
            <w:pPr>
              <w:jc w:val="center"/>
            </w:pPr>
            <w:r w:rsidRPr="177E45D3">
              <w:rPr>
                <w:b/>
                <w:bCs/>
                <w:color w:val="FFFFFF" w:themeColor="background1"/>
              </w:rPr>
              <w:t>Tasks</w:t>
            </w:r>
          </w:p>
        </w:tc>
        <w:tc>
          <w:tcPr>
            <w:tcW w:w="1803" w:type="dxa"/>
            <w:tcBorders>
              <w:top w:val="single" w:sz="4" w:space="0" w:color="000000" w:themeColor="text1"/>
              <w:bottom w:val="single" w:sz="4" w:space="0" w:color="000000" w:themeColor="text1"/>
            </w:tcBorders>
            <w:shd w:val="clear" w:color="auto" w:fill="000000" w:themeFill="text1"/>
          </w:tcPr>
          <w:p w14:paraId="5418AE42" w14:textId="665E22C4" w:rsidR="177E45D3" w:rsidRDefault="177E45D3" w:rsidP="177E45D3">
            <w:pPr>
              <w:jc w:val="center"/>
            </w:pPr>
            <w:r w:rsidRPr="177E45D3">
              <w:rPr>
                <w:b/>
                <w:bCs/>
                <w:color w:val="FFFFFF" w:themeColor="background1"/>
              </w:rPr>
              <w:t>Success Criteria</w:t>
            </w:r>
          </w:p>
        </w:tc>
        <w:tc>
          <w:tcPr>
            <w:tcW w:w="1803" w:type="dxa"/>
            <w:tcBorders>
              <w:top w:val="single" w:sz="4" w:space="0" w:color="000000" w:themeColor="text1"/>
              <w:bottom w:val="single" w:sz="4" w:space="0" w:color="000000" w:themeColor="text1"/>
            </w:tcBorders>
            <w:shd w:val="clear" w:color="auto" w:fill="000000" w:themeFill="text1"/>
          </w:tcPr>
          <w:p w14:paraId="681C0A8B" w14:textId="1F682996" w:rsidR="177E45D3" w:rsidRDefault="177E45D3" w:rsidP="177E45D3">
            <w:pPr>
              <w:jc w:val="center"/>
            </w:pPr>
            <w:r w:rsidRPr="177E45D3">
              <w:rPr>
                <w:b/>
                <w:bCs/>
                <w:color w:val="FFFFFF" w:themeColor="background1"/>
              </w:rPr>
              <w:t>Time Frame</w:t>
            </w:r>
          </w:p>
        </w:tc>
        <w:tc>
          <w:tcPr>
            <w:tcW w:w="1803" w:type="dxa"/>
            <w:tcBorders>
              <w:top w:val="single" w:sz="4" w:space="0" w:color="000000" w:themeColor="text1"/>
              <w:bottom w:val="single" w:sz="4" w:space="0" w:color="000000" w:themeColor="text1"/>
              <w:right w:val="single" w:sz="4" w:space="0" w:color="000000" w:themeColor="text1"/>
            </w:tcBorders>
            <w:shd w:val="clear" w:color="auto" w:fill="000000" w:themeFill="text1"/>
          </w:tcPr>
          <w:p w14:paraId="0A5AA0A3" w14:textId="25A48A03" w:rsidR="177E45D3" w:rsidRDefault="177E45D3" w:rsidP="177E45D3">
            <w:pPr>
              <w:jc w:val="center"/>
            </w:pPr>
            <w:r w:rsidRPr="177E45D3">
              <w:rPr>
                <w:b/>
                <w:bCs/>
                <w:color w:val="FFFFFF" w:themeColor="background1"/>
              </w:rPr>
              <w:t>Resources</w:t>
            </w:r>
          </w:p>
        </w:tc>
      </w:tr>
      <w:tr w:rsidR="177E45D3" w14:paraId="2C934356" w14:textId="77777777" w:rsidTr="5E71B392">
        <w:trPr>
          <w:trHeight w:val="990"/>
        </w:trPr>
        <w:tc>
          <w:tcPr>
            <w:tcW w:w="1803" w:type="dxa"/>
            <w:tcBorders>
              <w:top w:val="single" w:sz="4" w:space="0" w:color="000000" w:themeColor="text1"/>
              <w:left w:val="single" w:sz="4" w:space="0" w:color="666666"/>
              <w:bottom w:val="single" w:sz="4" w:space="0" w:color="666666"/>
              <w:right w:val="single" w:sz="4" w:space="0" w:color="666666"/>
            </w:tcBorders>
            <w:shd w:val="clear" w:color="auto" w:fill="E7E6E6" w:themeFill="background2"/>
          </w:tcPr>
          <w:p w14:paraId="18F1A047" w14:textId="0CD59944" w:rsidR="177E45D3" w:rsidRDefault="177E45D3">
            <w:r w:rsidRPr="177E45D3">
              <w:rPr>
                <w:rFonts w:ascii="Arial" w:eastAsia="Arial" w:hAnsi="Arial" w:cs="Arial"/>
                <w:b/>
                <w:bCs/>
                <w:i/>
                <w:iCs/>
                <w:color w:val="000000" w:themeColor="text1"/>
              </w:rPr>
              <w:t>List your Goals</w:t>
            </w:r>
          </w:p>
        </w:tc>
        <w:tc>
          <w:tcPr>
            <w:tcW w:w="1803" w:type="dxa"/>
            <w:tcBorders>
              <w:top w:val="single" w:sz="4" w:space="0" w:color="000000" w:themeColor="text1"/>
              <w:left w:val="single" w:sz="4" w:space="0" w:color="666666"/>
              <w:bottom w:val="single" w:sz="4" w:space="0" w:color="666666"/>
              <w:right w:val="single" w:sz="4" w:space="0" w:color="666666"/>
            </w:tcBorders>
            <w:shd w:val="clear" w:color="auto" w:fill="E7E6E6" w:themeFill="background2"/>
          </w:tcPr>
          <w:p w14:paraId="0EC84B51" w14:textId="1F183E4C" w:rsidR="177E45D3" w:rsidRDefault="177E45D3">
            <w:r w:rsidRPr="177E45D3">
              <w:rPr>
                <w:rFonts w:ascii="Arial" w:eastAsia="Arial" w:hAnsi="Arial" w:cs="Arial"/>
                <w:i/>
                <w:iCs/>
                <w:color w:val="000000" w:themeColor="text1"/>
              </w:rPr>
              <w:t>What do you need to do to achieve these goals?</w:t>
            </w:r>
          </w:p>
        </w:tc>
        <w:tc>
          <w:tcPr>
            <w:tcW w:w="1803" w:type="dxa"/>
            <w:tcBorders>
              <w:top w:val="single" w:sz="4" w:space="0" w:color="000000" w:themeColor="text1"/>
              <w:left w:val="single" w:sz="4" w:space="0" w:color="666666"/>
              <w:bottom w:val="single" w:sz="4" w:space="0" w:color="666666"/>
              <w:right w:val="single" w:sz="4" w:space="0" w:color="666666"/>
            </w:tcBorders>
            <w:shd w:val="clear" w:color="auto" w:fill="E7E6E6" w:themeFill="background2"/>
          </w:tcPr>
          <w:p w14:paraId="4EEE58D3" w14:textId="3870B1DA" w:rsidR="177E45D3" w:rsidRDefault="177E45D3">
            <w:r w:rsidRPr="177E45D3">
              <w:rPr>
                <w:rFonts w:ascii="Arial" w:eastAsia="Arial" w:hAnsi="Arial" w:cs="Arial"/>
                <w:i/>
                <w:iCs/>
                <w:color w:val="000000" w:themeColor="text1"/>
              </w:rPr>
              <w:t xml:space="preserve">How will you identify your success? </w:t>
            </w:r>
          </w:p>
        </w:tc>
        <w:tc>
          <w:tcPr>
            <w:tcW w:w="1803" w:type="dxa"/>
            <w:tcBorders>
              <w:top w:val="single" w:sz="4" w:space="0" w:color="000000" w:themeColor="text1"/>
              <w:left w:val="single" w:sz="4" w:space="0" w:color="666666"/>
              <w:bottom w:val="single" w:sz="4" w:space="0" w:color="666666"/>
              <w:right w:val="single" w:sz="4" w:space="0" w:color="666666"/>
            </w:tcBorders>
            <w:shd w:val="clear" w:color="auto" w:fill="E7E6E6" w:themeFill="background2"/>
          </w:tcPr>
          <w:p w14:paraId="3A109A64" w14:textId="1BC87711" w:rsidR="177E45D3" w:rsidRDefault="177E45D3">
            <w:r w:rsidRPr="177E45D3">
              <w:rPr>
                <w:rFonts w:ascii="Arial" w:eastAsia="Arial" w:hAnsi="Arial" w:cs="Arial"/>
                <w:i/>
                <w:iCs/>
                <w:color w:val="000000" w:themeColor="text1"/>
              </w:rPr>
              <w:t>When do they need to be done by?</w:t>
            </w:r>
          </w:p>
        </w:tc>
        <w:tc>
          <w:tcPr>
            <w:tcW w:w="1803" w:type="dxa"/>
            <w:tcBorders>
              <w:top w:val="single" w:sz="4" w:space="0" w:color="000000" w:themeColor="text1"/>
              <w:left w:val="single" w:sz="4" w:space="0" w:color="666666"/>
              <w:bottom w:val="single" w:sz="4" w:space="0" w:color="666666"/>
              <w:right w:val="single" w:sz="4" w:space="0" w:color="666666"/>
            </w:tcBorders>
            <w:shd w:val="clear" w:color="auto" w:fill="E7E6E6" w:themeFill="background2"/>
          </w:tcPr>
          <w:p w14:paraId="08F1DD56" w14:textId="2AA97D19" w:rsidR="177E45D3" w:rsidRDefault="177E45D3">
            <w:r w:rsidRPr="177E45D3">
              <w:rPr>
                <w:rFonts w:ascii="Arial" w:eastAsia="Arial" w:hAnsi="Arial" w:cs="Arial"/>
                <w:i/>
                <w:iCs/>
                <w:color w:val="000000" w:themeColor="text1"/>
              </w:rPr>
              <w:t>Who or what do you need to help you?</w:t>
            </w:r>
          </w:p>
        </w:tc>
      </w:tr>
      <w:tr w:rsidR="177E45D3" w14:paraId="526BE76F" w14:textId="77777777" w:rsidTr="5E71B392">
        <w:trPr>
          <w:trHeight w:val="1245"/>
        </w:trPr>
        <w:tc>
          <w:tcPr>
            <w:tcW w:w="1803" w:type="dxa"/>
            <w:tcBorders>
              <w:top w:val="single" w:sz="4" w:space="0" w:color="666666"/>
              <w:left w:val="single" w:sz="4" w:space="0" w:color="666666"/>
              <w:bottom w:val="single" w:sz="4" w:space="0" w:color="666666"/>
              <w:right w:val="single" w:sz="4" w:space="0" w:color="666666"/>
            </w:tcBorders>
          </w:tcPr>
          <w:p w14:paraId="5ACC7BD0" w14:textId="4C1EEBCE" w:rsidR="177E45D3" w:rsidRDefault="5E71B392">
            <w:r>
              <w:t>Learn to Listen.</w:t>
            </w:r>
            <w:r w:rsidR="177E45D3">
              <w:br/>
            </w:r>
          </w:p>
        </w:tc>
        <w:tc>
          <w:tcPr>
            <w:tcW w:w="1803" w:type="dxa"/>
            <w:tcBorders>
              <w:top w:val="single" w:sz="4" w:space="0" w:color="666666"/>
              <w:left w:val="single" w:sz="4" w:space="0" w:color="666666"/>
              <w:bottom w:val="single" w:sz="4" w:space="0" w:color="666666"/>
              <w:right w:val="single" w:sz="4" w:space="0" w:color="666666"/>
            </w:tcBorders>
          </w:tcPr>
          <w:p w14:paraId="6AF9B9A9" w14:textId="1789CDBF" w:rsidR="177E45D3" w:rsidRDefault="5E71B392">
            <w:r>
              <w:t>Within 3 months.</w:t>
            </w:r>
            <w:r w:rsidR="177E45D3">
              <w:br/>
            </w:r>
          </w:p>
        </w:tc>
        <w:tc>
          <w:tcPr>
            <w:tcW w:w="1803" w:type="dxa"/>
            <w:tcBorders>
              <w:top w:val="single" w:sz="4" w:space="0" w:color="666666"/>
              <w:left w:val="single" w:sz="4" w:space="0" w:color="666666"/>
              <w:bottom w:val="single" w:sz="4" w:space="0" w:color="666666"/>
              <w:right w:val="single" w:sz="4" w:space="0" w:color="666666"/>
            </w:tcBorders>
          </w:tcPr>
          <w:p w14:paraId="3CCC481D" w14:textId="5561843B" w:rsidR="177E45D3" w:rsidRDefault="5E71B392">
            <w:r>
              <w:t>By getting regular feedback through work colleagues.</w:t>
            </w:r>
            <w:r w:rsidR="177E45D3">
              <w:br/>
            </w:r>
          </w:p>
        </w:tc>
        <w:tc>
          <w:tcPr>
            <w:tcW w:w="1803" w:type="dxa"/>
            <w:tcBorders>
              <w:top w:val="single" w:sz="4" w:space="0" w:color="666666"/>
              <w:left w:val="single" w:sz="4" w:space="0" w:color="666666"/>
              <w:bottom w:val="single" w:sz="4" w:space="0" w:color="666666"/>
              <w:right w:val="single" w:sz="4" w:space="0" w:color="666666"/>
            </w:tcBorders>
          </w:tcPr>
          <w:p w14:paraId="7E2E50CD" w14:textId="2F1F3D52" w:rsidR="177E45D3" w:rsidRDefault="5E71B392">
            <w:r>
              <w:t>1</w:t>
            </w:r>
            <w:r w:rsidRPr="5E71B392">
              <w:rPr>
                <w:vertAlign w:val="superscript"/>
              </w:rPr>
              <w:t>st</w:t>
            </w:r>
            <w:r>
              <w:t xml:space="preserve"> September 2021.</w:t>
            </w:r>
            <w:r w:rsidR="177E45D3">
              <w:br/>
            </w:r>
          </w:p>
        </w:tc>
        <w:tc>
          <w:tcPr>
            <w:tcW w:w="1803" w:type="dxa"/>
            <w:tcBorders>
              <w:top w:val="single" w:sz="4" w:space="0" w:color="666666"/>
              <w:left w:val="single" w:sz="4" w:space="0" w:color="666666"/>
              <w:bottom w:val="single" w:sz="4" w:space="0" w:color="666666"/>
              <w:right w:val="single" w:sz="4" w:space="0" w:color="666666"/>
            </w:tcBorders>
          </w:tcPr>
          <w:p w14:paraId="4B616271" w14:textId="01539194" w:rsidR="177E45D3" w:rsidRDefault="5E71B392">
            <w:r>
              <w:t>Podcasts.</w:t>
            </w:r>
          </w:p>
          <w:p w14:paraId="2B1AF39B" w14:textId="036A3901" w:rsidR="177E45D3" w:rsidRDefault="5E71B392">
            <w:r>
              <w:t>Mindfulness listening.</w:t>
            </w:r>
          </w:p>
          <w:p w14:paraId="226238A9" w14:textId="06AD93F2" w:rsidR="177E45D3" w:rsidRDefault="5E71B392">
            <w:r>
              <w:t>Regular feedback.</w:t>
            </w:r>
            <w:r w:rsidR="177E45D3">
              <w:br/>
            </w:r>
          </w:p>
        </w:tc>
      </w:tr>
      <w:tr w:rsidR="177E45D3" w14:paraId="21E531BE" w14:textId="77777777" w:rsidTr="5E71B392">
        <w:trPr>
          <w:trHeight w:val="1200"/>
        </w:trPr>
        <w:tc>
          <w:tcPr>
            <w:tcW w:w="1803" w:type="dxa"/>
            <w:tcBorders>
              <w:top w:val="single" w:sz="4" w:space="0" w:color="666666"/>
              <w:left w:val="single" w:sz="4" w:space="0" w:color="666666"/>
              <w:bottom w:val="single" w:sz="4" w:space="0" w:color="666666"/>
              <w:right w:val="single" w:sz="4" w:space="0" w:color="666666"/>
            </w:tcBorders>
            <w:shd w:val="clear" w:color="auto" w:fill="E7E6E6" w:themeFill="background2"/>
          </w:tcPr>
          <w:p w14:paraId="0AA88D64" w14:textId="2D0AF0C7" w:rsidR="177E45D3" w:rsidRDefault="5E71B392">
            <w:r>
              <w:t>Communicate Effectively speak slower.</w:t>
            </w:r>
            <w:r w:rsidR="177E45D3">
              <w:br/>
            </w:r>
          </w:p>
        </w:tc>
        <w:tc>
          <w:tcPr>
            <w:tcW w:w="1803" w:type="dxa"/>
            <w:tcBorders>
              <w:top w:val="single" w:sz="4" w:space="0" w:color="666666"/>
              <w:left w:val="single" w:sz="4" w:space="0" w:color="666666"/>
              <w:bottom w:val="single" w:sz="4" w:space="0" w:color="666666"/>
              <w:right w:val="single" w:sz="4" w:space="0" w:color="666666"/>
            </w:tcBorders>
            <w:shd w:val="clear" w:color="auto" w:fill="E7E6E6" w:themeFill="background2"/>
          </w:tcPr>
          <w:p w14:paraId="5FA70CEA" w14:textId="1805E671" w:rsidR="177E45D3" w:rsidRDefault="5E71B392">
            <w:r>
              <w:t>Within 1 month.</w:t>
            </w:r>
            <w:r w:rsidR="177E45D3">
              <w:br/>
            </w:r>
          </w:p>
        </w:tc>
        <w:tc>
          <w:tcPr>
            <w:tcW w:w="1803" w:type="dxa"/>
            <w:tcBorders>
              <w:top w:val="single" w:sz="4" w:space="0" w:color="666666"/>
              <w:left w:val="single" w:sz="4" w:space="0" w:color="666666"/>
              <w:bottom w:val="single" w:sz="4" w:space="0" w:color="666666"/>
              <w:right w:val="single" w:sz="4" w:space="0" w:color="666666"/>
            </w:tcBorders>
            <w:shd w:val="clear" w:color="auto" w:fill="E7E6E6" w:themeFill="background2"/>
          </w:tcPr>
          <w:p w14:paraId="7377AA6E" w14:textId="57E3442E" w:rsidR="177E45D3" w:rsidRDefault="5E71B392">
            <w:r>
              <w:t>By getting regular feedback.</w:t>
            </w:r>
          </w:p>
          <w:p w14:paraId="5C628237" w14:textId="324E701E" w:rsidR="177E45D3" w:rsidRDefault="5E71B392">
            <w:r>
              <w:t xml:space="preserve"> </w:t>
            </w:r>
            <w:r w:rsidR="177E45D3">
              <w:br/>
            </w:r>
          </w:p>
        </w:tc>
        <w:tc>
          <w:tcPr>
            <w:tcW w:w="1803" w:type="dxa"/>
            <w:tcBorders>
              <w:top w:val="single" w:sz="4" w:space="0" w:color="666666"/>
              <w:left w:val="single" w:sz="4" w:space="0" w:color="666666"/>
              <w:bottom w:val="single" w:sz="4" w:space="0" w:color="666666"/>
              <w:right w:val="single" w:sz="4" w:space="0" w:color="666666"/>
            </w:tcBorders>
            <w:shd w:val="clear" w:color="auto" w:fill="E7E6E6" w:themeFill="background2"/>
          </w:tcPr>
          <w:p w14:paraId="7C90B7F0" w14:textId="14E84D58" w:rsidR="177E45D3" w:rsidRDefault="5E71B392" w:rsidP="5E71B392">
            <w:pPr>
              <w:spacing w:line="259" w:lineRule="auto"/>
            </w:pPr>
            <w:r>
              <w:t>1</w:t>
            </w:r>
            <w:r w:rsidRPr="5E71B392">
              <w:rPr>
                <w:vertAlign w:val="superscript"/>
              </w:rPr>
              <w:t>st</w:t>
            </w:r>
            <w:r>
              <w:t xml:space="preserve"> July 2021.</w:t>
            </w:r>
          </w:p>
        </w:tc>
        <w:tc>
          <w:tcPr>
            <w:tcW w:w="1803" w:type="dxa"/>
            <w:tcBorders>
              <w:top w:val="single" w:sz="4" w:space="0" w:color="666666"/>
              <w:left w:val="single" w:sz="4" w:space="0" w:color="666666"/>
              <w:bottom w:val="single" w:sz="4" w:space="0" w:color="666666"/>
              <w:right w:val="single" w:sz="4" w:space="0" w:color="666666"/>
            </w:tcBorders>
            <w:shd w:val="clear" w:color="auto" w:fill="E7E6E6" w:themeFill="background2"/>
          </w:tcPr>
          <w:p w14:paraId="4522FA55" w14:textId="58886C8E" w:rsidR="177E45D3" w:rsidRDefault="5E71B392">
            <w:r>
              <w:t>Learn to pause.</w:t>
            </w:r>
          </w:p>
          <w:p w14:paraId="56AC8825" w14:textId="12F5CE1A" w:rsidR="177E45D3" w:rsidRDefault="5E71B392">
            <w:r>
              <w:t>Relax.</w:t>
            </w:r>
          </w:p>
          <w:p w14:paraId="15BE970E" w14:textId="5DA91F60" w:rsidR="177E45D3" w:rsidRDefault="5E71B392">
            <w:r>
              <w:t>Online training.</w:t>
            </w:r>
            <w:r w:rsidR="177E45D3">
              <w:br/>
            </w:r>
          </w:p>
        </w:tc>
      </w:tr>
    </w:tbl>
    <w:p w14:paraId="530014A6" w14:textId="77777777" w:rsidR="00F929FC" w:rsidRDefault="00F929FC">
      <w:r>
        <w:br/>
      </w:r>
      <w:r>
        <w:br/>
      </w:r>
      <w:r>
        <w:br/>
      </w:r>
      <w:r>
        <w:br/>
      </w:r>
      <w:r>
        <w:br/>
      </w:r>
      <w:r>
        <w:br/>
      </w:r>
      <w:r>
        <w:br/>
      </w:r>
      <w:r>
        <w:br/>
      </w:r>
      <w:r>
        <w:br/>
      </w:r>
      <w:r>
        <w:br/>
      </w:r>
      <w:r>
        <w:br/>
      </w:r>
      <w:r>
        <w:br/>
      </w:r>
      <w:r>
        <w:br/>
      </w:r>
    </w:p>
    <w:p w14:paraId="37BADD2A" w14:textId="77777777" w:rsidR="00F929FC" w:rsidRDefault="00F929FC"/>
    <w:p w14:paraId="62A883A6" w14:textId="77777777" w:rsidR="00F929FC" w:rsidRDefault="00F929FC"/>
    <w:p w14:paraId="2FC46EF5" w14:textId="77777777" w:rsidR="00F929FC" w:rsidRDefault="00F929FC"/>
    <w:p w14:paraId="6CB783E7" w14:textId="77777777" w:rsidR="00F929FC" w:rsidRDefault="00F929FC"/>
    <w:p w14:paraId="12C83A6A" w14:textId="574C1C65" w:rsidR="00826DB2" w:rsidRDefault="00F929FC">
      <w:r>
        <w:br/>
      </w:r>
      <w:r>
        <w:br/>
      </w:r>
    </w:p>
    <w:p w14:paraId="46530A6D" w14:textId="06122D16" w:rsidR="00826DB2" w:rsidRDefault="177E45D3" w:rsidP="177E45D3">
      <w:pPr>
        <w:pStyle w:val="Heading1"/>
      </w:pPr>
      <w:r w:rsidRPr="177E45D3">
        <w:rPr>
          <w:rFonts w:ascii="Calibri" w:eastAsia="Calibri" w:hAnsi="Calibri" w:cs="Calibri"/>
        </w:rPr>
        <w:lastRenderedPageBreak/>
        <w:t xml:space="preserve">References </w:t>
      </w:r>
    </w:p>
    <w:p w14:paraId="3946FACF" w14:textId="60958D8C" w:rsidR="5E71B392" w:rsidRDefault="5E71B392">
      <w:r>
        <w:br/>
        <w:t xml:space="preserve">Hart, C., Plemmons, T., Stulz, K., and Vroman, M., </w:t>
      </w:r>
      <w:r w:rsidR="00AE643B">
        <w:t>(</w:t>
      </w:r>
      <w:r>
        <w:t>2017</w:t>
      </w:r>
      <w:r w:rsidR="00AE643B">
        <w:t>)</w:t>
      </w:r>
      <w:r>
        <w:t xml:space="preserve"> Auditing Communication Effectiveness in Higher Education: A Team-Based Study by MBA Students </w:t>
      </w:r>
      <w:r w:rsidRPr="5E71B392">
        <w:rPr>
          <w:i/>
          <w:iCs/>
        </w:rPr>
        <w:t>Contemporary Issues in Education Research</w:t>
      </w:r>
    </w:p>
    <w:p w14:paraId="4B373849" w14:textId="71DE9E0C" w:rsidR="5E71B392" w:rsidRDefault="5E71B392" w:rsidP="5E71B392">
      <w:pPr>
        <w:rPr>
          <w:rFonts w:ascii="Calibri" w:eastAsia="Calibri" w:hAnsi="Calibri" w:cs="Calibri"/>
          <w:color w:val="000000" w:themeColor="text1"/>
        </w:rPr>
      </w:pPr>
      <w:r w:rsidRPr="5E71B392">
        <w:rPr>
          <w:rFonts w:ascii="Calibri" w:eastAsia="Calibri" w:hAnsi="Calibri" w:cs="Calibri"/>
          <w:color w:val="000000" w:themeColor="text1"/>
        </w:rPr>
        <w:t xml:space="preserve">Shannon, C. and Weaver, W. (1949) </w:t>
      </w:r>
      <w:r w:rsidRPr="5E71B392">
        <w:rPr>
          <w:rFonts w:ascii="Calibri" w:eastAsia="Calibri" w:hAnsi="Calibri" w:cs="Calibri"/>
          <w:i/>
          <w:iCs/>
          <w:color w:val="000000" w:themeColor="text1"/>
        </w:rPr>
        <w:t>The Mathematical Theory of Communication</w:t>
      </w:r>
      <w:r w:rsidRPr="5E71B392">
        <w:rPr>
          <w:rFonts w:ascii="Calibri" w:eastAsia="Calibri" w:hAnsi="Calibri" w:cs="Calibri"/>
          <w:color w:val="000000" w:themeColor="text1"/>
        </w:rPr>
        <w:t xml:space="preserve">. Urbana: University of Illinois Press. </w:t>
      </w:r>
    </w:p>
    <w:p w14:paraId="3AC3F641" w14:textId="37284D9B" w:rsidR="5E71B392" w:rsidRDefault="5E71B392" w:rsidP="5E71B392">
      <w:pPr>
        <w:rPr>
          <w:i/>
          <w:iCs/>
        </w:rPr>
      </w:pPr>
      <w:r>
        <w:t xml:space="preserve">Velentza. J, &amp; Broni. G., (2014) </w:t>
      </w:r>
      <w:r w:rsidRPr="00AE643B">
        <w:rPr>
          <w:i/>
          <w:iCs/>
        </w:rPr>
        <w:t>Communication Cycle: Definition, process, Models and examples</w:t>
      </w:r>
      <w:r>
        <w:t xml:space="preserve">, Greece: </w:t>
      </w:r>
      <w:r w:rsidRPr="00AE643B">
        <w:t>Technologies Institute of Western Macedonia</w:t>
      </w:r>
      <w:r w:rsidRPr="5E71B392">
        <w:rPr>
          <w:i/>
          <w:iCs/>
        </w:rPr>
        <w:t xml:space="preserve">   </w:t>
      </w:r>
      <w:r>
        <w:br/>
      </w:r>
    </w:p>
    <w:p w14:paraId="47C24DCF" w14:textId="1F335689" w:rsidR="5E71B392" w:rsidRDefault="5E71B392" w:rsidP="5E71B392">
      <w:r w:rsidRPr="00AE643B">
        <w:t>Mcintosh, P., &amp; Luecke, R., &amp; Davis, J ,.</w:t>
      </w:r>
      <w:r w:rsidRPr="5E71B392">
        <w:rPr>
          <w:i/>
          <w:iCs/>
        </w:rPr>
        <w:t xml:space="preserve"> </w:t>
      </w:r>
      <w:r w:rsidRPr="00AE643B">
        <w:t>(2008)</w:t>
      </w:r>
      <w:r w:rsidRPr="5E71B392">
        <w:rPr>
          <w:i/>
          <w:iCs/>
        </w:rPr>
        <w:t xml:space="preserve"> Interpersonal Communication Skills in the Workplace, </w:t>
      </w:r>
      <w:r w:rsidRPr="00AE643B">
        <w:t xml:space="preserve">New York: American Management </w:t>
      </w:r>
      <w:r w:rsidR="00AE643B" w:rsidRPr="00AE643B">
        <w:t>Association</w:t>
      </w:r>
      <w:r w:rsidRPr="00AE643B">
        <w:t xml:space="preserve"> </w:t>
      </w:r>
    </w:p>
    <w:p w14:paraId="0F8B993E" w14:textId="7F1FA80B" w:rsidR="00AE643B" w:rsidRPr="00AE643B" w:rsidRDefault="00AE643B" w:rsidP="5E71B392">
      <w:r>
        <w:t xml:space="preserve">Presibtero, A., (2021) ‘Communication accommodation within the global virtual team: The influence of cultural intelligence and the impact on interpersonal process effectiveness,’ </w:t>
      </w:r>
      <w:r>
        <w:rPr>
          <w:i/>
          <w:iCs/>
        </w:rPr>
        <w:t xml:space="preserve">Journal of International Management, Volume 27 Issue 1 </w:t>
      </w:r>
    </w:p>
    <w:p w14:paraId="71F5EC77" w14:textId="425414DD" w:rsidR="00826DB2" w:rsidRDefault="00F929FC">
      <w:r>
        <w:t xml:space="preserve">Maund, A., &amp; Schriek, M., &amp; Tinkler. P, (2017) </w:t>
      </w:r>
      <w:r>
        <w:rPr>
          <w:i/>
          <w:iCs/>
        </w:rPr>
        <w:t xml:space="preserve">Certificate in Higher Education: Skills for the Workplace Student Yearbook, </w:t>
      </w:r>
      <w:r>
        <w:t>London: SAGE Publications</w:t>
      </w:r>
      <w:r>
        <w:br/>
      </w:r>
      <w:r>
        <w:br/>
      </w:r>
      <w:r>
        <w:br/>
      </w:r>
    </w:p>
    <w:p w14:paraId="31BA2749" w14:textId="2FCC88E2" w:rsidR="00826DB2" w:rsidRDefault="00F929FC">
      <w:r>
        <w:br/>
      </w:r>
    </w:p>
    <w:p w14:paraId="5E5787A5" w14:textId="61D0EE97" w:rsidR="00826DB2" w:rsidRDefault="00F929FC" w:rsidP="177E45D3">
      <w:r>
        <w:br/>
      </w:r>
    </w:p>
    <w:sectPr w:rsidR="00826DB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intelligence.xml><?xml version="1.0" encoding="utf-8"?>
<int:Intelligence xmlns:int="http://schemas.microsoft.com/office/intelligence/2019/intelligence">
  <int:IntelligenceSettings/>
  <int:Manifest>
    <int:WordHash hashCode="gVkZJHheXzSVFF" id="QWOYuoyp"/>
  </int:Manifest>
  <int:Observations>
    <int:Content id="QWOYuoyp">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9C02B8"/>
    <w:rsid w:val="001F5099"/>
    <w:rsid w:val="00826DB2"/>
    <w:rsid w:val="00AE643B"/>
    <w:rsid w:val="00E94FEE"/>
    <w:rsid w:val="00F929FC"/>
    <w:rsid w:val="15F78342"/>
    <w:rsid w:val="177E45D3"/>
    <w:rsid w:val="3BC1B71E"/>
    <w:rsid w:val="5C81909F"/>
    <w:rsid w:val="5E71B392"/>
    <w:rsid w:val="68E4629E"/>
    <w:rsid w:val="7D9C0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1909F"/>
  <w15:chartTrackingRefBased/>
  <w15:docId w15:val="{3766D1BD-45E8-4205-A7E6-BB4380E98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0wPOKX8ttBwV8f3ekkWstSMzUgGZ59BNOktsZHR3e2c/edit" TargetMode="External"/><Relationship Id="rId13"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docs.google.com/document/d/10wPOKX8ttBwV8f3ekkWstSMzUgGZ59BNOktsZHR3e2c/edit" TargetMode="External"/><Relationship Id="rId12" Type="http://schemas.openxmlformats.org/officeDocument/2006/relationships/hyperlink" Target="https://docs.google.com/document/d/10wPOKX8ttBwV8f3ekkWstSMzUgGZ59BNOktsZHR3e2c/ed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google.com/document/d/10wPOKX8ttBwV8f3ekkWstSMzUgGZ59BNOktsZHR3e2c/edit" TargetMode="External"/><Relationship Id="rId11" Type="http://schemas.openxmlformats.org/officeDocument/2006/relationships/hyperlink" Target="https://docs.google.com/document/d/10wPOKX8ttBwV8f3ekkWstSMzUgGZ59BNOktsZHR3e2c/edit" TargetMode="External"/><Relationship Id="rId5" Type="http://schemas.openxmlformats.org/officeDocument/2006/relationships/hyperlink" Target="https://docs.google.com/document/d/10wPOKX8ttBwV8f3ekkWstSMzUgGZ59BNOktsZHR3e2c/edit" TargetMode="External"/><Relationship Id="rId15" Type="http://schemas.openxmlformats.org/officeDocument/2006/relationships/theme" Target="theme/theme1.xml"/><Relationship Id="rId10" Type="http://schemas.openxmlformats.org/officeDocument/2006/relationships/hyperlink" Target="https://docs.google.com/document/d/10wPOKX8ttBwV8f3ekkWstSMzUgGZ59BNOktsZHR3e2c/edit" TargetMode="External"/><Relationship Id="R8ccd416d595f4014" Type="http://schemas.microsoft.com/office/2019/09/relationships/intelligence" Target="intelligence.xml"/><Relationship Id="rId4" Type="http://schemas.openxmlformats.org/officeDocument/2006/relationships/image" Target="media/image1.jpg"/><Relationship Id="rId9" Type="http://schemas.openxmlformats.org/officeDocument/2006/relationships/hyperlink" Target="https://docs.google.com/document/d/10wPOKX8ttBwV8f3ekkWstSMzUgGZ59BNOktsZHR3e2c/edi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10</Pages>
  <Words>1955</Words>
  <Characters>11148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Dacosta</dc:creator>
  <cp:keywords/>
  <dc:description/>
  <cp:lastModifiedBy>SOPHIA CONCETTA TAHER</cp:lastModifiedBy>
  <cp:revision>3</cp:revision>
  <dcterms:created xsi:type="dcterms:W3CDTF">2021-05-30T14:22:00Z</dcterms:created>
  <dcterms:modified xsi:type="dcterms:W3CDTF">2021-05-30T15:34:00Z</dcterms:modified>
</cp:coreProperties>
</file>