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06FB75F" w14:textId="48CC3BAA" w:rsidR="00324098" w:rsidRPr="00324098" w:rsidRDefault="00324098" w:rsidP="00324098">
      <w:pPr>
        <w:shd w:val="clear" w:color="auto" w:fill="D03025"/>
        <w:spacing w:after="90" w:line="240" w:lineRule="auto"/>
        <w:textAlignment w:val="baseline"/>
        <w:outlineLvl w:val="0"/>
        <w:rPr>
          <w:rFonts w:ascii="Georgia" w:eastAsia="Times New Roman" w:hAnsi="Georgia" w:cs="Times New Roman"/>
          <w:b/>
          <w:bCs/>
          <w:caps/>
          <w:color w:val="FFFFFF"/>
          <w:kern w:val="36"/>
          <w:sz w:val="62"/>
          <w:szCs w:val="62"/>
          <w:lang w:eastAsia="en-GB"/>
        </w:rPr>
      </w:pPr>
      <w:r w:rsidRPr="00324098">
        <w:rPr>
          <w:rFonts w:ascii="Georgia" w:eastAsia="Times New Roman" w:hAnsi="Georgia" w:cs="Times New Roman"/>
          <w:b/>
          <w:bCs/>
          <w:caps/>
          <w:color w:val="FFFFFF"/>
          <w:kern w:val="36"/>
          <w:sz w:val="62"/>
          <w:szCs w:val="62"/>
          <w:lang w:eastAsia="en-GB"/>
        </w:rPr>
        <w:t>A BLUEPRINT FOR GOOD WORK</w:t>
      </w:r>
    </w:p>
    <w:p w14:paraId="08DAABCE" w14:textId="228E31AE" w:rsidR="00324098" w:rsidRDefault="00324098" w:rsidP="00324098">
      <w:pPr>
        <w:shd w:val="clear" w:color="auto" w:fill="D03025"/>
        <w:spacing w:after="120" w:line="240" w:lineRule="auto"/>
        <w:textAlignment w:val="baseline"/>
        <w:rPr>
          <w:rFonts w:ascii="Georgia" w:eastAsia="Times New Roman" w:hAnsi="Georgia" w:cs="Times New Roman"/>
          <w:color w:val="FFFFFF"/>
          <w:sz w:val="24"/>
          <w:szCs w:val="24"/>
          <w:lang w:eastAsia="en-GB"/>
        </w:rPr>
      </w:pPr>
      <w:r w:rsidRPr="00324098">
        <w:rPr>
          <w:rFonts w:ascii="Georgia" w:eastAsia="Times New Roman" w:hAnsi="Georgia" w:cs="Times New Roman"/>
          <w:color w:val="FFFFFF"/>
          <w:sz w:val="24"/>
          <w:szCs w:val="24"/>
          <w:lang w:eastAsia="en-GB"/>
        </w:rPr>
        <w:t>10th June 2020</w:t>
      </w:r>
    </w:p>
    <w:p w14:paraId="4414B7CD" w14:textId="3451FFB9" w:rsidR="00324098" w:rsidRPr="00324098" w:rsidRDefault="00324098" w:rsidP="00324098">
      <w:pPr>
        <w:shd w:val="clear" w:color="auto" w:fill="D03025"/>
        <w:spacing w:after="120" w:line="240" w:lineRule="auto"/>
        <w:textAlignment w:val="baseline"/>
        <w:rPr>
          <w:rFonts w:ascii="Georgia" w:eastAsia="Times New Roman" w:hAnsi="Georgia" w:cs="Times New Roman"/>
          <w:color w:val="FFFFFF"/>
          <w:sz w:val="24"/>
          <w:szCs w:val="24"/>
          <w:lang w:eastAsia="en-GB"/>
        </w:rPr>
      </w:pPr>
      <w:r>
        <w:rPr>
          <w:rFonts w:ascii="Georgia" w:eastAsia="Times New Roman" w:hAnsi="Georgia" w:cs="Times New Roman"/>
          <w:color w:val="FFFFFF"/>
          <w:sz w:val="24"/>
          <w:szCs w:val="24"/>
          <w:lang w:eastAsia="en-GB"/>
        </w:rPr>
        <w:t xml:space="preserve">Written </w:t>
      </w:r>
      <w:proofErr w:type="gramStart"/>
      <w:r>
        <w:rPr>
          <w:rFonts w:ascii="Georgia" w:eastAsia="Times New Roman" w:hAnsi="Georgia" w:cs="Times New Roman"/>
          <w:color w:val="FFFFFF"/>
          <w:sz w:val="24"/>
          <w:szCs w:val="24"/>
          <w:lang w:eastAsia="en-GB"/>
        </w:rPr>
        <w:t>by:</w:t>
      </w:r>
      <w:proofErr w:type="gramEnd"/>
      <w:r>
        <w:rPr>
          <w:rFonts w:ascii="Georgia" w:eastAsia="Times New Roman" w:hAnsi="Georgia" w:cs="Times New Roman"/>
          <w:color w:val="FFFFFF"/>
          <w:sz w:val="24"/>
          <w:szCs w:val="24"/>
          <w:lang w:eastAsia="en-GB"/>
        </w:rPr>
        <w:t xml:space="preserve">  Alan </w:t>
      </w:r>
      <w:proofErr w:type="spellStart"/>
      <w:r>
        <w:rPr>
          <w:rFonts w:ascii="Georgia" w:eastAsia="Times New Roman" w:hAnsi="Georgia" w:cs="Times New Roman"/>
          <w:color w:val="FFFFFF"/>
          <w:sz w:val="24"/>
          <w:szCs w:val="24"/>
          <w:lang w:eastAsia="en-GB"/>
        </w:rPr>
        <w:t>Lockey</w:t>
      </w:r>
      <w:proofErr w:type="spellEnd"/>
      <w:r>
        <w:rPr>
          <w:rFonts w:ascii="Georgia" w:eastAsia="Times New Roman" w:hAnsi="Georgia" w:cs="Times New Roman"/>
          <w:color w:val="FFFFFF"/>
          <w:sz w:val="24"/>
          <w:szCs w:val="24"/>
          <w:lang w:eastAsia="en-GB"/>
        </w:rPr>
        <w:t xml:space="preserve"> and Fabian Wallace-Stephens</w:t>
      </w:r>
    </w:p>
    <w:p w14:paraId="0597B172" w14:textId="71D3423F" w:rsidR="00324098" w:rsidRDefault="00324098" w:rsidP="00324098">
      <w:pPr>
        <w:spacing w:before="30" w:line="240" w:lineRule="auto"/>
        <w:textAlignment w:val="baseline"/>
        <w:rPr>
          <w:rFonts w:ascii="Georgia" w:eastAsia="Times New Roman" w:hAnsi="Georgia" w:cs="Times New Roman"/>
          <w:caps/>
          <w:color w:val="000000"/>
          <w:sz w:val="20"/>
          <w:szCs w:val="20"/>
          <w:lang w:eastAsia="en-GB"/>
        </w:rPr>
      </w:pPr>
      <w:r w:rsidRPr="00324098">
        <w:rPr>
          <w:rFonts w:ascii="Georgia" w:eastAsia="Times New Roman" w:hAnsi="Georgia" w:cs="Times New Roman"/>
          <w:caps/>
          <w:color w:val="000000"/>
          <w:sz w:val="20"/>
          <w:szCs w:val="20"/>
          <w:lang w:eastAsia="en-GB"/>
        </w:rPr>
        <w:fldChar w:fldCharType="begin"/>
      </w:r>
      <w:r w:rsidRPr="00324098">
        <w:rPr>
          <w:rFonts w:ascii="Georgia" w:eastAsia="Times New Roman" w:hAnsi="Georgia" w:cs="Times New Roman"/>
          <w:caps/>
          <w:color w:val="000000"/>
          <w:sz w:val="20"/>
          <w:szCs w:val="20"/>
          <w:lang w:eastAsia="en-GB"/>
        </w:rPr>
        <w:instrText xml:space="preserve"> HYPERLINK "https://www.thersa.org/discover/publications-and-articles/reports/blueprint-good-work" </w:instrText>
      </w:r>
      <w:r w:rsidRPr="00324098">
        <w:rPr>
          <w:rFonts w:ascii="Georgia" w:eastAsia="Times New Roman" w:hAnsi="Georgia" w:cs="Times New Roman"/>
          <w:caps/>
          <w:color w:val="000000"/>
          <w:sz w:val="20"/>
          <w:szCs w:val="20"/>
          <w:lang w:eastAsia="en-GB"/>
        </w:rPr>
        <w:fldChar w:fldCharType="separate"/>
      </w:r>
      <w:r w:rsidRPr="00324098">
        <w:rPr>
          <w:rStyle w:val="Hyperlink"/>
          <w:rFonts w:ascii="Georgia" w:eastAsia="Times New Roman" w:hAnsi="Georgia" w:cs="Times New Roman"/>
          <w:caps/>
          <w:sz w:val="20"/>
          <w:szCs w:val="20"/>
          <w:lang w:eastAsia="en-GB"/>
        </w:rPr>
        <w:t>https://www.thersa.org/discover/publications-and-articles/reports/blueprint-good-work</w:t>
      </w:r>
      <w:r w:rsidRPr="00324098">
        <w:rPr>
          <w:rFonts w:ascii="Georgia" w:eastAsia="Times New Roman" w:hAnsi="Georgia" w:cs="Times New Roman"/>
          <w:caps/>
          <w:color w:val="000000"/>
          <w:sz w:val="20"/>
          <w:szCs w:val="20"/>
          <w:lang w:eastAsia="en-GB"/>
        </w:rPr>
        <w:fldChar w:fldCharType="end"/>
      </w:r>
    </w:p>
    <w:p w14:paraId="1C3BB141" w14:textId="77777777" w:rsidR="00324098" w:rsidRPr="00324098" w:rsidRDefault="00324098" w:rsidP="00324098">
      <w:pPr>
        <w:spacing w:before="30" w:line="240" w:lineRule="auto"/>
        <w:textAlignment w:val="baseline"/>
        <w:rPr>
          <w:rFonts w:ascii="Georgia" w:eastAsia="Times New Roman" w:hAnsi="Georgia" w:cs="Times New Roman"/>
          <w:caps/>
          <w:color w:val="000000"/>
          <w:sz w:val="20"/>
          <w:szCs w:val="20"/>
          <w:lang w:eastAsia="en-GB"/>
        </w:rPr>
      </w:pPr>
    </w:p>
    <w:p w14:paraId="277F11FF" w14:textId="77777777" w:rsidR="00324098" w:rsidRPr="00324098" w:rsidRDefault="00324098" w:rsidP="00324098">
      <w:pPr>
        <w:spacing w:after="240" w:line="240" w:lineRule="auto"/>
        <w:textAlignment w:val="baseline"/>
        <w:rPr>
          <w:rFonts w:ascii="Georgia" w:eastAsia="Times New Roman" w:hAnsi="Georgia" w:cs="Times New Roman"/>
          <w:i/>
          <w:iCs/>
          <w:color w:val="000000"/>
          <w:sz w:val="24"/>
          <w:szCs w:val="24"/>
          <w:lang w:eastAsia="en-GB"/>
        </w:rPr>
      </w:pPr>
      <w:r w:rsidRPr="00324098">
        <w:rPr>
          <w:rFonts w:ascii="Georgia" w:eastAsia="Times New Roman" w:hAnsi="Georgia" w:cs="Times New Roman"/>
          <w:i/>
          <w:iCs/>
          <w:color w:val="000000"/>
          <w:sz w:val="24"/>
          <w:szCs w:val="24"/>
          <w:lang w:eastAsia="en-GB"/>
        </w:rPr>
        <w:t>Eight ideas for a new social contract</w:t>
      </w:r>
    </w:p>
    <w:p w14:paraId="50E22439" w14:textId="77777777" w:rsidR="00324098" w:rsidRPr="00324098" w:rsidRDefault="00324098" w:rsidP="00324098">
      <w:pPr>
        <w:spacing w:after="0" w:line="240" w:lineRule="auto"/>
        <w:textAlignment w:val="baseline"/>
        <w:rPr>
          <w:rFonts w:ascii="Georgia" w:eastAsia="Times New Roman" w:hAnsi="Georgia" w:cs="Times New Roman"/>
          <w:color w:val="000000"/>
          <w:sz w:val="27"/>
          <w:szCs w:val="27"/>
          <w:lang w:eastAsia="en-GB"/>
        </w:rPr>
      </w:pPr>
      <w:r w:rsidRPr="00324098">
        <w:rPr>
          <w:rFonts w:ascii="Georgia" w:eastAsia="Times New Roman" w:hAnsi="Georgia" w:cs="Times New Roman"/>
          <w:noProof/>
          <w:color w:val="D03025"/>
          <w:sz w:val="27"/>
          <w:szCs w:val="27"/>
          <w:bdr w:val="none" w:sz="0" w:space="0" w:color="auto" w:frame="1"/>
          <w:lang w:eastAsia="en-GB"/>
        </w:rPr>
        <w:drawing>
          <wp:inline distT="0" distB="0" distL="0" distR="0" wp14:anchorId="30868C88" wp14:editId="34CA0F74">
            <wp:extent cx="6667500" cy="1150620"/>
            <wp:effectExtent l="0" t="0" r="0" b="0"/>
            <wp:docPr id="4" name="Picture 4">
              <a:hlinkClick xmlns:a="http://schemas.openxmlformats.org/drawingml/2006/main" r:id="rId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a:hlinkClick r:id="rId5"/>
                    </pic:cNvPr>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6667500" cy="1150620"/>
                    </a:xfrm>
                    <a:prstGeom prst="rect">
                      <a:avLst/>
                    </a:prstGeom>
                    <a:noFill/>
                    <a:ln>
                      <a:noFill/>
                    </a:ln>
                  </pic:spPr>
                </pic:pic>
              </a:graphicData>
            </a:graphic>
          </wp:inline>
        </w:drawing>
      </w:r>
    </w:p>
    <w:p w14:paraId="0E948E94" w14:textId="77777777" w:rsidR="00324098" w:rsidRPr="00324098" w:rsidRDefault="00324098" w:rsidP="00324098">
      <w:pPr>
        <w:spacing w:after="240" w:line="240" w:lineRule="auto"/>
        <w:textAlignment w:val="baseline"/>
        <w:rPr>
          <w:rFonts w:ascii="Georgia" w:eastAsia="Times New Roman" w:hAnsi="Georgia" w:cs="Times New Roman"/>
          <w:color w:val="000000"/>
          <w:sz w:val="27"/>
          <w:szCs w:val="27"/>
          <w:lang w:eastAsia="en-GB"/>
        </w:rPr>
      </w:pPr>
      <w:r w:rsidRPr="00324098">
        <w:rPr>
          <w:rFonts w:ascii="Georgia" w:eastAsia="Times New Roman" w:hAnsi="Georgia" w:cs="Times New Roman"/>
          <w:color w:val="000000"/>
          <w:sz w:val="27"/>
          <w:szCs w:val="27"/>
          <w:lang w:eastAsia="en-GB"/>
        </w:rPr>
        <w:t>This report argues that the twin challenges of economic insecurity and labour-market transforming technologies require a new blueprint social contract for good work. We identify five good work principles, consistent with our values and research findings, that should be enjoyed by all:</w:t>
      </w:r>
    </w:p>
    <w:p w14:paraId="742E7E82" w14:textId="77777777" w:rsidR="00324098" w:rsidRPr="00324098" w:rsidRDefault="00324098" w:rsidP="00324098">
      <w:pPr>
        <w:numPr>
          <w:ilvl w:val="0"/>
          <w:numId w:val="3"/>
        </w:numPr>
        <w:spacing w:after="90" w:line="240" w:lineRule="auto"/>
        <w:ind w:left="326"/>
        <w:textAlignment w:val="baseline"/>
        <w:rPr>
          <w:rFonts w:ascii="inherit" w:eastAsia="Times New Roman" w:hAnsi="inherit" w:cs="Times New Roman"/>
          <w:color w:val="000000"/>
          <w:sz w:val="27"/>
          <w:szCs w:val="27"/>
          <w:lang w:eastAsia="en-GB"/>
        </w:rPr>
      </w:pPr>
      <w:r w:rsidRPr="00324098">
        <w:rPr>
          <w:rFonts w:ascii="inherit" w:eastAsia="Times New Roman" w:hAnsi="inherit" w:cs="Times New Roman"/>
          <w:color w:val="000000"/>
          <w:sz w:val="27"/>
          <w:szCs w:val="27"/>
          <w:lang w:eastAsia="en-GB"/>
        </w:rPr>
        <w:t>Security – all should enjoy work that provides enough economic security to participate equally in society</w:t>
      </w:r>
    </w:p>
    <w:p w14:paraId="36B82AA7" w14:textId="77777777" w:rsidR="00324098" w:rsidRPr="00324098" w:rsidRDefault="00324098" w:rsidP="00324098">
      <w:pPr>
        <w:numPr>
          <w:ilvl w:val="0"/>
          <w:numId w:val="3"/>
        </w:numPr>
        <w:spacing w:after="90" w:line="240" w:lineRule="auto"/>
        <w:ind w:left="326"/>
        <w:textAlignment w:val="baseline"/>
        <w:rPr>
          <w:rFonts w:ascii="inherit" w:eastAsia="Times New Roman" w:hAnsi="inherit" w:cs="Times New Roman"/>
          <w:color w:val="000000"/>
          <w:sz w:val="27"/>
          <w:szCs w:val="27"/>
          <w:lang w:eastAsia="en-GB"/>
        </w:rPr>
      </w:pPr>
      <w:r w:rsidRPr="00324098">
        <w:rPr>
          <w:rFonts w:ascii="inherit" w:eastAsia="Times New Roman" w:hAnsi="inherit" w:cs="Times New Roman"/>
          <w:color w:val="000000"/>
          <w:sz w:val="27"/>
          <w:szCs w:val="27"/>
          <w:lang w:eastAsia="en-GB"/>
        </w:rPr>
        <w:t>Wellbeing – all should enjoy work that does not harm their wellbeing</w:t>
      </w:r>
    </w:p>
    <w:p w14:paraId="52491206" w14:textId="77777777" w:rsidR="00324098" w:rsidRPr="00324098" w:rsidRDefault="00324098" w:rsidP="00324098">
      <w:pPr>
        <w:numPr>
          <w:ilvl w:val="0"/>
          <w:numId w:val="3"/>
        </w:numPr>
        <w:spacing w:after="90" w:line="240" w:lineRule="auto"/>
        <w:ind w:left="326"/>
        <w:textAlignment w:val="baseline"/>
        <w:rPr>
          <w:rFonts w:ascii="inherit" w:eastAsia="Times New Roman" w:hAnsi="inherit" w:cs="Times New Roman"/>
          <w:color w:val="000000"/>
          <w:sz w:val="27"/>
          <w:szCs w:val="27"/>
          <w:lang w:eastAsia="en-GB"/>
        </w:rPr>
      </w:pPr>
      <w:r w:rsidRPr="00324098">
        <w:rPr>
          <w:rFonts w:ascii="inherit" w:eastAsia="Times New Roman" w:hAnsi="inherit" w:cs="Times New Roman"/>
          <w:color w:val="000000"/>
          <w:sz w:val="27"/>
          <w:szCs w:val="27"/>
          <w:lang w:eastAsia="en-GB"/>
        </w:rPr>
        <w:t>Growth – all should enjoy work that grows and develops their capabilities</w:t>
      </w:r>
    </w:p>
    <w:p w14:paraId="58454359" w14:textId="77777777" w:rsidR="00324098" w:rsidRPr="00324098" w:rsidRDefault="00324098" w:rsidP="00324098">
      <w:pPr>
        <w:numPr>
          <w:ilvl w:val="0"/>
          <w:numId w:val="3"/>
        </w:numPr>
        <w:spacing w:after="90" w:line="240" w:lineRule="auto"/>
        <w:ind w:left="326"/>
        <w:textAlignment w:val="baseline"/>
        <w:rPr>
          <w:rFonts w:ascii="inherit" w:eastAsia="Times New Roman" w:hAnsi="inherit" w:cs="Times New Roman"/>
          <w:color w:val="000000"/>
          <w:sz w:val="27"/>
          <w:szCs w:val="27"/>
          <w:lang w:eastAsia="en-GB"/>
        </w:rPr>
      </w:pPr>
      <w:r w:rsidRPr="00324098">
        <w:rPr>
          <w:rFonts w:ascii="inherit" w:eastAsia="Times New Roman" w:hAnsi="inherit" w:cs="Times New Roman"/>
          <w:color w:val="000000"/>
          <w:sz w:val="27"/>
          <w:szCs w:val="27"/>
          <w:lang w:eastAsia="en-GB"/>
        </w:rPr>
        <w:t>Freedom – all should enjoy work that provides the freedom to pursue a larger life</w:t>
      </w:r>
    </w:p>
    <w:p w14:paraId="74359EFF" w14:textId="77777777" w:rsidR="00324098" w:rsidRPr="00324098" w:rsidRDefault="00324098" w:rsidP="00324098">
      <w:pPr>
        <w:numPr>
          <w:ilvl w:val="0"/>
          <w:numId w:val="3"/>
        </w:numPr>
        <w:spacing w:after="90" w:line="240" w:lineRule="auto"/>
        <w:ind w:left="326"/>
        <w:textAlignment w:val="baseline"/>
        <w:rPr>
          <w:rFonts w:ascii="inherit" w:eastAsia="Times New Roman" w:hAnsi="inherit" w:cs="Times New Roman"/>
          <w:color w:val="000000"/>
          <w:sz w:val="27"/>
          <w:szCs w:val="27"/>
          <w:lang w:eastAsia="en-GB"/>
        </w:rPr>
      </w:pPr>
      <w:r w:rsidRPr="00324098">
        <w:rPr>
          <w:rFonts w:ascii="inherit" w:eastAsia="Times New Roman" w:hAnsi="inherit" w:cs="Times New Roman"/>
          <w:color w:val="000000"/>
          <w:sz w:val="27"/>
          <w:szCs w:val="27"/>
          <w:lang w:eastAsia="en-GB"/>
        </w:rPr>
        <w:t>Subjective nurture – all should enjoy work that nurtures their subjective working identity</w:t>
      </w:r>
    </w:p>
    <w:p w14:paraId="48218B88" w14:textId="77777777" w:rsidR="00324098" w:rsidRPr="00324098" w:rsidRDefault="00324098" w:rsidP="00324098">
      <w:pPr>
        <w:spacing w:after="240" w:line="240" w:lineRule="auto"/>
        <w:textAlignment w:val="baseline"/>
        <w:rPr>
          <w:rFonts w:ascii="Georgia" w:eastAsia="Times New Roman" w:hAnsi="Georgia" w:cs="Times New Roman"/>
          <w:color w:val="000000"/>
          <w:sz w:val="27"/>
          <w:szCs w:val="27"/>
          <w:lang w:eastAsia="en-GB"/>
        </w:rPr>
      </w:pPr>
      <w:r w:rsidRPr="00324098">
        <w:rPr>
          <w:rFonts w:ascii="Georgia" w:eastAsia="Times New Roman" w:hAnsi="Georgia" w:cs="Times New Roman"/>
          <w:color w:val="000000"/>
          <w:sz w:val="27"/>
          <w:szCs w:val="27"/>
          <w:lang w:eastAsia="en-GB"/>
        </w:rPr>
        <w:t>From this, we developed a process for designing a new blueprint social contract to meet these ambitions.</w:t>
      </w:r>
    </w:p>
    <w:p w14:paraId="49F2B3A7" w14:textId="77777777" w:rsidR="00324098" w:rsidRPr="00324098" w:rsidRDefault="00324098" w:rsidP="00324098">
      <w:pPr>
        <w:spacing w:after="240" w:line="240" w:lineRule="auto"/>
        <w:textAlignment w:val="baseline"/>
        <w:rPr>
          <w:rFonts w:ascii="Georgia" w:eastAsia="Times New Roman" w:hAnsi="Georgia" w:cs="Times New Roman"/>
          <w:color w:val="000000"/>
          <w:sz w:val="27"/>
          <w:szCs w:val="27"/>
          <w:lang w:eastAsia="en-GB"/>
        </w:rPr>
      </w:pPr>
      <w:r w:rsidRPr="00324098">
        <w:rPr>
          <w:rFonts w:ascii="Georgia" w:eastAsia="Times New Roman" w:hAnsi="Georgia" w:cs="Times New Roman"/>
          <w:color w:val="000000"/>
          <w:sz w:val="27"/>
          <w:szCs w:val="27"/>
          <w:lang w:eastAsia="en-GB"/>
        </w:rPr>
        <w:t>The central aim of our new social contract is a transfer of responsibility away from individuals: we believe individuals should enjoy good work as a right and that it is the responsibility of all the other institutions involved in work to help them secure the five good work principles. In the long run, we believe the lion’s share of this responsibility should move towards worker voice organisations, principally trade unions.</w:t>
      </w:r>
      <w:r w:rsidRPr="00324098">
        <w:rPr>
          <w:rFonts w:ascii="Georgia" w:eastAsia="Times New Roman" w:hAnsi="Georgia" w:cs="Times New Roman"/>
          <w:color w:val="000000"/>
          <w:sz w:val="27"/>
          <w:szCs w:val="27"/>
          <w:lang w:eastAsia="en-GB"/>
        </w:rPr>
        <w:br/>
      </w:r>
      <w:r w:rsidRPr="00324098">
        <w:rPr>
          <w:rFonts w:ascii="Georgia" w:eastAsia="Times New Roman" w:hAnsi="Georgia" w:cs="Times New Roman"/>
          <w:color w:val="000000"/>
          <w:sz w:val="27"/>
          <w:szCs w:val="27"/>
          <w:lang w:eastAsia="en-GB"/>
        </w:rPr>
        <w:br/>
        <w:t xml:space="preserve">This shift is not just about amplifying worker power. Stronger worker voice organisation can also lead to a more flexible and dynamic capitalism. A </w:t>
      </w:r>
      <w:r w:rsidRPr="00324098">
        <w:rPr>
          <w:rFonts w:ascii="Georgia" w:eastAsia="Times New Roman" w:hAnsi="Georgia" w:cs="Times New Roman"/>
          <w:color w:val="000000"/>
          <w:sz w:val="27"/>
          <w:szCs w:val="27"/>
          <w:lang w:eastAsia="en-GB"/>
        </w:rPr>
        <w:lastRenderedPageBreak/>
        <w:t xml:space="preserve">more ‘corporatist’ model of capitalism, grounded in a stronger stakeholder relationship between workers, </w:t>
      </w:r>
      <w:proofErr w:type="gramStart"/>
      <w:r w:rsidRPr="00324098">
        <w:rPr>
          <w:rFonts w:ascii="Georgia" w:eastAsia="Times New Roman" w:hAnsi="Georgia" w:cs="Times New Roman"/>
          <w:color w:val="000000"/>
          <w:sz w:val="27"/>
          <w:szCs w:val="27"/>
          <w:lang w:eastAsia="en-GB"/>
        </w:rPr>
        <w:t>unions</w:t>
      </w:r>
      <w:proofErr w:type="gramEnd"/>
      <w:r w:rsidRPr="00324098">
        <w:rPr>
          <w:rFonts w:ascii="Georgia" w:eastAsia="Times New Roman" w:hAnsi="Georgia" w:cs="Times New Roman"/>
          <w:color w:val="000000"/>
          <w:sz w:val="27"/>
          <w:szCs w:val="27"/>
          <w:lang w:eastAsia="en-GB"/>
        </w:rPr>
        <w:t xml:space="preserve"> and employers, can lead to a social contract that is both more resilient and where firms face less regulatory red tape.</w:t>
      </w:r>
    </w:p>
    <w:p w14:paraId="7EE2DFF0" w14:textId="77777777" w:rsidR="00324098" w:rsidRPr="00324098" w:rsidRDefault="00324098" w:rsidP="00324098">
      <w:pPr>
        <w:spacing w:after="240" w:line="240" w:lineRule="auto"/>
        <w:textAlignment w:val="baseline"/>
        <w:rPr>
          <w:rFonts w:ascii="Georgia" w:eastAsia="Times New Roman" w:hAnsi="Georgia" w:cs="Times New Roman"/>
          <w:color w:val="000000"/>
          <w:sz w:val="27"/>
          <w:szCs w:val="27"/>
          <w:lang w:eastAsia="en-GB"/>
        </w:rPr>
      </w:pPr>
      <w:r w:rsidRPr="00324098">
        <w:rPr>
          <w:rFonts w:ascii="Georgia" w:eastAsia="Times New Roman" w:hAnsi="Georgia" w:cs="Times New Roman"/>
          <w:color w:val="000000"/>
          <w:sz w:val="27"/>
          <w:szCs w:val="27"/>
          <w:lang w:eastAsia="en-GB"/>
        </w:rPr>
        <w:t>We advocate eight ideas that we hope can form the basis of a new social contract for good work.</w:t>
      </w:r>
    </w:p>
    <w:p w14:paraId="599AF893" w14:textId="77777777" w:rsidR="00064E6C" w:rsidRDefault="00064E6C"/>
    <w:sectPr w:rsidR="00064E6C">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inherit">
    <w:altName w:val="Cambria"/>
    <w:panose1 w:val="00000000000000000000"/>
    <w:charset w:val="00"/>
    <w:family w:val="roman"/>
    <w:notTrueType/>
    <w:pitch w:val="default"/>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320B1EB4"/>
    <w:multiLevelType w:val="multilevel"/>
    <w:tmpl w:val="18A6D7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3D7C05E5"/>
    <w:multiLevelType w:val="multilevel"/>
    <w:tmpl w:val="9CF2729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3EF02D23"/>
    <w:multiLevelType w:val="multilevel"/>
    <w:tmpl w:val="AA82B5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24098"/>
    <w:rsid w:val="00064E6C"/>
    <w:rsid w:val="0032409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11D437C"/>
  <w15:chartTrackingRefBased/>
  <w15:docId w15:val="{1271E3FD-637E-49BC-924F-1B5FBA8D753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324098"/>
    <w:rPr>
      <w:color w:val="0563C1" w:themeColor="hyperlink"/>
      <w:u w:val="single"/>
    </w:rPr>
  </w:style>
  <w:style w:type="character" w:styleId="UnresolvedMention">
    <w:name w:val="Unresolved Mention"/>
    <w:basedOn w:val="DefaultParagraphFont"/>
    <w:uiPriority w:val="99"/>
    <w:semiHidden/>
    <w:unhideWhenUsed/>
    <w:rsid w:val="0032409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116293746">
      <w:bodyDiv w:val="1"/>
      <w:marLeft w:val="0"/>
      <w:marRight w:val="0"/>
      <w:marTop w:val="0"/>
      <w:marBottom w:val="0"/>
      <w:divBdr>
        <w:top w:val="none" w:sz="0" w:space="0" w:color="auto"/>
        <w:left w:val="none" w:sz="0" w:space="0" w:color="auto"/>
        <w:bottom w:val="none" w:sz="0" w:space="0" w:color="auto"/>
        <w:right w:val="none" w:sz="0" w:space="0" w:color="auto"/>
      </w:divBdr>
      <w:divsChild>
        <w:div w:id="230237600">
          <w:marLeft w:val="0"/>
          <w:marRight w:val="0"/>
          <w:marTop w:val="0"/>
          <w:marBottom w:val="180"/>
          <w:divBdr>
            <w:top w:val="none" w:sz="0" w:space="0" w:color="auto"/>
            <w:left w:val="none" w:sz="0" w:space="0" w:color="auto"/>
            <w:bottom w:val="none" w:sz="0" w:space="0" w:color="auto"/>
            <w:right w:val="none" w:sz="0" w:space="0" w:color="auto"/>
          </w:divBdr>
          <w:divsChild>
            <w:div w:id="1137839599">
              <w:marLeft w:val="0"/>
              <w:marRight w:val="0"/>
              <w:marTop w:val="0"/>
              <w:marBottom w:val="0"/>
              <w:divBdr>
                <w:top w:val="none" w:sz="0" w:space="0" w:color="auto"/>
                <w:left w:val="none" w:sz="0" w:space="0" w:color="auto"/>
                <w:bottom w:val="none" w:sz="0" w:space="0" w:color="auto"/>
                <w:right w:val="none" w:sz="0" w:space="0" w:color="auto"/>
              </w:divBdr>
            </w:div>
          </w:divsChild>
        </w:div>
        <w:div w:id="1014381363">
          <w:marLeft w:val="0"/>
          <w:marRight w:val="0"/>
          <w:marTop w:val="0"/>
          <w:marBottom w:val="180"/>
          <w:divBdr>
            <w:top w:val="none" w:sz="0" w:space="0" w:color="auto"/>
            <w:left w:val="none" w:sz="0" w:space="14" w:color="auto"/>
            <w:bottom w:val="single" w:sz="6" w:space="5" w:color="CCCCCC"/>
            <w:right w:val="none" w:sz="0" w:space="14" w:color="auto"/>
          </w:divBdr>
          <w:divsChild>
            <w:div w:id="1842961733">
              <w:marLeft w:val="0"/>
              <w:marRight w:val="0"/>
              <w:marTop w:val="0"/>
              <w:marBottom w:val="90"/>
              <w:divBdr>
                <w:top w:val="none" w:sz="0" w:space="0" w:color="auto"/>
                <w:left w:val="none" w:sz="0" w:space="0" w:color="auto"/>
                <w:bottom w:val="none" w:sz="0" w:space="0" w:color="auto"/>
                <w:right w:val="none" w:sz="0" w:space="0" w:color="auto"/>
              </w:divBdr>
            </w:div>
            <w:div w:id="740178569">
              <w:marLeft w:val="0"/>
              <w:marRight w:val="0"/>
              <w:marTop w:val="60"/>
              <w:marBottom w:val="90"/>
              <w:divBdr>
                <w:top w:val="none" w:sz="0" w:space="0" w:color="auto"/>
                <w:left w:val="none" w:sz="0" w:space="0" w:color="auto"/>
                <w:bottom w:val="none" w:sz="0" w:space="0" w:color="auto"/>
                <w:right w:val="none" w:sz="0" w:space="0" w:color="auto"/>
              </w:divBdr>
            </w:div>
          </w:divsChild>
        </w:div>
        <w:div w:id="165558304">
          <w:marLeft w:val="0"/>
          <w:marRight w:val="0"/>
          <w:marTop w:val="0"/>
          <w:marBottom w:val="0"/>
          <w:divBdr>
            <w:top w:val="none" w:sz="0" w:space="0" w:color="auto"/>
            <w:left w:val="none" w:sz="0" w:space="0" w:color="auto"/>
            <w:bottom w:val="none" w:sz="0" w:space="0" w:color="auto"/>
            <w:right w:val="none" w:sz="0" w:space="0" w:color="auto"/>
          </w:divBdr>
          <w:divsChild>
            <w:div w:id="18479396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png"/><Relationship Id="rId5" Type="http://schemas.openxmlformats.org/officeDocument/2006/relationships/hyperlink" Target="https://www.thersa.org/bridges-future/"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2</Pages>
  <Words>304</Words>
  <Characters>1739</Characters>
  <Application>Microsoft Office Word</Application>
  <DocSecurity>0</DocSecurity>
  <Lines>14</Lines>
  <Paragraphs>4</Paragraphs>
  <ScaleCrop>false</ScaleCrop>
  <Company/>
  <LinksUpToDate>false</LinksUpToDate>
  <CharactersWithSpaces>2039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Deborah Rees</dc:creator>
  <cp:keywords/>
  <dc:description/>
  <cp:lastModifiedBy>Deborah Rees</cp:lastModifiedBy>
  <cp:revision>1</cp:revision>
  <dcterms:created xsi:type="dcterms:W3CDTF">2020-08-17T13:42:00Z</dcterms:created>
  <dcterms:modified xsi:type="dcterms:W3CDTF">2020-08-17T13:45:00Z</dcterms:modified>
</cp:coreProperties>
</file>