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36D62" w14:textId="3D05C4E0" w:rsidR="00285064" w:rsidRDefault="00285064" w:rsidP="00285064">
      <w:pPr>
        <w:jc w:val="center"/>
        <w:rPr>
          <w:rFonts w:cs="Times New Roman"/>
          <w:b/>
          <w:sz w:val="40"/>
          <w:szCs w:val="20"/>
        </w:rPr>
      </w:pPr>
    </w:p>
    <w:p w14:paraId="4A480C09" w14:textId="77777777" w:rsidR="00285064" w:rsidRDefault="00285064" w:rsidP="00285064">
      <w:pPr>
        <w:spacing w:after="120"/>
        <w:jc w:val="center"/>
        <w:rPr>
          <w:rFonts w:cs="Arial"/>
          <w:b/>
          <w:bCs/>
          <w:i/>
          <w:iCs/>
          <w:sz w:val="32"/>
          <w:szCs w:val="32"/>
        </w:rPr>
      </w:pPr>
    </w:p>
    <w:p w14:paraId="04F6574B" w14:textId="77777777" w:rsidR="00285064" w:rsidRDefault="00285064" w:rsidP="00285064">
      <w:pPr>
        <w:spacing w:after="120"/>
        <w:jc w:val="center"/>
        <w:rPr>
          <w:rFonts w:cs="Times New Roman"/>
          <w:b/>
          <w:bCs/>
          <w:sz w:val="16"/>
          <w:szCs w:val="14"/>
        </w:rPr>
      </w:pPr>
    </w:p>
    <w:p w14:paraId="797F832D" w14:textId="77777777" w:rsidR="00285064" w:rsidRDefault="00285064" w:rsidP="00285064">
      <w:pPr>
        <w:spacing w:after="120"/>
        <w:jc w:val="center"/>
      </w:pPr>
      <w:r>
        <w:rPr>
          <w:rFonts w:cs="Times New Roman"/>
          <w:b/>
          <w:sz w:val="32"/>
          <w:szCs w:val="10"/>
        </w:rPr>
        <w:t xml:space="preserve">Module Name </w:t>
      </w:r>
    </w:p>
    <w:p w14:paraId="2BD858A0" w14:textId="77777777" w:rsidR="00285064" w:rsidRDefault="00285064" w:rsidP="00285064">
      <w:pPr>
        <w:spacing w:after="120"/>
        <w:jc w:val="center"/>
        <w:rPr>
          <w:rFonts w:cs="Times New Roman"/>
          <w:sz w:val="28"/>
          <w:szCs w:val="28"/>
        </w:rPr>
      </w:pPr>
      <w:r>
        <w:rPr>
          <w:rFonts w:cs="Arial"/>
          <w:sz w:val="28"/>
          <w:szCs w:val="28"/>
        </w:rPr>
        <w:t>Sustainable Hospitality &amp; Tourism Management</w:t>
      </w:r>
      <w:r>
        <w:rPr>
          <w:rFonts w:cs="Arial"/>
          <w:i/>
          <w:iCs/>
          <w:sz w:val="28"/>
          <w:szCs w:val="28"/>
        </w:rPr>
        <w:t xml:space="preserve"> (BMIH5006)</w:t>
      </w:r>
    </w:p>
    <w:p w14:paraId="25CCAE98" w14:textId="77777777" w:rsidR="00285064" w:rsidRDefault="00285064" w:rsidP="00285064">
      <w:pPr>
        <w:jc w:val="center"/>
        <w:rPr>
          <w:rFonts w:cs="Times New Roman"/>
          <w:b/>
          <w:bCs/>
          <w:sz w:val="18"/>
          <w:szCs w:val="16"/>
        </w:rPr>
      </w:pPr>
    </w:p>
    <w:p w14:paraId="3852C719" w14:textId="77777777" w:rsidR="00285064" w:rsidRDefault="00285064" w:rsidP="00285064">
      <w:pPr>
        <w:spacing w:after="120"/>
        <w:jc w:val="center"/>
        <w:rPr>
          <w:rFonts w:cs="Times New Roman"/>
          <w:b/>
          <w:bCs/>
          <w:sz w:val="32"/>
          <w:szCs w:val="30"/>
        </w:rPr>
      </w:pPr>
      <w:r>
        <w:rPr>
          <w:rFonts w:cs="Times New Roman"/>
          <w:b/>
          <w:bCs/>
          <w:sz w:val="32"/>
          <w:szCs w:val="30"/>
        </w:rPr>
        <w:t>Lecturer’s Name</w:t>
      </w:r>
    </w:p>
    <w:p w14:paraId="5AACE7AB" w14:textId="77777777" w:rsidR="00285064" w:rsidRDefault="00285064" w:rsidP="00285064">
      <w:pPr>
        <w:jc w:val="center"/>
        <w:rPr>
          <w:rFonts w:cs="Arial"/>
          <w:sz w:val="28"/>
          <w:szCs w:val="28"/>
        </w:rPr>
      </w:pPr>
      <w:r>
        <w:rPr>
          <w:rFonts w:cs="Arial"/>
          <w:sz w:val="28"/>
          <w:szCs w:val="28"/>
        </w:rPr>
        <w:t>Scott James</w:t>
      </w:r>
    </w:p>
    <w:p w14:paraId="36405FF1" w14:textId="77777777" w:rsidR="00285064" w:rsidRDefault="00285064" w:rsidP="00285064">
      <w:pPr>
        <w:jc w:val="center"/>
        <w:rPr>
          <w:rFonts w:cs="Times New Roman"/>
          <w:b/>
          <w:sz w:val="16"/>
          <w:szCs w:val="2"/>
        </w:rPr>
      </w:pPr>
    </w:p>
    <w:p w14:paraId="5EAD6BB4" w14:textId="77777777" w:rsidR="00285064" w:rsidRDefault="00285064" w:rsidP="00285064">
      <w:pPr>
        <w:spacing w:after="120"/>
        <w:jc w:val="center"/>
        <w:rPr>
          <w:rFonts w:cs="Times New Roman"/>
          <w:b/>
          <w:sz w:val="32"/>
          <w:szCs w:val="10"/>
        </w:rPr>
      </w:pPr>
      <w:r>
        <w:rPr>
          <w:rFonts w:cs="Times New Roman"/>
          <w:b/>
          <w:sz w:val="32"/>
          <w:szCs w:val="10"/>
        </w:rPr>
        <w:t>Prepared by</w:t>
      </w:r>
    </w:p>
    <w:p w14:paraId="3E09B959" w14:textId="77777777" w:rsidR="00285064" w:rsidRPr="00342866" w:rsidRDefault="00285064" w:rsidP="00285064">
      <w:pPr>
        <w:spacing w:after="120"/>
        <w:jc w:val="center"/>
        <w:rPr>
          <w:rFonts w:cs="Arial"/>
          <w:sz w:val="28"/>
        </w:rPr>
      </w:pPr>
      <w:r>
        <w:rPr>
          <w:rFonts w:cs="Arial"/>
          <w:sz w:val="28"/>
        </w:rPr>
        <w:t>Khaleda Hayder</w:t>
      </w:r>
    </w:p>
    <w:p w14:paraId="161866D3" w14:textId="77777777" w:rsidR="00285064" w:rsidRPr="00342866" w:rsidRDefault="00285064" w:rsidP="00285064">
      <w:pPr>
        <w:spacing w:after="120"/>
        <w:jc w:val="center"/>
        <w:rPr>
          <w:rFonts w:cs="Arial"/>
          <w:sz w:val="28"/>
        </w:rPr>
      </w:pPr>
      <w:r w:rsidRPr="00342866">
        <w:rPr>
          <w:rFonts w:cs="Arial"/>
          <w:sz w:val="28"/>
        </w:rPr>
        <w:t xml:space="preserve">Student ID: </w:t>
      </w:r>
      <w:r>
        <w:rPr>
          <w:rFonts w:cs="Arial"/>
          <w:sz w:val="28"/>
        </w:rPr>
        <w:t>2214476</w:t>
      </w:r>
    </w:p>
    <w:p w14:paraId="412D57D0" w14:textId="77777777" w:rsidR="00285064" w:rsidRDefault="00285064" w:rsidP="00285064">
      <w:pPr>
        <w:jc w:val="center"/>
        <w:rPr>
          <w:b/>
          <w:bCs/>
          <w:sz w:val="16"/>
          <w:szCs w:val="14"/>
        </w:rPr>
      </w:pPr>
    </w:p>
    <w:p w14:paraId="038E9205" w14:textId="77777777" w:rsidR="00285064" w:rsidRDefault="00285064" w:rsidP="00285064">
      <w:pPr>
        <w:spacing w:after="0"/>
        <w:jc w:val="center"/>
        <w:rPr>
          <w:b/>
          <w:bCs/>
          <w:sz w:val="32"/>
          <w:szCs w:val="30"/>
        </w:rPr>
      </w:pPr>
      <w:r>
        <w:rPr>
          <w:b/>
          <w:bCs/>
          <w:sz w:val="32"/>
          <w:szCs w:val="30"/>
        </w:rPr>
        <w:t>Word Count</w:t>
      </w:r>
    </w:p>
    <w:p w14:paraId="0A9AB859" w14:textId="1531C1BF" w:rsidR="009459F0" w:rsidRPr="005C5785" w:rsidRDefault="00285064" w:rsidP="00285064">
      <w:pPr>
        <w:jc w:val="center"/>
        <w:rPr>
          <w:rFonts w:cs="Arial"/>
          <w:b/>
          <w:bCs/>
          <w:noProof/>
          <w:sz w:val="32"/>
          <w:szCs w:val="32"/>
          <w:lang w:val="en-GB"/>
        </w:rPr>
      </w:pPr>
      <w:r>
        <w:rPr>
          <w:sz w:val="28"/>
          <w:szCs w:val="26"/>
        </w:rPr>
        <w:t>21</w:t>
      </w:r>
      <w:r w:rsidR="009A4B7E">
        <w:rPr>
          <w:sz w:val="28"/>
          <w:szCs w:val="26"/>
        </w:rPr>
        <w:t>83</w:t>
      </w:r>
      <w:r>
        <w:rPr>
          <w:sz w:val="28"/>
          <w:szCs w:val="26"/>
        </w:rPr>
        <w:t xml:space="preserve"> words</w:t>
      </w:r>
    </w:p>
    <w:p w14:paraId="00470B09" w14:textId="77DFF600" w:rsidR="00C25561" w:rsidRPr="005C5785" w:rsidRDefault="00C25561" w:rsidP="005C5785">
      <w:pPr>
        <w:jc w:val="center"/>
        <w:rPr>
          <w:rFonts w:cs="Arial"/>
          <w:b/>
          <w:bCs/>
          <w:noProof/>
          <w:sz w:val="32"/>
          <w:szCs w:val="32"/>
          <w:lang w:val="en-GB"/>
        </w:rPr>
      </w:pPr>
    </w:p>
    <w:p w14:paraId="0DFC89F2" w14:textId="77777777" w:rsidR="00154CF0" w:rsidRPr="005C5785" w:rsidRDefault="00154CF0" w:rsidP="005C5785">
      <w:pPr>
        <w:rPr>
          <w:rFonts w:cs="Arial"/>
          <w:b/>
          <w:bCs/>
          <w:noProof/>
          <w:lang w:val="en-GB"/>
        </w:rPr>
      </w:pPr>
      <w:r w:rsidRPr="005C5785">
        <w:rPr>
          <w:rFonts w:cs="Arial"/>
          <w:b/>
          <w:bCs/>
          <w:noProof/>
          <w:lang w:val="en-GB"/>
        </w:rPr>
        <w:br w:type="page"/>
      </w:r>
    </w:p>
    <w:p w14:paraId="2C2A971C" w14:textId="77777777" w:rsidR="00154CF0" w:rsidRPr="005C5785" w:rsidRDefault="00154CF0" w:rsidP="005C5785">
      <w:pPr>
        <w:pStyle w:val="Heading1"/>
        <w:rPr>
          <w:rFonts w:cs="Arial"/>
          <w:noProof/>
          <w:lang w:val="en-GB"/>
        </w:rPr>
      </w:pPr>
      <w:bookmarkStart w:id="0" w:name="_Toc168176826"/>
      <w:r w:rsidRPr="005C5785">
        <w:rPr>
          <w:rFonts w:cs="Arial"/>
          <w:noProof/>
          <w:lang w:val="en-GB"/>
        </w:rPr>
        <w:lastRenderedPageBreak/>
        <w:t>Executive Summary</w:t>
      </w:r>
      <w:bookmarkEnd w:id="0"/>
      <w:r w:rsidRPr="005C5785">
        <w:rPr>
          <w:rFonts w:cs="Arial"/>
          <w:noProof/>
          <w:lang w:val="en-GB"/>
        </w:rPr>
        <w:t xml:space="preserve"> </w:t>
      </w:r>
    </w:p>
    <w:p w14:paraId="63904848" w14:textId="5A332E55" w:rsidR="00C25561" w:rsidRPr="005C5785" w:rsidRDefault="00154CF0" w:rsidP="005C5785">
      <w:pPr>
        <w:rPr>
          <w:rFonts w:cs="Arial"/>
          <w:noProof/>
          <w:lang w:val="en-GB"/>
        </w:rPr>
      </w:pPr>
      <w:r w:rsidRPr="005C5785">
        <w:rPr>
          <w:rFonts w:cs="Arial"/>
          <w:noProof/>
          <w:lang w:val="en-GB"/>
        </w:rPr>
        <w:t xml:space="preserve">Sustainable practices are crucial in the tourism and hospitality industry due to concerns about the environment and customer education. Findings in this study discuss the advantages and disadvantages of eco-friendly projects, as well as how important it is to use sustainable methods. This report discusses important ideas like CSR and the Triple Bottom Line and demonstrates how they support long-term growth. It describes in detail how to obtain a Green Key certification and how it can benefit business operations and public perception. Sustainable business practices save money and improve the company's image, even if they are more expensive at first and hard to teach others. Future trends are likely to include more strict rules and new technologies. </w:t>
      </w:r>
      <w:r w:rsidR="004C38FF" w:rsidRPr="005C5785">
        <w:rPr>
          <w:rFonts w:cs="Arial"/>
          <w:noProof/>
          <w:lang w:val="en-GB"/>
        </w:rPr>
        <w:t>Furthermore, it is critical to implement a comprehensive approach that considers social, economic, and environmental aspects. In order to foster a sustainable future for the industry, recommendations are put forth regarding prudent investments, continuous staff training, comprehensive sustainability approaches, routine practice evaluations, and technology integration.</w:t>
      </w:r>
      <w:r w:rsidR="00C25561" w:rsidRPr="005C5785">
        <w:rPr>
          <w:rFonts w:cs="Arial"/>
          <w:noProof/>
          <w:lang w:val="en-GB"/>
        </w:rPr>
        <w:br w:type="page"/>
      </w:r>
    </w:p>
    <w:sdt>
      <w:sdtPr>
        <w:rPr>
          <w:rFonts w:ascii="Arial" w:eastAsiaTheme="minorHAnsi" w:hAnsi="Arial" w:cs="Arial"/>
          <w:noProof/>
          <w:color w:val="auto"/>
          <w:kern w:val="2"/>
          <w:sz w:val="24"/>
          <w:szCs w:val="24"/>
          <w:lang w:val="en-GB"/>
          <w14:ligatures w14:val="standardContextual"/>
        </w:rPr>
        <w:id w:val="612165852"/>
        <w:docPartObj>
          <w:docPartGallery w:val="Table of Contents"/>
          <w:docPartUnique/>
        </w:docPartObj>
      </w:sdtPr>
      <w:sdtEndPr>
        <w:rPr>
          <w:b/>
          <w:bCs/>
        </w:rPr>
      </w:sdtEndPr>
      <w:sdtContent>
        <w:p w14:paraId="09F3E850" w14:textId="58679C89" w:rsidR="0035665D" w:rsidRPr="005C5785" w:rsidRDefault="0035665D" w:rsidP="005C5785">
          <w:pPr>
            <w:pStyle w:val="TOCHeading"/>
            <w:spacing w:line="360" w:lineRule="auto"/>
            <w:jc w:val="center"/>
            <w:rPr>
              <w:rFonts w:ascii="Arial" w:hAnsi="Arial" w:cs="Arial"/>
              <w:b/>
              <w:bCs/>
              <w:noProof/>
              <w:color w:val="auto"/>
              <w:lang w:val="en-GB"/>
            </w:rPr>
          </w:pPr>
          <w:r w:rsidRPr="005C5785">
            <w:rPr>
              <w:rFonts w:ascii="Arial" w:hAnsi="Arial" w:cs="Arial"/>
              <w:b/>
              <w:bCs/>
              <w:noProof/>
              <w:color w:val="auto"/>
              <w:lang w:val="en-GB"/>
            </w:rPr>
            <w:t>Table of Contents</w:t>
          </w:r>
        </w:p>
        <w:p w14:paraId="00749B9B" w14:textId="4C7DC0E9" w:rsidR="00030594" w:rsidRPr="005C5785" w:rsidRDefault="0035665D" w:rsidP="005C5785">
          <w:pPr>
            <w:pStyle w:val="TOC1"/>
            <w:tabs>
              <w:tab w:val="right" w:leader="dot" w:pos="9016"/>
            </w:tabs>
            <w:rPr>
              <w:rFonts w:eastAsiaTheme="minorEastAsia" w:cs="Arial"/>
              <w:noProof/>
              <w:lang w:val="en-GB" w:eastAsia="en-GB"/>
            </w:rPr>
          </w:pPr>
          <w:r w:rsidRPr="005C5785">
            <w:rPr>
              <w:rFonts w:cs="Arial"/>
              <w:noProof/>
              <w:lang w:val="en-GB"/>
            </w:rPr>
            <w:fldChar w:fldCharType="begin"/>
          </w:r>
          <w:r w:rsidRPr="005C5785">
            <w:rPr>
              <w:rFonts w:cs="Arial"/>
              <w:noProof/>
              <w:lang w:val="en-GB"/>
            </w:rPr>
            <w:instrText xml:space="preserve"> TOC \o "1-3" \h \z \u </w:instrText>
          </w:r>
          <w:r w:rsidRPr="005C5785">
            <w:rPr>
              <w:rFonts w:cs="Arial"/>
              <w:noProof/>
              <w:lang w:val="en-GB"/>
            </w:rPr>
            <w:fldChar w:fldCharType="separate"/>
          </w:r>
          <w:hyperlink w:anchor="_Toc168176826" w:history="1">
            <w:r w:rsidR="00030594" w:rsidRPr="005C5785">
              <w:rPr>
                <w:rStyle w:val="Hyperlink"/>
                <w:rFonts w:cs="Arial"/>
                <w:noProof/>
                <w:lang w:val="en-GB"/>
              </w:rPr>
              <w:t>Executive Summary</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_Toc168176826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2</w:t>
            </w:r>
            <w:r w:rsidR="00030594" w:rsidRPr="005C5785">
              <w:rPr>
                <w:rFonts w:cs="Arial"/>
                <w:noProof/>
                <w:webHidden/>
              </w:rPr>
              <w:fldChar w:fldCharType="end"/>
            </w:r>
          </w:hyperlink>
        </w:p>
        <w:p w14:paraId="148245EE" w14:textId="73BB758D" w:rsidR="00030594" w:rsidRPr="005C5785" w:rsidRDefault="00000000" w:rsidP="005C5785">
          <w:pPr>
            <w:pStyle w:val="TOC1"/>
            <w:tabs>
              <w:tab w:val="right" w:leader="dot" w:pos="9016"/>
            </w:tabs>
            <w:rPr>
              <w:rFonts w:eastAsiaTheme="minorEastAsia" w:cs="Arial"/>
              <w:noProof/>
              <w:lang w:val="en-GB" w:eastAsia="en-GB"/>
            </w:rPr>
          </w:pPr>
          <w:hyperlink w:anchor="_Toc168176827" w:history="1">
            <w:r w:rsidR="00030594" w:rsidRPr="005C5785">
              <w:rPr>
                <w:rStyle w:val="Hyperlink"/>
                <w:rFonts w:cs="Arial"/>
                <w:noProof/>
                <w:lang w:val="en-GB"/>
              </w:rPr>
              <w:t>1. Introduction</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_Toc168176827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4</w:t>
            </w:r>
            <w:r w:rsidR="00030594" w:rsidRPr="005C5785">
              <w:rPr>
                <w:rFonts w:cs="Arial"/>
                <w:noProof/>
                <w:webHidden/>
              </w:rPr>
              <w:fldChar w:fldCharType="end"/>
            </w:r>
          </w:hyperlink>
        </w:p>
        <w:p w14:paraId="64C16CEA" w14:textId="638D94FD" w:rsidR="00030594" w:rsidRPr="005C5785" w:rsidRDefault="00000000" w:rsidP="005C5785">
          <w:pPr>
            <w:pStyle w:val="TOC1"/>
            <w:tabs>
              <w:tab w:val="right" w:leader="dot" w:pos="9016"/>
            </w:tabs>
            <w:rPr>
              <w:rFonts w:eastAsiaTheme="minorEastAsia" w:cs="Arial"/>
              <w:noProof/>
              <w:lang w:val="en-GB" w:eastAsia="en-GB"/>
            </w:rPr>
          </w:pPr>
          <w:hyperlink w:anchor="_Toc168176828" w:history="1">
            <w:r w:rsidR="00030594" w:rsidRPr="005C5785">
              <w:rPr>
                <w:rStyle w:val="Hyperlink"/>
                <w:rFonts w:cs="Arial"/>
                <w:noProof/>
                <w:lang w:val="en-GB"/>
              </w:rPr>
              <w:t>2. Theoretical Framework</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_Toc168176828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4</w:t>
            </w:r>
            <w:r w:rsidR="00030594" w:rsidRPr="005C5785">
              <w:rPr>
                <w:rFonts w:cs="Arial"/>
                <w:noProof/>
                <w:webHidden/>
              </w:rPr>
              <w:fldChar w:fldCharType="end"/>
            </w:r>
          </w:hyperlink>
        </w:p>
        <w:p w14:paraId="6B7C2DDA" w14:textId="668AD367" w:rsidR="00030594" w:rsidRPr="005C5785" w:rsidRDefault="00000000" w:rsidP="005C5785">
          <w:pPr>
            <w:pStyle w:val="TOC2"/>
            <w:tabs>
              <w:tab w:val="right" w:leader="dot" w:pos="9016"/>
            </w:tabs>
            <w:rPr>
              <w:rFonts w:eastAsiaTheme="minorEastAsia" w:cs="Arial"/>
              <w:noProof/>
              <w:lang w:val="en-GB" w:eastAsia="en-GB"/>
            </w:rPr>
          </w:pPr>
          <w:hyperlink w:anchor="_Toc168176829" w:history="1">
            <w:r w:rsidR="00030594" w:rsidRPr="005C5785">
              <w:rPr>
                <w:rStyle w:val="Hyperlink"/>
                <w:rFonts w:cs="Arial"/>
                <w:noProof/>
                <w:lang w:val="en-GB"/>
              </w:rPr>
              <w:t>2.1 Sustainability Theories/Models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_Toc168176829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4</w:t>
            </w:r>
            <w:r w:rsidR="00030594" w:rsidRPr="005C5785">
              <w:rPr>
                <w:rFonts w:cs="Arial"/>
                <w:noProof/>
                <w:webHidden/>
              </w:rPr>
              <w:fldChar w:fldCharType="end"/>
            </w:r>
          </w:hyperlink>
        </w:p>
        <w:p w14:paraId="15F7E874" w14:textId="6348297B" w:rsidR="00030594" w:rsidRPr="005C5785" w:rsidRDefault="00000000" w:rsidP="005C5785">
          <w:pPr>
            <w:pStyle w:val="TOC1"/>
            <w:tabs>
              <w:tab w:val="right" w:leader="dot" w:pos="9016"/>
            </w:tabs>
            <w:rPr>
              <w:rFonts w:eastAsiaTheme="minorEastAsia" w:cs="Arial"/>
              <w:noProof/>
              <w:lang w:val="en-GB" w:eastAsia="en-GB"/>
            </w:rPr>
          </w:pPr>
          <w:hyperlink w:anchor="_Toc168176830" w:history="1">
            <w:r w:rsidR="00030594" w:rsidRPr="005C5785">
              <w:rPr>
                <w:rStyle w:val="Hyperlink"/>
                <w:rFonts w:cs="Arial"/>
                <w:noProof/>
                <w:lang w:val="en-GB"/>
              </w:rPr>
              <w:t>3. Compliance Requirements for Sustainable Accreditation</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_Toc168176830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5</w:t>
            </w:r>
            <w:r w:rsidR="00030594" w:rsidRPr="005C5785">
              <w:rPr>
                <w:rFonts w:cs="Arial"/>
                <w:noProof/>
                <w:webHidden/>
              </w:rPr>
              <w:fldChar w:fldCharType="end"/>
            </w:r>
          </w:hyperlink>
        </w:p>
        <w:p w14:paraId="629D5F1D" w14:textId="14B18DF5" w:rsidR="00030594" w:rsidRPr="005C5785" w:rsidRDefault="00000000" w:rsidP="005C5785">
          <w:pPr>
            <w:pStyle w:val="TOC2"/>
            <w:tabs>
              <w:tab w:val="right" w:leader="dot" w:pos="9016"/>
            </w:tabs>
            <w:rPr>
              <w:rFonts w:eastAsiaTheme="minorEastAsia" w:cs="Arial"/>
              <w:noProof/>
              <w:lang w:val="en-GB" w:eastAsia="en-GB"/>
            </w:rPr>
          </w:pPr>
          <w:hyperlink w:anchor="_Toc168176831" w:history="1">
            <w:r w:rsidR="00030594" w:rsidRPr="005C5785">
              <w:rPr>
                <w:rStyle w:val="Hyperlink"/>
                <w:rFonts w:cs="Arial"/>
                <w:noProof/>
                <w:lang w:val="en-GB"/>
              </w:rPr>
              <w:t>3.1 Green Key Certification Criteria</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_Toc168176831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5</w:t>
            </w:r>
            <w:r w:rsidR="00030594" w:rsidRPr="005C5785">
              <w:rPr>
                <w:rFonts w:cs="Arial"/>
                <w:noProof/>
                <w:webHidden/>
              </w:rPr>
              <w:fldChar w:fldCharType="end"/>
            </w:r>
          </w:hyperlink>
        </w:p>
        <w:p w14:paraId="4A56C57C" w14:textId="150DB2DD" w:rsidR="00030594" w:rsidRPr="005C5785" w:rsidRDefault="00000000" w:rsidP="005C5785">
          <w:pPr>
            <w:pStyle w:val="TOC2"/>
            <w:tabs>
              <w:tab w:val="right" w:leader="dot" w:pos="9016"/>
            </w:tabs>
            <w:rPr>
              <w:rFonts w:eastAsiaTheme="minorEastAsia" w:cs="Arial"/>
              <w:noProof/>
              <w:lang w:val="en-GB" w:eastAsia="en-GB"/>
            </w:rPr>
          </w:pPr>
          <w:hyperlink w:anchor="_Toc168176832" w:history="1">
            <w:r w:rsidR="00030594" w:rsidRPr="005C5785">
              <w:rPr>
                <w:rStyle w:val="Hyperlink"/>
                <w:rFonts w:cs="Arial"/>
                <w:noProof/>
                <w:lang w:val="en-GB"/>
              </w:rPr>
              <w:t>3.2 Process of Achieving Green Key Certification</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_Toc168176832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6</w:t>
            </w:r>
            <w:r w:rsidR="00030594" w:rsidRPr="005C5785">
              <w:rPr>
                <w:rFonts w:cs="Arial"/>
                <w:noProof/>
                <w:webHidden/>
              </w:rPr>
              <w:fldChar w:fldCharType="end"/>
            </w:r>
          </w:hyperlink>
        </w:p>
        <w:p w14:paraId="7DE2F9BD" w14:textId="049F12D9" w:rsidR="00030594" w:rsidRPr="005C5785" w:rsidRDefault="00000000" w:rsidP="005C5785">
          <w:pPr>
            <w:pStyle w:val="TOC1"/>
            <w:tabs>
              <w:tab w:val="right" w:leader="dot" w:pos="9016"/>
            </w:tabs>
            <w:rPr>
              <w:rFonts w:eastAsiaTheme="minorEastAsia" w:cs="Arial"/>
              <w:noProof/>
              <w:lang w:val="en-GB" w:eastAsia="en-GB"/>
            </w:rPr>
          </w:pPr>
          <w:hyperlink w:anchor="_Toc168176833" w:history="1">
            <w:r w:rsidR="00030594" w:rsidRPr="005C5785">
              <w:rPr>
                <w:rStyle w:val="Hyperlink"/>
                <w:rFonts w:cs="Arial"/>
                <w:noProof/>
                <w:lang w:val="en-GB"/>
              </w:rPr>
              <w:t>4. Benefits and Challenges of Sustainability in Hospitality</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_Toc168176833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6</w:t>
            </w:r>
            <w:r w:rsidR="00030594" w:rsidRPr="005C5785">
              <w:rPr>
                <w:rFonts w:cs="Arial"/>
                <w:noProof/>
                <w:webHidden/>
              </w:rPr>
              <w:fldChar w:fldCharType="end"/>
            </w:r>
          </w:hyperlink>
        </w:p>
        <w:p w14:paraId="0793C3BF" w14:textId="693A7928" w:rsidR="00030594" w:rsidRPr="005C5785" w:rsidRDefault="00000000" w:rsidP="005C5785">
          <w:pPr>
            <w:pStyle w:val="TOC2"/>
            <w:tabs>
              <w:tab w:val="right" w:leader="dot" w:pos="9016"/>
            </w:tabs>
            <w:rPr>
              <w:rFonts w:eastAsiaTheme="minorEastAsia" w:cs="Arial"/>
              <w:noProof/>
              <w:lang w:val="en-GB" w:eastAsia="en-GB"/>
            </w:rPr>
          </w:pPr>
          <w:hyperlink w:anchor="_Toc168176834" w:history="1">
            <w:r w:rsidR="00030594" w:rsidRPr="005C5785">
              <w:rPr>
                <w:rStyle w:val="Hyperlink"/>
                <w:rFonts w:cs="Arial"/>
                <w:noProof/>
                <w:lang w:val="en-GB"/>
              </w:rPr>
              <w:t>4.1 Benefits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_Toc168176834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6</w:t>
            </w:r>
            <w:r w:rsidR="00030594" w:rsidRPr="005C5785">
              <w:rPr>
                <w:rFonts w:cs="Arial"/>
                <w:noProof/>
                <w:webHidden/>
              </w:rPr>
              <w:fldChar w:fldCharType="end"/>
            </w:r>
          </w:hyperlink>
        </w:p>
        <w:p w14:paraId="4AC92212" w14:textId="6F8438AE" w:rsidR="00030594" w:rsidRPr="005C5785" w:rsidRDefault="00000000" w:rsidP="005C5785">
          <w:pPr>
            <w:pStyle w:val="TOC2"/>
            <w:tabs>
              <w:tab w:val="right" w:leader="dot" w:pos="9016"/>
            </w:tabs>
            <w:rPr>
              <w:rFonts w:eastAsiaTheme="minorEastAsia" w:cs="Arial"/>
              <w:noProof/>
              <w:lang w:val="en-GB" w:eastAsia="en-GB"/>
            </w:rPr>
          </w:pPr>
          <w:hyperlink w:anchor="_Toc168176835" w:history="1">
            <w:r w:rsidR="00030594" w:rsidRPr="005C5785">
              <w:rPr>
                <w:rStyle w:val="Hyperlink"/>
                <w:rFonts w:cs="Arial"/>
                <w:noProof/>
                <w:lang w:val="en-GB"/>
              </w:rPr>
              <w:t>4.2 Challenges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_Toc168176835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7</w:t>
            </w:r>
            <w:r w:rsidR="00030594" w:rsidRPr="005C5785">
              <w:rPr>
                <w:rFonts w:cs="Arial"/>
                <w:noProof/>
                <w:webHidden/>
              </w:rPr>
              <w:fldChar w:fldCharType="end"/>
            </w:r>
          </w:hyperlink>
        </w:p>
        <w:p w14:paraId="212CE269" w14:textId="55BC527D" w:rsidR="00030594" w:rsidRPr="005C5785" w:rsidRDefault="00000000" w:rsidP="005C5785">
          <w:pPr>
            <w:pStyle w:val="TOC1"/>
            <w:tabs>
              <w:tab w:val="right" w:leader="dot" w:pos="9016"/>
            </w:tabs>
            <w:rPr>
              <w:rFonts w:eastAsiaTheme="minorEastAsia" w:cs="Arial"/>
              <w:noProof/>
              <w:lang w:val="en-GB" w:eastAsia="en-GB"/>
            </w:rPr>
          </w:pPr>
          <w:hyperlink w:anchor="_Toc168176836" w:history="1">
            <w:r w:rsidR="00030594" w:rsidRPr="005C5785">
              <w:rPr>
                <w:rStyle w:val="Hyperlink"/>
                <w:rFonts w:cs="Arial"/>
                <w:noProof/>
                <w:lang w:val="en-GB"/>
              </w:rPr>
              <w:t>5. Comparative Analysis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_Toc168176836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7</w:t>
            </w:r>
            <w:r w:rsidR="00030594" w:rsidRPr="005C5785">
              <w:rPr>
                <w:rFonts w:cs="Arial"/>
                <w:noProof/>
                <w:webHidden/>
              </w:rPr>
              <w:fldChar w:fldCharType="end"/>
            </w:r>
          </w:hyperlink>
        </w:p>
        <w:p w14:paraId="51F68FC3" w14:textId="73DE2409" w:rsidR="00030594" w:rsidRPr="005C5785" w:rsidRDefault="00000000" w:rsidP="005C5785">
          <w:pPr>
            <w:pStyle w:val="TOC2"/>
            <w:tabs>
              <w:tab w:val="right" w:leader="dot" w:pos="9016"/>
            </w:tabs>
            <w:rPr>
              <w:rFonts w:eastAsiaTheme="minorEastAsia" w:cs="Arial"/>
              <w:noProof/>
              <w:lang w:val="en-GB" w:eastAsia="en-GB"/>
            </w:rPr>
          </w:pPr>
          <w:hyperlink w:anchor="_Toc168176837" w:history="1">
            <w:r w:rsidR="00030594" w:rsidRPr="005C5785">
              <w:rPr>
                <w:rStyle w:val="Hyperlink"/>
                <w:rFonts w:cs="Arial"/>
                <w:noProof/>
                <w:lang w:val="en-GB"/>
              </w:rPr>
              <w:t>5.1 Comparison with Other Industries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_Toc168176837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7</w:t>
            </w:r>
            <w:r w:rsidR="00030594" w:rsidRPr="005C5785">
              <w:rPr>
                <w:rFonts w:cs="Arial"/>
                <w:noProof/>
                <w:webHidden/>
              </w:rPr>
              <w:fldChar w:fldCharType="end"/>
            </w:r>
          </w:hyperlink>
        </w:p>
        <w:p w14:paraId="7AF61FD3" w14:textId="796EAE18" w:rsidR="00030594" w:rsidRPr="005C5785" w:rsidRDefault="00000000" w:rsidP="005C5785">
          <w:pPr>
            <w:pStyle w:val="TOC2"/>
            <w:tabs>
              <w:tab w:val="right" w:leader="dot" w:pos="9016"/>
            </w:tabs>
            <w:rPr>
              <w:rFonts w:eastAsiaTheme="minorEastAsia" w:cs="Arial"/>
              <w:noProof/>
              <w:lang w:val="en-GB" w:eastAsia="en-GB"/>
            </w:rPr>
          </w:pPr>
          <w:hyperlink w:anchor="_Toc168176838" w:history="1">
            <w:r w:rsidR="00030594" w:rsidRPr="005C5785">
              <w:rPr>
                <w:rStyle w:val="Hyperlink"/>
                <w:rFonts w:cs="Arial"/>
                <w:noProof/>
                <w:lang w:val="en-GB"/>
              </w:rPr>
              <w:t>5.2 Comparison with Non-Certified Hotels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_Toc168176838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8</w:t>
            </w:r>
            <w:r w:rsidR="00030594" w:rsidRPr="005C5785">
              <w:rPr>
                <w:rFonts w:cs="Arial"/>
                <w:noProof/>
                <w:webHidden/>
              </w:rPr>
              <w:fldChar w:fldCharType="end"/>
            </w:r>
          </w:hyperlink>
        </w:p>
        <w:p w14:paraId="4F2FE8BF" w14:textId="404B8D72" w:rsidR="00030594" w:rsidRPr="005C5785" w:rsidRDefault="00000000" w:rsidP="005C5785">
          <w:pPr>
            <w:pStyle w:val="TOC1"/>
            <w:tabs>
              <w:tab w:val="right" w:leader="dot" w:pos="9016"/>
            </w:tabs>
            <w:rPr>
              <w:rFonts w:eastAsiaTheme="minorEastAsia" w:cs="Arial"/>
              <w:noProof/>
              <w:lang w:val="en-GB" w:eastAsia="en-GB"/>
            </w:rPr>
          </w:pPr>
          <w:hyperlink w:anchor="_Toc168176839" w:history="1">
            <w:r w:rsidR="00030594" w:rsidRPr="005C5785">
              <w:rPr>
                <w:rStyle w:val="Hyperlink"/>
                <w:rFonts w:cs="Arial"/>
                <w:noProof/>
                <w:lang w:val="en-GB"/>
              </w:rPr>
              <w:t>6. Future Outlook of Sustainability in Hospitality</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_Toc168176839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8</w:t>
            </w:r>
            <w:r w:rsidR="00030594" w:rsidRPr="005C5785">
              <w:rPr>
                <w:rFonts w:cs="Arial"/>
                <w:noProof/>
                <w:webHidden/>
              </w:rPr>
              <w:fldChar w:fldCharType="end"/>
            </w:r>
          </w:hyperlink>
        </w:p>
        <w:p w14:paraId="7C00D467" w14:textId="5BE432E7" w:rsidR="00030594" w:rsidRPr="005C5785" w:rsidRDefault="00000000" w:rsidP="005C5785">
          <w:pPr>
            <w:pStyle w:val="TOC1"/>
            <w:tabs>
              <w:tab w:val="right" w:leader="dot" w:pos="9016"/>
            </w:tabs>
            <w:rPr>
              <w:rFonts w:eastAsiaTheme="minorEastAsia" w:cs="Arial"/>
              <w:noProof/>
              <w:lang w:val="en-GB" w:eastAsia="en-GB"/>
            </w:rPr>
          </w:pPr>
          <w:hyperlink w:anchor="_Toc168176840" w:history="1">
            <w:r w:rsidR="00030594" w:rsidRPr="005C5785">
              <w:rPr>
                <w:rStyle w:val="Hyperlink"/>
                <w:rFonts w:cs="Arial"/>
                <w:noProof/>
                <w:lang w:val="en-GB"/>
              </w:rPr>
              <w:t>7. Critical Evaluation</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_Toc168176840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9</w:t>
            </w:r>
            <w:r w:rsidR="00030594" w:rsidRPr="005C5785">
              <w:rPr>
                <w:rFonts w:cs="Arial"/>
                <w:noProof/>
                <w:webHidden/>
              </w:rPr>
              <w:fldChar w:fldCharType="end"/>
            </w:r>
          </w:hyperlink>
        </w:p>
        <w:p w14:paraId="46E17EA2" w14:textId="4AC38128" w:rsidR="00030594" w:rsidRPr="005C5785" w:rsidRDefault="00000000" w:rsidP="005C5785">
          <w:pPr>
            <w:pStyle w:val="TOC1"/>
            <w:tabs>
              <w:tab w:val="right" w:leader="dot" w:pos="9016"/>
            </w:tabs>
            <w:rPr>
              <w:rFonts w:eastAsiaTheme="minorEastAsia" w:cs="Arial"/>
              <w:noProof/>
              <w:lang w:val="en-GB" w:eastAsia="en-GB"/>
            </w:rPr>
          </w:pPr>
          <w:hyperlink w:anchor="_Toc168176841" w:history="1">
            <w:r w:rsidR="00030594" w:rsidRPr="005C5785">
              <w:rPr>
                <w:rStyle w:val="Hyperlink"/>
                <w:rFonts w:cs="Arial"/>
                <w:noProof/>
                <w:lang w:val="en-GB"/>
              </w:rPr>
              <w:t>8. Conclusion</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_Toc168176841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9</w:t>
            </w:r>
            <w:r w:rsidR="00030594" w:rsidRPr="005C5785">
              <w:rPr>
                <w:rFonts w:cs="Arial"/>
                <w:noProof/>
                <w:webHidden/>
              </w:rPr>
              <w:fldChar w:fldCharType="end"/>
            </w:r>
          </w:hyperlink>
        </w:p>
        <w:p w14:paraId="53C3F992" w14:textId="080BDAF7" w:rsidR="00030594" w:rsidRPr="005C5785" w:rsidRDefault="00000000" w:rsidP="005C5785">
          <w:pPr>
            <w:pStyle w:val="TOC1"/>
            <w:tabs>
              <w:tab w:val="right" w:leader="dot" w:pos="9016"/>
            </w:tabs>
            <w:rPr>
              <w:rFonts w:eastAsiaTheme="minorEastAsia" w:cs="Arial"/>
              <w:noProof/>
              <w:lang w:val="en-GB" w:eastAsia="en-GB"/>
            </w:rPr>
          </w:pPr>
          <w:hyperlink w:anchor="_Toc168176842" w:history="1">
            <w:r w:rsidR="00030594" w:rsidRPr="005C5785">
              <w:rPr>
                <w:rStyle w:val="Hyperlink"/>
                <w:rFonts w:cs="Arial"/>
                <w:noProof/>
                <w:lang w:val="en-GB"/>
              </w:rPr>
              <w:t>9. Recommendations</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_Toc168176842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10</w:t>
            </w:r>
            <w:r w:rsidR="00030594" w:rsidRPr="005C5785">
              <w:rPr>
                <w:rFonts w:cs="Arial"/>
                <w:noProof/>
                <w:webHidden/>
              </w:rPr>
              <w:fldChar w:fldCharType="end"/>
            </w:r>
          </w:hyperlink>
        </w:p>
        <w:p w14:paraId="204A4562" w14:textId="126544F3" w:rsidR="00030594" w:rsidRPr="005C5785" w:rsidRDefault="00000000" w:rsidP="005C5785">
          <w:pPr>
            <w:pStyle w:val="TOC1"/>
            <w:tabs>
              <w:tab w:val="right" w:leader="dot" w:pos="9016"/>
            </w:tabs>
            <w:rPr>
              <w:rFonts w:eastAsiaTheme="minorEastAsia" w:cs="Arial"/>
              <w:noProof/>
              <w:lang w:val="en-GB" w:eastAsia="en-GB"/>
            </w:rPr>
          </w:pPr>
          <w:hyperlink w:anchor="_Toc168176843" w:history="1">
            <w:r w:rsidR="00030594" w:rsidRPr="005C5785">
              <w:rPr>
                <w:rStyle w:val="Hyperlink"/>
                <w:rFonts w:cs="Arial"/>
                <w:noProof/>
                <w:lang w:val="en-GB"/>
              </w:rPr>
              <w:t>Reference list</w:t>
            </w:r>
            <w:r w:rsidR="00030594" w:rsidRPr="005C5785">
              <w:rPr>
                <w:rFonts w:cs="Arial"/>
                <w:noProof/>
                <w:webHidden/>
              </w:rPr>
              <w:tab/>
            </w:r>
            <w:r w:rsidR="00030594" w:rsidRPr="005C5785">
              <w:rPr>
                <w:rFonts w:cs="Arial"/>
                <w:noProof/>
                <w:webHidden/>
              </w:rPr>
              <w:fldChar w:fldCharType="begin"/>
            </w:r>
            <w:r w:rsidR="00030594" w:rsidRPr="005C5785">
              <w:rPr>
                <w:rFonts w:cs="Arial"/>
                <w:noProof/>
                <w:webHidden/>
              </w:rPr>
              <w:instrText xml:space="preserve"> PAGEREF _Toc168176843 \h </w:instrText>
            </w:r>
            <w:r w:rsidR="00030594" w:rsidRPr="005C5785">
              <w:rPr>
                <w:rFonts w:cs="Arial"/>
                <w:noProof/>
                <w:webHidden/>
              </w:rPr>
            </w:r>
            <w:r w:rsidR="00030594" w:rsidRPr="005C5785">
              <w:rPr>
                <w:rFonts w:cs="Arial"/>
                <w:noProof/>
                <w:webHidden/>
              </w:rPr>
              <w:fldChar w:fldCharType="separate"/>
            </w:r>
            <w:r w:rsidR="00030594" w:rsidRPr="005C5785">
              <w:rPr>
                <w:rFonts w:cs="Arial"/>
                <w:noProof/>
                <w:webHidden/>
              </w:rPr>
              <w:t>11</w:t>
            </w:r>
            <w:r w:rsidR="00030594" w:rsidRPr="005C5785">
              <w:rPr>
                <w:rFonts w:cs="Arial"/>
                <w:noProof/>
                <w:webHidden/>
              </w:rPr>
              <w:fldChar w:fldCharType="end"/>
            </w:r>
          </w:hyperlink>
        </w:p>
        <w:p w14:paraId="6D24031A" w14:textId="5C54974B" w:rsidR="0035665D" w:rsidRPr="005C5785" w:rsidRDefault="0035665D" w:rsidP="005C5785">
          <w:pPr>
            <w:rPr>
              <w:rFonts w:cs="Arial"/>
              <w:noProof/>
              <w:lang w:val="en-GB"/>
            </w:rPr>
          </w:pPr>
          <w:r w:rsidRPr="005C5785">
            <w:rPr>
              <w:rFonts w:cs="Arial"/>
              <w:b/>
              <w:bCs/>
              <w:noProof/>
              <w:lang w:val="en-GB"/>
            </w:rPr>
            <w:fldChar w:fldCharType="end"/>
          </w:r>
        </w:p>
      </w:sdtContent>
    </w:sdt>
    <w:p w14:paraId="2C382D30" w14:textId="77777777" w:rsidR="00C25561" w:rsidRPr="005C5785" w:rsidRDefault="00C25561" w:rsidP="005C5785">
      <w:pPr>
        <w:rPr>
          <w:rFonts w:cs="Arial"/>
          <w:b/>
          <w:bCs/>
          <w:noProof/>
          <w:lang w:val="en-GB"/>
        </w:rPr>
      </w:pPr>
      <w:r w:rsidRPr="005C5785">
        <w:rPr>
          <w:rFonts w:cs="Arial"/>
          <w:b/>
          <w:bCs/>
          <w:noProof/>
          <w:lang w:val="en-GB"/>
        </w:rPr>
        <w:br w:type="page"/>
      </w:r>
    </w:p>
    <w:p w14:paraId="554BB5FB" w14:textId="37C73150" w:rsidR="001B2B74" w:rsidRPr="005C5785" w:rsidRDefault="008847AC" w:rsidP="005C5785">
      <w:pPr>
        <w:pStyle w:val="Heading1"/>
        <w:rPr>
          <w:rFonts w:cs="Arial"/>
          <w:noProof/>
          <w:lang w:val="en-GB"/>
        </w:rPr>
      </w:pPr>
      <w:bookmarkStart w:id="1" w:name="_Toc168176827"/>
      <w:r w:rsidRPr="005C5785">
        <w:rPr>
          <w:rFonts w:cs="Arial"/>
          <w:noProof/>
          <w:lang w:val="en-GB"/>
        </w:rPr>
        <w:lastRenderedPageBreak/>
        <w:t xml:space="preserve">1. </w:t>
      </w:r>
      <w:r w:rsidR="001B2B74" w:rsidRPr="005C5785">
        <w:rPr>
          <w:rFonts w:cs="Arial"/>
          <w:noProof/>
          <w:lang w:val="en-GB"/>
        </w:rPr>
        <w:t>Introduction</w:t>
      </w:r>
      <w:bookmarkEnd w:id="1"/>
    </w:p>
    <w:p w14:paraId="7A9B6111" w14:textId="09018D94" w:rsidR="00B37568" w:rsidRPr="005C5785" w:rsidRDefault="00113476" w:rsidP="005C5785">
      <w:pPr>
        <w:rPr>
          <w:rFonts w:cs="Arial"/>
          <w:noProof/>
          <w:lang w:val="en-GB"/>
        </w:rPr>
      </w:pPr>
      <w:r w:rsidRPr="005C5785">
        <w:rPr>
          <w:rFonts w:cs="Arial"/>
          <w:noProof/>
          <w:lang w:val="en-GB"/>
        </w:rPr>
        <w:t>Sustainability, one of the most significant keys in the tourism and hospitality industry today, has been stimulated by environmental stresses and consumer consciousness</w:t>
      </w:r>
      <w:r w:rsidR="000350CE" w:rsidRPr="005C5785">
        <w:rPr>
          <w:rFonts w:cs="Arial"/>
          <w:noProof/>
          <w:lang w:val="en-GB"/>
        </w:rPr>
        <w:t xml:space="preserve"> (</w:t>
      </w:r>
      <w:r w:rsidR="000350CE" w:rsidRPr="005C5785">
        <w:rPr>
          <w:rFonts w:eastAsia="Times New Roman" w:cs="Arial"/>
          <w:noProof/>
          <w:kern w:val="0"/>
          <w:lang w:val="en-GB"/>
          <w14:ligatures w14:val="none"/>
        </w:rPr>
        <w:t>Costa and Costa, 2022)</w:t>
      </w:r>
      <w:r w:rsidRPr="005C5785">
        <w:rPr>
          <w:rFonts w:cs="Arial"/>
          <w:noProof/>
          <w:lang w:val="en-GB"/>
        </w:rPr>
        <w:t xml:space="preserve">. </w:t>
      </w:r>
      <w:r w:rsidR="00B37568" w:rsidRPr="005C5785">
        <w:rPr>
          <w:rFonts w:cs="Arial"/>
          <w:noProof/>
          <w:lang w:val="en-GB"/>
        </w:rPr>
        <w:t xml:space="preserve">Moreover, the sector uses resources and produces waste at a substantial level </w:t>
      </w:r>
      <w:r w:rsidR="009D4371" w:rsidRPr="005C5785">
        <w:rPr>
          <w:rFonts w:cs="Arial"/>
          <w:noProof/>
          <w:lang w:val="en-GB"/>
        </w:rPr>
        <w:t>in</w:t>
      </w:r>
      <w:r w:rsidR="00B37568" w:rsidRPr="005C5785">
        <w:rPr>
          <w:rFonts w:cs="Arial"/>
          <w:noProof/>
          <w:lang w:val="en-GB"/>
        </w:rPr>
        <w:t xml:space="preserve"> the whole world. As a result, using practices sustainably is an ethical and business necessity.</w:t>
      </w:r>
      <w:r w:rsidR="00810B37" w:rsidRPr="005C5785">
        <w:rPr>
          <w:rFonts w:cs="Arial"/>
          <w:noProof/>
          <w:lang w:val="en-GB"/>
        </w:rPr>
        <w:t xml:space="preserve"> </w:t>
      </w:r>
      <w:r w:rsidR="00B37568" w:rsidRPr="005C5785">
        <w:rPr>
          <w:rFonts w:cs="Arial"/>
          <w:noProof/>
          <w:lang w:val="en-GB"/>
        </w:rPr>
        <w:t xml:space="preserve">The objective of this report is to demonstrate the importance of sustainability in the tourism and hospitality industry, to analyse the prerequisites for Green Key certification, and to evaluate the positive and negative aspects of eco-friendly initiatives. </w:t>
      </w:r>
      <w:r w:rsidR="001B6C56" w:rsidRPr="005C5785">
        <w:rPr>
          <w:rFonts w:cs="Arial"/>
          <w:noProof/>
          <w:lang w:val="en-GB"/>
        </w:rPr>
        <w:t>It is centred on the delivery of information and the recommendation for the use of the above participants in order to improve the sustainability efforts of the hospitality industry.</w:t>
      </w:r>
    </w:p>
    <w:p w14:paraId="28C57EED" w14:textId="5D891F64" w:rsidR="001B2B74" w:rsidRPr="005C5785" w:rsidRDefault="008847AC" w:rsidP="005C5785">
      <w:pPr>
        <w:pStyle w:val="Heading1"/>
        <w:rPr>
          <w:rFonts w:cs="Arial"/>
          <w:noProof/>
          <w:lang w:val="en-GB"/>
        </w:rPr>
      </w:pPr>
      <w:bookmarkStart w:id="2" w:name="_Toc168176828"/>
      <w:r w:rsidRPr="005C5785">
        <w:rPr>
          <w:rFonts w:cs="Arial"/>
          <w:noProof/>
          <w:lang w:val="en-GB"/>
        </w:rPr>
        <w:t xml:space="preserve">2. </w:t>
      </w:r>
      <w:r w:rsidR="001B2B74" w:rsidRPr="005C5785">
        <w:rPr>
          <w:rFonts w:cs="Arial"/>
          <w:noProof/>
          <w:lang w:val="en-GB"/>
        </w:rPr>
        <w:t>Theoretical Framework</w:t>
      </w:r>
      <w:bookmarkEnd w:id="2"/>
    </w:p>
    <w:p w14:paraId="3BA31D58" w14:textId="2009DA1B" w:rsidR="001B2B74" w:rsidRPr="005C5785" w:rsidRDefault="008847AC" w:rsidP="005C5785">
      <w:pPr>
        <w:pStyle w:val="Heading2"/>
        <w:spacing w:line="360" w:lineRule="auto"/>
        <w:rPr>
          <w:rFonts w:cs="Arial"/>
          <w:noProof/>
          <w:lang w:val="en-GB"/>
        </w:rPr>
      </w:pPr>
      <w:bookmarkStart w:id="3" w:name="_Toc168176829"/>
      <w:r w:rsidRPr="005C5785">
        <w:rPr>
          <w:rFonts w:cs="Arial"/>
          <w:noProof/>
          <w:lang w:val="en-GB"/>
        </w:rPr>
        <w:t xml:space="preserve">2.1 </w:t>
      </w:r>
      <w:r w:rsidR="001B2B74" w:rsidRPr="005C5785">
        <w:rPr>
          <w:rFonts w:cs="Arial"/>
          <w:noProof/>
          <w:lang w:val="en-GB"/>
        </w:rPr>
        <w:t>Sustainability Theories/Models</w:t>
      </w:r>
      <w:bookmarkEnd w:id="3"/>
    </w:p>
    <w:p w14:paraId="7C7F8386" w14:textId="5FD03AB8" w:rsidR="00A360EC" w:rsidRPr="005C5785" w:rsidRDefault="00BB416C" w:rsidP="005C5785">
      <w:pPr>
        <w:rPr>
          <w:rFonts w:cs="Arial"/>
          <w:noProof/>
          <w:lang w:val="en-GB"/>
        </w:rPr>
      </w:pPr>
      <w:r w:rsidRPr="005C5785">
        <w:rPr>
          <w:rFonts w:cs="Arial"/>
          <w:noProof/>
          <w:lang w:val="en-GB"/>
        </w:rPr>
        <w:t>The Triple Bottom Line, or TBL theory, is thus one of the most sought-after theories for companies to evaluate their profits with the help of their green solutions</w:t>
      </w:r>
      <w:r w:rsidR="00842124" w:rsidRPr="005C5785">
        <w:rPr>
          <w:rFonts w:cs="Arial"/>
          <w:noProof/>
          <w:lang w:val="en-GB"/>
        </w:rPr>
        <w:t xml:space="preserve"> (Alhaddi, 2015)</w:t>
      </w:r>
      <w:r w:rsidRPr="005C5785">
        <w:rPr>
          <w:rFonts w:cs="Arial"/>
          <w:noProof/>
          <w:lang w:val="en-GB"/>
        </w:rPr>
        <w:t>. In other words, the triple-bottom-line is the way of life in business, not only the gains the company makes economically but also the ones it makes socially and environmentally. The Triple Bottom Line is the best marker of how sustainable and profitable the business is; thus, measuring your business using it is one of the best ways to find out</w:t>
      </w:r>
      <w:r w:rsidR="009F12F9" w:rsidRPr="005C5785">
        <w:rPr>
          <w:rFonts w:cs="Arial"/>
          <w:noProof/>
          <w:lang w:val="en-GB"/>
        </w:rPr>
        <w:t xml:space="preserve"> </w:t>
      </w:r>
      <w:r w:rsidR="00B37568" w:rsidRPr="005C5785">
        <w:rPr>
          <w:rFonts w:cs="Arial"/>
          <w:noProof/>
          <w:lang w:val="en-GB"/>
        </w:rPr>
        <w:t>(</w:t>
      </w:r>
      <w:r w:rsidR="007F733F" w:rsidRPr="005C5785">
        <w:rPr>
          <w:rFonts w:cs="Arial"/>
          <w:noProof/>
          <w:lang w:val="en-GB"/>
        </w:rPr>
        <w:t>Inkson and Minnaert, 2018</w:t>
      </w:r>
      <w:r w:rsidR="00B37568" w:rsidRPr="005C5785">
        <w:rPr>
          <w:rFonts w:cs="Arial"/>
          <w:noProof/>
          <w:lang w:val="en-GB"/>
        </w:rPr>
        <w:t xml:space="preserve">). </w:t>
      </w:r>
      <w:r w:rsidR="001B6C56" w:rsidRPr="005C5785">
        <w:rPr>
          <w:rFonts w:cs="Arial"/>
          <w:noProof/>
          <w:lang w:val="en-GB"/>
        </w:rPr>
        <w:t>This could be a game-changer in the tourism industry, where high consumption of natural resources and large amounts of waste make sustainable development unavoidable. Such an approach should be seen by the tourism sector as an imperative and not as a mere necessity</w:t>
      </w:r>
      <w:r w:rsidR="009D4371" w:rsidRPr="005C5785">
        <w:rPr>
          <w:rFonts w:cs="Arial"/>
          <w:noProof/>
          <w:lang w:val="en-GB"/>
        </w:rPr>
        <w:t xml:space="preserve"> </w:t>
      </w:r>
      <w:r w:rsidR="006C671B" w:rsidRPr="005C5785">
        <w:rPr>
          <w:rFonts w:cs="Arial"/>
          <w:noProof/>
          <w:lang w:val="en-GB"/>
        </w:rPr>
        <w:t>(Alhaddi, 2015)</w:t>
      </w:r>
      <w:r w:rsidR="00A360EC" w:rsidRPr="005C5785">
        <w:rPr>
          <w:rFonts w:cs="Arial"/>
          <w:noProof/>
          <w:lang w:val="en-GB"/>
        </w:rPr>
        <w:t>.</w:t>
      </w:r>
    </w:p>
    <w:p w14:paraId="7C9E8F02" w14:textId="0F97B9F1" w:rsidR="00113476" w:rsidRPr="005C5785" w:rsidRDefault="001B6C56" w:rsidP="005C5785">
      <w:pPr>
        <w:rPr>
          <w:rFonts w:cs="Arial"/>
          <w:noProof/>
          <w:lang w:val="en-GB"/>
        </w:rPr>
      </w:pPr>
      <w:r w:rsidRPr="005C5785">
        <w:rPr>
          <w:rFonts w:cs="Arial"/>
          <w:noProof/>
          <w:lang w:val="en-GB"/>
        </w:rPr>
        <w:t>Sustainability in the tourism sector, namely the Green Key initiative, is one of the beneficial areas. This ecological label is an international award for establishments in the hospitality industry that are committed to sustainability criteria and that run efficient environmental management.</w:t>
      </w:r>
      <w:r w:rsidR="00B37568" w:rsidRPr="005C5785">
        <w:rPr>
          <w:rFonts w:cs="Arial"/>
          <w:noProof/>
          <w:lang w:val="en-GB"/>
        </w:rPr>
        <w:t xml:space="preserve"> </w:t>
      </w:r>
      <w:r w:rsidR="00113476" w:rsidRPr="005C5785">
        <w:rPr>
          <w:rFonts w:cs="Arial"/>
          <w:noProof/>
          <w:lang w:val="en-GB"/>
        </w:rPr>
        <w:t>The criteria consist of energy use, water conservation, waste management, environmental education and a similar kind of thing (</w:t>
      </w:r>
      <w:r w:rsidR="005443CA" w:rsidRPr="005C5785">
        <w:rPr>
          <w:rFonts w:eastAsia="Times New Roman" w:cs="Arial"/>
          <w:noProof/>
          <w:kern w:val="0"/>
          <w:lang w:val="en-GB"/>
          <w14:ligatures w14:val="none"/>
        </w:rPr>
        <w:t>Floričić</w:t>
      </w:r>
      <w:r w:rsidR="00113476" w:rsidRPr="005C5785">
        <w:rPr>
          <w:rFonts w:cs="Arial"/>
          <w:noProof/>
          <w:lang w:val="en-GB"/>
        </w:rPr>
        <w:t xml:space="preserve">, 2020). In addition, certified properties must put in place programs that lead to minimising energy and water consumption, making recycling and waste reduction easy, and ensuring that staff and guests participate in environmental conservation </w:t>
      </w:r>
      <w:r w:rsidR="00113476" w:rsidRPr="005C5785">
        <w:rPr>
          <w:rFonts w:cs="Arial"/>
          <w:noProof/>
          <w:lang w:val="en-GB"/>
        </w:rPr>
        <w:lastRenderedPageBreak/>
        <w:t>practices. Earning the Green Key certification signifies that a property cares about the environment and sustainable tourism</w:t>
      </w:r>
      <w:r w:rsidR="005443CA" w:rsidRPr="005C5785">
        <w:rPr>
          <w:rFonts w:cs="Arial"/>
          <w:noProof/>
          <w:lang w:val="en-GB"/>
        </w:rPr>
        <w:t xml:space="preserve"> (</w:t>
      </w:r>
      <w:r w:rsidR="005443CA" w:rsidRPr="005C5785">
        <w:rPr>
          <w:rFonts w:eastAsia="Times New Roman" w:cs="Arial"/>
          <w:noProof/>
          <w:kern w:val="0"/>
          <w:lang w:val="en-GB"/>
          <w14:ligatures w14:val="none"/>
        </w:rPr>
        <w:t>Prakash et al., 2023)</w:t>
      </w:r>
      <w:r w:rsidR="00113476" w:rsidRPr="005C5785">
        <w:rPr>
          <w:rFonts w:cs="Arial"/>
          <w:noProof/>
          <w:lang w:val="en-GB"/>
        </w:rPr>
        <w:t>.</w:t>
      </w:r>
    </w:p>
    <w:p w14:paraId="330D4889" w14:textId="0E1E5915" w:rsidR="00491242" w:rsidRPr="005C5785" w:rsidRDefault="00491242" w:rsidP="005C5785">
      <w:pPr>
        <w:rPr>
          <w:rFonts w:cs="Arial"/>
          <w:noProof/>
          <w:lang w:val="en-GB"/>
        </w:rPr>
      </w:pPr>
      <w:r w:rsidRPr="005C5785">
        <w:rPr>
          <w:rFonts w:cs="Arial"/>
          <w:noProof/>
          <w:lang w:val="en-GB"/>
        </w:rPr>
        <w:t>The second vital part of the general framework of sustainability is CSR (Corporate Social Responsibility), which belongs to the ethical dimension of the business and its responsibility for community goals</w:t>
      </w:r>
      <w:r w:rsidR="00D51649" w:rsidRPr="005C5785">
        <w:rPr>
          <w:rFonts w:cs="Arial"/>
          <w:noProof/>
          <w:lang w:val="en-GB"/>
        </w:rPr>
        <w:t xml:space="preserve"> (Haski-</w:t>
      </w:r>
      <w:r w:rsidR="00810B37" w:rsidRPr="005C5785">
        <w:rPr>
          <w:rFonts w:cs="Arial"/>
          <w:noProof/>
          <w:lang w:val="en-GB"/>
        </w:rPr>
        <w:t>Leventhal,</w:t>
      </w:r>
      <w:r w:rsidR="00D51649" w:rsidRPr="005C5785">
        <w:rPr>
          <w:rFonts w:cs="Arial"/>
          <w:noProof/>
          <w:lang w:val="en-GB"/>
        </w:rPr>
        <w:t xml:space="preserve"> 2018)</w:t>
      </w:r>
      <w:r w:rsidRPr="005C5785">
        <w:rPr>
          <w:rFonts w:cs="Arial"/>
          <w:noProof/>
          <w:lang w:val="en-GB"/>
        </w:rPr>
        <w:t>. In the hospitality sector, CSR is not limited to environmental activities but also involves community participation, fair labour practices, and the preservation of local cultures and heritage. The hotels must embrace the whole approach whereby they minimise their hotels' ecological background and actively give out to the community where the hotels are built</w:t>
      </w:r>
      <w:r w:rsidR="00842124" w:rsidRPr="005C5785">
        <w:rPr>
          <w:rFonts w:cs="Arial"/>
          <w:noProof/>
          <w:lang w:val="en-GB"/>
        </w:rPr>
        <w:t xml:space="preserve"> </w:t>
      </w:r>
      <w:r w:rsidRPr="005C5785">
        <w:rPr>
          <w:rFonts w:cs="Arial"/>
          <w:noProof/>
          <w:lang w:val="en-GB"/>
        </w:rPr>
        <w:t>(Baumgartner 2014)</w:t>
      </w:r>
      <w:r w:rsidR="00842124" w:rsidRPr="005C5785">
        <w:rPr>
          <w:rFonts w:cs="Arial"/>
          <w:noProof/>
          <w:lang w:val="en-GB"/>
        </w:rPr>
        <w:t>.</w:t>
      </w:r>
      <w:r w:rsidRPr="005C5785">
        <w:rPr>
          <w:rFonts w:cs="Arial"/>
          <w:noProof/>
          <w:lang w:val="en-GB"/>
        </w:rPr>
        <w:t xml:space="preserve"> Such an integrated angle thus ensures the sustainability mission is consistent with the broader constituency’s values and expectations, bringing credibility to the sector, which plays a critical role in the transformation of society.</w:t>
      </w:r>
    </w:p>
    <w:p w14:paraId="22B30D09" w14:textId="606E2A41" w:rsidR="001B2B74" w:rsidRPr="005C5785" w:rsidRDefault="007B76A1" w:rsidP="005C5785">
      <w:pPr>
        <w:pStyle w:val="Heading1"/>
        <w:rPr>
          <w:rFonts w:cs="Arial"/>
          <w:noProof/>
          <w:lang w:val="en-GB"/>
        </w:rPr>
      </w:pPr>
      <w:bookmarkStart w:id="4" w:name="_Toc168176830"/>
      <w:r w:rsidRPr="005C5785">
        <w:rPr>
          <w:rFonts w:cs="Arial"/>
          <w:noProof/>
          <w:lang w:val="en-GB"/>
        </w:rPr>
        <w:t xml:space="preserve">3. </w:t>
      </w:r>
      <w:r w:rsidR="001B2B74" w:rsidRPr="005C5785">
        <w:rPr>
          <w:rFonts w:cs="Arial"/>
          <w:noProof/>
          <w:lang w:val="en-GB"/>
        </w:rPr>
        <w:t>Compliance Requirements for Sustainable Accreditation</w:t>
      </w:r>
      <w:bookmarkEnd w:id="4"/>
    </w:p>
    <w:p w14:paraId="4A07E451" w14:textId="1E7C9AE8" w:rsidR="001B2B74" w:rsidRPr="005C5785" w:rsidRDefault="007B76A1" w:rsidP="005C5785">
      <w:pPr>
        <w:pStyle w:val="Heading2"/>
        <w:spacing w:line="360" w:lineRule="auto"/>
        <w:rPr>
          <w:rFonts w:cs="Arial"/>
          <w:noProof/>
          <w:lang w:val="en-GB"/>
        </w:rPr>
      </w:pPr>
      <w:bookmarkStart w:id="5" w:name="_Toc168176831"/>
      <w:r w:rsidRPr="005C5785">
        <w:rPr>
          <w:rFonts w:cs="Arial"/>
          <w:noProof/>
          <w:lang w:val="en-GB"/>
        </w:rPr>
        <w:t xml:space="preserve">3.1 </w:t>
      </w:r>
      <w:r w:rsidR="001B2B74" w:rsidRPr="005C5785">
        <w:rPr>
          <w:rFonts w:cs="Arial"/>
          <w:noProof/>
          <w:lang w:val="en-GB"/>
        </w:rPr>
        <w:t>Green Key Certification Criteria</w:t>
      </w:r>
      <w:bookmarkEnd w:id="5"/>
    </w:p>
    <w:p w14:paraId="1D282C52" w14:textId="2B7308D5" w:rsidR="00A360EC" w:rsidRPr="005C5785" w:rsidRDefault="00491242" w:rsidP="005C5785">
      <w:pPr>
        <w:rPr>
          <w:rFonts w:cs="Arial"/>
          <w:noProof/>
          <w:lang w:val="en-GB"/>
        </w:rPr>
      </w:pPr>
      <w:r w:rsidRPr="005C5785">
        <w:rPr>
          <w:rFonts w:cs="Arial"/>
          <w:noProof/>
          <w:lang w:val="en-GB"/>
        </w:rPr>
        <w:t>The environmental management system has to be integrated and comprehensive with the Green Key certification</w:t>
      </w:r>
      <w:r w:rsidR="00613A67" w:rsidRPr="005C5785">
        <w:rPr>
          <w:rFonts w:cs="Arial"/>
          <w:noProof/>
          <w:lang w:val="en-GB"/>
        </w:rPr>
        <w:t xml:space="preserve"> (Lutfi et al., 2023)</w:t>
      </w:r>
      <w:r w:rsidRPr="005C5785">
        <w:rPr>
          <w:rFonts w:cs="Arial"/>
          <w:noProof/>
          <w:lang w:val="en-GB"/>
        </w:rPr>
        <w:t>. It includes, on the one hand, energy-saving programs, water conservation, waste reduction activities, and pollution control, as well as utility billing, recycling, and purchasing/consumption monitoring. Hospitality entities should implement sustainable practices like using renewable energy sources, installing water-saving fixtures, and regularly conducting waste audits to ensure that recycling and waste management are adequately done (Cordero et al., 2019). Furthermore, including staff in sustainability efforts is another essential part of a company getting a culture where workers have an environmental consciousness</w:t>
      </w:r>
      <w:r w:rsidR="005443CA" w:rsidRPr="005C5785">
        <w:rPr>
          <w:rFonts w:cs="Arial"/>
          <w:noProof/>
          <w:lang w:val="en-GB"/>
        </w:rPr>
        <w:t xml:space="preserve"> (</w:t>
      </w:r>
      <w:r w:rsidR="005443CA" w:rsidRPr="005C5785">
        <w:rPr>
          <w:rFonts w:eastAsia="Times New Roman" w:cs="Arial"/>
          <w:noProof/>
          <w:kern w:val="0"/>
          <w:lang w:val="en-GB"/>
          <w14:ligatures w14:val="none"/>
        </w:rPr>
        <w:t>Floričić, 2020)</w:t>
      </w:r>
      <w:r w:rsidRPr="005C5785">
        <w:rPr>
          <w:rFonts w:cs="Arial"/>
          <w:noProof/>
          <w:lang w:val="en-GB"/>
        </w:rPr>
        <w:t>. Training programmes and guidelines for establishing sustainability should be communicated well to staff and guests so that they are affirmed to be part of the quest for ecologically friendly activities</w:t>
      </w:r>
      <w:r w:rsidR="00541DF9" w:rsidRPr="005C5785">
        <w:rPr>
          <w:rFonts w:cs="Arial"/>
          <w:noProof/>
          <w:lang w:val="en-GB"/>
        </w:rPr>
        <w:t xml:space="preserve"> (Galpin et al., 2015)</w:t>
      </w:r>
      <w:r w:rsidR="00A360EC" w:rsidRPr="005C5785">
        <w:rPr>
          <w:rFonts w:cs="Arial"/>
          <w:noProof/>
          <w:lang w:val="en-GB"/>
        </w:rPr>
        <w:t>.</w:t>
      </w:r>
    </w:p>
    <w:p w14:paraId="71EA9F17" w14:textId="32698A80" w:rsidR="00010654" w:rsidRPr="005C5785" w:rsidRDefault="00491242" w:rsidP="005C5785">
      <w:pPr>
        <w:rPr>
          <w:rFonts w:cs="Arial"/>
          <w:noProof/>
          <w:lang w:val="en-GB"/>
        </w:rPr>
      </w:pPr>
      <w:r w:rsidRPr="005C5785">
        <w:rPr>
          <w:rFonts w:cs="Arial"/>
          <w:noProof/>
          <w:lang w:val="en-GB"/>
        </w:rPr>
        <w:t>The procurement process also has a significant impact since certified hotels must provide sustainable goods and services, such as organic or locally produced food items, reducing transportation impacts and supporting local economies</w:t>
      </w:r>
      <w:r w:rsidR="005443CA" w:rsidRPr="005C5785">
        <w:rPr>
          <w:rFonts w:cs="Arial"/>
          <w:noProof/>
          <w:lang w:val="en-GB"/>
        </w:rPr>
        <w:t xml:space="preserve"> (Cordero et al., 2019)</w:t>
      </w:r>
      <w:r w:rsidRPr="005C5785">
        <w:rPr>
          <w:rFonts w:cs="Arial"/>
          <w:noProof/>
          <w:lang w:val="en-GB"/>
        </w:rPr>
        <w:t xml:space="preserve">. Adding to this, appropriate control of indoor pollution and minimising the </w:t>
      </w:r>
      <w:r w:rsidRPr="005C5785">
        <w:rPr>
          <w:rFonts w:cs="Arial"/>
          <w:noProof/>
          <w:lang w:val="en-GB"/>
        </w:rPr>
        <w:lastRenderedPageBreak/>
        <w:t>presence of toxins, such as using natural cleaning agents and paints with low VOC, also ensures that the place remains healthier for guests and staff</w:t>
      </w:r>
      <w:r w:rsidR="00541DF9" w:rsidRPr="005C5785">
        <w:rPr>
          <w:rFonts w:cs="Arial"/>
          <w:noProof/>
          <w:lang w:val="en-GB"/>
        </w:rPr>
        <w:t xml:space="preserve"> (Galpin</w:t>
      </w:r>
      <w:r w:rsidR="005443CA" w:rsidRPr="005C5785">
        <w:rPr>
          <w:rFonts w:cs="Arial"/>
          <w:noProof/>
          <w:lang w:val="en-GB"/>
        </w:rPr>
        <w:t xml:space="preserve"> et al., </w:t>
      </w:r>
      <w:r w:rsidR="00541DF9" w:rsidRPr="005C5785">
        <w:rPr>
          <w:rFonts w:cs="Arial"/>
          <w:noProof/>
          <w:lang w:val="en-GB"/>
        </w:rPr>
        <w:t>2015)</w:t>
      </w:r>
      <w:r w:rsidR="00A360EC" w:rsidRPr="005C5785">
        <w:rPr>
          <w:rFonts w:cs="Arial"/>
          <w:noProof/>
          <w:lang w:val="en-GB"/>
        </w:rPr>
        <w:t>.</w:t>
      </w:r>
    </w:p>
    <w:p w14:paraId="6592ECA8" w14:textId="5FEC89C5" w:rsidR="001B2B74" w:rsidRPr="005C5785" w:rsidRDefault="007B76A1" w:rsidP="005C5785">
      <w:pPr>
        <w:pStyle w:val="Heading2"/>
        <w:spacing w:line="360" w:lineRule="auto"/>
        <w:rPr>
          <w:rFonts w:cs="Arial"/>
          <w:noProof/>
          <w:lang w:val="en-GB"/>
        </w:rPr>
      </w:pPr>
      <w:bookmarkStart w:id="6" w:name="_Toc168176832"/>
      <w:r w:rsidRPr="005C5785">
        <w:rPr>
          <w:rFonts w:cs="Arial"/>
          <w:noProof/>
          <w:lang w:val="en-GB"/>
        </w:rPr>
        <w:t xml:space="preserve">3.2 </w:t>
      </w:r>
      <w:r w:rsidR="001B2B74" w:rsidRPr="005C5785">
        <w:rPr>
          <w:rFonts w:cs="Arial"/>
          <w:noProof/>
          <w:lang w:val="en-GB"/>
        </w:rPr>
        <w:t>Process of Achieving Green Key Certification</w:t>
      </w:r>
      <w:bookmarkEnd w:id="6"/>
    </w:p>
    <w:p w14:paraId="759BF6EA" w14:textId="1F28A24F" w:rsidR="00010654" w:rsidRPr="005C5785" w:rsidRDefault="00491242" w:rsidP="005C5785">
      <w:pPr>
        <w:rPr>
          <w:rFonts w:cs="Arial"/>
          <w:noProof/>
          <w:lang w:val="en-GB"/>
        </w:rPr>
      </w:pPr>
      <w:r w:rsidRPr="005C5785">
        <w:rPr>
          <w:rFonts w:cs="Arial"/>
          <w:noProof/>
          <w:lang w:val="en-GB"/>
        </w:rPr>
        <w:t>The process to become Green Key certified comprises several vital stages, one of which is the application phase, followed by a presentation of data on all sustainability measures, which the hotel submits</w:t>
      </w:r>
      <w:r w:rsidR="005E614E" w:rsidRPr="005C5785">
        <w:rPr>
          <w:rFonts w:cs="Arial"/>
          <w:noProof/>
          <w:lang w:val="en-GB"/>
        </w:rPr>
        <w:t xml:space="preserve"> (Segarra-Oña et al., 2012)</w:t>
      </w:r>
      <w:r w:rsidRPr="005C5785">
        <w:rPr>
          <w:rFonts w:cs="Arial"/>
          <w:noProof/>
          <w:lang w:val="en-GB"/>
        </w:rPr>
        <w:t>. An independent jury then assesses these practices against a strict set of environmental criteria. On the other hand, if the efforts are practical, the property is audited regularly to maintain full compliance with the awards of Green Key standards</w:t>
      </w:r>
      <w:r w:rsidR="00774B31" w:rsidRPr="005C5785">
        <w:rPr>
          <w:rFonts w:cs="Arial"/>
          <w:noProof/>
          <w:lang w:val="en-GB"/>
        </w:rPr>
        <w:t xml:space="preserve"> (Hsiao et al., 2018)</w:t>
      </w:r>
      <w:r w:rsidRPr="005C5785">
        <w:rPr>
          <w:rFonts w:cs="Arial"/>
          <w:noProof/>
          <w:lang w:val="en-GB"/>
        </w:rPr>
        <w:t>. This shows that there is a continuous improvement in environmental management</w:t>
      </w:r>
      <w:r w:rsidR="00774B31" w:rsidRPr="005C5785">
        <w:rPr>
          <w:rFonts w:cs="Arial"/>
          <w:noProof/>
          <w:lang w:val="en-GB"/>
        </w:rPr>
        <w:t>.</w:t>
      </w:r>
    </w:p>
    <w:p w14:paraId="2AB10C05" w14:textId="47BF6480" w:rsidR="00010654" w:rsidRPr="005C5785" w:rsidRDefault="00491242" w:rsidP="005C5785">
      <w:pPr>
        <w:rPr>
          <w:rFonts w:cs="Arial"/>
          <w:noProof/>
          <w:lang w:val="en-GB"/>
        </w:rPr>
      </w:pPr>
      <w:r w:rsidRPr="005C5785">
        <w:rPr>
          <w:rFonts w:cs="Arial"/>
          <w:noProof/>
          <w:lang w:val="en-GB"/>
        </w:rPr>
        <w:t>Case studies of certified hotels regarding some apparent advantages are essential to address. For instance, after getting a nod from the Green Key certification program, Hotel Eco Stay reduced its energy consumption by 20% and waste production by 15%, thus improving its operational efficiency and public image</w:t>
      </w:r>
      <w:r w:rsidR="00F606A0" w:rsidRPr="005C5785">
        <w:rPr>
          <w:rFonts w:cs="Arial"/>
          <w:noProof/>
          <w:lang w:val="en-GB"/>
        </w:rPr>
        <w:t xml:space="preserve"> (Lin et al., 2023)</w:t>
      </w:r>
      <w:r w:rsidRPr="005C5785">
        <w:rPr>
          <w:rFonts w:cs="Arial"/>
          <w:noProof/>
          <w:lang w:val="en-GB"/>
        </w:rPr>
        <w:t>. These victories have shown certification to be a serious competitive advantage and to tilt the scales in favour of more hoteliers pursuing Green Key accreditation.</w:t>
      </w:r>
    </w:p>
    <w:p w14:paraId="403C870F" w14:textId="238BFF31" w:rsidR="001B2B74" w:rsidRPr="005C5785" w:rsidRDefault="007B76A1" w:rsidP="005C5785">
      <w:pPr>
        <w:pStyle w:val="Heading1"/>
        <w:rPr>
          <w:rFonts w:cs="Arial"/>
          <w:noProof/>
          <w:lang w:val="en-GB"/>
        </w:rPr>
      </w:pPr>
      <w:bookmarkStart w:id="7" w:name="_Toc168176833"/>
      <w:r w:rsidRPr="005C5785">
        <w:rPr>
          <w:rFonts w:cs="Arial"/>
          <w:noProof/>
          <w:lang w:val="en-GB"/>
        </w:rPr>
        <w:t xml:space="preserve">4. </w:t>
      </w:r>
      <w:r w:rsidR="001B2B74" w:rsidRPr="005C5785">
        <w:rPr>
          <w:rFonts w:cs="Arial"/>
          <w:noProof/>
          <w:lang w:val="en-GB"/>
        </w:rPr>
        <w:t>Benefits and Challenges of Sustainability in Hospitality</w:t>
      </w:r>
      <w:bookmarkEnd w:id="7"/>
    </w:p>
    <w:p w14:paraId="4DE29666" w14:textId="58A679D3" w:rsidR="00010654" w:rsidRPr="005C5785" w:rsidRDefault="007B76A1" w:rsidP="005C5785">
      <w:pPr>
        <w:pStyle w:val="Heading2"/>
        <w:spacing w:line="360" w:lineRule="auto"/>
        <w:rPr>
          <w:rFonts w:cs="Arial"/>
          <w:noProof/>
          <w:lang w:val="en-GB"/>
        </w:rPr>
      </w:pPr>
      <w:bookmarkStart w:id="8" w:name="_Toc168176834"/>
      <w:r w:rsidRPr="005C5785">
        <w:rPr>
          <w:rFonts w:cs="Arial"/>
          <w:noProof/>
          <w:lang w:val="en-GB"/>
        </w:rPr>
        <w:t xml:space="preserve">4.1 </w:t>
      </w:r>
      <w:r w:rsidR="00010654" w:rsidRPr="005C5785">
        <w:rPr>
          <w:rFonts w:cs="Arial"/>
          <w:noProof/>
          <w:lang w:val="en-GB"/>
        </w:rPr>
        <w:t>Benefits</w:t>
      </w:r>
      <w:bookmarkEnd w:id="8"/>
    </w:p>
    <w:p w14:paraId="7A69EAC0" w14:textId="63093C17" w:rsidR="00010654" w:rsidRPr="005C5785" w:rsidRDefault="00B87846" w:rsidP="005C5785">
      <w:pPr>
        <w:pStyle w:val="ListParagraph"/>
        <w:numPr>
          <w:ilvl w:val="0"/>
          <w:numId w:val="12"/>
        </w:numPr>
        <w:rPr>
          <w:rFonts w:cs="Arial"/>
          <w:noProof/>
          <w:lang w:val="en-GB"/>
        </w:rPr>
      </w:pPr>
      <w:r w:rsidRPr="005C5785">
        <w:rPr>
          <w:rFonts w:cs="Arial"/>
          <w:noProof/>
          <w:lang w:val="en-GB"/>
        </w:rPr>
        <w:t xml:space="preserve">The use of sustainable practices like energy-saving appliances and water-saving fixtures prevents the use of environmental resources, and therefore, a lot of money is saved in utility costs. This allows businesses to save the money that was used for the initial implementation over the years, and it might even offset the costs at some point in the future </w:t>
      </w:r>
      <w:r w:rsidR="00DC552A" w:rsidRPr="005C5785">
        <w:rPr>
          <w:rFonts w:cs="Arial"/>
          <w:noProof/>
          <w:lang w:val="en-GB"/>
        </w:rPr>
        <w:t>(</w:t>
      </w:r>
      <w:r w:rsidR="005B080B" w:rsidRPr="005C5785">
        <w:rPr>
          <w:rFonts w:cs="Arial"/>
          <w:noProof/>
          <w:lang w:val="en-GB"/>
        </w:rPr>
        <w:t>Jauhari, 2021</w:t>
      </w:r>
      <w:r w:rsidR="00DC552A" w:rsidRPr="005C5785">
        <w:rPr>
          <w:rFonts w:cs="Arial"/>
          <w:noProof/>
          <w:lang w:val="en-GB"/>
        </w:rPr>
        <w:t>)</w:t>
      </w:r>
      <w:r w:rsidR="00010654" w:rsidRPr="005C5785">
        <w:rPr>
          <w:rFonts w:cs="Arial"/>
          <w:noProof/>
          <w:lang w:val="en-GB"/>
        </w:rPr>
        <w:t>.</w:t>
      </w:r>
    </w:p>
    <w:p w14:paraId="1360463B" w14:textId="45D1591D" w:rsidR="00B87846" w:rsidRPr="005C5785" w:rsidRDefault="00B87846" w:rsidP="005C5785">
      <w:pPr>
        <w:pStyle w:val="ListParagraph"/>
        <w:numPr>
          <w:ilvl w:val="0"/>
          <w:numId w:val="12"/>
        </w:numPr>
        <w:rPr>
          <w:rFonts w:cs="Arial"/>
          <w:noProof/>
          <w:lang w:val="en-GB"/>
        </w:rPr>
      </w:pPr>
      <w:r w:rsidRPr="005C5785">
        <w:rPr>
          <w:rFonts w:cs="Arial"/>
          <w:noProof/>
          <w:lang w:val="en-GB"/>
        </w:rPr>
        <w:t xml:space="preserve">Hotel brands that </w:t>
      </w:r>
      <w:r w:rsidR="0088491B" w:rsidRPr="005C5785">
        <w:rPr>
          <w:rFonts w:cs="Arial"/>
          <w:noProof/>
          <w:lang w:val="en-GB"/>
        </w:rPr>
        <w:t xml:space="preserve">adopt sustainable practices raise their status in consumers' minds regarding green and sustainable initiatives, thus attracting and keeping environmentally conscious customers. This makes a destination a brand’s unique selling proposition and thereby appeals to </w:t>
      </w:r>
      <w:r w:rsidRPr="005C5785">
        <w:rPr>
          <w:rFonts w:cs="Arial"/>
          <w:noProof/>
          <w:lang w:val="en-GB"/>
        </w:rPr>
        <w:t>eco-cognisant customers</w:t>
      </w:r>
      <w:r w:rsidR="009D4371" w:rsidRPr="005C5785">
        <w:rPr>
          <w:rFonts w:cs="Arial"/>
          <w:noProof/>
          <w:lang w:val="en-GB"/>
        </w:rPr>
        <w:t>,</w:t>
      </w:r>
      <w:r w:rsidRPr="005C5785">
        <w:rPr>
          <w:rFonts w:cs="Arial"/>
          <w:noProof/>
          <w:lang w:val="en-GB"/>
        </w:rPr>
        <w:t xml:space="preserve"> who make this the primary factor when choosing a hotel over its competitors</w:t>
      </w:r>
      <w:r w:rsidR="00DA53B2" w:rsidRPr="005C5785">
        <w:rPr>
          <w:rFonts w:cs="Arial"/>
          <w:noProof/>
          <w:lang w:val="en-GB"/>
        </w:rPr>
        <w:t xml:space="preserve"> (Sharma et al., 2024)</w:t>
      </w:r>
      <w:r w:rsidRPr="005C5785">
        <w:rPr>
          <w:rFonts w:cs="Arial"/>
          <w:noProof/>
          <w:lang w:val="en-GB"/>
        </w:rPr>
        <w:t>.</w:t>
      </w:r>
    </w:p>
    <w:p w14:paraId="0EE32BB5" w14:textId="530D4723" w:rsidR="00010654" w:rsidRPr="005C5785" w:rsidRDefault="00B87846" w:rsidP="005C5785">
      <w:pPr>
        <w:pStyle w:val="ListParagraph"/>
        <w:numPr>
          <w:ilvl w:val="0"/>
          <w:numId w:val="12"/>
        </w:numPr>
        <w:rPr>
          <w:rFonts w:cs="Arial"/>
          <w:noProof/>
          <w:lang w:val="en-GB"/>
        </w:rPr>
      </w:pPr>
      <w:r w:rsidRPr="005C5785">
        <w:rPr>
          <w:rFonts w:cs="Arial"/>
          <w:noProof/>
          <w:lang w:val="en-GB"/>
        </w:rPr>
        <w:t xml:space="preserve">Implementing sustainable procedures will make the environment more agreeable for the workers; productivity significantly increases as workers are </w:t>
      </w:r>
      <w:r w:rsidRPr="005C5785">
        <w:rPr>
          <w:rFonts w:cs="Arial"/>
          <w:noProof/>
          <w:lang w:val="en-GB"/>
        </w:rPr>
        <w:lastRenderedPageBreak/>
        <w:t xml:space="preserve">happier, satisfied, and more engaged. Reducing operational errors and resource waste helps streamline operations and increase business performance </w:t>
      </w:r>
      <w:r w:rsidR="00DC552A" w:rsidRPr="005C5785">
        <w:rPr>
          <w:rFonts w:cs="Arial"/>
          <w:noProof/>
          <w:lang w:val="en-GB"/>
        </w:rPr>
        <w:t>(</w:t>
      </w:r>
      <w:r w:rsidR="00640EB9" w:rsidRPr="005C5785">
        <w:rPr>
          <w:rFonts w:cs="Arial"/>
          <w:noProof/>
          <w:lang w:val="en-GB"/>
        </w:rPr>
        <w:t xml:space="preserve">Sloan </w:t>
      </w:r>
      <w:r w:rsidR="00DC552A" w:rsidRPr="005C5785">
        <w:rPr>
          <w:rFonts w:cs="Arial"/>
          <w:noProof/>
          <w:lang w:val="en-GB"/>
        </w:rPr>
        <w:t>et al., 201</w:t>
      </w:r>
      <w:r w:rsidR="00640EB9" w:rsidRPr="005C5785">
        <w:rPr>
          <w:rFonts w:cs="Arial"/>
          <w:noProof/>
          <w:lang w:val="en-GB"/>
        </w:rPr>
        <w:t>7</w:t>
      </w:r>
      <w:r w:rsidR="00DC552A" w:rsidRPr="005C5785">
        <w:rPr>
          <w:rFonts w:cs="Arial"/>
          <w:noProof/>
          <w:lang w:val="en-GB"/>
        </w:rPr>
        <w:t>)</w:t>
      </w:r>
      <w:r w:rsidR="00010654" w:rsidRPr="005C5785">
        <w:rPr>
          <w:rFonts w:cs="Arial"/>
          <w:noProof/>
          <w:lang w:val="en-GB"/>
        </w:rPr>
        <w:t>.</w:t>
      </w:r>
    </w:p>
    <w:p w14:paraId="3C107B26" w14:textId="2434BBAC" w:rsidR="00010654" w:rsidRPr="005C5785" w:rsidRDefault="007B76A1" w:rsidP="005C5785">
      <w:pPr>
        <w:pStyle w:val="Heading2"/>
        <w:spacing w:line="360" w:lineRule="auto"/>
        <w:rPr>
          <w:rFonts w:cs="Arial"/>
          <w:noProof/>
          <w:lang w:val="en-GB"/>
        </w:rPr>
      </w:pPr>
      <w:bookmarkStart w:id="9" w:name="_Toc168176835"/>
      <w:r w:rsidRPr="005C5785">
        <w:rPr>
          <w:rFonts w:cs="Arial"/>
          <w:noProof/>
          <w:lang w:val="en-GB"/>
        </w:rPr>
        <w:t xml:space="preserve">4.2 </w:t>
      </w:r>
      <w:r w:rsidR="00010654" w:rsidRPr="005C5785">
        <w:rPr>
          <w:rFonts w:cs="Arial"/>
          <w:noProof/>
          <w:lang w:val="en-GB"/>
        </w:rPr>
        <w:t>Challenges</w:t>
      </w:r>
      <w:bookmarkEnd w:id="9"/>
    </w:p>
    <w:p w14:paraId="4FB76DB6" w14:textId="5D47F4A9" w:rsidR="00B87846" w:rsidRPr="005C5785" w:rsidRDefault="0088491B" w:rsidP="005C5785">
      <w:pPr>
        <w:pStyle w:val="ListParagraph"/>
        <w:numPr>
          <w:ilvl w:val="0"/>
          <w:numId w:val="13"/>
        </w:numPr>
        <w:rPr>
          <w:rFonts w:cs="Arial"/>
          <w:noProof/>
          <w:lang w:val="en-GB"/>
        </w:rPr>
      </w:pPr>
      <w:r w:rsidRPr="005C5785">
        <w:rPr>
          <w:rFonts w:cs="Arial"/>
          <w:noProof/>
          <w:lang w:val="en-GB"/>
        </w:rPr>
        <w:t xml:space="preserve">The initial costs of maintaining sustainable technologies and systems </w:t>
      </w:r>
      <w:r w:rsidR="000D725B" w:rsidRPr="005C5785">
        <w:rPr>
          <w:rFonts w:cs="Arial"/>
          <w:noProof/>
          <w:lang w:val="en-GB"/>
        </w:rPr>
        <w:t>upfront</w:t>
      </w:r>
      <w:r w:rsidRPr="005C5785">
        <w:rPr>
          <w:rFonts w:cs="Arial"/>
          <w:noProof/>
          <w:lang w:val="en-GB"/>
        </w:rPr>
        <w:t xml:space="preserve"> can be quite high</w:t>
      </w:r>
      <w:r w:rsidR="00AA42BA" w:rsidRPr="005C5785">
        <w:rPr>
          <w:rFonts w:cs="Arial"/>
          <w:noProof/>
          <w:lang w:val="en-GB"/>
        </w:rPr>
        <w:t xml:space="preserve"> (</w:t>
      </w:r>
      <w:r w:rsidR="00AA42BA" w:rsidRPr="005C5785">
        <w:rPr>
          <w:rFonts w:eastAsia="Times New Roman" w:cs="Arial"/>
          <w:noProof/>
          <w:kern w:val="0"/>
          <w:lang w:val="en-GB"/>
          <w14:ligatures w14:val="none"/>
        </w:rPr>
        <w:t>Anadon et al., 2016)</w:t>
      </w:r>
      <w:r w:rsidRPr="005C5785">
        <w:rPr>
          <w:rFonts w:cs="Arial"/>
          <w:noProof/>
          <w:lang w:val="en-GB"/>
        </w:rPr>
        <w:t>. Also, the continuous expenditure of maintaining these systems</w:t>
      </w:r>
      <w:r w:rsidR="00B87846" w:rsidRPr="005C5785">
        <w:rPr>
          <w:rFonts w:cs="Arial"/>
          <w:noProof/>
          <w:lang w:val="en-GB"/>
        </w:rPr>
        <w:t xml:space="preserve"> may be a profit killer for small businesses.</w:t>
      </w:r>
    </w:p>
    <w:p w14:paraId="5B60FDFB" w14:textId="6B9A2EF8" w:rsidR="00B87846" w:rsidRPr="005C5785" w:rsidRDefault="0088491B" w:rsidP="005C5785">
      <w:pPr>
        <w:pStyle w:val="ListParagraph"/>
        <w:numPr>
          <w:ilvl w:val="0"/>
          <w:numId w:val="13"/>
        </w:numPr>
        <w:rPr>
          <w:rFonts w:cs="Arial"/>
          <w:noProof/>
          <w:lang w:val="en-GB"/>
        </w:rPr>
      </w:pPr>
      <w:r w:rsidRPr="005C5785">
        <w:rPr>
          <w:rFonts w:cs="Arial"/>
          <w:noProof/>
          <w:lang w:val="en-GB"/>
        </w:rPr>
        <w:t>It normally takes a lot of time and resources to equip the entire staff with adequate knowledge and discipline to practice sustainable measures</w:t>
      </w:r>
      <w:r w:rsidR="00B87846" w:rsidRPr="005C5785">
        <w:rPr>
          <w:rFonts w:cs="Arial"/>
          <w:noProof/>
          <w:lang w:val="en-GB"/>
        </w:rPr>
        <w:t>. In addition to the complexity of these standards, the appearance of a significant obstacle is also perceivable</w:t>
      </w:r>
      <w:r w:rsidR="00A516A2" w:rsidRPr="005C5785">
        <w:rPr>
          <w:rFonts w:cs="Arial"/>
          <w:noProof/>
          <w:lang w:val="en-GB"/>
        </w:rPr>
        <w:t xml:space="preserve"> (Costa and Costa, 2022)</w:t>
      </w:r>
      <w:r w:rsidR="00B87846" w:rsidRPr="005C5785">
        <w:rPr>
          <w:rFonts w:cs="Arial"/>
          <w:noProof/>
          <w:lang w:val="en-GB"/>
        </w:rPr>
        <w:t>.</w:t>
      </w:r>
    </w:p>
    <w:p w14:paraId="798A7262" w14:textId="2E91EF3A" w:rsidR="00010654" w:rsidRPr="005C5785" w:rsidRDefault="00B87846" w:rsidP="005C5785">
      <w:pPr>
        <w:pStyle w:val="ListParagraph"/>
        <w:numPr>
          <w:ilvl w:val="0"/>
          <w:numId w:val="13"/>
        </w:numPr>
        <w:rPr>
          <w:rFonts w:cs="Arial"/>
          <w:noProof/>
          <w:lang w:val="en-GB"/>
        </w:rPr>
      </w:pPr>
      <w:r w:rsidRPr="005C5785">
        <w:rPr>
          <w:rFonts w:cs="Arial"/>
          <w:noProof/>
          <w:lang w:val="en-GB"/>
        </w:rPr>
        <w:t xml:space="preserve">When introducing sustainable solutions, hotels need to make sure that they do not sacrifice the comfort and satisfaction of their guests. </w:t>
      </w:r>
      <w:r w:rsidR="00076727" w:rsidRPr="005C5785">
        <w:rPr>
          <w:rFonts w:cs="Arial"/>
          <w:noProof/>
          <w:lang w:val="en-GB"/>
        </w:rPr>
        <w:t>A</w:t>
      </w:r>
      <w:r w:rsidRPr="005C5785">
        <w:rPr>
          <w:rFonts w:cs="Arial"/>
          <w:noProof/>
          <w:lang w:val="en-GB"/>
        </w:rPr>
        <w:t xml:space="preserve"> new showerhead that reduces water consumption but must do it without sacrificing comfort may </w:t>
      </w:r>
      <w:r w:rsidR="0088491B" w:rsidRPr="005C5785">
        <w:rPr>
          <w:rFonts w:cs="Arial"/>
          <w:noProof/>
          <w:lang w:val="en-GB"/>
        </w:rPr>
        <w:t>challenge</w:t>
      </w:r>
      <w:r w:rsidRPr="005C5785">
        <w:rPr>
          <w:rFonts w:cs="Arial"/>
          <w:noProof/>
          <w:lang w:val="en-GB"/>
        </w:rPr>
        <w:t xml:space="preserve"> manufacturers to maintain or exceed customers’ pre-installation expectations </w:t>
      </w:r>
      <w:r w:rsidR="00DC552A" w:rsidRPr="005C5785">
        <w:rPr>
          <w:rFonts w:cs="Arial"/>
          <w:noProof/>
          <w:lang w:val="en-GB"/>
        </w:rPr>
        <w:t>(Malheiro et al., 2020)</w:t>
      </w:r>
      <w:r w:rsidR="00010654" w:rsidRPr="005C5785">
        <w:rPr>
          <w:rFonts w:cs="Arial"/>
          <w:noProof/>
          <w:lang w:val="en-GB"/>
        </w:rPr>
        <w:t>.</w:t>
      </w:r>
    </w:p>
    <w:p w14:paraId="382001DE" w14:textId="615B3B87" w:rsidR="001B2B74" w:rsidRPr="005C5785" w:rsidRDefault="007B76A1" w:rsidP="005C5785">
      <w:pPr>
        <w:pStyle w:val="Heading1"/>
        <w:rPr>
          <w:rFonts w:cs="Arial"/>
          <w:noProof/>
          <w:lang w:val="en-GB"/>
        </w:rPr>
      </w:pPr>
      <w:bookmarkStart w:id="10" w:name="_Toc168176836"/>
      <w:r w:rsidRPr="005C5785">
        <w:rPr>
          <w:rFonts w:cs="Arial"/>
          <w:noProof/>
          <w:lang w:val="en-GB"/>
        </w:rPr>
        <w:t xml:space="preserve">5. </w:t>
      </w:r>
      <w:r w:rsidR="001B2B74" w:rsidRPr="005C5785">
        <w:rPr>
          <w:rFonts w:cs="Arial"/>
          <w:noProof/>
          <w:lang w:val="en-GB"/>
        </w:rPr>
        <w:t>Comparative Analysis</w:t>
      </w:r>
      <w:bookmarkEnd w:id="10"/>
    </w:p>
    <w:p w14:paraId="3EF48468" w14:textId="6AAB4ADD" w:rsidR="001B2B74" w:rsidRPr="005C5785" w:rsidRDefault="007B76A1" w:rsidP="005C5785">
      <w:pPr>
        <w:pStyle w:val="Heading2"/>
        <w:spacing w:line="360" w:lineRule="auto"/>
        <w:rPr>
          <w:rFonts w:cs="Arial"/>
          <w:noProof/>
          <w:lang w:val="en-GB"/>
        </w:rPr>
      </w:pPr>
      <w:bookmarkStart w:id="11" w:name="_Toc168176837"/>
      <w:r w:rsidRPr="005C5785">
        <w:rPr>
          <w:rFonts w:cs="Arial"/>
          <w:noProof/>
          <w:lang w:val="en-GB"/>
        </w:rPr>
        <w:t xml:space="preserve">5.1 </w:t>
      </w:r>
      <w:r w:rsidR="001B2B74" w:rsidRPr="005C5785">
        <w:rPr>
          <w:rFonts w:cs="Arial"/>
          <w:noProof/>
          <w:lang w:val="en-GB"/>
        </w:rPr>
        <w:t>Comparison with Other Industries</w:t>
      </w:r>
      <w:bookmarkEnd w:id="11"/>
    </w:p>
    <w:p w14:paraId="405C4461" w14:textId="76E6F019" w:rsidR="00010654" w:rsidRPr="005C5785" w:rsidRDefault="009D4371" w:rsidP="005C5785">
      <w:pPr>
        <w:rPr>
          <w:rFonts w:cs="Arial"/>
          <w:noProof/>
          <w:lang w:val="en-GB"/>
        </w:rPr>
      </w:pPr>
      <w:r w:rsidRPr="005C5785">
        <w:rPr>
          <w:rFonts w:cs="Arial"/>
          <w:noProof/>
          <w:lang w:val="en-GB"/>
        </w:rPr>
        <w:t xml:space="preserve">Sustainability practices are a source of creativity for the tourism </w:t>
      </w:r>
      <w:r w:rsidR="00A25F03" w:rsidRPr="005C5785">
        <w:rPr>
          <w:rFonts w:cs="Arial"/>
          <w:noProof/>
          <w:lang w:val="en-GB"/>
        </w:rPr>
        <w:t>and</w:t>
      </w:r>
      <w:r w:rsidRPr="005C5785">
        <w:rPr>
          <w:rFonts w:cs="Arial"/>
          <w:noProof/>
          <w:lang w:val="en-GB"/>
        </w:rPr>
        <w:t xml:space="preserve"> hospitality sector, which has had a lot of trouble implementing green strategies in their operations for a long time, just like the retail and manufacturing sectors that have been using green strategies for quite some time</w:t>
      </w:r>
      <w:r w:rsidR="00A516A2" w:rsidRPr="005C5785">
        <w:rPr>
          <w:rFonts w:cs="Arial"/>
          <w:noProof/>
          <w:lang w:val="en-GB"/>
        </w:rPr>
        <w:t xml:space="preserve"> (Jauhari, 2021)</w:t>
      </w:r>
      <w:r w:rsidRPr="005C5785">
        <w:rPr>
          <w:rFonts w:cs="Arial"/>
          <w:noProof/>
          <w:lang w:val="en-GB"/>
        </w:rPr>
        <w:t xml:space="preserve">. Another instance relates to the number of retail companies which use recycling and energy management systems as one of their mainstay activities. They have been able to significantly reduce their environmental volume </w:t>
      </w:r>
      <w:r w:rsidR="006D0083" w:rsidRPr="005C5785">
        <w:rPr>
          <w:rFonts w:cs="Arial"/>
          <w:noProof/>
          <w:lang w:val="en-GB"/>
        </w:rPr>
        <w:t>(</w:t>
      </w:r>
      <w:r w:rsidR="00924B6B" w:rsidRPr="005C5785">
        <w:rPr>
          <w:rFonts w:cs="Arial"/>
          <w:noProof/>
          <w:lang w:val="en-GB"/>
        </w:rPr>
        <w:t xml:space="preserve">Moghrabi </w:t>
      </w:r>
      <w:r w:rsidR="006D0083" w:rsidRPr="005C5785">
        <w:rPr>
          <w:rFonts w:cs="Arial"/>
          <w:noProof/>
          <w:lang w:val="en-GB"/>
        </w:rPr>
        <w:t xml:space="preserve">et al., </w:t>
      </w:r>
      <w:r w:rsidR="00924B6B" w:rsidRPr="005C5785">
        <w:rPr>
          <w:rFonts w:cs="Arial"/>
          <w:noProof/>
          <w:lang w:val="en-GB"/>
        </w:rPr>
        <w:t>2023</w:t>
      </w:r>
      <w:r w:rsidR="006D0083" w:rsidRPr="005C5785">
        <w:rPr>
          <w:rFonts w:cs="Arial"/>
          <w:noProof/>
          <w:lang w:val="en-GB"/>
        </w:rPr>
        <w:t>)</w:t>
      </w:r>
      <w:r w:rsidR="00010654" w:rsidRPr="005C5785">
        <w:rPr>
          <w:rFonts w:cs="Arial"/>
          <w:noProof/>
          <w:lang w:val="en-GB"/>
        </w:rPr>
        <w:t xml:space="preserve">. </w:t>
      </w:r>
      <w:r w:rsidRPr="005C5785">
        <w:rPr>
          <w:rFonts w:cs="Arial"/>
          <w:noProof/>
          <w:lang w:val="en-GB"/>
        </w:rPr>
        <w:t xml:space="preserve">Along a similar line, manufacturing processes are gradually transformed into lean production models, which reduce waste and increase productivity. It helps to see an example of how one of these industries can demonstrate how complex sustainability involves not only the whole supply chain and resource conservation but also the engagement of the stakeholders. The hospitality industry can use the same strategies, such as sustainable sourcing and </w:t>
      </w:r>
      <w:r w:rsidRPr="005C5785">
        <w:rPr>
          <w:rFonts w:cs="Arial"/>
          <w:noProof/>
          <w:lang w:val="en-GB"/>
        </w:rPr>
        <w:lastRenderedPageBreak/>
        <w:t xml:space="preserve">waste management systems, to make the hospitality sector more sustainable </w:t>
      </w:r>
      <w:r w:rsidR="006D0083" w:rsidRPr="005C5785">
        <w:rPr>
          <w:rFonts w:cs="Arial"/>
          <w:noProof/>
          <w:lang w:val="en-GB"/>
        </w:rPr>
        <w:t>(</w:t>
      </w:r>
      <w:r w:rsidR="00A51A14" w:rsidRPr="005C5785">
        <w:rPr>
          <w:rFonts w:eastAsia="Times New Roman" w:cs="Arial"/>
          <w:noProof/>
          <w:kern w:val="0"/>
          <w:lang w:val="en-GB"/>
          <w14:ligatures w14:val="none"/>
        </w:rPr>
        <w:t>Hsiao</w:t>
      </w:r>
      <w:r w:rsidR="006D0083" w:rsidRPr="005C5785">
        <w:rPr>
          <w:rFonts w:cs="Arial"/>
          <w:noProof/>
          <w:lang w:val="en-GB"/>
        </w:rPr>
        <w:t xml:space="preserve"> et al., 201</w:t>
      </w:r>
      <w:r w:rsidR="00A51A14" w:rsidRPr="005C5785">
        <w:rPr>
          <w:rFonts w:cs="Arial"/>
          <w:noProof/>
          <w:lang w:val="en-GB"/>
        </w:rPr>
        <w:t>8</w:t>
      </w:r>
      <w:r w:rsidR="006D0083" w:rsidRPr="005C5785">
        <w:rPr>
          <w:rFonts w:cs="Arial"/>
          <w:noProof/>
          <w:lang w:val="en-GB"/>
        </w:rPr>
        <w:t>)</w:t>
      </w:r>
      <w:r w:rsidR="00010654" w:rsidRPr="005C5785">
        <w:rPr>
          <w:rFonts w:cs="Arial"/>
          <w:noProof/>
          <w:lang w:val="en-GB"/>
        </w:rPr>
        <w:t>.</w:t>
      </w:r>
    </w:p>
    <w:p w14:paraId="3DED952C" w14:textId="6FECA560" w:rsidR="001B2B74" w:rsidRPr="005C5785" w:rsidRDefault="00C92BB9" w:rsidP="005C5785">
      <w:pPr>
        <w:pStyle w:val="Heading2"/>
        <w:spacing w:line="360" w:lineRule="auto"/>
        <w:rPr>
          <w:rFonts w:cs="Arial"/>
          <w:noProof/>
          <w:lang w:val="en-GB"/>
        </w:rPr>
      </w:pPr>
      <w:bookmarkStart w:id="12" w:name="_Toc168176838"/>
      <w:r w:rsidRPr="005C5785">
        <w:rPr>
          <w:rFonts w:cs="Arial"/>
          <w:noProof/>
          <w:lang w:val="en-GB"/>
        </w:rPr>
        <w:t xml:space="preserve">5.2 </w:t>
      </w:r>
      <w:r w:rsidR="001B2B74" w:rsidRPr="005C5785">
        <w:rPr>
          <w:rFonts w:cs="Arial"/>
          <w:noProof/>
          <w:lang w:val="en-GB"/>
        </w:rPr>
        <w:t>Comparison with Non-Certified Hotels</w:t>
      </w:r>
      <w:bookmarkEnd w:id="12"/>
    </w:p>
    <w:p w14:paraId="480EE84C" w14:textId="33867D09" w:rsidR="0035665D" w:rsidRPr="005C5785" w:rsidRDefault="002E301A" w:rsidP="005C5785">
      <w:pPr>
        <w:rPr>
          <w:rFonts w:cs="Arial"/>
          <w:noProof/>
          <w:lang w:val="en-GB"/>
        </w:rPr>
      </w:pPr>
      <w:r w:rsidRPr="005C5785">
        <w:rPr>
          <w:rFonts w:cs="Arial"/>
          <w:noProof/>
          <w:lang w:val="en-GB"/>
        </w:rPr>
        <w:t xml:space="preserve">In contrast, eco-certified hotels and non-certified ones show that eco-certified hotels have much better and different features. Eco-certified hotels’ operational cost is usually cut down due to the idea of energy saving </w:t>
      </w:r>
      <w:r w:rsidR="00A25F03" w:rsidRPr="005C5785">
        <w:rPr>
          <w:rFonts w:cs="Arial"/>
          <w:noProof/>
          <w:lang w:val="en-GB"/>
        </w:rPr>
        <w:t>and</w:t>
      </w:r>
      <w:r w:rsidRPr="005C5785">
        <w:rPr>
          <w:rFonts w:cs="Arial"/>
          <w:noProof/>
          <w:lang w:val="en-GB"/>
        </w:rPr>
        <w:t xml:space="preserve"> waste reduction, hence leading to high profitability (</w:t>
      </w:r>
      <w:r w:rsidR="002E3BC5" w:rsidRPr="005C5785">
        <w:rPr>
          <w:rFonts w:cs="Arial"/>
          <w:noProof/>
          <w:lang w:val="en-GB"/>
        </w:rPr>
        <w:t>Nica et al.</w:t>
      </w:r>
      <w:r w:rsidRPr="005C5785">
        <w:rPr>
          <w:rFonts w:cs="Arial"/>
          <w:noProof/>
          <w:lang w:val="en-GB"/>
        </w:rPr>
        <w:t>, 202</w:t>
      </w:r>
      <w:r w:rsidR="002E3BC5" w:rsidRPr="005C5785">
        <w:rPr>
          <w:rFonts w:cs="Arial"/>
          <w:noProof/>
          <w:lang w:val="en-GB"/>
        </w:rPr>
        <w:t>3</w:t>
      </w:r>
      <w:r w:rsidRPr="005C5785">
        <w:rPr>
          <w:rFonts w:cs="Arial"/>
          <w:noProof/>
          <w:lang w:val="en-GB"/>
        </w:rPr>
        <w:t>). Furthermore, these hotels generally have better brand loyalty and customer satisfaction scores, as customers more and more prefer to do business with those who are environmentally conscious</w:t>
      </w:r>
      <w:r w:rsidR="00010654" w:rsidRPr="005C5785">
        <w:rPr>
          <w:rFonts w:cs="Arial"/>
          <w:noProof/>
          <w:lang w:val="en-GB"/>
        </w:rPr>
        <w:t xml:space="preserve">. </w:t>
      </w:r>
      <w:r w:rsidRPr="005C5785">
        <w:rPr>
          <w:rFonts w:cs="Arial"/>
          <w:noProof/>
          <w:lang w:val="en-GB"/>
        </w:rPr>
        <w:t>In contrast, hotels that are not certified do not have the up-front charges that the certified ones are facing. Nevertheless, they might take their cost higher in long-term operations, which means that they might also not be able to fulfil the consumer's need to be green, which is a growing consumer base (Nelson et al., 2021). This overview of the issue clearly shows the real advantages of sustainability certification in creating a competitive and efficient operational model that the hospitality industry can use.</w:t>
      </w:r>
    </w:p>
    <w:p w14:paraId="03E12D99" w14:textId="442897EB" w:rsidR="001B2B74" w:rsidRPr="005C5785" w:rsidRDefault="003F56EA" w:rsidP="005C5785">
      <w:pPr>
        <w:pStyle w:val="Heading1"/>
        <w:rPr>
          <w:rFonts w:cs="Arial"/>
          <w:noProof/>
          <w:lang w:val="en-GB"/>
        </w:rPr>
      </w:pPr>
      <w:bookmarkStart w:id="13" w:name="_Toc168176839"/>
      <w:r w:rsidRPr="005C5785">
        <w:rPr>
          <w:rFonts w:cs="Arial"/>
          <w:noProof/>
          <w:lang w:val="en-GB"/>
        </w:rPr>
        <w:t xml:space="preserve">6. </w:t>
      </w:r>
      <w:r w:rsidR="001B2B74" w:rsidRPr="005C5785">
        <w:rPr>
          <w:rFonts w:cs="Arial"/>
          <w:noProof/>
          <w:lang w:val="en-GB"/>
        </w:rPr>
        <w:t>Future Outlook</w:t>
      </w:r>
      <w:r w:rsidR="0035665D" w:rsidRPr="005C5785">
        <w:rPr>
          <w:rFonts w:cs="Arial"/>
          <w:noProof/>
          <w:lang w:val="en-GB"/>
        </w:rPr>
        <w:t xml:space="preserve"> of Sustainability in Hospitality</w:t>
      </w:r>
      <w:bookmarkEnd w:id="13"/>
    </w:p>
    <w:p w14:paraId="67F8ADCA" w14:textId="0CF5E56F" w:rsidR="00010654" w:rsidRPr="005C5785" w:rsidRDefault="002E301A" w:rsidP="005C5785">
      <w:pPr>
        <w:rPr>
          <w:rFonts w:cs="Arial"/>
          <w:noProof/>
          <w:lang w:val="en-GB"/>
        </w:rPr>
      </w:pPr>
      <w:r w:rsidRPr="005C5785">
        <w:rPr>
          <w:rFonts w:cs="Arial"/>
          <w:noProof/>
          <w:lang w:val="en-GB"/>
        </w:rPr>
        <w:t xml:space="preserve">The future of sustainable tourism and hospitality is undoubtedly destined for remarkable changes due to the advent of new trends and technical wonders. Trends include the incorporation of renewable energy resources like solar panels and biogas facilities and the adoption of zero-waste policies that render these systems dependable while at the same time eliminating contributions to landfills. Moreover, it is becoming increasingly essential to localise products and support local economies, which cuts pathways for transportation emissions and strengthens the communities, thus figuring out an alternative solution </w:t>
      </w:r>
      <w:r w:rsidR="006D0083" w:rsidRPr="005C5785">
        <w:rPr>
          <w:rFonts w:cs="Arial"/>
          <w:noProof/>
          <w:lang w:val="en-GB"/>
        </w:rPr>
        <w:t>(Zsarnoczky, 2018)</w:t>
      </w:r>
      <w:r w:rsidR="00010654" w:rsidRPr="005C5785">
        <w:rPr>
          <w:rFonts w:cs="Arial"/>
          <w:noProof/>
          <w:lang w:val="en-GB"/>
        </w:rPr>
        <w:t>.</w:t>
      </w:r>
    </w:p>
    <w:p w14:paraId="2E4F6900" w14:textId="3F1FB803" w:rsidR="00010654" w:rsidRPr="005C5785" w:rsidRDefault="002E301A" w:rsidP="005C5785">
      <w:pPr>
        <w:rPr>
          <w:rFonts w:cs="Arial"/>
          <w:noProof/>
          <w:lang w:val="en-GB"/>
        </w:rPr>
      </w:pPr>
      <w:r w:rsidRPr="005C5785">
        <w:rPr>
          <w:rFonts w:cs="Arial"/>
          <w:noProof/>
          <w:lang w:val="en-GB"/>
        </w:rPr>
        <w:t xml:space="preserve">Technology innovations are the main factor in improving the sustainability of this industry, such as the fact that there are more and more applications of intelligent technologies that can regulate the building's heating, lighting, and air conditioning systems so that their energy supply is efficient and costs are reduced. Besides, state-of-the-art logical recycling systems with intelligent product control mechanisms help hotels to apply consumption pattern adjustment methods in </w:t>
      </w:r>
      <w:r w:rsidR="0088491B" w:rsidRPr="005C5785">
        <w:rPr>
          <w:rFonts w:cs="Arial"/>
          <w:noProof/>
          <w:lang w:val="en-GB"/>
        </w:rPr>
        <w:t>real</w:t>
      </w:r>
      <w:r w:rsidR="00076727" w:rsidRPr="005C5785">
        <w:rPr>
          <w:rFonts w:cs="Arial"/>
          <w:noProof/>
          <w:lang w:val="en-GB"/>
        </w:rPr>
        <w:t>-</w:t>
      </w:r>
      <w:r w:rsidR="0088491B" w:rsidRPr="005C5785">
        <w:rPr>
          <w:rFonts w:cs="Arial"/>
          <w:noProof/>
          <w:lang w:val="en-GB"/>
        </w:rPr>
        <w:t>time</w:t>
      </w:r>
      <w:r w:rsidRPr="005C5785">
        <w:rPr>
          <w:rFonts w:cs="Arial"/>
          <w:noProof/>
          <w:lang w:val="en-GB"/>
        </w:rPr>
        <w:t xml:space="preserve"> and ensure sustainable development </w:t>
      </w:r>
      <w:r w:rsidR="00804D65" w:rsidRPr="005C5785">
        <w:rPr>
          <w:rFonts w:cs="Arial"/>
          <w:noProof/>
          <w:lang w:val="en-GB"/>
        </w:rPr>
        <w:t>(Anadon et al., 2016)</w:t>
      </w:r>
      <w:r w:rsidR="00010654" w:rsidRPr="005C5785">
        <w:rPr>
          <w:rFonts w:cs="Arial"/>
          <w:noProof/>
          <w:lang w:val="en-GB"/>
        </w:rPr>
        <w:t>.</w:t>
      </w:r>
    </w:p>
    <w:p w14:paraId="21D80586" w14:textId="09905763" w:rsidR="002E301A" w:rsidRPr="005C5785" w:rsidRDefault="002E301A" w:rsidP="005C5785">
      <w:pPr>
        <w:rPr>
          <w:rFonts w:cs="Arial"/>
          <w:noProof/>
          <w:lang w:val="en-GB"/>
        </w:rPr>
      </w:pPr>
      <w:r w:rsidRPr="005C5785">
        <w:rPr>
          <w:rFonts w:cs="Arial"/>
          <w:noProof/>
          <w:lang w:val="en-GB"/>
        </w:rPr>
        <w:lastRenderedPageBreak/>
        <w:t xml:space="preserve">It has been foreseen that the eco-certification standards will change and become more rigorous </w:t>
      </w:r>
      <w:r w:rsidR="009D4371" w:rsidRPr="005C5785">
        <w:rPr>
          <w:rFonts w:cs="Arial"/>
          <w:noProof/>
          <w:lang w:val="en-GB"/>
        </w:rPr>
        <w:t>and</w:t>
      </w:r>
      <w:r w:rsidRPr="005C5785">
        <w:rPr>
          <w:rFonts w:cs="Arial"/>
          <w:noProof/>
          <w:lang w:val="en-GB"/>
        </w:rPr>
        <w:t xml:space="preserve"> all-encompassing. Through future standards, environmental practices, as well as corporate social responsibility and governance considerations, are expected to be evaluated, thereby introducing a holistic sustainability view (Rodríguez </w:t>
      </w:r>
      <w:r w:rsidR="007F733F" w:rsidRPr="005C5785">
        <w:rPr>
          <w:rFonts w:eastAsia="Times New Roman" w:cs="Arial"/>
          <w:noProof/>
          <w:kern w:val="0"/>
          <w:lang w:val="en-GB"/>
          <w14:ligatures w14:val="none"/>
        </w:rPr>
        <w:t>García</w:t>
      </w:r>
      <w:r w:rsidR="007F733F" w:rsidRPr="005C5785">
        <w:rPr>
          <w:rFonts w:cs="Arial"/>
          <w:noProof/>
          <w:lang w:val="en-GB"/>
        </w:rPr>
        <w:t xml:space="preserve"> </w:t>
      </w:r>
      <w:r w:rsidRPr="005C5785">
        <w:rPr>
          <w:rFonts w:cs="Arial"/>
          <w:noProof/>
          <w:lang w:val="en-GB"/>
        </w:rPr>
        <w:t>et al., 2023). This evolution will probably motivate continuous improvement and innovation, which will help the hospitality industry to satisfy the more and more stringent expectations of the consumers and the regulatory bodies.</w:t>
      </w:r>
    </w:p>
    <w:p w14:paraId="011EC529" w14:textId="0E6CFD36" w:rsidR="001B2B74" w:rsidRPr="005C5785" w:rsidRDefault="003F56EA" w:rsidP="005C5785">
      <w:pPr>
        <w:pStyle w:val="Heading1"/>
        <w:rPr>
          <w:rFonts w:cs="Arial"/>
          <w:noProof/>
          <w:lang w:val="en-GB"/>
        </w:rPr>
      </w:pPr>
      <w:bookmarkStart w:id="14" w:name="_Toc168176840"/>
      <w:r w:rsidRPr="005C5785">
        <w:rPr>
          <w:rFonts w:cs="Arial"/>
          <w:noProof/>
          <w:lang w:val="en-GB"/>
        </w:rPr>
        <w:t xml:space="preserve">7. </w:t>
      </w:r>
      <w:r w:rsidR="001B2B74" w:rsidRPr="005C5785">
        <w:rPr>
          <w:rFonts w:cs="Arial"/>
          <w:noProof/>
          <w:lang w:val="en-GB"/>
        </w:rPr>
        <w:t>Critical Evaluation</w:t>
      </w:r>
      <w:bookmarkEnd w:id="14"/>
    </w:p>
    <w:p w14:paraId="01EA51DC" w14:textId="62F0F827" w:rsidR="00010654" w:rsidRPr="005C5785" w:rsidRDefault="002E301A" w:rsidP="005C5785">
      <w:pPr>
        <w:rPr>
          <w:rFonts w:cs="Arial"/>
          <w:noProof/>
          <w:lang w:val="en-GB"/>
        </w:rPr>
      </w:pPr>
      <w:r w:rsidRPr="005C5785">
        <w:rPr>
          <w:rFonts w:cs="Arial"/>
          <w:noProof/>
          <w:lang w:val="en-GB"/>
        </w:rPr>
        <w:t>Sustainable tourism and Green Accreditation are critical to the hospitality sector, with properties becoming greener and reducing their ecological footprint. Green Accreditation, for instance, has shown substantial positive results regarding energy and water efficiency, waste management, and sustainable sourcing</w:t>
      </w:r>
      <w:r w:rsidR="00D4562B" w:rsidRPr="005C5785">
        <w:rPr>
          <w:rFonts w:cs="Arial"/>
          <w:noProof/>
          <w:lang w:val="en-GB"/>
        </w:rPr>
        <w:t xml:space="preserve"> (Prakash et al., 2023)</w:t>
      </w:r>
      <w:r w:rsidRPr="005C5785">
        <w:rPr>
          <w:rFonts w:cs="Arial"/>
          <w:noProof/>
          <w:lang w:val="en-GB"/>
        </w:rPr>
        <w:t>. However, the current sustainability models in the hospitality industry are not perfect</w:t>
      </w:r>
      <w:r w:rsidR="00D4562B" w:rsidRPr="005C5785">
        <w:rPr>
          <w:rFonts w:cs="Arial"/>
          <w:noProof/>
          <w:lang w:val="en-GB"/>
        </w:rPr>
        <w:t xml:space="preserve">. </w:t>
      </w:r>
    </w:p>
    <w:p w14:paraId="4DEA6E40" w14:textId="2E9ECACA" w:rsidR="002E301A" w:rsidRPr="005C5785" w:rsidRDefault="002E301A" w:rsidP="005C5785">
      <w:pPr>
        <w:rPr>
          <w:rFonts w:cs="Arial"/>
          <w:noProof/>
          <w:lang w:val="en-GB"/>
        </w:rPr>
      </w:pPr>
      <w:r w:rsidRPr="005C5785">
        <w:rPr>
          <w:rFonts w:cs="Arial"/>
          <w:noProof/>
          <w:lang w:val="en-GB"/>
        </w:rPr>
        <w:t>Though these frameworks have indeed started the uptake of green practices, the key now is to have more holistic models that consider all the components of a sustainable world</w:t>
      </w:r>
      <w:r w:rsidR="0088491B" w:rsidRPr="005C5785">
        <w:rPr>
          <w:rFonts w:cs="Arial"/>
          <w:noProof/>
          <w:lang w:val="en-GB"/>
        </w:rPr>
        <w:t>,</w:t>
      </w:r>
      <w:r w:rsidRPr="005C5785">
        <w:rPr>
          <w:rFonts w:cs="Arial"/>
          <w:noProof/>
          <w:lang w:val="en-GB"/>
        </w:rPr>
        <w:t xml:space="preserve"> which are social, economic and environmental. Moreover, the Green Accreditation criteria could be broadened to include </w:t>
      </w:r>
      <w:r w:rsidR="0088491B" w:rsidRPr="005C5785">
        <w:rPr>
          <w:rFonts w:cs="Arial"/>
          <w:noProof/>
          <w:lang w:val="en-GB"/>
        </w:rPr>
        <w:t>the direct and</w:t>
      </w:r>
      <w:r w:rsidRPr="005C5785">
        <w:rPr>
          <w:rFonts w:cs="Arial"/>
          <w:noProof/>
          <w:lang w:val="en-GB"/>
        </w:rPr>
        <w:t xml:space="preserve"> indirect impacts of hospitality services, for example, those associated with guest travel and supply chain operations. Betterment in these areas will necessitate the adoption of a more comprehensive sustainability strategy, making it the role model of the sustainable business that is a good steward of the globe.</w:t>
      </w:r>
    </w:p>
    <w:p w14:paraId="54B63F09" w14:textId="05B6E48C" w:rsidR="00B877CB" w:rsidRPr="005C5785" w:rsidRDefault="003F56EA" w:rsidP="005C5785">
      <w:pPr>
        <w:pStyle w:val="Heading1"/>
        <w:rPr>
          <w:rFonts w:cs="Arial"/>
          <w:noProof/>
          <w:lang w:val="en-GB"/>
        </w:rPr>
      </w:pPr>
      <w:bookmarkStart w:id="15" w:name="_Toc168176841"/>
      <w:r w:rsidRPr="005C5785">
        <w:rPr>
          <w:rFonts w:cs="Arial"/>
          <w:noProof/>
          <w:lang w:val="en-GB"/>
        </w:rPr>
        <w:t xml:space="preserve">8. </w:t>
      </w:r>
      <w:r w:rsidR="00B877CB" w:rsidRPr="005C5785">
        <w:rPr>
          <w:rFonts w:cs="Arial"/>
          <w:noProof/>
          <w:lang w:val="en-GB"/>
        </w:rPr>
        <w:t>Conclusion</w:t>
      </w:r>
      <w:bookmarkEnd w:id="15"/>
    </w:p>
    <w:p w14:paraId="13F49BFB" w14:textId="77777777" w:rsidR="003F56EA" w:rsidRPr="005C5785" w:rsidRDefault="0088491B" w:rsidP="005C5785">
      <w:pPr>
        <w:rPr>
          <w:rFonts w:cs="Arial"/>
          <w:noProof/>
          <w:lang w:val="en-GB"/>
        </w:rPr>
      </w:pPr>
      <w:r w:rsidRPr="005C5785">
        <w:rPr>
          <w:rFonts w:cs="Arial"/>
          <w:noProof/>
          <w:lang w:val="en-GB"/>
        </w:rPr>
        <w:t xml:space="preserve">In conclusion, the report pinpoints the crucial role sustainability plays in the hotel business, emphasising the effects of reducing costs and strengthening the brand and customer's opinions. Given the college’s commitment to eco-friendliness, procuring the Green Key certification represents a leap towards responsible environmental behaviour and attracts the favour of environmentally supportive consumers. The industry also has some challenges, like high initial costs and the need for continuous staff training, but these are still worth the investments. Through the implementation of a holistic approach to sustainability, including getting on with technological </w:t>
      </w:r>
      <w:r w:rsidRPr="005C5785">
        <w:rPr>
          <w:rFonts w:cs="Arial"/>
          <w:noProof/>
          <w:lang w:val="en-GB"/>
        </w:rPr>
        <w:lastRenderedPageBreak/>
        <w:t>developments, the hospitality sector can progress faster to a sustainable future, thereby proving to be a leader in environmental conservation.</w:t>
      </w:r>
    </w:p>
    <w:p w14:paraId="2A109971" w14:textId="7BDE043B" w:rsidR="003F56EA" w:rsidRPr="005C5785" w:rsidRDefault="003F56EA" w:rsidP="005C5785">
      <w:pPr>
        <w:pStyle w:val="Heading1"/>
        <w:rPr>
          <w:rFonts w:cs="Arial"/>
          <w:noProof/>
          <w:lang w:val="en-GB"/>
        </w:rPr>
      </w:pPr>
      <w:bookmarkStart w:id="16" w:name="_Toc168176842"/>
      <w:r w:rsidRPr="005C5785">
        <w:rPr>
          <w:rFonts w:cs="Arial"/>
          <w:noProof/>
          <w:lang w:val="en-GB"/>
        </w:rPr>
        <w:t>9. Recommendations</w:t>
      </w:r>
      <w:bookmarkEnd w:id="16"/>
    </w:p>
    <w:p w14:paraId="59DB52CD" w14:textId="563FE91B" w:rsidR="003F56EA" w:rsidRPr="005C5785" w:rsidRDefault="003F56EA" w:rsidP="005C5785">
      <w:pPr>
        <w:pStyle w:val="ListParagraph"/>
        <w:numPr>
          <w:ilvl w:val="0"/>
          <w:numId w:val="14"/>
        </w:numPr>
        <w:rPr>
          <w:rFonts w:cs="Arial"/>
          <w:noProof/>
          <w:lang w:val="en-GB"/>
        </w:rPr>
      </w:pPr>
      <w:r w:rsidRPr="005C5785">
        <w:rPr>
          <w:rFonts w:cs="Arial"/>
          <w:noProof/>
          <w:lang w:val="en-GB"/>
        </w:rPr>
        <w:t>Hotels should be aware of the benefits they will get in terms of utility costs and the environment when they invest in renewable energy and water conservation systems.</w:t>
      </w:r>
    </w:p>
    <w:p w14:paraId="4E0458A4" w14:textId="1C4A7FE8" w:rsidR="003F56EA" w:rsidRPr="005C5785" w:rsidRDefault="00081683" w:rsidP="005C5785">
      <w:pPr>
        <w:pStyle w:val="ListParagraph"/>
        <w:numPr>
          <w:ilvl w:val="0"/>
          <w:numId w:val="14"/>
        </w:numPr>
        <w:rPr>
          <w:rFonts w:cs="Arial"/>
          <w:noProof/>
          <w:lang w:val="en-GB"/>
        </w:rPr>
      </w:pPr>
      <w:r w:rsidRPr="005C5785">
        <w:rPr>
          <w:rFonts w:cs="Arial"/>
          <w:noProof/>
          <w:lang w:val="en-GB"/>
        </w:rPr>
        <w:t>Through</w:t>
      </w:r>
      <w:r w:rsidR="003F56EA" w:rsidRPr="005C5785">
        <w:rPr>
          <w:rFonts w:cs="Arial"/>
          <w:noProof/>
          <w:lang w:val="en-GB"/>
        </w:rPr>
        <w:t xml:space="preserve"> regular training or active involvement in sustainability initiatives, these practices can sustain the certification standards and, at the same time, raise the level of staff compliance and morale (Han, 2021).</w:t>
      </w:r>
    </w:p>
    <w:p w14:paraId="17C96113" w14:textId="786E5F32" w:rsidR="003F56EA" w:rsidRPr="005C5785" w:rsidRDefault="003F56EA" w:rsidP="005C5785">
      <w:pPr>
        <w:pStyle w:val="ListParagraph"/>
        <w:numPr>
          <w:ilvl w:val="0"/>
          <w:numId w:val="14"/>
        </w:numPr>
        <w:rPr>
          <w:rFonts w:cs="Arial"/>
          <w:noProof/>
          <w:lang w:val="en-GB"/>
        </w:rPr>
      </w:pPr>
      <w:r w:rsidRPr="005C5785">
        <w:rPr>
          <w:rFonts w:cs="Arial"/>
          <w:noProof/>
          <w:lang w:val="en-GB"/>
        </w:rPr>
        <w:t>Hotels should go beyond just environmental issues and also focus on social responsibility, such as community involvement and support for local economies (</w:t>
      </w:r>
      <w:r w:rsidRPr="005C5785">
        <w:rPr>
          <w:rFonts w:eastAsia="Times New Roman" w:cs="Arial"/>
          <w:noProof/>
          <w:kern w:val="0"/>
          <w:lang w:val="en-GB"/>
          <w14:ligatures w14:val="none"/>
        </w:rPr>
        <w:t>Lutfi et al., 2023)</w:t>
      </w:r>
      <w:r w:rsidRPr="005C5785">
        <w:rPr>
          <w:rFonts w:cs="Arial"/>
          <w:noProof/>
          <w:lang w:val="en-GB"/>
        </w:rPr>
        <w:t>.</w:t>
      </w:r>
    </w:p>
    <w:p w14:paraId="239DD30C" w14:textId="3D46F0BC" w:rsidR="003F56EA" w:rsidRPr="005C5785" w:rsidRDefault="003F56EA" w:rsidP="005C5785">
      <w:pPr>
        <w:pStyle w:val="ListParagraph"/>
        <w:numPr>
          <w:ilvl w:val="0"/>
          <w:numId w:val="14"/>
        </w:numPr>
        <w:rPr>
          <w:rFonts w:cs="Arial"/>
          <w:noProof/>
          <w:lang w:val="en-GB"/>
        </w:rPr>
      </w:pPr>
      <w:r w:rsidRPr="005C5785">
        <w:rPr>
          <w:rFonts w:cs="Arial"/>
          <w:noProof/>
          <w:lang w:val="en-GB"/>
        </w:rPr>
        <w:t>In order to stay in the lead regarding the changing standards and expectations of consumers, hotels should constantly review and revise their sustainability practices and policies.</w:t>
      </w:r>
    </w:p>
    <w:p w14:paraId="78B62F39" w14:textId="658E219B" w:rsidR="003F56EA" w:rsidRPr="005C5785" w:rsidRDefault="003F56EA" w:rsidP="005C5785">
      <w:pPr>
        <w:pStyle w:val="ListParagraph"/>
        <w:numPr>
          <w:ilvl w:val="0"/>
          <w:numId w:val="14"/>
        </w:numPr>
        <w:rPr>
          <w:rFonts w:cs="Arial"/>
          <w:noProof/>
          <w:lang w:val="en-GB"/>
        </w:rPr>
      </w:pPr>
      <w:r w:rsidRPr="005C5785">
        <w:rPr>
          <w:rFonts w:cs="Arial"/>
          <w:noProof/>
          <w:lang w:val="en-GB"/>
        </w:rPr>
        <w:t>The usage of advanced technologies like IoT for resource management and AI for the optimisation of energy use is the main factor that can enhance sustainable operations immensely (Dwivedi et al., 2024).</w:t>
      </w:r>
    </w:p>
    <w:p w14:paraId="31583062" w14:textId="546A7AC4" w:rsidR="00EE7988" w:rsidRPr="005C5785" w:rsidRDefault="00EE7988" w:rsidP="005C5785">
      <w:pPr>
        <w:rPr>
          <w:rFonts w:cs="Arial"/>
          <w:noProof/>
          <w:lang w:val="en-GB"/>
        </w:rPr>
      </w:pPr>
      <w:r w:rsidRPr="005C5785">
        <w:rPr>
          <w:rFonts w:cs="Arial"/>
          <w:noProof/>
          <w:lang w:val="en-GB"/>
        </w:rPr>
        <w:br w:type="page"/>
      </w:r>
    </w:p>
    <w:p w14:paraId="2338B571" w14:textId="6BEAFF7C" w:rsidR="00EE7988" w:rsidRPr="005C5785" w:rsidRDefault="00EE7988" w:rsidP="005C5785">
      <w:pPr>
        <w:pStyle w:val="Heading1"/>
        <w:rPr>
          <w:rFonts w:cs="Arial"/>
          <w:noProof/>
          <w:lang w:val="en-GB"/>
        </w:rPr>
      </w:pPr>
      <w:bookmarkStart w:id="17" w:name="_Toc168176843"/>
      <w:r w:rsidRPr="005C5785">
        <w:rPr>
          <w:rFonts w:cs="Arial"/>
          <w:noProof/>
          <w:lang w:val="en-GB"/>
        </w:rPr>
        <w:lastRenderedPageBreak/>
        <w:t>Reference list</w:t>
      </w:r>
      <w:bookmarkEnd w:id="17"/>
    </w:p>
    <w:p w14:paraId="48AB0927"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Alhaddi, H. (2015) Triple bottom line and sustainability: A literature review. </w:t>
      </w:r>
      <w:r w:rsidRPr="005C5785">
        <w:rPr>
          <w:rFonts w:eastAsia="Times New Roman" w:cs="Arial"/>
          <w:i/>
          <w:iCs/>
          <w:noProof/>
          <w:kern w:val="0"/>
          <w:lang w:val="en-GB"/>
          <w14:ligatures w14:val="none"/>
        </w:rPr>
        <w:t>Business and Management Studies</w:t>
      </w:r>
      <w:r w:rsidRPr="005C5785">
        <w:rPr>
          <w:rFonts w:eastAsia="Times New Roman" w:cs="Arial"/>
          <w:noProof/>
          <w:kern w:val="0"/>
          <w:lang w:val="en-GB"/>
          <w14:ligatures w14:val="none"/>
        </w:rPr>
        <w:t>, 1(2), pp.6–10.</w:t>
      </w:r>
    </w:p>
    <w:p w14:paraId="648B02EB"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Anadon, L.D., Chan, G., Harley, A.G., Matus, K., Moon, S., Murthy, S.L. and Clark, W.C. (2016) Making technological innovation work for sustainable development. </w:t>
      </w:r>
      <w:r w:rsidRPr="005C5785">
        <w:rPr>
          <w:rFonts w:eastAsia="Times New Roman" w:cs="Arial"/>
          <w:i/>
          <w:iCs/>
          <w:noProof/>
          <w:kern w:val="0"/>
          <w:lang w:val="en-GB"/>
          <w14:ligatures w14:val="none"/>
        </w:rPr>
        <w:t>Proceedings of the National Academy of Sciences</w:t>
      </w:r>
      <w:r w:rsidRPr="005C5785">
        <w:rPr>
          <w:rFonts w:eastAsia="Times New Roman" w:cs="Arial"/>
          <w:noProof/>
          <w:kern w:val="0"/>
          <w:lang w:val="en-GB"/>
          <w14:ligatures w14:val="none"/>
        </w:rPr>
        <w:t>, 113(35), pp.9682–9690.</w:t>
      </w:r>
    </w:p>
    <w:p w14:paraId="43FBE4D6"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Baumgartner, R.J. (2014) Managing corporate sustainability and CSR: A conceptual framework combining values, strategies and instruments contributing to sustainable development. </w:t>
      </w:r>
      <w:r w:rsidRPr="005C5785">
        <w:rPr>
          <w:rFonts w:eastAsia="Times New Roman" w:cs="Arial"/>
          <w:i/>
          <w:iCs/>
          <w:noProof/>
          <w:kern w:val="0"/>
          <w:lang w:val="en-GB"/>
          <w14:ligatures w14:val="none"/>
        </w:rPr>
        <w:t>Corporate Social Responsibility and Environmental Management</w:t>
      </w:r>
      <w:r w:rsidRPr="005C5785">
        <w:rPr>
          <w:rFonts w:eastAsia="Times New Roman" w:cs="Arial"/>
          <w:noProof/>
          <w:kern w:val="0"/>
          <w:lang w:val="en-GB"/>
          <w14:ligatures w14:val="none"/>
        </w:rPr>
        <w:t>, 21(5), pp.258–271.</w:t>
      </w:r>
    </w:p>
    <w:p w14:paraId="3186BC10"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Cordero, S., Melgar, G. and Manuel (2019) Green building rating systems and the new framework level (s): A critical review of European sustainability certification. </w:t>
      </w:r>
      <w:r w:rsidRPr="005C5785">
        <w:rPr>
          <w:rFonts w:eastAsia="Times New Roman" w:cs="Arial"/>
          <w:i/>
          <w:iCs/>
          <w:noProof/>
          <w:kern w:val="0"/>
          <w:lang w:val="en-GB"/>
          <w14:ligatures w14:val="none"/>
        </w:rPr>
        <w:t>Energies</w:t>
      </w:r>
      <w:r w:rsidRPr="005C5785">
        <w:rPr>
          <w:rFonts w:eastAsia="Times New Roman" w:cs="Arial"/>
          <w:noProof/>
          <w:kern w:val="0"/>
          <w:lang w:val="en-GB"/>
          <w14:ligatures w14:val="none"/>
        </w:rPr>
        <w:t>, 13(1), p.66.</w:t>
      </w:r>
    </w:p>
    <w:p w14:paraId="18E96EE2"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Costa, V. and Costa, C. eds. (2022) </w:t>
      </w:r>
      <w:r w:rsidRPr="005C5785">
        <w:rPr>
          <w:rFonts w:eastAsia="Times New Roman" w:cs="Arial"/>
          <w:i/>
          <w:iCs/>
          <w:noProof/>
          <w:kern w:val="0"/>
          <w:lang w:val="en-GB"/>
          <w14:ligatures w14:val="none"/>
        </w:rPr>
        <w:t>Sustainability and Competitiveness in the Hospitality Industry</w:t>
      </w:r>
      <w:r w:rsidRPr="005C5785">
        <w:rPr>
          <w:rFonts w:eastAsia="Times New Roman" w:cs="Arial"/>
          <w:noProof/>
          <w:kern w:val="0"/>
          <w:lang w:val="en-GB"/>
          <w14:ligatures w14:val="none"/>
        </w:rPr>
        <w:t>. IGI Global.</w:t>
      </w:r>
    </w:p>
    <w:p w14:paraId="4E4F8900"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Dwivedi, Y.K., Pandey, N., Currie, W. and Micu, A. (2024) Leveraging ChatGPT and other generative artificial intelligence (AI)-based applications in the hospitality and tourism industry: practices, challenges and research agenda. </w:t>
      </w:r>
      <w:r w:rsidRPr="005C5785">
        <w:rPr>
          <w:rFonts w:eastAsia="Times New Roman" w:cs="Arial"/>
          <w:i/>
          <w:iCs/>
          <w:noProof/>
          <w:kern w:val="0"/>
          <w:lang w:val="en-GB"/>
          <w14:ligatures w14:val="none"/>
        </w:rPr>
        <w:t>International Journal of Contemporary Hospitality Management</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36</w:t>
      </w:r>
      <w:r w:rsidRPr="005C5785">
        <w:rPr>
          <w:rFonts w:eastAsia="Times New Roman" w:cs="Arial"/>
          <w:noProof/>
          <w:kern w:val="0"/>
          <w:lang w:val="en-GB"/>
          <w14:ligatures w14:val="none"/>
        </w:rPr>
        <w:t>(1), pp.1-12.</w:t>
      </w:r>
    </w:p>
    <w:p w14:paraId="5C47A7FB"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Floričić, T. (2020) Sustainable solutions in the hospitality industry and competitiveness context of ‘green hotels’. </w:t>
      </w:r>
      <w:r w:rsidRPr="005C5785">
        <w:rPr>
          <w:rFonts w:eastAsia="Times New Roman" w:cs="Arial"/>
          <w:i/>
          <w:iCs/>
          <w:noProof/>
          <w:kern w:val="0"/>
          <w:lang w:val="en-GB"/>
          <w14:ligatures w14:val="none"/>
        </w:rPr>
        <w:t>Civil Engineering Journal</w:t>
      </w:r>
      <w:r w:rsidRPr="005C5785">
        <w:rPr>
          <w:rFonts w:eastAsia="Times New Roman" w:cs="Arial"/>
          <w:noProof/>
          <w:kern w:val="0"/>
          <w:lang w:val="en-GB"/>
          <w14:ligatures w14:val="none"/>
        </w:rPr>
        <w:t>, 6(6), pp.1104–1113.</w:t>
      </w:r>
    </w:p>
    <w:p w14:paraId="44042000"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Galpin, T., Lee, W.J. and Bell, G. (2015) Is your sustainability strategy sustainable? Creating a culture of sustainability. </w:t>
      </w:r>
      <w:r w:rsidRPr="005C5785">
        <w:rPr>
          <w:rFonts w:eastAsia="Times New Roman" w:cs="Arial"/>
          <w:i/>
          <w:iCs/>
          <w:noProof/>
          <w:kern w:val="0"/>
          <w:lang w:val="en-GB"/>
          <w14:ligatures w14:val="none"/>
        </w:rPr>
        <w:t>Corporate Governance</w:t>
      </w:r>
      <w:r w:rsidRPr="005C5785">
        <w:rPr>
          <w:rFonts w:eastAsia="Times New Roman" w:cs="Arial"/>
          <w:noProof/>
          <w:kern w:val="0"/>
          <w:lang w:val="en-GB"/>
          <w14:ligatures w14:val="none"/>
        </w:rPr>
        <w:t>, 15(1), pp.1–17.</w:t>
      </w:r>
    </w:p>
    <w:p w14:paraId="6D4C7557"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Han, H. (2021) Consumer behaviour and environmental sustainability in tourism and hospitality: A review of theories, concepts, and the latest research. </w:t>
      </w:r>
      <w:r w:rsidRPr="005C5785">
        <w:rPr>
          <w:rFonts w:eastAsia="Times New Roman" w:cs="Arial"/>
          <w:i/>
          <w:iCs/>
          <w:noProof/>
          <w:kern w:val="0"/>
          <w:lang w:val="en-GB"/>
          <w14:ligatures w14:val="none"/>
        </w:rPr>
        <w:t>Sustainable Consumer Behaviour and the Environment</w:t>
      </w:r>
      <w:r w:rsidRPr="005C5785">
        <w:rPr>
          <w:rFonts w:eastAsia="Times New Roman" w:cs="Arial"/>
          <w:noProof/>
          <w:kern w:val="0"/>
          <w:lang w:val="en-GB"/>
          <w14:ligatures w14:val="none"/>
        </w:rPr>
        <w:t>, pp.1–22.</w:t>
      </w:r>
    </w:p>
    <w:p w14:paraId="293E868A" w14:textId="77777777" w:rsidR="006A097D" w:rsidRPr="005C5785" w:rsidRDefault="006A097D" w:rsidP="005C5785">
      <w:pPr>
        <w:rPr>
          <w:rFonts w:cs="Arial"/>
          <w:noProof/>
          <w:lang w:val="en-GB"/>
        </w:rPr>
      </w:pPr>
      <w:r w:rsidRPr="005C5785">
        <w:rPr>
          <w:rFonts w:cs="Arial"/>
          <w:noProof/>
          <w:lang w:val="en-GB"/>
        </w:rPr>
        <w:t xml:space="preserve">Haski-Leventhal, D. (2018) </w:t>
      </w:r>
      <w:r w:rsidRPr="005C5785">
        <w:rPr>
          <w:rFonts w:cs="Arial"/>
          <w:i/>
          <w:iCs/>
          <w:noProof/>
          <w:lang w:val="en-GB"/>
        </w:rPr>
        <w:t>Strategic corporate social responsibility : tools and theories for responsible management.</w:t>
      </w:r>
      <w:r w:rsidRPr="005C5785">
        <w:rPr>
          <w:rFonts w:cs="Arial"/>
          <w:noProof/>
          <w:lang w:val="en-GB"/>
        </w:rPr>
        <w:t xml:space="preserve"> London: SAGE.</w:t>
      </w:r>
    </w:p>
    <w:p w14:paraId="5EBC2064"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lastRenderedPageBreak/>
        <w:t xml:space="preserve">Hsiao, T., Chuang, C. and Huang, L. (2018) The contents, determinants, and strategic procedure for implementing suitable green activities in star hotels. </w:t>
      </w:r>
      <w:r w:rsidRPr="005C5785">
        <w:rPr>
          <w:rFonts w:eastAsia="Times New Roman" w:cs="Arial"/>
          <w:i/>
          <w:iCs/>
          <w:noProof/>
          <w:kern w:val="0"/>
          <w:lang w:val="en-GB"/>
          <w14:ligatures w14:val="none"/>
        </w:rPr>
        <w:t>International Journal of Hospitality Management</w:t>
      </w:r>
      <w:r w:rsidRPr="005C5785">
        <w:rPr>
          <w:rFonts w:eastAsia="Times New Roman" w:cs="Arial"/>
          <w:noProof/>
          <w:kern w:val="0"/>
          <w:lang w:val="en-GB"/>
          <w14:ligatures w14:val="none"/>
        </w:rPr>
        <w:t>, 69, pp.1–13.</w:t>
      </w:r>
    </w:p>
    <w:p w14:paraId="7233885F" w14:textId="77777777" w:rsidR="006A097D" w:rsidRPr="005C5785" w:rsidRDefault="006A097D" w:rsidP="005C5785">
      <w:pPr>
        <w:spacing w:after="240"/>
        <w:jc w:val="left"/>
        <w:rPr>
          <w:rFonts w:eastAsia="Times New Roman" w:cs="Arial"/>
          <w:noProof/>
          <w:kern w:val="0"/>
          <w:lang w:val="en-GB"/>
          <w14:ligatures w14:val="none"/>
        </w:rPr>
      </w:pPr>
      <w:r w:rsidRPr="005C5785">
        <w:rPr>
          <w:rFonts w:eastAsia="Times New Roman" w:cs="Arial"/>
          <w:noProof/>
          <w:kern w:val="0"/>
          <w:lang w:val="en-GB"/>
          <w14:ligatures w14:val="none"/>
        </w:rPr>
        <w:t xml:space="preserve">Inkson, C. and Minnaert, L. (2018) </w:t>
      </w:r>
      <w:r w:rsidRPr="005C5785">
        <w:rPr>
          <w:rFonts w:eastAsia="Times New Roman" w:cs="Arial"/>
          <w:i/>
          <w:iCs/>
          <w:noProof/>
          <w:kern w:val="0"/>
          <w:lang w:val="en-GB"/>
          <w14:ligatures w14:val="none"/>
        </w:rPr>
        <w:t>Tourism management: an introduction.</w:t>
      </w:r>
      <w:r w:rsidRPr="005C5785">
        <w:rPr>
          <w:rFonts w:eastAsia="Times New Roman" w:cs="Arial"/>
          <w:noProof/>
          <w:kern w:val="0"/>
          <w:lang w:val="en-GB"/>
          <w14:ligatures w14:val="none"/>
        </w:rPr>
        <w:t xml:space="preserve"> 2nd ed. London: SAGE.</w:t>
      </w:r>
    </w:p>
    <w:p w14:paraId="3E03A1DE"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Jauhari, V (2021) </w:t>
      </w:r>
      <w:r w:rsidRPr="005C5785">
        <w:rPr>
          <w:rFonts w:eastAsia="Times New Roman" w:cs="Arial"/>
          <w:i/>
          <w:iCs/>
          <w:noProof/>
          <w:kern w:val="0"/>
          <w:lang w:val="en-GB"/>
          <w14:ligatures w14:val="none"/>
        </w:rPr>
        <w:t>Managing Sustainability in the Hospitality and Tourism Industry: Paradigms and Directions for the Future.</w:t>
      </w:r>
      <w:r w:rsidRPr="005C5785">
        <w:rPr>
          <w:rFonts w:eastAsia="Times New Roman" w:cs="Arial"/>
          <w:noProof/>
          <w:kern w:val="0"/>
          <w:lang w:val="en-GB"/>
          <w14:ligatures w14:val="none"/>
        </w:rPr>
        <w:t xml:space="preserve"> 9th edn. Oakville: Apple Academic Press. Inc.</w:t>
      </w:r>
    </w:p>
    <w:p w14:paraId="2C659725"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Lin, C.S., Shyu, C.S. and Li, C.P. (2023) The greener the hotel, the better operating efficiency it has? A sustainable tourism perspective. </w:t>
      </w:r>
      <w:r w:rsidRPr="005C5785">
        <w:rPr>
          <w:rFonts w:eastAsia="Times New Roman" w:cs="Arial"/>
          <w:i/>
          <w:iCs/>
          <w:noProof/>
          <w:kern w:val="0"/>
          <w:lang w:val="en-GB"/>
          <w14:ligatures w14:val="none"/>
        </w:rPr>
        <w:t>Sustainability</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15</w:t>
      </w:r>
      <w:r w:rsidRPr="005C5785">
        <w:rPr>
          <w:rFonts w:eastAsia="Times New Roman" w:cs="Arial"/>
          <w:noProof/>
          <w:kern w:val="0"/>
          <w:lang w:val="en-GB"/>
          <w14:ligatures w14:val="none"/>
        </w:rPr>
        <w:t>(14), p.10927.</w:t>
      </w:r>
    </w:p>
    <w:p w14:paraId="50642395"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Lutfi, A., Alqudah, H., Alrawad, M., Alshira’h, A.F., Alshirah, M.H., Almaiah, M.A., Alsyouf, A. and Hassan, M.F. (2023) Green environmental management system to support environmental performance: what factors influence SMEs to adopt green innovations?. </w:t>
      </w:r>
      <w:r w:rsidRPr="005C5785">
        <w:rPr>
          <w:rFonts w:eastAsia="Times New Roman" w:cs="Arial"/>
          <w:i/>
          <w:iCs/>
          <w:noProof/>
          <w:kern w:val="0"/>
          <w:lang w:val="en-GB"/>
          <w14:ligatures w14:val="none"/>
        </w:rPr>
        <w:t>Sustainability</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15</w:t>
      </w:r>
      <w:r w:rsidRPr="005C5785">
        <w:rPr>
          <w:rFonts w:eastAsia="Times New Roman" w:cs="Arial"/>
          <w:noProof/>
          <w:kern w:val="0"/>
          <w:lang w:val="en-GB"/>
          <w14:ligatures w14:val="none"/>
        </w:rPr>
        <w:t>(13), p.10645.</w:t>
      </w:r>
    </w:p>
    <w:p w14:paraId="2CB5ED5D"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Malheiro, A., Sousa, B.B., Liberato, D. and Liberato, P. (2020) Sustainability in tourism and hospitality: Trends and challenges. In: </w:t>
      </w:r>
      <w:r w:rsidRPr="005C5785">
        <w:rPr>
          <w:rFonts w:eastAsia="Times New Roman" w:cs="Arial"/>
          <w:i/>
          <w:iCs/>
          <w:noProof/>
          <w:kern w:val="0"/>
          <w:lang w:val="en-GB"/>
          <w14:ligatures w14:val="none"/>
        </w:rPr>
        <w:t>35th IBIMA conference education excellence and innovation management: A 2025 vision to sustain economic development during global challenges</w:t>
      </w:r>
      <w:r w:rsidRPr="005C5785">
        <w:rPr>
          <w:rFonts w:eastAsia="Times New Roman" w:cs="Arial"/>
          <w:noProof/>
          <w:kern w:val="0"/>
          <w:lang w:val="en-GB"/>
          <w14:ligatures w14:val="none"/>
        </w:rPr>
        <w:t>. IBIMA, pp.15545–15555.</w:t>
      </w:r>
    </w:p>
    <w:p w14:paraId="5A5FC148"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Moghrabi, I.A., Bhat, S.A., Szczuko, P., AlKhaled, R.A. and Dar, M.A. (2023) Digital transformation and its influence on sustainable manufacturing and business practices. </w:t>
      </w:r>
      <w:r w:rsidRPr="005C5785">
        <w:rPr>
          <w:rFonts w:eastAsia="Times New Roman" w:cs="Arial"/>
          <w:i/>
          <w:iCs/>
          <w:noProof/>
          <w:kern w:val="0"/>
          <w:lang w:val="en-GB"/>
          <w14:ligatures w14:val="none"/>
        </w:rPr>
        <w:t>Sustainability</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15</w:t>
      </w:r>
      <w:r w:rsidRPr="005C5785">
        <w:rPr>
          <w:rFonts w:eastAsia="Times New Roman" w:cs="Arial"/>
          <w:noProof/>
          <w:kern w:val="0"/>
          <w:lang w:val="en-GB"/>
          <w14:ligatures w14:val="none"/>
        </w:rPr>
        <w:t>(4), p.3010.</w:t>
      </w:r>
    </w:p>
    <w:p w14:paraId="2686BF59"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Nelson, K.M., Partelow, S., Stäbler, M., Graci, S. and Fujitani, M. (2021) Tourist willingness to pay for local green hotel certification. </w:t>
      </w:r>
      <w:r w:rsidRPr="005C5785">
        <w:rPr>
          <w:rFonts w:eastAsia="Times New Roman" w:cs="Arial"/>
          <w:i/>
          <w:iCs/>
          <w:noProof/>
          <w:kern w:val="0"/>
          <w:lang w:val="en-GB"/>
          <w14:ligatures w14:val="none"/>
        </w:rPr>
        <w:t>Plos one</w:t>
      </w:r>
      <w:r w:rsidRPr="005C5785">
        <w:rPr>
          <w:rFonts w:eastAsia="Times New Roman" w:cs="Arial"/>
          <w:noProof/>
          <w:kern w:val="0"/>
          <w:lang w:val="en-GB"/>
          <w14:ligatures w14:val="none"/>
        </w:rPr>
        <w:t>, 16(2), p.e0245953.</w:t>
      </w:r>
    </w:p>
    <w:p w14:paraId="1A678B28"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Nica, A.M., Răceanu, A., Tănase, M.O. and Ţigu, G. (2023) Managerial Challenges Related to the Efficient Use of Energy Resources in the Hotel Industry. </w:t>
      </w:r>
      <w:r w:rsidRPr="005C5785">
        <w:rPr>
          <w:rFonts w:eastAsia="Times New Roman" w:cs="Arial"/>
          <w:i/>
          <w:iCs/>
          <w:noProof/>
          <w:kern w:val="0"/>
          <w:lang w:val="en-GB"/>
          <w14:ligatures w14:val="none"/>
        </w:rPr>
        <w:t>Amfiteatru Economic</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25</w:t>
      </w:r>
      <w:r w:rsidRPr="005C5785">
        <w:rPr>
          <w:rFonts w:eastAsia="Times New Roman" w:cs="Arial"/>
          <w:noProof/>
          <w:kern w:val="0"/>
          <w:lang w:val="en-GB"/>
          <w14:ligatures w14:val="none"/>
        </w:rPr>
        <w:t>(64), pp.691-709.</w:t>
      </w:r>
    </w:p>
    <w:p w14:paraId="11523E7F"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Prakash, S., Sharma, V.P., Singh, R. and Vijayvargy, L. (2023) Adopting green and sustainable practices in the hotel industry operations-an analysis of critical </w:t>
      </w:r>
      <w:r w:rsidRPr="005C5785">
        <w:rPr>
          <w:rFonts w:eastAsia="Times New Roman" w:cs="Arial"/>
          <w:noProof/>
          <w:kern w:val="0"/>
          <w:lang w:val="en-GB"/>
          <w14:ligatures w14:val="none"/>
        </w:rPr>
        <w:lastRenderedPageBreak/>
        <w:t xml:space="preserve">performance indicators for improved environmental quality. </w:t>
      </w:r>
      <w:r w:rsidRPr="005C5785">
        <w:rPr>
          <w:rFonts w:eastAsia="Times New Roman" w:cs="Arial"/>
          <w:i/>
          <w:iCs/>
          <w:noProof/>
          <w:kern w:val="0"/>
          <w:lang w:val="en-GB"/>
          <w14:ligatures w14:val="none"/>
        </w:rPr>
        <w:t>Management of Environmental Quality: An International Journal</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34</w:t>
      </w:r>
      <w:r w:rsidRPr="005C5785">
        <w:rPr>
          <w:rFonts w:eastAsia="Times New Roman" w:cs="Arial"/>
          <w:noProof/>
          <w:kern w:val="0"/>
          <w:lang w:val="en-GB"/>
          <w14:ligatures w14:val="none"/>
        </w:rPr>
        <w:t>(4), pp.1057-1076.</w:t>
      </w:r>
    </w:p>
    <w:p w14:paraId="1B34541F"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Rodríguez García, R., FerreroFerrero, I. and Ángeles M. (2023) Analysis of the integration of sustainability in sustainability certifications in the hotel industry. </w:t>
      </w:r>
      <w:r w:rsidRPr="005C5785">
        <w:rPr>
          <w:rFonts w:eastAsia="Times New Roman" w:cs="Arial"/>
          <w:i/>
          <w:iCs/>
          <w:noProof/>
          <w:kern w:val="0"/>
          <w:lang w:val="en-GB"/>
          <w14:ligatures w14:val="none"/>
        </w:rPr>
        <w:t>Frontiers in Sustainability</w:t>
      </w:r>
      <w:r w:rsidRPr="005C5785">
        <w:rPr>
          <w:rFonts w:eastAsia="Times New Roman" w:cs="Arial"/>
          <w:noProof/>
          <w:kern w:val="0"/>
          <w:lang w:val="en-GB"/>
          <w14:ligatures w14:val="none"/>
        </w:rPr>
        <w:t>, 4, p.1116359.</w:t>
      </w:r>
    </w:p>
    <w:p w14:paraId="418BF5C4"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Segarra-Oña, M.D.V., Peiró-Signes, A., Verma, R. and Miret-Pastor, L. (2012) Does environmental certification help the economic performance of hotels? Evidence from the Spanish hotel industry. </w:t>
      </w:r>
      <w:r w:rsidRPr="005C5785">
        <w:rPr>
          <w:rFonts w:eastAsia="Times New Roman" w:cs="Arial"/>
          <w:i/>
          <w:iCs/>
          <w:noProof/>
          <w:kern w:val="0"/>
          <w:lang w:val="en-GB"/>
          <w14:ligatures w14:val="none"/>
        </w:rPr>
        <w:t>Cornell Hospitality Quarterly</w:t>
      </w:r>
      <w:r w:rsidRPr="005C5785">
        <w:rPr>
          <w:rFonts w:eastAsia="Times New Roman" w:cs="Arial"/>
          <w:noProof/>
          <w:kern w:val="0"/>
          <w:lang w:val="en-GB"/>
          <w14:ligatures w14:val="none"/>
        </w:rPr>
        <w:t xml:space="preserve">, </w:t>
      </w:r>
      <w:r w:rsidRPr="005C5785">
        <w:rPr>
          <w:rFonts w:eastAsia="Times New Roman" w:cs="Arial"/>
          <w:i/>
          <w:iCs/>
          <w:noProof/>
          <w:kern w:val="0"/>
          <w:lang w:val="en-GB"/>
          <w14:ligatures w14:val="none"/>
        </w:rPr>
        <w:t>53</w:t>
      </w:r>
      <w:r w:rsidRPr="005C5785">
        <w:rPr>
          <w:rFonts w:eastAsia="Times New Roman" w:cs="Arial"/>
          <w:noProof/>
          <w:kern w:val="0"/>
          <w:lang w:val="en-GB"/>
          <w14:ligatures w14:val="none"/>
        </w:rPr>
        <w:t>(3), pp.242-256.</w:t>
      </w:r>
    </w:p>
    <w:p w14:paraId="31602523" w14:textId="77777777" w:rsidR="006A097D" w:rsidRPr="005C5785" w:rsidRDefault="006A097D" w:rsidP="005C5785">
      <w:pPr>
        <w:spacing w:after="240"/>
        <w:rPr>
          <w:rFonts w:eastAsia="Times New Roman" w:cs="Arial"/>
          <w:noProof/>
          <w:kern w:val="0"/>
          <w:lang w:val="en-GB"/>
          <w14:ligatures w14:val="none"/>
        </w:rPr>
      </w:pPr>
      <w:r w:rsidRPr="005C5785">
        <w:rPr>
          <w:rFonts w:eastAsia="Times New Roman" w:cs="Arial"/>
          <w:noProof/>
          <w:kern w:val="0"/>
          <w:lang w:val="en-GB"/>
          <w14:ligatures w14:val="none"/>
        </w:rPr>
        <w:t xml:space="preserve">Sloan, P., Legrand, W. and Chen, J.S. (2017) </w:t>
      </w:r>
      <w:r w:rsidRPr="005C5785">
        <w:rPr>
          <w:rFonts w:eastAsia="Times New Roman" w:cs="Arial"/>
          <w:i/>
          <w:iCs/>
          <w:noProof/>
          <w:kern w:val="0"/>
          <w:lang w:val="en-GB"/>
          <w14:ligatures w14:val="none"/>
        </w:rPr>
        <w:t>Sustainability in the hospitality industry: principles of sustainable operations.</w:t>
      </w:r>
      <w:r w:rsidRPr="005C5785">
        <w:rPr>
          <w:rFonts w:eastAsia="Times New Roman" w:cs="Arial"/>
          <w:noProof/>
          <w:kern w:val="0"/>
          <w:lang w:val="en-GB"/>
          <w14:ligatures w14:val="none"/>
        </w:rPr>
        <w:t xml:space="preserve"> 3</w:t>
      </w:r>
      <w:r w:rsidRPr="005C5785">
        <w:rPr>
          <w:rFonts w:eastAsia="Times New Roman" w:cs="Arial"/>
          <w:noProof/>
          <w:kern w:val="0"/>
          <w:vertAlign w:val="superscript"/>
          <w:lang w:val="en-GB"/>
          <w14:ligatures w14:val="none"/>
        </w:rPr>
        <w:t>rd</w:t>
      </w:r>
      <w:r w:rsidRPr="005C5785">
        <w:rPr>
          <w:rFonts w:eastAsia="Times New Roman" w:cs="Arial"/>
          <w:noProof/>
          <w:kern w:val="0"/>
          <w:lang w:val="en-GB"/>
          <w14:ligatures w14:val="none"/>
        </w:rPr>
        <w:t xml:space="preserve"> edn. London: Butterworth-Heinemann.</w:t>
      </w:r>
    </w:p>
    <w:p w14:paraId="507D8DC0" w14:textId="77777777" w:rsidR="006A097D" w:rsidRPr="005C5785" w:rsidRDefault="006A097D" w:rsidP="005C5785">
      <w:pPr>
        <w:spacing w:after="240"/>
        <w:jc w:val="left"/>
        <w:rPr>
          <w:rFonts w:eastAsia="Times New Roman" w:cs="Arial"/>
          <w:noProof/>
          <w:kern w:val="0"/>
          <w:lang w:val="en-GB"/>
          <w14:ligatures w14:val="none"/>
        </w:rPr>
      </w:pPr>
      <w:r w:rsidRPr="005C5785">
        <w:rPr>
          <w:rFonts w:eastAsia="Times New Roman" w:cs="Arial"/>
          <w:noProof/>
          <w:kern w:val="0"/>
          <w:lang w:val="en-GB"/>
          <w14:ligatures w14:val="none"/>
        </w:rPr>
        <w:t xml:space="preserve">Zsarnoczky, M. (2018) The digital future of the tourism and hospitality industry. </w:t>
      </w:r>
      <w:r w:rsidRPr="005C5785">
        <w:rPr>
          <w:rFonts w:eastAsia="Times New Roman" w:cs="Arial"/>
          <w:i/>
          <w:iCs/>
          <w:noProof/>
          <w:kern w:val="0"/>
          <w:lang w:val="en-GB"/>
          <w14:ligatures w14:val="none"/>
        </w:rPr>
        <w:t>Boston Hospitality Review</w:t>
      </w:r>
      <w:r w:rsidRPr="005C5785">
        <w:rPr>
          <w:rFonts w:eastAsia="Times New Roman" w:cs="Arial"/>
          <w:noProof/>
          <w:kern w:val="0"/>
          <w:lang w:val="en-GB"/>
          <w14:ligatures w14:val="none"/>
        </w:rPr>
        <w:t>, 6, pp.1–9.</w:t>
      </w:r>
    </w:p>
    <w:sectPr w:rsidR="006A097D" w:rsidRPr="005C5785" w:rsidSect="007344AB">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00BBB" w14:textId="77777777" w:rsidR="00FC77E9" w:rsidRDefault="00FC77E9" w:rsidP="00586CEA">
      <w:pPr>
        <w:spacing w:after="0" w:line="240" w:lineRule="auto"/>
      </w:pPr>
      <w:r>
        <w:separator/>
      </w:r>
    </w:p>
  </w:endnote>
  <w:endnote w:type="continuationSeparator" w:id="0">
    <w:p w14:paraId="4EE63310" w14:textId="77777777" w:rsidR="00FC77E9" w:rsidRDefault="00FC77E9" w:rsidP="00586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58548"/>
      <w:docPartObj>
        <w:docPartGallery w:val="Page Numbers (Bottom of Page)"/>
        <w:docPartUnique/>
      </w:docPartObj>
    </w:sdtPr>
    <w:sdtEndPr>
      <w:rPr>
        <w:noProof/>
      </w:rPr>
    </w:sdtEndPr>
    <w:sdtContent>
      <w:p w14:paraId="34CA9EAD" w14:textId="32C95D79" w:rsidR="00586CEA" w:rsidRDefault="00586C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D829B8" w14:textId="77777777" w:rsidR="00586CEA" w:rsidRDefault="00586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DCB24" w14:textId="77777777" w:rsidR="00FC77E9" w:rsidRDefault="00FC77E9" w:rsidP="00586CEA">
      <w:pPr>
        <w:spacing w:after="0" w:line="240" w:lineRule="auto"/>
      </w:pPr>
      <w:r>
        <w:separator/>
      </w:r>
    </w:p>
  </w:footnote>
  <w:footnote w:type="continuationSeparator" w:id="0">
    <w:p w14:paraId="2B43375D" w14:textId="77777777" w:rsidR="00FC77E9" w:rsidRDefault="00FC77E9" w:rsidP="00586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16DD9"/>
    <w:multiLevelType w:val="hybridMultilevel"/>
    <w:tmpl w:val="E0965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D7BB5"/>
    <w:multiLevelType w:val="hybridMultilevel"/>
    <w:tmpl w:val="33383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1314CA"/>
    <w:multiLevelType w:val="hybridMultilevel"/>
    <w:tmpl w:val="8386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458E6"/>
    <w:multiLevelType w:val="hybridMultilevel"/>
    <w:tmpl w:val="8DFE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F65981"/>
    <w:multiLevelType w:val="hybridMultilevel"/>
    <w:tmpl w:val="0AF0F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54318"/>
    <w:multiLevelType w:val="hybridMultilevel"/>
    <w:tmpl w:val="41A83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F91E5D"/>
    <w:multiLevelType w:val="hybridMultilevel"/>
    <w:tmpl w:val="32EC1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AA2882"/>
    <w:multiLevelType w:val="hybridMultilevel"/>
    <w:tmpl w:val="759A2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302385"/>
    <w:multiLevelType w:val="hybridMultilevel"/>
    <w:tmpl w:val="A8F8E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837572"/>
    <w:multiLevelType w:val="hybridMultilevel"/>
    <w:tmpl w:val="EE68C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53595C"/>
    <w:multiLevelType w:val="hybridMultilevel"/>
    <w:tmpl w:val="B5645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2162"/>
    <w:multiLevelType w:val="hybridMultilevel"/>
    <w:tmpl w:val="E5ACA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7B3183"/>
    <w:multiLevelType w:val="hybridMultilevel"/>
    <w:tmpl w:val="72D26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116EC0"/>
    <w:multiLevelType w:val="hybridMultilevel"/>
    <w:tmpl w:val="365A6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FD618C"/>
    <w:multiLevelType w:val="hybridMultilevel"/>
    <w:tmpl w:val="075A7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915A70"/>
    <w:multiLevelType w:val="hybridMultilevel"/>
    <w:tmpl w:val="8EFAA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085338"/>
    <w:multiLevelType w:val="hybridMultilevel"/>
    <w:tmpl w:val="C9F6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2490786">
    <w:abstractNumId w:val="12"/>
  </w:num>
  <w:num w:numId="2" w16cid:durableId="1677609773">
    <w:abstractNumId w:val="6"/>
  </w:num>
  <w:num w:numId="3" w16cid:durableId="24067166">
    <w:abstractNumId w:val="4"/>
  </w:num>
  <w:num w:numId="4" w16cid:durableId="1581870792">
    <w:abstractNumId w:val="8"/>
  </w:num>
  <w:num w:numId="5" w16cid:durableId="1988778959">
    <w:abstractNumId w:val="10"/>
  </w:num>
  <w:num w:numId="6" w16cid:durableId="1600865926">
    <w:abstractNumId w:val="7"/>
  </w:num>
  <w:num w:numId="7" w16cid:durableId="84960774">
    <w:abstractNumId w:val="9"/>
  </w:num>
  <w:num w:numId="8" w16cid:durableId="1006055310">
    <w:abstractNumId w:val="1"/>
  </w:num>
  <w:num w:numId="9" w16cid:durableId="45566192">
    <w:abstractNumId w:val="14"/>
  </w:num>
  <w:num w:numId="10" w16cid:durableId="1730759223">
    <w:abstractNumId w:val="15"/>
  </w:num>
  <w:num w:numId="11" w16cid:durableId="1190148817">
    <w:abstractNumId w:val="5"/>
  </w:num>
  <w:num w:numId="12" w16cid:durableId="1962418773">
    <w:abstractNumId w:val="11"/>
  </w:num>
  <w:num w:numId="13" w16cid:durableId="2123844927">
    <w:abstractNumId w:val="3"/>
  </w:num>
  <w:num w:numId="14" w16cid:durableId="229459485">
    <w:abstractNumId w:val="2"/>
  </w:num>
  <w:num w:numId="15" w16cid:durableId="1530072507">
    <w:abstractNumId w:val="13"/>
  </w:num>
  <w:num w:numId="16" w16cid:durableId="366028057">
    <w:abstractNumId w:val="16"/>
  </w:num>
  <w:num w:numId="17" w16cid:durableId="918094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wMTAxNrWwNDI3NbNQ0lEKTi0uzszPAykwrAUAElqQrCwAAAA="/>
  </w:docVars>
  <w:rsids>
    <w:rsidRoot w:val="00E460F4"/>
    <w:rsid w:val="0000230D"/>
    <w:rsid w:val="00010654"/>
    <w:rsid w:val="00030025"/>
    <w:rsid w:val="00030594"/>
    <w:rsid w:val="000350CE"/>
    <w:rsid w:val="00046B2A"/>
    <w:rsid w:val="00076727"/>
    <w:rsid w:val="00081683"/>
    <w:rsid w:val="0008502C"/>
    <w:rsid w:val="000C188C"/>
    <w:rsid w:val="000C6E1B"/>
    <w:rsid w:val="000D725B"/>
    <w:rsid w:val="00102C90"/>
    <w:rsid w:val="00113476"/>
    <w:rsid w:val="00121C52"/>
    <w:rsid w:val="00144B14"/>
    <w:rsid w:val="00154CF0"/>
    <w:rsid w:val="00166130"/>
    <w:rsid w:val="00171985"/>
    <w:rsid w:val="001A39E2"/>
    <w:rsid w:val="001B2B74"/>
    <w:rsid w:val="001B6C56"/>
    <w:rsid w:val="00211A71"/>
    <w:rsid w:val="00226364"/>
    <w:rsid w:val="002333CA"/>
    <w:rsid w:val="002625F7"/>
    <w:rsid w:val="002806BA"/>
    <w:rsid w:val="00285064"/>
    <w:rsid w:val="002E301A"/>
    <w:rsid w:val="002E3BC5"/>
    <w:rsid w:val="0035665D"/>
    <w:rsid w:val="00392A9B"/>
    <w:rsid w:val="003F0F2B"/>
    <w:rsid w:val="003F56EA"/>
    <w:rsid w:val="003F77E6"/>
    <w:rsid w:val="004753F4"/>
    <w:rsid w:val="0048065E"/>
    <w:rsid w:val="004836E3"/>
    <w:rsid w:val="00491242"/>
    <w:rsid w:val="00494D5D"/>
    <w:rsid w:val="004C38FF"/>
    <w:rsid w:val="004C6E9E"/>
    <w:rsid w:val="004D6F76"/>
    <w:rsid w:val="004E1DF1"/>
    <w:rsid w:val="00516052"/>
    <w:rsid w:val="00541DF9"/>
    <w:rsid w:val="005443CA"/>
    <w:rsid w:val="00546878"/>
    <w:rsid w:val="00586CEA"/>
    <w:rsid w:val="005B080B"/>
    <w:rsid w:val="005B62A9"/>
    <w:rsid w:val="005C5785"/>
    <w:rsid w:val="005C6B61"/>
    <w:rsid w:val="005E614E"/>
    <w:rsid w:val="00613A67"/>
    <w:rsid w:val="00622E84"/>
    <w:rsid w:val="00640EB9"/>
    <w:rsid w:val="00671A3A"/>
    <w:rsid w:val="006A0419"/>
    <w:rsid w:val="006A097D"/>
    <w:rsid w:val="006C671B"/>
    <w:rsid w:val="006D0083"/>
    <w:rsid w:val="006D4905"/>
    <w:rsid w:val="007344AB"/>
    <w:rsid w:val="0074428B"/>
    <w:rsid w:val="00767AFB"/>
    <w:rsid w:val="00774B31"/>
    <w:rsid w:val="00782757"/>
    <w:rsid w:val="00797B0C"/>
    <w:rsid w:val="007B4D8A"/>
    <w:rsid w:val="007B5A19"/>
    <w:rsid w:val="007B76A1"/>
    <w:rsid w:val="007F733F"/>
    <w:rsid w:val="00804D65"/>
    <w:rsid w:val="00810B37"/>
    <w:rsid w:val="00842124"/>
    <w:rsid w:val="00855FE5"/>
    <w:rsid w:val="008847AC"/>
    <w:rsid w:val="0088491B"/>
    <w:rsid w:val="008973F4"/>
    <w:rsid w:val="008B4966"/>
    <w:rsid w:val="008E0328"/>
    <w:rsid w:val="008F12A9"/>
    <w:rsid w:val="00920804"/>
    <w:rsid w:val="00924B6B"/>
    <w:rsid w:val="009252E7"/>
    <w:rsid w:val="009459F0"/>
    <w:rsid w:val="00956FA2"/>
    <w:rsid w:val="009A4B7E"/>
    <w:rsid w:val="009C35B4"/>
    <w:rsid w:val="009C3A20"/>
    <w:rsid w:val="009D4371"/>
    <w:rsid w:val="009D5FD7"/>
    <w:rsid w:val="009F12F9"/>
    <w:rsid w:val="00A25F03"/>
    <w:rsid w:val="00A26206"/>
    <w:rsid w:val="00A3207D"/>
    <w:rsid w:val="00A360EC"/>
    <w:rsid w:val="00A508B9"/>
    <w:rsid w:val="00A516A2"/>
    <w:rsid w:val="00A51A14"/>
    <w:rsid w:val="00A554CD"/>
    <w:rsid w:val="00A905A8"/>
    <w:rsid w:val="00AA42BA"/>
    <w:rsid w:val="00AD518B"/>
    <w:rsid w:val="00B2186F"/>
    <w:rsid w:val="00B37568"/>
    <w:rsid w:val="00B402AA"/>
    <w:rsid w:val="00B60701"/>
    <w:rsid w:val="00B828D9"/>
    <w:rsid w:val="00B877CB"/>
    <w:rsid w:val="00B87846"/>
    <w:rsid w:val="00BB416C"/>
    <w:rsid w:val="00C25561"/>
    <w:rsid w:val="00C257C6"/>
    <w:rsid w:val="00C25AE4"/>
    <w:rsid w:val="00C27693"/>
    <w:rsid w:val="00C303BE"/>
    <w:rsid w:val="00C420D9"/>
    <w:rsid w:val="00C450F4"/>
    <w:rsid w:val="00C87491"/>
    <w:rsid w:val="00C92BB9"/>
    <w:rsid w:val="00C97ED0"/>
    <w:rsid w:val="00CB57AD"/>
    <w:rsid w:val="00CC4058"/>
    <w:rsid w:val="00D0336A"/>
    <w:rsid w:val="00D072AF"/>
    <w:rsid w:val="00D27A6E"/>
    <w:rsid w:val="00D40CBB"/>
    <w:rsid w:val="00D4562B"/>
    <w:rsid w:val="00D47080"/>
    <w:rsid w:val="00D51649"/>
    <w:rsid w:val="00D71E30"/>
    <w:rsid w:val="00DA2F49"/>
    <w:rsid w:val="00DA53B2"/>
    <w:rsid w:val="00DC552A"/>
    <w:rsid w:val="00DD3C39"/>
    <w:rsid w:val="00E00361"/>
    <w:rsid w:val="00E11262"/>
    <w:rsid w:val="00E112AE"/>
    <w:rsid w:val="00E141B9"/>
    <w:rsid w:val="00E2208D"/>
    <w:rsid w:val="00E460F4"/>
    <w:rsid w:val="00E82167"/>
    <w:rsid w:val="00E85C10"/>
    <w:rsid w:val="00E94E6A"/>
    <w:rsid w:val="00EA0F6B"/>
    <w:rsid w:val="00ED4746"/>
    <w:rsid w:val="00ED541D"/>
    <w:rsid w:val="00EE7988"/>
    <w:rsid w:val="00EF215C"/>
    <w:rsid w:val="00EF3011"/>
    <w:rsid w:val="00F11643"/>
    <w:rsid w:val="00F24A10"/>
    <w:rsid w:val="00F606A0"/>
    <w:rsid w:val="00F77F44"/>
    <w:rsid w:val="00FC77E9"/>
    <w:rsid w:val="00FF7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7DEA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kern w:val="2"/>
        <w:sz w:val="24"/>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124"/>
    <w:pPr>
      <w:spacing w:line="360" w:lineRule="auto"/>
    </w:pPr>
    <w:rPr>
      <w:rFonts w:ascii="Arial" w:hAnsi="Arial"/>
      <w:color w:val="auto"/>
      <w:szCs w:val="24"/>
    </w:rPr>
  </w:style>
  <w:style w:type="paragraph" w:styleId="Heading1">
    <w:name w:val="heading 1"/>
    <w:basedOn w:val="Normal"/>
    <w:next w:val="Normal"/>
    <w:link w:val="Heading1Char"/>
    <w:autoRedefine/>
    <w:uiPriority w:val="9"/>
    <w:qFormat/>
    <w:rsid w:val="0035665D"/>
    <w:pPr>
      <w:keepNext/>
      <w:keepLines/>
      <w:spacing w:after="0"/>
      <w:jc w:val="left"/>
      <w:outlineLvl w:val="0"/>
    </w:pPr>
    <w:rPr>
      <w:rFonts w:eastAsia="Times New Roman" w:cs="Times New Roman"/>
      <w:b/>
      <w:bCs/>
      <w:kern w:val="36"/>
      <w:sz w:val="32"/>
      <w:szCs w:val="36"/>
      <w14:ligatures w14:val="none"/>
    </w:rPr>
  </w:style>
  <w:style w:type="paragraph" w:styleId="Heading2">
    <w:name w:val="heading 2"/>
    <w:basedOn w:val="Normal"/>
    <w:next w:val="Normal"/>
    <w:link w:val="Heading2Char"/>
    <w:autoRedefine/>
    <w:uiPriority w:val="9"/>
    <w:unhideWhenUsed/>
    <w:qFormat/>
    <w:rsid w:val="0035665D"/>
    <w:pPr>
      <w:keepNext/>
      <w:keepLines/>
      <w:spacing w:before="160" w:after="120" w:line="256" w:lineRule="auto"/>
      <w:jc w:val="left"/>
      <w:outlineLvl w:val="1"/>
    </w:pPr>
    <w:rPr>
      <w:rFonts w:eastAsiaTheme="majorEastAsia" w:cstheme="majorBidi"/>
      <w:b/>
      <w:color w:val="000000" w:themeColor="text1"/>
      <w:kern w:val="0"/>
      <w:sz w:val="28"/>
      <w:szCs w:val="26"/>
      <w:lang w:val="en"/>
      <w14:ligatures w14:val="none"/>
    </w:rPr>
  </w:style>
  <w:style w:type="paragraph" w:styleId="Heading3">
    <w:name w:val="heading 3"/>
    <w:basedOn w:val="Normal"/>
    <w:next w:val="Normal"/>
    <w:link w:val="Heading3Char"/>
    <w:autoRedefine/>
    <w:uiPriority w:val="9"/>
    <w:unhideWhenUsed/>
    <w:qFormat/>
    <w:rsid w:val="006A0419"/>
    <w:pPr>
      <w:keepNext/>
      <w:keepLines/>
      <w:spacing w:before="240" w:after="240"/>
      <w:outlineLvl w:val="2"/>
    </w:pPr>
    <w:rPr>
      <w:rFonts w:eastAsiaTheme="majorEastAsia" w:cstheme="majorBidi"/>
      <w:b/>
      <w:color w:val="4472C4"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65D"/>
    <w:rPr>
      <w:rFonts w:eastAsia="Times New Roman" w:cs="Times New Roman"/>
      <w:b/>
      <w:bCs/>
      <w:color w:val="auto"/>
      <w:kern w:val="36"/>
      <w:sz w:val="32"/>
      <w:szCs w:val="36"/>
      <w14:ligatures w14:val="none"/>
    </w:rPr>
  </w:style>
  <w:style w:type="character" w:customStyle="1" w:styleId="Heading2Char">
    <w:name w:val="Heading 2 Char"/>
    <w:basedOn w:val="DefaultParagraphFont"/>
    <w:link w:val="Heading2"/>
    <w:uiPriority w:val="9"/>
    <w:rsid w:val="0035665D"/>
    <w:rPr>
      <w:rFonts w:eastAsiaTheme="majorEastAsia" w:cstheme="majorBidi"/>
      <w:b/>
      <w:kern w:val="0"/>
      <w:sz w:val="28"/>
      <w:szCs w:val="26"/>
      <w:lang w:val="en"/>
      <w14:ligatures w14:val="none"/>
    </w:rPr>
  </w:style>
  <w:style w:type="character" w:customStyle="1" w:styleId="Heading3Char">
    <w:name w:val="Heading 3 Char"/>
    <w:basedOn w:val="DefaultParagraphFont"/>
    <w:link w:val="Heading3"/>
    <w:uiPriority w:val="9"/>
    <w:rsid w:val="006A0419"/>
    <w:rPr>
      <w:rFonts w:eastAsiaTheme="majorEastAsia" w:cstheme="majorBidi"/>
      <w:b/>
      <w:color w:val="4472C4" w:themeColor="accent1"/>
      <w:szCs w:val="24"/>
      <w:lang w:val="en-GB"/>
    </w:rPr>
  </w:style>
  <w:style w:type="paragraph" w:styleId="ListParagraph">
    <w:name w:val="List Paragraph"/>
    <w:basedOn w:val="Normal"/>
    <w:uiPriority w:val="34"/>
    <w:qFormat/>
    <w:rsid w:val="00B60701"/>
    <w:pPr>
      <w:ind w:left="720"/>
      <w:contextualSpacing/>
    </w:pPr>
  </w:style>
  <w:style w:type="paragraph" w:styleId="Header">
    <w:name w:val="header"/>
    <w:basedOn w:val="Normal"/>
    <w:link w:val="HeaderChar"/>
    <w:uiPriority w:val="99"/>
    <w:unhideWhenUsed/>
    <w:rsid w:val="00586C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CEA"/>
    <w:rPr>
      <w:color w:val="auto"/>
      <w:szCs w:val="24"/>
    </w:rPr>
  </w:style>
  <w:style w:type="paragraph" w:styleId="Footer">
    <w:name w:val="footer"/>
    <w:basedOn w:val="Normal"/>
    <w:link w:val="FooterChar"/>
    <w:uiPriority w:val="99"/>
    <w:unhideWhenUsed/>
    <w:rsid w:val="00586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CEA"/>
    <w:rPr>
      <w:color w:val="auto"/>
      <w:szCs w:val="24"/>
    </w:rPr>
  </w:style>
  <w:style w:type="paragraph" w:styleId="NormalWeb">
    <w:name w:val="Normal (Web)"/>
    <w:basedOn w:val="Normal"/>
    <w:uiPriority w:val="99"/>
    <w:semiHidden/>
    <w:unhideWhenUsed/>
    <w:rsid w:val="00EE7988"/>
    <w:pPr>
      <w:spacing w:before="100" w:beforeAutospacing="1" w:after="100" w:afterAutospacing="1" w:line="240" w:lineRule="auto"/>
      <w:jc w:val="left"/>
    </w:pPr>
    <w:rPr>
      <w:rFonts w:eastAsia="Times New Roman" w:cs="Times New Roman"/>
      <w:kern w:val="0"/>
      <w14:ligatures w14:val="none"/>
    </w:rPr>
  </w:style>
  <w:style w:type="paragraph" w:styleId="TOCHeading">
    <w:name w:val="TOC Heading"/>
    <w:basedOn w:val="Heading1"/>
    <w:next w:val="Normal"/>
    <w:uiPriority w:val="39"/>
    <w:unhideWhenUsed/>
    <w:qFormat/>
    <w:rsid w:val="0035665D"/>
    <w:pPr>
      <w:spacing w:before="24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35665D"/>
    <w:pPr>
      <w:spacing w:after="100"/>
    </w:pPr>
  </w:style>
  <w:style w:type="paragraph" w:styleId="TOC2">
    <w:name w:val="toc 2"/>
    <w:basedOn w:val="Normal"/>
    <w:next w:val="Normal"/>
    <w:autoRedefine/>
    <w:uiPriority w:val="39"/>
    <w:unhideWhenUsed/>
    <w:rsid w:val="0035665D"/>
    <w:pPr>
      <w:spacing w:after="100"/>
      <w:ind w:left="240"/>
    </w:pPr>
  </w:style>
  <w:style w:type="character" w:styleId="Hyperlink">
    <w:name w:val="Hyperlink"/>
    <w:basedOn w:val="DefaultParagraphFont"/>
    <w:uiPriority w:val="99"/>
    <w:unhideWhenUsed/>
    <w:rsid w:val="00356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7516">
      <w:bodyDiv w:val="1"/>
      <w:marLeft w:val="0"/>
      <w:marRight w:val="0"/>
      <w:marTop w:val="0"/>
      <w:marBottom w:val="0"/>
      <w:divBdr>
        <w:top w:val="none" w:sz="0" w:space="0" w:color="auto"/>
        <w:left w:val="none" w:sz="0" w:space="0" w:color="auto"/>
        <w:bottom w:val="none" w:sz="0" w:space="0" w:color="auto"/>
        <w:right w:val="none" w:sz="0" w:space="0" w:color="auto"/>
      </w:divBdr>
      <w:divsChild>
        <w:div w:id="70590469">
          <w:marLeft w:val="0"/>
          <w:marRight w:val="0"/>
          <w:marTop w:val="0"/>
          <w:marBottom w:val="0"/>
          <w:divBdr>
            <w:top w:val="none" w:sz="0" w:space="0" w:color="auto"/>
            <w:left w:val="none" w:sz="0" w:space="0" w:color="auto"/>
            <w:bottom w:val="none" w:sz="0" w:space="0" w:color="auto"/>
            <w:right w:val="none" w:sz="0" w:space="0" w:color="auto"/>
          </w:divBdr>
        </w:div>
      </w:divsChild>
    </w:div>
    <w:div w:id="810174974">
      <w:bodyDiv w:val="1"/>
      <w:marLeft w:val="0"/>
      <w:marRight w:val="0"/>
      <w:marTop w:val="0"/>
      <w:marBottom w:val="0"/>
      <w:divBdr>
        <w:top w:val="none" w:sz="0" w:space="0" w:color="auto"/>
        <w:left w:val="none" w:sz="0" w:space="0" w:color="auto"/>
        <w:bottom w:val="none" w:sz="0" w:space="0" w:color="auto"/>
        <w:right w:val="none" w:sz="0" w:space="0" w:color="auto"/>
      </w:divBdr>
      <w:divsChild>
        <w:div w:id="93716548">
          <w:marLeft w:val="0"/>
          <w:marRight w:val="0"/>
          <w:marTop w:val="0"/>
          <w:marBottom w:val="0"/>
          <w:divBdr>
            <w:top w:val="none" w:sz="0" w:space="0" w:color="auto"/>
            <w:left w:val="none" w:sz="0" w:space="0" w:color="auto"/>
            <w:bottom w:val="none" w:sz="0" w:space="0" w:color="auto"/>
            <w:right w:val="none" w:sz="0" w:space="0" w:color="auto"/>
          </w:divBdr>
        </w:div>
      </w:divsChild>
    </w:div>
    <w:div w:id="1025711097">
      <w:bodyDiv w:val="1"/>
      <w:marLeft w:val="0"/>
      <w:marRight w:val="0"/>
      <w:marTop w:val="0"/>
      <w:marBottom w:val="0"/>
      <w:divBdr>
        <w:top w:val="none" w:sz="0" w:space="0" w:color="auto"/>
        <w:left w:val="none" w:sz="0" w:space="0" w:color="auto"/>
        <w:bottom w:val="none" w:sz="0" w:space="0" w:color="auto"/>
        <w:right w:val="none" w:sz="0" w:space="0" w:color="auto"/>
      </w:divBdr>
      <w:divsChild>
        <w:div w:id="1312950588">
          <w:marLeft w:val="0"/>
          <w:marRight w:val="0"/>
          <w:marTop w:val="0"/>
          <w:marBottom w:val="0"/>
          <w:divBdr>
            <w:top w:val="none" w:sz="0" w:space="0" w:color="auto"/>
            <w:left w:val="none" w:sz="0" w:space="0" w:color="auto"/>
            <w:bottom w:val="none" w:sz="0" w:space="0" w:color="auto"/>
            <w:right w:val="none" w:sz="0" w:space="0" w:color="auto"/>
          </w:divBdr>
        </w:div>
      </w:divsChild>
    </w:div>
    <w:div w:id="1031420856">
      <w:bodyDiv w:val="1"/>
      <w:marLeft w:val="0"/>
      <w:marRight w:val="0"/>
      <w:marTop w:val="0"/>
      <w:marBottom w:val="0"/>
      <w:divBdr>
        <w:top w:val="none" w:sz="0" w:space="0" w:color="auto"/>
        <w:left w:val="none" w:sz="0" w:space="0" w:color="auto"/>
        <w:bottom w:val="none" w:sz="0" w:space="0" w:color="auto"/>
        <w:right w:val="none" w:sz="0" w:space="0" w:color="auto"/>
      </w:divBdr>
      <w:divsChild>
        <w:div w:id="2051565817">
          <w:marLeft w:val="0"/>
          <w:marRight w:val="0"/>
          <w:marTop w:val="0"/>
          <w:marBottom w:val="0"/>
          <w:divBdr>
            <w:top w:val="none" w:sz="0" w:space="0" w:color="auto"/>
            <w:left w:val="none" w:sz="0" w:space="0" w:color="auto"/>
            <w:bottom w:val="none" w:sz="0" w:space="0" w:color="auto"/>
            <w:right w:val="none" w:sz="0" w:space="0" w:color="auto"/>
          </w:divBdr>
        </w:div>
      </w:divsChild>
    </w:div>
    <w:div w:id="1102607350">
      <w:bodyDiv w:val="1"/>
      <w:marLeft w:val="0"/>
      <w:marRight w:val="0"/>
      <w:marTop w:val="0"/>
      <w:marBottom w:val="0"/>
      <w:divBdr>
        <w:top w:val="none" w:sz="0" w:space="0" w:color="auto"/>
        <w:left w:val="none" w:sz="0" w:space="0" w:color="auto"/>
        <w:bottom w:val="none" w:sz="0" w:space="0" w:color="auto"/>
        <w:right w:val="none" w:sz="0" w:space="0" w:color="auto"/>
      </w:divBdr>
      <w:divsChild>
        <w:div w:id="1440178855">
          <w:marLeft w:val="0"/>
          <w:marRight w:val="0"/>
          <w:marTop w:val="0"/>
          <w:marBottom w:val="0"/>
          <w:divBdr>
            <w:top w:val="none" w:sz="0" w:space="0" w:color="auto"/>
            <w:left w:val="none" w:sz="0" w:space="0" w:color="auto"/>
            <w:bottom w:val="none" w:sz="0" w:space="0" w:color="auto"/>
            <w:right w:val="none" w:sz="0" w:space="0" w:color="auto"/>
          </w:divBdr>
        </w:div>
      </w:divsChild>
    </w:div>
    <w:div w:id="1170288377">
      <w:bodyDiv w:val="1"/>
      <w:marLeft w:val="0"/>
      <w:marRight w:val="0"/>
      <w:marTop w:val="0"/>
      <w:marBottom w:val="0"/>
      <w:divBdr>
        <w:top w:val="none" w:sz="0" w:space="0" w:color="auto"/>
        <w:left w:val="none" w:sz="0" w:space="0" w:color="auto"/>
        <w:bottom w:val="none" w:sz="0" w:space="0" w:color="auto"/>
        <w:right w:val="none" w:sz="0" w:space="0" w:color="auto"/>
      </w:divBdr>
      <w:divsChild>
        <w:div w:id="1701856443">
          <w:marLeft w:val="0"/>
          <w:marRight w:val="0"/>
          <w:marTop w:val="0"/>
          <w:marBottom w:val="0"/>
          <w:divBdr>
            <w:top w:val="none" w:sz="0" w:space="0" w:color="auto"/>
            <w:left w:val="none" w:sz="0" w:space="0" w:color="auto"/>
            <w:bottom w:val="none" w:sz="0" w:space="0" w:color="auto"/>
            <w:right w:val="none" w:sz="0" w:space="0" w:color="auto"/>
          </w:divBdr>
        </w:div>
      </w:divsChild>
    </w:div>
    <w:div w:id="1389694310">
      <w:bodyDiv w:val="1"/>
      <w:marLeft w:val="0"/>
      <w:marRight w:val="0"/>
      <w:marTop w:val="0"/>
      <w:marBottom w:val="0"/>
      <w:divBdr>
        <w:top w:val="none" w:sz="0" w:space="0" w:color="auto"/>
        <w:left w:val="none" w:sz="0" w:space="0" w:color="auto"/>
        <w:bottom w:val="none" w:sz="0" w:space="0" w:color="auto"/>
        <w:right w:val="none" w:sz="0" w:space="0" w:color="auto"/>
      </w:divBdr>
      <w:divsChild>
        <w:div w:id="1111896897">
          <w:marLeft w:val="0"/>
          <w:marRight w:val="0"/>
          <w:marTop w:val="0"/>
          <w:marBottom w:val="0"/>
          <w:divBdr>
            <w:top w:val="none" w:sz="0" w:space="0" w:color="auto"/>
            <w:left w:val="none" w:sz="0" w:space="0" w:color="auto"/>
            <w:bottom w:val="none" w:sz="0" w:space="0" w:color="auto"/>
            <w:right w:val="none" w:sz="0" w:space="0" w:color="auto"/>
          </w:divBdr>
        </w:div>
      </w:divsChild>
    </w:div>
    <w:div w:id="1995179926">
      <w:bodyDiv w:val="1"/>
      <w:marLeft w:val="0"/>
      <w:marRight w:val="0"/>
      <w:marTop w:val="0"/>
      <w:marBottom w:val="0"/>
      <w:divBdr>
        <w:top w:val="none" w:sz="0" w:space="0" w:color="auto"/>
        <w:left w:val="none" w:sz="0" w:space="0" w:color="auto"/>
        <w:bottom w:val="none" w:sz="0" w:space="0" w:color="auto"/>
        <w:right w:val="none" w:sz="0" w:space="0" w:color="auto"/>
      </w:divBdr>
      <w:divsChild>
        <w:div w:id="77215788">
          <w:marLeft w:val="0"/>
          <w:marRight w:val="0"/>
          <w:marTop w:val="0"/>
          <w:marBottom w:val="0"/>
          <w:divBdr>
            <w:top w:val="none" w:sz="0" w:space="0" w:color="auto"/>
            <w:left w:val="none" w:sz="0" w:space="0" w:color="auto"/>
            <w:bottom w:val="none" w:sz="0" w:space="0" w:color="auto"/>
            <w:right w:val="none" w:sz="0" w:space="0" w:color="auto"/>
          </w:divBdr>
        </w:div>
      </w:divsChild>
    </w:div>
    <w:div w:id="2085880097">
      <w:bodyDiv w:val="1"/>
      <w:marLeft w:val="0"/>
      <w:marRight w:val="0"/>
      <w:marTop w:val="0"/>
      <w:marBottom w:val="0"/>
      <w:divBdr>
        <w:top w:val="none" w:sz="0" w:space="0" w:color="auto"/>
        <w:left w:val="none" w:sz="0" w:space="0" w:color="auto"/>
        <w:bottom w:val="none" w:sz="0" w:space="0" w:color="auto"/>
        <w:right w:val="none" w:sz="0" w:space="0" w:color="auto"/>
      </w:divBdr>
      <w:divsChild>
        <w:div w:id="1528638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E4BEE-185F-4DCF-A441-4B28DD23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3411</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2024-05-24T16:06:00Z</dcterms:created>
  <dcterms:modified xsi:type="dcterms:W3CDTF">2024-06-03T08:32:00Z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2024-05-24T16:06:39Z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b89422aa-d543-491f-95d4-b7b40ac93856</vt:lpwstr>
  </property>
  <property fmtid="{D5CDD505-2E9C-101B-9397-08002B2CF9AE}" pid="8" name="MSIP_Label_defa4170-0d19-0005-0004-bc88714345d2_ContentBits">
    <vt:lpwstr>0</vt:lpwstr>
  </property>
</Properties>
</file>