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8BC55" w14:textId="77777777" w:rsidR="00677A18" w:rsidRPr="008C4244" w:rsidRDefault="00677A18" w:rsidP="008C4244">
      <w:pPr>
        <w:pStyle w:val="bullet"/>
        <w:overflowPunct/>
        <w:autoSpaceDE/>
        <w:autoSpaceDN/>
        <w:adjustRightInd/>
        <w:spacing w:before="240" w:line="360" w:lineRule="auto"/>
        <w:ind w:left="92"/>
        <w:jc w:val="center"/>
        <w:rPr>
          <w:rFonts w:ascii="Arial" w:hAnsi="Arial" w:cs="Arial"/>
          <w:b/>
          <w:bCs/>
          <w:color w:val="0D0D0D" w:themeColor="text1" w:themeTint="F2"/>
          <w:sz w:val="22"/>
        </w:rPr>
      </w:pPr>
      <w:r w:rsidRPr="008C4244">
        <w:rPr>
          <w:rFonts w:ascii="Arial" w:hAnsi="Arial" w:cs="Arial"/>
          <w:b/>
          <w:bCs/>
          <w:color w:val="0D0D0D" w:themeColor="text1" w:themeTint="F2"/>
          <w:sz w:val="22"/>
        </w:rPr>
        <w:t>Task 2: Supporting Paper</w:t>
      </w:r>
    </w:p>
    <w:p w14:paraId="71867274" w14:textId="6EACE7EE" w:rsidR="009B0405" w:rsidRPr="008C4244" w:rsidRDefault="009B0405" w:rsidP="008C4244">
      <w:pPr>
        <w:pStyle w:val="bullet"/>
        <w:overflowPunct/>
        <w:autoSpaceDE/>
        <w:autoSpaceDN/>
        <w:adjustRightInd/>
        <w:spacing w:before="240" w:line="360" w:lineRule="auto"/>
        <w:ind w:left="92"/>
        <w:jc w:val="center"/>
        <w:rPr>
          <w:rFonts w:ascii="Arial" w:hAnsi="Arial" w:cs="Arial"/>
          <w:b/>
          <w:bCs/>
          <w:color w:val="0D0D0D" w:themeColor="text1" w:themeTint="F2"/>
          <w:sz w:val="22"/>
        </w:rPr>
      </w:pPr>
      <w:r w:rsidRPr="008C4244">
        <w:rPr>
          <w:rFonts w:ascii="Arial" w:hAnsi="Arial" w:cs="Arial"/>
          <w:b/>
          <w:bCs/>
          <w:color w:val="0D0D0D" w:themeColor="text1" w:themeTint="F2"/>
          <w:sz w:val="22"/>
        </w:rPr>
        <w:t>Student Name:</w:t>
      </w:r>
      <w:r w:rsidRPr="008C4244">
        <w:rPr>
          <w:rFonts w:ascii="Arial" w:hAnsi="Arial" w:cs="Arial"/>
          <w:b/>
          <w:bCs/>
          <w:color w:val="0D0D0D" w:themeColor="text1" w:themeTint="F2"/>
          <w:sz w:val="22"/>
        </w:rPr>
        <w:t xml:space="preserve"> Ivana Konjevod</w:t>
      </w:r>
    </w:p>
    <w:p w14:paraId="4DE1B87D" w14:textId="5FE823F0" w:rsidR="009B0405" w:rsidRPr="008C4244" w:rsidRDefault="009B0405" w:rsidP="008C4244">
      <w:pPr>
        <w:pStyle w:val="bullet"/>
        <w:overflowPunct/>
        <w:autoSpaceDE/>
        <w:autoSpaceDN/>
        <w:adjustRightInd/>
        <w:spacing w:before="240" w:line="360" w:lineRule="auto"/>
        <w:ind w:left="92"/>
        <w:jc w:val="center"/>
        <w:rPr>
          <w:rFonts w:ascii="Arial" w:hAnsi="Arial" w:cs="Arial"/>
          <w:b/>
          <w:bCs/>
          <w:color w:val="0D0D0D" w:themeColor="text1" w:themeTint="F2"/>
          <w:sz w:val="22"/>
        </w:rPr>
      </w:pPr>
      <w:r w:rsidRPr="008C4244">
        <w:rPr>
          <w:rFonts w:ascii="Arial" w:hAnsi="Arial" w:cs="Arial"/>
          <w:b/>
          <w:bCs/>
          <w:color w:val="0D0D0D" w:themeColor="text1" w:themeTint="F2"/>
          <w:sz w:val="22"/>
        </w:rPr>
        <w:t>Student Number:</w:t>
      </w:r>
      <w:r w:rsidR="00A6506D" w:rsidRPr="008C4244">
        <w:rPr>
          <w:rFonts w:ascii="Arial" w:hAnsi="Arial" w:cs="Arial"/>
          <w:b/>
          <w:bCs/>
          <w:color w:val="0D0D0D" w:themeColor="text1" w:themeTint="F2"/>
          <w:sz w:val="22"/>
        </w:rPr>
        <w:t xml:space="preserve"> </w:t>
      </w:r>
      <w:r w:rsidR="001F5940" w:rsidRPr="008C4244">
        <w:rPr>
          <w:rFonts w:ascii="Arial" w:hAnsi="Arial" w:cs="Arial"/>
          <w:b/>
          <w:bCs/>
          <w:color w:val="0D0D0D" w:themeColor="text1" w:themeTint="F2"/>
          <w:sz w:val="22"/>
        </w:rPr>
        <w:t>2217492</w:t>
      </w:r>
    </w:p>
    <w:p w14:paraId="36EF2215" w14:textId="77777777" w:rsidR="00A6506D" w:rsidRPr="008C4244" w:rsidRDefault="00A6506D" w:rsidP="008C4244">
      <w:pPr>
        <w:pStyle w:val="bullet"/>
        <w:overflowPunct/>
        <w:autoSpaceDE/>
        <w:autoSpaceDN/>
        <w:adjustRightInd/>
        <w:spacing w:before="240" w:line="360" w:lineRule="auto"/>
        <w:ind w:left="92"/>
        <w:jc w:val="center"/>
        <w:rPr>
          <w:rFonts w:ascii="Arial" w:hAnsi="Arial" w:cs="Arial"/>
          <w:b/>
          <w:bCs/>
          <w:color w:val="0D0D0D" w:themeColor="text1" w:themeTint="F2"/>
          <w:sz w:val="22"/>
        </w:rPr>
      </w:pPr>
      <w:r w:rsidRPr="008C4244">
        <w:rPr>
          <w:rFonts w:ascii="Arial" w:hAnsi="Arial" w:cs="Arial"/>
          <w:b/>
          <w:bCs/>
          <w:color w:val="0D0D0D" w:themeColor="text1" w:themeTint="F2"/>
          <w:sz w:val="22"/>
        </w:rPr>
        <w:t>Module Code: LCHS4004</w:t>
      </w:r>
    </w:p>
    <w:p w14:paraId="2316804E" w14:textId="59088845" w:rsidR="00417B70" w:rsidRPr="008C4244" w:rsidRDefault="00417B70" w:rsidP="008C4244">
      <w:pPr>
        <w:pStyle w:val="bullet"/>
        <w:overflowPunct/>
        <w:autoSpaceDE/>
        <w:autoSpaceDN/>
        <w:adjustRightInd/>
        <w:spacing w:before="240" w:line="360" w:lineRule="auto"/>
        <w:ind w:left="0" w:firstLine="0"/>
        <w:jc w:val="center"/>
        <w:rPr>
          <w:rFonts w:ascii="Arial" w:hAnsi="Arial" w:cs="Arial"/>
          <w:b/>
          <w:bCs/>
          <w:color w:val="0D0D0D" w:themeColor="text1" w:themeTint="F2"/>
          <w:sz w:val="22"/>
        </w:rPr>
      </w:pPr>
      <w:r w:rsidRPr="008C4244">
        <w:rPr>
          <w:rFonts w:ascii="Arial" w:hAnsi="Arial" w:cs="Arial"/>
          <w:b/>
          <w:bCs/>
          <w:color w:val="0D0D0D" w:themeColor="text1" w:themeTint="F2"/>
          <w:sz w:val="22"/>
        </w:rPr>
        <w:t>Module Title:</w:t>
      </w:r>
      <w:r w:rsidR="00A14ACD" w:rsidRPr="008C4244">
        <w:rPr>
          <w:rFonts w:ascii="Arial" w:hAnsi="Arial" w:cs="Arial"/>
          <w:b/>
          <w:bCs/>
          <w:sz w:val="22"/>
        </w:rPr>
        <w:t xml:space="preserve"> </w:t>
      </w:r>
      <w:r w:rsidR="00A14ACD" w:rsidRPr="008C4244">
        <w:rPr>
          <w:rFonts w:ascii="Arial" w:hAnsi="Arial" w:cs="Arial"/>
          <w:b/>
          <w:bCs/>
          <w:color w:val="0D0D0D" w:themeColor="text1" w:themeTint="F2"/>
          <w:sz w:val="22"/>
        </w:rPr>
        <w:t>Introduction to Public Health</w:t>
      </w:r>
    </w:p>
    <w:p w14:paraId="323129D7" w14:textId="1524E0FD" w:rsidR="007D011A" w:rsidRPr="008C4244" w:rsidRDefault="00B100BC" w:rsidP="008C4244">
      <w:pPr>
        <w:pStyle w:val="bullet"/>
        <w:overflowPunct/>
        <w:autoSpaceDE/>
        <w:autoSpaceDN/>
        <w:adjustRightInd/>
        <w:spacing w:before="240" w:line="360" w:lineRule="auto"/>
        <w:ind w:left="92"/>
        <w:jc w:val="center"/>
        <w:rPr>
          <w:rFonts w:ascii="Arial" w:hAnsi="Arial" w:cs="Arial"/>
          <w:b/>
          <w:bCs/>
          <w:color w:val="0D0D0D" w:themeColor="text1" w:themeTint="F2"/>
          <w:sz w:val="22"/>
        </w:rPr>
      </w:pPr>
      <w:r w:rsidRPr="008C4244">
        <w:rPr>
          <w:rFonts w:ascii="Arial" w:hAnsi="Arial" w:cs="Arial"/>
          <w:b/>
          <w:bCs/>
          <w:color w:val="0D0D0D" w:themeColor="text1" w:themeTint="F2"/>
          <w:sz w:val="22"/>
        </w:rPr>
        <w:t>Lecturers</w:t>
      </w:r>
      <w:r w:rsidR="008B610F" w:rsidRPr="008C4244">
        <w:rPr>
          <w:rFonts w:ascii="Arial" w:hAnsi="Arial" w:cs="Arial"/>
          <w:b/>
          <w:bCs/>
          <w:color w:val="0D0D0D" w:themeColor="text1" w:themeTint="F2"/>
          <w:sz w:val="22"/>
        </w:rPr>
        <w:t>’ Name:</w:t>
      </w:r>
      <w:r w:rsidR="007D011A" w:rsidRPr="008C4244">
        <w:rPr>
          <w:rFonts w:ascii="Arial" w:hAnsi="Arial" w:cs="Arial"/>
          <w:b/>
          <w:bCs/>
          <w:color w:val="0D0D0D" w:themeColor="text1" w:themeTint="F2"/>
          <w:sz w:val="22"/>
        </w:rPr>
        <w:t xml:space="preserve"> </w:t>
      </w:r>
      <w:r w:rsidR="007D011A" w:rsidRPr="008C4244">
        <w:rPr>
          <w:rFonts w:ascii="Arial" w:hAnsi="Arial" w:cs="Arial"/>
          <w:b/>
          <w:bCs/>
          <w:sz w:val="22"/>
        </w:rPr>
        <w:t>Gillian Weaver</w:t>
      </w:r>
    </w:p>
    <w:p w14:paraId="4CB75E10" w14:textId="77777777" w:rsidR="00A6506D" w:rsidRPr="008C4244" w:rsidRDefault="00A6506D" w:rsidP="008C4244">
      <w:pPr>
        <w:pStyle w:val="bullet"/>
        <w:overflowPunct/>
        <w:autoSpaceDE/>
        <w:autoSpaceDN/>
        <w:adjustRightInd/>
        <w:spacing w:before="240" w:line="360" w:lineRule="auto"/>
        <w:ind w:left="92"/>
        <w:jc w:val="center"/>
        <w:rPr>
          <w:rFonts w:ascii="Arial" w:hAnsi="Arial" w:cs="Arial"/>
          <w:b/>
          <w:bCs/>
          <w:color w:val="0D0D0D" w:themeColor="text1" w:themeTint="F2"/>
          <w:sz w:val="22"/>
        </w:rPr>
      </w:pPr>
      <w:r w:rsidRPr="008C4244">
        <w:rPr>
          <w:rFonts w:ascii="Arial" w:hAnsi="Arial" w:cs="Arial"/>
          <w:b/>
          <w:bCs/>
          <w:color w:val="0D0D0D" w:themeColor="text1" w:themeTint="F2"/>
          <w:sz w:val="22"/>
        </w:rPr>
        <w:t>Assignment Title: Incidence of flu/influenza in communities</w:t>
      </w:r>
    </w:p>
    <w:p w14:paraId="4D77E250" w14:textId="231EEF4E" w:rsidR="008B610F" w:rsidRPr="008C4244" w:rsidRDefault="008B610F" w:rsidP="008C4244">
      <w:pPr>
        <w:pStyle w:val="bullet"/>
        <w:spacing w:before="240" w:line="360" w:lineRule="auto"/>
        <w:ind w:left="92"/>
        <w:jc w:val="center"/>
        <w:rPr>
          <w:rFonts w:ascii="Arial" w:hAnsi="Arial" w:cs="Arial"/>
          <w:b/>
          <w:bCs/>
          <w:color w:val="0D0D0D" w:themeColor="text1" w:themeTint="F2"/>
          <w:sz w:val="22"/>
        </w:rPr>
      </w:pPr>
    </w:p>
    <w:p w14:paraId="43A0B0E9" w14:textId="318B2B5B" w:rsidR="00BA4309" w:rsidRPr="008C4244" w:rsidRDefault="00BA4309" w:rsidP="008C4244">
      <w:pPr>
        <w:pStyle w:val="bullet"/>
        <w:spacing w:before="240" w:line="360" w:lineRule="auto"/>
        <w:ind w:left="92"/>
        <w:jc w:val="center"/>
        <w:rPr>
          <w:rFonts w:ascii="Arial" w:hAnsi="Arial" w:cs="Arial"/>
          <w:b/>
          <w:bCs/>
          <w:color w:val="0D0D0D" w:themeColor="text1" w:themeTint="F2"/>
          <w:sz w:val="22"/>
        </w:rPr>
      </w:pPr>
    </w:p>
    <w:p w14:paraId="430B09B1" w14:textId="785255D1" w:rsidR="00BA4309" w:rsidRPr="008C4244" w:rsidRDefault="00BA4309" w:rsidP="008C4244">
      <w:pPr>
        <w:pStyle w:val="bullet"/>
        <w:spacing w:before="240" w:line="360" w:lineRule="auto"/>
        <w:ind w:left="92"/>
        <w:jc w:val="center"/>
        <w:rPr>
          <w:rFonts w:ascii="Arial" w:hAnsi="Arial" w:cs="Arial"/>
          <w:b/>
          <w:bCs/>
          <w:color w:val="0D0D0D" w:themeColor="text1" w:themeTint="F2"/>
          <w:sz w:val="22"/>
        </w:rPr>
      </w:pPr>
    </w:p>
    <w:p w14:paraId="09B330CF" w14:textId="2E2227A5" w:rsidR="00BA4309" w:rsidRPr="008C4244" w:rsidRDefault="00BA4309" w:rsidP="008C4244">
      <w:pPr>
        <w:pStyle w:val="bullet"/>
        <w:spacing w:before="240" w:line="360" w:lineRule="auto"/>
        <w:ind w:left="92"/>
        <w:jc w:val="center"/>
        <w:rPr>
          <w:rFonts w:ascii="Arial" w:hAnsi="Arial" w:cs="Arial"/>
          <w:b/>
          <w:bCs/>
          <w:color w:val="0D0D0D" w:themeColor="text1" w:themeTint="F2"/>
          <w:sz w:val="22"/>
        </w:rPr>
      </w:pPr>
    </w:p>
    <w:p w14:paraId="6F57BA5B" w14:textId="56BE910E" w:rsidR="00BA4309" w:rsidRPr="008C4244" w:rsidRDefault="00BA4309" w:rsidP="008C4244">
      <w:pPr>
        <w:pStyle w:val="bullet"/>
        <w:spacing w:before="240" w:line="360" w:lineRule="auto"/>
        <w:ind w:left="92"/>
        <w:jc w:val="center"/>
        <w:rPr>
          <w:rFonts w:ascii="Arial" w:hAnsi="Arial" w:cs="Arial"/>
          <w:b/>
          <w:bCs/>
          <w:color w:val="0D0D0D" w:themeColor="text1" w:themeTint="F2"/>
          <w:sz w:val="22"/>
        </w:rPr>
      </w:pPr>
    </w:p>
    <w:p w14:paraId="67CFB281" w14:textId="30713584" w:rsidR="009412F1" w:rsidRPr="008C4244" w:rsidRDefault="009412F1" w:rsidP="008C4244">
      <w:pPr>
        <w:pStyle w:val="bullet"/>
        <w:spacing w:before="240" w:line="360" w:lineRule="auto"/>
        <w:ind w:left="92"/>
        <w:jc w:val="center"/>
        <w:rPr>
          <w:rFonts w:ascii="Arial" w:hAnsi="Arial" w:cs="Arial"/>
          <w:b/>
          <w:bCs/>
          <w:color w:val="0D0D0D" w:themeColor="text1" w:themeTint="F2"/>
          <w:sz w:val="22"/>
        </w:rPr>
      </w:pPr>
    </w:p>
    <w:p w14:paraId="021EDDB3" w14:textId="13020AC8" w:rsidR="009412F1" w:rsidRPr="008C4244" w:rsidRDefault="009412F1" w:rsidP="008C4244">
      <w:pPr>
        <w:pStyle w:val="bullet"/>
        <w:spacing w:before="240" w:line="360" w:lineRule="auto"/>
        <w:ind w:left="92"/>
        <w:jc w:val="center"/>
        <w:rPr>
          <w:rFonts w:ascii="Arial" w:hAnsi="Arial" w:cs="Arial"/>
          <w:b/>
          <w:bCs/>
          <w:color w:val="0D0D0D" w:themeColor="text1" w:themeTint="F2"/>
          <w:sz w:val="22"/>
        </w:rPr>
      </w:pPr>
    </w:p>
    <w:p w14:paraId="506466A2" w14:textId="4C4D1DB7" w:rsidR="009412F1" w:rsidRPr="008C4244" w:rsidRDefault="009412F1" w:rsidP="008C4244">
      <w:pPr>
        <w:pStyle w:val="bullet"/>
        <w:spacing w:before="240" w:line="360" w:lineRule="auto"/>
        <w:ind w:left="92"/>
        <w:jc w:val="center"/>
        <w:rPr>
          <w:rFonts w:ascii="Arial" w:hAnsi="Arial" w:cs="Arial"/>
          <w:b/>
          <w:bCs/>
          <w:color w:val="0D0D0D" w:themeColor="text1" w:themeTint="F2"/>
          <w:sz w:val="22"/>
        </w:rPr>
      </w:pPr>
    </w:p>
    <w:p w14:paraId="4579E1D4" w14:textId="39CA89AE" w:rsidR="009412F1" w:rsidRPr="008C4244" w:rsidRDefault="009412F1" w:rsidP="008C4244">
      <w:pPr>
        <w:pStyle w:val="bullet"/>
        <w:spacing w:before="240" w:line="360" w:lineRule="auto"/>
        <w:ind w:left="92"/>
        <w:jc w:val="center"/>
        <w:rPr>
          <w:rFonts w:ascii="Arial" w:hAnsi="Arial" w:cs="Arial"/>
          <w:b/>
          <w:bCs/>
          <w:color w:val="0D0D0D" w:themeColor="text1" w:themeTint="F2"/>
          <w:sz w:val="22"/>
        </w:rPr>
      </w:pPr>
    </w:p>
    <w:p w14:paraId="2A10B74C" w14:textId="77777777" w:rsidR="009412F1" w:rsidRPr="008C4244" w:rsidRDefault="009412F1" w:rsidP="008C4244">
      <w:pPr>
        <w:pStyle w:val="bullet"/>
        <w:spacing w:before="240" w:line="360" w:lineRule="auto"/>
        <w:ind w:left="92"/>
        <w:jc w:val="center"/>
        <w:rPr>
          <w:rFonts w:ascii="Arial" w:hAnsi="Arial" w:cs="Arial"/>
          <w:b/>
          <w:bCs/>
          <w:color w:val="0D0D0D" w:themeColor="text1" w:themeTint="F2"/>
          <w:sz w:val="22"/>
        </w:rPr>
      </w:pPr>
    </w:p>
    <w:p w14:paraId="4F43A672" w14:textId="77777777" w:rsidR="008B610F" w:rsidRPr="008C4244" w:rsidRDefault="008B610F" w:rsidP="008C4244">
      <w:pPr>
        <w:pStyle w:val="bullet"/>
        <w:overflowPunct/>
        <w:autoSpaceDE/>
        <w:autoSpaceDN/>
        <w:adjustRightInd/>
        <w:spacing w:before="240" w:line="360" w:lineRule="auto"/>
        <w:ind w:left="92"/>
        <w:rPr>
          <w:rFonts w:ascii="Arial" w:hAnsi="Arial" w:cs="Arial"/>
          <w:b/>
          <w:bCs/>
          <w:color w:val="0D0D0D" w:themeColor="text1" w:themeTint="F2"/>
          <w:sz w:val="22"/>
        </w:rPr>
      </w:pPr>
    </w:p>
    <w:p w14:paraId="77949EB1" w14:textId="77777777" w:rsidR="008B610F" w:rsidRPr="008C4244" w:rsidRDefault="008B610F" w:rsidP="008C4244">
      <w:pPr>
        <w:pStyle w:val="bullet"/>
        <w:overflowPunct/>
        <w:autoSpaceDE/>
        <w:autoSpaceDN/>
        <w:adjustRightInd/>
        <w:spacing w:before="240" w:line="360" w:lineRule="auto"/>
        <w:ind w:left="92"/>
        <w:rPr>
          <w:rFonts w:ascii="Arial" w:hAnsi="Arial" w:cs="Arial"/>
          <w:b/>
          <w:bCs/>
          <w:color w:val="0D0D0D" w:themeColor="text1" w:themeTint="F2"/>
          <w:sz w:val="22"/>
        </w:rPr>
      </w:pPr>
    </w:p>
    <w:p w14:paraId="37943627" w14:textId="77777777" w:rsidR="00AA0B04" w:rsidRPr="008C4244" w:rsidRDefault="00AA0B04" w:rsidP="008C4244">
      <w:pPr>
        <w:pStyle w:val="bullet"/>
        <w:overflowPunct/>
        <w:autoSpaceDE/>
        <w:autoSpaceDN/>
        <w:adjustRightInd/>
        <w:spacing w:before="240" w:line="360" w:lineRule="auto"/>
        <w:ind w:left="92"/>
        <w:rPr>
          <w:rFonts w:ascii="Arial" w:hAnsi="Arial" w:cs="Arial"/>
          <w:b/>
          <w:bCs/>
          <w:color w:val="0D0D0D" w:themeColor="text1" w:themeTint="F2"/>
          <w:sz w:val="22"/>
        </w:rPr>
      </w:pPr>
    </w:p>
    <w:p w14:paraId="0A7A0B75" w14:textId="77777777" w:rsidR="008A4756" w:rsidRPr="008C4244" w:rsidRDefault="00541E3D" w:rsidP="008C4244">
      <w:pPr>
        <w:ind w:firstLine="0"/>
        <w:jc w:val="left"/>
        <w:rPr>
          <w:rFonts w:cs="Arial"/>
          <w:b/>
          <w:bCs/>
          <w:color w:val="0D0D0D" w:themeColor="text1" w:themeTint="F2"/>
          <w:lang w:eastAsia="en-GB"/>
        </w:rPr>
      </w:pPr>
      <w:r w:rsidRPr="008C4244">
        <w:rPr>
          <w:rFonts w:cs="Arial"/>
          <w:b/>
          <w:bCs/>
          <w:color w:val="0D0D0D" w:themeColor="text1" w:themeTint="F2"/>
        </w:rPr>
        <w:br w:type="page"/>
      </w:r>
    </w:p>
    <w:sdt>
      <w:sdtPr>
        <w:rPr>
          <w:rFonts w:ascii="Arial" w:eastAsiaTheme="minorHAnsi" w:hAnsi="Arial" w:cs="Arial"/>
          <w:color w:val="0D0D0D" w:themeColor="text1" w:themeTint="F2"/>
          <w:sz w:val="22"/>
          <w:szCs w:val="22"/>
          <w:lang w:val="en-GB"/>
        </w:rPr>
        <w:id w:val="-1352099589"/>
        <w:docPartObj>
          <w:docPartGallery w:val="Table of Contents"/>
          <w:docPartUnique/>
        </w:docPartObj>
      </w:sdtPr>
      <w:sdtEndPr>
        <w:rPr>
          <w:b/>
          <w:bCs/>
          <w:noProof/>
        </w:rPr>
      </w:sdtEndPr>
      <w:sdtContent>
        <w:p w14:paraId="159A569B" w14:textId="55AFE36D" w:rsidR="008A4756" w:rsidRPr="008C4244" w:rsidRDefault="00541E3D" w:rsidP="008C4244">
          <w:pPr>
            <w:pStyle w:val="TOCHeading"/>
            <w:spacing w:line="360" w:lineRule="auto"/>
            <w:jc w:val="center"/>
            <w:rPr>
              <w:rFonts w:ascii="Arial" w:hAnsi="Arial" w:cs="Arial"/>
              <w:color w:val="0D0D0D" w:themeColor="text1" w:themeTint="F2"/>
              <w:sz w:val="22"/>
              <w:szCs w:val="22"/>
            </w:rPr>
          </w:pPr>
          <w:r w:rsidRPr="008C4244">
            <w:rPr>
              <w:rFonts w:ascii="Arial" w:hAnsi="Arial" w:cs="Arial"/>
              <w:color w:val="0D0D0D" w:themeColor="text1" w:themeTint="F2"/>
              <w:sz w:val="22"/>
              <w:szCs w:val="22"/>
            </w:rPr>
            <w:t>Contents</w:t>
          </w:r>
        </w:p>
        <w:p w14:paraId="10348610" w14:textId="77777777" w:rsidR="000772DD" w:rsidRPr="008C4244" w:rsidRDefault="00541E3D" w:rsidP="008C4244">
          <w:pPr>
            <w:pStyle w:val="TOC1"/>
            <w:tabs>
              <w:tab w:val="right" w:leader="dot" w:pos="9016"/>
            </w:tabs>
            <w:rPr>
              <w:rFonts w:eastAsiaTheme="minorEastAsia" w:cs="Arial"/>
              <w:noProof/>
              <w:color w:val="0D0D0D" w:themeColor="text1" w:themeTint="F2"/>
              <w:lang w:eastAsia="en-GB"/>
            </w:rPr>
          </w:pPr>
          <w:r w:rsidRPr="008C4244">
            <w:rPr>
              <w:rFonts w:cs="Arial"/>
              <w:color w:val="0D0D0D" w:themeColor="text1" w:themeTint="F2"/>
            </w:rPr>
            <w:fldChar w:fldCharType="begin"/>
          </w:r>
          <w:r w:rsidRPr="008C4244">
            <w:rPr>
              <w:rFonts w:cs="Arial"/>
              <w:color w:val="0D0D0D" w:themeColor="text1" w:themeTint="F2"/>
            </w:rPr>
            <w:instrText xml:space="preserve"> TOC \o "1-3" \h \z \u </w:instrText>
          </w:r>
          <w:r w:rsidRPr="008C4244">
            <w:rPr>
              <w:rFonts w:cs="Arial"/>
              <w:color w:val="0D0D0D" w:themeColor="text1" w:themeTint="F2"/>
            </w:rPr>
            <w:fldChar w:fldCharType="separate"/>
          </w:r>
          <w:hyperlink w:anchor="_Toc128785918" w:history="1">
            <w:r w:rsidRPr="008C4244">
              <w:rPr>
                <w:rStyle w:val="Hyperlink"/>
                <w:rFonts w:cs="Arial"/>
                <w:noProof/>
                <w:color w:val="0D0D0D" w:themeColor="text1" w:themeTint="F2"/>
              </w:rPr>
              <w:t>Introduction</w:t>
            </w:r>
            <w:r w:rsidRPr="008C4244">
              <w:rPr>
                <w:rFonts w:cs="Arial"/>
                <w:noProof/>
                <w:webHidden/>
                <w:color w:val="0D0D0D" w:themeColor="text1" w:themeTint="F2"/>
              </w:rPr>
              <w:tab/>
            </w:r>
            <w:r w:rsidRPr="008C4244">
              <w:rPr>
                <w:rFonts w:cs="Arial"/>
                <w:noProof/>
                <w:webHidden/>
                <w:color w:val="0D0D0D" w:themeColor="text1" w:themeTint="F2"/>
              </w:rPr>
              <w:fldChar w:fldCharType="begin"/>
            </w:r>
            <w:r w:rsidRPr="008C4244">
              <w:rPr>
                <w:rFonts w:cs="Arial"/>
                <w:noProof/>
                <w:webHidden/>
                <w:color w:val="0D0D0D" w:themeColor="text1" w:themeTint="F2"/>
              </w:rPr>
              <w:instrText xml:space="preserve"> PAGEREF _Toc128785918 \h </w:instrText>
            </w:r>
            <w:r w:rsidRPr="008C4244">
              <w:rPr>
                <w:rFonts w:cs="Arial"/>
                <w:noProof/>
                <w:webHidden/>
                <w:color w:val="0D0D0D" w:themeColor="text1" w:themeTint="F2"/>
              </w:rPr>
            </w:r>
            <w:r w:rsidRPr="008C4244">
              <w:rPr>
                <w:rFonts w:cs="Arial"/>
                <w:noProof/>
                <w:webHidden/>
                <w:color w:val="0D0D0D" w:themeColor="text1" w:themeTint="F2"/>
              </w:rPr>
              <w:fldChar w:fldCharType="separate"/>
            </w:r>
            <w:r w:rsidRPr="008C4244">
              <w:rPr>
                <w:rFonts w:cs="Arial"/>
                <w:noProof/>
                <w:webHidden/>
                <w:color w:val="0D0D0D" w:themeColor="text1" w:themeTint="F2"/>
              </w:rPr>
              <w:t>3</w:t>
            </w:r>
            <w:r w:rsidRPr="008C4244">
              <w:rPr>
                <w:rFonts w:cs="Arial"/>
                <w:noProof/>
                <w:webHidden/>
                <w:color w:val="0D0D0D" w:themeColor="text1" w:themeTint="F2"/>
              </w:rPr>
              <w:fldChar w:fldCharType="end"/>
            </w:r>
          </w:hyperlink>
        </w:p>
        <w:p w14:paraId="4A07C617" w14:textId="77777777" w:rsidR="000772DD" w:rsidRPr="008C4244" w:rsidRDefault="00820E8A" w:rsidP="008C4244">
          <w:pPr>
            <w:pStyle w:val="TOC1"/>
            <w:tabs>
              <w:tab w:val="right" w:leader="dot" w:pos="9016"/>
            </w:tabs>
            <w:rPr>
              <w:rFonts w:eastAsiaTheme="minorEastAsia" w:cs="Arial"/>
              <w:noProof/>
              <w:color w:val="0D0D0D" w:themeColor="text1" w:themeTint="F2"/>
              <w:lang w:eastAsia="en-GB"/>
            </w:rPr>
          </w:pPr>
          <w:hyperlink w:anchor="_Toc128785919" w:history="1">
            <w:r w:rsidR="00541E3D" w:rsidRPr="008C4244">
              <w:rPr>
                <w:rStyle w:val="Hyperlink"/>
                <w:rFonts w:cs="Arial"/>
                <w:noProof/>
                <w:color w:val="0D0D0D" w:themeColor="text1" w:themeTint="F2"/>
              </w:rPr>
              <w:t xml:space="preserve">Strategies to </w:t>
            </w:r>
            <w:r w:rsidR="00541E3D" w:rsidRPr="008C4244">
              <w:rPr>
                <w:rStyle w:val="Hyperlink"/>
                <w:rFonts w:cs="Arial"/>
                <w:bCs/>
                <w:noProof/>
                <w:color w:val="0D0D0D" w:themeColor="text1" w:themeTint="F2"/>
              </w:rPr>
              <w:t>measure</w:t>
            </w:r>
            <w:r w:rsidR="00541E3D" w:rsidRPr="008C4244">
              <w:rPr>
                <w:rStyle w:val="Hyperlink"/>
                <w:rFonts w:cs="Arial"/>
                <w:noProof/>
                <w:color w:val="0D0D0D" w:themeColor="text1" w:themeTint="F2"/>
              </w:rPr>
              <w:t xml:space="preserve"> flu</w:t>
            </w:r>
            <w:r w:rsidR="00541E3D" w:rsidRPr="008C4244">
              <w:rPr>
                <w:rFonts w:cs="Arial"/>
                <w:noProof/>
                <w:webHidden/>
                <w:color w:val="0D0D0D" w:themeColor="text1" w:themeTint="F2"/>
              </w:rPr>
              <w:tab/>
            </w:r>
            <w:r w:rsidR="00541E3D" w:rsidRPr="008C4244">
              <w:rPr>
                <w:rFonts w:cs="Arial"/>
                <w:noProof/>
                <w:webHidden/>
                <w:color w:val="0D0D0D" w:themeColor="text1" w:themeTint="F2"/>
              </w:rPr>
              <w:fldChar w:fldCharType="begin"/>
            </w:r>
            <w:r w:rsidR="00541E3D" w:rsidRPr="008C4244">
              <w:rPr>
                <w:rFonts w:cs="Arial"/>
                <w:noProof/>
                <w:webHidden/>
                <w:color w:val="0D0D0D" w:themeColor="text1" w:themeTint="F2"/>
              </w:rPr>
              <w:instrText xml:space="preserve"> PAGEREF _Toc128785919 \h </w:instrText>
            </w:r>
            <w:r w:rsidR="00541E3D" w:rsidRPr="008C4244">
              <w:rPr>
                <w:rFonts w:cs="Arial"/>
                <w:noProof/>
                <w:webHidden/>
                <w:color w:val="0D0D0D" w:themeColor="text1" w:themeTint="F2"/>
              </w:rPr>
            </w:r>
            <w:r w:rsidR="00541E3D" w:rsidRPr="008C4244">
              <w:rPr>
                <w:rFonts w:cs="Arial"/>
                <w:noProof/>
                <w:webHidden/>
                <w:color w:val="0D0D0D" w:themeColor="text1" w:themeTint="F2"/>
              </w:rPr>
              <w:fldChar w:fldCharType="separate"/>
            </w:r>
            <w:r w:rsidR="00541E3D" w:rsidRPr="008C4244">
              <w:rPr>
                <w:rFonts w:cs="Arial"/>
                <w:noProof/>
                <w:webHidden/>
                <w:color w:val="0D0D0D" w:themeColor="text1" w:themeTint="F2"/>
              </w:rPr>
              <w:t>3</w:t>
            </w:r>
            <w:r w:rsidR="00541E3D" w:rsidRPr="008C4244">
              <w:rPr>
                <w:rFonts w:cs="Arial"/>
                <w:noProof/>
                <w:webHidden/>
                <w:color w:val="0D0D0D" w:themeColor="text1" w:themeTint="F2"/>
              </w:rPr>
              <w:fldChar w:fldCharType="end"/>
            </w:r>
          </w:hyperlink>
        </w:p>
        <w:p w14:paraId="274735A0" w14:textId="77777777" w:rsidR="000772DD" w:rsidRPr="008C4244" w:rsidRDefault="00820E8A" w:rsidP="008C4244">
          <w:pPr>
            <w:pStyle w:val="TOC1"/>
            <w:tabs>
              <w:tab w:val="right" w:leader="dot" w:pos="9016"/>
            </w:tabs>
            <w:rPr>
              <w:rFonts w:eastAsiaTheme="minorEastAsia" w:cs="Arial"/>
              <w:noProof/>
              <w:color w:val="0D0D0D" w:themeColor="text1" w:themeTint="F2"/>
              <w:lang w:eastAsia="en-GB"/>
            </w:rPr>
          </w:pPr>
          <w:hyperlink w:anchor="_Toc128785920" w:history="1">
            <w:r w:rsidR="00541E3D" w:rsidRPr="008C4244">
              <w:rPr>
                <w:rStyle w:val="Hyperlink"/>
                <w:rFonts w:cs="Arial"/>
                <w:noProof/>
                <w:color w:val="0D0D0D" w:themeColor="text1" w:themeTint="F2"/>
              </w:rPr>
              <w:t>Prevalence data</w:t>
            </w:r>
            <w:r w:rsidR="00541E3D" w:rsidRPr="008C4244">
              <w:rPr>
                <w:rFonts w:cs="Arial"/>
                <w:noProof/>
                <w:webHidden/>
                <w:color w:val="0D0D0D" w:themeColor="text1" w:themeTint="F2"/>
              </w:rPr>
              <w:tab/>
            </w:r>
            <w:r w:rsidR="00541E3D" w:rsidRPr="008C4244">
              <w:rPr>
                <w:rFonts w:cs="Arial"/>
                <w:noProof/>
                <w:webHidden/>
                <w:color w:val="0D0D0D" w:themeColor="text1" w:themeTint="F2"/>
              </w:rPr>
              <w:fldChar w:fldCharType="begin"/>
            </w:r>
            <w:r w:rsidR="00541E3D" w:rsidRPr="008C4244">
              <w:rPr>
                <w:rFonts w:cs="Arial"/>
                <w:noProof/>
                <w:webHidden/>
                <w:color w:val="0D0D0D" w:themeColor="text1" w:themeTint="F2"/>
              </w:rPr>
              <w:instrText xml:space="preserve"> PAGEREF _Toc128785920 \h </w:instrText>
            </w:r>
            <w:r w:rsidR="00541E3D" w:rsidRPr="008C4244">
              <w:rPr>
                <w:rFonts w:cs="Arial"/>
                <w:noProof/>
                <w:webHidden/>
                <w:color w:val="0D0D0D" w:themeColor="text1" w:themeTint="F2"/>
              </w:rPr>
            </w:r>
            <w:r w:rsidR="00541E3D" w:rsidRPr="008C4244">
              <w:rPr>
                <w:rFonts w:cs="Arial"/>
                <w:noProof/>
                <w:webHidden/>
                <w:color w:val="0D0D0D" w:themeColor="text1" w:themeTint="F2"/>
              </w:rPr>
              <w:fldChar w:fldCharType="separate"/>
            </w:r>
            <w:r w:rsidR="00541E3D" w:rsidRPr="008C4244">
              <w:rPr>
                <w:rFonts w:cs="Arial"/>
                <w:noProof/>
                <w:webHidden/>
                <w:color w:val="0D0D0D" w:themeColor="text1" w:themeTint="F2"/>
              </w:rPr>
              <w:t>3</w:t>
            </w:r>
            <w:r w:rsidR="00541E3D" w:rsidRPr="008C4244">
              <w:rPr>
                <w:rFonts w:cs="Arial"/>
                <w:noProof/>
                <w:webHidden/>
                <w:color w:val="0D0D0D" w:themeColor="text1" w:themeTint="F2"/>
              </w:rPr>
              <w:fldChar w:fldCharType="end"/>
            </w:r>
          </w:hyperlink>
        </w:p>
        <w:p w14:paraId="71E109B9" w14:textId="77777777" w:rsidR="000772DD" w:rsidRPr="008C4244" w:rsidRDefault="00820E8A" w:rsidP="008C4244">
          <w:pPr>
            <w:pStyle w:val="TOC3"/>
            <w:tabs>
              <w:tab w:val="right" w:leader="dot" w:pos="9016"/>
            </w:tabs>
            <w:rPr>
              <w:rFonts w:eastAsiaTheme="minorEastAsia" w:cs="Arial"/>
              <w:noProof/>
              <w:color w:val="0D0D0D" w:themeColor="text1" w:themeTint="F2"/>
              <w:lang w:eastAsia="en-GB"/>
            </w:rPr>
          </w:pPr>
          <w:hyperlink w:anchor="_Toc128785921" w:history="1">
            <w:r w:rsidR="00541E3D" w:rsidRPr="008C4244">
              <w:rPr>
                <w:rStyle w:val="Hyperlink"/>
                <w:rFonts w:cs="Arial"/>
                <w:noProof/>
                <w:color w:val="0D0D0D" w:themeColor="text1" w:themeTint="F2"/>
              </w:rPr>
              <w:t>Data on incidence</w:t>
            </w:r>
            <w:r w:rsidR="00541E3D" w:rsidRPr="008C4244">
              <w:rPr>
                <w:rFonts w:cs="Arial"/>
                <w:noProof/>
                <w:webHidden/>
                <w:color w:val="0D0D0D" w:themeColor="text1" w:themeTint="F2"/>
              </w:rPr>
              <w:tab/>
            </w:r>
            <w:r w:rsidR="00541E3D" w:rsidRPr="008C4244">
              <w:rPr>
                <w:rFonts w:cs="Arial"/>
                <w:noProof/>
                <w:webHidden/>
                <w:color w:val="0D0D0D" w:themeColor="text1" w:themeTint="F2"/>
              </w:rPr>
              <w:fldChar w:fldCharType="begin"/>
            </w:r>
            <w:r w:rsidR="00541E3D" w:rsidRPr="008C4244">
              <w:rPr>
                <w:rFonts w:cs="Arial"/>
                <w:noProof/>
                <w:webHidden/>
                <w:color w:val="0D0D0D" w:themeColor="text1" w:themeTint="F2"/>
              </w:rPr>
              <w:instrText xml:space="preserve"> PAGEREF _Toc128785921 \h </w:instrText>
            </w:r>
            <w:r w:rsidR="00541E3D" w:rsidRPr="008C4244">
              <w:rPr>
                <w:rFonts w:cs="Arial"/>
                <w:noProof/>
                <w:webHidden/>
                <w:color w:val="0D0D0D" w:themeColor="text1" w:themeTint="F2"/>
              </w:rPr>
            </w:r>
            <w:r w:rsidR="00541E3D" w:rsidRPr="008C4244">
              <w:rPr>
                <w:rFonts w:cs="Arial"/>
                <w:noProof/>
                <w:webHidden/>
                <w:color w:val="0D0D0D" w:themeColor="text1" w:themeTint="F2"/>
              </w:rPr>
              <w:fldChar w:fldCharType="separate"/>
            </w:r>
            <w:r w:rsidR="00541E3D" w:rsidRPr="008C4244">
              <w:rPr>
                <w:rFonts w:cs="Arial"/>
                <w:noProof/>
                <w:webHidden/>
                <w:color w:val="0D0D0D" w:themeColor="text1" w:themeTint="F2"/>
              </w:rPr>
              <w:t>3</w:t>
            </w:r>
            <w:r w:rsidR="00541E3D" w:rsidRPr="008C4244">
              <w:rPr>
                <w:rFonts w:cs="Arial"/>
                <w:noProof/>
                <w:webHidden/>
                <w:color w:val="0D0D0D" w:themeColor="text1" w:themeTint="F2"/>
              </w:rPr>
              <w:fldChar w:fldCharType="end"/>
            </w:r>
          </w:hyperlink>
        </w:p>
        <w:p w14:paraId="613EECCD" w14:textId="77777777" w:rsidR="000772DD" w:rsidRPr="008C4244" w:rsidRDefault="00820E8A" w:rsidP="008C4244">
          <w:pPr>
            <w:pStyle w:val="TOC3"/>
            <w:tabs>
              <w:tab w:val="right" w:leader="dot" w:pos="9016"/>
            </w:tabs>
            <w:rPr>
              <w:rFonts w:eastAsiaTheme="minorEastAsia" w:cs="Arial"/>
              <w:noProof/>
              <w:color w:val="0D0D0D" w:themeColor="text1" w:themeTint="F2"/>
              <w:lang w:eastAsia="en-GB"/>
            </w:rPr>
          </w:pPr>
          <w:hyperlink w:anchor="_Toc128785922" w:history="1">
            <w:r w:rsidR="00541E3D" w:rsidRPr="008C4244">
              <w:rPr>
                <w:rStyle w:val="Hyperlink"/>
                <w:rFonts w:cs="Arial"/>
                <w:noProof/>
                <w:color w:val="0D0D0D" w:themeColor="text1" w:themeTint="F2"/>
              </w:rPr>
              <w:t>Mortality and morbidity data</w:t>
            </w:r>
            <w:r w:rsidR="00541E3D" w:rsidRPr="008C4244">
              <w:rPr>
                <w:rFonts w:cs="Arial"/>
                <w:noProof/>
                <w:webHidden/>
                <w:color w:val="0D0D0D" w:themeColor="text1" w:themeTint="F2"/>
              </w:rPr>
              <w:tab/>
            </w:r>
            <w:r w:rsidR="00541E3D" w:rsidRPr="008C4244">
              <w:rPr>
                <w:rFonts w:cs="Arial"/>
                <w:noProof/>
                <w:webHidden/>
                <w:color w:val="0D0D0D" w:themeColor="text1" w:themeTint="F2"/>
              </w:rPr>
              <w:fldChar w:fldCharType="begin"/>
            </w:r>
            <w:r w:rsidR="00541E3D" w:rsidRPr="008C4244">
              <w:rPr>
                <w:rFonts w:cs="Arial"/>
                <w:noProof/>
                <w:webHidden/>
                <w:color w:val="0D0D0D" w:themeColor="text1" w:themeTint="F2"/>
              </w:rPr>
              <w:instrText xml:space="preserve"> PAGEREF _Toc128785922 \h </w:instrText>
            </w:r>
            <w:r w:rsidR="00541E3D" w:rsidRPr="008C4244">
              <w:rPr>
                <w:rFonts w:cs="Arial"/>
                <w:noProof/>
                <w:webHidden/>
                <w:color w:val="0D0D0D" w:themeColor="text1" w:themeTint="F2"/>
              </w:rPr>
            </w:r>
            <w:r w:rsidR="00541E3D" w:rsidRPr="008C4244">
              <w:rPr>
                <w:rFonts w:cs="Arial"/>
                <w:noProof/>
                <w:webHidden/>
                <w:color w:val="0D0D0D" w:themeColor="text1" w:themeTint="F2"/>
              </w:rPr>
              <w:fldChar w:fldCharType="separate"/>
            </w:r>
            <w:r w:rsidR="00541E3D" w:rsidRPr="008C4244">
              <w:rPr>
                <w:rFonts w:cs="Arial"/>
                <w:noProof/>
                <w:webHidden/>
                <w:color w:val="0D0D0D" w:themeColor="text1" w:themeTint="F2"/>
              </w:rPr>
              <w:t>3</w:t>
            </w:r>
            <w:r w:rsidR="00541E3D" w:rsidRPr="008C4244">
              <w:rPr>
                <w:rFonts w:cs="Arial"/>
                <w:noProof/>
                <w:webHidden/>
                <w:color w:val="0D0D0D" w:themeColor="text1" w:themeTint="F2"/>
              </w:rPr>
              <w:fldChar w:fldCharType="end"/>
            </w:r>
          </w:hyperlink>
        </w:p>
        <w:p w14:paraId="460F5235" w14:textId="77777777" w:rsidR="000772DD" w:rsidRPr="008C4244" w:rsidRDefault="00820E8A" w:rsidP="008C4244">
          <w:pPr>
            <w:pStyle w:val="TOC3"/>
            <w:tabs>
              <w:tab w:val="right" w:leader="dot" w:pos="9016"/>
            </w:tabs>
            <w:rPr>
              <w:rFonts w:eastAsiaTheme="minorEastAsia" w:cs="Arial"/>
              <w:noProof/>
              <w:color w:val="0D0D0D" w:themeColor="text1" w:themeTint="F2"/>
              <w:lang w:eastAsia="en-GB"/>
            </w:rPr>
          </w:pPr>
          <w:hyperlink w:anchor="_Toc128785923" w:history="1">
            <w:r w:rsidR="00541E3D" w:rsidRPr="008C4244">
              <w:rPr>
                <w:rStyle w:val="Hyperlink"/>
                <w:rFonts w:cs="Arial"/>
                <w:noProof/>
                <w:color w:val="0D0D0D" w:themeColor="text1" w:themeTint="F2"/>
              </w:rPr>
              <w:t>Hospital data</w:t>
            </w:r>
            <w:r w:rsidR="00541E3D" w:rsidRPr="008C4244">
              <w:rPr>
                <w:rFonts w:cs="Arial"/>
                <w:noProof/>
                <w:webHidden/>
                <w:color w:val="0D0D0D" w:themeColor="text1" w:themeTint="F2"/>
              </w:rPr>
              <w:tab/>
            </w:r>
            <w:r w:rsidR="00541E3D" w:rsidRPr="008C4244">
              <w:rPr>
                <w:rFonts w:cs="Arial"/>
                <w:noProof/>
                <w:webHidden/>
                <w:color w:val="0D0D0D" w:themeColor="text1" w:themeTint="F2"/>
              </w:rPr>
              <w:fldChar w:fldCharType="begin"/>
            </w:r>
            <w:r w:rsidR="00541E3D" w:rsidRPr="008C4244">
              <w:rPr>
                <w:rFonts w:cs="Arial"/>
                <w:noProof/>
                <w:webHidden/>
                <w:color w:val="0D0D0D" w:themeColor="text1" w:themeTint="F2"/>
              </w:rPr>
              <w:instrText xml:space="preserve"> PAGEREF _Toc128785923 \h </w:instrText>
            </w:r>
            <w:r w:rsidR="00541E3D" w:rsidRPr="008C4244">
              <w:rPr>
                <w:rFonts w:cs="Arial"/>
                <w:noProof/>
                <w:webHidden/>
                <w:color w:val="0D0D0D" w:themeColor="text1" w:themeTint="F2"/>
              </w:rPr>
            </w:r>
            <w:r w:rsidR="00541E3D" w:rsidRPr="008C4244">
              <w:rPr>
                <w:rFonts w:cs="Arial"/>
                <w:noProof/>
                <w:webHidden/>
                <w:color w:val="0D0D0D" w:themeColor="text1" w:themeTint="F2"/>
              </w:rPr>
              <w:fldChar w:fldCharType="separate"/>
            </w:r>
            <w:r w:rsidR="00541E3D" w:rsidRPr="008C4244">
              <w:rPr>
                <w:rFonts w:cs="Arial"/>
                <w:noProof/>
                <w:webHidden/>
                <w:color w:val="0D0D0D" w:themeColor="text1" w:themeTint="F2"/>
              </w:rPr>
              <w:t>3</w:t>
            </w:r>
            <w:r w:rsidR="00541E3D" w:rsidRPr="008C4244">
              <w:rPr>
                <w:rFonts w:cs="Arial"/>
                <w:noProof/>
                <w:webHidden/>
                <w:color w:val="0D0D0D" w:themeColor="text1" w:themeTint="F2"/>
              </w:rPr>
              <w:fldChar w:fldCharType="end"/>
            </w:r>
          </w:hyperlink>
        </w:p>
        <w:p w14:paraId="54D19E02" w14:textId="77777777" w:rsidR="000772DD" w:rsidRPr="008C4244" w:rsidRDefault="00820E8A" w:rsidP="008C4244">
          <w:pPr>
            <w:pStyle w:val="TOC3"/>
            <w:tabs>
              <w:tab w:val="right" w:leader="dot" w:pos="9016"/>
            </w:tabs>
            <w:rPr>
              <w:rFonts w:eastAsiaTheme="minorEastAsia" w:cs="Arial"/>
              <w:noProof/>
              <w:color w:val="0D0D0D" w:themeColor="text1" w:themeTint="F2"/>
              <w:lang w:eastAsia="en-GB"/>
            </w:rPr>
          </w:pPr>
          <w:hyperlink w:anchor="_Toc128785924" w:history="1">
            <w:r w:rsidR="00541E3D" w:rsidRPr="008C4244">
              <w:rPr>
                <w:rStyle w:val="Hyperlink"/>
                <w:rFonts w:cs="Arial"/>
                <w:noProof/>
                <w:color w:val="0D0D0D" w:themeColor="text1" w:themeTint="F2"/>
              </w:rPr>
              <w:t>Vaccine efficacy</w:t>
            </w:r>
            <w:r w:rsidR="00541E3D" w:rsidRPr="008C4244">
              <w:rPr>
                <w:rFonts w:cs="Arial"/>
                <w:noProof/>
                <w:webHidden/>
                <w:color w:val="0D0D0D" w:themeColor="text1" w:themeTint="F2"/>
              </w:rPr>
              <w:tab/>
            </w:r>
            <w:r w:rsidR="00541E3D" w:rsidRPr="008C4244">
              <w:rPr>
                <w:rFonts w:cs="Arial"/>
                <w:noProof/>
                <w:webHidden/>
                <w:color w:val="0D0D0D" w:themeColor="text1" w:themeTint="F2"/>
              </w:rPr>
              <w:fldChar w:fldCharType="begin"/>
            </w:r>
            <w:r w:rsidR="00541E3D" w:rsidRPr="008C4244">
              <w:rPr>
                <w:rFonts w:cs="Arial"/>
                <w:noProof/>
                <w:webHidden/>
                <w:color w:val="0D0D0D" w:themeColor="text1" w:themeTint="F2"/>
              </w:rPr>
              <w:instrText xml:space="preserve"> PAGEREF _Toc128785924 \h </w:instrText>
            </w:r>
            <w:r w:rsidR="00541E3D" w:rsidRPr="008C4244">
              <w:rPr>
                <w:rFonts w:cs="Arial"/>
                <w:noProof/>
                <w:webHidden/>
                <w:color w:val="0D0D0D" w:themeColor="text1" w:themeTint="F2"/>
              </w:rPr>
            </w:r>
            <w:r w:rsidR="00541E3D" w:rsidRPr="008C4244">
              <w:rPr>
                <w:rFonts w:cs="Arial"/>
                <w:noProof/>
                <w:webHidden/>
                <w:color w:val="0D0D0D" w:themeColor="text1" w:themeTint="F2"/>
              </w:rPr>
              <w:fldChar w:fldCharType="separate"/>
            </w:r>
            <w:r w:rsidR="00541E3D" w:rsidRPr="008C4244">
              <w:rPr>
                <w:rFonts w:cs="Arial"/>
                <w:noProof/>
                <w:webHidden/>
                <w:color w:val="0D0D0D" w:themeColor="text1" w:themeTint="F2"/>
              </w:rPr>
              <w:t>4</w:t>
            </w:r>
            <w:r w:rsidR="00541E3D" w:rsidRPr="008C4244">
              <w:rPr>
                <w:rFonts w:cs="Arial"/>
                <w:noProof/>
                <w:webHidden/>
                <w:color w:val="0D0D0D" w:themeColor="text1" w:themeTint="F2"/>
              </w:rPr>
              <w:fldChar w:fldCharType="end"/>
            </w:r>
          </w:hyperlink>
        </w:p>
        <w:p w14:paraId="08A79C01" w14:textId="77777777" w:rsidR="000772DD" w:rsidRPr="008C4244" w:rsidRDefault="00820E8A" w:rsidP="008C4244">
          <w:pPr>
            <w:pStyle w:val="TOC1"/>
            <w:tabs>
              <w:tab w:val="right" w:leader="dot" w:pos="9016"/>
            </w:tabs>
            <w:rPr>
              <w:rFonts w:eastAsiaTheme="minorEastAsia" w:cs="Arial"/>
              <w:noProof/>
              <w:color w:val="0D0D0D" w:themeColor="text1" w:themeTint="F2"/>
              <w:lang w:eastAsia="en-GB"/>
            </w:rPr>
          </w:pPr>
          <w:hyperlink w:anchor="_Toc128785925" w:history="1">
            <w:r w:rsidR="00541E3D" w:rsidRPr="008C4244">
              <w:rPr>
                <w:rStyle w:val="Hyperlink"/>
                <w:rFonts w:cs="Arial"/>
                <w:noProof/>
                <w:color w:val="0D0D0D" w:themeColor="text1" w:themeTint="F2"/>
              </w:rPr>
              <w:t xml:space="preserve">Strategies to </w:t>
            </w:r>
            <w:r w:rsidR="00541E3D" w:rsidRPr="008C4244">
              <w:rPr>
                <w:rStyle w:val="Hyperlink"/>
                <w:rFonts w:cs="Arial"/>
                <w:bCs/>
                <w:noProof/>
                <w:color w:val="0D0D0D" w:themeColor="text1" w:themeTint="F2"/>
              </w:rPr>
              <w:t>monitor</w:t>
            </w:r>
            <w:r w:rsidR="00541E3D" w:rsidRPr="008C4244">
              <w:rPr>
                <w:rStyle w:val="Hyperlink"/>
                <w:rFonts w:cs="Arial"/>
                <w:noProof/>
                <w:color w:val="0D0D0D" w:themeColor="text1" w:themeTint="F2"/>
              </w:rPr>
              <w:t xml:space="preserve"> flu</w:t>
            </w:r>
            <w:r w:rsidR="00541E3D" w:rsidRPr="008C4244">
              <w:rPr>
                <w:rFonts w:cs="Arial"/>
                <w:noProof/>
                <w:webHidden/>
                <w:color w:val="0D0D0D" w:themeColor="text1" w:themeTint="F2"/>
              </w:rPr>
              <w:tab/>
            </w:r>
            <w:r w:rsidR="00541E3D" w:rsidRPr="008C4244">
              <w:rPr>
                <w:rFonts w:cs="Arial"/>
                <w:noProof/>
                <w:webHidden/>
                <w:color w:val="0D0D0D" w:themeColor="text1" w:themeTint="F2"/>
              </w:rPr>
              <w:fldChar w:fldCharType="begin"/>
            </w:r>
            <w:r w:rsidR="00541E3D" w:rsidRPr="008C4244">
              <w:rPr>
                <w:rFonts w:cs="Arial"/>
                <w:noProof/>
                <w:webHidden/>
                <w:color w:val="0D0D0D" w:themeColor="text1" w:themeTint="F2"/>
              </w:rPr>
              <w:instrText xml:space="preserve"> PAGEREF _Toc128785925 \h </w:instrText>
            </w:r>
            <w:r w:rsidR="00541E3D" w:rsidRPr="008C4244">
              <w:rPr>
                <w:rFonts w:cs="Arial"/>
                <w:noProof/>
                <w:webHidden/>
                <w:color w:val="0D0D0D" w:themeColor="text1" w:themeTint="F2"/>
              </w:rPr>
            </w:r>
            <w:r w:rsidR="00541E3D" w:rsidRPr="008C4244">
              <w:rPr>
                <w:rFonts w:cs="Arial"/>
                <w:noProof/>
                <w:webHidden/>
                <w:color w:val="0D0D0D" w:themeColor="text1" w:themeTint="F2"/>
              </w:rPr>
              <w:fldChar w:fldCharType="separate"/>
            </w:r>
            <w:r w:rsidR="00541E3D" w:rsidRPr="008C4244">
              <w:rPr>
                <w:rFonts w:cs="Arial"/>
                <w:noProof/>
                <w:webHidden/>
                <w:color w:val="0D0D0D" w:themeColor="text1" w:themeTint="F2"/>
              </w:rPr>
              <w:t>4</w:t>
            </w:r>
            <w:r w:rsidR="00541E3D" w:rsidRPr="008C4244">
              <w:rPr>
                <w:rFonts w:cs="Arial"/>
                <w:noProof/>
                <w:webHidden/>
                <w:color w:val="0D0D0D" w:themeColor="text1" w:themeTint="F2"/>
              </w:rPr>
              <w:fldChar w:fldCharType="end"/>
            </w:r>
          </w:hyperlink>
        </w:p>
        <w:p w14:paraId="21188DB5" w14:textId="77777777" w:rsidR="000772DD" w:rsidRPr="008C4244" w:rsidRDefault="00820E8A" w:rsidP="008C4244">
          <w:pPr>
            <w:pStyle w:val="TOC1"/>
            <w:tabs>
              <w:tab w:val="right" w:leader="dot" w:pos="9016"/>
            </w:tabs>
            <w:rPr>
              <w:rFonts w:eastAsiaTheme="minorEastAsia" w:cs="Arial"/>
              <w:noProof/>
              <w:color w:val="0D0D0D" w:themeColor="text1" w:themeTint="F2"/>
              <w:lang w:eastAsia="en-GB"/>
            </w:rPr>
          </w:pPr>
          <w:hyperlink w:anchor="_Toc128785926" w:history="1">
            <w:r w:rsidR="00541E3D" w:rsidRPr="008C4244">
              <w:rPr>
                <w:rStyle w:val="Hyperlink"/>
                <w:rFonts w:cs="Arial"/>
                <w:noProof/>
                <w:color w:val="0D0D0D" w:themeColor="text1" w:themeTint="F2"/>
              </w:rPr>
              <w:t xml:space="preserve">Strategies to </w:t>
            </w:r>
            <w:r w:rsidR="00541E3D" w:rsidRPr="008C4244">
              <w:rPr>
                <w:rStyle w:val="Hyperlink"/>
                <w:rFonts w:cs="Arial"/>
                <w:bCs/>
                <w:noProof/>
                <w:color w:val="0D0D0D" w:themeColor="text1" w:themeTint="F2"/>
              </w:rPr>
              <w:t>control</w:t>
            </w:r>
            <w:r w:rsidR="00541E3D" w:rsidRPr="008C4244">
              <w:rPr>
                <w:rStyle w:val="Hyperlink"/>
                <w:rFonts w:cs="Arial"/>
                <w:noProof/>
                <w:color w:val="0D0D0D" w:themeColor="text1" w:themeTint="F2"/>
              </w:rPr>
              <w:t xml:space="preserve"> flu</w:t>
            </w:r>
            <w:r w:rsidR="00541E3D" w:rsidRPr="008C4244">
              <w:rPr>
                <w:rFonts w:cs="Arial"/>
                <w:noProof/>
                <w:webHidden/>
                <w:color w:val="0D0D0D" w:themeColor="text1" w:themeTint="F2"/>
              </w:rPr>
              <w:tab/>
            </w:r>
            <w:r w:rsidR="00541E3D" w:rsidRPr="008C4244">
              <w:rPr>
                <w:rFonts w:cs="Arial"/>
                <w:noProof/>
                <w:webHidden/>
                <w:color w:val="0D0D0D" w:themeColor="text1" w:themeTint="F2"/>
              </w:rPr>
              <w:fldChar w:fldCharType="begin"/>
            </w:r>
            <w:r w:rsidR="00541E3D" w:rsidRPr="008C4244">
              <w:rPr>
                <w:rFonts w:cs="Arial"/>
                <w:noProof/>
                <w:webHidden/>
                <w:color w:val="0D0D0D" w:themeColor="text1" w:themeTint="F2"/>
              </w:rPr>
              <w:instrText xml:space="preserve"> PAGEREF _Toc128785926 \h </w:instrText>
            </w:r>
            <w:r w:rsidR="00541E3D" w:rsidRPr="008C4244">
              <w:rPr>
                <w:rFonts w:cs="Arial"/>
                <w:noProof/>
                <w:webHidden/>
                <w:color w:val="0D0D0D" w:themeColor="text1" w:themeTint="F2"/>
              </w:rPr>
            </w:r>
            <w:r w:rsidR="00541E3D" w:rsidRPr="008C4244">
              <w:rPr>
                <w:rFonts w:cs="Arial"/>
                <w:noProof/>
                <w:webHidden/>
                <w:color w:val="0D0D0D" w:themeColor="text1" w:themeTint="F2"/>
              </w:rPr>
              <w:fldChar w:fldCharType="separate"/>
            </w:r>
            <w:r w:rsidR="00541E3D" w:rsidRPr="008C4244">
              <w:rPr>
                <w:rFonts w:cs="Arial"/>
                <w:noProof/>
                <w:webHidden/>
                <w:color w:val="0D0D0D" w:themeColor="text1" w:themeTint="F2"/>
              </w:rPr>
              <w:t>5</w:t>
            </w:r>
            <w:r w:rsidR="00541E3D" w:rsidRPr="008C4244">
              <w:rPr>
                <w:rFonts w:cs="Arial"/>
                <w:noProof/>
                <w:webHidden/>
                <w:color w:val="0D0D0D" w:themeColor="text1" w:themeTint="F2"/>
              </w:rPr>
              <w:fldChar w:fldCharType="end"/>
            </w:r>
          </w:hyperlink>
        </w:p>
        <w:p w14:paraId="46012D33" w14:textId="56EEB8F1" w:rsidR="000772DD" w:rsidRPr="008C4244" w:rsidRDefault="00820E8A" w:rsidP="008C4244">
          <w:pPr>
            <w:pStyle w:val="TOC3"/>
            <w:tabs>
              <w:tab w:val="right" w:leader="dot" w:pos="9016"/>
            </w:tabs>
            <w:rPr>
              <w:rFonts w:eastAsiaTheme="minorEastAsia" w:cs="Arial"/>
              <w:noProof/>
              <w:color w:val="0D0D0D" w:themeColor="text1" w:themeTint="F2"/>
              <w:lang w:eastAsia="en-GB"/>
            </w:rPr>
          </w:pPr>
          <w:hyperlink w:anchor="_Toc128785927" w:history="1">
            <w:r w:rsidR="00541E3D" w:rsidRPr="008C4244">
              <w:rPr>
                <w:rStyle w:val="Hyperlink"/>
                <w:rFonts w:cs="Arial"/>
                <w:noProof/>
                <w:color w:val="0D0D0D" w:themeColor="text1" w:themeTint="F2"/>
              </w:rPr>
              <w:t>Immuni</w:t>
            </w:r>
            <w:r w:rsidR="004F39E1" w:rsidRPr="008C4244">
              <w:rPr>
                <w:rStyle w:val="Hyperlink"/>
                <w:rFonts w:cs="Arial"/>
                <w:noProof/>
                <w:color w:val="0D0D0D" w:themeColor="text1" w:themeTint="F2"/>
              </w:rPr>
              <w:t>s</w:t>
            </w:r>
            <w:r w:rsidR="00541E3D" w:rsidRPr="008C4244">
              <w:rPr>
                <w:rStyle w:val="Hyperlink"/>
                <w:rFonts w:cs="Arial"/>
                <w:noProof/>
                <w:color w:val="0D0D0D" w:themeColor="text1" w:themeTint="F2"/>
              </w:rPr>
              <w:t>ation</w:t>
            </w:r>
            <w:r w:rsidR="00541E3D" w:rsidRPr="008C4244">
              <w:rPr>
                <w:rFonts w:cs="Arial"/>
                <w:noProof/>
                <w:webHidden/>
                <w:color w:val="0D0D0D" w:themeColor="text1" w:themeTint="F2"/>
              </w:rPr>
              <w:tab/>
            </w:r>
            <w:r w:rsidR="00541E3D" w:rsidRPr="008C4244">
              <w:rPr>
                <w:rFonts w:cs="Arial"/>
                <w:noProof/>
                <w:webHidden/>
                <w:color w:val="0D0D0D" w:themeColor="text1" w:themeTint="F2"/>
              </w:rPr>
              <w:fldChar w:fldCharType="begin"/>
            </w:r>
            <w:r w:rsidR="00541E3D" w:rsidRPr="008C4244">
              <w:rPr>
                <w:rFonts w:cs="Arial"/>
                <w:noProof/>
                <w:webHidden/>
                <w:color w:val="0D0D0D" w:themeColor="text1" w:themeTint="F2"/>
              </w:rPr>
              <w:instrText xml:space="preserve"> PAGEREF _Toc128785927 \h </w:instrText>
            </w:r>
            <w:r w:rsidR="00541E3D" w:rsidRPr="008C4244">
              <w:rPr>
                <w:rFonts w:cs="Arial"/>
                <w:noProof/>
                <w:webHidden/>
                <w:color w:val="0D0D0D" w:themeColor="text1" w:themeTint="F2"/>
              </w:rPr>
            </w:r>
            <w:r w:rsidR="00541E3D" w:rsidRPr="008C4244">
              <w:rPr>
                <w:rFonts w:cs="Arial"/>
                <w:noProof/>
                <w:webHidden/>
                <w:color w:val="0D0D0D" w:themeColor="text1" w:themeTint="F2"/>
              </w:rPr>
              <w:fldChar w:fldCharType="separate"/>
            </w:r>
            <w:r w:rsidR="00541E3D" w:rsidRPr="008C4244">
              <w:rPr>
                <w:rFonts w:cs="Arial"/>
                <w:noProof/>
                <w:webHidden/>
                <w:color w:val="0D0D0D" w:themeColor="text1" w:themeTint="F2"/>
              </w:rPr>
              <w:t>5</w:t>
            </w:r>
            <w:r w:rsidR="00541E3D" w:rsidRPr="008C4244">
              <w:rPr>
                <w:rFonts w:cs="Arial"/>
                <w:noProof/>
                <w:webHidden/>
                <w:color w:val="0D0D0D" w:themeColor="text1" w:themeTint="F2"/>
              </w:rPr>
              <w:fldChar w:fldCharType="end"/>
            </w:r>
          </w:hyperlink>
        </w:p>
        <w:p w14:paraId="362FCC34" w14:textId="77777777" w:rsidR="000772DD" w:rsidRPr="008C4244" w:rsidRDefault="00820E8A" w:rsidP="008C4244">
          <w:pPr>
            <w:pStyle w:val="TOC3"/>
            <w:tabs>
              <w:tab w:val="right" w:leader="dot" w:pos="9016"/>
            </w:tabs>
            <w:rPr>
              <w:rFonts w:eastAsiaTheme="minorEastAsia" w:cs="Arial"/>
              <w:noProof/>
              <w:color w:val="0D0D0D" w:themeColor="text1" w:themeTint="F2"/>
              <w:lang w:eastAsia="en-GB"/>
            </w:rPr>
          </w:pPr>
          <w:hyperlink w:anchor="_Toc128785928" w:history="1">
            <w:r w:rsidR="00541E3D" w:rsidRPr="008C4244">
              <w:rPr>
                <w:rStyle w:val="Hyperlink"/>
                <w:rFonts w:cs="Arial"/>
                <w:noProof/>
                <w:color w:val="0D0D0D" w:themeColor="text1" w:themeTint="F2"/>
              </w:rPr>
              <w:t>Changes in lifestyle behaviour</w:t>
            </w:r>
            <w:r w:rsidR="00541E3D" w:rsidRPr="008C4244">
              <w:rPr>
                <w:rFonts w:cs="Arial"/>
                <w:noProof/>
                <w:webHidden/>
                <w:color w:val="0D0D0D" w:themeColor="text1" w:themeTint="F2"/>
              </w:rPr>
              <w:tab/>
            </w:r>
            <w:r w:rsidR="00541E3D" w:rsidRPr="008C4244">
              <w:rPr>
                <w:rFonts w:cs="Arial"/>
                <w:noProof/>
                <w:webHidden/>
                <w:color w:val="0D0D0D" w:themeColor="text1" w:themeTint="F2"/>
              </w:rPr>
              <w:fldChar w:fldCharType="begin"/>
            </w:r>
            <w:r w:rsidR="00541E3D" w:rsidRPr="008C4244">
              <w:rPr>
                <w:rFonts w:cs="Arial"/>
                <w:noProof/>
                <w:webHidden/>
                <w:color w:val="0D0D0D" w:themeColor="text1" w:themeTint="F2"/>
              </w:rPr>
              <w:instrText xml:space="preserve"> PAGEREF _Toc128785928 \h </w:instrText>
            </w:r>
            <w:r w:rsidR="00541E3D" w:rsidRPr="008C4244">
              <w:rPr>
                <w:rFonts w:cs="Arial"/>
                <w:noProof/>
                <w:webHidden/>
                <w:color w:val="0D0D0D" w:themeColor="text1" w:themeTint="F2"/>
              </w:rPr>
            </w:r>
            <w:r w:rsidR="00541E3D" w:rsidRPr="008C4244">
              <w:rPr>
                <w:rFonts w:cs="Arial"/>
                <w:noProof/>
                <w:webHidden/>
                <w:color w:val="0D0D0D" w:themeColor="text1" w:themeTint="F2"/>
              </w:rPr>
              <w:fldChar w:fldCharType="separate"/>
            </w:r>
            <w:r w:rsidR="00541E3D" w:rsidRPr="008C4244">
              <w:rPr>
                <w:rFonts w:cs="Arial"/>
                <w:noProof/>
                <w:webHidden/>
                <w:color w:val="0D0D0D" w:themeColor="text1" w:themeTint="F2"/>
              </w:rPr>
              <w:t>5</w:t>
            </w:r>
            <w:r w:rsidR="00541E3D" w:rsidRPr="008C4244">
              <w:rPr>
                <w:rFonts w:cs="Arial"/>
                <w:noProof/>
                <w:webHidden/>
                <w:color w:val="0D0D0D" w:themeColor="text1" w:themeTint="F2"/>
              </w:rPr>
              <w:fldChar w:fldCharType="end"/>
            </w:r>
          </w:hyperlink>
        </w:p>
        <w:p w14:paraId="62B9B617" w14:textId="77777777" w:rsidR="000772DD" w:rsidRPr="008C4244" w:rsidRDefault="00820E8A" w:rsidP="008C4244">
          <w:pPr>
            <w:pStyle w:val="TOC3"/>
            <w:tabs>
              <w:tab w:val="right" w:leader="dot" w:pos="9016"/>
            </w:tabs>
            <w:rPr>
              <w:rFonts w:eastAsiaTheme="minorEastAsia" w:cs="Arial"/>
              <w:noProof/>
              <w:color w:val="0D0D0D" w:themeColor="text1" w:themeTint="F2"/>
              <w:lang w:eastAsia="en-GB"/>
            </w:rPr>
          </w:pPr>
          <w:hyperlink w:anchor="_Toc128785929" w:history="1">
            <w:r w:rsidR="00541E3D" w:rsidRPr="008C4244">
              <w:rPr>
                <w:rStyle w:val="Hyperlink"/>
                <w:rFonts w:cs="Arial"/>
                <w:noProof/>
                <w:color w:val="0D0D0D" w:themeColor="text1" w:themeTint="F2"/>
              </w:rPr>
              <w:t>Medication</w:t>
            </w:r>
            <w:r w:rsidR="00541E3D" w:rsidRPr="008C4244">
              <w:rPr>
                <w:rFonts w:cs="Arial"/>
                <w:noProof/>
                <w:webHidden/>
                <w:color w:val="0D0D0D" w:themeColor="text1" w:themeTint="F2"/>
              </w:rPr>
              <w:tab/>
            </w:r>
            <w:r w:rsidR="00541E3D" w:rsidRPr="008C4244">
              <w:rPr>
                <w:rFonts w:cs="Arial"/>
                <w:noProof/>
                <w:webHidden/>
                <w:color w:val="0D0D0D" w:themeColor="text1" w:themeTint="F2"/>
              </w:rPr>
              <w:fldChar w:fldCharType="begin"/>
            </w:r>
            <w:r w:rsidR="00541E3D" w:rsidRPr="008C4244">
              <w:rPr>
                <w:rFonts w:cs="Arial"/>
                <w:noProof/>
                <w:webHidden/>
                <w:color w:val="0D0D0D" w:themeColor="text1" w:themeTint="F2"/>
              </w:rPr>
              <w:instrText xml:space="preserve"> PAGEREF _Toc128785929 \h </w:instrText>
            </w:r>
            <w:r w:rsidR="00541E3D" w:rsidRPr="008C4244">
              <w:rPr>
                <w:rFonts w:cs="Arial"/>
                <w:noProof/>
                <w:webHidden/>
                <w:color w:val="0D0D0D" w:themeColor="text1" w:themeTint="F2"/>
              </w:rPr>
            </w:r>
            <w:r w:rsidR="00541E3D" w:rsidRPr="008C4244">
              <w:rPr>
                <w:rFonts w:cs="Arial"/>
                <w:noProof/>
                <w:webHidden/>
                <w:color w:val="0D0D0D" w:themeColor="text1" w:themeTint="F2"/>
              </w:rPr>
              <w:fldChar w:fldCharType="separate"/>
            </w:r>
            <w:r w:rsidR="00541E3D" w:rsidRPr="008C4244">
              <w:rPr>
                <w:rFonts w:cs="Arial"/>
                <w:noProof/>
                <w:webHidden/>
                <w:color w:val="0D0D0D" w:themeColor="text1" w:themeTint="F2"/>
              </w:rPr>
              <w:t>5</w:t>
            </w:r>
            <w:r w:rsidR="00541E3D" w:rsidRPr="008C4244">
              <w:rPr>
                <w:rFonts w:cs="Arial"/>
                <w:noProof/>
                <w:webHidden/>
                <w:color w:val="0D0D0D" w:themeColor="text1" w:themeTint="F2"/>
              </w:rPr>
              <w:fldChar w:fldCharType="end"/>
            </w:r>
          </w:hyperlink>
        </w:p>
        <w:p w14:paraId="098B69F9" w14:textId="77777777" w:rsidR="000772DD" w:rsidRPr="008C4244" w:rsidRDefault="00820E8A" w:rsidP="008C4244">
          <w:pPr>
            <w:pStyle w:val="TOC3"/>
            <w:tabs>
              <w:tab w:val="right" w:leader="dot" w:pos="9016"/>
            </w:tabs>
            <w:rPr>
              <w:rFonts w:eastAsiaTheme="minorEastAsia" w:cs="Arial"/>
              <w:noProof/>
              <w:color w:val="0D0D0D" w:themeColor="text1" w:themeTint="F2"/>
              <w:lang w:eastAsia="en-GB"/>
            </w:rPr>
          </w:pPr>
          <w:hyperlink w:anchor="_Toc128785930" w:history="1">
            <w:r w:rsidR="00541E3D" w:rsidRPr="008C4244">
              <w:rPr>
                <w:rStyle w:val="Hyperlink"/>
                <w:rFonts w:cs="Arial"/>
                <w:noProof/>
                <w:color w:val="0D0D0D" w:themeColor="text1" w:themeTint="F2"/>
              </w:rPr>
              <w:t>Good hygiene and social distancing</w:t>
            </w:r>
            <w:r w:rsidR="00541E3D" w:rsidRPr="008C4244">
              <w:rPr>
                <w:rFonts w:cs="Arial"/>
                <w:noProof/>
                <w:webHidden/>
                <w:color w:val="0D0D0D" w:themeColor="text1" w:themeTint="F2"/>
              </w:rPr>
              <w:tab/>
            </w:r>
            <w:r w:rsidR="00541E3D" w:rsidRPr="008C4244">
              <w:rPr>
                <w:rFonts w:cs="Arial"/>
                <w:noProof/>
                <w:webHidden/>
                <w:color w:val="0D0D0D" w:themeColor="text1" w:themeTint="F2"/>
              </w:rPr>
              <w:fldChar w:fldCharType="begin"/>
            </w:r>
            <w:r w:rsidR="00541E3D" w:rsidRPr="008C4244">
              <w:rPr>
                <w:rFonts w:cs="Arial"/>
                <w:noProof/>
                <w:webHidden/>
                <w:color w:val="0D0D0D" w:themeColor="text1" w:themeTint="F2"/>
              </w:rPr>
              <w:instrText xml:space="preserve"> PAGEREF _Toc128785930 \h </w:instrText>
            </w:r>
            <w:r w:rsidR="00541E3D" w:rsidRPr="008C4244">
              <w:rPr>
                <w:rFonts w:cs="Arial"/>
                <w:noProof/>
                <w:webHidden/>
                <w:color w:val="0D0D0D" w:themeColor="text1" w:themeTint="F2"/>
              </w:rPr>
            </w:r>
            <w:r w:rsidR="00541E3D" w:rsidRPr="008C4244">
              <w:rPr>
                <w:rFonts w:cs="Arial"/>
                <w:noProof/>
                <w:webHidden/>
                <w:color w:val="0D0D0D" w:themeColor="text1" w:themeTint="F2"/>
              </w:rPr>
              <w:fldChar w:fldCharType="separate"/>
            </w:r>
            <w:r w:rsidR="00541E3D" w:rsidRPr="008C4244">
              <w:rPr>
                <w:rFonts w:cs="Arial"/>
                <w:noProof/>
                <w:webHidden/>
                <w:color w:val="0D0D0D" w:themeColor="text1" w:themeTint="F2"/>
              </w:rPr>
              <w:t>5</w:t>
            </w:r>
            <w:r w:rsidR="00541E3D" w:rsidRPr="008C4244">
              <w:rPr>
                <w:rFonts w:cs="Arial"/>
                <w:noProof/>
                <w:webHidden/>
                <w:color w:val="0D0D0D" w:themeColor="text1" w:themeTint="F2"/>
              </w:rPr>
              <w:fldChar w:fldCharType="end"/>
            </w:r>
          </w:hyperlink>
        </w:p>
        <w:p w14:paraId="446D3239" w14:textId="77777777" w:rsidR="000772DD" w:rsidRPr="008C4244" w:rsidRDefault="00820E8A" w:rsidP="008C4244">
          <w:pPr>
            <w:pStyle w:val="TOC3"/>
            <w:tabs>
              <w:tab w:val="right" w:leader="dot" w:pos="9016"/>
            </w:tabs>
            <w:rPr>
              <w:rFonts w:eastAsiaTheme="minorEastAsia" w:cs="Arial"/>
              <w:noProof/>
              <w:color w:val="0D0D0D" w:themeColor="text1" w:themeTint="F2"/>
              <w:lang w:eastAsia="en-GB"/>
            </w:rPr>
          </w:pPr>
          <w:hyperlink w:anchor="_Toc128785931" w:history="1">
            <w:r w:rsidR="00541E3D" w:rsidRPr="008C4244">
              <w:rPr>
                <w:rStyle w:val="Hyperlink"/>
                <w:rFonts w:cs="Arial"/>
                <w:noProof/>
                <w:color w:val="0D0D0D" w:themeColor="text1" w:themeTint="F2"/>
              </w:rPr>
              <w:t>Quarantine</w:t>
            </w:r>
            <w:r w:rsidR="00541E3D" w:rsidRPr="008C4244">
              <w:rPr>
                <w:rFonts w:cs="Arial"/>
                <w:noProof/>
                <w:webHidden/>
                <w:color w:val="0D0D0D" w:themeColor="text1" w:themeTint="F2"/>
              </w:rPr>
              <w:tab/>
            </w:r>
            <w:r w:rsidR="00541E3D" w:rsidRPr="008C4244">
              <w:rPr>
                <w:rFonts w:cs="Arial"/>
                <w:noProof/>
                <w:webHidden/>
                <w:color w:val="0D0D0D" w:themeColor="text1" w:themeTint="F2"/>
              </w:rPr>
              <w:fldChar w:fldCharType="begin"/>
            </w:r>
            <w:r w:rsidR="00541E3D" w:rsidRPr="008C4244">
              <w:rPr>
                <w:rFonts w:cs="Arial"/>
                <w:noProof/>
                <w:webHidden/>
                <w:color w:val="0D0D0D" w:themeColor="text1" w:themeTint="F2"/>
              </w:rPr>
              <w:instrText xml:space="preserve"> PAGEREF _Toc128785931 \h </w:instrText>
            </w:r>
            <w:r w:rsidR="00541E3D" w:rsidRPr="008C4244">
              <w:rPr>
                <w:rFonts w:cs="Arial"/>
                <w:noProof/>
                <w:webHidden/>
                <w:color w:val="0D0D0D" w:themeColor="text1" w:themeTint="F2"/>
              </w:rPr>
            </w:r>
            <w:r w:rsidR="00541E3D" w:rsidRPr="008C4244">
              <w:rPr>
                <w:rFonts w:cs="Arial"/>
                <w:noProof/>
                <w:webHidden/>
                <w:color w:val="0D0D0D" w:themeColor="text1" w:themeTint="F2"/>
              </w:rPr>
              <w:fldChar w:fldCharType="separate"/>
            </w:r>
            <w:r w:rsidR="00541E3D" w:rsidRPr="008C4244">
              <w:rPr>
                <w:rFonts w:cs="Arial"/>
                <w:noProof/>
                <w:webHidden/>
                <w:color w:val="0D0D0D" w:themeColor="text1" w:themeTint="F2"/>
              </w:rPr>
              <w:t>5</w:t>
            </w:r>
            <w:r w:rsidR="00541E3D" w:rsidRPr="008C4244">
              <w:rPr>
                <w:rFonts w:cs="Arial"/>
                <w:noProof/>
                <w:webHidden/>
                <w:color w:val="0D0D0D" w:themeColor="text1" w:themeTint="F2"/>
              </w:rPr>
              <w:fldChar w:fldCharType="end"/>
            </w:r>
          </w:hyperlink>
        </w:p>
        <w:p w14:paraId="2C2C9A76" w14:textId="77777777" w:rsidR="000772DD" w:rsidRPr="008C4244" w:rsidRDefault="00820E8A" w:rsidP="008C4244">
          <w:pPr>
            <w:pStyle w:val="TOC1"/>
            <w:tabs>
              <w:tab w:val="right" w:leader="dot" w:pos="9016"/>
            </w:tabs>
            <w:rPr>
              <w:rFonts w:eastAsiaTheme="minorEastAsia" w:cs="Arial"/>
              <w:noProof/>
              <w:color w:val="0D0D0D" w:themeColor="text1" w:themeTint="F2"/>
              <w:lang w:eastAsia="en-GB"/>
            </w:rPr>
          </w:pPr>
          <w:hyperlink w:anchor="_Toc128785932" w:history="1">
            <w:r w:rsidR="00541E3D" w:rsidRPr="008C4244">
              <w:rPr>
                <w:rStyle w:val="Hyperlink"/>
                <w:rFonts w:cs="Arial"/>
                <w:noProof/>
                <w:color w:val="0D0D0D" w:themeColor="text1" w:themeTint="F2"/>
              </w:rPr>
              <w:t>Conclusion</w:t>
            </w:r>
            <w:r w:rsidR="00541E3D" w:rsidRPr="008C4244">
              <w:rPr>
                <w:rFonts w:cs="Arial"/>
                <w:noProof/>
                <w:webHidden/>
                <w:color w:val="0D0D0D" w:themeColor="text1" w:themeTint="F2"/>
              </w:rPr>
              <w:tab/>
            </w:r>
            <w:r w:rsidR="00541E3D" w:rsidRPr="008C4244">
              <w:rPr>
                <w:rFonts w:cs="Arial"/>
                <w:noProof/>
                <w:webHidden/>
                <w:color w:val="0D0D0D" w:themeColor="text1" w:themeTint="F2"/>
              </w:rPr>
              <w:fldChar w:fldCharType="begin"/>
            </w:r>
            <w:r w:rsidR="00541E3D" w:rsidRPr="008C4244">
              <w:rPr>
                <w:rFonts w:cs="Arial"/>
                <w:noProof/>
                <w:webHidden/>
                <w:color w:val="0D0D0D" w:themeColor="text1" w:themeTint="F2"/>
              </w:rPr>
              <w:instrText xml:space="preserve"> PAGEREF _Toc128785932 \h </w:instrText>
            </w:r>
            <w:r w:rsidR="00541E3D" w:rsidRPr="008C4244">
              <w:rPr>
                <w:rFonts w:cs="Arial"/>
                <w:noProof/>
                <w:webHidden/>
                <w:color w:val="0D0D0D" w:themeColor="text1" w:themeTint="F2"/>
              </w:rPr>
            </w:r>
            <w:r w:rsidR="00541E3D" w:rsidRPr="008C4244">
              <w:rPr>
                <w:rFonts w:cs="Arial"/>
                <w:noProof/>
                <w:webHidden/>
                <w:color w:val="0D0D0D" w:themeColor="text1" w:themeTint="F2"/>
              </w:rPr>
              <w:fldChar w:fldCharType="separate"/>
            </w:r>
            <w:r w:rsidR="00541E3D" w:rsidRPr="008C4244">
              <w:rPr>
                <w:rFonts w:cs="Arial"/>
                <w:noProof/>
                <w:webHidden/>
                <w:color w:val="0D0D0D" w:themeColor="text1" w:themeTint="F2"/>
              </w:rPr>
              <w:t>6</w:t>
            </w:r>
            <w:r w:rsidR="00541E3D" w:rsidRPr="008C4244">
              <w:rPr>
                <w:rFonts w:cs="Arial"/>
                <w:noProof/>
                <w:webHidden/>
                <w:color w:val="0D0D0D" w:themeColor="text1" w:themeTint="F2"/>
              </w:rPr>
              <w:fldChar w:fldCharType="end"/>
            </w:r>
          </w:hyperlink>
        </w:p>
        <w:p w14:paraId="462E6DF8" w14:textId="77777777" w:rsidR="000772DD" w:rsidRPr="008C4244" w:rsidRDefault="00820E8A" w:rsidP="008C4244">
          <w:pPr>
            <w:pStyle w:val="TOC1"/>
            <w:tabs>
              <w:tab w:val="right" w:leader="dot" w:pos="9016"/>
            </w:tabs>
            <w:rPr>
              <w:rFonts w:eastAsiaTheme="minorEastAsia" w:cs="Arial"/>
              <w:noProof/>
              <w:color w:val="0D0D0D" w:themeColor="text1" w:themeTint="F2"/>
              <w:lang w:eastAsia="en-GB"/>
            </w:rPr>
          </w:pPr>
          <w:hyperlink w:anchor="_Toc128785933" w:history="1">
            <w:r w:rsidR="00541E3D" w:rsidRPr="008C4244">
              <w:rPr>
                <w:rStyle w:val="Hyperlink"/>
                <w:rFonts w:cs="Arial"/>
                <w:noProof/>
                <w:color w:val="0D0D0D" w:themeColor="text1" w:themeTint="F2"/>
              </w:rPr>
              <w:t>References:</w:t>
            </w:r>
            <w:r w:rsidR="00541E3D" w:rsidRPr="008C4244">
              <w:rPr>
                <w:rFonts w:cs="Arial"/>
                <w:noProof/>
                <w:webHidden/>
                <w:color w:val="0D0D0D" w:themeColor="text1" w:themeTint="F2"/>
              </w:rPr>
              <w:tab/>
            </w:r>
            <w:r w:rsidR="00541E3D" w:rsidRPr="008C4244">
              <w:rPr>
                <w:rFonts w:cs="Arial"/>
                <w:noProof/>
                <w:webHidden/>
                <w:color w:val="0D0D0D" w:themeColor="text1" w:themeTint="F2"/>
              </w:rPr>
              <w:fldChar w:fldCharType="begin"/>
            </w:r>
            <w:r w:rsidR="00541E3D" w:rsidRPr="008C4244">
              <w:rPr>
                <w:rFonts w:cs="Arial"/>
                <w:noProof/>
                <w:webHidden/>
                <w:color w:val="0D0D0D" w:themeColor="text1" w:themeTint="F2"/>
              </w:rPr>
              <w:instrText xml:space="preserve"> PAGEREF _Toc128785933 \h </w:instrText>
            </w:r>
            <w:r w:rsidR="00541E3D" w:rsidRPr="008C4244">
              <w:rPr>
                <w:rFonts w:cs="Arial"/>
                <w:noProof/>
                <w:webHidden/>
                <w:color w:val="0D0D0D" w:themeColor="text1" w:themeTint="F2"/>
              </w:rPr>
            </w:r>
            <w:r w:rsidR="00541E3D" w:rsidRPr="008C4244">
              <w:rPr>
                <w:rFonts w:cs="Arial"/>
                <w:noProof/>
                <w:webHidden/>
                <w:color w:val="0D0D0D" w:themeColor="text1" w:themeTint="F2"/>
              </w:rPr>
              <w:fldChar w:fldCharType="separate"/>
            </w:r>
            <w:r w:rsidR="00541E3D" w:rsidRPr="008C4244">
              <w:rPr>
                <w:rFonts w:cs="Arial"/>
                <w:noProof/>
                <w:webHidden/>
                <w:color w:val="0D0D0D" w:themeColor="text1" w:themeTint="F2"/>
              </w:rPr>
              <w:t>7</w:t>
            </w:r>
            <w:r w:rsidR="00541E3D" w:rsidRPr="008C4244">
              <w:rPr>
                <w:rFonts w:cs="Arial"/>
                <w:noProof/>
                <w:webHidden/>
                <w:color w:val="0D0D0D" w:themeColor="text1" w:themeTint="F2"/>
              </w:rPr>
              <w:fldChar w:fldCharType="end"/>
            </w:r>
          </w:hyperlink>
        </w:p>
        <w:p w14:paraId="5CF9397F" w14:textId="2AF6B5F9" w:rsidR="008A4756" w:rsidRPr="008C4244" w:rsidRDefault="00541E3D" w:rsidP="008C4244">
          <w:pPr>
            <w:rPr>
              <w:rFonts w:cs="Arial"/>
              <w:color w:val="0D0D0D" w:themeColor="text1" w:themeTint="F2"/>
            </w:rPr>
          </w:pPr>
          <w:r w:rsidRPr="008C4244">
            <w:rPr>
              <w:rFonts w:cs="Arial"/>
              <w:b/>
              <w:bCs/>
              <w:noProof/>
              <w:color w:val="0D0D0D" w:themeColor="text1" w:themeTint="F2"/>
            </w:rPr>
            <w:fldChar w:fldCharType="end"/>
          </w:r>
        </w:p>
      </w:sdtContent>
    </w:sdt>
    <w:p w14:paraId="688CCDD1" w14:textId="77777777" w:rsidR="00AB6E98" w:rsidRPr="008C4244" w:rsidRDefault="00AB6E98" w:rsidP="008C4244">
      <w:pPr>
        <w:pStyle w:val="bullet"/>
        <w:overflowPunct/>
        <w:autoSpaceDE/>
        <w:autoSpaceDN/>
        <w:adjustRightInd/>
        <w:spacing w:before="240" w:line="360" w:lineRule="auto"/>
        <w:ind w:left="92"/>
        <w:rPr>
          <w:rFonts w:ascii="Arial" w:hAnsi="Arial" w:cs="Arial"/>
          <w:b/>
          <w:bCs/>
          <w:color w:val="0D0D0D" w:themeColor="text1" w:themeTint="F2"/>
          <w:sz w:val="22"/>
        </w:rPr>
      </w:pPr>
    </w:p>
    <w:p w14:paraId="44701771" w14:textId="77777777" w:rsidR="00AD3240" w:rsidRPr="008C4244" w:rsidRDefault="00AD3240" w:rsidP="008C4244">
      <w:pPr>
        <w:rPr>
          <w:rFonts w:cs="Arial"/>
          <w:color w:val="0D0D0D" w:themeColor="text1" w:themeTint="F2"/>
        </w:rPr>
      </w:pPr>
    </w:p>
    <w:p w14:paraId="67709AFD" w14:textId="77777777" w:rsidR="00AD3240" w:rsidRPr="008C4244" w:rsidRDefault="00541E3D" w:rsidP="008C4244">
      <w:pPr>
        <w:ind w:firstLine="0"/>
        <w:jc w:val="left"/>
        <w:rPr>
          <w:rFonts w:eastAsiaTheme="majorEastAsia" w:cs="Arial"/>
          <w:b/>
          <w:color w:val="0D0D0D" w:themeColor="text1" w:themeTint="F2"/>
        </w:rPr>
      </w:pPr>
      <w:r w:rsidRPr="008C4244">
        <w:rPr>
          <w:rFonts w:cs="Arial"/>
          <w:color w:val="0D0D0D" w:themeColor="text1" w:themeTint="F2"/>
        </w:rPr>
        <w:br w:type="page"/>
      </w:r>
    </w:p>
    <w:p w14:paraId="51C713F6" w14:textId="542B351C" w:rsidR="00D50913" w:rsidRPr="008C4244" w:rsidRDefault="00D50913" w:rsidP="008C4244">
      <w:pPr>
        <w:ind w:firstLine="0"/>
        <w:jc w:val="center"/>
        <w:rPr>
          <w:rFonts w:cs="Arial"/>
          <w:b/>
          <w:bCs/>
          <w:color w:val="0D0D0D" w:themeColor="text1" w:themeTint="F2"/>
        </w:rPr>
      </w:pPr>
      <w:bookmarkStart w:id="0" w:name="_Toc128640868"/>
      <w:bookmarkStart w:id="1" w:name="_Toc128785918"/>
      <w:r w:rsidRPr="008C4244">
        <w:rPr>
          <w:rFonts w:cs="Arial"/>
          <w:b/>
          <w:bCs/>
          <w:color w:val="0D0D0D" w:themeColor="text1" w:themeTint="F2"/>
        </w:rPr>
        <w:lastRenderedPageBreak/>
        <w:t>Influenza/Flu in UK</w:t>
      </w:r>
    </w:p>
    <w:p w14:paraId="65F6CE79" w14:textId="207F615E" w:rsidR="003D4C71" w:rsidRPr="008C4244" w:rsidRDefault="00541E3D" w:rsidP="004921FD">
      <w:pPr>
        <w:pStyle w:val="Heading1"/>
        <w:ind w:firstLine="0"/>
        <w:rPr>
          <w:rFonts w:cs="Arial"/>
          <w:color w:val="0D0D0D" w:themeColor="text1" w:themeTint="F2"/>
          <w:sz w:val="22"/>
          <w:szCs w:val="22"/>
        </w:rPr>
      </w:pPr>
      <w:r w:rsidRPr="008C4244">
        <w:rPr>
          <w:rFonts w:cs="Arial"/>
          <w:color w:val="0D0D0D" w:themeColor="text1" w:themeTint="F2"/>
          <w:sz w:val="22"/>
          <w:szCs w:val="22"/>
        </w:rPr>
        <w:t>Introduction</w:t>
      </w:r>
      <w:bookmarkEnd w:id="0"/>
      <w:bookmarkEnd w:id="1"/>
    </w:p>
    <w:p w14:paraId="11157B18" w14:textId="07018930" w:rsidR="00261E93" w:rsidRPr="008C4244" w:rsidRDefault="00182BB9" w:rsidP="004921FD">
      <w:pPr>
        <w:rPr>
          <w:rFonts w:cs="Arial"/>
          <w:color w:val="0D0D0D" w:themeColor="text1" w:themeTint="F2"/>
        </w:rPr>
      </w:pPr>
      <w:r>
        <w:rPr>
          <w:rFonts w:cs="Arial"/>
          <w:color w:val="0D0D0D" w:themeColor="text1" w:themeTint="F2"/>
        </w:rPr>
        <w:t>Based on my</w:t>
      </w:r>
      <w:r w:rsidR="0080784F">
        <w:rPr>
          <w:rFonts w:cs="Arial"/>
          <w:color w:val="0D0D0D" w:themeColor="text1" w:themeTint="F2"/>
        </w:rPr>
        <w:t xml:space="preserve"> previous</w:t>
      </w:r>
      <w:r>
        <w:rPr>
          <w:rFonts w:cs="Arial"/>
          <w:color w:val="0D0D0D" w:themeColor="text1" w:themeTint="F2"/>
        </w:rPr>
        <w:t xml:space="preserve"> group work I am writing this report to show my</w:t>
      </w:r>
      <w:r w:rsidR="0080784F">
        <w:rPr>
          <w:rFonts w:cs="Arial"/>
          <w:color w:val="0D0D0D" w:themeColor="text1" w:themeTint="F2"/>
        </w:rPr>
        <w:t xml:space="preserve"> knowledge about flu/influenza in </w:t>
      </w:r>
      <w:r w:rsidR="00A370C1">
        <w:rPr>
          <w:rFonts w:cs="Arial"/>
          <w:color w:val="0D0D0D" w:themeColor="text1" w:themeTint="F2"/>
        </w:rPr>
        <w:t xml:space="preserve">the </w:t>
      </w:r>
      <w:r w:rsidR="0080784F">
        <w:rPr>
          <w:rFonts w:cs="Arial"/>
          <w:color w:val="0D0D0D" w:themeColor="text1" w:themeTint="F2"/>
        </w:rPr>
        <w:t xml:space="preserve">UK </w:t>
      </w:r>
      <w:proofErr w:type="gramStart"/>
      <w:r w:rsidR="0080784F">
        <w:rPr>
          <w:rFonts w:cs="Arial"/>
          <w:color w:val="0D0D0D" w:themeColor="text1" w:themeTint="F2"/>
        </w:rPr>
        <w:t>and also</w:t>
      </w:r>
      <w:proofErr w:type="gramEnd"/>
      <w:r w:rsidR="0080784F">
        <w:rPr>
          <w:rFonts w:cs="Arial"/>
          <w:color w:val="0D0D0D" w:themeColor="text1" w:themeTint="F2"/>
        </w:rPr>
        <w:t xml:space="preserve"> </w:t>
      </w:r>
      <w:r w:rsidR="00443D19">
        <w:rPr>
          <w:rFonts w:cs="Arial"/>
          <w:color w:val="0D0D0D" w:themeColor="text1" w:themeTint="F2"/>
        </w:rPr>
        <w:t>strategies and approaches we used to measure, monitor</w:t>
      </w:r>
      <w:r w:rsidR="00A370C1">
        <w:rPr>
          <w:rFonts w:cs="Arial"/>
          <w:color w:val="0D0D0D" w:themeColor="text1" w:themeTint="F2"/>
        </w:rPr>
        <w:t xml:space="preserve"> and </w:t>
      </w:r>
      <w:r w:rsidR="00443D19">
        <w:rPr>
          <w:rFonts w:cs="Arial"/>
          <w:color w:val="0D0D0D" w:themeColor="text1" w:themeTint="F2"/>
        </w:rPr>
        <w:t>control flu</w:t>
      </w:r>
      <w:r w:rsidR="00A370C1">
        <w:rPr>
          <w:rFonts w:cs="Arial"/>
          <w:color w:val="0D0D0D" w:themeColor="text1" w:themeTint="F2"/>
        </w:rPr>
        <w:t>/i</w:t>
      </w:r>
      <w:r w:rsidR="00443D19">
        <w:rPr>
          <w:rFonts w:cs="Arial"/>
          <w:color w:val="0D0D0D" w:themeColor="text1" w:themeTint="F2"/>
        </w:rPr>
        <w:t>nfluenza</w:t>
      </w:r>
      <w:r w:rsidR="004921FD">
        <w:rPr>
          <w:rFonts w:cs="Arial"/>
          <w:color w:val="0D0D0D" w:themeColor="text1" w:themeTint="F2"/>
        </w:rPr>
        <w:t>.</w:t>
      </w:r>
      <w:r w:rsidR="00443D19">
        <w:rPr>
          <w:rFonts w:cs="Arial"/>
          <w:color w:val="0D0D0D" w:themeColor="text1" w:themeTint="F2"/>
        </w:rPr>
        <w:t xml:space="preserve"> </w:t>
      </w:r>
      <w:r w:rsidR="00541E3D" w:rsidRPr="008C4244">
        <w:rPr>
          <w:rFonts w:cs="Arial"/>
          <w:color w:val="0D0D0D" w:themeColor="text1" w:themeTint="F2"/>
        </w:rPr>
        <w:t>The influenza virus, which causes the flu, is a highly contagious respiratory infection that annually affects millions of individuals all over the world (</w:t>
      </w:r>
      <w:proofErr w:type="spellStart"/>
      <w:r w:rsidR="00541E3D" w:rsidRPr="008C4244">
        <w:rPr>
          <w:rFonts w:cs="Arial"/>
          <w:color w:val="0D0D0D" w:themeColor="text1" w:themeTint="F2"/>
        </w:rPr>
        <w:t>Lampejo</w:t>
      </w:r>
      <w:proofErr w:type="spellEnd"/>
      <w:r w:rsidR="00541E3D" w:rsidRPr="008C4244">
        <w:rPr>
          <w:rFonts w:cs="Arial"/>
          <w:color w:val="0D0D0D" w:themeColor="text1" w:themeTint="F2"/>
        </w:rPr>
        <w:t>, 2020). To take targeted action to decrease the impact of the flu on the population and stop its spread, it is essential to monitor its occurrence and spread. To do this, it's necessary to measure the prevalence, incidence, mortality, morbidity, and vaccine effectiveness of the flu. To keep track of flu activity, the UK uses demographic surveys, serological surveillance studies, sentinel surveillance systems, hospital data, and vaccination efficacy studies. Other measures to prevent the transmission of the flu include vaccination, behavioural adjustments, medicine, improved hygiene and social seclusion, and quarantine procedures. This paper will provide an overview of the various strategies used to measure and control the flu in the UK, highlighting their significance in safeguarding public health.</w:t>
      </w:r>
    </w:p>
    <w:p w14:paraId="09BC808C" w14:textId="531FFF86" w:rsidR="003D4C71" w:rsidRPr="008C4244" w:rsidRDefault="00541E3D" w:rsidP="004921FD">
      <w:pPr>
        <w:pStyle w:val="Heading1"/>
        <w:ind w:firstLine="0"/>
        <w:rPr>
          <w:rFonts w:cs="Arial"/>
          <w:color w:val="0D0D0D" w:themeColor="text1" w:themeTint="F2"/>
          <w:sz w:val="22"/>
          <w:szCs w:val="22"/>
        </w:rPr>
      </w:pPr>
      <w:bookmarkStart w:id="2" w:name="_Toc128640869"/>
      <w:bookmarkStart w:id="3" w:name="_Toc128785919"/>
      <w:r w:rsidRPr="008C4244">
        <w:rPr>
          <w:rFonts w:cs="Arial"/>
          <w:color w:val="0D0D0D" w:themeColor="text1" w:themeTint="F2"/>
          <w:sz w:val="22"/>
          <w:szCs w:val="22"/>
        </w:rPr>
        <w:t xml:space="preserve">Strategies to </w:t>
      </w:r>
      <w:r w:rsidRPr="008C4244">
        <w:rPr>
          <w:rFonts w:cs="Arial"/>
          <w:bCs/>
          <w:color w:val="0D0D0D" w:themeColor="text1" w:themeTint="F2"/>
          <w:sz w:val="22"/>
          <w:szCs w:val="22"/>
        </w:rPr>
        <w:t>measure</w:t>
      </w:r>
      <w:bookmarkEnd w:id="2"/>
      <w:r w:rsidR="001A2857" w:rsidRPr="008C4244">
        <w:rPr>
          <w:rFonts w:cs="Arial"/>
          <w:color w:val="0D0D0D" w:themeColor="text1" w:themeTint="F2"/>
          <w:sz w:val="22"/>
          <w:szCs w:val="22"/>
        </w:rPr>
        <w:t xml:space="preserve"> </w:t>
      </w:r>
      <w:proofErr w:type="gramStart"/>
      <w:r w:rsidR="001A2857" w:rsidRPr="008C4244">
        <w:rPr>
          <w:rFonts w:cs="Arial"/>
          <w:color w:val="0D0D0D" w:themeColor="text1" w:themeTint="F2"/>
          <w:sz w:val="22"/>
          <w:szCs w:val="22"/>
        </w:rPr>
        <w:t>flu</w:t>
      </w:r>
      <w:bookmarkEnd w:id="3"/>
      <w:proofErr w:type="gramEnd"/>
    </w:p>
    <w:p w14:paraId="1F9C2B44" w14:textId="4FD60600" w:rsidR="00CA48EF" w:rsidRPr="008C4244" w:rsidRDefault="00541E3D" w:rsidP="008C4244">
      <w:pPr>
        <w:pStyle w:val="Heading1"/>
        <w:ind w:firstLine="0"/>
        <w:rPr>
          <w:rFonts w:eastAsiaTheme="minorHAnsi" w:cs="Arial"/>
          <w:color w:val="0D0D0D" w:themeColor="text1" w:themeTint="F2"/>
          <w:sz w:val="22"/>
          <w:szCs w:val="22"/>
        </w:rPr>
      </w:pPr>
      <w:bookmarkStart w:id="4" w:name="_Toc128640870"/>
      <w:bookmarkStart w:id="5" w:name="_Toc128785920"/>
      <w:r w:rsidRPr="008C4244">
        <w:rPr>
          <w:rFonts w:eastAsiaTheme="minorHAnsi" w:cs="Arial"/>
          <w:color w:val="0D0D0D" w:themeColor="text1" w:themeTint="F2"/>
          <w:sz w:val="22"/>
          <w:szCs w:val="22"/>
        </w:rPr>
        <w:t>Prevalence dat</w:t>
      </w:r>
      <w:bookmarkEnd w:id="4"/>
      <w:r w:rsidR="001A2857" w:rsidRPr="008C4244">
        <w:rPr>
          <w:rFonts w:eastAsiaTheme="minorHAnsi" w:cs="Arial"/>
          <w:color w:val="0D0D0D" w:themeColor="text1" w:themeTint="F2"/>
          <w:sz w:val="22"/>
          <w:szCs w:val="22"/>
        </w:rPr>
        <w:t>a</w:t>
      </w:r>
      <w:bookmarkEnd w:id="5"/>
    </w:p>
    <w:p w14:paraId="45349037" w14:textId="5EDC6C58" w:rsidR="00CA48EF" w:rsidRPr="008C4244" w:rsidRDefault="00541E3D" w:rsidP="008C4244">
      <w:pPr>
        <w:rPr>
          <w:rFonts w:cs="Arial"/>
          <w:b/>
          <w:color w:val="0D0D0D" w:themeColor="text1" w:themeTint="F2"/>
        </w:rPr>
      </w:pPr>
      <w:r w:rsidRPr="008C4244">
        <w:rPr>
          <w:rFonts w:cs="Arial"/>
          <w:color w:val="0D0D0D" w:themeColor="text1" w:themeTint="F2"/>
        </w:rPr>
        <w:t xml:space="preserve">Prevalence data </w:t>
      </w:r>
      <w:r w:rsidR="001A2857" w:rsidRPr="008C4244">
        <w:rPr>
          <w:rFonts w:cs="Arial"/>
          <w:color w:val="0D0D0D" w:themeColor="text1" w:themeTint="F2"/>
        </w:rPr>
        <w:t xml:space="preserve">has been </w:t>
      </w:r>
      <w:r w:rsidRPr="008C4244">
        <w:rPr>
          <w:rFonts w:cs="Arial"/>
          <w:color w:val="0D0D0D" w:themeColor="text1" w:themeTint="F2"/>
        </w:rPr>
        <w:t>used to calculate the percentage of the population that has had flu-like symptoms. To determine the prevalence of flu-like illnesses and their effects on people's daily lives, the UK conducts demographic surveys every year. To determine the percentage of the population that has been exposed to the flu virus, serological surveillance studies are also carried out</w:t>
      </w:r>
      <w:r w:rsidR="00720ECA" w:rsidRPr="008C4244">
        <w:rPr>
          <w:rFonts w:cs="Arial"/>
          <w:color w:val="0D0D0D" w:themeColor="text1" w:themeTint="F2"/>
        </w:rPr>
        <w:t xml:space="preserve"> (Anil</w:t>
      </w:r>
      <w:r w:rsidR="00F6638B" w:rsidRPr="008C4244">
        <w:rPr>
          <w:rFonts w:cs="Arial"/>
          <w:color w:val="0D0D0D" w:themeColor="text1" w:themeTint="F2"/>
        </w:rPr>
        <w:t xml:space="preserve"> et al</w:t>
      </w:r>
      <w:r w:rsidR="005B5771" w:rsidRPr="008C4244">
        <w:rPr>
          <w:rFonts w:cs="Arial"/>
          <w:color w:val="0D0D0D" w:themeColor="text1" w:themeTint="F2"/>
        </w:rPr>
        <w:t>.</w:t>
      </w:r>
      <w:r w:rsidR="00720ECA" w:rsidRPr="008C4244">
        <w:rPr>
          <w:rFonts w:cs="Arial"/>
          <w:color w:val="0D0D0D" w:themeColor="text1" w:themeTint="F2"/>
        </w:rPr>
        <w:t>, 2020)</w:t>
      </w:r>
      <w:r w:rsidRPr="008C4244">
        <w:rPr>
          <w:rFonts w:cs="Arial"/>
          <w:color w:val="0D0D0D" w:themeColor="text1" w:themeTint="F2"/>
        </w:rPr>
        <w:t>.</w:t>
      </w:r>
    </w:p>
    <w:p w14:paraId="0C8D76E2" w14:textId="493334E3" w:rsidR="00D91F48" w:rsidRPr="008C4244" w:rsidRDefault="00541E3D" w:rsidP="008C4244">
      <w:pPr>
        <w:pStyle w:val="Heading3"/>
        <w:ind w:firstLine="0"/>
        <w:rPr>
          <w:rFonts w:eastAsiaTheme="minorHAnsi" w:cs="Arial"/>
          <w:color w:val="0D0D0D" w:themeColor="text1" w:themeTint="F2"/>
          <w:sz w:val="22"/>
        </w:rPr>
      </w:pPr>
      <w:bookmarkStart w:id="6" w:name="_Toc128640871"/>
      <w:bookmarkStart w:id="7" w:name="_Toc128785921"/>
      <w:r w:rsidRPr="008C4244">
        <w:rPr>
          <w:rFonts w:eastAsiaTheme="minorHAnsi" w:cs="Arial"/>
          <w:color w:val="0D0D0D" w:themeColor="text1" w:themeTint="F2"/>
          <w:sz w:val="22"/>
        </w:rPr>
        <w:t xml:space="preserve">Data on </w:t>
      </w:r>
      <w:r w:rsidRPr="008C4244">
        <w:rPr>
          <w:rFonts w:cs="Arial"/>
          <w:color w:val="0D0D0D" w:themeColor="text1" w:themeTint="F2"/>
          <w:sz w:val="22"/>
        </w:rPr>
        <w:t>incidence</w:t>
      </w:r>
      <w:bookmarkEnd w:id="6"/>
      <w:bookmarkEnd w:id="7"/>
    </w:p>
    <w:p w14:paraId="2A167AF8" w14:textId="5D401366" w:rsidR="00CA48EF" w:rsidRPr="008C4244" w:rsidRDefault="00541E3D" w:rsidP="008C4244">
      <w:pPr>
        <w:rPr>
          <w:rFonts w:cs="Arial"/>
          <w:b/>
          <w:color w:val="0D0D0D" w:themeColor="text1" w:themeTint="F2"/>
        </w:rPr>
      </w:pPr>
      <w:r w:rsidRPr="008C4244">
        <w:rPr>
          <w:rFonts w:cs="Arial"/>
          <w:color w:val="0D0D0D" w:themeColor="text1" w:themeTint="F2"/>
        </w:rPr>
        <w:t>The number of fresh instances of the flu in a population is determined by data on incidence. The number of consultations for influenza-like illness (ILI) in primary care settings is tracked by sentinel surveillance systems in the UK</w:t>
      </w:r>
      <w:r w:rsidR="00720ECA" w:rsidRPr="008C4244">
        <w:rPr>
          <w:rFonts w:cs="Arial"/>
          <w:color w:val="0D0D0D" w:themeColor="text1" w:themeTint="F2"/>
        </w:rPr>
        <w:t xml:space="preserve"> (Wu</w:t>
      </w:r>
      <w:r w:rsidR="00F6638B" w:rsidRPr="008C4244">
        <w:rPr>
          <w:rFonts w:cs="Arial"/>
          <w:color w:val="0D0D0D" w:themeColor="text1" w:themeTint="F2"/>
        </w:rPr>
        <w:t xml:space="preserve"> et al</w:t>
      </w:r>
      <w:r w:rsidR="00720ECA" w:rsidRPr="008C4244">
        <w:rPr>
          <w:rFonts w:cs="Arial"/>
          <w:color w:val="0D0D0D" w:themeColor="text1" w:themeTint="F2"/>
        </w:rPr>
        <w:t>, 2022</w:t>
      </w:r>
      <w:r w:rsidR="00261E93" w:rsidRPr="008C4244">
        <w:rPr>
          <w:rFonts w:cs="Arial"/>
          <w:color w:val="0D0D0D" w:themeColor="text1" w:themeTint="F2"/>
        </w:rPr>
        <w:t>)</w:t>
      </w:r>
      <w:r w:rsidRPr="008C4244">
        <w:rPr>
          <w:rFonts w:cs="Arial"/>
          <w:color w:val="0D0D0D" w:themeColor="text1" w:themeTint="F2"/>
        </w:rPr>
        <w:t xml:space="preserve"> </w:t>
      </w:r>
    </w:p>
    <w:p w14:paraId="3B783EC8" w14:textId="4C80B950" w:rsidR="00CA48EF" w:rsidRPr="008C4244" w:rsidRDefault="00541E3D" w:rsidP="008C4244">
      <w:pPr>
        <w:pStyle w:val="Heading3"/>
        <w:ind w:firstLine="0"/>
        <w:rPr>
          <w:rFonts w:cs="Arial"/>
          <w:color w:val="0D0D0D" w:themeColor="text1" w:themeTint="F2"/>
          <w:sz w:val="22"/>
        </w:rPr>
      </w:pPr>
      <w:bookmarkStart w:id="8" w:name="_Toc128640872"/>
      <w:bookmarkStart w:id="9" w:name="_Toc128785922"/>
      <w:r w:rsidRPr="008C4244">
        <w:rPr>
          <w:rFonts w:cs="Arial"/>
          <w:color w:val="0D0D0D" w:themeColor="text1" w:themeTint="F2"/>
          <w:sz w:val="22"/>
        </w:rPr>
        <w:t>Mortality and morbidity data</w:t>
      </w:r>
      <w:bookmarkEnd w:id="8"/>
      <w:bookmarkEnd w:id="9"/>
    </w:p>
    <w:p w14:paraId="0F0D4B76" w14:textId="014759AF" w:rsidR="00CA48EF" w:rsidRPr="008C4244" w:rsidRDefault="00541E3D" w:rsidP="008C4244">
      <w:pPr>
        <w:rPr>
          <w:rFonts w:cs="Arial"/>
          <w:color w:val="0D0D0D" w:themeColor="text1" w:themeTint="F2"/>
        </w:rPr>
      </w:pPr>
      <w:r w:rsidRPr="008C4244">
        <w:rPr>
          <w:rFonts w:cs="Arial"/>
          <w:color w:val="0D0D0D" w:themeColor="text1" w:themeTint="F2"/>
        </w:rPr>
        <w:t xml:space="preserve">Mortality and morbidity data have been used to track the effects of the flu on the general population. </w:t>
      </w:r>
      <w:r w:rsidR="00F6638B" w:rsidRPr="008C4244">
        <w:rPr>
          <w:rFonts w:cs="Arial"/>
          <w:color w:val="0D0D0D" w:themeColor="text1" w:themeTint="F2"/>
        </w:rPr>
        <w:t>Public Health Engineer (</w:t>
      </w:r>
      <w:r w:rsidRPr="008C4244">
        <w:rPr>
          <w:rFonts w:cs="Arial"/>
          <w:color w:val="0D0D0D" w:themeColor="text1" w:themeTint="F2"/>
        </w:rPr>
        <w:t>PHE</w:t>
      </w:r>
      <w:r w:rsidR="00F6638B" w:rsidRPr="008C4244">
        <w:rPr>
          <w:rFonts w:cs="Arial"/>
          <w:color w:val="0D0D0D" w:themeColor="text1" w:themeTint="F2"/>
        </w:rPr>
        <w:t>)</w:t>
      </w:r>
      <w:r w:rsidRPr="008C4244">
        <w:rPr>
          <w:rFonts w:cs="Arial"/>
          <w:color w:val="0D0D0D" w:themeColor="text1" w:themeTint="F2"/>
        </w:rPr>
        <w:t xml:space="preserve"> tracks flu-related fatalities and flu-related complications including pneumonia to spot patterns and trends. </w:t>
      </w:r>
    </w:p>
    <w:p w14:paraId="0C14A851" w14:textId="60E275F3" w:rsidR="00CA48EF" w:rsidRPr="008C4244" w:rsidRDefault="00541E3D" w:rsidP="008C4244">
      <w:pPr>
        <w:pStyle w:val="Heading3"/>
        <w:ind w:firstLine="0"/>
        <w:rPr>
          <w:rFonts w:cs="Arial"/>
          <w:color w:val="0D0D0D" w:themeColor="text1" w:themeTint="F2"/>
          <w:sz w:val="22"/>
        </w:rPr>
      </w:pPr>
      <w:bookmarkStart w:id="10" w:name="_Toc128640873"/>
      <w:bookmarkStart w:id="11" w:name="_Toc128785923"/>
      <w:r w:rsidRPr="008C4244">
        <w:rPr>
          <w:rFonts w:cs="Arial"/>
          <w:color w:val="0D0D0D" w:themeColor="text1" w:themeTint="F2"/>
          <w:sz w:val="22"/>
        </w:rPr>
        <w:lastRenderedPageBreak/>
        <w:t>Hospital data</w:t>
      </w:r>
      <w:bookmarkEnd w:id="10"/>
      <w:bookmarkEnd w:id="11"/>
    </w:p>
    <w:p w14:paraId="0F89D29E" w14:textId="575C04E3" w:rsidR="00CA48EF" w:rsidRPr="008C4244" w:rsidRDefault="00541E3D" w:rsidP="008C4244">
      <w:pPr>
        <w:rPr>
          <w:rFonts w:cs="Arial"/>
          <w:color w:val="0D0D0D" w:themeColor="text1" w:themeTint="F2"/>
        </w:rPr>
      </w:pPr>
      <w:r w:rsidRPr="008C4244">
        <w:rPr>
          <w:rFonts w:cs="Arial"/>
          <w:color w:val="0D0D0D" w:themeColor="text1" w:themeTint="F2"/>
        </w:rPr>
        <w:t>Data from hospitals has been used</w:t>
      </w:r>
      <w:r w:rsidRPr="008C4244">
        <w:rPr>
          <w:rStyle w:val="CommentReference"/>
          <w:rFonts w:cs="Arial"/>
          <w:color w:val="0D0D0D" w:themeColor="text1" w:themeTint="F2"/>
          <w:sz w:val="22"/>
          <w:szCs w:val="22"/>
        </w:rPr>
        <w:t xml:space="preserve"> </w:t>
      </w:r>
      <w:r w:rsidRPr="008C4244">
        <w:rPr>
          <w:rFonts w:cs="Arial"/>
          <w:color w:val="0D0D0D" w:themeColor="text1" w:themeTint="F2"/>
        </w:rPr>
        <w:t>to track how the flu is affecting medical services. The Hospital Episode Statistics (HES) system in the UK gathers information on th</w:t>
      </w:r>
      <w:r w:rsidR="00F6638B" w:rsidRPr="008C4244">
        <w:rPr>
          <w:rFonts w:cs="Arial"/>
          <w:color w:val="0D0D0D" w:themeColor="text1" w:themeTint="F2"/>
        </w:rPr>
        <w:t>e number</w:t>
      </w:r>
      <w:r w:rsidRPr="008C4244">
        <w:rPr>
          <w:rFonts w:cs="Arial"/>
          <w:color w:val="0D0D0D" w:themeColor="text1" w:themeTint="F2"/>
        </w:rPr>
        <w:t xml:space="preserve"> of hospital admissions, the average duration of stay, and outcomes for patients with complications from the flu</w:t>
      </w:r>
      <w:r w:rsidR="00720ECA" w:rsidRPr="008C4244">
        <w:rPr>
          <w:rFonts w:cs="Arial"/>
          <w:color w:val="0D0D0D" w:themeColor="text1" w:themeTint="F2"/>
        </w:rPr>
        <w:t xml:space="preserve"> (Li</w:t>
      </w:r>
      <w:r w:rsidR="00F6638B" w:rsidRPr="008C4244">
        <w:rPr>
          <w:rFonts w:cs="Arial"/>
          <w:color w:val="0D0D0D" w:themeColor="text1" w:themeTint="F2"/>
        </w:rPr>
        <w:t xml:space="preserve"> et al</w:t>
      </w:r>
      <w:r w:rsidR="005B5771" w:rsidRPr="008C4244">
        <w:rPr>
          <w:rFonts w:cs="Arial"/>
          <w:color w:val="0D0D0D" w:themeColor="text1" w:themeTint="F2"/>
        </w:rPr>
        <w:t>.</w:t>
      </w:r>
      <w:r w:rsidR="00720ECA" w:rsidRPr="008C4244">
        <w:rPr>
          <w:rFonts w:cs="Arial"/>
          <w:color w:val="0D0D0D" w:themeColor="text1" w:themeTint="F2"/>
        </w:rPr>
        <w:t>, 2022)</w:t>
      </w:r>
      <w:r w:rsidRPr="008C4244">
        <w:rPr>
          <w:rFonts w:cs="Arial"/>
          <w:color w:val="0D0D0D" w:themeColor="text1" w:themeTint="F2"/>
        </w:rPr>
        <w:t>.</w:t>
      </w:r>
    </w:p>
    <w:p w14:paraId="3561AACD" w14:textId="082725D1" w:rsidR="00CA48EF" w:rsidRPr="008C4244" w:rsidRDefault="00541E3D" w:rsidP="008C4244">
      <w:pPr>
        <w:pStyle w:val="Heading3"/>
        <w:ind w:firstLine="0"/>
        <w:rPr>
          <w:rFonts w:cs="Arial"/>
          <w:color w:val="0D0D0D" w:themeColor="text1" w:themeTint="F2"/>
          <w:sz w:val="22"/>
        </w:rPr>
      </w:pPr>
      <w:bookmarkStart w:id="12" w:name="_Toc128640874"/>
      <w:bookmarkStart w:id="13" w:name="_Toc128785924"/>
      <w:r w:rsidRPr="008C4244">
        <w:rPr>
          <w:rFonts w:cs="Arial"/>
          <w:color w:val="0D0D0D" w:themeColor="text1" w:themeTint="F2"/>
          <w:sz w:val="22"/>
        </w:rPr>
        <w:t>Vaccine efficacy</w:t>
      </w:r>
      <w:bookmarkEnd w:id="12"/>
      <w:bookmarkEnd w:id="13"/>
    </w:p>
    <w:p w14:paraId="7EE2452C" w14:textId="73558680" w:rsidR="00CA48EF" w:rsidRPr="008C4244" w:rsidRDefault="00541E3D" w:rsidP="008C4244">
      <w:pPr>
        <w:rPr>
          <w:rFonts w:cs="Arial"/>
          <w:color w:val="0D0D0D" w:themeColor="text1" w:themeTint="F2"/>
        </w:rPr>
      </w:pPr>
      <w:r w:rsidRPr="008C4244">
        <w:rPr>
          <w:rFonts w:cs="Arial"/>
          <w:color w:val="0D0D0D" w:themeColor="text1" w:themeTint="F2"/>
        </w:rPr>
        <w:t xml:space="preserve">Data on vaccine efficacy is used to assess the efficacy of flu vaccinations. Annual studies are carried out in the UK to assess how well the flu shot protects against strains that are currently in circulation. </w:t>
      </w:r>
      <w:r w:rsidR="003055C8" w:rsidRPr="008C4244">
        <w:rPr>
          <w:rFonts w:cs="Arial"/>
          <w:color w:val="0D0D0D" w:themeColor="text1" w:themeTint="F2"/>
        </w:rPr>
        <w:t xml:space="preserve">The most common test </w:t>
      </w:r>
      <w:r w:rsidR="009D78CF" w:rsidRPr="008C4244">
        <w:rPr>
          <w:rFonts w:cs="Arial"/>
          <w:color w:val="0D0D0D" w:themeColor="text1" w:themeTint="F2"/>
        </w:rPr>
        <w:t>rapid influenza test provides results within 10-15 minutes</w:t>
      </w:r>
      <w:r w:rsidR="00186CBF" w:rsidRPr="008C4244">
        <w:rPr>
          <w:rFonts w:cs="Arial"/>
          <w:color w:val="0D0D0D" w:themeColor="text1" w:themeTint="F2"/>
        </w:rPr>
        <w:t>.</w:t>
      </w:r>
    </w:p>
    <w:p w14:paraId="7AA58E0E" w14:textId="01520B88" w:rsidR="00F6638B" w:rsidRPr="008C4244" w:rsidRDefault="00541E3D" w:rsidP="008C4244">
      <w:pPr>
        <w:pStyle w:val="Heading1"/>
        <w:ind w:firstLine="0"/>
        <w:rPr>
          <w:rFonts w:cs="Arial"/>
          <w:color w:val="0D0D0D" w:themeColor="text1" w:themeTint="F2"/>
          <w:sz w:val="22"/>
          <w:szCs w:val="22"/>
        </w:rPr>
      </w:pPr>
      <w:bookmarkStart w:id="14" w:name="_Toc128640875"/>
      <w:bookmarkStart w:id="15" w:name="_Toc128785925"/>
      <w:r w:rsidRPr="008C4244">
        <w:rPr>
          <w:rFonts w:cs="Arial"/>
          <w:color w:val="0D0D0D" w:themeColor="text1" w:themeTint="F2"/>
          <w:sz w:val="22"/>
          <w:szCs w:val="22"/>
        </w:rPr>
        <w:t xml:space="preserve">Strategies to </w:t>
      </w:r>
      <w:r w:rsidRPr="008C4244">
        <w:rPr>
          <w:rFonts w:cs="Arial"/>
          <w:bCs/>
          <w:color w:val="0D0D0D" w:themeColor="text1" w:themeTint="F2"/>
          <w:sz w:val="22"/>
          <w:szCs w:val="22"/>
        </w:rPr>
        <w:t>monitor</w:t>
      </w:r>
      <w:r w:rsidRPr="008C4244">
        <w:rPr>
          <w:rFonts w:cs="Arial"/>
          <w:color w:val="0D0D0D" w:themeColor="text1" w:themeTint="F2"/>
          <w:sz w:val="22"/>
          <w:szCs w:val="22"/>
        </w:rPr>
        <w:t xml:space="preserve"> </w:t>
      </w:r>
      <w:proofErr w:type="gramStart"/>
      <w:r w:rsidR="00520A3F" w:rsidRPr="008C4244">
        <w:rPr>
          <w:rFonts w:cs="Arial"/>
          <w:color w:val="0D0D0D" w:themeColor="text1" w:themeTint="F2"/>
          <w:sz w:val="22"/>
          <w:szCs w:val="22"/>
        </w:rPr>
        <w:t>flu</w:t>
      </w:r>
      <w:bookmarkEnd w:id="14"/>
      <w:bookmarkEnd w:id="15"/>
      <w:proofErr w:type="gramEnd"/>
    </w:p>
    <w:p w14:paraId="3022676B" w14:textId="6761CC14" w:rsidR="00F6638B" w:rsidRPr="008C4244" w:rsidRDefault="00541E3D" w:rsidP="008C4244">
      <w:pPr>
        <w:rPr>
          <w:rFonts w:cs="Arial"/>
          <w:color w:val="0D0D0D" w:themeColor="text1" w:themeTint="F2"/>
        </w:rPr>
      </w:pPr>
      <w:r w:rsidRPr="008C4244">
        <w:rPr>
          <w:rFonts w:cs="Arial"/>
          <w:color w:val="0D0D0D" w:themeColor="text1" w:themeTint="F2"/>
        </w:rPr>
        <w:t>This makes it possible to take focused action to lessen the impact of the virus on the populace and stop its spread.</w:t>
      </w:r>
      <w:r w:rsidR="00F6098F" w:rsidRPr="008C4244">
        <w:rPr>
          <w:rFonts w:cs="Arial"/>
          <w:color w:val="0D0D0D" w:themeColor="text1" w:themeTint="F2"/>
        </w:rPr>
        <w:t xml:space="preserve"> UK tracks the occurrence and spread of the flu by utilising different tools including: </w:t>
      </w:r>
    </w:p>
    <w:p w14:paraId="01E841C7" w14:textId="44ECA41C" w:rsidR="00A35DA1" w:rsidRPr="008C4244" w:rsidRDefault="00541E3D" w:rsidP="008C4244">
      <w:pPr>
        <w:pStyle w:val="ListParagraph"/>
        <w:numPr>
          <w:ilvl w:val="0"/>
          <w:numId w:val="4"/>
        </w:numPr>
        <w:ind w:left="810"/>
        <w:rPr>
          <w:rFonts w:cs="Arial"/>
          <w:color w:val="0D0D0D" w:themeColor="text1" w:themeTint="F2"/>
        </w:rPr>
      </w:pPr>
      <w:r w:rsidRPr="008C4244">
        <w:rPr>
          <w:rFonts w:cs="Arial"/>
          <w:color w:val="0D0D0D" w:themeColor="text1" w:themeTint="F2"/>
        </w:rPr>
        <w:t>Sentinel surveillance: Throughout the flu season, a network of primary care physicians serving as sentinels in the UK reports the number of consultations for influenza-like illness (ILI) each week</w:t>
      </w:r>
      <w:r w:rsidR="00720ECA" w:rsidRPr="008C4244">
        <w:rPr>
          <w:rFonts w:cs="Arial"/>
          <w:color w:val="0D0D0D" w:themeColor="text1" w:themeTint="F2"/>
        </w:rPr>
        <w:t xml:space="preserve"> (Chen</w:t>
      </w:r>
      <w:r w:rsidR="00F6638B" w:rsidRPr="008C4244">
        <w:rPr>
          <w:rFonts w:cs="Arial"/>
          <w:color w:val="0D0D0D" w:themeColor="text1" w:themeTint="F2"/>
        </w:rPr>
        <w:t xml:space="preserve"> et al</w:t>
      </w:r>
      <w:r w:rsidR="00E133EB" w:rsidRPr="008C4244">
        <w:rPr>
          <w:rFonts w:cs="Arial"/>
          <w:color w:val="0D0D0D" w:themeColor="text1" w:themeTint="F2"/>
        </w:rPr>
        <w:t>.</w:t>
      </w:r>
      <w:r w:rsidR="00720ECA" w:rsidRPr="008C4244">
        <w:rPr>
          <w:rFonts w:cs="Arial"/>
          <w:color w:val="0D0D0D" w:themeColor="text1" w:themeTint="F2"/>
        </w:rPr>
        <w:t>, 2019)</w:t>
      </w:r>
      <w:r w:rsidRPr="008C4244">
        <w:rPr>
          <w:rFonts w:cs="Arial"/>
          <w:color w:val="0D0D0D" w:themeColor="text1" w:themeTint="F2"/>
        </w:rPr>
        <w:t>. Th</w:t>
      </w:r>
      <w:r w:rsidR="00300CB7" w:rsidRPr="008C4244">
        <w:rPr>
          <w:rFonts w:cs="Arial"/>
          <w:color w:val="0D0D0D" w:themeColor="text1" w:themeTint="F2"/>
        </w:rPr>
        <w:t>is</w:t>
      </w:r>
      <w:r w:rsidRPr="008C4244">
        <w:rPr>
          <w:rFonts w:cs="Arial"/>
          <w:color w:val="0D0D0D" w:themeColor="text1" w:themeTint="F2"/>
        </w:rPr>
        <w:t xml:space="preserve"> method helps to monitor the severity of the virus and offers an early warning of flu activity.</w:t>
      </w:r>
    </w:p>
    <w:p w14:paraId="46301834" w14:textId="77777777" w:rsidR="00A35DA1" w:rsidRPr="008C4244" w:rsidRDefault="00541E3D" w:rsidP="008C4244">
      <w:pPr>
        <w:pStyle w:val="ListParagraph"/>
        <w:numPr>
          <w:ilvl w:val="0"/>
          <w:numId w:val="4"/>
        </w:numPr>
        <w:ind w:left="810"/>
        <w:rPr>
          <w:rFonts w:cs="Arial"/>
          <w:color w:val="0D0D0D" w:themeColor="text1" w:themeTint="F2"/>
        </w:rPr>
      </w:pPr>
      <w:r w:rsidRPr="008C4244">
        <w:rPr>
          <w:rFonts w:cs="Arial"/>
          <w:color w:val="0D0D0D" w:themeColor="text1" w:themeTint="F2"/>
        </w:rPr>
        <w:t>Laboratory Surveillance: Public Health England (PHE) gets reports on the quantity and types of flu viruses found in patients from labs all around the UK. This information aids in the detection and tracking of new flu viruses.</w:t>
      </w:r>
    </w:p>
    <w:p w14:paraId="3E1D637A" w14:textId="77777777" w:rsidR="003D4C71" w:rsidRPr="008C4244" w:rsidRDefault="00541E3D" w:rsidP="008C4244">
      <w:pPr>
        <w:pStyle w:val="ListParagraph"/>
        <w:numPr>
          <w:ilvl w:val="0"/>
          <w:numId w:val="4"/>
        </w:numPr>
        <w:ind w:left="810"/>
        <w:rPr>
          <w:rFonts w:cs="Arial"/>
          <w:color w:val="0D0D0D" w:themeColor="text1" w:themeTint="F2"/>
        </w:rPr>
      </w:pPr>
      <w:r w:rsidRPr="008C4244">
        <w:rPr>
          <w:rFonts w:cs="Arial"/>
          <w:color w:val="0D0D0D" w:themeColor="text1" w:themeTint="F2"/>
        </w:rPr>
        <w:t>Mortality Surveillance: PHE tracks influenza-related deaths and those caused by their consequences, such as pneumonia, to spot patterns and trends.</w:t>
      </w:r>
      <w:r w:rsidR="00520A3F" w:rsidRPr="008C4244">
        <w:rPr>
          <w:rFonts w:cs="Arial"/>
          <w:color w:val="0D0D0D" w:themeColor="text1" w:themeTint="F2"/>
        </w:rPr>
        <w:t xml:space="preserve"> </w:t>
      </w:r>
    </w:p>
    <w:p w14:paraId="087E0EF9" w14:textId="77777777" w:rsidR="00A35DA1" w:rsidRPr="008C4244" w:rsidRDefault="00541E3D" w:rsidP="008C4244">
      <w:pPr>
        <w:pStyle w:val="ListParagraph"/>
        <w:numPr>
          <w:ilvl w:val="0"/>
          <w:numId w:val="4"/>
        </w:numPr>
        <w:ind w:left="810"/>
        <w:rPr>
          <w:rFonts w:cs="Arial"/>
          <w:color w:val="0D0D0D" w:themeColor="text1" w:themeTint="F2"/>
        </w:rPr>
      </w:pPr>
      <w:r w:rsidRPr="008C4244">
        <w:rPr>
          <w:rFonts w:cs="Arial"/>
          <w:color w:val="0D0D0D" w:themeColor="text1" w:themeTint="F2"/>
        </w:rPr>
        <w:t>Syndromic Surveillance: PHE uses syndromic surveillance systems to track influenza-like diseases in ERs, primary care offices, and other healthcare settings.</w:t>
      </w:r>
    </w:p>
    <w:p w14:paraId="67111D27" w14:textId="77777777" w:rsidR="00A35DA1" w:rsidRPr="008C4244" w:rsidRDefault="00541E3D" w:rsidP="008C4244">
      <w:pPr>
        <w:pStyle w:val="ListParagraph"/>
        <w:numPr>
          <w:ilvl w:val="0"/>
          <w:numId w:val="4"/>
        </w:numPr>
        <w:ind w:left="810"/>
        <w:rPr>
          <w:rFonts w:cs="Arial"/>
          <w:color w:val="0D0D0D" w:themeColor="text1" w:themeTint="F2"/>
        </w:rPr>
      </w:pPr>
      <w:r w:rsidRPr="008C4244">
        <w:rPr>
          <w:rFonts w:cs="Arial"/>
          <w:color w:val="0D0D0D" w:themeColor="text1" w:themeTint="F2"/>
        </w:rPr>
        <w:t>Outbreak Investigations: PHE conducts investigations into flu outbreaks in institutional settings, such as nursing homes, to stop their future spread.</w:t>
      </w:r>
    </w:p>
    <w:p w14:paraId="169851F0" w14:textId="2DDF18EC" w:rsidR="00A35DA1" w:rsidRPr="008C4244" w:rsidRDefault="00541E3D" w:rsidP="008C4244">
      <w:pPr>
        <w:pStyle w:val="ListParagraph"/>
        <w:numPr>
          <w:ilvl w:val="0"/>
          <w:numId w:val="4"/>
        </w:numPr>
        <w:ind w:left="810"/>
        <w:rPr>
          <w:rFonts w:cs="Arial"/>
          <w:color w:val="0D0D0D" w:themeColor="text1" w:themeTint="F2"/>
        </w:rPr>
      </w:pPr>
      <w:r w:rsidRPr="008C4244">
        <w:rPr>
          <w:rFonts w:cs="Arial"/>
          <w:color w:val="0D0D0D" w:themeColor="text1" w:themeTint="F2"/>
        </w:rPr>
        <w:t>Serological Surveillance: To determine the population's flu prevalence, PHE carries out serological surveillance tests</w:t>
      </w:r>
      <w:r w:rsidR="00720ECA" w:rsidRPr="008C4244">
        <w:rPr>
          <w:rFonts w:cs="Arial"/>
          <w:color w:val="0D0D0D" w:themeColor="text1" w:themeTint="F2"/>
        </w:rPr>
        <w:t xml:space="preserve"> (Levi</w:t>
      </w:r>
      <w:r w:rsidR="00F6638B" w:rsidRPr="008C4244">
        <w:rPr>
          <w:rFonts w:cs="Arial"/>
          <w:color w:val="0D0D0D" w:themeColor="text1" w:themeTint="F2"/>
        </w:rPr>
        <w:t xml:space="preserve"> &amp; </w:t>
      </w:r>
      <w:r w:rsidR="00E54B90" w:rsidRPr="008C4244">
        <w:rPr>
          <w:rFonts w:cs="Arial"/>
          <w:color w:val="0D0D0D" w:themeColor="text1" w:themeTint="F2"/>
        </w:rPr>
        <w:t>S</w:t>
      </w:r>
      <w:r w:rsidR="00F6638B" w:rsidRPr="008C4244">
        <w:rPr>
          <w:rFonts w:cs="Arial"/>
          <w:color w:val="0D0D0D" w:themeColor="text1" w:themeTint="F2"/>
        </w:rPr>
        <w:t>mith</w:t>
      </w:r>
      <w:r w:rsidR="00720ECA" w:rsidRPr="008C4244">
        <w:rPr>
          <w:rFonts w:cs="Arial"/>
          <w:color w:val="0D0D0D" w:themeColor="text1" w:themeTint="F2"/>
        </w:rPr>
        <w:t>, 2021)</w:t>
      </w:r>
      <w:r w:rsidRPr="008C4244">
        <w:rPr>
          <w:rFonts w:cs="Arial"/>
          <w:color w:val="0D0D0D" w:themeColor="text1" w:themeTint="F2"/>
        </w:rPr>
        <w:t>.</w:t>
      </w:r>
    </w:p>
    <w:p w14:paraId="6C8C25D3" w14:textId="77777777" w:rsidR="00A35DA1" w:rsidRPr="008C4244" w:rsidRDefault="00541E3D" w:rsidP="008C4244">
      <w:pPr>
        <w:pStyle w:val="ListParagraph"/>
        <w:numPr>
          <w:ilvl w:val="0"/>
          <w:numId w:val="4"/>
        </w:numPr>
        <w:ind w:left="810"/>
        <w:rPr>
          <w:rFonts w:cs="Arial"/>
          <w:color w:val="0D0D0D" w:themeColor="text1" w:themeTint="F2"/>
        </w:rPr>
      </w:pPr>
      <w:r w:rsidRPr="008C4244">
        <w:rPr>
          <w:rFonts w:cs="Arial"/>
          <w:color w:val="0D0D0D" w:themeColor="text1" w:themeTint="F2"/>
        </w:rPr>
        <w:t>Health Protection Reports: PHE publishes weekly updates on flu activity in the UK, compiling information from numerous surveillance systems and advising the public and medical professionals.</w:t>
      </w:r>
    </w:p>
    <w:p w14:paraId="5793EDFC" w14:textId="75E49DD2" w:rsidR="00A35DA1" w:rsidRPr="008C4244" w:rsidRDefault="00541E3D" w:rsidP="008C4244">
      <w:pPr>
        <w:pStyle w:val="ListParagraph"/>
        <w:numPr>
          <w:ilvl w:val="0"/>
          <w:numId w:val="4"/>
        </w:numPr>
        <w:ind w:left="810"/>
        <w:rPr>
          <w:rFonts w:cs="Arial"/>
          <w:color w:val="0D0D0D" w:themeColor="text1" w:themeTint="F2"/>
        </w:rPr>
      </w:pPr>
      <w:r w:rsidRPr="008C4244">
        <w:rPr>
          <w:rFonts w:cs="Arial"/>
          <w:color w:val="0D0D0D" w:themeColor="text1" w:themeTint="F2"/>
        </w:rPr>
        <w:lastRenderedPageBreak/>
        <w:t>International Surveillance: PHE takes part in international surveillance initiatives to track the influenza virus's global spread and spot new influenza subtypes</w:t>
      </w:r>
      <w:r w:rsidR="00720ECA" w:rsidRPr="008C4244">
        <w:rPr>
          <w:rFonts w:cs="Arial"/>
          <w:color w:val="0D0D0D" w:themeColor="text1" w:themeTint="F2"/>
        </w:rPr>
        <w:t xml:space="preserve"> (Mohapatra</w:t>
      </w:r>
      <w:r w:rsidR="00F6638B" w:rsidRPr="008C4244">
        <w:rPr>
          <w:rFonts w:cs="Arial"/>
          <w:color w:val="0D0D0D" w:themeColor="text1" w:themeTint="F2"/>
        </w:rPr>
        <w:t xml:space="preserve"> et al</w:t>
      </w:r>
      <w:r w:rsidR="00E54B90" w:rsidRPr="008C4244">
        <w:rPr>
          <w:rFonts w:cs="Arial"/>
          <w:color w:val="0D0D0D" w:themeColor="text1" w:themeTint="F2"/>
        </w:rPr>
        <w:t>.</w:t>
      </w:r>
      <w:r w:rsidR="00720ECA" w:rsidRPr="008C4244">
        <w:rPr>
          <w:rFonts w:cs="Arial"/>
          <w:color w:val="0D0D0D" w:themeColor="text1" w:themeTint="F2"/>
        </w:rPr>
        <w:t>, 2022)</w:t>
      </w:r>
      <w:r w:rsidRPr="008C4244">
        <w:rPr>
          <w:rFonts w:cs="Arial"/>
          <w:color w:val="0D0D0D" w:themeColor="text1" w:themeTint="F2"/>
        </w:rPr>
        <w:t>.</w:t>
      </w:r>
    </w:p>
    <w:p w14:paraId="4FDE981D" w14:textId="43910F3D" w:rsidR="00E93D6D" w:rsidRPr="008C4244" w:rsidRDefault="00541E3D" w:rsidP="008C4244">
      <w:pPr>
        <w:pStyle w:val="Heading1"/>
        <w:ind w:firstLine="0"/>
        <w:rPr>
          <w:rFonts w:cs="Arial"/>
          <w:color w:val="0D0D0D" w:themeColor="text1" w:themeTint="F2"/>
          <w:sz w:val="22"/>
          <w:szCs w:val="22"/>
        </w:rPr>
      </w:pPr>
      <w:bookmarkStart w:id="16" w:name="_Toc128640876"/>
      <w:bookmarkStart w:id="17" w:name="_Toc128785926"/>
      <w:r w:rsidRPr="008C4244">
        <w:rPr>
          <w:rFonts w:cs="Arial"/>
          <w:color w:val="0D0D0D" w:themeColor="text1" w:themeTint="F2"/>
          <w:sz w:val="22"/>
          <w:szCs w:val="22"/>
        </w:rPr>
        <w:t xml:space="preserve">Strategies to </w:t>
      </w:r>
      <w:r w:rsidRPr="008C4244">
        <w:rPr>
          <w:rFonts w:cs="Arial"/>
          <w:bCs/>
          <w:color w:val="0D0D0D" w:themeColor="text1" w:themeTint="F2"/>
          <w:sz w:val="22"/>
          <w:szCs w:val="22"/>
        </w:rPr>
        <w:t>control</w:t>
      </w:r>
      <w:r w:rsidRPr="008C4244">
        <w:rPr>
          <w:rFonts w:cs="Arial"/>
          <w:color w:val="0D0D0D" w:themeColor="text1" w:themeTint="F2"/>
          <w:sz w:val="22"/>
          <w:szCs w:val="22"/>
        </w:rPr>
        <w:t xml:space="preserve"> </w:t>
      </w:r>
      <w:proofErr w:type="gramStart"/>
      <w:r w:rsidR="00520A3F" w:rsidRPr="008C4244">
        <w:rPr>
          <w:rFonts w:cs="Arial"/>
          <w:color w:val="0D0D0D" w:themeColor="text1" w:themeTint="F2"/>
          <w:sz w:val="22"/>
          <w:szCs w:val="22"/>
        </w:rPr>
        <w:t>flu</w:t>
      </w:r>
      <w:bookmarkEnd w:id="16"/>
      <w:bookmarkEnd w:id="17"/>
      <w:proofErr w:type="gramEnd"/>
    </w:p>
    <w:p w14:paraId="297E711F" w14:textId="72A27EDC" w:rsidR="00E93D6D" w:rsidRPr="008C4244" w:rsidRDefault="00541E3D" w:rsidP="008C4244">
      <w:pPr>
        <w:pStyle w:val="Heading3"/>
        <w:ind w:firstLine="0"/>
        <w:rPr>
          <w:rFonts w:cs="Arial"/>
          <w:color w:val="0D0D0D" w:themeColor="text1" w:themeTint="F2"/>
          <w:sz w:val="22"/>
        </w:rPr>
      </w:pPr>
      <w:bookmarkStart w:id="18" w:name="_Toc128640877"/>
      <w:bookmarkStart w:id="19" w:name="_Toc128785927"/>
      <w:r w:rsidRPr="008C4244">
        <w:rPr>
          <w:rFonts w:cs="Arial"/>
          <w:color w:val="0D0D0D" w:themeColor="text1" w:themeTint="F2"/>
          <w:sz w:val="22"/>
        </w:rPr>
        <w:t>Immuni</w:t>
      </w:r>
      <w:r w:rsidR="00C3043A" w:rsidRPr="008C4244">
        <w:rPr>
          <w:rFonts w:cs="Arial"/>
          <w:color w:val="0D0D0D" w:themeColor="text1" w:themeTint="F2"/>
          <w:sz w:val="22"/>
        </w:rPr>
        <w:t>s</w:t>
      </w:r>
      <w:r w:rsidRPr="008C4244">
        <w:rPr>
          <w:rFonts w:cs="Arial"/>
          <w:color w:val="0D0D0D" w:themeColor="text1" w:themeTint="F2"/>
          <w:sz w:val="22"/>
        </w:rPr>
        <w:t>ation</w:t>
      </w:r>
      <w:bookmarkEnd w:id="18"/>
      <w:bookmarkEnd w:id="19"/>
    </w:p>
    <w:p w14:paraId="72C66AE8" w14:textId="45EB0C07" w:rsidR="003D4C71" w:rsidRPr="008C4244" w:rsidRDefault="00541E3D" w:rsidP="008C4244">
      <w:pPr>
        <w:rPr>
          <w:rFonts w:cs="Arial"/>
          <w:color w:val="0D0D0D" w:themeColor="text1" w:themeTint="F2"/>
        </w:rPr>
      </w:pPr>
      <w:r w:rsidRPr="008C4244">
        <w:rPr>
          <w:rFonts w:cs="Arial"/>
          <w:color w:val="0D0D0D" w:themeColor="text1" w:themeTint="F2"/>
        </w:rPr>
        <w:t xml:space="preserve">One of the best strategies to </w:t>
      </w:r>
      <w:r w:rsidR="00452DB1" w:rsidRPr="008C4244">
        <w:rPr>
          <w:rFonts w:cs="Arial"/>
          <w:color w:val="0D0D0D" w:themeColor="text1" w:themeTint="F2"/>
        </w:rPr>
        <w:t xml:space="preserve">control </w:t>
      </w:r>
      <w:r w:rsidRPr="008C4244">
        <w:rPr>
          <w:rFonts w:cs="Arial"/>
          <w:color w:val="0D0D0D" w:themeColor="text1" w:themeTint="F2"/>
        </w:rPr>
        <w:t xml:space="preserve">the spread of the flu is vaccination, </w:t>
      </w:r>
      <w:r w:rsidR="002474A9" w:rsidRPr="008C4244">
        <w:rPr>
          <w:rFonts w:cs="Arial"/>
          <w:color w:val="0D0D0D" w:themeColor="text1" w:themeTint="F2"/>
        </w:rPr>
        <w:t xml:space="preserve">and </w:t>
      </w:r>
      <w:r w:rsidRPr="008C4244">
        <w:rPr>
          <w:rFonts w:cs="Arial"/>
          <w:color w:val="0D0D0D" w:themeColor="text1" w:themeTint="F2"/>
        </w:rPr>
        <w:t xml:space="preserve">UK operates a national flu vaccine programme. The programme provides flu shots to people who are more likely to experience flu-related complications, such as the elderly, pregnant women, and people with underlying medical issues. Also, it provides immunisations to medical professionals, who are more likely to </w:t>
      </w:r>
      <w:proofErr w:type="gramStart"/>
      <w:r w:rsidRPr="008C4244">
        <w:rPr>
          <w:rFonts w:cs="Arial"/>
          <w:color w:val="0D0D0D" w:themeColor="text1" w:themeTint="F2"/>
        </w:rPr>
        <w:t>come into contact with</w:t>
      </w:r>
      <w:proofErr w:type="gramEnd"/>
      <w:r w:rsidRPr="008C4244">
        <w:rPr>
          <w:rFonts w:cs="Arial"/>
          <w:color w:val="0D0D0D" w:themeColor="text1" w:themeTint="F2"/>
        </w:rPr>
        <w:t xml:space="preserve"> the virus</w:t>
      </w:r>
      <w:r w:rsidR="00720ECA" w:rsidRPr="008C4244">
        <w:rPr>
          <w:rFonts w:cs="Arial"/>
          <w:color w:val="0D0D0D" w:themeColor="text1" w:themeTint="F2"/>
        </w:rPr>
        <w:t xml:space="preserve"> (Freedman, 2020)</w:t>
      </w:r>
      <w:r w:rsidRPr="008C4244">
        <w:rPr>
          <w:rFonts w:cs="Arial"/>
          <w:color w:val="0D0D0D" w:themeColor="text1" w:themeTint="F2"/>
        </w:rPr>
        <w:t xml:space="preserve">. </w:t>
      </w:r>
    </w:p>
    <w:p w14:paraId="41002C69" w14:textId="300D8EA8" w:rsidR="00E93D6D" w:rsidRPr="008C4244" w:rsidRDefault="00541E3D" w:rsidP="008C4244">
      <w:pPr>
        <w:pStyle w:val="Heading3"/>
        <w:ind w:firstLine="0"/>
        <w:rPr>
          <w:rFonts w:cs="Arial"/>
          <w:color w:val="0D0D0D" w:themeColor="text1" w:themeTint="F2"/>
          <w:sz w:val="22"/>
        </w:rPr>
      </w:pPr>
      <w:bookmarkStart w:id="20" w:name="_Toc128640878"/>
      <w:bookmarkStart w:id="21" w:name="_Toc128785928"/>
      <w:r w:rsidRPr="008C4244">
        <w:rPr>
          <w:rFonts w:cs="Arial"/>
          <w:color w:val="0D0D0D" w:themeColor="text1" w:themeTint="F2"/>
          <w:sz w:val="22"/>
        </w:rPr>
        <w:t>Changes in lifestyle behaviour</w:t>
      </w:r>
      <w:bookmarkEnd w:id="20"/>
      <w:bookmarkEnd w:id="21"/>
    </w:p>
    <w:p w14:paraId="3EB481CD" w14:textId="42B302D7" w:rsidR="00E93D6D" w:rsidRPr="008C4244" w:rsidRDefault="00541E3D" w:rsidP="008C4244">
      <w:pPr>
        <w:rPr>
          <w:rFonts w:cs="Arial"/>
          <w:color w:val="0D0D0D" w:themeColor="text1" w:themeTint="F2"/>
        </w:rPr>
      </w:pPr>
      <w:r w:rsidRPr="008C4244">
        <w:rPr>
          <w:rFonts w:cs="Arial"/>
          <w:color w:val="0D0D0D" w:themeColor="text1" w:themeTint="F2"/>
        </w:rPr>
        <w:t xml:space="preserve"> Public health campaigns encourage actions that </w:t>
      </w:r>
      <w:r w:rsidR="002474A9" w:rsidRPr="008C4244">
        <w:rPr>
          <w:rFonts w:cs="Arial"/>
          <w:color w:val="0D0D0D" w:themeColor="text1" w:themeTint="F2"/>
        </w:rPr>
        <w:t xml:space="preserve">control </w:t>
      </w:r>
      <w:r w:rsidRPr="008C4244">
        <w:rPr>
          <w:rFonts w:cs="Arial"/>
          <w:color w:val="0D0D0D" w:themeColor="text1" w:themeTint="F2"/>
        </w:rPr>
        <w:t xml:space="preserve">the </w:t>
      </w:r>
      <w:r w:rsidR="002474A9" w:rsidRPr="008C4244">
        <w:rPr>
          <w:rFonts w:cs="Arial"/>
          <w:color w:val="0D0D0D" w:themeColor="text1" w:themeTint="F2"/>
        </w:rPr>
        <w:t xml:space="preserve">spread </w:t>
      </w:r>
      <w:r w:rsidRPr="008C4244">
        <w:rPr>
          <w:rFonts w:cs="Arial"/>
          <w:color w:val="0D0D0D" w:themeColor="text1" w:themeTint="F2"/>
        </w:rPr>
        <w:t xml:space="preserve">of the flu, like </w:t>
      </w:r>
      <w:r w:rsidR="00930287" w:rsidRPr="008C4244">
        <w:rPr>
          <w:rFonts w:cs="Arial"/>
          <w:color w:val="0D0D0D" w:themeColor="text1" w:themeTint="F2"/>
        </w:rPr>
        <w:t xml:space="preserve">frequently </w:t>
      </w:r>
      <w:r w:rsidRPr="008C4244">
        <w:rPr>
          <w:rFonts w:cs="Arial"/>
          <w:color w:val="0D0D0D" w:themeColor="text1" w:themeTint="F2"/>
        </w:rPr>
        <w:t>washing hands, using tissues when coughing or sneezing, and staying in while unwell. These</w:t>
      </w:r>
      <w:r w:rsidR="002474A9" w:rsidRPr="008C4244">
        <w:rPr>
          <w:rFonts w:cs="Arial"/>
          <w:color w:val="0D0D0D" w:themeColor="text1" w:themeTint="F2"/>
        </w:rPr>
        <w:t xml:space="preserve"> strategies al</w:t>
      </w:r>
      <w:r w:rsidRPr="008C4244">
        <w:rPr>
          <w:rFonts w:cs="Arial"/>
          <w:color w:val="0D0D0D" w:themeColor="text1" w:themeTint="F2"/>
        </w:rPr>
        <w:t>so exhort people to lead healthy lifestyles that include eating a balanced diet, getting enough sleep, and engaging in regular exercise because doing so can strengthen the immune system</w:t>
      </w:r>
      <w:r w:rsidR="00720ECA" w:rsidRPr="008C4244">
        <w:rPr>
          <w:rFonts w:cs="Arial"/>
          <w:color w:val="0D0D0D" w:themeColor="text1" w:themeTint="F2"/>
        </w:rPr>
        <w:t xml:space="preserve"> (Zhang</w:t>
      </w:r>
      <w:r w:rsidR="002474A9" w:rsidRPr="008C4244">
        <w:rPr>
          <w:rFonts w:cs="Arial"/>
          <w:color w:val="0D0D0D" w:themeColor="text1" w:themeTint="F2"/>
        </w:rPr>
        <w:t xml:space="preserve"> &amp; </w:t>
      </w:r>
      <w:r w:rsidR="00E54B90" w:rsidRPr="008C4244">
        <w:rPr>
          <w:rFonts w:cs="Arial"/>
          <w:color w:val="0D0D0D" w:themeColor="text1" w:themeTint="F2"/>
        </w:rPr>
        <w:t>W</w:t>
      </w:r>
      <w:r w:rsidR="002474A9" w:rsidRPr="008C4244">
        <w:rPr>
          <w:rFonts w:cs="Arial"/>
          <w:color w:val="0D0D0D" w:themeColor="text1" w:themeTint="F2"/>
        </w:rPr>
        <w:t>ang</w:t>
      </w:r>
      <w:r w:rsidR="00720ECA" w:rsidRPr="008C4244">
        <w:rPr>
          <w:rFonts w:cs="Arial"/>
          <w:color w:val="0D0D0D" w:themeColor="text1" w:themeTint="F2"/>
        </w:rPr>
        <w:t>, 2020)</w:t>
      </w:r>
      <w:r w:rsidRPr="008C4244">
        <w:rPr>
          <w:rFonts w:cs="Arial"/>
          <w:color w:val="0D0D0D" w:themeColor="text1" w:themeTint="F2"/>
        </w:rPr>
        <w:t>.</w:t>
      </w:r>
      <w:r w:rsidR="00AB07FC" w:rsidRPr="008C4244">
        <w:rPr>
          <w:rFonts w:cs="Arial"/>
          <w:color w:val="0D0D0D" w:themeColor="text1" w:themeTint="F2"/>
        </w:rPr>
        <w:t xml:space="preserve"> </w:t>
      </w:r>
      <w:r w:rsidR="00E81AA5" w:rsidRPr="008C4244">
        <w:rPr>
          <w:rFonts w:cs="Arial"/>
          <w:color w:val="0D0D0D" w:themeColor="text1" w:themeTint="F2"/>
        </w:rPr>
        <w:t xml:space="preserve"> </w:t>
      </w:r>
    </w:p>
    <w:p w14:paraId="2DE45E28" w14:textId="75118FBF" w:rsidR="00E93D6D" w:rsidRPr="008C4244" w:rsidRDefault="00541E3D" w:rsidP="008C4244">
      <w:pPr>
        <w:pStyle w:val="Heading3"/>
        <w:ind w:firstLine="0"/>
        <w:rPr>
          <w:rFonts w:cs="Arial"/>
          <w:color w:val="0D0D0D" w:themeColor="text1" w:themeTint="F2"/>
          <w:sz w:val="22"/>
        </w:rPr>
      </w:pPr>
      <w:bookmarkStart w:id="22" w:name="_Toc128640879"/>
      <w:bookmarkStart w:id="23" w:name="_Toc128785929"/>
      <w:r w:rsidRPr="008C4244">
        <w:rPr>
          <w:rFonts w:cs="Arial"/>
          <w:color w:val="0D0D0D" w:themeColor="text1" w:themeTint="F2"/>
          <w:sz w:val="22"/>
        </w:rPr>
        <w:t>Medication</w:t>
      </w:r>
      <w:bookmarkEnd w:id="22"/>
      <w:bookmarkEnd w:id="23"/>
    </w:p>
    <w:p w14:paraId="2CFCDF5A" w14:textId="5C701082" w:rsidR="00720ECA" w:rsidRPr="008C4244" w:rsidRDefault="00541E3D" w:rsidP="008C4244">
      <w:pPr>
        <w:rPr>
          <w:rFonts w:cs="Arial"/>
          <w:color w:val="0D0D0D" w:themeColor="text1" w:themeTint="F2"/>
        </w:rPr>
      </w:pPr>
      <w:r w:rsidRPr="008C4244">
        <w:rPr>
          <w:rFonts w:cs="Arial"/>
          <w:color w:val="0D0D0D" w:themeColor="text1" w:themeTint="F2"/>
        </w:rPr>
        <w:t xml:space="preserve"> Antiviral drugs are used to treat and prevent the spread of the flu, especially in people who are more susceptible to complications or have more severe symptoms. </w:t>
      </w:r>
      <w:r w:rsidR="00E818E3" w:rsidRPr="008C4244">
        <w:rPr>
          <w:rFonts w:cs="Arial"/>
          <w:color w:val="0D0D0D" w:themeColor="text1" w:themeTint="F2"/>
        </w:rPr>
        <w:t xml:space="preserve">Antibiotic </w:t>
      </w:r>
      <w:r w:rsidRPr="008C4244">
        <w:rPr>
          <w:rFonts w:cs="Arial"/>
          <w:color w:val="0D0D0D" w:themeColor="text1" w:themeTint="F2"/>
        </w:rPr>
        <w:t>d</w:t>
      </w:r>
      <w:r w:rsidR="00E818E3" w:rsidRPr="008C4244">
        <w:rPr>
          <w:rFonts w:cs="Arial"/>
          <w:color w:val="0D0D0D" w:themeColor="text1" w:themeTint="F2"/>
        </w:rPr>
        <w:t xml:space="preserve">rugs can be used to treat </w:t>
      </w:r>
      <w:r w:rsidRPr="008C4244">
        <w:rPr>
          <w:rFonts w:cs="Arial"/>
          <w:color w:val="0D0D0D" w:themeColor="text1" w:themeTint="F2"/>
        </w:rPr>
        <w:t>infections, which can develop as a flu consequence in people with compromised immune systems (Iqbal, 2022).</w:t>
      </w:r>
    </w:p>
    <w:p w14:paraId="7C1149B9" w14:textId="722091BF" w:rsidR="00E93D6D" w:rsidRPr="008C4244" w:rsidRDefault="00541E3D" w:rsidP="008C4244">
      <w:pPr>
        <w:pStyle w:val="Heading3"/>
        <w:ind w:firstLine="0"/>
        <w:rPr>
          <w:rFonts w:cs="Arial"/>
          <w:color w:val="0D0D0D" w:themeColor="text1" w:themeTint="F2"/>
          <w:sz w:val="22"/>
        </w:rPr>
      </w:pPr>
      <w:bookmarkStart w:id="24" w:name="_Toc128785930"/>
      <w:r w:rsidRPr="008C4244">
        <w:rPr>
          <w:rFonts w:cs="Arial"/>
          <w:color w:val="0D0D0D" w:themeColor="text1" w:themeTint="F2"/>
          <w:sz w:val="22"/>
        </w:rPr>
        <w:t>Good hygiene and social distancing</w:t>
      </w:r>
      <w:bookmarkEnd w:id="24"/>
      <w:r w:rsidRPr="008C4244">
        <w:rPr>
          <w:rFonts w:cs="Arial"/>
          <w:color w:val="0D0D0D" w:themeColor="text1" w:themeTint="F2"/>
          <w:sz w:val="22"/>
        </w:rPr>
        <w:t xml:space="preserve"> </w:t>
      </w:r>
    </w:p>
    <w:p w14:paraId="507EC85D" w14:textId="59E42F10" w:rsidR="00E93D6D" w:rsidRPr="008C4244" w:rsidRDefault="00541E3D" w:rsidP="008C4244">
      <w:pPr>
        <w:rPr>
          <w:rFonts w:cs="Arial"/>
          <w:color w:val="0D0D0D" w:themeColor="text1" w:themeTint="F2"/>
        </w:rPr>
      </w:pPr>
      <w:r w:rsidRPr="008C4244">
        <w:rPr>
          <w:rFonts w:cs="Arial"/>
          <w:color w:val="0D0D0D" w:themeColor="text1" w:themeTint="F2"/>
        </w:rPr>
        <w:t>To effectively minimise the spread of influenza, it is advised that people be encouraged to exercise good hygiene habits, such as frequent hand washing, covering their mouth and nose while coughing or sneezing, and avoiding close contact with others while they are ill</w:t>
      </w:r>
      <w:r w:rsidR="00941ACA" w:rsidRPr="008C4244">
        <w:rPr>
          <w:rFonts w:cs="Arial"/>
          <w:color w:val="0D0D0D" w:themeColor="text1" w:themeTint="F2"/>
        </w:rPr>
        <w:t xml:space="preserve"> (Bushell et al, 2019)</w:t>
      </w:r>
      <w:r w:rsidRPr="008C4244">
        <w:rPr>
          <w:rFonts w:cs="Arial"/>
          <w:color w:val="0D0D0D" w:themeColor="text1" w:themeTint="F2"/>
        </w:rPr>
        <w:t>. Using social distancing strategies during a flu outbreak, such as limiting crowding in public areas and encouraging remote study and work, can help contain the virus' transmission (Higginson, 2019).</w:t>
      </w:r>
      <w:r w:rsidR="005840C4" w:rsidRPr="008C4244">
        <w:rPr>
          <w:rFonts w:cs="Arial"/>
          <w:color w:val="0D0D0D" w:themeColor="text1" w:themeTint="F2"/>
        </w:rPr>
        <w:t xml:space="preserve"> </w:t>
      </w:r>
      <w:r w:rsidR="005840C4" w:rsidRPr="008C4244">
        <w:rPr>
          <w:rFonts w:cs="Arial"/>
          <w:color w:val="0D0D0D" w:themeColor="text1" w:themeTint="F2"/>
        </w:rPr>
        <w:t xml:space="preserve">UK government set PHE strategy as a plan for next five years to protect and improve the public’s health and reduce illnesses. </w:t>
      </w:r>
    </w:p>
    <w:p w14:paraId="2AD96D94" w14:textId="66843463" w:rsidR="00E93D6D" w:rsidRPr="008C4244" w:rsidRDefault="00541E3D" w:rsidP="008C4244">
      <w:pPr>
        <w:pStyle w:val="Heading3"/>
        <w:ind w:firstLine="0"/>
        <w:rPr>
          <w:rFonts w:cs="Arial"/>
          <w:color w:val="0D0D0D" w:themeColor="text1" w:themeTint="F2"/>
          <w:sz w:val="22"/>
        </w:rPr>
      </w:pPr>
      <w:bookmarkStart w:id="25" w:name="_Toc128640881"/>
      <w:bookmarkStart w:id="26" w:name="_Toc128785931"/>
      <w:r w:rsidRPr="008C4244">
        <w:rPr>
          <w:rFonts w:cs="Arial"/>
          <w:color w:val="0D0D0D" w:themeColor="text1" w:themeTint="F2"/>
          <w:sz w:val="22"/>
        </w:rPr>
        <w:t>Quarantine</w:t>
      </w:r>
      <w:bookmarkEnd w:id="25"/>
      <w:bookmarkEnd w:id="26"/>
    </w:p>
    <w:p w14:paraId="724D9FC7" w14:textId="77777777" w:rsidR="00E93D6D" w:rsidRPr="008C4244" w:rsidRDefault="00541E3D" w:rsidP="008C4244">
      <w:pPr>
        <w:rPr>
          <w:rFonts w:cs="Arial"/>
          <w:color w:val="0D0D0D" w:themeColor="text1" w:themeTint="F2"/>
        </w:rPr>
      </w:pPr>
      <w:r w:rsidRPr="008C4244">
        <w:rPr>
          <w:rFonts w:cs="Arial"/>
          <w:color w:val="0D0D0D" w:themeColor="text1" w:themeTint="F2"/>
        </w:rPr>
        <w:t xml:space="preserve">Those who have been exposed to the flu may be ordered to quarantine themselves to stop the virus from spreading. Those with flu-like symptoms may also be asked to miss work </w:t>
      </w:r>
      <w:r w:rsidRPr="008C4244">
        <w:rPr>
          <w:rFonts w:cs="Arial"/>
          <w:color w:val="0D0D0D" w:themeColor="text1" w:themeTint="F2"/>
        </w:rPr>
        <w:lastRenderedPageBreak/>
        <w:t>or school until they are no longer contagious. Public health officials may employ more extensive quarantine measures in the event of an outbreak to stop the virus's spread</w:t>
      </w:r>
      <w:r w:rsidR="00720ECA" w:rsidRPr="008C4244">
        <w:rPr>
          <w:rFonts w:cs="Arial"/>
          <w:color w:val="0D0D0D" w:themeColor="text1" w:themeTint="F2"/>
        </w:rPr>
        <w:t xml:space="preserve"> (Iqbal, 2022)</w:t>
      </w:r>
      <w:r w:rsidRPr="008C4244">
        <w:rPr>
          <w:rFonts w:cs="Arial"/>
          <w:color w:val="0D0D0D" w:themeColor="text1" w:themeTint="F2"/>
        </w:rPr>
        <w:t>.</w:t>
      </w:r>
    </w:p>
    <w:p w14:paraId="26F78D68" w14:textId="4AB9100E" w:rsidR="003D4C71" w:rsidRPr="008C4244" w:rsidRDefault="00541E3D" w:rsidP="008C4244">
      <w:pPr>
        <w:pStyle w:val="Heading1"/>
        <w:ind w:firstLine="0"/>
        <w:rPr>
          <w:rFonts w:cs="Arial"/>
          <w:bCs/>
          <w:color w:val="0D0D0D" w:themeColor="text1" w:themeTint="F2"/>
          <w:sz w:val="22"/>
          <w:szCs w:val="22"/>
        </w:rPr>
      </w:pPr>
      <w:bookmarkStart w:id="27" w:name="_Toc128640882"/>
      <w:bookmarkStart w:id="28" w:name="_Toc128785932"/>
      <w:r w:rsidRPr="008C4244">
        <w:rPr>
          <w:rFonts w:cs="Arial"/>
          <w:color w:val="0D0D0D" w:themeColor="text1" w:themeTint="F2"/>
          <w:sz w:val="22"/>
          <w:szCs w:val="22"/>
        </w:rPr>
        <w:t>Conclusion</w:t>
      </w:r>
      <w:bookmarkEnd w:id="27"/>
      <w:bookmarkEnd w:id="28"/>
    </w:p>
    <w:p w14:paraId="01F888DB" w14:textId="3DF9F635" w:rsidR="00720ECA" w:rsidRPr="008C4244" w:rsidRDefault="00541E3D" w:rsidP="008C4244">
      <w:pPr>
        <w:rPr>
          <w:rFonts w:cs="Arial"/>
          <w:color w:val="0D0D0D" w:themeColor="text1" w:themeTint="F2"/>
        </w:rPr>
      </w:pPr>
      <w:r w:rsidRPr="008C4244">
        <w:rPr>
          <w:rFonts w:cs="Arial"/>
          <w:color w:val="0D0D0D" w:themeColor="text1" w:themeTint="F2"/>
        </w:rPr>
        <w:t xml:space="preserve">It is concluded to assess, monitor, and manage the spread of the flu, the UK uses a range of tactics. Data on incidence, mortality, morbidity, and prevalence are gathered to monitor the virus's effects on the populace. The transmission of the flu is also being tracked through sentinel and laboratory surveillance, epidemic investigations, serological surveillance, and global surveillance. The UK uses a variety of methods to combat the flu, </w:t>
      </w:r>
      <w:r w:rsidR="00AB6E98" w:rsidRPr="008C4244">
        <w:rPr>
          <w:rFonts w:cs="Arial"/>
          <w:color w:val="0D0D0D" w:themeColor="text1" w:themeTint="F2"/>
        </w:rPr>
        <w:t>including immunisation, antiviral</w:t>
      </w:r>
      <w:r w:rsidRPr="008C4244">
        <w:rPr>
          <w:rFonts w:cs="Arial"/>
          <w:color w:val="0D0D0D" w:themeColor="text1" w:themeTint="F2"/>
        </w:rPr>
        <w:t xml:space="preserve"> medicines, altering the interior environment, and quarantine procedures. These tactics give the UK the ability to take focused action to lessen the effects of the flu on the populace and </w:t>
      </w:r>
      <w:r w:rsidR="006A1F4A" w:rsidRPr="008C4244">
        <w:rPr>
          <w:rFonts w:cs="Arial"/>
          <w:color w:val="0D0D0D" w:themeColor="text1" w:themeTint="F2"/>
        </w:rPr>
        <w:t xml:space="preserve">control </w:t>
      </w:r>
      <w:r w:rsidRPr="008C4244">
        <w:rPr>
          <w:rFonts w:cs="Arial"/>
          <w:color w:val="0D0D0D" w:themeColor="text1" w:themeTint="F2"/>
        </w:rPr>
        <w:t>its spread.</w:t>
      </w:r>
    </w:p>
    <w:p w14:paraId="36A6E445" w14:textId="77777777" w:rsidR="00093678" w:rsidRPr="008C4244" w:rsidRDefault="00541E3D" w:rsidP="008C4244">
      <w:pPr>
        <w:ind w:firstLine="0"/>
        <w:jc w:val="left"/>
        <w:rPr>
          <w:rFonts w:cs="Arial"/>
          <w:color w:val="0D0D0D" w:themeColor="text1" w:themeTint="F2"/>
        </w:rPr>
      </w:pPr>
      <w:r w:rsidRPr="008C4244">
        <w:rPr>
          <w:rFonts w:cs="Arial"/>
          <w:color w:val="0D0D0D" w:themeColor="text1" w:themeTint="F2"/>
        </w:rPr>
        <w:br w:type="page"/>
      </w:r>
    </w:p>
    <w:p w14:paraId="3B8FF313" w14:textId="5D935B01" w:rsidR="00093678" w:rsidRPr="008C4244" w:rsidRDefault="00541E3D" w:rsidP="008C4244">
      <w:pPr>
        <w:pStyle w:val="Heading1"/>
        <w:ind w:left="450" w:hanging="450"/>
        <w:rPr>
          <w:rFonts w:cs="Arial"/>
          <w:color w:val="0D0D0D" w:themeColor="text1" w:themeTint="F2"/>
          <w:sz w:val="22"/>
          <w:szCs w:val="22"/>
        </w:rPr>
      </w:pPr>
      <w:bookmarkStart w:id="29" w:name="_Toc128640883"/>
      <w:bookmarkStart w:id="30" w:name="_Toc128785933"/>
      <w:r w:rsidRPr="008C4244">
        <w:rPr>
          <w:rFonts w:cs="Arial"/>
          <w:color w:val="0D0D0D" w:themeColor="text1" w:themeTint="F2"/>
          <w:sz w:val="22"/>
          <w:szCs w:val="22"/>
        </w:rPr>
        <w:lastRenderedPageBreak/>
        <w:t>References</w:t>
      </w:r>
      <w:bookmarkEnd w:id="29"/>
      <w:bookmarkEnd w:id="30"/>
    </w:p>
    <w:p w14:paraId="57492B5F" w14:textId="707027CE" w:rsidR="002B0930" w:rsidRPr="008C4244" w:rsidRDefault="002B0930" w:rsidP="008C4244">
      <w:pPr>
        <w:ind w:left="720" w:hanging="720"/>
        <w:rPr>
          <w:rFonts w:cs="Arial"/>
          <w:color w:val="0D0D0D" w:themeColor="text1" w:themeTint="F2"/>
          <w:shd w:val="clear" w:color="auto" w:fill="FFFFFF"/>
        </w:rPr>
      </w:pPr>
      <w:r w:rsidRPr="008C4244">
        <w:rPr>
          <w:rFonts w:cs="Arial"/>
          <w:color w:val="0D0D0D" w:themeColor="text1" w:themeTint="F2"/>
          <w:shd w:val="clear" w:color="auto" w:fill="FFFFFF"/>
        </w:rPr>
        <w:t xml:space="preserve">Anil, I., Arnold, R., </w:t>
      </w:r>
      <w:proofErr w:type="spellStart"/>
      <w:r w:rsidRPr="008C4244">
        <w:rPr>
          <w:rFonts w:cs="Arial"/>
          <w:color w:val="0D0D0D" w:themeColor="text1" w:themeTint="F2"/>
          <w:shd w:val="clear" w:color="auto" w:fill="FFFFFF"/>
        </w:rPr>
        <w:t>Benkwitz</w:t>
      </w:r>
      <w:proofErr w:type="spellEnd"/>
      <w:r w:rsidRPr="008C4244">
        <w:rPr>
          <w:rFonts w:cs="Arial"/>
          <w:color w:val="0D0D0D" w:themeColor="text1" w:themeTint="F2"/>
          <w:shd w:val="clear" w:color="auto" w:fill="FFFFFF"/>
        </w:rPr>
        <w:t xml:space="preserve">-Beford, S., Branford, S., Campton, N., </w:t>
      </w:r>
      <w:proofErr w:type="spellStart"/>
      <w:r w:rsidRPr="008C4244">
        <w:rPr>
          <w:rFonts w:cs="Arial"/>
          <w:color w:val="0D0D0D" w:themeColor="text1" w:themeTint="F2"/>
          <w:shd w:val="clear" w:color="auto" w:fill="FFFFFF"/>
        </w:rPr>
        <w:t>Cazier</w:t>
      </w:r>
      <w:proofErr w:type="spellEnd"/>
      <w:r w:rsidRPr="008C4244">
        <w:rPr>
          <w:rFonts w:cs="Arial"/>
          <w:color w:val="0D0D0D" w:themeColor="text1" w:themeTint="F2"/>
          <w:shd w:val="clear" w:color="auto" w:fill="FFFFFF"/>
        </w:rPr>
        <w:t xml:space="preserve">, J.B., Cheng, V., Curley, H., </w:t>
      </w:r>
      <w:proofErr w:type="spellStart"/>
      <w:r w:rsidRPr="008C4244">
        <w:rPr>
          <w:rFonts w:cs="Arial"/>
          <w:color w:val="0D0D0D" w:themeColor="text1" w:themeTint="F2"/>
          <w:shd w:val="clear" w:color="auto" w:fill="FFFFFF"/>
        </w:rPr>
        <w:t>D'costa</w:t>
      </w:r>
      <w:proofErr w:type="spellEnd"/>
      <w:r w:rsidRPr="008C4244">
        <w:rPr>
          <w:rFonts w:cs="Arial"/>
          <w:color w:val="0D0D0D" w:themeColor="text1" w:themeTint="F2"/>
          <w:shd w:val="clear" w:color="auto" w:fill="FFFFFF"/>
        </w:rPr>
        <w:t>, J., Edmondson, A. and Goel, A. (2020)</w:t>
      </w:r>
      <w:r w:rsidRPr="008C4244" w:rsidDel="00FB0A93">
        <w:rPr>
          <w:rFonts w:cs="Arial"/>
          <w:color w:val="0D0D0D" w:themeColor="text1" w:themeTint="F2"/>
          <w:shd w:val="clear" w:color="auto" w:fill="FFFFFF"/>
        </w:rPr>
        <w:t>.</w:t>
      </w:r>
      <w:r w:rsidRPr="008C4244">
        <w:rPr>
          <w:rFonts w:cs="Arial"/>
          <w:color w:val="0D0D0D" w:themeColor="text1" w:themeTint="F2"/>
          <w:shd w:val="clear" w:color="auto" w:fill="FFFFFF"/>
        </w:rPr>
        <w:t xml:space="preserve"> ‘The UK Coronavirus Cancer Monitoring Project: protecting patients with cancer in the era of COVID-19’</w:t>
      </w:r>
      <w:proofErr w:type="gramStart"/>
      <w:r w:rsidRPr="008C4244" w:rsidDel="00FB0A93">
        <w:rPr>
          <w:rFonts w:cs="Arial"/>
          <w:color w:val="0D0D0D" w:themeColor="text1" w:themeTint="F2"/>
          <w:shd w:val="clear" w:color="auto" w:fill="FFFFFF"/>
        </w:rPr>
        <w:t>. </w:t>
      </w:r>
      <w:r w:rsidRPr="008C4244">
        <w:rPr>
          <w:rFonts w:cs="Arial"/>
          <w:color w:val="0D0D0D" w:themeColor="text1" w:themeTint="F2"/>
          <w:shd w:val="clear" w:color="auto" w:fill="FFFFFF"/>
        </w:rPr>
        <w:t>,</w:t>
      </w:r>
      <w:proofErr w:type="gramEnd"/>
      <w:r w:rsidRPr="008C4244">
        <w:rPr>
          <w:rFonts w:cs="Arial"/>
          <w:color w:val="0D0D0D" w:themeColor="text1" w:themeTint="F2"/>
          <w:shd w:val="clear" w:color="auto" w:fill="FFFFFF"/>
        </w:rPr>
        <w:t> </w:t>
      </w:r>
      <w:r w:rsidRPr="008C4244">
        <w:rPr>
          <w:rFonts w:cs="Arial"/>
          <w:i/>
          <w:iCs/>
          <w:color w:val="0D0D0D" w:themeColor="text1" w:themeTint="F2"/>
          <w:shd w:val="clear" w:color="auto" w:fill="FFFFFF"/>
        </w:rPr>
        <w:t>The Lancet Oncology</w:t>
      </w:r>
      <w:r w:rsidRPr="008C4244">
        <w:rPr>
          <w:rFonts w:cs="Arial"/>
          <w:color w:val="0D0D0D" w:themeColor="text1" w:themeTint="F2"/>
          <w:shd w:val="clear" w:color="auto" w:fill="FFFFFF"/>
        </w:rPr>
        <w:t>, 21(5), pp.622-624.</w:t>
      </w:r>
    </w:p>
    <w:p w14:paraId="2D11CF21" w14:textId="77777777" w:rsidR="002B0930" w:rsidRPr="008C4244" w:rsidRDefault="002B0930" w:rsidP="008C4244">
      <w:pPr>
        <w:ind w:left="720" w:hanging="720"/>
        <w:rPr>
          <w:rFonts w:cs="Arial"/>
          <w:color w:val="0D0D0D" w:themeColor="text1" w:themeTint="F2"/>
          <w:shd w:val="clear" w:color="auto" w:fill="FFFFFF"/>
        </w:rPr>
      </w:pPr>
      <w:r w:rsidRPr="008C4244">
        <w:rPr>
          <w:rFonts w:cs="Arial"/>
          <w:color w:val="0D0D0D" w:themeColor="text1" w:themeTint="F2"/>
          <w:shd w:val="clear" w:color="auto" w:fill="FFFFFF"/>
        </w:rPr>
        <w:t>Bushell, M. and Todd, L. (</w:t>
      </w:r>
      <w:r w:rsidRPr="008C4244" w:rsidDel="00FB0A93">
        <w:rPr>
          <w:rFonts w:cs="Arial"/>
          <w:color w:val="0D0D0D" w:themeColor="text1" w:themeTint="F2"/>
          <w:shd w:val="clear" w:color="auto" w:fill="FFFFFF"/>
        </w:rPr>
        <w:t xml:space="preserve">, </w:t>
      </w:r>
      <w:r w:rsidRPr="008C4244">
        <w:rPr>
          <w:rFonts w:cs="Arial"/>
          <w:color w:val="0D0D0D" w:themeColor="text1" w:themeTint="F2"/>
          <w:shd w:val="clear" w:color="auto" w:fill="FFFFFF"/>
        </w:rPr>
        <w:t>2019</w:t>
      </w:r>
      <w:proofErr w:type="gramStart"/>
      <w:r w:rsidRPr="008C4244" w:rsidDel="00FB0A93">
        <w:rPr>
          <w:rFonts w:cs="Arial"/>
          <w:color w:val="0D0D0D" w:themeColor="text1" w:themeTint="F2"/>
          <w:shd w:val="clear" w:color="auto" w:fill="FFFFFF"/>
        </w:rPr>
        <w:t xml:space="preserve">. </w:t>
      </w:r>
      <w:r w:rsidRPr="008C4244">
        <w:rPr>
          <w:rFonts w:cs="Arial"/>
          <w:color w:val="0D0D0D" w:themeColor="text1" w:themeTint="F2"/>
          <w:shd w:val="clear" w:color="auto" w:fill="FFFFFF"/>
        </w:rPr>
        <w:t>)</w:t>
      </w:r>
      <w:proofErr w:type="gramEnd"/>
      <w:r w:rsidRPr="008C4244">
        <w:rPr>
          <w:rFonts w:cs="Arial"/>
          <w:color w:val="0D0D0D" w:themeColor="text1" w:themeTint="F2"/>
          <w:shd w:val="clear" w:color="auto" w:fill="FFFFFF"/>
        </w:rPr>
        <w:t xml:space="preserve"> ‘CPD: Over the counter: Colds and influenza’</w:t>
      </w:r>
      <w:proofErr w:type="gramStart"/>
      <w:r w:rsidRPr="008C4244" w:rsidDel="00FB0A93">
        <w:rPr>
          <w:rFonts w:cs="Arial"/>
          <w:color w:val="0D0D0D" w:themeColor="text1" w:themeTint="F2"/>
          <w:shd w:val="clear" w:color="auto" w:fill="FFFFFF"/>
        </w:rPr>
        <w:t>. </w:t>
      </w:r>
      <w:r w:rsidRPr="008C4244">
        <w:rPr>
          <w:rFonts w:cs="Arial"/>
          <w:color w:val="0D0D0D" w:themeColor="text1" w:themeTint="F2"/>
          <w:shd w:val="clear" w:color="auto" w:fill="FFFFFF"/>
        </w:rPr>
        <w:t>,</w:t>
      </w:r>
      <w:proofErr w:type="gramEnd"/>
      <w:r w:rsidRPr="008C4244">
        <w:rPr>
          <w:rFonts w:cs="Arial"/>
          <w:color w:val="0D0D0D" w:themeColor="text1" w:themeTint="F2"/>
          <w:shd w:val="clear" w:color="auto" w:fill="FFFFFF"/>
        </w:rPr>
        <w:t> </w:t>
      </w:r>
      <w:r w:rsidRPr="008C4244">
        <w:rPr>
          <w:rFonts w:cs="Arial"/>
          <w:i/>
          <w:iCs/>
          <w:color w:val="0D0D0D" w:themeColor="text1" w:themeTint="F2"/>
          <w:shd w:val="clear" w:color="auto" w:fill="FFFFFF"/>
        </w:rPr>
        <w:t>Australian Pharmacist</w:t>
      </w:r>
      <w:r w:rsidRPr="008C4244">
        <w:rPr>
          <w:rFonts w:cs="Arial"/>
          <w:color w:val="0D0D0D" w:themeColor="text1" w:themeTint="F2"/>
          <w:shd w:val="clear" w:color="auto" w:fill="FFFFFF"/>
        </w:rPr>
        <w:t>, 38(5), pp.52-62.</w:t>
      </w:r>
    </w:p>
    <w:p w14:paraId="1F43E2E2" w14:textId="46B7CE75" w:rsidR="002B0930" w:rsidRPr="008C4244" w:rsidRDefault="002B0930" w:rsidP="008C4244">
      <w:pPr>
        <w:ind w:left="720" w:hanging="720"/>
        <w:rPr>
          <w:rFonts w:cs="Arial"/>
          <w:color w:val="0D0D0D" w:themeColor="text1" w:themeTint="F2"/>
          <w:shd w:val="clear" w:color="auto" w:fill="FFFFFF"/>
        </w:rPr>
      </w:pPr>
      <w:r w:rsidRPr="008C4244">
        <w:rPr>
          <w:rFonts w:cs="Arial"/>
          <w:color w:val="0D0D0D" w:themeColor="text1" w:themeTint="F2"/>
          <w:shd w:val="clear" w:color="auto" w:fill="FFFFFF"/>
        </w:rPr>
        <w:t xml:space="preserve">Chen, T., Mwenge, L., </w:t>
      </w:r>
      <w:proofErr w:type="spellStart"/>
      <w:r w:rsidRPr="008C4244">
        <w:rPr>
          <w:rFonts w:cs="Arial"/>
          <w:color w:val="0D0D0D" w:themeColor="text1" w:themeTint="F2"/>
          <w:shd w:val="clear" w:color="auto" w:fill="FFFFFF"/>
        </w:rPr>
        <w:t>Lakhi</w:t>
      </w:r>
      <w:proofErr w:type="spellEnd"/>
      <w:r w:rsidRPr="008C4244">
        <w:rPr>
          <w:rFonts w:cs="Arial"/>
          <w:color w:val="0D0D0D" w:themeColor="text1" w:themeTint="F2"/>
          <w:shd w:val="clear" w:color="auto" w:fill="FFFFFF"/>
        </w:rPr>
        <w:t xml:space="preserve">, S., Chanda, D., </w:t>
      </w:r>
      <w:proofErr w:type="spellStart"/>
      <w:r w:rsidRPr="008C4244">
        <w:rPr>
          <w:rFonts w:cs="Arial"/>
          <w:color w:val="0D0D0D" w:themeColor="text1" w:themeTint="F2"/>
          <w:shd w:val="clear" w:color="auto" w:fill="FFFFFF"/>
        </w:rPr>
        <w:t>Mwaba</w:t>
      </w:r>
      <w:proofErr w:type="spellEnd"/>
      <w:r w:rsidRPr="008C4244">
        <w:rPr>
          <w:rFonts w:cs="Arial"/>
          <w:color w:val="0D0D0D" w:themeColor="text1" w:themeTint="F2"/>
          <w:shd w:val="clear" w:color="auto" w:fill="FFFFFF"/>
        </w:rPr>
        <w:t xml:space="preserve">, P., Molloy, S.F., Gheorghe, A., Griffiths, U.K., </w:t>
      </w:r>
      <w:proofErr w:type="spellStart"/>
      <w:r w:rsidRPr="008C4244">
        <w:rPr>
          <w:rFonts w:cs="Arial"/>
          <w:color w:val="0D0D0D" w:themeColor="text1" w:themeTint="F2"/>
          <w:shd w:val="clear" w:color="auto" w:fill="FFFFFF"/>
        </w:rPr>
        <w:t>Heyderman</w:t>
      </w:r>
      <w:proofErr w:type="spellEnd"/>
      <w:r w:rsidRPr="008C4244">
        <w:rPr>
          <w:rFonts w:cs="Arial"/>
          <w:color w:val="0D0D0D" w:themeColor="text1" w:themeTint="F2"/>
          <w:shd w:val="clear" w:color="auto" w:fill="FFFFFF"/>
        </w:rPr>
        <w:t xml:space="preserve">, R.S., Kanyama, C. and </w:t>
      </w:r>
      <w:proofErr w:type="spellStart"/>
      <w:r w:rsidRPr="008C4244">
        <w:rPr>
          <w:rFonts w:cs="Arial"/>
          <w:color w:val="0D0D0D" w:themeColor="text1" w:themeTint="F2"/>
          <w:shd w:val="clear" w:color="auto" w:fill="FFFFFF"/>
        </w:rPr>
        <w:t>Kouanfack</w:t>
      </w:r>
      <w:proofErr w:type="spellEnd"/>
      <w:r w:rsidRPr="008C4244">
        <w:rPr>
          <w:rFonts w:cs="Arial"/>
          <w:color w:val="0D0D0D" w:themeColor="text1" w:themeTint="F2"/>
          <w:shd w:val="clear" w:color="auto" w:fill="FFFFFF"/>
        </w:rPr>
        <w:t>, C. (2019) ‘Healthcare costs and life-years gained from treatments within the advancing cryptococcal meningitis treatment for Africa (ACTA) trial on cryptococcal meningitis: A comparison of antifungal induction strategies in sub-Saharan Africa’</w:t>
      </w:r>
      <w:r w:rsidRPr="008C4244" w:rsidDel="004E3C9E">
        <w:rPr>
          <w:rFonts w:cs="Arial"/>
          <w:color w:val="0D0D0D" w:themeColor="text1" w:themeTint="F2"/>
          <w:shd w:val="clear" w:color="auto" w:fill="FFFFFF"/>
        </w:rPr>
        <w:t>. </w:t>
      </w:r>
      <w:r w:rsidRPr="008C4244">
        <w:rPr>
          <w:rFonts w:cs="Arial"/>
          <w:color w:val="0D0D0D" w:themeColor="text1" w:themeTint="F2"/>
          <w:shd w:val="clear" w:color="auto" w:fill="FFFFFF"/>
        </w:rPr>
        <w:t>, </w:t>
      </w:r>
      <w:r w:rsidRPr="008C4244">
        <w:rPr>
          <w:rFonts w:cs="Arial"/>
          <w:i/>
          <w:iCs/>
          <w:color w:val="0D0D0D" w:themeColor="text1" w:themeTint="F2"/>
          <w:shd w:val="clear" w:color="auto" w:fill="FFFFFF"/>
        </w:rPr>
        <w:t>Clinical Infectious Diseases</w:t>
      </w:r>
      <w:r w:rsidRPr="008C4244">
        <w:rPr>
          <w:rFonts w:cs="Arial"/>
          <w:color w:val="0D0D0D" w:themeColor="text1" w:themeTint="F2"/>
          <w:shd w:val="clear" w:color="auto" w:fill="FFFFFF"/>
        </w:rPr>
        <w:t>, 69(4), pp.588-595.</w:t>
      </w:r>
    </w:p>
    <w:p w14:paraId="0A63ACEE" w14:textId="0C1D562B" w:rsidR="002B0930" w:rsidRPr="008C4244" w:rsidRDefault="002B0930" w:rsidP="008C4244">
      <w:pPr>
        <w:ind w:left="720" w:hanging="720"/>
        <w:rPr>
          <w:rFonts w:cs="Arial"/>
          <w:color w:val="0D0D0D" w:themeColor="text1" w:themeTint="F2"/>
          <w:shd w:val="clear" w:color="auto" w:fill="FFFFFF"/>
        </w:rPr>
      </w:pPr>
      <w:r w:rsidRPr="008C4244">
        <w:rPr>
          <w:rFonts w:cs="Arial"/>
          <w:color w:val="0D0D0D" w:themeColor="text1" w:themeTint="F2"/>
          <w:shd w:val="clear" w:color="auto" w:fill="FFFFFF"/>
        </w:rPr>
        <w:t>Freedman, L. (2020) ‘Strategy for a Pandemic: The UK and COVID-19’</w:t>
      </w:r>
      <w:proofErr w:type="gramStart"/>
      <w:r w:rsidRPr="008C4244" w:rsidDel="004E3C9E">
        <w:rPr>
          <w:rFonts w:cs="Arial"/>
          <w:color w:val="0D0D0D" w:themeColor="text1" w:themeTint="F2"/>
          <w:shd w:val="clear" w:color="auto" w:fill="FFFFFF"/>
        </w:rPr>
        <w:t>. </w:t>
      </w:r>
      <w:r w:rsidRPr="008C4244">
        <w:rPr>
          <w:rFonts w:cs="Arial"/>
          <w:color w:val="0D0D0D" w:themeColor="text1" w:themeTint="F2"/>
          <w:shd w:val="clear" w:color="auto" w:fill="FFFFFF"/>
        </w:rPr>
        <w:t>,</w:t>
      </w:r>
      <w:proofErr w:type="gramEnd"/>
      <w:r w:rsidRPr="008C4244">
        <w:rPr>
          <w:rFonts w:cs="Arial"/>
          <w:color w:val="0D0D0D" w:themeColor="text1" w:themeTint="F2"/>
          <w:shd w:val="clear" w:color="auto" w:fill="FFFFFF"/>
        </w:rPr>
        <w:t> </w:t>
      </w:r>
      <w:r w:rsidRPr="008C4244">
        <w:rPr>
          <w:rFonts w:cs="Arial"/>
          <w:i/>
          <w:iCs/>
          <w:color w:val="0D0D0D" w:themeColor="text1" w:themeTint="F2"/>
          <w:shd w:val="clear" w:color="auto" w:fill="FFFFFF"/>
        </w:rPr>
        <w:t>Survival</w:t>
      </w:r>
      <w:r w:rsidRPr="008C4244">
        <w:rPr>
          <w:rFonts w:cs="Arial"/>
          <w:color w:val="0D0D0D" w:themeColor="text1" w:themeTint="F2"/>
          <w:shd w:val="clear" w:color="auto" w:fill="FFFFFF"/>
        </w:rPr>
        <w:t>, 62(3), pp.25-76.</w:t>
      </w:r>
    </w:p>
    <w:p w14:paraId="2CEDDC1C" w14:textId="40E1A9A9" w:rsidR="002B0930" w:rsidRPr="008C4244" w:rsidRDefault="002B0930" w:rsidP="008C4244">
      <w:pPr>
        <w:ind w:left="720" w:hanging="720"/>
        <w:rPr>
          <w:rFonts w:cs="Arial"/>
          <w:color w:val="0D0D0D" w:themeColor="text1" w:themeTint="F2"/>
          <w:shd w:val="clear" w:color="auto" w:fill="FFFFFF"/>
        </w:rPr>
      </w:pPr>
      <w:r w:rsidRPr="008C4244">
        <w:rPr>
          <w:rFonts w:cs="Arial"/>
          <w:color w:val="0D0D0D" w:themeColor="text1" w:themeTint="F2"/>
          <w:shd w:val="clear" w:color="auto" w:fill="FFFFFF"/>
        </w:rPr>
        <w:t>Higginson, R. (2019) ‘The minimising infection spread of influenza in the care setting’</w:t>
      </w:r>
      <w:proofErr w:type="gramStart"/>
      <w:r w:rsidRPr="008C4244" w:rsidDel="00570249">
        <w:rPr>
          <w:rFonts w:cs="Arial"/>
          <w:color w:val="0D0D0D" w:themeColor="text1" w:themeTint="F2"/>
          <w:shd w:val="clear" w:color="auto" w:fill="FFFFFF"/>
        </w:rPr>
        <w:t xml:space="preserve">. </w:t>
      </w:r>
      <w:r w:rsidRPr="008C4244">
        <w:rPr>
          <w:rFonts w:cs="Arial"/>
          <w:color w:val="0D0D0D" w:themeColor="text1" w:themeTint="F2"/>
          <w:shd w:val="clear" w:color="auto" w:fill="FFFFFF"/>
        </w:rPr>
        <w:t>,</w:t>
      </w:r>
      <w:proofErr w:type="gramEnd"/>
      <w:r w:rsidRPr="008C4244">
        <w:rPr>
          <w:rFonts w:cs="Arial"/>
          <w:color w:val="0D0D0D" w:themeColor="text1" w:themeTint="F2"/>
          <w:shd w:val="clear" w:color="auto" w:fill="FFFFFF"/>
        </w:rPr>
        <w:t xml:space="preserve"> </w:t>
      </w:r>
      <w:r w:rsidRPr="008C4244">
        <w:rPr>
          <w:rFonts w:cs="Arial"/>
          <w:i/>
          <w:iCs/>
          <w:color w:val="0D0D0D" w:themeColor="text1" w:themeTint="F2"/>
          <w:shd w:val="clear" w:color="auto" w:fill="FFFFFF"/>
        </w:rPr>
        <w:t>Practice Nursing</w:t>
      </w:r>
      <w:r w:rsidRPr="008C4244">
        <w:rPr>
          <w:rFonts w:cs="Arial"/>
          <w:color w:val="0D0D0D" w:themeColor="text1" w:themeTint="F2"/>
          <w:shd w:val="clear" w:color="auto" w:fill="FFFFFF"/>
        </w:rPr>
        <w:t>, 30(Sup10), pp.S10-S15.</w:t>
      </w:r>
    </w:p>
    <w:p w14:paraId="3C21FA1C" w14:textId="7AD0129E" w:rsidR="002B0930" w:rsidRPr="008C4244" w:rsidRDefault="002B0930" w:rsidP="008C4244">
      <w:pPr>
        <w:ind w:left="720" w:hanging="720"/>
        <w:rPr>
          <w:rFonts w:cs="Arial"/>
          <w:color w:val="0D0D0D" w:themeColor="text1" w:themeTint="F2"/>
          <w:shd w:val="clear" w:color="auto" w:fill="FFFFFF"/>
        </w:rPr>
      </w:pPr>
      <w:r w:rsidRPr="008C4244">
        <w:rPr>
          <w:rFonts w:cs="Arial"/>
          <w:color w:val="0D0D0D" w:themeColor="text1" w:themeTint="F2"/>
          <w:shd w:val="clear" w:color="auto" w:fill="FFFFFF"/>
        </w:rPr>
        <w:t>Iqbal, A. (2022) ‘</w:t>
      </w:r>
      <w:r w:rsidRPr="008C4244" w:rsidDel="006465F9">
        <w:rPr>
          <w:rFonts w:cs="Arial"/>
          <w:color w:val="0D0D0D" w:themeColor="text1" w:themeTint="F2"/>
          <w:shd w:val="clear" w:color="auto" w:fill="FFFFFF"/>
        </w:rPr>
        <w:t xml:space="preserve">molecular </w:t>
      </w:r>
      <w:proofErr w:type="spellStart"/>
      <w:r w:rsidRPr="008C4244">
        <w:rPr>
          <w:rFonts w:cs="Arial"/>
          <w:color w:val="0D0D0D" w:themeColor="text1" w:themeTint="F2"/>
          <w:shd w:val="clear" w:color="auto" w:fill="FFFFFF"/>
        </w:rPr>
        <w:t>Molecular</w:t>
      </w:r>
      <w:proofErr w:type="spellEnd"/>
      <w:r w:rsidRPr="008C4244">
        <w:rPr>
          <w:rFonts w:cs="Arial"/>
          <w:color w:val="0D0D0D" w:themeColor="text1" w:themeTint="F2"/>
          <w:shd w:val="clear" w:color="auto" w:fill="FFFFFF"/>
        </w:rPr>
        <w:t xml:space="preserve"> genetics</w:t>
      </w:r>
      <w:proofErr w:type="gramStart"/>
      <w:r w:rsidRPr="008C4244">
        <w:rPr>
          <w:rFonts w:cs="Arial"/>
          <w:color w:val="0D0D0D" w:themeColor="text1" w:themeTint="F2"/>
          <w:shd w:val="clear" w:color="auto" w:fill="FFFFFF"/>
        </w:rPr>
        <w:t>’,</w:t>
      </w:r>
      <w:r w:rsidRPr="008C4244" w:rsidDel="006465F9">
        <w:rPr>
          <w:rFonts w:cs="Arial"/>
          <w:color w:val="0D0D0D" w:themeColor="text1" w:themeTint="F2"/>
          <w:shd w:val="clear" w:color="auto" w:fill="FFFFFF"/>
        </w:rPr>
        <w:t>.</w:t>
      </w:r>
      <w:proofErr w:type="gramEnd"/>
      <w:r w:rsidRPr="008C4244">
        <w:rPr>
          <w:rFonts w:cs="Arial"/>
          <w:color w:val="0D0D0D" w:themeColor="text1" w:themeTint="F2"/>
          <w:shd w:val="clear" w:color="auto" w:fill="FFFFFF"/>
        </w:rPr>
        <w:t xml:space="preserve"> </w:t>
      </w:r>
      <w:r w:rsidRPr="008C4244">
        <w:rPr>
          <w:rFonts w:cs="Arial"/>
          <w:i/>
          <w:iCs/>
          <w:color w:val="0D0D0D" w:themeColor="text1" w:themeTint="F2"/>
          <w:shd w:val="clear" w:color="auto" w:fill="FFFFFF"/>
        </w:rPr>
        <w:t>Journal of Psychology</w:t>
      </w:r>
      <w:r w:rsidRPr="008C4244">
        <w:rPr>
          <w:rFonts w:cs="Arial"/>
          <w:color w:val="0D0D0D" w:themeColor="text1" w:themeTint="F2"/>
          <w:shd w:val="clear" w:color="auto" w:fill="FFFFFF"/>
        </w:rPr>
        <w:t>, 25(2), 87.</w:t>
      </w:r>
    </w:p>
    <w:p w14:paraId="7E84D923" w14:textId="7801D47C" w:rsidR="002B0930" w:rsidRPr="008C4244" w:rsidRDefault="002B0930" w:rsidP="008C4244">
      <w:pPr>
        <w:ind w:left="720" w:hanging="720"/>
        <w:rPr>
          <w:rFonts w:cs="Arial"/>
          <w:color w:val="0D0D0D" w:themeColor="text1" w:themeTint="F2"/>
          <w:shd w:val="clear" w:color="auto" w:fill="FFFFFF"/>
        </w:rPr>
      </w:pPr>
      <w:proofErr w:type="spellStart"/>
      <w:r w:rsidRPr="008C4244">
        <w:rPr>
          <w:rFonts w:cs="Arial"/>
          <w:color w:val="0D0D0D" w:themeColor="text1" w:themeTint="F2"/>
          <w:shd w:val="clear" w:color="auto" w:fill="FFFFFF"/>
        </w:rPr>
        <w:t>Lampejo</w:t>
      </w:r>
      <w:proofErr w:type="spellEnd"/>
      <w:r w:rsidRPr="008C4244">
        <w:rPr>
          <w:rFonts w:cs="Arial"/>
          <w:color w:val="0D0D0D" w:themeColor="text1" w:themeTint="F2"/>
          <w:shd w:val="clear" w:color="auto" w:fill="FFFFFF"/>
        </w:rPr>
        <w:t>, T. (2020) ‘Influenza and antiviral resistance: an overview’</w:t>
      </w:r>
      <w:proofErr w:type="gramStart"/>
      <w:r w:rsidRPr="008C4244" w:rsidDel="006465F9">
        <w:rPr>
          <w:rFonts w:cs="Arial"/>
          <w:color w:val="0D0D0D" w:themeColor="text1" w:themeTint="F2"/>
          <w:shd w:val="clear" w:color="auto" w:fill="FFFFFF"/>
        </w:rPr>
        <w:t>. </w:t>
      </w:r>
      <w:r w:rsidRPr="008C4244">
        <w:rPr>
          <w:rFonts w:cs="Arial"/>
          <w:color w:val="0D0D0D" w:themeColor="text1" w:themeTint="F2"/>
          <w:shd w:val="clear" w:color="auto" w:fill="FFFFFF"/>
        </w:rPr>
        <w:t>,</w:t>
      </w:r>
      <w:proofErr w:type="gramEnd"/>
      <w:r w:rsidRPr="008C4244">
        <w:rPr>
          <w:rFonts w:cs="Arial"/>
          <w:color w:val="0D0D0D" w:themeColor="text1" w:themeTint="F2"/>
          <w:shd w:val="clear" w:color="auto" w:fill="FFFFFF"/>
        </w:rPr>
        <w:t> </w:t>
      </w:r>
      <w:r w:rsidRPr="008C4244">
        <w:rPr>
          <w:rFonts w:cs="Arial"/>
          <w:i/>
          <w:iCs/>
          <w:color w:val="0D0D0D" w:themeColor="text1" w:themeTint="F2"/>
          <w:shd w:val="clear" w:color="auto" w:fill="FFFFFF"/>
        </w:rPr>
        <w:t>European Journal of Clinical Microbiology &amp; Infectious Diseases</w:t>
      </w:r>
      <w:r w:rsidRPr="008C4244">
        <w:rPr>
          <w:rFonts w:cs="Arial"/>
          <w:color w:val="0D0D0D" w:themeColor="text1" w:themeTint="F2"/>
          <w:shd w:val="clear" w:color="auto" w:fill="FFFFFF"/>
        </w:rPr>
        <w:t>, 39(7), pp.1201-1208.</w:t>
      </w:r>
    </w:p>
    <w:p w14:paraId="498B132B" w14:textId="234A150B" w:rsidR="002B0930" w:rsidRPr="008C4244" w:rsidRDefault="00C26989" w:rsidP="008C4244">
      <w:pPr>
        <w:ind w:left="720" w:hanging="720"/>
        <w:rPr>
          <w:rFonts w:cs="Arial"/>
          <w:color w:val="0D0D0D" w:themeColor="text1" w:themeTint="F2"/>
          <w:shd w:val="clear" w:color="auto" w:fill="FFFFFF"/>
        </w:rPr>
      </w:pPr>
      <w:r w:rsidRPr="008C4244">
        <w:rPr>
          <w:rFonts w:cs="Arial"/>
          <w:color w:val="0D0D0D" w:themeColor="text1" w:themeTint="F2"/>
          <w:shd w:val="clear" w:color="auto" w:fill="FFFFFF"/>
        </w:rPr>
        <w:t>Levi, M. and Smith, R.G. (</w:t>
      </w:r>
      <w:r w:rsidR="002B0930" w:rsidRPr="008C4244">
        <w:rPr>
          <w:rFonts w:cs="Arial"/>
          <w:color w:val="0D0D0D" w:themeColor="text1" w:themeTint="F2"/>
          <w:shd w:val="clear" w:color="auto" w:fill="FFFFFF"/>
        </w:rPr>
        <w:t>2021</w:t>
      </w:r>
      <w:r w:rsidRPr="008C4244">
        <w:rPr>
          <w:rFonts w:cs="Arial"/>
          <w:color w:val="0D0D0D" w:themeColor="text1" w:themeTint="F2"/>
          <w:shd w:val="clear" w:color="auto" w:fill="FFFFFF"/>
        </w:rPr>
        <w:t>)</w:t>
      </w:r>
      <w:r w:rsidR="002B0930" w:rsidRPr="008C4244">
        <w:rPr>
          <w:rFonts w:cs="Arial"/>
          <w:color w:val="0D0D0D" w:themeColor="text1" w:themeTint="F2"/>
          <w:shd w:val="clear" w:color="auto" w:fill="FFFFFF"/>
        </w:rPr>
        <w:t> </w:t>
      </w:r>
      <w:r w:rsidR="002B0930" w:rsidRPr="008C4244">
        <w:rPr>
          <w:rFonts w:cs="Arial"/>
          <w:i/>
          <w:iCs/>
          <w:color w:val="0D0D0D" w:themeColor="text1" w:themeTint="F2"/>
          <w:shd w:val="clear" w:color="auto" w:fill="FFFFFF"/>
        </w:rPr>
        <w:t>Fraud and its relationship to pandemics and economic crises: From Spanish flu to COVID-19</w:t>
      </w:r>
      <w:r w:rsidR="002B0930" w:rsidRPr="008C4244">
        <w:rPr>
          <w:rFonts w:cs="Arial"/>
          <w:color w:val="0D0D0D" w:themeColor="text1" w:themeTint="F2"/>
          <w:shd w:val="clear" w:color="auto" w:fill="FFFFFF"/>
        </w:rPr>
        <w:t>. Australian Institute of Criminology.</w:t>
      </w:r>
    </w:p>
    <w:p w14:paraId="776B3168" w14:textId="34C23B1B" w:rsidR="002B0930" w:rsidRPr="008C4244" w:rsidRDefault="002B0930" w:rsidP="008C4244">
      <w:pPr>
        <w:ind w:left="720" w:hanging="720"/>
        <w:rPr>
          <w:rFonts w:cs="Arial"/>
          <w:color w:val="0D0D0D" w:themeColor="text1" w:themeTint="F2"/>
          <w:shd w:val="clear" w:color="auto" w:fill="FFFFFF"/>
        </w:rPr>
      </w:pPr>
      <w:r w:rsidRPr="008C4244">
        <w:rPr>
          <w:rFonts w:cs="Arial"/>
          <w:color w:val="0D0D0D" w:themeColor="text1" w:themeTint="F2"/>
          <w:shd w:val="clear" w:color="auto" w:fill="FFFFFF"/>
        </w:rPr>
        <w:t xml:space="preserve">Li, C.X., Noreen, S., Zhang, L.X., Saeed, M., Wu, P.F., Ijaz, M., Dai, D.F., Maqbool, I., </w:t>
      </w:r>
      <w:proofErr w:type="spellStart"/>
      <w:r w:rsidRPr="008C4244">
        <w:rPr>
          <w:rFonts w:cs="Arial"/>
          <w:color w:val="0D0D0D" w:themeColor="text1" w:themeTint="F2"/>
          <w:shd w:val="clear" w:color="auto" w:fill="FFFFFF"/>
        </w:rPr>
        <w:t>Madni</w:t>
      </w:r>
      <w:proofErr w:type="spellEnd"/>
      <w:r w:rsidRPr="008C4244">
        <w:rPr>
          <w:rFonts w:cs="Arial"/>
          <w:color w:val="0D0D0D" w:themeColor="text1" w:themeTint="F2"/>
          <w:shd w:val="clear" w:color="auto" w:fill="FFFFFF"/>
        </w:rPr>
        <w:t xml:space="preserve">, A., </w:t>
      </w:r>
      <w:proofErr w:type="spellStart"/>
      <w:r w:rsidRPr="008C4244">
        <w:rPr>
          <w:rFonts w:cs="Arial"/>
          <w:color w:val="0D0D0D" w:themeColor="text1" w:themeTint="F2"/>
          <w:shd w:val="clear" w:color="auto" w:fill="FFFFFF"/>
        </w:rPr>
        <w:t>Akram</w:t>
      </w:r>
      <w:proofErr w:type="spellEnd"/>
      <w:r w:rsidRPr="008C4244">
        <w:rPr>
          <w:rFonts w:cs="Arial"/>
          <w:color w:val="0D0D0D" w:themeColor="text1" w:themeTint="F2"/>
          <w:shd w:val="clear" w:color="auto" w:fill="FFFFFF"/>
        </w:rPr>
        <w:t>, F. and Naveed, M. (2022) ‘A critical analysis of SARS-CoV-2 (COVID-19) complexities, emerging variants, and therapeutic interventions and vaccination strategies’</w:t>
      </w:r>
      <w:proofErr w:type="gramStart"/>
      <w:r w:rsidRPr="008C4244" w:rsidDel="007936BF">
        <w:rPr>
          <w:rFonts w:cs="Arial"/>
          <w:color w:val="0D0D0D" w:themeColor="text1" w:themeTint="F2"/>
          <w:shd w:val="clear" w:color="auto" w:fill="FFFFFF"/>
        </w:rPr>
        <w:t>. </w:t>
      </w:r>
      <w:r w:rsidRPr="008C4244">
        <w:rPr>
          <w:rFonts w:cs="Arial"/>
          <w:color w:val="0D0D0D" w:themeColor="text1" w:themeTint="F2"/>
          <w:shd w:val="clear" w:color="auto" w:fill="FFFFFF"/>
        </w:rPr>
        <w:t>,</w:t>
      </w:r>
      <w:proofErr w:type="gramEnd"/>
      <w:r w:rsidRPr="008C4244">
        <w:rPr>
          <w:rFonts w:cs="Arial"/>
          <w:color w:val="0D0D0D" w:themeColor="text1" w:themeTint="F2"/>
          <w:shd w:val="clear" w:color="auto" w:fill="FFFFFF"/>
        </w:rPr>
        <w:t> </w:t>
      </w:r>
      <w:r w:rsidRPr="008C4244">
        <w:rPr>
          <w:rFonts w:cs="Arial"/>
          <w:i/>
          <w:iCs/>
          <w:color w:val="0D0D0D" w:themeColor="text1" w:themeTint="F2"/>
          <w:shd w:val="clear" w:color="auto" w:fill="FFFFFF"/>
        </w:rPr>
        <w:t>Biomedicine &amp; Pharmacotherapy</w:t>
      </w:r>
      <w:r w:rsidRPr="008C4244">
        <w:rPr>
          <w:rFonts w:cs="Arial"/>
          <w:color w:val="0D0D0D" w:themeColor="text1" w:themeTint="F2"/>
          <w:shd w:val="clear" w:color="auto" w:fill="FFFFFF"/>
        </w:rPr>
        <w:t>, 146, p.112550.</w:t>
      </w:r>
    </w:p>
    <w:p w14:paraId="66536C59" w14:textId="1EBD76CE" w:rsidR="002B0930" w:rsidRPr="008C4244" w:rsidRDefault="002B0930" w:rsidP="008C4244">
      <w:pPr>
        <w:ind w:left="720" w:hanging="720"/>
        <w:rPr>
          <w:rFonts w:cs="Arial"/>
          <w:color w:val="0D0D0D" w:themeColor="text1" w:themeTint="F2"/>
          <w:shd w:val="clear" w:color="auto" w:fill="FFFFFF"/>
        </w:rPr>
      </w:pPr>
      <w:r w:rsidRPr="008C4244">
        <w:rPr>
          <w:rFonts w:cs="Arial"/>
          <w:color w:val="0D0D0D" w:themeColor="text1" w:themeTint="F2"/>
          <w:shd w:val="clear" w:color="auto" w:fill="FFFFFF"/>
        </w:rPr>
        <w:t xml:space="preserve">Mohapatra, R.K., Tuli, H.S., Sarangi, A.K., Chakraborty, S., Chandran, D., Chakraborty, C. and </w:t>
      </w:r>
      <w:proofErr w:type="spellStart"/>
      <w:r w:rsidRPr="008C4244">
        <w:rPr>
          <w:rFonts w:cs="Arial"/>
          <w:color w:val="0D0D0D" w:themeColor="text1" w:themeTint="F2"/>
          <w:shd w:val="clear" w:color="auto" w:fill="FFFFFF"/>
        </w:rPr>
        <w:t>Dhama</w:t>
      </w:r>
      <w:proofErr w:type="spellEnd"/>
      <w:r w:rsidRPr="008C4244">
        <w:rPr>
          <w:rFonts w:cs="Arial"/>
          <w:color w:val="0D0D0D" w:themeColor="text1" w:themeTint="F2"/>
          <w:shd w:val="clear" w:color="auto" w:fill="FFFFFF"/>
        </w:rPr>
        <w:t xml:space="preserve">, K. (2022) ‘The unexpected sudden rise of human monkeypox cases in multiple non-endemic countries amid the COVID-19 pandemic and salient counteracting strategies: Another potential global threat?’, </w:t>
      </w:r>
      <w:r w:rsidRPr="008C4244">
        <w:rPr>
          <w:rFonts w:cs="Arial"/>
          <w:i/>
          <w:iCs/>
          <w:color w:val="0D0D0D" w:themeColor="text1" w:themeTint="F2"/>
          <w:shd w:val="clear" w:color="auto" w:fill="FFFFFF"/>
        </w:rPr>
        <w:t>International Journal of Surgery (London, England)</w:t>
      </w:r>
      <w:r w:rsidRPr="008C4244">
        <w:rPr>
          <w:rFonts w:cs="Arial"/>
          <w:color w:val="0D0D0D" w:themeColor="text1" w:themeTint="F2"/>
          <w:shd w:val="clear" w:color="auto" w:fill="FFFFFF"/>
        </w:rPr>
        <w:t>, 103, p.106705.</w:t>
      </w:r>
    </w:p>
    <w:p w14:paraId="29707F0E" w14:textId="4AF0DF6D" w:rsidR="002B0930" w:rsidRPr="008C4244" w:rsidRDefault="002B0930" w:rsidP="008C4244">
      <w:pPr>
        <w:ind w:left="720" w:hanging="720"/>
        <w:rPr>
          <w:rFonts w:cs="Arial"/>
          <w:color w:val="0D0D0D" w:themeColor="text1" w:themeTint="F2"/>
          <w:shd w:val="clear" w:color="auto" w:fill="FFFFFF"/>
        </w:rPr>
      </w:pPr>
      <w:r w:rsidRPr="008C4244">
        <w:rPr>
          <w:rFonts w:cs="Arial"/>
          <w:color w:val="0D0D0D" w:themeColor="text1" w:themeTint="F2"/>
          <w:shd w:val="clear" w:color="auto" w:fill="FFFFFF"/>
        </w:rPr>
        <w:lastRenderedPageBreak/>
        <w:t xml:space="preserve">Wu, J., </w:t>
      </w:r>
      <w:proofErr w:type="spellStart"/>
      <w:r w:rsidRPr="008C4244">
        <w:rPr>
          <w:rFonts w:cs="Arial"/>
          <w:color w:val="0D0D0D" w:themeColor="text1" w:themeTint="F2"/>
          <w:shd w:val="clear" w:color="auto" w:fill="FFFFFF"/>
        </w:rPr>
        <w:t>Nie</w:t>
      </w:r>
      <w:proofErr w:type="spellEnd"/>
      <w:r w:rsidRPr="008C4244">
        <w:rPr>
          <w:rFonts w:cs="Arial"/>
          <w:color w:val="0D0D0D" w:themeColor="text1" w:themeTint="F2"/>
          <w:shd w:val="clear" w:color="auto" w:fill="FFFFFF"/>
        </w:rPr>
        <w:t>, J., Zhang, L., Song, H., An, Y., Liang, Z., Yang, J., Ding, R., Liu, S., Li, Q. and Li, T. (2022) ‘The antigenicity of SARS-CoV-2 Delta variants aggregated 10 high-frequency mutations in RBD has not changed sufficiently to replace the current vaccine strain’</w:t>
      </w:r>
      <w:proofErr w:type="gramStart"/>
      <w:r w:rsidRPr="008C4244" w:rsidDel="00D54A13">
        <w:rPr>
          <w:rFonts w:cs="Arial"/>
          <w:color w:val="0D0D0D" w:themeColor="text1" w:themeTint="F2"/>
          <w:shd w:val="clear" w:color="auto" w:fill="FFFFFF"/>
        </w:rPr>
        <w:t>. </w:t>
      </w:r>
      <w:r w:rsidRPr="008C4244">
        <w:rPr>
          <w:rFonts w:cs="Arial"/>
          <w:color w:val="0D0D0D" w:themeColor="text1" w:themeTint="F2"/>
          <w:shd w:val="clear" w:color="auto" w:fill="FFFFFF"/>
        </w:rPr>
        <w:t>,</w:t>
      </w:r>
      <w:proofErr w:type="gramEnd"/>
      <w:r w:rsidRPr="008C4244">
        <w:rPr>
          <w:rFonts w:cs="Arial"/>
          <w:color w:val="0D0D0D" w:themeColor="text1" w:themeTint="F2"/>
          <w:shd w:val="clear" w:color="auto" w:fill="FFFFFF"/>
        </w:rPr>
        <w:t> </w:t>
      </w:r>
      <w:r w:rsidRPr="008C4244">
        <w:rPr>
          <w:rFonts w:cs="Arial"/>
          <w:i/>
          <w:iCs/>
          <w:color w:val="0D0D0D" w:themeColor="text1" w:themeTint="F2"/>
          <w:shd w:val="clear" w:color="auto" w:fill="FFFFFF"/>
        </w:rPr>
        <w:t>Signal Transduction and Targeted Therapy</w:t>
      </w:r>
      <w:r w:rsidRPr="008C4244">
        <w:rPr>
          <w:rFonts w:cs="Arial"/>
          <w:color w:val="0D0D0D" w:themeColor="text1" w:themeTint="F2"/>
          <w:shd w:val="clear" w:color="auto" w:fill="FFFFFF"/>
        </w:rPr>
        <w:t>, 7(1), p.18.</w:t>
      </w:r>
    </w:p>
    <w:p w14:paraId="5BC70511" w14:textId="3C095651" w:rsidR="002B0930" w:rsidRPr="008C4244" w:rsidRDefault="002B0930" w:rsidP="008C4244">
      <w:pPr>
        <w:ind w:left="720" w:hanging="720"/>
        <w:rPr>
          <w:rFonts w:cs="Arial"/>
          <w:color w:val="0D0D0D" w:themeColor="text1" w:themeTint="F2"/>
          <w:shd w:val="clear" w:color="auto" w:fill="FFFFFF"/>
        </w:rPr>
      </w:pPr>
      <w:r w:rsidRPr="008C4244">
        <w:rPr>
          <w:rFonts w:cs="Arial"/>
          <w:color w:val="0D0D0D" w:themeColor="text1" w:themeTint="F2"/>
          <w:shd w:val="clear" w:color="auto" w:fill="FFFFFF"/>
        </w:rPr>
        <w:t>Zhang, X. and Wang, Y. (2020) ‘Comparison between two types of control strategies for the coronavirus disease 2019 pandemic’</w:t>
      </w:r>
      <w:proofErr w:type="gramStart"/>
      <w:r w:rsidRPr="008C4244" w:rsidDel="00D54A13">
        <w:rPr>
          <w:rFonts w:cs="Arial"/>
          <w:color w:val="0D0D0D" w:themeColor="text1" w:themeTint="F2"/>
          <w:shd w:val="clear" w:color="auto" w:fill="FFFFFF"/>
        </w:rPr>
        <w:t>. </w:t>
      </w:r>
      <w:r w:rsidRPr="008C4244">
        <w:rPr>
          <w:rFonts w:cs="Arial"/>
          <w:color w:val="0D0D0D" w:themeColor="text1" w:themeTint="F2"/>
          <w:shd w:val="clear" w:color="auto" w:fill="FFFFFF"/>
        </w:rPr>
        <w:t>,</w:t>
      </w:r>
      <w:proofErr w:type="gramEnd"/>
      <w:r w:rsidRPr="008C4244">
        <w:rPr>
          <w:rFonts w:cs="Arial"/>
          <w:color w:val="0D0D0D" w:themeColor="text1" w:themeTint="F2"/>
          <w:shd w:val="clear" w:color="auto" w:fill="FFFFFF"/>
        </w:rPr>
        <w:t> </w:t>
      </w:r>
      <w:r w:rsidRPr="008C4244">
        <w:rPr>
          <w:rFonts w:cs="Arial"/>
          <w:i/>
          <w:iCs/>
          <w:color w:val="0D0D0D" w:themeColor="text1" w:themeTint="F2"/>
          <w:shd w:val="clear" w:color="auto" w:fill="FFFFFF"/>
        </w:rPr>
        <w:t>The Journal of Infection in Developing Countries</w:t>
      </w:r>
      <w:r w:rsidRPr="008C4244">
        <w:rPr>
          <w:rFonts w:cs="Arial"/>
          <w:color w:val="0D0D0D" w:themeColor="text1" w:themeTint="F2"/>
          <w:shd w:val="clear" w:color="auto" w:fill="FFFFFF"/>
        </w:rPr>
        <w:t>, 14(07), pp.696-698.</w:t>
      </w:r>
    </w:p>
    <w:p w14:paraId="4FF6FC7B" w14:textId="77777777" w:rsidR="00F6308A" w:rsidRPr="009B7B0E" w:rsidRDefault="00F6308A" w:rsidP="009B7B0E">
      <w:pPr>
        <w:ind w:left="450" w:hanging="450"/>
        <w:rPr>
          <w:rFonts w:asciiTheme="minorBidi" w:hAnsiTheme="minorBidi"/>
          <w:color w:val="0D0D0D" w:themeColor="text1" w:themeTint="F2"/>
        </w:rPr>
      </w:pPr>
    </w:p>
    <w:sectPr w:rsidR="00F6308A" w:rsidRPr="009B7B0E">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741B1" w14:textId="77777777" w:rsidR="00541E3D" w:rsidRDefault="00541E3D" w:rsidP="00D50913">
      <w:pPr>
        <w:spacing w:after="0" w:line="240" w:lineRule="auto"/>
      </w:pPr>
      <w:r>
        <w:separator/>
      </w:r>
    </w:p>
  </w:endnote>
  <w:endnote w:type="continuationSeparator" w:id="0">
    <w:p w14:paraId="0C824617" w14:textId="77777777" w:rsidR="00541E3D" w:rsidRDefault="00541E3D" w:rsidP="00D50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1C22F" w14:textId="77777777" w:rsidR="00541E3D" w:rsidRDefault="00541E3D" w:rsidP="00D50913">
      <w:pPr>
        <w:spacing w:after="0" w:line="240" w:lineRule="auto"/>
      </w:pPr>
      <w:r>
        <w:separator/>
      </w:r>
    </w:p>
  </w:footnote>
  <w:footnote w:type="continuationSeparator" w:id="0">
    <w:p w14:paraId="1EDAB5BE" w14:textId="77777777" w:rsidR="00541E3D" w:rsidRDefault="00541E3D" w:rsidP="00D509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052458"/>
      <w:docPartObj>
        <w:docPartGallery w:val="Page Numbers (Top of Page)"/>
        <w:docPartUnique/>
      </w:docPartObj>
    </w:sdtPr>
    <w:sdtEndPr>
      <w:rPr>
        <w:noProof/>
      </w:rPr>
    </w:sdtEndPr>
    <w:sdtContent>
      <w:p w14:paraId="7D1384E1" w14:textId="18166A95" w:rsidR="00D50913" w:rsidRDefault="00D50913" w:rsidP="009B7B0E">
        <w:pPr>
          <w:pStyle w:val="Header"/>
          <w:jc w:val="right"/>
        </w:pPr>
        <w:r>
          <w:fldChar w:fldCharType="begin"/>
        </w:r>
        <w:r>
          <w:instrText xml:space="preserve"> PAGE   \* MERGEFORMAT </w:instrText>
        </w:r>
        <w:r>
          <w:fldChar w:fldCharType="separate"/>
        </w:r>
        <w:r w:rsidR="00AF4771">
          <w:rPr>
            <w:noProof/>
          </w:rPr>
          <w:t>8</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52ADF"/>
    <w:multiLevelType w:val="hybridMultilevel"/>
    <w:tmpl w:val="DDFCB37A"/>
    <w:lvl w:ilvl="0" w:tplc="57804720">
      <w:start w:val="1"/>
      <w:numFmt w:val="decimal"/>
      <w:lvlText w:val="%1."/>
      <w:lvlJc w:val="left"/>
      <w:pPr>
        <w:ind w:left="1440" w:hanging="360"/>
      </w:pPr>
    </w:lvl>
    <w:lvl w:ilvl="1" w:tplc="1BBC727A" w:tentative="1">
      <w:start w:val="1"/>
      <w:numFmt w:val="lowerLetter"/>
      <w:lvlText w:val="%2."/>
      <w:lvlJc w:val="left"/>
      <w:pPr>
        <w:ind w:left="2160" w:hanging="360"/>
      </w:pPr>
    </w:lvl>
    <w:lvl w:ilvl="2" w:tplc="4ADC64FA" w:tentative="1">
      <w:start w:val="1"/>
      <w:numFmt w:val="lowerRoman"/>
      <w:lvlText w:val="%3."/>
      <w:lvlJc w:val="right"/>
      <w:pPr>
        <w:ind w:left="2880" w:hanging="180"/>
      </w:pPr>
    </w:lvl>
    <w:lvl w:ilvl="3" w:tplc="506210BA" w:tentative="1">
      <w:start w:val="1"/>
      <w:numFmt w:val="decimal"/>
      <w:lvlText w:val="%4."/>
      <w:lvlJc w:val="left"/>
      <w:pPr>
        <w:ind w:left="3600" w:hanging="360"/>
      </w:pPr>
    </w:lvl>
    <w:lvl w:ilvl="4" w:tplc="0E74BFB4" w:tentative="1">
      <w:start w:val="1"/>
      <w:numFmt w:val="lowerLetter"/>
      <w:lvlText w:val="%5."/>
      <w:lvlJc w:val="left"/>
      <w:pPr>
        <w:ind w:left="4320" w:hanging="360"/>
      </w:pPr>
    </w:lvl>
    <w:lvl w:ilvl="5" w:tplc="D77E7C9A" w:tentative="1">
      <w:start w:val="1"/>
      <w:numFmt w:val="lowerRoman"/>
      <w:lvlText w:val="%6."/>
      <w:lvlJc w:val="right"/>
      <w:pPr>
        <w:ind w:left="5040" w:hanging="180"/>
      </w:pPr>
    </w:lvl>
    <w:lvl w:ilvl="6" w:tplc="A9906A38" w:tentative="1">
      <w:start w:val="1"/>
      <w:numFmt w:val="decimal"/>
      <w:lvlText w:val="%7."/>
      <w:lvlJc w:val="left"/>
      <w:pPr>
        <w:ind w:left="5760" w:hanging="360"/>
      </w:pPr>
    </w:lvl>
    <w:lvl w:ilvl="7" w:tplc="74AA4210" w:tentative="1">
      <w:start w:val="1"/>
      <w:numFmt w:val="lowerLetter"/>
      <w:lvlText w:val="%8."/>
      <w:lvlJc w:val="left"/>
      <w:pPr>
        <w:ind w:left="6480" w:hanging="360"/>
      </w:pPr>
    </w:lvl>
    <w:lvl w:ilvl="8" w:tplc="CB32F1C8" w:tentative="1">
      <w:start w:val="1"/>
      <w:numFmt w:val="lowerRoman"/>
      <w:lvlText w:val="%9."/>
      <w:lvlJc w:val="right"/>
      <w:pPr>
        <w:ind w:left="7200" w:hanging="180"/>
      </w:pPr>
    </w:lvl>
  </w:abstractNum>
  <w:abstractNum w:abstractNumId="1" w15:restartNumberingAfterBreak="0">
    <w:nsid w:val="44117AC3"/>
    <w:multiLevelType w:val="hybridMultilevel"/>
    <w:tmpl w:val="01C65BAA"/>
    <w:lvl w:ilvl="0" w:tplc="8A8E0F3C">
      <w:start w:val="1"/>
      <w:numFmt w:val="bullet"/>
      <w:lvlText w:val=""/>
      <w:lvlJc w:val="left"/>
      <w:pPr>
        <w:ind w:left="1440" w:hanging="360"/>
      </w:pPr>
      <w:rPr>
        <w:rFonts w:ascii="Symbol" w:hAnsi="Symbol" w:hint="default"/>
      </w:rPr>
    </w:lvl>
    <w:lvl w:ilvl="1" w:tplc="CC8CAD38">
      <w:start w:val="1"/>
      <w:numFmt w:val="bullet"/>
      <w:lvlText w:val="o"/>
      <w:lvlJc w:val="left"/>
      <w:pPr>
        <w:ind w:left="2160" w:hanging="360"/>
      </w:pPr>
      <w:rPr>
        <w:rFonts w:ascii="Courier New" w:hAnsi="Courier New" w:cs="Courier New" w:hint="default"/>
      </w:rPr>
    </w:lvl>
    <w:lvl w:ilvl="2" w:tplc="AD0E8E1A">
      <w:start w:val="1"/>
      <w:numFmt w:val="bullet"/>
      <w:lvlText w:val=""/>
      <w:lvlJc w:val="left"/>
      <w:pPr>
        <w:ind w:left="2880" w:hanging="360"/>
      </w:pPr>
      <w:rPr>
        <w:rFonts w:ascii="Wingdings" w:hAnsi="Wingdings" w:hint="default"/>
      </w:rPr>
    </w:lvl>
    <w:lvl w:ilvl="3" w:tplc="213AF6B4">
      <w:start w:val="1"/>
      <w:numFmt w:val="bullet"/>
      <w:lvlText w:val=""/>
      <w:lvlJc w:val="left"/>
      <w:pPr>
        <w:ind w:left="3600" w:hanging="360"/>
      </w:pPr>
      <w:rPr>
        <w:rFonts w:ascii="Symbol" w:hAnsi="Symbol" w:hint="default"/>
      </w:rPr>
    </w:lvl>
    <w:lvl w:ilvl="4" w:tplc="FE188956">
      <w:start w:val="1"/>
      <w:numFmt w:val="bullet"/>
      <w:lvlText w:val="o"/>
      <w:lvlJc w:val="left"/>
      <w:pPr>
        <w:ind w:left="4320" w:hanging="360"/>
      </w:pPr>
      <w:rPr>
        <w:rFonts w:ascii="Courier New" w:hAnsi="Courier New" w:cs="Courier New" w:hint="default"/>
      </w:rPr>
    </w:lvl>
    <w:lvl w:ilvl="5" w:tplc="45AAFDD2">
      <w:start w:val="1"/>
      <w:numFmt w:val="bullet"/>
      <w:lvlText w:val=""/>
      <w:lvlJc w:val="left"/>
      <w:pPr>
        <w:ind w:left="5040" w:hanging="360"/>
      </w:pPr>
      <w:rPr>
        <w:rFonts w:ascii="Wingdings" w:hAnsi="Wingdings" w:hint="default"/>
      </w:rPr>
    </w:lvl>
    <w:lvl w:ilvl="6" w:tplc="06E4A508">
      <w:start w:val="1"/>
      <w:numFmt w:val="bullet"/>
      <w:lvlText w:val=""/>
      <w:lvlJc w:val="left"/>
      <w:pPr>
        <w:ind w:left="5760" w:hanging="360"/>
      </w:pPr>
      <w:rPr>
        <w:rFonts w:ascii="Symbol" w:hAnsi="Symbol" w:hint="default"/>
      </w:rPr>
    </w:lvl>
    <w:lvl w:ilvl="7" w:tplc="A3B6F580">
      <w:start w:val="1"/>
      <w:numFmt w:val="bullet"/>
      <w:lvlText w:val="o"/>
      <w:lvlJc w:val="left"/>
      <w:pPr>
        <w:ind w:left="6480" w:hanging="360"/>
      </w:pPr>
      <w:rPr>
        <w:rFonts w:ascii="Courier New" w:hAnsi="Courier New" w:cs="Courier New" w:hint="default"/>
      </w:rPr>
    </w:lvl>
    <w:lvl w:ilvl="8" w:tplc="D55E0D7A">
      <w:start w:val="1"/>
      <w:numFmt w:val="bullet"/>
      <w:lvlText w:val=""/>
      <w:lvlJc w:val="left"/>
      <w:pPr>
        <w:ind w:left="7200" w:hanging="360"/>
      </w:pPr>
      <w:rPr>
        <w:rFonts w:ascii="Wingdings" w:hAnsi="Wingdings" w:hint="default"/>
      </w:rPr>
    </w:lvl>
  </w:abstractNum>
  <w:abstractNum w:abstractNumId="2" w15:restartNumberingAfterBreak="0">
    <w:nsid w:val="48A948C2"/>
    <w:multiLevelType w:val="hybridMultilevel"/>
    <w:tmpl w:val="FF667A0E"/>
    <w:lvl w:ilvl="0" w:tplc="407E8D52">
      <w:start w:val="1"/>
      <w:numFmt w:val="decimal"/>
      <w:lvlText w:val="%1."/>
      <w:lvlJc w:val="left"/>
      <w:pPr>
        <w:ind w:left="1440" w:hanging="360"/>
      </w:pPr>
    </w:lvl>
    <w:lvl w:ilvl="1" w:tplc="FD983598" w:tentative="1">
      <w:start w:val="1"/>
      <w:numFmt w:val="lowerLetter"/>
      <w:lvlText w:val="%2."/>
      <w:lvlJc w:val="left"/>
      <w:pPr>
        <w:ind w:left="2160" w:hanging="360"/>
      </w:pPr>
    </w:lvl>
    <w:lvl w:ilvl="2" w:tplc="68A4F08A" w:tentative="1">
      <w:start w:val="1"/>
      <w:numFmt w:val="lowerRoman"/>
      <w:lvlText w:val="%3."/>
      <w:lvlJc w:val="right"/>
      <w:pPr>
        <w:ind w:left="2880" w:hanging="180"/>
      </w:pPr>
    </w:lvl>
    <w:lvl w:ilvl="3" w:tplc="883E4FA8" w:tentative="1">
      <w:start w:val="1"/>
      <w:numFmt w:val="decimal"/>
      <w:lvlText w:val="%4."/>
      <w:lvlJc w:val="left"/>
      <w:pPr>
        <w:ind w:left="3600" w:hanging="360"/>
      </w:pPr>
    </w:lvl>
    <w:lvl w:ilvl="4" w:tplc="3BCC513E" w:tentative="1">
      <w:start w:val="1"/>
      <w:numFmt w:val="lowerLetter"/>
      <w:lvlText w:val="%5."/>
      <w:lvlJc w:val="left"/>
      <w:pPr>
        <w:ind w:left="4320" w:hanging="360"/>
      </w:pPr>
    </w:lvl>
    <w:lvl w:ilvl="5" w:tplc="1DDE17CA" w:tentative="1">
      <w:start w:val="1"/>
      <w:numFmt w:val="lowerRoman"/>
      <w:lvlText w:val="%6."/>
      <w:lvlJc w:val="right"/>
      <w:pPr>
        <w:ind w:left="5040" w:hanging="180"/>
      </w:pPr>
    </w:lvl>
    <w:lvl w:ilvl="6" w:tplc="FE10320A" w:tentative="1">
      <w:start w:val="1"/>
      <w:numFmt w:val="decimal"/>
      <w:lvlText w:val="%7."/>
      <w:lvlJc w:val="left"/>
      <w:pPr>
        <w:ind w:left="5760" w:hanging="360"/>
      </w:pPr>
    </w:lvl>
    <w:lvl w:ilvl="7" w:tplc="2FC26F24" w:tentative="1">
      <w:start w:val="1"/>
      <w:numFmt w:val="lowerLetter"/>
      <w:lvlText w:val="%8."/>
      <w:lvlJc w:val="left"/>
      <w:pPr>
        <w:ind w:left="6480" w:hanging="360"/>
      </w:pPr>
    </w:lvl>
    <w:lvl w:ilvl="8" w:tplc="18967374" w:tentative="1">
      <w:start w:val="1"/>
      <w:numFmt w:val="lowerRoman"/>
      <w:lvlText w:val="%9."/>
      <w:lvlJc w:val="right"/>
      <w:pPr>
        <w:ind w:left="7200" w:hanging="180"/>
      </w:pPr>
    </w:lvl>
  </w:abstractNum>
  <w:num w:numId="1" w16cid:durableId="682437932">
    <w:abstractNumId w:val="1"/>
  </w:num>
  <w:num w:numId="2" w16cid:durableId="173736940">
    <w:abstractNumId w:val="1"/>
  </w:num>
  <w:num w:numId="3" w16cid:durableId="213736607">
    <w:abstractNumId w:val="2"/>
  </w:num>
  <w:num w:numId="4" w16cid:durableId="1376540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71"/>
    <w:rsid w:val="00050876"/>
    <w:rsid w:val="00063080"/>
    <w:rsid w:val="000772DD"/>
    <w:rsid w:val="000875B1"/>
    <w:rsid w:val="00093678"/>
    <w:rsid w:val="000B0DBA"/>
    <w:rsid w:val="000C5D6C"/>
    <w:rsid w:val="000E7FAE"/>
    <w:rsid w:val="00124558"/>
    <w:rsid w:val="00130ED0"/>
    <w:rsid w:val="001614A0"/>
    <w:rsid w:val="00182BB9"/>
    <w:rsid w:val="00186CBF"/>
    <w:rsid w:val="001A2857"/>
    <w:rsid w:val="001B1F46"/>
    <w:rsid w:val="001F5940"/>
    <w:rsid w:val="002440A5"/>
    <w:rsid w:val="002474A9"/>
    <w:rsid w:val="00256756"/>
    <w:rsid w:val="00257763"/>
    <w:rsid w:val="00261E93"/>
    <w:rsid w:val="002B0930"/>
    <w:rsid w:val="00300CB7"/>
    <w:rsid w:val="003055C8"/>
    <w:rsid w:val="00376989"/>
    <w:rsid w:val="00387E8D"/>
    <w:rsid w:val="003D4C71"/>
    <w:rsid w:val="003D71D3"/>
    <w:rsid w:val="00417B70"/>
    <w:rsid w:val="00443D19"/>
    <w:rsid w:val="00452DB1"/>
    <w:rsid w:val="0049184B"/>
    <w:rsid w:val="004921FD"/>
    <w:rsid w:val="004B0303"/>
    <w:rsid w:val="004C32C8"/>
    <w:rsid w:val="004D0AE0"/>
    <w:rsid w:val="004E3C9E"/>
    <w:rsid w:val="004E78B8"/>
    <w:rsid w:val="004F39E1"/>
    <w:rsid w:val="00515454"/>
    <w:rsid w:val="00520A3F"/>
    <w:rsid w:val="00541E3D"/>
    <w:rsid w:val="00570249"/>
    <w:rsid w:val="0057460A"/>
    <w:rsid w:val="005840C4"/>
    <w:rsid w:val="005976EC"/>
    <w:rsid w:val="005B5771"/>
    <w:rsid w:val="00640446"/>
    <w:rsid w:val="006465F9"/>
    <w:rsid w:val="00667871"/>
    <w:rsid w:val="006731BC"/>
    <w:rsid w:val="00677A18"/>
    <w:rsid w:val="0069465D"/>
    <w:rsid w:val="006A084E"/>
    <w:rsid w:val="006A1F4A"/>
    <w:rsid w:val="006B397C"/>
    <w:rsid w:val="006C02BF"/>
    <w:rsid w:val="00717AFC"/>
    <w:rsid w:val="00720ECA"/>
    <w:rsid w:val="007330E1"/>
    <w:rsid w:val="007336D7"/>
    <w:rsid w:val="007936BF"/>
    <w:rsid w:val="007D011A"/>
    <w:rsid w:val="0080784F"/>
    <w:rsid w:val="008175F1"/>
    <w:rsid w:val="00820E8A"/>
    <w:rsid w:val="008306C7"/>
    <w:rsid w:val="008363B3"/>
    <w:rsid w:val="0085440A"/>
    <w:rsid w:val="008A4756"/>
    <w:rsid w:val="008B02F1"/>
    <w:rsid w:val="008B610F"/>
    <w:rsid w:val="008C4244"/>
    <w:rsid w:val="008C4387"/>
    <w:rsid w:val="00930287"/>
    <w:rsid w:val="009412F1"/>
    <w:rsid w:val="00941ACA"/>
    <w:rsid w:val="00954C91"/>
    <w:rsid w:val="0098152B"/>
    <w:rsid w:val="009B0405"/>
    <w:rsid w:val="009B7B0E"/>
    <w:rsid w:val="009D78CF"/>
    <w:rsid w:val="009E31E0"/>
    <w:rsid w:val="00A07056"/>
    <w:rsid w:val="00A14ACD"/>
    <w:rsid w:val="00A35DA1"/>
    <w:rsid w:val="00A370C1"/>
    <w:rsid w:val="00A6506D"/>
    <w:rsid w:val="00AA0B04"/>
    <w:rsid w:val="00AB0023"/>
    <w:rsid w:val="00AB07FC"/>
    <w:rsid w:val="00AB6E98"/>
    <w:rsid w:val="00AD3240"/>
    <w:rsid w:val="00AE5202"/>
    <w:rsid w:val="00AF4771"/>
    <w:rsid w:val="00B100BC"/>
    <w:rsid w:val="00B57617"/>
    <w:rsid w:val="00B817C6"/>
    <w:rsid w:val="00BA4309"/>
    <w:rsid w:val="00C031AD"/>
    <w:rsid w:val="00C26989"/>
    <w:rsid w:val="00C3043A"/>
    <w:rsid w:val="00C91DDF"/>
    <w:rsid w:val="00CA48EF"/>
    <w:rsid w:val="00CD06C2"/>
    <w:rsid w:val="00CE0C9F"/>
    <w:rsid w:val="00D0179A"/>
    <w:rsid w:val="00D50913"/>
    <w:rsid w:val="00D54A13"/>
    <w:rsid w:val="00D55D4E"/>
    <w:rsid w:val="00D63BCD"/>
    <w:rsid w:val="00D91F48"/>
    <w:rsid w:val="00D94715"/>
    <w:rsid w:val="00D96CA1"/>
    <w:rsid w:val="00DA49AA"/>
    <w:rsid w:val="00DD2924"/>
    <w:rsid w:val="00E133EB"/>
    <w:rsid w:val="00E27633"/>
    <w:rsid w:val="00E32CF1"/>
    <w:rsid w:val="00E40DA3"/>
    <w:rsid w:val="00E52D36"/>
    <w:rsid w:val="00E54B90"/>
    <w:rsid w:val="00E818E3"/>
    <w:rsid w:val="00E81AA5"/>
    <w:rsid w:val="00E93D6D"/>
    <w:rsid w:val="00EC6D1C"/>
    <w:rsid w:val="00EC73AC"/>
    <w:rsid w:val="00EF5E03"/>
    <w:rsid w:val="00EF654B"/>
    <w:rsid w:val="00F15D66"/>
    <w:rsid w:val="00F37D2B"/>
    <w:rsid w:val="00F56722"/>
    <w:rsid w:val="00F6098F"/>
    <w:rsid w:val="00F6308A"/>
    <w:rsid w:val="00F6638B"/>
    <w:rsid w:val="00FB0A93"/>
    <w:rsid w:val="00FF066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BB31E"/>
  <w15:chartTrackingRefBased/>
  <w15:docId w15:val="{78DE67AB-8850-4D79-B9ED-677B5A62C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240"/>
    <w:pPr>
      <w:spacing w:line="360" w:lineRule="auto"/>
      <w:ind w:firstLine="720"/>
      <w:jc w:val="both"/>
    </w:pPr>
    <w:rPr>
      <w:rFonts w:ascii="Arial" w:hAnsi="Arial"/>
    </w:rPr>
  </w:style>
  <w:style w:type="paragraph" w:styleId="Heading1">
    <w:name w:val="heading 1"/>
    <w:basedOn w:val="Normal"/>
    <w:next w:val="Normal"/>
    <w:link w:val="Heading1Char"/>
    <w:uiPriority w:val="9"/>
    <w:qFormat/>
    <w:rsid w:val="00EC73AC"/>
    <w:pPr>
      <w:keepNext/>
      <w:keepLines/>
      <w:spacing w:before="360" w:after="120"/>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9465D"/>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DA49AA"/>
    <w:pPr>
      <w:keepNext/>
      <w:keepLines/>
      <w:spacing w:before="40"/>
      <w:outlineLvl w:val="2"/>
    </w:pPr>
    <w:rPr>
      <w:rFonts w:eastAsiaTheme="majorEastAsia" w:cstheme="majorBidi"/>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73AC"/>
    <w:rPr>
      <w:rFonts w:ascii="Times New Roman" w:eastAsiaTheme="majorEastAsia" w:hAnsi="Times New Roman" w:cstheme="majorBidi"/>
      <w:b/>
      <w:sz w:val="32"/>
      <w:szCs w:val="32"/>
      <w:lang w:val="en-IE"/>
    </w:rPr>
  </w:style>
  <w:style w:type="character" w:customStyle="1" w:styleId="Heading3Char">
    <w:name w:val="Heading 3 Char"/>
    <w:basedOn w:val="DefaultParagraphFont"/>
    <w:link w:val="Heading3"/>
    <w:uiPriority w:val="9"/>
    <w:rsid w:val="00DA49AA"/>
    <w:rPr>
      <w:rFonts w:ascii="Times New Roman" w:eastAsiaTheme="majorEastAsia" w:hAnsi="Times New Roman" w:cstheme="majorBidi"/>
      <w:i/>
      <w:sz w:val="26"/>
      <w:szCs w:val="24"/>
    </w:rPr>
  </w:style>
  <w:style w:type="character" w:customStyle="1" w:styleId="Heading2Char">
    <w:name w:val="Heading 2 Char"/>
    <w:basedOn w:val="DefaultParagraphFont"/>
    <w:link w:val="Heading2"/>
    <w:uiPriority w:val="9"/>
    <w:rsid w:val="0069465D"/>
    <w:rPr>
      <w:rFonts w:ascii="Times New Roman" w:eastAsiaTheme="majorEastAsia" w:hAnsi="Times New Roman" w:cstheme="majorBidi"/>
      <w:b/>
      <w:sz w:val="28"/>
      <w:szCs w:val="26"/>
    </w:rPr>
  </w:style>
  <w:style w:type="character" w:customStyle="1" w:styleId="bulletChar">
    <w:name w:val="bullet Char"/>
    <w:link w:val="bullet"/>
    <w:locked/>
    <w:rsid w:val="003D4C71"/>
    <w:rPr>
      <w:sz w:val="24"/>
      <w:lang w:eastAsia="en-GB"/>
    </w:rPr>
  </w:style>
  <w:style w:type="paragraph" w:customStyle="1" w:styleId="bullet">
    <w:name w:val="bullet"/>
    <w:link w:val="bulletChar"/>
    <w:rsid w:val="003D4C71"/>
    <w:pPr>
      <w:overflowPunct w:val="0"/>
      <w:autoSpaceDE w:val="0"/>
      <w:autoSpaceDN w:val="0"/>
      <w:adjustRightInd w:val="0"/>
      <w:spacing w:before="120" w:after="0" w:line="240" w:lineRule="auto"/>
      <w:ind w:left="1004" w:hanging="284"/>
      <w:jc w:val="both"/>
    </w:pPr>
    <w:rPr>
      <w:sz w:val="24"/>
      <w:lang w:eastAsia="en-GB"/>
    </w:rPr>
  </w:style>
  <w:style w:type="paragraph" w:styleId="ListParagraph">
    <w:name w:val="List Paragraph"/>
    <w:basedOn w:val="Normal"/>
    <w:uiPriority w:val="34"/>
    <w:qFormat/>
    <w:rsid w:val="00CA48EF"/>
    <w:pPr>
      <w:ind w:left="720"/>
      <w:contextualSpacing/>
    </w:pPr>
  </w:style>
  <w:style w:type="paragraph" w:styleId="TOCHeading">
    <w:name w:val="TOC Heading"/>
    <w:basedOn w:val="Heading1"/>
    <w:next w:val="Normal"/>
    <w:uiPriority w:val="39"/>
    <w:unhideWhenUsed/>
    <w:qFormat/>
    <w:rsid w:val="00AD3240"/>
    <w:pPr>
      <w:spacing w:before="240" w:after="0" w:line="259" w:lineRule="auto"/>
      <w:ind w:firstLine="0"/>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AD3240"/>
    <w:pPr>
      <w:spacing w:after="100"/>
    </w:pPr>
  </w:style>
  <w:style w:type="paragraph" w:styleId="TOC3">
    <w:name w:val="toc 3"/>
    <w:basedOn w:val="Normal"/>
    <w:next w:val="Normal"/>
    <w:autoRedefine/>
    <w:uiPriority w:val="39"/>
    <w:unhideWhenUsed/>
    <w:rsid w:val="00AD3240"/>
    <w:pPr>
      <w:spacing w:after="100"/>
      <w:ind w:left="440"/>
    </w:pPr>
  </w:style>
  <w:style w:type="character" w:styleId="Hyperlink">
    <w:name w:val="Hyperlink"/>
    <w:basedOn w:val="DefaultParagraphFont"/>
    <w:uiPriority w:val="99"/>
    <w:unhideWhenUsed/>
    <w:rsid w:val="00AD3240"/>
    <w:rPr>
      <w:color w:val="0563C1" w:themeColor="hyperlink"/>
      <w:u w:val="single"/>
    </w:rPr>
  </w:style>
  <w:style w:type="character" w:styleId="CommentReference">
    <w:name w:val="annotation reference"/>
    <w:basedOn w:val="DefaultParagraphFont"/>
    <w:uiPriority w:val="99"/>
    <w:semiHidden/>
    <w:unhideWhenUsed/>
    <w:rsid w:val="005976EC"/>
    <w:rPr>
      <w:sz w:val="16"/>
      <w:szCs w:val="16"/>
    </w:rPr>
  </w:style>
  <w:style w:type="paragraph" w:styleId="CommentText">
    <w:name w:val="annotation text"/>
    <w:basedOn w:val="Normal"/>
    <w:link w:val="CommentTextChar"/>
    <w:uiPriority w:val="99"/>
    <w:semiHidden/>
    <w:unhideWhenUsed/>
    <w:rsid w:val="005976EC"/>
    <w:pPr>
      <w:spacing w:line="240" w:lineRule="auto"/>
    </w:pPr>
    <w:rPr>
      <w:sz w:val="20"/>
      <w:szCs w:val="20"/>
    </w:rPr>
  </w:style>
  <w:style w:type="character" w:customStyle="1" w:styleId="CommentTextChar">
    <w:name w:val="Comment Text Char"/>
    <w:basedOn w:val="DefaultParagraphFont"/>
    <w:link w:val="CommentText"/>
    <w:uiPriority w:val="99"/>
    <w:semiHidden/>
    <w:rsid w:val="005976E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976EC"/>
    <w:rPr>
      <w:b/>
      <w:bCs/>
    </w:rPr>
  </w:style>
  <w:style w:type="character" w:customStyle="1" w:styleId="CommentSubjectChar">
    <w:name w:val="Comment Subject Char"/>
    <w:basedOn w:val="CommentTextChar"/>
    <w:link w:val="CommentSubject"/>
    <w:uiPriority w:val="99"/>
    <w:semiHidden/>
    <w:rsid w:val="005976EC"/>
    <w:rPr>
      <w:rFonts w:ascii="Arial" w:hAnsi="Arial"/>
      <w:b/>
      <w:bCs/>
      <w:sz w:val="20"/>
      <w:szCs w:val="20"/>
    </w:rPr>
  </w:style>
  <w:style w:type="paragraph" w:styleId="BalloonText">
    <w:name w:val="Balloon Text"/>
    <w:basedOn w:val="Normal"/>
    <w:link w:val="BalloonTextChar"/>
    <w:uiPriority w:val="99"/>
    <w:semiHidden/>
    <w:unhideWhenUsed/>
    <w:rsid w:val="005976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76EC"/>
    <w:rPr>
      <w:rFonts w:ascii="Segoe UI" w:hAnsi="Segoe UI" w:cs="Segoe UI"/>
      <w:sz w:val="18"/>
      <w:szCs w:val="18"/>
    </w:rPr>
  </w:style>
  <w:style w:type="paragraph" w:styleId="Header">
    <w:name w:val="header"/>
    <w:basedOn w:val="Normal"/>
    <w:link w:val="HeaderChar"/>
    <w:uiPriority w:val="99"/>
    <w:unhideWhenUsed/>
    <w:rsid w:val="00AB6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E98"/>
    <w:rPr>
      <w:rFonts w:ascii="Arial" w:hAnsi="Arial"/>
    </w:rPr>
  </w:style>
  <w:style w:type="paragraph" w:styleId="Footer">
    <w:name w:val="footer"/>
    <w:basedOn w:val="Normal"/>
    <w:link w:val="FooterChar"/>
    <w:uiPriority w:val="99"/>
    <w:unhideWhenUsed/>
    <w:rsid w:val="00AB6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E98"/>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068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BFBCD-9CF6-44FE-B39B-C35742BFF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1774</Words>
  <Characters>10113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02-101202-007</dc:creator>
  <cp:lastModifiedBy>3823</cp:lastModifiedBy>
  <cp:revision>2</cp:revision>
  <dcterms:created xsi:type="dcterms:W3CDTF">2023-03-05T19:47:00Z</dcterms:created>
  <dcterms:modified xsi:type="dcterms:W3CDTF">2023-03-05T19:47:00Z</dcterms:modified>
</cp:coreProperties>
</file>