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footnotes.xml" ContentType="application/vnd.openxmlformats-officedocument.wordprocessingml.footnot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16A84900" w:rsidP="604E3338" w:rsidRDefault="16A84900" w14:paraId="08081B5E" w14:textId="0367EA48">
      <w:pPr>
        <w:spacing w:before="0" w:beforeAutospacing="off" w:after="0" w:afterAutospacing="off"/>
      </w:pPr>
      <w:r>
        <w:br/>
      </w:r>
    </w:p>
    <w:p w:rsidR="16A84900" w:rsidP="604E3338" w:rsidRDefault="16A84900" w14:paraId="37F4363F" w14:textId="726E920D">
      <w:pPr>
        <w:spacing w:before="0" w:beforeAutospacing="off" w:after="0" w:afterAutospacing="off"/>
        <w:jc w:val="center"/>
      </w:pPr>
      <w:r w:rsidRPr="604E3338" w:rsidR="6B6EE127">
        <w:rPr>
          <w:rFonts w:ascii="Arial" w:hAnsi="Arial" w:eastAsia="Arial" w:cs="Arial"/>
          <w:b w:val="1"/>
          <w:bCs w:val="1"/>
          <w:i w:val="0"/>
          <w:iCs w:val="0"/>
          <w:color w:val="000000" w:themeColor="text1" w:themeTint="FF" w:themeShade="FF"/>
          <w:sz w:val="21"/>
          <w:szCs w:val="21"/>
        </w:rPr>
        <w:t xml:space="preserve">Postgraduate/Distance Learning </w:t>
      </w:r>
    </w:p>
    <w:p w:rsidR="16A84900" w:rsidP="604E3338" w:rsidRDefault="16A84900" w14:paraId="5BD4EB66" w14:textId="0CD5AACF">
      <w:pPr>
        <w:spacing w:before="0" w:beforeAutospacing="off" w:after="0" w:afterAutospacing="off"/>
        <w:jc w:val="center"/>
      </w:pPr>
      <w:r w:rsidRPr="604E3338" w:rsidR="6B6EE127">
        <w:rPr>
          <w:rFonts w:ascii="Arial" w:hAnsi="Arial" w:eastAsia="Arial" w:cs="Arial"/>
          <w:b w:val="1"/>
          <w:bCs w:val="1"/>
          <w:i w:val="0"/>
          <w:iCs w:val="0"/>
          <w:color w:val="000000" w:themeColor="text1" w:themeTint="FF" w:themeShade="FF"/>
          <w:sz w:val="21"/>
          <w:szCs w:val="21"/>
        </w:rPr>
        <w:t>Assignment coversheet &amp; feedback form</w:t>
      </w:r>
    </w:p>
    <w:p w:rsidR="16A84900" w:rsidP="604E3338" w:rsidRDefault="16A84900" w14:paraId="7B1CB130" w14:textId="0D8F3425">
      <w:pPr>
        <w:spacing w:before="120" w:beforeAutospacing="off" w:after="0" w:afterAutospacing="off"/>
      </w:pPr>
      <w:r>
        <w:br/>
      </w:r>
    </w:p>
    <w:p w:rsidR="16A84900" w:rsidP="604E3338" w:rsidRDefault="16A84900" w14:paraId="5871B45B" w14:textId="3CF81866">
      <w:pPr>
        <w:spacing w:before="0" w:beforeAutospacing="off" w:after="0" w:afterAutospacing="off"/>
        <w:jc w:val="center"/>
      </w:pPr>
      <w:r w:rsidRPr="604E3338" w:rsidR="6B6EE127">
        <w:rPr>
          <w:rFonts w:ascii="Tahoma" w:hAnsi="Tahoma" w:eastAsia="Tahoma" w:cs="Tahoma"/>
          <w:b w:val="1"/>
          <w:bCs w:val="1"/>
          <w:i w:val="0"/>
          <w:iCs w:val="0"/>
          <w:color w:val="000000" w:themeColor="text1" w:themeTint="FF" w:themeShade="FF"/>
          <w:sz w:val="15"/>
          <w:szCs w:val="15"/>
        </w:rPr>
        <w:t xml:space="preserve">THIS SHEET MUST BE THE FIRST PAGE OF THE ASSIGNMENT YOU ARE </w:t>
      </w:r>
      <w:r w:rsidRPr="604E3338" w:rsidR="6B6EE127">
        <w:rPr>
          <w:rFonts w:ascii="Tahoma" w:hAnsi="Tahoma" w:eastAsia="Tahoma" w:cs="Tahoma"/>
          <w:b w:val="1"/>
          <w:bCs w:val="1"/>
          <w:i w:val="0"/>
          <w:iCs w:val="0"/>
          <w:color w:val="000000" w:themeColor="text1" w:themeTint="FF" w:themeShade="FF"/>
          <w:sz w:val="15"/>
          <w:szCs w:val="15"/>
        </w:rPr>
        <w:t>SUBMITTING  (</w:t>
      </w:r>
      <w:r w:rsidRPr="604E3338" w:rsidR="6B6EE127">
        <w:rPr>
          <w:rFonts w:ascii="Tahoma" w:hAnsi="Tahoma" w:eastAsia="Tahoma" w:cs="Tahoma"/>
          <w:b w:val="1"/>
          <w:bCs w:val="1"/>
          <w:i w:val="0"/>
          <w:iCs w:val="0"/>
          <w:color w:val="000000" w:themeColor="text1" w:themeTint="FF" w:themeShade="FF"/>
          <w:sz w:val="15"/>
          <w:szCs w:val="15"/>
        </w:rPr>
        <w:t>DO NOT SEND AS A SEPARATE FILE)</w:t>
      </w:r>
    </w:p>
    <w:p w:rsidR="16A84900" w:rsidP="604E3338" w:rsidRDefault="16A84900" w14:paraId="366887F3" w14:textId="5D446CF2">
      <w:pPr>
        <w:spacing w:before="0" w:beforeAutospacing="off" w:after="0" w:afterAutospacing="off"/>
        <w:jc w:val="center"/>
      </w:pPr>
      <w:r>
        <w:br/>
      </w:r>
    </w:p>
    <w:p w:rsidR="16A84900" w:rsidP="604E3338" w:rsidRDefault="16A84900" w14:paraId="7319BFF7" w14:textId="2A6FA885">
      <w:pPr>
        <w:spacing w:before="0" w:beforeAutospacing="off" w:after="0" w:afterAutospacing="off"/>
      </w:pPr>
      <w:r w:rsidRPr="604E3338" w:rsidR="6B6EE127">
        <w:rPr>
          <w:rFonts w:ascii="Arial" w:hAnsi="Arial" w:eastAsia="Arial" w:cs="Arial"/>
          <w:b w:val="1"/>
          <w:bCs w:val="1"/>
          <w:i w:val="0"/>
          <w:iCs w:val="0"/>
          <w:color w:val="000000" w:themeColor="text1" w:themeTint="FF" w:themeShade="FF"/>
          <w:sz w:val="16"/>
          <w:szCs w:val="16"/>
        </w:rPr>
        <w:t>For completion by the student</w:t>
      </w:r>
      <w:r w:rsidRPr="604E3338" w:rsidR="6B6EE127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16"/>
          <w:szCs w:val="16"/>
        </w:rPr>
        <w:t>:</w:t>
      </w:r>
    </w:p>
    <w:p w:rsidR="16A84900" w:rsidP="604E3338" w:rsidRDefault="16A84900" w14:paraId="0BF62120" w14:textId="32455057">
      <w:pPr>
        <w:spacing w:before="0" w:beforeAutospacing="off" w:after="0" w:afterAutospacing="off"/>
      </w:pPr>
      <w:r w:rsidRPr="604E3338" w:rsidR="6B6EE127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16"/>
          <w:szCs w:val="16"/>
        </w:rPr>
        <w:t>Student Name: Chelsea Brady</w:t>
      </w:r>
    </w:p>
    <w:p w:rsidR="16A84900" w:rsidP="604E3338" w:rsidRDefault="16A84900" w14:paraId="0A748180" w14:textId="5DF9E073">
      <w:pPr>
        <w:spacing w:before="0" w:beforeAutospacing="off" w:after="0" w:afterAutospacing="off"/>
      </w:pPr>
      <w:r w:rsidRPr="604E3338" w:rsidR="6B6EE127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16"/>
          <w:szCs w:val="16"/>
        </w:rPr>
        <w:t>Module code:  HPCA7014</w:t>
      </w:r>
    </w:p>
    <w:p w:rsidR="16A84900" w:rsidP="604E3338" w:rsidRDefault="16A84900" w14:paraId="241B1D0D" w14:textId="2BC48DC5">
      <w:pPr>
        <w:spacing w:before="0" w:beforeAutospacing="off" w:after="0" w:afterAutospacing="off"/>
      </w:pPr>
      <w:r>
        <w:br/>
      </w:r>
    </w:p>
    <w:p w:rsidR="16A84900" w:rsidP="604E3338" w:rsidRDefault="16A84900" w14:paraId="131A0A23" w14:textId="561FFC37">
      <w:pPr>
        <w:spacing w:before="0" w:beforeAutospacing="off" w:after="0" w:afterAutospacing="off"/>
      </w:pPr>
      <w:r w:rsidRPr="604E3338" w:rsidR="6B6EE127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16"/>
          <w:szCs w:val="16"/>
        </w:rPr>
        <w:t>Module title:  Sacred Geography</w:t>
      </w:r>
    </w:p>
    <w:p w:rsidR="16A84900" w:rsidP="604E3338" w:rsidRDefault="16A84900" w14:paraId="08ED57DA" w14:textId="5A4F7C0F">
      <w:pPr>
        <w:spacing w:before="0" w:beforeAutospacing="off" w:after="0" w:afterAutospacing="off"/>
      </w:pPr>
      <w:r>
        <w:br/>
      </w:r>
    </w:p>
    <w:p w:rsidR="16A84900" w:rsidP="604E3338" w:rsidRDefault="16A84900" w14:paraId="3F26F416" w14:textId="39D0FFEA">
      <w:pPr>
        <w:pStyle w:val="Normal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sz w:val="16"/>
          <w:szCs w:val="16"/>
        </w:rPr>
      </w:pPr>
      <w:r w:rsidRPr="604E3338" w:rsidR="6B6EE127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16"/>
          <w:szCs w:val="16"/>
        </w:rPr>
        <w:t xml:space="preserve">Student ID number:  </w:t>
      </w:r>
      <w:r w:rsidRPr="604E3338" w:rsidR="6B6EE127">
        <w:rPr>
          <w:rFonts w:ascii="Arial" w:hAnsi="Arial" w:eastAsia="Arial" w:cs="Arial"/>
          <w:b w:val="0"/>
          <w:bCs w:val="0"/>
          <w:i w:val="0"/>
          <w:iCs w:val="0"/>
          <w:sz w:val="16"/>
          <w:szCs w:val="16"/>
        </w:rPr>
        <w:t>2307678</w:t>
      </w:r>
    </w:p>
    <w:p w:rsidR="16A84900" w:rsidP="604E3338" w:rsidRDefault="16A84900" w14:paraId="71A87084" w14:textId="7FC5152D">
      <w:pPr>
        <w:pStyle w:val="Normal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16"/>
          <w:szCs w:val="16"/>
        </w:rPr>
      </w:pPr>
    </w:p>
    <w:p w:rsidR="16A84900" w:rsidP="604E3338" w:rsidRDefault="16A84900" w14:paraId="03FFAFF5" w14:textId="2AC593C6">
      <w:pPr>
        <w:spacing w:before="0" w:beforeAutospacing="off" w:after="0" w:afterAutospacing="off"/>
      </w:pPr>
      <w:r w:rsidRPr="604E3338" w:rsidR="6B6EE127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16"/>
          <w:szCs w:val="16"/>
        </w:rPr>
        <w:t>Educational support needs:</w:t>
      </w:r>
    </w:p>
    <w:p w:rsidR="16A84900" w:rsidP="604E3338" w:rsidRDefault="16A84900" w14:paraId="044D1DA8" w14:textId="549C63F2">
      <w:pPr>
        <w:spacing w:before="0" w:beforeAutospacing="off" w:after="0" w:afterAutospacing="off"/>
      </w:pPr>
      <w:r w:rsidRPr="604E3338" w:rsidR="6B6EE127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16"/>
          <w:szCs w:val="16"/>
        </w:rPr>
        <w:t>Yes/</w:t>
      </w:r>
      <w:r w:rsidRPr="604E3338" w:rsidR="6B6EE127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16"/>
          <w:szCs w:val="16"/>
          <w:u w:val="single"/>
        </w:rPr>
        <w:t>No</w:t>
      </w:r>
    </w:p>
    <w:p w:rsidR="16A84900" w:rsidP="604E3338" w:rsidRDefault="16A84900" w14:paraId="550FB419" w14:textId="44EADDAC">
      <w:pPr>
        <w:spacing w:before="0" w:beforeAutospacing="off" w:after="0" w:afterAutospacing="off"/>
      </w:pPr>
      <w:r w:rsidRPr="604E3338" w:rsidR="6B6EE127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16"/>
          <w:szCs w:val="16"/>
        </w:rPr>
        <w:t>Module tutor:  Bernadette Brady</w:t>
      </w:r>
    </w:p>
    <w:p w:rsidR="16A84900" w:rsidP="604E3338" w:rsidRDefault="16A84900" w14:paraId="5516D6A0" w14:textId="69DCD592">
      <w:pPr>
        <w:spacing w:before="0" w:beforeAutospacing="off" w:after="0" w:afterAutospacing="off"/>
      </w:pPr>
      <w:r>
        <w:br/>
      </w:r>
    </w:p>
    <w:p w:rsidR="16A84900" w:rsidP="604E3338" w:rsidRDefault="16A84900" w14:paraId="0038A096" w14:textId="4455C961">
      <w:pPr>
        <w:spacing w:before="0" w:beforeAutospacing="off" w:after="0" w:afterAutospacing="off"/>
      </w:pPr>
      <w:r>
        <w:br/>
      </w:r>
    </w:p>
    <w:p w:rsidR="16A84900" w:rsidP="604E3338" w:rsidRDefault="16A84900" w14:paraId="07897633" w14:textId="7DCAF0DD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16"/>
          <w:szCs w:val="16"/>
        </w:rPr>
      </w:pPr>
      <w:r w:rsidRPr="604E3338" w:rsidR="6B6EE127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16"/>
          <w:szCs w:val="16"/>
        </w:rPr>
        <w:t>Assignment due date:</w:t>
      </w:r>
      <w:r w:rsidRPr="604E3338" w:rsidR="65084AC3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16"/>
          <w:szCs w:val="16"/>
        </w:rPr>
        <w:t xml:space="preserve"> November 13, 2023</w:t>
      </w:r>
    </w:p>
    <w:p w:rsidR="16A84900" w:rsidP="604E3338" w:rsidRDefault="16A84900" w14:paraId="69639845" w14:textId="5AF079D6">
      <w:pPr>
        <w:spacing w:before="120" w:beforeAutospacing="off" w:after="0" w:afterAutospacing="off"/>
      </w:pPr>
      <w:r w:rsidRPr="604E3338" w:rsidR="6B6EE127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18"/>
          <w:szCs w:val="18"/>
        </w:rPr>
        <w:t xml:space="preserve">If your module has multiple </w:t>
      </w:r>
      <w:r w:rsidRPr="604E3338" w:rsidR="6B6EE127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18"/>
          <w:szCs w:val="18"/>
        </w:rPr>
        <w:t>submissions</w:t>
      </w:r>
      <w:r w:rsidRPr="604E3338" w:rsidR="6B6EE127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18"/>
          <w:szCs w:val="18"/>
        </w:rPr>
        <w:t xml:space="preserve"> please </w:t>
      </w:r>
      <w:r w:rsidRPr="604E3338" w:rsidR="6B6EE127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18"/>
          <w:szCs w:val="18"/>
        </w:rPr>
        <w:t>indicate</w:t>
      </w:r>
      <w:r w:rsidRPr="604E3338" w:rsidR="6B6EE127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18"/>
          <w:szCs w:val="18"/>
        </w:rPr>
        <w:t xml:space="preserve"> which piece of work this is.</w:t>
      </w:r>
    </w:p>
    <w:p w:rsidR="16A84900" w:rsidP="604E3338" w:rsidRDefault="16A84900" w14:paraId="78B1A0F0" w14:textId="316AEFE4">
      <w:pPr>
        <w:spacing w:before="120" w:beforeAutospacing="off" w:after="0" w:afterAutospacing="off"/>
      </w:pPr>
      <w:r>
        <w:br/>
      </w:r>
    </w:p>
    <w:p w:rsidR="16A84900" w:rsidP="604E3338" w:rsidRDefault="16A84900" w14:paraId="0A865B5B" w14:textId="5673136D">
      <w:pPr>
        <w:spacing w:before="120" w:beforeAutospacing="off" w:after="0" w:afterAutospacing="off"/>
      </w:pPr>
      <w:r w:rsidRPr="604E3338" w:rsidR="6B6EE127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18"/>
          <w:szCs w:val="18"/>
        </w:rPr>
        <w:t>1</w:t>
      </w:r>
      <w:r w:rsidRPr="604E3338" w:rsidR="6B6EE127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18"/>
          <w:szCs w:val="18"/>
          <w:vertAlign w:val="superscript"/>
        </w:rPr>
        <w:t xml:space="preserve">st </w:t>
      </w:r>
      <w:r w:rsidRPr="604E3338" w:rsidR="6B6EE127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18"/>
          <w:szCs w:val="18"/>
        </w:rPr>
        <w:t xml:space="preserve">    2</w:t>
      </w:r>
      <w:r w:rsidRPr="604E3338" w:rsidR="6B6EE127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18"/>
          <w:szCs w:val="18"/>
          <w:vertAlign w:val="superscript"/>
        </w:rPr>
        <w:t>nd</w:t>
      </w:r>
      <w:r w:rsidRPr="604E3338" w:rsidR="6B6EE127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18"/>
          <w:szCs w:val="18"/>
        </w:rPr>
        <w:t xml:space="preserve">       3</w:t>
      </w:r>
      <w:r w:rsidRPr="604E3338" w:rsidR="6B6EE127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18"/>
          <w:szCs w:val="18"/>
          <w:vertAlign w:val="superscript"/>
        </w:rPr>
        <w:t>rd</w:t>
      </w:r>
      <w:r w:rsidRPr="604E3338" w:rsidR="6B6EE127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18"/>
          <w:szCs w:val="18"/>
        </w:rPr>
        <w:t xml:space="preserve">        4</w:t>
      </w:r>
      <w:r w:rsidRPr="604E3338" w:rsidR="6B6EE127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18"/>
          <w:szCs w:val="18"/>
          <w:vertAlign w:val="superscript"/>
        </w:rPr>
        <w:t>th</w:t>
      </w:r>
      <w:r w:rsidRPr="604E3338" w:rsidR="6B6EE127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18"/>
          <w:szCs w:val="18"/>
        </w:rPr>
        <w:t xml:space="preserve">       5</w:t>
      </w:r>
      <w:r w:rsidRPr="604E3338" w:rsidR="6B6EE127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18"/>
          <w:szCs w:val="18"/>
          <w:vertAlign w:val="superscript"/>
        </w:rPr>
        <w:t>th</w:t>
      </w:r>
      <w:r w:rsidRPr="604E3338" w:rsidR="6B6EE127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18"/>
          <w:szCs w:val="18"/>
        </w:rPr>
        <w:t xml:space="preserve">       6</w:t>
      </w:r>
      <w:r w:rsidRPr="604E3338" w:rsidR="6B6EE127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18"/>
          <w:szCs w:val="18"/>
          <w:vertAlign w:val="superscript"/>
        </w:rPr>
        <w:t>th</w:t>
      </w:r>
      <w:r w:rsidRPr="604E3338" w:rsidR="6B6EE127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18"/>
          <w:szCs w:val="18"/>
        </w:rPr>
        <w:t xml:space="preserve"> </w:t>
      </w:r>
    </w:p>
    <w:p w:rsidR="16A84900" w:rsidP="604E3338" w:rsidRDefault="16A84900" w14:paraId="56C1FCF6" w14:textId="24390378">
      <w:pPr>
        <w:spacing w:before="0" w:beforeAutospacing="off" w:after="0" w:afterAutospacing="off"/>
      </w:pPr>
      <w:r w:rsidRPr="604E3338" w:rsidR="6B6EE127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16"/>
          <w:szCs w:val="16"/>
        </w:rPr>
        <w:t>I confirm that this is my original work and that I have adhered to the University policy on plagiarism.</w:t>
      </w:r>
    </w:p>
    <w:p w:rsidR="16A84900" w:rsidP="604E3338" w:rsidRDefault="16A84900" w14:paraId="35FF0F30" w14:textId="13984BFB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16"/>
          <w:szCs w:val="16"/>
        </w:rPr>
      </w:pPr>
      <w:r w:rsidRPr="604E3338" w:rsidR="6B6EE127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16"/>
          <w:szCs w:val="16"/>
        </w:rPr>
        <w:t xml:space="preserve">Signed (type your name </w:t>
      </w:r>
      <w:r w:rsidRPr="604E3338" w:rsidR="6B6EE127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16"/>
          <w:szCs w:val="16"/>
        </w:rPr>
        <w:t>in)…</w:t>
      </w:r>
      <w:r w:rsidRPr="604E3338" w:rsidR="6B6EE127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16"/>
          <w:szCs w:val="16"/>
        </w:rPr>
        <w:t>…</w:t>
      </w:r>
      <w:r w:rsidRPr="604E3338" w:rsidR="05B5D82B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16"/>
          <w:szCs w:val="16"/>
        </w:rPr>
        <w:t>Chelsea Brady</w:t>
      </w:r>
      <w:r w:rsidRPr="604E3338" w:rsidR="6B6EE127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16"/>
          <w:szCs w:val="16"/>
        </w:rPr>
        <w:t xml:space="preserve"> ……………………………………………</w:t>
      </w:r>
    </w:p>
    <w:p w:rsidR="16A84900" w:rsidP="604E3338" w:rsidRDefault="16A84900" w14:paraId="483545A6" w14:textId="144BEE8C">
      <w:pPr>
        <w:spacing w:before="0" w:beforeAutospacing="off" w:after="0" w:afterAutospacing="off"/>
      </w:pPr>
      <w:r w:rsidRPr="604E3338" w:rsidR="6B6EE127">
        <w:rPr>
          <w:rFonts w:ascii="Times" w:hAnsi="Times" w:eastAsia="Times" w:cs="Times"/>
          <w:b w:val="1"/>
          <w:bCs w:val="1"/>
          <w:i w:val="0"/>
          <w:iCs w:val="0"/>
          <w:color w:val="000000" w:themeColor="text1" w:themeTint="FF" w:themeShade="FF"/>
          <w:sz w:val="18"/>
          <w:szCs w:val="18"/>
        </w:rPr>
        <w:t xml:space="preserve">Email submission: if you are </w:t>
      </w:r>
      <w:r w:rsidRPr="604E3338" w:rsidR="6B6EE127">
        <w:rPr>
          <w:rFonts w:ascii="Times" w:hAnsi="Times" w:eastAsia="Times" w:cs="Times"/>
          <w:b w:val="1"/>
          <w:bCs w:val="1"/>
          <w:i w:val="0"/>
          <w:iCs w:val="0"/>
          <w:color w:val="000000" w:themeColor="text1" w:themeTint="FF" w:themeShade="FF"/>
          <w:sz w:val="18"/>
          <w:szCs w:val="18"/>
        </w:rPr>
        <w:t>submitting</w:t>
      </w:r>
      <w:r w:rsidRPr="604E3338" w:rsidR="6B6EE127">
        <w:rPr>
          <w:rFonts w:ascii="Times" w:hAnsi="Times" w:eastAsia="Times" w:cs="Times"/>
          <w:b w:val="1"/>
          <w:bCs w:val="1"/>
          <w:i w:val="0"/>
          <w:iCs w:val="0"/>
          <w:color w:val="000000" w:themeColor="text1" w:themeTint="FF" w:themeShade="FF"/>
          <w:sz w:val="18"/>
          <w:szCs w:val="18"/>
        </w:rPr>
        <w:t xml:space="preserve"> this form via email, please tick this box </w:t>
      </w:r>
      <w:r w:rsidRPr="604E3338" w:rsidR="6B6EE127">
        <w:rPr>
          <w:rFonts w:ascii="Lucida Grande" w:hAnsi="Lucida Grande" w:eastAsia="Lucida Grande" w:cs="Lucida Grande"/>
          <w:b w:val="1"/>
          <w:bCs w:val="1"/>
          <w:i w:val="0"/>
          <w:iCs w:val="0"/>
          <w:color w:val="000000" w:themeColor="text1" w:themeTint="FF" w:themeShade="FF"/>
          <w:sz w:val="33"/>
          <w:szCs w:val="33"/>
        </w:rPr>
        <w:t>□</w:t>
      </w:r>
    </w:p>
    <w:p w:rsidR="16A84900" w:rsidP="604E3338" w:rsidRDefault="16A84900" w14:paraId="37414FAD" w14:textId="1DC18B52">
      <w:pPr>
        <w:spacing w:before="0" w:beforeAutospacing="off" w:after="0" w:afterAutospacing="off"/>
      </w:pPr>
      <w:r w:rsidRPr="604E3338" w:rsidR="6B6EE127">
        <w:rPr>
          <w:rFonts w:ascii="Times" w:hAnsi="Times" w:eastAsia="Times" w:cs="Times"/>
          <w:b w:val="1"/>
          <w:bCs w:val="1"/>
          <w:i w:val="0"/>
          <w:iCs w:val="0"/>
          <w:color w:val="000000" w:themeColor="text1" w:themeTint="FF" w:themeShade="FF"/>
          <w:sz w:val="18"/>
          <w:szCs w:val="18"/>
        </w:rPr>
        <w:t>(as a substitute for your signature) to confirm that you agree to the above declaration.</w:t>
      </w:r>
    </w:p>
    <w:p w:rsidR="16A84900" w:rsidP="16A84900" w:rsidRDefault="16A84900" w14:paraId="5F4365FC" w14:textId="53155AB9">
      <w:pPr>
        <w:pStyle w:val="Normal"/>
      </w:pPr>
    </w:p>
    <w:p w:rsidR="16A84900" w:rsidP="16A84900" w:rsidRDefault="16A84900" w14:paraId="202B9D4C" w14:textId="323E8B92">
      <w:pPr>
        <w:pStyle w:val="Normal"/>
      </w:pPr>
    </w:p>
    <w:p w:rsidR="16A84900" w:rsidP="16A84900" w:rsidRDefault="16A84900" w14:paraId="52B98437" w14:textId="20051911">
      <w:pPr>
        <w:pStyle w:val="Normal"/>
      </w:pPr>
    </w:p>
    <w:p w:rsidR="16A84900" w:rsidP="16A84900" w:rsidRDefault="16A84900" w14:paraId="2480D16E" w14:textId="44C9C6A6">
      <w:pPr>
        <w:pStyle w:val="Normal"/>
      </w:pPr>
    </w:p>
    <w:p w:rsidR="16A84900" w:rsidP="16A84900" w:rsidRDefault="16A84900" w14:paraId="110880F8" w14:textId="5A0AD967">
      <w:pPr>
        <w:pStyle w:val="Normal"/>
      </w:pPr>
    </w:p>
    <w:p w:rsidR="16A84900" w:rsidP="16A84900" w:rsidRDefault="16A84900" w14:paraId="31354630" w14:textId="3389C0DB">
      <w:pPr>
        <w:pStyle w:val="Normal"/>
      </w:pPr>
    </w:p>
    <w:p w:rsidR="16A84900" w:rsidP="16A84900" w:rsidRDefault="16A84900" w14:paraId="2466624E" w14:textId="15344C97">
      <w:pPr>
        <w:pStyle w:val="Normal"/>
      </w:pPr>
    </w:p>
    <w:p w:rsidR="16A84900" w:rsidP="16A84900" w:rsidRDefault="16A84900" w14:paraId="606910E0" w14:textId="520F2B1D">
      <w:pPr>
        <w:pStyle w:val="Normal"/>
      </w:pPr>
    </w:p>
    <w:p w:rsidR="604E3338" w:rsidP="604E3338" w:rsidRDefault="604E3338" w14:paraId="5FFC97CC" w14:textId="686138DB">
      <w:pPr>
        <w:pStyle w:val="Normal"/>
      </w:pPr>
    </w:p>
    <w:p w:rsidR="1C66C40E" w:rsidP="604E3338" w:rsidRDefault="1C66C40E" w14:paraId="1EF77D95" w14:textId="7F81628B">
      <w:pPr>
        <w:pStyle w:val="Normal"/>
        <w:spacing w:line="240" w:lineRule="auto"/>
        <w:ind w:firstLine="0"/>
      </w:pPr>
      <w:r w:rsidR="1C66C40E">
        <w:rPr/>
        <w:t>Title: Compare and Critically Contrast Mircea Eliade and Émile Durkheim’s Views of Sacred Space</w:t>
      </w:r>
    </w:p>
    <w:p w:rsidR="1C66C40E" w:rsidP="604E3338" w:rsidRDefault="1C66C40E" w14:paraId="3C68201B" w14:textId="0757EE67">
      <w:pPr>
        <w:pStyle w:val="Normal"/>
        <w:spacing w:line="240" w:lineRule="auto"/>
        <w:ind w:firstLine="0"/>
      </w:pPr>
      <w:r w:rsidR="1C66C40E">
        <w:rPr/>
        <w:t xml:space="preserve">Word count: </w:t>
      </w:r>
      <w:r w:rsidR="09EC8EFD">
        <w:rPr/>
        <w:t>2</w:t>
      </w:r>
      <w:r w:rsidR="3AB791C7">
        <w:rPr/>
        <w:t>20</w:t>
      </w:r>
      <w:r w:rsidR="3B4738DF">
        <w:rPr/>
        <w:t>5</w:t>
      </w:r>
    </w:p>
    <w:p w:rsidR="081E47F6" w:rsidP="604E3338" w:rsidRDefault="081E47F6" w14:paraId="277C5E53" w14:textId="01D90C6B">
      <w:pPr>
        <w:pStyle w:val="Normal"/>
        <w:spacing w:line="240" w:lineRule="auto"/>
        <w:ind w:firstLine="720"/>
      </w:pPr>
      <w:r w:rsidR="00229AA7">
        <w:rPr/>
        <w:t>The concept of the sacred</w:t>
      </w:r>
      <w:r w:rsidR="6EB8BE1D">
        <w:rPr/>
        <w:t xml:space="preserve"> has been explored by many theorists </w:t>
      </w:r>
      <w:r w:rsidR="6EB8BE1D">
        <w:rPr/>
        <w:t xml:space="preserve">since </w:t>
      </w:r>
      <w:r w:rsidR="0E0E05BC">
        <w:rPr/>
        <w:t xml:space="preserve">the </w:t>
      </w:r>
      <w:r w:rsidR="5015A4ED">
        <w:rPr/>
        <w:t xml:space="preserve">nineteenth </w:t>
      </w:r>
      <w:r w:rsidR="7E4B0226">
        <w:rPr/>
        <w:t>century, when</w:t>
      </w:r>
      <w:r w:rsidR="7E4B0226">
        <w:rPr/>
        <w:t xml:space="preserve"> the history of religion</w:t>
      </w:r>
      <w:r w:rsidR="0C48FE84">
        <w:rPr/>
        <w:t xml:space="preserve"> was </w:t>
      </w:r>
      <w:r w:rsidR="0C48FE84">
        <w:rPr/>
        <w:t>established</w:t>
      </w:r>
      <w:r w:rsidR="7E4B0226">
        <w:rPr/>
        <w:t xml:space="preserve"> as a formal discipline</w:t>
      </w:r>
      <w:r w:rsidR="507DAB87">
        <w:rPr/>
        <w:t>.</w:t>
      </w:r>
      <w:r w:rsidR="0E0E05BC">
        <w:rPr/>
        <w:t xml:space="preserve"> </w:t>
      </w:r>
      <w:r w:rsidR="22DEBE9A">
        <w:rPr/>
        <w:t xml:space="preserve">This essay </w:t>
      </w:r>
      <w:r w:rsidR="7AE37D7E">
        <w:rPr/>
        <w:t xml:space="preserve">will </w:t>
      </w:r>
      <w:r w:rsidR="7AE37D7E">
        <w:rPr/>
        <w:t>compare and contrast</w:t>
      </w:r>
      <w:r w:rsidR="22DEBE9A">
        <w:rPr/>
        <w:t xml:space="preserve"> </w:t>
      </w:r>
      <w:r w:rsidR="19A9959E">
        <w:rPr/>
        <w:t xml:space="preserve">the </w:t>
      </w:r>
      <w:r w:rsidR="5B563641">
        <w:rPr/>
        <w:t xml:space="preserve">theories </w:t>
      </w:r>
      <w:r w:rsidR="19A9959E">
        <w:rPr/>
        <w:t xml:space="preserve">of </w:t>
      </w:r>
      <w:r w:rsidR="77099F05">
        <w:rPr/>
        <w:t xml:space="preserve">Émile </w:t>
      </w:r>
      <w:r w:rsidR="22DEBE9A">
        <w:rPr/>
        <w:t xml:space="preserve">Durkheim </w:t>
      </w:r>
      <w:r w:rsidR="43BED7AF">
        <w:rPr/>
        <w:t>and</w:t>
      </w:r>
      <w:r w:rsidR="22DEBE9A">
        <w:rPr/>
        <w:t xml:space="preserve"> </w:t>
      </w:r>
      <w:r w:rsidR="5EAEC73E">
        <w:rPr/>
        <w:t xml:space="preserve">Mircea </w:t>
      </w:r>
      <w:r w:rsidR="22DEBE9A">
        <w:rPr/>
        <w:t>Eliade</w:t>
      </w:r>
      <w:r w:rsidR="723DBF72">
        <w:rPr/>
        <w:t xml:space="preserve">, </w:t>
      </w:r>
      <w:r w:rsidRPr="604E3338" w:rsidR="723DBF72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2"/>
          <w:szCs w:val="22"/>
          <w:u w:val="none"/>
        </w:rPr>
        <w:t>who</w:t>
      </w:r>
      <w:r w:rsidRPr="604E3338" w:rsidR="54EF9FDD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2"/>
          <w:szCs w:val="22"/>
          <w:u w:val="none"/>
        </w:rPr>
        <w:t>se work</w:t>
      </w:r>
      <w:r w:rsidRPr="604E3338" w:rsidR="723DBF72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2"/>
          <w:szCs w:val="22"/>
          <w:u w:val="none"/>
        </w:rPr>
        <w:t xml:space="preserve"> ha</w:t>
      </w:r>
      <w:r w:rsidRPr="604E3338" w:rsidR="40CD022C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2"/>
          <w:szCs w:val="22"/>
          <w:u w:val="none"/>
        </w:rPr>
        <w:t xml:space="preserve">s </w:t>
      </w:r>
      <w:r w:rsidRPr="604E3338" w:rsidR="723DBF72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2"/>
          <w:szCs w:val="22"/>
          <w:u w:val="none"/>
        </w:rPr>
        <w:t xml:space="preserve">significantly contributed to </w:t>
      </w:r>
      <w:r w:rsidRPr="604E3338" w:rsidR="6BC8DF22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2"/>
          <w:szCs w:val="22"/>
          <w:u w:val="none"/>
        </w:rPr>
        <w:t xml:space="preserve">contemporary interpretations </w:t>
      </w:r>
      <w:r w:rsidRPr="604E3338" w:rsidR="723DBF72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2"/>
          <w:szCs w:val="22"/>
          <w:u w:val="none"/>
        </w:rPr>
        <w:t>of th</w:t>
      </w:r>
      <w:r w:rsidRPr="604E3338" w:rsidR="14A0D59A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2"/>
          <w:szCs w:val="22"/>
          <w:u w:val="none"/>
        </w:rPr>
        <w:t>e sacred</w:t>
      </w:r>
      <w:r w:rsidR="22DEBE9A">
        <w:rPr/>
        <w:t>.</w:t>
      </w:r>
      <w:r w:rsidR="01305B23">
        <w:rPr/>
        <w:t xml:space="preserve"> </w:t>
      </w:r>
      <w:r w:rsidR="081E47F6">
        <w:rPr/>
        <w:t xml:space="preserve">Émile Durkheim was a French </w:t>
      </w:r>
      <w:r w:rsidR="28F94230">
        <w:rPr/>
        <w:t xml:space="preserve">professor of </w:t>
      </w:r>
      <w:r w:rsidR="28F94230">
        <w:rPr/>
        <w:t>sociology</w:t>
      </w:r>
      <w:r w:rsidR="081E47F6">
        <w:rPr/>
        <w:t>, and</w:t>
      </w:r>
      <w:r w:rsidR="081E47F6">
        <w:rPr/>
        <w:t xml:space="preserve"> </w:t>
      </w:r>
      <w:r w:rsidR="57C5B4EE">
        <w:rPr/>
        <w:t xml:space="preserve">is </w:t>
      </w:r>
      <w:r w:rsidR="081E47F6">
        <w:rPr/>
        <w:t xml:space="preserve">known as one of the founding </w:t>
      </w:r>
      <w:r w:rsidR="081E47F6">
        <w:rPr/>
        <w:t>fathers</w:t>
      </w:r>
      <w:r w:rsidR="34F8F0E5">
        <w:rPr/>
        <w:t xml:space="preserve"> </w:t>
      </w:r>
      <w:r w:rsidR="081E47F6">
        <w:rPr/>
        <w:t xml:space="preserve">o</w:t>
      </w:r>
      <w:r w:rsidR="081E47F6">
        <w:rPr/>
        <w:t xml:space="preserve">f</w:t>
      </w:r>
      <w:r w:rsidR="081E47F6">
        <w:rPr/>
        <w:t xml:space="preserve"> sociology</w:t>
      </w:r>
      <w:r w:rsidR="069CC98B">
        <w:rPr/>
        <w:t xml:space="preserve"> for the impact he </w:t>
      </w:r>
      <w:r w:rsidR="2D1FEFD4">
        <w:rPr/>
        <w:t xml:space="preserve">made</w:t>
      </w:r>
      <w:r w:rsidR="60F16B1E">
        <w:rPr/>
        <w:t xml:space="preserve"> </w:t>
      </w:r>
      <w:r w:rsidR="069CC98B">
        <w:rPr/>
        <w:t xml:space="preserve">on</w:t>
      </w:r>
      <w:r w:rsidR="0D1030D5">
        <w:rPr/>
        <w:t xml:space="preserve"> the</w:t>
      </w:r>
      <w:r w:rsidR="069CC98B">
        <w:rPr/>
        <w:t xml:space="preserve"> </w:t>
      </w:r>
      <w:r w:rsidR="12C3CA1C">
        <w:rPr/>
        <w:t>field</w:t>
      </w:r>
      <w:r w:rsidR="6AC2B713">
        <w:rPr/>
        <w:t xml:space="preserve"> </w:t>
      </w:r>
      <w:r w:rsidR="6AC2B713">
        <w:rPr/>
        <w:t xml:space="preserve">in the late 1800s and early 1900s</w:t>
      </w:r>
      <w:r w:rsidR="069CC98B">
        <w:rPr/>
        <w:t xml:space="preserve">.</w:t>
      </w:r>
      <w:r w:rsidRPr="604E3338">
        <w:rPr>
          <w:rStyle w:val="FootnoteReference"/>
        </w:rPr>
        <w:footnoteReference w:id="19309"/>
      </w:r>
      <w:r w:rsidR="069CC98B">
        <w:rPr/>
        <w:t xml:space="preserve"> </w:t>
      </w:r>
      <w:r w:rsidR="33020714">
        <w:rPr/>
        <w:t xml:space="preserve">Romanian-born </w:t>
      </w:r>
      <w:r w:rsidR="069CC98B">
        <w:rPr/>
        <w:t xml:space="preserve">Mircea Eliade</w:t>
      </w:r>
      <w:r w:rsidR="13C7315C">
        <w:rPr/>
        <w:t xml:space="preserve">, on the other hand,</w:t>
      </w:r>
      <w:r w:rsidR="069CC98B">
        <w:rPr/>
        <w:t xml:space="preserve"> was </w:t>
      </w:r>
      <w:r w:rsidR="6A5DF364">
        <w:rPr/>
        <w:t xml:space="preserve">both a </w:t>
      </w:r>
      <w:r w:rsidR="5C9B0B8E">
        <w:rPr/>
        <w:t xml:space="preserve">prolific </w:t>
      </w:r>
      <w:r w:rsidR="65EF3C23">
        <w:rPr/>
        <w:t>author</w:t>
      </w:r>
      <w:r w:rsidR="69A44016">
        <w:rPr/>
        <w:t xml:space="preserve"> of fiction</w:t>
      </w:r>
      <w:r w:rsidR="65EF3C23">
        <w:rPr/>
        <w:t xml:space="preserve"> and </w:t>
      </w:r>
      <w:r w:rsidR="7CA0FCB0">
        <w:rPr/>
        <w:t xml:space="preserve">a professor of the history </w:t>
      </w:r>
      <w:r w:rsidR="65EF3C23">
        <w:rPr/>
        <w:t>of religion</w:t>
      </w:r>
      <w:r w:rsidR="15CAC896">
        <w:rPr/>
        <w:t xml:space="preserve"> </w:t>
      </w:r>
      <w:r w:rsidR="3D35AFE7">
        <w:rPr/>
        <w:t xml:space="preserve">w</w:t>
      </w:r>
      <w:r w:rsidR="3D35AFE7">
        <w:rPr/>
        <w:t xml:space="preserve">ho published academic work in the 1940s and 50s</w:t>
      </w:r>
      <w:r w:rsidR="10F6A685">
        <w:rPr/>
        <w:t xml:space="preserve">.</w:t>
      </w:r>
      <w:r w:rsidRPr="604E3338">
        <w:rPr>
          <w:rStyle w:val="FootnoteReference"/>
        </w:rPr>
        <w:footnoteReference w:id="10382"/>
      </w:r>
      <w:r w:rsidR="10F6A685">
        <w:rPr/>
        <w:t xml:space="preserve"> </w:t>
      </w:r>
      <w:r w:rsidR="10F6A685">
        <w:rPr/>
        <w:t xml:space="preserve">Both</w:t>
      </w:r>
      <w:r w:rsidR="20D99892">
        <w:rPr/>
        <w:t xml:space="preserve"> men</w:t>
      </w:r>
      <w:r w:rsidR="10F6A685">
        <w:rPr/>
        <w:t xml:space="preserve"> have </w:t>
      </w:r>
      <w:r w:rsidR="21C265E0">
        <w:rPr/>
        <w:t xml:space="preserve">been the subject of controversy and criticism,</w:t>
      </w:r>
      <w:r w:rsidR="07BD715E">
        <w:rPr/>
        <w:t xml:space="preserve"> </w:t>
      </w:r>
      <w:r w:rsidR="07BD715E">
        <w:rPr/>
        <w:t>but</w:t>
      </w:r>
      <w:r w:rsidR="10F6A685">
        <w:rPr/>
        <w:t xml:space="preserve"> </w:t>
      </w:r>
      <w:r w:rsidR="7FCA507A">
        <w:rPr/>
        <w:t xml:space="preserve">their work continues </w:t>
      </w:r>
      <w:r w:rsidR="10F6A685">
        <w:rPr/>
        <w:t xml:space="preserve">to be studied today</w:t>
      </w:r>
      <w:r w:rsidR="26B95970">
        <w:rPr/>
        <w:t xml:space="preserve">. The</w:t>
      </w:r>
      <w:r w:rsidR="4766E6D7">
        <w:rPr/>
        <w:t xml:space="preserve"> writings of Durkheim and Eliade are still </w:t>
      </w:r>
      <w:r w:rsidR="10F6A685">
        <w:rPr/>
        <w:t xml:space="preserve">regarded as </w:t>
      </w:r>
      <w:r w:rsidR="00EF1B15">
        <w:rPr/>
        <w:t xml:space="preserve">hugely </w:t>
      </w:r>
      <w:r w:rsidR="10F6A685">
        <w:rPr/>
        <w:t xml:space="preserve">influential for the ideas they </w:t>
      </w:r>
      <w:r w:rsidR="6F620A1C">
        <w:rPr/>
        <w:t xml:space="preserve">introduced </w:t>
      </w:r>
      <w:r w:rsidR="10F6A685">
        <w:rPr/>
        <w:t xml:space="preserve">to the study of religion</w:t>
      </w:r>
      <w:r w:rsidR="4F69D8C3">
        <w:rPr/>
        <w:t xml:space="preserve"> and the conceptual understanding of the sacred</w:t>
      </w:r>
      <w:r w:rsidR="0F5568A9">
        <w:rPr/>
        <w:t xml:space="preserve">.</w:t>
      </w:r>
    </w:p>
    <w:p w:rsidR="081E47F6" w:rsidP="604E3338" w:rsidRDefault="081E47F6" w14:paraId="6A9D3302" w14:textId="39458087">
      <w:pPr>
        <w:pStyle w:val="Normal"/>
        <w:suppressLineNumbers w:val="0"/>
        <w:bidi w:val="0"/>
        <w:spacing w:before="0" w:beforeAutospacing="off" w:after="160" w:afterAutospacing="off" w:line="240" w:lineRule="auto"/>
        <w:ind w:left="0" w:right="0" w:firstLine="720"/>
        <w:jc w:val="left"/>
      </w:pPr>
      <w:r w:rsidR="622B42DC">
        <w:rPr/>
        <w:t xml:space="preserve">Although Durkheim was a sociologist, he wrote across multiple disciplines on a variety of subjects, including </w:t>
      </w:r>
      <w:r w:rsidR="7EC01DDA">
        <w:rPr/>
        <w:t xml:space="preserve">education, </w:t>
      </w:r>
      <w:r w:rsidR="622B42DC">
        <w:rPr/>
        <w:t>suicide</w:t>
      </w:r>
      <w:r w:rsidR="418A3D9A">
        <w:rPr/>
        <w:t>, and labour.</w:t>
      </w:r>
      <w:r w:rsidR="622B42DC">
        <w:rPr/>
        <w:t xml:space="preserve"> </w:t>
      </w:r>
      <w:r w:rsidR="3986FC42">
        <w:rPr/>
        <w:t>He was raised Jewish</w:t>
      </w:r>
      <w:r w:rsidR="4CA4B502">
        <w:rPr/>
        <w:t xml:space="preserve"> and became an</w:t>
      </w:r>
      <w:r w:rsidR="3986FC42">
        <w:rPr/>
        <w:t xml:space="preserve"> atheist</w:t>
      </w:r>
      <w:r w:rsidR="76288813">
        <w:rPr/>
        <w:t>, but religion fa</w:t>
      </w:r>
      <w:r w:rsidR="13E23413">
        <w:rPr/>
        <w:t>sc</w:t>
      </w:r>
      <w:r w:rsidR="76288813">
        <w:rPr/>
        <w:t>inated</w:t>
      </w:r>
      <w:r w:rsidR="76288813">
        <w:rPr/>
        <w:t xml:space="preserve"> </w:t>
      </w:r>
      <w:r w:rsidR="76288813">
        <w:rPr/>
        <w:t>him</w:t>
      </w:r>
      <w:r w:rsidR="1BBC80DF">
        <w:rPr/>
        <w:t xml:space="preserve"> nonetheless</w:t>
      </w:r>
      <w:r w:rsidR="71B0E90C">
        <w:rPr/>
        <w:t>. H</w:t>
      </w:r>
      <w:r w:rsidR="76288813">
        <w:rPr/>
        <w:t xml:space="preserve">e spent a considerable amount of time focused on the role of </w:t>
      </w:r>
      <w:r w:rsidR="55378407">
        <w:rPr/>
        <w:t>religion</w:t>
      </w:r>
      <w:r w:rsidR="3ECF3ECA">
        <w:rPr/>
        <w:t xml:space="preserve"> </w:t>
      </w:r>
      <w:r w:rsidR="76288813">
        <w:rPr/>
        <w:t>in society</w:t>
      </w:r>
      <w:r w:rsidR="419314F4">
        <w:rPr/>
        <w:t>—</w:t>
      </w:r>
      <w:r w:rsidR="76288813">
        <w:rPr/>
        <w:t>most notably in his book</w:t>
      </w:r>
      <w:r w:rsidRPr="604E3338" w:rsidR="76288813">
        <w:rPr>
          <w:i w:val="1"/>
          <w:iCs w:val="1"/>
        </w:rPr>
        <w:t xml:space="preserve"> The Elementary Forms of Religious Lif</w:t>
      </w:r>
      <w:r w:rsidR="76288813">
        <w:rPr/>
        <w:t>e</w:t>
      </w:r>
      <w:r w:rsidR="348FC17A">
        <w:rPr/>
        <w:t>.</w:t>
      </w:r>
    </w:p>
    <w:p w:rsidR="081E47F6" w:rsidP="604E3338" w:rsidRDefault="081E47F6" w14:paraId="310F957C" w14:textId="6C11239A">
      <w:pPr>
        <w:pStyle w:val="Normal"/>
        <w:suppressLineNumbers w:val="0"/>
        <w:bidi w:val="0"/>
        <w:spacing w:before="0" w:beforeAutospacing="off" w:after="160" w:afterAutospacing="off" w:line="240" w:lineRule="auto"/>
        <w:ind w:left="0" w:right="0" w:firstLine="720"/>
        <w:jc w:val="left"/>
      </w:pPr>
      <w:r w:rsidR="07DCE9DC">
        <w:rPr/>
        <w:t xml:space="preserve">Eliade was </w:t>
      </w:r>
      <w:r w:rsidR="38BB3071">
        <w:rPr/>
        <w:t>raised in Romania, but his</w:t>
      </w:r>
      <w:r w:rsidR="0F403D86">
        <w:rPr/>
        <w:t xml:space="preserve"> academic work</w:t>
      </w:r>
      <w:r w:rsidR="38BB3071">
        <w:rPr/>
        <w:t xml:space="preserve"> </w:t>
      </w:r>
      <w:r w:rsidR="2B7EC28D">
        <w:rPr/>
        <w:t xml:space="preserve">and time in the </w:t>
      </w:r>
      <w:r w:rsidR="2E4A7986">
        <w:rPr/>
        <w:t xml:space="preserve">diplomatic service </w:t>
      </w:r>
      <w:r w:rsidR="38BB3071">
        <w:rPr/>
        <w:t xml:space="preserve">took him around the world. He spent time </w:t>
      </w:r>
      <w:r w:rsidR="12B725D4">
        <w:rPr/>
        <w:t>in India, England, Portuga</w:t>
      </w:r>
      <w:r w:rsidR="02F040F7">
        <w:rPr/>
        <w:t xml:space="preserve">l, and France before eventually landing in Chicago, Illinois, where he remained until his death. </w:t>
      </w:r>
      <w:r w:rsidR="0954C627">
        <w:rPr/>
        <w:t>Eliade</w:t>
      </w:r>
      <w:r w:rsidR="38004FEB">
        <w:rPr/>
        <w:t xml:space="preserve"> is most known for his work in the</w:t>
      </w:r>
      <w:r w:rsidR="239BBD2A">
        <w:rPr/>
        <w:t xml:space="preserve"> </w:t>
      </w:r>
      <w:r w:rsidR="239BBD2A">
        <w:rPr/>
        <w:t xml:space="preserve">realms of </w:t>
      </w:r>
      <w:r w:rsidR="0954C627">
        <w:rPr/>
        <w:t>myth, symbolism, and the sacred</w:t>
      </w:r>
      <w:r w:rsidR="0954C627">
        <w:rPr/>
        <w:t>.</w:t>
      </w:r>
    </w:p>
    <w:p w:rsidR="081E47F6" w:rsidP="604E3338" w:rsidRDefault="081E47F6" w14:paraId="325BACE5" w14:textId="75F5F1C4">
      <w:pPr>
        <w:pStyle w:val="Normal"/>
        <w:spacing w:line="240" w:lineRule="auto"/>
        <w:ind w:firstLine="720"/>
        <w:rPr>
          <w:rFonts w:ascii="Calibri" w:hAnsi="Calibri" w:eastAsia="Calibri" w:cs="Calibri"/>
          <w:sz w:val="22"/>
          <w:szCs w:val="22"/>
        </w:rPr>
      </w:pPr>
      <w:r w:rsidRPr="604E3338" w:rsidR="022E0C15">
        <w:rPr>
          <w:rFonts w:ascii="Calibri" w:hAnsi="Calibri" w:eastAsia="Calibri" w:cs="Calibri"/>
          <w:sz w:val="22"/>
          <w:szCs w:val="22"/>
        </w:rPr>
        <w:t xml:space="preserve">This essay will begin by exploring the dichotomy of the sacred and the profane, as defined by Durkheim and Eliade, before engaging </w:t>
      </w:r>
      <w:r w:rsidRPr="604E3338" w:rsidR="554157CB">
        <w:rPr>
          <w:rFonts w:ascii="Calibri" w:hAnsi="Calibri" w:eastAsia="Calibri" w:cs="Calibri"/>
          <w:sz w:val="22"/>
          <w:szCs w:val="22"/>
        </w:rPr>
        <w:t xml:space="preserve">in </w:t>
      </w:r>
      <w:r w:rsidRPr="604E3338" w:rsidR="022E0C15">
        <w:rPr>
          <w:rFonts w:ascii="Calibri" w:hAnsi="Calibri" w:eastAsia="Calibri" w:cs="Calibri"/>
          <w:sz w:val="22"/>
          <w:szCs w:val="22"/>
        </w:rPr>
        <w:t>a discussion of inherent and applied sacredness. Finally, it will interrogate their</w:t>
      </w:r>
      <w:r w:rsidRPr="604E3338" w:rsidR="72DE40F6">
        <w:rPr>
          <w:rFonts w:ascii="Calibri" w:hAnsi="Calibri" w:eastAsia="Calibri" w:cs="Calibri"/>
          <w:sz w:val="22"/>
          <w:szCs w:val="22"/>
        </w:rPr>
        <w:t xml:space="preserve"> respective</w:t>
      </w:r>
      <w:r w:rsidRPr="604E3338" w:rsidR="022E0C15">
        <w:rPr>
          <w:rFonts w:ascii="Calibri" w:hAnsi="Calibri" w:eastAsia="Calibri" w:cs="Calibri"/>
          <w:sz w:val="22"/>
          <w:szCs w:val="22"/>
        </w:rPr>
        <w:t xml:space="preserve"> views on collective </w:t>
      </w:r>
      <w:r w:rsidRPr="604E3338" w:rsidR="6A9D4AAE">
        <w:rPr>
          <w:rFonts w:ascii="Calibri" w:hAnsi="Calibri" w:eastAsia="Calibri" w:cs="Calibri"/>
          <w:sz w:val="22"/>
          <w:szCs w:val="22"/>
        </w:rPr>
        <w:t>and individual</w:t>
      </w:r>
      <w:r w:rsidRPr="604E3338" w:rsidR="6814743E">
        <w:rPr>
          <w:rFonts w:ascii="Calibri" w:hAnsi="Calibri" w:eastAsia="Calibri" w:cs="Calibri"/>
          <w:sz w:val="22"/>
          <w:szCs w:val="22"/>
        </w:rPr>
        <w:t xml:space="preserve"> experiences of</w:t>
      </w:r>
      <w:r w:rsidRPr="604E3338" w:rsidR="6A9D4AAE">
        <w:rPr>
          <w:rFonts w:ascii="Calibri" w:hAnsi="Calibri" w:eastAsia="Calibri" w:cs="Calibri"/>
          <w:sz w:val="22"/>
          <w:szCs w:val="22"/>
        </w:rPr>
        <w:t xml:space="preserve"> sacredness</w:t>
      </w:r>
      <w:r w:rsidRPr="604E3338" w:rsidR="071077A6">
        <w:rPr>
          <w:rFonts w:ascii="Calibri" w:hAnsi="Calibri" w:eastAsia="Calibri" w:cs="Calibri"/>
          <w:sz w:val="22"/>
          <w:szCs w:val="22"/>
        </w:rPr>
        <w:t xml:space="preserve"> </w:t>
      </w:r>
      <w:r w:rsidRPr="604E3338" w:rsidR="071077A6">
        <w:rPr>
          <w:rFonts w:ascii="Calibri" w:hAnsi="Calibri" w:eastAsia="Calibri" w:cs="Calibri"/>
          <w:sz w:val="22"/>
          <w:szCs w:val="22"/>
        </w:rPr>
        <w:t>in order to</w:t>
      </w:r>
      <w:r w:rsidRPr="604E3338" w:rsidR="071077A6">
        <w:rPr>
          <w:rFonts w:ascii="Calibri" w:hAnsi="Calibri" w:eastAsia="Calibri" w:cs="Calibri"/>
          <w:sz w:val="22"/>
          <w:szCs w:val="22"/>
        </w:rPr>
        <w:t xml:space="preserve"> </w:t>
      </w:r>
      <w:r w:rsidRPr="604E3338" w:rsidR="071077A6">
        <w:rPr>
          <w:rFonts w:ascii="Calibri" w:hAnsi="Calibri" w:eastAsia="Calibri" w:cs="Calibri"/>
          <w:sz w:val="22"/>
          <w:szCs w:val="22"/>
        </w:rPr>
        <w:t>demonstrate</w:t>
      </w:r>
      <w:r w:rsidRPr="604E3338" w:rsidR="071077A6">
        <w:rPr>
          <w:rFonts w:ascii="Calibri" w:hAnsi="Calibri" w:eastAsia="Calibri" w:cs="Calibri"/>
          <w:sz w:val="22"/>
          <w:szCs w:val="22"/>
        </w:rPr>
        <w:t xml:space="preserve"> their diverse perspectives</w:t>
      </w:r>
      <w:r w:rsidRPr="604E3338" w:rsidR="7F8BD131">
        <w:rPr>
          <w:rFonts w:ascii="Calibri" w:hAnsi="Calibri" w:eastAsia="Calibri" w:cs="Calibri"/>
          <w:sz w:val="22"/>
          <w:szCs w:val="22"/>
        </w:rPr>
        <w:t xml:space="preserve"> on the subject.</w:t>
      </w:r>
    </w:p>
    <w:p w:rsidR="081E47F6" w:rsidP="604E3338" w:rsidRDefault="081E47F6" w14:paraId="605462A8" w14:textId="16E5D797">
      <w:pPr>
        <w:pStyle w:val="Normal"/>
        <w:spacing w:line="240" w:lineRule="auto"/>
        <w:ind w:firstLine="0"/>
        <w:rPr>
          <w:rFonts w:ascii="Calibri" w:hAnsi="Calibri" w:eastAsia="Calibri" w:cs="Calibri"/>
          <w:b w:val="1"/>
          <w:bCs w:val="1"/>
          <w:sz w:val="22"/>
          <w:szCs w:val="22"/>
        </w:rPr>
      </w:pPr>
      <w:r w:rsidRPr="604E3338" w:rsidR="501677CA">
        <w:rPr>
          <w:rFonts w:ascii="Calibri" w:hAnsi="Calibri" w:eastAsia="Calibri" w:cs="Calibri"/>
          <w:b w:val="1"/>
          <w:bCs w:val="1"/>
          <w:sz w:val="22"/>
          <w:szCs w:val="22"/>
        </w:rPr>
        <w:t xml:space="preserve">The </w:t>
      </w:r>
      <w:r w:rsidRPr="604E3338" w:rsidR="5F6513FA">
        <w:rPr>
          <w:rFonts w:ascii="Calibri" w:hAnsi="Calibri" w:eastAsia="Calibri" w:cs="Calibri"/>
          <w:b w:val="1"/>
          <w:bCs w:val="1"/>
          <w:sz w:val="22"/>
          <w:szCs w:val="22"/>
        </w:rPr>
        <w:t xml:space="preserve">Sacred </w:t>
      </w:r>
      <w:r w:rsidRPr="604E3338" w:rsidR="549E13D3">
        <w:rPr>
          <w:rFonts w:ascii="Calibri" w:hAnsi="Calibri" w:eastAsia="Calibri" w:cs="Calibri"/>
          <w:b w:val="1"/>
          <w:bCs w:val="1"/>
          <w:sz w:val="22"/>
          <w:szCs w:val="22"/>
        </w:rPr>
        <w:t>and The</w:t>
      </w:r>
      <w:r w:rsidRPr="604E3338" w:rsidR="5F6513FA">
        <w:rPr>
          <w:rFonts w:ascii="Calibri" w:hAnsi="Calibri" w:eastAsia="Calibri" w:cs="Calibri"/>
          <w:b w:val="1"/>
          <w:bCs w:val="1"/>
          <w:sz w:val="22"/>
          <w:szCs w:val="22"/>
        </w:rPr>
        <w:t xml:space="preserve"> Profane</w:t>
      </w:r>
    </w:p>
    <w:p w:rsidR="081E47F6" w:rsidP="604E3338" w:rsidRDefault="081E47F6" w14:paraId="49189893" w14:textId="6625B1B6">
      <w:pPr>
        <w:pStyle w:val="Normal"/>
        <w:spacing w:line="240" w:lineRule="auto"/>
        <w:ind w:firstLine="720"/>
        <w:rPr>
          <w:rFonts w:ascii="Calibri" w:hAnsi="Calibri" w:eastAsia="Calibri" w:cs="Calibri"/>
          <w:sz w:val="22"/>
          <w:szCs w:val="22"/>
        </w:rPr>
      </w:pPr>
      <w:r w:rsidRPr="604E3338" w:rsidR="2032BC01">
        <w:rPr>
          <w:rFonts w:ascii="Calibri" w:hAnsi="Calibri" w:eastAsia="Calibri" w:cs="Calibri"/>
          <w:sz w:val="22"/>
          <w:szCs w:val="22"/>
        </w:rPr>
        <w:t>Although they special</w:t>
      </w:r>
      <w:r w:rsidRPr="604E3338" w:rsidR="2032BC01">
        <w:rPr>
          <w:rFonts w:ascii="Calibri" w:hAnsi="Calibri" w:eastAsia="Calibri" w:cs="Calibri"/>
          <w:sz w:val="22"/>
          <w:szCs w:val="22"/>
        </w:rPr>
        <w:t>i</w:t>
      </w:r>
      <w:r w:rsidRPr="604E3338" w:rsidR="4B2280E6">
        <w:rPr>
          <w:rFonts w:ascii="Calibri" w:hAnsi="Calibri" w:eastAsia="Calibri" w:cs="Calibri"/>
          <w:sz w:val="22"/>
          <w:szCs w:val="22"/>
        </w:rPr>
        <w:t>s</w:t>
      </w:r>
      <w:r w:rsidRPr="604E3338" w:rsidR="2032BC01">
        <w:rPr>
          <w:rFonts w:ascii="Calibri" w:hAnsi="Calibri" w:eastAsia="Calibri" w:cs="Calibri"/>
          <w:sz w:val="22"/>
          <w:szCs w:val="22"/>
        </w:rPr>
        <w:t>e</w:t>
      </w:r>
      <w:r w:rsidRPr="604E3338" w:rsidR="2032BC01">
        <w:rPr>
          <w:rFonts w:ascii="Calibri" w:hAnsi="Calibri" w:eastAsia="Calibri" w:cs="Calibri"/>
          <w:sz w:val="22"/>
          <w:szCs w:val="22"/>
        </w:rPr>
        <w:t xml:space="preserve">d in different fields and published their academic work several decades apart, both Durkheim and Eliade made major contributions to the examination of the </w:t>
      </w:r>
      <w:r w:rsidRPr="604E3338" w:rsidR="2032BC01">
        <w:rPr>
          <w:rFonts w:ascii="Calibri" w:hAnsi="Calibri" w:eastAsia="Calibri" w:cs="Calibri"/>
          <w:i w:val="1"/>
          <w:iCs w:val="1"/>
          <w:sz w:val="22"/>
          <w:szCs w:val="22"/>
        </w:rPr>
        <w:t>sacred</w:t>
      </w:r>
      <w:r w:rsidRPr="604E3338" w:rsidR="2032BC01">
        <w:rPr>
          <w:rFonts w:ascii="Calibri" w:hAnsi="Calibri" w:eastAsia="Calibri" w:cs="Calibri"/>
          <w:sz w:val="22"/>
          <w:szCs w:val="22"/>
        </w:rPr>
        <w:t xml:space="preserve">. Though their points of view on the matter are </w:t>
      </w:r>
      <w:r w:rsidRPr="604E3338" w:rsidR="2032BC01">
        <w:rPr>
          <w:rFonts w:ascii="Calibri" w:hAnsi="Calibri" w:eastAsia="Calibri" w:cs="Calibri"/>
          <w:sz w:val="22"/>
          <w:szCs w:val="22"/>
        </w:rPr>
        <w:t>for the most part opposing</w:t>
      </w:r>
      <w:r w:rsidRPr="604E3338" w:rsidR="2032BC01">
        <w:rPr>
          <w:rFonts w:ascii="Calibri" w:hAnsi="Calibri" w:eastAsia="Calibri" w:cs="Calibri"/>
          <w:sz w:val="22"/>
          <w:szCs w:val="22"/>
        </w:rPr>
        <w:t>, they do</w:t>
      </w:r>
      <w:r w:rsidRPr="604E3338" w:rsidR="08C201A6">
        <w:rPr>
          <w:rFonts w:ascii="Calibri" w:hAnsi="Calibri" w:eastAsia="Calibri" w:cs="Calibri"/>
          <w:sz w:val="22"/>
          <w:szCs w:val="22"/>
        </w:rPr>
        <w:t xml:space="preserve"> occasionally</w:t>
      </w:r>
      <w:r w:rsidRPr="604E3338" w:rsidR="2032BC01">
        <w:rPr>
          <w:rFonts w:ascii="Calibri" w:hAnsi="Calibri" w:eastAsia="Calibri" w:cs="Calibri"/>
          <w:sz w:val="22"/>
          <w:szCs w:val="22"/>
        </w:rPr>
        <w:t xml:space="preserve"> intersect</w:t>
      </w:r>
      <w:r w:rsidRPr="604E3338" w:rsidR="2032BC01">
        <w:rPr>
          <w:rFonts w:ascii="Calibri" w:hAnsi="Calibri" w:eastAsia="Calibri" w:cs="Calibri"/>
          <w:sz w:val="22"/>
          <w:szCs w:val="22"/>
        </w:rPr>
        <w:t xml:space="preserve">. Both Durkheim and Eliade </w:t>
      </w:r>
      <w:r w:rsidRPr="604E3338" w:rsidR="2032BC01">
        <w:rPr>
          <w:rFonts w:ascii="Calibri" w:hAnsi="Calibri" w:eastAsia="Calibri" w:cs="Calibri"/>
          <w:sz w:val="22"/>
          <w:szCs w:val="22"/>
        </w:rPr>
        <w:t>frequently</w:t>
      </w:r>
      <w:r w:rsidRPr="604E3338" w:rsidR="2032BC01">
        <w:rPr>
          <w:rFonts w:ascii="Calibri" w:hAnsi="Calibri" w:eastAsia="Calibri" w:cs="Calibri"/>
          <w:sz w:val="22"/>
          <w:szCs w:val="22"/>
        </w:rPr>
        <w:t xml:space="preserve"> used the term </w:t>
      </w:r>
      <w:r w:rsidRPr="604E3338" w:rsidR="2032BC01">
        <w:rPr>
          <w:rFonts w:ascii="Calibri" w:hAnsi="Calibri" w:eastAsia="Calibri" w:cs="Calibri"/>
          <w:i w:val="1"/>
          <w:iCs w:val="1"/>
          <w:sz w:val="22"/>
          <w:szCs w:val="22"/>
        </w:rPr>
        <w:t>sacred</w:t>
      </w:r>
      <w:r w:rsidRPr="604E3338" w:rsidR="2032BC01">
        <w:rPr>
          <w:rFonts w:ascii="Calibri" w:hAnsi="Calibri" w:eastAsia="Calibri" w:cs="Calibri"/>
          <w:i w:val="1"/>
          <w:iCs w:val="1"/>
          <w:sz w:val="22"/>
          <w:szCs w:val="22"/>
        </w:rPr>
        <w:t xml:space="preserve"> </w:t>
      </w:r>
      <w:r w:rsidRPr="604E3338" w:rsidR="2032BC01">
        <w:rPr>
          <w:rFonts w:ascii="Calibri" w:hAnsi="Calibri" w:eastAsia="Calibri" w:cs="Calibri"/>
          <w:sz w:val="22"/>
          <w:szCs w:val="22"/>
        </w:rPr>
        <w:t xml:space="preserve">in their writing, rather than </w:t>
      </w:r>
      <w:r w:rsidRPr="604E3338" w:rsidR="2032BC01">
        <w:rPr>
          <w:rFonts w:ascii="Calibri" w:hAnsi="Calibri" w:eastAsia="Calibri" w:cs="Calibri"/>
          <w:i w:val="1"/>
          <w:iCs w:val="1"/>
          <w:sz w:val="22"/>
          <w:szCs w:val="22"/>
        </w:rPr>
        <w:t xml:space="preserve">religious </w:t>
      </w:r>
      <w:r w:rsidRPr="604E3338" w:rsidR="2032BC01">
        <w:rPr>
          <w:rFonts w:ascii="Calibri" w:hAnsi="Calibri" w:eastAsia="Calibri" w:cs="Calibri"/>
          <w:sz w:val="22"/>
          <w:szCs w:val="22"/>
        </w:rPr>
        <w:t xml:space="preserve">or </w:t>
      </w:r>
      <w:r w:rsidRPr="604E3338" w:rsidR="2032BC01">
        <w:rPr>
          <w:rFonts w:ascii="Calibri" w:hAnsi="Calibri" w:eastAsia="Calibri" w:cs="Calibri"/>
          <w:i w:val="1"/>
          <w:iCs w:val="1"/>
          <w:sz w:val="22"/>
          <w:szCs w:val="22"/>
        </w:rPr>
        <w:t>holy</w:t>
      </w:r>
      <w:r w:rsidRPr="604E3338" w:rsidR="2032BC01">
        <w:rPr>
          <w:rFonts w:ascii="Calibri" w:hAnsi="Calibri" w:eastAsia="Calibri" w:cs="Calibri"/>
          <w:sz w:val="22"/>
          <w:szCs w:val="22"/>
        </w:rPr>
        <w:t>.</w:t>
      </w:r>
      <w:r w:rsidRPr="604E3338" w:rsidR="2032BC01">
        <w:rPr>
          <w:rFonts w:ascii="Calibri" w:hAnsi="Calibri" w:eastAsia="Calibri" w:cs="Calibri"/>
          <w:sz w:val="22"/>
          <w:szCs w:val="22"/>
        </w:rPr>
        <w:t xml:space="preserve"> W.S.F. Pickering, one of Durkheim’s greatest critics, wrote, ‘Durkheim gives a prior place to the sacred even over religion itself.’</w:t>
      </w:r>
      <w:r w:rsidRPr="604E3338">
        <w:rPr>
          <w:rStyle w:val="FootnoteReference"/>
          <w:rFonts w:ascii="Calibri" w:hAnsi="Calibri" w:eastAsia="Calibri" w:cs="Calibri"/>
          <w:sz w:val="22"/>
          <w:szCs w:val="22"/>
        </w:rPr>
        <w:footnoteReference w:id="32128"/>
      </w:r>
      <w:r w:rsidRPr="604E3338" w:rsidR="2032BC01">
        <w:rPr>
          <w:rFonts w:ascii="Calibri" w:hAnsi="Calibri" w:eastAsia="Calibri" w:cs="Calibri"/>
          <w:sz w:val="22"/>
          <w:szCs w:val="22"/>
        </w:rPr>
        <w:t xml:space="preserve"> It was the sacred that most fascinated Durkheim—he wrote about its qualities (in other words, what it is that makes something sacred), as well as what </w:t>
      </w:r>
      <w:r w:rsidRPr="604E3338" w:rsidR="2032BC01">
        <w:rPr>
          <w:rFonts w:ascii="Calibri" w:hAnsi="Calibri" w:eastAsia="Calibri" w:cs="Calibri"/>
          <w:i w:val="1"/>
          <w:iCs w:val="1"/>
          <w:sz w:val="22"/>
          <w:szCs w:val="22"/>
        </w:rPr>
        <w:t xml:space="preserve">keeps </w:t>
      </w:r>
      <w:r w:rsidRPr="604E3338" w:rsidR="2032BC01">
        <w:rPr>
          <w:rFonts w:ascii="Calibri" w:hAnsi="Calibri" w:eastAsia="Calibri" w:cs="Calibri"/>
          <w:sz w:val="22"/>
          <w:szCs w:val="22"/>
        </w:rPr>
        <w:t xml:space="preserve">something sacred (the actions that, in his view, </w:t>
      </w:r>
      <w:r w:rsidRPr="604E3338" w:rsidR="2032BC01">
        <w:rPr>
          <w:rFonts w:ascii="Calibri" w:hAnsi="Calibri" w:eastAsia="Calibri" w:cs="Calibri"/>
          <w:sz w:val="22"/>
          <w:szCs w:val="22"/>
        </w:rPr>
        <w:t>m</w:t>
      </w:r>
      <w:r w:rsidRPr="604E3338" w:rsidR="2032BC01">
        <w:rPr>
          <w:rFonts w:ascii="Calibri" w:hAnsi="Calibri" w:eastAsia="Calibri" w:cs="Calibri"/>
          <w:sz w:val="22"/>
          <w:szCs w:val="22"/>
        </w:rPr>
        <w:t>aintain</w:t>
      </w:r>
      <w:r w:rsidRPr="604E3338" w:rsidR="2032BC01">
        <w:rPr>
          <w:rFonts w:ascii="Calibri" w:hAnsi="Calibri" w:eastAsia="Calibri" w:cs="Calibri"/>
          <w:sz w:val="22"/>
          <w:szCs w:val="22"/>
        </w:rPr>
        <w:t xml:space="preserve"> </w:t>
      </w:r>
      <w:r w:rsidRPr="604E3338" w:rsidR="2032BC01">
        <w:rPr>
          <w:rFonts w:ascii="Calibri" w:hAnsi="Calibri" w:eastAsia="Calibri" w:cs="Calibri"/>
          <w:sz w:val="22"/>
          <w:szCs w:val="22"/>
        </w:rPr>
        <w:t xml:space="preserve">sacredness). Eliade also explored the concept of the sacred, though he never cited Durkheim’s work, </w:t>
      </w:r>
      <w:r w:rsidRPr="604E3338" w:rsidR="2032BC01">
        <w:rPr>
          <w:rFonts w:ascii="Calibri" w:hAnsi="Calibri" w:eastAsia="Calibri" w:cs="Calibri"/>
          <w:i w:val="1"/>
          <w:iCs w:val="1"/>
          <w:sz w:val="22"/>
          <w:szCs w:val="22"/>
        </w:rPr>
        <w:t>The Elementary Forms of Religious Life</w:t>
      </w:r>
      <w:r w:rsidRPr="604E3338" w:rsidR="2032BC01">
        <w:rPr>
          <w:rFonts w:ascii="Calibri" w:hAnsi="Calibri" w:eastAsia="Calibri" w:cs="Calibri"/>
          <w:sz w:val="22"/>
          <w:szCs w:val="22"/>
        </w:rPr>
        <w:t xml:space="preserve">, despite it being published over </w:t>
      </w:r>
      <w:r w:rsidRPr="604E3338" w:rsidR="5CCCAD7E">
        <w:rPr>
          <w:rFonts w:ascii="Calibri" w:hAnsi="Calibri" w:eastAsia="Calibri" w:cs="Calibri"/>
          <w:sz w:val="22"/>
          <w:szCs w:val="22"/>
        </w:rPr>
        <w:t xml:space="preserve">forty </w:t>
      </w:r>
      <w:r w:rsidRPr="604E3338" w:rsidR="2032BC01">
        <w:rPr>
          <w:rFonts w:ascii="Calibri" w:hAnsi="Calibri" w:eastAsia="Calibri" w:cs="Calibri"/>
          <w:sz w:val="22"/>
          <w:szCs w:val="22"/>
        </w:rPr>
        <w:t xml:space="preserve">years before his own book, </w:t>
      </w:r>
      <w:r w:rsidRPr="604E3338" w:rsidR="2032BC01">
        <w:rPr>
          <w:rFonts w:ascii="Calibri" w:hAnsi="Calibri" w:eastAsia="Calibri" w:cs="Calibri"/>
          <w:i w:val="1"/>
          <w:iCs w:val="1"/>
          <w:sz w:val="22"/>
          <w:szCs w:val="22"/>
        </w:rPr>
        <w:t>The Sacred and the Profane.</w:t>
      </w:r>
      <w:r w:rsidRPr="604E3338" w:rsidR="2032BC01">
        <w:rPr>
          <w:rFonts w:ascii="Calibri" w:hAnsi="Calibri" w:eastAsia="Calibri" w:cs="Calibri"/>
          <w:sz w:val="22"/>
          <w:szCs w:val="22"/>
        </w:rPr>
        <w:t xml:space="preserve"> Eliade did mention Rudolf Otto’s </w:t>
      </w:r>
      <w:r w:rsidRPr="604E3338" w:rsidR="2032BC01">
        <w:rPr>
          <w:rFonts w:ascii="Calibri" w:hAnsi="Calibri" w:eastAsia="Calibri" w:cs="Calibri"/>
          <w:i w:val="1"/>
          <w:iCs w:val="1"/>
          <w:sz w:val="22"/>
          <w:szCs w:val="22"/>
        </w:rPr>
        <w:t>D</w:t>
      </w:r>
      <w:r w:rsidRPr="604E3338" w:rsidR="2032BC01">
        <w:rPr>
          <w:rFonts w:ascii="Calibri" w:hAnsi="Calibri" w:eastAsia="Calibri" w:cs="Calibri"/>
          <w:i w:val="1"/>
          <w:iCs w:val="1"/>
          <w:sz w:val="22"/>
          <w:szCs w:val="22"/>
        </w:rPr>
        <w:t xml:space="preserve">as </w:t>
      </w:r>
      <w:r w:rsidRPr="604E3338" w:rsidR="2032BC01">
        <w:rPr>
          <w:rFonts w:ascii="Calibri" w:hAnsi="Calibri" w:eastAsia="Calibri" w:cs="Calibri"/>
          <w:i w:val="1"/>
          <w:iCs w:val="1"/>
          <w:sz w:val="22"/>
          <w:szCs w:val="22"/>
        </w:rPr>
        <w:t>H</w:t>
      </w:r>
      <w:r w:rsidRPr="604E3338" w:rsidR="2032BC01">
        <w:rPr>
          <w:rFonts w:ascii="Calibri" w:hAnsi="Calibri" w:eastAsia="Calibri" w:cs="Calibri"/>
          <w:i w:val="1"/>
          <w:iCs w:val="1"/>
          <w:sz w:val="22"/>
          <w:szCs w:val="22"/>
        </w:rPr>
        <w:t>eil</w:t>
      </w:r>
      <w:r w:rsidRPr="604E3338" w:rsidR="2032BC01">
        <w:rPr>
          <w:rFonts w:ascii="Calibri" w:hAnsi="Calibri" w:eastAsia="Calibri" w:cs="Calibri"/>
          <w:i w:val="1"/>
          <w:iCs w:val="1"/>
          <w:sz w:val="22"/>
          <w:szCs w:val="22"/>
        </w:rPr>
        <w:t>ige</w:t>
      </w:r>
      <w:r w:rsidRPr="604E3338" w:rsidR="2032BC01">
        <w:rPr>
          <w:rFonts w:ascii="Calibri" w:hAnsi="Calibri" w:eastAsia="Calibri" w:cs="Calibri"/>
          <w:sz w:val="22"/>
          <w:szCs w:val="22"/>
        </w:rPr>
        <w:t xml:space="preserve"> </w:t>
      </w:r>
      <w:r w:rsidRPr="604E3338" w:rsidR="2032BC01">
        <w:rPr>
          <w:rFonts w:ascii="Calibri" w:hAnsi="Calibri" w:eastAsia="Calibri" w:cs="Calibri"/>
          <w:sz w:val="22"/>
          <w:szCs w:val="22"/>
        </w:rPr>
        <w:t xml:space="preserve">(The Sacred) in the first pages of </w:t>
      </w:r>
      <w:r w:rsidRPr="604E3338" w:rsidR="2032BC01">
        <w:rPr>
          <w:rFonts w:ascii="Calibri" w:hAnsi="Calibri" w:eastAsia="Calibri" w:cs="Calibri"/>
          <w:i w:val="1"/>
          <w:iCs w:val="1"/>
          <w:sz w:val="22"/>
          <w:szCs w:val="22"/>
        </w:rPr>
        <w:t xml:space="preserve">The Sacred and the </w:t>
      </w:r>
      <w:r w:rsidRPr="604E3338" w:rsidR="2032BC01">
        <w:rPr>
          <w:rFonts w:ascii="Calibri" w:hAnsi="Calibri" w:eastAsia="Calibri" w:cs="Calibri"/>
          <w:i w:val="1"/>
          <w:iCs w:val="1"/>
          <w:sz w:val="22"/>
          <w:szCs w:val="22"/>
        </w:rPr>
        <w:t>P</w:t>
      </w:r>
      <w:r w:rsidRPr="604E3338" w:rsidR="2032BC01">
        <w:rPr>
          <w:rFonts w:ascii="Calibri" w:hAnsi="Calibri" w:eastAsia="Calibri" w:cs="Calibri"/>
          <w:i w:val="1"/>
          <w:iCs w:val="1"/>
          <w:sz w:val="22"/>
          <w:szCs w:val="22"/>
        </w:rPr>
        <w:t>rofane</w:t>
      </w:r>
      <w:r w:rsidRPr="604E3338" w:rsidR="2032BC01">
        <w:rPr>
          <w:rFonts w:ascii="Calibri" w:hAnsi="Calibri" w:eastAsia="Calibri" w:cs="Calibri"/>
          <w:sz w:val="22"/>
          <w:szCs w:val="22"/>
        </w:rPr>
        <w:t>, but</w:t>
      </w:r>
      <w:r w:rsidRPr="604E3338" w:rsidR="2032BC01">
        <w:rPr>
          <w:rFonts w:ascii="Calibri" w:hAnsi="Calibri" w:eastAsia="Calibri" w:cs="Calibri"/>
          <w:sz w:val="22"/>
          <w:szCs w:val="22"/>
        </w:rPr>
        <w:t xml:space="preserve"> </w:t>
      </w:r>
      <w:r w:rsidRPr="604E3338" w:rsidR="2032BC01">
        <w:rPr>
          <w:rFonts w:ascii="Calibri" w:hAnsi="Calibri" w:eastAsia="Calibri" w:cs="Calibri"/>
          <w:sz w:val="22"/>
          <w:szCs w:val="22"/>
        </w:rPr>
        <w:t xml:space="preserve">went on to </w:t>
      </w:r>
      <w:r w:rsidRPr="604E3338" w:rsidR="2032BC01">
        <w:rPr>
          <w:rFonts w:ascii="Calibri" w:hAnsi="Calibri" w:eastAsia="Calibri" w:cs="Calibri"/>
          <w:sz w:val="22"/>
          <w:szCs w:val="22"/>
        </w:rPr>
        <w:t>e</w:t>
      </w:r>
      <w:r w:rsidRPr="604E3338" w:rsidR="2032BC01">
        <w:rPr>
          <w:rFonts w:ascii="Calibri" w:hAnsi="Calibri" w:eastAsia="Calibri" w:cs="Calibri"/>
          <w:sz w:val="22"/>
          <w:szCs w:val="22"/>
        </w:rPr>
        <w:t>stablish</w:t>
      </w:r>
      <w:r w:rsidRPr="604E3338" w:rsidR="2032BC01">
        <w:rPr>
          <w:rFonts w:ascii="Calibri" w:hAnsi="Calibri" w:eastAsia="Calibri" w:cs="Calibri"/>
          <w:sz w:val="22"/>
          <w:szCs w:val="22"/>
        </w:rPr>
        <w:t xml:space="preserve"> </w:t>
      </w:r>
      <w:r w:rsidRPr="604E3338" w:rsidR="2032BC01">
        <w:rPr>
          <w:rFonts w:ascii="Calibri" w:hAnsi="Calibri" w:eastAsia="Calibri" w:cs="Calibri"/>
          <w:sz w:val="22"/>
          <w:szCs w:val="22"/>
        </w:rPr>
        <w:t>that he intended to introduce a new way of looking at the sacred ‘in its entirety’.</w:t>
      </w:r>
      <w:r w:rsidRPr="604E3338">
        <w:rPr>
          <w:rStyle w:val="FootnoteReference"/>
          <w:rFonts w:ascii="Calibri" w:hAnsi="Calibri" w:eastAsia="Calibri" w:cs="Calibri"/>
          <w:sz w:val="22"/>
          <w:szCs w:val="22"/>
        </w:rPr>
        <w:footnoteReference w:id="5345"/>
      </w:r>
      <w:r w:rsidRPr="604E3338" w:rsidR="2032BC01">
        <w:rPr>
          <w:rFonts w:ascii="Calibri" w:hAnsi="Calibri" w:eastAsia="Calibri" w:cs="Calibri"/>
          <w:sz w:val="22"/>
          <w:szCs w:val="22"/>
        </w:rPr>
        <w:t xml:space="preserve"> </w:t>
      </w:r>
      <w:r w:rsidRPr="604E3338" w:rsidR="2032BC01">
        <w:rPr>
          <w:rFonts w:ascii="Calibri" w:hAnsi="Calibri" w:eastAsia="Calibri" w:cs="Calibri"/>
          <w:sz w:val="22"/>
          <w:szCs w:val="22"/>
        </w:rPr>
        <w:t>C</w:t>
      </w:r>
      <w:r w:rsidRPr="604E3338" w:rsidR="2032BC01">
        <w:rPr>
          <w:rFonts w:ascii="Calibri" w:hAnsi="Calibri" w:eastAsia="Calibri" w:cs="Calibri"/>
          <w:sz w:val="22"/>
          <w:szCs w:val="22"/>
        </w:rPr>
        <w:t>learly, he</w:t>
      </w:r>
      <w:r w:rsidRPr="604E3338" w:rsidR="2032BC01">
        <w:rPr>
          <w:rFonts w:ascii="Calibri" w:hAnsi="Calibri" w:eastAsia="Calibri" w:cs="Calibri"/>
          <w:sz w:val="22"/>
          <w:szCs w:val="22"/>
        </w:rPr>
        <w:t xml:space="preserve"> </w:t>
      </w:r>
      <w:r w:rsidRPr="604E3338" w:rsidR="2032BC01">
        <w:rPr>
          <w:rFonts w:ascii="Calibri" w:hAnsi="Calibri" w:eastAsia="Calibri" w:cs="Calibri"/>
          <w:sz w:val="22"/>
          <w:szCs w:val="22"/>
        </w:rPr>
        <w:t>d</w:t>
      </w:r>
      <w:r w:rsidRPr="604E3338" w:rsidR="2032BC01">
        <w:rPr>
          <w:rFonts w:ascii="Calibri" w:hAnsi="Calibri" w:eastAsia="Calibri" w:cs="Calibri"/>
          <w:sz w:val="22"/>
          <w:szCs w:val="22"/>
        </w:rPr>
        <w:t>idn’t</w:t>
      </w:r>
      <w:r w:rsidRPr="604E3338" w:rsidR="2032BC01">
        <w:rPr>
          <w:rFonts w:ascii="Calibri" w:hAnsi="Calibri" w:eastAsia="Calibri" w:cs="Calibri"/>
          <w:sz w:val="22"/>
          <w:szCs w:val="22"/>
        </w:rPr>
        <w:t xml:space="preserve"> </w:t>
      </w:r>
      <w:r w:rsidRPr="604E3338" w:rsidR="2032BC01">
        <w:rPr>
          <w:rFonts w:ascii="Calibri" w:hAnsi="Calibri" w:eastAsia="Calibri" w:cs="Calibri"/>
          <w:sz w:val="22"/>
          <w:szCs w:val="22"/>
        </w:rPr>
        <w:t>see his work as aligning with Durkheim’s (at least not enough</w:t>
      </w:r>
      <w:r w:rsidRPr="604E3338" w:rsidR="29E0CB6D">
        <w:rPr>
          <w:rFonts w:ascii="Calibri" w:hAnsi="Calibri" w:eastAsia="Calibri" w:cs="Calibri"/>
          <w:sz w:val="22"/>
          <w:szCs w:val="22"/>
        </w:rPr>
        <w:t xml:space="preserve"> </w:t>
      </w:r>
      <w:r w:rsidRPr="604E3338" w:rsidR="2032BC01">
        <w:rPr>
          <w:rFonts w:ascii="Calibri" w:hAnsi="Calibri" w:eastAsia="Calibri" w:cs="Calibri"/>
          <w:sz w:val="22"/>
          <w:szCs w:val="22"/>
        </w:rPr>
        <w:t>to merit a mention), but there are</w:t>
      </w:r>
      <w:r w:rsidRPr="604E3338" w:rsidR="7131403F">
        <w:rPr>
          <w:rFonts w:ascii="Calibri" w:hAnsi="Calibri" w:eastAsia="Calibri" w:cs="Calibri"/>
          <w:sz w:val="22"/>
          <w:szCs w:val="22"/>
        </w:rPr>
        <w:t xml:space="preserve"> notable</w:t>
      </w:r>
      <w:r w:rsidRPr="604E3338" w:rsidR="2032BC01">
        <w:rPr>
          <w:rFonts w:ascii="Calibri" w:hAnsi="Calibri" w:eastAsia="Calibri" w:cs="Calibri"/>
          <w:sz w:val="22"/>
          <w:szCs w:val="22"/>
        </w:rPr>
        <w:t xml:space="preserve"> </w:t>
      </w:r>
      <w:r w:rsidRPr="604E3338" w:rsidR="2032BC01">
        <w:rPr>
          <w:rFonts w:ascii="Calibri" w:hAnsi="Calibri" w:eastAsia="Calibri" w:cs="Calibri"/>
          <w:sz w:val="22"/>
          <w:szCs w:val="22"/>
        </w:rPr>
        <w:t>similarities in their approaches.</w:t>
      </w:r>
    </w:p>
    <w:p w:rsidR="081E47F6" w:rsidP="604E3338" w:rsidRDefault="081E47F6" w14:paraId="51A2DCA6" w14:textId="4771955E">
      <w:pPr>
        <w:pStyle w:val="Normal"/>
        <w:suppressLineNumbers w:val="0"/>
        <w:bidi w:val="0"/>
        <w:spacing w:before="0" w:beforeAutospacing="off" w:after="160" w:afterAutospacing="off" w:line="240" w:lineRule="auto"/>
        <w:ind w:left="0" w:right="0" w:firstLine="720"/>
        <w:jc w:val="left"/>
        <w:rPr>
          <w:rFonts w:ascii="Calibri" w:hAnsi="Calibri" w:eastAsia="Calibri" w:cs="Calibri"/>
          <w:sz w:val="22"/>
          <w:szCs w:val="22"/>
        </w:rPr>
      </w:pPr>
      <w:r w:rsidRPr="604E3338" w:rsidR="599E3A9F">
        <w:rPr>
          <w:rFonts w:ascii="Calibri" w:hAnsi="Calibri" w:eastAsia="Calibri" w:cs="Calibri"/>
          <w:sz w:val="22"/>
          <w:szCs w:val="22"/>
        </w:rPr>
        <w:t>Perhaps the</w:t>
      </w:r>
      <w:r w:rsidRPr="604E3338" w:rsidR="599E3A9F">
        <w:rPr>
          <w:rFonts w:ascii="Calibri" w:hAnsi="Calibri" w:eastAsia="Calibri" w:cs="Calibri"/>
          <w:sz w:val="22"/>
          <w:szCs w:val="22"/>
        </w:rPr>
        <w:t xml:space="preserve"> </w:t>
      </w:r>
      <w:r w:rsidRPr="604E3338" w:rsidR="599E3A9F">
        <w:rPr>
          <w:rFonts w:ascii="Calibri" w:hAnsi="Calibri" w:eastAsia="Calibri" w:cs="Calibri"/>
          <w:sz w:val="22"/>
          <w:szCs w:val="22"/>
        </w:rPr>
        <w:t xml:space="preserve">most basic </w:t>
      </w:r>
      <w:r w:rsidRPr="604E3338" w:rsidR="46F82742">
        <w:rPr>
          <w:rFonts w:ascii="Calibri" w:hAnsi="Calibri" w:eastAsia="Calibri" w:cs="Calibri"/>
          <w:sz w:val="22"/>
          <w:szCs w:val="22"/>
        </w:rPr>
        <w:t>shared belief</w:t>
      </w:r>
      <w:r w:rsidRPr="604E3338" w:rsidR="7C6E19BA">
        <w:rPr>
          <w:rFonts w:ascii="Calibri" w:hAnsi="Calibri" w:eastAsia="Calibri" w:cs="Calibri"/>
          <w:sz w:val="22"/>
          <w:szCs w:val="22"/>
        </w:rPr>
        <w:t xml:space="preserve"> of Durkheim and Eliade</w:t>
      </w:r>
      <w:r w:rsidRPr="604E3338" w:rsidR="599E3A9F">
        <w:rPr>
          <w:rFonts w:ascii="Calibri" w:hAnsi="Calibri" w:eastAsia="Calibri" w:cs="Calibri"/>
          <w:sz w:val="22"/>
          <w:szCs w:val="22"/>
        </w:rPr>
        <w:t xml:space="preserve"> </w:t>
      </w:r>
      <w:r w:rsidRPr="604E3338" w:rsidR="599E3A9F">
        <w:rPr>
          <w:rFonts w:ascii="Calibri" w:hAnsi="Calibri" w:eastAsia="Calibri" w:cs="Calibri"/>
          <w:sz w:val="22"/>
          <w:szCs w:val="22"/>
        </w:rPr>
        <w:t xml:space="preserve">is that of </w:t>
      </w:r>
      <w:r w:rsidRPr="604E3338" w:rsidR="5F6513FA">
        <w:rPr>
          <w:rFonts w:ascii="Calibri" w:hAnsi="Calibri" w:eastAsia="Calibri" w:cs="Calibri"/>
          <w:sz w:val="22"/>
          <w:szCs w:val="22"/>
        </w:rPr>
        <w:t xml:space="preserve">the </w:t>
      </w:r>
      <w:r w:rsidRPr="604E3338" w:rsidR="4B19A879">
        <w:rPr>
          <w:rFonts w:ascii="Calibri" w:hAnsi="Calibri" w:eastAsia="Calibri" w:cs="Calibri"/>
          <w:sz w:val="22"/>
          <w:szCs w:val="22"/>
        </w:rPr>
        <w:t xml:space="preserve">binary nature </w:t>
      </w:r>
      <w:r w:rsidRPr="604E3338" w:rsidR="5F6513FA">
        <w:rPr>
          <w:rFonts w:ascii="Calibri" w:hAnsi="Calibri" w:eastAsia="Calibri" w:cs="Calibri"/>
          <w:sz w:val="22"/>
          <w:szCs w:val="22"/>
        </w:rPr>
        <w:t xml:space="preserve">of the sacred </w:t>
      </w:r>
      <w:r w:rsidRPr="604E3338" w:rsidR="5974753D">
        <w:rPr>
          <w:rFonts w:ascii="Calibri" w:hAnsi="Calibri" w:eastAsia="Calibri" w:cs="Calibri"/>
          <w:sz w:val="22"/>
          <w:szCs w:val="22"/>
        </w:rPr>
        <w:t xml:space="preserve">and </w:t>
      </w:r>
      <w:r w:rsidRPr="604E3338" w:rsidR="5F6513FA">
        <w:rPr>
          <w:rFonts w:ascii="Calibri" w:hAnsi="Calibri" w:eastAsia="Calibri" w:cs="Calibri"/>
          <w:sz w:val="22"/>
          <w:szCs w:val="22"/>
        </w:rPr>
        <w:t xml:space="preserve">the profane. </w:t>
      </w:r>
      <w:r w:rsidRPr="604E3338" w:rsidR="49446094">
        <w:rPr>
          <w:rFonts w:ascii="Calibri" w:hAnsi="Calibri" w:eastAsia="Calibri" w:cs="Calibri"/>
          <w:sz w:val="22"/>
          <w:szCs w:val="22"/>
        </w:rPr>
        <w:t xml:space="preserve">Both Durkheim and Eliade saw the sacred and the profane not as occurring along a spectrum, but as distinct </w:t>
      </w:r>
      <w:r w:rsidRPr="604E3338" w:rsidR="11C852C5">
        <w:rPr>
          <w:rFonts w:ascii="Calibri" w:hAnsi="Calibri" w:eastAsia="Calibri" w:cs="Calibri"/>
          <w:sz w:val="22"/>
          <w:szCs w:val="22"/>
        </w:rPr>
        <w:t xml:space="preserve">entities that are </w:t>
      </w:r>
      <w:r w:rsidRPr="604E3338" w:rsidR="1F2AB0FB">
        <w:rPr>
          <w:rFonts w:ascii="Calibri" w:hAnsi="Calibri" w:eastAsia="Calibri" w:cs="Calibri"/>
          <w:sz w:val="22"/>
          <w:szCs w:val="22"/>
        </w:rPr>
        <w:t>entirely</w:t>
      </w:r>
      <w:r w:rsidRPr="604E3338" w:rsidR="49446094">
        <w:rPr>
          <w:rFonts w:ascii="Calibri" w:hAnsi="Calibri" w:eastAsia="Calibri" w:cs="Calibri"/>
          <w:sz w:val="22"/>
          <w:szCs w:val="22"/>
        </w:rPr>
        <w:t xml:space="preserve"> separate from one another. </w:t>
      </w:r>
      <w:r w:rsidRPr="604E3338" w:rsidR="5F6513FA">
        <w:rPr>
          <w:rFonts w:ascii="Calibri" w:hAnsi="Calibri" w:eastAsia="Calibri" w:cs="Calibri"/>
          <w:sz w:val="22"/>
          <w:szCs w:val="22"/>
        </w:rPr>
        <w:t xml:space="preserve">Eliade wrote, </w:t>
      </w:r>
      <w:r w:rsidRPr="604E3338" w:rsidR="1AF9556E">
        <w:rPr>
          <w:rFonts w:ascii="Calibri" w:hAnsi="Calibri" w:eastAsia="Calibri" w:cs="Calibri"/>
          <w:sz w:val="22"/>
          <w:szCs w:val="22"/>
        </w:rPr>
        <w:t>‘</w:t>
      </w:r>
      <w:r w:rsidRPr="604E3338" w:rsidR="5F6513FA">
        <w:rPr>
          <w:rFonts w:ascii="Calibri" w:hAnsi="Calibri" w:eastAsia="Calibri" w:cs="Calibri"/>
          <w:sz w:val="22"/>
          <w:szCs w:val="22"/>
        </w:rPr>
        <w:t xml:space="preserve">The first possible definition of the </w:t>
      </w:r>
      <w:r w:rsidRPr="604E3338" w:rsidR="5F6513FA">
        <w:rPr>
          <w:rFonts w:ascii="Calibri" w:hAnsi="Calibri" w:eastAsia="Calibri" w:cs="Calibri"/>
          <w:i w:val="1"/>
          <w:iCs w:val="1"/>
          <w:sz w:val="22"/>
          <w:szCs w:val="22"/>
        </w:rPr>
        <w:t xml:space="preserve">sacred </w:t>
      </w:r>
      <w:r w:rsidRPr="604E3338" w:rsidR="5F6513FA">
        <w:rPr>
          <w:rFonts w:ascii="Calibri" w:hAnsi="Calibri" w:eastAsia="Calibri" w:cs="Calibri"/>
          <w:sz w:val="22"/>
          <w:szCs w:val="22"/>
        </w:rPr>
        <w:t xml:space="preserve">is that it is the </w:t>
      </w:r>
      <w:r w:rsidRPr="604E3338" w:rsidR="5F6513FA">
        <w:rPr>
          <w:rFonts w:ascii="Calibri" w:hAnsi="Calibri" w:eastAsia="Calibri" w:cs="Calibri"/>
          <w:i w:val="1"/>
          <w:iCs w:val="1"/>
          <w:sz w:val="22"/>
          <w:szCs w:val="22"/>
        </w:rPr>
        <w:t>opposite of the profane</w:t>
      </w:r>
      <w:r w:rsidRPr="604E3338" w:rsidR="5F6513FA">
        <w:rPr>
          <w:rFonts w:ascii="Calibri" w:hAnsi="Calibri" w:eastAsia="Calibri" w:cs="Calibri"/>
          <w:sz w:val="22"/>
          <w:szCs w:val="22"/>
        </w:rPr>
        <w:t>.</w:t>
      </w:r>
      <w:r w:rsidRPr="604E3338" w:rsidR="631A21A1">
        <w:rPr>
          <w:rFonts w:ascii="Calibri" w:hAnsi="Calibri" w:eastAsia="Calibri" w:cs="Calibri"/>
          <w:sz w:val="22"/>
          <w:szCs w:val="22"/>
        </w:rPr>
        <w:t>’</w:t>
      </w:r>
      <w:r w:rsidRPr="604E3338">
        <w:rPr>
          <w:rStyle w:val="FootnoteReference"/>
          <w:rFonts w:ascii="Calibri" w:hAnsi="Calibri" w:eastAsia="Calibri" w:cs="Calibri"/>
          <w:sz w:val="22"/>
          <w:szCs w:val="22"/>
        </w:rPr>
        <w:footnoteReference w:id="21113"/>
      </w:r>
      <w:r w:rsidRPr="604E3338" w:rsidR="7A98BDB4">
        <w:rPr>
          <w:rFonts w:ascii="Calibri" w:hAnsi="Calibri" w:eastAsia="Calibri" w:cs="Calibri"/>
          <w:sz w:val="22"/>
          <w:szCs w:val="22"/>
        </w:rPr>
        <w:t xml:space="preserve"> </w:t>
      </w:r>
      <w:r w:rsidRPr="604E3338" w:rsidR="6669224C">
        <w:rPr>
          <w:rFonts w:ascii="Calibri" w:hAnsi="Calibri" w:eastAsia="Calibri" w:cs="Calibri"/>
          <w:sz w:val="22"/>
          <w:szCs w:val="22"/>
        </w:rPr>
        <w:t xml:space="preserve">In this way, he also helps to introduce his view of the profane. </w:t>
      </w:r>
      <w:r w:rsidRPr="604E3338" w:rsidR="18C41A97">
        <w:rPr>
          <w:rFonts w:ascii="Calibri" w:hAnsi="Calibri" w:eastAsia="Calibri" w:cs="Calibri"/>
          <w:sz w:val="22"/>
          <w:szCs w:val="22"/>
        </w:rPr>
        <w:t>In addition, h</w:t>
      </w:r>
      <w:r w:rsidRPr="604E3338" w:rsidR="511F6939">
        <w:rPr>
          <w:rFonts w:ascii="Calibri" w:hAnsi="Calibri" w:eastAsia="Calibri" w:cs="Calibri"/>
          <w:sz w:val="22"/>
          <w:szCs w:val="22"/>
        </w:rPr>
        <w:t xml:space="preserve">e </w:t>
      </w:r>
      <w:r w:rsidRPr="604E3338" w:rsidR="10256FAF">
        <w:rPr>
          <w:rFonts w:ascii="Calibri" w:hAnsi="Calibri" w:eastAsia="Calibri" w:cs="Calibri"/>
          <w:sz w:val="22"/>
          <w:szCs w:val="22"/>
        </w:rPr>
        <w:t xml:space="preserve">often defined the sacred more specifically in terms of sacred space, which he described as ‘an </w:t>
      </w:r>
      <w:r w:rsidRPr="604E3338" w:rsidR="10256FAF">
        <w:rPr>
          <w:rFonts w:ascii="Calibri" w:hAnsi="Calibri" w:eastAsia="Calibri" w:cs="Calibri"/>
          <w:sz w:val="22"/>
          <w:szCs w:val="22"/>
        </w:rPr>
        <w:t>irruption</w:t>
      </w:r>
      <w:r w:rsidRPr="604E3338" w:rsidR="10256FAF">
        <w:rPr>
          <w:rFonts w:ascii="Calibri" w:hAnsi="Calibri" w:eastAsia="Calibri" w:cs="Calibri"/>
          <w:sz w:val="22"/>
          <w:szCs w:val="22"/>
        </w:rPr>
        <w:t xml:space="preserve"> of the sacred’</w:t>
      </w:r>
      <w:r w:rsidRPr="604E3338" w:rsidR="616F4CE7">
        <w:rPr>
          <w:rFonts w:ascii="Calibri" w:hAnsi="Calibri" w:eastAsia="Calibri" w:cs="Calibri"/>
          <w:sz w:val="22"/>
          <w:szCs w:val="22"/>
        </w:rPr>
        <w:t xml:space="preserve"> and a ‘break in the homogeneity of space’</w:t>
      </w:r>
      <w:r w:rsidRPr="604E3338" w:rsidR="689531EA">
        <w:rPr>
          <w:rFonts w:ascii="Calibri" w:hAnsi="Calibri" w:eastAsia="Calibri" w:cs="Calibri"/>
          <w:sz w:val="22"/>
          <w:szCs w:val="22"/>
        </w:rPr>
        <w:t>.</w:t>
      </w:r>
      <w:r w:rsidRPr="604E3338">
        <w:rPr>
          <w:rStyle w:val="FootnoteReference"/>
          <w:rFonts w:ascii="Calibri" w:hAnsi="Calibri" w:eastAsia="Calibri" w:cs="Calibri"/>
          <w:sz w:val="22"/>
          <w:szCs w:val="22"/>
        </w:rPr>
        <w:footnoteReference w:id="12704"/>
      </w:r>
      <w:r w:rsidRPr="604E3338" w:rsidR="06D3F33C">
        <w:rPr>
          <w:rFonts w:ascii="Calibri" w:hAnsi="Calibri" w:eastAsia="Calibri" w:cs="Calibri"/>
          <w:sz w:val="22"/>
          <w:szCs w:val="22"/>
        </w:rPr>
        <w:t xml:space="preserve"> Thus, the profane c</w:t>
      </w:r>
      <w:r w:rsidRPr="604E3338" w:rsidR="6DF2303C">
        <w:rPr>
          <w:rFonts w:ascii="Calibri" w:hAnsi="Calibri" w:eastAsia="Calibri" w:cs="Calibri"/>
          <w:sz w:val="22"/>
          <w:szCs w:val="22"/>
        </w:rPr>
        <w:t>ould</w:t>
      </w:r>
      <w:r w:rsidRPr="604E3338" w:rsidR="06D3F33C">
        <w:rPr>
          <w:rFonts w:ascii="Calibri" w:hAnsi="Calibri" w:eastAsia="Calibri" w:cs="Calibri"/>
          <w:sz w:val="22"/>
          <w:szCs w:val="22"/>
        </w:rPr>
        <w:t xml:space="preserve"> also be d</w:t>
      </w:r>
      <w:r w:rsidRPr="604E3338" w:rsidR="509320EA">
        <w:rPr>
          <w:rFonts w:ascii="Calibri" w:hAnsi="Calibri" w:eastAsia="Calibri" w:cs="Calibri"/>
          <w:sz w:val="22"/>
          <w:szCs w:val="22"/>
        </w:rPr>
        <w:t>efined</w:t>
      </w:r>
      <w:r w:rsidRPr="604E3338" w:rsidR="06D3F33C">
        <w:rPr>
          <w:rFonts w:ascii="Calibri" w:hAnsi="Calibri" w:eastAsia="Calibri" w:cs="Calibri"/>
          <w:sz w:val="22"/>
          <w:szCs w:val="22"/>
        </w:rPr>
        <w:t xml:space="preserve">, in Eliade’s </w:t>
      </w:r>
      <w:r w:rsidRPr="604E3338" w:rsidR="0F52C201">
        <w:rPr>
          <w:rFonts w:ascii="Calibri" w:hAnsi="Calibri" w:eastAsia="Calibri" w:cs="Calibri"/>
          <w:sz w:val="22"/>
          <w:szCs w:val="22"/>
        </w:rPr>
        <w:t>view</w:t>
      </w:r>
      <w:r w:rsidRPr="604E3338" w:rsidR="06D3F33C">
        <w:rPr>
          <w:rFonts w:ascii="Calibri" w:hAnsi="Calibri" w:eastAsia="Calibri" w:cs="Calibri"/>
          <w:sz w:val="22"/>
          <w:szCs w:val="22"/>
        </w:rPr>
        <w:t xml:space="preserve">, as the homogeneous parts of life—the </w:t>
      </w:r>
      <w:r w:rsidRPr="604E3338" w:rsidR="0F252394">
        <w:rPr>
          <w:rFonts w:ascii="Calibri" w:hAnsi="Calibri" w:eastAsia="Calibri" w:cs="Calibri"/>
          <w:sz w:val="22"/>
          <w:szCs w:val="22"/>
        </w:rPr>
        <w:t xml:space="preserve">everyday tasks and mundane spaces on and in which </w:t>
      </w:r>
      <w:r w:rsidRPr="604E3338" w:rsidR="2BDDB8DE">
        <w:rPr>
          <w:rFonts w:ascii="Calibri" w:hAnsi="Calibri" w:eastAsia="Calibri" w:cs="Calibri"/>
          <w:sz w:val="22"/>
          <w:szCs w:val="22"/>
        </w:rPr>
        <w:t xml:space="preserve">people </w:t>
      </w:r>
      <w:r w:rsidRPr="604E3338" w:rsidR="0F252394">
        <w:rPr>
          <w:rFonts w:ascii="Calibri" w:hAnsi="Calibri" w:eastAsia="Calibri" w:cs="Calibri"/>
          <w:sz w:val="22"/>
          <w:szCs w:val="22"/>
        </w:rPr>
        <w:t>spend their time</w:t>
      </w:r>
      <w:r w:rsidRPr="604E3338" w:rsidR="0F252394">
        <w:rPr>
          <w:rFonts w:ascii="Calibri" w:hAnsi="Calibri" w:eastAsia="Calibri" w:cs="Calibri"/>
          <w:sz w:val="22"/>
          <w:szCs w:val="22"/>
        </w:rPr>
        <w:t>.</w:t>
      </w:r>
      <w:r w:rsidRPr="604E3338" w:rsidR="511F6939">
        <w:rPr>
          <w:rFonts w:ascii="Calibri" w:hAnsi="Calibri" w:eastAsia="Calibri" w:cs="Calibri"/>
          <w:sz w:val="22"/>
          <w:szCs w:val="22"/>
        </w:rPr>
        <w:t xml:space="preserve"> </w:t>
      </w:r>
      <w:r w:rsidRPr="604E3338" w:rsidR="5F6513FA">
        <w:rPr>
          <w:rFonts w:ascii="Calibri" w:hAnsi="Calibri" w:eastAsia="Calibri" w:cs="Calibri"/>
          <w:sz w:val="22"/>
          <w:szCs w:val="22"/>
        </w:rPr>
        <w:t xml:space="preserve">Durkheim </w:t>
      </w:r>
      <w:r w:rsidRPr="604E3338" w:rsidR="016CE958">
        <w:rPr>
          <w:rFonts w:ascii="Calibri" w:hAnsi="Calibri" w:eastAsia="Calibri" w:cs="Calibri"/>
          <w:sz w:val="22"/>
          <w:szCs w:val="22"/>
        </w:rPr>
        <w:t xml:space="preserve">defined the </w:t>
      </w:r>
      <w:r w:rsidRPr="604E3338" w:rsidR="5F6513FA">
        <w:rPr>
          <w:rFonts w:ascii="Calibri" w:hAnsi="Calibri" w:eastAsia="Calibri" w:cs="Calibri"/>
          <w:sz w:val="22"/>
          <w:szCs w:val="22"/>
        </w:rPr>
        <w:t>sacred</w:t>
      </w:r>
      <w:r w:rsidRPr="604E3338" w:rsidR="178349D1">
        <w:rPr>
          <w:rFonts w:ascii="Calibri" w:hAnsi="Calibri" w:eastAsia="Calibri" w:cs="Calibri"/>
          <w:sz w:val="22"/>
          <w:szCs w:val="22"/>
        </w:rPr>
        <w:t xml:space="preserve">—that is, anything </w:t>
      </w:r>
      <w:r w:rsidRPr="604E3338" w:rsidR="5F6513FA">
        <w:rPr>
          <w:rFonts w:ascii="Calibri" w:hAnsi="Calibri" w:eastAsia="Calibri" w:cs="Calibri"/>
          <w:sz w:val="22"/>
          <w:szCs w:val="22"/>
        </w:rPr>
        <w:t xml:space="preserve">related to rites and beliefs—as </w:t>
      </w:r>
      <w:r w:rsidRPr="604E3338" w:rsidR="1B7B4275">
        <w:rPr>
          <w:rFonts w:ascii="Calibri" w:hAnsi="Calibri" w:eastAsia="Calibri" w:cs="Calibri"/>
          <w:sz w:val="22"/>
          <w:szCs w:val="22"/>
        </w:rPr>
        <w:t>‘</w:t>
      </w:r>
      <w:r w:rsidRPr="604E3338" w:rsidR="5F6513FA">
        <w:rPr>
          <w:rFonts w:ascii="Calibri" w:hAnsi="Calibri" w:eastAsia="Calibri" w:cs="Calibri"/>
          <w:sz w:val="22"/>
          <w:szCs w:val="22"/>
        </w:rPr>
        <w:t xml:space="preserve">set </w:t>
      </w:r>
      <w:r w:rsidRPr="604E3338" w:rsidR="5F6513FA">
        <w:rPr>
          <w:rFonts w:ascii="Calibri" w:hAnsi="Calibri" w:eastAsia="Calibri" w:cs="Calibri"/>
          <w:sz w:val="22"/>
          <w:szCs w:val="22"/>
        </w:rPr>
        <w:t>apart</w:t>
      </w:r>
      <w:r w:rsidRPr="604E3338" w:rsidR="56D234AA">
        <w:rPr>
          <w:rFonts w:ascii="Calibri" w:hAnsi="Calibri" w:eastAsia="Calibri" w:cs="Calibri"/>
          <w:sz w:val="22"/>
          <w:szCs w:val="22"/>
        </w:rPr>
        <w:t xml:space="preserve">’ </w:t>
      </w:r>
      <w:r w:rsidRPr="604E3338" w:rsidR="5F6513FA">
        <w:rPr>
          <w:rFonts w:ascii="Calibri" w:hAnsi="Calibri" w:eastAsia="Calibri" w:cs="Calibri"/>
          <w:sz w:val="22"/>
          <w:szCs w:val="22"/>
        </w:rPr>
        <w:t>from the profane</w:t>
      </w:r>
      <w:r w:rsidRPr="604E3338" w:rsidR="76EBF295">
        <w:rPr>
          <w:rFonts w:ascii="Calibri" w:hAnsi="Calibri" w:eastAsia="Calibri" w:cs="Calibri"/>
          <w:sz w:val="22"/>
          <w:szCs w:val="22"/>
        </w:rPr>
        <w:t>.</w:t>
      </w:r>
      <w:r w:rsidRPr="604E3338">
        <w:rPr>
          <w:rStyle w:val="FootnoteReference"/>
          <w:rFonts w:ascii="Calibri" w:hAnsi="Calibri" w:eastAsia="Calibri" w:cs="Calibri"/>
          <w:sz w:val="22"/>
          <w:szCs w:val="22"/>
        </w:rPr>
        <w:footnoteReference w:id="6740"/>
      </w:r>
      <w:r w:rsidRPr="604E3338" w:rsidR="605F28F2">
        <w:rPr>
          <w:rFonts w:ascii="Calibri" w:hAnsi="Calibri" w:eastAsia="Calibri" w:cs="Calibri"/>
          <w:sz w:val="22"/>
          <w:szCs w:val="22"/>
        </w:rPr>
        <w:t xml:space="preserve"> He wrote, ‘profane things are those things to which the prohibitions are applied and that must keep at a distance from what is sacred.‘</w:t>
      </w:r>
      <w:r w:rsidRPr="604E3338">
        <w:rPr>
          <w:rStyle w:val="FootnoteReference"/>
          <w:rFonts w:ascii="Calibri" w:hAnsi="Calibri" w:eastAsia="Calibri" w:cs="Calibri"/>
          <w:sz w:val="22"/>
          <w:szCs w:val="22"/>
        </w:rPr>
        <w:footnoteReference w:id="13874"/>
      </w:r>
      <w:r w:rsidRPr="604E3338" w:rsidR="76EBF295">
        <w:rPr>
          <w:rFonts w:ascii="Calibri" w:hAnsi="Calibri" w:eastAsia="Calibri" w:cs="Calibri"/>
          <w:sz w:val="22"/>
          <w:szCs w:val="22"/>
        </w:rPr>
        <w:t xml:space="preserve"> </w:t>
      </w:r>
      <w:r w:rsidRPr="604E3338" w:rsidR="673BB85E">
        <w:rPr>
          <w:rFonts w:ascii="Calibri" w:hAnsi="Calibri" w:eastAsia="Calibri" w:cs="Calibri"/>
          <w:sz w:val="22"/>
          <w:szCs w:val="22"/>
        </w:rPr>
        <w:t xml:space="preserve">From both of their viewpoints, the profane </w:t>
      </w:r>
      <w:r w:rsidRPr="604E3338" w:rsidR="5C2AAADA">
        <w:rPr>
          <w:rFonts w:ascii="Calibri" w:hAnsi="Calibri" w:eastAsia="Calibri" w:cs="Calibri"/>
          <w:sz w:val="22"/>
          <w:szCs w:val="22"/>
        </w:rPr>
        <w:t>would include</w:t>
      </w:r>
      <w:r w:rsidRPr="604E3338" w:rsidR="7A2202A4">
        <w:rPr>
          <w:rFonts w:ascii="Calibri" w:hAnsi="Calibri" w:eastAsia="Calibri" w:cs="Calibri"/>
          <w:sz w:val="22"/>
          <w:szCs w:val="22"/>
        </w:rPr>
        <w:t xml:space="preserve"> </w:t>
      </w:r>
      <w:r w:rsidRPr="604E3338" w:rsidR="5F026CE1">
        <w:rPr>
          <w:rFonts w:ascii="Calibri" w:hAnsi="Calibri" w:eastAsia="Calibri" w:cs="Calibri"/>
          <w:sz w:val="22"/>
          <w:szCs w:val="22"/>
        </w:rPr>
        <w:t>all the</w:t>
      </w:r>
      <w:r w:rsidRPr="604E3338" w:rsidR="5F6513FA">
        <w:rPr>
          <w:rFonts w:ascii="Calibri" w:hAnsi="Calibri" w:eastAsia="Calibri" w:cs="Calibri"/>
          <w:sz w:val="22"/>
          <w:szCs w:val="22"/>
        </w:rPr>
        <w:t xml:space="preserve"> aspects of human li</w:t>
      </w:r>
      <w:r w:rsidRPr="604E3338" w:rsidR="5F6513FA">
        <w:rPr>
          <w:rFonts w:ascii="Calibri" w:hAnsi="Calibri" w:eastAsia="Calibri" w:cs="Calibri"/>
          <w:sz w:val="22"/>
          <w:szCs w:val="22"/>
        </w:rPr>
        <w:t>fe tha</w:t>
      </w:r>
      <w:r w:rsidRPr="604E3338" w:rsidR="5F6513FA">
        <w:rPr>
          <w:rFonts w:ascii="Calibri" w:hAnsi="Calibri" w:eastAsia="Calibri" w:cs="Calibri"/>
          <w:sz w:val="22"/>
          <w:szCs w:val="22"/>
        </w:rPr>
        <w:t xml:space="preserve">t </w:t>
      </w:r>
      <w:r w:rsidRPr="604E3338" w:rsidR="5F6513FA">
        <w:rPr>
          <w:rFonts w:ascii="Calibri" w:hAnsi="Calibri" w:eastAsia="Calibri" w:cs="Calibri"/>
          <w:sz w:val="22"/>
          <w:szCs w:val="22"/>
        </w:rPr>
        <w:t>aren’t</w:t>
      </w:r>
      <w:r w:rsidRPr="604E3338" w:rsidR="5F6513FA">
        <w:rPr>
          <w:rFonts w:ascii="Calibri" w:hAnsi="Calibri" w:eastAsia="Calibri" w:cs="Calibri"/>
          <w:sz w:val="22"/>
          <w:szCs w:val="22"/>
        </w:rPr>
        <w:t xml:space="preserve"> seen as</w:t>
      </w:r>
      <w:r w:rsidRPr="604E3338" w:rsidR="2732D7AD">
        <w:rPr>
          <w:rFonts w:ascii="Calibri" w:hAnsi="Calibri" w:eastAsia="Calibri" w:cs="Calibri"/>
          <w:sz w:val="22"/>
          <w:szCs w:val="22"/>
        </w:rPr>
        <w:t xml:space="preserve"> </w:t>
      </w:r>
      <w:r w:rsidRPr="604E3338" w:rsidR="5F6513FA">
        <w:rPr>
          <w:rFonts w:ascii="Calibri" w:hAnsi="Calibri" w:eastAsia="Calibri" w:cs="Calibri"/>
          <w:sz w:val="22"/>
          <w:szCs w:val="22"/>
        </w:rPr>
        <w:t xml:space="preserve">connected to the divine or the </w:t>
      </w:r>
      <w:r w:rsidRPr="604E3338" w:rsidR="5F6513FA">
        <w:rPr>
          <w:rFonts w:ascii="Calibri" w:hAnsi="Calibri" w:eastAsia="Calibri" w:cs="Calibri"/>
          <w:sz w:val="22"/>
          <w:szCs w:val="22"/>
        </w:rPr>
        <w:t>holy</w:t>
      </w:r>
      <w:r w:rsidRPr="604E3338" w:rsidR="7F1FD36E">
        <w:rPr>
          <w:rFonts w:ascii="Calibri" w:hAnsi="Calibri" w:eastAsia="Calibri" w:cs="Calibri"/>
          <w:sz w:val="22"/>
          <w:szCs w:val="22"/>
        </w:rPr>
        <w:t xml:space="preserve"> in any meaningful way</w:t>
      </w:r>
      <w:r w:rsidRPr="604E3338" w:rsidR="357AD323">
        <w:rPr>
          <w:rFonts w:ascii="Calibri" w:hAnsi="Calibri" w:eastAsia="Calibri" w:cs="Calibri"/>
          <w:sz w:val="22"/>
          <w:szCs w:val="22"/>
        </w:rPr>
        <w:t>—i</w:t>
      </w:r>
      <w:r w:rsidRPr="604E3338" w:rsidR="1432406C">
        <w:rPr>
          <w:rFonts w:ascii="Calibri" w:hAnsi="Calibri" w:eastAsia="Calibri" w:cs="Calibri"/>
          <w:sz w:val="22"/>
          <w:szCs w:val="22"/>
        </w:rPr>
        <w:t>n other words, everything that is not sacred</w:t>
      </w:r>
      <w:r w:rsidRPr="604E3338" w:rsidR="1BC31517">
        <w:rPr>
          <w:rFonts w:ascii="Calibri" w:hAnsi="Calibri" w:eastAsia="Calibri" w:cs="Calibri"/>
          <w:sz w:val="22"/>
          <w:szCs w:val="22"/>
        </w:rPr>
        <w:t>.</w:t>
      </w:r>
    </w:p>
    <w:p w:rsidR="081E47F6" w:rsidP="604E3338" w:rsidRDefault="081E47F6" w14:paraId="2DB1E4F5" w14:textId="3389C1F4">
      <w:pPr>
        <w:pStyle w:val="Normal"/>
        <w:spacing w:line="240" w:lineRule="auto"/>
        <w:ind w:firstLine="720"/>
        <w:rPr>
          <w:rFonts w:ascii="Calibri" w:hAnsi="Calibri" w:eastAsia="Calibri" w:cs="Calibri"/>
          <w:sz w:val="22"/>
          <w:szCs w:val="22"/>
        </w:rPr>
      </w:pPr>
      <w:r w:rsidRPr="604E3338" w:rsidR="5F6513FA">
        <w:rPr>
          <w:rFonts w:ascii="Calibri" w:hAnsi="Calibri" w:eastAsia="Calibri" w:cs="Calibri"/>
          <w:sz w:val="22"/>
          <w:szCs w:val="22"/>
        </w:rPr>
        <w:t xml:space="preserve">They also </w:t>
      </w:r>
      <w:r w:rsidRPr="604E3338" w:rsidR="41DEBBF7">
        <w:rPr>
          <w:rFonts w:ascii="Calibri" w:hAnsi="Calibri" w:eastAsia="Calibri" w:cs="Calibri"/>
          <w:sz w:val="22"/>
          <w:szCs w:val="22"/>
        </w:rPr>
        <w:t xml:space="preserve">both </w:t>
      </w:r>
      <w:r w:rsidRPr="604E3338" w:rsidR="5F6513FA">
        <w:rPr>
          <w:rFonts w:ascii="Calibri" w:hAnsi="Calibri" w:eastAsia="Calibri" w:cs="Calibri"/>
          <w:sz w:val="22"/>
          <w:szCs w:val="22"/>
        </w:rPr>
        <w:t>emphasi</w:t>
      </w:r>
      <w:r w:rsidRPr="604E3338" w:rsidR="45401CA4">
        <w:rPr>
          <w:rFonts w:ascii="Calibri" w:hAnsi="Calibri" w:eastAsia="Calibri" w:cs="Calibri"/>
          <w:sz w:val="22"/>
          <w:szCs w:val="22"/>
        </w:rPr>
        <w:t>s</w:t>
      </w:r>
      <w:r w:rsidRPr="604E3338" w:rsidR="5F6513FA">
        <w:rPr>
          <w:rFonts w:ascii="Calibri" w:hAnsi="Calibri" w:eastAsia="Calibri" w:cs="Calibri"/>
          <w:sz w:val="22"/>
          <w:szCs w:val="22"/>
        </w:rPr>
        <w:t xml:space="preserve">ed the </w:t>
      </w:r>
      <w:r w:rsidRPr="604E3338" w:rsidR="6379314A">
        <w:rPr>
          <w:rFonts w:ascii="Calibri" w:hAnsi="Calibri" w:eastAsia="Calibri" w:cs="Calibri"/>
          <w:sz w:val="22"/>
          <w:szCs w:val="22"/>
        </w:rPr>
        <w:t xml:space="preserve">significance </w:t>
      </w:r>
      <w:r w:rsidRPr="604E3338" w:rsidR="5F6513FA">
        <w:rPr>
          <w:rFonts w:ascii="Calibri" w:hAnsi="Calibri" w:eastAsia="Calibri" w:cs="Calibri"/>
          <w:sz w:val="22"/>
          <w:szCs w:val="22"/>
        </w:rPr>
        <w:t xml:space="preserve">of the </w:t>
      </w:r>
      <w:r w:rsidRPr="604E3338" w:rsidR="394EC60B">
        <w:rPr>
          <w:rFonts w:ascii="Calibri" w:hAnsi="Calibri" w:eastAsia="Calibri" w:cs="Calibri"/>
          <w:sz w:val="22"/>
          <w:szCs w:val="22"/>
        </w:rPr>
        <w:t xml:space="preserve">points </w:t>
      </w:r>
      <w:r w:rsidRPr="604E3338" w:rsidR="082E397D">
        <w:rPr>
          <w:rFonts w:ascii="Calibri" w:hAnsi="Calibri" w:eastAsia="Calibri" w:cs="Calibri"/>
          <w:sz w:val="22"/>
          <w:szCs w:val="22"/>
        </w:rPr>
        <w:t>where the sacred and the profane me</w:t>
      </w:r>
      <w:r w:rsidRPr="604E3338" w:rsidR="481E223A">
        <w:rPr>
          <w:rFonts w:ascii="Calibri" w:hAnsi="Calibri" w:eastAsia="Calibri" w:cs="Calibri"/>
          <w:sz w:val="22"/>
          <w:szCs w:val="22"/>
        </w:rPr>
        <w:t>e</w:t>
      </w:r>
      <w:r w:rsidRPr="604E3338" w:rsidR="082E397D">
        <w:rPr>
          <w:rFonts w:ascii="Calibri" w:hAnsi="Calibri" w:eastAsia="Calibri" w:cs="Calibri"/>
          <w:sz w:val="22"/>
          <w:szCs w:val="22"/>
        </w:rPr>
        <w:t>t</w:t>
      </w:r>
      <w:r w:rsidRPr="604E3338" w:rsidR="5F6513FA">
        <w:rPr>
          <w:rFonts w:ascii="Calibri" w:hAnsi="Calibri" w:eastAsia="Calibri" w:cs="Calibri"/>
          <w:sz w:val="22"/>
          <w:szCs w:val="22"/>
        </w:rPr>
        <w:t xml:space="preserve">—the </w:t>
      </w:r>
      <w:r w:rsidRPr="604E3338" w:rsidR="5F6513FA">
        <w:rPr>
          <w:rFonts w:ascii="Calibri" w:hAnsi="Calibri" w:eastAsia="Calibri" w:cs="Calibri"/>
          <w:i w:val="1"/>
          <w:iCs w:val="1"/>
          <w:sz w:val="22"/>
          <w:szCs w:val="22"/>
        </w:rPr>
        <w:t xml:space="preserve">thresholds </w:t>
      </w:r>
      <w:r w:rsidRPr="604E3338" w:rsidR="5F6513FA">
        <w:rPr>
          <w:rFonts w:ascii="Calibri" w:hAnsi="Calibri" w:eastAsia="Calibri" w:cs="Calibri"/>
          <w:sz w:val="22"/>
          <w:szCs w:val="22"/>
        </w:rPr>
        <w:t xml:space="preserve">between </w:t>
      </w:r>
      <w:r w:rsidRPr="604E3338" w:rsidR="1C6D7064">
        <w:rPr>
          <w:rFonts w:ascii="Calibri" w:hAnsi="Calibri" w:eastAsia="Calibri" w:cs="Calibri"/>
          <w:sz w:val="22"/>
          <w:szCs w:val="22"/>
        </w:rPr>
        <w:t>them</w:t>
      </w:r>
      <w:r w:rsidRPr="604E3338" w:rsidR="5F6513FA">
        <w:rPr>
          <w:rFonts w:ascii="Calibri" w:hAnsi="Calibri" w:eastAsia="Calibri" w:cs="Calibri"/>
          <w:sz w:val="22"/>
          <w:szCs w:val="22"/>
        </w:rPr>
        <w:t>, and what t</w:t>
      </w:r>
      <w:r w:rsidRPr="604E3338" w:rsidR="5508BED8">
        <w:rPr>
          <w:rFonts w:ascii="Calibri" w:hAnsi="Calibri" w:eastAsia="Calibri" w:cs="Calibri"/>
          <w:sz w:val="22"/>
          <w:szCs w:val="22"/>
        </w:rPr>
        <w:t xml:space="preserve">hose liminal spaces </w:t>
      </w:r>
      <w:r w:rsidRPr="604E3338" w:rsidR="0A1F0A25">
        <w:rPr>
          <w:rFonts w:ascii="Calibri" w:hAnsi="Calibri" w:eastAsia="Calibri" w:cs="Calibri"/>
          <w:sz w:val="22"/>
          <w:szCs w:val="22"/>
        </w:rPr>
        <w:t xml:space="preserve">(physical or otherwise) </w:t>
      </w:r>
      <w:r w:rsidRPr="604E3338" w:rsidR="5F6513FA">
        <w:rPr>
          <w:rFonts w:ascii="Calibri" w:hAnsi="Calibri" w:eastAsia="Calibri" w:cs="Calibri"/>
          <w:sz w:val="22"/>
          <w:szCs w:val="22"/>
        </w:rPr>
        <w:t>represent to the religious person.</w:t>
      </w:r>
      <w:r w:rsidRPr="604E3338" w:rsidR="71D606DF">
        <w:rPr>
          <w:rFonts w:ascii="Calibri" w:hAnsi="Calibri" w:eastAsia="Calibri" w:cs="Calibri"/>
          <w:sz w:val="22"/>
          <w:szCs w:val="22"/>
        </w:rPr>
        <w:t xml:space="preserve"> </w:t>
      </w:r>
      <w:r w:rsidRPr="604E3338" w:rsidR="54A80EA7">
        <w:rPr>
          <w:rFonts w:ascii="Calibri" w:hAnsi="Calibri" w:eastAsia="Calibri" w:cs="Calibri"/>
          <w:sz w:val="22"/>
          <w:szCs w:val="22"/>
        </w:rPr>
        <w:t xml:space="preserve">Eliade called the threshold </w:t>
      </w:r>
      <w:r w:rsidRPr="604E3338" w:rsidR="21BA43C1">
        <w:rPr>
          <w:rFonts w:ascii="Calibri" w:hAnsi="Calibri" w:eastAsia="Calibri" w:cs="Calibri"/>
          <w:sz w:val="22"/>
          <w:szCs w:val="22"/>
        </w:rPr>
        <w:t>'</w:t>
      </w:r>
      <w:r w:rsidRPr="604E3338" w:rsidR="54A80EA7">
        <w:rPr>
          <w:rFonts w:ascii="Calibri" w:hAnsi="Calibri" w:eastAsia="Calibri" w:cs="Calibri"/>
          <w:sz w:val="22"/>
          <w:szCs w:val="22"/>
        </w:rPr>
        <w:t>an object of great importance</w:t>
      </w:r>
      <w:r w:rsidRPr="604E3338" w:rsidR="46C871C1">
        <w:rPr>
          <w:rFonts w:ascii="Calibri" w:hAnsi="Calibri" w:eastAsia="Calibri" w:cs="Calibri"/>
          <w:sz w:val="22"/>
          <w:szCs w:val="22"/>
        </w:rPr>
        <w:t>’</w:t>
      </w:r>
      <w:r w:rsidRPr="604E3338" w:rsidR="06D4BA62">
        <w:rPr>
          <w:rFonts w:ascii="Calibri" w:hAnsi="Calibri" w:eastAsia="Calibri" w:cs="Calibri"/>
          <w:sz w:val="22"/>
          <w:szCs w:val="22"/>
        </w:rPr>
        <w:t xml:space="preserve"> </w:t>
      </w:r>
      <w:r w:rsidRPr="604E3338" w:rsidR="54A80EA7">
        <w:rPr>
          <w:rFonts w:ascii="Calibri" w:hAnsi="Calibri" w:eastAsia="Calibri" w:cs="Calibri"/>
          <w:sz w:val="22"/>
          <w:szCs w:val="22"/>
        </w:rPr>
        <w:t>and highlighted</w:t>
      </w:r>
      <w:r w:rsidRPr="604E3338" w:rsidR="7EE86117">
        <w:rPr>
          <w:rFonts w:ascii="Calibri" w:hAnsi="Calibri" w:eastAsia="Calibri" w:cs="Calibri"/>
          <w:sz w:val="22"/>
          <w:szCs w:val="22"/>
        </w:rPr>
        <w:t xml:space="preserve"> </w:t>
      </w:r>
      <w:r w:rsidRPr="604E3338" w:rsidR="428DE00A">
        <w:rPr>
          <w:rFonts w:ascii="Calibri" w:hAnsi="Calibri" w:eastAsia="Calibri" w:cs="Calibri"/>
          <w:sz w:val="22"/>
          <w:szCs w:val="22"/>
        </w:rPr>
        <w:t xml:space="preserve">its </w:t>
      </w:r>
      <w:r w:rsidRPr="604E3338" w:rsidR="7EE86117">
        <w:rPr>
          <w:rFonts w:ascii="Calibri" w:hAnsi="Calibri" w:eastAsia="Calibri" w:cs="Calibri"/>
          <w:sz w:val="22"/>
          <w:szCs w:val="22"/>
        </w:rPr>
        <w:t xml:space="preserve">dual significance as both </w:t>
      </w:r>
      <w:r w:rsidRPr="604E3338" w:rsidR="5D0E6F5D">
        <w:rPr>
          <w:rFonts w:ascii="Calibri" w:hAnsi="Calibri" w:eastAsia="Calibri" w:cs="Calibri"/>
          <w:sz w:val="22"/>
          <w:szCs w:val="22"/>
        </w:rPr>
        <w:t xml:space="preserve">a </w:t>
      </w:r>
      <w:r w:rsidRPr="604E3338" w:rsidR="7EE86117">
        <w:rPr>
          <w:rFonts w:ascii="Calibri" w:hAnsi="Calibri" w:eastAsia="Calibri" w:cs="Calibri"/>
          <w:sz w:val="22"/>
          <w:szCs w:val="22"/>
        </w:rPr>
        <w:t>physical space</w:t>
      </w:r>
      <w:r w:rsidRPr="604E3338" w:rsidR="5EADA237">
        <w:rPr>
          <w:rFonts w:ascii="Calibri" w:hAnsi="Calibri" w:eastAsia="Calibri" w:cs="Calibri"/>
          <w:sz w:val="22"/>
          <w:szCs w:val="22"/>
        </w:rPr>
        <w:t xml:space="preserve"> </w:t>
      </w:r>
      <w:r w:rsidRPr="604E3338" w:rsidR="7EE86117">
        <w:rPr>
          <w:rFonts w:ascii="Calibri" w:hAnsi="Calibri" w:eastAsia="Calibri" w:cs="Calibri"/>
          <w:sz w:val="22"/>
          <w:szCs w:val="22"/>
        </w:rPr>
        <w:t>and spiritual symbol—</w:t>
      </w:r>
      <w:r w:rsidRPr="604E3338" w:rsidR="54A80EA7">
        <w:rPr>
          <w:rFonts w:ascii="Calibri" w:hAnsi="Calibri" w:eastAsia="Calibri" w:cs="Calibri"/>
          <w:sz w:val="22"/>
          <w:szCs w:val="22"/>
        </w:rPr>
        <w:t>the place where it is possible to move from the profane into the sacred.</w:t>
      </w:r>
      <w:r w:rsidRPr="604E3338">
        <w:rPr>
          <w:rStyle w:val="FootnoteReference"/>
          <w:rFonts w:ascii="Calibri" w:hAnsi="Calibri" w:eastAsia="Calibri" w:cs="Calibri"/>
          <w:sz w:val="22"/>
          <w:szCs w:val="22"/>
        </w:rPr>
        <w:footnoteReference w:id="9246"/>
      </w:r>
      <w:r w:rsidRPr="604E3338" w:rsidR="16227F18">
        <w:rPr>
          <w:rFonts w:ascii="Calibri" w:hAnsi="Calibri" w:eastAsia="Calibri" w:cs="Calibri"/>
          <w:sz w:val="22"/>
          <w:szCs w:val="22"/>
        </w:rPr>
        <w:t xml:space="preserve"> </w:t>
      </w:r>
      <w:r w:rsidRPr="604E3338" w:rsidR="065DC522">
        <w:rPr>
          <w:rFonts w:ascii="Calibri" w:hAnsi="Calibri" w:eastAsia="Calibri" w:cs="Calibri"/>
          <w:sz w:val="22"/>
          <w:szCs w:val="22"/>
        </w:rPr>
        <w:t>Durkheim also viewed thresholds as significant, though h</w:t>
      </w:r>
      <w:r w:rsidRPr="604E3338" w:rsidR="36DDB226">
        <w:rPr>
          <w:rFonts w:ascii="Calibri" w:hAnsi="Calibri" w:eastAsia="Calibri" w:cs="Calibri"/>
          <w:sz w:val="22"/>
          <w:szCs w:val="22"/>
        </w:rPr>
        <w:t>e emphas</w:t>
      </w:r>
      <w:r w:rsidRPr="604E3338" w:rsidR="36DDB226">
        <w:rPr>
          <w:rFonts w:ascii="Calibri" w:hAnsi="Calibri" w:eastAsia="Calibri" w:cs="Calibri"/>
          <w:sz w:val="22"/>
          <w:szCs w:val="22"/>
        </w:rPr>
        <w:t>i</w:t>
      </w:r>
      <w:r w:rsidRPr="604E3338" w:rsidR="18C36E01">
        <w:rPr>
          <w:rFonts w:ascii="Calibri" w:hAnsi="Calibri" w:eastAsia="Calibri" w:cs="Calibri"/>
          <w:sz w:val="22"/>
          <w:szCs w:val="22"/>
        </w:rPr>
        <w:t>s</w:t>
      </w:r>
      <w:r w:rsidRPr="604E3338" w:rsidR="36DDB226">
        <w:rPr>
          <w:rFonts w:ascii="Calibri" w:hAnsi="Calibri" w:eastAsia="Calibri" w:cs="Calibri"/>
          <w:sz w:val="22"/>
          <w:szCs w:val="22"/>
        </w:rPr>
        <w:t>e</w:t>
      </w:r>
      <w:r w:rsidRPr="604E3338" w:rsidR="36DDB226">
        <w:rPr>
          <w:rFonts w:ascii="Calibri" w:hAnsi="Calibri" w:eastAsia="Calibri" w:cs="Calibri"/>
          <w:sz w:val="22"/>
          <w:szCs w:val="22"/>
        </w:rPr>
        <w:t xml:space="preserve">d the physical </w:t>
      </w:r>
      <w:r w:rsidRPr="604E3338" w:rsidR="40B6E66C">
        <w:rPr>
          <w:rFonts w:ascii="Calibri" w:hAnsi="Calibri" w:eastAsia="Calibri" w:cs="Calibri"/>
          <w:sz w:val="22"/>
          <w:szCs w:val="22"/>
        </w:rPr>
        <w:t>aspect less than Eliade</w:t>
      </w:r>
      <w:r w:rsidRPr="604E3338" w:rsidR="065DC522">
        <w:rPr>
          <w:rFonts w:ascii="Calibri" w:hAnsi="Calibri" w:eastAsia="Calibri" w:cs="Calibri"/>
          <w:sz w:val="22"/>
          <w:szCs w:val="22"/>
        </w:rPr>
        <w:t xml:space="preserve">. </w:t>
      </w:r>
      <w:r w:rsidRPr="604E3338" w:rsidR="21E052A3">
        <w:rPr>
          <w:rFonts w:ascii="Calibri" w:hAnsi="Calibri" w:eastAsia="Calibri" w:cs="Calibri"/>
          <w:sz w:val="22"/>
          <w:szCs w:val="22"/>
        </w:rPr>
        <w:t>In describing the movement from the profane into the sacred, he explains</w:t>
      </w:r>
      <w:r w:rsidRPr="604E3338" w:rsidR="21E052A3">
        <w:rPr>
          <w:rFonts w:ascii="Calibri" w:hAnsi="Calibri" w:eastAsia="Calibri" w:cs="Calibri"/>
          <w:sz w:val="22"/>
          <w:szCs w:val="22"/>
        </w:rPr>
        <w:t xml:space="preserve">, </w:t>
      </w:r>
      <w:r w:rsidRPr="604E3338" w:rsidR="065DC522">
        <w:rPr>
          <w:rFonts w:ascii="Calibri" w:hAnsi="Calibri" w:eastAsia="Calibri" w:cs="Calibri"/>
          <w:sz w:val="22"/>
          <w:szCs w:val="22"/>
        </w:rPr>
        <w:t>’</w:t>
      </w:r>
      <w:r w:rsidRPr="604E3338" w:rsidR="065DC522">
        <w:rPr>
          <w:rFonts w:ascii="Calibri" w:hAnsi="Calibri" w:eastAsia="Calibri" w:cs="Calibri"/>
          <w:sz w:val="22"/>
          <w:szCs w:val="22"/>
        </w:rPr>
        <w:t xml:space="preserve">...when this passage occurs, the </w:t>
      </w:r>
      <w:r w:rsidRPr="604E3338" w:rsidR="065DC522">
        <w:rPr>
          <w:rFonts w:ascii="Calibri" w:hAnsi="Calibri" w:eastAsia="Calibri" w:cs="Calibri"/>
          <w:sz w:val="22"/>
          <w:szCs w:val="22"/>
        </w:rPr>
        <w:t>manner in which</w:t>
      </w:r>
      <w:r w:rsidRPr="604E3338" w:rsidR="065DC522">
        <w:rPr>
          <w:rFonts w:ascii="Calibri" w:hAnsi="Calibri" w:eastAsia="Calibri" w:cs="Calibri"/>
          <w:sz w:val="22"/>
          <w:szCs w:val="22"/>
        </w:rPr>
        <w:t xml:space="preserve"> it occurs </w:t>
      </w:r>
      <w:r w:rsidRPr="604E3338" w:rsidR="065DC522">
        <w:rPr>
          <w:rFonts w:ascii="Calibri" w:hAnsi="Calibri" w:eastAsia="Calibri" w:cs="Calibri"/>
          <w:sz w:val="22"/>
          <w:szCs w:val="22"/>
        </w:rPr>
        <w:t>demonstrates</w:t>
      </w:r>
      <w:r w:rsidRPr="604E3338" w:rsidR="065DC522">
        <w:rPr>
          <w:rFonts w:ascii="Calibri" w:hAnsi="Calibri" w:eastAsia="Calibri" w:cs="Calibri"/>
          <w:sz w:val="22"/>
          <w:szCs w:val="22"/>
        </w:rPr>
        <w:t xml:space="preserve"> the fundamental duality of the two realms, for it implies a true </w:t>
      </w:r>
      <w:r w:rsidRPr="604E3338" w:rsidR="065DC522">
        <w:rPr>
          <w:rFonts w:ascii="Calibri" w:hAnsi="Calibri" w:eastAsia="Calibri" w:cs="Calibri"/>
          <w:sz w:val="22"/>
          <w:szCs w:val="22"/>
        </w:rPr>
        <w:t>metamorphosis</w:t>
      </w:r>
      <w:r w:rsidRPr="604E3338" w:rsidR="11A58BE2">
        <w:rPr>
          <w:rFonts w:ascii="Calibri" w:hAnsi="Calibri" w:eastAsia="Calibri" w:cs="Calibri"/>
          <w:sz w:val="22"/>
          <w:szCs w:val="22"/>
        </w:rPr>
        <w:t>’</w:t>
      </w:r>
      <w:r w:rsidRPr="604E3338" w:rsidR="11A58BE2">
        <w:rPr>
          <w:rFonts w:ascii="Calibri" w:hAnsi="Calibri" w:eastAsia="Calibri" w:cs="Calibri"/>
          <w:sz w:val="22"/>
          <w:szCs w:val="22"/>
        </w:rPr>
        <w:t>.</w:t>
      </w:r>
      <w:r w:rsidRPr="604E3338">
        <w:rPr>
          <w:rStyle w:val="FootnoteReference"/>
          <w:rFonts w:ascii="Calibri" w:hAnsi="Calibri" w:eastAsia="Calibri" w:cs="Calibri"/>
          <w:sz w:val="22"/>
          <w:szCs w:val="22"/>
        </w:rPr>
        <w:footnoteReference w:id="24242"/>
      </w:r>
      <w:r w:rsidRPr="604E3338" w:rsidR="054AB973">
        <w:rPr>
          <w:rFonts w:ascii="Calibri" w:hAnsi="Calibri" w:eastAsia="Calibri" w:cs="Calibri"/>
          <w:sz w:val="22"/>
          <w:szCs w:val="22"/>
        </w:rPr>
        <w:t xml:space="preserve"> He cite</w:t>
      </w:r>
      <w:r w:rsidRPr="604E3338" w:rsidR="2205DB9B">
        <w:rPr>
          <w:rFonts w:ascii="Calibri" w:hAnsi="Calibri" w:eastAsia="Calibri" w:cs="Calibri"/>
          <w:sz w:val="22"/>
          <w:szCs w:val="22"/>
        </w:rPr>
        <w:t>d</w:t>
      </w:r>
      <w:r w:rsidRPr="604E3338" w:rsidR="054AB973">
        <w:rPr>
          <w:rFonts w:ascii="Calibri" w:hAnsi="Calibri" w:eastAsia="Calibri" w:cs="Calibri"/>
          <w:sz w:val="22"/>
          <w:szCs w:val="22"/>
        </w:rPr>
        <w:t xml:space="preserve"> initiation rites as an example, to </w:t>
      </w:r>
      <w:r w:rsidRPr="604E3338" w:rsidR="1F2A1D06">
        <w:rPr>
          <w:rFonts w:ascii="Calibri" w:hAnsi="Calibri" w:eastAsia="Calibri" w:cs="Calibri"/>
          <w:sz w:val="22"/>
          <w:szCs w:val="22"/>
        </w:rPr>
        <w:t>demonstrate</w:t>
      </w:r>
      <w:r w:rsidRPr="604E3338" w:rsidR="1F2A1D06">
        <w:rPr>
          <w:rFonts w:ascii="Calibri" w:hAnsi="Calibri" w:eastAsia="Calibri" w:cs="Calibri"/>
          <w:sz w:val="22"/>
          <w:szCs w:val="22"/>
        </w:rPr>
        <w:t xml:space="preserve"> </w:t>
      </w:r>
      <w:r w:rsidRPr="604E3338" w:rsidR="054AB973">
        <w:rPr>
          <w:rFonts w:ascii="Calibri" w:hAnsi="Calibri" w:eastAsia="Calibri" w:cs="Calibri"/>
          <w:sz w:val="22"/>
          <w:szCs w:val="22"/>
        </w:rPr>
        <w:t xml:space="preserve">his point that </w:t>
      </w:r>
      <w:r w:rsidRPr="604E3338" w:rsidR="2D281963">
        <w:rPr>
          <w:rFonts w:ascii="Calibri" w:hAnsi="Calibri" w:eastAsia="Calibri" w:cs="Calibri"/>
          <w:sz w:val="22"/>
          <w:szCs w:val="22"/>
        </w:rPr>
        <w:t xml:space="preserve">a person </w:t>
      </w:r>
      <w:r w:rsidRPr="604E3338" w:rsidR="054AB973">
        <w:rPr>
          <w:rFonts w:ascii="Calibri" w:hAnsi="Calibri" w:eastAsia="Calibri" w:cs="Calibri"/>
          <w:sz w:val="22"/>
          <w:szCs w:val="22"/>
        </w:rPr>
        <w:t>cannot pass from the profane into the sacred without a</w:t>
      </w:r>
      <w:r w:rsidRPr="604E3338" w:rsidR="66887E88">
        <w:rPr>
          <w:rFonts w:ascii="Calibri" w:hAnsi="Calibri" w:eastAsia="Calibri" w:cs="Calibri"/>
          <w:sz w:val="22"/>
          <w:szCs w:val="22"/>
        </w:rPr>
        <w:t xml:space="preserve">n essential </w:t>
      </w:r>
      <w:r w:rsidRPr="604E3338" w:rsidR="054AB973">
        <w:rPr>
          <w:rFonts w:ascii="Calibri" w:hAnsi="Calibri" w:eastAsia="Calibri" w:cs="Calibri"/>
          <w:sz w:val="22"/>
          <w:szCs w:val="22"/>
        </w:rPr>
        <w:t xml:space="preserve">change </w:t>
      </w:r>
      <w:r w:rsidRPr="604E3338" w:rsidR="3FD7AA6D">
        <w:rPr>
          <w:rFonts w:ascii="Calibri" w:hAnsi="Calibri" w:eastAsia="Calibri" w:cs="Calibri"/>
          <w:sz w:val="22"/>
          <w:szCs w:val="22"/>
        </w:rPr>
        <w:t xml:space="preserve">occurring </w:t>
      </w:r>
      <w:r w:rsidRPr="604E3338" w:rsidR="054AB973">
        <w:rPr>
          <w:rFonts w:ascii="Calibri" w:hAnsi="Calibri" w:eastAsia="Calibri" w:cs="Calibri"/>
          <w:sz w:val="22"/>
          <w:szCs w:val="22"/>
        </w:rPr>
        <w:t xml:space="preserve">within him or herself. </w:t>
      </w:r>
      <w:r w:rsidRPr="604E3338" w:rsidR="03A78F85">
        <w:rPr>
          <w:rFonts w:ascii="Calibri" w:hAnsi="Calibri" w:eastAsia="Calibri" w:cs="Calibri"/>
          <w:sz w:val="22"/>
          <w:szCs w:val="22"/>
        </w:rPr>
        <w:t xml:space="preserve">In Durkheim’s view, when a person passes </w:t>
      </w:r>
      <w:r w:rsidRPr="604E3338" w:rsidR="6719F33B">
        <w:rPr>
          <w:rFonts w:ascii="Calibri" w:hAnsi="Calibri" w:eastAsia="Calibri" w:cs="Calibri"/>
          <w:sz w:val="22"/>
          <w:szCs w:val="22"/>
        </w:rPr>
        <w:t>through this threshold</w:t>
      </w:r>
      <w:r w:rsidRPr="604E3338" w:rsidR="03A78F85">
        <w:rPr>
          <w:rFonts w:ascii="Calibri" w:hAnsi="Calibri" w:eastAsia="Calibri" w:cs="Calibri"/>
          <w:sz w:val="22"/>
          <w:szCs w:val="22"/>
        </w:rPr>
        <w:t xml:space="preserve">, </w:t>
      </w:r>
      <w:r w:rsidRPr="604E3338" w:rsidR="4DE58A9E">
        <w:rPr>
          <w:rFonts w:ascii="Calibri" w:hAnsi="Calibri" w:eastAsia="Calibri" w:cs="Calibri"/>
          <w:sz w:val="22"/>
          <w:szCs w:val="22"/>
        </w:rPr>
        <w:t xml:space="preserve">the moment </w:t>
      </w:r>
      <w:r w:rsidRPr="604E3338" w:rsidR="03A78F85">
        <w:rPr>
          <w:rFonts w:ascii="Calibri" w:hAnsi="Calibri" w:eastAsia="Calibri" w:cs="Calibri"/>
          <w:sz w:val="22"/>
          <w:szCs w:val="22"/>
        </w:rPr>
        <w:t>goes beyond a change in physical</w:t>
      </w:r>
      <w:r w:rsidRPr="604E3338" w:rsidR="7E7C8F9E">
        <w:rPr>
          <w:rFonts w:ascii="Calibri" w:hAnsi="Calibri" w:eastAsia="Calibri" w:cs="Calibri"/>
          <w:sz w:val="22"/>
          <w:szCs w:val="22"/>
        </w:rPr>
        <w:t>,</w:t>
      </w:r>
      <w:r w:rsidRPr="604E3338" w:rsidR="03A78F85">
        <w:rPr>
          <w:rFonts w:ascii="Calibri" w:hAnsi="Calibri" w:eastAsia="Calibri" w:cs="Calibri"/>
          <w:sz w:val="22"/>
          <w:szCs w:val="22"/>
        </w:rPr>
        <w:t xml:space="preserve"> external space</w:t>
      </w:r>
      <w:r w:rsidRPr="604E3338" w:rsidR="6C1FB52A">
        <w:rPr>
          <w:rFonts w:ascii="Calibri" w:hAnsi="Calibri" w:eastAsia="Calibri" w:cs="Calibri"/>
          <w:sz w:val="22"/>
          <w:szCs w:val="22"/>
        </w:rPr>
        <w:t xml:space="preserve">—there is an </w:t>
      </w:r>
      <w:r w:rsidRPr="604E3338" w:rsidR="03A78F85">
        <w:rPr>
          <w:rFonts w:ascii="Calibri" w:hAnsi="Calibri" w:eastAsia="Calibri" w:cs="Calibri"/>
          <w:sz w:val="22"/>
          <w:szCs w:val="22"/>
        </w:rPr>
        <w:t xml:space="preserve">internal </w:t>
      </w:r>
      <w:r w:rsidRPr="604E3338" w:rsidR="5DCF0237">
        <w:rPr>
          <w:rFonts w:ascii="Calibri" w:hAnsi="Calibri" w:eastAsia="Calibri" w:cs="Calibri"/>
          <w:sz w:val="22"/>
          <w:szCs w:val="22"/>
        </w:rPr>
        <w:t xml:space="preserve">shift </w:t>
      </w:r>
      <w:r w:rsidRPr="604E3338" w:rsidR="05817ED2">
        <w:rPr>
          <w:rFonts w:ascii="Calibri" w:hAnsi="Calibri" w:eastAsia="Calibri" w:cs="Calibri"/>
          <w:sz w:val="22"/>
          <w:szCs w:val="22"/>
        </w:rPr>
        <w:t>happening</w:t>
      </w:r>
      <w:r w:rsidRPr="604E3338" w:rsidR="03A78F85">
        <w:rPr>
          <w:rFonts w:ascii="Calibri" w:hAnsi="Calibri" w:eastAsia="Calibri" w:cs="Calibri"/>
          <w:sz w:val="22"/>
          <w:szCs w:val="22"/>
        </w:rPr>
        <w:t xml:space="preserve"> at the same time.</w:t>
      </w:r>
      <w:r w:rsidRPr="604E3338" w:rsidR="4BFEAD2C">
        <w:rPr>
          <w:rFonts w:ascii="Calibri" w:hAnsi="Calibri" w:eastAsia="Calibri" w:cs="Calibri"/>
          <w:sz w:val="22"/>
          <w:szCs w:val="22"/>
        </w:rPr>
        <w:t xml:space="preserve"> </w:t>
      </w:r>
    </w:p>
    <w:p w:rsidR="081E47F6" w:rsidP="604E3338" w:rsidRDefault="081E47F6" w14:paraId="04182853" w14:textId="40435149">
      <w:pPr>
        <w:pStyle w:val="Normal"/>
        <w:suppressLineNumbers w:val="0"/>
        <w:bidi w:val="0"/>
        <w:spacing w:before="0" w:beforeAutospacing="off" w:after="160" w:afterAutospacing="off" w:line="240" w:lineRule="auto"/>
        <w:ind w:left="0" w:right="0" w:firstLine="720"/>
        <w:jc w:val="left"/>
        <w:rPr>
          <w:rFonts w:ascii="Calibri" w:hAnsi="Calibri" w:eastAsia="Calibri" w:cs="Calibri"/>
          <w:sz w:val="22"/>
          <w:szCs w:val="22"/>
        </w:rPr>
      </w:pPr>
      <w:r w:rsidRPr="604E3338" w:rsidR="6C4C175F">
        <w:rPr>
          <w:rFonts w:ascii="Calibri" w:hAnsi="Calibri" w:eastAsia="Calibri" w:cs="Calibri"/>
          <w:sz w:val="22"/>
          <w:szCs w:val="22"/>
        </w:rPr>
        <w:t xml:space="preserve">Both Eliade and Durkheim </w:t>
      </w:r>
      <w:r w:rsidRPr="604E3338" w:rsidR="063D350D">
        <w:rPr>
          <w:rFonts w:ascii="Calibri" w:hAnsi="Calibri" w:eastAsia="Calibri" w:cs="Calibri"/>
          <w:sz w:val="22"/>
          <w:szCs w:val="22"/>
        </w:rPr>
        <w:t>professed a</w:t>
      </w:r>
      <w:r w:rsidRPr="604E3338" w:rsidR="27B1834E">
        <w:rPr>
          <w:rFonts w:ascii="Calibri" w:hAnsi="Calibri" w:eastAsia="Calibri" w:cs="Calibri"/>
          <w:sz w:val="22"/>
          <w:szCs w:val="22"/>
        </w:rPr>
        <w:t xml:space="preserve"> belief in the </w:t>
      </w:r>
      <w:r w:rsidRPr="604E3338" w:rsidR="6C4C175F">
        <w:rPr>
          <w:rFonts w:ascii="Calibri" w:hAnsi="Calibri" w:eastAsia="Calibri" w:cs="Calibri"/>
          <w:sz w:val="22"/>
          <w:szCs w:val="22"/>
        </w:rPr>
        <w:t xml:space="preserve">reality of the sacred. In Eliade’s words, </w:t>
      </w:r>
      <w:r w:rsidRPr="604E3338" w:rsidR="75C4EF99">
        <w:rPr>
          <w:rFonts w:ascii="Calibri" w:hAnsi="Calibri" w:eastAsia="Calibri" w:cs="Calibri"/>
          <w:sz w:val="22"/>
          <w:szCs w:val="22"/>
        </w:rPr>
        <w:t>‘</w:t>
      </w:r>
      <w:r w:rsidRPr="604E3338" w:rsidR="6C4C175F">
        <w:rPr>
          <w:rFonts w:ascii="Calibri" w:hAnsi="Calibri" w:eastAsia="Calibri" w:cs="Calibri"/>
          <w:sz w:val="22"/>
          <w:szCs w:val="22"/>
        </w:rPr>
        <w:t xml:space="preserve">...the </w:t>
      </w:r>
      <w:r w:rsidRPr="604E3338" w:rsidR="6C4C175F">
        <w:rPr>
          <w:rFonts w:ascii="Calibri" w:hAnsi="Calibri" w:eastAsia="Calibri" w:cs="Calibri"/>
          <w:i w:val="1"/>
          <w:iCs w:val="1"/>
          <w:sz w:val="22"/>
          <w:szCs w:val="22"/>
        </w:rPr>
        <w:t xml:space="preserve">sacred </w:t>
      </w:r>
      <w:r w:rsidRPr="604E3338" w:rsidR="6C4C175F">
        <w:rPr>
          <w:rFonts w:ascii="Calibri" w:hAnsi="Calibri" w:eastAsia="Calibri" w:cs="Calibri"/>
          <w:sz w:val="22"/>
          <w:szCs w:val="22"/>
        </w:rPr>
        <w:t xml:space="preserve">is pre-eminently the </w:t>
      </w:r>
      <w:r w:rsidRPr="604E3338" w:rsidR="6C4C175F">
        <w:rPr>
          <w:rFonts w:ascii="Calibri" w:hAnsi="Calibri" w:eastAsia="Calibri" w:cs="Calibri"/>
          <w:i w:val="1"/>
          <w:iCs w:val="1"/>
          <w:sz w:val="22"/>
          <w:szCs w:val="22"/>
        </w:rPr>
        <w:t>real</w:t>
      </w:r>
      <w:r w:rsidRPr="604E3338" w:rsidR="6C4C175F">
        <w:rPr>
          <w:rFonts w:ascii="Calibri" w:hAnsi="Calibri" w:eastAsia="Calibri" w:cs="Calibri"/>
          <w:sz w:val="22"/>
          <w:szCs w:val="22"/>
        </w:rPr>
        <w:t>.</w:t>
      </w:r>
      <w:r w:rsidRPr="604E3338" w:rsidR="23CACEDE">
        <w:rPr>
          <w:rFonts w:ascii="Calibri" w:hAnsi="Calibri" w:eastAsia="Calibri" w:cs="Calibri"/>
          <w:sz w:val="22"/>
          <w:szCs w:val="22"/>
        </w:rPr>
        <w:t>’</w:t>
      </w:r>
      <w:r w:rsidRPr="604E3338">
        <w:rPr>
          <w:rStyle w:val="FootnoteReference"/>
          <w:rFonts w:ascii="Calibri" w:hAnsi="Calibri" w:eastAsia="Calibri" w:cs="Calibri"/>
          <w:sz w:val="22"/>
          <w:szCs w:val="22"/>
        </w:rPr>
        <w:footnoteReference w:id="14818"/>
      </w:r>
      <w:r w:rsidRPr="604E3338" w:rsidR="76AF9F45">
        <w:rPr>
          <w:rFonts w:ascii="Calibri" w:hAnsi="Calibri" w:eastAsia="Calibri" w:cs="Calibri"/>
          <w:sz w:val="22"/>
          <w:szCs w:val="22"/>
        </w:rPr>
        <w:t xml:space="preserve"> </w:t>
      </w:r>
      <w:r w:rsidRPr="604E3338" w:rsidR="4ABB0C18">
        <w:rPr>
          <w:rFonts w:ascii="Calibri" w:hAnsi="Calibri" w:eastAsia="Calibri" w:cs="Calibri"/>
          <w:sz w:val="22"/>
          <w:szCs w:val="22"/>
        </w:rPr>
        <w:t>He asserts that everything man does ’without a mythical model’ is profane, and therefore not real.</w:t>
      </w:r>
      <w:r w:rsidRPr="604E3338">
        <w:rPr>
          <w:rStyle w:val="FootnoteReference"/>
          <w:rFonts w:ascii="Calibri" w:hAnsi="Calibri" w:eastAsia="Calibri" w:cs="Calibri"/>
          <w:sz w:val="22"/>
          <w:szCs w:val="22"/>
        </w:rPr>
        <w:footnoteReference w:id="5040"/>
      </w:r>
      <w:r w:rsidRPr="604E3338" w:rsidR="4ABB0C18">
        <w:rPr>
          <w:rFonts w:ascii="Calibri" w:hAnsi="Calibri" w:eastAsia="Calibri" w:cs="Calibri"/>
          <w:sz w:val="22"/>
          <w:szCs w:val="22"/>
        </w:rPr>
        <w:t xml:space="preserve"> </w:t>
      </w:r>
      <w:r w:rsidR="5E922AA7">
        <w:rPr/>
        <w:t xml:space="preserve">Randall </w:t>
      </w:r>
      <w:r w:rsidRPr="604E3338" w:rsidR="5E922AA7">
        <w:rPr>
          <w:rFonts w:ascii="Calibri" w:hAnsi="Calibri" w:eastAsia="Calibri" w:cs="Calibri"/>
          <w:sz w:val="22"/>
          <w:szCs w:val="22"/>
        </w:rPr>
        <w:t xml:space="preserve">Studstill argued that </w:t>
      </w:r>
      <w:r w:rsidRPr="604E3338" w:rsidR="2A0D7EB1">
        <w:rPr>
          <w:rFonts w:ascii="Calibri" w:hAnsi="Calibri" w:eastAsia="Calibri" w:cs="Calibri"/>
          <w:sz w:val="22"/>
          <w:szCs w:val="22"/>
        </w:rPr>
        <w:t>it is u</w:t>
      </w:r>
      <w:r w:rsidRPr="604E3338" w:rsidR="5E922AA7">
        <w:rPr>
          <w:rFonts w:ascii="Calibri" w:hAnsi="Calibri" w:eastAsia="Calibri" w:cs="Calibri"/>
          <w:sz w:val="22"/>
          <w:szCs w:val="22"/>
        </w:rPr>
        <w:t>nclear</w:t>
      </w:r>
      <w:r w:rsidRPr="604E3338" w:rsidR="11989AD6">
        <w:rPr>
          <w:rFonts w:ascii="Calibri" w:hAnsi="Calibri" w:eastAsia="Calibri" w:cs="Calibri"/>
          <w:sz w:val="22"/>
          <w:szCs w:val="22"/>
        </w:rPr>
        <w:t xml:space="preserve"> whether </w:t>
      </w:r>
      <w:r w:rsidRPr="604E3338" w:rsidR="5E922AA7">
        <w:rPr>
          <w:rFonts w:ascii="Calibri" w:hAnsi="Calibri" w:eastAsia="Calibri" w:cs="Calibri"/>
          <w:sz w:val="22"/>
          <w:szCs w:val="22"/>
        </w:rPr>
        <w:t>Eliade mean</w:t>
      </w:r>
      <w:r w:rsidRPr="604E3338" w:rsidR="74856580">
        <w:rPr>
          <w:rFonts w:ascii="Calibri" w:hAnsi="Calibri" w:eastAsia="Calibri" w:cs="Calibri"/>
          <w:sz w:val="22"/>
          <w:szCs w:val="22"/>
        </w:rPr>
        <w:t>t</w:t>
      </w:r>
      <w:r w:rsidRPr="604E3338" w:rsidR="5E922AA7">
        <w:rPr>
          <w:rFonts w:ascii="Calibri" w:hAnsi="Calibri" w:eastAsia="Calibri" w:cs="Calibri"/>
          <w:sz w:val="22"/>
          <w:szCs w:val="22"/>
        </w:rPr>
        <w:t xml:space="preserve"> </w:t>
      </w:r>
      <w:r w:rsidRPr="604E3338" w:rsidR="6F8D63B5">
        <w:rPr>
          <w:rFonts w:ascii="Calibri" w:hAnsi="Calibri" w:eastAsia="Calibri" w:cs="Calibri"/>
          <w:sz w:val="22"/>
          <w:szCs w:val="22"/>
        </w:rPr>
        <w:t xml:space="preserve">"real" </w:t>
      </w:r>
      <w:r w:rsidRPr="604E3338" w:rsidR="5E922AA7">
        <w:rPr>
          <w:rFonts w:ascii="Calibri" w:hAnsi="Calibri" w:eastAsia="Calibri" w:cs="Calibri"/>
          <w:sz w:val="22"/>
          <w:szCs w:val="22"/>
        </w:rPr>
        <w:t xml:space="preserve">in the literal </w:t>
      </w:r>
      <w:r w:rsidRPr="604E3338" w:rsidR="5E922AA7">
        <w:rPr>
          <w:rFonts w:ascii="Calibri" w:hAnsi="Calibri" w:eastAsia="Calibri" w:cs="Calibri"/>
          <w:sz w:val="22"/>
          <w:szCs w:val="22"/>
        </w:rPr>
        <w:t>sense, or</w:t>
      </w:r>
      <w:r w:rsidRPr="604E3338" w:rsidR="5E922AA7">
        <w:rPr>
          <w:rFonts w:ascii="Calibri" w:hAnsi="Calibri" w:eastAsia="Calibri" w:cs="Calibri"/>
          <w:sz w:val="22"/>
          <w:szCs w:val="22"/>
        </w:rPr>
        <w:t xml:space="preserve"> </w:t>
      </w:r>
      <w:r w:rsidRPr="604E3338" w:rsidR="2D833205">
        <w:rPr>
          <w:rFonts w:ascii="Calibri" w:hAnsi="Calibri" w:eastAsia="Calibri" w:cs="Calibri"/>
          <w:sz w:val="22"/>
          <w:szCs w:val="22"/>
        </w:rPr>
        <w:t>if he wa</w:t>
      </w:r>
      <w:r w:rsidRPr="604E3338" w:rsidR="5E922AA7">
        <w:rPr>
          <w:rFonts w:ascii="Calibri" w:hAnsi="Calibri" w:eastAsia="Calibri" w:cs="Calibri"/>
          <w:sz w:val="22"/>
          <w:szCs w:val="22"/>
        </w:rPr>
        <w:t>s</w:t>
      </w:r>
      <w:r w:rsidRPr="604E3338" w:rsidR="4F15B9DE">
        <w:rPr>
          <w:rFonts w:ascii="Calibri" w:hAnsi="Calibri" w:eastAsia="Calibri" w:cs="Calibri"/>
          <w:sz w:val="22"/>
          <w:szCs w:val="22"/>
        </w:rPr>
        <w:t xml:space="preserve"> </w:t>
      </w:r>
      <w:r w:rsidRPr="604E3338" w:rsidR="5E922AA7">
        <w:rPr>
          <w:rFonts w:ascii="Calibri" w:hAnsi="Calibri" w:eastAsia="Calibri" w:cs="Calibri"/>
          <w:sz w:val="22"/>
          <w:szCs w:val="22"/>
        </w:rPr>
        <w:t>only trying to explain what goes on in the mind of the believer</w:t>
      </w:r>
      <w:r w:rsidRPr="604E3338" w:rsidR="5E9F8BF8">
        <w:rPr>
          <w:rFonts w:ascii="Calibri" w:hAnsi="Calibri" w:eastAsia="Calibri" w:cs="Calibri"/>
          <w:sz w:val="22"/>
          <w:szCs w:val="22"/>
        </w:rPr>
        <w:t>.</w:t>
      </w:r>
      <w:r w:rsidRPr="604E3338">
        <w:rPr>
          <w:rStyle w:val="FootnoteReference"/>
          <w:rFonts w:ascii="Calibri" w:hAnsi="Calibri" w:eastAsia="Calibri" w:cs="Calibri"/>
          <w:sz w:val="22"/>
          <w:szCs w:val="22"/>
        </w:rPr>
        <w:footnoteReference w:id="29570"/>
      </w:r>
      <w:r w:rsidRPr="604E3338" w:rsidR="07C50BEA">
        <w:rPr>
          <w:rFonts w:ascii="Calibri" w:hAnsi="Calibri" w:eastAsia="Calibri" w:cs="Calibri"/>
          <w:sz w:val="22"/>
          <w:szCs w:val="22"/>
        </w:rPr>
        <w:t xml:space="preserve"> It is of course possible that he </w:t>
      </w:r>
      <w:r w:rsidRPr="604E3338" w:rsidR="6FB748BF">
        <w:rPr>
          <w:rFonts w:ascii="Calibri" w:hAnsi="Calibri" w:eastAsia="Calibri" w:cs="Calibri"/>
          <w:sz w:val="22"/>
          <w:szCs w:val="22"/>
        </w:rPr>
        <w:t xml:space="preserve">only </w:t>
      </w:r>
      <w:r w:rsidRPr="604E3338" w:rsidR="07C50BEA">
        <w:rPr>
          <w:rFonts w:ascii="Calibri" w:hAnsi="Calibri" w:eastAsia="Calibri" w:cs="Calibri"/>
          <w:sz w:val="22"/>
          <w:szCs w:val="22"/>
        </w:rPr>
        <w:t>meant</w:t>
      </w:r>
      <w:r w:rsidRPr="604E3338" w:rsidR="634D2FA3">
        <w:rPr>
          <w:rFonts w:ascii="Calibri" w:hAnsi="Calibri" w:eastAsia="Calibri" w:cs="Calibri"/>
          <w:sz w:val="22"/>
          <w:szCs w:val="22"/>
        </w:rPr>
        <w:t xml:space="preserve"> to say that</w:t>
      </w:r>
      <w:r w:rsidRPr="604E3338" w:rsidR="07C50BEA">
        <w:rPr>
          <w:rFonts w:ascii="Calibri" w:hAnsi="Calibri" w:eastAsia="Calibri" w:cs="Calibri"/>
          <w:sz w:val="22"/>
          <w:szCs w:val="22"/>
        </w:rPr>
        <w:t xml:space="preserve"> the</w:t>
      </w:r>
      <w:r w:rsidRPr="604E3338" w:rsidR="5F199DE0">
        <w:rPr>
          <w:rFonts w:ascii="Calibri" w:hAnsi="Calibri" w:eastAsia="Calibri" w:cs="Calibri"/>
          <w:sz w:val="22"/>
          <w:szCs w:val="22"/>
        </w:rPr>
        <w:t xml:space="preserve"> sacred really exists</w:t>
      </w:r>
      <w:r w:rsidRPr="604E3338" w:rsidR="07C50BEA">
        <w:rPr>
          <w:rFonts w:ascii="Calibri" w:hAnsi="Calibri" w:eastAsia="Calibri" w:cs="Calibri"/>
          <w:sz w:val="22"/>
          <w:szCs w:val="22"/>
        </w:rPr>
        <w:t xml:space="preserve"> </w:t>
      </w:r>
      <w:r w:rsidRPr="604E3338" w:rsidR="07C50BEA">
        <w:rPr>
          <w:rFonts w:ascii="Calibri" w:hAnsi="Calibri" w:eastAsia="Calibri" w:cs="Calibri"/>
          <w:i w:val="1"/>
          <w:iCs w:val="1"/>
          <w:sz w:val="22"/>
          <w:szCs w:val="22"/>
        </w:rPr>
        <w:t xml:space="preserve">for the person who believes </w:t>
      </w:r>
      <w:r w:rsidRPr="604E3338" w:rsidR="0074B2A3">
        <w:rPr>
          <w:rFonts w:ascii="Calibri" w:hAnsi="Calibri" w:eastAsia="Calibri" w:cs="Calibri"/>
          <w:i w:val="1"/>
          <w:iCs w:val="1"/>
          <w:sz w:val="22"/>
          <w:szCs w:val="22"/>
        </w:rPr>
        <w:t>it does</w:t>
      </w:r>
      <w:r w:rsidRPr="604E3338" w:rsidR="0074B2A3">
        <w:rPr>
          <w:rFonts w:ascii="Calibri" w:hAnsi="Calibri" w:eastAsia="Calibri" w:cs="Calibri"/>
          <w:i w:val="0"/>
          <w:iCs w:val="0"/>
          <w:sz w:val="22"/>
          <w:szCs w:val="22"/>
        </w:rPr>
        <w:t>.</w:t>
      </w:r>
      <w:r w:rsidRPr="604E3338" w:rsidR="7CEFE7B3">
        <w:rPr>
          <w:rFonts w:ascii="Calibri" w:hAnsi="Calibri" w:eastAsia="Calibri" w:cs="Calibri"/>
          <w:sz w:val="22"/>
          <w:szCs w:val="22"/>
        </w:rPr>
        <w:t xml:space="preserve"> </w:t>
      </w:r>
      <w:r w:rsidRPr="604E3338" w:rsidR="7CEFE7B3">
        <w:rPr>
          <w:rFonts w:ascii="Calibri" w:hAnsi="Calibri" w:eastAsia="Calibri" w:cs="Calibri"/>
          <w:sz w:val="22"/>
          <w:szCs w:val="22"/>
        </w:rPr>
        <w:t>Although</w:t>
      </w:r>
      <w:r w:rsidRPr="604E3338" w:rsidR="7CEFE7B3">
        <w:rPr>
          <w:rFonts w:ascii="Calibri" w:hAnsi="Calibri" w:eastAsia="Calibri" w:cs="Calibri"/>
          <w:sz w:val="22"/>
          <w:szCs w:val="22"/>
        </w:rPr>
        <w:t xml:space="preserve"> Durkheim was an atheist</w:t>
      </w:r>
      <w:r w:rsidRPr="604E3338" w:rsidR="7CEFE7B3">
        <w:rPr>
          <w:rFonts w:ascii="Calibri" w:hAnsi="Calibri" w:eastAsia="Calibri" w:cs="Calibri"/>
          <w:sz w:val="22"/>
          <w:szCs w:val="22"/>
        </w:rPr>
        <w:t xml:space="preserve">, he too </w:t>
      </w:r>
      <w:r w:rsidRPr="604E3338" w:rsidR="5B52B5FE">
        <w:rPr>
          <w:rFonts w:ascii="Calibri" w:hAnsi="Calibri" w:eastAsia="Calibri" w:cs="Calibri"/>
          <w:sz w:val="22"/>
          <w:szCs w:val="22"/>
        </w:rPr>
        <w:t xml:space="preserve">expressed a belief </w:t>
      </w:r>
      <w:r w:rsidRPr="604E3338" w:rsidR="7CEFE7B3">
        <w:rPr>
          <w:rFonts w:ascii="Calibri" w:hAnsi="Calibri" w:eastAsia="Calibri" w:cs="Calibri"/>
          <w:sz w:val="22"/>
          <w:szCs w:val="22"/>
        </w:rPr>
        <w:t xml:space="preserve">that there </w:t>
      </w:r>
      <w:r w:rsidRPr="604E3338" w:rsidR="03C2EBF7">
        <w:rPr>
          <w:rFonts w:ascii="Calibri" w:hAnsi="Calibri" w:eastAsia="Calibri" w:cs="Calibri"/>
          <w:sz w:val="22"/>
          <w:szCs w:val="22"/>
        </w:rPr>
        <w:t xml:space="preserve">was </w:t>
      </w:r>
      <w:r w:rsidRPr="604E3338" w:rsidR="7CEFE7B3">
        <w:rPr>
          <w:rFonts w:ascii="Calibri" w:hAnsi="Calibri" w:eastAsia="Calibri" w:cs="Calibri"/>
          <w:sz w:val="22"/>
          <w:szCs w:val="22"/>
        </w:rPr>
        <w:t>something real in the sacred.</w:t>
      </w:r>
      <w:r w:rsidRPr="604E3338">
        <w:rPr>
          <w:rStyle w:val="FootnoteReference"/>
          <w:rFonts w:ascii="Calibri" w:hAnsi="Calibri" w:eastAsia="Calibri" w:cs="Calibri"/>
          <w:sz w:val="22"/>
          <w:szCs w:val="22"/>
        </w:rPr>
        <w:footnoteReference w:id="28245"/>
      </w:r>
      <w:r w:rsidRPr="604E3338" w:rsidR="7CEFE7B3">
        <w:rPr>
          <w:rFonts w:ascii="Calibri" w:hAnsi="Calibri" w:eastAsia="Calibri" w:cs="Calibri"/>
          <w:sz w:val="22"/>
          <w:szCs w:val="22"/>
        </w:rPr>
        <w:t xml:space="preserve"> In Pickerin</w:t>
      </w:r>
      <w:r w:rsidRPr="604E3338" w:rsidR="35AF7FAB">
        <w:rPr>
          <w:rFonts w:ascii="Calibri" w:hAnsi="Calibri" w:eastAsia="Calibri" w:cs="Calibri"/>
          <w:sz w:val="22"/>
          <w:szCs w:val="22"/>
        </w:rPr>
        <w:t>g’s words, ‘...he was firmly convinced, the sacred had a reality which could not be denied.’</w:t>
      </w:r>
      <w:r w:rsidRPr="604E3338">
        <w:rPr>
          <w:rStyle w:val="FootnoteReference"/>
          <w:rFonts w:ascii="Calibri" w:hAnsi="Calibri" w:eastAsia="Calibri" w:cs="Calibri"/>
          <w:sz w:val="22"/>
          <w:szCs w:val="22"/>
        </w:rPr>
        <w:footnoteReference w:id="25350"/>
      </w:r>
      <w:r w:rsidRPr="604E3338" w:rsidR="640D35FB">
        <w:rPr>
          <w:rFonts w:ascii="Calibri" w:hAnsi="Calibri" w:eastAsia="Calibri" w:cs="Calibri"/>
          <w:sz w:val="22"/>
          <w:szCs w:val="22"/>
        </w:rPr>
        <w:t xml:space="preserve"> </w:t>
      </w:r>
      <w:r w:rsidRPr="604E3338" w:rsidR="01F6485D">
        <w:rPr>
          <w:rFonts w:ascii="Calibri" w:hAnsi="Calibri" w:eastAsia="Calibri" w:cs="Calibri"/>
          <w:sz w:val="22"/>
          <w:szCs w:val="22"/>
        </w:rPr>
        <w:t>As</w:t>
      </w:r>
      <w:r w:rsidRPr="604E3338" w:rsidR="2A316542">
        <w:rPr>
          <w:rFonts w:ascii="Calibri" w:hAnsi="Calibri" w:eastAsia="Calibri" w:cs="Calibri"/>
          <w:sz w:val="22"/>
          <w:szCs w:val="22"/>
        </w:rPr>
        <w:t xml:space="preserve"> </w:t>
      </w:r>
      <w:r w:rsidRPr="604E3338" w:rsidR="01F6485D">
        <w:rPr>
          <w:rFonts w:ascii="Calibri" w:hAnsi="Calibri" w:eastAsia="Calibri" w:cs="Calibri"/>
          <w:sz w:val="22"/>
          <w:szCs w:val="22"/>
        </w:rPr>
        <w:t xml:space="preserve">Durkheim </w:t>
      </w:r>
      <w:r w:rsidRPr="604E3338" w:rsidR="01F6485D">
        <w:rPr>
          <w:rFonts w:ascii="Calibri" w:hAnsi="Calibri" w:eastAsia="Calibri" w:cs="Calibri"/>
          <w:sz w:val="22"/>
          <w:szCs w:val="22"/>
        </w:rPr>
        <w:t>didn’t</w:t>
      </w:r>
      <w:r w:rsidRPr="604E3338" w:rsidR="01F6485D">
        <w:rPr>
          <w:rFonts w:ascii="Calibri" w:hAnsi="Calibri" w:eastAsia="Calibri" w:cs="Calibri"/>
          <w:sz w:val="22"/>
          <w:szCs w:val="22"/>
        </w:rPr>
        <w:t xml:space="preserve"> believe </w:t>
      </w:r>
      <w:r w:rsidRPr="604E3338" w:rsidR="7F036EB0">
        <w:rPr>
          <w:rFonts w:ascii="Calibri" w:hAnsi="Calibri" w:eastAsia="Calibri" w:cs="Calibri"/>
          <w:sz w:val="22"/>
          <w:szCs w:val="22"/>
        </w:rPr>
        <w:t xml:space="preserve">in any god(s), </w:t>
      </w:r>
      <w:r w:rsidRPr="604E3338" w:rsidR="0DA822AF">
        <w:rPr>
          <w:rFonts w:ascii="Calibri" w:hAnsi="Calibri" w:eastAsia="Calibri" w:cs="Calibri"/>
          <w:sz w:val="22"/>
          <w:szCs w:val="22"/>
        </w:rPr>
        <w:t xml:space="preserve">this leaves an open question as to how to interpret </w:t>
      </w:r>
      <w:r w:rsidRPr="604E3338" w:rsidR="0DA822AF">
        <w:rPr>
          <w:rFonts w:ascii="Calibri" w:hAnsi="Calibri" w:eastAsia="Calibri" w:cs="Calibri"/>
          <w:sz w:val="22"/>
          <w:szCs w:val="22"/>
        </w:rPr>
        <w:t xml:space="preserve">his </w:t>
      </w:r>
      <w:r w:rsidRPr="604E3338" w:rsidR="5EC9B426">
        <w:rPr>
          <w:rFonts w:ascii="Calibri" w:hAnsi="Calibri" w:eastAsia="Calibri" w:cs="Calibri"/>
          <w:sz w:val="22"/>
          <w:szCs w:val="22"/>
        </w:rPr>
        <w:t>point of view</w:t>
      </w:r>
      <w:r w:rsidRPr="604E3338" w:rsidR="0DA822AF">
        <w:rPr>
          <w:rFonts w:ascii="Calibri" w:hAnsi="Calibri" w:eastAsia="Calibri" w:cs="Calibri"/>
          <w:sz w:val="22"/>
          <w:szCs w:val="22"/>
        </w:rPr>
        <w:t>.</w:t>
      </w:r>
      <w:r w:rsidRPr="604E3338" w:rsidR="6BC6638A">
        <w:rPr>
          <w:rFonts w:ascii="Calibri" w:hAnsi="Calibri" w:eastAsia="Calibri" w:cs="Calibri"/>
          <w:sz w:val="22"/>
          <w:szCs w:val="22"/>
        </w:rPr>
        <w:t xml:space="preserve"> It is possible he had a sense of the spiritual despite declaring himself an atheist, or he may have only meant that the sacred </w:t>
      </w:r>
      <w:r w:rsidRPr="604E3338" w:rsidR="6BC6638A">
        <w:rPr>
          <w:rFonts w:ascii="Calibri" w:hAnsi="Calibri" w:eastAsia="Calibri" w:cs="Calibri"/>
          <w:sz w:val="22"/>
          <w:szCs w:val="22"/>
        </w:rPr>
        <w:t>was ”real</w:t>
      </w:r>
      <w:r w:rsidRPr="604E3338" w:rsidR="6BC6638A">
        <w:rPr>
          <w:rFonts w:ascii="Calibri" w:hAnsi="Calibri" w:eastAsia="Calibri" w:cs="Calibri"/>
          <w:sz w:val="22"/>
          <w:szCs w:val="22"/>
        </w:rPr>
        <w:t xml:space="preserve">” </w:t>
      </w:r>
      <w:r w:rsidRPr="604E3338" w:rsidR="06C48A87">
        <w:rPr>
          <w:rFonts w:ascii="Calibri" w:hAnsi="Calibri" w:eastAsia="Calibri" w:cs="Calibri"/>
          <w:sz w:val="22"/>
          <w:szCs w:val="22"/>
        </w:rPr>
        <w:t>in the sense of the power it held for religious people.</w:t>
      </w:r>
    </w:p>
    <w:p w:rsidR="081E47F6" w:rsidP="604E3338" w:rsidRDefault="081E47F6" w14:paraId="1F20C7BB" w14:textId="3E6B1CC5">
      <w:pPr>
        <w:pStyle w:val="Normal"/>
        <w:spacing w:line="240" w:lineRule="auto"/>
        <w:ind w:firstLine="0"/>
        <w:rPr>
          <w:rFonts w:ascii="Calibri" w:hAnsi="Calibri" w:eastAsia="Calibri" w:cs="Calibri"/>
          <w:b w:val="1"/>
          <w:bCs w:val="1"/>
          <w:sz w:val="22"/>
          <w:szCs w:val="22"/>
        </w:rPr>
      </w:pPr>
      <w:r w:rsidRPr="604E3338" w:rsidR="37388E97">
        <w:rPr>
          <w:rFonts w:ascii="Calibri" w:hAnsi="Calibri" w:eastAsia="Calibri" w:cs="Calibri"/>
          <w:b w:val="1"/>
          <w:bCs w:val="1"/>
          <w:sz w:val="22"/>
          <w:szCs w:val="22"/>
        </w:rPr>
        <w:t>Inherent and Applie</w:t>
      </w:r>
      <w:r w:rsidRPr="604E3338" w:rsidR="1D67909C">
        <w:rPr>
          <w:rFonts w:ascii="Calibri" w:hAnsi="Calibri" w:eastAsia="Calibri" w:cs="Calibri"/>
          <w:b w:val="1"/>
          <w:bCs w:val="1"/>
          <w:sz w:val="22"/>
          <w:szCs w:val="22"/>
        </w:rPr>
        <w:t>d</w:t>
      </w:r>
      <w:r w:rsidRPr="604E3338" w:rsidR="37388E97">
        <w:rPr>
          <w:rFonts w:ascii="Calibri" w:hAnsi="Calibri" w:eastAsia="Calibri" w:cs="Calibri"/>
          <w:b w:val="1"/>
          <w:bCs w:val="1"/>
          <w:sz w:val="22"/>
          <w:szCs w:val="22"/>
        </w:rPr>
        <w:t xml:space="preserve"> </w:t>
      </w:r>
      <w:r w:rsidRPr="604E3338" w:rsidR="7A2F3D7E">
        <w:rPr>
          <w:rFonts w:ascii="Calibri" w:hAnsi="Calibri" w:eastAsia="Calibri" w:cs="Calibri"/>
          <w:b w:val="1"/>
          <w:bCs w:val="1"/>
          <w:sz w:val="22"/>
          <w:szCs w:val="22"/>
        </w:rPr>
        <w:t>Sacredness</w:t>
      </w:r>
    </w:p>
    <w:p w:rsidR="081E47F6" w:rsidP="604E3338" w:rsidRDefault="081E47F6" w14:paraId="67555EFD" w14:textId="76776E16">
      <w:pPr>
        <w:pStyle w:val="Normal"/>
        <w:spacing w:before="0" w:beforeAutospacing="off" w:after="160" w:afterAutospacing="off" w:line="259" w:lineRule="auto"/>
        <w:ind w:left="0" w:right="0" w:firstLine="720"/>
        <w:jc w:val="left"/>
      </w:pPr>
      <w:r w:rsidRPr="604E3338" w:rsidR="2E0CC96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Despite </w:t>
      </w:r>
      <w:r w:rsidRPr="604E3338" w:rsidR="63BCA9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Durkheim</w:t>
      </w:r>
      <w:r w:rsidRPr="604E3338" w:rsidR="13C0D56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’s</w:t>
      </w:r>
      <w:r w:rsidRPr="604E3338" w:rsidR="63BCA9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 insiste</w:t>
      </w:r>
      <w:r w:rsidRPr="604E3338" w:rsidR="7EFE9FF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nce</w:t>
      </w:r>
      <w:r w:rsidRPr="604E3338" w:rsidR="63BCA9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 on the reality of the sacred, at the same time he viewed it as something</w:t>
      </w:r>
      <w:r w:rsidRPr="604E3338" w:rsidR="57E61BF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 that had to be</w:t>
      </w:r>
      <w:r w:rsidRPr="604E3338" w:rsidR="57E61BF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 </w:t>
      </w:r>
      <w:r w:rsidRPr="604E3338" w:rsidR="1714A6EC">
        <w:rPr>
          <w:i w:val="1"/>
          <w:iCs w:val="1"/>
        </w:rPr>
        <w:t xml:space="preserve">applied </w:t>
      </w:r>
      <w:r w:rsidR="1714A6EC">
        <w:rPr/>
        <w:t>to an object or rite by human beings.</w:t>
      </w:r>
      <w:r w:rsidR="5EC2AB6A">
        <w:rPr/>
        <w:t xml:space="preserve"> </w:t>
      </w:r>
      <w:r w:rsidR="7BF796B4">
        <w:rPr/>
        <w:t>It was something to be ‘acquired</w:t>
      </w:r>
      <w:r w:rsidR="7BF796B4">
        <w:rPr/>
        <w:t>’.</w:t>
      </w:r>
      <w:r w:rsidR="7BF796B4">
        <w:rPr/>
        <w:t xml:space="preserve"> </w:t>
      </w:r>
      <w:r w:rsidR="3EA5351D">
        <w:rPr/>
        <w:t>In</w:t>
      </w:r>
      <w:r w:rsidR="1714A6EC">
        <w:rPr/>
        <w:t xml:space="preserve"> Durkheim</w:t>
      </w:r>
      <w:r w:rsidR="78598569">
        <w:rPr/>
        <w:t>’s opinion</w:t>
      </w:r>
      <w:r w:rsidR="1714A6EC">
        <w:rPr/>
        <w:t xml:space="preserve">, </w:t>
      </w:r>
    </w:p>
    <w:p w:rsidR="081E47F6" w:rsidP="604E3338" w:rsidRDefault="081E47F6" w14:paraId="6A7A7CA7" w14:textId="587BD5BD">
      <w:pPr>
        <w:pStyle w:val="Normal"/>
        <w:spacing w:before="0" w:beforeAutospacing="off" w:after="160" w:afterAutospacing="off" w:line="259" w:lineRule="auto"/>
        <w:ind w:left="0" w:right="0" w:firstLine="720"/>
        <w:jc w:val="left"/>
      </w:pPr>
      <w:r w:rsidR="1714A6EC">
        <w:rPr/>
        <w:t xml:space="preserve">Sacredness is not a quality inherent in certain objects, nor is it available to the unaided sense of </w:t>
      </w:r>
      <w:r>
        <w:tab/>
      </w:r>
      <w:r w:rsidR="1714A6EC">
        <w:rPr/>
        <w:t>j</w:t>
      </w:r>
      <w:r w:rsidR="1714A6EC">
        <w:rPr/>
        <w:t xml:space="preserve">ust any individual human observer. It is a quality that objects </w:t>
      </w:r>
      <w:r w:rsidR="1714A6EC">
        <w:rPr/>
        <w:t>acquire</w:t>
      </w:r>
      <w:r w:rsidR="1714A6EC">
        <w:rPr/>
        <w:t xml:space="preserve"> when they are, in the </w:t>
      </w:r>
      <w:r>
        <w:tab/>
      </w:r>
      <w:r w:rsidR="1714A6EC">
        <w:rPr/>
        <w:t>phrase from Durkheim’s definition, “set apart and forbidden</w:t>
      </w:r>
      <w:r w:rsidR="476216E9">
        <w:rPr/>
        <w:t>.</w:t>
      </w:r>
      <w:r w:rsidR="1714A6EC">
        <w:rPr/>
        <w:t>”</w:t>
      </w:r>
      <w:r w:rsidRPr="604E3338">
        <w:rPr>
          <w:rStyle w:val="FootnoteReference"/>
        </w:rPr>
        <w:footnoteReference w:id="3263"/>
      </w:r>
      <w:r w:rsidR="1714A6EC">
        <w:rPr/>
        <w:t xml:space="preserve"> </w:t>
      </w:r>
    </w:p>
    <w:p w:rsidR="081E47F6" w:rsidP="604E3338" w:rsidRDefault="081E47F6" w14:paraId="09B932FC" w14:textId="09AAED98">
      <w:pPr>
        <w:pStyle w:val="Normal"/>
        <w:spacing w:before="0" w:beforeAutospacing="off" w:after="160" w:afterAutospacing="off" w:line="259" w:lineRule="auto"/>
        <w:ind w:left="0" w:right="0" w:firstLine="0"/>
        <w:jc w:val="left"/>
        <w:rPr>
          <w:rFonts w:ascii="Calibri" w:hAnsi="Calibri" w:eastAsia="Calibri" w:cs="Calibri"/>
          <w:sz w:val="22"/>
          <w:szCs w:val="22"/>
          <w:highlight w:val="yellow"/>
        </w:rPr>
      </w:pPr>
      <w:r w:rsidR="1714A6EC">
        <w:rPr/>
        <w:t xml:space="preserve">This is set in almost perfect </w:t>
      </w:r>
      <w:r w:rsidR="1714A6EC">
        <w:rPr/>
        <w:t xml:space="preserve">opposition to </w:t>
      </w:r>
      <w:r w:rsidR="212A941D">
        <w:rPr/>
        <w:t xml:space="preserve">the views of Eliade, who </w:t>
      </w:r>
      <w:r w:rsidRPr="604E3338" w:rsidR="212A941D">
        <w:rPr>
          <w:rFonts w:ascii="Calibri" w:hAnsi="Calibri" w:eastAsia="Calibri" w:cs="Calibri"/>
          <w:sz w:val="22"/>
          <w:szCs w:val="22"/>
        </w:rPr>
        <w:t xml:space="preserve">saw the sacred as </w:t>
      </w:r>
      <w:r w:rsidRPr="604E3338" w:rsidR="1CA5241C">
        <w:rPr>
          <w:rFonts w:ascii="Calibri" w:hAnsi="Calibri" w:eastAsia="Calibri" w:cs="Calibri"/>
          <w:sz w:val="22"/>
          <w:szCs w:val="22"/>
        </w:rPr>
        <w:t xml:space="preserve">existing </w:t>
      </w:r>
      <w:r w:rsidRPr="604E3338" w:rsidR="212A941D">
        <w:rPr>
          <w:rFonts w:ascii="Calibri" w:hAnsi="Calibri" w:eastAsia="Calibri" w:cs="Calibri"/>
          <w:sz w:val="22"/>
          <w:szCs w:val="22"/>
        </w:rPr>
        <w:t xml:space="preserve">in and of itself. </w:t>
      </w:r>
      <w:r w:rsidR="38A8B2C9">
        <w:rPr/>
        <w:t xml:space="preserve">While he would </w:t>
      </w:r>
      <w:r w:rsidR="6EC7EBCF">
        <w:rPr/>
        <w:t xml:space="preserve">have agreed </w:t>
      </w:r>
      <w:r w:rsidR="38A8B2C9">
        <w:rPr/>
        <w:t xml:space="preserve">that sacred </w:t>
      </w:r>
      <w:r w:rsidR="594CC423">
        <w:rPr/>
        <w:t xml:space="preserve">objects </w:t>
      </w:r>
      <w:r w:rsidR="38A8B2C9">
        <w:rPr/>
        <w:t xml:space="preserve">are </w:t>
      </w:r>
      <w:r w:rsidR="5A82B541">
        <w:rPr/>
        <w:t>‘</w:t>
      </w:r>
      <w:r w:rsidR="38A8B2C9">
        <w:rPr/>
        <w:t xml:space="preserve">set </w:t>
      </w:r>
      <w:r w:rsidR="38A8B2C9">
        <w:rPr/>
        <w:t>apart</w:t>
      </w:r>
      <w:r w:rsidR="7F57EE3C">
        <w:rPr/>
        <w:t>’</w:t>
      </w:r>
      <w:r w:rsidR="38A8B2C9">
        <w:rPr/>
        <w:t xml:space="preserve"> from</w:t>
      </w:r>
      <w:r w:rsidR="38A8B2C9">
        <w:rPr/>
        <w:t xml:space="preserve"> profane </w:t>
      </w:r>
      <w:r w:rsidR="49C12AE3">
        <w:rPr/>
        <w:t>objects</w:t>
      </w:r>
      <w:r w:rsidR="38A8B2C9">
        <w:rPr/>
        <w:t xml:space="preserve">, he would only </w:t>
      </w:r>
      <w:r w:rsidR="40117AC7">
        <w:rPr/>
        <w:t>have done</w:t>
      </w:r>
      <w:r w:rsidR="38A8B2C9">
        <w:rPr/>
        <w:t xml:space="preserve"> so with the understanding that the sacred had set </w:t>
      </w:r>
      <w:r w:rsidRPr="604E3338" w:rsidR="38A8B2C9">
        <w:rPr>
          <w:i w:val="1"/>
          <w:iCs w:val="1"/>
        </w:rPr>
        <w:t xml:space="preserve">itself </w:t>
      </w:r>
      <w:r w:rsidR="38A8B2C9">
        <w:rPr/>
        <w:t>apart.</w:t>
      </w:r>
      <w:r w:rsidR="348258FA">
        <w:rPr/>
        <w:t xml:space="preserve"> </w:t>
      </w:r>
      <w:r w:rsidR="2BCA2C2B">
        <w:rPr/>
        <w:t>It was Eliade’s belief that a</w:t>
      </w:r>
      <w:r w:rsidRPr="604E3338" w:rsidR="7A03CD97">
        <w:rPr>
          <w:rFonts w:ascii="Calibri" w:hAnsi="Calibri" w:eastAsia="Calibri" w:cs="Calibri"/>
          <w:sz w:val="22"/>
          <w:szCs w:val="22"/>
        </w:rPr>
        <w:t xml:space="preserve">n object </w:t>
      </w:r>
      <w:r w:rsidRPr="604E3338" w:rsidR="5A5C5052">
        <w:rPr>
          <w:rFonts w:ascii="Calibri" w:hAnsi="Calibri" w:eastAsia="Calibri" w:cs="Calibri"/>
          <w:sz w:val="22"/>
          <w:szCs w:val="22"/>
        </w:rPr>
        <w:t xml:space="preserve">or space </w:t>
      </w:r>
      <w:r w:rsidRPr="604E3338" w:rsidR="7A03CD97">
        <w:rPr>
          <w:rFonts w:ascii="Calibri" w:hAnsi="Calibri" w:eastAsia="Calibri" w:cs="Calibri"/>
          <w:sz w:val="22"/>
          <w:szCs w:val="22"/>
        </w:rPr>
        <w:t>was sacred</w:t>
      </w:r>
      <w:r w:rsidRPr="604E3338" w:rsidR="3A392A7F">
        <w:rPr>
          <w:rFonts w:ascii="Calibri" w:hAnsi="Calibri" w:eastAsia="Calibri" w:cs="Calibri"/>
          <w:sz w:val="22"/>
          <w:szCs w:val="22"/>
        </w:rPr>
        <w:t xml:space="preserve"> either</w:t>
      </w:r>
      <w:r w:rsidRPr="604E3338" w:rsidR="7A03CD97">
        <w:rPr>
          <w:rFonts w:ascii="Calibri" w:hAnsi="Calibri" w:eastAsia="Calibri" w:cs="Calibri"/>
          <w:sz w:val="22"/>
          <w:szCs w:val="22"/>
        </w:rPr>
        <w:t xml:space="preserve"> because</w:t>
      </w:r>
      <w:r w:rsidRPr="604E3338" w:rsidR="528998F5">
        <w:rPr>
          <w:rFonts w:ascii="Calibri" w:hAnsi="Calibri" w:eastAsia="Calibri" w:cs="Calibri"/>
          <w:sz w:val="22"/>
          <w:szCs w:val="22"/>
        </w:rPr>
        <w:t xml:space="preserve"> </w:t>
      </w:r>
      <w:r w:rsidRPr="604E3338" w:rsidR="7A03CD97">
        <w:rPr>
          <w:rFonts w:ascii="Calibri" w:hAnsi="Calibri" w:eastAsia="Calibri" w:cs="Calibri"/>
          <w:sz w:val="22"/>
          <w:szCs w:val="22"/>
        </w:rPr>
        <w:t xml:space="preserve">it </w:t>
      </w:r>
      <w:r w:rsidRPr="604E3338" w:rsidR="7A03CD97">
        <w:rPr>
          <w:rFonts w:ascii="Calibri" w:hAnsi="Calibri" w:eastAsia="Calibri" w:cs="Calibri"/>
          <w:sz w:val="22"/>
          <w:szCs w:val="22"/>
        </w:rPr>
        <w:t>possessed</w:t>
      </w:r>
      <w:r w:rsidRPr="604E3338" w:rsidR="7A03CD97">
        <w:rPr>
          <w:rFonts w:ascii="Calibri" w:hAnsi="Calibri" w:eastAsia="Calibri" w:cs="Calibri"/>
          <w:sz w:val="22"/>
          <w:szCs w:val="22"/>
        </w:rPr>
        <w:t xml:space="preserve"> inherent sacredness or because the sacred was manifested </w:t>
      </w:r>
      <w:r w:rsidRPr="604E3338" w:rsidR="14D84E21">
        <w:rPr>
          <w:rFonts w:ascii="Calibri" w:hAnsi="Calibri" w:eastAsia="Calibri" w:cs="Calibri"/>
          <w:i w:val="1"/>
          <w:iCs w:val="1"/>
          <w:sz w:val="22"/>
          <w:szCs w:val="22"/>
        </w:rPr>
        <w:t xml:space="preserve">through </w:t>
      </w:r>
      <w:r w:rsidRPr="604E3338" w:rsidR="7A03CD97">
        <w:rPr>
          <w:rFonts w:ascii="Calibri" w:hAnsi="Calibri" w:eastAsia="Calibri" w:cs="Calibri"/>
          <w:sz w:val="22"/>
          <w:szCs w:val="22"/>
        </w:rPr>
        <w:t>it.</w:t>
      </w:r>
      <w:r w:rsidRPr="604E3338">
        <w:rPr>
          <w:rStyle w:val="FootnoteReference"/>
          <w:rFonts w:ascii="Calibri" w:hAnsi="Calibri" w:eastAsia="Calibri" w:cs="Calibri"/>
          <w:sz w:val="22"/>
          <w:szCs w:val="22"/>
        </w:rPr>
        <w:footnoteReference w:id="4697"/>
      </w:r>
      <w:r w:rsidRPr="604E3338" w:rsidR="7A03CD97">
        <w:rPr>
          <w:rFonts w:ascii="Calibri" w:hAnsi="Calibri" w:eastAsia="Calibri" w:cs="Calibri"/>
          <w:sz w:val="22"/>
          <w:szCs w:val="22"/>
        </w:rPr>
        <w:t xml:space="preserve"> </w:t>
      </w:r>
    </w:p>
    <w:p w:rsidR="081E47F6" w:rsidP="604E3338" w:rsidRDefault="081E47F6" w14:paraId="57BBC1D8" w14:textId="5D3BDD05">
      <w:pPr>
        <w:pStyle w:val="Normal"/>
        <w:spacing w:before="0" w:beforeAutospacing="off" w:after="160" w:afterAutospacing="off" w:line="259" w:lineRule="auto"/>
        <w:ind w:left="0" w:right="0" w:firstLine="720"/>
        <w:jc w:val="left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604E3338" w:rsidR="47ACBF48">
        <w:rPr>
          <w:rFonts w:ascii="Calibri" w:hAnsi="Calibri" w:eastAsia="Calibri" w:cs="Calibri"/>
          <w:sz w:val="22"/>
          <w:szCs w:val="22"/>
        </w:rPr>
        <w:t xml:space="preserve">As to how humans would </w:t>
      </w:r>
      <w:r w:rsidRPr="604E3338" w:rsidR="47ACBF48">
        <w:rPr>
          <w:rFonts w:ascii="Calibri" w:hAnsi="Calibri" w:eastAsia="Calibri" w:cs="Calibri"/>
          <w:sz w:val="22"/>
          <w:szCs w:val="22"/>
        </w:rPr>
        <w:t xml:space="preserve">actually </w:t>
      </w:r>
      <w:r w:rsidRPr="604E3338" w:rsidR="47ACBF48">
        <w:rPr>
          <w:rFonts w:ascii="Calibri" w:hAnsi="Calibri" w:eastAsia="Calibri" w:cs="Calibri"/>
          <w:i w:val="1"/>
          <w:iCs w:val="1"/>
          <w:sz w:val="22"/>
          <w:szCs w:val="22"/>
        </w:rPr>
        <w:t>find</w:t>
      </w:r>
      <w:r w:rsidRPr="604E3338" w:rsidR="47ACBF48">
        <w:rPr>
          <w:rFonts w:ascii="Calibri" w:hAnsi="Calibri" w:eastAsia="Calibri" w:cs="Calibri"/>
          <w:i w:val="1"/>
          <w:iCs w:val="1"/>
          <w:sz w:val="22"/>
          <w:szCs w:val="22"/>
        </w:rPr>
        <w:t xml:space="preserve"> </w:t>
      </w:r>
      <w:r w:rsidRPr="604E3338" w:rsidR="47ACBF48">
        <w:rPr>
          <w:rFonts w:ascii="Calibri" w:hAnsi="Calibri" w:eastAsia="Calibri" w:cs="Calibri"/>
          <w:sz w:val="22"/>
          <w:szCs w:val="22"/>
        </w:rPr>
        <w:t>the</w:t>
      </w:r>
      <w:r w:rsidRPr="604E3338" w:rsidR="089E6EA5">
        <w:rPr>
          <w:rFonts w:ascii="Calibri" w:hAnsi="Calibri" w:eastAsia="Calibri" w:cs="Calibri"/>
          <w:sz w:val="22"/>
          <w:szCs w:val="22"/>
        </w:rPr>
        <w:t>se objects or spaces</w:t>
      </w:r>
      <w:r w:rsidRPr="604E3338" w:rsidR="47ACBF48">
        <w:rPr>
          <w:rFonts w:ascii="Calibri" w:hAnsi="Calibri" w:eastAsia="Calibri" w:cs="Calibri"/>
          <w:sz w:val="22"/>
          <w:szCs w:val="22"/>
        </w:rPr>
        <w:t xml:space="preserve">, </w:t>
      </w:r>
      <w:r w:rsidRPr="604E3338" w:rsidR="57E61BFE">
        <w:rPr>
          <w:rFonts w:ascii="Calibri" w:hAnsi="Calibri" w:eastAsia="Calibri" w:cs="Calibri"/>
          <w:sz w:val="22"/>
          <w:szCs w:val="22"/>
        </w:rPr>
        <w:t xml:space="preserve">Eliade </w:t>
      </w:r>
      <w:r w:rsidRPr="604E3338" w:rsidR="41D163C2">
        <w:rPr>
          <w:rFonts w:ascii="Calibri" w:hAnsi="Calibri" w:eastAsia="Calibri" w:cs="Calibri"/>
          <w:sz w:val="22"/>
          <w:szCs w:val="22"/>
        </w:rPr>
        <w:t xml:space="preserve">proposed the idea </w:t>
      </w:r>
      <w:r w:rsidRPr="604E3338" w:rsidR="57E61BFE">
        <w:rPr>
          <w:rFonts w:ascii="Calibri" w:hAnsi="Calibri" w:eastAsia="Calibri" w:cs="Calibri"/>
          <w:sz w:val="22"/>
          <w:szCs w:val="22"/>
        </w:rPr>
        <w:t>that</w:t>
      </w:r>
      <w:r w:rsidRPr="604E3338" w:rsidR="57E61BFE">
        <w:rPr>
          <w:rFonts w:ascii="Calibri" w:hAnsi="Calibri" w:eastAsia="Calibri" w:cs="Calibri"/>
          <w:sz w:val="22"/>
          <w:szCs w:val="22"/>
        </w:rPr>
        <w:t xml:space="preserve"> </w:t>
      </w:r>
      <w:r w:rsidRPr="604E3338" w:rsidR="57E61BFE">
        <w:rPr>
          <w:rFonts w:ascii="Calibri" w:hAnsi="Calibri" w:eastAsia="Calibri" w:cs="Calibri"/>
          <w:sz w:val="22"/>
          <w:szCs w:val="22"/>
        </w:rPr>
        <w:t>hierophanie</w:t>
      </w:r>
      <w:r w:rsidRPr="604E3338" w:rsidR="57E61BFE">
        <w:rPr>
          <w:rFonts w:ascii="Calibri" w:hAnsi="Calibri" w:eastAsia="Calibri" w:cs="Calibri"/>
          <w:sz w:val="22"/>
          <w:szCs w:val="22"/>
        </w:rPr>
        <w:t>s</w:t>
      </w:r>
      <w:r w:rsidRPr="604E3338" w:rsidR="57E61BFE">
        <w:rPr>
          <w:rFonts w:ascii="Calibri" w:hAnsi="Calibri" w:eastAsia="Calibri" w:cs="Calibri"/>
          <w:sz w:val="22"/>
          <w:szCs w:val="22"/>
        </w:rPr>
        <w:t>—manifestations of the sacred—form the basis of all sacred phenomena</w:t>
      </w:r>
      <w:r w:rsidRPr="604E3338" w:rsidR="67DC2EB1">
        <w:rPr>
          <w:rFonts w:ascii="Calibri" w:hAnsi="Calibri" w:eastAsia="Calibri" w:cs="Calibri"/>
          <w:sz w:val="22"/>
          <w:szCs w:val="22"/>
        </w:rPr>
        <w:t>.</w:t>
      </w:r>
      <w:r w:rsidRPr="604E3338">
        <w:rPr>
          <w:rStyle w:val="FootnoteReference"/>
          <w:rFonts w:ascii="Calibri" w:hAnsi="Calibri" w:eastAsia="Calibri" w:cs="Calibri"/>
          <w:sz w:val="22"/>
          <w:szCs w:val="22"/>
        </w:rPr>
        <w:footnoteReference w:id="7476"/>
      </w:r>
      <w:r w:rsidRPr="604E3338" w:rsidR="57E61BFE">
        <w:rPr>
          <w:rFonts w:ascii="Calibri" w:hAnsi="Calibri" w:eastAsia="Calibri" w:cs="Calibri"/>
          <w:sz w:val="22"/>
          <w:szCs w:val="22"/>
        </w:rPr>
        <w:t xml:space="preserve"> </w:t>
      </w:r>
      <w:r w:rsidRPr="604E3338" w:rsidR="68557073">
        <w:rPr>
          <w:rFonts w:ascii="Calibri" w:hAnsi="Calibri" w:eastAsia="Calibri" w:cs="Calibri"/>
          <w:sz w:val="22"/>
          <w:szCs w:val="22"/>
        </w:rPr>
        <w:t>He described th</w:t>
      </w:r>
      <w:r w:rsidRPr="604E3338" w:rsidR="3B5EE866">
        <w:rPr>
          <w:rFonts w:ascii="Calibri" w:hAnsi="Calibri" w:eastAsia="Calibri" w:cs="Calibri"/>
          <w:sz w:val="22"/>
          <w:szCs w:val="22"/>
        </w:rPr>
        <w:t>is</w:t>
      </w:r>
      <w:r w:rsidRPr="604E3338" w:rsidR="68557073">
        <w:rPr>
          <w:rFonts w:ascii="Calibri" w:hAnsi="Calibri" w:eastAsia="Calibri" w:cs="Calibri"/>
          <w:sz w:val="22"/>
          <w:szCs w:val="22"/>
        </w:rPr>
        <w:t xml:space="preserve"> moment when</w:t>
      </w:r>
      <w:r w:rsidRPr="604E3338" w:rsidR="57E61BFE">
        <w:rPr>
          <w:rFonts w:ascii="Calibri" w:hAnsi="Calibri" w:eastAsia="Calibri" w:cs="Calibri"/>
          <w:sz w:val="22"/>
          <w:szCs w:val="22"/>
        </w:rPr>
        <w:t xml:space="preserve"> the sacred reveal</w:t>
      </w:r>
      <w:r w:rsidRPr="604E3338" w:rsidR="0651A47A">
        <w:rPr>
          <w:rFonts w:ascii="Calibri" w:hAnsi="Calibri" w:eastAsia="Calibri" w:cs="Calibri"/>
          <w:sz w:val="22"/>
          <w:szCs w:val="22"/>
        </w:rPr>
        <w:t>s</w:t>
      </w:r>
      <w:r w:rsidRPr="604E3338" w:rsidR="57E61BFE">
        <w:rPr>
          <w:rFonts w:ascii="Calibri" w:hAnsi="Calibri" w:eastAsia="Calibri" w:cs="Calibri"/>
          <w:sz w:val="22"/>
          <w:szCs w:val="22"/>
        </w:rPr>
        <w:t xml:space="preserve"> itself to man </w:t>
      </w:r>
      <w:r w:rsidRPr="604E3338" w:rsidR="1DDF80FC">
        <w:rPr>
          <w:rFonts w:ascii="Calibri" w:hAnsi="Calibri" w:eastAsia="Calibri" w:cs="Calibri"/>
          <w:sz w:val="22"/>
          <w:szCs w:val="22"/>
        </w:rPr>
        <w:t xml:space="preserve">as </w:t>
      </w:r>
      <w:r w:rsidRPr="604E3338" w:rsidR="57E61BFE">
        <w:rPr>
          <w:rFonts w:ascii="Calibri" w:hAnsi="Calibri" w:eastAsia="Calibri" w:cs="Calibri"/>
          <w:sz w:val="22"/>
          <w:szCs w:val="22"/>
        </w:rPr>
        <w:t>an 'irruption of the s</w:t>
      </w:r>
      <w:r w:rsidRPr="604E3338" w:rsidR="57E61BFE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acred‘</w:t>
      </w:r>
      <w:r w:rsidRPr="604E3338">
        <w:rPr>
          <w:rStyle w:val="FootnoteReference"/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footnoteReference w:id="573"/>
      </w:r>
      <w:r w:rsidRPr="604E3338" w:rsidR="57E61BFE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occurr</w:t>
      </w:r>
      <w:r w:rsidRPr="604E3338" w:rsidR="0ACCCA43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ing</w:t>
      </w:r>
      <w:r w:rsidRPr="604E3338" w:rsidR="57E61BFE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out of the earth</w:t>
      </w:r>
      <w:r w:rsidRPr="604E3338" w:rsidR="3D52B183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—but he </w:t>
      </w:r>
      <w:r w:rsidRPr="604E3338" w:rsidR="3D52B183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didn’t</w:t>
      </w:r>
      <w:r w:rsidRPr="604E3338" w:rsidR="3D52B183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believe this was the only way for humans to discover the sacred. </w:t>
      </w:r>
      <w:r w:rsidRPr="604E3338" w:rsidR="57E61BFE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He also described the possibility that the sacred could</w:t>
      </w:r>
      <w:r w:rsidRPr="604E3338" w:rsidR="57E61BFE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</w:t>
      </w:r>
      <w:r w:rsidRPr="604E3338" w:rsidR="4E9DBD40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use </w:t>
      </w:r>
      <w:r w:rsidRPr="604E3338" w:rsidR="77F5DAE9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’</w:t>
      </w:r>
      <w:r w:rsidRPr="604E3338" w:rsidR="57E61BFE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sign</w:t>
      </w:r>
      <w:r w:rsidRPr="604E3338" w:rsidR="57E61BFE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s</w:t>
      </w:r>
      <w:r w:rsidRPr="604E3338" w:rsidR="467E6EE1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’</w:t>
      </w:r>
      <w:r w:rsidRPr="604E3338" w:rsidR="57E61BFE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to draw</w:t>
      </w:r>
      <w:r w:rsidRPr="604E3338" w:rsidR="57E61BFE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</w:t>
      </w:r>
      <w:r w:rsidRPr="604E3338" w:rsidR="57E61BFE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mankin</w:t>
      </w:r>
      <w:r w:rsidRPr="604E3338" w:rsidR="57E61BFE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d</w:t>
      </w:r>
      <w:r w:rsidRPr="604E3338" w:rsidR="57E61BFE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to</w:t>
      </w:r>
      <w:r w:rsidRPr="604E3338" w:rsidR="57E61BFE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</w:t>
      </w:r>
      <w:r w:rsidRPr="604E3338" w:rsidR="57E61BFE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itself, </w:t>
      </w:r>
      <w:r w:rsidRPr="604E3338" w:rsidR="14DADBB5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therefore suggesting the</w:t>
      </w:r>
      <w:r w:rsidRPr="604E3338" w:rsidR="57E61BFE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sacred </w:t>
      </w:r>
      <w:r w:rsidRPr="604E3338" w:rsidR="19EC0D49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i</w:t>
      </w:r>
      <w:r w:rsidRPr="604E3338" w:rsidR="57E61BFE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s </w:t>
      </w:r>
      <w:r w:rsidRPr="604E3338" w:rsidR="57E61BFE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something with intention—something capable of </w:t>
      </w:r>
      <w:r w:rsidRPr="604E3338" w:rsidR="57E61BFE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sz w:val="22"/>
          <w:szCs w:val="22"/>
        </w:rPr>
        <w:t>wanting to be found</w:t>
      </w:r>
      <w:r w:rsidRPr="604E3338" w:rsidR="57E61BFE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. </w:t>
      </w:r>
      <w:r w:rsidRPr="604E3338" w:rsidR="4D192A82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In Eliade’s view, i</w:t>
      </w:r>
      <w:r w:rsidRPr="604E3338" w:rsidR="57E61BFE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t ha</w:t>
      </w:r>
      <w:r w:rsidRPr="604E3338" w:rsidR="73F5F235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s</w:t>
      </w:r>
      <w:r w:rsidRPr="604E3338" w:rsidR="57E61BFE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the agency to reveal itself</w:t>
      </w:r>
      <w:r w:rsidRPr="604E3338" w:rsidR="0889BC19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</w:t>
      </w:r>
      <w:r w:rsidRPr="604E3338" w:rsidR="57E61BFE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and make use of animals and signals to lead humans to a specific place</w:t>
      </w:r>
      <w:r w:rsidRPr="604E3338">
        <w:rPr>
          <w:rStyle w:val="FootnoteReference"/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footnoteReference w:id="8797"/>
      </w:r>
      <w:r w:rsidRPr="604E3338" w:rsidR="57E61BFE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. </w:t>
      </w:r>
      <w:r w:rsidRPr="604E3338" w:rsidR="38B497C1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He </w:t>
      </w:r>
      <w:r w:rsidRPr="604E3338" w:rsidR="57E61BFE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s</w:t>
      </w:r>
      <w:r w:rsidRPr="604E3338" w:rsidR="0C0E6AEA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aw </w:t>
      </w:r>
      <w:r w:rsidRPr="604E3338" w:rsidR="57E61BFE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the sacred as something that simply </w:t>
      </w:r>
      <w:r w:rsidRPr="604E3338" w:rsidR="19013584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sz w:val="22"/>
          <w:szCs w:val="22"/>
        </w:rPr>
        <w:t>exists</w:t>
      </w:r>
      <w:r w:rsidRPr="604E3338" w:rsidR="19013584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—</w:t>
      </w:r>
      <w:r w:rsidRPr="604E3338" w:rsidR="01329C72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sz w:val="22"/>
          <w:szCs w:val="22"/>
        </w:rPr>
        <w:t>it</w:t>
      </w:r>
      <w:r w:rsidRPr="604E3338" w:rsidR="57E61BFE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is </w:t>
      </w:r>
      <w:r w:rsidRPr="604E3338" w:rsidR="7CE2FFBB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there</w:t>
      </w:r>
      <w:r w:rsidRPr="604E3338" w:rsidR="57E61BFE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whether experienced </w:t>
      </w:r>
      <w:r w:rsidRPr="604E3338" w:rsidR="26FA55A5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by humans </w:t>
      </w:r>
      <w:r w:rsidRPr="604E3338" w:rsidR="57E61BFE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or </w:t>
      </w:r>
      <w:r w:rsidRPr="604E3338" w:rsidR="77696429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not. </w:t>
      </w:r>
    </w:p>
    <w:p w:rsidR="081E47F6" w:rsidP="604E3338" w:rsidRDefault="081E47F6" w14:paraId="35C82DF4" w14:textId="6B544922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 w:firstLine="720"/>
        <w:jc w:val="left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604E3338" w:rsidR="0BBE0FB4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Durkheim</w:t>
      </w:r>
      <w:r w:rsidRPr="604E3338" w:rsidR="0DC109BA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</w:t>
      </w:r>
      <w:r w:rsidRPr="604E3338" w:rsidR="30A66576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proposed a more active interpretation;</w:t>
      </w:r>
      <w:r w:rsidRPr="604E3338" w:rsidR="77597CF2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</w:t>
      </w:r>
      <w:r w:rsidRPr="604E3338" w:rsidR="786816A8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he </w:t>
      </w:r>
      <w:r w:rsidRPr="604E3338" w:rsidR="6D137C52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was </w:t>
      </w:r>
      <w:r w:rsidRPr="604E3338" w:rsidR="6D137C52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of the opinion</w:t>
      </w:r>
      <w:r w:rsidRPr="604E3338" w:rsidR="6D137C52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</w:t>
      </w:r>
      <w:r w:rsidRPr="604E3338" w:rsidR="77597CF2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that</w:t>
      </w:r>
      <w:r w:rsidRPr="604E3338" w:rsidR="57E61BFE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sacred objects were made so by </w:t>
      </w:r>
      <w:r w:rsidRPr="604E3338" w:rsidR="57E61BFE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sz w:val="22"/>
          <w:szCs w:val="22"/>
        </w:rPr>
        <w:t>doing</w:t>
      </w:r>
      <w:r w:rsidRPr="604E3338" w:rsidR="348B9A8C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.</w:t>
      </w:r>
      <w:r w:rsidRPr="604E3338">
        <w:rPr>
          <w:rStyle w:val="FootnoteReference"/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footnoteReference w:id="16940"/>
      </w:r>
      <w:r w:rsidRPr="604E3338" w:rsidR="57E61BFE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He believed that the sacred was a human concept</w:t>
      </w:r>
      <w:r w:rsidRPr="604E3338" w:rsidR="72E87D66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—</w:t>
      </w:r>
      <w:r w:rsidRPr="604E3338" w:rsidR="57E61BFE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something </w:t>
      </w:r>
      <w:r w:rsidRPr="604E3338" w:rsidR="08A6582A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both </w:t>
      </w:r>
      <w:r w:rsidRPr="604E3338" w:rsidR="4355F680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invented by humans and </w:t>
      </w:r>
      <w:r w:rsidRPr="604E3338" w:rsidR="57E61BFE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applied to objects or ceremonies </w:t>
      </w:r>
      <w:r w:rsidRPr="604E3338" w:rsidR="24C404D7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by them</w:t>
      </w:r>
      <w:r w:rsidRPr="604E3338" w:rsidR="57E61BFE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. </w:t>
      </w:r>
      <w:r w:rsidRPr="604E3338" w:rsidR="57E61BFE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Durkheim </w:t>
      </w:r>
      <w:r w:rsidRPr="604E3338" w:rsidR="11142CD9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also </w:t>
      </w:r>
      <w:r w:rsidRPr="604E3338" w:rsidR="57E61BFE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viewed the sacred as something that must be </w:t>
      </w:r>
      <w:r w:rsidRPr="604E3338" w:rsidR="57E61BFE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sz w:val="22"/>
          <w:szCs w:val="22"/>
        </w:rPr>
        <w:t>experienced</w:t>
      </w:r>
      <w:r w:rsidRPr="604E3338" w:rsidR="57E61BFE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, or as Fields described it, something that is </w:t>
      </w:r>
      <w:r w:rsidRPr="604E3338" w:rsidR="3460B91E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’</w:t>
      </w:r>
      <w:r w:rsidRPr="604E3338" w:rsidR="57E61BFE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done</w:t>
      </w:r>
      <w:r w:rsidRPr="604E3338" w:rsidR="1BBE6F25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’</w:t>
      </w:r>
      <w:r w:rsidRPr="604E3338" w:rsidR="57E61BFE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.</w:t>
      </w:r>
      <w:r w:rsidRPr="604E3338">
        <w:rPr>
          <w:rStyle w:val="FootnoteReference"/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footnoteReference w:id="22355"/>
      </w:r>
      <w:r w:rsidRPr="604E3338" w:rsidR="57E61BFE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I</w:t>
      </w:r>
      <w:r w:rsidRPr="604E3338" w:rsidR="4A62F4E5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n Durkheim’s </w:t>
      </w:r>
      <w:r w:rsidRPr="604E3338" w:rsidR="50C98B49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view</w:t>
      </w:r>
      <w:r w:rsidRPr="604E3338" w:rsidR="4A62F4E5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, the sacred </w:t>
      </w:r>
      <w:r w:rsidRPr="604E3338" w:rsidR="57E61BFE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d</w:t>
      </w:r>
      <w:r w:rsidRPr="604E3338" w:rsidR="28FD5316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oesn’t</w:t>
      </w:r>
      <w:r w:rsidRPr="604E3338" w:rsidR="28FD5316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</w:t>
      </w:r>
      <w:r w:rsidRPr="604E3338" w:rsidR="57E61BFE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exist passively,</w:t>
      </w:r>
      <w:r w:rsidRPr="604E3338" w:rsidR="42C9419D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in and of itself,</w:t>
      </w:r>
      <w:r w:rsidRPr="604E3338" w:rsidR="6C57EA51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</w:t>
      </w:r>
      <w:r w:rsidRPr="604E3338" w:rsidR="45AB816B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b</w:t>
      </w:r>
      <w:r w:rsidRPr="604E3338" w:rsidR="45AB816B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ut is</w:t>
      </w:r>
      <w:r w:rsidRPr="604E3338" w:rsidR="57E61BFE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something t</w:t>
      </w:r>
      <w:r w:rsidRPr="604E3338" w:rsidR="0E368C5B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hat must</w:t>
      </w:r>
      <w:r w:rsidRPr="604E3338" w:rsidR="57E61BFE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be </w:t>
      </w:r>
      <w:r w:rsidRPr="604E3338" w:rsidR="57E61BFE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participated</w:t>
      </w:r>
      <w:r w:rsidRPr="604E3338" w:rsidR="57E61BFE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in</w:t>
      </w:r>
      <w:r w:rsidRPr="604E3338" w:rsidR="3BD309D4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; </w:t>
      </w:r>
      <w:r w:rsidRPr="604E3338" w:rsidR="0552677A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f</w:t>
      </w:r>
      <w:r w:rsidRPr="604E3338" w:rsidR="57E61BFE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or this reason, he saw rites as more important than beliefs.</w:t>
      </w:r>
      <w:r w:rsidRPr="604E3338">
        <w:rPr>
          <w:rStyle w:val="FootnoteReference"/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footnoteReference w:id="21004"/>
      </w:r>
      <w:r w:rsidRPr="604E3338" w:rsidR="5366DE60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This active, participatory quality he assigns to the sacred is yet another element that distinguishes his views from Eliade’s. </w:t>
      </w:r>
    </w:p>
    <w:p w:rsidR="081E47F6" w:rsidP="604E3338" w:rsidRDefault="081E47F6" w14:paraId="00A515E1" w14:textId="29373A23">
      <w:pPr>
        <w:pStyle w:val="Normal"/>
        <w:suppressLineNumbers w:val="0"/>
        <w:bidi w:val="0"/>
        <w:spacing w:before="0" w:beforeAutospacing="off" w:after="160" w:afterAutospacing="off" w:line="240" w:lineRule="auto"/>
        <w:ind w:left="0" w:right="0"/>
        <w:jc w:val="left"/>
      </w:pPr>
      <w:r w:rsidRPr="604E3338" w:rsidR="6EBE95C4">
        <w:rPr>
          <w:rFonts w:ascii="Calibri" w:hAnsi="Calibri" w:eastAsia="Calibri" w:cs="Calibri"/>
          <w:b w:val="1"/>
          <w:bCs w:val="1"/>
          <w:sz w:val="22"/>
          <w:szCs w:val="22"/>
        </w:rPr>
        <w:t>Collective and Individual Sacredness</w:t>
      </w:r>
    </w:p>
    <w:p w:rsidR="081E47F6" w:rsidP="604E3338" w:rsidRDefault="081E47F6" w14:paraId="3695B0CE" w14:textId="13FEFA32">
      <w:pPr>
        <w:pStyle w:val="Normal"/>
        <w:spacing w:line="240" w:lineRule="auto"/>
        <w:ind w:firstLine="720"/>
        <w:rPr>
          <w:rFonts w:ascii="Calibri" w:hAnsi="Calibri" w:eastAsia="Calibri" w:cs="Calibri"/>
          <w:sz w:val="22"/>
          <w:szCs w:val="22"/>
        </w:rPr>
      </w:pPr>
      <w:r w:rsidRPr="604E3338" w:rsidR="068AB4E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Durkheim saw the sacred as </w:t>
      </w:r>
      <w:r w:rsidRPr="604E3338" w:rsidR="63BCA9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existing </w:t>
      </w:r>
      <w:r w:rsidRPr="604E3338" w:rsidR="12AAD99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uniquely </w:t>
      </w:r>
      <w:r w:rsidRPr="604E3338" w:rsidR="63BCA9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in the</w:t>
      </w:r>
      <w:r w:rsidRPr="604E3338" w:rsidR="03D55A84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US"/>
        </w:rPr>
        <w:t xml:space="preserve"> </w:t>
      </w:r>
      <w:r w:rsidRPr="604E3338" w:rsidR="03D55A84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US"/>
        </w:rPr>
        <w:t xml:space="preserve">consciousness</w:t>
      </w:r>
      <w:r w:rsidRPr="604E3338" w:rsidR="51C4E185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 xml:space="preserve"> shared by a society–a </w:t>
      </w:r>
      <w:r w:rsidRPr="604E3338" w:rsidR="51C4E185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color w:val="auto"/>
          <w:sz w:val="22"/>
          <w:szCs w:val="22"/>
        </w:rPr>
        <w:t xml:space="preserve">collective </w:t>
      </w:r>
      <w:r w:rsidRPr="604E3338" w:rsidR="51C4E185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color w:val="auto"/>
          <w:sz w:val="22"/>
          <w:szCs w:val="22"/>
        </w:rPr>
        <w:t>consciousness</w:t>
      </w:r>
      <w:r w:rsidRPr="4F9E3C77">
        <w:rPr>
          <w:rStyle w:val="FootnoteReference"/>
          <w:rFonts w:ascii="Calibri" w:hAnsi="Calibri" w:eastAsia="Calibri" w:cs="Calibri"/>
          <w:noProof w:val="0"/>
          <w:sz w:val="22"/>
          <w:szCs w:val="22"/>
          <w:lang w:val="en-US"/>
        </w:rPr>
        <w:footnoteReference w:id="18709"/>
      </w:r>
      <w:r w:rsidRPr="604E3338" w:rsidR="03D55A84">
        <w:rPr>
          <w:noProof w:val="0"/>
          <w:lang w:val="en-US"/>
        </w:rPr>
        <w:t>￼</w:t>
      </w:r>
      <w:r w:rsidRPr="604E3338" w:rsidR="21CCB24E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US"/>
        </w:rPr>
        <w:t xml:space="preserve"> </w:t>
      </w:r>
      <w:r w:rsidRPr="604E3338" w:rsidR="3A58822D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US"/>
        </w:rPr>
        <w:t xml:space="preserve">As</w:t>
      </w:r>
      <w:r w:rsidRPr="604E3338" w:rsidR="21CCB24E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US"/>
        </w:rPr>
        <w:t xml:space="preserve"> Karen Fields </w:t>
      </w:r>
      <w:r w:rsidRPr="604E3338" w:rsidR="41C226A8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US"/>
        </w:rPr>
        <w:t xml:space="preserve">concluded</w:t>
      </w:r>
      <w:r w:rsidRPr="604E3338" w:rsidR="21CCB24E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US"/>
        </w:rPr>
        <w:t xml:space="preserve">, </w:t>
      </w:r>
      <w:r w:rsidRPr="604E3338" w:rsidR="2571B64E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US"/>
        </w:rPr>
        <w:t xml:space="preserve">‘</w:t>
      </w:r>
      <w:r w:rsidRPr="604E3338" w:rsidR="21CCB24E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US"/>
        </w:rPr>
        <w:t xml:space="preserve">Sacredness is an aspect of the real that exists only in the mind but cannot possibly exist as the real in only one mind.</w:t>
      </w:r>
      <w:r w:rsidRPr="4F9E3C77">
        <w:rPr>
          <w:rStyle w:val="FootnoteReference"/>
          <w:rFonts w:ascii="Calibri" w:hAnsi="Calibri" w:eastAsia="Calibri" w:cs="Calibri"/>
          <w:noProof w:val="0"/>
          <w:sz w:val="22"/>
          <w:szCs w:val="22"/>
          <w:lang w:val="en-US"/>
        </w:rPr>
        <w:footnoteReference w:id="26650"/>
      </w:r>
      <w:r w:rsidRPr="604E3338" w:rsidR="03D55A84">
        <w:rPr>
          <w:noProof w:val="0"/>
          <w:lang w:val="en-US"/>
        </w:rPr>
        <w:t xml:space="preserve">￼</w:t>
      </w:r>
      <w:r w:rsidRPr="604E3338" w:rsidR="03D55A84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</w:t>
      </w:r>
      <w:r w:rsidRPr="604E3338" w:rsidR="3DC93489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In Durkheim’s view, </w:t>
      </w:r>
      <w:r w:rsidRPr="604E3338" w:rsidR="584FD9F7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something </w:t>
      </w:r>
      <w:r w:rsidRPr="604E3338" w:rsidR="584FD9F7">
        <w:rPr>
          <w:rFonts w:ascii="Calibri" w:hAnsi="Calibri" w:eastAsia="Calibri" w:cs="Calibri"/>
          <w:sz w:val="22"/>
          <w:szCs w:val="22"/>
        </w:rPr>
        <w:t xml:space="preserve">had to be ’set apart’ by a group </w:t>
      </w:r>
      <w:r w:rsidRPr="604E3338" w:rsidR="584FD9F7">
        <w:rPr>
          <w:rFonts w:ascii="Calibri" w:hAnsi="Calibri" w:eastAsia="Calibri" w:cs="Calibri"/>
          <w:sz w:val="22"/>
          <w:szCs w:val="22"/>
        </w:rPr>
        <w:t>in order to</w:t>
      </w:r>
      <w:r w:rsidRPr="604E3338" w:rsidR="584FD9F7">
        <w:rPr>
          <w:rFonts w:ascii="Calibri" w:hAnsi="Calibri" w:eastAsia="Calibri" w:cs="Calibri"/>
          <w:sz w:val="22"/>
          <w:szCs w:val="22"/>
        </w:rPr>
        <w:t xml:space="preserve"> be made sacred.</w:t>
      </w:r>
      <w:r w:rsidRPr="604E3338">
        <w:rPr>
          <w:rStyle w:val="FootnoteReference"/>
          <w:rFonts w:ascii="Calibri" w:hAnsi="Calibri" w:eastAsia="Calibri" w:cs="Calibri"/>
          <w:sz w:val="22"/>
          <w:szCs w:val="22"/>
        </w:rPr>
        <w:footnoteReference w:id="20406"/>
      </w:r>
      <w:r w:rsidRPr="604E3338" w:rsidR="584FD9F7">
        <w:rPr>
          <w:rFonts w:ascii="Calibri" w:hAnsi="Calibri" w:eastAsia="Calibri" w:cs="Calibri"/>
          <w:sz w:val="22"/>
          <w:szCs w:val="22"/>
        </w:rPr>
        <w:t xml:space="preserve"> </w:t>
      </w:r>
      <w:r w:rsidRPr="604E3338" w:rsidR="0AABC483">
        <w:rPr>
          <w:rFonts w:ascii="Calibri" w:hAnsi="Calibri" w:eastAsia="Calibri" w:cs="Calibri"/>
          <w:sz w:val="22"/>
          <w:szCs w:val="22"/>
        </w:rPr>
        <w:t>T</w:t>
      </w:r>
      <w:r w:rsidRPr="604E3338" w:rsidR="3DC93489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he </w:t>
      </w:r>
      <w:r w:rsidRPr="604E3338" w:rsidR="06F2CB83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sacred </w:t>
      </w:r>
      <w:r w:rsidRPr="604E3338" w:rsidR="2B19A37F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was</w:t>
      </w:r>
      <w:r w:rsidRPr="604E3338" w:rsidR="06F2CB83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only re</w:t>
      </w:r>
      <w:r w:rsidRPr="4F9E3C77" w:rsidR="06F2CB83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al or </w:t>
      </w:r>
      <w:r w:rsidRPr="604E3338" w:rsidR="06F2CB83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 xml:space="preserve">truly </w:t>
      </w:r>
      <w:r w:rsidRPr="4F9E3C77" w:rsidR="06F2CB83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sacred if it </w:t>
      </w:r>
      <w:r w:rsidRPr="4F9E3C77" w:rsidR="1E07C0DF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was </w:t>
      </w:r>
      <w:r w:rsidRPr="4F9E3C77" w:rsidR="06F2CB83">
        <w:rPr>
          <w:rFonts w:ascii="Calibri" w:hAnsi="Calibri" w:eastAsia="Calibri" w:cs="Calibri"/>
          <w:noProof w:val="0"/>
          <w:sz w:val="22"/>
          <w:szCs w:val="22"/>
          <w:lang w:val="en-US"/>
        </w:rPr>
        <w:t>recogni</w:t>
      </w:r>
      <w:r w:rsidRPr="4F9E3C77" w:rsidR="545B510D">
        <w:rPr>
          <w:rFonts w:ascii="Calibri" w:hAnsi="Calibri" w:eastAsia="Calibri" w:cs="Calibri"/>
          <w:noProof w:val="0"/>
          <w:sz w:val="22"/>
          <w:szCs w:val="22"/>
          <w:lang w:val="en-US"/>
        </w:rPr>
        <w:t>s</w:t>
      </w:r>
      <w:r w:rsidRPr="4F9E3C77" w:rsidR="06F2CB83">
        <w:rPr>
          <w:rFonts w:ascii="Calibri" w:hAnsi="Calibri" w:eastAsia="Calibri" w:cs="Calibri"/>
          <w:noProof w:val="0"/>
          <w:sz w:val="22"/>
          <w:szCs w:val="22"/>
          <w:lang w:val="en-US"/>
        </w:rPr>
        <w:t>e</w:t>
      </w:r>
      <w:r w:rsidRPr="4F9E3C77" w:rsidR="06F2CB83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d </w:t>
      </w:r>
      <w:r w:rsidRPr="4F9E3C77" w:rsidR="37A24C90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and acknowledged as such </w:t>
      </w:r>
      <w:r w:rsidRPr="4F9E3C77" w:rsidR="06F2CB83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by </w:t>
      </w:r>
      <w:r w:rsidRPr="4F9E3C77" w:rsidR="753C70A7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a </w:t>
      </w:r>
      <w:r w:rsidRPr="4F9E3C77" w:rsidR="6A379898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collective</w:t>
      </w:r>
      <w:r w:rsidRPr="4F9E3C77" w:rsidR="19A7C2D7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—</w:t>
      </w:r>
      <w:r w:rsidRPr="604E3338" w:rsidR="6F6AA255">
        <w:rPr>
          <w:rFonts w:ascii="Calibri" w:hAnsi="Calibri" w:eastAsia="Calibri" w:cs="Calibri"/>
          <w:sz w:val="22"/>
          <w:szCs w:val="22"/>
        </w:rPr>
        <w:t xml:space="preserve">there was no such thing as the </w:t>
      </w:r>
      <w:r w:rsidRPr="604E3338" w:rsidR="6F6AA255">
        <w:rPr>
          <w:rFonts w:ascii="Calibri" w:hAnsi="Calibri" w:eastAsia="Calibri" w:cs="Calibri"/>
          <w:i w:val="1"/>
          <w:iCs w:val="1"/>
          <w:sz w:val="22"/>
          <w:szCs w:val="22"/>
        </w:rPr>
        <w:t>personally sacred</w:t>
      </w:r>
      <w:r w:rsidRPr="604E3338" w:rsidR="61FCCA04">
        <w:rPr>
          <w:rFonts w:ascii="Calibri" w:hAnsi="Calibri" w:eastAsia="Calibri" w:cs="Calibri"/>
          <w:sz w:val="22"/>
          <w:szCs w:val="22"/>
        </w:rPr>
        <w:t xml:space="preserve"> for him</w:t>
      </w:r>
      <w:r w:rsidRPr="604E3338" w:rsidR="6F6AA255">
        <w:rPr>
          <w:rFonts w:ascii="Calibri" w:hAnsi="Calibri" w:eastAsia="Calibri" w:cs="Calibri"/>
          <w:sz w:val="22"/>
          <w:szCs w:val="22"/>
        </w:rPr>
        <w:t xml:space="preserve">. </w:t>
      </w:r>
      <w:r w:rsidRPr="604E3338" w:rsidR="17129508">
        <w:rPr>
          <w:rFonts w:ascii="Calibri" w:hAnsi="Calibri" w:eastAsia="Calibri" w:cs="Calibri"/>
          <w:sz w:val="22"/>
          <w:szCs w:val="22"/>
        </w:rPr>
        <w:t>Eliade</w:t>
      </w:r>
      <w:r w:rsidRPr="604E3338" w:rsidR="3D16FAC7">
        <w:rPr>
          <w:rFonts w:ascii="Calibri" w:hAnsi="Calibri" w:eastAsia="Calibri" w:cs="Calibri"/>
          <w:sz w:val="22"/>
          <w:szCs w:val="22"/>
        </w:rPr>
        <w:t>, on the other hand,</w:t>
      </w:r>
      <w:r w:rsidRPr="604E3338" w:rsidR="17129508">
        <w:rPr>
          <w:rFonts w:ascii="Calibri" w:hAnsi="Calibri" w:eastAsia="Calibri" w:cs="Calibri"/>
          <w:sz w:val="22"/>
          <w:szCs w:val="22"/>
        </w:rPr>
        <w:t xml:space="preserve"> </w:t>
      </w:r>
      <w:r w:rsidRPr="604E3338" w:rsidR="17129508">
        <w:rPr>
          <w:rFonts w:ascii="Calibri" w:hAnsi="Calibri" w:eastAsia="Calibri" w:cs="Calibri"/>
          <w:sz w:val="22"/>
          <w:szCs w:val="22"/>
        </w:rPr>
        <w:t xml:space="preserve">took a more </w:t>
      </w:r>
      <w:r w:rsidRPr="604E3338" w:rsidR="231FEFBD">
        <w:rPr>
          <w:rFonts w:ascii="Calibri" w:hAnsi="Calibri" w:eastAsia="Calibri" w:cs="Calibri"/>
          <w:sz w:val="22"/>
          <w:szCs w:val="22"/>
        </w:rPr>
        <w:t xml:space="preserve">wide-ranging </w:t>
      </w:r>
      <w:r w:rsidRPr="604E3338" w:rsidR="17129508">
        <w:rPr>
          <w:rFonts w:ascii="Calibri" w:hAnsi="Calibri" w:eastAsia="Calibri" w:cs="Calibri"/>
          <w:sz w:val="22"/>
          <w:szCs w:val="22"/>
        </w:rPr>
        <w:t xml:space="preserve">view; </w:t>
      </w:r>
      <w:r w:rsidRPr="604E3338" w:rsidR="6AC3F4F5">
        <w:rPr>
          <w:rFonts w:ascii="Calibri" w:hAnsi="Calibri" w:eastAsia="Calibri" w:cs="Calibri"/>
          <w:sz w:val="22"/>
          <w:szCs w:val="22"/>
        </w:rPr>
        <w:t xml:space="preserve">he </w:t>
      </w:r>
      <w:r w:rsidRPr="604E3338" w:rsidR="66453E1B">
        <w:rPr>
          <w:rFonts w:ascii="Calibri" w:hAnsi="Calibri" w:eastAsia="Calibri" w:cs="Calibri"/>
          <w:sz w:val="22"/>
          <w:szCs w:val="22"/>
        </w:rPr>
        <w:t>describe</w:t>
      </w:r>
      <w:r w:rsidRPr="604E3338" w:rsidR="2E85808F">
        <w:rPr>
          <w:rFonts w:ascii="Calibri" w:hAnsi="Calibri" w:eastAsia="Calibri" w:cs="Calibri"/>
          <w:sz w:val="22"/>
          <w:szCs w:val="22"/>
        </w:rPr>
        <w:t>d</w:t>
      </w:r>
      <w:r w:rsidRPr="604E3338" w:rsidR="66453E1B">
        <w:rPr>
          <w:rFonts w:ascii="Calibri" w:hAnsi="Calibri" w:eastAsia="Calibri" w:cs="Calibri"/>
          <w:sz w:val="22"/>
          <w:szCs w:val="22"/>
        </w:rPr>
        <w:t xml:space="preserve"> the </w:t>
      </w:r>
      <w:r w:rsidRPr="604E3338" w:rsidR="54779EC1">
        <w:rPr>
          <w:rFonts w:ascii="Calibri" w:hAnsi="Calibri" w:eastAsia="Calibri" w:cs="Calibri"/>
          <w:sz w:val="22"/>
          <w:szCs w:val="22"/>
        </w:rPr>
        <w:t>ways that the sacred can exist for individual people</w:t>
      </w:r>
      <w:r w:rsidRPr="604E3338" w:rsidR="0F297449">
        <w:rPr>
          <w:rFonts w:ascii="Calibri" w:hAnsi="Calibri" w:eastAsia="Calibri" w:cs="Calibri"/>
          <w:sz w:val="22"/>
          <w:szCs w:val="22"/>
        </w:rPr>
        <w:t>.</w:t>
      </w:r>
      <w:r w:rsidRPr="604E3338" w:rsidR="66453E1B">
        <w:rPr>
          <w:rFonts w:ascii="Calibri" w:hAnsi="Calibri" w:eastAsia="Calibri" w:cs="Calibri"/>
          <w:sz w:val="22"/>
          <w:szCs w:val="22"/>
        </w:rPr>
        <w:t xml:space="preserve"> </w:t>
      </w:r>
    </w:p>
    <w:p w:rsidR="081E47F6" w:rsidP="604E3338" w:rsidRDefault="081E47F6" w14:paraId="126EAECA" w14:textId="044A8073">
      <w:pPr>
        <w:pStyle w:val="Normal"/>
        <w:spacing w:line="240" w:lineRule="auto"/>
        <w:ind w:left="720" w:firstLine="0"/>
        <w:rPr>
          <w:rFonts w:ascii="Calibri" w:hAnsi="Calibri" w:eastAsia="Calibri" w:cs="Calibri"/>
          <w:sz w:val="22"/>
          <w:szCs w:val="22"/>
        </w:rPr>
      </w:pPr>
      <w:r w:rsidRPr="604E3338" w:rsidR="66453E1B">
        <w:rPr>
          <w:rFonts w:ascii="Calibri" w:hAnsi="Calibri" w:eastAsia="Calibri" w:cs="Calibri"/>
          <w:sz w:val="22"/>
          <w:szCs w:val="22"/>
        </w:rPr>
        <w:t>There are, for example, privileged places, qualitatively different from all others--a man's birthplace, or the scenes of his first love, or certain places in the first foreign city he visited in youth.</w:t>
      </w:r>
      <w:r w:rsidRPr="604E3338" w:rsidR="6B482717">
        <w:rPr>
          <w:rFonts w:ascii="Calibri" w:hAnsi="Calibri" w:eastAsia="Calibri" w:cs="Calibri"/>
          <w:sz w:val="22"/>
          <w:szCs w:val="22"/>
        </w:rPr>
        <w:t>..</w:t>
      </w:r>
      <w:r w:rsidRPr="604E3338" w:rsidR="66453E1B">
        <w:rPr>
          <w:rFonts w:ascii="Calibri" w:hAnsi="Calibri" w:eastAsia="Calibri" w:cs="Calibri"/>
          <w:sz w:val="22"/>
          <w:szCs w:val="22"/>
        </w:rPr>
        <w:t>they are the "holy places" of his private universe...</w:t>
      </w:r>
      <w:r w:rsidRPr="604E3338">
        <w:rPr>
          <w:rStyle w:val="FootnoteReference"/>
          <w:rFonts w:ascii="Calibri" w:hAnsi="Calibri" w:eastAsia="Calibri" w:cs="Calibri"/>
          <w:sz w:val="22"/>
          <w:szCs w:val="22"/>
        </w:rPr>
        <w:footnoteReference w:id="30643"/>
      </w:r>
      <w:r w:rsidRPr="604E3338" w:rsidR="66453E1B">
        <w:rPr>
          <w:rFonts w:ascii="Calibri" w:hAnsi="Calibri" w:eastAsia="Calibri" w:cs="Calibri"/>
          <w:sz w:val="22"/>
          <w:szCs w:val="22"/>
        </w:rPr>
        <w:t xml:space="preserve"> </w:t>
      </w:r>
    </w:p>
    <w:p w:rsidR="081E47F6" w:rsidP="604E3338" w:rsidRDefault="081E47F6" w14:paraId="0F31784B" w14:textId="270397F5">
      <w:pPr>
        <w:pStyle w:val="Normal"/>
        <w:spacing w:line="240" w:lineRule="auto"/>
        <w:ind w:left="0" w:firstLine="0"/>
        <w:rPr>
          <w:rFonts w:ascii="Calibri" w:hAnsi="Calibri" w:eastAsia="Calibri" w:cs="Calibri"/>
          <w:sz w:val="22"/>
          <w:szCs w:val="22"/>
        </w:rPr>
      </w:pPr>
      <w:r w:rsidRPr="604E3338" w:rsidR="61C4D4EE">
        <w:rPr>
          <w:rFonts w:ascii="Calibri" w:hAnsi="Calibri" w:eastAsia="Calibri" w:cs="Calibri"/>
          <w:sz w:val="22"/>
          <w:szCs w:val="22"/>
        </w:rPr>
        <w:t>Eliad</w:t>
      </w:r>
      <w:r w:rsidRPr="604E3338" w:rsidR="418B5D0E">
        <w:rPr>
          <w:rFonts w:ascii="Calibri" w:hAnsi="Calibri" w:eastAsia="Calibri" w:cs="Calibri"/>
          <w:sz w:val="22"/>
          <w:szCs w:val="22"/>
        </w:rPr>
        <w:t xml:space="preserve">e </w:t>
      </w:r>
      <w:r w:rsidRPr="604E3338" w:rsidR="418B5D0E">
        <w:rPr>
          <w:rFonts w:ascii="Calibri" w:hAnsi="Calibri" w:eastAsia="Calibri" w:cs="Calibri"/>
          <w:sz w:val="22"/>
          <w:szCs w:val="22"/>
        </w:rPr>
        <w:t>d</w:t>
      </w:r>
      <w:r w:rsidRPr="604E3338" w:rsidR="0DD7F328">
        <w:rPr>
          <w:rFonts w:ascii="Calibri" w:hAnsi="Calibri" w:eastAsia="Calibri" w:cs="Calibri"/>
          <w:sz w:val="22"/>
          <w:szCs w:val="22"/>
        </w:rPr>
        <w:t>idn’t</w:t>
      </w:r>
      <w:r w:rsidRPr="604E3338" w:rsidR="0DD7F328">
        <w:rPr>
          <w:rFonts w:ascii="Calibri" w:hAnsi="Calibri" w:eastAsia="Calibri" w:cs="Calibri"/>
          <w:sz w:val="22"/>
          <w:szCs w:val="22"/>
        </w:rPr>
        <w:t xml:space="preserve"> </w:t>
      </w:r>
      <w:r w:rsidRPr="604E3338" w:rsidR="3644351A">
        <w:rPr>
          <w:rFonts w:ascii="Calibri" w:hAnsi="Calibri" w:eastAsia="Calibri" w:cs="Calibri"/>
          <w:sz w:val="22"/>
          <w:szCs w:val="22"/>
        </w:rPr>
        <w:t>consider</w:t>
      </w:r>
      <w:r w:rsidRPr="604E3338" w:rsidR="418B5D0E">
        <w:rPr>
          <w:rFonts w:ascii="Calibri" w:hAnsi="Calibri" w:eastAsia="Calibri" w:cs="Calibri"/>
          <w:sz w:val="22"/>
          <w:szCs w:val="22"/>
        </w:rPr>
        <w:t xml:space="preserve"> </w:t>
      </w:r>
      <w:r w:rsidRPr="604E3338" w:rsidR="418B5D0E">
        <w:rPr>
          <w:rFonts w:ascii="Calibri" w:hAnsi="Calibri" w:eastAsia="Calibri" w:cs="Calibri"/>
          <w:sz w:val="22"/>
          <w:szCs w:val="22"/>
        </w:rPr>
        <w:t>the sacred as something that c</w:t>
      </w:r>
      <w:r w:rsidRPr="604E3338" w:rsidR="4E4D016F">
        <w:rPr>
          <w:rFonts w:ascii="Calibri" w:hAnsi="Calibri" w:eastAsia="Calibri" w:cs="Calibri"/>
          <w:sz w:val="22"/>
          <w:szCs w:val="22"/>
        </w:rPr>
        <w:t xml:space="preserve">ould </w:t>
      </w:r>
      <w:r w:rsidRPr="604E3338" w:rsidR="418B5D0E">
        <w:rPr>
          <w:rFonts w:ascii="Calibri" w:hAnsi="Calibri" w:eastAsia="Calibri" w:cs="Calibri"/>
          <w:i w:val="1"/>
          <w:iCs w:val="1"/>
          <w:sz w:val="22"/>
          <w:szCs w:val="22"/>
        </w:rPr>
        <w:t xml:space="preserve">only </w:t>
      </w:r>
      <w:r w:rsidRPr="604E3338" w:rsidR="418B5D0E">
        <w:rPr>
          <w:rFonts w:ascii="Calibri" w:hAnsi="Calibri" w:eastAsia="Calibri" w:cs="Calibri"/>
          <w:sz w:val="22"/>
          <w:szCs w:val="22"/>
        </w:rPr>
        <w:t xml:space="preserve">be experienced by an individual, but he certainly </w:t>
      </w:r>
      <w:r w:rsidRPr="604E3338" w:rsidR="418B5D0E">
        <w:rPr>
          <w:rFonts w:ascii="Calibri" w:hAnsi="Calibri" w:eastAsia="Calibri" w:cs="Calibri"/>
          <w:sz w:val="22"/>
          <w:szCs w:val="22"/>
        </w:rPr>
        <w:t>wouldn’t</w:t>
      </w:r>
      <w:r w:rsidRPr="604E3338" w:rsidR="418B5D0E">
        <w:rPr>
          <w:rFonts w:ascii="Calibri" w:hAnsi="Calibri" w:eastAsia="Calibri" w:cs="Calibri"/>
          <w:sz w:val="22"/>
          <w:szCs w:val="22"/>
        </w:rPr>
        <w:t xml:space="preserve"> </w:t>
      </w:r>
      <w:r w:rsidRPr="604E3338" w:rsidR="797952D8">
        <w:rPr>
          <w:rFonts w:ascii="Calibri" w:hAnsi="Calibri" w:eastAsia="Calibri" w:cs="Calibri"/>
          <w:sz w:val="22"/>
          <w:szCs w:val="22"/>
        </w:rPr>
        <w:t>have agreed</w:t>
      </w:r>
      <w:r w:rsidRPr="604E3338" w:rsidR="418B5D0E">
        <w:rPr>
          <w:rFonts w:ascii="Calibri" w:hAnsi="Calibri" w:eastAsia="Calibri" w:cs="Calibri"/>
          <w:sz w:val="22"/>
          <w:szCs w:val="22"/>
        </w:rPr>
        <w:t xml:space="preserve"> with Durkheim </w:t>
      </w:r>
      <w:r w:rsidRPr="604E3338" w:rsidR="46911EFD">
        <w:rPr>
          <w:rFonts w:ascii="Calibri" w:hAnsi="Calibri" w:eastAsia="Calibri" w:cs="Calibri"/>
          <w:sz w:val="22"/>
          <w:szCs w:val="22"/>
        </w:rPr>
        <w:t>that nothing c</w:t>
      </w:r>
      <w:r w:rsidRPr="604E3338" w:rsidR="7E30D66B">
        <w:rPr>
          <w:rFonts w:ascii="Calibri" w:hAnsi="Calibri" w:eastAsia="Calibri" w:cs="Calibri"/>
          <w:sz w:val="22"/>
          <w:szCs w:val="22"/>
        </w:rPr>
        <w:t xml:space="preserve">ould </w:t>
      </w:r>
      <w:r w:rsidRPr="604E3338" w:rsidR="46911EFD">
        <w:rPr>
          <w:rFonts w:ascii="Calibri" w:hAnsi="Calibri" w:eastAsia="Calibri" w:cs="Calibri"/>
          <w:sz w:val="22"/>
          <w:szCs w:val="22"/>
        </w:rPr>
        <w:t xml:space="preserve">be sacred unless it </w:t>
      </w:r>
      <w:r w:rsidRPr="604E3338" w:rsidR="02C1A800">
        <w:rPr>
          <w:rFonts w:ascii="Calibri" w:hAnsi="Calibri" w:eastAsia="Calibri" w:cs="Calibri"/>
          <w:sz w:val="22"/>
          <w:szCs w:val="22"/>
        </w:rPr>
        <w:t>was</w:t>
      </w:r>
      <w:r w:rsidRPr="604E3338" w:rsidR="46911EFD">
        <w:rPr>
          <w:rFonts w:ascii="Calibri" w:hAnsi="Calibri" w:eastAsia="Calibri" w:cs="Calibri"/>
          <w:sz w:val="22"/>
          <w:szCs w:val="22"/>
        </w:rPr>
        <w:t xml:space="preserve"> </w:t>
      </w:r>
      <w:r w:rsidRPr="604E3338" w:rsidR="5DA2A0FE">
        <w:rPr>
          <w:rFonts w:ascii="Calibri" w:hAnsi="Calibri" w:eastAsia="Calibri" w:cs="Calibri"/>
          <w:sz w:val="22"/>
          <w:szCs w:val="22"/>
        </w:rPr>
        <w:t>deemed</w:t>
      </w:r>
      <w:r w:rsidRPr="604E3338" w:rsidR="5DA2A0FE">
        <w:rPr>
          <w:rFonts w:ascii="Calibri" w:hAnsi="Calibri" w:eastAsia="Calibri" w:cs="Calibri"/>
          <w:sz w:val="22"/>
          <w:szCs w:val="22"/>
        </w:rPr>
        <w:t xml:space="preserve"> to be by a </w:t>
      </w:r>
      <w:r w:rsidRPr="604E3338" w:rsidR="230EAF02">
        <w:rPr>
          <w:rFonts w:ascii="Calibri" w:hAnsi="Calibri" w:eastAsia="Calibri" w:cs="Calibri"/>
          <w:sz w:val="22"/>
          <w:szCs w:val="22"/>
        </w:rPr>
        <w:t xml:space="preserve">group </w:t>
      </w:r>
      <w:r w:rsidRPr="604E3338" w:rsidR="5DA2A0FE">
        <w:rPr>
          <w:rFonts w:ascii="Calibri" w:hAnsi="Calibri" w:eastAsia="Calibri" w:cs="Calibri"/>
          <w:sz w:val="22"/>
          <w:szCs w:val="22"/>
        </w:rPr>
        <w:t>as a whole</w:t>
      </w:r>
      <w:r w:rsidRPr="604E3338" w:rsidR="2069BA20">
        <w:rPr>
          <w:rFonts w:ascii="Calibri" w:hAnsi="Calibri" w:eastAsia="Calibri" w:cs="Calibri"/>
          <w:sz w:val="22"/>
          <w:szCs w:val="22"/>
        </w:rPr>
        <w:t xml:space="preserve">. </w:t>
      </w:r>
      <w:r w:rsidRPr="604E3338" w:rsidR="049A5574">
        <w:rPr>
          <w:rFonts w:ascii="Calibri" w:hAnsi="Calibri" w:eastAsia="Calibri" w:cs="Calibri"/>
          <w:sz w:val="22"/>
          <w:szCs w:val="22"/>
        </w:rPr>
        <w:t>Then again</w:t>
      </w:r>
      <w:r w:rsidRPr="604E3338" w:rsidR="2069BA20">
        <w:rPr>
          <w:rFonts w:ascii="Calibri" w:hAnsi="Calibri" w:eastAsia="Calibri" w:cs="Calibri"/>
          <w:sz w:val="22"/>
          <w:szCs w:val="22"/>
        </w:rPr>
        <w:t xml:space="preserve">, Eliade would </w:t>
      </w:r>
      <w:r w:rsidRPr="604E3338" w:rsidR="47E18CE2">
        <w:rPr>
          <w:rFonts w:ascii="Calibri" w:hAnsi="Calibri" w:eastAsia="Calibri" w:cs="Calibri"/>
          <w:sz w:val="22"/>
          <w:szCs w:val="22"/>
        </w:rPr>
        <w:t xml:space="preserve">have insisted </w:t>
      </w:r>
      <w:r w:rsidRPr="604E3338" w:rsidR="2069BA20">
        <w:rPr>
          <w:rFonts w:ascii="Calibri" w:hAnsi="Calibri" w:eastAsia="Calibri" w:cs="Calibri"/>
          <w:sz w:val="22"/>
          <w:szCs w:val="22"/>
        </w:rPr>
        <w:t xml:space="preserve">that sacred things need not be </w:t>
      </w:r>
      <w:r w:rsidRPr="604E3338" w:rsidR="2069BA20">
        <w:rPr>
          <w:rFonts w:ascii="Calibri" w:hAnsi="Calibri" w:eastAsia="Calibri" w:cs="Calibri"/>
          <w:sz w:val="22"/>
          <w:szCs w:val="22"/>
        </w:rPr>
        <w:t>recogni</w:t>
      </w:r>
      <w:r w:rsidRPr="604E3338" w:rsidR="435A3C2B">
        <w:rPr>
          <w:rFonts w:ascii="Calibri" w:hAnsi="Calibri" w:eastAsia="Calibri" w:cs="Calibri"/>
          <w:sz w:val="22"/>
          <w:szCs w:val="22"/>
        </w:rPr>
        <w:t>s</w:t>
      </w:r>
      <w:r w:rsidRPr="604E3338" w:rsidR="2069BA20">
        <w:rPr>
          <w:rFonts w:ascii="Calibri" w:hAnsi="Calibri" w:eastAsia="Calibri" w:cs="Calibri"/>
          <w:sz w:val="22"/>
          <w:szCs w:val="22"/>
        </w:rPr>
        <w:t>e</w:t>
      </w:r>
      <w:r w:rsidRPr="604E3338" w:rsidR="2069BA20">
        <w:rPr>
          <w:rFonts w:ascii="Calibri" w:hAnsi="Calibri" w:eastAsia="Calibri" w:cs="Calibri"/>
          <w:sz w:val="22"/>
          <w:szCs w:val="22"/>
        </w:rPr>
        <w:t xml:space="preserve">d </w:t>
      </w:r>
      <w:r w:rsidRPr="604E3338" w:rsidR="2069BA20">
        <w:rPr>
          <w:rFonts w:ascii="Calibri" w:hAnsi="Calibri" w:eastAsia="Calibri" w:cs="Calibri"/>
          <w:i w:val="1"/>
          <w:iCs w:val="1"/>
          <w:sz w:val="22"/>
          <w:szCs w:val="22"/>
        </w:rPr>
        <w:t>at all</w:t>
      </w:r>
      <w:r w:rsidRPr="604E3338" w:rsidR="2069BA20">
        <w:rPr>
          <w:rFonts w:ascii="Calibri" w:hAnsi="Calibri" w:eastAsia="Calibri" w:cs="Calibri"/>
          <w:sz w:val="22"/>
          <w:szCs w:val="22"/>
        </w:rPr>
        <w:t xml:space="preserve"> </w:t>
      </w:r>
      <w:r w:rsidRPr="604E3338" w:rsidR="2069BA20">
        <w:rPr>
          <w:rFonts w:ascii="Calibri" w:hAnsi="Calibri" w:eastAsia="Calibri" w:cs="Calibri"/>
          <w:sz w:val="22"/>
          <w:szCs w:val="22"/>
        </w:rPr>
        <w:t>in order for</w:t>
      </w:r>
      <w:r w:rsidRPr="604E3338" w:rsidR="2069BA20">
        <w:rPr>
          <w:rFonts w:ascii="Calibri" w:hAnsi="Calibri" w:eastAsia="Calibri" w:cs="Calibri"/>
          <w:sz w:val="22"/>
          <w:szCs w:val="22"/>
        </w:rPr>
        <w:t xml:space="preserve"> them to be sacred</w:t>
      </w:r>
      <w:r w:rsidRPr="604E3338" w:rsidR="1DA67704">
        <w:rPr>
          <w:rFonts w:ascii="Calibri" w:hAnsi="Calibri" w:eastAsia="Calibri" w:cs="Calibri"/>
          <w:sz w:val="22"/>
          <w:szCs w:val="22"/>
        </w:rPr>
        <w:t>, as h</w:t>
      </w:r>
      <w:r w:rsidRPr="604E3338" w:rsidR="126BBDC3">
        <w:rPr>
          <w:rFonts w:ascii="Calibri" w:hAnsi="Calibri" w:eastAsia="Calibri" w:cs="Calibri"/>
          <w:sz w:val="22"/>
          <w:szCs w:val="22"/>
        </w:rPr>
        <w:t xml:space="preserve">e </w:t>
      </w:r>
      <w:r w:rsidRPr="604E3338" w:rsidR="74E91A4B">
        <w:rPr>
          <w:rFonts w:ascii="Calibri" w:hAnsi="Calibri" w:eastAsia="Calibri" w:cs="Calibri"/>
          <w:sz w:val="22"/>
          <w:szCs w:val="22"/>
        </w:rPr>
        <w:t xml:space="preserve">was of the opinion </w:t>
      </w:r>
      <w:r w:rsidRPr="604E3338" w:rsidR="126BBDC3">
        <w:rPr>
          <w:rFonts w:ascii="Calibri" w:hAnsi="Calibri" w:eastAsia="Calibri" w:cs="Calibri"/>
          <w:sz w:val="22"/>
          <w:szCs w:val="22"/>
        </w:rPr>
        <w:t>that</w:t>
      </w:r>
      <w:r w:rsidRPr="604E3338" w:rsidR="126BBDC3">
        <w:rPr>
          <w:rFonts w:ascii="Calibri" w:hAnsi="Calibri" w:eastAsia="Calibri" w:cs="Calibri"/>
          <w:sz w:val="22"/>
          <w:szCs w:val="22"/>
        </w:rPr>
        <w:t xml:space="preserve"> the nature of sacredness </w:t>
      </w:r>
      <w:r w:rsidRPr="604E3338" w:rsidR="62A862ED">
        <w:rPr>
          <w:rFonts w:ascii="Calibri" w:hAnsi="Calibri" w:eastAsia="Calibri" w:cs="Calibri"/>
          <w:sz w:val="22"/>
          <w:szCs w:val="22"/>
        </w:rPr>
        <w:t>wa</w:t>
      </w:r>
      <w:r w:rsidRPr="604E3338" w:rsidR="5EA83741">
        <w:rPr>
          <w:rFonts w:ascii="Calibri" w:hAnsi="Calibri" w:eastAsia="Calibri" w:cs="Calibri"/>
          <w:sz w:val="22"/>
          <w:szCs w:val="22"/>
        </w:rPr>
        <w:t xml:space="preserve">s </w:t>
      </w:r>
      <w:r w:rsidRPr="604E3338" w:rsidR="126BBDC3">
        <w:rPr>
          <w:rFonts w:ascii="Calibri" w:hAnsi="Calibri" w:eastAsia="Calibri" w:cs="Calibri"/>
          <w:sz w:val="22"/>
          <w:szCs w:val="22"/>
        </w:rPr>
        <w:t>inherent.</w:t>
      </w:r>
      <w:r w:rsidRPr="604E3338">
        <w:rPr>
          <w:rStyle w:val="FootnoteReference"/>
          <w:rFonts w:ascii="Calibri" w:hAnsi="Calibri" w:eastAsia="Calibri" w:cs="Calibri"/>
          <w:sz w:val="22"/>
          <w:szCs w:val="22"/>
        </w:rPr>
        <w:footnoteReference w:id="9711"/>
      </w:r>
    </w:p>
    <w:p w:rsidR="081E47F6" w:rsidP="604E3338" w:rsidRDefault="081E47F6" w14:paraId="6C52F5B8" w14:textId="5BD79A51">
      <w:pPr>
        <w:pStyle w:val="Normal"/>
        <w:ind w:firstLine="720"/>
        <w:rPr>
          <w:rFonts w:ascii="Calibri" w:hAnsi="Calibri" w:eastAsia="Calibri" w:cs="Calibri"/>
          <w:sz w:val="22"/>
          <w:szCs w:val="22"/>
        </w:rPr>
      </w:pPr>
      <w:r w:rsidRPr="604E3338" w:rsidR="2BF0C7D7">
        <w:rPr>
          <w:rFonts w:ascii="Calibri" w:hAnsi="Calibri" w:eastAsia="Calibri" w:cs="Calibri"/>
          <w:sz w:val="22"/>
          <w:szCs w:val="22"/>
        </w:rPr>
        <w:t xml:space="preserve">In </w:t>
      </w:r>
      <w:r w:rsidRPr="604E3338" w:rsidR="1648B298">
        <w:rPr>
          <w:rFonts w:ascii="Calibri" w:hAnsi="Calibri" w:eastAsia="Calibri" w:cs="Calibri"/>
          <w:sz w:val="22"/>
          <w:szCs w:val="22"/>
        </w:rPr>
        <w:t xml:space="preserve">Durkheim’s view, not only must the sacred first be ascribed to an object by human beings, </w:t>
      </w:r>
      <w:r w:rsidRPr="604E3338" w:rsidR="1648B298">
        <w:rPr>
          <w:rFonts w:ascii="Calibri" w:hAnsi="Calibri" w:eastAsia="Calibri" w:cs="Calibri"/>
          <w:sz w:val="22"/>
          <w:szCs w:val="22"/>
        </w:rPr>
        <w:t>it must</w:t>
      </w:r>
      <w:r w:rsidRPr="604E3338" w:rsidR="1648B298">
        <w:rPr>
          <w:rFonts w:ascii="Calibri" w:hAnsi="Calibri" w:eastAsia="Calibri" w:cs="Calibri"/>
          <w:sz w:val="22"/>
          <w:szCs w:val="22"/>
        </w:rPr>
        <w:t xml:space="preserve"> then be repeatedly upheld and reinforced.</w:t>
      </w:r>
      <w:r w:rsidRPr="604E3338">
        <w:rPr>
          <w:rStyle w:val="FootnoteReference"/>
          <w:rFonts w:ascii="Calibri" w:hAnsi="Calibri" w:eastAsia="Calibri" w:cs="Calibri"/>
          <w:sz w:val="22"/>
          <w:szCs w:val="22"/>
        </w:rPr>
        <w:footnoteReference w:id="10676"/>
      </w:r>
      <w:r w:rsidRPr="604E3338" w:rsidR="1648B298">
        <w:rPr>
          <w:rFonts w:ascii="Calibri" w:hAnsi="Calibri" w:eastAsia="Calibri" w:cs="Calibri"/>
          <w:sz w:val="22"/>
          <w:szCs w:val="22"/>
        </w:rPr>
        <w:t xml:space="preserve"> </w:t>
      </w:r>
      <w:r w:rsidRPr="604E3338" w:rsidR="3BF3B41A">
        <w:rPr>
          <w:rFonts w:ascii="Calibri" w:hAnsi="Calibri" w:eastAsia="Calibri" w:cs="Calibri"/>
          <w:sz w:val="22"/>
          <w:szCs w:val="22"/>
        </w:rPr>
        <w:t xml:space="preserve">From his perspective, it </w:t>
      </w:r>
      <w:r w:rsidRPr="604E3338" w:rsidR="3BF3B41A">
        <w:rPr>
          <w:rFonts w:ascii="Calibri" w:hAnsi="Calibri" w:eastAsia="Calibri" w:cs="Calibri"/>
          <w:sz w:val="22"/>
          <w:szCs w:val="22"/>
        </w:rPr>
        <w:t>i</w:t>
      </w:r>
      <w:r w:rsidRPr="604E3338" w:rsidR="2BF0C7D7">
        <w:rPr>
          <w:rFonts w:ascii="Calibri" w:hAnsi="Calibri" w:eastAsia="Calibri" w:cs="Calibri"/>
          <w:sz w:val="22"/>
          <w:szCs w:val="22"/>
        </w:rPr>
        <w:t>sn't</w:t>
      </w:r>
      <w:r w:rsidRPr="604E3338" w:rsidR="2BF0C7D7">
        <w:rPr>
          <w:rFonts w:ascii="Calibri" w:hAnsi="Calibri" w:eastAsia="Calibri" w:cs="Calibri"/>
          <w:sz w:val="22"/>
          <w:szCs w:val="22"/>
        </w:rPr>
        <w:t xml:space="preserve"> enough for the group to</w:t>
      </w:r>
      <w:r w:rsidRPr="604E3338" w:rsidR="5A192795">
        <w:rPr>
          <w:rFonts w:ascii="Calibri" w:hAnsi="Calibri" w:eastAsia="Calibri" w:cs="Calibri"/>
          <w:sz w:val="22"/>
          <w:szCs w:val="22"/>
        </w:rPr>
        <w:t xml:space="preserve"> only</w:t>
      </w:r>
      <w:r w:rsidRPr="604E3338" w:rsidR="2BF0C7D7">
        <w:rPr>
          <w:rFonts w:ascii="Calibri" w:hAnsi="Calibri" w:eastAsia="Calibri" w:cs="Calibri"/>
          <w:sz w:val="22"/>
          <w:szCs w:val="22"/>
        </w:rPr>
        <w:t xml:space="preserve"> </w:t>
      </w:r>
      <w:r w:rsidRPr="604E3338" w:rsidR="2BF0C7D7">
        <w:rPr>
          <w:rFonts w:ascii="Calibri" w:hAnsi="Calibri" w:eastAsia="Calibri" w:cs="Calibri"/>
          <w:i w:val="1"/>
          <w:iCs w:val="1"/>
          <w:sz w:val="22"/>
          <w:szCs w:val="22"/>
        </w:rPr>
        <w:t>recogni</w:t>
      </w:r>
      <w:r w:rsidRPr="604E3338" w:rsidR="51392AC8">
        <w:rPr>
          <w:rFonts w:ascii="Calibri" w:hAnsi="Calibri" w:eastAsia="Calibri" w:cs="Calibri"/>
          <w:i w:val="1"/>
          <w:iCs w:val="1"/>
          <w:sz w:val="22"/>
          <w:szCs w:val="22"/>
        </w:rPr>
        <w:t>s</w:t>
      </w:r>
      <w:r w:rsidRPr="604E3338" w:rsidR="2BF0C7D7">
        <w:rPr>
          <w:rFonts w:ascii="Calibri" w:hAnsi="Calibri" w:eastAsia="Calibri" w:cs="Calibri"/>
          <w:i w:val="1"/>
          <w:iCs w:val="1"/>
          <w:sz w:val="22"/>
          <w:szCs w:val="22"/>
        </w:rPr>
        <w:t>e</w:t>
      </w:r>
      <w:r w:rsidRPr="604E3338" w:rsidR="2BF0C7D7">
        <w:rPr>
          <w:rFonts w:ascii="Calibri" w:hAnsi="Calibri" w:eastAsia="Calibri" w:cs="Calibri"/>
          <w:i w:val="1"/>
          <w:iCs w:val="1"/>
          <w:sz w:val="22"/>
          <w:szCs w:val="22"/>
        </w:rPr>
        <w:t xml:space="preserve"> </w:t>
      </w:r>
      <w:r w:rsidRPr="604E3338" w:rsidR="07754B16">
        <w:rPr>
          <w:rFonts w:ascii="Calibri" w:hAnsi="Calibri" w:eastAsia="Calibri" w:cs="Calibri"/>
          <w:sz w:val="22"/>
          <w:szCs w:val="22"/>
        </w:rPr>
        <w:t xml:space="preserve">something </w:t>
      </w:r>
      <w:r w:rsidRPr="604E3338" w:rsidR="2BF0C7D7">
        <w:rPr>
          <w:rFonts w:ascii="Calibri" w:hAnsi="Calibri" w:eastAsia="Calibri" w:cs="Calibri"/>
          <w:sz w:val="22"/>
          <w:szCs w:val="22"/>
        </w:rPr>
        <w:t xml:space="preserve">as sacred, nor is it enough for the group to </w:t>
      </w:r>
      <w:r w:rsidRPr="604E3338" w:rsidR="2BF0C7D7">
        <w:rPr>
          <w:rFonts w:ascii="Calibri" w:hAnsi="Calibri" w:eastAsia="Calibri" w:cs="Calibri"/>
          <w:i w:val="1"/>
          <w:iCs w:val="1"/>
          <w:sz w:val="22"/>
          <w:szCs w:val="22"/>
        </w:rPr>
        <w:t xml:space="preserve">experience </w:t>
      </w:r>
      <w:r w:rsidRPr="604E3338" w:rsidR="2BF0C7D7">
        <w:rPr>
          <w:rFonts w:ascii="Calibri" w:hAnsi="Calibri" w:eastAsia="Calibri" w:cs="Calibri"/>
          <w:sz w:val="22"/>
          <w:szCs w:val="22"/>
        </w:rPr>
        <w:t xml:space="preserve">it as sacred together, but they must also keep </w:t>
      </w:r>
      <w:r w:rsidRPr="604E3338" w:rsidR="62A8723C">
        <w:rPr>
          <w:rFonts w:ascii="Calibri" w:hAnsi="Calibri" w:eastAsia="Calibri" w:cs="Calibri"/>
          <w:i w:val="1"/>
          <w:iCs w:val="1"/>
          <w:sz w:val="22"/>
          <w:szCs w:val="22"/>
        </w:rPr>
        <w:t>remaking</w:t>
      </w:r>
      <w:r w:rsidRPr="604E3338" w:rsidR="2BF0C7D7">
        <w:rPr>
          <w:rFonts w:ascii="Calibri" w:hAnsi="Calibri" w:eastAsia="Calibri" w:cs="Calibri"/>
          <w:i w:val="1"/>
          <w:iCs w:val="1"/>
          <w:sz w:val="22"/>
          <w:szCs w:val="22"/>
        </w:rPr>
        <w:t xml:space="preserve"> </w:t>
      </w:r>
      <w:r w:rsidRPr="604E3338" w:rsidR="62A8723C">
        <w:rPr>
          <w:rFonts w:ascii="Calibri" w:hAnsi="Calibri" w:eastAsia="Calibri" w:cs="Calibri"/>
          <w:sz w:val="22"/>
          <w:szCs w:val="22"/>
        </w:rPr>
        <w:t xml:space="preserve">the sacred, </w:t>
      </w:r>
      <w:r w:rsidRPr="604E3338" w:rsidR="2BF0C7D7">
        <w:rPr>
          <w:rFonts w:ascii="Calibri" w:hAnsi="Calibri" w:eastAsia="Calibri" w:cs="Calibri"/>
          <w:sz w:val="22"/>
          <w:szCs w:val="22"/>
        </w:rPr>
        <w:t>as though a</w:t>
      </w:r>
      <w:r w:rsidRPr="604E3338" w:rsidR="6B5F7F90">
        <w:rPr>
          <w:rFonts w:ascii="Calibri" w:hAnsi="Calibri" w:eastAsia="Calibri" w:cs="Calibri"/>
          <w:sz w:val="22"/>
          <w:szCs w:val="22"/>
        </w:rPr>
        <w:t xml:space="preserve"> sacred thing </w:t>
      </w:r>
      <w:r w:rsidRPr="604E3338" w:rsidR="2BF0C7D7">
        <w:rPr>
          <w:rFonts w:ascii="Calibri" w:hAnsi="Calibri" w:eastAsia="Calibri" w:cs="Calibri"/>
          <w:sz w:val="22"/>
          <w:szCs w:val="22"/>
        </w:rPr>
        <w:t xml:space="preserve">could </w:t>
      </w:r>
      <w:r w:rsidRPr="604E3338" w:rsidR="1D2D8EC3">
        <w:rPr>
          <w:rFonts w:ascii="Calibri" w:hAnsi="Calibri" w:eastAsia="Calibri" w:cs="Calibri"/>
          <w:sz w:val="22"/>
          <w:szCs w:val="22"/>
        </w:rPr>
        <w:t>lose</w:t>
      </w:r>
      <w:r w:rsidRPr="604E3338" w:rsidR="2BF0C7D7">
        <w:rPr>
          <w:rFonts w:ascii="Calibri" w:hAnsi="Calibri" w:eastAsia="Calibri" w:cs="Calibri"/>
          <w:sz w:val="22"/>
          <w:szCs w:val="22"/>
        </w:rPr>
        <w:t xml:space="preserve"> its sacred quality if not properly looked after. </w:t>
      </w:r>
    </w:p>
    <w:p w:rsidR="081E47F6" w:rsidP="604E3338" w:rsidRDefault="081E47F6" w14:paraId="34E85A64" w14:textId="5DAC7E1A">
      <w:pPr>
        <w:pStyle w:val="Normal"/>
        <w:ind w:firstLine="720"/>
        <w:rPr>
          <w:rFonts w:ascii="Calibri" w:hAnsi="Calibri" w:eastAsia="Calibri" w:cs="Calibri"/>
          <w:sz w:val="22"/>
          <w:szCs w:val="22"/>
        </w:rPr>
      </w:pPr>
      <w:r w:rsidRPr="604E3338" w:rsidR="2BF0C7D7">
        <w:rPr>
          <w:rFonts w:ascii="Calibri" w:hAnsi="Calibri" w:eastAsia="Calibri" w:cs="Calibri"/>
          <w:sz w:val="22"/>
          <w:szCs w:val="22"/>
        </w:rPr>
        <w:t xml:space="preserve">There can be no society which does not feel the need of upholding and reaffirming at regular </w:t>
      </w:r>
      <w:r>
        <w:tab/>
      </w:r>
      <w:r w:rsidRPr="604E3338" w:rsidR="2BF0C7D7">
        <w:rPr>
          <w:rFonts w:ascii="Calibri" w:hAnsi="Calibri" w:eastAsia="Calibri" w:cs="Calibri"/>
          <w:sz w:val="22"/>
          <w:szCs w:val="22"/>
        </w:rPr>
        <w:t xml:space="preserve">intervals the collective sentiments and collective ideas which make its unity and its personality. </w:t>
      </w:r>
      <w:r>
        <w:tab/>
      </w:r>
      <w:r w:rsidRPr="604E3338" w:rsidR="2BF0C7D7">
        <w:rPr>
          <w:rFonts w:ascii="Calibri" w:hAnsi="Calibri" w:eastAsia="Calibri" w:cs="Calibri"/>
          <w:sz w:val="22"/>
          <w:szCs w:val="22"/>
        </w:rPr>
        <w:t xml:space="preserve">Now this moral remaking cannot be achieved except </w:t>
      </w:r>
      <w:r w:rsidRPr="604E3338" w:rsidR="2BF0C7D7">
        <w:rPr>
          <w:rFonts w:ascii="Calibri" w:hAnsi="Calibri" w:eastAsia="Calibri" w:cs="Calibri"/>
          <w:sz w:val="22"/>
          <w:szCs w:val="22"/>
        </w:rPr>
        <w:t>by means of</w:t>
      </w:r>
      <w:r w:rsidRPr="604E3338" w:rsidR="2BF0C7D7">
        <w:rPr>
          <w:rFonts w:ascii="Calibri" w:hAnsi="Calibri" w:eastAsia="Calibri" w:cs="Calibri"/>
          <w:sz w:val="22"/>
          <w:szCs w:val="22"/>
        </w:rPr>
        <w:t xml:space="preserve"> reunions, </w:t>
      </w:r>
      <w:r w:rsidRPr="604E3338" w:rsidR="2BF0C7D7">
        <w:rPr>
          <w:rFonts w:ascii="Calibri" w:hAnsi="Calibri" w:eastAsia="Calibri" w:cs="Calibri"/>
          <w:sz w:val="22"/>
          <w:szCs w:val="22"/>
        </w:rPr>
        <w:t>assemblies</w:t>
      </w:r>
      <w:r w:rsidRPr="604E3338" w:rsidR="2BF0C7D7">
        <w:rPr>
          <w:rFonts w:ascii="Calibri" w:hAnsi="Calibri" w:eastAsia="Calibri" w:cs="Calibri"/>
          <w:sz w:val="22"/>
          <w:szCs w:val="22"/>
        </w:rPr>
        <w:t xml:space="preserve"> and </w:t>
      </w:r>
      <w:r>
        <w:tab/>
      </w:r>
      <w:r w:rsidRPr="604E3338" w:rsidR="2BF0C7D7">
        <w:rPr>
          <w:rFonts w:ascii="Calibri" w:hAnsi="Calibri" w:eastAsia="Calibri" w:cs="Calibri"/>
          <w:sz w:val="22"/>
          <w:szCs w:val="22"/>
        </w:rPr>
        <w:t>meetings where individuals</w:t>
      </w:r>
      <w:r w:rsidRPr="604E3338" w:rsidR="30A267C4">
        <w:rPr>
          <w:rFonts w:ascii="Calibri" w:hAnsi="Calibri" w:eastAsia="Calibri" w:cs="Calibri"/>
          <w:sz w:val="22"/>
          <w:szCs w:val="22"/>
        </w:rPr>
        <w:t>...</w:t>
      </w:r>
      <w:r w:rsidRPr="604E3338" w:rsidR="2BF0C7D7">
        <w:rPr>
          <w:rFonts w:ascii="Calibri" w:hAnsi="Calibri" w:eastAsia="Calibri" w:cs="Calibri"/>
          <w:sz w:val="22"/>
          <w:szCs w:val="22"/>
        </w:rPr>
        <w:t>reaffirm in common their</w:t>
      </w:r>
      <w:r w:rsidRPr="604E3338" w:rsidR="0E40B329">
        <w:rPr>
          <w:rFonts w:ascii="Calibri" w:hAnsi="Calibri" w:eastAsia="Calibri" w:cs="Calibri"/>
          <w:sz w:val="22"/>
          <w:szCs w:val="22"/>
        </w:rPr>
        <w:t xml:space="preserve"> </w:t>
      </w:r>
      <w:r w:rsidRPr="604E3338" w:rsidR="2BF0C7D7">
        <w:rPr>
          <w:rFonts w:ascii="Calibri" w:hAnsi="Calibri" w:eastAsia="Calibri" w:cs="Calibri"/>
          <w:sz w:val="22"/>
          <w:szCs w:val="22"/>
        </w:rPr>
        <w:t>common s</w:t>
      </w:r>
      <w:r w:rsidRPr="604E3338" w:rsidR="2BF0C7D7">
        <w:rPr>
          <w:rFonts w:ascii="Calibri" w:hAnsi="Calibri" w:eastAsia="Calibri" w:cs="Calibri"/>
          <w:sz w:val="22"/>
          <w:szCs w:val="22"/>
        </w:rPr>
        <w:t>entiments...</w:t>
      </w:r>
      <w:r w:rsidRPr="604E3338" w:rsidR="2BF0C7D7">
        <w:rPr>
          <w:rFonts w:ascii="Calibri" w:hAnsi="Calibri" w:eastAsia="Calibri" w:cs="Calibri"/>
          <w:sz w:val="22"/>
          <w:szCs w:val="22"/>
        </w:rPr>
        <w:t>'.</w:t>
      </w:r>
      <w:r w:rsidRPr="604E3338">
        <w:rPr>
          <w:rStyle w:val="FootnoteReference"/>
          <w:rFonts w:ascii="Calibri" w:hAnsi="Calibri" w:eastAsia="Calibri" w:cs="Calibri"/>
          <w:sz w:val="22"/>
          <w:szCs w:val="22"/>
        </w:rPr>
        <w:footnoteReference w:id="30805"/>
      </w:r>
      <w:r w:rsidRPr="604E3338" w:rsidR="2BF0C7D7">
        <w:rPr>
          <w:rFonts w:ascii="Calibri" w:hAnsi="Calibri" w:eastAsia="Calibri" w:cs="Calibri"/>
          <w:sz w:val="22"/>
          <w:szCs w:val="22"/>
        </w:rPr>
        <w:t xml:space="preserve"> </w:t>
      </w:r>
    </w:p>
    <w:p w:rsidR="081E47F6" w:rsidP="604E3338" w:rsidRDefault="081E47F6" w14:paraId="3BC8429D" w14:textId="4C589F1D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sz w:val="22"/>
          <w:szCs w:val="22"/>
        </w:rPr>
      </w:pPr>
      <w:r w:rsidRPr="604E3338" w:rsidR="2BF0C7D7">
        <w:rPr>
          <w:rFonts w:ascii="Calibri" w:hAnsi="Calibri" w:eastAsia="Calibri" w:cs="Calibri"/>
          <w:sz w:val="22"/>
          <w:szCs w:val="22"/>
        </w:rPr>
        <w:t xml:space="preserve">In </w:t>
      </w:r>
      <w:r w:rsidRPr="604E3338" w:rsidR="54ED97C9">
        <w:rPr>
          <w:rFonts w:ascii="Calibri" w:hAnsi="Calibri" w:eastAsia="Calibri" w:cs="Calibri"/>
          <w:sz w:val="22"/>
          <w:szCs w:val="22"/>
        </w:rPr>
        <w:t xml:space="preserve">addition to his perspective on the collective nature of the sacred, Durkheim saw it as something that had to be </w:t>
      </w:r>
      <w:r w:rsidRPr="604E3338" w:rsidR="7B574E55">
        <w:rPr>
          <w:rFonts w:ascii="Calibri" w:hAnsi="Calibri" w:eastAsia="Calibri" w:cs="Calibri"/>
          <w:sz w:val="22"/>
          <w:szCs w:val="22"/>
        </w:rPr>
        <w:t>'reaffirmed' by a society</w:t>
      </w:r>
      <w:r w:rsidRPr="604E3338" w:rsidR="54ED97C9">
        <w:rPr>
          <w:rFonts w:ascii="Calibri" w:hAnsi="Calibri" w:eastAsia="Calibri" w:cs="Calibri"/>
          <w:sz w:val="22"/>
          <w:szCs w:val="22"/>
        </w:rPr>
        <w:t>.</w:t>
      </w:r>
      <w:r w:rsidRPr="604E3338" w:rsidR="60215E9D">
        <w:rPr>
          <w:rFonts w:ascii="Calibri" w:hAnsi="Calibri" w:eastAsia="Calibri" w:cs="Calibri"/>
          <w:sz w:val="22"/>
          <w:szCs w:val="22"/>
        </w:rPr>
        <w:t xml:space="preserve"> </w:t>
      </w:r>
      <w:r w:rsidRPr="604E3338" w:rsidR="107BE46B">
        <w:rPr>
          <w:rFonts w:ascii="Calibri" w:hAnsi="Calibri" w:eastAsia="Calibri" w:cs="Calibri"/>
          <w:sz w:val="22"/>
          <w:szCs w:val="22"/>
        </w:rPr>
        <w:t xml:space="preserve">As </w:t>
      </w:r>
      <w:r w:rsidRPr="604E3338" w:rsidR="107BE46B">
        <w:rPr>
          <w:rFonts w:ascii="Calibri" w:hAnsi="Calibri" w:eastAsia="Calibri" w:cs="Calibri"/>
          <w:sz w:val="22"/>
          <w:szCs w:val="22"/>
        </w:rPr>
        <w:t>evidenced</w:t>
      </w:r>
      <w:r w:rsidRPr="604E3338" w:rsidR="107BE46B">
        <w:rPr>
          <w:rFonts w:ascii="Calibri" w:hAnsi="Calibri" w:eastAsia="Calibri" w:cs="Calibri"/>
          <w:sz w:val="22"/>
          <w:szCs w:val="22"/>
        </w:rPr>
        <w:t xml:space="preserve"> by the above quote, he believed that the</w:t>
      </w:r>
      <w:r w:rsidRPr="604E3338" w:rsidR="1998B06C">
        <w:rPr>
          <w:rFonts w:ascii="Calibri" w:hAnsi="Calibri" w:eastAsia="Calibri" w:cs="Calibri"/>
          <w:sz w:val="22"/>
          <w:szCs w:val="22"/>
        </w:rPr>
        <w:t xml:space="preserve"> sacred and the</w:t>
      </w:r>
      <w:r w:rsidRPr="604E3338" w:rsidR="107BE46B">
        <w:rPr>
          <w:rFonts w:ascii="Calibri" w:hAnsi="Calibri" w:eastAsia="Calibri" w:cs="Calibri"/>
          <w:sz w:val="22"/>
          <w:szCs w:val="22"/>
        </w:rPr>
        <w:t xml:space="preserve"> society itself </w:t>
      </w:r>
      <w:r w:rsidRPr="604E3338" w:rsidR="107BE46B">
        <w:rPr>
          <w:rFonts w:ascii="Calibri" w:hAnsi="Calibri" w:eastAsia="Calibri" w:cs="Calibri"/>
          <w:sz w:val="22"/>
          <w:szCs w:val="22"/>
        </w:rPr>
        <w:t xml:space="preserve">had </w:t>
      </w:r>
      <w:r w:rsidRPr="604E3338" w:rsidR="51D6FF39">
        <w:rPr>
          <w:rFonts w:ascii="Calibri" w:hAnsi="Calibri" w:eastAsia="Calibri" w:cs="Calibri"/>
          <w:sz w:val="22"/>
          <w:szCs w:val="22"/>
        </w:rPr>
        <w:t xml:space="preserve">mutual </w:t>
      </w:r>
      <w:r w:rsidRPr="604E3338" w:rsidR="107BE46B">
        <w:rPr>
          <w:rFonts w:ascii="Calibri" w:hAnsi="Calibri" w:eastAsia="Calibri" w:cs="Calibri"/>
          <w:sz w:val="22"/>
          <w:szCs w:val="22"/>
        </w:rPr>
        <w:t>need of this experiential ‘moral remaking</w:t>
      </w:r>
      <w:r w:rsidRPr="604E3338" w:rsidR="107BE46B">
        <w:rPr>
          <w:rFonts w:ascii="Calibri" w:hAnsi="Calibri" w:eastAsia="Calibri" w:cs="Calibri"/>
          <w:sz w:val="22"/>
          <w:szCs w:val="22"/>
        </w:rPr>
        <w:t>’</w:t>
      </w:r>
      <w:r w:rsidRPr="604E3338" w:rsidR="08CD98FA">
        <w:rPr>
          <w:rFonts w:ascii="Calibri" w:hAnsi="Calibri" w:eastAsia="Calibri" w:cs="Calibri"/>
          <w:sz w:val="22"/>
          <w:szCs w:val="22"/>
        </w:rPr>
        <w:t>.</w:t>
      </w:r>
      <w:r w:rsidRPr="604E3338" w:rsidR="107BE46B">
        <w:rPr>
          <w:rFonts w:ascii="Calibri" w:hAnsi="Calibri" w:eastAsia="Calibri" w:cs="Calibri"/>
          <w:sz w:val="22"/>
          <w:szCs w:val="22"/>
        </w:rPr>
        <w:t xml:space="preserve"> </w:t>
      </w:r>
      <w:r w:rsidRPr="604E3338" w:rsidR="6C1DF63C">
        <w:rPr>
          <w:rFonts w:ascii="Calibri" w:hAnsi="Calibri" w:eastAsia="Calibri" w:cs="Calibri"/>
          <w:sz w:val="22"/>
          <w:szCs w:val="22"/>
        </w:rPr>
        <w:t xml:space="preserve">He proposed that human beings in a collective </w:t>
      </w:r>
      <w:r w:rsidRPr="604E3338" w:rsidR="2D79110B">
        <w:rPr>
          <w:rFonts w:ascii="Calibri" w:hAnsi="Calibri" w:eastAsia="Calibri" w:cs="Calibri"/>
          <w:sz w:val="22"/>
          <w:szCs w:val="22"/>
        </w:rPr>
        <w:t xml:space="preserve">need </w:t>
      </w:r>
      <w:r w:rsidRPr="604E3338" w:rsidR="33DFA76F">
        <w:rPr>
          <w:rFonts w:ascii="Calibri" w:hAnsi="Calibri" w:eastAsia="Calibri" w:cs="Calibri"/>
          <w:sz w:val="22"/>
          <w:szCs w:val="22"/>
        </w:rPr>
        <w:t xml:space="preserve">to regularly remind </w:t>
      </w:r>
      <w:r w:rsidRPr="604E3338" w:rsidR="6C1DF63C">
        <w:rPr>
          <w:rFonts w:ascii="Calibri" w:hAnsi="Calibri" w:eastAsia="Calibri" w:cs="Calibri"/>
          <w:sz w:val="22"/>
          <w:szCs w:val="22"/>
        </w:rPr>
        <w:t xml:space="preserve">themselves of what is sacred to them as a group, which </w:t>
      </w:r>
      <w:r w:rsidRPr="604E3338" w:rsidR="16491911">
        <w:rPr>
          <w:rFonts w:ascii="Calibri" w:hAnsi="Calibri" w:eastAsia="Calibri" w:cs="Calibri"/>
          <w:sz w:val="22"/>
          <w:szCs w:val="22"/>
        </w:rPr>
        <w:t xml:space="preserve">also </w:t>
      </w:r>
      <w:r w:rsidRPr="604E3338" w:rsidR="6C1DF63C">
        <w:rPr>
          <w:rFonts w:ascii="Calibri" w:hAnsi="Calibri" w:eastAsia="Calibri" w:cs="Calibri"/>
          <w:sz w:val="22"/>
          <w:szCs w:val="22"/>
        </w:rPr>
        <w:t>ha</w:t>
      </w:r>
      <w:r w:rsidRPr="604E3338" w:rsidR="753AC23D">
        <w:rPr>
          <w:rFonts w:ascii="Calibri" w:hAnsi="Calibri" w:eastAsia="Calibri" w:cs="Calibri"/>
          <w:sz w:val="22"/>
          <w:szCs w:val="22"/>
        </w:rPr>
        <w:t>s</w:t>
      </w:r>
      <w:r w:rsidRPr="604E3338" w:rsidR="6C1DF63C">
        <w:rPr>
          <w:rFonts w:ascii="Calibri" w:hAnsi="Calibri" w:eastAsia="Calibri" w:cs="Calibri"/>
          <w:sz w:val="22"/>
          <w:szCs w:val="22"/>
        </w:rPr>
        <w:t xml:space="preserve"> the effect of </w:t>
      </w:r>
      <w:r w:rsidRPr="604E3338" w:rsidR="4144F613">
        <w:rPr>
          <w:rFonts w:ascii="Calibri" w:hAnsi="Calibri" w:eastAsia="Calibri" w:cs="Calibri"/>
          <w:sz w:val="22"/>
          <w:szCs w:val="22"/>
        </w:rPr>
        <w:t xml:space="preserve">upholding </w:t>
      </w:r>
      <w:r w:rsidRPr="604E3338" w:rsidR="6C1DF63C">
        <w:rPr>
          <w:rFonts w:ascii="Calibri" w:hAnsi="Calibri" w:eastAsia="Calibri" w:cs="Calibri"/>
          <w:sz w:val="22"/>
          <w:szCs w:val="22"/>
        </w:rPr>
        <w:t xml:space="preserve">the sacredness of that object or rite. </w:t>
      </w:r>
      <w:r w:rsidRPr="604E3338" w:rsidR="5AA9C0EE">
        <w:rPr>
          <w:rFonts w:ascii="Calibri" w:hAnsi="Calibri" w:eastAsia="Calibri" w:cs="Calibri"/>
          <w:sz w:val="22"/>
          <w:szCs w:val="22"/>
        </w:rPr>
        <w:t xml:space="preserve">Eliade, meanwhile, insisted upon </w:t>
      </w:r>
      <w:r w:rsidRPr="604E3338" w:rsidR="3C3F3424">
        <w:rPr>
          <w:rFonts w:ascii="Calibri" w:hAnsi="Calibri" w:eastAsia="Calibri" w:cs="Calibri"/>
          <w:sz w:val="22"/>
          <w:szCs w:val="22"/>
        </w:rPr>
        <w:t xml:space="preserve">the </w:t>
      </w:r>
      <w:r w:rsidRPr="604E3338" w:rsidR="5AA9C0EE">
        <w:rPr>
          <w:rFonts w:ascii="Calibri" w:hAnsi="Calibri" w:eastAsia="Calibri" w:cs="Calibri"/>
          <w:sz w:val="22"/>
          <w:szCs w:val="22"/>
        </w:rPr>
        <w:t>inherent</w:t>
      </w:r>
      <w:r w:rsidRPr="604E3338" w:rsidR="0F263F90">
        <w:rPr>
          <w:rFonts w:ascii="Calibri" w:hAnsi="Calibri" w:eastAsia="Calibri" w:cs="Calibri"/>
          <w:sz w:val="22"/>
          <w:szCs w:val="22"/>
        </w:rPr>
        <w:t>—</w:t>
      </w:r>
      <w:r w:rsidRPr="604E3338" w:rsidR="5AA9C0EE">
        <w:rPr>
          <w:rFonts w:ascii="Calibri" w:hAnsi="Calibri" w:eastAsia="Calibri" w:cs="Calibri"/>
          <w:sz w:val="22"/>
          <w:szCs w:val="22"/>
        </w:rPr>
        <w:t>and therefore enduring</w:t>
      </w:r>
      <w:r w:rsidRPr="604E3338" w:rsidR="354E1EB1">
        <w:rPr>
          <w:rFonts w:ascii="Calibri" w:hAnsi="Calibri" w:eastAsia="Calibri" w:cs="Calibri"/>
          <w:sz w:val="22"/>
          <w:szCs w:val="22"/>
        </w:rPr>
        <w:t>—</w:t>
      </w:r>
      <w:r w:rsidRPr="604E3338" w:rsidR="5AA9C0EE">
        <w:rPr>
          <w:rFonts w:ascii="Calibri" w:hAnsi="Calibri" w:eastAsia="Calibri" w:cs="Calibri"/>
          <w:sz w:val="22"/>
          <w:szCs w:val="22"/>
        </w:rPr>
        <w:t>status</w:t>
      </w:r>
      <w:r w:rsidRPr="604E3338" w:rsidR="5295916F">
        <w:rPr>
          <w:rFonts w:ascii="Calibri" w:hAnsi="Calibri" w:eastAsia="Calibri" w:cs="Calibri"/>
          <w:sz w:val="22"/>
          <w:szCs w:val="22"/>
        </w:rPr>
        <w:t xml:space="preserve"> of the sacred.</w:t>
      </w:r>
    </w:p>
    <w:p w:rsidR="081E47F6" w:rsidP="604E3338" w:rsidRDefault="081E47F6" w14:paraId="2F43C9DA" w14:textId="5D827BA0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sz w:val="22"/>
          <w:szCs w:val="22"/>
        </w:rPr>
      </w:pPr>
      <w:r w:rsidRPr="604E3338" w:rsidR="31BEBB21">
        <w:rPr>
          <w:rFonts w:ascii="Calibri" w:hAnsi="Calibri" w:eastAsia="Calibri" w:cs="Calibri"/>
          <w:b w:val="1"/>
          <w:bCs w:val="1"/>
          <w:sz w:val="22"/>
          <w:szCs w:val="22"/>
        </w:rPr>
        <w:t>Conclusion</w:t>
      </w:r>
    </w:p>
    <w:p w:rsidR="081E47F6" w:rsidP="604E3338" w:rsidRDefault="081E47F6" w14:paraId="334C4A7D" w14:textId="2E241FED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 w:firstLine="720"/>
        <w:jc w:val="left"/>
        <w:rPr>
          <w:rFonts w:ascii="Calibri" w:hAnsi="Calibri" w:eastAsia="Calibri" w:cs="Calibri"/>
          <w:sz w:val="22"/>
          <w:szCs w:val="22"/>
        </w:rPr>
      </w:pPr>
      <w:r w:rsidRPr="604E3338" w:rsidR="3D98F40E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2"/>
          <w:szCs w:val="22"/>
          <w:u w:val="none"/>
        </w:rPr>
        <w:t xml:space="preserve">As </w:t>
      </w:r>
      <w:r w:rsidRPr="604E3338" w:rsidR="3D98F40E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2"/>
          <w:szCs w:val="22"/>
          <w:u w:val="none"/>
        </w:rPr>
        <w:t>e</w:t>
      </w:r>
      <w:r w:rsidRPr="604E3338" w:rsidR="581CD793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2"/>
          <w:szCs w:val="22"/>
          <w:u w:val="none"/>
        </w:rPr>
        <w:t xml:space="preserve">xplored through </w:t>
      </w:r>
      <w:r w:rsidRPr="604E3338" w:rsidR="523BB460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2"/>
          <w:szCs w:val="22"/>
          <w:u w:val="none"/>
        </w:rPr>
        <w:t xml:space="preserve">this analysis, </w:t>
      </w:r>
      <w:r w:rsidRPr="604E3338" w:rsidR="523BB460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2"/>
          <w:szCs w:val="22"/>
          <w:u w:val="none"/>
        </w:rPr>
        <w:t xml:space="preserve">it is clear that </w:t>
      </w:r>
      <w:r w:rsidRPr="604E3338" w:rsidR="42BFA6BB">
        <w:rPr>
          <w:rFonts w:ascii="Calibri" w:hAnsi="Calibri" w:eastAsia="Calibri" w:cs="Calibri"/>
          <w:sz w:val="22"/>
          <w:szCs w:val="22"/>
        </w:rPr>
        <w:t>Durkheim</w:t>
      </w:r>
      <w:r w:rsidRPr="604E3338" w:rsidR="42BFA6BB">
        <w:rPr>
          <w:rFonts w:ascii="Calibri" w:hAnsi="Calibri" w:eastAsia="Calibri" w:cs="Calibri"/>
          <w:sz w:val="22"/>
          <w:szCs w:val="22"/>
        </w:rPr>
        <w:t xml:space="preserve"> and Eliade’s views </w:t>
      </w:r>
      <w:r w:rsidRPr="604E3338" w:rsidR="1212FAE2">
        <w:rPr>
          <w:rFonts w:ascii="Calibri" w:hAnsi="Calibri" w:eastAsia="Calibri" w:cs="Calibri"/>
          <w:sz w:val="22"/>
          <w:szCs w:val="22"/>
        </w:rPr>
        <w:t xml:space="preserve">are oppositional </w:t>
      </w:r>
      <w:r w:rsidRPr="604E3338" w:rsidR="289CC3BE">
        <w:rPr>
          <w:rFonts w:ascii="Calibri" w:hAnsi="Calibri" w:eastAsia="Calibri" w:cs="Calibri"/>
          <w:sz w:val="22"/>
          <w:szCs w:val="22"/>
        </w:rPr>
        <w:t>in many ways</w:t>
      </w:r>
      <w:r w:rsidRPr="604E3338" w:rsidR="242050C6">
        <w:rPr>
          <w:rFonts w:ascii="Calibri" w:hAnsi="Calibri" w:eastAsia="Calibri" w:cs="Calibri"/>
          <w:sz w:val="22"/>
          <w:szCs w:val="22"/>
        </w:rPr>
        <w:t>,</w:t>
      </w:r>
      <w:r w:rsidRPr="604E3338" w:rsidR="289CC3BE">
        <w:rPr>
          <w:rFonts w:ascii="Calibri" w:hAnsi="Calibri" w:eastAsia="Calibri" w:cs="Calibri"/>
          <w:sz w:val="22"/>
          <w:szCs w:val="22"/>
        </w:rPr>
        <w:t xml:space="preserve"> </w:t>
      </w:r>
      <w:r w:rsidRPr="604E3338" w:rsidR="1212FAE2">
        <w:rPr>
          <w:rFonts w:ascii="Calibri" w:hAnsi="Calibri" w:eastAsia="Calibri" w:cs="Calibri"/>
          <w:sz w:val="22"/>
          <w:szCs w:val="22"/>
        </w:rPr>
        <w:t>and complementary</w:t>
      </w:r>
      <w:r w:rsidRPr="604E3338" w:rsidR="0E98867B">
        <w:rPr>
          <w:rFonts w:ascii="Calibri" w:hAnsi="Calibri" w:eastAsia="Calibri" w:cs="Calibri"/>
          <w:sz w:val="22"/>
          <w:szCs w:val="22"/>
        </w:rPr>
        <w:t xml:space="preserve"> in several</w:t>
      </w:r>
      <w:r w:rsidRPr="604E3338" w:rsidR="53A88A5D">
        <w:rPr>
          <w:rFonts w:ascii="Calibri" w:hAnsi="Calibri" w:eastAsia="Calibri" w:cs="Calibri"/>
          <w:sz w:val="22"/>
          <w:szCs w:val="22"/>
        </w:rPr>
        <w:t xml:space="preserve"> others.</w:t>
      </w:r>
      <w:r w:rsidRPr="604E3338" w:rsidR="42BFA6BB">
        <w:rPr>
          <w:rFonts w:ascii="Calibri" w:hAnsi="Calibri" w:eastAsia="Calibri" w:cs="Calibri"/>
          <w:sz w:val="22"/>
          <w:szCs w:val="22"/>
        </w:rPr>
        <w:t xml:space="preserve"> Given the </w:t>
      </w:r>
      <w:r w:rsidRPr="604E3338" w:rsidR="44CDDE2D">
        <w:rPr>
          <w:rFonts w:ascii="Calibri" w:hAnsi="Calibri" w:eastAsia="Calibri" w:cs="Calibri"/>
          <w:sz w:val="22"/>
          <w:szCs w:val="22"/>
        </w:rPr>
        <w:t>numerous</w:t>
      </w:r>
      <w:r w:rsidRPr="604E3338" w:rsidR="44CDDE2D">
        <w:rPr>
          <w:rFonts w:ascii="Calibri" w:hAnsi="Calibri" w:eastAsia="Calibri" w:cs="Calibri"/>
          <w:sz w:val="22"/>
          <w:szCs w:val="22"/>
        </w:rPr>
        <w:t xml:space="preserve"> </w:t>
      </w:r>
      <w:r w:rsidRPr="604E3338" w:rsidR="42BFA6BB">
        <w:rPr>
          <w:rFonts w:ascii="Calibri" w:hAnsi="Calibri" w:eastAsia="Calibri" w:cs="Calibri"/>
          <w:sz w:val="22"/>
          <w:szCs w:val="22"/>
        </w:rPr>
        <w:t xml:space="preserve">ways they differ in their thinking, it is easy to </w:t>
      </w:r>
      <w:r w:rsidRPr="604E3338" w:rsidR="657B6B94">
        <w:rPr>
          <w:rFonts w:ascii="Calibri" w:hAnsi="Calibri" w:eastAsia="Calibri" w:cs="Calibri"/>
          <w:sz w:val="22"/>
          <w:szCs w:val="22"/>
        </w:rPr>
        <w:t xml:space="preserve">understand </w:t>
      </w:r>
      <w:r w:rsidRPr="604E3338" w:rsidR="42BFA6BB">
        <w:rPr>
          <w:rFonts w:ascii="Calibri" w:hAnsi="Calibri" w:eastAsia="Calibri" w:cs="Calibri"/>
          <w:sz w:val="22"/>
          <w:szCs w:val="22"/>
        </w:rPr>
        <w:t xml:space="preserve">why they are often </w:t>
      </w:r>
      <w:r w:rsidRPr="604E3338" w:rsidR="5E468175">
        <w:rPr>
          <w:rFonts w:ascii="Calibri" w:hAnsi="Calibri" w:eastAsia="Calibri" w:cs="Calibri"/>
          <w:sz w:val="22"/>
          <w:szCs w:val="22"/>
        </w:rPr>
        <w:t xml:space="preserve">seen </w:t>
      </w:r>
      <w:r w:rsidRPr="604E3338" w:rsidR="42BFA6BB">
        <w:rPr>
          <w:rFonts w:ascii="Calibri" w:hAnsi="Calibri" w:eastAsia="Calibri" w:cs="Calibri"/>
          <w:sz w:val="22"/>
          <w:szCs w:val="22"/>
        </w:rPr>
        <w:t xml:space="preserve">as approaching the sacred from completely </w:t>
      </w:r>
      <w:r w:rsidRPr="604E3338" w:rsidR="57DFEB11">
        <w:rPr>
          <w:rFonts w:ascii="Calibri" w:hAnsi="Calibri" w:eastAsia="Calibri" w:cs="Calibri"/>
          <w:sz w:val="22"/>
          <w:szCs w:val="22"/>
        </w:rPr>
        <w:t xml:space="preserve">contrasting </w:t>
      </w:r>
      <w:r w:rsidRPr="604E3338" w:rsidR="42BFA6BB">
        <w:rPr>
          <w:rFonts w:ascii="Calibri" w:hAnsi="Calibri" w:eastAsia="Calibri" w:cs="Calibri"/>
          <w:sz w:val="22"/>
          <w:szCs w:val="22"/>
        </w:rPr>
        <w:t>viewpoints.</w:t>
      </w:r>
      <w:r w:rsidRPr="604E3338" w:rsidR="636D3422">
        <w:rPr>
          <w:rFonts w:ascii="Calibri" w:hAnsi="Calibri" w:eastAsia="Calibri" w:cs="Calibri"/>
          <w:sz w:val="22"/>
          <w:szCs w:val="22"/>
        </w:rPr>
        <w:t xml:space="preserve"> However, upon closer examination </w:t>
      </w:r>
      <w:r w:rsidRPr="604E3338" w:rsidR="636D3422">
        <w:rPr>
          <w:rFonts w:ascii="Calibri" w:hAnsi="Calibri" w:eastAsia="Calibri" w:cs="Calibri"/>
          <w:sz w:val="22"/>
          <w:szCs w:val="22"/>
        </w:rPr>
        <w:t>it is clear that they</w:t>
      </w:r>
      <w:r w:rsidRPr="604E3338" w:rsidR="636D3422">
        <w:rPr>
          <w:rFonts w:ascii="Calibri" w:hAnsi="Calibri" w:eastAsia="Calibri" w:cs="Calibri"/>
          <w:sz w:val="22"/>
          <w:szCs w:val="22"/>
        </w:rPr>
        <w:t xml:space="preserve"> do, in fact, share some hints of commonality, e</w:t>
      </w:r>
      <w:r w:rsidRPr="604E3338" w:rsidR="4432F618">
        <w:rPr>
          <w:rFonts w:ascii="Calibri" w:hAnsi="Calibri" w:eastAsia="Calibri" w:cs="Calibri"/>
          <w:sz w:val="22"/>
          <w:szCs w:val="22"/>
        </w:rPr>
        <w:t xml:space="preserve">specially in their </w:t>
      </w:r>
      <w:r w:rsidRPr="604E3338" w:rsidR="4F9019EA">
        <w:rPr>
          <w:rFonts w:ascii="Calibri" w:hAnsi="Calibri" w:eastAsia="Calibri" w:cs="Calibri"/>
          <w:sz w:val="22"/>
          <w:szCs w:val="22"/>
        </w:rPr>
        <w:t xml:space="preserve">belief </w:t>
      </w:r>
      <w:r w:rsidRPr="604E3338" w:rsidR="4432F618">
        <w:rPr>
          <w:rFonts w:ascii="Calibri" w:hAnsi="Calibri" w:eastAsia="Calibri" w:cs="Calibri"/>
          <w:sz w:val="22"/>
          <w:szCs w:val="22"/>
        </w:rPr>
        <w:t>that the sacred and the profane are diametrically opposed</w:t>
      </w:r>
      <w:r w:rsidRPr="604E3338" w:rsidR="636D3422">
        <w:rPr>
          <w:rFonts w:ascii="Calibri" w:hAnsi="Calibri" w:eastAsia="Calibri" w:cs="Calibri"/>
          <w:sz w:val="22"/>
          <w:szCs w:val="22"/>
        </w:rPr>
        <w:t xml:space="preserve">. </w:t>
      </w:r>
      <w:r w:rsidRPr="604E3338" w:rsidR="0755B179">
        <w:rPr>
          <w:rFonts w:ascii="Calibri" w:hAnsi="Calibri" w:eastAsia="Calibri" w:cs="Calibri"/>
          <w:sz w:val="22"/>
          <w:szCs w:val="22"/>
        </w:rPr>
        <w:t>Durkheim emphas</w:t>
      </w:r>
      <w:r w:rsidRPr="604E3338" w:rsidR="0755B179">
        <w:rPr>
          <w:rFonts w:ascii="Calibri" w:hAnsi="Calibri" w:eastAsia="Calibri" w:cs="Calibri"/>
          <w:sz w:val="22"/>
          <w:szCs w:val="22"/>
        </w:rPr>
        <w:t>i</w:t>
      </w:r>
      <w:r w:rsidRPr="604E3338" w:rsidR="4A3C57E8">
        <w:rPr>
          <w:rFonts w:ascii="Calibri" w:hAnsi="Calibri" w:eastAsia="Calibri" w:cs="Calibri"/>
          <w:sz w:val="22"/>
          <w:szCs w:val="22"/>
        </w:rPr>
        <w:t>s</w:t>
      </w:r>
      <w:r w:rsidRPr="604E3338" w:rsidR="0755B179">
        <w:rPr>
          <w:rFonts w:ascii="Calibri" w:hAnsi="Calibri" w:eastAsia="Calibri" w:cs="Calibri"/>
          <w:sz w:val="22"/>
          <w:szCs w:val="22"/>
        </w:rPr>
        <w:t>e</w:t>
      </w:r>
      <w:r w:rsidRPr="604E3338" w:rsidR="1537ED3C">
        <w:rPr>
          <w:rFonts w:ascii="Calibri" w:hAnsi="Calibri" w:eastAsia="Calibri" w:cs="Calibri"/>
          <w:sz w:val="22"/>
          <w:szCs w:val="22"/>
        </w:rPr>
        <w:t>d</w:t>
      </w:r>
      <w:r w:rsidRPr="604E3338" w:rsidR="0755B179">
        <w:rPr>
          <w:rFonts w:ascii="Calibri" w:hAnsi="Calibri" w:eastAsia="Calibri" w:cs="Calibri"/>
          <w:sz w:val="22"/>
          <w:szCs w:val="22"/>
        </w:rPr>
        <w:t xml:space="preserve"> human </w:t>
      </w:r>
      <w:r w:rsidRPr="604E3338" w:rsidR="7FABACA4">
        <w:rPr>
          <w:rFonts w:ascii="Calibri" w:hAnsi="Calibri" w:eastAsia="Calibri" w:cs="Calibri"/>
          <w:sz w:val="22"/>
          <w:szCs w:val="22"/>
        </w:rPr>
        <w:t xml:space="preserve">consciousness </w:t>
      </w:r>
      <w:r w:rsidRPr="604E3338" w:rsidR="0755B179">
        <w:rPr>
          <w:rFonts w:ascii="Calibri" w:hAnsi="Calibri" w:eastAsia="Calibri" w:cs="Calibri"/>
          <w:sz w:val="22"/>
          <w:szCs w:val="22"/>
        </w:rPr>
        <w:t>in the creation of the sacred, while Eliade emphasi</w:t>
      </w:r>
      <w:r w:rsidRPr="604E3338" w:rsidR="077CA78D">
        <w:rPr>
          <w:rFonts w:ascii="Calibri" w:hAnsi="Calibri" w:eastAsia="Calibri" w:cs="Calibri"/>
          <w:sz w:val="22"/>
          <w:szCs w:val="22"/>
        </w:rPr>
        <w:t>s</w:t>
      </w:r>
      <w:r w:rsidRPr="604E3338" w:rsidR="0755B179">
        <w:rPr>
          <w:rFonts w:ascii="Calibri" w:hAnsi="Calibri" w:eastAsia="Calibri" w:cs="Calibri"/>
          <w:sz w:val="22"/>
          <w:szCs w:val="22"/>
        </w:rPr>
        <w:t>e</w:t>
      </w:r>
      <w:r w:rsidRPr="604E3338" w:rsidR="2231829E">
        <w:rPr>
          <w:rFonts w:ascii="Calibri" w:hAnsi="Calibri" w:eastAsia="Calibri" w:cs="Calibri"/>
          <w:sz w:val="22"/>
          <w:szCs w:val="22"/>
        </w:rPr>
        <w:t>d</w:t>
      </w:r>
      <w:r w:rsidRPr="604E3338" w:rsidR="0755B179">
        <w:rPr>
          <w:rFonts w:ascii="Calibri" w:hAnsi="Calibri" w:eastAsia="Calibri" w:cs="Calibri"/>
          <w:sz w:val="22"/>
          <w:szCs w:val="22"/>
        </w:rPr>
        <w:t xml:space="preserve"> the </w:t>
      </w:r>
      <w:r w:rsidRPr="604E3338" w:rsidR="030C8E54">
        <w:rPr>
          <w:rFonts w:ascii="Calibri" w:hAnsi="Calibri" w:eastAsia="Calibri" w:cs="Calibri"/>
          <w:sz w:val="22"/>
          <w:szCs w:val="22"/>
        </w:rPr>
        <w:t>inherent existence of the</w:t>
      </w:r>
      <w:r w:rsidRPr="604E3338" w:rsidR="0755B179">
        <w:rPr>
          <w:rFonts w:ascii="Calibri" w:hAnsi="Calibri" w:eastAsia="Calibri" w:cs="Calibri"/>
          <w:sz w:val="22"/>
          <w:szCs w:val="22"/>
        </w:rPr>
        <w:t xml:space="preserve"> sacred itself</w:t>
      </w:r>
      <w:r w:rsidRPr="604E3338" w:rsidR="5BC3B77E">
        <w:rPr>
          <w:rFonts w:ascii="Calibri" w:hAnsi="Calibri" w:eastAsia="Calibri" w:cs="Calibri"/>
          <w:sz w:val="22"/>
          <w:szCs w:val="22"/>
        </w:rPr>
        <w:t>, but they both</w:t>
      </w:r>
      <w:r w:rsidRPr="604E3338" w:rsidR="5A9620AE">
        <w:rPr>
          <w:rFonts w:ascii="Calibri" w:hAnsi="Calibri" w:eastAsia="Calibri" w:cs="Calibri"/>
          <w:sz w:val="22"/>
          <w:szCs w:val="22"/>
        </w:rPr>
        <w:t xml:space="preserve"> pointed out the significance of the threshold—the moment of passage from the profane to </w:t>
      </w:r>
      <w:r w:rsidRPr="604E3338" w:rsidR="5A9620AE">
        <w:rPr>
          <w:rFonts w:ascii="Calibri" w:hAnsi="Calibri" w:eastAsia="Calibri" w:cs="Calibri"/>
          <w:sz w:val="22"/>
          <w:szCs w:val="22"/>
        </w:rPr>
        <w:t>the sacred</w:t>
      </w:r>
      <w:r w:rsidRPr="604E3338" w:rsidR="5BC3B77E">
        <w:rPr>
          <w:rFonts w:ascii="Calibri" w:hAnsi="Calibri" w:eastAsia="Calibri" w:cs="Calibri"/>
          <w:sz w:val="22"/>
          <w:szCs w:val="22"/>
        </w:rPr>
        <w:t xml:space="preserve">. </w:t>
      </w:r>
      <w:r w:rsidRPr="604E3338" w:rsidR="24943CEE">
        <w:rPr>
          <w:rFonts w:ascii="Calibri" w:hAnsi="Calibri" w:eastAsia="Calibri" w:cs="Calibri"/>
          <w:sz w:val="22"/>
          <w:szCs w:val="22"/>
        </w:rPr>
        <w:t xml:space="preserve">And while Durkheim </w:t>
      </w:r>
      <w:r w:rsidRPr="604E3338" w:rsidR="60FCB712">
        <w:rPr>
          <w:rFonts w:ascii="Calibri" w:hAnsi="Calibri" w:eastAsia="Calibri" w:cs="Calibri"/>
          <w:sz w:val="22"/>
          <w:szCs w:val="22"/>
        </w:rPr>
        <w:t xml:space="preserve">believed </w:t>
      </w:r>
      <w:r w:rsidRPr="604E3338" w:rsidR="24943CEE">
        <w:rPr>
          <w:rFonts w:ascii="Calibri" w:hAnsi="Calibri" w:eastAsia="Calibri" w:cs="Calibri"/>
          <w:sz w:val="22"/>
          <w:szCs w:val="22"/>
        </w:rPr>
        <w:t>that the sacred can only exist</w:t>
      </w:r>
      <w:r w:rsidRPr="604E3338" w:rsidR="4584960C">
        <w:rPr>
          <w:rFonts w:ascii="Calibri" w:hAnsi="Calibri" w:eastAsia="Calibri" w:cs="Calibri"/>
          <w:sz w:val="22"/>
          <w:szCs w:val="22"/>
        </w:rPr>
        <w:t xml:space="preserve"> </w:t>
      </w:r>
      <w:r w:rsidRPr="604E3338" w:rsidR="4584960C">
        <w:rPr>
          <w:rFonts w:ascii="Calibri" w:hAnsi="Calibri" w:eastAsia="Calibri" w:cs="Calibri"/>
          <w:sz w:val="22"/>
          <w:szCs w:val="22"/>
        </w:rPr>
        <w:t>as a result of</w:t>
      </w:r>
      <w:r w:rsidRPr="604E3338" w:rsidR="24943CEE">
        <w:rPr>
          <w:rFonts w:ascii="Calibri" w:hAnsi="Calibri" w:eastAsia="Calibri" w:cs="Calibri"/>
          <w:sz w:val="22"/>
          <w:szCs w:val="22"/>
        </w:rPr>
        <w:t xml:space="preserve"> a collective conscious</w:t>
      </w:r>
      <w:r w:rsidRPr="604E3338" w:rsidR="117615AE">
        <w:rPr>
          <w:rFonts w:ascii="Calibri" w:hAnsi="Calibri" w:eastAsia="Calibri" w:cs="Calibri"/>
          <w:sz w:val="22"/>
          <w:szCs w:val="22"/>
        </w:rPr>
        <w:t>ness,</w:t>
      </w:r>
      <w:r w:rsidRPr="604E3338" w:rsidR="24943CEE">
        <w:rPr>
          <w:rFonts w:ascii="Calibri" w:hAnsi="Calibri" w:eastAsia="Calibri" w:cs="Calibri"/>
          <w:sz w:val="22"/>
          <w:szCs w:val="22"/>
        </w:rPr>
        <w:t xml:space="preserve"> and Eliade </w:t>
      </w:r>
      <w:r w:rsidRPr="604E3338" w:rsidR="4ED1582A">
        <w:rPr>
          <w:rFonts w:ascii="Calibri" w:hAnsi="Calibri" w:eastAsia="Calibri" w:cs="Calibri"/>
          <w:sz w:val="22"/>
          <w:szCs w:val="22"/>
        </w:rPr>
        <w:t xml:space="preserve">saw the sacred as able to exist for the individual, they both </w:t>
      </w:r>
      <w:r w:rsidRPr="604E3338" w:rsidR="1A88B910">
        <w:rPr>
          <w:rFonts w:ascii="Calibri" w:hAnsi="Calibri" w:eastAsia="Calibri" w:cs="Calibri"/>
          <w:sz w:val="22"/>
          <w:szCs w:val="22"/>
        </w:rPr>
        <w:t xml:space="preserve">insisted on the </w:t>
      </w:r>
      <w:r w:rsidRPr="604E3338" w:rsidR="1A88B910">
        <w:rPr>
          <w:rFonts w:ascii="Calibri" w:hAnsi="Calibri" w:eastAsia="Calibri" w:cs="Calibri"/>
          <w:i w:val="1"/>
          <w:iCs w:val="1"/>
          <w:sz w:val="22"/>
          <w:szCs w:val="22"/>
        </w:rPr>
        <w:t xml:space="preserve">reality </w:t>
      </w:r>
      <w:r w:rsidRPr="604E3338" w:rsidR="1A88B910">
        <w:rPr>
          <w:rFonts w:ascii="Calibri" w:hAnsi="Calibri" w:eastAsia="Calibri" w:cs="Calibri"/>
          <w:sz w:val="22"/>
          <w:szCs w:val="22"/>
        </w:rPr>
        <w:t>of the sacred.</w:t>
      </w:r>
      <w:r w:rsidRPr="604E3338" w:rsidR="2257D1E1">
        <w:rPr>
          <w:rFonts w:ascii="Calibri" w:hAnsi="Calibri" w:eastAsia="Calibri" w:cs="Calibri"/>
          <w:sz w:val="22"/>
          <w:szCs w:val="22"/>
        </w:rPr>
        <w:t xml:space="preserve"> </w:t>
      </w:r>
      <w:r w:rsidRPr="604E3338" w:rsidR="1B219D30">
        <w:rPr>
          <w:rFonts w:ascii="Calibri" w:hAnsi="Calibri" w:eastAsia="Calibri" w:cs="Calibri"/>
          <w:sz w:val="22"/>
          <w:szCs w:val="22"/>
        </w:rPr>
        <w:t>W</w:t>
      </w:r>
      <w:r w:rsidRPr="604E3338" w:rsidR="2257D1E1">
        <w:rPr>
          <w:rFonts w:ascii="Calibri" w:hAnsi="Calibri" w:eastAsia="Calibri" w:cs="Calibri"/>
          <w:sz w:val="22"/>
          <w:szCs w:val="22"/>
        </w:rPr>
        <w:t xml:space="preserve">hile they </w:t>
      </w:r>
      <w:r w:rsidRPr="604E3338" w:rsidR="32B25E96">
        <w:rPr>
          <w:rFonts w:ascii="Calibri" w:hAnsi="Calibri" w:eastAsia="Calibri" w:cs="Calibri"/>
          <w:sz w:val="22"/>
          <w:szCs w:val="22"/>
        </w:rPr>
        <w:t>came from d</w:t>
      </w:r>
      <w:r w:rsidRPr="604E3338" w:rsidR="0705CCF7">
        <w:rPr>
          <w:rFonts w:ascii="Calibri" w:hAnsi="Calibri" w:eastAsia="Calibri" w:cs="Calibri"/>
          <w:sz w:val="22"/>
          <w:szCs w:val="22"/>
        </w:rPr>
        <w:t xml:space="preserve">issimilar </w:t>
      </w:r>
      <w:r w:rsidRPr="604E3338" w:rsidR="32B25E96">
        <w:rPr>
          <w:rFonts w:ascii="Calibri" w:hAnsi="Calibri" w:eastAsia="Calibri" w:cs="Calibri"/>
          <w:sz w:val="22"/>
          <w:szCs w:val="22"/>
        </w:rPr>
        <w:t>backgrounds</w:t>
      </w:r>
      <w:r w:rsidRPr="604E3338" w:rsidR="32B25E96">
        <w:rPr>
          <w:rFonts w:ascii="Calibri" w:hAnsi="Calibri" w:eastAsia="Calibri" w:cs="Calibri"/>
          <w:sz w:val="22"/>
          <w:szCs w:val="22"/>
        </w:rPr>
        <w:t xml:space="preserve">, </w:t>
      </w:r>
      <w:r w:rsidRPr="604E3338" w:rsidR="2257D1E1">
        <w:rPr>
          <w:rFonts w:ascii="Calibri" w:hAnsi="Calibri" w:eastAsia="Calibri" w:cs="Calibri"/>
          <w:sz w:val="22"/>
          <w:szCs w:val="22"/>
        </w:rPr>
        <w:t>took differing theoretical approaches</w:t>
      </w:r>
      <w:r w:rsidRPr="604E3338" w:rsidR="535FEBFD">
        <w:rPr>
          <w:rFonts w:ascii="Calibri" w:hAnsi="Calibri" w:eastAsia="Calibri" w:cs="Calibri"/>
          <w:sz w:val="22"/>
          <w:szCs w:val="22"/>
        </w:rPr>
        <w:t xml:space="preserve">, and worked in </w:t>
      </w:r>
      <w:r w:rsidRPr="604E3338" w:rsidR="2257D1E1">
        <w:rPr>
          <w:rFonts w:ascii="Calibri" w:hAnsi="Calibri" w:eastAsia="Calibri" w:cs="Calibri"/>
          <w:sz w:val="22"/>
          <w:szCs w:val="22"/>
        </w:rPr>
        <w:t xml:space="preserve">different time periods, </w:t>
      </w:r>
      <w:r w:rsidRPr="604E3338" w:rsidR="67C1DAD5">
        <w:rPr>
          <w:rFonts w:ascii="Calibri" w:hAnsi="Calibri" w:eastAsia="Calibri" w:cs="Calibri"/>
          <w:sz w:val="22"/>
          <w:szCs w:val="22"/>
        </w:rPr>
        <w:t xml:space="preserve">they did, in fact, share </w:t>
      </w:r>
      <w:r w:rsidRPr="604E3338" w:rsidR="15ED32B4">
        <w:rPr>
          <w:rFonts w:ascii="Calibri" w:hAnsi="Calibri" w:eastAsia="Calibri" w:cs="Calibri"/>
          <w:sz w:val="22"/>
          <w:szCs w:val="22"/>
        </w:rPr>
        <w:t xml:space="preserve">common ground. </w:t>
      </w:r>
    </w:p>
    <w:p w:rsidR="081E47F6" w:rsidP="604E3338" w:rsidRDefault="081E47F6" w14:paraId="0A76F4DC" w14:textId="58717E0F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 w:firstLine="0"/>
        <w:jc w:val="left"/>
        <w:rPr>
          <w:rFonts w:ascii="Calibri" w:hAnsi="Calibri" w:eastAsia="Calibri" w:cs="Calibri"/>
          <w:sz w:val="22"/>
          <w:szCs w:val="22"/>
        </w:rPr>
      </w:pPr>
    </w:p>
    <w:p w:rsidR="081E47F6" w:rsidP="604E3338" w:rsidRDefault="081E47F6" w14:paraId="644B4D92" w14:textId="7E98E8DE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 w:firstLine="0"/>
        <w:jc w:val="left"/>
        <w:rPr>
          <w:rFonts w:ascii="Calibri" w:hAnsi="Calibri" w:eastAsia="Calibri" w:cs="Calibri"/>
          <w:sz w:val="22"/>
          <w:szCs w:val="22"/>
        </w:rPr>
      </w:pPr>
    </w:p>
    <w:p w:rsidR="081E47F6" w:rsidP="604E3338" w:rsidRDefault="081E47F6" w14:paraId="5073D235" w14:textId="5DB9A102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 w:firstLine="0"/>
        <w:jc w:val="left"/>
        <w:rPr>
          <w:rFonts w:ascii="Calibri" w:hAnsi="Calibri" w:eastAsia="Calibri" w:cs="Calibri"/>
          <w:sz w:val="22"/>
          <w:szCs w:val="22"/>
        </w:rPr>
      </w:pPr>
    </w:p>
    <w:p w:rsidR="081E47F6" w:rsidP="604E3338" w:rsidRDefault="081E47F6" w14:paraId="3A1ADD1F" w14:textId="4D48EC1E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 w:firstLine="0"/>
        <w:jc w:val="left"/>
        <w:rPr>
          <w:rFonts w:ascii="Calibri" w:hAnsi="Calibri" w:eastAsia="Calibri" w:cs="Calibri"/>
          <w:sz w:val="22"/>
          <w:szCs w:val="22"/>
        </w:rPr>
      </w:pPr>
    </w:p>
    <w:p w:rsidR="081E47F6" w:rsidP="604E3338" w:rsidRDefault="081E47F6" w14:paraId="7A326849" w14:textId="420A1015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 w:firstLine="0"/>
        <w:jc w:val="left"/>
        <w:rPr>
          <w:rFonts w:ascii="Calibri" w:hAnsi="Calibri" w:eastAsia="Calibri" w:cs="Calibri"/>
          <w:sz w:val="22"/>
          <w:szCs w:val="22"/>
        </w:rPr>
      </w:pPr>
    </w:p>
    <w:p w:rsidR="081E47F6" w:rsidP="604E3338" w:rsidRDefault="081E47F6" w14:paraId="2988A155" w14:textId="57BA3931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 w:firstLine="0"/>
        <w:jc w:val="left"/>
        <w:rPr>
          <w:rFonts w:ascii="Calibri" w:hAnsi="Calibri" w:eastAsia="Calibri" w:cs="Calibri"/>
          <w:sz w:val="22"/>
          <w:szCs w:val="22"/>
        </w:rPr>
      </w:pPr>
    </w:p>
    <w:p w:rsidR="081E47F6" w:rsidP="604E3338" w:rsidRDefault="081E47F6" w14:paraId="673EA2F3" w14:textId="633315C1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 w:firstLine="0"/>
        <w:jc w:val="left"/>
        <w:rPr>
          <w:rFonts w:ascii="Calibri" w:hAnsi="Calibri" w:eastAsia="Calibri" w:cs="Calibri"/>
          <w:sz w:val="22"/>
          <w:szCs w:val="22"/>
        </w:rPr>
      </w:pPr>
    </w:p>
    <w:p w:rsidR="081E47F6" w:rsidP="604E3338" w:rsidRDefault="081E47F6" w14:paraId="52922B2E" w14:textId="0D7A8B3E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 w:firstLine="0"/>
        <w:jc w:val="left"/>
        <w:rPr>
          <w:rFonts w:ascii="Calibri" w:hAnsi="Calibri" w:eastAsia="Calibri" w:cs="Calibri"/>
          <w:sz w:val="22"/>
          <w:szCs w:val="22"/>
        </w:rPr>
      </w:pPr>
    </w:p>
    <w:p w:rsidR="081E47F6" w:rsidP="604E3338" w:rsidRDefault="081E47F6" w14:paraId="0D1135D9" w14:textId="61A3F113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 w:firstLine="0"/>
        <w:jc w:val="left"/>
        <w:rPr>
          <w:rFonts w:ascii="Calibri" w:hAnsi="Calibri" w:eastAsia="Calibri" w:cs="Calibri"/>
          <w:sz w:val="22"/>
          <w:szCs w:val="22"/>
        </w:rPr>
      </w:pPr>
    </w:p>
    <w:p w:rsidR="081E47F6" w:rsidP="604E3338" w:rsidRDefault="081E47F6" w14:paraId="3A4CFAEB" w14:textId="2FCB4AC7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 w:firstLine="0"/>
        <w:jc w:val="left"/>
        <w:rPr>
          <w:rFonts w:ascii="Calibri" w:hAnsi="Calibri" w:eastAsia="Calibri" w:cs="Calibri"/>
          <w:sz w:val="22"/>
          <w:szCs w:val="22"/>
        </w:rPr>
      </w:pPr>
    </w:p>
    <w:p w:rsidR="081E47F6" w:rsidP="604E3338" w:rsidRDefault="081E47F6" w14:paraId="3864AFF6" w14:textId="531DBEAC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 w:firstLine="0"/>
        <w:jc w:val="left"/>
        <w:rPr>
          <w:rFonts w:ascii="Calibri" w:hAnsi="Calibri" w:eastAsia="Calibri" w:cs="Calibri"/>
          <w:sz w:val="22"/>
          <w:szCs w:val="22"/>
        </w:rPr>
      </w:pPr>
    </w:p>
    <w:p w:rsidR="081E47F6" w:rsidP="604E3338" w:rsidRDefault="081E47F6" w14:paraId="7B542BA5" w14:textId="427E98BC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 w:firstLine="0"/>
        <w:jc w:val="left"/>
        <w:rPr>
          <w:rFonts w:ascii="Calibri" w:hAnsi="Calibri" w:eastAsia="Calibri" w:cs="Calibri"/>
          <w:sz w:val="22"/>
          <w:szCs w:val="22"/>
        </w:rPr>
      </w:pPr>
    </w:p>
    <w:p w:rsidR="081E47F6" w:rsidP="604E3338" w:rsidRDefault="081E47F6" w14:paraId="313B5929" w14:textId="6CC18C3C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 w:firstLine="0"/>
        <w:jc w:val="left"/>
        <w:rPr>
          <w:rFonts w:ascii="Calibri" w:hAnsi="Calibri" w:eastAsia="Calibri" w:cs="Calibri"/>
          <w:sz w:val="22"/>
          <w:szCs w:val="22"/>
        </w:rPr>
      </w:pPr>
    </w:p>
    <w:p w:rsidR="081E47F6" w:rsidP="604E3338" w:rsidRDefault="081E47F6" w14:paraId="4EBF7429" w14:textId="72E85325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 w:firstLine="0"/>
        <w:jc w:val="left"/>
        <w:rPr>
          <w:rFonts w:ascii="Calibri" w:hAnsi="Calibri" w:eastAsia="Calibri" w:cs="Calibri"/>
          <w:sz w:val="22"/>
          <w:szCs w:val="22"/>
        </w:rPr>
      </w:pPr>
    </w:p>
    <w:p w:rsidR="081E47F6" w:rsidP="604E3338" w:rsidRDefault="081E47F6" w14:paraId="3DFAE32C" w14:textId="081142B3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 w:firstLine="0"/>
        <w:jc w:val="left"/>
        <w:rPr>
          <w:rFonts w:ascii="Calibri" w:hAnsi="Calibri" w:eastAsia="Calibri" w:cs="Calibri"/>
          <w:sz w:val="22"/>
          <w:szCs w:val="22"/>
        </w:rPr>
      </w:pPr>
    </w:p>
    <w:p w:rsidR="081E47F6" w:rsidP="604E3338" w:rsidRDefault="081E47F6" w14:paraId="165B356C" w14:textId="71405406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 w:firstLine="0"/>
        <w:jc w:val="left"/>
        <w:rPr>
          <w:rFonts w:ascii="Calibri" w:hAnsi="Calibri" w:eastAsia="Calibri" w:cs="Calibri"/>
          <w:sz w:val="22"/>
          <w:szCs w:val="22"/>
        </w:rPr>
      </w:pPr>
    </w:p>
    <w:p w:rsidR="081E47F6" w:rsidP="604E3338" w:rsidRDefault="081E47F6" w14:paraId="1DAE7A16" w14:textId="7C8F9E11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 w:firstLine="0"/>
        <w:jc w:val="left"/>
        <w:rPr>
          <w:rFonts w:ascii="Calibri" w:hAnsi="Calibri" w:eastAsia="Calibri" w:cs="Calibri"/>
          <w:sz w:val="22"/>
          <w:szCs w:val="22"/>
        </w:rPr>
      </w:pPr>
    </w:p>
    <w:p w:rsidR="081E47F6" w:rsidP="604E3338" w:rsidRDefault="081E47F6" w14:paraId="1213B1D6" w14:textId="7833A0D4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 w:firstLine="0"/>
        <w:jc w:val="left"/>
        <w:rPr>
          <w:rFonts w:ascii="Calibri" w:hAnsi="Calibri" w:eastAsia="Calibri" w:cs="Calibri"/>
          <w:sz w:val="22"/>
          <w:szCs w:val="22"/>
        </w:rPr>
      </w:pPr>
    </w:p>
    <w:p w:rsidR="081E47F6" w:rsidP="604E3338" w:rsidRDefault="081E47F6" w14:paraId="5A341894" w14:textId="128E0F45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2"/>
          <w:szCs w:val="22"/>
        </w:rPr>
      </w:pPr>
    </w:p>
    <w:p w:rsidR="081E47F6" w:rsidP="604E3338" w:rsidRDefault="081E47F6" w14:paraId="174A12B3" w14:textId="3B56C410">
      <w:pPr>
        <w:pStyle w:val="Normal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604E3338" w:rsidR="05A54576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2"/>
          <w:szCs w:val="22"/>
        </w:rPr>
        <w:t>Bibliography</w:t>
      </w:r>
    </w:p>
    <w:p w:rsidR="081E47F6" w:rsidP="604E3338" w:rsidRDefault="081E47F6" w14:paraId="3DD70D38" w14:textId="52E75ED8">
      <w:pPr>
        <w:spacing w:before="0" w:beforeAutospacing="off" w:after="0" w:afterAutospacing="off"/>
        <w:ind w:left="540" w:hanging="54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</w:pPr>
      <w:r w:rsidRPr="604E3338" w:rsidR="05A5457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Allen, Kieran, and Brian O’Boyle. 2017. 'Durkheim Declassified.' in, </w:t>
      </w:r>
      <w:r w:rsidRPr="604E3338" w:rsidR="05A5457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sz w:val="22"/>
          <w:szCs w:val="22"/>
        </w:rPr>
        <w:t>Durkheim</w:t>
      </w:r>
      <w:r w:rsidRPr="604E3338" w:rsidR="05A5457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(Pluto Press).</w:t>
      </w:r>
    </w:p>
    <w:p w:rsidR="081E47F6" w:rsidP="604E3338" w:rsidRDefault="081E47F6" w14:paraId="3AF43471" w14:textId="0ADDBB9C">
      <w:pPr>
        <w:pStyle w:val="Normal"/>
        <w:spacing w:before="0" w:beforeAutospacing="off" w:after="0" w:afterAutospacing="off"/>
        <w:ind w:left="540" w:hanging="54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</w:pPr>
    </w:p>
    <w:p w:rsidR="081E47F6" w:rsidP="604E3338" w:rsidRDefault="081E47F6" w14:paraId="47EBD8C9" w14:textId="54E2EF79">
      <w:pPr>
        <w:pStyle w:val="Normal"/>
        <w:bidi w:val="0"/>
        <w:spacing w:before="0" w:beforeAutospacing="off" w:after="0" w:afterAutospacing="off"/>
        <w:ind w:left="540" w:hanging="54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</w:pPr>
      <w:r w:rsidRPr="604E3338" w:rsidR="05A5457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Durkheim, É., and K.E. Fields. 1995. </w:t>
      </w:r>
      <w:r w:rsidRPr="604E3338" w:rsidR="05A5457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sz w:val="22"/>
          <w:szCs w:val="22"/>
        </w:rPr>
        <w:t>Elementary Forms Of The Religious Life: Newly Translated By Karen E. Fields</w:t>
      </w:r>
      <w:r w:rsidRPr="604E3338" w:rsidR="05A5457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(Free Press).</w:t>
      </w:r>
    </w:p>
    <w:p w:rsidR="081E47F6" w:rsidP="604E3338" w:rsidRDefault="081E47F6" w14:paraId="557BA005" w14:textId="1F10B832">
      <w:pPr>
        <w:pStyle w:val="Normal"/>
        <w:bidi w:val="0"/>
        <w:spacing w:before="0" w:beforeAutospacing="off" w:after="0" w:afterAutospacing="off"/>
        <w:ind w:left="540" w:hanging="54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</w:pPr>
    </w:p>
    <w:p w:rsidR="081E47F6" w:rsidP="604E3338" w:rsidRDefault="081E47F6" w14:paraId="75599F50" w14:textId="189E2C55">
      <w:pPr>
        <w:bidi w:val="0"/>
        <w:spacing w:before="0" w:beforeAutospacing="off" w:after="0" w:afterAutospacing="off"/>
        <w:ind w:left="540" w:hanging="54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</w:pPr>
      <w:r w:rsidRPr="604E3338" w:rsidR="05A5457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Eliade, M. 1959. </w:t>
      </w:r>
      <w:r w:rsidRPr="604E3338" w:rsidR="05A5457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sz w:val="22"/>
          <w:szCs w:val="22"/>
        </w:rPr>
        <w:t>The Sacred and the Profane: The Nature of Religion</w:t>
      </w:r>
      <w:r w:rsidRPr="604E3338" w:rsidR="05A5457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(Harcourt, Brace).</w:t>
      </w:r>
    </w:p>
    <w:p w:rsidR="081E47F6" w:rsidP="604E3338" w:rsidRDefault="081E47F6" w14:paraId="0B67BFD6" w14:textId="269C34FF">
      <w:pPr>
        <w:pStyle w:val="Normal"/>
        <w:bidi w:val="0"/>
        <w:spacing w:before="0" w:beforeAutospacing="off" w:after="0" w:afterAutospacing="off"/>
        <w:ind w:left="540" w:hanging="54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</w:pPr>
    </w:p>
    <w:p w:rsidR="081E47F6" w:rsidP="604E3338" w:rsidRDefault="081E47F6" w14:paraId="6991E97C" w14:textId="1129133E">
      <w:pPr>
        <w:pStyle w:val="Normal"/>
        <w:bidi w:val="0"/>
        <w:spacing w:before="0" w:beforeAutospacing="off" w:after="0" w:afterAutospacing="off"/>
        <w:ind w:left="540" w:hanging="54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</w:pPr>
      <w:r w:rsidRPr="604E3338" w:rsidR="05A5457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Kitagawa, Joseph M., Wendy D. O'Flaherty, and Frank E. Reynolds. 1986. 'Mircea Eliade (1907-86)', </w:t>
      </w:r>
      <w:r w:rsidRPr="604E3338" w:rsidR="05A5457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sz w:val="22"/>
          <w:szCs w:val="22"/>
        </w:rPr>
        <w:t>History of Religions</w:t>
      </w:r>
      <w:r w:rsidRPr="604E3338" w:rsidR="05A5457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, 26.</w:t>
      </w:r>
    </w:p>
    <w:p w:rsidR="081E47F6" w:rsidP="604E3338" w:rsidRDefault="081E47F6" w14:paraId="4213972C" w14:textId="546D0432">
      <w:pPr>
        <w:pStyle w:val="Normal"/>
        <w:bidi w:val="0"/>
        <w:spacing w:before="0" w:beforeAutospacing="off" w:after="0" w:afterAutospacing="off"/>
        <w:ind w:left="540" w:hanging="54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</w:pPr>
    </w:p>
    <w:p w:rsidR="081E47F6" w:rsidP="604E3338" w:rsidRDefault="081E47F6" w14:paraId="2C201A6B" w14:textId="13BAE9FC">
      <w:pPr>
        <w:bidi w:val="0"/>
        <w:spacing w:before="0" w:beforeAutospacing="off" w:after="0" w:afterAutospacing="off"/>
        <w:ind w:left="540" w:hanging="54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</w:pPr>
      <w:r w:rsidRPr="604E3338" w:rsidR="05A5457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Orrù, Marco, and Amy Wang. 1992. 'Durkheim, Religion, and Buddhism', </w:t>
      </w:r>
      <w:r w:rsidRPr="604E3338" w:rsidR="05A5457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sz w:val="22"/>
          <w:szCs w:val="22"/>
        </w:rPr>
        <w:t>Journal for the Scientific Study of Religion</w:t>
      </w:r>
      <w:r w:rsidRPr="604E3338" w:rsidR="05A5457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, 31: 47-61.</w:t>
      </w:r>
    </w:p>
    <w:p w:rsidR="081E47F6" w:rsidP="604E3338" w:rsidRDefault="081E47F6" w14:paraId="12C1D369" w14:textId="5DF0DA1A">
      <w:pPr>
        <w:pStyle w:val="Normal"/>
        <w:bidi w:val="0"/>
        <w:spacing w:before="0" w:beforeAutospacing="off" w:after="0" w:afterAutospacing="off"/>
        <w:ind w:left="540" w:hanging="540"/>
        <w:rPr>
          <w:rFonts w:ascii="Helvetica Neue" w:hAnsi="Helvetica Neue" w:eastAsia="Helvetica Neue" w:cs="Helvetica Neue"/>
          <w:b w:val="0"/>
          <w:bCs w:val="0"/>
          <w:i w:val="0"/>
          <w:iCs w:val="0"/>
          <w:sz w:val="21"/>
          <w:szCs w:val="21"/>
        </w:rPr>
      </w:pPr>
    </w:p>
    <w:p w:rsidR="081E47F6" w:rsidP="604E3338" w:rsidRDefault="081E47F6" w14:paraId="30A1ECAF" w14:textId="1B8D604B">
      <w:pPr>
        <w:bidi w:val="0"/>
        <w:spacing w:before="0" w:beforeAutospacing="off" w:after="0" w:afterAutospacing="off"/>
        <w:ind w:left="540" w:hanging="54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</w:pPr>
      <w:r w:rsidRPr="604E3338" w:rsidR="05A5457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Pickering, W. S. F. 1984. </w:t>
      </w:r>
      <w:r w:rsidRPr="604E3338" w:rsidR="05A5457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sz w:val="22"/>
          <w:szCs w:val="22"/>
        </w:rPr>
        <w:t>Durkheim's Sociology of Religion: Themes and Theories</w:t>
      </w:r>
      <w:r w:rsidRPr="604E3338" w:rsidR="05A5457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(The Lutterworth Press).</w:t>
      </w:r>
    </w:p>
    <w:p w:rsidR="081E47F6" w:rsidP="604E3338" w:rsidRDefault="081E47F6" w14:paraId="18D93336" w14:textId="73587539">
      <w:pPr>
        <w:pStyle w:val="Normal"/>
        <w:bidi w:val="0"/>
        <w:spacing w:before="0" w:beforeAutospacing="off" w:after="0" w:afterAutospacing="off"/>
        <w:ind w:left="0" w:hanging="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</w:pPr>
    </w:p>
    <w:p w:rsidR="081E47F6" w:rsidP="604E3338" w:rsidRDefault="081E47F6" w14:paraId="7A2907AF" w14:textId="1D256230">
      <w:pPr>
        <w:bidi w:val="0"/>
        <w:spacing w:before="0" w:beforeAutospacing="off" w:after="0" w:afterAutospacing="off"/>
        <w:ind w:left="540" w:hanging="54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</w:pPr>
      <w:r w:rsidRPr="604E3338" w:rsidR="05A5457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Shiner, Larry E. 1972. 'Sacred Space, Profane Space, Human Space', </w:t>
      </w:r>
      <w:r w:rsidRPr="604E3338" w:rsidR="05A5457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sz w:val="22"/>
          <w:szCs w:val="22"/>
        </w:rPr>
        <w:t>Journal of the American Academy of Religion</w:t>
      </w:r>
      <w:r w:rsidRPr="604E3338" w:rsidR="05A5457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, 40: 425-36.</w:t>
      </w:r>
    </w:p>
    <w:p w:rsidR="081E47F6" w:rsidP="604E3338" w:rsidRDefault="081E47F6" w14:paraId="76338036" w14:textId="550E3373">
      <w:pPr>
        <w:pStyle w:val="Normal"/>
        <w:bidi w:val="0"/>
        <w:spacing w:before="0" w:beforeAutospacing="off" w:after="0" w:afterAutospacing="off"/>
        <w:ind w:left="0" w:hanging="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</w:pPr>
    </w:p>
    <w:p w:rsidR="081E47F6" w:rsidP="604E3338" w:rsidRDefault="081E47F6" w14:paraId="64CCF0A6" w14:textId="4635A727">
      <w:pPr>
        <w:bidi w:val="0"/>
        <w:spacing w:before="0" w:beforeAutospacing="off" w:after="0" w:afterAutospacing="off"/>
        <w:ind w:left="540" w:hanging="54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</w:pPr>
      <w:r w:rsidRPr="604E3338" w:rsidR="05A5457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Studstill, Randall. 2000. 'Eliade, Phenomenology, and the Sacred', </w:t>
      </w:r>
      <w:r w:rsidRPr="604E3338" w:rsidR="05A5457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sz w:val="22"/>
          <w:szCs w:val="22"/>
        </w:rPr>
        <w:t>Religious Studies</w:t>
      </w:r>
      <w:r w:rsidRPr="604E3338" w:rsidR="05A5457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, 36: 177-94.</w:t>
      </w:r>
    </w:p>
    <w:p w:rsidR="604E3338" w:rsidP="604E3338" w:rsidRDefault="604E3338" w14:paraId="1C1E0265" w14:textId="7FEC56BF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 w:firstLine="0"/>
        <w:jc w:val="left"/>
        <w:rPr>
          <w:rFonts w:ascii="Calibri" w:hAnsi="Calibri" w:eastAsia="Calibri" w:cs="Calibri"/>
          <w:sz w:val="22"/>
          <w:szCs w:val="22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9cdacd937e5f4a21"/>
      <w:footerReference w:type="default" r:id="R4e4da2b4f9d94a2c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4F9E3C77" w:rsidTr="604E3338" w14:paraId="75CE426E">
      <w:trPr>
        <w:trHeight w:val="300"/>
      </w:trPr>
      <w:tc>
        <w:tcPr>
          <w:tcW w:w="3120" w:type="dxa"/>
          <w:tcMar/>
        </w:tcPr>
        <w:p w:rsidR="4F9E3C77" w:rsidP="4F9E3C77" w:rsidRDefault="4F9E3C77" w14:paraId="1A6C2740" w14:textId="6F978B00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4F9E3C77" w:rsidP="4F9E3C77" w:rsidRDefault="4F9E3C77" w14:paraId="3BBFECDA" w14:textId="35EE426D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4F9E3C77" w:rsidP="4F9E3C77" w:rsidRDefault="4F9E3C77" w14:paraId="6CD2505C" w14:textId="255C527E">
          <w:pPr>
            <w:pStyle w:val="Header"/>
            <w:bidi w:val="0"/>
            <w:ind w:right="-115"/>
            <w:jc w:val="right"/>
          </w:pPr>
        </w:p>
      </w:tc>
    </w:tr>
  </w:tbl>
  <w:p w:rsidR="4F9E3C77" w:rsidP="4F9E3C77" w:rsidRDefault="4F9E3C77" w14:paraId="603DE5F9" w14:textId="0A32BEA8">
    <w:pPr>
      <w:pStyle w:val="Footer"/>
      <w:bidi w:val="0"/>
    </w:pPr>
  </w:p>
</w:ftr>
</file>

<file path=word/footnotes.xml><?xml version="1.0" encoding="utf-8"?>
<w:footnotes xmlns:w14="http://schemas.microsoft.com/office/word/2010/wordml" xmlns:w="http://schemas.openxmlformats.org/wordprocessingml/2006/main">
  <w:footnote w:type="separator" w:id="-1">
    <w:p w:rsidR="4F9E3C77" w:rsidRDefault="4F9E3C77" w14:paraId="1FF7D9F6" w14:textId="5AC5C91A">
      <w:pPr>
        <w:spacing w:after="0" w:line="240" w:lineRule="auto"/>
      </w:pPr>
      <w:r>
        <w:separator/>
      </w:r>
    </w:p>
  </w:footnote>
  <w:footnote w:type="continuationSeparator" w:id="0">
    <w:p w:rsidR="4F9E3C77" w:rsidRDefault="4F9E3C77" w14:paraId="5060D3D6" w14:textId="6EEA87FA">
      <w:pPr>
        <w:spacing w:after="0" w:line="240" w:lineRule="auto"/>
      </w:pPr>
      <w:r>
        <w:continuationSeparator/>
      </w:r>
    </w:p>
  </w:footnote>
  <w:footnote w:id="26650">
    <w:p w:rsidR="4F9E3C77" w:rsidP="604E3338" w:rsidRDefault="4F9E3C77" w14:paraId="643BB23F" w14:textId="751EB85C">
      <w:pPr>
        <w:pStyle w:val="Normal"/>
        <w:bidi w:val="0"/>
        <w:spacing w:before="0" w:beforeAutospacing="off" w:after="0" w:afterAutospacing="off"/>
        <w:ind w:left="540" w:hanging="540"/>
        <w:rPr>
          <w:rFonts w:ascii="Helvetica Neue" w:hAnsi="Helvetica Neue" w:eastAsia="Helvetica Neue" w:cs="Helvetica Neue"/>
          <w:b w:val="0"/>
          <w:bCs w:val="0"/>
          <w:i w:val="0"/>
          <w:iCs w:val="0"/>
          <w:noProof w:val="0"/>
          <w:sz w:val="21"/>
          <w:szCs w:val="21"/>
          <w:lang w:val="en-US"/>
        </w:rPr>
      </w:pPr>
      <w:r w:rsidRPr="4F9E3C77">
        <w:rPr>
          <w:rStyle w:val="FootnoteReference"/>
        </w:rPr>
        <w:footnoteRef/>
      </w:r>
      <w:r w:rsidR="604E3338">
        <w:rPr/>
        <w:t xml:space="preserve"> </w:t>
      </w:r>
      <w:r w:rsidRPr="604E3338" w:rsidR="604E333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  <w:t xml:space="preserve">Durkheim and Fields, </w:t>
      </w:r>
      <w:r w:rsidRPr="604E3338" w:rsidR="604E33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US"/>
        </w:rPr>
        <w:t>The Elementary Forms Of Religious Life</w:t>
      </w:r>
      <w:r w:rsidRPr="604E3338" w:rsidR="604E33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US"/>
        </w:rPr>
        <w:t xml:space="preserve">, </w:t>
      </w:r>
      <w:r w:rsidRPr="604E3338" w:rsidR="604E33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2"/>
          <w:szCs w:val="22"/>
          <w:lang w:val="en-US"/>
        </w:rPr>
        <w:t xml:space="preserve">p. xliii.</w:t>
      </w:r>
    </w:p>
  </w:footnote>
  <w:footnote w:id="18709">
    <w:p w:rsidR="4F9E3C77" w:rsidP="604E3338" w:rsidRDefault="4F9E3C77" w14:paraId="3C24C144" w14:textId="707A6D05">
      <w:pPr>
        <w:pStyle w:val="Normal"/>
        <w:bidi w:val="0"/>
        <w:spacing w:before="0" w:beforeAutospacing="off" w:after="0" w:afterAutospacing="off"/>
        <w:ind w:left="540" w:hanging="540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4F9E3C77">
        <w:rPr>
          <w:rStyle w:val="FootnoteReference"/>
        </w:rPr>
        <w:footnoteRef/>
      </w:r>
      <w:r w:rsidR="604E3338">
        <w:rPr/>
        <w:t xml:space="preserve"> </w:t>
      </w:r>
      <w:r w:rsidRPr="604E3338" w:rsidR="604E333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  <w:t xml:space="preserve">Durkheim and Fields, </w:t>
      </w:r>
      <w:r w:rsidRPr="604E3338" w:rsidR="604E33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US"/>
        </w:rPr>
        <w:t>The Elementary Forms Of Religious Life</w:t>
      </w:r>
      <w:r w:rsidRPr="604E3338" w:rsidR="604E33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US"/>
        </w:rPr>
        <w:t>,</w:t>
      </w:r>
      <w:r w:rsidRPr="604E3338" w:rsidR="604E3338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p. </w:t>
      </w:r>
      <w:r w:rsidRPr="604E3338" w:rsidR="604E33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2"/>
          <w:szCs w:val="22"/>
          <w:lang w:val="en-US"/>
        </w:rPr>
        <w:t>xliiii</w:t>
      </w:r>
      <w:r w:rsidRPr="604E3338" w:rsidR="604E33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2"/>
          <w:szCs w:val="22"/>
          <w:lang w:val="en-US"/>
        </w:rPr>
        <w:t>.</w:t>
      </w:r>
    </w:p>
  </w:footnote>
  <w:footnote w:id="21113">
    <w:p w:rsidR="604E3338" w:rsidP="604E3338" w:rsidRDefault="604E3338" w14:paraId="11C59D80" w14:textId="233F2031">
      <w:pPr>
        <w:pStyle w:val="Normal"/>
        <w:bidi w:val="0"/>
        <w:spacing w:before="0" w:beforeAutospacing="off" w:after="0" w:afterAutospacing="off"/>
        <w:ind w:left="540" w:hanging="54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2"/>
          <w:szCs w:val="22"/>
          <w:lang w:val="en-GB"/>
        </w:rPr>
      </w:pPr>
      <w:r w:rsidRPr="604E3338">
        <w:rPr>
          <w:rStyle w:val="FootnoteReference"/>
        </w:rPr>
        <w:footnoteRef/>
      </w:r>
      <w:r w:rsidR="604E3338">
        <w:rPr/>
        <w:t xml:space="preserve"> </w:t>
      </w:r>
      <w:r w:rsidRPr="604E3338" w:rsidR="604E33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Eliade, </w:t>
      </w:r>
      <w:r w:rsidRPr="604E3338" w:rsidR="604E33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GB"/>
        </w:rPr>
        <w:t xml:space="preserve">The Sacred </w:t>
      </w:r>
      <w:r w:rsidRPr="604E3338" w:rsidR="604E33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GB"/>
        </w:rPr>
        <w:t>And</w:t>
      </w:r>
      <w:r w:rsidRPr="604E3338" w:rsidR="604E33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GB"/>
        </w:rPr>
        <w:t xml:space="preserve"> </w:t>
      </w:r>
      <w:r w:rsidRPr="604E3338" w:rsidR="604E33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GB"/>
        </w:rPr>
        <w:t>The</w:t>
      </w:r>
      <w:r w:rsidRPr="604E3338" w:rsidR="604E33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GB"/>
        </w:rPr>
        <w:t xml:space="preserve"> Profane: The Nature </w:t>
      </w:r>
      <w:r w:rsidRPr="604E3338" w:rsidR="604E33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GB"/>
        </w:rPr>
        <w:t>Of</w:t>
      </w:r>
      <w:r w:rsidRPr="604E3338" w:rsidR="604E33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GB"/>
        </w:rPr>
        <w:t xml:space="preserve"> Religion</w:t>
      </w:r>
      <w:r w:rsidRPr="604E3338" w:rsidR="604E33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GB"/>
        </w:rPr>
        <w:t xml:space="preserve">, </w:t>
      </w:r>
      <w:r w:rsidRPr="604E3338" w:rsidR="604E33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2"/>
          <w:szCs w:val="22"/>
          <w:lang w:val="en-GB"/>
        </w:rPr>
        <w:t>p. 10.</w:t>
      </w:r>
    </w:p>
  </w:footnote>
  <w:footnote w:id="14818">
    <w:p w:rsidR="604E3338" w:rsidP="604E3338" w:rsidRDefault="604E3338" w14:paraId="2C9F3AEB" w14:textId="5960B3A2">
      <w:pPr>
        <w:pStyle w:val="Normal"/>
        <w:bidi w:val="0"/>
        <w:spacing w:before="0" w:beforeAutospacing="off" w:after="0" w:afterAutospacing="off"/>
        <w:ind w:left="540" w:hanging="540"/>
      </w:pPr>
      <w:r w:rsidRPr="604E3338">
        <w:rPr>
          <w:rStyle w:val="FootnoteReference"/>
        </w:rPr>
        <w:footnoteRef/>
      </w:r>
      <w:r w:rsidR="604E3338">
        <w:rPr/>
        <w:t xml:space="preserve"> </w:t>
      </w:r>
      <w:r w:rsidRPr="604E3338" w:rsidR="604E33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2"/>
          <w:szCs w:val="22"/>
          <w:lang w:val="en-US"/>
        </w:rPr>
        <w:t xml:space="preserve">Eliade, </w:t>
      </w:r>
      <w:r w:rsidRPr="604E3338" w:rsidR="604E33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US"/>
        </w:rPr>
        <w:t xml:space="preserve">The Sacred </w:t>
      </w:r>
      <w:r w:rsidRPr="604E3338" w:rsidR="604E33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US"/>
        </w:rPr>
        <w:t>And</w:t>
      </w:r>
      <w:r w:rsidRPr="604E3338" w:rsidR="604E33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US"/>
        </w:rPr>
        <w:t xml:space="preserve"> </w:t>
      </w:r>
      <w:r w:rsidRPr="604E3338" w:rsidR="604E33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US"/>
        </w:rPr>
        <w:t>The</w:t>
      </w:r>
      <w:r w:rsidRPr="604E3338" w:rsidR="604E33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US"/>
        </w:rPr>
        <w:t xml:space="preserve"> Profane: The Nature </w:t>
      </w:r>
      <w:r w:rsidRPr="604E3338" w:rsidR="604E33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US"/>
        </w:rPr>
        <w:t>Of</w:t>
      </w:r>
      <w:r w:rsidRPr="604E3338" w:rsidR="604E33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US"/>
        </w:rPr>
        <w:t xml:space="preserve"> Religion</w:t>
      </w:r>
      <w:r w:rsidRPr="604E3338" w:rsidR="604E33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2"/>
          <w:szCs w:val="22"/>
          <w:lang w:val="en-US"/>
        </w:rPr>
        <w:t>, p. 95.</w:t>
      </w:r>
    </w:p>
  </w:footnote>
  <w:footnote w:id="25350">
    <w:p w:rsidR="604E3338" w:rsidP="604E3338" w:rsidRDefault="604E3338" w14:paraId="520E239B" w14:textId="22EC5283">
      <w:pPr>
        <w:pStyle w:val="Normal"/>
        <w:bidi w:val="0"/>
        <w:spacing w:before="0" w:beforeAutospacing="off" w:after="0" w:afterAutospacing="off"/>
        <w:ind w:left="540" w:hanging="540"/>
      </w:pPr>
      <w:r w:rsidRPr="604E3338">
        <w:rPr>
          <w:rStyle w:val="FootnoteReference"/>
        </w:rPr>
        <w:footnoteRef/>
      </w:r>
      <w:r w:rsidR="604E3338">
        <w:rPr/>
        <w:t xml:space="preserve"> </w:t>
      </w:r>
      <w:r w:rsidRPr="604E3338" w:rsidR="604E33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Pickering, </w:t>
      </w:r>
      <w:r w:rsidRPr="604E3338" w:rsidR="604E33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GB"/>
        </w:rPr>
        <w:t xml:space="preserve">Durkheim's Sociology </w:t>
      </w:r>
      <w:r w:rsidRPr="604E3338" w:rsidR="604E33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GB"/>
        </w:rPr>
        <w:t>Of</w:t>
      </w:r>
      <w:r w:rsidRPr="604E3338" w:rsidR="604E33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GB"/>
        </w:rPr>
        <w:t xml:space="preserve"> Religion: Themes </w:t>
      </w:r>
      <w:r w:rsidRPr="604E3338" w:rsidR="604E33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GB"/>
        </w:rPr>
        <w:t>And</w:t>
      </w:r>
      <w:r w:rsidRPr="604E3338" w:rsidR="604E33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GB"/>
        </w:rPr>
        <w:t xml:space="preserve"> Theories</w:t>
      </w:r>
      <w:r w:rsidRPr="604E3338" w:rsidR="604E33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(The Lutterworth Press), p. 187.</w:t>
      </w:r>
    </w:p>
  </w:footnote>
  <w:footnote w:id="12704">
    <w:p w:rsidR="604E3338" w:rsidP="604E3338" w:rsidRDefault="604E3338" w14:paraId="3A93867D" w14:textId="1704A788">
      <w:pPr>
        <w:pStyle w:val="FootnoteText"/>
        <w:bidi w:val="0"/>
      </w:pPr>
      <w:r w:rsidRPr="604E3338">
        <w:rPr>
          <w:rStyle w:val="FootnoteReference"/>
        </w:rPr>
        <w:footnoteRef/>
      </w:r>
      <w:r w:rsidR="604E3338">
        <w:rPr/>
        <w:t xml:space="preserve"> </w:t>
      </w:r>
      <w:r w:rsidRPr="604E3338" w:rsidR="604E33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Eliade, </w:t>
      </w:r>
      <w:r w:rsidRPr="604E3338" w:rsidR="604E33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GB"/>
        </w:rPr>
        <w:t xml:space="preserve">The Sacred </w:t>
      </w:r>
      <w:r w:rsidRPr="604E3338" w:rsidR="604E33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GB"/>
        </w:rPr>
        <w:t>And</w:t>
      </w:r>
      <w:r w:rsidRPr="604E3338" w:rsidR="604E33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GB"/>
        </w:rPr>
        <w:t xml:space="preserve"> </w:t>
      </w:r>
      <w:r w:rsidRPr="604E3338" w:rsidR="604E33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GB"/>
        </w:rPr>
        <w:t>The</w:t>
      </w:r>
      <w:r w:rsidRPr="604E3338" w:rsidR="604E33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GB"/>
        </w:rPr>
        <w:t xml:space="preserve"> Profane: The Nature </w:t>
      </w:r>
      <w:r w:rsidRPr="604E3338" w:rsidR="604E33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GB"/>
        </w:rPr>
        <w:t>Of</w:t>
      </w:r>
      <w:r w:rsidRPr="604E3338" w:rsidR="604E33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GB"/>
        </w:rPr>
        <w:t xml:space="preserve"> Religion</w:t>
      </w:r>
      <w:r w:rsidRPr="604E3338" w:rsidR="604E33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2"/>
          <w:szCs w:val="22"/>
          <w:lang w:val="en-GB"/>
        </w:rPr>
        <w:t>, p. 26, 37.</w:t>
      </w:r>
    </w:p>
  </w:footnote>
  <w:footnote w:id="13874">
    <w:p w:rsidR="604E3338" w:rsidP="604E3338" w:rsidRDefault="604E3338" w14:paraId="1A6D0130" w14:textId="35D059CE">
      <w:pPr>
        <w:pStyle w:val="FootnoteText"/>
        <w:bidi w:val="0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</w:pPr>
      <w:r w:rsidRPr="604E3338">
        <w:rPr>
          <w:rStyle w:val="FootnoteReference"/>
        </w:rPr>
        <w:footnoteRef/>
      </w:r>
      <w:r w:rsidR="604E3338">
        <w:rPr/>
        <w:t xml:space="preserve"> </w:t>
      </w:r>
      <w:r w:rsidRPr="604E3338" w:rsidR="604E333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  <w:t xml:space="preserve">Durkheim and Fields, </w:t>
      </w:r>
      <w:r w:rsidRPr="604E3338" w:rsidR="604E33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US"/>
        </w:rPr>
        <w:t xml:space="preserve">The Elementary Forms </w:t>
      </w:r>
      <w:r w:rsidRPr="604E3338" w:rsidR="604E33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US"/>
        </w:rPr>
        <w:t>Of</w:t>
      </w:r>
      <w:r w:rsidRPr="604E3338" w:rsidR="604E33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US"/>
        </w:rPr>
        <w:t xml:space="preserve"> Religious Life</w:t>
      </w:r>
      <w:r w:rsidRPr="604E3338" w:rsidR="604E3338">
        <w:rPr>
          <w:rFonts w:ascii="Calibri" w:hAnsi="Calibri" w:eastAsia="Calibri" w:cs="Calibri"/>
          <w:b w:val="0"/>
          <w:bCs w:val="0"/>
          <w:i w:val="1"/>
          <w:iCs w:val="1"/>
          <w:noProof w:val="0"/>
          <w:sz w:val="22"/>
          <w:szCs w:val="22"/>
          <w:lang w:val="en-US"/>
        </w:rPr>
        <w:t>,</w:t>
      </w:r>
      <w:r w:rsidRPr="604E3338" w:rsidR="604E333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  <w:t xml:space="preserve"> p. 38.</w:t>
      </w:r>
    </w:p>
  </w:footnote>
  <w:footnote w:id="24242">
    <w:p w:rsidR="604E3338" w:rsidP="604E3338" w:rsidRDefault="604E3338" w14:paraId="3F5AACF5" w14:textId="0D6979EF">
      <w:pPr>
        <w:pStyle w:val="FootnoteText"/>
        <w:bidi w:val="0"/>
      </w:pPr>
      <w:r w:rsidRPr="604E3338">
        <w:rPr>
          <w:rStyle w:val="FootnoteReference"/>
        </w:rPr>
        <w:footnoteRef/>
      </w:r>
      <w:r w:rsidR="604E3338">
        <w:rPr/>
        <w:t xml:space="preserve"> </w:t>
      </w:r>
      <w:r w:rsidRPr="604E3338" w:rsidR="604E333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  <w:t xml:space="preserve">Durkheim and Fields, </w:t>
      </w:r>
      <w:r w:rsidRPr="604E3338" w:rsidR="604E33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US"/>
        </w:rPr>
        <w:t>The Elementary Forms Of Religious Life</w:t>
      </w:r>
      <w:r w:rsidRPr="604E3338" w:rsidR="604E333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  <w:t>, p. 36-37.</w:t>
      </w:r>
    </w:p>
  </w:footnote>
  <w:footnote w:id="30643">
    <w:p w:rsidR="604E3338" w:rsidP="604E3338" w:rsidRDefault="604E3338" w14:paraId="76BBA552" w14:textId="0E828D3E">
      <w:pPr>
        <w:pStyle w:val="FootnoteText"/>
        <w:bidi w:val="0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604E3338">
        <w:rPr>
          <w:rStyle w:val="FootnoteReference"/>
        </w:rPr>
        <w:footnoteRef/>
      </w:r>
      <w:r w:rsidRPr="604E3338" w:rsidR="604E3338">
        <w:rPr>
          <w:rFonts w:ascii="Helvetica Neue" w:hAnsi="Helvetica Neue" w:eastAsia="Helvetica Neue" w:cs="Helvetica Neue"/>
          <w:b w:val="0"/>
          <w:bCs w:val="0"/>
          <w:i w:val="0"/>
          <w:iCs w:val="0"/>
          <w:noProof w:val="0"/>
          <w:sz w:val="21"/>
          <w:szCs w:val="21"/>
          <w:lang w:val="en-US"/>
        </w:rPr>
        <w:t xml:space="preserve"> </w:t>
      </w:r>
      <w:r w:rsidRPr="604E3338" w:rsidR="604E33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2"/>
          <w:szCs w:val="22"/>
          <w:lang w:val="en-US"/>
        </w:rPr>
        <w:t xml:space="preserve">Eliade, </w:t>
      </w:r>
      <w:r w:rsidRPr="604E3338" w:rsidR="604E33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US"/>
        </w:rPr>
        <w:t xml:space="preserve">The Sacred </w:t>
      </w:r>
      <w:r w:rsidRPr="604E3338" w:rsidR="604E33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US"/>
        </w:rPr>
        <w:t>And</w:t>
      </w:r>
      <w:r w:rsidRPr="604E3338" w:rsidR="604E33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US"/>
        </w:rPr>
        <w:t xml:space="preserve"> </w:t>
      </w:r>
      <w:r w:rsidRPr="604E3338" w:rsidR="604E33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US"/>
        </w:rPr>
        <w:t>The</w:t>
      </w:r>
      <w:r w:rsidRPr="604E3338" w:rsidR="604E33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US"/>
        </w:rPr>
        <w:t xml:space="preserve"> Profane: The Nature </w:t>
      </w:r>
      <w:r w:rsidRPr="604E3338" w:rsidR="604E33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US"/>
        </w:rPr>
        <w:t>Of</w:t>
      </w:r>
      <w:r w:rsidRPr="604E3338" w:rsidR="604E33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US"/>
        </w:rPr>
        <w:t xml:space="preserve"> Religion</w:t>
      </w:r>
      <w:r w:rsidRPr="604E3338" w:rsidR="604E33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2"/>
          <w:szCs w:val="22"/>
          <w:lang w:val="en-US"/>
        </w:rPr>
        <w:t xml:space="preserve">, p. 24. </w:t>
      </w:r>
      <w:r w:rsidRPr="604E3338" w:rsidR="604E3338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</w:t>
      </w:r>
    </w:p>
  </w:footnote>
  <w:footnote w:id="29570">
    <w:p w:rsidR="604E3338" w:rsidP="604E3338" w:rsidRDefault="604E3338" w14:paraId="1026DD07" w14:textId="7213C3BA">
      <w:pPr>
        <w:pStyle w:val="Normal"/>
        <w:bidi w:val="0"/>
        <w:spacing w:before="0" w:beforeAutospacing="off" w:after="0" w:afterAutospacing="off"/>
        <w:ind w:left="540" w:hanging="540"/>
      </w:pPr>
      <w:r w:rsidRPr="604E3338">
        <w:rPr>
          <w:rStyle w:val="FootnoteReference"/>
        </w:rPr>
        <w:footnoteRef/>
      </w:r>
      <w:r w:rsidR="604E3338">
        <w:rPr/>
        <w:t xml:space="preserve"> </w:t>
      </w:r>
      <w:r w:rsidRPr="604E3338" w:rsidR="604E33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Randall Studstill, 2000. 'Eliade, Phenomenology, And </w:t>
      </w:r>
      <w:r w:rsidRPr="604E3338" w:rsidR="604E33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2"/>
          <w:szCs w:val="22"/>
          <w:lang w:val="en-GB"/>
        </w:rPr>
        <w:t>The</w:t>
      </w:r>
      <w:r w:rsidRPr="604E3338" w:rsidR="604E33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Sacred', </w:t>
      </w:r>
      <w:r w:rsidRPr="604E3338" w:rsidR="604E33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GB"/>
        </w:rPr>
        <w:t>Religious Studies</w:t>
      </w:r>
      <w:r w:rsidRPr="604E3338" w:rsidR="604E33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2"/>
          <w:szCs w:val="22"/>
          <w:lang w:val="en-GB"/>
        </w:rPr>
        <w:t>, 36: 177-94, p. 182.</w:t>
      </w:r>
    </w:p>
  </w:footnote>
  <w:footnote w:id="5040">
    <w:p w:rsidR="604E3338" w:rsidP="604E3338" w:rsidRDefault="604E3338" w14:paraId="3095E65F" w14:textId="18BA3763">
      <w:pPr>
        <w:pStyle w:val="FootnoteText"/>
        <w:bidi w:val="0"/>
      </w:pPr>
      <w:r w:rsidRPr="604E3338">
        <w:rPr>
          <w:rStyle w:val="FootnoteReference"/>
        </w:rPr>
        <w:footnoteRef/>
      </w:r>
      <w:r w:rsidR="604E3338">
        <w:rPr/>
        <w:t xml:space="preserve"> </w:t>
      </w:r>
      <w:r w:rsidRPr="604E3338" w:rsidR="604E33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2"/>
          <w:szCs w:val="22"/>
          <w:lang w:val="en-US"/>
        </w:rPr>
        <w:t xml:space="preserve">Eliade, </w:t>
      </w:r>
      <w:r w:rsidRPr="604E3338" w:rsidR="604E33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US"/>
        </w:rPr>
        <w:t xml:space="preserve">The Sacred </w:t>
      </w:r>
      <w:r w:rsidRPr="604E3338" w:rsidR="604E33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US"/>
        </w:rPr>
        <w:t>And</w:t>
      </w:r>
      <w:r w:rsidRPr="604E3338" w:rsidR="604E33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US"/>
        </w:rPr>
        <w:t xml:space="preserve"> </w:t>
      </w:r>
      <w:r w:rsidRPr="604E3338" w:rsidR="604E33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US"/>
        </w:rPr>
        <w:t>The</w:t>
      </w:r>
      <w:r w:rsidRPr="604E3338" w:rsidR="604E33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US"/>
        </w:rPr>
        <w:t xml:space="preserve"> Profane: The Nature </w:t>
      </w:r>
      <w:r w:rsidRPr="604E3338" w:rsidR="604E33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US"/>
        </w:rPr>
        <w:t>Of</w:t>
      </w:r>
      <w:r w:rsidRPr="604E3338" w:rsidR="604E33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US"/>
        </w:rPr>
        <w:t xml:space="preserve"> Religion</w:t>
      </w:r>
      <w:r w:rsidRPr="604E3338" w:rsidR="604E33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2"/>
          <w:szCs w:val="22"/>
          <w:lang w:val="en-US"/>
        </w:rPr>
        <w:t>, p. 96.</w:t>
      </w:r>
    </w:p>
  </w:footnote>
  <w:footnote w:id="9711">
    <w:p w:rsidR="604E3338" w:rsidP="604E3338" w:rsidRDefault="604E3338" w14:paraId="24113EFB" w14:textId="70078439">
      <w:pPr>
        <w:pStyle w:val="FootnoteText"/>
        <w:bidi w:val="0"/>
      </w:pPr>
      <w:r w:rsidRPr="604E3338">
        <w:rPr>
          <w:rStyle w:val="FootnoteReference"/>
        </w:rPr>
        <w:footnoteRef/>
      </w:r>
      <w:r w:rsidR="604E3338">
        <w:rPr/>
        <w:t xml:space="preserve"> </w:t>
      </w:r>
      <w:r w:rsidRPr="604E3338" w:rsidR="604E33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2"/>
          <w:szCs w:val="22"/>
          <w:lang w:val="en-US"/>
        </w:rPr>
        <w:t xml:space="preserve">Eliade, </w:t>
      </w:r>
      <w:r w:rsidRPr="604E3338" w:rsidR="604E33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US"/>
        </w:rPr>
        <w:t xml:space="preserve">The Sacred </w:t>
      </w:r>
      <w:r w:rsidRPr="604E3338" w:rsidR="604E33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US"/>
        </w:rPr>
        <w:t>And</w:t>
      </w:r>
      <w:r w:rsidRPr="604E3338" w:rsidR="604E33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US"/>
        </w:rPr>
        <w:t xml:space="preserve"> </w:t>
      </w:r>
      <w:r w:rsidRPr="604E3338" w:rsidR="604E33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US"/>
        </w:rPr>
        <w:t>The</w:t>
      </w:r>
      <w:r w:rsidRPr="604E3338" w:rsidR="604E33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US"/>
        </w:rPr>
        <w:t xml:space="preserve"> Profane: The Nature </w:t>
      </w:r>
      <w:r w:rsidRPr="604E3338" w:rsidR="604E33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US"/>
        </w:rPr>
        <w:t>Of</w:t>
      </w:r>
      <w:r w:rsidRPr="604E3338" w:rsidR="604E33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US"/>
        </w:rPr>
        <w:t xml:space="preserve"> Religion</w:t>
      </w:r>
      <w:r w:rsidRPr="604E3338" w:rsidR="604E33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2"/>
          <w:szCs w:val="22"/>
          <w:lang w:val="en-US"/>
        </w:rPr>
        <w:t>, p. 12.</w:t>
      </w:r>
    </w:p>
  </w:footnote>
  <w:footnote w:id="20406">
    <w:p w:rsidR="604E3338" w:rsidP="604E3338" w:rsidRDefault="604E3338" w14:paraId="6F66DB10" w14:textId="42CC309B">
      <w:pPr>
        <w:pStyle w:val="FootnoteText"/>
        <w:bidi w:val="0"/>
        <w:rPr>
          <w:rFonts w:ascii="Helvetica Neue" w:hAnsi="Helvetica Neue" w:eastAsia="Helvetica Neue" w:cs="Helvetica Neue"/>
          <w:b w:val="0"/>
          <w:bCs w:val="0"/>
          <w:i w:val="0"/>
          <w:iCs w:val="0"/>
          <w:noProof w:val="0"/>
          <w:sz w:val="21"/>
          <w:szCs w:val="21"/>
          <w:lang w:val="en-US"/>
        </w:rPr>
      </w:pPr>
      <w:r w:rsidRPr="604E3338">
        <w:rPr>
          <w:rStyle w:val="FootnoteReference"/>
        </w:rPr>
        <w:footnoteRef/>
      </w:r>
      <w:r w:rsidR="604E3338">
        <w:rPr/>
        <w:t xml:space="preserve"> </w:t>
      </w:r>
      <w:r w:rsidRPr="604E3338" w:rsidR="604E333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  <w:t xml:space="preserve">Durkheim and Fields, </w:t>
      </w:r>
      <w:r w:rsidRPr="604E3338" w:rsidR="604E33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US"/>
        </w:rPr>
        <w:t>The Elementary Forms Of Religious Life</w:t>
      </w:r>
      <w:r w:rsidRPr="604E3338" w:rsidR="604E33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US"/>
        </w:rPr>
        <w:t xml:space="preserve">, </w:t>
      </w:r>
      <w:r w:rsidRPr="604E3338" w:rsidR="604E33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2"/>
          <w:szCs w:val="22"/>
          <w:lang w:val="en-US"/>
        </w:rPr>
        <w:t>p. x</w:t>
      </w:r>
      <w:r w:rsidRPr="604E3338" w:rsidR="604E33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2"/>
          <w:szCs w:val="22"/>
          <w:lang w:val="en-US"/>
        </w:rPr>
        <w:t>lvi</w:t>
      </w:r>
      <w:r w:rsidRPr="604E3338" w:rsidR="604E33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2"/>
          <w:szCs w:val="22"/>
          <w:lang w:val="en-US"/>
        </w:rPr>
        <w:t>.</w:t>
      </w:r>
    </w:p>
  </w:footnote>
  <w:footnote w:id="30805">
    <w:p w:rsidR="604E3338" w:rsidP="604E3338" w:rsidRDefault="604E3338" w14:paraId="4294F8BA" w14:textId="3FDCE1CB">
      <w:pPr>
        <w:pStyle w:val="FootnoteText"/>
        <w:suppressLineNumbers w:val="0"/>
        <w:bidi w:val="0"/>
        <w:spacing w:before="0" w:beforeAutospacing="off" w:after="0" w:afterAutospacing="off" w:line="240" w:lineRule="auto"/>
        <w:ind w:left="0" w:right="0"/>
        <w:jc w:val="left"/>
      </w:pPr>
      <w:r w:rsidRPr="604E3338">
        <w:rPr>
          <w:rStyle w:val="FootnoteReference"/>
        </w:rPr>
        <w:footnoteRef/>
      </w:r>
      <w:r w:rsidRPr="604E3338" w:rsidR="604E33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2"/>
          <w:szCs w:val="22"/>
          <w:lang w:val="en-US"/>
        </w:rPr>
        <w:t xml:space="preserve"> </w:t>
      </w:r>
      <w:r w:rsidRPr="604E3338" w:rsidR="604E333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  <w:t xml:space="preserve">Durkheim and Fields, </w:t>
      </w:r>
      <w:r w:rsidRPr="604E3338" w:rsidR="604E33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US"/>
        </w:rPr>
        <w:t>The Elementary Forms Of Religious Life</w:t>
      </w:r>
      <w:r w:rsidRPr="604E3338" w:rsidR="604E33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US"/>
        </w:rPr>
        <w:t>,</w:t>
      </w:r>
      <w:r w:rsidRPr="604E3338" w:rsidR="604E3338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p. 429.</w:t>
      </w:r>
    </w:p>
  </w:footnote>
  <w:footnote w:id="8797">
    <w:p w:rsidR="604E3338" w:rsidP="604E3338" w:rsidRDefault="604E3338" w14:paraId="5BE7C0D0" w14:textId="5355E4FF">
      <w:pPr>
        <w:pStyle w:val="FootnoteText"/>
        <w:bidi w:val="0"/>
      </w:pPr>
      <w:r w:rsidRPr="604E3338">
        <w:rPr>
          <w:rStyle w:val="FootnoteReference"/>
        </w:rPr>
        <w:footnoteRef/>
      </w:r>
      <w:r w:rsidRPr="604E3338" w:rsidR="604E3338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</w:t>
      </w:r>
      <w:r w:rsidRPr="604E3338" w:rsidR="604E33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Eliade, </w:t>
      </w:r>
      <w:r w:rsidRPr="604E3338" w:rsidR="604E33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GB"/>
        </w:rPr>
        <w:t xml:space="preserve">The Sacred </w:t>
      </w:r>
      <w:r w:rsidRPr="604E3338" w:rsidR="604E33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GB"/>
        </w:rPr>
        <w:t>And</w:t>
      </w:r>
      <w:r w:rsidRPr="604E3338" w:rsidR="604E33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GB"/>
        </w:rPr>
        <w:t xml:space="preserve"> </w:t>
      </w:r>
      <w:r w:rsidRPr="604E3338" w:rsidR="604E33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GB"/>
        </w:rPr>
        <w:t>The</w:t>
      </w:r>
      <w:r w:rsidRPr="604E3338" w:rsidR="604E33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GB"/>
        </w:rPr>
        <w:t xml:space="preserve"> Profane: The Nature </w:t>
      </w:r>
      <w:r w:rsidRPr="604E3338" w:rsidR="604E33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GB"/>
        </w:rPr>
        <w:t>Of</w:t>
      </w:r>
      <w:r w:rsidRPr="604E3338" w:rsidR="604E33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GB"/>
        </w:rPr>
        <w:t xml:space="preserve"> Religion</w:t>
      </w:r>
      <w:r w:rsidRPr="604E3338" w:rsidR="604E33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2"/>
          <w:szCs w:val="22"/>
          <w:lang w:val="en-GB"/>
        </w:rPr>
        <w:t>, p. 11, 27-28.</w:t>
      </w:r>
    </w:p>
  </w:footnote>
  <w:footnote w:id="573">
    <w:p w:rsidR="604E3338" w:rsidP="604E3338" w:rsidRDefault="604E3338" w14:paraId="3B10DA2D" w14:textId="189FE6D8">
      <w:pPr>
        <w:pStyle w:val="FootnoteText"/>
        <w:bidi w:val="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2"/>
          <w:szCs w:val="22"/>
          <w:lang w:val="en-GB"/>
        </w:rPr>
      </w:pPr>
      <w:r w:rsidRPr="604E3338">
        <w:rPr>
          <w:rStyle w:val="FootnoteReference"/>
        </w:rPr>
        <w:footnoteRef/>
      </w:r>
      <w:r w:rsidR="604E3338">
        <w:rPr/>
        <w:t xml:space="preserve"> </w:t>
      </w:r>
      <w:r w:rsidRPr="604E3338" w:rsidR="604E33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Eliade, </w:t>
      </w:r>
      <w:r w:rsidRPr="604E3338" w:rsidR="604E33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GB"/>
        </w:rPr>
        <w:t xml:space="preserve">The Sacred </w:t>
      </w:r>
      <w:r w:rsidRPr="604E3338" w:rsidR="604E33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GB"/>
        </w:rPr>
        <w:t>And</w:t>
      </w:r>
      <w:r w:rsidRPr="604E3338" w:rsidR="604E33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GB"/>
        </w:rPr>
        <w:t xml:space="preserve"> </w:t>
      </w:r>
      <w:r w:rsidRPr="604E3338" w:rsidR="604E33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GB"/>
        </w:rPr>
        <w:t>The</w:t>
      </w:r>
      <w:r w:rsidRPr="604E3338" w:rsidR="604E33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GB"/>
        </w:rPr>
        <w:t xml:space="preserve"> Profane: The Nature </w:t>
      </w:r>
      <w:r w:rsidRPr="604E3338" w:rsidR="604E33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GB"/>
        </w:rPr>
        <w:t>Of</w:t>
      </w:r>
      <w:r w:rsidRPr="604E3338" w:rsidR="604E33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GB"/>
        </w:rPr>
        <w:t xml:space="preserve"> Religion</w:t>
      </w:r>
      <w:r w:rsidRPr="604E3338" w:rsidR="604E33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2"/>
          <w:szCs w:val="22"/>
          <w:lang w:val="en-GB"/>
        </w:rPr>
        <w:t>, p. 26.</w:t>
      </w:r>
    </w:p>
  </w:footnote>
  <w:footnote w:id="7476">
    <w:p w:rsidR="604E3338" w:rsidP="604E3338" w:rsidRDefault="604E3338" w14:paraId="1CD36F11" w14:textId="292EC8AD">
      <w:pPr>
        <w:pStyle w:val="Normal"/>
        <w:bidi w:val="0"/>
        <w:spacing w:before="0" w:beforeAutospacing="off" w:after="0" w:afterAutospacing="off"/>
        <w:ind w:left="0" w:firstLine="0"/>
      </w:pPr>
      <w:r w:rsidRPr="604E3338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604E3338" w:rsidR="604E3338">
        <w:rPr>
          <w:rFonts w:ascii="Calibri" w:hAnsi="Calibri" w:eastAsia="Calibri" w:cs="Calibri"/>
          <w:sz w:val="22"/>
          <w:szCs w:val="22"/>
        </w:rPr>
        <w:t xml:space="preserve"> </w:t>
      </w:r>
      <w:r w:rsidRPr="604E3338" w:rsidR="604E333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  <w:t xml:space="preserve">Larry E. </w:t>
      </w:r>
      <w:r w:rsidRPr="604E3338" w:rsidR="604E333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  <w:t xml:space="preserve">Shiner, </w:t>
      </w:r>
      <w:r w:rsidRPr="604E3338" w:rsidR="604E333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  <w:t>1972. 'Sacred Space, Profa</w:t>
      </w:r>
      <w:r w:rsidRPr="604E3338" w:rsidR="604E333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  <w:t>n</w:t>
      </w:r>
      <w:r w:rsidRPr="604E3338" w:rsidR="604E333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  <w:t xml:space="preserve">e Space, Human Space', </w:t>
      </w:r>
      <w:r w:rsidRPr="604E3338" w:rsidR="604E3338">
        <w:rPr>
          <w:rFonts w:ascii="Calibri" w:hAnsi="Calibri" w:eastAsia="Calibri" w:cs="Calibri"/>
          <w:b w:val="0"/>
          <w:bCs w:val="0"/>
          <w:i w:val="1"/>
          <w:iCs w:val="1"/>
          <w:noProof w:val="0"/>
          <w:sz w:val="22"/>
          <w:szCs w:val="22"/>
          <w:lang w:val="en-US"/>
        </w:rPr>
        <w:t>Journal of the American Academy of Religion</w:t>
      </w:r>
      <w:r w:rsidRPr="604E3338" w:rsidR="604E333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  <w:t>, 40: 425-36</w:t>
      </w:r>
      <w:r w:rsidRPr="604E3338" w:rsidR="604E333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  <w:t>, p. 426.</w:t>
      </w:r>
    </w:p>
  </w:footnote>
  <w:footnote w:id="16940">
    <w:p w:rsidR="604E3338" w:rsidP="604E3338" w:rsidRDefault="604E3338" w14:paraId="2152696F" w14:textId="42955930">
      <w:pPr>
        <w:pStyle w:val="Normal"/>
        <w:bidi w:val="0"/>
        <w:spacing w:before="0" w:beforeAutospacing="off" w:after="0" w:afterAutospacing="off"/>
        <w:ind w:left="540" w:hanging="540"/>
      </w:pPr>
      <w:r w:rsidRPr="604E3338">
        <w:rPr>
          <w:rStyle w:val="FootnoteReference"/>
        </w:rPr>
        <w:footnoteRef/>
      </w:r>
      <w:r w:rsidR="604E3338">
        <w:rPr/>
        <w:t xml:space="preserve"> </w:t>
      </w:r>
      <w:r w:rsidRPr="604E3338" w:rsidR="604E33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2"/>
          <w:szCs w:val="22"/>
          <w:lang w:val="en-US"/>
        </w:rPr>
        <w:t xml:space="preserve">Durkheim and Fields, </w:t>
      </w:r>
      <w:r w:rsidRPr="604E3338" w:rsidR="604E33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US"/>
        </w:rPr>
        <w:t xml:space="preserve">The Elementary Forms </w:t>
      </w:r>
      <w:r w:rsidRPr="604E3338" w:rsidR="604E33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US"/>
        </w:rPr>
        <w:t>Of</w:t>
      </w:r>
      <w:r w:rsidRPr="604E3338" w:rsidR="604E33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US"/>
        </w:rPr>
        <w:t xml:space="preserve"> Religious Life</w:t>
      </w:r>
      <w:r w:rsidRPr="604E3338" w:rsidR="604E33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US"/>
        </w:rPr>
        <w:t>,</w:t>
      </w:r>
      <w:r w:rsidRPr="604E3338" w:rsidR="604E3338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p. </w:t>
      </w:r>
      <w:r w:rsidRPr="604E3338" w:rsidR="604E3338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x</w:t>
      </w:r>
      <w:r w:rsidRPr="604E3338" w:rsidR="604E3338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xxiv.</w:t>
      </w:r>
    </w:p>
  </w:footnote>
  <w:footnote w:id="21004">
    <w:p w:rsidR="604E3338" w:rsidP="604E3338" w:rsidRDefault="604E3338" w14:paraId="05E19744" w14:textId="0F6351C7">
      <w:pPr>
        <w:pStyle w:val="FootnoteText"/>
        <w:bidi w:val="0"/>
      </w:pPr>
      <w:r w:rsidRPr="604E3338">
        <w:rPr>
          <w:rStyle w:val="FootnoteReference"/>
        </w:rPr>
        <w:footnoteRef/>
      </w:r>
      <w:r w:rsidR="604E3338">
        <w:rPr/>
        <w:t xml:space="preserve"> </w:t>
      </w:r>
      <w:r w:rsidRPr="604E3338" w:rsidR="604E333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  <w:t xml:space="preserve">Durkheim and Fields, </w:t>
      </w:r>
      <w:r w:rsidRPr="604E3338" w:rsidR="604E33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US"/>
        </w:rPr>
        <w:t>The Elementary Forms Of Religious Life</w:t>
      </w:r>
      <w:r w:rsidRPr="604E3338" w:rsidR="604E33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US"/>
        </w:rPr>
        <w:t>,</w:t>
      </w:r>
      <w:r w:rsidRPr="604E3338" w:rsidR="604E3338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p. xxxviii.</w:t>
      </w:r>
    </w:p>
  </w:footnote>
  <w:footnote w:id="3263">
    <w:p w:rsidR="604E3338" w:rsidP="604E3338" w:rsidRDefault="604E3338" w14:paraId="700963FD" w14:textId="140737E2">
      <w:pPr>
        <w:pStyle w:val="Normal"/>
        <w:bidi w:val="0"/>
        <w:spacing w:before="0" w:beforeAutospacing="off" w:after="0" w:afterAutospacing="off"/>
        <w:ind w:left="540" w:hanging="54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2"/>
          <w:szCs w:val="22"/>
          <w:lang w:val="en-US"/>
        </w:rPr>
      </w:pPr>
      <w:r w:rsidRPr="604E3338">
        <w:rPr>
          <w:rStyle w:val="FootnoteReference"/>
        </w:rPr>
        <w:footnoteRef/>
      </w:r>
      <w:r w:rsidR="604E3338">
        <w:rPr/>
        <w:t xml:space="preserve"> </w:t>
      </w:r>
      <w:r w:rsidRPr="604E3338" w:rsidR="604E33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2"/>
          <w:szCs w:val="22"/>
          <w:lang w:val="en-US"/>
        </w:rPr>
        <w:t>Durkheim and Fields,</w:t>
      </w:r>
      <w:r w:rsidRPr="604E3338" w:rsidR="604E333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  <w:t xml:space="preserve"> </w:t>
      </w:r>
      <w:r w:rsidRPr="604E3338" w:rsidR="604E33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US"/>
        </w:rPr>
        <w:t xml:space="preserve">The Elementary Forms </w:t>
      </w:r>
      <w:r w:rsidRPr="604E3338" w:rsidR="604E33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US"/>
        </w:rPr>
        <w:t>Of</w:t>
      </w:r>
      <w:r w:rsidRPr="604E3338" w:rsidR="604E33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US"/>
        </w:rPr>
        <w:t xml:space="preserve"> Religious Life</w:t>
      </w:r>
      <w:r w:rsidRPr="604E3338" w:rsidR="604E33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US"/>
        </w:rPr>
        <w:t xml:space="preserve">, </w:t>
      </w:r>
      <w:r w:rsidRPr="604E3338" w:rsidR="604E33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2"/>
          <w:szCs w:val="22"/>
          <w:lang w:val="en-US"/>
        </w:rPr>
        <w:t>p. xlv-xlvi.</w:t>
      </w:r>
    </w:p>
  </w:footnote>
  <w:footnote w:id="4697">
    <w:p w:rsidR="604E3338" w:rsidP="604E3338" w:rsidRDefault="604E3338" w14:paraId="01A7714E" w14:textId="3B89A3F8">
      <w:pPr>
        <w:pStyle w:val="FootnoteText"/>
        <w:suppressLineNumbers w:val="0"/>
        <w:bidi w:val="0"/>
        <w:spacing w:before="0" w:beforeAutospacing="off" w:after="0" w:afterAutospacing="off" w:line="240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2"/>
          <w:szCs w:val="22"/>
          <w:lang w:val="en-GB"/>
        </w:rPr>
      </w:pPr>
      <w:r w:rsidRPr="604E3338">
        <w:rPr>
          <w:rStyle w:val="FootnoteReference"/>
        </w:rPr>
        <w:footnoteRef/>
      </w:r>
      <w:r w:rsidR="604E3338">
        <w:rPr/>
        <w:t xml:space="preserve"> </w:t>
      </w:r>
      <w:r w:rsidRPr="604E3338" w:rsidR="604E33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Eliade, </w:t>
      </w:r>
      <w:r w:rsidRPr="604E3338" w:rsidR="604E33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GB"/>
        </w:rPr>
        <w:t xml:space="preserve">The Sacred </w:t>
      </w:r>
      <w:r w:rsidRPr="604E3338" w:rsidR="604E33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GB"/>
        </w:rPr>
        <w:t>And</w:t>
      </w:r>
      <w:r w:rsidRPr="604E3338" w:rsidR="604E33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GB"/>
        </w:rPr>
        <w:t xml:space="preserve"> </w:t>
      </w:r>
      <w:r w:rsidRPr="604E3338" w:rsidR="604E33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GB"/>
        </w:rPr>
        <w:t>The</w:t>
      </w:r>
      <w:r w:rsidRPr="604E3338" w:rsidR="604E33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GB"/>
        </w:rPr>
        <w:t xml:space="preserve"> Profane: The Nature </w:t>
      </w:r>
      <w:r w:rsidRPr="604E3338" w:rsidR="604E33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GB"/>
        </w:rPr>
        <w:t>Of</w:t>
      </w:r>
      <w:r w:rsidRPr="604E3338" w:rsidR="604E33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GB"/>
        </w:rPr>
        <w:t xml:space="preserve"> Religion</w:t>
      </w:r>
      <w:r w:rsidRPr="604E3338" w:rsidR="604E33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2"/>
          <w:szCs w:val="22"/>
          <w:lang w:val="en-GB"/>
        </w:rPr>
        <w:t>, p. 12.</w:t>
      </w:r>
    </w:p>
  </w:footnote>
  <w:footnote w:id="22355">
    <w:p w:rsidR="604E3338" w:rsidP="604E3338" w:rsidRDefault="604E3338" w14:paraId="740EEA76" w14:textId="4189760B">
      <w:pPr>
        <w:pStyle w:val="FootnoteText"/>
        <w:bidi w:val="0"/>
      </w:pPr>
      <w:r w:rsidRPr="604E3338">
        <w:rPr>
          <w:rStyle w:val="FootnoteReference"/>
        </w:rPr>
        <w:footnoteRef/>
      </w:r>
      <w:r w:rsidR="604E3338">
        <w:rPr/>
        <w:t xml:space="preserve"> </w:t>
      </w:r>
      <w:r w:rsidRPr="604E3338" w:rsidR="604E333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  <w:t xml:space="preserve">Durkheim and Fields, </w:t>
      </w:r>
      <w:r w:rsidRPr="604E3338" w:rsidR="604E33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US"/>
        </w:rPr>
        <w:t>The Elementary Forms Of Religious Life</w:t>
      </w:r>
      <w:r w:rsidRPr="604E3338" w:rsidR="604E33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US"/>
        </w:rPr>
        <w:t>,</w:t>
      </w:r>
      <w:r w:rsidRPr="604E3338" w:rsidR="604E3338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p. xxxvi.</w:t>
      </w:r>
    </w:p>
  </w:footnote>
  <w:footnote w:id="10676">
    <w:p w:rsidR="604E3338" w:rsidP="604E3338" w:rsidRDefault="604E3338" w14:paraId="65DF8325" w14:textId="466C97CE">
      <w:pPr>
        <w:pStyle w:val="FootnoteText"/>
        <w:bidi w:val="0"/>
      </w:pPr>
      <w:r w:rsidRPr="604E3338">
        <w:rPr>
          <w:rStyle w:val="FootnoteReference"/>
        </w:rPr>
        <w:footnoteRef/>
      </w:r>
      <w:r w:rsidR="604E3338">
        <w:rPr/>
        <w:t xml:space="preserve"> </w:t>
      </w:r>
      <w:r w:rsidRPr="604E3338" w:rsidR="604E333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  <w:t xml:space="preserve">Durkheim and Fields, </w:t>
      </w:r>
      <w:r w:rsidRPr="604E3338" w:rsidR="604E33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US"/>
        </w:rPr>
        <w:t>The Elementary Forms Of Religious Life</w:t>
      </w:r>
      <w:r w:rsidRPr="604E3338" w:rsidR="604E33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US"/>
        </w:rPr>
        <w:t>,</w:t>
      </w:r>
      <w:r w:rsidRPr="604E3338" w:rsidR="604E3338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p. </w:t>
      </w:r>
      <w:r w:rsidRPr="604E3338" w:rsidR="604E3338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x</w:t>
      </w:r>
      <w:r w:rsidRPr="604E3338" w:rsidR="604E3338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liv</w:t>
      </w:r>
      <w:r w:rsidRPr="604E3338" w:rsidR="604E3338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.</w:t>
      </w:r>
    </w:p>
  </w:footnote>
  <w:footnote w:id="19309">
    <w:p w:rsidR="604E3338" w:rsidP="604E3338" w:rsidRDefault="604E3338" w14:paraId="67101F33" w14:textId="3EC7B1C6">
      <w:pPr>
        <w:pStyle w:val="Normal"/>
        <w:bidi w:val="0"/>
        <w:spacing w:before="0" w:beforeAutospacing="off" w:after="0" w:afterAutospacing="off"/>
        <w:ind w:left="0" w:firstLine="0"/>
      </w:pPr>
      <w:r w:rsidRPr="604E3338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604E3338" w:rsidR="604E3338">
        <w:rPr>
          <w:rFonts w:ascii="Calibri" w:hAnsi="Calibri" w:eastAsia="Calibri" w:cs="Calibri"/>
          <w:sz w:val="22"/>
          <w:szCs w:val="22"/>
        </w:rPr>
        <w:t xml:space="preserve"> </w:t>
      </w:r>
      <w:r w:rsidRPr="604E3338" w:rsidR="604E333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  <w:t>Kieran Allen</w:t>
      </w:r>
      <w:r w:rsidRPr="604E3338" w:rsidR="604E333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  <w:t xml:space="preserve"> and Brian O’Boyle. 2017. 'Durkheim Declassified.' in, </w:t>
      </w:r>
      <w:r w:rsidRPr="604E3338" w:rsidR="604E3338">
        <w:rPr>
          <w:rFonts w:ascii="Calibri" w:hAnsi="Calibri" w:eastAsia="Calibri" w:cs="Calibri"/>
          <w:b w:val="0"/>
          <w:bCs w:val="0"/>
          <w:i w:val="1"/>
          <w:iCs w:val="1"/>
          <w:noProof w:val="0"/>
          <w:sz w:val="22"/>
          <w:szCs w:val="22"/>
          <w:lang w:val="en-US"/>
        </w:rPr>
        <w:t>Durkheim</w:t>
      </w:r>
      <w:r w:rsidRPr="604E3338" w:rsidR="604E333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  <w:t xml:space="preserve"> (Pluto Press)</w:t>
      </w:r>
      <w:r w:rsidRPr="604E3338" w:rsidR="604E333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  <w:t>, p. 1.</w:t>
      </w:r>
    </w:p>
  </w:footnote>
  <w:footnote w:id="10382">
    <w:p w:rsidR="604E3338" w:rsidP="604E3338" w:rsidRDefault="604E3338" w14:paraId="60F43C26" w14:textId="4E434833">
      <w:pPr>
        <w:pStyle w:val="Normal"/>
        <w:bidi w:val="0"/>
        <w:spacing w:before="0" w:beforeAutospacing="off" w:after="0" w:afterAutospacing="off"/>
        <w:ind w:left="540" w:hanging="540"/>
      </w:pPr>
      <w:r w:rsidRPr="604E3338">
        <w:rPr>
          <w:rStyle w:val="FootnoteReference"/>
        </w:rPr>
        <w:footnoteRef/>
      </w:r>
      <w:r w:rsidR="604E3338">
        <w:rPr/>
        <w:t xml:space="preserve"> </w:t>
      </w:r>
      <w:r w:rsidRPr="604E3338" w:rsidR="604E33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2"/>
          <w:szCs w:val="22"/>
          <w:lang w:val="en-US"/>
        </w:rPr>
        <w:t xml:space="preserve">Joseph M. Kitagawa, Wendy D. O'Flaherty, and Frank E. Reynolds. 1986. 'Mircea Eliade (1907-86)', </w:t>
      </w:r>
      <w:r w:rsidRPr="604E3338" w:rsidR="604E33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US"/>
        </w:rPr>
        <w:t>History of Religions</w:t>
      </w:r>
      <w:r w:rsidRPr="604E3338" w:rsidR="604E33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2"/>
          <w:szCs w:val="22"/>
          <w:lang w:val="en-US"/>
        </w:rPr>
        <w:t xml:space="preserve">, </w:t>
      </w:r>
      <w:r w:rsidRPr="604E3338" w:rsidR="604E33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2"/>
          <w:szCs w:val="22"/>
          <w:lang w:val="en-US"/>
        </w:rPr>
        <w:t xml:space="preserve">p. </w:t>
      </w:r>
      <w:r w:rsidRPr="604E3338" w:rsidR="604E33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2"/>
          <w:szCs w:val="22"/>
          <w:lang w:val="en-US"/>
        </w:rPr>
        <w:t>26.</w:t>
      </w:r>
    </w:p>
  </w:footnote>
  <w:footnote w:id="6740">
    <w:p w:rsidR="604E3338" w:rsidP="604E3338" w:rsidRDefault="604E3338" w14:paraId="521B0675" w14:textId="47FE0539">
      <w:pPr>
        <w:pStyle w:val="FootnoteText"/>
        <w:bidi w:val="0"/>
        <w:rPr>
          <w:rFonts w:ascii="Helvetica Neue" w:hAnsi="Helvetica Neue" w:eastAsia="Helvetica Neue" w:cs="Helvetica Neue"/>
          <w:b w:val="0"/>
          <w:bCs w:val="0"/>
          <w:i w:val="0"/>
          <w:iCs w:val="0"/>
          <w:noProof w:val="0"/>
          <w:sz w:val="21"/>
          <w:szCs w:val="21"/>
          <w:lang w:val="en-US"/>
        </w:rPr>
      </w:pPr>
      <w:r w:rsidRPr="604E3338">
        <w:rPr>
          <w:rStyle w:val="FootnoteReference"/>
        </w:rPr>
        <w:footnoteRef/>
      </w:r>
      <w:r w:rsidR="604E3338">
        <w:rPr/>
        <w:t xml:space="preserve"> </w:t>
      </w:r>
      <w:r w:rsidRPr="604E3338" w:rsidR="604E33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2"/>
          <w:szCs w:val="22"/>
          <w:lang w:val="en-US"/>
        </w:rPr>
        <w:t>Émile Durkheim</w:t>
      </w:r>
      <w:r w:rsidRPr="604E3338" w:rsidR="604E33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2"/>
          <w:szCs w:val="22"/>
          <w:lang w:val="en-US"/>
        </w:rPr>
        <w:t xml:space="preserve"> </w:t>
      </w:r>
      <w:r w:rsidRPr="604E3338" w:rsidR="604E33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2"/>
          <w:szCs w:val="22"/>
          <w:lang w:val="en-US"/>
        </w:rPr>
        <w:t xml:space="preserve">and K.E. Fields. 1995. </w:t>
      </w:r>
      <w:r w:rsidRPr="604E3338" w:rsidR="604E33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US"/>
        </w:rPr>
        <w:t xml:space="preserve">The </w:t>
      </w:r>
      <w:r w:rsidRPr="604E3338" w:rsidR="604E33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US"/>
        </w:rPr>
        <w:t xml:space="preserve">Elementary Forms </w:t>
      </w:r>
      <w:r w:rsidRPr="604E3338" w:rsidR="604E33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US"/>
        </w:rPr>
        <w:t>Of</w:t>
      </w:r>
      <w:r w:rsidRPr="604E3338" w:rsidR="604E33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US"/>
        </w:rPr>
        <w:t xml:space="preserve"> </w:t>
      </w:r>
      <w:r w:rsidRPr="604E3338" w:rsidR="604E33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US"/>
        </w:rPr>
        <w:t xml:space="preserve">Religious Life: Newly Translated </w:t>
      </w:r>
      <w:r w:rsidRPr="604E3338" w:rsidR="604E33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US"/>
        </w:rPr>
        <w:t>By</w:t>
      </w:r>
      <w:r w:rsidRPr="604E3338" w:rsidR="604E33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US"/>
        </w:rPr>
        <w:t xml:space="preserve"> Karen E. Fields</w:t>
      </w:r>
      <w:r w:rsidRPr="604E3338" w:rsidR="604E33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2"/>
          <w:szCs w:val="22"/>
          <w:lang w:val="en-US"/>
        </w:rPr>
        <w:t xml:space="preserve"> (Free Press), p. xxxiv.</w:t>
      </w:r>
    </w:p>
  </w:footnote>
  <w:footnote w:id="9246">
    <w:p w:rsidR="604E3338" w:rsidP="604E3338" w:rsidRDefault="604E3338" w14:paraId="74652F8C" w14:textId="17CF23D5">
      <w:pPr>
        <w:pStyle w:val="Normal"/>
        <w:bidi w:val="0"/>
        <w:spacing w:before="0" w:beforeAutospacing="off" w:after="0" w:afterAutospacing="off"/>
        <w:ind w:left="540" w:hanging="540"/>
      </w:pPr>
      <w:r w:rsidRPr="604E3338">
        <w:rPr>
          <w:rStyle w:val="FootnoteReference"/>
        </w:rPr>
        <w:footnoteRef/>
      </w:r>
      <w:r w:rsidR="604E3338">
        <w:rPr/>
        <w:t xml:space="preserve"> </w:t>
      </w:r>
      <w:r w:rsidRPr="604E3338" w:rsidR="604E33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Eliade, </w:t>
      </w:r>
      <w:r w:rsidRPr="604E3338" w:rsidR="604E33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GB"/>
        </w:rPr>
        <w:t xml:space="preserve">The Sacred </w:t>
      </w:r>
      <w:r w:rsidRPr="604E3338" w:rsidR="604E33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GB"/>
        </w:rPr>
        <w:t>And</w:t>
      </w:r>
      <w:r w:rsidRPr="604E3338" w:rsidR="604E33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GB"/>
        </w:rPr>
        <w:t xml:space="preserve"> </w:t>
      </w:r>
      <w:r w:rsidRPr="604E3338" w:rsidR="604E33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GB"/>
        </w:rPr>
        <w:t>The</w:t>
      </w:r>
      <w:r w:rsidRPr="604E3338" w:rsidR="604E33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GB"/>
        </w:rPr>
        <w:t xml:space="preserve"> Profane: The Nature </w:t>
      </w:r>
      <w:r w:rsidRPr="604E3338" w:rsidR="604E33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GB"/>
        </w:rPr>
        <w:t>Of</w:t>
      </w:r>
      <w:r w:rsidRPr="604E3338" w:rsidR="604E33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GB"/>
        </w:rPr>
        <w:t xml:space="preserve"> Religion</w:t>
      </w:r>
      <w:r w:rsidRPr="604E3338" w:rsidR="604E33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GB"/>
        </w:rPr>
        <w:t>,</w:t>
      </w:r>
      <w:r w:rsidRPr="604E3338" w:rsidR="604E33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p. 25.</w:t>
      </w:r>
    </w:p>
  </w:footnote>
  <w:footnote w:id="28245">
    <w:p w:rsidR="604E3338" w:rsidP="604E3338" w:rsidRDefault="604E3338" w14:paraId="09F03A78" w14:textId="5F59726A">
      <w:pPr>
        <w:pStyle w:val="Normal"/>
        <w:bidi w:val="0"/>
      </w:pPr>
      <w:r w:rsidRPr="604E3338">
        <w:rPr>
          <w:rStyle w:val="FootnoteReference"/>
        </w:rPr>
        <w:footnoteRef/>
      </w:r>
      <w:r w:rsidR="604E3338">
        <w:rPr/>
        <w:t xml:space="preserve"> </w:t>
      </w:r>
      <w:r w:rsidRPr="604E3338" w:rsidR="604E33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Pickering, </w:t>
      </w:r>
      <w:r w:rsidRPr="604E3338" w:rsidR="604E33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GB"/>
        </w:rPr>
        <w:t xml:space="preserve">Durkheim's Sociology </w:t>
      </w:r>
      <w:r w:rsidRPr="604E3338" w:rsidR="604E33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GB"/>
        </w:rPr>
        <w:t>Of</w:t>
      </w:r>
      <w:r w:rsidRPr="604E3338" w:rsidR="604E33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GB"/>
        </w:rPr>
        <w:t xml:space="preserve"> Religion: Themes </w:t>
      </w:r>
      <w:r w:rsidRPr="604E3338" w:rsidR="604E33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GB"/>
        </w:rPr>
        <w:t>And</w:t>
      </w:r>
      <w:r w:rsidRPr="604E3338" w:rsidR="604E33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GB"/>
        </w:rPr>
        <w:t xml:space="preserve"> Theories</w:t>
      </w:r>
      <w:r w:rsidRPr="604E3338" w:rsidR="604E33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(The Lutterworth Press), p. xix.</w:t>
      </w:r>
    </w:p>
  </w:footnote>
  <w:footnote w:id="5345">
    <w:p w:rsidR="604E3338" w:rsidP="604E3338" w:rsidRDefault="604E3338" w14:paraId="004F340C" w14:textId="4A142220">
      <w:pPr>
        <w:pStyle w:val="FootnoteText"/>
        <w:bidi w:val="0"/>
      </w:pPr>
      <w:r w:rsidRPr="604E3338">
        <w:rPr>
          <w:rStyle w:val="FootnoteReference"/>
        </w:rPr>
        <w:footnoteRef/>
      </w:r>
      <w:r w:rsidR="604E3338">
        <w:rPr/>
        <w:t xml:space="preserve"> </w:t>
      </w:r>
      <w:r w:rsidRPr="604E3338" w:rsidR="604E33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2"/>
          <w:szCs w:val="22"/>
          <w:lang w:val="en-GB"/>
        </w:rPr>
        <w:t>Mircea Eliade</w:t>
      </w:r>
      <w:r w:rsidRPr="604E3338" w:rsidR="604E33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, </w:t>
      </w:r>
      <w:r w:rsidRPr="604E3338" w:rsidR="604E33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2"/>
          <w:szCs w:val="22"/>
          <w:lang w:val="en-GB"/>
        </w:rPr>
        <w:t>1959</w:t>
      </w:r>
      <w:r w:rsidRPr="604E3338" w:rsidR="604E33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. </w:t>
      </w:r>
      <w:r w:rsidRPr="604E3338" w:rsidR="604E33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GB"/>
        </w:rPr>
        <w:t xml:space="preserve">The Sacred </w:t>
      </w:r>
      <w:r w:rsidRPr="604E3338" w:rsidR="604E33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GB"/>
        </w:rPr>
        <w:t>And</w:t>
      </w:r>
      <w:r w:rsidRPr="604E3338" w:rsidR="604E33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GB"/>
        </w:rPr>
        <w:t xml:space="preserve"> </w:t>
      </w:r>
      <w:r w:rsidRPr="604E3338" w:rsidR="604E33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GB"/>
        </w:rPr>
        <w:t>The</w:t>
      </w:r>
      <w:r w:rsidRPr="604E3338" w:rsidR="604E33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GB"/>
        </w:rPr>
        <w:t xml:space="preserve"> Profane: The Nature </w:t>
      </w:r>
      <w:r w:rsidRPr="604E3338" w:rsidR="604E33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GB"/>
        </w:rPr>
        <w:t>Of</w:t>
      </w:r>
      <w:r w:rsidRPr="604E3338" w:rsidR="604E33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GB"/>
        </w:rPr>
        <w:t xml:space="preserve"> Religion</w:t>
      </w:r>
      <w:r w:rsidRPr="604E3338" w:rsidR="604E33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(Harcourt, Brace) p. 8, 10.</w:t>
      </w:r>
    </w:p>
  </w:footnote>
  <w:footnote w:id="32128">
    <w:p w:rsidR="604E3338" w:rsidP="604E3338" w:rsidRDefault="604E3338" w14:paraId="6636D819" w14:textId="42241AA0">
      <w:pPr>
        <w:pStyle w:val="Normal"/>
        <w:bidi w:val="0"/>
        <w:spacing w:before="0" w:beforeAutospacing="off" w:after="0" w:afterAutospacing="off"/>
        <w:ind w:left="540" w:hanging="540"/>
      </w:pPr>
      <w:r w:rsidRPr="604E3338">
        <w:rPr>
          <w:rStyle w:val="FootnoteReference"/>
        </w:rPr>
        <w:footnoteRef/>
      </w:r>
      <w:r w:rsidR="604E3338">
        <w:rPr/>
        <w:t xml:space="preserve"> </w:t>
      </w:r>
      <w:r w:rsidRPr="604E3338" w:rsidR="604E33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W. S. F. Pickering, 1984. </w:t>
      </w:r>
      <w:r w:rsidRPr="604E3338" w:rsidR="604E33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GB"/>
        </w:rPr>
        <w:t xml:space="preserve">Durkheim's Sociology </w:t>
      </w:r>
      <w:r w:rsidRPr="604E3338" w:rsidR="604E33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GB"/>
        </w:rPr>
        <w:t>Of</w:t>
      </w:r>
      <w:r w:rsidRPr="604E3338" w:rsidR="604E33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GB"/>
        </w:rPr>
        <w:t xml:space="preserve"> Religion: Themes </w:t>
      </w:r>
      <w:r w:rsidRPr="604E3338" w:rsidR="604E33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GB"/>
        </w:rPr>
        <w:t>And</w:t>
      </w:r>
      <w:r w:rsidRPr="604E3338" w:rsidR="604E33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GB"/>
        </w:rPr>
        <w:t xml:space="preserve"> Theories</w:t>
      </w:r>
      <w:r w:rsidRPr="604E3338" w:rsidR="604E33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(The Lutterworth Press), p. 115.</w:t>
      </w:r>
    </w:p>
  </w:footnote>
</w:footnotes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4F9E3C77" w:rsidTr="604E3338" w14:paraId="49DC559D">
      <w:trPr>
        <w:trHeight w:val="300"/>
      </w:trPr>
      <w:tc>
        <w:tcPr>
          <w:tcW w:w="3120" w:type="dxa"/>
          <w:tcMar/>
        </w:tcPr>
        <w:p w:rsidR="4F9E3C77" w:rsidP="604E3338" w:rsidRDefault="4F9E3C77" w14:paraId="21FD279B" w14:textId="08859B85">
          <w:pPr>
            <w:pStyle w:val="Normal"/>
            <w:bidi w:val="0"/>
            <w:spacing w:before="0" w:beforeAutospacing="off" w:after="0" w:afterAutospacing="off"/>
            <w:ind/>
            <w:rPr>
              <w:rFonts w:ascii="Calibri" w:hAnsi="Calibri" w:eastAsia="Calibri" w:cs="Calibri" w:asciiTheme="minorAscii" w:hAnsiTheme="minorAscii" w:eastAsiaTheme="minorAscii" w:cstheme="minorAscii"/>
              <w:b w:val="0"/>
              <w:bCs w:val="0"/>
              <w:i w:val="0"/>
              <w:iCs w:val="0"/>
              <w:sz w:val="22"/>
              <w:szCs w:val="22"/>
            </w:rPr>
          </w:pPr>
          <w:r w:rsidRPr="604E3338" w:rsidR="604E3338">
            <w:rPr>
              <w:rFonts w:ascii="Calibri" w:hAnsi="Calibri" w:eastAsia="Calibri" w:cs="Calibri" w:asciiTheme="minorAscii" w:hAnsiTheme="minorAscii" w:eastAsiaTheme="minorAscii" w:cstheme="minorAscii"/>
              <w:sz w:val="22"/>
              <w:szCs w:val="22"/>
            </w:rPr>
            <w:t xml:space="preserve">Chelsea Brady </w:t>
          </w:r>
          <w:r w:rsidRPr="604E3338" w:rsidR="604E3338">
            <w:rPr>
              <w:rFonts w:ascii="Calibri" w:hAnsi="Calibri" w:eastAsia="Calibri" w:cs="Calibri" w:asciiTheme="minorAscii" w:hAnsiTheme="minorAscii" w:eastAsiaTheme="minorAscii" w:cstheme="minorAscii"/>
              <w:b w:val="0"/>
              <w:bCs w:val="0"/>
              <w:i w:val="0"/>
              <w:iCs w:val="0"/>
              <w:sz w:val="22"/>
              <w:szCs w:val="22"/>
            </w:rPr>
            <w:t>2307678</w:t>
          </w:r>
        </w:p>
      </w:tc>
      <w:tc>
        <w:tcPr>
          <w:tcW w:w="3120" w:type="dxa"/>
          <w:tcMar/>
        </w:tcPr>
        <w:p w:rsidR="4F9E3C77" w:rsidP="4F9E3C77" w:rsidRDefault="4F9E3C77" w14:paraId="315AD69A" w14:textId="23EA5515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4F9E3C77" w:rsidP="4F9E3C77" w:rsidRDefault="4F9E3C77" w14:paraId="34D4CFFA" w14:textId="73378058">
          <w:pPr>
            <w:pStyle w:val="Header"/>
            <w:bidi w:val="0"/>
            <w:ind w:right="-115"/>
            <w:jc w:val="right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  <w:r w:rsidR="604E3338">
            <w:rPr/>
            <w:t xml:space="preserve"> of </w:t>
          </w:r>
          <w:r>
            <w:fldChar w:fldCharType="begin"/>
          </w:r>
          <w:r>
            <w:instrText xml:space="preserve">NUMPAGES</w:instrText>
          </w:r>
          <w:r>
            <w:fldChar w:fldCharType="separate"/>
          </w:r>
          <w:r>
            <w:fldChar w:fldCharType="end"/>
          </w:r>
        </w:p>
      </w:tc>
    </w:tr>
  </w:tbl>
  <w:p w:rsidR="4F9E3C77" w:rsidP="4F9E3C77" w:rsidRDefault="4F9E3C77" w14:paraId="65F781BA" w14:textId="32A15863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2uDp4+w+m84jmc" int2:id="Z274P6Rj">
      <int2:state int2:type="AugLoop_Text_Critique" int2:value="Rejected"/>
    </int2:textHash>
    <int2:textHash int2:hashCode="+jD3084gEX/5QO" int2:id="X0cjuhmB">
      <int2:state int2:type="AugLoop_Text_Critique" int2:value="Rejected"/>
    </int2:textHash>
    <int2:textHash int2:hashCode="1YoEdKkhawg+VH" int2:id="qXi9btGJ">
      <int2:state int2:type="AugLoop_Text_Critique" int2:value="Rejected"/>
    </int2:textHash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footnotePr>
    <w:footnote w:id="-1"/>
    <w:footnote w:id="0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1F7DF83"/>
    <w:rsid w:val="000198BB"/>
    <w:rsid w:val="00229AA7"/>
    <w:rsid w:val="0024B0D5"/>
    <w:rsid w:val="0074B2A3"/>
    <w:rsid w:val="00965347"/>
    <w:rsid w:val="00A1D62B"/>
    <w:rsid w:val="00BFF7AC"/>
    <w:rsid w:val="00E13F65"/>
    <w:rsid w:val="00EF1B15"/>
    <w:rsid w:val="0119004C"/>
    <w:rsid w:val="012CF895"/>
    <w:rsid w:val="01305B23"/>
    <w:rsid w:val="01329C72"/>
    <w:rsid w:val="01440BF2"/>
    <w:rsid w:val="015B8412"/>
    <w:rsid w:val="016CE958"/>
    <w:rsid w:val="01977056"/>
    <w:rsid w:val="01AD240C"/>
    <w:rsid w:val="01E379C6"/>
    <w:rsid w:val="01F6485D"/>
    <w:rsid w:val="0219EFF9"/>
    <w:rsid w:val="022E0C15"/>
    <w:rsid w:val="02302979"/>
    <w:rsid w:val="0287AFC7"/>
    <w:rsid w:val="0290DFA9"/>
    <w:rsid w:val="02BC91C4"/>
    <w:rsid w:val="02BD3083"/>
    <w:rsid w:val="02C1A800"/>
    <w:rsid w:val="02CA354F"/>
    <w:rsid w:val="02DB91C8"/>
    <w:rsid w:val="02F040F7"/>
    <w:rsid w:val="030C8E54"/>
    <w:rsid w:val="030F7F73"/>
    <w:rsid w:val="032ADEC9"/>
    <w:rsid w:val="037FC403"/>
    <w:rsid w:val="03A78F85"/>
    <w:rsid w:val="03C2EBF7"/>
    <w:rsid w:val="03D55A84"/>
    <w:rsid w:val="03E122BE"/>
    <w:rsid w:val="0405B5D2"/>
    <w:rsid w:val="0434F4FE"/>
    <w:rsid w:val="044EA0BA"/>
    <w:rsid w:val="0467BE73"/>
    <w:rsid w:val="0477213D"/>
    <w:rsid w:val="04860C68"/>
    <w:rsid w:val="049324D4"/>
    <w:rsid w:val="049A5574"/>
    <w:rsid w:val="04A0CCB7"/>
    <w:rsid w:val="04C6AF2A"/>
    <w:rsid w:val="04D3A918"/>
    <w:rsid w:val="04F62D38"/>
    <w:rsid w:val="051B9464"/>
    <w:rsid w:val="0534F92F"/>
    <w:rsid w:val="054AB973"/>
    <w:rsid w:val="055190BB"/>
    <w:rsid w:val="0552677A"/>
    <w:rsid w:val="05817ED2"/>
    <w:rsid w:val="05A54576"/>
    <w:rsid w:val="05B5D82B"/>
    <w:rsid w:val="05D0C55F"/>
    <w:rsid w:val="0621DCC9"/>
    <w:rsid w:val="062EF535"/>
    <w:rsid w:val="063D350D"/>
    <w:rsid w:val="0651A47A"/>
    <w:rsid w:val="065DC522"/>
    <w:rsid w:val="06627F8B"/>
    <w:rsid w:val="068AB4E9"/>
    <w:rsid w:val="06916653"/>
    <w:rsid w:val="0693D21C"/>
    <w:rsid w:val="0693F259"/>
    <w:rsid w:val="069CC98B"/>
    <w:rsid w:val="06C48A87"/>
    <w:rsid w:val="06D3F33C"/>
    <w:rsid w:val="06D4BA62"/>
    <w:rsid w:val="06DFCEC3"/>
    <w:rsid w:val="06F2CB83"/>
    <w:rsid w:val="0705CCF7"/>
    <w:rsid w:val="071077A6"/>
    <w:rsid w:val="071ECA8B"/>
    <w:rsid w:val="07248B8F"/>
    <w:rsid w:val="073676DF"/>
    <w:rsid w:val="0755B179"/>
    <w:rsid w:val="075F47CE"/>
    <w:rsid w:val="076C95C0"/>
    <w:rsid w:val="077123A6"/>
    <w:rsid w:val="07754B16"/>
    <w:rsid w:val="07777949"/>
    <w:rsid w:val="077CA78D"/>
    <w:rsid w:val="079DBBD1"/>
    <w:rsid w:val="07AF02EB"/>
    <w:rsid w:val="07AFA825"/>
    <w:rsid w:val="07B52AFF"/>
    <w:rsid w:val="07BD715E"/>
    <w:rsid w:val="07C50BEA"/>
    <w:rsid w:val="07DCE9DC"/>
    <w:rsid w:val="07E2F096"/>
    <w:rsid w:val="07FE4FEC"/>
    <w:rsid w:val="081E47F6"/>
    <w:rsid w:val="082DCDFA"/>
    <w:rsid w:val="082E397D"/>
    <w:rsid w:val="084A43FA"/>
    <w:rsid w:val="086210A9"/>
    <w:rsid w:val="0889BC19"/>
    <w:rsid w:val="08905FB6"/>
    <w:rsid w:val="089E6EA5"/>
    <w:rsid w:val="089F8885"/>
    <w:rsid w:val="08A6582A"/>
    <w:rsid w:val="08C201A6"/>
    <w:rsid w:val="08CD98FA"/>
    <w:rsid w:val="08D4A212"/>
    <w:rsid w:val="09086621"/>
    <w:rsid w:val="0950FB60"/>
    <w:rsid w:val="0954C627"/>
    <w:rsid w:val="095876BB"/>
    <w:rsid w:val="0969AB30"/>
    <w:rsid w:val="097EC0F7"/>
    <w:rsid w:val="0980F7F0"/>
    <w:rsid w:val="0984B5A0"/>
    <w:rsid w:val="09EC8EFD"/>
    <w:rsid w:val="0A0D6AD3"/>
    <w:rsid w:val="0A1F0A25"/>
    <w:rsid w:val="0A223089"/>
    <w:rsid w:val="0A707273"/>
    <w:rsid w:val="0A7D446E"/>
    <w:rsid w:val="0A81AD4A"/>
    <w:rsid w:val="0AABC483"/>
    <w:rsid w:val="0AC03D97"/>
    <w:rsid w:val="0ACCCA43"/>
    <w:rsid w:val="0AE748E7"/>
    <w:rsid w:val="0B13E949"/>
    <w:rsid w:val="0B1A9158"/>
    <w:rsid w:val="0B35F0AE"/>
    <w:rsid w:val="0B478134"/>
    <w:rsid w:val="0BB33FE6"/>
    <w:rsid w:val="0BBE0FB4"/>
    <w:rsid w:val="0BC8BFC5"/>
    <w:rsid w:val="0BCA2078"/>
    <w:rsid w:val="0BD6C7DB"/>
    <w:rsid w:val="0BDBDCAF"/>
    <w:rsid w:val="0C0E6AEA"/>
    <w:rsid w:val="0C36E6C2"/>
    <w:rsid w:val="0C48FE84"/>
    <w:rsid w:val="0CD3C2F2"/>
    <w:rsid w:val="0D013F1D"/>
    <w:rsid w:val="0D1030D5"/>
    <w:rsid w:val="0D12C59F"/>
    <w:rsid w:val="0D4F1047"/>
    <w:rsid w:val="0D6955DD"/>
    <w:rsid w:val="0DA822AF"/>
    <w:rsid w:val="0DB2763A"/>
    <w:rsid w:val="0DC109BA"/>
    <w:rsid w:val="0DCE8952"/>
    <w:rsid w:val="0DD7F328"/>
    <w:rsid w:val="0E0E05BC"/>
    <w:rsid w:val="0E1E0383"/>
    <w:rsid w:val="0E1EE9A9"/>
    <w:rsid w:val="0E209704"/>
    <w:rsid w:val="0E2F8D08"/>
    <w:rsid w:val="0E368C5B"/>
    <w:rsid w:val="0E40B329"/>
    <w:rsid w:val="0E98867B"/>
    <w:rsid w:val="0EB4DD34"/>
    <w:rsid w:val="0F252394"/>
    <w:rsid w:val="0F263F90"/>
    <w:rsid w:val="0F297449"/>
    <w:rsid w:val="0F403D86"/>
    <w:rsid w:val="0F52C201"/>
    <w:rsid w:val="0F5568A9"/>
    <w:rsid w:val="0F883D70"/>
    <w:rsid w:val="0FA7688A"/>
    <w:rsid w:val="0FB5B3D7"/>
    <w:rsid w:val="0FCFD98C"/>
    <w:rsid w:val="0FF23B57"/>
    <w:rsid w:val="0FF70C47"/>
    <w:rsid w:val="1005E6D3"/>
    <w:rsid w:val="1007A50B"/>
    <w:rsid w:val="10232C6C"/>
    <w:rsid w:val="10256FAF"/>
    <w:rsid w:val="102D3831"/>
    <w:rsid w:val="107BE46B"/>
    <w:rsid w:val="1091720D"/>
    <w:rsid w:val="10DFB3F7"/>
    <w:rsid w:val="10F6A685"/>
    <w:rsid w:val="11142CD9"/>
    <w:rsid w:val="1123F6C8"/>
    <w:rsid w:val="117615AE"/>
    <w:rsid w:val="11769F28"/>
    <w:rsid w:val="11836B47"/>
    <w:rsid w:val="11989AD6"/>
    <w:rsid w:val="11A58BE2"/>
    <w:rsid w:val="11C852C5"/>
    <w:rsid w:val="1212FAE2"/>
    <w:rsid w:val="1222816A"/>
    <w:rsid w:val="12380149"/>
    <w:rsid w:val="126BBDC3"/>
    <w:rsid w:val="12AAD997"/>
    <w:rsid w:val="12B725D4"/>
    <w:rsid w:val="12C21976"/>
    <w:rsid w:val="12C3CA1C"/>
    <w:rsid w:val="12D157F1"/>
    <w:rsid w:val="135AC01B"/>
    <w:rsid w:val="1369BC8F"/>
    <w:rsid w:val="137A08EC"/>
    <w:rsid w:val="13C0D563"/>
    <w:rsid w:val="13C2D006"/>
    <w:rsid w:val="13C7315C"/>
    <w:rsid w:val="13E23413"/>
    <w:rsid w:val="140AFE57"/>
    <w:rsid w:val="142278A8"/>
    <w:rsid w:val="1432406C"/>
    <w:rsid w:val="145DE9D7"/>
    <w:rsid w:val="1469B075"/>
    <w:rsid w:val="148924FA"/>
    <w:rsid w:val="14A0D59A"/>
    <w:rsid w:val="14C840E9"/>
    <w:rsid w:val="14CA7D6A"/>
    <w:rsid w:val="14D84E21"/>
    <w:rsid w:val="14DADBB5"/>
    <w:rsid w:val="1515D94D"/>
    <w:rsid w:val="1532002F"/>
    <w:rsid w:val="1537ED3C"/>
    <w:rsid w:val="155EA067"/>
    <w:rsid w:val="156FA20B"/>
    <w:rsid w:val="15CAC896"/>
    <w:rsid w:val="15ED32B4"/>
    <w:rsid w:val="15F9BA38"/>
    <w:rsid w:val="16038B47"/>
    <w:rsid w:val="160A7822"/>
    <w:rsid w:val="16227F18"/>
    <w:rsid w:val="163EE749"/>
    <w:rsid w:val="1648B298"/>
    <w:rsid w:val="16491911"/>
    <w:rsid w:val="16549B30"/>
    <w:rsid w:val="1685D22A"/>
    <w:rsid w:val="169260DD"/>
    <w:rsid w:val="1698DB4C"/>
    <w:rsid w:val="169C536D"/>
    <w:rsid w:val="16A84900"/>
    <w:rsid w:val="16CFE574"/>
    <w:rsid w:val="17129508"/>
    <w:rsid w:val="1714A6EC"/>
    <w:rsid w:val="17429F19"/>
    <w:rsid w:val="178349D1"/>
    <w:rsid w:val="17DBBE7A"/>
    <w:rsid w:val="17FEE564"/>
    <w:rsid w:val="18261CD6"/>
    <w:rsid w:val="182E313E"/>
    <w:rsid w:val="18323844"/>
    <w:rsid w:val="183A434A"/>
    <w:rsid w:val="184127E5"/>
    <w:rsid w:val="18B8F54F"/>
    <w:rsid w:val="18BFB505"/>
    <w:rsid w:val="18C36E01"/>
    <w:rsid w:val="18C41A97"/>
    <w:rsid w:val="18DE6F7A"/>
    <w:rsid w:val="18EE9EF4"/>
    <w:rsid w:val="19013584"/>
    <w:rsid w:val="19315AFA"/>
    <w:rsid w:val="19524CEB"/>
    <w:rsid w:val="1976880B"/>
    <w:rsid w:val="1998B06C"/>
    <w:rsid w:val="199BB20C"/>
    <w:rsid w:val="19A7C2D7"/>
    <w:rsid w:val="19A9959E"/>
    <w:rsid w:val="19B5A244"/>
    <w:rsid w:val="19EC0D49"/>
    <w:rsid w:val="19FC3825"/>
    <w:rsid w:val="1A54C5B0"/>
    <w:rsid w:val="1A6CDF5A"/>
    <w:rsid w:val="1A7948D4"/>
    <w:rsid w:val="1A88B910"/>
    <w:rsid w:val="1ABA02DE"/>
    <w:rsid w:val="1AF9556E"/>
    <w:rsid w:val="1B12586C"/>
    <w:rsid w:val="1B219D30"/>
    <w:rsid w:val="1B275407"/>
    <w:rsid w:val="1B38A2A8"/>
    <w:rsid w:val="1B59434D"/>
    <w:rsid w:val="1B78E00B"/>
    <w:rsid w:val="1B7B4275"/>
    <w:rsid w:val="1B93603C"/>
    <w:rsid w:val="1B948C8B"/>
    <w:rsid w:val="1B97297A"/>
    <w:rsid w:val="1BB31A44"/>
    <w:rsid w:val="1BBC80DF"/>
    <w:rsid w:val="1BBE6F25"/>
    <w:rsid w:val="1BC31517"/>
    <w:rsid w:val="1BDEE38F"/>
    <w:rsid w:val="1BF639F1"/>
    <w:rsid w:val="1C0F624E"/>
    <w:rsid w:val="1C66C40E"/>
    <w:rsid w:val="1C6A21AB"/>
    <w:rsid w:val="1C6D7064"/>
    <w:rsid w:val="1C7B0E82"/>
    <w:rsid w:val="1CA5241C"/>
    <w:rsid w:val="1CAE28CD"/>
    <w:rsid w:val="1CB5DB76"/>
    <w:rsid w:val="1CDD789C"/>
    <w:rsid w:val="1CEDC933"/>
    <w:rsid w:val="1D01A261"/>
    <w:rsid w:val="1D14B06C"/>
    <w:rsid w:val="1D2D8EC3"/>
    <w:rsid w:val="1D2FBD21"/>
    <w:rsid w:val="1D33D8E7"/>
    <w:rsid w:val="1D36CC0B"/>
    <w:rsid w:val="1D67909C"/>
    <w:rsid w:val="1D920A52"/>
    <w:rsid w:val="1DA67704"/>
    <w:rsid w:val="1DAF55FC"/>
    <w:rsid w:val="1DDF80FC"/>
    <w:rsid w:val="1E07C0DF"/>
    <w:rsid w:val="1E0DA047"/>
    <w:rsid w:val="1E3C14D3"/>
    <w:rsid w:val="1E714709"/>
    <w:rsid w:val="1E82BDA8"/>
    <w:rsid w:val="1E90E40F"/>
    <w:rsid w:val="1E98D195"/>
    <w:rsid w:val="1EBB20CE"/>
    <w:rsid w:val="1ED29C6C"/>
    <w:rsid w:val="1F07779A"/>
    <w:rsid w:val="1F0FA809"/>
    <w:rsid w:val="1F1FD8FF"/>
    <w:rsid w:val="1F2A1D06"/>
    <w:rsid w:val="1F2AB0FB"/>
    <w:rsid w:val="1F2C1857"/>
    <w:rsid w:val="1F49E142"/>
    <w:rsid w:val="1F5F9A14"/>
    <w:rsid w:val="1F75BB67"/>
    <w:rsid w:val="1FAA43DE"/>
    <w:rsid w:val="1FBE5DD7"/>
    <w:rsid w:val="201E8E09"/>
    <w:rsid w:val="2032BC01"/>
    <w:rsid w:val="203926D9"/>
    <w:rsid w:val="20394323"/>
    <w:rsid w:val="204C512E"/>
    <w:rsid w:val="205355F0"/>
    <w:rsid w:val="2056F12F"/>
    <w:rsid w:val="2063EB8D"/>
    <w:rsid w:val="20675DE3"/>
    <w:rsid w:val="2069BA20"/>
    <w:rsid w:val="2073672F"/>
    <w:rsid w:val="208BD32C"/>
    <w:rsid w:val="20C62CE8"/>
    <w:rsid w:val="20C7AB19"/>
    <w:rsid w:val="20D99892"/>
    <w:rsid w:val="212A941D"/>
    <w:rsid w:val="2173C6EB"/>
    <w:rsid w:val="21BA43C1"/>
    <w:rsid w:val="21C265E0"/>
    <w:rsid w:val="21CCB24E"/>
    <w:rsid w:val="21E052A3"/>
    <w:rsid w:val="21F7DF83"/>
    <w:rsid w:val="2205DB9B"/>
    <w:rsid w:val="2231829E"/>
    <w:rsid w:val="2257D1E1"/>
    <w:rsid w:val="227C25E1"/>
    <w:rsid w:val="22AEF5B8"/>
    <w:rsid w:val="22DEBE9A"/>
    <w:rsid w:val="230EAF02"/>
    <w:rsid w:val="230F974C"/>
    <w:rsid w:val="231FEFBD"/>
    <w:rsid w:val="23391430"/>
    <w:rsid w:val="234E9E91"/>
    <w:rsid w:val="2365FB44"/>
    <w:rsid w:val="239BBD2A"/>
    <w:rsid w:val="23AB07F1"/>
    <w:rsid w:val="23CACEDE"/>
    <w:rsid w:val="23D898DF"/>
    <w:rsid w:val="23EDCBAB"/>
    <w:rsid w:val="23F3BC8B"/>
    <w:rsid w:val="24014BD6"/>
    <w:rsid w:val="2405CC43"/>
    <w:rsid w:val="240FFA08"/>
    <w:rsid w:val="242050C6"/>
    <w:rsid w:val="246BC2D8"/>
    <w:rsid w:val="24943CEE"/>
    <w:rsid w:val="24AB5657"/>
    <w:rsid w:val="24C404D7"/>
    <w:rsid w:val="24EF0762"/>
    <w:rsid w:val="24F1FF2C"/>
    <w:rsid w:val="2501CBA5"/>
    <w:rsid w:val="25067F82"/>
    <w:rsid w:val="2530E945"/>
    <w:rsid w:val="2571B64E"/>
    <w:rsid w:val="25899C0C"/>
    <w:rsid w:val="25BFDDF2"/>
    <w:rsid w:val="25F3EF6C"/>
    <w:rsid w:val="26845F1B"/>
    <w:rsid w:val="268DCF8D"/>
    <w:rsid w:val="269D9C06"/>
    <w:rsid w:val="26A24FE3"/>
    <w:rsid w:val="26B95970"/>
    <w:rsid w:val="26D87F0B"/>
    <w:rsid w:val="26E2A8B3"/>
    <w:rsid w:val="26EBE1E0"/>
    <w:rsid w:val="26FA55A5"/>
    <w:rsid w:val="2727D7DB"/>
    <w:rsid w:val="2732D7AD"/>
    <w:rsid w:val="273D0FE5"/>
    <w:rsid w:val="275EF578"/>
    <w:rsid w:val="27B1834E"/>
    <w:rsid w:val="27D0CB84"/>
    <w:rsid w:val="27E22F71"/>
    <w:rsid w:val="27E6B0ED"/>
    <w:rsid w:val="28202F7C"/>
    <w:rsid w:val="28299FEE"/>
    <w:rsid w:val="2830EF96"/>
    <w:rsid w:val="28396C67"/>
    <w:rsid w:val="283FB3DB"/>
    <w:rsid w:val="2887B241"/>
    <w:rsid w:val="288C5E95"/>
    <w:rsid w:val="289CC3BE"/>
    <w:rsid w:val="28D4BCF9"/>
    <w:rsid w:val="28F94230"/>
    <w:rsid w:val="28FAC5D9"/>
    <w:rsid w:val="28FD5316"/>
    <w:rsid w:val="290D842A"/>
    <w:rsid w:val="2982814E"/>
    <w:rsid w:val="29C5704F"/>
    <w:rsid w:val="29DDFDFB"/>
    <w:rsid w:val="29E0CB6D"/>
    <w:rsid w:val="29FEBC0D"/>
    <w:rsid w:val="2A09E7DF"/>
    <w:rsid w:val="2A0D7EB1"/>
    <w:rsid w:val="2A316542"/>
    <w:rsid w:val="2A4E271A"/>
    <w:rsid w:val="2A53ADB4"/>
    <w:rsid w:val="2A6ECAFE"/>
    <w:rsid w:val="2A73A888"/>
    <w:rsid w:val="2AB151EB"/>
    <w:rsid w:val="2AC13A6E"/>
    <w:rsid w:val="2B19A37F"/>
    <w:rsid w:val="2B1AA931"/>
    <w:rsid w:val="2B316258"/>
    <w:rsid w:val="2B7EC28D"/>
    <w:rsid w:val="2BA5B840"/>
    <w:rsid w:val="2BBA6DC0"/>
    <w:rsid w:val="2BCA2C2B"/>
    <w:rsid w:val="2BDA6F7C"/>
    <w:rsid w:val="2BDDB8DE"/>
    <w:rsid w:val="2BF0C7D7"/>
    <w:rsid w:val="2BF8DD90"/>
    <w:rsid w:val="2BFD5B9C"/>
    <w:rsid w:val="2C0A0D85"/>
    <w:rsid w:val="2CC86100"/>
    <w:rsid w:val="2D0F4D1C"/>
    <w:rsid w:val="2D1FEFD4"/>
    <w:rsid w:val="2D281963"/>
    <w:rsid w:val="2D49D996"/>
    <w:rsid w:val="2D51EA37"/>
    <w:rsid w:val="2D5D93E7"/>
    <w:rsid w:val="2D763FDD"/>
    <w:rsid w:val="2D79110B"/>
    <w:rsid w:val="2D7E7AEC"/>
    <w:rsid w:val="2D7F953A"/>
    <w:rsid w:val="2D833205"/>
    <w:rsid w:val="2DCE36FC"/>
    <w:rsid w:val="2DE2CA09"/>
    <w:rsid w:val="2DFC5351"/>
    <w:rsid w:val="2E0CC965"/>
    <w:rsid w:val="2E4A7986"/>
    <w:rsid w:val="2E5249F3"/>
    <w:rsid w:val="2E85808F"/>
    <w:rsid w:val="2EAEF55F"/>
    <w:rsid w:val="2EC3B407"/>
    <w:rsid w:val="2ED612CC"/>
    <w:rsid w:val="2EDD5902"/>
    <w:rsid w:val="2EDDCB68"/>
    <w:rsid w:val="2EF139A1"/>
    <w:rsid w:val="2F12103E"/>
    <w:rsid w:val="2F5DE82F"/>
    <w:rsid w:val="2F6A075D"/>
    <w:rsid w:val="2FA127C9"/>
    <w:rsid w:val="2FBC48A7"/>
    <w:rsid w:val="2FBFD1CF"/>
    <w:rsid w:val="301721A6"/>
    <w:rsid w:val="3018F533"/>
    <w:rsid w:val="304E20D1"/>
    <w:rsid w:val="3053C7FF"/>
    <w:rsid w:val="30575473"/>
    <w:rsid w:val="30898AF9"/>
    <w:rsid w:val="30A04368"/>
    <w:rsid w:val="30A267C4"/>
    <w:rsid w:val="30A36DA4"/>
    <w:rsid w:val="30A66576"/>
    <w:rsid w:val="30AE9EFE"/>
    <w:rsid w:val="30D687EF"/>
    <w:rsid w:val="3105D7BE"/>
    <w:rsid w:val="311AF1FE"/>
    <w:rsid w:val="31448CA5"/>
    <w:rsid w:val="31578FBF"/>
    <w:rsid w:val="31A31312"/>
    <w:rsid w:val="31BEBB21"/>
    <w:rsid w:val="31E69621"/>
    <w:rsid w:val="321A02C2"/>
    <w:rsid w:val="323DE929"/>
    <w:rsid w:val="3245B4DD"/>
    <w:rsid w:val="327CC29C"/>
    <w:rsid w:val="32951908"/>
    <w:rsid w:val="32A1A81F"/>
    <w:rsid w:val="32B25E96"/>
    <w:rsid w:val="32CC4C53"/>
    <w:rsid w:val="32F36020"/>
    <w:rsid w:val="33020714"/>
    <w:rsid w:val="3325BB16"/>
    <w:rsid w:val="332C3DD8"/>
    <w:rsid w:val="335980BA"/>
    <w:rsid w:val="338311C2"/>
    <w:rsid w:val="33B0CA25"/>
    <w:rsid w:val="33C8FBA0"/>
    <w:rsid w:val="33DFA76F"/>
    <w:rsid w:val="33E1853E"/>
    <w:rsid w:val="3424423A"/>
    <w:rsid w:val="34262AF7"/>
    <w:rsid w:val="3460B91E"/>
    <w:rsid w:val="348258FA"/>
    <w:rsid w:val="348B095A"/>
    <w:rsid w:val="348B9A8C"/>
    <w:rsid w:val="348FC17A"/>
    <w:rsid w:val="34922DD0"/>
    <w:rsid w:val="34B86875"/>
    <w:rsid w:val="34BC9367"/>
    <w:rsid w:val="34C2C455"/>
    <w:rsid w:val="34C978FD"/>
    <w:rsid w:val="34DFCDD3"/>
    <w:rsid w:val="34F8F0E5"/>
    <w:rsid w:val="354E1EB1"/>
    <w:rsid w:val="356DA02B"/>
    <w:rsid w:val="357AD323"/>
    <w:rsid w:val="359C14B7"/>
    <w:rsid w:val="35AF7FAB"/>
    <w:rsid w:val="3644351A"/>
    <w:rsid w:val="36495A5D"/>
    <w:rsid w:val="3673B2E0"/>
    <w:rsid w:val="36BA0744"/>
    <w:rsid w:val="36DDB226"/>
    <w:rsid w:val="36E86AE7"/>
    <w:rsid w:val="37192600"/>
    <w:rsid w:val="37388E97"/>
    <w:rsid w:val="3767D31D"/>
    <w:rsid w:val="37751942"/>
    <w:rsid w:val="378F664A"/>
    <w:rsid w:val="3799B457"/>
    <w:rsid w:val="37A24C90"/>
    <w:rsid w:val="37F6BD03"/>
    <w:rsid w:val="38004FEB"/>
    <w:rsid w:val="38284A32"/>
    <w:rsid w:val="3829AAF8"/>
    <w:rsid w:val="3846F6A2"/>
    <w:rsid w:val="3847B13E"/>
    <w:rsid w:val="38869B57"/>
    <w:rsid w:val="38A8B2C9"/>
    <w:rsid w:val="38AD2AAD"/>
    <w:rsid w:val="38AE0B06"/>
    <w:rsid w:val="38B497C1"/>
    <w:rsid w:val="38BB3071"/>
    <w:rsid w:val="38C75BFA"/>
    <w:rsid w:val="394EC60B"/>
    <w:rsid w:val="39659EF3"/>
    <w:rsid w:val="397B1ED7"/>
    <w:rsid w:val="3986FC42"/>
    <w:rsid w:val="399BD7D9"/>
    <w:rsid w:val="39F1A806"/>
    <w:rsid w:val="3A23B732"/>
    <w:rsid w:val="3A3557BF"/>
    <w:rsid w:val="3A376532"/>
    <w:rsid w:val="3A392A7F"/>
    <w:rsid w:val="3A471BDF"/>
    <w:rsid w:val="3A58822D"/>
    <w:rsid w:val="3A6D8612"/>
    <w:rsid w:val="3AA7ED4D"/>
    <w:rsid w:val="3AB791C7"/>
    <w:rsid w:val="3B0B07D5"/>
    <w:rsid w:val="3B1A995E"/>
    <w:rsid w:val="3B38BA81"/>
    <w:rsid w:val="3B3AE8A1"/>
    <w:rsid w:val="3B4738DF"/>
    <w:rsid w:val="3B5EE866"/>
    <w:rsid w:val="3B5F895E"/>
    <w:rsid w:val="3B5FEAF4"/>
    <w:rsid w:val="3B7E9764"/>
    <w:rsid w:val="3B8D7867"/>
    <w:rsid w:val="3BBE3C19"/>
    <w:rsid w:val="3BD309D4"/>
    <w:rsid w:val="3BD7E6B6"/>
    <w:rsid w:val="3BE53111"/>
    <w:rsid w:val="3BF31404"/>
    <w:rsid w:val="3BF3B41A"/>
    <w:rsid w:val="3BF6B955"/>
    <w:rsid w:val="3C3F3424"/>
    <w:rsid w:val="3C43BDAE"/>
    <w:rsid w:val="3C4BF0B6"/>
    <w:rsid w:val="3C667F66"/>
    <w:rsid w:val="3C6E875E"/>
    <w:rsid w:val="3C8DAFD9"/>
    <w:rsid w:val="3C93EA81"/>
    <w:rsid w:val="3C9EC8E4"/>
    <w:rsid w:val="3CA20C21"/>
    <w:rsid w:val="3CD48AE2"/>
    <w:rsid w:val="3CD81281"/>
    <w:rsid w:val="3D16FAC7"/>
    <w:rsid w:val="3D2948C8"/>
    <w:rsid w:val="3D35AFE7"/>
    <w:rsid w:val="3D48C529"/>
    <w:rsid w:val="3D52B183"/>
    <w:rsid w:val="3D98F40E"/>
    <w:rsid w:val="3DA5B669"/>
    <w:rsid w:val="3DC93489"/>
    <w:rsid w:val="3DDC11A4"/>
    <w:rsid w:val="3DF8B66C"/>
    <w:rsid w:val="3E03D60C"/>
    <w:rsid w:val="3E0E87D8"/>
    <w:rsid w:val="3E229758"/>
    <w:rsid w:val="3E29803A"/>
    <w:rsid w:val="3E387EEF"/>
    <w:rsid w:val="3E3E656D"/>
    <w:rsid w:val="3E42A897"/>
    <w:rsid w:val="3E61E1F8"/>
    <w:rsid w:val="3EA5351D"/>
    <w:rsid w:val="3EC51929"/>
    <w:rsid w:val="3ECF3ECA"/>
    <w:rsid w:val="3F0AD655"/>
    <w:rsid w:val="3F203479"/>
    <w:rsid w:val="3F25AE93"/>
    <w:rsid w:val="3F3B5825"/>
    <w:rsid w:val="3F77E205"/>
    <w:rsid w:val="3F7B5E70"/>
    <w:rsid w:val="3F8818AD"/>
    <w:rsid w:val="3F9AD6FE"/>
    <w:rsid w:val="3FAC4272"/>
    <w:rsid w:val="3FBE67B9"/>
    <w:rsid w:val="3FC7DFFE"/>
    <w:rsid w:val="3FD7AA6D"/>
    <w:rsid w:val="3FD9D0AE"/>
    <w:rsid w:val="40117AC7"/>
    <w:rsid w:val="402B14DE"/>
    <w:rsid w:val="4032FA81"/>
    <w:rsid w:val="4060E98A"/>
    <w:rsid w:val="4095AD22"/>
    <w:rsid w:val="40B6E66C"/>
    <w:rsid w:val="40C17EF4"/>
    <w:rsid w:val="40CD022C"/>
    <w:rsid w:val="40E10088"/>
    <w:rsid w:val="4102037B"/>
    <w:rsid w:val="4113B266"/>
    <w:rsid w:val="4119C340"/>
    <w:rsid w:val="4123E90E"/>
    <w:rsid w:val="4144F613"/>
    <w:rsid w:val="41796A4D"/>
    <w:rsid w:val="418A3D9A"/>
    <w:rsid w:val="418B5D0E"/>
    <w:rsid w:val="419314F4"/>
    <w:rsid w:val="41C226A8"/>
    <w:rsid w:val="41CBBFC2"/>
    <w:rsid w:val="41CECAE2"/>
    <w:rsid w:val="41D163C2"/>
    <w:rsid w:val="41DEBBF7"/>
    <w:rsid w:val="41E427FB"/>
    <w:rsid w:val="41FCB9EB"/>
    <w:rsid w:val="41FE2238"/>
    <w:rsid w:val="42317D83"/>
    <w:rsid w:val="42542485"/>
    <w:rsid w:val="427A3FB5"/>
    <w:rsid w:val="42860669"/>
    <w:rsid w:val="428DE00A"/>
    <w:rsid w:val="42A85EC1"/>
    <w:rsid w:val="42AF82C7"/>
    <w:rsid w:val="42B2FF32"/>
    <w:rsid w:val="42BFA6BB"/>
    <w:rsid w:val="42C9419D"/>
    <w:rsid w:val="42D277C0"/>
    <w:rsid w:val="42D7513C"/>
    <w:rsid w:val="42E3E334"/>
    <w:rsid w:val="43153AAE"/>
    <w:rsid w:val="4355F680"/>
    <w:rsid w:val="4358DD74"/>
    <w:rsid w:val="435A3C2B"/>
    <w:rsid w:val="43BEAFFC"/>
    <w:rsid w:val="43BED7AF"/>
    <w:rsid w:val="44300DD7"/>
    <w:rsid w:val="4432F618"/>
    <w:rsid w:val="44516402"/>
    <w:rsid w:val="446FC89C"/>
    <w:rsid w:val="449EFC66"/>
    <w:rsid w:val="44AD41D1"/>
    <w:rsid w:val="44B1EA1B"/>
    <w:rsid w:val="44CDDE2D"/>
    <w:rsid w:val="44FB8195"/>
    <w:rsid w:val="45401CA4"/>
    <w:rsid w:val="4540214B"/>
    <w:rsid w:val="4553C266"/>
    <w:rsid w:val="4558DB14"/>
    <w:rsid w:val="4572EAFA"/>
    <w:rsid w:val="4584960C"/>
    <w:rsid w:val="45939B3B"/>
    <w:rsid w:val="45AB816B"/>
    <w:rsid w:val="45CBDE38"/>
    <w:rsid w:val="45D274AE"/>
    <w:rsid w:val="45ED3463"/>
    <w:rsid w:val="463ACCC7"/>
    <w:rsid w:val="464CDB70"/>
    <w:rsid w:val="467E6EE1"/>
    <w:rsid w:val="467FBB8D"/>
    <w:rsid w:val="46911EFD"/>
    <w:rsid w:val="46C871C1"/>
    <w:rsid w:val="46E99425"/>
    <w:rsid w:val="46EC2418"/>
    <w:rsid w:val="46F4AB75"/>
    <w:rsid w:val="46F82742"/>
    <w:rsid w:val="4730C078"/>
    <w:rsid w:val="473B4985"/>
    <w:rsid w:val="4750611D"/>
    <w:rsid w:val="4758049F"/>
    <w:rsid w:val="476216E9"/>
    <w:rsid w:val="4766E6D7"/>
    <w:rsid w:val="47A6EDC2"/>
    <w:rsid w:val="47ACBF48"/>
    <w:rsid w:val="47B75457"/>
    <w:rsid w:val="47C36663"/>
    <w:rsid w:val="47CD5C15"/>
    <w:rsid w:val="47E18CE2"/>
    <w:rsid w:val="4809E460"/>
    <w:rsid w:val="481E223A"/>
    <w:rsid w:val="48443E1C"/>
    <w:rsid w:val="4852AF3E"/>
    <w:rsid w:val="488136B5"/>
    <w:rsid w:val="4885B01E"/>
    <w:rsid w:val="48B9B57E"/>
    <w:rsid w:val="48C3523D"/>
    <w:rsid w:val="48CB3BFD"/>
    <w:rsid w:val="48FE77E8"/>
    <w:rsid w:val="491BBF89"/>
    <w:rsid w:val="4924D525"/>
    <w:rsid w:val="492EFAF3"/>
    <w:rsid w:val="493B9EF2"/>
    <w:rsid w:val="49446094"/>
    <w:rsid w:val="495A8D8F"/>
    <w:rsid w:val="495F36C4"/>
    <w:rsid w:val="49678A97"/>
    <w:rsid w:val="4999E58D"/>
    <w:rsid w:val="49C12AE3"/>
    <w:rsid w:val="49E00E7D"/>
    <w:rsid w:val="4A0B0C37"/>
    <w:rsid w:val="4A1FBD71"/>
    <w:rsid w:val="4A3C57E8"/>
    <w:rsid w:val="4A62F4E5"/>
    <w:rsid w:val="4A670C5E"/>
    <w:rsid w:val="4A7E2AC2"/>
    <w:rsid w:val="4ABB0C18"/>
    <w:rsid w:val="4AC0A586"/>
    <w:rsid w:val="4AF8802F"/>
    <w:rsid w:val="4B19A879"/>
    <w:rsid w:val="4B1F80A4"/>
    <w:rsid w:val="4B204C93"/>
    <w:rsid w:val="4B2280E6"/>
    <w:rsid w:val="4B37E40E"/>
    <w:rsid w:val="4B608526"/>
    <w:rsid w:val="4B715B56"/>
    <w:rsid w:val="4B76640F"/>
    <w:rsid w:val="4BC38815"/>
    <w:rsid w:val="4BFEAD2C"/>
    <w:rsid w:val="4BFFAEF3"/>
    <w:rsid w:val="4C04319B"/>
    <w:rsid w:val="4C103F2E"/>
    <w:rsid w:val="4C76EC4C"/>
    <w:rsid w:val="4C873906"/>
    <w:rsid w:val="4C8AA930"/>
    <w:rsid w:val="4C8AC57A"/>
    <w:rsid w:val="4CA4B502"/>
    <w:rsid w:val="4CB8E03A"/>
    <w:rsid w:val="4CBB5105"/>
    <w:rsid w:val="4CBC1CF4"/>
    <w:rsid w:val="4D192A82"/>
    <w:rsid w:val="4D6BD5ED"/>
    <w:rsid w:val="4DE58A9E"/>
    <w:rsid w:val="4E026C16"/>
    <w:rsid w:val="4E1A0728"/>
    <w:rsid w:val="4E230967"/>
    <w:rsid w:val="4E4D016F"/>
    <w:rsid w:val="4E57ED55"/>
    <w:rsid w:val="4E9DBD40"/>
    <w:rsid w:val="4EAF9193"/>
    <w:rsid w:val="4EB6FDCC"/>
    <w:rsid w:val="4ED1582A"/>
    <w:rsid w:val="4EF4A1BE"/>
    <w:rsid w:val="4F15B9DE"/>
    <w:rsid w:val="4F50091B"/>
    <w:rsid w:val="4F681496"/>
    <w:rsid w:val="4F69D8C3"/>
    <w:rsid w:val="4F8A9687"/>
    <w:rsid w:val="4F9019EA"/>
    <w:rsid w:val="4F9E3C77"/>
    <w:rsid w:val="4FA7B122"/>
    <w:rsid w:val="4FBED9C8"/>
    <w:rsid w:val="4FC249F2"/>
    <w:rsid w:val="4FE7E6B5"/>
    <w:rsid w:val="5015A4ED"/>
    <w:rsid w:val="501677CA"/>
    <w:rsid w:val="501B7326"/>
    <w:rsid w:val="501D5A51"/>
    <w:rsid w:val="503F4E02"/>
    <w:rsid w:val="504B61F4"/>
    <w:rsid w:val="507DAB87"/>
    <w:rsid w:val="509320EA"/>
    <w:rsid w:val="509B8DBB"/>
    <w:rsid w:val="50C38401"/>
    <w:rsid w:val="50C98B49"/>
    <w:rsid w:val="50E3583E"/>
    <w:rsid w:val="510D302D"/>
    <w:rsid w:val="511F6939"/>
    <w:rsid w:val="51392AC8"/>
    <w:rsid w:val="5151A7EA"/>
    <w:rsid w:val="5166E330"/>
    <w:rsid w:val="51C4E185"/>
    <w:rsid w:val="51D6FF39"/>
    <w:rsid w:val="51FA5304"/>
    <w:rsid w:val="5205EB4E"/>
    <w:rsid w:val="523A15FB"/>
    <w:rsid w:val="523BB460"/>
    <w:rsid w:val="52833A86"/>
    <w:rsid w:val="528998F5"/>
    <w:rsid w:val="5295916F"/>
    <w:rsid w:val="52E10FF6"/>
    <w:rsid w:val="53340D69"/>
    <w:rsid w:val="535313E8"/>
    <w:rsid w:val="535FEBFD"/>
    <w:rsid w:val="5361BBF8"/>
    <w:rsid w:val="5366DE60"/>
    <w:rsid w:val="537AE4AA"/>
    <w:rsid w:val="53998DDB"/>
    <w:rsid w:val="53A88A5D"/>
    <w:rsid w:val="53B23B1A"/>
    <w:rsid w:val="53D32E7D"/>
    <w:rsid w:val="54014C7D"/>
    <w:rsid w:val="541DE431"/>
    <w:rsid w:val="545B510D"/>
    <w:rsid w:val="546D890F"/>
    <w:rsid w:val="54779EC1"/>
    <w:rsid w:val="549E13D3"/>
    <w:rsid w:val="54A80EA7"/>
    <w:rsid w:val="54CF05D8"/>
    <w:rsid w:val="54D79614"/>
    <w:rsid w:val="54ED97C9"/>
    <w:rsid w:val="54EF9FDD"/>
    <w:rsid w:val="54FD8C59"/>
    <w:rsid w:val="5508BED8"/>
    <w:rsid w:val="550A01BA"/>
    <w:rsid w:val="5512BF25"/>
    <w:rsid w:val="55378407"/>
    <w:rsid w:val="554157CB"/>
    <w:rsid w:val="5549010B"/>
    <w:rsid w:val="55C8AAF9"/>
    <w:rsid w:val="55DEC4A9"/>
    <w:rsid w:val="55DFBA69"/>
    <w:rsid w:val="55F72A04"/>
    <w:rsid w:val="55FBB644"/>
    <w:rsid w:val="5618B0B8"/>
    <w:rsid w:val="56503E64"/>
    <w:rsid w:val="566BAE2B"/>
    <w:rsid w:val="5682843B"/>
    <w:rsid w:val="56902172"/>
    <w:rsid w:val="56A00A93"/>
    <w:rsid w:val="56BD4E2E"/>
    <w:rsid w:val="56D234AA"/>
    <w:rsid w:val="570ACF3F"/>
    <w:rsid w:val="578B14C2"/>
    <w:rsid w:val="579A3284"/>
    <w:rsid w:val="57AC22C2"/>
    <w:rsid w:val="57B48119"/>
    <w:rsid w:val="57C5B4EE"/>
    <w:rsid w:val="57DFEB11"/>
    <w:rsid w:val="57E61BFE"/>
    <w:rsid w:val="581CD793"/>
    <w:rsid w:val="582BF1D3"/>
    <w:rsid w:val="58486BC3"/>
    <w:rsid w:val="584FD9F7"/>
    <w:rsid w:val="588B750C"/>
    <w:rsid w:val="58CA120C"/>
    <w:rsid w:val="58EEC236"/>
    <w:rsid w:val="5916656B"/>
    <w:rsid w:val="5919E357"/>
    <w:rsid w:val="594CC423"/>
    <w:rsid w:val="5974753D"/>
    <w:rsid w:val="5974E961"/>
    <w:rsid w:val="5984D89F"/>
    <w:rsid w:val="5987DF26"/>
    <w:rsid w:val="599E3A9F"/>
    <w:rsid w:val="59B3B1D2"/>
    <w:rsid w:val="59BA24FD"/>
    <w:rsid w:val="59EEF5CE"/>
    <w:rsid w:val="5A14D6AB"/>
    <w:rsid w:val="5A192795"/>
    <w:rsid w:val="5A304DCE"/>
    <w:rsid w:val="5A3277A4"/>
    <w:rsid w:val="5A427001"/>
    <w:rsid w:val="5A5C5052"/>
    <w:rsid w:val="5A65E26D"/>
    <w:rsid w:val="5A717154"/>
    <w:rsid w:val="5A82B541"/>
    <w:rsid w:val="5A8E4C6B"/>
    <w:rsid w:val="5A9620AE"/>
    <w:rsid w:val="5A9963EB"/>
    <w:rsid w:val="5AA3CC4A"/>
    <w:rsid w:val="5AA9C0EE"/>
    <w:rsid w:val="5AADB6B1"/>
    <w:rsid w:val="5AB49BBC"/>
    <w:rsid w:val="5ADF3DFF"/>
    <w:rsid w:val="5B23AF87"/>
    <w:rsid w:val="5B379459"/>
    <w:rsid w:val="5B52B5FE"/>
    <w:rsid w:val="5B563641"/>
    <w:rsid w:val="5B5E25CD"/>
    <w:rsid w:val="5B8AC62F"/>
    <w:rsid w:val="5BACCD94"/>
    <w:rsid w:val="5BC3B77E"/>
    <w:rsid w:val="5BDE4062"/>
    <w:rsid w:val="5BEAB67B"/>
    <w:rsid w:val="5C01B2CE"/>
    <w:rsid w:val="5C0D41B5"/>
    <w:rsid w:val="5C2A1CCC"/>
    <w:rsid w:val="5C2AAADA"/>
    <w:rsid w:val="5C4E062D"/>
    <w:rsid w:val="5C7A3307"/>
    <w:rsid w:val="5C7B0E60"/>
    <w:rsid w:val="5C9B0B8E"/>
    <w:rsid w:val="5CA54A56"/>
    <w:rsid w:val="5CBF7FE8"/>
    <w:rsid w:val="5CCCAD7E"/>
    <w:rsid w:val="5CE17C3D"/>
    <w:rsid w:val="5CF1C5BF"/>
    <w:rsid w:val="5CFF7908"/>
    <w:rsid w:val="5D08EE92"/>
    <w:rsid w:val="5D0E6F5D"/>
    <w:rsid w:val="5D1DA70F"/>
    <w:rsid w:val="5D4A9FD8"/>
    <w:rsid w:val="5D5ABD5D"/>
    <w:rsid w:val="5D63C835"/>
    <w:rsid w:val="5DA2A0FE"/>
    <w:rsid w:val="5DC244AF"/>
    <w:rsid w:val="5DCF0237"/>
    <w:rsid w:val="5E0A63CA"/>
    <w:rsid w:val="5E456638"/>
    <w:rsid w:val="5E468175"/>
    <w:rsid w:val="5E66EE81"/>
    <w:rsid w:val="5E922AA7"/>
    <w:rsid w:val="5E95C68F"/>
    <w:rsid w:val="5E96E789"/>
    <w:rsid w:val="5E9B3357"/>
    <w:rsid w:val="5E9F8BF8"/>
    <w:rsid w:val="5EA83741"/>
    <w:rsid w:val="5EADA237"/>
    <w:rsid w:val="5EAEC73E"/>
    <w:rsid w:val="5EB97770"/>
    <w:rsid w:val="5EC2AB6A"/>
    <w:rsid w:val="5EC9B426"/>
    <w:rsid w:val="5EDA0219"/>
    <w:rsid w:val="5EE1549B"/>
    <w:rsid w:val="5F026CE1"/>
    <w:rsid w:val="5F199DE0"/>
    <w:rsid w:val="5F1DCEAA"/>
    <w:rsid w:val="5F1FBC8B"/>
    <w:rsid w:val="5F6513FA"/>
    <w:rsid w:val="5F69E444"/>
    <w:rsid w:val="5F773D6D"/>
    <w:rsid w:val="5FA7BC2C"/>
    <w:rsid w:val="5FB68704"/>
    <w:rsid w:val="5FCF3BBA"/>
    <w:rsid w:val="5FDCEB18"/>
    <w:rsid w:val="60215E9D"/>
    <w:rsid w:val="603703B8"/>
    <w:rsid w:val="604E3338"/>
    <w:rsid w:val="605E77CC"/>
    <w:rsid w:val="605F28F2"/>
    <w:rsid w:val="607FBF85"/>
    <w:rsid w:val="6082409A"/>
    <w:rsid w:val="6095226E"/>
    <w:rsid w:val="60F16B1E"/>
    <w:rsid w:val="60FCB712"/>
    <w:rsid w:val="611DCFE4"/>
    <w:rsid w:val="616F4CE7"/>
    <w:rsid w:val="61754BEE"/>
    <w:rsid w:val="6178E107"/>
    <w:rsid w:val="61C4D4EE"/>
    <w:rsid w:val="61D2D419"/>
    <w:rsid w:val="61ED970E"/>
    <w:rsid w:val="61FCCA04"/>
    <w:rsid w:val="6216E8A2"/>
    <w:rsid w:val="622B42DC"/>
    <w:rsid w:val="623E8E68"/>
    <w:rsid w:val="628CFB43"/>
    <w:rsid w:val="62A859DB"/>
    <w:rsid w:val="62A862ED"/>
    <w:rsid w:val="62A8723C"/>
    <w:rsid w:val="62AEDE2F"/>
    <w:rsid w:val="631A21A1"/>
    <w:rsid w:val="634D2FA3"/>
    <w:rsid w:val="636D3422"/>
    <w:rsid w:val="636EA47A"/>
    <w:rsid w:val="6379314A"/>
    <w:rsid w:val="63914828"/>
    <w:rsid w:val="639E5C17"/>
    <w:rsid w:val="63BA94AE"/>
    <w:rsid w:val="63BCA938"/>
    <w:rsid w:val="63F13FCD"/>
    <w:rsid w:val="640D35FB"/>
    <w:rsid w:val="643D1C37"/>
    <w:rsid w:val="644295AF"/>
    <w:rsid w:val="6477AF23"/>
    <w:rsid w:val="64A2ACDD"/>
    <w:rsid w:val="64ACECB0"/>
    <w:rsid w:val="64B5A3DB"/>
    <w:rsid w:val="64D075E1"/>
    <w:rsid w:val="64FEAD04"/>
    <w:rsid w:val="65084AC3"/>
    <w:rsid w:val="65508B6D"/>
    <w:rsid w:val="6556650F"/>
    <w:rsid w:val="655E3EA1"/>
    <w:rsid w:val="6563FF4E"/>
    <w:rsid w:val="657B6B94"/>
    <w:rsid w:val="65A893FF"/>
    <w:rsid w:val="65DD5BEF"/>
    <w:rsid w:val="65E67EF1"/>
    <w:rsid w:val="65EF3C23"/>
    <w:rsid w:val="662B572A"/>
    <w:rsid w:val="663E7D3E"/>
    <w:rsid w:val="66453E1B"/>
    <w:rsid w:val="6669224C"/>
    <w:rsid w:val="6686DA16"/>
    <w:rsid w:val="66887E88"/>
    <w:rsid w:val="6689BF7B"/>
    <w:rsid w:val="66A8C5FA"/>
    <w:rsid w:val="66F1821E"/>
    <w:rsid w:val="66F23570"/>
    <w:rsid w:val="6719F33B"/>
    <w:rsid w:val="673BB85E"/>
    <w:rsid w:val="6750D6D5"/>
    <w:rsid w:val="6772719A"/>
    <w:rsid w:val="677D5A35"/>
    <w:rsid w:val="6798A65A"/>
    <w:rsid w:val="67A4CC5D"/>
    <w:rsid w:val="67C1DAD5"/>
    <w:rsid w:val="67D1D2BC"/>
    <w:rsid w:val="67DA4D9F"/>
    <w:rsid w:val="67DC2EB1"/>
    <w:rsid w:val="67FB58E7"/>
    <w:rsid w:val="6814743E"/>
    <w:rsid w:val="6837A2A2"/>
    <w:rsid w:val="6843F121"/>
    <w:rsid w:val="68557073"/>
    <w:rsid w:val="685CD892"/>
    <w:rsid w:val="689531EA"/>
    <w:rsid w:val="68C009B5"/>
    <w:rsid w:val="68D8494E"/>
    <w:rsid w:val="69108D5A"/>
    <w:rsid w:val="693476BB"/>
    <w:rsid w:val="69357615"/>
    <w:rsid w:val="695FF7C7"/>
    <w:rsid w:val="69900665"/>
    <w:rsid w:val="69A44016"/>
    <w:rsid w:val="6A36F05D"/>
    <w:rsid w:val="6A379898"/>
    <w:rsid w:val="6A5DF364"/>
    <w:rsid w:val="6A7419AF"/>
    <w:rsid w:val="6A744B82"/>
    <w:rsid w:val="6A7545F8"/>
    <w:rsid w:val="6A9D4AAE"/>
    <w:rsid w:val="6AAC7A5E"/>
    <w:rsid w:val="6AB26E92"/>
    <w:rsid w:val="6AC2B713"/>
    <w:rsid w:val="6AC3F4F5"/>
    <w:rsid w:val="6B2BD6C6"/>
    <w:rsid w:val="6B482717"/>
    <w:rsid w:val="6B5C58AC"/>
    <w:rsid w:val="6B5F7F90"/>
    <w:rsid w:val="6B6109CF"/>
    <w:rsid w:val="6B614C61"/>
    <w:rsid w:val="6B6EE127"/>
    <w:rsid w:val="6BA42BD5"/>
    <w:rsid w:val="6BAF7F8E"/>
    <w:rsid w:val="6BBB5987"/>
    <w:rsid w:val="6BC6638A"/>
    <w:rsid w:val="6BC8DF22"/>
    <w:rsid w:val="6C1D0D9A"/>
    <w:rsid w:val="6C1DF63C"/>
    <w:rsid w:val="6C1FB52A"/>
    <w:rsid w:val="6C482E1C"/>
    <w:rsid w:val="6C4C175F"/>
    <w:rsid w:val="6C57EA51"/>
    <w:rsid w:val="6C6D16D7"/>
    <w:rsid w:val="6C6F6C8B"/>
    <w:rsid w:val="6C847CD8"/>
    <w:rsid w:val="6C9D8BF4"/>
    <w:rsid w:val="6CC4C2D3"/>
    <w:rsid w:val="6CFCDA30"/>
    <w:rsid w:val="6D137C52"/>
    <w:rsid w:val="6D176244"/>
    <w:rsid w:val="6D2ED982"/>
    <w:rsid w:val="6D7683FB"/>
    <w:rsid w:val="6D8D0677"/>
    <w:rsid w:val="6DB8DDFB"/>
    <w:rsid w:val="6DE2841F"/>
    <w:rsid w:val="6DEB0511"/>
    <w:rsid w:val="6DF2303C"/>
    <w:rsid w:val="6E93F96E"/>
    <w:rsid w:val="6EB8BE1D"/>
    <w:rsid w:val="6EBE95C4"/>
    <w:rsid w:val="6EC7EBCF"/>
    <w:rsid w:val="6EED14F9"/>
    <w:rsid w:val="6F048189"/>
    <w:rsid w:val="6F33C920"/>
    <w:rsid w:val="6F620A1C"/>
    <w:rsid w:val="6F6AA255"/>
    <w:rsid w:val="6F70C7C2"/>
    <w:rsid w:val="6F86D572"/>
    <w:rsid w:val="6F8D63B5"/>
    <w:rsid w:val="6F98AFEC"/>
    <w:rsid w:val="6FAA5FCB"/>
    <w:rsid w:val="6FB748BF"/>
    <w:rsid w:val="6FCC9E1B"/>
    <w:rsid w:val="6FD80324"/>
    <w:rsid w:val="6FE442D6"/>
    <w:rsid w:val="70604B9F"/>
    <w:rsid w:val="707C891C"/>
    <w:rsid w:val="707EB4F4"/>
    <w:rsid w:val="709356EA"/>
    <w:rsid w:val="70C32E14"/>
    <w:rsid w:val="70EA4415"/>
    <w:rsid w:val="711068FC"/>
    <w:rsid w:val="7131403F"/>
    <w:rsid w:val="719B184A"/>
    <w:rsid w:val="71B0E90C"/>
    <w:rsid w:val="71B6DCD2"/>
    <w:rsid w:val="71BAA09C"/>
    <w:rsid w:val="71BC1DEF"/>
    <w:rsid w:val="71C5F8B0"/>
    <w:rsid w:val="71D606DF"/>
    <w:rsid w:val="723DBF72"/>
    <w:rsid w:val="72474F3D"/>
    <w:rsid w:val="728F05A2"/>
    <w:rsid w:val="729E5DC7"/>
    <w:rsid w:val="72A4BA6B"/>
    <w:rsid w:val="72DB5901"/>
    <w:rsid w:val="72DE40F6"/>
    <w:rsid w:val="72E87D66"/>
    <w:rsid w:val="72F3BE5C"/>
    <w:rsid w:val="73086134"/>
    <w:rsid w:val="733BB440"/>
    <w:rsid w:val="733E2009"/>
    <w:rsid w:val="7347D315"/>
    <w:rsid w:val="735670FD"/>
    <w:rsid w:val="738CCBDC"/>
    <w:rsid w:val="7397EC61"/>
    <w:rsid w:val="73B429DE"/>
    <w:rsid w:val="73C07C7D"/>
    <w:rsid w:val="73F5F235"/>
    <w:rsid w:val="74471B42"/>
    <w:rsid w:val="745950D8"/>
    <w:rsid w:val="74856580"/>
    <w:rsid w:val="748F8EBD"/>
    <w:rsid w:val="74A34755"/>
    <w:rsid w:val="74A43195"/>
    <w:rsid w:val="74E0D2ED"/>
    <w:rsid w:val="74E91A4B"/>
    <w:rsid w:val="750DBA44"/>
    <w:rsid w:val="75293F86"/>
    <w:rsid w:val="753AC23D"/>
    <w:rsid w:val="753C70A7"/>
    <w:rsid w:val="753F6D7E"/>
    <w:rsid w:val="75533E13"/>
    <w:rsid w:val="75716936"/>
    <w:rsid w:val="758A0B9B"/>
    <w:rsid w:val="75B03D8B"/>
    <w:rsid w:val="75C206DD"/>
    <w:rsid w:val="75C4EF99"/>
    <w:rsid w:val="75C8A080"/>
    <w:rsid w:val="75D5FE89"/>
    <w:rsid w:val="75DDBB8F"/>
    <w:rsid w:val="76078356"/>
    <w:rsid w:val="76288813"/>
    <w:rsid w:val="762B5F1E"/>
    <w:rsid w:val="7636BAD8"/>
    <w:rsid w:val="763E9988"/>
    <w:rsid w:val="765C8E8E"/>
    <w:rsid w:val="76AF9F45"/>
    <w:rsid w:val="76E127B8"/>
    <w:rsid w:val="76EBF295"/>
    <w:rsid w:val="77099F05"/>
    <w:rsid w:val="771AC060"/>
    <w:rsid w:val="774D97FA"/>
    <w:rsid w:val="77597CF2"/>
    <w:rsid w:val="77696429"/>
    <w:rsid w:val="77AFC97E"/>
    <w:rsid w:val="77F5DAE9"/>
    <w:rsid w:val="7837E271"/>
    <w:rsid w:val="78598569"/>
    <w:rsid w:val="786816A8"/>
    <w:rsid w:val="787D55D8"/>
    <w:rsid w:val="787EA3B6"/>
    <w:rsid w:val="7881CAB3"/>
    <w:rsid w:val="78A23AE6"/>
    <w:rsid w:val="78AB63CF"/>
    <w:rsid w:val="795E7A5B"/>
    <w:rsid w:val="796C9381"/>
    <w:rsid w:val="797952D8"/>
    <w:rsid w:val="7A03CD97"/>
    <w:rsid w:val="7A2202A4"/>
    <w:rsid w:val="7A22F03D"/>
    <w:rsid w:val="7A236B62"/>
    <w:rsid w:val="7A2BAEEB"/>
    <w:rsid w:val="7A2F3D7E"/>
    <w:rsid w:val="7A473430"/>
    <w:rsid w:val="7A87F057"/>
    <w:rsid w:val="7A91265B"/>
    <w:rsid w:val="7A98BDB4"/>
    <w:rsid w:val="7AB2D2B1"/>
    <w:rsid w:val="7AE37D7E"/>
    <w:rsid w:val="7AEDEF0A"/>
    <w:rsid w:val="7B0501F7"/>
    <w:rsid w:val="7B282ED1"/>
    <w:rsid w:val="7B457942"/>
    <w:rsid w:val="7B47251A"/>
    <w:rsid w:val="7B513FB1"/>
    <w:rsid w:val="7B574E55"/>
    <w:rsid w:val="7B5DC8B5"/>
    <w:rsid w:val="7B996247"/>
    <w:rsid w:val="7B99ACD0"/>
    <w:rsid w:val="7BC77F4C"/>
    <w:rsid w:val="7BE72AEC"/>
    <w:rsid w:val="7BF796B4"/>
    <w:rsid w:val="7C6E19BA"/>
    <w:rsid w:val="7C7B9D8D"/>
    <w:rsid w:val="7C84FBDF"/>
    <w:rsid w:val="7C8B2827"/>
    <w:rsid w:val="7CA0FCB0"/>
    <w:rsid w:val="7CB8423B"/>
    <w:rsid w:val="7CCE56D7"/>
    <w:rsid w:val="7CE2FFBB"/>
    <w:rsid w:val="7CEFE7B3"/>
    <w:rsid w:val="7D0FFCB8"/>
    <w:rsid w:val="7D3532A8"/>
    <w:rsid w:val="7D357D31"/>
    <w:rsid w:val="7D634FAD"/>
    <w:rsid w:val="7D7891B6"/>
    <w:rsid w:val="7D7F8844"/>
    <w:rsid w:val="7D9525D3"/>
    <w:rsid w:val="7DE9BF5F"/>
    <w:rsid w:val="7E176DEE"/>
    <w:rsid w:val="7E30D66B"/>
    <w:rsid w:val="7E4B0226"/>
    <w:rsid w:val="7E748CB6"/>
    <w:rsid w:val="7E7C8F9E"/>
    <w:rsid w:val="7E99BA53"/>
    <w:rsid w:val="7EC01DDA"/>
    <w:rsid w:val="7ED10309"/>
    <w:rsid w:val="7EE86117"/>
    <w:rsid w:val="7EF54768"/>
    <w:rsid w:val="7EFE9FF7"/>
    <w:rsid w:val="7F036EB0"/>
    <w:rsid w:val="7F1FD36E"/>
    <w:rsid w:val="7F25D245"/>
    <w:rsid w:val="7F503D00"/>
    <w:rsid w:val="7F57EE3C"/>
    <w:rsid w:val="7F68EB68"/>
    <w:rsid w:val="7F7109CE"/>
    <w:rsid w:val="7F816D3C"/>
    <w:rsid w:val="7F8BD131"/>
    <w:rsid w:val="7FABACA4"/>
    <w:rsid w:val="7FB98C4F"/>
    <w:rsid w:val="7FCA507A"/>
    <w:rsid w:val="7FD4850D"/>
    <w:rsid w:val="7FFB9F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F7DF83"/>
  <w15:chartTrackingRefBased/>
  <w15:docId w15:val="{85AFFB2A-A18C-4BDC-BACA-F809C891C5B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uiPriority w:val="0"/>
    <w:name w:val="Normal"/>
    <w:qFormat/>
    <w:rsid w:val="604E3338"/>
    <w:rPr>
      <w:noProof w:val="0"/>
      <w:lang w:val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FootnoteReference" mc:Ignorable="w14">
    <w:basedOn xmlns:w="http://schemas.openxmlformats.org/wordprocessingml/2006/main" w:val="DefaultParagraphFont"/>
    <w:name xmlns:w="http://schemas.openxmlformats.org/wordprocessingml/2006/main" w:val="footnote reference"/>
    <w:rPr xmlns:w="http://schemas.openxmlformats.org/wordprocessingml/2006/main">
      <w:vertAlign w:val="superscript"/>
    </w:rPr>
    <w:semiHidden xmlns:w="http://schemas.openxmlformats.org/wordprocessingml/2006/main"/>
    <w:uiPriority xmlns:w="http://schemas.openxmlformats.org/wordprocessingml/2006/main" w:val="99"/>
    <w:unhideWhenUsed xmlns:w="http://schemas.openxmlformats.org/wordprocessingml/2006/main"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eaderChar" w:customStyle="true">
    <w:uiPriority w:val="99"/>
    <w:name w:val="Header Char"/>
    <w:basedOn w:val="DefaultParagraphFont"/>
    <w:link w:val="Header"/>
    <w:rsid w:val="604E3338"/>
    <w:rPr>
      <w:noProof w:val="0"/>
      <w:lang w:val="en-GB"/>
    </w:rPr>
  </w:style>
  <w:style w:type="paragraph" w:styleId="Header">
    <w:uiPriority w:val="99"/>
    <w:name w:val="header"/>
    <w:basedOn w:val="Normal"/>
    <w:unhideWhenUsed/>
    <w:link w:val="HeaderChar"/>
    <w:rsid w:val="604E3338"/>
    <w:pPr>
      <w:tabs>
        <w:tab w:val="center" w:leader="none" w:pos="4680"/>
        <w:tab w:val="right" w:leader="none" w:pos="9360"/>
      </w:tabs>
      <w:spacing w:after="0"/>
    </w:pPr>
  </w:style>
  <w:style w:type="character" w:styleId="FooterChar" w:customStyle="true">
    <w:uiPriority w:val="99"/>
    <w:name w:val="Footer Char"/>
    <w:basedOn w:val="DefaultParagraphFont"/>
    <w:link w:val="Footer"/>
    <w:rsid w:val="604E3338"/>
    <w:rPr>
      <w:noProof w:val="0"/>
      <w:lang w:val="en-GB"/>
    </w:rPr>
  </w:style>
  <w:style w:type="paragraph" w:styleId="Footer">
    <w:uiPriority w:val="99"/>
    <w:name w:val="footer"/>
    <w:basedOn w:val="Normal"/>
    <w:unhideWhenUsed/>
    <w:link w:val="FooterChar"/>
    <w:rsid w:val="604E3338"/>
    <w:pPr>
      <w:tabs>
        <w:tab w:val="center" w:leader="none" w:pos="4680"/>
        <w:tab w:val="right" w:leader="none" w:pos="9360"/>
      </w:tabs>
      <w:spacing w:after="0"/>
    </w:pPr>
  </w:style>
  <w:style w:type="character" w:styleId="FootnoteTextChar" w:customStyle="true">
    <w:uiPriority w:val="99"/>
    <w:name w:val="Footnote Text Char"/>
    <w:basedOn w:val="DefaultParagraphFont"/>
    <w:semiHidden/>
    <w:link w:val="FootnoteText"/>
    <w:rsid w:val="604E3338"/>
    <w:rPr>
      <w:noProof w:val="0"/>
      <w:sz w:val="20"/>
      <w:szCs w:val="20"/>
      <w:lang w:val="en-GB"/>
    </w:rPr>
  </w:style>
  <w:style w:type="paragraph" w:styleId="FootnoteText">
    <w:uiPriority w:val="99"/>
    <w:name w:val="footnote text"/>
    <w:basedOn w:val="Normal"/>
    <w:semiHidden/>
    <w:unhideWhenUsed/>
    <w:link w:val="FootnoteTextChar"/>
    <w:rsid w:val="604E3338"/>
    <w:rPr>
      <w:sz w:val="20"/>
      <w:szCs w:val="20"/>
    </w:rPr>
    <w:pPr>
      <w:spacing w:after="0"/>
    </w:pPr>
  </w:style>
  <w:style w:type="paragraph" w:styleId="Heading1">
    <w:uiPriority w:val="9"/>
    <w:name w:val="heading 1"/>
    <w:basedOn w:val="Normal"/>
    <w:next w:val="Normal"/>
    <w:link w:val="Heading1Char"/>
    <w:qFormat/>
    <w:rsid w:val="604E3338"/>
    <w:rPr>
      <w:rFonts w:ascii="Calibri Light" w:hAnsi="Calibri Light" w:eastAsia="" w:cs="" w:asciiTheme="majorAscii" w:hAnsiTheme="majorAscii" w:eastAsiaTheme="majorEastAsia" w:cstheme="majorBidi"/>
      <w:color w:val="2F5496" w:themeColor="accent1" w:themeTint="FF" w:themeShade="BF"/>
      <w:sz w:val="32"/>
      <w:szCs w:val="32"/>
    </w:rPr>
    <w:pPr>
      <w:keepNext w:val="1"/>
      <w:keepLines w:val="1"/>
      <w:spacing w:before="240" w:after="0"/>
      <w:outlineLvl w:val="0"/>
    </w:pPr>
  </w:style>
  <w:style w:type="paragraph" w:styleId="Heading2">
    <w:uiPriority w:val="9"/>
    <w:name w:val="heading 2"/>
    <w:basedOn w:val="Normal"/>
    <w:next w:val="Normal"/>
    <w:unhideWhenUsed/>
    <w:link w:val="Heading2Char"/>
    <w:qFormat/>
    <w:rsid w:val="604E3338"/>
    <w:rPr>
      <w:rFonts w:ascii="Calibri Light" w:hAnsi="Calibri Light" w:eastAsia="" w:cs="" w:asciiTheme="majorAscii" w:hAnsiTheme="majorAscii" w:eastAsiaTheme="majorEastAsia" w:cstheme="majorBidi"/>
      <w:color w:val="2F5496" w:themeColor="accent1" w:themeTint="FF" w:themeShade="BF"/>
      <w:sz w:val="26"/>
      <w:szCs w:val="26"/>
    </w:rPr>
    <w:pPr>
      <w:keepNext w:val="1"/>
      <w:keepLines w:val="1"/>
      <w:spacing w:before="40" w:after="0"/>
      <w:outlineLvl w:val="1"/>
    </w:pPr>
  </w:style>
  <w:style w:type="paragraph" w:styleId="Heading3">
    <w:uiPriority w:val="9"/>
    <w:name w:val="heading 3"/>
    <w:basedOn w:val="Normal"/>
    <w:next w:val="Normal"/>
    <w:unhideWhenUsed/>
    <w:link w:val="Heading3Char"/>
    <w:qFormat/>
    <w:rsid w:val="604E3338"/>
    <w:rPr>
      <w:rFonts w:ascii="Calibri Light" w:hAnsi="Calibri Light" w:eastAsia="" w:cs="" w:asciiTheme="majorAscii" w:hAnsiTheme="majorAscii" w:eastAsiaTheme="majorEastAsia" w:cstheme="majorBidi"/>
      <w:color w:val="1F3763"/>
      <w:sz w:val="24"/>
      <w:szCs w:val="24"/>
    </w:rPr>
    <w:pPr>
      <w:keepNext w:val="1"/>
      <w:keepLines w:val="1"/>
      <w:spacing w:before="40" w:after="0"/>
      <w:outlineLvl w:val="2"/>
    </w:pPr>
  </w:style>
  <w:style w:type="paragraph" w:styleId="Heading4">
    <w:uiPriority w:val="9"/>
    <w:name w:val="heading 4"/>
    <w:basedOn w:val="Normal"/>
    <w:next w:val="Normal"/>
    <w:unhideWhenUsed/>
    <w:link w:val="Heading4Char"/>
    <w:qFormat/>
    <w:rsid w:val="604E3338"/>
    <w:rPr>
      <w:rFonts w:ascii="Calibri Light" w:hAnsi="Calibri Light" w:eastAsia="" w:cs="" w:asciiTheme="majorAscii" w:hAnsiTheme="majorAscii" w:eastAsiaTheme="majorEastAsia" w:cstheme="majorBidi"/>
      <w:i w:val="1"/>
      <w:iCs w:val="1"/>
      <w:color w:val="2F5496" w:themeColor="accent1" w:themeTint="FF" w:themeShade="BF"/>
    </w:rPr>
    <w:pPr>
      <w:keepNext w:val="1"/>
      <w:keepLines w:val="1"/>
      <w:spacing w:before="40" w:after="0"/>
      <w:outlineLvl w:val="3"/>
    </w:pPr>
  </w:style>
  <w:style w:type="paragraph" w:styleId="Heading5">
    <w:uiPriority w:val="9"/>
    <w:name w:val="heading 5"/>
    <w:basedOn w:val="Normal"/>
    <w:next w:val="Normal"/>
    <w:unhideWhenUsed/>
    <w:link w:val="Heading5Char"/>
    <w:qFormat/>
    <w:rsid w:val="604E3338"/>
    <w:rPr>
      <w:rFonts w:ascii="Calibri Light" w:hAnsi="Calibri Light" w:eastAsia="" w:cs="" w:asciiTheme="majorAscii" w:hAnsiTheme="majorAscii" w:eastAsiaTheme="majorEastAsia" w:cstheme="majorBidi"/>
      <w:color w:val="2F5496" w:themeColor="accent1" w:themeTint="FF" w:themeShade="BF"/>
    </w:rPr>
    <w:pPr>
      <w:keepNext w:val="1"/>
      <w:keepLines w:val="1"/>
      <w:spacing w:before="40" w:after="0"/>
      <w:outlineLvl w:val="4"/>
    </w:pPr>
  </w:style>
  <w:style w:type="paragraph" w:styleId="Heading6">
    <w:uiPriority w:val="9"/>
    <w:name w:val="heading 6"/>
    <w:basedOn w:val="Normal"/>
    <w:next w:val="Normal"/>
    <w:unhideWhenUsed/>
    <w:link w:val="Heading6Char"/>
    <w:qFormat/>
    <w:rsid w:val="604E3338"/>
    <w:rPr>
      <w:rFonts w:ascii="Calibri Light" w:hAnsi="Calibri Light" w:eastAsia="" w:cs="" w:asciiTheme="majorAscii" w:hAnsiTheme="majorAscii" w:eastAsiaTheme="majorEastAsia" w:cstheme="majorBidi"/>
      <w:color w:val="1F3763"/>
    </w:rPr>
    <w:pPr>
      <w:keepNext w:val="1"/>
      <w:keepLines w:val="1"/>
      <w:spacing w:before="40" w:after="0"/>
      <w:outlineLvl w:val="5"/>
    </w:pPr>
  </w:style>
  <w:style w:type="paragraph" w:styleId="Heading7">
    <w:uiPriority w:val="9"/>
    <w:name w:val="heading 7"/>
    <w:basedOn w:val="Normal"/>
    <w:next w:val="Normal"/>
    <w:unhideWhenUsed/>
    <w:link w:val="Heading7Char"/>
    <w:qFormat/>
    <w:rsid w:val="604E3338"/>
    <w:rPr>
      <w:rFonts w:ascii="Calibri Light" w:hAnsi="Calibri Light" w:eastAsia="" w:cs="" w:asciiTheme="majorAscii" w:hAnsiTheme="majorAscii" w:eastAsiaTheme="majorEastAsia" w:cstheme="majorBidi"/>
      <w:i w:val="1"/>
      <w:iCs w:val="1"/>
      <w:color w:val="1F3763"/>
    </w:rPr>
    <w:pPr>
      <w:keepNext w:val="1"/>
      <w:keepLines w:val="1"/>
      <w:spacing w:before="40" w:after="0"/>
      <w:outlineLvl w:val="6"/>
    </w:pPr>
  </w:style>
  <w:style w:type="paragraph" w:styleId="Heading8">
    <w:uiPriority w:val="9"/>
    <w:name w:val="heading 8"/>
    <w:basedOn w:val="Normal"/>
    <w:next w:val="Normal"/>
    <w:unhideWhenUsed/>
    <w:link w:val="Heading8Char"/>
    <w:qFormat/>
    <w:rsid w:val="604E3338"/>
    <w:rPr>
      <w:rFonts w:ascii="Calibri Light" w:hAnsi="Calibri Light" w:eastAsia="" w:cs="" w:asciiTheme="majorAscii" w:hAnsiTheme="majorAscii" w:eastAsiaTheme="majorEastAsia" w:cstheme="majorBidi"/>
      <w:color w:val="272727"/>
      <w:sz w:val="21"/>
      <w:szCs w:val="21"/>
    </w:rPr>
    <w:pPr>
      <w:keepNext w:val="1"/>
      <w:keepLines w:val="1"/>
      <w:spacing w:before="40" w:after="0"/>
      <w:outlineLvl w:val="7"/>
    </w:pPr>
  </w:style>
  <w:style w:type="paragraph" w:styleId="Heading9">
    <w:uiPriority w:val="9"/>
    <w:name w:val="heading 9"/>
    <w:basedOn w:val="Normal"/>
    <w:next w:val="Normal"/>
    <w:unhideWhenUsed/>
    <w:link w:val="Heading9Char"/>
    <w:qFormat/>
    <w:rsid w:val="604E3338"/>
    <w:rPr>
      <w:rFonts w:ascii="Calibri Light" w:hAnsi="Calibri Light" w:eastAsia="" w:cs="" w:asciiTheme="majorAscii" w:hAnsiTheme="majorAscii" w:eastAsiaTheme="majorEastAsia" w:cstheme="majorBidi"/>
      <w:i w:val="1"/>
      <w:iCs w:val="1"/>
      <w:color w:val="272727"/>
      <w:sz w:val="21"/>
      <w:szCs w:val="21"/>
    </w:rPr>
    <w:pPr>
      <w:keepNext w:val="1"/>
      <w:keepLines w:val="1"/>
      <w:spacing w:before="40" w:after="0"/>
      <w:outlineLvl w:val="8"/>
    </w:pPr>
  </w:style>
  <w:style w:type="paragraph" w:styleId="Title">
    <w:uiPriority w:val="10"/>
    <w:name w:val="Title"/>
    <w:basedOn w:val="Normal"/>
    <w:next w:val="Normal"/>
    <w:link w:val="TitleChar"/>
    <w:qFormat/>
    <w:rsid w:val="604E3338"/>
    <w:rPr>
      <w:rFonts w:ascii="Calibri Light" w:hAnsi="Calibri Light" w:eastAsia="" w:cs="" w:asciiTheme="majorAscii" w:hAnsiTheme="majorAscii" w:eastAsiaTheme="majorEastAsia" w:cstheme="majorBidi"/>
      <w:sz w:val="56"/>
      <w:szCs w:val="56"/>
    </w:rPr>
    <w:pPr>
      <w:spacing w:after="0"/>
      <w:contextualSpacing/>
    </w:pPr>
  </w:style>
  <w:style w:type="paragraph" w:styleId="Subtitle">
    <w:uiPriority w:val="11"/>
    <w:name w:val="Subtitle"/>
    <w:basedOn w:val="Normal"/>
    <w:next w:val="Normal"/>
    <w:link w:val="SubtitleChar"/>
    <w:qFormat/>
    <w:rsid w:val="604E3338"/>
    <w:rPr>
      <w:rFonts w:ascii="Calibri" w:hAnsi="Calibri" w:eastAsia="" w:cs="" w:asciiTheme="minorAscii" w:hAnsiTheme="minorAscii" w:eastAsiaTheme="minorEastAsia" w:cstheme="minorBidi"/>
      <w:color w:val="5A5A5A"/>
    </w:rPr>
  </w:style>
  <w:style w:type="paragraph" w:styleId="Quote">
    <w:uiPriority w:val="29"/>
    <w:name w:val="Quote"/>
    <w:basedOn w:val="Normal"/>
    <w:next w:val="Normal"/>
    <w:link w:val="QuoteChar"/>
    <w:qFormat/>
    <w:rsid w:val="604E3338"/>
    <w:rPr>
      <w:i w:val="1"/>
      <w:iCs w:val="1"/>
      <w:color w:val="404040" w:themeColor="text1" w:themeTint="BF" w:themeShade="FF"/>
    </w:rPr>
    <w:pPr>
      <w:spacing w:before="200"/>
      <w:ind w:left="864" w:right="864"/>
      <w:jc w:val="center"/>
    </w:pPr>
  </w:style>
  <w:style w:type="paragraph" w:styleId="IntenseQuote">
    <w:uiPriority w:val="30"/>
    <w:name w:val="Intense Quote"/>
    <w:basedOn w:val="Normal"/>
    <w:next w:val="Normal"/>
    <w:link w:val="IntenseQuoteChar"/>
    <w:qFormat/>
    <w:rsid w:val="604E3338"/>
    <w:rPr>
      <w:i w:val="1"/>
      <w:iCs w:val="1"/>
      <w:color w:val="4472C4" w:themeColor="accent1" w:themeTint="FF" w:themeShade="FF"/>
    </w:rPr>
    <w:pPr>
      <w:spacing w:before="360" w:after="360"/>
      <w:ind w:left="864" w:right="864"/>
      <w:jc w:val="center"/>
    </w:pPr>
  </w:style>
  <w:style w:type="paragraph" w:styleId="ListParagraph">
    <w:uiPriority w:val="34"/>
    <w:name w:val="List Paragraph"/>
    <w:basedOn w:val="Normal"/>
    <w:qFormat/>
    <w:rsid w:val="604E3338"/>
    <w:pPr>
      <w:spacing/>
      <w:ind w:left="720"/>
      <w:contextualSpacing/>
    </w:pPr>
  </w:style>
  <w:style w:type="character" w:styleId="Heading1Char" w:customStyle="true">
    <w:uiPriority w:val="9"/>
    <w:name w:val="Heading 1 Char"/>
    <w:basedOn w:val="DefaultParagraphFont"/>
    <w:link w:val="Heading1"/>
    <w:rsid w:val="604E3338"/>
    <w:rPr>
      <w:rFonts w:ascii="Calibri Light" w:hAnsi="Calibri Light" w:eastAsia="" w:cs="" w:asciiTheme="majorAscii" w:hAnsiTheme="majorAscii" w:eastAsiaTheme="majorEastAsia" w:cstheme="majorBidi"/>
      <w:noProof w:val="0"/>
      <w:color w:val="2F5496" w:themeColor="accent1" w:themeTint="FF" w:themeShade="BF"/>
      <w:sz w:val="32"/>
      <w:szCs w:val="32"/>
      <w:lang w:val="en-GB"/>
    </w:rPr>
  </w:style>
  <w:style w:type="character" w:styleId="Heading2Char" w:customStyle="true">
    <w:uiPriority w:val="9"/>
    <w:name w:val="Heading 2 Char"/>
    <w:basedOn w:val="DefaultParagraphFont"/>
    <w:link w:val="Heading2"/>
    <w:rsid w:val="604E3338"/>
    <w:rPr>
      <w:rFonts w:ascii="Calibri Light" w:hAnsi="Calibri Light" w:eastAsia="" w:cs="" w:asciiTheme="majorAscii" w:hAnsiTheme="majorAscii" w:eastAsiaTheme="majorEastAsia" w:cstheme="majorBidi"/>
      <w:noProof w:val="0"/>
      <w:color w:val="2F5496" w:themeColor="accent1" w:themeTint="FF" w:themeShade="BF"/>
      <w:sz w:val="26"/>
      <w:szCs w:val="26"/>
      <w:lang w:val="en-GB"/>
    </w:rPr>
  </w:style>
  <w:style w:type="character" w:styleId="Heading3Char" w:customStyle="true">
    <w:uiPriority w:val="9"/>
    <w:name w:val="Heading 3 Char"/>
    <w:basedOn w:val="DefaultParagraphFont"/>
    <w:link w:val="Heading3"/>
    <w:rsid w:val="604E3338"/>
    <w:rPr>
      <w:rFonts w:ascii="Calibri Light" w:hAnsi="Calibri Light" w:eastAsia="" w:cs="" w:asciiTheme="majorAscii" w:hAnsiTheme="majorAscii" w:eastAsiaTheme="majorEastAsia" w:cstheme="majorBidi"/>
      <w:noProof w:val="0"/>
      <w:color w:val="1F3763"/>
      <w:sz w:val="24"/>
      <w:szCs w:val="24"/>
      <w:lang w:val="en-GB"/>
    </w:rPr>
  </w:style>
  <w:style w:type="character" w:styleId="Heading4Char" w:customStyle="true">
    <w:uiPriority w:val="9"/>
    <w:name w:val="Heading 4 Char"/>
    <w:basedOn w:val="DefaultParagraphFont"/>
    <w:link w:val="Heading4"/>
    <w:rsid w:val="604E3338"/>
    <w:rPr>
      <w:rFonts w:ascii="Calibri Light" w:hAnsi="Calibri Light" w:eastAsia="" w:cs="" w:asciiTheme="majorAscii" w:hAnsiTheme="majorAscii" w:eastAsiaTheme="majorEastAsia" w:cstheme="majorBidi"/>
      <w:i w:val="1"/>
      <w:iCs w:val="1"/>
      <w:noProof w:val="0"/>
      <w:color w:val="2F5496" w:themeColor="accent1" w:themeTint="FF" w:themeShade="BF"/>
      <w:lang w:val="en-GB"/>
    </w:rPr>
  </w:style>
  <w:style w:type="character" w:styleId="Heading5Char" w:customStyle="true">
    <w:uiPriority w:val="9"/>
    <w:name w:val="Heading 5 Char"/>
    <w:basedOn w:val="DefaultParagraphFont"/>
    <w:link w:val="Heading5"/>
    <w:rsid w:val="604E3338"/>
    <w:rPr>
      <w:rFonts w:ascii="Calibri Light" w:hAnsi="Calibri Light" w:eastAsia="" w:cs="" w:asciiTheme="majorAscii" w:hAnsiTheme="majorAscii" w:eastAsiaTheme="majorEastAsia" w:cstheme="majorBidi"/>
      <w:noProof w:val="0"/>
      <w:color w:val="2F5496" w:themeColor="accent1" w:themeTint="FF" w:themeShade="BF"/>
      <w:lang w:val="en-GB"/>
    </w:rPr>
  </w:style>
  <w:style w:type="character" w:styleId="Heading6Char" w:customStyle="true">
    <w:uiPriority w:val="9"/>
    <w:name w:val="Heading 6 Char"/>
    <w:basedOn w:val="DefaultParagraphFont"/>
    <w:link w:val="Heading6"/>
    <w:rsid w:val="604E3338"/>
    <w:rPr>
      <w:rFonts w:ascii="Calibri Light" w:hAnsi="Calibri Light" w:eastAsia="" w:cs="" w:asciiTheme="majorAscii" w:hAnsiTheme="majorAscii" w:eastAsiaTheme="majorEastAsia" w:cstheme="majorBidi"/>
      <w:noProof w:val="0"/>
      <w:color w:val="1F3763"/>
      <w:lang w:val="en-GB"/>
    </w:rPr>
  </w:style>
  <w:style w:type="character" w:styleId="Heading7Char" w:customStyle="true">
    <w:uiPriority w:val="9"/>
    <w:name w:val="Heading 7 Char"/>
    <w:basedOn w:val="DefaultParagraphFont"/>
    <w:link w:val="Heading7"/>
    <w:rsid w:val="604E3338"/>
    <w:rPr>
      <w:rFonts w:ascii="Calibri Light" w:hAnsi="Calibri Light" w:eastAsia="" w:cs="" w:asciiTheme="majorAscii" w:hAnsiTheme="majorAscii" w:eastAsiaTheme="majorEastAsia" w:cstheme="majorBidi"/>
      <w:i w:val="1"/>
      <w:iCs w:val="1"/>
      <w:noProof w:val="0"/>
      <w:color w:val="1F3763"/>
      <w:lang w:val="en-GB"/>
    </w:rPr>
  </w:style>
  <w:style w:type="character" w:styleId="Heading8Char" w:customStyle="true">
    <w:uiPriority w:val="9"/>
    <w:name w:val="Heading 8 Char"/>
    <w:basedOn w:val="DefaultParagraphFont"/>
    <w:link w:val="Heading8"/>
    <w:rsid w:val="604E3338"/>
    <w:rPr>
      <w:rFonts w:ascii="Calibri Light" w:hAnsi="Calibri Light" w:eastAsia="" w:cs="" w:asciiTheme="majorAscii" w:hAnsiTheme="majorAscii" w:eastAsiaTheme="majorEastAsia" w:cstheme="majorBidi"/>
      <w:noProof w:val="0"/>
      <w:color w:val="272727"/>
      <w:sz w:val="21"/>
      <w:szCs w:val="21"/>
      <w:lang w:val="en-GB"/>
    </w:rPr>
  </w:style>
  <w:style w:type="character" w:styleId="Heading9Char" w:customStyle="true">
    <w:uiPriority w:val="9"/>
    <w:name w:val="Heading 9 Char"/>
    <w:basedOn w:val="DefaultParagraphFont"/>
    <w:link w:val="Heading9"/>
    <w:rsid w:val="604E3338"/>
    <w:rPr>
      <w:rFonts w:ascii="Calibri Light" w:hAnsi="Calibri Light" w:eastAsia="" w:cs="" w:asciiTheme="majorAscii" w:hAnsiTheme="majorAscii" w:eastAsiaTheme="majorEastAsia" w:cstheme="majorBidi"/>
      <w:i w:val="1"/>
      <w:iCs w:val="1"/>
      <w:noProof w:val="0"/>
      <w:color w:val="272727"/>
      <w:sz w:val="21"/>
      <w:szCs w:val="21"/>
      <w:lang w:val="en-GB"/>
    </w:rPr>
  </w:style>
  <w:style w:type="character" w:styleId="TitleChar" w:customStyle="true">
    <w:uiPriority w:val="10"/>
    <w:name w:val="Title Char"/>
    <w:basedOn w:val="DefaultParagraphFont"/>
    <w:link w:val="Title"/>
    <w:rsid w:val="604E3338"/>
    <w:rPr>
      <w:rFonts w:ascii="Calibri Light" w:hAnsi="Calibri Light" w:eastAsia="" w:cs="" w:asciiTheme="majorAscii" w:hAnsiTheme="majorAscii" w:eastAsiaTheme="majorEastAsia" w:cstheme="majorBidi"/>
      <w:noProof w:val="0"/>
      <w:sz w:val="56"/>
      <w:szCs w:val="56"/>
      <w:lang w:val="en-GB"/>
    </w:rPr>
  </w:style>
  <w:style w:type="character" w:styleId="SubtitleChar" w:customStyle="true">
    <w:uiPriority w:val="11"/>
    <w:name w:val="Subtitle Char"/>
    <w:basedOn w:val="DefaultParagraphFont"/>
    <w:link w:val="Subtitle"/>
    <w:rsid w:val="604E3338"/>
    <w:rPr>
      <w:rFonts w:ascii="Calibri" w:hAnsi="Calibri" w:eastAsia="" w:cs="" w:asciiTheme="minorAscii" w:hAnsiTheme="minorAscii" w:eastAsiaTheme="minorEastAsia" w:cstheme="minorBidi"/>
      <w:noProof w:val="0"/>
      <w:color w:val="5A5A5A"/>
      <w:lang w:val="en-GB"/>
    </w:rPr>
  </w:style>
  <w:style w:type="character" w:styleId="QuoteChar" w:customStyle="true">
    <w:uiPriority w:val="29"/>
    <w:name w:val="Quote Char"/>
    <w:basedOn w:val="DefaultParagraphFont"/>
    <w:link w:val="Quote"/>
    <w:rsid w:val="604E3338"/>
    <w:rPr>
      <w:i w:val="1"/>
      <w:iCs w:val="1"/>
      <w:noProof w:val="0"/>
      <w:color w:val="404040" w:themeColor="text1" w:themeTint="BF" w:themeShade="FF"/>
      <w:lang w:val="en-GB"/>
    </w:rPr>
  </w:style>
  <w:style w:type="character" w:styleId="IntenseQuoteChar" w:customStyle="true">
    <w:uiPriority w:val="30"/>
    <w:name w:val="Intense Quote Char"/>
    <w:basedOn w:val="DefaultParagraphFont"/>
    <w:link w:val="IntenseQuote"/>
    <w:rsid w:val="604E3338"/>
    <w:rPr>
      <w:i w:val="1"/>
      <w:iCs w:val="1"/>
      <w:noProof w:val="0"/>
      <w:color w:val="4472C4" w:themeColor="accent1" w:themeTint="FF" w:themeShade="FF"/>
      <w:lang w:val="en-GB"/>
    </w:rPr>
  </w:style>
  <w:style w:type="paragraph" w:styleId="TOC1">
    <w:uiPriority w:val="39"/>
    <w:name w:val="toc 1"/>
    <w:basedOn w:val="Normal"/>
    <w:next w:val="Normal"/>
    <w:unhideWhenUsed/>
    <w:rsid w:val="604E3338"/>
    <w:pPr>
      <w:spacing w:after="100"/>
    </w:pPr>
  </w:style>
  <w:style w:type="paragraph" w:styleId="TOC2">
    <w:uiPriority w:val="39"/>
    <w:name w:val="toc 2"/>
    <w:basedOn w:val="Normal"/>
    <w:next w:val="Normal"/>
    <w:unhideWhenUsed/>
    <w:rsid w:val="604E3338"/>
    <w:pPr>
      <w:spacing w:after="100"/>
      <w:ind w:left="220"/>
    </w:pPr>
  </w:style>
  <w:style w:type="paragraph" w:styleId="TOC3">
    <w:uiPriority w:val="39"/>
    <w:name w:val="toc 3"/>
    <w:basedOn w:val="Normal"/>
    <w:next w:val="Normal"/>
    <w:unhideWhenUsed/>
    <w:rsid w:val="604E3338"/>
    <w:pPr>
      <w:spacing w:after="100"/>
      <w:ind w:left="440"/>
    </w:pPr>
  </w:style>
  <w:style w:type="paragraph" w:styleId="TOC4">
    <w:uiPriority w:val="39"/>
    <w:name w:val="toc 4"/>
    <w:basedOn w:val="Normal"/>
    <w:next w:val="Normal"/>
    <w:unhideWhenUsed/>
    <w:rsid w:val="604E3338"/>
    <w:pPr>
      <w:spacing w:after="100"/>
      <w:ind w:left="660"/>
    </w:pPr>
  </w:style>
  <w:style w:type="paragraph" w:styleId="TOC5">
    <w:uiPriority w:val="39"/>
    <w:name w:val="toc 5"/>
    <w:basedOn w:val="Normal"/>
    <w:next w:val="Normal"/>
    <w:unhideWhenUsed/>
    <w:rsid w:val="604E3338"/>
    <w:pPr>
      <w:spacing w:after="100"/>
      <w:ind w:left="880"/>
    </w:pPr>
  </w:style>
  <w:style w:type="paragraph" w:styleId="TOC6">
    <w:uiPriority w:val="39"/>
    <w:name w:val="toc 6"/>
    <w:basedOn w:val="Normal"/>
    <w:next w:val="Normal"/>
    <w:unhideWhenUsed/>
    <w:rsid w:val="604E3338"/>
    <w:pPr>
      <w:spacing w:after="100"/>
      <w:ind w:left="1100"/>
    </w:pPr>
  </w:style>
  <w:style w:type="paragraph" w:styleId="TOC7">
    <w:uiPriority w:val="39"/>
    <w:name w:val="toc 7"/>
    <w:basedOn w:val="Normal"/>
    <w:next w:val="Normal"/>
    <w:unhideWhenUsed/>
    <w:rsid w:val="604E3338"/>
    <w:pPr>
      <w:spacing w:after="100"/>
      <w:ind w:left="1320"/>
    </w:pPr>
  </w:style>
  <w:style w:type="paragraph" w:styleId="TOC8">
    <w:uiPriority w:val="39"/>
    <w:name w:val="toc 8"/>
    <w:basedOn w:val="Normal"/>
    <w:next w:val="Normal"/>
    <w:unhideWhenUsed/>
    <w:rsid w:val="604E3338"/>
    <w:pPr>
      <w:spacing w:after="100"/>
      <w:ind w:left="1540"/>
    </w:pPr>
  </w:style>
  <w:style w:type="paragraph" w:styleId="TOC9">
    <w:uiPriority w:val="39"/>
    <w:name w:val="toc 9"/>
    <w:basedOn w:val="Normal"/>
    <w:next w:val="Normal"/>
    <w:unhideWhenUsed/>
    <w:rsid w:val="604E3338"/>
    <w:pPr>
      <w:spacing w:after="100"/>
      <w:ind w:left="1760"/>
    </w:pPr>
  </w:style>
  <w:style w:type="paragraph" w:styleId="EndnoteText">
    <w:uiPriority w:val="99"/>
    <w:name w:val="endnote text"/>
    <w:basedOn w:val="Normal"/>
    <w:semiHidden/>
    <w:unhideWhenUsed/>
    <w:link w:val="EndnoteTextChar"/>
    <w:rsid w:val="604E3338"/>
    <w:rPr>
      <w:sz w:val="20"/>
      <w:szCs w:val="20"/>
    </w:rPr>
    <w:pPr>
      <w:spacing w:after="0"/>
    </w:pPr>
  </w:style>
  <w:style w:type="character" w:styleId="EndnoteTextChar" w:customStyle="true">
    <w:uiPriority w:val="99"/>
    <w:name w:val="Endnote Text Char"/>
    <w:basedOn w:val="DefaultParagraphFont"/>
    <w:semiHidden/>
    <w:link w:val="EndnoteText"/>
    <w:rsid w:val="604E3338"/>
    <w:rPr>
      <w:noProof w:val="0"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eader" Target="header.xml" Id="R9cdacd937e5f4a21" /><Relationship Type="http://schemas.openxmlformats.org/officeDocument/2006/relationships/footer" Target="footer.xml" Id="R4e4da2b4f9d94a2c" /><Relationship Type="http://schemas.openxmlformats.org/officeDocument/2006/relationships/footnotes" Target="footnotes.xml" Id="R4cd541de5b544fad" /><Relationship Type="http://schemas.microsoft.com/office/2020/10/relationships/intelligence" Target="intelligence2.xml" Id="R2ef8c029e4de41cc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2023-10-21T10:09:17.3832922Z</dcterms:created>
  <dcterms:modified xsi:type="dcterms:W3CDTF">2023-11-12T22:35:42.5206357Z</dcterms:modified>
  <dc:creator>Chelsea Brady (2307678)</dc:creator>
  <lastModifiedBy>Chelsea Brady (2307678)</lastModifiedBy>
</coreProperties>
</file>